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charts/chart2.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1619" w:rsidRPr="00A97D8D" w:rsidRDefault="00AB1619" w:rsidP="003D5D7B">
      <w:pPr>
        <w:spacing w:after="0" w:line="360" w:lineRule="auto"/>
        <w:contextualSpacing/>
        <w:jc w:val="center"/>
        <w:rPr>
          <w:rFonts w:ascii="Times New Roman" w:hAnsi="Times New Roman" w:cs="Times New Roman"/>
          <w:sz w:val="28"/>
          <w:szCs w:val="28"/>
          <w:lang w:val="uk-UA"/>
        </w:rPr>
      </w:pPr>
      <w:r w:rsidRPr="00A97D8D">
        <w:rPr>
          <w:rFonts w:ascii="Times New Roman" w:hAnsi="Times New Roman" w:cs="Times New Roman"/>
          <w:sz w:val="28"/>
          <w:szCs w:val="28"/>
          <w:lang w:val="uk-UA"/>
        </w:rPr>
        <w:t>ХАРКІВСЬКИЙ НАЦІОНАЛЬНИЙ МЕДИЧНИЙ УНІВЕРСИТЕТ</w:t>
      </w:r>
    </w:p>
    <w:p w:rsidR="00AB1619" w:rsidRPr="00A97D8D" w:rsidRDefault="00AB1619" w:rsidP="00AB1619">
      <w:pPr>
        <w:tabs>
          <w:tab w:val="left" w:pos="1134"/>
        </w:tabs>
        <w:spacing w:after="0" w:line="360" w:lineRule="auto"/>
        <w:contextualSpacing/>
        <w:jc w:val="center"/>
        <w:rPr>
          <w:rFonts w:ascii="Times New Roman" w:hAnsi="Times New Roman" w:cs="Times New Roman"/>
          <w:sz w:val="28"/>
          <w:szCs w:val="28"/>
          <w:lang w:val="uk-UA"/>
        </w:rPr>
      </w:pPr>
      <w:r w:rsidRPr="00A97D8D">
        <w:rPr>
          <w:rFonts w:ascii="Times New Roman" w:hAnsi="Times New Roman" w:cs="Times New Roman"/>
          <w:sz w:val="28"/>
          <w:szCs w:val="28"/>
          <w:lang w:val="uk-UA"/>
        </w:rPr>
        <w:t>МІНІСТЕРСТВО ОХОРОНИ ЗДОРОВ’Я УКРАЇНИ</w:t>
      </w:r>
    </w:p>
    <w:p w:rsidR="00AB67B3" w:rsidRPr="00A97D8D" w:rsidRDefault="00AB67B3" w:rsidP="00AB67B3">
      <w:pPr>
        <w:spacing w:after="0" w:line="360" w:lineRule="auto"/>
        <w:contextualSpacing/>
        <w:jc w:val="center"/>
        <w:rPr>
          <w:rFonts w:ascii="Times New Roman" w:hAnsi="Times New Roman" w:cs="Times New Roman"/>
          <w:sz w:val="28"/>
          <w:szCs w:val="28"/>
          <w:lang w:val="uk-UA"/>
        </w:rPr>
      </w:pPr>
      <w:r w:rsidRPr="00A97D8D">
        <w:rPr>
          <w:rFonts w:ascii="Times New Roman" w:hAnsi="Times New Roman" w:cs="Times New Roman"/>
          <w:sz w:val="28"/>
          <w:szCs w:val="28"/>
          <w:lang w:val="uk-UA"/>
        </w:rPr>
        <w:t>ХАРКІВСЬКИЙ НАЦІОНАЛЬНИЙ МЕДИЧНИЙ УНІВЕРСИТЕТ</w:t>
      </w:r>
    </w:p>
    <w:p w:rsidR="00AB67B3" w:rsidRPr="00A97D8D" w:rsidRDefault="00AB67B3" w:rsidP="00AB67B3">
      <w:pPr>
        <w:tabs>
          <w:tab w:val="left" w:pos="1134"/>
        </w:tabs>
        <w:spacing w:after="0" w:line="360" w:lineRule="auto"/>
        <w:contextualSpacing/>
        <w:jc w:val="center"/>
        <w:rPr>
          <w:rFonts w:ascii="Times New Roman" w:hAnsi="Times New Roman" w:cs="Times New Roman"/>
          <w:sz w:val="28"/>
          <w:szCs w:val="28"/>
          <w:lang w:val="uk-UA"/>
        </w:rPr>
      </w:pPr>
      <w:r w:rsidRPr="00A97D8D">
        <w:rPr>
          <w:rFonts w:ascii="Times New Roman" w:hAnsi="Times New Roman" w:cs="Times New Roman"/>
          <w:sz w:val="28"/>
          <w:szCs w:val="28"/>
          <w:lang w:val="uk-UA"/>
        </w:rPr>
        <w:t>МІНІСТЕРСТВО ОХОРОНИ ЗДОРОВ’Я УКРАЇНИ</w:t>
      </w:r>
    </w:p>
    <w:p w:rsidR="00AB67B3" w:rsidRPr="003D6DBF" w:rsidRDefault="00AB67B3" w:rsidP="00AB1619">
      <w:pPr>
        <w:tabs>
          <w:tab w:val="left" w:pos="1134"/>
        </w:tabs>
        <w:spacing w:after="0" w:line="360" w:lineRule="auto"/>
        <w:contextualSpacing/>
        <w:jc w:val="center"/>
        <w:rPr>
          <w:rFonts w:ascii="Times New Roman" w:hAnsi="Times New Roman" w:cs="Times New Roman"/>
          <w:lang w:val="uk-UA"/>
        </w:rPr>
      </w:pPr>
    </w:p>
    <w:p w:rsidR="006E7445" w:rsidRPr="00A97D8D" w:rsidRDefault="006E7445" w:rsidP="006E7445">
      <w:pPr>
        <w:spacing w:after="0" w:line="360" w:lineRule="auto"/>
        <w:ind w:firstLine="6237"/>
        <w:rPr>
          <w:lang w:val="uk-UA"/>
        </w:rPr>
      </w:pPr>
      <w:r w:rsidRPr="00A97D8D">
        <w:rPr>
          <w:rFonts w:ascii="Times New Roman" w:hAnsi="Times New Roman" w:cs="Times New Roman"/>
          <w:sz w:val="28"/>
          <w:szCs w:val="28"/>
          <w:lang w:val="uk-UA"/>
        </w:rPr>
        <w:t xml:space="preserve">Кваліфікаційна наукова </w:t>
      </w:r>
    </w:p>
    <w:p w:rsidR="006E7445" w:rsidRPr="00A97D8D" w:rsidRDefault="006E7445" w:rsidP="006E7445">
      <w:pPr>
        <w:spacing w:after="0" w:line="360" w:lineRule="auto"/>
        <w:ind w:firstLine="6237"/>
        <w:rPr>
          <w:rFonts w:ascii="Times New Roman" w:hAnsi="Times New Roman" w:cs="Times New Roman"/>
          <w:sz w:val="28"/>
          <w:szCs w:val="28"/>
          <w:lang w:val="uk-UA"/>
        </w:rPr>
      </w:pPr>
      <w:r w:rsidRPr="00A97D8D">
        <w:rPr>
          <w:rFonts w:ascii="Times New Roman" w:hAnsi="Times New Roman" w:cs="Times New Roman"/>
          <w:sz w:val="28"/>
          <w:szCs w:val="28"/>
          <w:lang w:val="uk-UA"/>
        </w:rPr>
        <w:t>праця на правах рукопису</w:t>
      </w:r>
    </w:p>
    <w:p w:rsidR="00AB1619" w:rsidRPr="003D6DBF" w:rsidRDefault="00AB1619" w:rsidP="006E7445">
      <w:pPr>
        <w:spacing w:after="0" w:line="360" w:lineRule="auto"/>
        <w:ind w:firstLine="6237"/>
        <w:rPr>
          <w:rFonts w:ascii="Times New Roman" w:hAnsi="Times New Roman" w:cs="Times New Roman"/>
          <w:lang w:val="uk-UA"/>
        </w:rPr>
      </w:pPr>
    </w:p>
    <w:p w:rsidR="00AB1619" w:rsidRPr="00A97D8D" w:rsidRDefault="00AB1619" w:rsidP="00AB1619">
      <w:pPr>
        <w:spacing w:after="0" w:line="360" w:lineRule="auto"/>
        <w:jc w:val="center"/>
        <w:rPr>
          <w:rFonts w:ascii="Times New Roman" w:hAnsi="Times New Roman" w:cs="Times New Roman"/>
          <w:sz w:val="28"/>
          <w:szCs w:val="28"/>
          <w:lang w:val="uk-UA"/>
        </w:rPr>
      </w:pPr>
      <w:r w:rsidRPr="00A97D8D">
        <w:rPr>
          <w:rFonts w:ascii="Times New Roman" w:hAnsi="Times New Roman" w:cs="Times New Roman"/>
          <w:sz w:val="28"/>
          <w:szCs w:val="28"/>
          <w:lang w:val="uk-UA"/>
        </w:rPr>
        <w:t>Меленевич Анастасія Ярославівна</w:t>
      </w:r>
    </w:p>
    <w:p w:rsidR="00AB1619" w:rsidRPr="003D6DBF" w:rsidRDefault="00AB1619" w:rsidP="00AB1619">
      <w:pPr>
        <w:spacing w:after="0" w:line="360" w:lineRule="auto"/>
        <w:jc w:val="center"/>
        <w:rPr>
          <w:rFonts w:ascii="Times New Roman" w:hAnsi="Times New Roman" w:cs="Times New Roman"/>
          <w:lang w:val="uk-UA"/>
        </w:rPr>
      </w:pPr>
    </w:p>
    <w:p w:rsidR="006E7445" w:rsidRPr="002A6960" w:rsidRDefault="006E7445" w:rsidP="001F4FE9">
      <w:pPr>
        <w:spacing w:after="0" w:line="360" w:lineRule="auto"/>
        <w:jc w:val="right"/>
        <w:rPr>
          <w:rFonts w:ascii="Times New Roman" w:hAnsi="Times New Roman" w:cs="Times New Roman"/>
          <w:sz w:val="28"/>
          <w:szCs w:val="28"/>
          <w:lang w:val="uk-UA"/>
        </w:rPr>
      </w:pPr>
      <w:r w:rsidRPr="00A97D8D">
        <w:rPr>
          <w:rFonts w:ascii="Times New Roman" w:hAnsi="Times New Roman" w:cs="Times New Roman"/>
          <w:sz w:val="28"/>
          <w:szCs w:val="28"/>
          <w:lang w:val="uk-UA"/>
        </w:rPr>
        <w:t xml:space="preserve">УДК </w:t>
      </w:r>
      <w:r w:rsidR="001F4FE9" w:rsidRPr="002A6960">
        <w:rPr>
          <w:rFonts w:ascii="Times New Roman" w:hAnsi="Times New Roman" w:cs="Times New Roman"/>
          <w:sz w:val="28"/>
          <w:szCs w:val="28"/>
          <w:lang w:val="uk-UA"/>
        </w:rPr>
        <w:t>[616.24-007.272-036.12+616.12-008.331.1]-002-005-078-036.8(043.3)</w:t>
      </w:r>
    </w:p>
    <w:p w:rsidR="001F4FE9" w:rsidRPr="003D6DBF" w:rsidRDefault="001F4FE9" w:rsidP="001F4FE9">
      <w:pPr>
        <w:spacing w:after="0" w:line="360" w:lineRule="auto"/>
        <w:jc w:val="right"/>
        <w:rPr>
          <w:lang w:val="uk-UA"/>
        </w:rPr>
      </w:pPr>
    </w:p>
    <w:p w:rsidR="006E7445" w:rsidRPr="00A97D8D" w:rsidRDefault="006E7445" w:rsidP="006E7445">
      <w:pPr>
        <w:spacing w:after="0" w:line="360" w:lineRule="auto"/>
        <w:jc w:val="center"/>
        <w:rPr>
          <w:rFonts w:ascii="Times New Roman" w:hAnsi="Times New Roman" w:cs="Times New Roman"/>
          <w:b/>
          <w:sz w:val="28"/>
          <w:szCs w:val="28"/>
          <w:lang w:val="uk-UA"/>
        </w:rPr>
      </w:pPr>
      <w:r w:rsidRPr="00A97D8D">
        <w:rPr>
          <w:rFonts w:ascii="Times New Roman" w:hAnsi="Times New Roman" w:cs="Times New Roman"/>
          <w:b/>
          <w:sz w:val="28"/>
          <w:szCs w:val="28"/>
          <w:lang w:val="uk-UA"/>
        </w:rPr>
        <w:t>ДИСЕРТАЦІЯ</w:t>
      </w:r>
    </w:p>
    <w:p w:rsidR="00AB1619" w:rsidRPr="003D6DBF" w:rsidRDefault="00AB1619" w:rsidP="006E7445">
      <w:pPr>
        <w:spacing w:after="0" w:line="360" w:lineRule="auto"/>
        <w:jc w:val="center"/>
        <w:rPr>
          <w:rFonts w:ascii="Times New Roman" w:hAnsi="Times New Roman" w:cs="Times New Roman"/>
          <w:lang w:val="uk-UA"/>
        </w:rPr>
      </w:pPr>
    </w:p>
    <w:p w:rsidR="00AB1619" w:rsidRPr="00A97D8D" w:rsidRDefault="006E7445" w:rsidP="00AB1619">
      <w:pPr>
        <w:spacing w:after="0" w:line="360" w:lineRule="auto"/>
        <w:jc w:val="center"/>
        <w:rPr>
          <w:rFonts w:ascii="Times New Roman" w:hAnsi="Times New Roman" w:cs="Times New Roman"/>
          <w:sz w:val="20"/>
          <w:szCs w:val="20"/>
          <w:lang w:val="uk-UA"/>
        </w:rPr>
      </w:pPr>
      <w:r w:rsidRPr="00A97D8D">
        <w:rPr>
          <w:rFonts w:ascii="Times New Roman" w:hAnsi="Times New Roman" w:cs="Times New Roman"/>
          <w:sz w:val="28"/>
          <w:szCs w:val="28"/>
          <w:lang w:val="uk-UA"/>
        </w:rPr>
        <w:t>ДІАГНОСТИЧНА ТА ПРОГНОСТИЧНА РОЛЬ ІНТЕРЛЕЙКІНУ-18 ТА ІНТЕРЛЕЙКІНУ-10 ПРИ ХРОНІЧНОМУ ОБСТРУКТИВНОМУ ЗАХВОРЮВАННІ ЛЕГЕНЬ У ПОЄДНАННІ З ГІПЕРТОНІЧНОЮ ХВОРОБОЮ</w:t>
      </w:r>
    </w:p>
    <w:p w:rsidR="00AB1619" w:rsidRPr="003D6DBF" w:rsidRDefault="00AB1619" w:rsidP="00AB1619">
      <w:pPr>
        <w:spacing w:after="0" w:line="360" w:lineRule="auto"/>
        <w:jc w:val="center"/>
        <w:rPr>
          <w:rFonts w:ascii="Times New Roman" w:hAnsi="Times New Roman" w:cs="Times New Roman"/>
          <w:lang w:val="uk-UA"/>
        </w:rPr>
      </w:pPr>
    </w:p>
    <w:p w:rsidR="006E7445" w:rsidRPr="00A97D8D" w:rsidRDefault="006E7445" w:rsidP="00AB1619">
      <w:pPr>
        <w:spacing w:after="0" w:line="360" w:lineRule="auto"/>
        <w:jc w:val="center"/>
        <w:rPr>
          <w:rFonts w:ascii="Times New Roman" w:eastAsia="Times New Roman" w:hAnsi="Times New Roman" w:cs="Times New Roman"/>
          <w:sz w:val="28"/>
          <w:szCs w:val="28"/>
          <w:lang w:val="uk-UA"/>
        </w:rPr>
      </w:pPr>
      <w:r w:rsidRPr="00A97D8D">
        <w:rPr>
          <w:rFonts w:ascii="Times New Roman" w:eastAsia="Times New Roman" w:hAnsi="Times New Roman" w:cs="Times New Roman"/>
          <w:sz w:val="28"/>
          <w:szCs w:val="28"/>
          <w:lang w:val="uk-UA"/>
        </w:rPr>
        <w:t>14.01.02 – внутрішні хвороби</w:t>
      </w:r>
    </w:p>
    <w:p w:rsidR="006E7445" w:rsidRPr="00A97D8D" w:rsidRDefault="006E7445" w:rsidP="006E7445">
      <w:pPr>
        <w:widowControl w:val="0"/>
        <w:shd w:val="clear" w:color="auto" w:fill="FFFFFF"/>
        <w:autoSpaceDE w:val="0"/>
        <w:autoSpaceDN w:val="0"/>
        <w:adjustRightInd w:val="0"/>
        <w:spacing w:after="0" w:line="360" w:lineRule="auto"/>
        <w:ind w:right="51"/>
        <w:jc w:val="center"/>
        <w:rPr>
          <w:rFonts w:ascii="Times New Roman" w:eastAsia="Times New Roman" w:hAnsi="Times New Roman" w:cs="Times New Roman"/>
          <w:color w:val="000000"/>
          <w:spacing w:val="-4"/>
          <w:sz w:val="28"/>
          <w:szCs w:val="20"/>
          <w:lang w:val="uk-UA"/>
        </w:rPr>
      </w:pPr>
      <w:r w:rsidRPr="00A97D8D">
        <w:rPr>
          <w:rFonts w:ascii="Times New Roman" w:eastAsia="Times New Roman" w:hAnsi="Times New Roman" w:cs="Times New Roman"/>
          <w:color w:val="000000"/>
          <w:spacing w:val="-4"/>
          <w:sz w:val="28"/>
          <w:szCs w:val="20"/>
          <w:lang w:val="uk-UA"/>
        </w:rPr>
        <w:t>222 – медицина</w:t>
      </w:r>
    </w:p>
    <w:p w:rsidR="006E7445" w:rsidRPr="003D6DBF" w:rsidRDefault="006E7445" w:rsidP="006E7445">
      <w:pPr>
        <w:spacing w:after="0" w:line="360" w:lineRule="auto"/>
        <w:rPr>
          <w:lang w:val="uk-UA"/>
        </w:rPr>
      </w:pPr>
    </w:p>
    <w:p w:rsidR="006E7445" w:rsidRPr="00A97D8D" w:rsidRDefault="006E7445" w:rsidP="006E7445">
      <w:pPr>
        <w:spacing w:after="0" w:line="360" w:lineRule="auto"/>
        <w:rPr>
          <w:lang w:val="uk-UA"/>
        </w:rPr>
      </w:pPr>
      <w:r w:rsidRPr="00A97D8D">
        <w:rPr>
          <w:rFonts w:ascii="Times New Roman" w:hAnsi="Times New Roman" w:cs="Times New Roman"/>
          <w:sz w:val="28"/>
          <w:szCs w:val="28"/>
          <w:lang w:val="uk-UA"/>
        </w:rPr>
        <w:t>Подається на здобуття наукового ступеня</w:t>
      </w:r>
      <w:r w:rsidR="00FA6505" w:rsidRPr="00A97D8D">
        <w:rPr>
          <w:rFonts w:ascii="Times New Roman" w:eastAsia="Times New Roman" w:hAnsi="Times New Roman" w:cs="Times New Roman"/>
          <w:sz w:val="28"/>
          <w:szCs w:val="28"/>
          <w:lang w:val="uk-UA"/>
        </w:rPr>
        <w:t xml:space="preserve"> кандидата медичних наук.</w:t>
      </w:r>
    </w:p>
    <w:p w:rsidR="006E7445" w:rsidRPr="003D6DBF" w:rsidRDefault="006E7445" w:rsidP="006E7445">
      <w:pPr>
        <w:spacing w:after="0"/>
        <w:jc w:val="center"/>
        <w:rPr>
          <w:rFonts w:ascii="Times New Roman" w:hAnsi="Times New Roman" w:cs="Times New Roman"/>
          <w:lang w:val="uk-UA"/>
        </w:rPr>
      </w:pPr>
    </w:p>
    <w:p w:rsidR="006E7445" w:rsidRPr="00A97D8D" w:rsidRDefault="006E7445" w:rsidP="006E7445">
      <w:pPr>
        <w:spacing w:after="0" w:line="360" w:lineRule="auto"/>
        <w:ind w:right="140"/>
        <w:jc w:val="both"/>
        <w:rPr>
          <w:lang w:val="uk-UA"/>
        </w:rPr>
      </w:pPr>
      <w:r w:rsidRPr="00A97D8D">
        <w:rPr>
          <w:rFonts w:ascii="Times New Roman" w:hAnsi="Times New Roman" w:cs="Times New Roman"/>
          <w:sz w:val="28"/>
          <w:szCs w:val="28"/>
          <w:lang w:val="uk-UA"/>
        </w:rPr>
        <w:t>Дисертація містить результати власних досліджень. Використання ідей, результатів і текстів інших авторів мають посилання н</w:t>
      </w:r>
      <w:r w:rsidR="004233E3">
        <w:rPr>
          <w:rFonts w:ascii="Times New Roman" w:hAnsi="Times New Roman" w:cs="Times New Roman"/>
          <w:sz w:val="28"/>
          <w:szCs w:val="28"/>
          <w:lang w:val="uk-UA"/>
        </w:rPr>
        <w:t>а відповідне джерело ___________</w:t>
      </w:r>
      <w:r w:rsidR="00E36965">
        <w:rPr>
          <w:rFonts w:ascii="Times New Roman" w:hAnsi="Times New Roman" w:cs="Times New Roman"/>
          <w:sz w:val="28"/>
          <w:szCs w:val="28"/>
          <w:lang w:val="uk-UA"/>
        </w:rPr>
        <w:t xml:space="preserve"> </w:t>
      </w:r>
      <w:r w:rsidR="00FA6505" w:rsidRPr="00A97D8D">
        <w:rPr>
          <w:rFonts w:ascii="Times New Roman" w:hAnsi="Times New Roman" w:cs="Times New Roman"/>
          <w:sz w:val="28"/>
          <w:szCs w:val="28"/>
          <w:lang w:val="uk-UA"/>
        </w:rPr>
        <w:t>А.</w:t>
      </w:r>
      <w:r w:rsidR="00C32CE5">
        <w:rPr>
          <w:rFonts w:ascii="Times New Roman" w:hAnsi="Times New Roman" w:cs="Times New Roman"/>
          <w:sz w:val="28"/>
          <w:szCs w:val="28"/>
          <w:lang w:val="uk-UA"/>
        </w:rPr>
        <w:t xml:space="preserve"> </w:t>
      </w:r>
      <w:r w:rsidR="00FA6505" w:rsidRPr="00A97D8D">
        <w:rPr>
          <w:rFonts w:ascii="Times New Roman" w:hAnsi="Times New Roman" w:cs="Times New Roman"/>
          <w:sz w:val="28"/>
          <w:szCs w:val="28"/>
          <w:lang w:val="uk-UA"/>
        </w:rPr>
        <w:t>Я</w:t>
      </w:r>
      <w:r w:rsidR="003E4797" w:rsidRPr="003E4797">
        <w:rPr>
          <w:rFonts w:ascii="Times New Roman" w:hAnsi="Times New Roman" w:cs="Times New Roman"/>
          <w:sz w:val="28"/>
          <w:szCs w:val="28"/>
        </w:rPr>
        <w:t>.</w:t>
      </w:r>
      <w:r w:rsidR="00FA6505" w:rsidRPr="00A97D8D">
        <w:rPr>
          <w:rFonts w:ascii="Times New Roman" w:hAnsi="Times New Roman" w:cs="Times New Roman"/>
          <w:sz w:val="28"/>
          <w:szCs w:val="28"/>
          <w:lang w:val="uk-UA"/>
        </w:rPr>
        <w:t xml:space="preserve"> Меленевич</w:t>
      </w:r>
    </w:p>
    <w:p w:rsidR="006E7445" w:rsidRPr="00A97D8D" w:rsidRDefault="006E7445" w:rsidP="006E7445">
      <w:pPr>
        <w:spacing w:after="0" w:line="360" w:lineRule="auto"/>
        <w:jc w:val="both"/>
        <w:rPr>
          <w:lang w:val="uk-UA"/>
        </w:rPr>
      </w:pPr>
    </w:p>
    <w:p w:rsidR="006E7445" w:rsidRPr="00A97D8D" w:rsidRDefault="006E7445" w:rsidP="006E7445">
      <w:pPr>
        <w:spacing w:after="0" w:line="360" w:lineRule="auto"/>
        <w:jc w:val="both"/>
        <w:rPr>
          <w:lang w:val="uk-UA"/>
        </w:rPr>
      </w:pPr>
      <w:r w:rsidRPr="00A97D8D">
        <w:rPr>
          <w:rFonts w:ascii="Times New Roman" w:hAnsi="Times New Roman" w:cs="Times New Roman"/>
          <w:sz w:val="28"/>
          <w:szCs w:val="28"/>
          <w:lang w:val="uk-UA"/>
        </w:rPr>
        <w:t>Науковий керівник</w:t>
      </w:r>
      <w:r w:rsidR="00BA7F65" w:rsidRPr="00A97D8D">
        <w:rPr>
          <w:rFonts w:ascii="Times New Roman" w:hAnsi="Times New Roman" w:cs="Times New Roman"/>
          <w:sz w:val="28"/>
          <w:szCs w:val="28"/>
          <w:lang w:val="uk-UA"/>
        </w:rPr>
        <w:t>:</w:t>
      </w:r>
      <w:r w:rsidRPr="00A97D8D">
        <w:rPr>
          <w:rFonts w:ascii="Times New Roman" w:hAnsi="Times New Roman" w:cs="Times New Roman"/>
          <w:sz w:val="28"/>
          <w:szCs w:val="28"/>
          <w:lang w:val="uk-UA"/>
        </w:rPr>
        <w:t xml:space="preserve"> </w:t>
      </w:r>
      <w:r w:rsidR="00A01FFF" w:rsidRPr="00A97D8D">
        <w:rPr>
          <w:rFonts w:ascii="Times New Roman" w:eastAsia="Times New Roman" w:hAnsi="Times New Roman" w:cs="Times New Roman"/>
          <w:sz w:val="28"/>
          <w:szCs w:val="28"/>
          <w:lang w:val="uk-UA"/>
        </w:rPr>
        <w:t xml:space="preserve">Капустник </w:t>
      </w:r>
      <w:r w:rsidR="00A01FFF">
        <w:rPr>
          <w:rFonts w:ascii="Times New Roman" w:eastAsia="Times New Roman" w:hAnsi="Times New Roman" w:cs="Times New Roman"/>
          <w:sz w:val="28"/>
          <w:szCs w:val="28"/>
          <w:lang w:val="uk-UA"/>
        </w:rPr>
        <w:t xml:space="preserve">Валерій Андрійович, </w:t>
      </w:r>
      <w:r w:rsidR="00BA7F65" w:rsidRPr="00A97D8D">
        <w:rPr>
          <w:rFonts w:ascii="Times New Roman" w:eastAsia="Times New Roman" w:hAnsi="Times New Roman" w:cs="Times New Roman"/>
          <w:sz w:val="28"/>
          <w:szCs w:val="28"/>
          <w:lang w:val="uk-UA"/>
        </w:rPr>
        <w:t>доктор медичних наук, професор</w:t>
      </w:r>
    </w:p>
    <w:p w:rsidR="00AB1619" w:rsidRPr="00A97D8D" w:rsidRDefault="006E7445" w:rsidP="00A01FFF">
      <w:pPr>
        <w:spacing w:after="0" w:line="360" w:lineRule="auto"/>
        <w:jc w:val="both"/>
        <w:rPr>
          <w:sz w:val="28"/>
          <w:szCs w:val="28"/>
          <w:lang w:val="uk-UA"/>
        </w:rPr>
      </w:pPr>
      <w:r w:rsidRPr="00A97D8D">
        <w:rPr>
          <w:rFonts w:ascii="Times New Roman" w:hAnsi="Times New Roman" w:cs="Times New Roman"/>
          <w:lang w:val="uk-UA"/>
        </w:rPr>
        <w:t xml:space="preserve"> </w:t>
      </w:r>
    </w:p>
    <w:p w:rsidR="006E7445" w:rsidRPr="00A97D8D" w:rsidRDefault="00BA7F65" w:rsidP="00BA7F65">
      <w:pPr>
        <w:jc w:val="center"/>
        <w:rPr>
          <w:rFonts w:ascii="Times New Roman" w:eastAsia="Times New Roman" w:hAnsi="Times New Roman" w:cs="Times New Roman"/>
          <w:sz w:val="28"/>
          <w:szCs w:val="28"/>
          <w:lang w:val="uk-UA"/>
        </w:rPr>
      </w:pPr>
      <w:r w:rsidRPr="00A97D8D">
        <w:rPr>
          <w:rFonts w:ascii="Times New Roman" w:hAnsi="Times New Roman" w:cs="Times New Roman"/>
          <w:sz w:val="28"/>
          <w:szCs w:val="28"/>
          <w:lang w:val="uk-UA"/>
        </w:rPr>
        <w:t>Харків — 201</w:t>
      </w:r>
      <w:r w:rsidR="008A1857" w:rsidRPr="00E758CA">
        <w:rPr>
          <w:rFonts w:ascii="Times New Roman" w:hAnsi="Times New Roman" w:cs="Times New Roman"/>
          <w:sz w:val="28"/>
          <w:szCs w:val="28"/>
          <w:lang w:val="uk-UA"/>
        </w:rPr>
        <w:t>9</w:t>
      </w:r>
      <w:r w:rsidR="006E7445" w:rsidRPr="00A97D8D">
        <w:rPr>
          <w:rFonts w:ascii="Times New Roman" w:eastAsia="Times New Roman" w:hAnsi="Times New Roman" w:cs="Times New Roman"/>
          <w:sz w:val="28"/>
          <w:szCs w:val="28"/>
          <w:lang w:val="uk-UA"/>
        </w:rPr>
        <w:br w:type="page"/>
      </w:r>
    </w:p>
    <w:p w:rsidR="00985200" w:rsidRPr="00684C80" w:rsidRDefault="00985200" w:rsidP="009F7090">
      <w:pPr>
        <w:tabs>
          <w:tab w:val="left" w:pos="1134"/>
        </w:tabs>
        <w:spacing w:after="0" w:line="360" w:lineRule="auto"/>
        <w:ind w:firstLine="709"/>
        <w:contextualSpacing/>
        <w:jc w:val="center"/>
        <w:rPr>
          <w:rFonts w:ascii="Times New Roman" w:hAnsi="Times New Roman" w:cs="Times New Roman"/>
          <w:b/>
          <w:sz w:val="28"/>
          <w:szCs w:val="28"/>
          <w:lang w:val="uk-UA"/>
        </w:rPr>
      </w:pPr>
      <w:r w:rsidRPr="00684C80">
        <w:rPr>
          <w:rFonts w:ascii="Times New Roman" w:hAnsi="Times New Roman" w:cs="Times New Roman"/>
          <w:b/>
          <w:sz w:val="28"/>
          <w:szCs w:val="28"/>
          <w:lang w:val="uk-UA"/>
        </w:rPr>
        <w:lastRenderedPageBreak/>
        <w:t>АНОТАЦІЯ</w:t>
      </w:r>
    </w:p>
    <w:p w:rsidR="00985200" w:rsidRPr="00267F62" w:rsidRDefault="00985200" w:rsidP="009F7090">
      <w:pPr>
        <w:tabs>
          <w:tab w:val="left" w:pos="1134"/>
        </w:tabs>
        <w:spacing w:after="0" w:line="240" w:lineRule="auto"/>
        <w:ind w:firstLine="709"/>
        <w:contextualSpacing/>
        <w:jc w:val="both"/>
        <w:rPr>
          <w:rFonts w:ascii="Times New Roman" w:hAnsi="Times New Roman" w:cs="Times New Roman"/>
          <w:b/>
          <w:sz w:val="28"/>
          <w:szCs w:val="28"/>
          <w:lang w:val="uk-UA"/>
        </w:rPr>
      </w:pPr>
      <w:r w:rsidRPr="00267F62">
        <w:rPr>
          <w:rFonts w:ascii="Times New Roman" w:hAnsi="Times New Roman" w:cs="Times New Roman"/>
          <w:b/>
          <w:i/>
          <w:sz w:val="28"/>
          <w:szCs w:val="28"/>
          <w:lang w:val="uk-UA"/>
        </w:rPr>
        <w:t>Меленевич А.</w:t>
      </w:r>
      <w:r w:rsidR="00F80246" w:rsidRPr="00267F62">
        <w:rPr>
          <w:rFonts w:ascii="Times New Roman" w:hAnsi="Times New Roman" w:cs="Times New Roman"/>
          <w:b/>
          <w:i/>
          <w:sz w:val="28"/>
          <w:szCs w:val="28"/>
          <w:lang w:val="uk-UA"/>
        </w:rPr>
        <w:t xml:space="preserve"> </w:t>
      </w:r>
      <w:r w:rsidRPr="00267F62">
        <w:rPr>
          <w:rFonts w:ascii="Times New Roman" w:hAnsi="Times New Roman" w:cs="Times New Roman"/>
          <w:b/>
          <w:i/>
          <w:sz w:val="28"/>
          <w:szCs w:val="28"/>
          <w:lang w:val="uk-UA"/>
        </w:rPr>
        <w:t xml:space="preserve">Я. </w:t>
      </w:r>
      <w:r w:rsidRPr="00267F62">
        <w:rPr>
          <w:rFonts w:ascii="Times New Roman" w:hAnsi="Times New Roman" w:cs="Times New Roman"/>
          <w:b/>
          <w:sz w:val="28"/>
          <w:szCs w:val="28"/>
          <w:lang w:val="uk-UA"/>
        </w:rPr>
        <w:t>Діагностична та прогностична роль інтерлейкіну-18 та інтерлейкіну-10 при хронічному обструктивному захворюванні легень у поєднанні з гіпертонічною хворобою. — Кваліфікаційна наукова праця на правах рукопису.</w:t>
      </w:r>
    </w:p>
    <w:p w:rsidR="00985200" w:rsidRPr="00684C80" w:rsidRDefault="00985200" w:rsidP="009F7090">
      <w:pPr>
        <w:tabs>
          <w:tab w:val="left" w:pos="1134"/>
        </w:tabs>
        <w:spacing w:after="0" w:line="240" w:lineRule="auto"/>
        <w:ind w:firstLine="709"/>
        <w:contextualSpacing/>
        <w:jc w:val="both"/>
        <w:rPr>
          <w:rFonts w:ascii="Times New Roman" w:hAnsi="Times New Roman" w:cs="Times New Roman"/>
          <w:sz w:val="28"/>
          <w:szCs w:val="28"/>
          <w:lang w:val="uk-UA"/>
        </w:rPr>
      </w:pPr>
    </w:p>
    <w:p w:rsidR="00985200" w:rsidRPr="00684C80" w:rsidRDefault="00985200" w:rsidP="009F7090">
      <w:pPr>
        <w:tabs>
          <w:tab w:val="left" w:pos="1134"/>
        </w:tabs>
        <w:spacing w:after="0" w:line="240" w:lineRule="auto"/>
        <w:ind w:firstLine="709"/>
        <w:contextualSpacing/>
        <w:jc w:val="both"/>
        <w:rPr>
          <w:rFonts w:ascii="Times New Roman" w:hAnsi="Times New Roman" w:cs="Times New Roman"/>
          <w:sz w:val="28"/>
          <w:szCs w:val="28"/>
          <w:lang w:val="uk-UA"/>
        </w:rPr>
      </w:pPr>
      <w:r w:rsidRPr="00684C80">
        <w:rPr>
          <w:rFonts w:ascii="Times New Roman" w:hAnsi="Times New Roman" w:cs="Times New Roman"/>
          <w:sz w:val="28"/>
          <w:szCs w:val="28"/>
          <w:lang w:val="uk-UA"/>
        </w:rPr>
        <w:t>Дисертація на здобуття наукового ступеня кандидата медичних наук за спеціальністю 14.01.02 — внутрішні хвороби. — Харківський національний медичний університет МОЗ України, Харків, 2019.</w:t>
      </w:r>
    </w:p>
    <w:p w:rsidR="00985200" w:rsidRPr="00684C80" w:rsidRDefault="00985200" w:rsidP="009F7090">
      <w:pPr>
        <w:pStyle w:val="rvps2"/>
        <w:shd w:val="clear" w:color="auto" w:fill="FFFFFF"/>
        <w:spacing w:before="0" w:beforeAutospacing="0" w:after="0" w:afterAutospacing="0" w:line="360" w:lineRule="auto"/>
        <w:ind w:firstLine="709"/>
        <w:jc w:val="both"/>
        <w:rPr>
          <w:color w:val="000000"/>
          <w:sz w:val="28"/>
          <w:szCs w:val="28"/>
          <w:lang w:val="uk-UA"/>
        </w:rPr>
      </w:pPr>
    </w:p>
    <w:p w:rsidR="00985200" w:rsidRPr="00684C80" w:rsidRDefault="00985200" w:rsidP="009F7090">
      <w:pPr>
        <w:pStyle w:val="rvps2"/>
        <w:shd w:val="clear" w:color="auto" w:fill="FFFFFF"/>
        <w:spacing w:before="0" w:beforeAutospacing="0" w:after="0" w:afterAutospacing="0" w:line="360" w:lineRule="auto"/>
        <w:ind w:firstLine="709"/>
        <w:jc w:val="both"/>
        <w:rPr>
          <w:sz w:val="28"/>
          <w:szCs w:val="28"/>
          <w:lang w:val="uk-UA"/>
        </w:rPr>
      </w:pPr>
      <w:r w:rsidRPr="00684C80">
        <w:rPr>
          <w:sz w:val="28"/>
          <w:szCs w:val="28"/>
          <w:lang w:val="uk-UA"/>
        </w:rPr>
        <w:t>Тривале підтримання системного запалення на тлі хронічного обструктивного захворювання легень (ХОЗЛ) є основою прогресування захворювання, особливо за умов коморбідності. Глобальна ініціатива з ХОЗЛ (</w:t>
      </w:r>
      <w:r w:rsidR="00811FF1" w:rsidRPr="001B2316">
        <w:rPr>
          <w:sz w:val="28"/>
          <w:szCs w:val="28"/>
          <w:lang w:val="uk-UA"/>
        </w:rPr>
        <w:t xml:space="preserve">Global Іnitiative for Obstructive Lung Disease - </w:t>
      </w:r>
      <w:r w:rsidRPr="00684C80">
        <w:rPr>
          <w:sz w:val="28"/>
          <w:szCs w:val="28"/>
        </w:rPr>
        <w:t>GOLD</w:t>
      </w:r>
      <w:r w:rsidRPr="00684C80">
        <w:rPr>
          <w:sz w:val="28"/>
          <w:szCs w:val="28"/>
          <w:lang w:val="uk-UA"/>
        </w:rPr>
        <w:t xml:space="preserve">, </w:t>
      </w:r>
      <w:r w:rsidRPr="00FB72DA">
        <w:rPr>
          <w:sz w:val="28"/>
          <w:szCs w:val="28"/>
          <w:lang w:val="uk-UA"/>
        </w:rPr>
        <w:t>2018)</w:t>
      </w:r>
      <w:r w:rsidRPr="00FB72DA">
        <w:rPr>
          <w:color w:val="FF0000"/>
          <w:sz w:val="28"/>
          <w:szCs w:val="28"/>
          <w:lang w:val="uk-UA"/>
        </w:rPr>
        <w:t xml:space="preserve"> </w:t>
      </w:r>
      <w:r w:rsidRPr="00FB72DA">
        <w:rPr>
          <w:sz w:val="28"/>
          <w:szCs w:val="28"/>
          <w:lang w:val="uk-UA"/>
        </w:rPr>
        <w:t>вказує</w:t>
      </w:r>
      <w:r w:rsidRPr="00684C80">
        <w:rPr>
          <w:lang w:val="uk-UA"/>
        </w:rPr>
        <w:t xml:space="preserve"> </w:t>
      </w:r>
      <w:r w:rsidRPr="00684C80">
        <w:rPr>
          <w:sz w:val="28"/>
          <w:szCs w:val="28"/>
          <w:lang w:val="uk-UA"/>
        </w:rPr>
        <w:t>гіпертонічну хворобу (ГХ) як найчастішу коморбідну патологію у хворих на ХОЗЛ, що чинить несприятливий вплив стосовно майбутнього прогнозу. Різноманітність перебігу захворювання у пацієнтів є основою для виділення хворих на ХОЗЛ зі схожими патофізіологічними механізмами на підставі аналізу біомаркерів. Інтерлейкін</w:t>
      </w:r>
      <w:r w:rsidR="00424604" w:rsidRPr="00684C80">
        <w:rPr>
          <w:sz w:val="28"/>
          <w:szCs w:val="28"/>
          <w:lang w:val="uk-UA"/>
        </w:rPr>
        <w:t xml:space="preserve"> (ІЛ)-18</w:t>
      </w:r>
      <w:r w:rsidRPr="00684C80">
        <w:rPr>
          <w:sz w:val="28"/>
          <w:szCs w:val="28"/>
          <w:lang w:val="uk-UA"/>
        </w:rPr>
        <w:t xml:space="preserve"> – прозапальний цитокін родини ІЛ-1, який приймає безпосередню участь у формуванні прозапальної відповіді, індукує інші маркери запалення та сприяє руйнівним процесам </w:t>
      </w:r>
      <w:r w:rsidR="00FB382F">
        <w:rPr>
          <w:sz w:val="28"/>
          <w:szCs w:val="28"/>
          <w:lang w:val="uk-UA"/>
        </w:rPr>
        <w:t>у</w:t>
      </w:r>
      <w:r w:rsidRPr="00684C80">
        <w:rPr>
          <w:sz w:val="28"/>
          <w:szCs w:val="28"/>
          <w:lang w:val="uk-UA"/>
        </w:rPr>
        <w:t xml:space="preserve"> легенях при ХОЗЛ. </w:t>
      </w:r>
      <w:r w:rsidR="00424604" w:rsidRPr="00684C80">
        <w:rPr>
          <w:sz w:val="28"/>
          <w:szCs w:val="28"/>
          <w:lang w:val="uk-UA"/>
        </w:rPr>
        <w:t>ІЛ</w:t>
      </w:r>
      <w:r w:rsidRPr="00684C80">
        <w:rPr>
          <w:sz w:val="28"/>
          <w:szCs w:val="28"/>
          <w:lang w:val="uk-UA"/>
        </w:rPr>
        <w:t>-10 є основним протизапальним цитокіном.</w:t>
      </w:r>
    </w:p>
    <w:p w:rsidR="00482BD7" w:rsidRPr="00684C80" w:rsidRDefault="00985200" w:rsidP="009F7090">
      <w:pPr>
        <w:pStyle w:val="rvps2"/>
        <w:shd w:val="clear" w:color="auto" w:fill="FFFFFF"/>
        <w:spacing w:before="0" w:beforeAutospacing="0" w:after="0" w:afterAutospacing="0" w:line="360" w:lineRule="auto"/>
        <w:ind w:firstLine="709"/>
        <w:jc w:val="both"/>
        <w:rPr>
          <w:lang w:val="uk-UA"/>
        </w:rPr>
      </w:pPr>
      <w:r w:rsidRPr="00684C80">
        <w:rPr>
          <w:sz w:val="28"/>
          <w:szCs w:val="28"/>
          <w:lang w:val="uk-UA"/>
        </w:rPr>
        <w:t>У дослідження було залучено 100 хворих на ХОЗЛ професійної етіології GOLD 2, групи B (за рекомендаціями GOLD 2016</w:t>
      </w:r>
      <w:r w:rsidR="004063B1">
        <w:rPr>
          <w:sz w:val="28"/>
          <w:szCs w:val="28"/>
          <w:lang w:val="uk-UA"/>
        </w:rPr>
        <w:t xml:space="preserve"> року</w:t>
      </w:r>
      <w:r w:rsidRPr="00684C80">
        <w:rPr>
          <w:sz w:val="28"/>
          <w:szCs w:val="28"/>
          <w:lang w:val="uk-UA"/>
        </w:rPr>
        <w:t xml:space="preserve">) у періоді ремісії, що характеризувався стабільними клінічними симптомами та показниками функції зовнішнього дихання. В основну групу увійшли 69 пацієнтів </w:t>
      </w:r>
      <w:r w:rsidR="00FA79B6">
        <w:rPr>
          <w:sz w:val="28"/>
          <w:szCs w:val="28"/>
          <w:lang w:val="uk-UA"/>
        </w:rPr>
        <w:t>і</w:t>
      </w:r>
      <w:r w:rsidRPr="00684C80">
        <w:rPr>
          <w:sz w:val="28"/>
          <w:szCs w:val="28"/>
          <w:lang w:val="uk-UA"/>
        </w:rPr>
        <w:t xml:space="preserve">з ХОЗЛ у поєднанні з ГХ ІІ стадії, у групу порівняння – 31 </w:t>
      </w:r>
      <w:r w:rsidR="00FA79B6">
        <w:rPr>
          <w:sz w:val="28"/>
          <w:szCs w:val="28"/>
          <w:lang w:val="uk-UA"/>
        </w:rPr>
        <w:t>хворий на</w:t>
      </w:r>
      <w:r w:rsidRPr="00684C80">
        <w:rPr>
          <w:sz w:val="28"/>
          <w:szCs w:val="28"/>
          <w:lang w:val="uk-UA"/>
        </w:rPr>
        <w:t xml:space="preserve"> ХОЗЛ. Групу контролю склали 20 практично здорових осіб.</w:t>
      </w:r>
      <w:r w:rsidRPr="00684C80">
        <w:t xml:space="preserve"> </w:t>
      </w:r>
      <w:r w:rsidR="00482BD7" w:rsidRPr="00684C80">
        <w:rPr>
          <w:sz w:val="28"/>
          <w:szCs w:val="28"/>
          <w:lang w:val="uk-UA" w:eastAsia="en-US"/>
        </w:rPr>
        <w:t xml:space="preserve">Рівень </w:t>
      </w:r>
      <w:r w:rsidR="00482BD7" w:rsidRPr="00684C80">
        <w:rPr>
          <w:sz w:val="28"/>
          <w:szCs w:val="28"/>
          <w:lang w:val="uk-UA"/>
        </w:rPr>
        <w:t xml:space="preserve">ІЛ-18 </w:t>
      </w:r>
      <w:r w:rsidR="00482BD7" w:rsidRPr="00684C80">
        <w:rPr>
          <w:sz w:val="28"/>
          <w:szCs w:val="28"/>
          <w:lang w:val="uk-UA" w:eastAsia="en-US"/>
        </w:rPr>
        <w:t xml:space="preserve">та </w:t>
      </w:r>
      <w:r w:rsidR="00482BD7" w:rsidRPr="00684C80">
        <w:rPr>
          <w:sz w:val="28"/>
          <w:szCs w:val="28"/>
          <w:lang w:val="uk-UA"/>
        </w:rPr>
        <w:t xml:space="preserve">ІЛ-10 </w:t>
      </w:r>
      <w:r w:rsidR="00482BD7" w:rsidRPr="00684C80">
        <w:rPr>
          <w:sz w:val="28"/>
          <w:szCs w:val="28"/>
          <w:lang w:val="uk-UA" w:eastAsia="en-US"/>
        </w:rPr>
        <w:t>визначали методом імуноферментного аналізу.</w:t>
      </w:r>
    </w:p>
    <w:p w:rsidR="00F80246" w:rsidRPr="00684C80" w:rsidRDefault="00F80246" w:rsidP="009F7090">
      <w:pPr>
        <w:pStyle w:val="rvps2"/>
        <w:shd w:val="clear" w:color="auto" w:fill="FFFFFF"/>
        <w:spacing w:before="0" w:beforeAutospacing="0" w:after="0" w:afterAutospacing="0" w:line="360" w:lineRule="auto"/>
        <w:ind w:firstLine="709"/>
        <w:jc w:val="both"/>
        <w:rPr>
          <w:rFonts w:eastAsia="Calibri"/>
          <w:sz w:val="28"/>
          <w:szCs w:val="28"/>
          <w:lang w:val="uk-UA" w:eastAsia="en-US"/>
        </w:rPr>
      </w:pPr>
      <w:r w:rsidRPr="00684C80">
        <w:rPr>
          <w:rFonts w:eastAsia="Calibri"/>
          <w:sz w:val="28"/>
          <w:szCs w:val="28"/>
          <w:lang w:val="uk-UA" w:eastAsia="en-US"/>
        </w:rPr>
        <w:t xml:space="preserve">У дисертаційній роботі визначено, що у пацієнтів </w:t>
      </w:r>
      <w:r w:rsidR="00616B57" w:rsidRPr="009E4140">
        <w:rPr>
          <w:rFonts w:eastAsia="Calibri"/>
          <w:sz w:val="28"/>
          <w:szCs w:val="28"/>
          <w:lang w:val="uk-UA" w:eastAsia="en-US"/>
        </w:rPr>
        <w:t>на</w:t>
      </w:r>
      <w:r w:rsidR="00616B57">
        <w:rPr>
          <w:rFonts w:eastAsia="Calibri"/>
          <w:sz w:val="28"/>
          <w:szCs w:val="28"/>
          <w:lang w:val="uk-UA" w:eastAsia="en-US"/>
        </w:rPr>
        <w:t xml:space="preserve"> </w:t>
      </w:r>
      <w:r w:rsidRPr="00684C80">
        <w:rPr>
          <w:rFonts w:eastAsia="Calibri"/>
          <w:sz w:val="28"/>
          <w:szCs w:val="28"/>
          <w:lang w:val="uk-UA" w:eastAsia="en-US"/>
        </w:rPr>
        <w:t xml:space="preserve">ХОЗЛ у поєднанні з ГХ порівняно до ізольованого ХОЗЛ відрізняється перебіг захворювання </w:t>
      </w:r>
      <w:r w:rsidR="006B0DA0">
        <w:rPr>
          <w:rFonts w:eastAsia="Calibri"/>
          <w:sz w:val="28"/>
          <w:szCs w:val="28"/>
          <w:lang w:val="uk-UA" w:eastAsia="en-US"/>
        </w:rPr>
        <w:t>–</w:t>
      </w:r>
      <w:r w:rsidRPr="00684C80">
        <w:rPr>
          <w:rFonts w:eastAsia="Calibri"/>
          <w:sz w:val="28"/>
          <w:szCs w:val="28"/>
          <w:lang w:val="uk-UA" w:eastAsia="en-US"/>
        </w:rPr>
        <w:t xml:space="preserve"> загострення трапляються частіше (φ=2,77; р&lt;0,01), знижується толерантність до фізичних навантажень </w:t>
      </w:r>
      <w:r w:rsidR="004063B1">
        <w:rPr>
          <w:rFonts w:eastAsia="Calibri"/>
          <w:sz w:val="28"/>
          <w:szCs w:val="28"/>
          <w:lang w:val="uk-UA" w:eastAsia="en-US"/>
        </w:rPr>
        <w:t>–</w:t>
      </w:r>
      <w:r w:rsidRPr="00684C80">
        <w:rPr>
          <w:rFonts w:eastAsia="Calibri"/>
          <w:sz w:val="28"/>
          <w:szCs w:val="28"/>
          <w:lang w:val="uk-UA" w:eastAsia="en-US"/>
        </w:rPr>
        <w:t xml:space="preserve"> хворі основної групи у співставленні з групою </w:t>
      </w:r>
      <w:r w:rsidRPr="00684C80">
        <w:rPr>
          <w:rFonts w:eastAsia="Calibri"/>
          <w:sz w:val="28"/>
          <w:szCs w:val="28"/>
          <w:lang w:val="uk-UA" w:eastAsia="en-US"/>
        </w:rPr>
        <w:lastRenderedPageBreak/>
        <w:t xml:space="preserve">порівняння пройшли вірогідно меншу відстань у </w:t>
      </w:r>
      <w:r w:rsidR="00A573FC" w:rsidRPr="00A573FC">
        <w:rPr>
          <w:rFonts w:eastAsia="Calibri"/>
          <w:sz w:val="28"/>
          <w:szCs w:val="28"/>
          <w:lang w:val="uk-UA" w:eastAsia="en-US"/>
        </w:rPr>
        <w:t>шестихвилинн</w:t>
      </w:r>
      <w:r w:rsidR="00A573FC">
        <w:rPr>
          <w:rFonts w:eastAsia="Calibri"/>
          <w:sz w:val="28"/>
          <w:szCs w:val="28"/>
          <w:lang w:val="uk-UA" w:eastAsia="en-US"/>
        </w:rPr>
        <w:t>ому</w:t>
      </w:r>
      <w:r w:rsidR="00A573FC" w:rsidRPr="00A573FC">
        <w:rPr>
          <w:rFonts w:eastAsia="Calibri"/>
          <w:sz w:val="28"/>
          <w:szCs w:val="28"/>
          <w:lang w:val="uk-UA" w:eastAsia="en-US"/>
        </w:rPr>
        <w:t xml:space="preserve"> тест</w:t>
      </w:r>
      <w:r w:rsidR="00A573FC">
        <w:rPr>
          <w:rFonts w:eastAsia="Calibri"/>
          <w:sz w:val="28"/>
          <w:szCs w:val="28"/>
          <w:lang w:val="uk-UA" w:eastAsia="en-US"/>
        </w:rPr>
        <w:t>і</w:t>
      </w:r>
      <w:r w:rsidR="00A573FC" w:rsidRPr="00A573FC">
        <w:rPr>
          <w:rFonts w:eastAsia="Calibri"/>
          <w:sz w:val="28"/>
          <w:szCs w:val="28"/>
          <w:lang w:val="uk-UA" w:eastAsia="en-US"/>
        </w:rPr>
        <w:t xml:space="preserve"> з ходьбою </w:t>
      </w:r>
      <w:r w:rsidR="00A573FC">
        <w:rPr>
          <w:rFonts w:eastAsia="Calibri"/>
          <w:sz w:val="28"/>
          <w:szCs w:val="28"/>
          <w:lang w:val="uk-UA" w:eastAsia="en-US"/>
        </w:rPr>
        <w:t>(</w:t>
      </w:r>
      <w:r w:rsidRPr="00684C80">
        <w:rPr>
          <w:rFonts w:eastAsia="Calibri"/>
          <w:sz w:val="28"/>
          <w:szCs w:val="28"/>
          <w:lang w:val="uk-UA" w:eastAsia="en-US"/>
        </w:rPr>
        <w:t>6-ХТзХ</w:t>
      </w:r>
      <w:r w:rsidR="00A573FC">
        <w:rPr>
          <w:rFonts w:eastAsia="Calibri"/>
          <w:sz w:val="28"/>
          <w:szCs w:val="28"/>
          <w:lang w:val="uk-UA" w:eastAsia="en-US"/>
        </w:rPr>
        <w:t xml:space="preserve">) </w:t>
      </w:r>
      <w:r w:rsidR="004063B1">
        <w:rPr>
          <w:rFonts w:eastAsia="Calibri"/>
          <w:sz w:val="28"/>
          <w:szCs w:val="28"/>
          <w:lang w:val="uk-UA" w:eastAsia="en-US"/>
        </w:rPr>
        <w:t>–</w:t>
      </w:r>
      <w:r w:rsidR="00A573FC">
        <w:rPr>
          <w:rFonts w:eastAsia="Calibri"/>
          <w:sz w:val="28"/>
          <w:szCs w:val="28"/>
          <w:lang w:val="uk-UA" w:eastAsia="en-US"/>
        </w:rPr>
        <w:t xml:space="preserve"> </w:t>
      </w:r>
      <w:r w:rsidRPr="00684C80">
        <w:rPr>
          <w:rFonts w:eastAsia="Calibri"/>
          <w:sz w:val="28"/>
          <w:szCs w:val="28"/>
          <w:lang w:val="uk-UA" w:eastAsia="en-US"/>
        </w:rPr>
        <w:t>383,41±14,85 м</w:t>
      </w:r>
      <w:r w:rsidR="00A573FC">
        <w:rPr>
          <w:rFonts w:eastAsia="Calibri"/>
          <w:sz w:val="28"/>
          <w:szCs w:val="28"/>
          <w:lang w:val="uk-UA" w:eastAsia="en-US"/>
        </w:rPr>
        <w:t xml:space="preserve"> </w:t>
      </w:r>
      <w:r w:rsidR="00111210">
        <w:rPr>
          <w:rFonts w:eastAsia="Calibri"/>
          <w:sz w:val="28"/>
          <w:szCs w:val="28"/>
          <w:lang w:val="uk-UA" w:eastAsia="en-US"/>
        </w:rPr>
        <w:t>проти</w:t>
      </w:r>
      <w:r w:rsidR="00A573FC">
        <w:rPr>
          <w:rFonts w:eastAsia="Calibri"/>
          <w:sz w:val="28"/>
          <w:szCs w:val="28"/>
          <w:lang w:val="uk-UA" w:eastAsia="en-US"/>
        </w:rPr>
        <w:t xml:space="preserve"> 395,68±18,99 м, р&lt;0,05</w:t>
      </w:r>
      <w:r w:rsidRPr="00684C80">
        <w:rPr>
          <w:rFonts w:eastAsia="Calibri"/>
          <w:sz w:val="28"/>
          <w:szCs w:val="28"/>
          <w:lang w:val="uk-UA" w:eastAsia="en-US"/>
        </w:rPr>
        <w:t xml:space="preserve">, а також мали тенденцію до зростання задишки за шкалою G. Borg на тлі ходьби </w:t>
      </w:r>
      <w:r w:rsidR="0046063D">
        <w:rPr>
          <w:rFonts w:eastAsia="Calibri"/>
          <w:sz w:val="28"/>
          <w:szCs w:val="28"/>
          <w:lang w:val="uk-UA" w:eastAsia="en-US"/>
        </w:rPr>
        <w:br/>
      </w:r>
      <w:r w:rsidRPr="00684C80">
        <w:rPr>
          <w:rFonts w:eastAsia="Calibri"/>
          <w:sz w:val="28"/>
          <w:szCs w:val="28"/>
          <w:lang w:val="uk-UA" w:eastAsia="en-US"/>
        </w:rPr>
        <w:t xml:space="preserve">(3,86±0,96 балів </w:t>
      </w:r>
      <w:r w:rsidR="00111210">
        <w:rPr>
          <w:rFonts w:eastAsia="Calibri"/>
          <w:sz w:val="28"/>
          <w:szCs w:val="28"/>
          <w:lang w:val="uk-UA" w:eastAsia="en-US"/>
        </w:rPr>
        <w:t>проти</w:t>
      </w:r>
      <w:r w:rsidRPr="00684C80">
        <w:rPr>
          <w:rFonts w:eastAsia="Calibri"/>
          <w:sz w:val="28"/>
          <w:szCs w:val="28"/>
          <w:lang w:val="uk-UA" w:eastAsia="en-US"/>
        </w:rPr>
        <w:t xml:space="preserve"> 3,52±0,85 балів, р&gt;0,05). Виявлено вірогідне зниження сатурації кисню (SpO</w:t>
      </w:r>
      <w:r w:rsidRPr="00684C80">
        <w:rPr>
          <w:rFonts w:eastAsia="Calibri"/>
          <w:sz w:val="28"/>
          <w:szCs w:val="28"/>
          <w:vertAlign w:val="subscript"/>
          <w:lang w:val="uk-UA" w:eastAsia="en-US"/>
        </w:rPr>
        <w:t>2</w:t>
      </w:r>
      <w:r w:rsidRPr="00684C80">
        <w:rPr>
          <w:rFonts w:eastAsia="Calibri"/>
          <w:sz w:val="28"/>
          <w:szCs w:val="28"/>
          <w:lang w:val="uk-UA" w:eastAsia="en-US"/>
        </w:rPr>
        <w:t xml:space="preserve">) після 6-ХТзХ у хворих на ХОЗЛ у поєднанні з ГХ у порівнянні з пацієнтами на ізольоване ХОЗЛ (93,71±1,65% </w:t>
      </w:r>
      <w:r w:rsidR="00111210">
        <w:rPr>
          <w:rFonts w:eastAsia="Calibri"/>
          <w:sz w:val="28"/>
          <w:szCs w:val="28"/>
          <w:lang w:val="uk-UA" w:eastAsia="en-US"/>
        </w:rPr>
        <w:t>проти</w:t>
      </w:r>
      <w:r w:rsidRPr="00684C80">
        <w:rPr>
          <w:rFonts w:eastAsia="Calibri"/>
          <w:sz w:val="28"/>
          <w:szCs w:val="28"/>
          <w:lang w:val="uk-UA" w:eastAsia="en-US"/>
        </w:rPr>
        <w:t xml:space="preserve"> 94,52±1,59%, р&lt;0,05). Десатурація, тобто зниження SpO</w:t>
      </w:r>
      <w:r w:rsidRPr="00684C80">
        <w:rPr>
          <w:rFonts w:eastAsia="Calibri"/>
          <w:sz w:val="28"/>
          <w:szCs w:val="28"/>
          <w:vertAlign w:val="subscript"/>
          <w:lang w:val="uk-UA" w:eastAsia="en-US"/>
        </w:rPr>
        <w:t>2</w:t>
      </w:r>
      <w:r w:rsidRPr="00684C80">
        <w:rPr>
          <w:rFonts w:eastAsia="Calibri"/>
          <w:sz w:val="28"/>
          <w:szCs w:val="28"/>
          <w:lang w:val="uk-UA" w:eastAsia="en-US"/>
        </w:rPr>
        <w:t xml:space="preserve"> під час 6-ХТзХ більше ніж на 4% від початкового значення або нижче 90%, достовірно частіше траплялась при коморбідній патології порівняно до ізольованого ХОЗЛ (4,14±1,44% </w:t>
      </w:r>
      <w:r w:rsidR="00111210">
        <w:rPr>
          <w:rFonts w:eastAsia="Calibri"/>
          <w:sz w:val="28"/>
          <w:szCs w:val="28"/>
          <w:lang w:val="uk-UA" w:eastAsia="en-US"/>
        </w:rPr>
        <w:t>проти</w:t>
      </w:r>
      <w:r w:rsidRPr="00684C80">
        <w:rPr>
          <w:rFonts w:eastAsia="Calibri"/>
          <w:sz w:val="28"/>
          <w:szCs w:val="28"/>
          <w:lang w:val="uk-UA" w:eastAsia="en-US"/>
        </w:rPr>
        <w:t xml:space="preserve"> 3,39±1,31%, р&lt;0,05).</w:t>
      </w:r>
    </w:p>
    <w:p w:rsidR="00F80246" w:rsidRPr="00684C80" w:rsidRDefault="00AF1A83" w:rsidP="009F7090">
      <w:pPr>
        <w:pStyle w:val="rvps2"/>
        <w:shd w:val="clear" w:color="auto" w:fill="FFFFFF"/>
        <w:spacing w:before="0" w:beforeAutospacing="0" w:after="0" w:afterAutospacing="0" w:line="360" w:lineRule="auto"/>
        <w:ind w:firstLine="709"/>
        <w:jc w:val="both"/>
        <w:rPr>
          <w:rFonts w:eastAsia="Calibri"/>
          <w:sz w:val="28"/>
          <w:szCs w:val="28"/>
          <w:lang w:val="uk-UA" w:eastAsia="en-US"/>
        </w:rPr>
      </w:pPr>
      <w:r w:rsidRPr="00684C80">
        <w:rPr>
          <w:rFonts w:eastAsia="Calibri"/>
          <w:sz w:val="28"/>
          <w:szCs w:val="28"/>
          <w:lang w:val="uk-UA" w:eastAsia="en-US"/>
        </w:rPr>
        <w:t xml:space="preserve">Встановлено, що </w:t>
      </w:r>
      <w:r w:rsidR="00A00EA8" w:rsidRPr="00684C80">
        <w:rPr>
          <w:rFonts w:eastAsia="Calibri"/>
          <w:sz w:val="28"/>
          <w:szCs w:val="28"/>
          <w:lang w:val="uk-UA" w:eastAsia="en-US"/>
        </w:rPr>
        <w:t>результати оцінки якості життя (ЯЖ) за обома</w:t>
      </w:r>
      <w:r w:rsidR="00F80246" w:rsidRPr="00684C80">
        <w:rPr>
          <w:rFonts w:eastAsia="Calibri"/>
          <w:sz w:val="28"/>
          <w:szCs w:val="28"/>
          <w:lang w:val="uk-UA" w:eastAsia="en-US"/>
        </w:rPr>
        <w:t xml:space="preserve"> </w:t>
      </w:r>
      <w:r w:rsidR="00A00EA8" w:rsidRPr="00684C80">
        <w:rPr>
          <w:rFonts w:eastAsia="Calibri"/>
          <w:sz w:val="28"/>
          <w:szCs w:val="28"/>
          <w:lang w:val="uk-UA" w:eastAsia="en-US"/>
        </w:rPr>
        <w:br/>
      </w:r>
      <w:r w:rsidR="00F80246" w:rsidRPr="00684C80">
        <w:rPr>
          <w:rFonts w:eastAsia="Calibri"/>
          <w:sz w:val="28"/>
          <w:szCs w:val="28"/>
          <w:lang w:val="uk-UA" w:eastAsia="en-US"/>
        </w:rPr>
        <w:t>анкет</w:t>
      </w:r>
      <w:r w:rsidR="00A00EA8" w:rsidRPr="00684C80">
        <w:rPr>
          <w:rFonts w:eastAsia="Calibri"/>
          <w:sz w:val="28"/>
          <w:szCs w:val="28"/>
          <w:lang w:val="uk-UA" w:eastAsia="en-US"/>
        </w:rPr>
        <w:t>ами</w:t>
      </w:r>
      <w:r w:rsidR="00F80246" w:rsidRPr="00684C80">
        <w:rPr>
          <w:rFonts w:eastAsia="Calibri"/>
          <w:sz w:val="28"/>
          <w:szCs w:val="28"/>
          <w:lang w:val="uk-UA" w:eastAsia="en-US"/>
        </w:rPr>
        <w:t xml:space="preserve"> </w:t>
      </w:r>
      <w:r w:rsidR="004063B1">
        <w:rPr>
          <w:rFonts w:eastAsia="Calibri"/>
          <w:sz w:val="28"/>
          <w:szCs w:val="28"/>
          <w:lang w:val="uk-UA" w:eastAsia="en-US"/>
        </w:rPr>
        <w:t>–</w:t>
      </w:r>
      <w:r w:rsidR="00F80246" w:rsidRPr="00684C80">
        <w:rPr>
          <w:rFonts w:eastAsia="Calibri"/>
          <w:sz w:val="28"/>
          <w:szCs w:val="28"/>
          <w:lang w:val="uk-UA" w:eastAsia="en-US"/>
        </w:rPr>
        <w:t xml:space="preserve"> </w:t>
      </w:r>
      <w:r w:rsidRPr="00684C80">
        <w:rPr>
          <w:color w:val="000000"/>
          <w:sz w:val="28"/>
          <w:szCs w:val="28"/>
          <w:lang w:val="uk-UA"/>
        </w:rPr>
        <w:t xml:space="preserve">COPD Assessment Test </w:t>
      </w:r>
      <w:r w:rsidR="00A00EA8" w:rsidRPr="00684C80">
        <w:rPr>
          <w:color w:val="000000"/>
          <w:sz w:val="28"/>
          <w:szCs w:val="28"/>
          <w:lang w:val="uk-UA"/>
        </w:rPr>
        <w:t>(</w:t>
      </w:r>
      <w:r w:rsidRPr="00684C80">
        <w:rPr>
          <w:color w:val="000000"/>
          <w:sz w:val="28"/>
          <w:szCs w:val="28"/>
          <w:lang w:val="uk-UA"/>
        </w:rPr>
        <w:t xml:space="preserve">CAT) та Clinical COPD Questionnaire </w:t>
      </w:r>
      <w:r w:rsidR="00A00EA8" w:rsidRPr="00684C80">
        <w:rPr>
          <w:color w:val="000000"/>
          <w:sz w:val="28"/>
          <w:szCs w:val="28"/>
          <w:lang w:val="uk-UA"/>
        </w:rPr>
        <w:t>(</w:t>
      </w:r>
      <w:r w:rsidRPr="00684C80">
        <w:rPr>
          <w:color w:val="000000"/>
          <w:sz w:val="28"/>
          <w:szCs w:val="28"/>
          <w:lang w:val="en-US"/>
        </w:rPr>
        <w:t>CCQ</w:t>
      </w:r>
      <w:r w:rsidRPr="00684C80">
        <w:rPr>
          <w:color w:val="000000"/>
          <w:sz w:val="28"/>
          <w:szCs w:val="28"/>
          <w:lang w:val="uk-UA"/>
        </w:rPr>
        <w:t xml:space="preserve">) </w:t>
      </w:r>
      <w:r w:rsidR="00F80246" w:rsidRPr="00684C80">
        <w:rPr>
          <w:rFonts w:eastAsia="Calibri"/>
          <w:sz w:val="28"/>
          <w:szCs w:val="28"/>
          <w:lang w:val="uk-UA" w:eastAsia="en-US"/>
        </w:rPr>
        <w:t xml:space="preserve">добре </w:t>
      </w:r>
      <w:r w:rsidR="00A00EA8" w:rsidRPr="00684C80">
        <w:rPr>
          <w:rFonts w:eastAsia="Calibri"/>
          <w:sz w:val="28"/>
          <w:szCs w:val="28"/>
          <w:lang w:val="uk-UA" w:eastAsia="en-US"/>
        </w:rPr>
        <w:t>співвідносяться з</w:t>
      </w:r>
      <w:r w:rsidR="00F80246" w:rsidRPr="00684C80">
        <w:rPr>
          <w:rFonts w:eastAsia="Calibri"/>
          <w:sz w:val="28"/>
          <w:szCs w:val="28"/>
          <w:lang w:val="uk-UA" w:eastAsia="en-US"/>
        </w:rPr>
        <w:t xml:space="preserve"> клініко-функціональним</w:t>
      </w:r>
      <w:r w:rsidR="00A00EA8" w:rsidRPr="00684C80">
        <w:rPr>
          <w:rFonts w:eastAsia="Calibri"/>
          <w:sz w:val="28"/>
          <w:szCs w:val="28"/>
          <w:lang w:val="uk-UA" w:eastAsia="en-US"/>
        </w:rPr>
        <w:t>и</w:t>
      </w:r>
      <w:r w:rsidR="00F80246" w:rsidRPr="00684C80">
        <w:rPr>
          <w:rFonts w:eastAsia="Calibri"/>
          <w:sz w:val="28"/>
          <w:szCs w:val="28"/>
          <w:lang w:val="uk-UA" w:eastAsia="en-US"/>
        </w:rPr>
        <w:t xml:space="preserve"> показникам</w:t>
      </w:r>
      <w:r w:rsidR="00A00EA8" w:rsidRPr="00684C80">
        <w:rPr>
          <w:rFonts w:eastAsia="Calibri"/>
          <w:sz w:val="28"/>
          <w:szCs w:val="28"/>
          <w:lang w:val="uk-UA" w:eastAsia="en-US"/>
        </w:rPr>
        <w:t>и</w:t>
      </w:r>
      <w:r w:rsidR="00F80246" w:rsidRPr="00684C80">
        <w:rPr>
          <w:rFonts w:eastAsia="Calibri"/>
          <w:sz w:val="28"/>
          <w:szCs w:val="28"/>
          <w:lang w:val="uk-UA" w:eastAsia="en-US"/>
        </w:rPr>
        <w:t xml:space="preserve"> хворих. Позитивною рисою обох опитувальників є зручність та простота в заповненні. Однак, більш інформативною з клінічної точки зору та предиктивно спроможною щодо перебігу захворювання у хворих на ХОЗЛ пом</w:t>
      </w:r>
      <w:r w:rsidR="00ED1FB3">
        <w:rPr>
          <w:rFonts w:eastAsia="Calibri"/>
          <w:sz w:val="28"/>
          <w:szCs w:val="28"/>
          <w:lang w:val="uk-UA" w:eastAsia="en-US"/>
        </w:rPr>
        <w:t xml:space="preserve">ірного ступеня у поєднанні з ГХ </w:t>
      </w:r>
      <w:r w:rsidR="00F80246" w:rsidRPr="00684C80">
        <w:rPr>
          <w:rFonts w:eastAsia="Calibri"/>
          <w:sz w:val="28"/>
          <w:szCs w:val="28"/>
          <w:lang w:val="uk-UA" w:eastAsia="en-US"/>
        </w:rPr>
        <w:t xml:space="preserve">є анкета CCQ, яка дає можливість оцінити не лише вираженість симптомів, а також функціональний та психічний стан хворих. Крім того, на підставі аналізу кореляційних зв’язків між клініко-функціональними показниками хворих та результатами за анкетами CAT та СCQ сильні достовірні кореляційні зв’язки встановлено лише для опитувальника СCQ. </w:t>
      </w:r>
      <w:r w:rsidR="004063B1" w:rsidRPr="004063B1">
        <w:rPr>
          <w:rFonts w:eastAsia="Calibri"/>
          <w:sz w:val="28"/>
          <w:szCs w:val="28"/>
          <w:lang w:val="uk-UA" w:eastAsia="en-US"/>
        </w:rPr>
        <w:t>А саме, сильну вірогідну пряму кореляцію виявлено між балом СCQ за доменом «функціональний стан» та десатурацією у хворих на ХОЗЛ у поєднанні з ГХ (r=0,77; p&lt;0,05). Також встановлено сильну достовірну зворотню кореляцію між балом СCQ за доменом «функціональний стан» та пройденою відстанню у 6-ХТзХ у хворих основної групи (r=-0,75; p&lt;0,05).</w:t>
      </w:r>
    </w:p>
    <w:p w:rsidR="003A6251" w:rsidRPr="004063B1" w:rsidRDefault="00F80246" w:rsidP="009F7090">
      <w:pPr>
        <w:pStyle w:val="rvps2"/>
        <w:shd w:val="clear" w:color="auto" w:fill="FFFFFF"/>
        <w:spacing w:before="0" w:beforeAutospacing="0" w:after="0" w:afterAutospacing="0" w:line="360" w:lineRule="auto"/>
        <w:ind w:firstLine="709"/>
        <w:jc w:val="both"/>
        <w:rPr>
          <w:sz w:val="28"/>
          <w:szCs w:val="28"/>
          <w:lang w:val="uk-UA"/>
        </w:rPr>
      </w:pPr>
      <w:r w:rsidRPr="00684C80">
        <w:rPr>
          <w:rFonts w:eastAsia="Calibri"/>
          <w:sz w:val="28"/>
          <w:szCs w:val="28"/>
          <w:lang w:val="uk-UA" w:eastAsia="en-US"/>
        </w:rPr>
        <w:t xml:space="preserve">Аналіз структурно-функціональних параметрів міокарда показав, що коморбідний перебіг супроводжується вірогідним підвищенням несприятливих форм ремоделювання </w:t>
      </w:r>
      <w:r w:rsidR="003E661B" w:rsidRPr="003E661B">
        <w:rPr>
          <w:rFonts w:eastAsia="Calibri"/>
          <w:sz w:val="28"/>
          <w:szCs w:val="28"/>
          <w:lang w:val="uk-UA" w:eastAsia="en-US"/>
        </w:rPr>
        <w:t>лів</w:t>
      </w:r>
      <w:r w:rsidR="003E661B">
        <w:rPr>
          <w:rFonts w:eastAsia="Calibri"/>
          <w:sz w:val="28"/>
          <w:szCs w:val="28"/>
          <w:lang w:val="uk-UA" w:eastAsia="en-US"/>
        </w:rPr>
        <w:t>ого</w:t>
      </w:r>
      <w:r w:rsidR="003E661B" w:rsidRPr="003E661B">
        <w:rPr>
          <w:rFonts w:eastAsia="Calibri"/>
          <w:sz w:val="28"/>
          <w:szCs w:val="28"/>
          <w:lang w:val="uk-UA" w:eastAsia="en-US"/>
        </w:rPr>
        <w:t xml:space="preserve"> шлуноч</w:t>
      </w:r>
      <w:r w:rsidR="003E661B">
        <w:rPr>
          <w:rFonts w:eastAsia="Calibri"/>
          <w:sz w:val="28"/>
          <w:szCs w:val="28"/>
          <w:lang w:val="uk-UA" w:eastAsia="en-US"/>
        </w:rPr>
        <w:t>ка</w:t>
      </w:r>
      <w:r w:rsidR="003E661B" w:rsidRPr="003E661B">
        <w:rPr>
          <w:rFonts w:eastAsia="Calibri"/>
          <w:sz w:val="28"/>
          <w:szCs w:val="28"/>
          <w:lang w:val="uk-UA" w:eastAsia="en-US"/>
        </w:rPr>
        <w:t xml:space="preserve"> </w:t>
      </w:r>
      <w:r w:rsidR="003E661B">
        <w:rPr>
          <w:rFonts w:eastAsia="Calibri"/>
          <w:sz w:val="28"/>
          <w:szCs w:val="28"/>
          <w:lang w:val="uk-UA" w:eastAsia="en-US"/>
        </w:rPr>
        <w:t>(</w:t>
      </w:r>
      <w:r w:rsidRPr="00684C80">
        <w:rPr>
          <w:rFonts w:eastAsia="Calibri"/>
          <w:sz w:val="28"/>
          <w:szCs w:val="28"/>
          <w:lang w:val="uk-UA" w:eastAsia="en-US"/>
        </w:rPr>
        <w:t>ЛШ</w:t>
      </w:r>
      <w:r w:rsidR="003E661B">
        <w:rPr>
          <w:rFonts w:eastAsia="Calibri"/>
          <w:sz w:val="28"/>
          <w:szCs w:val="28"/>
          <w:lang w:val="uk-UA" w:eastAsia="en-US"/>
        </w:rPr>
        <w:t>)</w:t>
      </w:r>
      <w:r w:rsidRPr="00684C80">
        <w:rPr>
          <w:rFonts w:eastAsia="Calibri"/>
          <w:sz w:val="28"/>
          <w:szCs w:val="28"/>
          <w:lang w:val="uk-UA" w:eastAsia="en-US"/>
        </w:rPr>
        <w:t xml:space="preserve"> - концентричної та ексцентричної гіпертрофії</w:t>
      </w:r>
      <w:r w:rsidR="008614C5">
        <w:rPr>
          <w:rFonts w:eastAsia="Calibri"/>
          <w:sz w:val="28"/>
          <w:szCs w:val="28"/>
          <w:lang w:val="uk-UA" w:eastAsia="en-US"/>
        </w:rPr>
        <w:t xml:space="preserve"> </w:t>
      </w:r>
      <w:r w:rsidR="008614C5" w:rsidRPr="008614C5">
        <w:rPr>
          <w:rFonts w:eastAsia="Calibri"/>
          <w:sz w:val="28"/>
          <w:szCs w:val="28"/>
          <w:lang w:val="uk-UA" w:eastAsia="en-US"/>
        </w:rPr>
        <w:t>(φ=5,75; p&lt;0,01)</w:t>
      </w:r>
      <w:r w:rsidRPr="00684C80">
        <w:rPr>
          <w:rFonts w:eastAsia="Calibri"/>
          <w:sz w:val="28"/>
          <w:szCs w:val="28"/>
          <w:lang w:val="uk-UA" w:eastAsia="en-US"/>
        </w:rPr>
        <w:t xml:space="preserve">, збільшенням розміру </w:t>
      </w:r>
      <w:r w:rsidR="003E661B" w:rsidRPr="003E661B">
        <w:rPr>
          <w:rFonts w:eastAsia="Calibri"/>
          <w:sz w:val="28"/>
          <w:szCs w:val="28"/>
          <w:lang w:val="uk-UA" w:eastAsia="en-US"/>
        </w:rPr>
        <w:t>прав</w:t>
      </w:r>
      <w:r w:rsidR="003E661B">
        <w:rPr>
          <w:rFonts w:eastAsia="Calibri"/>
          <w:sz w:val="28"/>
          <w:szCs w:val="28"/>
          <w:lang w:val="uk-UA" w:eastAsia="en-US"/>
        </w:rPr>
        <w:t>ого</w:t>
      </w:r>
      <w:r w:rsidR="003E661B" w:rsidRPr="003E661B">
        <w:rPr>
          <w:rFonts w:eastAsia="Calibri"/>
          <w:sz w:val="28"/>
          <w:szCs w:val="28"/>
          <w:lang w:val="uk-UA" w:eastAsia="en-US"/>
        </w:rPr>
        <w:t xml:space="preserve"> передсердя </w:t>
      </w:r>
      <w:r w:rsidR="003E661B">
        <w:rPr>
          <w:rFonts w:eastAsia="Calibri"/>
          <w:sz w:val="28"/>
          <w:szCs w:val="28"/>
          <w:lang w:val="uk-UA" w:eastAsia="en-US"/>
        </w:rPr>
        <w:t>(</w:t>
      </w:r>
      <w:r w:rsidRPr="00684C80">
        <w:rPr>
          <w:rFonts w:eastAsia="Calibri"/>
          <w:sz w:val="28"/>
          <w:szCs w:val="28"/>
          <w:lang w:val="uk-UA" w:eastAsia="en-US"/>
        </w:rPr>
        <w:t>ПП</w:t>
      </w:r>
      <w:r w:rsidR="003E661B">
        <w:rPr>
          <w:rFonts w:eastAsia="Calibri"/>
          <w:sz w:val="28"/>
          <w:szCs w:val="28"/>
          <w:lang w:val="uk-UA" w:eastAsia="en-US"/>
        </w:rPr>
        <w:t>)</w:t>
      </w:r>
      <w:r w:rsidR="008614C5" w:rsidRPr="008614C5">
        <w:rPr>
          <w:lang w:val="uk-UA"/>
        </w:rPr>
        <w:t xml:space="preserve"> </w:t>
      </w:r>
      <w:r w:rsidR="008614C5" w:rsidRPr="008614C5">
        <w:rPr>
          <w:rFonts w:eastAsia="Calibri"/>
          <w:sz w:val="28"/>
          <w:szCs w:val="28"/>
          <w:lang w:val="uk-UA" w:eastAsia="en-US"/>
        </w:rPr>
        <w:lastRenderedPageBreak/>
        <w:t>(p&lt;0,05)</w:t>
      </w:r>
      <w:r w:rsidRPr="00684C80">
        <w:rPr>
          <w:rFonts w:eastAsia="Calibri"/>
          <w:sz w:val="28"/>
          <w:szCs w:val="28"/>
          <w:lang w:val="uk-UA" w:eastAsia="en-US"/>
        </w:rPr>
        <w:t xml:space="preserve">, тенденцією до зростання товщини стінки </w:t>
      </w:r>
      <w:r w:rsidR="003E661B" w:rsidRPr="003E661B">
        <w:rPr>
          <w:rFonts w:eastAsia="Calibri"/>
          <w:sz w:val="28"/>
          <w:szCs w:val="28"/>
          <w:lang w:val="uk-UA" w:eastAsia="en-US"/>
        </w:rPr>
        <w:t>прав</w:t>
      </w:r>
      <w:r w:rsidR="003E661B">
        <w:rPr>
          <w:rFonts w:eastAsia="Calibri"/>
          <w:sz w:val="28"/>
          <w:szCs w:val="28"/>
          <w:lang w:val="uk-UA" w:eastAsia="en-US"/>
        </w:rPr>
        <w:t>ого</w:t>
      </w:r>
      <w:r w:rsidR="003E661B" w:rsidRPr="003E661B">
        <w:rPr>
          <w:rFonts w:eastAsia="Calibri"/>
          <w:sz w:val="28"/>
          <w:szCs w:val="28"/>
          <w:lang w:val="uk-UA" w:eastAsia="en-US"/>
        </w:rPr>
        <w:t xml:space="preserve"> шлуноч</w:t>
      </w:r>
      <w:r w:rsidR="003E661B">
        <w:rPr>
          <w:rFonts w:eastAsia="Calibri"/>
          <w:sz w:val="28"/>
          <w:szCs w:val="28"/>
          <w:lang w:val="uk-UA" w:eastAsia="en-US"/>
        </w:rPr>
        <w:t>ка</w:t>
      </w:r>
      <w:r w:rsidR="003E661B" w:rsidRPr="003E661B">
        <w:rPr>
          <w:rFonts w:eastAsia="Calibri"/>
          <w:sz w:val="28"/>
          <w:szCs w:val="28"/>
          <w:lang w:val="uk-UA" w:eastAsia="en-US"/>
        </w:rPr>
        <w:t xml:space="preserve"> </w:t>
      </w:r>
      <w:r w:rsidR="003E661B">
        <w:rPr>
          <w:rFonts w:eastAsia="Calibri"/>
          <w:sz w:val="28"/>
          <w:szCs w:val="28"/>
          <w:lang w:val="uk-UA" w:eastAsia="en-US"/>
        </w:rPr>
        <w:t>(</w:t>
      </w:r>
      <w:r w:rsidRPr="00684C80">
        <w:rPr>
          <w:rFonts w:eastAsia="Calibri"/>
          <w:sz w:val="28"/>
          <w:szCs w:val="28"/>
          <w:lang w:val="uk-UA" w:eastAsia="en-US"/>
        </w:rPr>
        <w:t>ПШ</w:t>
      </w:r>
      <w:r w:rsidR="003E661B">
        <w:rPr>
          <w:rFonts w:eastAsia="Calibri"/>
          <w:sz w:val="28"/>
          <w:szCs w:val="28"/>
          <w:lang w:val="uk-UA" w:eastAsia="en-US"/>
        </w:rPr>
        <w:t>)</w:t>
      </w:r>
      <w:r w:rsidR="008614C5" w:rsidRPr="008614C5">
        <w:rPr>
          <w:lang w:val="uk-UA"/>
        </w:rPr>
        <w:t xml:space="preserve"> </w:t>
      </w:r>
      <w:r w:rsidR="008614C5">
        <w:rPr>
          <w:rFonts w:eastAsia="Calibri"/>
          <w:sz w:val="28"/>
          <w:szCs w:val="28"/>
          <w:lang w:val="uk-UA" w:eastAsia="en-US"/>
        </w:rPr>
        <w:t>(p=0,0545)</w:t>
      </w:r>
      <w:r w:rsidRPr="00684C80">
        <w:rPr>
          <w:rFonts w:eastAsia="Calibri"/>
          <w:sz w:val="28"/>
          <w:szCs w:val="28"/>
          <w:lang w:val="uk-UA" w:eastAsia="en-US"/>
        </w:rPr>
        <w:t xml:space="preserve"> </w:t>
      </w:r>
      <w:r w:rsidR="00A00EA8" w:rsidRPr="00684C80">
        <w:rPr>
          <w:rStyle w:val="fontstyle01"/>
          <w:rFonts w:ascii="Times New Roman" w:hAnsi="Times New Roman"/>
          <w:sz w:val="28"/>
          <w:szCs w:val="28"/>
          <w:lang w:val="uk-UA"/>
        </w:rPr>
        <w:t xml:space="preserve">та більш вираженими порушеннями </w:t>
      </w:r>
      <w:r w:rsidR="001B138E" w:rsidRPr="001B138E">
        <w:rPr>
          <w:rStyle w:val="fontstyle01"/>
          <w:rFonts w:ascii="Times New Roman" w:hAnsi="Times New Roman"/>
          <w:sz w:val="28"/>
          <w:szCs w:val="28"/>
          <w:lang w:val="uk-UA"/>
        </w:rPr>
        <w:t>діастолічн</w:t>
      </w:r>
      <w:r w:rsidR="001B138E">
        <w:rPr>
          <w:rStyle w:val="fontstyle01"/>
          <w:rFonts w:ascii="Times New Roman" w:hAnsi="Times New Roman"/>
          <w:sz w:val="28"/>
          <w:szCs w:val="28"/>
          <w:lang w:val="uk-UA"/>
        </w:rPr>
        <w:t>ої</w:t>
      </w:r>
      <w:r w:rsidR="001B138E" w:rsidRPr="001B138E">
        <w:rPr>
          <w:rStyle w:val="fontstyle01"/>
          <w:rFonts w:ascii="Times New Roman" w:hAnsi="Times New Roman"/>
          <w:sz w:val="28"/>
          <w:szCs w:val="28"/>
          <w:lang w:val="uk-UA"/>
        </w:rPr>
        <w:t xml:space="preserve"> функці</w:t>
      </w:r>
      <w:r w:rsidR="001B138E">
        <w:rPr>
          <w:rStyle w:val="fontstyle01"/>
          <w:rFonts w:ascii="Times New Roman" w:hAnsi="Times New Roman"/>
          <w:sz w:val="28"/>
          <w:szCs w:val="28"/>
          <w:lang w:val="uk-UA"/>
        </w:rPr>
        <w:t>ї</w:t>
      </w:r>
      <w:r w:rsidR="001B138E" w:rsidRPr="001B138E">
        <w:rPr>
          <w:rStyle w:val="fontstyle01"/>
          <w:rFonts w:ascii="Times New Roman" w:hAnsi="Times New Roman"/>
          <w:sz w:val="28"/>
          <w:szCs w:val="28"/>
          <w:lang w:val="uk-UA"/>
        </w:rPr>
        <w:t xml:space="preserve"> </w:t>
      </w:r>
      <w:r w:rsidR="00A00EA8" w:rsidRPr="00684C80">
        <w:rPr>
          <w:rStyle w:val="fontstyle01"/>
          <w:rFonts w:ascii="Times New Roman" w:hAnsi="Times New Roman"/>
          <w:sz w:val="28"/>
          <w:szCs w:val="28"/>
          <w:lang w:val="uk-UA"/>
        </w:rPr>
        <w:t>ЛШ та ПШ</w:t>
      </w:r>
      <w:r w:rsidRPr="00684C80">
        <w:rPr>
          <w:rFonts w:eastAsia="Calibri"/>
          <w:sz w:val="28"/>
          <w:szCs w:val="28"/>
          <w:lang w:val="uk-UA" w:eastAsia="en-US"/>
        </w:rPr>
        <w:t>.</w:t>
      </w:r>
      <w:r w:rsidR="008614C5">
        <w:rPr>
          <w:rFonts w:eastAsia="Calibri"/>
          <w:sz w:val="28"/>
          <w:szCs w:val="28"/>
          <w:lang w:val="uk-UA" w:eastAsia="en-US"/>
        </w:rPr>
        <w:t xml:space="preserve"> </w:t>
      </w:r>
      <w:r w:rsidR="00C66BE2" w:rsidRPr="0071311B">
        <w:rPr>
          <w:sz w:val="28"/>
          <w:szCs w:val="28"/>
          <w:lang w:val="uk-UA"/>
        </w:rPr>
        <w:t>Встановлено тенденцію (</w:t>
      </w:r>
      <w:r w:rsidR="00C66BE2" w:rsidRPr="0071311B">
        <w:rPr>
          <w:color w:val="000000"/>
          <w:sz w:val="28"/>
          <w:szCs w:val="28"/>
          <w:lang w:val="uk-UA"/>
        </w:rPr>
        <w:t>χ</w:t>
      </w:r>
      <w:r w:rsidR="00C66BE2" w:rsidRPr="0071311B">
        <w:rPr>
          <w:color w:val="000000"/>
          <w:sz w:val="28"/>
          <w:szCs w:val="28"/>
          <w:vertAlign w:val="superscript"/>
          <w:lang w:val="uk-UA"/>
        </w:rPr>
        <w:t>2</w:t>
      </w:r>
      <w:r w:rsidR="00C66BE2" w:rsidRPr="0071311B">
        <w:rPr>
          <w:color w:val="000000"/>
          <w:sz w:val="28"/>
          <w:szCs w:val="28"/>
          <w:lang w:val="uk-UA"/>
        </w:rPr>
        <w:t>=1,14; р=</w:t>
      </w:r>
      <w:r w:rsidR="00C66BE2" w:rsidRPr="0071311B">
        <w:rPr>
          <w:sz w:val="28"/>
          <w:szCs w:val="28"/>
          <w:lang w:val="uk-UA"/>
        </w:rPr>
        <w:t>0,</w:t>
      </w:r>
      <w:r w:rsidR="00C66BE2" w:rsidRPr="0071311B">
        <w:rPr>
          <w:color w:val="000000"/>
          <w:sz w:val="28"/>
          <w:szCs w:val="28"/>
          <w:lang w:val="uk-UA"/>
        </w:rPr>
        <w:t xml:space="preserve">285) до більш частого виявлення </w:t>
      </w:r>
      <w:r w:rsidR="00C66BE2" w:rsidRPr="0071311B">
        <w:rPr>
          <w:sz w:val="28"/>
          <w:szCs w:val="28"/>
          <w:lang w:val="uk-UA"/>
        </w:rPr>
        <w:t>ознак хронічного легеневого серця (легенева артеріальна гіпертензія, гіпертрофія ПШ, дилатація правих відділів серця та трикуспідальна регургітація) у пацієнтів основної групи (43,48%) на відміну від групи порівняння (29,03%).</w:t>
      </w:r>
      <w:r w:rsidR="00C66BE2" w:rsidRPr="00C66BE2">
        <w:rPr>
          <w:sz w:val="28"/>
          <w:szCs w:val="28"/>
          <w:lang w:val="uk-UA"/>
        </w:rPr>
        <w:t xml:space="preserve"> </w:t>
      </w:r>
    </w:p>
    <w:p w:rsidR="003A6251" w:rsidRPr="003A6251" w:rsidRDefault="003A6251" w:rsidP="009F7090">
      <w:pPr>
        <w:pStyle w:val="rvps2"/>
        <w:shd w:val="clear" w:color="auto" w:fill="FFFFFF"/>
        <w:spacing w:before="0" w:beforeAutospacing="0" w:after="0" w:afterAutospacing="0" w:line="360" w:lineRule="auto"/>
        <w:ind w:firstLine="709"/>
        <w:jc w:val="both"/>
        <w:rPr>
          <w:rFonts w:eastAsia="Calibri"/>
          <w:sz w:val="28"/>
          <w:szCs w:val="28"/>
          <w:lang w:val="uk-UA" w:eastAsia="en-US"/>
        </w:rPr>
      </w:pPr>
      <w:r w:rsidRPr="003A6251">
        <w:rPr>
          <w:rFonts w:eastAsia="Calibri"/>
          <w:sz w:val="28"/>
          <w:szCs w:val="28"/>
          <w:lang w:val="uk-UA" w:eastAsia="en-US"/>
        </w:rPr>
        <w:t>Кореляційний аналіз показав зворотні зв’язки між пройденою відстанню у 6-ХТзХ та розміром ПП (r=-0,33; p&lt;0,05), товщиною стінки ПШ (r=-0,25; p&lt;0,05), а також прямі – між десатурацією та розміром ПП (r=0,27; p&lt;0,05), товщиною стінки ПШ (r=0,33; p&lt;0,05) у пацієнтів на поєднану патологію, що свідчить про зниження толерантності до фізичних навантажень та зменшення оксигенації крові зі зростанням ознак перевантаження правих відділів серця.</w:t>
      </w:r>
      <w:r w:rsidR="00B35856">
        <w:rPr>
          <w:rFonts w:eastAsia="Calibri"/>
          <w:sz w:val="28"/>
          <w:szCs w:val="28"/>
          <w:lang w:val="uk-UA" w:eastAsia="en-US"/>
        </w:rPr>
        <w:t xml:space="preserve"> </w:t>
      </w:r>
      <w:r w:rsidRPr="003A6251">
        <w:rPr>
          <w:rFonts w:eastAsia="Calibri"/>
          <w:sz w:val="28"/>
          <w:szCs w:val="28"/>
          <w:lang w:val="uk-UA" w:eastAsia="en-US"/>
        </w:rPr>
        <w:t xml:space="preserve">Десатурація на тлі фізичного навантаження у хворих на ХОЗЛ у поєднанні з ГХ </w:t>
      </w:r>
      <w:r w:rsidR="00B35856">
        <w:rPr>
          <w:rFonts w:eastAsia="Calibri"/>
          <w:sz w:val="28"/>
          <w:szCs w:val="28"/>
          <w:lang w:val="uk-UA" w:eastAsia="en-US"/>
        </w:rPr>
        <w:t xml:space="preserve">вірогідно </w:t>
      </w:r>
      <w:r w:rsidR="00B35856" w:rsidRPr="00B35856">
        <w:rPr>
          <w:rFonts w:eastAsia="Calibri"/>
          <w:sz w:val="28"/>
          <w:szCs w:val="28"/>
          <w:lang w:val="uk-UA" w:eastAsia="en-US"/>
        </w:rPr>
        <w:t>(</w:t>
      </w:r>
      <w:r w:rsidR="00B35856" w:rsidRPr="00C66BE2">
        <w:rPr>
          <w:rFonts w:eastAsia="Calibri"/>
          <w:sz w:val="28"/>
          <w:szCs w:val="28"/>
          <w:lang w:val="en-US" w:eastAsia="en-US"/>
        </w:rPr>
        <w:t>p</w:t>
      </w:r>
      <w:r w:rsidR="00B35856" w:rsidRPr="00B35856">
        <w:rPr>
          <w:rFonts w:eastAsia="Calibri"/>
          <w:sz w:val="28"/>
          <w:szCs w:val="28"/>
          <w:lang w:val="uk-UA" w:eastAsia="en-US"/>
        </w:rPr>
        <w:t xml:space="preserve">&lt;0,05) </w:t>
      </w:r>
      <w:r w:rsidRPr="003A6251">
        <w:rPr>
          <w:rFonts w:eastAsia="Calibri"/>
          <w:sz w:val="28"/>
          <w:szCs w:val="28"/>
          <w:lang w:val="uk-UA" w:eastAsia="en-US"/>
        </w:rPr>
        <w:t>асоціювалася зі зростанням ознак перевантаження правих відділів серця.</w:t>
      </w:r>
    </w:p>
    <w:p w:rsidR="003A6251" w:rsidRPr="004063B1" w:rsidRDefault="003A6251" w:rsidP="009F7090">
      <w:pPr>
        <w:pStyle w:val="rvps2"/>
        <w:shd w:val="clear" w:color="auto" w:fill="FFFFFF"/>
        <w:spacing w:before="0" w:beforeAutospacing="0" w:after="0" w:afterAutospacing="0" w:line="360" w:lineRule="auto"/>
        <w:ind w:firstLine="709"/>
        <w:jc w:val="both"/>
        <w:rPr>
          <w:rFonts w:eastAsia="Calibri"/>
          <w:sz w:val="28"/>
          <w:szCs w:val="28"/>
          <w:lang w:val="uk-UA" w:eastAsia="en-US"/>
        </w:rPr>
      </w:pPr>
      <w:r w:rsidRPr="003A6251">
        <w:rPr>
          <w:rFonts w:eastAsia="Calibri"/>
          <w:sz w:val="28"/>
          <w:szCs w:val="28"/>
          <w:lang w:val="uk-UA" w:eastAsia="en-US"/>
        </w:rPr>
        <w:t xml:space="preserve">Дослідження взаємозв’язків показників структурно-функціонального стану </w:t>
      </w:r>
      <w:r w:rsidR="00B35856">
        <w:rPr>
          <w:rFonts w:eastAsia="Calibri"/>
          <w:sz w:val="28"/>
          <w:szCs w:val="28"/>
          <w:lang w:val="uk-UA" w:eastAsia="en-US"/>
        </w:rPr>
        <w:t xml:space="preserve">правих відділів </w:t>
      </w:r>
      <w:r w:rsidRPr="003A6251">
        <w:rPr>
          <w:rFonts w:eastAsia="Calibri"/>
          <w:sz w:val="28"/>
          <w:szCs w:val="28"/>
          <w:lang w:val="uk-UA" w:eastAsia="en-US"/>
        </w:rPr>
        <w:t xml:space="preserve">серця зі спірографічними параметрами у коморбідних пацієнтів виявило зворотні кореляційні зв’язки між </w:t>
      </w:r>
      <w:r w:rsidR="006B4C67" w:rsidRPr="006B4C67">
        <w:rPr>
          <w:rFonts w:eastAsia="Calibri"/>
          <w:sz w:val="28"/>
          <w:szCs w:val="28"/>
          <w:lang w:val="uk-UA" w:eastAsia="en-US"/>
        </w:rPr>
        <w:t>співвідношення</w:t>
      </w:r>
      <w:r w:rsidR="006B4C67">
        <w:rPr>
          <w:rFonts w:eastAsia="Calibri"/>
          <w:sz w:val="28"/>
          <w:szCs w:val="28"/>
          <w:lang w:val="uk-UA" w:eastAsia="en-US"/>
        </w:rPr>
        <w:t>м</w:t>
      </w:r>
      <w:r w:rsidR="006B4C67" w:rsidRPr="006B4C67">
        <w:rPr>
          <w:rFonts w:eastAsia="Calibri"/>
          <w:sz w:val="28"/>
          <w:szCs w:val="28"/>
          <w:lang w:val="uk-UA" w:eastAsia="en-US"/>
        </w:rPr>
        <w:t xml:space="preserve"> об'єму форсованого видиху за першу секунду </w:t>
      </w:r>
      <w:r w:rsidR="006B4C67">
        <w:rPr>
          <w:rFonts w:eastAsia="Calibri"/>
          <w:sz w:val="28"/>
          <w:szCs w:val="28"/>
          <w:lang w:val="uk-UA" w:eastAsia="en-US"/>
        </w:rPr>
        <w:t xml:space="preserve">до </w:t>
      </w:r>
      <w:r w:rsidR="006B4C67" w:rsidRPr="006B4C67">
        <w:rPr>
          <w:rFonts w:eastAsia="Calibri"/>
          <w:sz w:val="28"/>
          <w:szCs w:val="28"/>
          <w:lang w:val="uk-UA" w:eastAsia="en-US"/>
        </w:rPr>
        <w:t>форсован</w:t>
      </w:r>
      <w:r w:rsidR="006B4C67">
        <w:rPr>
          <w:rFonts w:eastAsia="Calibri"/>
          <w:sz w:val="28"/>
          <w:szCs w:val="28"/>
          <w:lang w:val="uk-UA" w:eastAsia="en-US"/>
        </w:rPr>
        <w:t>ої</w:t>
      </w:r>
      <w:r w:rsidR="006B4C67" w:rsidRPr="006B4C67">
        <w:rPr>
          <w:rFonts w:eastAsia="Calibri"/>
          <w:sz w:val="28"/>
          <w:szCs w:val="28"/>
          <w:lang w:val="uk-UA" w:eastAsia="en-US"/>
        </w:rPr>
        <w:t xml:space="preserve"> життєв</w:t>
      </w:r>
      <w:r w:rsidR="006B4C67">
        <w:rPr>
          <w:rFonts w:eastAsia="Calibri"/>
          <w:sz w:val="28"/>
          <w:szCs w:val="28"/>
          <w:lang w:val="uk-UA" w:eastAsia="en-US"/>
        </w:rPr>
        <w:t>ої</w:t>
      </w:r>
      <w:r w:rsidR="006B4C67" w:rsidRPr="006B4C67">
        <w:rPr>
          <w:rFonts w:eastAsia="Calibri"/>
          <w:sz w:val="28"/>
          <w:szCs w:val="28"/>
          <w:lang w:val="uk-UA" w:eastAsia="en-US"/>
        </w:rPr>
        <w:t xml:space="preserve"> ємн</w:t>
      </w:r>
      <w:r w:rsidR="006B4C67">
        <w:rPr>
          <w:rFonts w:eastAsia="Calibri"/>
          <w:sz w:val="28"/>
          <w:szCs w:val="28"/>
          <w:lang w:val="uk-UA" w:eastAsia="en-US"/>
        </w:rPr>
        <w:t>о</w:t>
      </w:r>
      <w:r w:rsidR="006B4C67" w:rsidRPr="006B4C67">
        <w:rPr>
          <w:rFonts w:eastAsia="Calibri"/>
          <w:sz w:val="28"/>
          <w:szCs w:val="28"/>
          <w:lang w:val="uk-UA" w:eastAsia="en-US"/>
        </w:rPr>
        <w:t>ст</w:t>
      </w:r>
      <w:r w:rsidR="006B4C67">
        <w:rPr>
          <w:rFonts w:eastAsia="Calibri"/>
          <w:sz w:val="28"/>
          <w:szCs w:val="28"/>
          <w:lang w:val="uk-UA" w:eastAsia="en-US"/>
        </w:rPr>
        <w:t>і</w:t>
      </w:r>
      <w:r w:rsidR="006B4C67" w:rsidRPr="006B4C67">
        <w:rPr>
          <w:rFonts w:eastAsia="Calibri"/>
          <w:sz w:val="28"/>
          <w:szCs w:val="28"/>
          <w:lang w:val="uk-UA" w:eastAsia="en-US"/>
        </w:rPr>
        <w:t xml:space="preserve"> легень </w:t>
      </w:r>
      <w:r w:rsidR="006B4C67">
        <w:rPr>
          <w:rFonts w:eastAsia="Calibri"/>
          <w:sz w:val="28"/>
          <w:szCs w:val="28"/>
          <w:lang w:val="uk-UA" w:eastAsia="en-US"/>
        </w:rPr>
        <w:t>(</w:t>
      </w:r>
      <w:r w:rsidRPr="003A6251">
        <w:rPr>
          <w:rFonts w:eastAsia="Calibri"/>
          <w:sz w:val="28"/>
          <w:szCs w:val="28"/>
          <w:lang w:val="uk-UA" w:eastAsia="en-US"/>
        </w:rPr>
        <w:t>ОФВ</w:t>
      </w:r>
      <w:r w:rsidRPr="003A6251">
        <w:rPr>
          <w:rFonts w:eastAsia="Calibri"/>
          <w:sz w:val="28"/>
          <w:szCs w:val="28"/>
          <w:vertAlign w:val="subscript"/>
          <w:lang w:val="uk-UA" w:eastAsia="en-US"/>
        </w:rPr>
        <w:t>1</w:t>
      </w:r>
      <w:r w:rsidRPr="003A6251">
        <w:rPr>
          <w:rFonts w:eastAsia="Calibri"/>
          <w:sz w:val="28"/>
          <w:szCs w:val="28"/>
          <w:lang w:val="uk-UA" w:eastAsia="en-US"/>
        </w:rPr>
        <w:t>/ФЖЄЛ</w:t>
      </w:r>
      <w:r w:rsidR="006B4C67">
        <w:rPr>
          <w:rFonts w:eastAsia="Calibri"/>
          <w:sz w:val="28"/>
          <w:szCs w:val="28"/>
          <w:lang w:val="uk-UA" w:eastAsia="en-US"/>
        </w:rPr>
        <w:t>)</w:t>
      </w:r>
      <w:r w:rsidRPr="003A6251">
        <w:rPr>
          <w:rFonts w:eastAsia="Calibri"/>
          <w:sz w:val="28"/>
          <w:szCs w:val="28"/>
          <w:lang w:val="uk-UA" w:eastAsia="en-US"/>
        </w:rPr>
        <w:t xml:space="preserve"> та діаметром порожнини ПШ (r=-0,24; p&lt;0,05), товщиною стінки ПШ (r=-0,42; p&lt;0,05); </w:t>
      </w:r>
      <w:r w:rsidR="006B4C67" w:rsidRPr="006B4C67">
        <w:rPr>
          <w:rFonts w:eastAsia="Calibri"/>
          <w:sz w:val="28"/>
          <w:szCs w:val="28"/>
          <w:lang w:val="uk-UA" w:eastAsia="en-US"/>
        </w:rPr>
        <w:t>максимальн</w:t>
      </w:r>
      <w:r w:rsidR="006B4C67">
        <w:rPr>
          <w:rFonts w:eastAsia="Calibri"/>
          <w:sz w:val="28"/>
          <w:szCs w:val="28"/>
          <w:lang w:val="uk-UA" w:eastAsia="en-US"/>
        </w:rPr>
        <w:t>ою</w:t>
      </w:r>
      <w:r w:rsidR="006B4C67" w:rsidRPr="006B4C67">
        <w:rPr>
          <w:rFonts w:eastAsia="Calibri"/>
          <w:sz w:val="28"/>
          <w:szCs w:val="28"/>
          <w:lang w:val="uk-UA" w:eastAsia="en-US"/>
        </w:rPr>
        <w:t xml:space="preserve"> об’ємн</w:t>
      </w:r>
      <w:r w:rsidR="006B4C67">
        <w:rPr>
          <w:rFonts w:eastAsia="Calibri"/>
          <w:sz w:val="28"/>
          <w:szCs w:val="28"/>
          <w:lang w:val="uk-UA" w:eastAsia="en-US"/>
        </w:rPr>
        <w:t>ою</w:t>
      </w:r>
      <w:r w:rsidR="006B4C67" w:rsidRPr="006B4C67">
        <w:rPr>
          <w:rFonts w:eastAsia="Calibri"/>
          <w:sz w:val="28"/>
          <w:szCs w:val="28"/>
          <w:lang w:val="uk-UA" w:eastAsia="en-US"/>
        </w:rPr>
        <w:t xml:space="preserve"> швидкіст</w:t>
      </w:r>
      <w:r w:rsidR="006B4C67">
        <w:rPr>
          <w:rFonts w:eastAsia="Calibri"/>
          <w:sz w:val="28"/>
          <w:szCs w:val="28"/>
          <w:lang w:val="uk-UA" w:eastAsia="en-US"/>
        </w:rPr>
        <w:t>ю</w:t>
      </w:r>
      <w:r w:rsidR="006B4C67" w:rsidRPr="006B4C67">
        <w:rPr>
          <w:rFonts w:eastAsia="Calibri"/>
          <w:sz w:val="28"/>
          <w:szCs w:val="28"/>
          <w:lang w:val="uk-UA" w:eastAsia="en-US"/>
        </w:rPr>
        <w:t xml:space="preserve"> повітря на рівні видиху 50%</w:t>
      </w:r>
      <w:r w:rsidR="006B4C67" w:rsidRPr="006B4C67">
        <w:rPr>
          <w:lang w:val="uk-UA"/>
        </w:rPr>
        <w:t xml:space="preserve"> </w:t>
      </w:r>
      <w:r w:rsidR="006B4C67" w:rsidRPr="006B4C67">
        <w:rPr>
          <w:rFonts w:eastAsia="Calibri"/>
          <w:sz w:val="28"/>
          <w:szCs w:val="28"/>
          <w:lang w:val="uk-UA" w:eastAsia="en-US"/>
        </w:rPr>
        <w:t xml:space="preserve">ФЖЄЛ </w:t>
      </w:r>
      <w:r w:rsidR="006B4C67">
        <w:rPr>
          <w:rFonts w:eastAsia="Calibri"/>
          <w:sz w:val="28"/>
          <w:szCs w:val="28"/>
          <w:lang w:val="uk-UA" w:eastAsia="en-US"/>
        </w:rPr>
        <w:t>(</w:t>
      </w:r>
      <w:r w:rsidRPr="003A6251">
        <w:rPr>
          <w:rFonts w:eastAsia="Calibri"/>
          <w:sz w:val="28"/>
          <w:szCs w:val="28"/>
          <w:lang w:val="uk-UA" w:eastAsia="en-US"/>
        </w:rPr>
        <w:t>МОШ</w:t>
      </w:r>
      <w:r w:rsidRPr="003A6251">
        <w:rPr>
          <w:rFonts w:eastAsia="Calibri"/>
          <w:sz w:val="28"/>
          <w:szCs w:val="28"/>
          <w:vertAlign w:val="subscript"/>
          <w:lang w:val="uk-UA" w:eastAsia="en-US"/>
        </w:rPr>
        <w:t>50</w:t>
      </w:r>
      <w:r w:rsidR="006B4C67" w:rsidRPr="006B4C67">
        <w:rPr>
          <w:rFonts w:eastAsia="Calibri"/>
          <w:sz w:val="28"/>
          <w:szCs w:val="28"/>
          <w:lang w:val="uk-UA" w:eastAsia="en-US"/>
        </w:rPr>
        <w:t>)</w:t>
      </w:r>
      <w:r w:rsidRPr="003A6251">
        <w:rPr>
          <w:rFonts w:eastAsia="Calibri"/>
          <w:sz w:val="28"/>
          <w:szCs w:val="28"/>
          <w:lang w:val="uk-UA" w:eastAsia="en-US"/>
        </w:rPr>
        <w:t xml:space="preserve"> та товщиною стінки ПШ (r=-0,33; p&lt;0,05); </w:t>
      </w:r>
      <w:r w:rsidR="006B4C67" w:rsidRPr="006B4C67">
        <w:rPr>
          <w:rFonts w:eastAsia="Calibri"/>
          <w:sz w:val="28"/>
          <w:szCs w:val="28"/>
          <w:lang w:val="uk-UA" w:eastAsia="en-US"/>
        </w:rPr>
        <w:t>максимальн</w:t>
      </w:r>
      <w:r w:rsidR="006B4C67">
        <w:rPr>
          <w:rFonts w:eastAsia="Calibri"/>
          <w:sz w:val="28"/>
          <w:szCs w:val="28"/>
          <w:lang w:val="uk-UA" w:eastAsia="en-US"/>
        </w:rPr>
        <w:t>ою</w:t>
      </w:r>
      <w:r w:rsidR="006B4C67" w:rsidRPr="006B4C67">
        <w:rPr>
          <w:rFonts w:eastAsia="Calibri"/>
          <w:sz w:val="28"/>
          <w:szCs w:val="28"/>
          <w:lang w:val="uk-UA" w:eastAsia="en-US"/>
        </w:rPr>
        <w:t xml:space="preserve"> об’ємн</w:t>
      </w:r>
      <w:r w:rsidR="006B4C67">
        <w:rPr>
          <w:rFonts w:eastAsia="Calibri"/>
          <w:sz w:val="28"/>
          <w:szCs w:val="28"/>
          <w:lang w:val="uk-UA" w:eastAsia="en-US"/>
        </w:rPr>
        <w:t>ою</w:t>
      </w:r>
      <w:r w:rsidR="006B4C67" w:rsidRPr="006B4C67">
        <w:rPr>
          <w:rFonts w:eastAsia="Calibri"/>
          <w:sz w:val="28"/>
          <w:szCs w:val="28"/>
          <w:lang w:val="uk-UA" w:eastAsia="en-US"/>
        </w:rPr>
        <w:t xml:space="preserve"> швидкіст</w:t>
      </w:r>
      <w:r w:rsidR="006B4C67">
        <w:rPr>
          <w:rFonts w:eastAsia="Calibri"/>
          <w:sz w:val="28"/>
          <w:szCs w:val="28"/>
          <w:lang w:val="uk-UA" w:eastAsia="en-US"/>
        </w:rPr>
        <w:t>ю</w:t>
      </w:r>
      <w:r w:rsidR="006B4C67" w:rsidRPr="006B4C67">
        <w:rPr>
          <w:rFonts w:eastAsia="Calibri"/>
          <w:sz w:val="28"/>
          <w:szCs w:val="28"/>
          <w:lang w:val="uk-UA" w:eastAsia="en-US"/>
        </w:rPr>
        <w:t xml:space="preserve"> повітря на рівні видиху </w:t>
      </w:r>
      <w:r w:rsidR="006B4C67">
        <w:rPr>
          <w:rFonts w:eastAsia="Calibri"/>
          <w:sz w:val="28"/>
          <w:szCs w:val="28"/>
          <w:lang w:val="uk-UA" w:eastAsia="en-US"/>
        </w:rPr>
        <w:t>75</w:t>
      </w:r>
      <w:r w:rsidR="006B4C67" w:rsidRPr="006B4C67">
        <w:rPr>
          <w:rFonts w:eastAsia="Calibri"/>
          <w:sz w:val="28"/>
          <w:szCs w:val="28"/>
          <w:lang w:val="uk-UA" w:eastAsia="en-US"/>
        </w:rPr>
        <w:t>%</w:t>
      </w:r>
      <w:r w:rsidR="006B4C67" w:rsidRPr="006B4C67">
        <w:rPr>
          <w:lang w:val="uk-UA"/>
        </w:rPr>
        <w:t xml:space="preserve"> </w:t>
      </w:r>
      <w:r w:rsidR="006B4C67" w:rsidRPr="006B4C67">
        <w:rPr>
          <w:rFonts w:eastAsia="Calibri"/>
          <w:sz w:val="28"/>
          <w:szCs w:val="28"/>
          <w:lang w:val="uk-UA" w:eastAsia="en-US"/>
        </w:rPr>
        <w:t xml:space="preserve">ФЖЄЛ </w:t>
      </w:r>
      <w:r w:rsidR="006B4C67">
        <w:rPr>
          <w:rFonts w:eastAsia="Calibri"/>
          <w:sz w:val="28"/>
          <w:szCs w:val="28"/>
          <w:lang w:val="uk-UA" w:eastAsia="en-US"/>
        </w:rPr>
        <w:t>(</w:t>
      </w:r>
      <w:r w:rsidR="006B4C67" w:rsidRPr="003A6251">
        <w:rPr>
          <w:rFonts w:eastAsia="Calibri"/>
          <w:sz w:val="28"/>
          <w:szCs w:val="28"/>
          <w:lang w:val="uk-UA" w:eastAsia="en-US"/>
        </w:rPr>
        <w:t>МОШ</w:t>
      </w:r>
      <w:r w:rsidR="006B4C67">
        <w:rPr>
          <w:rFonts w:eastAsia="Calibri"/>
          <w:sz w:val="28"/>
          <w:szCs w:val="28"/>
          <w:vertAlign w:val="subscript"/>
          <w:lang w:val="uk-UA" w:eastAsia="en-US"/>
        </w:rPr>
        <w:t>75</w:t>
      </w:r>
      <w:r w:rsidR="006B4C67" w:rsidRPr="006B4C67">
        <w:rPr>
          <w:rFonts w:eastAsia="Calibri"/>
          <w:sz w:val="28"/>
          <w:szCs w:val="28"/>
          <w:lang w:val="uk-UA" w:eastAsia="en-US"/>
        </w:rPr>
        <w:t>)</w:t>
      </w:r>
      <w:r w:rsidRPr="003A6251">
        <w:rPr>
          <w:rFonts w:eastAsia="Calibri"/>
          <w:sz w:val="28"/>
          <w:szCs w:val="28"/>
          <w:lang w:val="uk-UA" w:eastAsia="en-US"/>
        </w:rPr>
        <w:t xml:space="preserve"> та діаметром порожнини ПШ (r=-0,27; p&lt;0,05); </w:t>
      </w:r>
      <w:r w:rsidR="006B4C67" w:rsidRPr="006B4C67">
        <w:rPr>
          <w:rFonts w:eastAsia="Calibri"/>
          <w:sz w:val="28"/>
          <w:szCs w:val="28"/>
          <w:lang w:val="uk-UA" w:eastAsia="en-US"/>
        </w:rPr>
        <w:t>середн</w:t>
      </w:r>
      <w:r w:rsidR="006B4C67">
        <w:rPr>
          <w:rFonts w:eastAsia="Calibri"/>
          <w:sz w:val="28"/>
          <w:szCs w:val="28"/>
          <w:lang w:val="uk-UA" w:eastAsia="en-US"/>
        </w:rPr>
        <w:t>ьою</w:t>
      </w:r>
      <w:r w:rsidR="006B4C67" w:rsidRPr="006B4C67">
        <w:rPr>
          <w:rFonts w:eastAsia="Calibri"/>
          <w:sz w:val="28"/>
          <w:szCs w:val="28"/>
          <w:lang w:val="uk-UA" w:eastAsia="en-US"/>
        </w:rPr>
        <w:t xml:space="preserve"> об’ємн</w:t>
      </w:r>
      <w:r w:rsidR="006B4C67">
        <w:rPr>
          <w:rFonts w:eastAsia="Calibri"/>
          <w:sz w:val="28"/>
          <w:szCs w:val="28"/>
          <w:lang w:val="uk-UA" w:eastAsia="en-US"/>
        </w:rPr>
        <w:t>ою</w:t>
      </w:r>
      <w:r w:rsidR="006B4C67" w:rsidRPr="006B4C67">
        <w:rPr>
          <w:rFonts w:eastAsia="Calibri"/>
          <w:sz w:val="28"/>
          <w:szCs w:val="28"/>
          <w:lang w:val="uk-UA" w:eastAsia="en-US"/>
        </w:rPr>
        <w:t xml:space="preserve"> швидкіст</w:t>
      </w:r>
      <w:r w:rsidR="006B4C67">
        <w:rPr>
          <w:rFonts w:eastAsia="Calibri"/>
          <w:sz w:val="28"/>
          <w:szCs w:val="28"/>
          <w:lang w:val="uk-UA" w:eastAsia="en-US"/>
        </w:rPr>
        <w:t>ю</w:t>
      </w:r>
      <w:r w:rsidR="006B4C67" w:rsidRPr="006B4C67">
        <w:rPr>
          <w:rFonts w:eastAsia="Calibri"/>
          <w:sz w:val="28"/>
          <w:szCs w:val="28"/>
          <w:lang w:val="uk-UA" w:eastAsia="en-US"/>
        </w:rPr>
        <w:t xml:space="preserve"> форсованого видиху за період вимірювання від 25% до 75% ФЖЄЛ </w:t>
      </w:r>
      <w:r w:rsidR="006B4C67">
        <w:rPr>
          <w:rFonts w:eastAsia="Calibri"/>
          <w:sz w:val="28"/>
          <w:szCs w:val="28"/>
          <w:lang w:val="uk-UA" w:eastAsia="en-US"/>
        </w:rPr>
        <w:t>(</w:t>
      </w:r>
      <w:r w:rsidRPr="003A6251">
        <w:rPr>
          <w:rFonts w:eastAsia="Calibri"/>
          <w:sz w:val="28"/>
          <w:szCs w:val="28"/>
          <w:lang w:val="uk-UA" w:eastAsia="en-US"/>
        </w:rPr>
        <w:t>СОШ</w:t>
      </w:r>
      <w:r w:rsidRPr="003A6251">
        <w:rPr>
          <w:rFonts w:eastAsia="Calibri"/>
          <w:sz w:val="28"/>
          <w:szCs w:val="28"/>
          <w:vertAlign w:val="subscript"/>
          <w:lang w:val="uk-UA" w:eastAsia="en-US"/>
        </w:rPr>
        <w:t>25-75</w:t>
      </w:r>
      <w:r w:rsidR="006B4C67" w:rsidRPr="006B4C67">
        <w:rPr>
          <w:rFonts w:eastAsia="Calibri"/>
          <w:sz w:val="28"/>
          <w:szCs w:val="28"/>
          <w:lang w:val="uk-UA" w:eastAsia="en-US"/>
        </w:rPr>
        <w:t>)</w:t>
      </w:r>
      <w:r w:rsidRPr="003A6251">
        <w:rPr>
          <w:rFonts w:eastAsia="Calibri"/>
          <w:sz w:val="28"/>
          <w:szCs w:val="28"/>
          <w:vertAlign w:val="subscript"/>
          <w:lang w:val="uk-UA" w:eastAsia="en-US"/>
        </w:rPr>
        <w:t xml:space="preserve"> </w:t>
      </w:r>
      <w:r w:rsidRPr="003A6251">
        <w:rPr>
          <w:rFonts w:eastAsia="Calibri"/>
          <w:sz w:val="28"/>
          <w:szCs w:val="28"/>
          <w:lang w:val="uk-UA" w:eastAsia="en-US"/>
        </w:rPr>
        <w:t>та діаметром порожнини ПШ (r=-0,24; p&lt;0,05), товщиною стінки ПШ (r=-0,29; p&lt;0,05). Отримані дані підкреслюють зв'язок зростання бронхообструкції, особливо за рахунок зниження швидкісних показників на рівні середніх (МОШ</w:t>
      </w:r>
      <w:r w:rsidRPr="003A6251">
        <w:rPr>
          <w:rFonts w:eastAsia="Calibri"/>
          <w:sz w:val="28"/>
          <w:szCs w:val="28"/>
          <w:vertAlign w:val="subscript"/>
          <w:lang w:val="uk-UA" w:eastAsia="en-US"/>
        </w:rPr>
        <w:t>50</w:t>
      </w:r>
      <w:r w:rsidRPr="003A6251">
        <w:rPr>
          <w:rFonts w:eastAsia="Calibri"/>
          <w:sz w:val="28"/>
          <w:szCs w:val="28"/>
          <w:lang w:val="uk-UA" w:eastAsia="en-US"/>
        </w:rPr>
        <w:t>) та дрібних бронхів (МОШ</w:t>
      </w:r>
      <w:r w:rsidRPr="003A6251">
        <w:rPr>
          <w:rFonts w:eastAsia="Calibri"/>
          <w:sz w:val="28"/>
          <w:szCs w:val="28"/>
          <w:vertAlign w:val="subscript"/>
          <w:lang w:val="uk-UA" w:eastAsia="en-US"/>
        </w:rPr>
        <w:t>75</w:t>
      </w:r>
      <w:r w:rsidRPr="003A6251">
        <w:rPr>
          <w:rFonts w:eastAsia="Calibri"/>
          <w:sz w:val="28"/>
          <w:szCs w:val="28"/>
          <w:lang w:val="uk-UA" w:eastAsia="en-US"/>
        </w:rPr>
        <w:t>), із підвищенням навантаження на праві відділи серця.</w:t>
      </w:r>
    </w:p>
    <w:p w:rsidR="00F80246" w:rsidRPr="00684C80" w:rsidRDefault="00B35856" w:rsidP="009F7090">
      <w:pPr>
        <w:pStyle w:val="rvps2"/>
        <w:shd w:val="clear" w:color="auto" w:fill="FFFFFF"/>
        <w:spacing w:before="0" w:beforeAutospacing="0" w:after="0" w:afterAutospacing="0" w:line="360" w:lineRule="auto"/>
        <w:ind w:firstLine="709"/>
        <w:jc w:val="both"/>
        <w:rPr>
          <w:sz w:val="28"/>
          <w:szCs w:val="28"/>
          <w:lang w:val="uk-UA"/>
        </w:rPr>
      </w:pPr>
      <w:r>
        <w:rPr>
          <w:rFonts w:eastAsia="Calibri"/>
          <w:sz w:val="28"/>
          <w:szCs w:val="28"/>
          <w:lang w:val="uk-UA" w:eastAsia="en-US"/>
        </w:rPr>
        <w:lastRenderedPageBreak/>
        <w:t>П</w:t>
      </w:r>
      <w:r w:rsidR="00F80246" w:rsidRPr="00684C80">
        <w:rPr>
          <w:rFonts w:eastAsia="Calibri"/>
          <w:sz w:val="28"/>
          <w:szCs w:val="28"/>
          <w:lang w:val="uk-UA" w:eastAsia="en-US"/>
        </w:rPr>
        <w:t xml:space="preserve">омірні прямі кореляційні взаємозв'язки між результатами аналізу </w:t>
      </w:r>
      <w:r w:rsidR="0095792F">
        <w:rPr>
          <w:rFonts w:eastAsia="Calibri"/>
          <w:sz w:val="28"/>
          <w:szCs w:val="28"/>
          <w:lang w:val="uk-UA" w:eastAsia="en-US"/>
        </w:rPr>
        <w:t>ЯЖ</w:t>
      </w:r>
      <w:r w:rsidR="00F80246" w:rsidRPr="00684C80">
        <w:rPr>
          <w:rFonts w:eastAsia="Calibri"/>
          <w:sz w:val="28"/>
          <w:szCs w:val="28"/>
          <w:lang w:val="uk-UA" w:eastAsia="en-US"/>
        </w:rPr>
        <w:t xml:space="preserve"> за опитувальниками CAT і СCQ та </w:t>
      </w:r>
      <w:r w:rsidR="0095792F" w:rsidRPr="00070496">
        <w:rPr>
          <w:rFonts w:eastAsia="Calibri"/>
          <w:sz w:val="28"/>
          <w:szCs w:val="28"/>
          <w:lang w:val="uk-UA" w:eastAsia="en-US"/>
        </w:rPr>
        <w:t xml:space="preserve">ехокардіографічними </w:t>
      </w:r>
      <w:r w:rsidR="00F80246" w:rsidRPr="00070496">
        <w:rPr>
          <w:rFonts w:eastAsia="Calibri"/>
          <w:sz w:val="28"/>
          <w:szCs w:val="28"/>
          <w:lang w:val="uk-UA" w:eastAsia="en-US"/>
        </w:rPr>
        <w:t>показниками</w:t>
      </w:r>
      <w:r w:rsidR="00F80246" w:rsidRPr="00684C80">
        <w:rPr>
          <w:rFonts w:eastAsia="Calibri"/>
          <w:sz w:val="28"/>
          <w:szCs w:val="28"/>
          <w:lang w:val="uk-UA" w:eastAsia="en-US"/>
        </w:rPr>
        <w:t xml:space="preserve"> правих відділів серця, що свідчить на користь погіршення </w:t>
      </w:r>
      <w:r w:rsidR="0095792F">
        <w:rPr>
          <w:rFonts w:eastAsia="Calibri"/>
          <w:sz w:val="28"/>
          <w:szCs w:val="28"/>
          <w:lang w:val="uk-UA" w:eastAsia="en-US"/>
        </w:rPr>
        <w:t>ЯЖ</w:t>
      </w:r>
      <w:r w:rsidR="00F80246" w:rsidRPr="00684C80">
        <w:rPr>
          <w:rFonts w:eastAsia="Calibri"/>
          <w:sz w:val="28"/>
          <w:szCs w:val="28"/>
          <w:lang w:val="uk-UA" w:eastAsia="en-US"/>
        </w:rPr>
        <w:t xml:space="preserve"> хворих на ХОЗЛ у поєднанні з ГХ на тлі зростання ознак перевантаження правих відділів серця.</w:t>
      </w:r>
    </w:p>
    <w:p w:rsidR="000A6194" w:rsidRDefault="00A00EA8" w:rsidP="009F7090">
      <w:pPr>
        <w:pStyle w:val="rvps2"/>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684C80">
        <w:rPr>
          <w:rStyle w:val="fontstyle01"/>
          <w:rFonts w:ascii="Times New Roman" w:hAnsi="Times New Roman"/>
          <w:sz w:val="28"/>
          <w:szCs w:val="28"/>
          <w:lang w:val="uk-UA"/>
        </w:rPr>
        <w:t xml:space="preserve">Коморбідний перебіг </w:t>
      </w:r>
      <w:r w:rsidR="00B15998" w:rsidRPr="00684C80">
        <w:rPr>
          <w:rStyle w:val="fontstyle01"/>
          <w:rFonts w:ascii="Times New Roman" w:hAnsi="Times New Roman"/>
          <w:sz w:val="28"/>
          <w:szCs w:val="28"/>
          <w:lang w:val="uk-UA"/>
        </w:rPr>
        <w:t>характеризується</w:t>
      </w:r>
      <w:r w:rsidRPr="00684C80">
        <w:rPr>
          <w:sz w:val="28"/>
          <w:szCs w:val="28"/>
          <w:lang w:val="uk-UA"/>
        </w:rPr>
        <w:t xml:space="preserve"> </w:t>
      </w:r>
      <w:r w:rsidRPr="00684C80">
        <w:rPr>
          <w:rStyle w:val="fontstyle01"/>
          <w:rFonts w:ascii="Times New Roman" w:hAnsi="Times New Roman"/>
          <w:sz w:val="28"/>
          <w:szCs w:val="28"/>
          <w:lang w:val="uk-UA"/>
        </w:rPr>
        <w:t xml:space="preserve">більш вираженою активністю системного запалення та компенсаторної відповіді зі зростанням ІЛ-18 (2641,28 [2171,34; 3550,16] пг/мл; р&lt;0,01) та ІЛ-10 (77,93 [55,27; 112,34] пг/мл; </w:t>
      </w:r>
      <w:r w:rsidRPr="00684C80">
        <w:rPr>
          <w:rStyle w:val="fontstyle01"/>
          <w:rFonts w:ascii="Times New Roman" w:hAnsi="Times New Roman"/>
          <w:sz w:val="28"/>
          <w:szCs w:val="28"/>
          <w:lang w:val="uk-UA"/>
        </w:rPr>
        <w:br/>
        <w:t>р&lt;0,01). Десатурація на тлі фізичного навантаження асоційована з дисбалансом запальної відповіді зі зростанням прозапального ІЛ-18 (3296,24 [2356,03; 3978,92] пг/мл; р&lt;0,01) та зниженням протизапального ІЛ-10 (61,12</w:t>
      </w:r>
      <w:r w:rsidR="000A6194">
        <w:rPr>
          <w:rStyle w:val="fontstyle01"/>
          <w:rFonts w:ascii="Times New Roman" w:hAnsi="Times New Roman"/>
          <w:sz w:val="28"/>
          <w:szCs w:val="28"/>
          <w:lang w:val="uk-UA"/>
        </w:rPr>
        <w:t xml:space="preserve"> [48,34; 79,63] пг/мл; р&lt;0,01).</w:t>
      </w:r>
    </w:p>
    <w:p w:rsidR="000A6194" w:rsidRPr="004063B1" w:rsidRDefault="000A6194" w:rsidP="009F7090">
      <w:pPr>
        <w:pStyle w:val="rvps2"/>
        <w:shd w:val="clear" w:color="auto" w:fill="FFFFFF"/>
        <w:spacing w:before="0" w:beforeAutospacing="0" w:after="0" w:afterAutospacing="0" w:line="360" w:lineRule="auto"/>
        <w:ind w:firstLine="709"/>
        <w:jc w:val="both"/>
        <w:rPr>
          <w:rFonts w:eastAsia="Calibri"/>
          <w:sz w:val="28"/>
          <w:szCs w:val="28"/>
          <w:lang w:eastAsia="en-US"/>
        </w:rPr>
      </w:pPr>
      <w:r w:rsidRPr="000A6194">
        <w:rPr>
          <w:rFonts w:eastAsia="Calibri"/>
          <w:sz w:val="28"/>
          <w:szCs w:val="28"/>
          <w:lang w:val="uk-UA" w:eastAsia="en-US"/>
        </w:rPr>
        <w:t xml:space="preserve">При дослідженні кореляційних зв’язків у хворих на ХОЗЛ у поєднанні з ГХ було виявлено прямі взаємозв'язки між ІЛ-18 та десатурацією (r=0,41; p&lt;0,05), ІЛ-18 та результатом СCQ за доменом «функціональний стан» (r=0,29; р&lt;0,05), ІЛ-10 та дистанцією, що пройшли хворі у 6-ХТзХ (r=0,26; р&lt;0,05), </w:t>
      </w:r>
      <w:r w:rsidR="00D5661F">
        <w:rPr>
          <w:rFonts w:eastAsia="Calibri"/>
          <w:sz w:val="28"/>
          <w:szCs w:val="28"/>
          <w:lang w:val="uk-UA" w:eastAsia="en-US"/>
        </w:rPr>
        <w:br/>
      </w:r>
      <w:r w:rsidRPr="000A6194">
        <w:rPr>
          <w:rFonts w:eastAsia="Calibri"/>
          <w:sz w:val="28"/>
          <w:szCs w:val="28"/>
          <w:lang w:val="uk-UA" w:eastAsia="en-US"/>
        </w:rPr>
        <w:t>ІЛ-10 та сатурацією після 6-ХТзХ (r=0,45; р&lt;0,05); зворотні – між ІЛ-18 та дистанцією, що пройшли хворі у 6-ХТзХ (r=-0,26; р&lt;0,05), ІЛ-18 та сатурацією після 6-ХТзХ (r=-0,35; р&lt;0,05), ІЛ-10 та десатурацією (r=-0,44; р&lt;0,05), ІЛ-10 та індексом BODE (r=-0,35; р&lt;0,05), ІЛ-10 та результатом СCQ за доменом «функціональний стан» (r=-0,39; p&lt;0,05), ІЛ-18 та ІЛ-10 (r=-0,46; p&lt;0,05).</w:t>
      </w:r>
    </w:p>
    <w:p w:rsidR="00F80246" w:rsidRPr="00684C80" w:rsidRDefault="00B15998" w:rsidP="009F7090">
      <w:pPr>
        <w:pStyle w:val="rvps2"/>
        <w:shd w:val="clear" w:color="auto" w:fill="FFFFFF"/>
        <w:spacing w:before="0" w:beforeAutospacing="0" w:after="0" w:afterAutospacing="0" w:line="360" w:lineRule="auto"/>
        <w:ind w:firstLine="709"/>
        <w:jc w:val="both"/>
        <w:rPr>
          <w:rFonts w:eastAsia="Calibri"/>
          <w:sz w:val="28"/>
          <w:szCs w:val="28"/>
          <w:lang w:val="uk-UA" w:eastAsia="en-US"/>
        </w:rPr>
      </w:pPr>
      <w:r w:rsidRPr="00684C80">
        <w:rPr>
          <w:rStyle w:val="fontstyle01"/>
          <w:rFonts w:ascii="Times New Roman" w:hAnsi="Times New Roman"/>
          <w:sz w:val="28"/>
          <w:szCs w:val="28"/>
          <w:lang w:val="uk-UA"/>
        </w:rPr>
        <w:t xml:space="preserve">Зростання співвідношення ІЛ-18/ІЛ-10 супроводжується погіршенням стану хворих на коморбідну патологію зі зниженням толерантності до фізичних навантажень </w:t>
      </w:r>
      <w:r w:rsidR="007E3ED6">
        <w:rPr>
          <w:rStyle w:val="fontstyle01"/>
          <w:rFonts w:ascii="Times New Roman" w:hAnsi="Times New Roman"/>
          <w:sz w:val="28"/>
          <w:szCs w:val="28"/>
          <w:lang w:val="uk-UA"/>
        </w:rPr>
        <w:t xml:space="preserve">за результатом </w:t>
      </w:r>
      <w:r w:rsidR="007E3ED6" w:rsidRPr="00684C80">
        <w:rPr>
          <w:rFonts w:eastAsia="Calibri"/>
          <w:sz w:val="28"/>
          <w:szCs w:val="28"/>
          <w:lang w:val="uk-UA" w:eastAsia="en-US"/>
        </w:rPr>
        <w:t xml:space="preserve">6-ХТзХ </w:t>
      </w:r>
      <w:r w:rsidRPr="00684C80">
        <w:rPr>
          <w:rStyle w:val="fontstyle01"/>
          <w:rFonts w:ascii="Times New Roman" w:hAnsi="Times New Roman"/>
          <w:sz w:val="28"/>
          <w:szCs w:val="28"/>
          <w:lang w:val="uk-UA"/>
        </w:rPr>
        <w:t xml:space="preserve">(r=-0,29, р&lt;0,05), збільшенням рівня задишки (r=0,44, р&lt;0,01) та десатурацією (r=0,48, р&lt;0,01) при ходьбі, зростанням індексу BODE (r=0,32, р&lt;0,01), зниженням </w:t>
      </w:r>
      <w:r w:rsidR="00823599" w:rsidRPr="00823599">
        <w:rPr>
          <w:rStyle w:val="fontstyle01"/>
          <w:rFonts w:ascii="Times New Roman" w:hAnsi="Times New Roman"/>
          <w:sz w:val="28"/>
          <w:szCs w:val="28"/>
          <w:lang w:val="uk-UA"/>
        </w:rPr>
        <w:t xml:space="preserve">ЯЖ </w:t>
      </w:r>
      <w:r w:rsidRPr="00684C80">
        <w:rPr>
          <w:rStyle w:val="fontstyle01"/>
          <w:rFonts w:ascii="Times New Roman" w:hAnsi="Times New Roman"/>
          <w:sz w:val="28"/>
          <w:szCs w:val="28"/>
          <w:lang w:val="uk-UA"/>
        </w:rPr>
        <w:t xml:space="preserve">за доменом «функціональний стан» опитувальника СCQ (r=0,38, р&lt;0,01) та </w:t>
      </w:r>
      <w:r w:rsidR="00764C9D" w:rsidRPr="00684C80">
        <w:rPr>
          <w:rFonts w:eastAsia="Calibri"/>
          <w:sz w:val="28"/>
          <w:szCs w:val="28"/>
          <w:lang w:val="uk-UA" w:eastAsia="en-US"/>
        </w:rPr>
        <w:t>структурно-функціональни</w:t>
      </w:r>
      <w:r w:rsidR="00764C9D">
        <w:rPr>
          <w:rFonts w:eastAsia="Calibri"/>
          <w:sz w:val="28"/>
          <w:szCs w:val="28"/>
          <w:lang w:val="uk-UA" w:eastAsia="en-US"/>
        </w:rPr>
        <w:t>ми</w:t>
      </w:r>
      <w:r w:rsidRPr="00684C80">
        <w:rPr>
          <w:rStyle w:val="fontstyle01"/>
          <w:rFonts w:ascii="Times New Roman" w:hAnsi="Times New Roman"/>
          <w:sz w:val="28"/>
          <w:szCs w:val="28"/>
          <w:lang w:val="uk-UA"/>
        </w:rPr>
        <w:t xml:space="preserve"> змінами з перевантаженням правих відділів серця тиском за даними </w:t>
      </w:r>
      <w:r w:rsidR="00070496" w:rsidRPr="00070496">
        <w:rPr>
          <w:rFonts w:eastAsia="Calibri"/>
          <w:sz w:val="28"/>
          <w:szCs w:val="28"/>
          <w:lang w:val="uk-UA" w:eastAsia="en-US"/>
        </w:rPr>
        <w:t>ехокардіографії</w:t>
      </w:r>
      <w:r w:rsidRPr="00684C80">
        <w:rPr>
          <w:rStyle w:val="fontstyle01"/>
          <w:rFonts w:ascii="Times New Roman" w:hAnsi="Times New Roman"/>
          <w:sz w:val="28"/>
          <w:szCs w:val="28"/>
          <w:lang w:val="uk-UA"/>
        </w:rPr>
        <w:t xml:space="preserve">. </w:t>
      </w:r>
      <w:r w:rsidR="00F80246" w:rsidRPr="00684C80">
        <w:rPr>
          <w:rFonts w:eastAsia="Calibri"/>
          <w:sz w:val="28"/>
          <w:szCs w:val="28"/>
          <w:lang w:val="uk-UA" w:eastAsia="en-US"/>
        </w:rPr>
        <w:t xml:space="preserve">Аналіз взаємозв'язків співвідношення ІЛ-18/ІЛ-10 та спірографічних показників у пацієнтів на ХОЗЛ у поєднанні з ГХ встановив зворотний зв'язок між співвідношенням ІЛ-18/ІЛ-10 та індексом Тіффно </w:t>
      </w:r>
      <w:r w:rsidR="00F728B7" w:rsidRPr="00F728B7">
        <w:rPr>
          <w:rFonts w:eastAsia="Calibri"/>
          <w:sz w:val="28"/>
          <w:szCs w:val="28"/>
          <w:lang w:val="uk-UA" w:eastAsia="en-US"/>
        </w:rPr>
        <w:br/>
      </w:r>
      <w:r w:rsidR="00F80246" w:rsidRPr="00684C80">
        <w:rPr>
          <w:rFonts w:eastAsia="Calibri"/>
          <w:sz w:val="28"/>
          <w:szCs w:val="28"/>
          <w:lang w:val="uk-UA" w:eastAsia="en-US"/>
        </w:rPr>
        <w:lastRenderedPageBreak/>
        <w:t xml:space="preserve">(r=-0,31; p&lt;0,05), що свідчить про зростання бронхообструкції при підвищенні рівня співвідношення ІЛ-18/ІЛ-10. Порівнюючи тісноту зв'язків між показниками коморбідних хворих і рівнями співвідношення ІЛ-18/ІЛ-10 та </w:t>
      </w:r>
      <w:r w:rsidR="00B579C0">
        <w:rPr>
          <w:rFonts w:eastAsia="Calibri"/>
          <w:sz w:val="28"/>
          <w:szCs w:val="28"/>
          <w:lang w:val="uk-UA" w:eastAsia="en-US"/>
        </w:rPr>
        <w:br/>
      </w:r>
      <w:r w:rsidR="00F80246" w:rsidRPr="00684C80">
        <w:rPr>
          <w:rFonts w:eastAsia="Calibri"/>
          <w:sz w:val="28"/>
          <w:szCs w:val="28"/>
          <w:lang w:val="uk-UA" w:eastAsia="en-US"/>
        </w:rPr>
        <w:t>ІЛ-18, більшу кількість та силу вірогідних кореляцій встановлено саме для співвідношення ІЛ-18/ІЛ-10, що підтверджує необхідність врахування цього показника в комплексному оцінюванні стану хворих на ХОЗЛ у поєднанні з ГХ.</w:t>
      </w:r>
    </w:p>
    <w:p w:rsidR="00F80246" w:rsidRPr="00684C80" w:rsidRDefault="00F80246" w:rsidP="009F7090">
      <w:pPr>
        <w:pStyle w:val="rvps2"/>
        <w:shd w:val="clear" w:color="auto" w:fill="FFFFFF"/>
        <w:spacing w:before="0" w:beforeAutospacing="0" w:after="0" w:afterAutospacing="0" w:line="360" w:lineRule="auto"/>
        <w:ind w:firstLine="709"/>
        <w:jc w:val="both"/>
        <w:rPr>
          <w:rFonts w:eastAsia="Calibri"/>
          <w:sz w:val="28"/>
          <w:szCs w:val="28"/>
          <w:lang w:val="uk-UA" w:eastAsia="en-US"/>
        </w:rPr>
      </w:pPr>
      <w:r w:rsidRPr="00684C80">
        <w:rPr>
          <w:rFonts w:eastAsia="Calibri"/>
          <w:sz w:val="28"/>
          <w:szCs w:val="28"/>
          <w:lang w:val="uk-UA" w:eastAsia="en-US"/>
        </w:rPr>
        <w:t xml:space="preserve">За даними ROC-аналізу встановлено високу прогностичну значущість щодо несприятливого перебігу ХОЗЛ на тлі ГХ з десатурацією при ходьбі, розвитком емфіземи легень та ознаками перевантаження правих відділів серця тиском при рівні ІЛ-18 більше 3162 пг/мл (AUC=0,791) із чутливістю 71,4% та специфічністю 87,8% (p&lt;0,001) та рівні співвідношення ІЛ-18/ІЛ-10 більше 42,66 (AUC=0,822) з чутливістю 82,1% та специфічністю 82,9% (p&lt;0,001). </w:t>
      </w:r>
      <w:r w:rsidR="00944D5A" w:rsidRPr="006D1E18">
        <w:rPr>
          <w:rStyle w:val="fontstyle01"/>
          <w:sz w:val="28"/>
          <w:szCs w:val="28"/>
          <w:lang w:val="uk-UA"/>
        </w:rPr>
        <w:t>Отже, кращу предиктивну значущість щодо несприятливого перебігу коморбідної патології з наявністю десатурації при ходьбі, емфізематозних змін та ознак перевантаження правих відділів серця тиском виявлено для співвідношення ІЛ-18/ІЛ-10</w:t>
      </w:r>
      <w:r w:rsidRPr="00684C80">
        <w:rPr>
          <w:rFonts w:eastAsia="Calibri"/>
          <w:sz w:val="28"/>
          <w:szCs w:val="28"/>
          <w:lang w:val="uk-UA" w:eastAsia="en-US"/>
        </w:rPr>
        <w:t>.</w:t>
      </w:r>
    </w:p>
    <w:p w:rsidR="00F80246" w:rsidRPr="00684C80" w:rsidRDefault="00F80246" w:rsidP="009F7090">
      <w:pPr>
        <w:pStyle w:val="rvps2"/>
        <w:shd w:val="clear" w:color="auto" w:fill="FFFFFF"/>
        <w:spacing w:before="0" w:beforeAutospacing="0" w:after="0" w:afterAutospacing="0" w:line="360" w:lineRule="auto"/>
        <w:ind w:firstLine="709"/>
        <w:jc w:val="both"/>
        <w:rPr>
          <w:rFonts w:eastAsia="Calibri"/>
          <w:sz w:val="28"/>
          <w:szCs w:val="28"/>
          <w:lang w:val="uk-UA" w:eastAsia="en-US"/>
        </w:rPr>
      </w:pPr>
      <w:r w:rsidRPr="00684C80">
        <w:rPr>
          <w:rFonts w:eastAsia="Calibri"/>
          <w:sz w:val="28"/>
          <w:szCs w:val="28"/>
          <w:lang w:val="uk-UA" w:eastAsia="en-US"/>
        </w:rPr>
        <w:t>При аналізі предиктивних властивостей опитувальників CAT та CCQ достовірну прогностичну інформативність (p=0,001) щодо несприятливого перебігу ХОЗЛ у поєднанні з ГХ з розвитком емфіземи легень, ознаками перевантаження правих відділів серця тиском та десатурацією на тлі ходьби продемонстрував лише опитувальник CCQ при значенні сумарного балу більше 2,8 з чутливістю 78,6% та специфічністю 61%, площа під ROC-кривою (AUC=0,701).</w:t>
      </w:r>
    </w:p>
    <w:p w:rsidR="005F209B" w:rsidRPr="00684C80" w:rsidRDefault="005F209B" w:rsidP="009F7090">
      <w:pPr>
        <w:widowControl w:val="0"/>
        <w:spacing w:after="0" w:line="360" w:lineRule="auto"/>
        <w:ind w:firstLine="708"/>
        <w:jc w:val="both"/>
        <w:rPr>
          <w:rFonts w:ascii="Times New Roman" w:eastAsia="Calibri" w:hAnsi="Times New Roman" w:cs="Times New Roman"/>
          <w:sz w:val="28"/>
          <w:szCs w:val="28"/>
          <w:lang w:val="uk-UA" w:eastAsia="en-US"/>
        </w:rPr>
      </w:pPr>
      <w:r w:rsidRPr="00684C80">
        <w:rPr>
          <w:rFonts w:ascii="Times New Roman" w:hAnsi="Times New Roman" w:cs="Times New Roman"/>
          <w:sz w:val="28"/>
          <w:szCs w:val="28"/>
          <w:lang w:val="uk-UA"/>
        </w:rPr>
        <w:t>Наукова новизна полягає в розробці концепції щодо оптимізації діагностики та прогнозування характеру перебігу захворювання у пацієнтів на ХОЗЛ із супутньою ГХ на підставі аналізу рівнів ІЛ</w:t>
      </w:r>
      <w:r w:rsidRPr="00684C80">
        <w:rPr>
          <w:rFonts w:ascii="Times New Roman" w:hAnsi="Times New Roman" w:cs="Times New Roman"/>
          <w:sz w:val="28"/>
          <w:lang w:val="uk-UA"/>
        </w:rPr>
        <w:t>-18</w:t>
      </w:r>
      <w:r w:rsidRPr="00684C80">
        <w:rPr>
          <w:rFonts w:ascii="Times New Roman" w:hAnsi="Times New Roman" w:cs="Times New Roman"/>
          <w:sz w:val="28"/>
          <w:szCs w:val="28"/>
          <w:lang w:val="uk-UA"/>
        </w:rPr>
        <w:t>, ІЛ-10 та співвідношення ІЛ-18/ІЛ-10 з урахуванням клініко-функціональних показників</w:t>
      </w:r>
      <w:r w:rsidR="0043393A" w:rsidRPr="0043393A">
        <w:rPr>
          <w:rFonts w:ascii="Times New Roman" w:hAnsi="Times New Roman" w:cs="Times New Roman"/>
          <w:sz w:val="28"/>
          <w:szCs w:val="28"/>
          <w:lang w:val="uk-UA"/>
        </w:rPr>
        <w:t xml:space="preserve"> </w:t>
      </w:r>
      <w:r w:rsidR="0043393A">
        <w:rPr>
          <w:rFonts w:ascii="Times New Roman" w:hAnsi="Times New Roman" w:cs="Times New Roman"/>
          <w:sz w:val="28"/>
          <w:szCs w:val="28"/>
          <w:lang w:val="uk-UA"/>
        </w:rPr>
        <w:t>міокарда</w:t>
      </w:r>
      <w:r w:rsidRPr="00684C80">
        <w:rPr>
          <w:rFonts w:ascii="Times New Roman" w:hAnsi="Times New Roman" w:cs="Times New Roman"/>
          <w:sz w:val="28"/>
          <w:szCs w:val="28"/>
          <w:lang w:val="uk-UA"/>
        </w:rPr>
        <w:t>.</w:t>
      </w:r>
    </w:p>
    <w:p w:rsidR="00B15998" w:rsidRPr="00684C80" w:rsidRDefault="00B15998" w:rsidP="009F7090">
      <w:pPr>
        <w:pStyle w:val="rvps2"/>
        <w:shd w:val="clear" w:color="auto" w:fill="FFFFFF"/>
        <w:spacing w:before="0" w:beforeAutospacing="0" w:after="0" w:afterAutospacing="0" w:line="360" w:lineRule="auto"/>
        <w:ind w:firstLine="709"/>
        <w:jc w:val="both"/>
        <w:rPr>
          <w:rFonts w:eastAsia="Calibri"/>
          <w:sz w:val="28"/>
          <w:szCs w:val="28"/>
          <w:lang w:eastAsia="en-US"/>
        </w:rPr>
      </w:pPr>
      <w:r w:rsidRPr="00684C80">
        <w:rPr>
          <w:rFonts w:eastAsia="Calibri"/>
          <w:sz w:val="28"/>
          <w:szCs w:val="28"/>
          <w:lang w:eastAsia="en-US"/>
        </w:rPr>
        <w:t xml:space="preserve">Практичне значення </w:t>
      </w:r>
      <w:r w:rsidR="005F209B" w:rsidRPr="00684C80">
        <w:rPr>
          <w:rFonts w:eastAsia="Calibri"/>
          <w:sz w:val="28"/>
          <w:szCs w:val="28"/>
          <w:lang w:eastAsia="en-US"/>
        </w:rPr>
        <w:t>отриманих</w:t>
      </w:r>
      <w:r w:rsidRPr="00684C80">
        <w:rPr>
          <w:rFonts w:eastAsia="Calibri"/>
          <w:sz w:val="28"/>
          <w:szCs w:val="28"/>
          <w:lang w:eastAsia="en-US"/>
        </w:rPr>
        <w:t xml:space="preserve"> результатів </w:t>
      </w:r>
      <w:r w:rsidR="00914987" w:rsidRPr="00684C80">
        <w:rPr>
          <w:rFonts w:eastAsia="Calibri"/>
          <w:sz w:val="28"/>
          <w:szCs w:val="28"/>
          <w:lang w:val="uk-UA" w:eastAsia="en-US"/>
        </w:rPr>
        <w:t>поляга</w:t>
      </w:r>
      <w:r w:rsidR="00AA1198" w:rsidRPr="00684C80">
        <w:rPr>
          <w:rFonts w:eastAsia="Calibri"/>
          <w:sz w:val="28"/>
          <w:szCs w:val="28"/>
          <w:lang w:val="uk-UA" w:eastAsia="en-US"/>
        </w:rPr>
        <w:t xml:space="preserve">є у використанні </w:t>
      </w:r>
      <w:r w:rsidR="005F209B" w:rsidRPr="00684C80">
        <w:rPr>
          <w:rFonts w:eastAsia="Calibri"/>
          <w:sz w:val="28"/>
          <w:szCs w:val="28"/>
          <w:lang w:eastAsia="en-US"/>
        </w:rPr>
        <w:t>рів</w:t>
      </w:r>
      <w:r w:rsidR="00AA1198" w:rsidRPr="00684C80">
        <w:rPr>
          <w:rFonts w:eastAsia="Calibri"/>
          <w:sz w:val="28"/>
          <w:szCs w:val="28"/>
          <w:lang w:val="uk-UA" w:eastAsia="en-US"/>
        </w:rPr>
        <w:t>ня</w:t>
      </w:r>
      <w:r w:rsidR="005F209B" w:rsidRPr="00684C80">
        <w:rPr>
          <w:rFonts w:eastAsia="Calibri"/>
          <w:sz w:val="28"/>
          <w:szCs w:val="28"/>
          <w:lang w:eastAsia="en-US"/>
        </w:rPr>
        <w:t xml:space="preserve"> співвідношення ІЛ-18/ІЛ-10 </w:t>
      </w:r>
      <w:r w:rsidR="00AA1198" w:rsidRPr="00684C80">
        <w:rPr>
          <w:rFonts w:eastAsia="Calibri"/>
          <w:sz w:val="28"/>
          <w:szCs w:val="28"/>
          <w:lang w:val="uk-UA" w:eastAsia="en-US"/>
        </w:rPr>
        <w:t>в якості</w:t>
      </w:r>
      <w:r w:rsidR="005F209B" w:rsidRPr="00684C80">
        <w:rPr>
          <w:rFonts w:eastAsia="Calibri"/>
          <w:sz w:val="28"/>
          <w:szCs w:val="28"/>
          <w:lang w:eastAsia="en-US"/>
        </w:rPr>
        <w:t xml:space="preserve"> прогностичн</w:t>
      </w:r>
      <w:r w:rsidR="00AA1198" w:rsidRPr="00684C80">
        <w:rPr>
          <w:rFonts w:eastAsia="Calibri"/>
          <w:sz w:val="28"/>
          <w:szCs w:val="28"/>
          <w:lang w:val="uk-UA" w:eastAsia="en-US"/>
        </w:rPr>
        <w:t>ого</w:t>
      </w:r>
      <w:r w:rsidR="005F209B" w:rsidRPr="00684C80">
        <w:rPr>
          <w:rFonts w:eastAsia="Calibri"/>
          <w:sz w:val="28"/>
          <w:szCs w:val="28"/>
          <w:lang w:eastAsia="en-US"/>
        </w:rPr>
        <w:t xml:space="preserve"> маркер</w:t>
      </w:r>
      <w:r w:rsidR="00AA1198" w:rsidRPr="00684C80">
        <w:rPr>
          <w:rFonts w:eastAsia="Calibri"/>
          <w:sz w:val="28"/>
          <w:szCs w:val="28"/>
          <w:lang w:val="uk-UA" w:eastAsia="en-US"/>
        </w:rPr>
        <w:t>а</w:t>
      </w:r>
      <w:r w:rsidR="005F209B" w:rsidRPr="00684C80">
        <w:rPr>
          <w:rFonts w:eastAsia="Calibri"/>
          <w:sz w:val="28"/>
          <w:szCs w:val="28"/>
          <w:lang w:eastAsia="en-US"/>
        </w:rPr>
        <w:t xml:space="preserve"> несприятливого </w:t>
      </w:r>
      <w:r w:rsidR="005F209B" w:rsidRPr="00684C80">
        <w:rPr>
          <w:rFonts w:eastAsia="Calibri"/>
          <w:sz w:val="28"/>
          <w:szCs w:val="28"/>
          <w:lang w:eastAsia="en-US"/>
        </w:rPr>
        <w:lastRenderedPageBreak/>
        <w:t xml:space="preserve">перебігу захворювання у хворих на ХОЗЛ у поєднанні з ГХ. </w:t>
      </w:r>
      <w:r w:rsidR="00AA1198" w:rsidRPr="00684C80">
        <w:rPr>
          <w:rFonts w:eastAsia="Calibri"/>
          <w:sz w:val="28"/>
          <w:szCs w:val="28"/>
          <w:lang w:eastAsia="en-US"/>
        </w:rPr>
        <w:t xml:space="preserve">Підвищення рівня співвідношення ІЛ-18/ІЛ-10 супроводжується зростанням задишки, зниженням сатурації при ходьбі, ремоделюванням бронхолегеневої системи у вигляді емфізематозних змін та ознаками перевантаження правих відділів серця тиском. Для опитувальника з оцінювання </w:t>
      </w:r>
      <w:r w:rsidR="00823599" w:rsidRPr="00823599">
        <w:rPr>
          <w:rFonts w:eastAsia="Calibri"/>
          <w:sz w:val="28"/>
          <w:szCs w:val="28"/>
          <w:lang w:eastAsia="en-US"/>
        </w:rPr>
        <w:t xml:space="preserve">ЯЖ </w:t>
      </w:r>
      <w:r w:rsidR="00AA1198" w:rsidRPr="00684C80">
        <w:rPr>
          <w:rFonts w:eastAsia="Calibri"/>
          <w:sz w:val="28"/>
          <w:szCs w:val="28"/>
          <w:lang w:eastAsia="en-US"/>
        </w:rPr>
        <w:t>CCQ встановлено предиктивний потенціал щодо діагностики і прогнозування характеру перебігу ХОЗЛ із супутньою ГХ, що дозволить практичним лікарям підвищити рівень діагностики та прогнозування перебігу поєднаної патології.</w:t>
      </w:r>
      <w:r w:rsidR="00AA1198" w:rsidRPr="00684C80">
        <w:rPr>
          <w:rFonts w:eastAsia="Calibri"/>
          <w:sz w:val="28"/>
          <w:szCs w:val="28"/>
          <w:lang w:val="uk-UA" w:eastAsia="en-US"/>
        </w:rPr>
        <w:t xml:space="preserve"> </w:t>
      </w:r>
    </w:p>
    <w:p w:rsidR="00985200" w:rsidRDefault="00985200" w:rsidP="009F7090">
      <w:pPr>
        <w:pStyle w:val="rvps2"/>
        <w:shd w:val="clear" w:color="auto" w:fill="FFFFFF"/>
        <w:spacing w:before="0" w:beforeAutospacing="0" w:after="0" w:afterAutospacing="0" w:line="360" w:lineRule="auto"/>
        <w:ind w:firstLine="502"/>
        <w:jc w:val="both"/>
        <w:rPr>
          <w:sz w:val="28"/>
          <w:szCs w:val="28"/>
          <w:lang w:val="uk-UA"/>
        </w:rPr>
      </w:pPr>
      <w:bookmarkStart w:id="0" w:name="n95"/>
      <w:bookmarkEnd w:id="0"/>
      <w:r w:rsidRPr="00267F62">
        <w:rPr>
          <w:b/>
          <w:color w:val="000000"/>
          <w:sz w:val="28"/>
          <w:szCs w:val="28"/>
          <w:lang w:val="uk-UA"/>
        </w:rPr>
        <w:t>Ключові слова:</w:t>
      </w:r>
      <w:r w:rsidRPr="00684C80">
        <w:rPr>
          <w:sz w:val="28"/>
          <w:szCs w:val="28"/>
          <w:lang w:val="uk-UA"/>
        </w:rPr>
        <w:t xml:space="preserve"> хронічне обструктивне захворювання легень, гіпертонічна хвороба</w:t>
      </w:r>
      <w:r w:rsidR="00962296" w:rsidRPr="00684C80">
        <w:rPr>
          <w:sz w:val="28"/>
          <w:szCs w:val="28"/>
          <w:lang w:val="uk-UA" w:eastAsia="uk-UA"/>
        </w:rPr>
        <w:t xml:space="preserve">, </w:t>
      </w:r>
      <w:r w:rsidR="00962296" w:rsidRPr="00684C80">
        <w:rPr>
          <w:sz w:val="28"/>
          <w:szCs w:val="28"/>
          <w:lang w:val="uk-UA"/>
        </w:rPr>
        <w:t>інтерлейкін</w:t>
      </w:r>
      <w:r w:rsidR="00962296" w:rsidRPr="00684C80">
        <w:rPr>
          <w:sz w:val="28"/>
          <w:lang w:val="uk-UA"/>
        </w:rPr>
        <w:t>-18,</w:t>
      </w:r>
      <w:r w:rsidR="008D3729">
        <w:rPr>
          <w:sz w:val="28"/>
          <w:szCs w:val="28"/>
          <w:lang w:val="uk-UA"/>
        </w:rPr>
        <w:t xml:space="preserve"> інтерлейкін</w:t>
      </w:r>
      <w:r w:rsidR="00962296" w:rsidRPr="00684C80">
        <w:rPr>
          <w:sz w:val="28"/>
          <w:szCs w:val="28"/>
          <w:lang w:val="uk-UA"/>
        </w:rPr>
        <w:t>-10, діагностика, прогнозування</w:t>
      </w:r>
      <w:r w:rsidRPr="00684C80">
        <w:rPr>
          <w:sz w:val="28"/>
          <w:szCs w:val="28"/>
          <w:lang w:val="uk-UA"/>
        </w:rPr>
        <w:t>.</w:t>
      </w:r>
    </w:p>
    <w:p w:rsidR="00405D88" w:rsidRPr="00684C80" w:rsidRDefault="00405D88" w:rsidP="009F7090">
      <w:pPr>
        <w:pStyle w:val="rvps2"/>
        <w:shd w:val="clear" w:color="auto" w:fill="FFFFFF"/>
        <w:spacing w:before="0" w:beforeAutospacing="0" w:after="0" w:afterAutospacing="0" w:line="360" w:lineRule="auto"/>
        <w:ind w:firstLine="502"/>
        <w:jc w:val="both"/>
        <w:rPr>
          <w:color w:val="000000"/>
          <w:sz w:val="28"/>
          <w:szCs w:val="28"/>
          <w:lang w:val="uk-UA"/>
        </w:rPr>
      </w:pPr>
    </w:p>
    <w:p w:rsidR="00405D88" w:rsidRPr="00405D88" w:rsidRDefault="00405D88" w:rsidP="009F7090">
      <w:pPr>
        <w:shd w:val="clear" w:color="auto" w:fill="FFFFFF"/>
        <w:spacing w:after="0" w:line="360" w:lineRule="auto"/>
        <w:ind w:firstLine="851"/>
        <w:jc w:val="center"/>
        <w:rPr>
          <w:rFonts w:ascii="Times New Roman" w:eastAsia="Calibri" w:hAnsi="Times New Roman" w:cs="Times New Roman"/>
          <w:b/>
          <w:sz w:val="28"/>
          <w:szCs w:val="28"/>
          <w:lang w:val="en-US" w:eastAsia="en-US"/>
        </w:rPr>
      </w:pPr>
      <w:bookmarkStart w:id="1" w:name="n96"/>
      <w:bookmarkEnd w:id="1"/>
      <w:r w:rsidRPr="00405D88">
        <w:rPr>
          <w:rFonts w:ascii="Times New Roman" w:eastAsia="Calibri" w:hAnsi="Times New Roman" w:cs="Times New Roman"/>
          <w:b/>
          <w:sz w:val="28"/>
          <w:szCs w:val="28"/>
          <w:lang w:val="en-US" w:eastAsia="en-US"/>
        </w:rPr>
        <w:t>SUMMARY</w:t>
      </w:r>
    </w:p>
    <w:p w:rsidR="004A3D63" w:rsidRPr="00267F62" w:rsidRDefault="004A3D63" w:rsidP="009F7090">
      <w:pPr>
        <w:spacing w:after="0" w:line="240" w:lineRule="auto"/>
        <w:ind w:firstLine="567"/>
        <w:jc w:val="both"/>
        <w:rPr>
          <w:rFonts w:ascii="Times New Roman" w:eastAsia="Calibri" w:hAnsi="Times New Roman" w:cs="Times New Roman"/>
          <w:b/>
          <w:sz w:val="28"/>
          <w:szCs w:val="28"/>
          <w:lang w:val="uk-UA" w:eastAsia="uk-UA"/>
        </w:rPr>
      </w:pPr>
      <w:r w:rsidRPr="00267F62">
        <w:rPr>
          <w:rFonts w:ascii="Times New Roman" w:eastAsia="Calibri" w:hAnsi="Times New Roman" w:cs="Times New Roman"/>
          <w:b/>
          <w:i/>
          <w:sz w:val="28"/>
          <w:szCs w:val="28"/>
          <w:lang w:val="en-US" w:eastAsia="uk-UA"/>
        </w:rPr>
        <w:t>Melenevych A.</w:t>
      </w:r>
      <w:r w:rsidR="00A04F57" w:rsidRPr="00267F62">
        <w:rPr>
          <w:rFonts w:ascii="Times New Roman" w:eastAsia="Calibri" w:hAnsi="Times New Roman" w:cs="Times New Roman"/>
          <w:b/>
          <w:i/>
          <w:sz w:val="28"/>
          <w:szCs w:val="28"/>
          <w:lang w:val="uk-UA" w:eastAsia="uk-UA"/>
        </w:rPr>
        <w:t xml:space="preserve"> </w:t>
      </w:r>
      <w:r w:rsidRPr="00267F62">
        <w:rPr>
          <w:rFonts w:ascii="Times New Roman" w:eastAsia="Calibri" w:hAnsi="Times New Roman" w:cs="Times New Roman"/>
          <w:b/>
          <w:i/>
          <w:sz w:val="28"/>
          <w:szCs w:val="28"/>
          <w:lang w:val="en-US" w:eastAsia="uk-UA"/>
        </w:rPr>
        <w:t>Ya.</w:t>
      </w:r>
      <w:r w:rsidRPr="00267F62">
        <w:rPr>
          <w:rFonts w:ascii="Times New Roman" w:eastAsia="Calibri" w:hAnsi="Times New Roman" w:cs="Times New Roman"/>
          <w:b/>
          <w:sz w:val="28"/>
          <w:szCs w:val="28"/>
          <w:lang w:val="en-US" w:eastAsia="uk-UA"/>
        </w:rPr>
        <w:t xml:space="preserve"> Diagnostic and prognostic role of interleukin-18 and interleukin-10 in chronic obstructive pulmonary disease in combination with hypertension. - </w:t>
      </w:r>
      <w:r w:rsidR="00764C9D" w:rsidRPr="00267F62">
        <w:rPr>
          <w:rFonts w:ascii="Times New Roman" w:eastAsia="Calibri" w:hAnsi="Times New Roman" w:cs="Times New Roman"/>
          <w:b/>
          <w:sz w:val="28"/>
          <w:szCs w:val="28"/>
          <w:lang w:val="en-US" w:eastAsia="uk-UA"/>
        </w:rPr>
        <w:t>Qualification scientific work with the manuscript copyright</w:t>
      </w:r>
      <w:r w:rsidRPr="00267F62">
        <w:rPr>
          <w:rFonts w:ascii="Times New Roman" w:eastAsia="Calibri" w:hAnsi="Times New Roman" w:cs="Times New Roman"/>
          <w:b/>
          <w:sz w:val="28"/>
          <w:szCs w:val="28"/>
          <w:lang w:val="en-US" w:eastAsia="uk-UA"/>
        </w:rPr>
        <w:t>.</w:t>
      </w:r>
    </w:p>
    <w:p w:rsidR="004A3D63" w:rsidRPr="004A3D63" w:rsidRDefault="004A3D63" w:rsidP="009F7090">
      <w:pPr>
        <w:spacing w:after="0" w:line="240" w:lineRule="auto"/>
        <w:ind w:firstLine="567"/>
        <w:jc w:val="both"/>
        <w:rPr>
          <w:rFonts w:ascii="Times New Roman" w:eastAsia="Calibri" w:hAnsi="Times New Roman" w:cs="Times New Roman"/>
          <w:b/>
          <w:sz w:val="28"/>
          <w:szCs w:val="28"/>
          <w:lang w:val="uk-UA" w:eastAsia="uk-UA"/>
        </w:rPr>
      </w:pPr>
    </w:p>
    <w:p w:rsidR="004A3D63" w:rsidRPr="004A3D63" w:rsidRDefault="00764C9D" w:rsidP="009F7090">
      <w:pPr>
        <w:spacing w:after="0" w:line="240" w:lineRule="auto"/>
        <w:ind w:firstLine="567"/>
        <w:jc w:val="both"/>
        <w:rPr>
          <w:rFonts w:ascii="Times New Roman" w:eastAsia="Calibri" w:hAnsi="Times New Roman" w:cs="Times New Roman"/>
          <w:sz w:val="28"/>
          <w:szCs w:val="28"/>
          <w:lang w:val="en-US" w:eastAsia="uk-UA"/>
        </w:rPr>
      </w:pPr>
      <w:r w:rsidRPr="007B6B0E">
        <w:rPr>
          <w:rFonts w:ascii="Times New Roman" w:hAnsi="Times New Roman" w:cs="Times New Roman"/>
          <w:sz w:val="28"/>
          <w:szCs w:val="28"/>
          <w:lang w:val="en-US" w:eastAsia="uk-UA"/>
        </w:rPr>
        <w:t>Thesis for a candidate of medical sciences degree in specialty 14.01.02 - internal diseases</w:t>
      </w:r>
      <w:r>
        <w:rPr>
          <w:rFonts w:ascii="Times New Roman" w:hAnsi="Times New Roman" w:cs="Times New Roman"/>
          <w:sz w:val="28"/>
          <w:szCs w:val="28"/>
          <w:lang w:val="uk-UA" w:eastAsia="uk-UA"/>
        </w:rPr>
        <w:t>.</w:t>
      </w:r>
      <w:r w:rsidRPr="007B6B0E">
        <w:rPr>
          <w:rFonts w:ascii="Times New Roman" w:hAnsi="Times New Roman" w:cs="Times New Roman"/>
          <w:sz w:val="28"/>
          <w:szCs w:val="28"/>
          <w:lang w:val="en-US" w:eastAsia="uk-UA"/>
        </w:rPr>
        <w:t xml:space="preserve"> Kharkiv National Medical University of the Ministry of Health of Ukraine, Kharkiv, 2019.</w:t>
      </w:r>
    </w:p>
    <w:p w:rsidR="00405D88" w:rsidRPr="00D34A48" w:rsidRDefault="00405D88" w:rsidP="009F7090">
      <w:pPr>
        <w:shd w:val="clear" w:color="auto" w:fill="FFFFFF"/>
        <w:spacing w:after="0" w:line="240" w:lineRule="auto"/>
        <w:ind w:firstLine="709"/>
        <w:jc w:val="both"/>
        <w:rPr>
          <w:rFonts w:ascii="Times New Roman" w:eastAsia="Calibri" w:hAnsi="Times New Roman" w:cs="Times New Roman"/>
          <w:sz w:val="28"/>
          <w:szCs w:val="28"/>
          <w:lang w:val="en-US" w:eastAsia="en-US"/>
        </w:rPr>
      </w:pPr>
    </w:p>
    <w:p w:rsidR="00847C28" w:rsidRDefault="007A01DC" w:rsidP="009F7090">
      <w:pPr>
        <w:shd w:val="clear" w:color="auto" w:fill="FFFFFF"/>
        <w:spacing w:after="0" w:line="360" w:lineRule="auto"/>
        <w:ind w:firstLine="709"/>
        <w:jc w:val="both"/>
        <w:rPr>
          <w:rFonts w:ascii="Times New Roman" w:eastAsia="Calibri" w:hAnsi="Times New Roman" w:cs="Times New Roman"/>
          <w:sz w:val="28"/>
          <w:szCs w:val="28"/>
          <w:lang w:val="uk-UA" w:eastAsia="en-US"/>
        </w:rPr>
      </w:pPr>
      <w:r w:rsidRPr="007A01DC">
        <w:rPr>
          <w:rFonts w:ascii="Times New Roman" w:eastAsia="Calibri" w:hAnsi="Times New Roman" w:cs="Times New Roman"/>
          <w:sz w:val="28"/>
          <w:szCs w:val="28"/>
          <w:lang w:val="en-US" w:eastAsia="en-US"/>
        </w:rPr>
        <w:t xml:space="preserve">Long-term maintenance of systemic inflammation in </w:t>
      </w:r>
      <w:r w:rsidR="009F7090" w:rsidRPr="009F7090">
        <w:rPr>
          <w:rFonts w:ascii="Times New Roman" w:eastAsia="Calibri" w:hAnsi="Times New Roman" w:cs="Times New Roman"/>
          <w:sz w:val="28"/>
          <w:szCs w:val="28"/>
          <w:lang w:val="en-US" w:eastAsia="en-US"/>
        </w:rPr>
        <w:t>chronic obstructive pulmonary disease</w:t>
      </w:r>
      <w:r w:rsidRPr="007A01DC">
        <w:rPr>
          <w:rFonts w:ascii="Times New Roman" w:eastAsia="Calibri" w:hAnsi="Times New Roman" w:cs="Times New Roman"/>
          <w:sz w:val="28"/>
          <w:szCs w:val="28"/>
          <w:lang w:val="en-US" w:eastAsia="en-US"/>
        </w:rPr>
        <w:t xml:space="preserve"> (COPD) is the basis of disease progression, especially in comorbidity.</w:t>
      </w:r>
      <w:r w:rsidR="00D06658">
        <w:rPr>
          <w:rFonts w:ascii="Times New Roman" w:eastAsia="Calibri" w:hAnsi="Times New Roman" w:cs="Times New Roman"/>
          <w:sz w:val="28"/>
          <w:szCs w:val="28"/>
          <w:lang w:val="uk-UA" w:eastAsia="en-US"/>
        </w:rPr>
        <w:t xml:space="preserve"> </w:t>
      </w:r>
      <w:r w:rsidR="00D06658" w:rsidRPr="00D06658">
        <w:rPr>
          <w:rFonts w:ascii="Times New Roman" w:eastAsia="Calibri" w:hAnsi="Times New Roman" w:cs="Times New Roman"/>
          <w:sz w:val="28"/>
          <w:szCs w:val="28"/>
          <w:lang w:val="uk-UA" w:eastAsia="en-US"/>
        </w:rPr>
        <w:t>The Global Initiative for Chronic Obstructive Lung Disease (GOLD, 2018) indicates hypertension (</w:t>
      </w:r>
      <w:r w:rsidR="00B4178C">
        <w:rPr>
          <w:rFonts w:ascii="Times New Roman" w:eastAsia="Calibri" w:hAnsi="Times New Roman" w:cs="Times New Roman"/>
          <w:sz w:val="28"/>
          <w:szCs w:val="28"/>
          <w:lang w:val="en-US" w:eastAsia="en-US"/>
        </w:rPr>
        <w:t>HT</w:t>
      </w:r>
      <w:r w:rsidR="00D06658" w:rsidRPr="00D06658">
        <w:rPr>
          <w:rFonts w:ascii="Times New Roman" w:eastAsia="Calibri" w:hAnsi="Times New Roman" w:cs="Times New Roman"/>
          <w:sz w:val="28"/>
          <w:szCs w:val="28"/>
          <w:lang w:val="uk-UA" w:eastAsia="en-US"/>
        </w:rPr>
        <w:t xml:space="preserve">) as the most common comorbid pathology in COPD patients, which has an adverse </w:t>
      </w:r>
      <w:r w:rsidR="0099094D" w:rsidRPr="0099094D">
        <w:rPr>
          <w:rFonts w:ascii="Times New Roman" w:eastAsia="Calibri" w:hAnsi="Times New Roman" w:cs="Times New Roman"/>
          <w:sz w:val="28"/>
          <w:szCs w:val="28"/>
          <w:lang w:val="uk-UA" w:eastAsia="en-US"/>
        </w:rPr>
        <w:t>impact</w:t>
      </w:r>
      <w:r w:rsidR="00D06658" w:rsidRPr="00D06658">
        <w:rPr>
          <w:rFonts w:ascii="Times New Roman" w:eastAsia="Calibri" w:hAnsi="Times New Roman" w:cs="Times New Roman"/>
          <w:sz w:val="28"/>
          <w:szCs w:val="28"/>
          <w:lang w:val="uk-UA" w:eastAsia="en-US"/>
        </w:rPr>
        <w:t xml:space="preserve"> on future prognosis.</w:t>
      </w:r>
      <w:r w:rsidR="00A5244D">
        <w:rPr>
          <w:rFonts w:ascii="Times New Roman" w:eastAsia="Calibri" w:hAnsi="Times New Roman" w:cs="Times New Roman"/>
          <w:sz w:val="28"/>
          <w:szCs w:val="28"/>
          <w:lang w:val="uk-UA" w:eastAsia="en-US"/>
        </w:rPr>
        <w:t xml:space="preserve"> </w:t>
      </w:r>
      <w:r w:rsidR="00AC522D" w:rsidRPr="00AC522D">
        <w:rPr>
          <w:rFonts w:ascii="Times New Roman" w:eastAsia="Calibri" w:hAnsi="Times New Roman" w:cs="Times New Roman"/>
          <w:sz w:val="28"/>
          <w:szCs w:val="28"/>
          <w:lang w:val="uk-UA" w:eastAsia="en-US"/>
        </w:rPr>
        <w:t>The variety of course of the disease is the basis for selection of COPD patients with similar pathophysiological mechanisms based on analysis of biomarkers.</w:t>
      </w:r>
      <w:r w:rsidR="00D60152">
        <w:rPr>
          <w:rFonts w:ascii="Times New Roman" w:eastAsia="Calibri" w:hAnsi="Times New Roman" w:cs="Times New Roman"/>
          <w:sz w:val="28"/>
          <w:szCs w:val="28"/>
          <w:lang w:val="en-US" w:eastAsia="en-US"/>
        </w:rPr>
        <w:t xml:space="preserve"> </w:t>
      </w:r>
      <w:r w:rsidR="00D60152" w:rsidRPr="00D60152">
        <w:rPr>
          <w:rFonts w:ascii="Times New Roman" w:eastAsia="Calibri" w:hAnsi="Times New Roman" w:cs="Times New Roman"/>
          <w:sz w:val="28"/>
          <w:szCs w:val="28"/>
          <w:lang w:val="en-US" w:eastAsia="en-US"/>
        </w:rPr>
        <w:t xml:space="preserve">Interleukin (IL)-18 is an </w:t>
      </w:r>
      <w:r w:rsidR="009037DA">
        <w:rPr>
          <w:rFonts w:ascii="Times New Roman" w:eastAsia="Calibri" w:hAnsi="Times New Roman" w:cs="Times New Roman"/>
          <w:sz w:val="28"/>
          <w:szCs w:val="28"/>
          <w:lang w:val="en-US" w:eastAsia="en-US"/>
        </w:rPr>
        <w:t>pro</w:t>
      </w:r>
      <w:r w:rsidR="00D60152" w:rsidRPr="00D60152">
        <w:rPr>
          <w:rFonts w:ascii="Times New Roman" w:eastAsia="Calibri" w:hAnsi="Times New Roman" w:cs="Times New Roman"/>
          <w:sz w:val="28"/>
          <w:szCs w:val="28"/>
          <w:lang w:val="en-US" w:eastAsia="en-US"/>
        </w:rPr>
        <w:t xml:space="preserve">inflammatory cytokine IL-1 family that is directly involved in the formation of inflammatory response, induces other markers of inflammation and promotes the destructive processes in the lungs </w:t>
      </w:r>
      <w:r w:rsidR="009037DA">
        <w:rPr>
          <w:rFonts w:ascii="Times New Roman" w:eastAsia="Calibri" w:hAnsi="Times New Roman" w:cs="Times New Roman"/>
          <w:sz w:val="28"/>
          <w:szCs w:val="28"/>
          <w:lang w:val="en-US" w:eastAsia="en-US"/>
        </w:rPr>
        <w:t>in</w:t>
      </w:r>
      <w:r w:rsidR="00D60152" w:rsidRPr="00D60152">
        <w:rPr>
          <w:rFonts w:ascii="Times New Roman" w:eastAsia="Calibri" w:hAnsi="Times New Roman" w:cs="Times New Roman"/>
          <w:sz w:val="28"/>
          <w:szCs w:val="28"/>
          <w:lang w:val="en-US" w:eastAsia="en-US"/>
        </w:rPr>
        <w:t xml:space="preserve"> COPD. IL-10 is a major anti-inflammatory cytokine.</w:t>
      </w:r>
    </w:p>
    <w:p w:rsidR="007A01DC" w:rsidRPr="00E0086C" w:rsidRDefault="00C10CDD" w:rsidP="009F7090">
      <w:pPr>
        <w:shd w:val="clear" w:color="auto" w:fill="FFFFFF"/>
        <w:spacing w:after="0" w:line="360" w:lineRule="auto"/>
        <w:ind w:firstLine="709"/>
        <w:jc w:val="both"/>
        <w:rPr>
          <w:rFonts w:ascii="Times New Roman" w:eastAsia="Calibri" w:hAnsi="Times New Roman" w:cs="Times New Roman"/>
          <w:sz w:val="28"/>
          <w:szCs w:val="28"/>
          <w:lang w:val="uk-UA" w:eastAsia="en-US"/>
        </w:rPr>
      </w:pPr>
      <w:r w:rsidRPr="00C10CDD">
        <w:rPr>
          <w:rFonts w:ascii="Times New Roman" w:eastAsia="Calibri" w:hAnsi="Times New Roman" w:cs="Times New Roman"/>
          <w:sz w:val="28"/>
          <w:szCs w:val="28"/>
          <w:lang w:val="en-US" w:eastAsia="en-US"/>
        </w:rPr>
        <w:t xml:space="preserve">The study involved 100 patients with COPD occupational etiology GOLD 2, group B (following the recommendations of GOLD 2016) in remission phase, </w:t>
      </w:r>
      <w:r>
        <w:rPr>
          <w:rFonts w:ascii="Times New Roman" w:eastAsia="Calibri" w:hAnsi="Times New Roman" w:cs="Times New Roman"/>
          <w:sz w:val="28"/>
          <w:szCs w:val="28"/>
          <w:lang w:val="en-US" w:eastAsia="en-US"/>
        </w:rPr>
        <w:t>that</w:t>
      </w:r>
      <w:r w:rsidRPr="00C10CDD">
        <w:rPr>
          <w:rFonts w:ascii="Times New Roman" w:eastAsia="Calibri" w:hAnsi="Times New Roman" w:cs="Times New Roman"/>
          <w:sz w:val="28"/>
          <w:szCs w:val="28"/>
          <w:lang w:val="en-US" w:eastAsia="en-US"/>
        </w:rPr>
        <w:t xml:space="preserve"> </w:t>
      </w:r>
      <w:r w:rsidRPr="00C10CDD">
        <w:rPr>
          <w:rFonts w:ascii="Times New Roman" w:eastAsia="Calibri" w:hAnsi="Times New Roman" w:cs="Times New Roman"/>
          <w:sz w:val="28"/>
          <w:szCs w:val="28"/>
          <w:lang w:val="en-US" w:eastAsia="en-US"/>
        </w:rPr>
        <w:lastRenderedPageBreak/>
        <w:t>characterized by stable clinical symptoms and respiratory function.</w:t>
      </w:r>
      <w:r>
        <w:rPr>
          <w:rFonts w:ascii="Times New Roman" w:eastAsia="Calibri" w:hAnsi="Times New Roman" w:cs="Times New Roman"/>
          <w:sz w:val="28"/>
          <w:szCs w:val="28"/>
          <w:lang w:val="en-US" w:eastAsia="en-US"/>
        </w:rPr>
        <w:t xml:space="preserve"> </w:t>
      </w:r>
      <w:r w:rsidR="003378EA" w:rsidRPr="003378EA">
        <w:rPr>
          <w:rFonts w:ascii="Times New Roman" w:eastAsia="Calibri" w:hAnsi="Times New Roman" w:cs="Times New Roman"/>
          <w:sz w:val="28"/>
          <w:szCs w:val="28"/>
          <w:lang w:val="en-US" w:eastAsia="en-US"/>
        </w:rPr>
        <w:t xml:space="preserve">The main group included 69 patients with COPD in combination with </w:t>
      </w:r>
      <w:r w:rsidR="003378EA">
        <w:rPr>
          <w:rFonts w:ascii="Times New Roman" w:eastAsia="Calibri" w:hAnsi="Times New Roman" w:cs="Times New Roman"/>
          <w:sz w:val="28"/>
          <w:szCs w:val="28"/>
          <w:lang w:val="en-US" w:eastAsia="en-US"/>
        </w:rPr>
        <w:t>HT</w:t>
      </w:r>
      <w:r w:rsidR="003378EA" w:rsidRPr="003378EA">
        <w:rPr>
          <w:rFonts w:ascii="Times New Roman" w:eastAsia="Calibri" w:hAnsi="Times New Roman" w:cs="Times New Roman"/>
          <w:sz w:val="28"/>
          <w:szCs w:val="28"/>
          <w:lang w:val="en-US" w:eastAsia="en-US"/>
        </w:rPr>
        <w:t xml:space="preserve"> II stage, the comparison group </w:t>
      </w:r>
      <w:r w:rsidR="006B0DA0">
        <w:rPr>
          <w:rFonts w:ascii="Times New Roman" w:eastAsia="Calibri" w:hAnsi="Times New Roman" w:cs="Times New Roman"/>
          <w:sz w:val="28"/>
          <w:szCs w:val="28"/>
          <w:lang w:val="en-US" w:eastAsia="en-US"/>
        </w:rPr>
        <w:t>–</w:t>
      </w:r>
      <w:r w:rsidR="003378EA" w:rsidRPr="003378EA">
        <w:rPr>
          <w:rFonts w:ascii="Times New Roman" w:eastAsia="Calibri" w:hAnsi="Times New Roman" w:cs="Times New Roman"/>
          <w:sz w:val="28"/>
          <w:szCs w:val="28"/>
          <w:lang w:val="en-US" w:eastAsia="en-US"/>
        </w:rPr>
        <w:t xml:space="preserve"> 31 patients with COPD. </w:t>
      </w:r>
      <w:r w:rsidR="003378EA" w:rsidRPr="00405D88">
        <w:rPr>
          <w:rFonts w:ascii="Times New Roman" w:eastAsia="Calibri" w:hAnsi="Times New Roman" w:cs="Times New Roman"/>
          <w:sz w:val="28"/>
          <w:szCs w:val="28"/>
          <w:lang w:val="uk-UA" w:eastAsia="en-US"/>
        </w:rPr>
        <w:t xml:space="preserve">The control group </w:t>
      </w:r>
      <w:r w:rsidR="003378EA" w:rsidRPr="003378EA">
        <w:rPr>
          <w:rFonts w:ascii="Times New Roman" w:eastAsia="Calibri" w:hAnsi="Times New Roman" w:cs="Times New Roman"/>
          <w:sz w:val="28"/>
          <w:szCs w:val="28"/>
          <w:lang w:val="en-US" w:eastAsia="en-US"/>
        </w:rPr>
        <w:t>included</w:t>
      </w:r>
      <w:r w:rsidR="003378EA" w:rsidRPr="00405D88">
        <w:rPr>
          <w:rFonts w:ascii="Times New Roman" w:eastAsia="Calibri" w:hAnsi="Times New Roman" w:cs="Times New Roman"/>
          <w:sz w:val="28"/>
          <w:szCs w:val="28"/>
          <w:lang w:val="uk-UA" w:eastAsia="en-US"/>
        </w:rPr>
        <w:t xml:space="preserve"> 20 practically healthy persons</w:t>
      </w:r>
      <w:r w:rsidR="00E0086C">
        <w:rPr>
          <w:rFonts w:ascii="Times New Roman" w:eastAsia="Calibri" w:hAnsi="Times New Roman" w:cs="Times New Roman"/>
          <w:sz w:val="28"/>
          <w:szCs w:val="28"/>
          <w:lang w:val="en-US" w:eastAsia="en-US"/>
        </w:rPr>
        <w:t xml:space="preserve">. </w:t>
      </w:r>
      <w:r w:rsidR="00E0086C" w:rsidRPr="00E0086C">
        <w:rPr>
          <w:rFonts w:ascii="Times New Roman" w:eastAsia="Calibri" w:hAnsi="Times New Roman" w:cs="Times New Roman"/>
          <w:sz w:val="28"/>
          <w:szCs w:val="28"/>
          <w:lang w:val="en-US" w:eastAsia="en-US"/>
        </w:rPr>
        <w:t>IL-18 and IL-10 levels were determined by enzyme-linked immunosorbent assay.</w:t>
      </w:r>
    </w:p>
    <w:p w:rsidR="003378EA" w:rsidRDefault="00BE6B29" w:rsidP="009F7090">
      <w:pPr>
        <w:shd w:val="clear" w:color="auto" w:fill="FFFFFF"/>
        <w:spacing w:after="0" w:line="360" w:lineRule="auto"/>
        <w:ind w:firstLine="709"/>
        <w:jc w:val="both"/>
        <w:rPr>
          <w:rFonts w:ascii="Times New Roman" w:eastAsia="Calibri" w:hAnsi="Times New Roman" w:cs="Times New Roman"/>
          <w:sz w:val="28"/>
          <w:szCs w:val="28"/>
          <w:lang w:val="en-US" w:eastAsia="en-US"/>
        </w:rPr>
      </w:pPr>
      <w:r w:rsidRPr="00BE6B29">
        <w:rPr>
          <w:rFonts w:ascii="Times New Roman" w:eastAsia="Calibri" w:hAnsi="Times New Roman" w:cs="Times New Roman"/>
          <w:sz w:val="28"/>
          <w:szCs w:val="28"/>
          <w:lang w:val="en-US" w:eastAsia="en-US"/>
        </w:rPr>
        <w:t>In the dissertation it is determined that</w:t>
      </w:r>
      <w:r w:rsidRPr="00BE6B29">
        <w:rPr>
          <w:lang w:val="en-US"/>
        </w:rPr>
        <w:t xml:space="preserve"> </w:t>
      </w:r>
      <w:r w:rsidRPr="00BE6B29">
        <w:rPr>
          <w:rFonts w:ascii="Times New Roman" w:eastAsia="Calibri" w:hAnsi="Times New Roman" w:cs="Times New Roman"/>
          <w:sz w:val="28"/>
          <w:szCs w:val="28"/>
          <w:lang w:val="en-US" w:eastAsia="en-US"/>
        </w:rPr>
        <w:t xml:space="preserve">patients with COPD in combination with </w:t>
      </w:r>
      <w:r w:rsidR="00A51508">
        <w:rPr>
          <w:rFonts w:ascii="Times New Roman" w:eastAsia="Calibri" w:hAnsi="Times New Roman" w:cs="Times New Roman"/>
          <w:sz w:val="28"/>
          <w:szCs w:val="28"/>
          <w:lang w:val="en-US" w:eastAsia="en-US"/>
        </w:rPr>
        <w:t>HT</w:t>
      </w:r>
      <w:r w:rsidRPr="00BE6B29">
        <w:rPr>
          <w:rFonts w:ascii="Times New Roman" w:eastAsia="Calibri" w:hAnsi="Times New Roman" w:cs="Times New Roman"/>
          <w:sz w:val="28"/>
          <w:szCs w:val="28"/>
          <w:lang w:val="en-US" w:eastAsia="en-US"/>
        </w:rPr>
        <w:t xml:space="preserve"> compared </w:t>
      </w:r>
      <w:r w:rsidR="00A51508">
        <w:rPr>
          <w:rFonts w:ascii="Times New Roman" w:eastAsia="Calibri" w:hAnsi="Times New Roman" w:cs="Times New Roman"/>
          <w:sz w:val="28"/>
          <w:szCs w:val="28"/>
          <w:lang w:val="en-US" w:eastAsia="en-US"/>
        </w:rPr>
        <w:t>to the</w:t>
      </w:r>
      <w:r w:rsidRPr="00BE6B29">
        <w:rPr>
          <w:rFonts w:ascii="Times New Roman" w:eastAsia="Calibri" w:hAnsi="Times New Roman" w:cs="Times New Roman"/>
          <w:sz w:val="28"/>
          <w:szCs w:val="28"/>
          <w:lang w:val="en-US" w:eastAsia="en-US"/>
        </w:rPr>
        <w:t xml:space="preserve"> isolated COPD differs in the course of the disease </w:t>
      </w:r>
      <w:r w:rsidR="006B0DA0">
        <w:rPr>
          <w:rFonts w:ascii="Times New Roman" w:eastAsia="Calibri" w:hAnsi="Times New Roman" w:cs="Times New Roman"/>
          <w:sz w:val="28"/>
          <w:szCs w:val="28"/>
          <w:lang w:val="en-US" w:eastAsia="en-US"/>
        </w:rPr>
        <w:t>–</w:t>
      </w:r>
      <w:r w:rsidRPr="00BE6B29">
        <w:rPr>
          <w:rFonts w:ascii="Times New Roman" w:eastAsia="Calibri" w:hAnsi="Times New Roman" w:cs="Times New Roman"/>
          <w:sz w:val="28"/>
          <w:szCs w:val="28"/>
          <w:lang w:val="en-US" w:eastAsia="en-US"/>
        </w:rPr>
        <w:t xml:space="preserve"> exacerbations occur </w:t>
      </w:r>
      <w:r w:rsidR="00A43C72" w:rsidRPr="00A43C72">
        <w:rPr>
          <w:rFonts w:ascii="Times New Roman" w:eastAsia="Calibri" w:hAnsi="Times New Roman" w:cs="Times New Roman"/>
          <w:sz w:val="28"/>
          <w:szCs w:val="28"/>
          <w:lang w:val="en-US" w:eastAsia="en-US"/>
        </w:rPr>
        <w:t xml:space="preserve">frequently </w:t>
      </w:r>
      <w:r w:rsidRPr="00BE6B29">
        <w:rPr>
          <w:rFonts w:ascii="Times New Roman" w:eastAsia="Calibri" w:hAnsi="Times New Roman" w:cs="Times New Roman"/>
          <w:sz w:val="28"/>
          <w:szCs w:val="28"/>
          <w:lang w:val="en-US" w:eastAsia="en-US"/>
        </w:rPr>
        <w:t xml:space="preserve">(φ=2,77; p&lt;0,01), decreased tolerance to physical activity </w:t>
      </w:r>
      <w:r w:rsidR="006B0DA0">
        <w:rPr>
          <w:rFonts w:ascii="Times New Roman" w:eastAsia="Calibri" w:hAnsi="Times New Roman" w:cs="Times New Roman"/>
          <w:sz w:val="28"/>
          <w:szCs w:val="28"/>
          <w:lang w:val="en-US" w:eastAsia="en-US"/>
        </w:rPr>
        <w:t>–</w:t>
      </w:r>
      <w:r w:rsidRPr="00BE6B29">
        <w:rPr>
          <w:rFonts w:ascii="Times New Roman" w:eastAsia="Calibri" w:hAnsi="Times New Roman" w:cs="Times New Roman"/>
          <w:sz w:val="28"/>
          <w:szCs w:val="28"/>
          <w:lang w:val="en-US" w:eastAsia="en-US"/>
        </w:rPr>
        <w:t xml:space="preserve"> patients of the main group in comparison with the comparison group passed</w:t>
      </w:r>
      <w:r w:rsidR="00A43C72">
        <w:rPr>
          <w:rFonts w:ascii="Times New Roman" w:eastAsia="Calibri" w:hAnsi="Times New Roman" w:cs="Times New Roman"/>
          <w:sz w:val="28"/>
          <w:szCs w:val="28"/>
          <w:lang w:val="uk-UA" w:eastAsia="en-US"/>
        </w:rPr>
        <w:t xml:space="preserve"> </w:t>
      </w:r>
      <w:r w:rsidR="00A43C72" w:rsidRPr="00A43C72">
        <w:rPr>
          <w:rFonts w:ascii="Times New Roman" w:eastAsia="Calibri" w:hAnsi="Times New Roman" w:cs="Times New Roman"/>
          <w:sz w:val="28"/>
          <w:szCs w:val="28"/>
          <w:lang w:val="uk-UA" w:eastAsia="en-US"/>
        </w:rPr>
        <w:t>shorter distance in the six-minute walking test (</w:t>
      </w:r>
      <w:r w:rsidR="002951A2" w:rsidRPr="002951A2">
        <w:rPr>
          <w:rFonts w:ascii="Times New Roman" w:eastAsia="Calibri" w:hAnsi="Times New Roman" w:cs="Times New Roman"/>
          <w:sz w:val="28"/>
          <w:szCs w:val="28"/>
          <w:lang w:val="uk-UA" w:eastAsia="en-US"/>
        </w:rPr>
        <w:t>6MWT</w:t>
      </w:r>
      <w:r w:rsidR="00A43C72" w:rsidRPr="00A43C72">
        <w:rPr>
          <w:rFonts w:ascii="Times New Roman" w:eastAsia="Calibri" w:hAnsi="Times New Roman" w:cs="Times New Roman"/>
          <w:sz w:val="28"/>
          <w:szCs w:val="28"/>
          <w:lang w:val="uk-UA" w:eastAsia="en-US"/>
        </w:rPr>
        <w:t xml:space="preserve">) </w:t>
      </w:r>
      <w:r w:rsidR="006B0DA0">
        <w:rPr>
          <w:rFonts w:ascii="Times New Roman" w:eastAsia="Calibri" w:hAnsi="Times New Roman" w:cs="Times New Roman"/>
          <w:sz w:val="28"/>
          <w:szCs w:val="28"/>
          <w:lang w:val="uk-UA" w:eastAsia="en-US"/>
        </w:rPr>
        <w:t>–</w:t>
      </w:r>
      <w:r w:rsidR="00A43C72" w:rsidRPr="00A43C72">
        <w:rPr>
          <w:rFonts w:ascii="Times New Roman" w:eastAsia="Calibri" w:hAnsi="Times New Roman" w:cs="Times New Roman"/>
          <w:sz w:val="28"/>
          <w:szCs w:val="28"/>
          <w:lang w:val="uk-UA" w:eastAsia="en-US"/>
        </w:rPr>
        <w:t xml:space="preserve"> 383,41±14,85 m vs. 395,68±18,99 m, p&lt;0,05, and also tended to increase breathlessness on the G. Borg scale when walking (3,86±0,96 points vs. 3,52±0,85 points, </w:t>
      </w:r>
      <w:r w:rsidR="002951A2">
        <w:rPr>
          <w:rFonts w:ascii="Times New Roman" w:eastAsia="Calibri" w:hAnsi="Times New Roman" w:cs="Times New Roman"/>
          <w:sz w:val="28"/>
          <w:szCs w:val="28"/>
          <w:lang w:val="en-US" w:eastAsia="en-US"/>
        </w:rPr>
        <w:t>p</w:t>
      </w:r>
      <w:r w:rsidR="00A43C72" w:rsidRPr="00A43C72">
        <w:rPr>
          <w:rFonts w:ascii="Times New Roman" w:eastAsia="Calibri" w:hAnsi="Times New Roman" w:cs="Times New Roman"/>
          <w:sz w:val="28"/>
          <w:szCs w:val="28"/>
          <w:lang w:val="uk-UA" w:eastAsia="en-US"/>
        </w:rPr>
        <w:t>&gt;0.05).</w:t>
      </w:r>
      <w:r w:rsidR="002951A2">
        <w:rPr>
          <w:rFonts w:ascii="Times New Roman" w:eastAsia="Calibri" w:hAnsi="Times New Roman" w:cs="Times New Roman"/>
          <w:sz w:val="28"/>
          <w:szCs w:val="28"/>
          <w:lang w:val="en-US" w:eastAsia="en-US"/>
        </w:rPr>
        <w:t xml:space="preserve"> </w:t>
      </w:r>
      <w:r w:rsidR="00DD4079">
        <w:rPr>
          <w:rFonts w:ascii="Times New Roman" w:eastAsia="Calibri" w:hAnsi="Times New Roman" w:cs="Times New Roman"/>
          <w:sz w:val="28"/>
          <w:szCs w:val="28"/>
          <w:lang w:val="en-US" w:eastAsia="en-US"/>
        </w:rPr>
        <w:t>S</w:t>
      </w:r>
      <w:r w:rsidR="00DD4079" w:rsidRPr="00DD4079">
        <w:rPr>
          <w:rFonts w:ascii="Times New Roman" w:eastAsia="Calibri" w:hAnsi="Times New Roman" w:cs="Times New Roman"/>
          <w:sz w:val="28"/>
          <w:szCs w:val="28"/>
          <w:lang w:val="en-US" w:eastAsia="en-US"/>
        </w:rPr>
        <w:t>ignificant reduction in oxygen saturation (SpO</w:t>
      </w:r>
      <w:r w:rsidR="00DD4079" w:rsidRPr="00DD4079">
        <w:rPr>
          <w:rFonts w:ascii="Times New Roman" w:eastAsia="Calibri" w:hAnsi="Times New Roman" w:cs="Times New Roman"/>
          <w:sz w:val="28"/>
          <w:szCs w:val="28"/>
          <w:vertAlign w:val="subscript"/>
          <w:lang w:val="en-US" w:eastAsia="en-US"/>
        </w:rPr>
        <w:t>2</w:t>
      </w:r>
      <w:r w:rsidR="00DD4079" w:rsidRPr="00DD4079">
        <w:rPr>
          <w:rFonts w:ascii="Times New Roman" w:eastAsia="Calibri" w:hAnsi="Times New Roman" w:cs="Times New Roman"/>
          <w:sz w:val="28"/>
          <w:szCs w:val="28"/>
          <w:lang w:val="en-US" w:eastAsia="en-US"/>
        </w:rPr>
        <w:t xml:space="preserve">) after </w:t>
      </w:r>
      <w:r w:rsidR="00DD4079" w:rsidRPr="002951A2">
        <w:rPr>
          <w:rFonts w:ascii="Times New Roman" w:eastAsia="Calibri" w:hAnsi="Times New Roman" w:cs="Times New Roman"/>
          <w:sz w:val="28"/>
          <w:szCs w:val="28"/>
          <w:lang w:val="uk-UA" w:eastAsia="en-US"/>
        </w:rPr>
        <w:t>6MWT</w:t>
      </w:r>
      <w:r w:rsidR="00DD4079" w:rsidRPr="00DD4079">
        <w:rPr>
          <w:rFonts w:ascii="Times New Roman" w:eastAsia="Calibri" w:hAnsi="Times New Roman" w:cs="Times New Roman"/>
          <w:sz w:val="28"/>
          <w:szCs w:val="28"/>
          <w:lang w:val="en-US" w:eastAsia="en-US"/>
        </w:rPr>
        <w:t xml:space="preserve"> in COPD patients in combination with </w:t>
      </w:r>
      <w:r w:rsidR="00DD4079">
        <w:rPr>
          <w:rFonts w:ascii="Times New Roman" w:eastAsia="Calibri" w:hAnsi="Times New Roman" w:cs="Times New Roman"/>
          <w:sz w:val="28"/>
          <w:szCs w:val="28"/>
          <w:lang w:val="en-US" w:eastAsia="en-US"/>
        </w:rPr>
        <w:t>HT</w:t>
      </w:r>
      <w:r w:rsidR="00DD4079" w:rsidRPr="00DD4079">
        <w:rPr>
          <w:rFonts w:ascii="Times New Roman" w:eastAsia="Calibri" w:hAnsi="Times New Roman" w:cs="Times New Roman"/>
          <w:sz w:val="28"/>
          <w:szCs w:val="28"/>
          <w:lang w:val="en-US" w:eastAsia="en-US"/>
        </w:rPr>
        <w:t xml:space="preserve"> compared with isolated COPD patients (93,71±1,65% vs. 94,52±1,59%, р&lt;0,05) was found.</w:t>
      </w:r>
      <w:r w:rsidR="00DD4079">
        <w:rPr>
          <w:rFonts w:ascii="Times New Roman" w:eastAsia="Calibri" w:hAnsi="Times New Roman" w:cs="Times New Roman"/>
          <w:sz w:val="28"/>
          <w:szCs w:val="28"/>
          <w:lang w:val="en-US" w:eastAsia="en-US"/>
        </w:rPr>
        <w:t xml:space="preserve"> </w:t>
      </w:r>
      <w:r w:rsidR="00BB6BAC" w:rsidRPr="00BB6BAC">
        <w:rPr>
          <w:rFonts w:ascii="Times New Roman" w:eastAsia="Calibri" w:hAnsi="Times New Roman" w:cs="Times New Roman"/>
          <w:sz w:val="28"/>
          <w:szCs w:val="28"/>
          <w:lang w:val="en-US" w:eastAsia="en-US"/>
        </w:rPr>
        <w:t>Desaturation, i.e.</w:t>
      </w:r>
      <w:r w:rsidR="00BB6BAC">
        <w:rPr>
          <w:rFonts w:ascii="Times New Roman" w:eastAsia="Calibri" w:hAnsi="Times New Roman" w:cs="Times New Roman"/>
          <w:sz w:val="28"/>
          <w:szCs w:val="28"/>
          <w:lang w:val="uk-UA" w:eastAsia="en-US"/>
        </w:rPr>
        <w:t xml:space="preserve"> </w:t>
      </w:r>
      <w:r w:rsidR="00BB6BAC" w:rsidRPr="00BB6BAC">
        <w:rPr>
          <w:rFonts w:ascii="Times New Roman" w:eastAsia="Calibri" w:hAnsi="Times New Roman" w:cs="Times New Roman"/>
          <w:sz w:val="28"/>
          <w:szCs w:val="28"/>
          <w:lang w:val="en-US" w:eastAsia="en-US"/>
        </w:rPr>
        <w:t>decrease SpO</w:t>
      </w:r>
      <w:r w:rsidR="00BB6BAC" w:rsidRPr="00BB6BAC">
        <w:rPr>
          <w:rFonts w:ascii="Times New Roman" w:eastAsia="Calibri" w:hAnsi="Times New Roman" w:cs="Times New Roman"/>
          <w:sz w:val="28"/>
          <w:szCs w:val="28"/>
          <w:vertAlign w:val="subscript"/>
          <w:lang w:val="en-US" w:eastAsia="en-US"/>
        </w:rPr>
        <w:t>2</w:t>
      </w:r>
      <w:r w:rsidR="00BB6BAC" w:rsidRPr="00BB6BAC">
        <w:rPr>
          <w:rFonts w:ascii="Times New Roman" w:eastAsia="Calibri" w:hAnsi="Times New Roman" w:cs="Times New Roman"/>
          <w:sz w:val="28"/>
          <w:szCs w:val="28"/>
          <w:lang w:val="en-US" w:eastAsia="en-US"/>
        </w:rPr>
        <w:t xml:space="preserve"> during </w:t>
      </w:r>
      <w:r w:rsidR="00BB6BAC" w:rsidRPr="002951A2">
        <w:rPr>
          <w:rFonts w:ascii="Times New Roman" w:eastAsia="Calibri" w:hAnsi="Times New Roman" w:cs="Times New Roman"/>
          <w:sz w:val="28"/>
          <w:szCs w:val="28"/>
          <w:lang w:val="uk-UA" w:eastAsia="en-US"/>
        </w:rPr>
        <w:t>6MWT</w:t>
      </w:r>
      <w:r w:rsidR="00BB6BAC" w:rsidRPr="00BB6BAC">
        <w:rPr>
          <w:rFonts w:ascii="Times New Roman" w:eastAsia="Calibri" w:hAnsi="Times New Roman" w:cs="Times New Roman"/>
          <w:sz w:val="28"/>
          <w:szCs w:val="28"/>
          <w:lang w:val="en-US" w:eastAsia="en-US"/>
        </w:rPr>
        <w:t xml:space="preserve"> more than 4% from baseline or below 90%, occurred significantly more frequently </w:t>
      </w:r>
      <w:r w:rsidR="00A928C2">
        <w:rPr>
          <w:rFonts w:ascii="Times New Roman" w:eastAsia="Calibri" w:hAnsi="Times New Roman" w:cs="Times New Roman"/>
          <w:sz w:val="28"/>
          <w:szCs w:val="28"/>
          <w:lang w:val="en-US" w:eastAsia="en-US"/>
        </w:rPr>
        <w:t>in</w:t>
      </w:r>
      <w:r w:rsidR="00BB6BAC" w:rsidRPr="00BB6BAC">
        <w:rPr>
          <w:rFonts w:ascii="Times New Roman" w:eastAsia="Calibri" w:hAnsi="Times New Roman" w:cs="Times New Roman"/>
          <w:sz w:val="28"/>
          <w:szCs w:val="28"/>
          <w:lang w:val="en-US" w:eastAsia="en-US"/>
        </w:rPr>
        <w:t xml:space="preserve"> comorbid pathology compared </w:t>
      </w:r>
      <w:r w:rsidR="00A928C2">
        <w:rPr>
          <w:rFonts w:ascii="Times New Roman" w:eastAsia="Calibri" w:hAnsi="Times New Roman" w:cs="Times New Roman"/>
          <w:sz w:val="28"/>
          <w:szCs w:val="28"/>
          <w:lang w:val="en-US" w:eastAsia="en-US"/>
        </w:rPr>
        <w:t>to</w:t>
      </w:r>
      <w:r w:rsidR="00BB6BAC" w:rsidRPr="00BB6BAC">
        <w:rPr>
          <w:rFonts w:ascii="Times New Roman" w:eastAsia="Calibri" w:hAnsi="Times New Roman" w:cs="Times New Roman"/>
          <w:sz w:val="28"/>
          <w:szCs w:val="28"/>
          <w:lang w:val="en-US" w:eastAsia="en-US"/>
        </w:rPr>
        <w:t xml:space="preserve"> isolated COPD </w:t>
      </w:r>
      <w:r w:rsidR="00A928C2" w:rsidRPr="00A928C2">
        <w:rPr>
          <w:rFonts w:ascii="Times New Roman" w:eastAsia="Calibri" w:hAnsi="Times New Roman" w:cs="Times New Roman"/>
          <w:sz w:val="28"/>
          <w:szCs w:val="28"/>
          <w:lang w:val="en-US" w:eastAsia="en-US"/>
        </w:rPr>
        <w:t>(4,14±1,44% vs. 3,39±1,31%, р&lt;0,05)</w:t>
      </w:r>
      <w:r w:rsidR="00BB6BAC" w:rsidRPr="00BB6BAC">
        <w:rPr>
          <w:rFonts w:ascii="Times New Roman" w:eastAsia="Calibri" w:hAnsi="Times New Roman" w:cs="Times New Roman"/>
          <w:sz w:val="28"/>
          <w:szCs w:val="28"/>
          <w:lang w:val="en-US" w:eastAsia="en-US"/>
        </w:rPr>
        <w:t>.</w:t>
      </w:r>
    </w:p>
    <w:p w:rsidR="00720A2D" w:rsidRPr="00F75C6A" w:rsidRDefault="000B3248" w:rsidP="009F7090">
      <w:pPr>
        <w:shd w:val="clear" w:color="auto" w:fill="FFFFFF"/>
        <w:spacing w:after="0" w:line="360" w:lineRule="auto"/>
        <w:ind w:firstLine="709"/>
        <w:jc w:val="both"/>
        <w:rPr>
          <w:rFonts w:ascii="Times New Roman" w:eastAsia="Calibri" w:hAnsi="Times New Roman" w:cs="Times New Roman"/>
          <w:sz w:val="28"/>
          <w:szCs w:val="28"/>
          <w:lang w:val="en-US" w:eastAsia="en-US"/>
        </w:rPr>
      </w:pPr>
      <w:r w:rsidRPr="00405D88">
        <w:rPr>
          <w:rFonts w:ascii="Times New Roman" w:eastAsia="Calibri" w:hAnsi="Times New Roman" w:cs="Times New Roman"/>
          <w:sz w:val="28"/>
          <w:szCs w:val="28"/>
          <w:lang w:val="uk-UA" w:eastAsia="en-US"/>
        </w:rPr>
        <w:t>It was found that</w:t>
      </w:r>
      <w:r w:rsidRPr="000B3248">
        <w:rPr>
          <w:lang w:val="en-US"/>
        </w:rPr>
        <w:t xml:space="preserve"> </w:t>
      </w:r>
      <w:r w:rsidRPr="000B3248">
        <w:rPr>
          <w:rFonts w:ascii="Times New Roman" w:eastAsia="Calibri" w:hAnsi="Times New Roman" w:cs="Times New Roman"/>
          <w:sz w:val="28"/>
          <w:szCs w:val="28"/>
          <w:lang w:val="uk-UA" w:eastAsia="en-US"/>
        </w:rPr>
        <w:t xml:space="preserve">the results of the evaluation of quality of life (QOL) in both questionnaires </w:t>
      </w:r>
      <w:r w:rsidR="00111210">
        <w:rPr>
          <w:rFonts w:ascii="Times New Roman" w:eastAsia="Calibri" w:hAnsi="Times New Roman" w:cs="Times New Roman"/>
          <w:sz w:val="28"/>
          <w:szCs w:val="28"/>
          <w:lang w:val="uk-UA" w:eastAsia="en-US"/>
        </w:rPr>
        <w:t>–</w:t>
      </w:r>
      <w:r w:rsidRPr="000B3248">
        <w:rPr>
          <w:rFonts w:ascii="Times New Roman" w:eastAsia="Calibri" w:hAnsi="Times New Roman" w:cs="Times New Roman"/>
          <w:sz w:val="28"/>
          <w:szCs w:val="28"/>
          <w:lang w:val="uk-UA" w:eastAsia="en-US"/>
        </w:rPr>
        <w:t xml:space="preserve"> COPD Assessment Test (CAT) and the Clinical COPD Questionnaire (CCQ) </w:t>
      </w:r>
      <w:r w:rsidR="00D34A48">
        <w:rPr>
          <w:rFonts w:ascii="Times New Roman" w:eastAsia="Calibri" w:hAnsi="Times New Roman" w:cs="Times New Roman"/>
          <w:sz w:val="28"/>
          <w:szCs w:val="28"/>
          <w:lang w:val="en-US" w:eastAsia="en-US"/>
        </w:rPr>
        <w:t>are</w:t>
      </w:r>
      <w:r w:rsidRPr="000B3248">
        <w:rPr>
          <w:rFonts w:ascii="Times New Roman" w:eastAsia="Calibri" w:hAnsi="Times New Roman" w:cs="Times New Roman"/>
          <w:sz w:val="28"/>
          <w:szCs w:val="28"/>
          <w:lang w:val="uk-UA" w:eastAsia="en-US"/>
        </w:rPr>
        <w:t xml:space="preserve"> well correlated with clinical and functional parameters of patients.</w:t>
      </w:r>
      <w:r w:rsidR="002F09AC">
        <w:rPr>
          <w:rFonts w:ascii="Times New Roman" w:eastAsia="Calibri" w:hAnsi="Times New Roman" w:cs="Times New Roman"/>
          <w:sz w:val="28"/>
          <w:szCs w:val="28"/>
          <w:lang w:val="en-US" w:eastAsia="en-US"/>
        </w:rPr>
        <w:t xml:space="preserve"> </w:t>
      </w:r>
      <w:r w:rsidR="002F09AC" w:rsidRPr="002F09AC">
        <w:rPr>
          <w:rFonts w:ascii="Times New Roman" w:eastAsia="Calibri" w:hAnsi="Times New Roman" w:cs="Times New Roman"/>
          <w:sz w:val="28"/>
          <w:szCs w:val="28"/>
          <w:lang w:val="en-US" w:eastAsia="en-US"/>
        </w:rPr>
        <w:t>A positive feature of both questionnaires is the convenience and ease of filling.</w:t>
      </w:r>
      <w:r w:rsidR="002F09AC">
        <w:rPr>
          <w:rFonts w:ascii="Times New Roman" w:eastAsia="Calibri" w:hAnsi="Times New Roman" w:cs="Times New Roman"/>
          <w:sz w:val="28"/>
          <w:szCs w:val="28"/>
          <w:lang w:val="en-US" w:eastAsia="en-US"/>
        </w:rPr>
        <w:t xml:space="preserve"> </w:t>
      </w:r>
      <w:r w:rsidR="00C13D81" w:rsidRPr="00C13D81">
        <w:rPr>
          <w:rFonts w:ascii="Times New Roman" w:eastAsia="Calibri" w:hAnsi="Times New Roman" w:cs="Times New Roman"/>
          <w:sz w:val="28"/>
          <w:szCs w:val="28"/>
          <w:lang w:val="en-US" w:eastAsia="en-US"/>
        </w:rPr>
        <w:t xml:space="preserve">However, the CCQ questionnaire, which makes it possible to assess not only the severity of symptoms but also the functional and mental state of the patients, is more informative from the clinical point of view and </w:t>
      </w:r>
      <w:r w:rsidR="00E614E9" w:rsidRPr="00E614E9">
        <w:rPr>
          <w:rFonts w:ascii="Times New Roman" w:eastAsia="Calibri" w:hAnsi="Times New Roman" w:cs="Times New Roman"/>
          <w:sz w:val="28"/>
          <w:szCs w:val="28"/>
          <w:lang w:val="en-US" w:eastAsia="en-US"/>
        </w:rPr>
        <w:t>predictive capacity for disease</w:t>
      </w:r>
      <w:r w:rsidR="00E614E9">
        <w:rPr>
          <w:rFonts w:ascii="Times New Roman" w:eastAsia="Calibri" w:hAnsi="Times New Roman" w:cs="Times New Roman"/>
          <w:sz w:val="28"/>
          <w:szCs w:val="28"/>
          <w:lang w:val="uk-UA" w:eastAsia="en-US"/>
        </w:rPr>
        <w:t xml:space="preserve"> </w:t>
      </w:r>
      <w:r w:rsidR="00C13D81" w:rsidRPr="00C13D81">
        <w:rPr>
          <w:rFonts w:ascii="Times New Roman" w:eastAsia="Calibri" w:hAnsi="Times New Roman" w:cs="Times New Roman"/>
          <w:sz w:val="28"/>
          <w:szCs w:val="28"/>
          <w:lang w:val="en-US" w:eastAsia="en-US"/>
        </w:rPr>
        <w:t xml:space="preserve">course in patients with moderate COPD in combination with </w:t>
      </w:r>
      <w:r w:rsidR="00144C3F">
        <w:rPr>
          <w:rFonts w:ascii="Times New Roman" w:eastAsia="Calibri" w:hAnsi="Times New Roman" w:cs="Times New Roman"/>
          <w:sz w:val="28"/>
          <w:szCs w:val="28"/>
          <w:lang w:val="en-US" w:eastAsia="en-US"/>
        </w:rPr>
        <w:t>HT</w:t>
      </w:r>
      <w:r w:rsidR="00C13D81" w:rsidRPr="00C13D81">
        <w:rPr>
          <w:rFonts w:ascii="Times New Roman" w:eastAsia="Calibri" w:hAnsi="Times New Roman" w:cs="Times New Roman"/>
          <w:sz w:val="28"/>
          <w:szCs w:val="28"/>
          <w:lang w:val="en-US" w:eastAsia="en-US"/>
        </w:rPr>
        <w:t>.</w:t>
      </w:r>
      <w:r w:rsidR="00E614E9">
        <w:rPr>
          <w:rFonts w:ascii="Times New Roman" w:eastAsia="Calibri" w:hAnsi="Times New Roman" w:cs="Times New Roman"/>
          <w:sz w:val="28"/>
          <w:szCs w:val="28"/>
          <w:lang w:val="uk-UA" w:eastAsia="en-US"/>
        </w:rPr>
        <w:t xml:space="preserve"> </w:t>
      </w:r>
      <w:r w:rsidR="00B92833" w:rsidRPr="00B92833">
        <w:rPr>
          <w:rFonts w:ascii="Times New Roman" w:eastAsia="Calibri" w:hAnsi="Times New Roman" w:cs="Times New Roman"/>
          <w:sz w:val="28"/>
          <w:szCs w:val="28"/>
          <w:lang w:val="uk-UA" w:eastAsia="en-US"/>
        </w:rPr>
        <w:t>In addition, based on the analysis of correlations between clinical and functional parameters of patients and the results from CAT and CCQ questionnaires, strong reliable correlation relationships were established only for the CCQ questionnaire.</w:t>
      </w:r>
      <w:r w:rsidR="00B92833">
        <w:rPr>
          <w:rFonts w:ascii="Times New Roman" w:eastAsia="Calibri" w:hAnsi="Times New Roman" w:cs="Times New Roman"/>
          <w:sz w:val="28"/>
          <w:szCs w:val="28"/>
          <w:lang w:val="uk-UA" w:eastAsia="en-US"/>
        </w:rPr>
        <w:t xml:space="preserve"> </w:t>
      </w:r>
      <w:r w:rsidR="000C3731" w:rsidRPr="000C3731">
        <w:rPr>
          <w:rFonts w:ascii="Times New Roman" w:eastAsia="Calibri" w:hAnsi="Times New Roman" w:cs="Times New Roman"/>
          <w:sz w:val="28"/>
          <w:szCs w:val="28"/>
          <w:lang w:val="uk-UA" w:eastAsia="en-US"/>
        </w:rPr>
        <w:t>Strong direct correlation was found between the C</w:t>
      </w:r>
      <w:r w:rsidR="00886B57">
        <w:rPr>
          <w:rFonts w:ascii="Times New Roman" w:eastAsia="Calibri" w:hAnsi="Times New Roman" w:cs="Times New Roman"/>
          <w:sz w:val="28"/>
          <w:szCs w:val="28"/>
          <w:lang w:val="en-US" w:eastAsia="en-US"/>
        </w:rPr>
        <w:t>C</w:t>
      </w:r>
      <w:r w:rsidR="000C3731" w:rsidRPr="000C3731">
        <w:rPr>
          <w:rFonts w:ascii="Times New Roman" w:eastAsia="Calibri" w:hAnsi="Times New Roman" w:cs="Times New Roman"/>
          <w:sz w:val="28"/>
          <w:szCs w:val="28"/>
          <w:lang w:val="uk-UA" w:eastAsia="en-US"/>
        </w:rPr>
        <w:t xml:space="preserve">Q score in the domain "functional status" and desaturation in patients </w:t>
      </w:r>
      <w:r w:rsidR="00B838A6" w:rsidRPr="00B838A6">
        <w:rPr>
          <w:rFonts w:ascii="Times New Roman" w:eastAsia="Calibri" w:hAnsi="Times New Roman" w:cs="Times New Roman"/>
          <w:sz w:val="28"/>
          <w:szCs w:val="28"/>
          <w:lang w:val="uk-UA" w:eastAsia="en-US"/>
        </w:rPr>
        <w:t xml:space="preserve">with COPD with concomitant HT </w:t>
      </w:r>
      <w:r w:rsidR="00886B57" w:rsidRPr="00886B57">
        <w:rPr>
          <w:rFonts w:ascii="Times New Roman" w:eastAsia="Calibri" w:hAnsi="Times New Roman" w:cs="Times New Roman"/>
          <w:sz w:val="28"/>
          <w:szCs w:val="28"/>
          <w:lang w:val="uk-UA" w:eastAsia="en-US"/>
        </w:rPr>
        <w:t>(r=0,77</w:t>
      </w:r>
      <w:r w:rsidR="00B838A6">
        <w:rPr>
          <w:rFonts w:ascii="Times New Roman" w:eastAsia="Calibri" w:hAnsi="Times New Roman" w:cs="Times New Roman"/>
          <w:sz w:val="28"/>
          <w:szCs w:val="28"/>
          <w:lang w:val="uk-UA" w:eastAsia="en-US"/>
        </w:rPr>
        <w:t>;</w:t>
      </w:r>
      <w:r w:rsidR="00886B57" w:rsidRPr="00886B57">
        <w:rPr>
          <w:rFonts w:ascii="Times New Roman" w:eastAsia="Calibri" w:hAnsi="Times New Roman" w:cs="Times New Roman"/>
          <w:sz w:val="28"/>
          <w:szCs w:val="28"/>
          <w:lang w:val="uk-UA" w:eastAsia="en-US"/>
        </w:rPr>
        <w:t xml:space="preserve"> p&lt;0,05). </w:t>
      </w:r>
      <w:r w:rsidR="00720A2D" w:rsidRPr="00720A2D">
        <w:rPr>
          <w:rFonts w:ascii="Times New Roman" w:eastAsia="Calibri" w:hAnsi="Times New Roman" w:cs="Times New Roman"/>
          <w:sz w:val="28"/>
          <w:szCs w:val="28"/>
          <w:lang w:val="uk-UA" w:eastAsia="en-US"/>
        </w:rPr>
        <w:t xml:space="preserve">Also, a </w:t>
      </w:r>
      <w:r w:rsidR="00720A2D" w:rsidRPr="00720A2D">
        <w:rPr>
          <w:rFonts w:ascii="Times New Roman" w:eastAsia="Calibri" w:hAnsi="Times New Roman" w:cs="Times New Roman"/>
          <w:sz w:val="28"/>
          <w:szCs w:val="28"/>
          <w:lang w:val="uk-UA" w:eastAsia="en-US"/>
        </w:rPr>
        <w:lastRenderedPageBreak/>
        <w:t xml:space="preserve">strong inverse correlation was found between the CQQ score </w:t>
      </w:r>
      <w:r w:rsidR="00720A2D">
        <w:rPr>
          <w:rFonts w:ascii="Times New Roman" w:eastAsia="Calibri" w:hAnsi="Times New Roman" w:cs="Times New Roman"/>
          <w:sz w:val="28"/>
          <w:szCs w:val="28"/>
          <w:lang w:val="en-US" w:eastAsia="en-US"/>
        </w:rPr>
        <w:t>i</w:t>
      </w:r>
      <w:r w:rsidR="00720A2D" w:rsidRPr="00720A2D">
        <w:rPr>
          <w:rFonts w:ascii="Times New Roman" w:eastAsia="Calibri" w:hAnsi="Times New Roman" w:cs="Times New Roman"/>
          <w:sz w:val="28"/>
          <w:szCs w:val="28"/>
          <w:lang w:val="uk-UA" w:eastAsia="en-US"/>
        </w:rPr>
        <w:t xml:space="preserve">n the domain "functional status" and the distance </w:t>
      </w:r>
      <w:r w:rsidR="00720A2D" w:rsidRPr="00A43C72">
        <w:rPr>
          <w:rFonts w:ascii="Times New Roman" w:eastAsia="Calibri" w:hAnsi="Times New Roman" w:cs="Times New Roman"/>
          <w:sz w:val="28"/>
          <w:szCs w:val="28"/>
          <w:lang w:val="uk-UA" w:eastAsia="en-US"/>
        </w:rPr>
        <w:t>walk</w:t>
      </w:r>
      <w:r w:rsidR="00720A2D" w:rsidRPr="00720A2D">
        <w:rPr>
          <w:rFonts w:ascii="Times New Roman" w:eastAsia="Calibri" w:hAnsi="Times New Roman" w:cs="Times New Roman"/>
          <w:sz w:val="28"/>
          <w:szCs w:val="28"/>
          <w:lang w:val="uk-UA" w:eastAsia="en-US"/>
        </w:rPr>
        <w:t xml:space="preserve">ed in </w:t>
      </w:r>
      <w:r w:rsidR="00720A2D" w:rsidRPr="002951A2">
        <w:rPr>
          <w:rFonts w:ascii="Times New Roman" w:eastAsia="Calibri" w:hAnsi="Times New Roman" w:cs="Times New Roman"/>
          <w:sz w:val="28"/>
          <w:szCs w:val="28"/>
          <w:lang w:val="uk-UA" w:eastAsia="en-US"/>
        </w:rPr>
        <w:t>6MWT</w:t>
      </w:r>
      <w:r w:rsidR="00720A2D" w:rsidRPr="00720A2D">
        <w:rPr>
          <w:rFonts w:ascii="Times New Roman" w:eastAsia="Calibri" w:hAnsi="Times New Roman" w:cs="Times New Roman"/>
          <w:sz w:val="28"/>
          <w:szCs w:val="28"/>
          <w:lang w:val="uk-UA" w:eastAsia="en-US"/>
        </w:rPr>
        <w:t xml:space="preserve"> in patients of the main group (r=-0,75; p&lt;0,05)</w:t>
      </w:r>
      <w:r w:rsidR="00B838A6">
        <w:rPr>
          <w:rFonts w:ascii="Times New Roman" w:eastAsia="Calibri" w:hAnsi="Times New Roman" w:cs="Times New Roman"/>
          <w:sz w:val="28"/>
          <w:szCs w:val="28"/>
          <w:lang w:val="uk-UA" w:eastAsia="en-US"/>
        </w:rPr>
        <w:t>.</w:t>
      </w:r>
    </w:p>
    <w:p w:rsidR="00B35856" w:rsidRDefault="00C66BE2" w:rsidP="009F7090">
      <w:pPr>
        <w:shd w:val="clear" w:color="auto" w:fill="FFFFFF"/>
        <w:spacing w:after="0" w:line="360" w:lineRule="auto"/>
        <w:ind w:firstLine="709"/>
        <w:jc w:val="both"/>
        <w:rPr>
          <w:rFonts w:ascii="Times New Roman" w:eastAsia="Calibri" w:hAnsi="Times New Roman" w:cs="Times New Roman"/>
          <w:sz w:val="28"/>
          <w:szCs w:val="28"/>
          <w:lang w:val="uk-UA" w:eastAsia="en-US"/>
        </w:rPr>
      </w:pPr>
      <w:r w:rsidRPr="00C66BE2">
        <w:rPr>
          <w:rFonts w:ascii="Times New Roman" w:eastAsia="Calibri" w:hAnsi="Times New Roman" w:cs="Times New Roman"/>
          <w:sz w:val="28"/>
          <w:szCs w:val="28"/>
          <w:lang w:val="en-US" w:eastAsia="en-US"/>
        </w:rPr>
        <w:t xml:space="preserve">Combined course is characterized by more pronounced structural-functional heart disorders. A significant prevalence of adverse forms of left ventricular remodeling </w:t>
      </w:r>
      <w:r>
        <w:rPr>
          <w:rFonts w:ascii="Times New Roman" w:eastAsia="Calibri" w:hAnsi="Times New Roman" w:cs="Times New Roman"/>
          <w:sz w:val="28"/>
          <w:szCs w:val="28"/>
          <w:lang w:val="uk-UA" w:eastAsia="en-US"/>
        </w:rPr>
        <w:t xml:space="preserve">– </w:t>
      </w:r>
      <w:r>
        <w:rPr>
          <w:rFonts w:ascii="Times New Roman" w:eastAsia="Calibri" w:hAnsi="Times New Roman" w:cs="Times New Roman"/>
          <w:sz w:val="28"/>
          <w:szCs w:val="28"/>
          <w:lang w:val="en-US" w:eastAsia="en-US"/>
        </w:rPr>
        <w:t>c</w:t>
      </w:r>
      <w:r w:rsidRPr="00C66BE2">
        <w:rPr>
          <w:rFonts w:ascii="Times New Roman" w:eastAsia="Calibri" w:hAnsi="Times New Roman" w:cs="Times New Roman"/>
          <w:sz w:val="28"/>
          <w:szCs w:val="28"/>
          <w:lang w:val="uk-UA" w:eastAsia="en-US"/>
        </w:rPr>
        <w:t xml:space="preserve">oncentric </w:t>
      </w:r>
      <w:r>
        <w:rPr>
          <w:rFonts w:ascii="Times New Roman" w:eastAsia="Calibri" w:hAnsi="Times New Roman" w:cs="Times New Roman"/>
          <w:sz w:val="28"/>
          <w:szCs w:val="28"/>
          <w:lang w:val="en-US" w:eastAsia="en-US"/>
        </w:rPr>
        <w:t>and e</w:t>
      </w:r>
      <w:r w:rsidRPr="00C66BE2">
        <w:rPr>
          <w:rFonts w:ascii="Times New Roman" w:eastAsia="Calibri" w:hAnsi="Times New Roman" w:cs="Times New Roman"/>
          <w:sz w:val="28"/>
          <w:szCs w:val="28"/>
          <w:lang w:val="uk-UA" w:eastAsia="en-US"/>
        </w:rPr>
        <w:t xml:space="preserve">ccentric hypertrophy </w:t>
      </w:r>
      <w:r w:rsidRPr="00C66BE2">
        <w:rPr>
          <w:rFonts w:ascii="Times New Roman" w:eastAsia="Calibri" w:hAnsi="Times New Roman" w:cs="Times New Roman"/>
          <w:sz w:val="28"/>
          <w:szCs w:val="28"/>
          <w:lang w:val="en-US" w:eastAsia="en-US"/>
        </w:rPr>
        <w:t xml:space="preserve">(φ=5,75; p&lt;0,01), an increase in the size of the right atrium (RA) (p&lt;0,05), a tendency to increase the wall thickness of the right ventricle (RV) (p=0,0545) and more pronounced signs of the diastolic function of the left and right ventricles in patients with COPD in combination with HT was revealed. </w:t>
      </w:r>
      <w:r w:rsidR="003A6251" w:rsidRPr="00F75C6A">
        <w:rPr>
          <w:rFonts w:ascii="Times New Roman" w:eastAsia="Calibri" w:hAnsi="Times New Roman" w:cs="Times New Roman"/>
          <w:sz w:val="28"/>
          <w:szCs w:val="28"/>
          <w:lang w:val="en-US" w:eastAsia="en-US"/>
        </w:rPr>
        <w:t>A tendency (χ</w:t>
      </w:r>
      <w:r w:rsidR="003A6251" w:rsidRPr="00F75C6A">
        <w:rPr>
          <w:rFonts w:ascii="Times New Roman" w:eastAsia="Calibri" w:hAnsi="Times New Roman" w:cs="Times New Roman"/>
          <w:sz w:val="28"/>
          <w:szCs w:val="28"/>
          <w:vertAlign w:val="superscript"/>
          <w:lang w:val="en-US" w:eastAsia="en-US"/>
        </w:rPr>
        <w:t>2</w:t>
      </w:r>
      <w:r w:rsidR="003A6251">
        <w:rPr>
          <w:rFonts w:ascii="Times New Roman" w:eastAsia="Calibri" w:hAnsi="Times New Roman" w:cs="Times New Roman"/>
          <w:sz w:val="28"/>
          <w:szCs w:val="28"/>
          <w:lang w:val="en-US" w:eastAsia="en-US"/>
        </w:rPr>
        <w:t>=</w:t>
      </w:r>
      <w:r w:rsidR="003A6251" w:rsidRPr="00F75C6A">
        <w:rPr>
          <w:rFonts w:ascii="Times New Roman" w:eastAsia="Calibri" w:hAnsi="Times New Roman" w:cs="Times New Roman"/>
          <w:sz w:val="28"/>
          <w:szCs w:val="28"/>
          <w:lang w:val="en-US" w:eastAsia="en-US"/>
        </w:rPr>
        <w:t>1</w:t>
      </w:r>
      <w:r w:rsidR="003A6251">
        <w:rPr>
          <w:rFonts w:ascii="Times New Roman" w:eastAsia="Calibri" w:hAnsi="Times New Roman" w:cs="Times New Roman"/>
          <w:sz w:val="28"/>
          <w:szCs w:val="28"/>
          <w:lang w:val="en-US" w:eastAsia="en-US"/>
        </w:rPr>
        <w:t>,</w:t>
      </w:r>
      <w:r w:rsidR="003A6251" w:rsidRPr="00F75C6A">
        <w:rPr>
          <w:rFonts w:ascii="Times New Roman" w:eastAsia="Calibri" w:hAnsi="Times New Roman" w:cs="Times New Roman"/>
          <w:sz w:val="28"/>
          <w:szCs w:val="28"/>
          <w:lang w:val="en-US" w:eastAsia="en-US"/>
        </w:rPr>
        <w:t>14; p=0</w:t>
      </w:r>
      <w:r w:rsidR="003A6251">
        <w:rPr>
          <w:rFonts w:ascii="Times New Roman" w:eastAsia="Calibri" w:hAnsi="Times New Roman" w:cs="Times New Roman"/>
          <w:sz w:val="28"/>
          <w:szCs w:val="28"/>
          <w:lang w:val="en-US" w:eastAsia="en-US"/>
        </w:rPr>
        <w:t>,</w:t>
      </w:r>
      <w:r w:rsidR="003A6251" w:rsidRPr="00F75C6A">
        <w:rPr>
          <w:rFonts w:ascii="Times New Roman" w:eastAsia="Calibri" w:hAnsi="Times New Roman" w:cs="Times New Roman"/>
          <w:sz w:val="28"/>
          <w:szCs w:val="28"/>
          <w:lang w:val="en-US" w:eastAsia="en-US"/>
        </w:rPr>
        <w:t>285) to more frequent signs of c</w:t>
      </w:r>
      <w:r w:rsidR="003A6251">
        <w:rPr>
          <w:rFonts w:ascii="Times New Roman" w:eastAsia="Calibri" w:hAnsi="Times New Roman" w:cs="Times New Roman"/>
          <w:sz w:val="28"/>
          <w:szCs w:val="28"/>
          <w:lang w:val="en-US" w:eastAsia="en-US"/>
        </w:rPr>
        <w:t>or</w:t>
      </w:r>
      <w:r w:rsidR="003A6251" w:rsidRPr="00F75C6A">
        <w:rPr>
          <w:rFonts w:ascii="Times New Roman" w:eastAsia="Calibri" w:hAnsi="Times New Roman" w:cs="Times New Roman"/>
          <w:sz w:val="28"/>
          <w:szCs w:val="28"/>
          <w:lang w:val="en-US" w:eastAsia="en-US"/>
        </w:rPr>
        <w:t xml:space="preserve"> pulmonale (pulmonary arterial hypertension, </w:t>
      </w:r>
      <w:r w:rsidR="008614C5">
        <w:rPr>
          <w:rFonts w:ascii="Times New Roman" w:eastAsia="Calibri" w:hAnsi="Times New Roman" w:cs="Times New Roman"/>
          <w:sz w:val="28"/>
          <w:szCs w:val="28"/>
          <w:lang w:val="en-US" w:eastAsia="en-US"/>
        </w:rPr>
        <w:t>RV</w:t>
      </w:r>
      <w:r w:rsidR="003A6251" w:rsidRPr="00B95EAE">
        <w:rPr>
          <w:rFonts w:ascii="Times New Roman" w:eastAsia="Calibri" w:hAnsi="Times New Roman" w:cs="Times New Roman"/>
          <w:sz w:val="28"/>
          <w:szCs w:val="28"/>
          <w:lang w:val="en-US" w:eastAsia="en-US"/>
        </w:rPr>
        <w:t xml:space="preserve"> hypertrophy</w:t>
      </w:r>
      <w:r w:rsidR="003A6251" w:rsidRPr="00F75C6A">
        <w:rPr>
          <w:rFonts w:ascii="Times New Roman" w:eastAsia="Calibri" w:hAnsi="Times New Roman" w:cs="Times New Roman"/>
          <w:sz w:val="28"/>
          <w:szCs w:val="28"/>
          <w:lang w:val="en-US" w:eastAsia="en-US"/>
        </w:rPr>
        <w:t xml:space="preserve">, </w:t>
      </w:r>
      <w:r w:rsidR="003A6251" w:rsidRPr="00B95EAE">
        <w:rPr>
          <w:rFonts w:ascii="Times New Roman" w:eastAsia="Calibri" w:hAnsi="Times New Roman" w:cs="Times New Roman"/>
          <w:sz w:val="28"/>
          <w:szCs w:val="28"/>
          <w:lang w:val="en-US" w:eastAsia="en-US"/>
        </w:rPr>
        <w:t>dilatation of the right heart chambers</w:t>
      </w:r>
      <w:r w:rsidR="003A6251" w:rsidRPr="00F75C6A">
        <w:rPr>
          <w:rFonts w:ascii="Times New Roman" w:eastAsia="Calibri" w:hAnsi="Times New Roman" w:cs="Times New Roman"/>
          <w:sz w:val="28"/>
          <w:szCs w:val="28"/>
          <w:lang w:val="en-US" w:eastAsia="en-US"/>
        </w:rPr>
        <w:t xml:space="preserve"> and tricuspid regurgitation) was observed in patients of the main group (43</w:t>
      </w:r>
      <w:r w:rsidR="003A6251">
        <w:rPr>
          <w:rFonts w:ascii="Times New Roman" w:eastAsia="Calibri" w:hAnsi="Times New Roman" w:cs="Times New Roman"/>
          <w:sz w:val="28"/>
          <w:szCs w:val="28"/>
          <w:lang w:val="en-US" w:eastAsia="en-US"/>
        </w:rPr>
        <w:t>,</w:t>
      </w:r>
      <w:r w:rsidR="003A6251" w:rsidRPr="00F75C6A">
        <w:rPr>
          <w:rFonts w:ascii="Times New Roman" w:eastAsia="Calibri" w:hAnsi="Times New Roman" w:cs="Times New Roman"/>
          <w:sz w:val="28"/>
          <w:szCs w:val="28"/>
          <w:lang w:val="en-US" w:eastAsia="en-US"/>
        </w:rPr>
        <w:t>48%) as opposed to comparison group (29</w:t>
      </w:r>
      <w:r w:rsidR="003A6251">
        <w:rPr>
          <w:rFonts w:ascii="Times New Roman" w:eastAsia="Calibri" w:hAnsi="Times New Roman" w:cs="Times New Roman"/>
          <w:sz w:val="28"/>
          <w:szCs w:val="28"/>
          <w:lang w:val="en-US" w:eastAsia="en-US"/>
        </w:rPr>
        <w:t>,</w:t>
      </w:r>
      <w:r w:rsidR="003A6251" w:rsidRPr="00F75C6A">
        <w:rPr>
          <w:rFonts w:ascii="Times New Roman" w:eastAsia="Calibri" w:hAnsi="Times New Roman" w:cs="Times New Roman"/>
          <w:sz w:val="28"/>
          <w:szCs w:val="28"/>
          <w:lang w:val="en-US" w:eastAsia="en-US"/>
        </w:rPr>
        <w:t>03%).</w:t>
      </w:r>
      <w:r w:rsidR="003A6251">
        <w:rPr>
          <w:rFonts w:ascii="Times New Roman" w:eastAsia="Calibri" w:hAnsi="Times New Roman" w:cs="Times New Roman"/>
          <w:sz w:val="28"/>
          <w:szCs w:val="28"/>
          <w:lang w:val="en-US" w:eastAsia="en-US"/>
        </w:rPr>
        <w:t xml:space="preserve"> </w:t>
      </w:r>
    </w:p>
    <w:p w:rsidR="003378EA" w:rsidRPr="00C66BE2" w:rsidRDefault="00B35856" w:rsidP="009F7090">
      <w:pPr>
        <w:shd w:val="clear" w:color="auto" w:fill="FFFFFF"/>
        <w:spacing w:after="0" w:line="360" w:lineRule="auto"/>
        <w:ind w:firstLine="709"/>
        <w:jc w:val="both"/>
        <w:rPr>
          <w:rFonts w:ascii="Times New Roman" w:eastAsia="Calibri" w:hAnsi="Times New Roman" w:cs="Times New Roman"/>
          <w:sz w:val="28"/>
          <w:szCs w:val="28"/>
          <w:lang w:val="uk-UA" w:eastAsia="en-US"/>
        </w:rPr>
      </w:pPr>
      <w:r w:rsidRPr="00B35856">
        <w:rPr>
          <w:rFonts w:ascii="Times New Roman" w:eastAsia="Calibri" w:hAnsi="Times New Roman" w:cs="Times New Roman"/>
          <w:sz w:val="28"/>
          <w:szCs w:val="28"/>
          <w:lang w:val="en-US" w:eastAsia="en-US"/>
        </w:rPr>
        <w:t xml:space="preserve">Correlation analysis in comorbid patients demonstrated an inverse correlation between the distance passed in the </w:t>
      </w:r>
      <w:r w:rsidR="00456642" w:rsidRPr="00456642">
        <w:rPr>
          <w:rFonts w:ascii="Times New Roman" w:eastAsia="Calibri" w:hAnsi="Times New Roman" w:cs="Times New Roman"/>
          <w:sz w:val="28"/>
          <w:szCs w:val="28"/>
          <w:lang w:val="en-US" w:eastAsia="en-US"/>
        </w:rPr>
        <w:t>6MWT</w:t>
      </w:r>
      <w:r w:rsidRPr="00B35856">
        <w:rPr>
          <w:rFonts w:ascii="Times New Roman" w:eastAsia="Calibri" w:hAnsi="Times New Roman" w:cs="Times New Roman"/>
          <w:sz w:val="28"/>
          <w:szCs w:val="28"/>
          <w:lang w:val="en-US" w:eastAsia="en-US"/>
        </w:rPr>
        <w:t xml:space="preserve"> and the size of the RA (r=-0,33; p&lt;0,05), the RV wall thickness (r=-0,25; p&lt;0,05); a direct correlation – between the desaturation and the size of the RA (r=0,27; p&lt;0,05), the RV wall thickness (r=0,33; p&lt;0,05). All this indicates a decreasing in exercise tolerance and a reduction in blood oxygenation with an increasing signs of overload of the right heart.</w:t>
      </w:r>
      <w:r>
        <w:rPr>
          <w:rFonts w:ascii="Times New Roman" w:eastAsia="Calibri" w:hAnsi="Times New Roman" w:cs="Times New Roman"/>
          <w:sz w:val="28"/>
          <w:szCs w:val="28"/>
          <w:lang w:val="uk-UA" w:eastAsia="en-US"/>
        </w:rPr>
        <w:t xml:space="preserve"> </w:t>
      </w:r>
      <w:r w:rsidR="00C66BE2" w:rsidRPr="00C66BE2">
        <w:rPr>
          <w:rFonts w:ascii="Times New Roman" w:eastAsia="Calibri" w:hAnsi="Times New Roman" w:cs="Times New Roman"/>
          <w:sz w:val="28"/>
          <w:szCs w:val="28"/>
          <w:lang w:val="en-US" w:eastAsia="en-US"/>
        </w:rPr>
        <w:t xml:space="preserve">Comorbid patients with desaturation during the </w:t>
      </w:r>
      <w:r w:rsidR="00143802" w:rsidRPr="00143802">
        <w:rPr>
          <w:rFonts w:ascii="Times New Roman" w:eastAsia="Calibri" w:hAnsi="Times New Roman" w:cs="Times New Roman"/>
          <w:sz w:val="28"/>
          <w:szCs w:val="28"/>
          <w:lang w:val="en-US" w:eastAsia="en-US"/>
        </w:rPr>
        <w:t xml:space="preserve">6MWT </w:t>
      </w:r>
      <w:r w:rsidR="00C66BE2" w:rsidRPr="00C66BE2">
        <w:rPr>
          <w:rFonts w:ascii="Times New Roman" w:eastAsia="Calibri" w:hAnsi="Times New Roman" w:cs="Times New Roman"/>
          <w:sz w:val="28"/>
          <w:szCs w:val="28"/>
          <w:lang w:val="en-US" w:eastAsia="en-US"/>
        </w:rPr>
        <w:t>showed significant (p&lt;0,05) changes in the right heart chambers, indicating an increase in their overload.</w:t>
      </w:r>
    </w:p>
    <w:p w:rsidR="007A01DC" w:rsidRDefault="00B35856" w:rsidP="009F7090">
      <w:pPr>
        <w:shd w:val="clear" w:color="auto" w:fill="FFFFFF"/>
        <w:spacing w:after="0" w:line="360" w:lineRule="auto"/>
        <w:ind w:firstLine="709"/>
        <w:jc w:val="both"/>
        <w:rPr>
          <w:rFonts w:ascii="Times New Roman" w:eastAsia="Calibri" w:hAnsi="Times New Roman" w:cs="Times New Roman"/>
          <w:sz w:val="28"/>
          <w:szCs w:val="28"/>
          <w:lang w:val="uk-UA" w:eastAsia="en-US"/>
        </w:rPr>
      </w:pPr>
      <w:r w:rsidRPr="00386832">
        <w:rPr>
          <w:rFonts w:ascii="Times New Roman" w:hAnsi="Times New Roman" w:cs="Times New Roman"/>
          <w:sz w:val="28"/>
          <w:szCs w:val="28"/>
          <w:lang w:val="en-US" w:eastAsia="uk-UA"/>
        </w:rPr>
        <w:t>Analysis of the relationship between structural</w:t>
      </w:r>
      <w:r>
        <w:rPr>
          <w:rFonts w:ascii="Times New Roman" w:hAnsi="Times New Roman" w:cs="Times New Roman"/>
          <w:sz w:val="28"/>
          <w:szCs w:val="28"/>
          <w:lang w:val="en-US" w:eastAsia="uk-UA"/>
        </w:rPr>
        <w:t>-</w:t>
      </w:r>
      <w:r w:rsidRPr="00386832">
        <w:rPr>
          <w:rFonts w:ascii="Times New Roman" w:hAnsi="Times New Roman" w:cs="Times New Roman"/>
          <w:sz w:val="28"/>
          <w:szCs w:val="28"/>
          <w:lang w:val="en-US" w:eastAsia="uk-UA"/>
        </w:rPr>
        <w:t xml:space="preserve">functional parameters of the right heart </w:t>
      </w:r>
      <w:r>
        <w:rPr>
          <w:rFonts w:ascii="Times New Roman" w:hAnsi="Times New Roman" w:cs="Times New Roman"/>
          <w:sz w:val="28"/>
          <w:szCs w:val="28"/>
          <w:lang w:val="en-US" w:eastAsia="uk-UA"/>
        </w:rPr>
        <w:t xml:space="preserve">and </w:t>
      </w:r>
      <w:r w:rsidRPr="00386832">
        <w:rPr>
          <w:rFonts w:ascii="Times New Roman" w:hAnsi="Times New Roman" w:cs="Times New Roman"/>
          <w:sz w:val="28"/>
          <w:szCs w:val="28"/>
          <w:lang w:val="en-US" w:eastAsia="uk-UA"/>
        </w:rPr>
        <w:t xml:space="preserve">spirographic </w:t>
      </w:r>
      <w:r>
        <w:rPr>
          <w:rFonts w:ascii="Times New Roman" w:hAnsi="Times New Roman" w:cs="Times New Roman"/>
          <w:sz w:val="28"/>
          <w:szCs w:val="28"/>
          <w:lang w:val="en-US" w:eastAsia="uk-UA"/>
        </w:rPr>
        <w:t>data</w:t>
      </w:r>
      <w:r w:rsidRPr="00386832">
        <w:rPr>
          <w:rFonts w:ascii="Times New Roman" w:hAnsi="Times New Roman" w:cs="Times New Roman"/>
          <w:sz w:val="28"/>
          <w:szCs w:val="28"/>
          <w:lang w:val="en-US" w:eastAsia="uk-UA"/>
        </w:rPr>
        <w:t xml:space="preserve"> </w:t>
      </w:r>
      <w:r w:rsidRPr="00955F1B">
        <w:rPr>
          <w:rFonts w:ascii="Times New Roman" w:hAnsi="Times New Roman" w:cs="Times New Roman"/>
          <w:sz w:val="28"/>
          <w:szCs w:val="28"/>
          <w:lang w:val="en-US" w:eastAsia="uk-UA"/>
        </w:rPr>
        <w:t>revealed</w:t>
      </w:r>
      <w:r w:rsidRPr="00955F1B">
        <w:rPr>
          <w:rFonts w:ascii="Times New Roman" w:hAnsi="Times New Roman" w:cs="Times New Roman"/>
          <w:sz w:val="28"/>
          <w:szCs w:val="28"/>
          <w:lang w:val="en-US"/>
        </w:rPr>
        <w:t xml:space="preserve"> an </w:t>
      </w:r>
      <w:r w:rsidRPr="00955F1B">
        <w:rPr>
          <w:rFonts w:ascii="Times New Roman" w:hAnsi="Times New Roman" w:cs="Times New Roman"/>
          <w:sz w:val="28"/>
          <w:szCs w:val="28"/>
          <w:lang w:val="en-US" w:eastAsia="uk-UA"/>
        </w:rPr>
        <w:t>inverse</w:t>
      </w:r>
      <w:r w:rsidRPr="00386832">
        <w:rPr>
          <w:rFonts w:ascii="Times New Roman" w:hAnsi="Times New Roman" w:cs="Times New Roman"/>
          <w:sz w:val="28"/>
          <w:szCs w:val="28"/>
          <w:lang w:val="en-US" w:eastAsia="uk-UA"/>
        </w:rPr>
        <w:t xml:space="preserve"> correlation</w:t>
      </w:r>
      <w:r>
        <w:rPr>
          <w:rFonts w:ascii="Times New Roman" w:hAnsi="Times New Roman" w:cs="Times New Roman"/>
          <w:sz w:val="28"/>
          <w:szCs w:val="28"/>
          <w:lang w:val="en-US" w:eastAsia="uk-UA"/>
        </w:rPr>
        <w:t xml:space="preserve"> </w:t>
      </w:r>
      <w:r w:rsidRPr="00386832">
        <w:rPr>
          <w:rFonts w:ascii="Times New Roman" w:hAnsi="Times New Roman" w:cs="Times New Roman"/>
          <w:sz w:val="28"/>
          <w:szCs w:val="28"/>
          <w:lang w:val="en-US" w:eastAsia="uk-UA"/>
        </w:rPr>
        <w:t>between the ratio of forced expiratory volume in 1 second to forced vital lung capacity (FEV</w:t>
      </w:r>
      <w:r w:rsidRPr="00890292">
        <w:rPr>
          <w:rFonts w:ascii="Times New Roman" w:hAnsi="Times New Roman" w:cs="Times New Roman"/>
          <w:sz w:val="28"/>
          <w:szCs w:val="28"/>
          <w:vertAlign w:val="subscript"/>
          <w:lang w:val="en-US" w:eastAsia="uk-UA"/>
        </w:rPr>
        <w:t>1</w:t>
      </w:r>
      <w:r w:rsidRPr="00386832">
        <w:rPr>
          <w:rFonts w:ascii="Times New Roman" w:hAnsi="Times New Roman" w:cs="Times New Roman"/>
          <w:sz w:val="28"/>
          <w:szCs w:val="28"/>
          <w:lang w:val="en-US" w:eastAsia="uk-UA"/>
        </w:rPr>
        <w:t xml:space="preserve">/FVC) and </w:t>
      </w:r>
      <w:r>
        <w:rPr>
          <w:rFonts w:ascii="Times New Roman" w:hAnsi="Times New Roman" w:cs="Times New Roman"/>
          <w:sz w:val="28"/>
          <w:szCs w:val="28"/>
          <w:lang w:val="en-US" w:eastAsia="uk-UA"/>
        </w:rPr>
        <w:t>the RV</w:t>
      </w:r>
      <w:r w:rsidRPr="00386832">
        <w:rPr>
          <w:rFonts w:ascii="Times New Roman" w:hAnsi="Times New Roman" w:cs="Times New Roman"/>
          <w:sz w:val="28"/>
          <w:szCs w:val="28"/>
          <w:lang w:val="en-US" w:eastAsia="uk-UA"/>
        </w:rPr>
        <w:t xml:space="preserve"> diameter (r=-0</w:t>
      </w:r>
      <w:r>
        <w:rPr>
          <w:rFonts w:ascii="Times New Roman" w:hAnsi="Times New Roman" w:cs="Times New Roman"/>
          <w:sz w:val="28"/>
          <w:szCs w:val="28"/>
          <w:lang w:val="en-US" w:eastAsia="uk-UA"/>
        </w:rPr>
        <w:t>,</w:t>
      </w:r>
      <w:r w:rsidRPr="00386832">
        <w:rPr>
          <w:rFonts w:ascii="Times New Roman" w:hAnsi="Times New Roman" w:cs="Times New Roman"/>
          <w:sz w:val="28"/>
          <w:szCs w:val="28"/>
          <w:lang w:val="en-US" w:eastAsia="uk-UA"/>
        </w:rPr>
        <w:t>24</w:t>
      </w:r>
      <w:r w:rsidRPr="00955F1B">
        <w:rPr>
          <w:rFonts w:ascii="Times New Roman" w:hAnsi="Times New Roman" w:cs="Times New Roman"/>
          <w:sz w:val="28"/>
          <w:szCs w:val="28"/>
          <w:lang w:val="en-US" w:eastAsia="uk-UA"/>
        </w:rPr>
        <w:t>;</w:t>
      </w:r>
      <w:r w:rsidRPr="00386832">
        <w:rPr>
          <w:rFonts w:ascii="Times New Roman" w:hAnsi="Times New Roman" w:cs="Times New Roman"/>
          <w:sz w:val="28"/>
          <w:szCs w:val="28"/>
          <w:lang w:val="en-US" w:eastAsia="uk-UA"/>
        </w:rPr>
        <w:t xml:space="preserve"> p&lt;0</w:t>
      </w:r>
      <w:r>
        <w:rPr>
          <w:rFonts w:ascii="Times New Roman" w:hAnsi="Times New Roman" w:cs="Times New Roman"/>
          <w:sz w:val="28"/>
          <w:szCs w:val="28"/>
          <w:lang w:val="en-US" w:eastAsia="uk-UA"/>
        </w:rPr>
        <w:t>,</w:t>
      </w:r>
      <w:r w:rsidRPr="00386832">
        <w:rPr>
          <w:rFonts w:ascii="Times New Roman" w:hAnsi="Times New Roman" w:cs="Times New Roman"/>
          <w:sz w:val="28"/>
          <w:szCs w:val="28"/>
          <w:lang w:val="en-US" w:eastAsia="uk-UA"/>
        </w:rPr>
        <w:t xml:space="preserve">05), </w:t>
      </w:r>
      <w:r w:rsidRPr="005876F1">
        <w:rPr>
          <w:rFonts w:ascii="Times New Roman" w:hAnsi="Times New Roman" w:cs="Times New Roman"/>
          <w:sz w:val="28"/>
          <w:szCs w:val="28"/>
          <w:lang w:val="en-US" w:eastAsia="uk-UA"/>
        </w:rPr>
        <w:t xml:space="preserve">the RV wall thickness </w:t>
      </w:r>
      <w:r w:rsidRPr="00386832">
        <w:rPr>
          <w:rFonts w:ascii="Times New Roman" w:hAnsi="Times New Roman" w:cs="Times New Roman"/>
          <w:sz w:val="28"/>
          <w:szCs w:val="28"/>
          <w:lang w:val="en-US" w:eastAsia="uk-UA"/>
        </w:rPr>
        <w:t>(r=-0</w:t>
      </w:r>
      <w:r>
        <w:rPr>
          <w:rFonts w:ascii="Times New Roman" w:hAnsi="Times New Roman" w:cs="Times New Roman"/>
          <w:sz w:val="28"/>
          <w:szCs w:val="28"/>
          <w:lang w:val="en-US" w:eastAsia="uk-UA"/>
        </w:rPr>
        <w:t>,</w:t>
      </w:r>
      <w:r w:rsidRPr="00386832">
        <w:rPr>
          <w:rFonts w:ascii="Times New Roman" w:hAnsi="Times New Roman" w:cs="Times New Roman"/>
          <w:sz w:val="28"/>
          <w:szCs w:val="28"/>
          <w:lang w:val="en-US" w:eastAsia="uk-UA"/>
        </w:rPr>
        <w:t>42</w:t>
      </w:r>
      <w:r w:rsidRPr="005876F1">
        <w:rPr>
          <w:rFonts w:ascii="Times New Roman" w:hAnsi="Times New Roman" w:cs="Times New Roman"/>
          <w:sz w:val="28"/>
          <w:szCs w:val="28"/>
          <w:lang w:val="en-US" w:eastAsia="uk-UA"/>
        </w:rPr>
        <w:t>;</w:t>
      </w:r>
      <w:r w:rsidRPr="00386832">
        <w:rPr>
          <w:rFonts w:ascii="Times New Roman" w:hAnsi="Times New Roman" w:cs="Times New Roman"/>
          <w:sz w:val="28"/>
          <w:szCs w:val="28"/>
          <w:lang w:val="en-US" w:eastAsia="uk-UA"/>
        </w:rPr>
        <w:t xml:space="preserve"> p&lt;0,05); </w:t>
      </w:r>
      <w:r>
        <w:rPr>
          <w:rFonts w:ascii="Times New Roman" w:hAnsi="Times New Roman" w:cs="Times New Roman"/>
          <w:sz w:val="28"/>
          <w:szCs w:val="28"/>
          <w:lang w:val="en-US" w:eastAsia="uk-UA"/>
        </w:rPr>
        <w:t>t</w:t>
      </w:r>
      <w:r w:rsidRPr="005876F1">
        <w:rPr>
          <w:rFonts w:ascii="Times New Roman" w:hAnsi="Times New Roman" w:cs="Times New Roman"/>
          <w:sz w:val="28"/>
          <w:szCs w:val="28"/>
          <w:lang w:val="en-US" w:eastAsia="uk-UA"/>
        </w:rPr>
        <w:t xml:space="preserve">he forced expiratory flow at 50% of the </w:t>
      </w:r>
      <w:r>
        <w:rPr>
          <w:rFonts w:ascii="Times New Roman" w:hAnsi="Times New Roman" w:cs="Times New Roman"/>
          <w:sz w:val="28"/>
          <w:szCs w:val="28"/>
          <w:lang w:val="en-US" w:eastAsia="uk-UA"/>
        </w:rPr>
        <w:t>VC (</w:t>
      </w:r>
      <w:r w:rsidRPr="005876F1">
        <w:rPr>
          <w:rFonts w:ascii="Times New Roman" w:hAnsi="Times New Roman" w:cs="Times New Roman"/>
          <w:sz w:val="28"/>
          <w:szCs w:val="28"/>
          <w:lang w:val="en-US" w:eastAsia="uk-UA"/>
        </w:rPr>
        <w:t>FEF</w:t>
      </w:r>
      <w:r w:rsidRPr="005876F1">
        <w:rPr>
          <w:rFonts w:ascii="Times New Roman" w:hAnsi="Times New Roman" w:cs="Times New Roman"/>
          <w:sz w:val="28"/>
          <w:szCs w:val="28"/>
          <w:vertAlign w:val="subscript"/>
          <w:lang w:val="en-US" w:eastAsia="uk-UA"/>
        </w:rPr>
        <w:t>50</w:t>
      </w:r>
      <w:r>
        <w:rPr>
          <w:rFonts w:ascii="Times New Roman" w:hAnsi="Times New Roman" w:cs="Times New Roman"/>
          <w:sz w:val="28"/>
          <w:szCs w:val="28"/>
          <w:lang w:val="en-US" w:eastAsia="uk-UA"/>
        </w:rPr>
        <w:t xml:space="preserve">) and </w:t>
      </w:r>
      <w:r w:rsidRPr="005876F1">
        <w:rPr>
          <w:rFonts w:ascii="Times New Roman" w:hAnsi="Times New Roman" w:cs="Times New Roman"/>
          <w:sz w:val="28"/>
          <w:szCs w:val="28"/>
          <w:lang w:val="en-US" w:eastAsia="uk-UA"/>
        </w:rPr>
        <w:t>the RV wall thickness</w:t>
      </w:r>
      <w:r>
        <w:rPr>
          <w:rFonts w:ascii="Times New Roman" w:hAnsi="Times New Roman" w:cs="Times New Roman"/>
          <w:sz w:val="28"/>
          <w:szCs w:val="28"/>
          <w:lang w:val="en-US" w:eastAsia="uk-UA"/>
        </w:rPr>
        <w:t xml:space="preserve"> </w:t>
      </w:r>
      <w:r w:rsidRPr="005876F1">
        <w:rPr>
          <w:rFonts w:ascii="Times New Roman" w:hAnsi="Times New Roman" w:cs="Times New Roman"/>
          <w:sz w:val="28"/>
          <w:szCs w:val="28"/>
          <w:lang w:val="en-US" w:eastAsia="uk-UA"/>
        </w:rPr>
        <w:t>(r=-0</w:t>
      </w:r>
      <w:r>
        <w:rPr>
          <w:rFonts w:ascii="Times New Roman" w:hAnsi="Times New Roman" w:cs="Times New Roman"/>
          <w:sz w:val="28"/>
          <w:szCs w:val="28"/>
          <w:lang w:val="en-US" w:eastAsia="uk-UA"/>
        </w:rPr>
        <w:t>,</w:t>
      </w:r>
      <w:r w:rsidRPr="005876F1">
        <w:rPr>
          <w:rFonts w:ascii="Times New Roman" w:hAnsi="Times New Roman" w:cs="Times New Roman"/>
          <w:sz w:val="28"/>
          <w:szCs w:val="28"/>
          <w:lang w:val="en-US" w:eastAsia="uk-UA"/>
        </w:rPr>
        <w:t>33</w:t>
      </w:r>
      <w:r>
        <w:rPr>
          <w:rFonts w:ascii="Times New Roman" w:hAnsi="Times New Roman" w:cs="Times New Roman"/>
          <w:sz w:val="28"/>
          <w:szCs w:val="28"/>
          <w:lang w:val="en-US" w:eastAsia="uk-UA"/>
        </w:rPr>
        <w:t>;</w:t>
      </w:r>
      <w:r w:rsidRPr="005876F1">
        <w:rPr>
          <w:rFonts w:ascii="Times New Roman" w:hAnsi="Times New Roman" w:cs="Times New Roman"/>
          <w:sz w:val="28"/>
          <w:szCs w:val="28"/>
          <w:lang w:val="en-US" w:eastAsia="uk-UA"/>
        </w:rPr>
        <w:t xml:space="preserve"> p&lt;0</w:t>
      </w:r>
      <w:r>
        <w:rPr>
          <w:rFonts w:ascii="Times New Roman" w:hAnsi="Times New Roman" w:cs="Times New Roman"/>
          <w:sz w:val="28"/>
          <w:szCs w:val="28"/>
          <w:lang w:val="en-US" w:eastAsia="uk-UA"/>
        </w:rPr>
        <w:t>,</w:t>
      </w:r>
      <w:r w:rsidRPr="005876F1">
        <w:rPr>
          <w:rFonts w:ascii="Times New Roman" w:hAnsi="Times New Roman" w:cs="Times New Roman"/>
          <w:sz w:val="28"/>
          <w:szCs w:val="28"/>
          <w:lang w:val="en-US" w:eastAsia="uk-UA"/>
        </w:rPr>
        <w:t>05)</w:t>
      </w:r>
      <w:r>
        <w:rPr>
          <w:rFonts w:ascii="Times New Roman" w:hAnsi="Times New Roman" w:cs="Times New Roman"/>
          <w:sz w:val="28"/>
          <w:szCs w:val="28"/>
          <w:lang w:val="en-US" w:eastAsia="uk-UA"/>
        </w:rPr>
        <w:t xml:space="preserve">; </w:t>
      </w:r>
      <w:r w:rsidRPr="00B2500E">
        <w:rPr>
          <w:rFonts w:ascii="Times New Roman" w:hAnsi="Times New Roman" w:cs="Times New Roman"/>
          <w:sz w:val="28"/>
          <w:szCs w:val="28"/>
          <w:lang w:val="en-US" w:eastAsia="uk-UA"/>
        </w:rPr>
        <w:t xml:space="preserve">the forced expiratory flow at </w:t>
      </w:r>
      <w:r>
        <w:rPr>
          <w:rFonts w:ascii="Times New Roman" w:hAnsi="Times New Roman" w:cs="Times New Roman"/>
          <w:sz w:val="28"/>
          <w:szCs w:val="28"/>
          <w:lang w:val="en-US" w:eastAsia="uk-UA"/>
        </w:rPr>
        <w:t>75</w:t>
      </w:r>
      <w:r w:rsidRPr="00B2500E">
        <w:rPr>
          <w:rFonts w:ascii="Times New Roman" w:hAnsi="Times New Roman" w:cs="Times New Roman"/>
          <w:sz w:val="28"/>
          <w:szCs w:val="28"/>
          <w:lang w:val="en-US" w:eastAsia="uk-UA"/>
        </w:rPr>
        <w:t>% of the VC (FEF</w:t>
      </w:r>
      <w:r w:rsidRPr="00B2500E">
        <w:rPr>
          <w:rFonts w:ascii="Times New Roman" w:hAnsi="Times New Roman" w:cs="Times New Roman"/>
          <w:sz w:val="28"/>
          <w:szCs w:val="28"/>
          <w:vertAlign w:val="subscript"/>
          <w:lang w:val="en-US" w:eastAsia="uk-UA"/>
        </w:rPr>
        <w:t>75</w:t>
      </w:r>
      <w:r w:rsidRPr="00B2500E">
        <w:rPr>
          <w:rFonts w:ascii="Times New Roman" w:hAnsi="Times New Roman" w:cs="Times New Roman"/>
          <w:sz w:val="28"/>
          <w:szCs w:val="28"/>
          <w:lang w:val="en-US" w:eastAsia="uk-UA"/>
        </w:rPr>
        <w:t>) and the RV diameter (r=-0</w:t>
      </w:r>
      <w:r>
        <w:rPr>
          <w:rFonts w:ascii="Times New Roman" w:hAnsi="Times New Roman" w:cs="Times New Roman"/>
          <w:sz w:val="28"/>
          <w:szCs w:val="28"/>
          <w:lang w:val="en-US" w:eastAsia="uk-UA"/>
        </w:rPr>
        <w:t>,</w:t>
      </w:r>
      <w:r w:rsidRPr="00B2500E">
        <w:rPr>
          <w:rFonts w:ascii="Times New Roman" w:hAnsi="Times New Roman" w:cs="Times New Roman"/>
          <w:sz w:val="28"/>
          <w:szCs w:val="28"/>
          <w:lang w:val="en-US" w:eastAsia="uk-UA"/>
        </w:rPr>
        <w:t>2</w:t>
      </w:r>
      <w:r>
        <w:rPr>
          <w:rFonts w:ascii="Times New Roman" w:hAnsi="Times New Roman" w:cs="Times New Roman"/>
          <w:sz w:val="28"/>
          <w:szCs w:val="28"/>
          <w:lang w:val="en-US" w:eastAsia="uk-UA"/>
        </w:rPr>
        <w:t>7;</w:t>
      </w:r>
      <w:r w:rsidRPr="00B2500E">
        <w:rPr>
          <w:rFonts w:ascii="Times New Roman" w:hAnsi="Times New Roman" w:cs="Times New Roman"/>
          <w:sz w:val="28"/>
          <w:szCs w:val="28"/>
          <w:lang w:val="en-US" w:eastAsia="uk-UA"/>
        </w:rPr>
        <w:t xml:space="preserve"> p&lt;0</w:t>
      </w:r>
      <w:r>
        <w:rPr>
          <w:rFonts w:ascii="Times New Roman" w:hAnsi="Times New Roman" w:cs="Times New Roman"/>
          <w:sz w:val="28"/>
          <w:szCs w:val="28"/>
          <w:lang w:val="en-US" w:eastAsia="uk-UA"/>
        </w:rPr>
        <w:t>,</w:t>
      </w:r>
      <w:r w:rsidRPr="00B2500E">
        <w:rPr>
          <w:rFonts w:ascii="Times New Roman" w:hAnsi="Times New Roman" w:cs="Times New Roman"/>
          <w:sz w:val="28"/>
          <w:szCs w:val="28"/>
          <w:lang w:val="en-US" w:eastAsia="uk-UA"/>
        </w:rPr>
        <w:t>05);</w:t>
      </w:r>
      <w:r>
        <w:rPr>
          <w:rFonts w:ascii="Times New Roman" w:hAnsi="Times New Roman" w:cs="Times New Roman"/>
          <w:sz w:val="28"/>
          <w:szCs w:val="28"/>
          <w:lang w:val="en-US" w:eastAsia="uk-UA"/>
        </w:rPr>
        <w:t xml:space="preserve"> </w:t>
      </w:r>
      <w:r w:rsidRPr="005876F1">
        <w:rPr>
          <w:rFonts w:ascii="Times New Roman" w:hAnsi="Times New Roman" w:cs="Times New Roman"/>
          <w:sz w:val="28"/>
          <w:szCs w:val="28"/>
          <w:lang w:val="en-US" w:eastAsia="uk-UA"/>
        </w:rPr>
        <w:t>the forced expiratory flow from 25% to 75% of the vital capacity</w:t>
      </w:r>
      <w:r>
        <w:rPr>
          <w:rFonts w:ascii="Times New Roman" w:hAnsi="Times New Roman" w:cs="Times New Roman"/>
          <w:sz w:val="28"/>
          <w:szCs w:val="28"/>
          <w:lang w:val="en-US" w:eastAsia="uk-UA"/>
        </w:rPr>
        <w:t xml:space="preserve"> </w:t>
      </w:r>
      <w:r w:rsidRPr="00B2500E">
        <w:rPr>
          <w:rFonts w:ascii="Times New Roman" w:hAnsi="Times New Roman" w:cs="Times New Roman"/>
          <w:sz w:val="28"/>
          <w:szCs w:val="28"/>
          <w:lang w:val="en-US" w:eastAsia="uk-UA"/>
        </w:rPr>
        <w:t>(FEF</w:t>
      </w:r>
      <w:r w:rsidRPr="00B2500E">
        <w:rPr>
          <w:rFonts w:ascii="Times New Roman" w:hAnsi="Times New Roman" w:cs="Times New Roman"/>
          <w:sz w:val="28"/>
          <w:szCs w:val="28"/>
          <w:vertAlign w:val="subscript"/>
          <w:lang w:val="en-US"/>
        </w:rPr>
        <w:t>25-75</w:t>
      </w:r>
      <w:r w:rsidRPr="00B2500E">
        <w:rPr>
          <w:rFonts w:ascii="Times New Roman" w:hAnsi="Times New Roman" w:cs="Times New Roman"/>
          <w:sz w:val="28"/>
          <w:szCs w:val="28"/>
          <w:lang w:val="en-US" w:eastAsia="uk-UA"/>
        </w:rPr>
        <w:t>)</w:t>
      </w:r>
      <w:r>
        <w:rPr>
          <w:rFonts w:ascii="Times New Roman" w:hAnsi="Times New Roman" w:cs="Times New Roman"/>
          <w:sz w:val="28"/>
          <w:szCs w:val="28"/>
          <w:lang w:val="en-US" w:eastAsia="uk-UA"/>
        </w:rPr>
        <w:t xml:space="preserve"> and </w:t>
      </w:r>
      <w:r w:rsidRPr="00B2500E">
        <w:rPr>
          <w:rFonts w:ascii="Times New Roman" w:hAnsi="Times New Roman" w:cs="Times New Roman"/>
          <w:sz w:val="28"/>
          <w:szCs w:val="28"/>
          <w:lang w:val="en-US" w:eastAsia="uk-UA"/>
        </w:rPr>
        <w:t>the RV diameter (r=-0,2</w:t>
      </w:r>
      <w:r>
        <w:rPr>
          <w:rFonts w:ascii="Times New Roman" w:hAnsi="Times New Roman" w:cs="Times New Roman"/>
          <w:sz w:val="28"/>
          <w:szCs w:val="28"/>
          <w:lang w:val="en-US" w:eastAsia="uk-UA"/>
        </w:rPr>
        <w:t>4</w:t>
      </w:r>
      <w:r w:rsidRPr="00B2500E">
        <w:rPr>
          <w:rFonts w:ascii="Times New Roman" w:hAnsi="Times New Roman" w:cs="Times New Roman"/>
          <w:sz w:val="28"/>
          <w:szCs w:val="28"/>
          <w:lang w:val="en-US" w:eastAsia="uk-UA"/>
        </w:rPr>
        <w:t>; p&lt;0,05)</w:t>
      </w:r>
      <w:r>
        <w:rPr>
          <w:rFonts w:ascii="Times New Roman" w:hAnsi="Times New Roman" w:cs="Times New Roman"/>
          <w:sz w:val="28"/>
          <w:szCs w:val="28"/>
          <w:lang w:val="en-US" w:eastAsia="uk-UA"/>
        </w:rPr>
        <w:t xml:space="preserve">, </w:t>
      </w:r>
      <w:r w:rsidRPr="00B2500E">
        <w:rPr>
          <w:rFonts w:ascii="Times New Roman" w:hAnsi="Times New Roman" w:cs="Times New Roman"/>
          <w:sz w:val="28"/>
          <w:szCs w:val="28"/>
          <w:lang w:val="en-US" w:eastAsia="uk-UA"/>
        </w:rPr>
        <w:t>the RV wall thickness (r=-0,</w:t>
      </w:r>
      <w:r>
        <w:rPr>
          <w:rFonts w:ascii="Times New Roman" w:hAnsi="Times New Roman" w:cs="Times New Roman"/>
          <w:sz w:val="28"/>
          <w:szCs w:val="28"/>
          <w:lang w:val="en-US" w:eastAsia="uk-UA"/>
        </w:rPr>
        <w:t>29</w:t>
      </w:r>
      <w:r w:rsidRPr="00B2500E">
        <w:rPr>
          <w:rFonts w:ascii="Times New Roman" w:hAnsi="Times New Roman" w:cs="Times New Roman"/>
          <w:sz w:val="28"/>
          <w:szCs w:val="28"/>
          <w:lang w:val="en-US" w:eastAsia="uk-UA"/>
        </w:rPr>
        <w:t>; p&lt;0,05)</w:t>
      </w:r>
      <w:r>
        <w:rPr>
          <w:rFonts w:ascii="Times New Roman" w:hAnsi="Times New Roman" w:cs="Times New Roman"/>
          <w:sz w:val="28"/>
          <w:szCs w:val="28"/>
          <w:lang w:val="en-US" w:eastAsia="uk-UA"/>
        </w:rPr>
        <w:t>.</w:t>
      </w:r>
      <w:r w:rsidRPr="00B2500E">
        <w:rPr>
          <w:lang w:val="en-US"/>
        </w:rPr>
        <w:t xml:space="preserve"> </w:t>
      </w:r>
      <w:r w:rsidRPr="00B2500E">
        <w:rPr>
          <w:rFonts w:ascii="Times New Roman" w:hAnsi="Times New Roman" w:cs="Times New Roman"/>
          <w:sz w:val="28"/>
          <w:szCs w:val="28"/>
          <w:lang w:val="en-US" w:eastAsia="uk-UA"/>
        </w:rPr>
        <w:t xml:space="preserve">All this indicates an increase in the load on the right heart with an increase </w:t>
      </w:r>
      <w:r w:rsidRPr="00B2500E">
        <w:rPr>
          <w:rFonts w:ascii="Times New Roman" w:hAnsi="Times New Roman" w:cs="Times New Roman"/>
          <w:sz w:val="28"/>
          <w:szCs w:val="28"/>
          <w:lang w:val="en-US" w:eastAsia="uk-UA"/>
        </w:rPr>
        <w:lastRenderedPageBreak/>
        <w:t>in bronchial obstruction, especially due to a decrease in speed indicators at the level of medium (</w:t>
      </w:r>
      <w:r w:rsidRPr="005876F1">
        <w:rPr>
          <w:rFonts w:ascii="Times New Roman" w:hAnsi="Times New Roman" w:cs="Times New Roman"/>
          <w:sz w:val="28"/>
          <w:szCs w:val="28"/>
          <w:lang w:val="en-US" w:eastAsia="uk-UA"/>
        </w:rPr>
        <w:t>FEF</w:t>
      </w:r>
      <w:r w:rsidRPr="005876F1">
        <w:rPr>
          <w:rFonts w:ascii="Times New Roman" w:hAnsi="Times New Roman" w:cs="Times New Roman"/>
          <w:sz w:val="28"/>
          <w:szCs w:val="28"/>
          <w:vertAlign w:val="subscript"/>
          <w:lang w:val="en-US" w:eastAsia="uk-UA"/>
        </w:rPr>
        <w:t>50</w:t>
      </w:r>
      <w:r w:rsidRPr="00B2500E">
        <w:rPr>
          <w:rFonts w:ascii="Times New Roman" w:hAnsi="Times New Roman" w:cs="Times New Roman"/>
          <w:sz w:val="28"/>
          <w:szCs w:val="28"/>
          <w:lang w:val="en-US" w:eastAsia="uk-UA"/>
        </w:rPr>
        <w:t>) and small bronchi (FEF</w:t>
      </w:r>
      <w:r w:rsidRPr="00B2500E">
        <w:rPr>
          <w:rFonts w:ascii="Times New Roman" w:hAnsi="Times New Roman" w:cs="Times New Roman"/>
          <w:sz w:val="28"/>
          <w:szCs w:val="28"/>
          <w:vertAlign w:val="subscript"/>
          <w:lang w:val="en-US" w:eastAsia="uk-UA"/>
        </w:rPr>
        <w:t>75</w:t>
      </w:r>
      <w:r w:rsidRPr="00B2500E">
        <w:rPr>
          <w:rFonts w:ascii="Times New Roman" w:hAnsi="Times New Roman" w:cs="Times New Roman"/>
          <w:sz w:val="28"/>
          <w:szCs w:val="28"/>
          <w:lang w:val="en-US" w:eastAsia="uk-UA"/>
        </w:rPr>
        <w:t>).</w:t>
      </w:r>
    </w:p>
    <w:p w:rsidR="00B35856" w:rsidRPr="00B35856" w:rsidRDefault="00B35856" w:rsidP="009F7090">
      <w:pPr>
        <w:shd w:val="clear" w:color="auto" w:fill="FFFFFF"/>
        <w:spacing w:after="0" w:line="360" w:lineRule="auto"/>
        <w:ind w:firstLine="709"/>
        <w:jc w:val="both"/>
        <w:rPr>
          <w:rFonts w:ascii="Times New Roman" w:hAnsi="Times New Roman" w:cs="Times New Roman"/>
          <w:sz w:val="28"/>
          <w:szCs w:val="28"/>
          <w:lang w:val="en-US" w:eastAsia="uk-UA"/>
        </w:rPr>
      </w:pPr>
      <w:r w:rsidRPr="002E29D5">
        <w:rPr>
          <w:rFonts w:ascii="Times New Roman" w:hAnsi="Times New Roman" w:cs="Times New Roman"/>
          <w:sz w:val="28"/>
          <w:szCs w:val="28"/>
          <w:lang w:val="en-US" w:eastAsia="uk-UA"/>
        </w:rPr>
        <w:t xml:space="preserve">Moderate direct correlation between the results of the analysis of </w:t>
      </w:r>
      <w:r w:rsidRPr="000B3248">
        <w:rPr>
          <w:rFonts w:ascii="Times New Roman" w:eastAsia="Calibri" w:hAnsi="Times New Roman" w:cs="Times New Roman"/>
          <w:sz w:val="28"/>
          <w:szCs w:val="28"/>
          <w:lang w:val="uk-UA" w:eastAsia="en-US"/>
        </w:rPr>
        <w:t>QOL</w:t>
      </w:r>
      <w:r w:rsidRPr="002E29D5">
        <w:rPr>
          <w:rFonts w:ascii="Times New Roman" w:hAnsi="Times New Roman" w:cs="Times New Roman"/>
          <w:sz w:val="28"/>
          <w:szCs w:val="28"/>
          <w:lang w:val="en-US" w:eastAsia="uk-UA"/>
        </w:rPr>
        <w:t xml:space="preserve"> and echocardiographic parameters of the right heart was established, which indicates a deterioration in </w:t>
      </w:r>
      <w:r w:rsidR="000A6194" w:rsidRPr="000B3248">
        <w:rPr>
          <w:rFonts w:ascii="Times New Roman" w:eastAsia="Calibri" w:hAnsi="Times New Roman" w:cs="Times New Roman"/>
          <w:sz w:val="28"/>
          <w:szCs w:val="28"/>
          <w:lang w:val="uk-UA" w:eastAsia="en-US"/>
        </w:rPr>
        <w:t>QOL</w:t>
      </w:r>
      <w:r w:rsidR="000A6194" w:rsidRPr="002E29D5">
        <w:rPr>
          <w:rFonts w:ascii="Times New Roman" w:hAnsi="Times New Roman" w:cs="Times New Roman"/>
          <w:sz w:val="28"/>
          <w:szCs w:val="28"/>
          <w:lang w:val="en-US" w:eastAsia="uk-UA"/>
        </w:rPr>
        <w:t xml:space="preserve"> </w:t>
      </w:r>
      <w:r w:rsidRPr="002E29D5">
        <w:rPr>
          <w:rFonts w:ascii="Times New Roman" w:hAnsi="Times New Roman" w:cs="Times New Roman"/>
          <w:sz w:val="28"/>
          <w:szCs w:val="28"/>
          <w:lang w:val="en-US" w:eastAsia="uk-UA"/>
        </w:rPr>
        <w:t>of patients with comorbid pathology with increasing signs of overload of the right heart.</w:t>
      </w:r>
    </w:p>
    <w:p w:rsidR="00B35856" w:rsidRDefault="000A6194" w:rsidP="009F7090">
      <w:pPr>
        <w:shd w:val="clear" w:color="auto" w:fill="FFFFFF"/>
        <w:spacing w:after="0" w:line="360" w:lineRule="auto"/>
        <w:ind w:firstLine="709"/>
        <w:jc w:val="both"/>
        <w:rPr>
          <w:rFonts w:ascii="Times New Roman" w:hAnsi="Times New Roman" w:cs="Times New Roman"/>
          <w:sz w:val="28"/>
          <w:szCs w:val="28"/>
          <w:lang w:val="uk-UA" w:eastAsia="uk-UA"/>
        </w:rPr>
      </w:pPr>
      <w:r w:rsidRPr="000A6194">
        <w:rPr>
          <w:rFonts w:ascii="Times New Roman" w:eastAsia="Calibri" w:hAnsi="Times New Roman" w:cs="Times New Roman"/>
          <w:sz w:val="28"/>
          <w:szCs w:val="28"/>
          <w:lang w:val="en-US" w:eastAsia="en-US"/>
        </w:rPr>
        <w:t>Comorbid course is characterized by</w:t>
      </w:r>
      <w:r w:rsidRPr="000A6194">
        <w:rPr>
          <w:rFonts w:ascii="Times New Roman" w:hAnsi="Times New Roman" w:cs="Times New Roman"/>
          <w:sz w:val="28"/>
          <w:szCs w:val="28"/>
          <w:lang w:val="en-US" w:eastAsia="uk-UA"/>
        </w:rPr>
        <w:t xml:space="preserve"> </w:t>
      </w:r>
      <w:r w:rsidRPr="00526CAD">
        <w:rPr>
          <w:rFonts w:ascii="Times New Roman" w:hAnsi="Times New Roman" w:cs="Times New Roman"/>
          <w:sz w:val="28"/>
          <w:szCs w:val="28"/>
          <w:lang w:val="en-US" w:eastAsia="uk-UA"/>
        </w:rPr>
        <w:t xml:space="preserve">more pronounced activity of systemic inflammation and compensatory response with increasing IL-18 </w:t>
      </w:r>
      <w:r w:rsidRPr="00AC318D">
        <w:rPr>
          <w:rFonts w:ascii="Times New Roman" w:hAnsi="Times New Roman" w:cs="Times New Roman"/>
          <w:sz w:val="28"/>
          <w:szCs w:val="28"/>
          <w:lang w:val="en-US" w:eastAsia="uk-UA"/>
        </w:rPr>
        <w:t xml:space="preserve">(2641,28 [2171,34; 3550,16] </w:t>
      </w:r>
      <w:r>
        <w:rPr>
          <w:rFonts w:ascii="Times New Roman" w:hAnsi="Times New Roman" w:cs="Times New Roman"/>
          <w:sz w:val="28"/>
          <w:szCs w:val="28"/>
          <w:lang w:val="en-US" w:eastAsia="uk-UA"/>
        </w:rPr>
        <w:t>pg</w:t>
      </w:r>
      <w:r w:rsidRPr="00AC318D">
        <w:rPr>
          <w:rFonts w:ascii="Times New Roman" w:hAnsi="Times New Roman" w:cs="Times New Roman"/>
          <w:sz w:val="28"/>
          <w:szCs w:val="28"/>
          <w:lang w:val="en-US" w:eastAsia="uk-UA"/>
        </w:rPr>
        <w:t>/</w:t>
      </w:r>
      <w:r>
        <w:rPr>
          <w:rFonts w:ascii="Times New Roman" w:hAnsi="Times New Roman" w:cs="Times New Roman"/>
          <w:sz w:val="28"/>
          <w:szCs w:val="28"/>
          <w:lang w:val="en-US" w:eastAsia="uk-UA"/>
        </w:rPr>
        <w:t>ml</w:t>
      </w:r>
      <w:r w:rsidRPr="00AC318D">
        <w:rPr>
          <w:rFonts w:ascii="Times New Roman" w:hAnsi="Times New Roman" w:cs="Times New Roman"/>
          <w:sz w:val="28"/>
          <w:szCs w:val="28"/>
          <w:lang w:val="en-US" w:eastAsia="uk-UA"/>
        </w:rPr>
        <w:t>; р&lt;0,01)</w:t>
      </w:r>
      <w:r>
        <w:rPr>
          <w:rFonts w:ascii="Times New Roman" w:hAnsi="Times New Roman" w:cs="Times New Roman"/>
          <w:sz w:val="28"/>
          <w:szCs w:val="28"/>
          <w:lang w:val="en-US" w:eastAsia="uk-UA"/>
        </w:rPr>
        <w:t xml:space="preserve"> </w:t>
      </w:r>
      <w:r w:rsidRPr="00526CAD">
        <w:rPr>
          <w:rFonts w:ascii="Times New Roman" w:hAnsi="Times New Roman" w:cs="Times New Roman"/>
          <w:sz w:val="28"/>
          <w:szCs w:val="28"/>
          <w:lang w:val="en-US" w:eastAsia="uk-UA"/>
        </w:rPr>
        <w:t>and IL-10</w:t>
      </w:r>
      <w:r>
        <w:rPr>
          <w:rFonts w:ascii="Times New Roman" w:hAnsi="Times New Roman" w:cs="Times New Roman"/>
          <w:sz w:val="28"/>
          <w:szCs w:val="28"/>
          <w:lang w:val="en-US" w:eastAsia="uk-UA"/>
        </w:rPr>
        <w:t xml:space="preserve"> </w:t>
      </w:r>
      <w:r w:rsidRPr="00AC318D">
        <w:rPr>
          <w:rFonts w:ascii="Times New Roman" w:hAnsi="Times New Roman" w:cs="Times New Roman"/>
          <w:sz w:val="28"/>
          <w:szCs w:val="28"/>
          <w:lang w:val="en-US"/>
        </w:rPr>
        <w:t xml:space="preserve">(77,93 [55,27; 112,34] </w:t>
      </w:r>
      <w:r>
        <w:rPr>
          <w:rFonts w:ascii="Times New Roman" w:hAnsi="Times New Roman" w:cs="Times New Roman"/>
          <w:sz w:val="28"/>
          <w:szCs w:val="28"/>
          <w:lang w:val="en-US" w:eastAsia="uk-UA"/>
        </w:rPr>
        <w:t>pg</w:t>
      </w:r>
      <w:r w:rsidRPr="00AC318D">
        <w:rPr>
          <w:rFonts w:ascii="Times New Roman" w:hAnsi="Times New Roman" w:cs="Times New Roman"/>
          <w:sz w:val="28"/>
          <w:szCs w:val="28"/>
          <w:lang w:val="en-US" w:eastAsia="uk-UA"/>
        </w:rPr>
        <w:t>/</w:t>
      </w:r>
      <w:r>
        <w:rPr>
          <w:rFonts w:ascii="Times New Roman" w:hAnsi="Times New Roman" w:cs="Times New Roman"/>
          <w:sz w:val="28"/>
          <w:szCs w:val="28"/>
          <w:lang w:val="en-US" w:eastAsia="uk-UA"/>
        </w:rPr>
        <w:t>ml</w:t>
      </w:r>
      <w:r w:rsidRPr="00AC318D">
        <w:rPr>
          <w:rFonts w:ascii="Times New Roman" w:hAnsi="Times New Roman" w:cs="Times New Roman"/>
          <w:sz w:val="28"/>
          <w:szCs w:val="28"/>
          <w:lang w:val="en-US"/>
        </w:rPr>
        <w:t xml:space="preserve">; </w:t>
      </w:r>
      <w:r w:rsidRPr="00A40EEC">
        <w:rPr>
          <w:rFonts w:ascii="Times New Roman" w:hAnsi="Times New Roman" w:cs="Times New Roman"/>
          <w:sz w:val="28"/>
          <w:szCs w:val="28"/>
        </w:rPr>
        <w:t>р</w:t>
      </w:r>
      <w:r w:rsidRPr="00AC318D">
        <w:rPr>
          <w:rFonts w:ascii="Times New Roman" w:hAnsi="Times New Roman" w:cs="Times New Roman"/>
          <w:sz w:val="28"/>
          <w:szCs w:val="28"/>
          <w:lang w:val="en-US"/>
        </w:rPr>
        <w:t>&lt;0,01)</w:t>
      </w:r>
      <w:r w:rsidRPr="00526CAD">
        <w:rPr>
          <w:rFonts w:ascii="Times New Roman" w:hAnsi="Times New Roman" w:cs="Times New Roman"/>
          <w:sz w:val="28"/>
          <w:szCs w:val="28"/>
          <w:lang w:val="en-US" w:eastAsia="uk-UA"/>
        </w:rPr>
        <w:t>.</w:t>
      </w:r>
      <w:r w:rsidRPr="00526CAD">
        <w:rPr>
          <w:rFonts w:ascii="Times New Roman" w:hAnsi="Times New Roman" w:cs="Times New Roman"/>
          <w:sz w:val="28"/>
          <w:szCs w:val="28"/>
          <w:lang w:val="uk-UA" w:eastAsia="uk-UA"/>
        </w:rPr>
        <w:t xml:space="preserve"> Desaturation during physical activity is associated with an imbalance of inflammatory response with increasing proinflammatory IL-18 </w:t>
      </w:r>
      <w:r w:rsidRPr="00231341">
        <w:rPr>
          <w:rFonts w:ascii="Times New Roman" w:hAnsi="Times New Roman" w:cs="Times New Roman"/>
          <w:sz w:val="28"/>
          <w:szCs w:val="28"/>
          <w:lang w:val="en-US"/>
        </w:rPr>
        <w:t xml:space="preserve">(3296,24 [2356,03; 3978,92] </w:t>
      </w:r>
      <w:r>
        <w:rPr>
          <w:rFonts w:ascii="Times New Roman" w:hAnsi="Times New Roman" w:cs="Times New Roman"/>
          <w:sz w:val="28"/>
          <w:szCs w:val="28"/>
          <w:lang w:val="en-US" w:eastAsia="uk-UA"/>
        </w:rPr>
        <w:t>pg</w:t>
      </w:r>
      <w:r w:rsidRPr="00AC318D">
        <w:rPr>
          <w:rFonts w:ascii="Times New Roman" w:hAnsi="Times New Roman" w:cs="Times New Roman"/>
          <w:sz w:val="28"/>
          <w:szCs w:val="28"/>
          <w:lang w:val="en-US" w:eastAsia="uk-UA"/>
        </w:rPr>
        <w:t>/</w:t>
      </w:r>
      <w:r>
        <w:rPr>
          <w:rFonts w:ascii="Times New Roman" w:hAnsi="Times New Roman" w:cs="Times New Roman"/>
          <w:sz w:val="28"/>
          <w:szCs w:val="28"/>
          <w:lang w:val="en-US" w:eastAsia="uk-UA"/>
        </w:rPr>
        <w:t>ml</w:t>
      </w:r>
      <w:r w:rsidRPr="00231341">
        <w:rPr>
          <w:rFonts w:ascii="Times New Roman" w:hAnsi="Times New Roman" w:cs="Times New Roman"/>
          <w:sz w:val="28"/>
          <w:szCs w:val="28"/>
          <w:lang w:val="en-US"/>
        </w:rPr>
        <w:t xml:space="preserve">; </w:t>
      </w:r>
      <w:r w:rsidRPr="00A40EEC">
        <w:rPr>
          <w:rFonts w:ascii="Times New Roman" w:hAnsi="Times New Roman" w:cs="Times New Roman"/>
          <w:sz w:val="28"/>
          <w:szCs w:val="28"/>
        </w:rPr>
        <w:t>р</w:t>
      </w:r>
      <w:r w:rsidRPr="00231341">
        <w:rPr>
          <w:rFonts w:ascii="Times New Roman" w:hAnsi="Times New Roman" w:cs="Times New Roman"/>
          <w:sz w:val="28"/>
          <w:szCs w:val="28"/>
          <w:lang w:val="en-US"/>
        </w:rPr>
        <w:t xml:space="preserve">&lt;0,01) </w:t>
      </w:r>
      <w:r w:rsidRPr="00526CAD">
        <w:rPr>
          <w:rFonts w:ascii="Times New Roman" w:hAnsi="Times New Roman" w:cs="Times New Roman"/>
          <w:sz w:val="28"/>
          <w:szCs w:val="28"/>
          <w:lang w:val="uk-UA" w:eastAsia="uk-UA"/>
        </w:rPr>
        <w:t>and decreas</w:t>
      </w:r>
      <w:r w:rsidRPr="00526CAD">
        <w:rPr>
          <w:rFonts w:ascii="Times New Roman" w:hAnsi="Times New Roman" w:cs="Times New Roman"/>
          <w:sz w:val="28"/>
          <w:szCs w:val="28"/>
          <w:lang w:val="en-US" w:eastAsia="uk-UA"/>
        </w:rPr>
        <w:t>ing</w:t>
      </w:r>
      <w:r w:rsidRPr="00526CAD">
        <w:rPr>
          <w:rFonts w:ascii="Times New Roman" w:hAnsi="Times New Roman" w:cs="Times New Roman"/>
          <w:sz w:val="28"/>
          <w:szCs w:val="28"/>
          <w:lang w:val="uk-UA" w:eastAsia="uk-UA"/>
        </w:rPr>
        <w:t xml:space="preserve"> anti</w:t>
      </w:r>
      <w:r w:rsidRPr="00526CAD">
        <w:rPr>
          <w:rFonts w:ascii="Times New Roman" w:hAnsi="Times New Roman" w:cs="Times New Roman"/>
          <w:sz w:val="28"/>
          <w:szCs w:val="28"/>
          <w:lang w:val="en-US" w:eastAsia="uk-UA"/>
        </w:rPr>
        <w:t>-</w:t>
      </w:r>
      <w:r w:rsidRPr="00526CAD">
        <w:rPr>
          <w:rFonts w:ascii="Times New Roman" w:hAnsi="Times New Roman" w:cs="Times New Roman"/>
          <w:sz w:val="28"/>
          <w:szCs w:val="28"/>
          <w:lang w:val="uk-UA" w:eastAsia="uk-UA"/>
        </w:rPr>
        <w:t>inflammatory IL-10</w:t>
      </w:r>
      <w:r>
        <w:rPr>
          <w:rFonts w:ascii="Times New Roman" w:hAnsi="Times New Roman" w:cs="Times New Roman"/>
          <w:sz w:val="28"/>
          <w:szCs w:val="28"/>
          <w:lang w:val="en-US" w:eastAsia="uk-UA"/>
        </w:rPr>
        <w:t xml:space="preserve"> </w:t>
      </w:r>
      <w:r w:rsidRPr="00A5709B">
        <w:rPr>
          <w:rFonts w:ascii="Times New Roman" w:hAnsi="Times New Roman" w:cs="Times New Roman"/>
          <w:sz w:val="28"/>
          <w:szCs w:val="28"/>
          <w:lang w:val="uk-UA" w:eastAsia="uk-UA"/>
        </w:rPr>
        <w:t xml:space="preserve">(61,12 [48,34; 79,63] </w:t>
      </w:r>
      <w:r>
        <w:rPr>
          <w:rFonts w:ascii="Times New Roman" w:hAnsi="Times New Roman" w:cs="Times New Roman"/>
          <w:sz w:val="28"/>
          <w:szCs w:val="28"/>
          <w:lang w:val="en-US" w:eastAsia="uk-UA"/>
        </w:rPr>
        <w:t>pg</w:t>
      </w:r>
      <w:r w:rsidRPr="00AC318D">
        <w:rPr>
          <w:rFonts w:ascii="Times New Roman" w:hAnsi="Times New Roman" w:cs="Times New Roman"/>
          <w:sz w:val="28"/>
          <w:szCs w:val="28"/>
          <w:lang w:val="en-US" w:eastAsia="uk-UA"/>
        </w:rPr>
        <w:t>/</w:t>
      </w:r>
      <w:r>
        <w:rPr>
          <w:rFonts w:ascii="Times New Roman" w:hAnsi="Times New Roman" w:cs="Times New Roman"/>
          <w:sz w:val="28"/>
          <w:szCs w:val="28"/>
          <w:lang w:val="en-US" w:eastAsia="uk-UA"/>
        </w:rPr>
        <w:t>ml</w:t>
      </w:r>
      <w:r w:rsidRPr="00A5709B">
        <w:rPr>
          <w:rFonts w:ascii="Times New Roman" w:hAnsi="Times New Roman" w:cs="Times New Roman"/>
          <w:sz w:val="28"/>
          <w:szCs w:val="28"/>
          <w:lang w:val="uk-UA" w:eastAsia="uk-UA"/>
        </w:rPr>
        <w:t>; р&lt;0,01)</w:t>
      </w:r>
      <w:r w:rsidRPr="00526CAD">
        <w:rPr>
          <w:rFonts w:ascii="Times New Roman" w:hAnsi="Times New Roman" w:cs="Times New Roman"/>
          <w:sz w:val="28"/>
          <w:szCs w:val="28"/>
          <w:lang w:val="uk-UA" w:eastAsia="uk-UA"/>
        </w:rPr>
        <w:t>.</w:t>
      </w:r>
    </w:p>
    <w:p w:rsidR="0033739A" w:rsidRDefault="000A6194" w:rsidP="009F7090">
      <w:pPr>
        <w:shd w:val="clear" w:color="auto" w:fill="FFFFFF"/>
        <w:spacing w:after="0" w:line="360" w:lineRule="auto"/>
        <w:ind w:firstLine="709"/>
        <w:jc w:val="both"/>
        <w:rPr>
          <w:rFonts w:ascii="Times New Roman" w:eastAsia="Calibri" w:hAnsi="Times New Roman" w:cs="Times New Roman"/>
          <w:sz w:val="28"/>
          <w:szCs w:val="28"/>
          <w:lang w:val="en-US" w:eastAsia="en-US"/>
        </w:rPr>
      </w:pPr>
      <w:r w:rsidRPr="00B35856">
        <w:rPr>
          <w:rFonts w:ascii="Times New Roman" w:eastAsia="Calibri" w:hAnsi="Times New Roman" w:cs="Times New Roman"/>
          <w:sz w:val="28"/>
          <w:szCs w:val="28"/>
          <w:lang w:val="en-US" w:eastAsia="en-US"/>
        </w:rPr>
        <w:t xml:space="preserve">Correlation analysis </w:t>
      </w:r>
      <w:r>
        <w:rPr>
          <w:rFonts w:ascii="Times New Roman" w:eastAsia="Calibri" w:hAnsi="Times New Roman" w:cs="Times New Roman"/>
          <w:sz w:val="28"/>
          <w:szCs w:val="28"/>
          <w:lang w:val="en-US" w:eastAsia="en-US"/>
        </w:rPr>
        <w:t>i</w:t>
      </w:r>
      <w:r w:rsidRPr="000A6194">
        <w:rPr>
          <w:rFonts w:ascii="Times New Roman" w:eastAsia="Calibri" w:hAnsi="Times New Roman" w:cs="Times New Roman"/>
          <w:sz w:val="28"/>
          <w:szCs w:val="28"/>
          <w:lang w:val="en-US" w:eastAsia="en-US"/>
        </w:rPr>
        <w:t xml:space="preserve">n COPD patients in combination with </w:t>
      </w:r>
      <w:r>
        <w:rPr>
          <w:rFonts w:ascii="Times New Roman" w:eastAsia="Calibri" w:hAnsi="Times New Roman" w:cs="Times New Roman"/>
          <w:sz w:val="28"/>
          <w:szCs w:val="28"/>
          <w:lang w:val="en-US" w:eastAsia="en-US"/>
        </w:rPr>
        <w:t>HT</w:t>
      </w:r>
      <w:r w:rsidRPr="000A6194">
        <w:rPr>
          <w:rFonts w:ascii="Times New Roman" w:eastAsia="Calibri" w:hAnsi="Times New Roman" w:cs="Times New Roman"/>
          <w:sz w:val="28"/>
          <w:szCs w:val="28"/>
          <w:lang w:val="en-US" w:eastAsia="en-US"/>
        </w:rPr>
        <w:t xml:space="preserve"> </w:t>
      </w:r>
      <w:r w:rsidRPr="00B35856">
        <w:rPr>
          <w:rFonts w:ascii="Times New Roman" w:eastAsia="Calibri" w:hAnsi="Times New Roman" w:cs="Times New Roman"/>
          <w:sz w:val="28"/>
          <w:szCs w:val="28"/>
          <w:lang w:val="en-US" w:eastAsia="en-US"/>
        </w:rPr>
        <w:t xml:space="preserve">demonstrated </w:t>
      </w:r>
      <w:r w:rsidR="008574C0" w:rsidRPr="00B35856">
        <w:rPr>
          <w:rFonts w:ascii="Times New Roman" w:eastAsia="Calibri" w:hAnsi="Times New Roman" w:cs="Times New Roman"/>
          <w:sz w:val="28"/>
          <w:szCs w:val="28"/>
          <w:lang w:val="en-US" w:eastAsia="en-US"/>
        </w:rPr>
        <w:t xml:space="preserve">a direct correlation </w:t>
      </w:r>
      <w:r w:rsidR="008574C0" w:rsidRPr="008574C0">
        <w:rPr>
          <w:rFonts w:ascii="Times New Roman" w:eastAsia="Calibri" w:hAnsi="Times New Roman" w:cs="Times New Roman"/>
          <w:sz w:val="28"/>
          <w:szCs w:val="28"/>
          <w:lang w:val="en-US" w:eastAsia="en-US"/>
        </w:rPr>
        <w:t>between IL-18 and desaturation</w:t>
      </w:r>
      <w:r w:rsidR="008574C0">
        <w:rPr>
          <w:rFonts w:ascii="Times New Roman" w:eastAsia="Calibri" w:hAnsi="Times New Roman" w:cs="Times New Roman"/>
          <w:sz w:val="28"/>
          <w:szCs w:val="28"/>
          <w:lang w:val="en-US" w:eastAsia="en-US"/>
        </w:rPr>
        <w:t xml:space="preserve"> </w:t>
      </w:r>
      <w:r w:rsidR="008574C0" w:rsidRPr="008574C0">
        <w:rPr>
          <w:rFonts w:ascii="Times New Roman" w:eastAsia="Calibri" w:hAnsi="Times New Roman" w:cs="Times New Roman"/>
          <w:sz w:val="28"/>
          <w:szCs w:val="28"/>
          <w:lang w:val="en-US" w:eastAsia="en-US"/>
        </w:rPr>
        <w:t>(r=0,41; p&lt;0,05), IL-18 and</w:t>
      </w:r>
      <w:r w:rsidR="0033739A">
        <w:rPr>
          <w:rFonts w:ascii="Times New Roman" w:eastAsia="Calibri" w:hAnsi="Times New Roman" w:cs="Times New Roman"/>
          <w:sz w:val="28"/>
          <w:szCs w:val="28"/>
          <w:lang w:val="en-US" w:eastAsia="en-US"/>
        </w:rPr>
        <w:t xml:space="preserve"> </w:t>
      </w:r>
      <w:r w:rsidR="008574C0" w:rsidRPr="00720A2D">
        <w:rPr>
          <w:rFonts w:ascii="Times New Roman" w:eastAsia="Calibri" w:hAnsi="Times New Roman" w:cs="Times New Roman"/>
          <w:sz w:val="28"/>
          <w:szCs w:val="28"/>
          <w:lang w:val="uk-UA" w:eastAsia="en-US"/>
        </w:rPr>
        <w:t>the C</w:t>
      </w:r>
      <w:r w:rsidR="00A56384">
        <w:rPr>
          <w:rFonts w:ascii="Times New Roman" w:eastAsia="Calibri" w:hAnsi="Times New Roman" w:cs="Times New Roman"/>
          <w:sz w:val="28"/>
          <w:szCs w:val="28"/>
          <w:lang w:val="en-US" w:eastAsia="en-US"/>
        </w:rPr>
        <w:t>C</w:t>
      </w:r>
      <w:r w:rsidR="008574C0" w:rsidRPr="00720A2D">
        <w:rPr>
          <w:rFonts w:ascii="Times New Roman" w:eastAsia="Calibri" w:hAnsi="Times New Roman" w:cs="Times New Roman"/>
          <w:sz w:val="28"/>
          <w:szCs w:val="28"/>
          <w:lang w:val="uk-UA" w:eastAsia="en-US"/>
        </w:rPr>
        <w:t xml:space="preserve">Q score </w:t>
      </w:r>
      <w:r w:rsidR="008574C0">
        <w:rPr>
          <w:rFonts w:ascii="Times New Roman" w:eastAsia="Calibri" w:hAnsi="Times New Roman" w:cs="Times New Roman"/>
          <w:sz w:val="28"/>
          <w:szCs w:val="28"/>
          <w:lang w:val="en-US" w:eastAsia="en-US"/>
        </w:rPr>
        <w:t>i</w:t>
      </w:r>
      <w:r w:rsidR="008574C0" w:rsidRPr="00720A2D">
        <w:rPr>
          <w:rFonts w:ascii="Times New Roman" w:eastAsia="Calibri" w:hAnsi="Times New Roman" w:cs="Times New Roman"/>
          <w:sz w:val="28"/>
          <w:szCs w:val="28"/>
          <w:lang w:val="uk-UA" w:eastAsia="en-US"/>
        </w:rPr>
        <w:t xml:space="preserve">n the domain "functional status" </w:t>
      </w:r>
      <w:r w:rsidR="0033739A" w:rsidRPr="0033739A">
        <w:rPr>
          <w:rFonts w:ascii="Times New Roman" w:eastAsia="Calibri" w:hAnsi="Times New Roman" w:cs="Times New Roman"/>
          <w:sz w:val="28"/>
          <w:szCs w:val="28"/>
          <w:lang w:val="uk-UA" w:eastAsia="en-US"/>
        </w:rPr>
        <w:t>(r=0,29; р&lt;0,05),</w:t>
      </w:r>
      <w:r w:rsidR="0033739A">
        <w:rPr>
          <w:rFonts w:ascii="Times New Roman" w:eastAsia="Calibri" w:hAnsi="Times New Roman" w:cs="Times New Roman"/>
          <w:sz w:val="28"/>
          <w:szCs w:val="28"/>
          <w:lang w:val="en-US" w:eastAsia="en-US"/>
        </w:rPr>
        <w:t xml:space="preserve"> </w:t>
      </w:r>
      <w:r w:rsidR="0033739A" w:rsidRPr="008574C0">
        <w:rPr>
          <w:rFonts w:ascii="Times New Roman" w:eastAsia="Calibri" w:hAnsi="Times New Roman" w:cs="Times New Roman"/>
          <w:sz w:val="28"/>
          <w:szCs w:val="28"/>
          <w:lang w:val="en-US" w:eastAsia="en-US"/>
        </w:rPr>
        <w:t>IL-1</w:t>
      </w:r>
      <w:r w:rsidR="0033739A">
        <w:rPr>
          <w:rFonts w:ascii="Times New Roman" w:eastAsia="Calibri" w:hAnsi="Times New Roman" w:cs="Times New Roman"/>
          <w:sz w:val="28"/>
          <w:szCs w:val="28"/>
          <w:lang w:val="en-US" w:eastAsia="en-US"/>
        </w:rPr>
        <w:t xml:space="preserve">0 </w:t>
      </w:r>
      <w:r w:rsidR="008574C0" w:rsidRPr="00720A2D">
        <w:rPr>
          <w:rFonts w:ascii="Times New Roman" w:eastAsia="Calibri" w:hAnsi="Times New Roman" w:cs="Times New Roman"/>
          <w:sz w:val="28"/>
          <w:szCs w:val="28"/>
          <w:lang w:val="uk-UA" w:eastAsia="en-US"/>
        </w:rPr>
        <w:t xml:space="preserve">and the distance </w:t>
      </w:r>
      <w:r w:rsidR="008574C0" w:rsidRPr="00A43C72">
        <w:rPr>
          <w:rFonts w:ascii="Times New Roman" w:eastAsia="Calibri" w:hAnsi="Times New Roman" w:cs="Times New Roman"/>
          <w:sz w:val="28"/>
          <w:szCs w:val="28"/>
          <w:lang w:val="uk-UA" w:eastAsia="en-US"/>
        </w:rPr>
        <w:t>walk</w:t>
      </w:r>
      <w:r w:rsidR="008574C0" w:rsidRPr="00720A2D">
        <w:rPr>
          <w:rFonts w:ascii="Times New Roman" w:eastAsia="Calibri" w:hAnsi="Times New Roman" w:cs="Times New Roman"/>
          <w:sz w:val="28"/>
          <w:szCs w:val="28"/>
          <w:lang w:val="uk-UA" w:eastAsia="en-US"/>
        </w:rPr>
        <w:t xml:space="preserve">ed in </w:t>
      </w:r>
      <w:r w:rsidR="008574C0" w:rsidRPr="002951A2">
        <w:rPr>
          <w:rFonts w:ascii="Times New Roman" w:eastAsia="Calibri" w:hAnsi="Times New Roman" w:cs="Times New Roman"/>
          <w:sz w:val="28"/>
          <w:szCs w:val="28"/>
          <w:lang w:val="uk-UA" w:eastAsia="en-US"/>
        </w:rPr>
        <w:t>6MWT</w:t>
      </w:r>
      <w:r w:rsidR="0033739A">
        <w:rPr>
          <w:rFonts w:ascii="Times New Roman" w:eastAsia="Calibri" w:hAnsi="Times New Roman" w:cs="Times New Roman"/>
          <w:sz w:val="28"/>
          <w:szCs w:val="28"/>
          <w:lang w:val="en-US" w:eastAsia="en-US"/>
        </w:rPr>
        <w:t xml:space="preserve"> </w:t>
      </w:r>
      <w:r w:rsidR="0033739A" w:rsidRPr="0033739A">
        <w:rPr>
          <w:rFonts w:ascii="Times New Roman" w:eastAsia="Calibri" w:hAnsi="Times New Roman" w:cs="Times New Roman"/>
          <w:sz w:val="28"/>
          <w:szCs w:val="28"/>
          <w:lang w:val="uk-UA" w:eastAsia="en-US"/>
        </w:rPr>
        <w:t>(r=0,26; р&lt;0,05)</w:t>
      </w:r>
      <w:r w:rsidR="0033739A">
        <w:rPr>
          <w:rFonts w:ascii="Times New Roman" w:eastAsia="Calibri" w:hAnsi="Times New Roman" w:cs="Times New Roman"/>
          <w:sz w:val="28"/>
          <w:szCs w:val="28"/>
          <w:lang w:val="en-US" w:eastAsia="en-US"/>
        </w:rPr>
        <w:t xml:space="preserve">, </w:t>
      </w:r>
      <w:r w:rsidR="0033739A" w:rsidRPr="008574C0">
        <w:rPr>
          <w:rFonts w:ascii="Times New Roman" w:eastAsia="Calibri" w:hAnsi="Times New Roman" w:cs="Times New Roman"/>
          <w:sz w:val="28"/>
          <w:szCs w:val="28"/>
          <w:lang w:val="en-US" w:eastAsia="en-US"/>
        </w:rPr>
        <w:t>IL-1</w:t>
      </w:r>
      <w:r w:rsidR="0033739A">
        <w:rPr>
          <w:rFonts w:ascii="Times New Roman" w:eastAsia="Calibri" w:hAnsi="Times New Roman" w:cs="Times New Roman"/>
          <w:sz w:val="28"/>
          <w:szCs w:val="28"/>
          <w:lang w:val="en-US" w:eastAsia="en-US"/>
        </w:rPr>
        <w:t xml:space="preserve">0 </w:t>
      </w:r>
      <w:r w:rsidR="0033739A" w:rsidRPr="00720A2D">
        <w:rPr>
          <w:rFonts w:ascii="Times New Roman" w:eastAsia="Calibri" w:hAnsi="Times New Roman" w:cs="Times New Roman"/>
          <w:sz w:val="28"/>
          <w:szCs w:val="28"/>
          <w:lang w:val="uk-UA" w:eastAsia="en-US"/>
        </w:rPr>
        <w:t>and</w:t>
      </w:r>
      <w:r w:rsidR="0033739A" w:rsidRPr="0033739A">
        <w:rPr>
          <w:lang w:val="en-US"/>
        </w:rPr>
        <w:t xml:space="preserve"> </w:t>
      </w:r>
      <w:r w:rsidR="0033739A" w:rsidRPr="0033739A">
        <w:rPr>
          <w:rFonts w:ascii="Times New Roman" w:eastAsia="Calibri" w:hAnsi="Times New Roman" w:cs="Times New Roman"/>
          <w:sz w:val="28"/>
          <w:szCs w:val="28"/>
          <w:lang w:val="uk-UA" w:eastAsia="en-US"/>
        </w:rPr>
        <w:t>saturation after</w:t>
      </w:r>
      <w:r w:rsidR="0033739A">
        <w:rPr>
          <w:rFonts w:ascii="Times New Roman" w:eastAsia="Calibri" w:hAnsi="Times New Roman" w:cs="Times New Roman"/>
          <w:sz w:val="28"/>
          <w:szCs w:val="28"/>
          <w:lang w:val="en-US" w:eastAsia="en-US"/>
        </w:rPr>
        <w:t xml:space="preserve"> </w:t>
      </w:r>
      <w:r w:rsidR="0033739A" w:rsidRPr="002951A2">
        <w:rPr>
          <w:rFonts w:ascii="Times New Roman" w:eastAsia="Calibri" w:hAnsi="Times New Roman" w:cs="Times New Roman"/>
          <w:sz w:val="28"/>
          <w:szCs w:val="28"/>
          <w:lang w:val="uk-UA" w:eastAsia="en-US"/>
        </w:rPr>
        <w:t>6MWT</w:t>
      </w:r>
      <w:r w:rsidR="0033739A">
        <w:rPr>
          <w:rFonts w:ascii="Times New Roman" w:eastAsia="Calibri" w:hAnsi="Times New Roman" w:cs="Times New Roman"/>
          <w:sz w:val="28"/>
          <w:szCs w:val="28"/>
          <w:lang w:val="en-US" w:eastAsia="en-US"/>
        </w:rPr>
        <w:t xml:space="preserve"> </w:t>
      </w:r>
      <w:r w:rsidR="0033739A" w:rsidRPr="0033739A">
        <w:rPr>
          <w:rFonts w:ascii="Times New Roman" w:eastAsia="Calibri" w:hAnsi="Times New Roman" w:cs="Times New Roman"/>
          <w:sz w:val="28"/>
          <w:szCs w:val="28"/>
          <w:lang w:val="en-US" w:eastAsia="en-US"/>
        </w:rPr>
        <w:t>(r=0,45; р&lt;0,05);</w:t>
      </w:r>
      <w:r w:rsidR="0033739A">
        <w:rPr>
          <w:rFonts w:ascii="Times New Roman" w:eastAsia="Calibri" w:hAnsi="Times New Roman" w:cs="Times New Roman"/>
          <w:sz w:val="28"/>
          <w:szCs w:val="28"/>
          <w:lang w:val="en-US" w:eastAsia="en-US"/>
        </w:rPr>
        <w:t xml:space="preserve"> </w:t>
      </w:r>
      <w:r w:rsidRPr="00B35856">
        <w:rPr>
          <w:rFonts w:ascii="Times New Roman" w:eastAsia="Calibri" w:hAnsi="Times New Roman" w:cs="Times New Roman"/>
          <w:sz w:val="28"/>
          <w:szCs w:val="28"/>
          <w:lang w:val="en-US" w:eastAsia="en-US"/>
        </w:rPr>
        <w:t xml:space="preserve">an inverse correlation </w:t>
      </w:r>
      <w:r w:rsidR="0033739A">
        <w:rPr>
          <w:rFonts w:ascii="Times New Roman" w:eastAsia="Calibri" w:hAnsi="Times New Roman" w:cs="Times New Roman"/>
          <w:sz w:val="28"/>
          <w:szCs w:val="28"/>
          <w:lang w:val="en-US" w:eastAsia="en-US"/>
        </w:rPr>
        <w:t xml:space="preserve">– </w:t>
      </w:r>
      <w:r w:rsidRPr="00B35856">
        <w:rPr>
          <w:rFonts w:ascii="Times New Roman" w:eastAsia="Calibri" w:hAnsi="Times New Roman" w:cs="Times New Roman"/>
          <w:sz w:val="28"/>
          <w:szCs w:val="28"/>
          <w:lang w:val="en-US" w:eastAsia="en-US"/>
        </w:rPr>
        <w:t xml:space="preserve">between </w:t>
      </w:r>
      <w:r w:rsidR="0033739A" w:rsidRPr="008574C0">
        <w:rPr>
          <w:rFonts w:ascii="Times New Roman" w:eastAsia="Calibri" w:hAnsi="Times New Roman" w:cs="Times New Roman"/>
          <w:sz w:val="28"/>
          <w:szCs w:val="28"/>
          <w:lang w:val="en-US" w:eastAsia="en-US"/>
        </w:rPr>
        <w:t>IL-18 and</w:t>
      </w:r>
      <w:r w:rsidR="0033739A" w:rsidRPr="0033739A">
        <w:rPr>
          <w:rFonts w:ascii="Times New Roman" w:eastAsia="Calibri" w:hAnsi="Times New Roman" w:cs="Times New Roman"/>
          <w:sz w:val="28"/>
          <w:szCs w:val="28"/>
          <w:lang w:val="uk-UA" w:eastAsia="en-US"/>
        </w:rPr>
        <w:t xml:space="preserve"> </w:t>
      </w:r>
      <w:r w:rsidR="0033739A" w:rsidRPr="00720A2D">
        <w:rPr>
          <w:rFonts w:ascii="Times New Roman" w:eastAsia="Calibri" w:hAnsi="Times New Roman" w:cs="Times New Roman"/>
          <w:sz w:val="28"/>
          <w:szCs w:val="28"/>
          <w:lang w:val="uk-UA" w:eastAsia="en-US"/>
        </w:rPr>
        <w:t xml:space="preserve">the distance </w:t>
      </w:r>
      <w:r w:rsidR="0033739A" w:rsidRPr="00A43C72">
        <w:rPr>
          <w:rFonts w:ascii="Times New Roman" w:eastAsia="Calibri" w:hAnsi="Times New Roman" w:cs="Times New Roman"/>
          <w:sz w:val="28"/>
          <w:szCs w:val="28"/>
          <w:lang w:val="uk-UA" w:eastAsia="en-US"/>
        </w:rPr>
        <w:t>walk</w:t>
      </w:r>
      <w:r w:rsidR="0033739A" w:rsidRPr="00720A2D">
        <w:rPr>
          <w:rFonts w:ascii="Times New Roman" w:eastAsia="Calibri" w:hAnsi="Times New Roman" w:cs="Times New Roman"/>
          <w:sz w:val="28"/>
          <w:szCs w:val="28"/>
          <w:lang w:val="uk-UA" w:eastAsia="en-US"/>
        </w:rPr>
        <w:t xml:space="preserve">ed in </w:t>
      </w:r>
      <w:r w:rsidR="0033739A" w:rsidRPr="002951A2">
        <w:rPr>
          <w:rFonts w:ascii="Times New Roman" w:eastAsia="Calibri" w:hAnsi="Times New Roman" w:cs="Times New Roman"/>
          <w:sz w:val="28"/>
          <w:szCs w:val="28"/>
          <w:lang w:val="uk-UA" w:eastAsia="en-US"/>
        </w:rPr>
        <w:t>6MWT</w:t>
      </w:r>
      <w:r w:rsidR="0033739A">
        <w:rPr>
          <w:rFonts w:ascii="Times New Roman" w:eastAsia="Calibri" w:hAnsi="Times New Roman" w:cs="Times New Roman"/>
          <w:sz w:val="28"/>
          <w:szCs w:val="28"/>
          <w:lang w:val="en-US" w:eastAsia="en-US"/>
        </w:rPr>
        <w:t xml:space="preserve"> </w:t>
      </w:r>
      <w:r w:rsidR="0033739A" w:rsidRPr="0033739A">
        <w:rPr>
          <w:rFonts w:ascii="Times New Roman" w:eastAsia="Calibri" w:hAnsi="Times New Roman" w:cs="Times New Roman"/>
          <w:sz w:val="28"/>
          <w:szCs w:val="28"/>
          <w:lang w:val="en-US" w:eastAsia="en-US"/>
        </w:rPr>
        <w:t xml:space="preserve">(r=-0,26; р&lt;0,05), </w:t>
      </w:r>
      <w:r w:rsidR="0033739A" w:rsidRPr="008574C0">
        <w:rPr>
          <w:rFonts w:ascii="Times New Roman" w:eastAsia="Calibri" w:hAnsi="Times New Roman" w:cs="Times New Roman"/>
          <w:sz w:val="28"/>
          <w:szCs w:val="28"/>
          <w:lang w:val="en-US" w:eastAsia="en-US"/>
        </w:rPr>
        <w:t>IL-1</w:t>
      </w:r>
      <w:r w:rsidR="0033739A">
        <w:rPr>
          <w:rFonts w:ascii="Times New Roman" w:eastAsia="Calibri" w:hAnsi="Times New Roman" w:cs="Times New Roman"/>
          <w:sz w:val="28"/>
          <w:szCs w:val="28"/>
          <w:lang w:val="en-US" w:eastAsia="en-US"/>
        </w:rPr>
        <w:t xml:space="preserve">8 </w:t>
      </w:r>
      <w:r w:rsidR="0033739A" w:rsidRPr="00720A2D">
        <w:rPr>
          <w:rFonts w:ascii="Times New Roman" w:eastAsia="Calibri" w:hAnsi="Times New Roman" w:cs="Times New Roman"/>
          <w:sz w:val="28"/>
          <w:szCs w:val="28"/>
          <w:lang w:val="uk-UA" w:eastAsia="en-US"/>
        </w:rPr>
        <w:t>and</w:t>
      </w:r>
      <w:r w:rsidR="0033739A" w:rsidRPr="0033739A">
        <w:rPr>
          <w:lang w:val="en-US"/>
        </w:rPr>
        <w:t xml:space="preserve"> </w:t>
      </w:r>
      <w:r w:rsidR="0033739A" w:rsidRPr="0033739A">
        <w:rPr>
          <w:rFonts w:ascii="Times New Roman" w:eastAsia="Calibri" w:hAnsi="Times New Roman" w:cs="Times New Roman"/>
          <w:sz w:val="28"/>
          <w:szCs w:val="28"/>
          <w:lang w:val="uk-UA" w:eastAsia="en-US"/>
        </w:rPr>
        <w:t>saturation after</w:t>
      </w:r>
      <w:r w:rsidR="0033739A">
        <w:rPr>
          <w:rFonts w:ascii="Times New Roman" w:eastAsia="Calibri" w:hAnsi="Times New Roman" w:cs="Times New Roman"/>
          <w:sz w:val="28"/>
          <w:szCs w:val="28"/>
          <w:lang w:val="en-US" w:eastAsia="en-US"/>
        </w:rPr>
        <w:t xml:space="preserve"> </w:t>
      </w:r>
      <w:r w:rsidR="0033739A" w:rsidRPr="002951A2">
        <w:rPr>
          <w:rFonts w:ascii="Times New Roman" w:eastAsia="Calibri" w:hAnsi="Times New Roman" w:cs="Times New Roman"/>
          <w:sz w:val="28"/>
          <w:szCs w:val="28"/>
          <w:lang w:val="uk-UA" w:eastAsia="en-US"/>
        </w:rPr>
        <w:t>6MWT</w:t>
      </w:r>
      <w:r w:rsidR="0033739A">
        <w:rPr>
          <w:rFonts w:ascii="Times New Roman" w:eastAsia="Calibri" w:hAnsi="Times New Roman" w:cs="Times New Roman"/>
          <w:sz w:val="28"/>
          <w:szCs w:val="28"/>
          <w:lang w:val="en-US" w:eastAsia="en-US"/>
        </w:rPr>
        <w:t xml:space="preserve"> </w:t>
      </w:r>
      <w:r w:rsidR="0033739A" w:rsidRPr="0033739A">
        <w:rPr>
          <w:rFonts w:ascii="Times New Roman" w:eastAsia="Calibri" w:hAnsi="Times New Roman" w:cs="Times New Roman"/>
          <w:sz w:val="28"/>
          <w:szCs w:val="28"/>
          <w:lang w:val="en-US" w:eastAsia="en-US"/>
        </w:rPr>
        <w:t>(r=-0,35; р&lt;0,05),</w:t>
      </w:r>
      <w:r w:rsidR="0033739A">
        <w:rPr>
          <w:rFonts w:ascii="Times New Roman" w:eastAsia="Calibri" w:hAnsi="Times New Roman" w:cs="Times New Roman"/>
          <w:sz w:val="28"/>
          <w:szCs w:val="28"/>
          <w:lang w:val="en-US" w:eastAsia="en-US"/>
        </w:rPr>
        <w:t xml:space="preserve"> </w:t>
      </w:r>
      <w:r w:rsidR="0033739A" w:rsidRPr="008574C0">
        <w:rPr>
          <w:rFonts w:ascii="Times New Roman" w:eastAsia="Calibri" w:hAnsi="Times New Roman" w:cs="Times New Roman"/>
          <w:sz w:val="28"/>
          <w:szCs w:val="28"/>
          <w:lang w:val="en-US" w:eastAsia="en-US"/>
        </w:rPr>
        <w:t>IL-1</w:t>
      </w:r>
      <w:r w:rsidR="0033739A">
        <w:rPr>
          <w:rFonts w:ascii="Times New Roman" w:eastAsia="Calibri" w:hAnsi="Times New Roman" w:cs="Times New Roman"/>
          <w:sz w:val="28"/>
          <w:szCs w:val="28"/>
          <w:lang w:val="en-US" w:eastAsia="en-US"/>
        </w:rPr>
        <w:t>0</w:t>
      </w:r>
      <w:r w:rsidR="0033739A" w:rsidRPr="008574C0">
        <w:rPr>
          <w:rFonts w:ascii="Times New Roman" w:eastAsia="Calibri" w:hAnsi="Times New Roman" w:cs="Times New Roman"/>
          <w:sz w:val="28"/>
          <w:szCs w:val="28"/>
          <w:lang w:val="en-US" w:eastAsia="en-US"/>
        </w:rPr>
        <w:t xml:space="preserve"> and desaturation</w:t>
      </w:r>
      <w:r w:rsidR="0033739A">
        <w:rPr>
          <w:rFonts w:ascii="Times New Roman" w:eastAsia="Calibri" w:hAnsi="Times New Roman" w:cs="Times New Roman"/>
          <w:sz w:val="28"/>
          <w:szCs w:val="28"/>
          <w:lang w:val="en-US" w:eastAsia="en-US"/>
        </w:rPr>
        <w:t xml:space="preserve"> </w:t>
      </w:r>
      <w:r w:rsidR="0033739A" w:rsidRPr="0033739A">
        <w:rPr>
          <w:rFonts w:ascii="Times New Roman" w:eastAsia="Calibri" w:hAnsi="Times New Roman" w:cs="Times New Roman"/>
          <w:sz w:val="28"/>
          <w:szCs w:val="28"/>
          <w:lang w:val="en-US" w:eastAsia="en-US"/>
        </w:rPr>
        <w:t xml:space="preserve">(r=-0,44; р&lt;0,05), </w:t>
      </w:r>
      <w:r w:rsidR="0033739A" w:rsidRPr="008574C0">
        <w:rPr>
          <w:rFonts w:ascii="Times New Roman" w:eastAsia="Calibri" w:hAnsi="Times New Roman" w:cs="Times New Roman"/>
          <w:sz w:val="28"/>
          <w:szCs w:val="28"/>
          <w:lang w:val="en-US" w:eastAsia="en-US"/>
        </w:rPr>
        <w:t>IL-1</w:t>
      </w:r>
      <w:r w:rsidR="0033739A">
        <w:rPr>
          <w:rFonts w:ascii="Times New Roman" w:eastAsia="Calibri" w:hAnsi="Times New Roman" w:cs="Times New Roman"/>
          <w:sz w:val="28"/>
          <w:szCs w:val="28"/>
          <w:lang w:val="en-US" w:eastAsia="en-US"/>
        </w:rPr>
        <w:t>0</w:t>
      </w:r>
      <w:r w:rsidR="0033739A" w:rsidRPr="008574C0">
        <w:rPr>
          <w:rFonts w:ascii="Times New Roman" w:eastAsia="Calibri" w:hAnsi="Times New Roman" w:cs="Times New Roman"/>
          <w:sz w:val="28"/>
          <w:szCs w:val="28"/>
          <w:lang w:val="en-US" w:eastAsia="en-US"/>
        </w:rPr>
        <w:t xml:space="preserve"> and</w:t>
      </w:r>
      <w:r w:rsidR="0033739A">
        <w:rPr>
          <w:rFonts w:ascii="Times New Roman" w:eastAsia="Calibri" w:hAnsi="Times New Roman" w:cs="Times New Roman"/>
          <w:sz w:val="28"/>
          <w:szCs w:val="28"/>
          <w:lang w:val="en-US" w:eastAsia="en-US"/>
        </w:rPr>
        <w:t xml:space="preserve"> </w:t>
      </w:r>
      <w:r w:rsidR="0033739A" w:rsidRPr="0033739A">
        <w:rPr>
          <w:rFonts w:ascii="Times New Roman" w:eastAsia="Calibri" w:hAnsi="Times New Roman" w:cs="Times New Roman"/>
          <w:sz w:val="28"/>
          <w:szCs w:val="28"/>
          <w:lang w:val="en-US" w:eastAsia="en-US"/>
        </w:rPr>
        <w:t>the BODE index</w:t>
      </w:r>
      <w:r w:rsidR="0033739A">
        <w:rPr>
          <w:rFonts w:ascii="Times New Roman" w:eastAsia="Calibri" w:hAnsi="Times New Roman" w:cs="Times New Roman"/>
          <w:sz w:val="28"/>
          <w:szCs w:val="28"/>
          <w:lang w:val="en-US" w:eastAsia="en-US"/>
        </w:rPr>
        <w:t xml:space="preserve"> </w:t>
      </w:r>
      <w:r w:rsidR="0033739A" w:rsidRPr="0033739A">
        <w:rPr>
          <w:rFonts w:ascii="Times New Roman" w:eastAsia="Calibri" w:hAnsi="Times New Roman" w:cs="Times New Roman"/>
          <w:sz w:val="28"/>
          <w:szCs w:val="28"/>
          <w:lang w:val="en-US" w:eastAsia="en-US"/>
        </w:rPr>
        <w:t>(r=-0,35; р&lt;0,05),</w:t>
      </w:r>
      <w:r w:rsidR="0033739A">
        <w:rPr>
          <w:rFonts w:ascii="Times New Roman" w:eastAsia="Calibri" w:hAnsi="Times New Roman" w:cs="Times New Roman"/>
          <w:sz w:val="28"/>
          <w:szCs w:val="28"/>
          <w:lang w:val="en-US" w:eastAsia="en-US"/>
        </w:rPr>
        <w:t xml:space="preserve"> </w:t>
      </w:r>
      <w:r w:rsidR="0033739A" w:rsidRPr="008574C0">
        <w:rPr>
          <w:rFonts w:ascii="Times New Roman" w:eastAsia="Calibri" w:hAnsi="Times New Roman" w:cs="Times New Roman"/>
          <w:sz w:val="28"/>
          <w:szCs w:val="28"/>
          <w:lang w:val="en-US" w:eastAsia="en-US"/>
        </w:rPr>
        <w:t>IL-1</w:t>
      </w:r>
      <w:r w:rsidR="0033739A">
        <w:rPr>
          <w:rFonts w:ascii="Times New Roman" w:eastAsia="Calibri" w:hAnsi="Times New Roman" w:cs="Times New Roman"/>
          <w:sz w:val="28"/>
          <w:szCs w:val="28"/>
          <w:lang w:val="en-US" w:eastAsia="en-US"/>
        </w:rPr>
        <w:t>0</w:t>
      </w:r>
      <w:r w:rsidR="0033739A" w:rsidRPr="008574C0">
        <w:rPr>
          <w:rFonts w:ascii="Times New Roman" w:eastAsia="Calibri" w:hAnsi="Times New Roman" w:cs="Times New Roman"/>
          <w:sz w:val="28"/>
          <w:szCs w:val="28"/>
          <w:lang w:val="en-US" w:eastAsia="en-US"/>
        </w:rPr>
        <w:t xml:space="preserve"> and</w:t>
      </w:r>
      <w:r w:rsidR="0033739A">
        <w:rPr>
          <w:rFonts w:ascii="Times New Roman" w:eastAsia="Calibri" w:hAnsi="Times New Roman" w:cs="Times New Roman"/>
          <w:sz w:val="28"/>
          <w:szCs w:val="28"/>
          <w:lang w:val="en-US" w:eastAsia="en-US"/>
        </w:rPr>
        <w:t xml:space="preserve"> </w:t>
      </w:r>
      <w:r w:rsidR="0033739A" w:rsidRPr="00720A2D">
        <w:rPr>
          <w:rFonts w:ascii="Times New Roman" w:eastAsia="Calibri" w:hAnsi="Times New Roman" w:cs="Times New Roman"/>
          <w:sz w:val="28"/>
          <w:szCs w:val="28"/>
          <w:lang w:val="uk-UA" w:eastAsia="en-US"/>
        </w:rPr>
        <w:t xml:space="preserve">the CQQ score </w:t>
      </w:r>
      <w:r w:rsidR="0033739A">
        <w:rPr>
          <w:rFonts w:ascii="Times New Roman" w:eastAsia="Calibri" w:hAnsi="Times New Roman" w:cs="Times New Roman"/>
          <w:sz w:val="28"/>
          <w:szCs w:val="28"/>
          <w:lang w:val="en-US" w:eastAsia="en-US"/>
        </w:rPr>
        <w:t>i</w:t>
      </w:r>
      <w:r w:rsidR="0033739A" w:rsidRPr="00720A2D">
        <w:rPr>
          <w:rFonts w:ascii="Times New Roman" w:eastAsia="Calibri" w:hAnsi="Times New Roman" w:cs="Times New Roman"/>
          <w:sz w:val="28"/>
          <w:szCs w:val="28"/>
          <w:lang w:val="uk-UA" w:eastAsia="en-US"/>
        </w:rPr>
        <w:t>n the domain "functional status"</w:t>
      </w:r>
      <w:r w:rsidR="0033739A">
        <w:rPr>
          <w:rFonts w:ascii="Times New Roman" w:eastAsia="Calibri" w:hAnsi="Times New Roman" w:cs="Times New Roman"/>
          <w:sz w:val="28"/>
          <w:szCs w:val="28"/>
          <w:lang w:val="en-US" w:eastAsia="en-US"/>
        </w:rPr>
        <w:t xml:space="preserve"> </w:t>
      </w:r>
      <w:r w:rsidR="0033739A" w:rsidRPr="0033739A">
        <w:rPr>
          <w:rFonts w:ascii="Times New Roman" w:eastAsia="Calibri" w:hAnsi="Times New Roman" w:cs="Times New Roman"/>
          <w:sz w:val="28"/>
          <w:szCs w:val="28"/>
          <w:lang w:val="uk-UA" w:eastAsia="en-US"/>
        </w:rPr>
        <w:t>(r=-0,39; p&lt;0,05),</w:t>
      </w:r>
      <w:r w:rsidR="0033739A">
        <w:rPr>
          <w:rFonts w:ascii="Times New Roman" w:eastAsia="Calibri" w:hAnsi="Times New Roman" w:cs="Times New Roman"/>
          <w:sz w:val="28"/>
          <w:szCs w:val="28"/>
          <w:lang w:val="en-US" w:eastAsia="en-US"/>
        </w:rPr>
        <w:t xml:space="preserve"> </w:t>
      </w:r>
      <w:r w:rsidR="0033739A" w:rsidRPr="008574C0">
        <w:rPr>
          <w:rFonts w:ascii="Times New Roman" w:eastAsia="Calibri" w:hAnsi="Times New Roman" w:cs="Times New Roman"/>
          <w:sz w:val="28"/>
          <w:szCs w:val="28"/>
          <w:lang w:val="en-US" w:eastAsia="en-US"/>
        </w:rPr>
        <w:t>IL-18 and</w:t>
      </w:r>
      <w:r w:rsidR="0033739A">
        <w:rPr>
          <w:rFonts w:ascii="Times New Roman" w:eastAsia="Calibri" w:hAnsi="Times New Roman" w:cs="Times New Roman"/>
          <w:sz w:val="28"/>
          <w:szCs w:val="28"/>
          <w:lang w:val="en-US" w:eastAsia="en-US"/>
        </w:rPr>
        <w:t xml:space="preserve"> </w:t>
      </w:r>
      <w:r w:rsidR="002F4DB7">
        <w:rPr>
          <w:rFonts w:ascii="Times New Roman" w:eastAsia="Calibri" w:hAnsi="Times New Roman" w:cs="Times New Roman"/>
          <w:sz w:val="28"/>
          <w:szCs w:val="28"/>
          <w:lang w:val="uk-UA" w:eastAsia="en-US"/>
        </w:rPr>
        <w:br/>
      </w:r>
      <w:r w:rsidR="0033739A" w:rsidRPr="008574C0">
        <w:rPr>
          <w:rFonts w:ascii="Times New Roman" w:eastAsia="Calibri" w:hAnsi="Times New Roman" w:cs="Times New Roman"/>
          <w:sz w:val="28"/>
          <w:szCs w:val="28"/>
          <w:lang w:val="en-US" w:eastAsia="en-US"/>
        </w:rPr>
        <w:t>IL-1</w:t>
      </w:r>
      <w:r w:rsidR="0033739A">
        <w:rPr>
          <w:rFonts w:ascii="Times New Roman" w:eastAsia="Calibri" w:hAnsi="Times New Roman" w:cs="Times New Roman"/>
          <w:sz w:val="28"/>
          <w:szCs w:val="28"/>
          <w:lang w:val="en-US" w:eastAsia="en-US"/>
        </w:rPr>
        <w:t xml:space="preserve">0 </w:t>
      </w:r>
      <w:r w:rsidR="0033739A" w:rsidRPr="0033739A">
        <w:rPr>
          <w:rFonts w:ascii="Times New Roman" w:eastAsia="Calibri" w:hAnsi="Times New Roman" w:cs="Times New Roman"/>
          <w:sz w:val="28"/>
          <w:szCs w:val="28"/>
          <w:lang w:val="en-US" w:eastAsia="en-US"/>
        </w:rPr>
        <w:t>(r=-0,46; p&lt;0,05)</w:t>
      </w:r>
      <w:r w:rsidR="0033739A">
        <w:rPr>
          <w:rFonts w:ascii="Times New Roman" w:eastAsia="Calibri" w:hAnsi="Times New Roman" w:cs="Times New Roman"/>
          <w:sz w:val="28"/>
          <w:szCs w:val="28"/>
          <w:lang w:val="en-US" w:eastAsia="en-US"/>
        </w:rPr>
        <w:t>.</w:t>
      </w:r>
    </w:p>
    <w:p w:rsidR="00A56384" w:rsidRDefault="00A56384" w:rsidP="009F7090">
      <w:pPr>
        <w:shd w:val="clear" w:color="auto" w:fill="FFFFFF"/>
        <w:spacing w:after="0" w:line="360" w:lineRule="auto"/>
        <w:ind w:firstLine="709"/>
        <w:jc w:val="both"/>
        <w:rPr>
          <w:rFonts w:ascii="Times New Roman" w:hAnsi="Times New Roman" w:cs="Times New Roman"/>
          <w:sz w:val="28"/>
          <w:szCs w:val="28"/>
          <w:lang w:val="en-US" w:eastAsia="uk-UA"/>
        </w:rPr>
      </w:pPr>
      <w:r w:rsidRPr="00526CAD">
        <w:rPr>
          <w:rFonts w:ascii="Times New Roman" w:hAnsi="Times New Roman" w:cs="Times New Roman"/>
          <w:sz w:val="28"/>
          <w:szCs w:val="28"/>
          <w:lang w:val="en-US" w:eastAsia="uk-UA"/>
        </w:rPr>
        <w:t>The growth of IL-18/IL-10</w:t>
      </w:r>
      <w:r w:rsidRPr="00526CAD">
        <w:rPr>
          <w:rFonts w:ascii="Times New Roman" w:hAnsi="Times New Roman" w:cs="Times New Roman"/>
          <w:sz w:val="28"/>
          <w:szCs w:val="28"/>
          <w:lang w:val="en-US"/>
        </w:rPr>
        <w:t xml:space="preserve"> </w:t>
      </w:r>
      <w:r w:rsidRPr="00526CAD">
        <w:rPr>
          <w:rFonts w:ascii="Times New Roman" w:hAnsi="Times New Roman" w:cs="Times New Roman"/>
          <w:sz w:val="28"/>
          <w:szCs w:val="28"/>
          <w:lang w:val="en-US" w:eastAsia="uk-UA"/>
        </w:rPr>
        <w:t>ratio is associated with the worsening of patients with comorbid pathology with exercise intolerance</w:t>
      </w:r>
      <w:r>
        <w:rPr>
          <w:rFonts w:ascii="Times New Roman" w:hAnsi="Times New Roman" w:cs="Times New Roman"/>
          <w:sz w:val="28"/>
          <w:szCs w:val="28"/>
          <w:lang w:val="en-US" w:eastAsia="uk-UA"/>
        </w:rPr>
        <w:t xml:space="preserve"> </w:t>
      </w:r>
      <w:r w:rsidRPr="00DB598A">
        <w:rPr>
          <w:rFonts w:ascii="Times New Roman" w:hAnsi="Times New Roman" w:cs="Times New Roman"/>
          <w:sz w:val="28"/>
          <w:szCs w:val="28"/>
          <w:lang w:val="en-US"/>
        </w:rPr>
        <w:t xml:space="preserve">(r=-0,29, </w:t>
      </w:r>
      <w:r w:rsidRPr="00A40EEC">
        <w:rPr>
          <w:rFonts w:ascii="Times New Roman" w:hAnsi="Times New Roman" w:cs="Times New Roman"/>
          <w:sz w:val="28"/>
          <w:szCs w:val="28"/>
        </w:rPr>
        <w:t>р</w:t>
      </w:r>
      <w:r w:rsidRPr="00DB598A">
        <w:rPr>
          <w:rFonts w:ascii="Times New Roman" w:hAnsi="Times New Roman" w:cs="Times New Roman"/>
          <w:sz w:val="28"/>
          <w:szCs w:val="28"/>
          <w:lang w:val="en-US"/>
        </w:rPr>
        <w:t>&lt;0,05)</w:t>
      </w:r>
      <w:r w:rsidRPr="00526CAD">
        <w:rPr>
          <w:rFonts w:ascii="Times New Roman" w:hAnsi="Times New Roman" w:cs="Times New Roman"/>
          <w:sz w:val="28"/>
          <w:szCs w:val="28"/>
          <w:lang w:val="en-US" w:eastAsia="uk-UA"/>
        </w:rPr>
        <w:t>, increasing breathlessness</w:t>
      </w:r>
      <w:r>
        <w:rPr>
          <w:rFonts w:ascii="Times New Roman" w:hAnsi="Times New Roman" w:cs="Times New Roman"/>
          <w:sz w:val="28"/>
          <w:szCs w:val="28"/>
          <w:lang w:val="en-US" w:eastAsia="uk-UA"/>
        </w:rPr>
        <w:t xml:space="preserve"> </w:t>
      </w:r>
      <w:r w:rsidRPr="00DB598A">
        <w:rPr>
          <w:rFonts w:ascii="Times New Roman" w:hAnsi="Times New Roman" w:cs="Times New Roman"/>
          <w:sz w:val="28"/>
          <w:szCs w:val="28"/>
          <w:lang w:val="en-US"/>
        </w:rPr>
        <w:t xml:space="preserve">(r=0,44, </w:t>
      </w:r>
      <w:r w:rsidRPr="00A40EEC">
        <w:rPr>
          <w:rFonts w:ascii="Times New Roman" w:hAnsi="Times New Roman" w:cs="Times New Roman"/>
          <w:sz w:val="28"/>
          <w:szCs w:val="28"/>
        </w:rPr>
        <w:t>р</w:t>
      </w:r>
      <w:r w:rsidRPr="00DB598A">
        <w:rPr>
          <w:rFonts w:ascii="Times New Roman" w:hAnsi="Times New Roman" w:cs="Times New Roman"/>
          <w:sz w:val="28"/>
          <w:szCs w:val="28"/>
          <w:lang w:val="en-US"/>
        </w:rPr>
        <w:t>&lt;0,01)</w:t>
      </w:r>
      <w:r w:rsidRPr="00526CAD">
        <w:rPr>
          <w:rFonts w:ascii="Times New Roman" w:hAnsi="Times New Roman" w:cs="Times New Roman"/>
          <w:sz w:val="28"/>
          <w:szCs w:val="28"/>
          <w:lang w:val="en-US" w:eastAsia="uk-UA"/>
        </w:rPr>
        <w:t xml:space="preserve">, desaturation </w:t>
      </w:r>
      <w:r w:rsidRPr="00DB598A">
        <w:rPr>
          <w:rFonts w:ascii="Times New Roman" w:hAnsi="Times New Roman" w:cs="Times New Roman"/>
          <w:sz w:val="28"/>
          <w:szCs w:val="28"/>
          <w:lang w:val="en-US" w:eastAsia="uk-UA"/>
        </w:rPr>
        <w:t>during</w:t>
      </w:r>
      <w:r w:rsidRPr="00526CAD">
        <w:rPr>
          <w:rFonts w:ascii="Times New Roman" w:hAnsi="Times New Roman" w:cs="Times New Roman"/>
          <w:sz w:val="28"/>
          <w:szCs w:val="28"/>
          <w:lang w:val="en-US" w:eastAsia="uk-UA"/>
        </w:rPr>
        <w:t xml:space="preserve"> walking</w:t>
      </w:r>
      <w:r>
        <w:rPr>
          <w:rFonts w:ascii="Times New Roman" w:hAnsi="Times New Roman" w:cs="Times New Roman"/>
          <w:sz w:val="28"/>
          <w:szCs w:val="28"/>
          <w:lang w:val="en-US" w:eastAsia="uk-UA"/>
        </w:rPr>
        <w:t xml:space="preserve"> </w:t>
      </w:r>
      <w:r w:rsidRPr="00DB598A">
        <w:rPr>
          <w:rFonts w:ascii="Times New Roman" w:hAnsi="Times New Roman" w:cs="Times New Roman"/>
          <w:sz w:val="28"/>
          <w:szCs w:val="28"/>
          <w:lang w:val="en-US"/>
        </w:rPr>
        <w:t xml:space="preserve">(r=0,48, </w:t>
      </w:r>
      <w:r w:rsidRPr="00A40EEC">
        <w:rPr>
          <w:rFonts w:ascii="Times New Roman" w:hAnsi="Times New Roman" w:cs="Times New Roman"/>
          <w:sz w:val="28"/>
          <w:szCs w:val="28"/>
        </w:rPr>
        <w:t>р</w:t>
      </w:r>
      <w:r w:rsidRPr="00DB598A">
        <w:rPr>
          <w:rFonts w:ascii="Times New Roman" w:hAnsi="Times New Roman" w:cs="Times New Roman"/>
          <w:sz w:val="28"/>
          <w:szCs w:val="28"/>
          <w:lang w:val="en-US"/>
        </w:rPr>
        <w:t>&lt;0,01)</w:t>
      </w:r>
      <w:r w:rsidRPr="00526CAD">
        <w:rPr>
          <w:rFonts w:ascii="Times New Roman" w:hAnsi="Times New Roman" w:cs="Times New Roman"/>
          <w:sz w:val="28"/>
          <w:szCs w:val="28"/>
          <w:lang w:val="en-US" w:eastAsia="uk-UA"/>
        </w:rPr>
        <w:t xml:space="preserve">, </w:t>
      </w:r>
      <w:r w:rsidRPr="00A56384">
        <w:rPr>
          <w:rFonts w:ascii="Times New Roman" w:hAnsi="Times New Roman" w:cs="Times New Roman"/>
          <w:sz w:val="28"/>
          <w:szCs w:val="28"/>
          <w:lang w:val="en-US" w:eastAsia="uk-UA"/>
        </w:rPr>
        <w:t>increas</w:t>
      </w:r>
      <w:r>
        <w:rPr>
          <w:rFonts w:ascii="Times New Roman" w:hAnsi="Times New Roman" w:cs="Times New Roman"/>
          <w:sz w:val="28"/>
          <w:szCs w:val="28"/>
          <w:lang w:val="en-US" w:eastAsia="uk-UA"/>
        </w:rPr>
        <w:t>ing</w:t>
      </w:r>
      <w:r w:rsidRPr="00A56384">
        <w:rPr>
          <w:rFonts w:ascii="Times New Roman" w:hAnsi="Times New Roman" w:cs="Times New Roman"/>
          <w:sz w:val="28"/>
          <w:szCs w:val="28"/>
          <w:lang w:val="en-US" w:eastAsia="uk-UA"/>
        </w:rPr>
        <w:t xml:space="preserve"> the BODE index </w:t>
      </w:r>
      <w:r w:rsidRPr="00684C80">
        <w:rPr>
          <w:rStyle w:val="fontstyle01"/>
          <w:rFonts w:ascii="Times New Roman" w:hAnsi="Times New Roman"/>
          <w:sz w:val="28"/>
          <w:szCs w:val="28"/>
          <w:lang w:val="uk-UA"/>
        </w:rPr>
        <w:t>(r=0,32, р&lt;0,01)</w:t>
      </w:r>
      <w:r w:rsidRPr="00A56384">
        <w:rPr>
          <w:rFonts w:ascii="Times New Roman" w:hAnsi="Times New Roman" w:cs="Times New Roman"/>
          <w:sz w:val="28"/>
          <w:szCs w:val="28"/>
          <w:lang w:val="en-US" w:eastAsia="uk-UA"/>
        </w:rPr>
        <w:t>, decreas</w:t>
      </w:r>
      <w:r>
        <w:rPr>
          <w:rFonts w:ascii="Times New Roman" w:hAnsi="Times New Roman" w:cs="Times New Roman"/>
          <w:sz w:val="28"/>
          <w:szCs w:val="28"/>
          <w:lang w:val="en-US" w:eastAsia="uk-UA"/>
        </w:rPr>
        <w:t>ing</w:t>
      </w:r>
      <w:r w:rsidRPr="00A56384">
        <w:rPr>
          <w:rFonts w:ascii="Times New Roman" w:hAnsi="Times New Roman" w:cs="Times New Roman"/>
          <w:sz w:val="28"/>
          <w:szCs w:val="28"/>
          <w:lang w:val="en-US" w:eastAsia="uk-UA"/>
        </w:rPr>
        <w:t xml:space="preserve"> </w:t>
      </w:r>
      <w:r w:rsidRPr="002E29D5">
        <w:rPr>
          <w:rFonts w:ascii="Times New Roman" w:hAnsi="Times New Roman" w:cs="Times New Roman"/>
          <w:sz w:val="28"/>
          <w:szCs w:val="28"/>
          <w:lang w:val="en-US" w:eastAsia="uk-UA"/>
        </w:rPr>
        <w:t xml:space="preserve">of </w:t>
      </w:r>
      <w:r w:rsidRPr="000B3248">
        <w:rPr>
          <w:rFonts w:ascii="Times New Roman" w:eastAsia="Calibri" w:hAnsi="Times New Roman" w:cs="Times New Roman"/>
          <w:sz w:val="28"/>
          <w:szCs w:val="28"/>
          <w:lang w:val="uk-UA" w:eastAsia="en-US"/>
        </w:rPr>
        <w:t>QOL</w:t>
      </w:r>
      <w:r w:rsidRPr="002E29D5">
        <w:rPr>
          <w:rFonts w:ascii="Times New Roman" w:hAnsi="Times New Roman" w:cs="Times New Roman"/>
          <w:sz w:val="28"/>
          <w:szCs w:val="28"/>
          <w:lang w:val="en-US" w:eastAsia="uk-UA"/>
        </w:rPr>
        <w:t xml:space="preserve"> </w:t>
      </w:r>
      <w:r w:rsidRPr="00A56384">
        <w:rPr>
          <w:rFonts w:ascii="Times New Roman" w:hAnsi="Times New Roman" w:cs="Times New Roman"/>
          <w:sz w:val="28"/>
          <w:szCs w:val="28"/>
          <w:lang w:val="en-US" w:eastAsia="uk-UA"/>
        </w:rPr>
        <w:t xml:space="preserve">in </w:t>
      </w:r>
      <w:r w:rsidRPr="00720A2D">
        <w:rPr>
          <w:rFonts w:ascii="Times New Roman" w:eastAsia="Calibri" w:hAnsi="Times New Roman" w:cs="Times New Roman"/>
          <w:sz w:val="28"/>
          <w:szCs w:val="28"/>
          <w:lang w:val="uk-UA" w:eastAsia="en-US"/>
        </w:rPr>
        <w:t>the domain "functional status"</w:t>
      </w:r>
      <w:r>
        <w:rPr>
          <w:rFonts w:ascii="Times New Roman" w:eastAsia="Calibri" w:hAnsi="Times New Roman" w:cs="Times New Roman"/>
          <w:sz w:val="28"/>
          <w:szCs w:val="28"/>
          <w:lang w:val="en-US" w:eastAsia="en-US"/>
        </w:rPr>
        <w:t xml:space="preserve"> </w:t>
      </w:r>
      <w:r w:rsidRPr="00A56384">
        <w:rPr>
          <w:rFonts w:ascii="Times New Roman" w:hAnsi="Times New Roman" w:cs="Times New Roman"/>
          <w:sz w:val="28"/>
          <w:szCs w:val="28"/>
          <w:lang w:val="en-US" w:eastAsia="uk-UA"/>
        </w:rPr>
        <w:t xml:space="preserve">of the CCQ questionnaire </w:t>
      </w:r>
      <w:r w:rsidRPr="00684C80">
        <w:rPr>
          <w:rStyle w:val="fontstyle01"/>
          <w:rFonts w:ascii="Times New Roman" w:hAnsi="Times New Roman"/>
          <w:sz w:val="28"/>
          <w:szCs w:val="28"/>
          <w:lang w:val="uk-UA"/>
        </w:rPr>
        <w:t>(r=0,38, р&lt;0,01)</w:t>
      </w:r>
      <w:r w:rsidRPr="00A56384">
        <w:rPr>
          <w:rFonts w:ascii="Times New Roman" w:hAnsi="Times New Roman" w:cs="Times New Roman"/>
          <w:sz w:val="28"/>
          <w:szCs w:val="28"/>
          <w:lang w:val="en-US" w:eastAsia="uk-UA"/>
        </w:rPr>
        <w:t>, and structural</w:t>
      </w:r>
      <w:r>
        <w:rPr>
          <w:rFonts w:ascii="Times New Roman" w:hAnsi="Times New Roman" w:cs="Times New Roman"/>
          <w:sz w:val="28"/>
          <w:szCs w:val="28"/>
          <w:lang w:val="en-US" w:eastAsia="uk-UA"/>
        </w:rPr>
        <w:t>-</w:t>
      </w:r>
      <w:r w:rsidRPr="00A56384">
        <w:rPr>
          <w:rFonts w:ascii="Times New Roman" w:hAnsi="Times New Roman" w:cs="Times New Roman"/>
          <w:sz w:val="28"/>
          <w:szCs w:val="28"/>
          <w:lang w:val="en-US" w:eastAsia="uk-UA"/>
        </w:rPr>
        <w:t xml:space="preserve">functional changes with </w:t>
      </w:r>
      <w:r w:rsidRPr="00526CAD">
        <w:rPr>
          <w:rFonts w:ascii="Times New Roman" w:hAnsi="Times New Roman" w:cs="Times New Roman"/>
          <w:sz w:val="28"/>
          <w:szCs w:val="28"/>
          <w:lang w:val="en-US" w:eastAsia="uk-UA"/>
        </w:rPr>
        <w:t>overload right heart by pressure</w:t>
      </w:r>
      <w:r w:rsidRPr="00A56384">
        <w:rPr>
          <w:lang w:val="en-US"/>
        </w:rPr>
        <w:t xml:space="preserve"> </w:t>
      </w:r>
      <w:r w:rsidRPr="00A56384">
        <w:rPr>
          <w:rFonts w:ascii="Times New Roman" w:hAnsi="Times New Roman" w:cs="Times New Roman"/>
          <w:sz w:val="28"/>
          <w:szCs w:val="28"/>
          <w:lang w:val="en-US" w:eastAsia="uk-UA"/>
        </w:rPr>
        <w:t>according to echocardiography.</w:t>
      </w:r>
      <w:r>
        <w:rPr>
          <w:rFonts w:ascii="Times New Roman" w:hAnsi="Times New Roman" w:cs="Times New Roman"/>
          <w:sz w:val="28"/>
          <w:szCs w:val="28"/>
          <w:lang w:val="en-US" w:eastAsia="uk-UA"/>
        </w:rPr>
        <w:t xml:space="preserve"> </w:t>
      </w:r>
      <w:r w:rsidRPr="00A56384">
        <w:rPr>
          <w:rFonts w:ascii="Times New Roman" w:hAnsi="Times New Roman" w:cs="Times New Roman"/>
          <w:sz w:val="28"/>
          <w:szCs w:val="28"/>
          <w:lang w:val="en-US" w:eastAsia="uk-UA"/>
        </w:rPr>
        <w:t>Analysis of</w:t>
      </w:r>
      <w:r>
        <w:rPr>
          <w:rFonts w:ascii="Times New Roman" w:hAnsi="Times New Roman" w:cs="Times New Roman"/>
          <w:sz w:val="28"/>
          <w:szCs w:val="28"/>
          <w:lang w:val="en-US" w:eastAsia="uk-UA"/>
        </w:rPr>
        <w:t xml:space="preserve"> the relationship between IL-18/</w:t>
      </w:r>
      <w:r w:rsidRPr="00A56384">
        <w:rPr>
          <w:rFonts w:ascii="Times New Roman" w:hAnsi="Times New Roman" w:cs="Times New Roman"/>
          <w:sz w:val="28"/>
          <w:szCs w:val="28"/>
          <w:lang w:val="en-US" w:eastAsia="uk-UA"/>
        </w:rPr>
        <w:t xml:space="preserve">IL-10 and spirographic </w:t>
      </w:r>
      <w:r w:rsidR="00860321" w:rsidRPr="00860321">
        <w:rPr>
          <w:rFonts w:ascii="Times New Roman" w:hAnsi="Times New Roman" w:cs="Times New Roman"/>
          <w:sz w:val="28"/>
          <w:szCs w:val="28"/>
          <w:lang w:val="en-US" w:eastAsia="uk-UA"/>
        </w:rPr>
        <w:t>parameters</w:t>
      </w:r>
      <w:r w:rsidRPr="00A56384">
        <w:rPr>
          <w:rFonts w:ascii="Times New Roman" w:hAnsi="Times New Roman" w:cs="Times New Roman"/>
          <w:sz w:val="28"/>
          <w:szCs w:val="28"/>
          <w:lang w:val="en-US" w:eastAsia="uk-UA"/>
        </w:rPr>
        <w:t xml:space="preserve"> in COPD patients in combination with </w:t>
      </w:r>
      <w:r w:rsidR="00860321">
        <w:rPr>
          <w:rFonts w:ascii="Times New Roman" w:hAnsi="Times New Roman" w:cs="Times New Roman"/>
          <w:sz w:val="28"/>
          <w:szCs w:val="28"/>
          <w:lang w:val="en-US" w:eastAsia="uk-UA"/>
        </w:rPr>
        <w:t xml:space="preserve">HT </w:t>
      </w:r>
      <w:r w:rsidR="00860321" w:rsidRPr="00860321">
        <w:rPr>
          <w:rFonts w:ascii="Times New Roman" w:hAnsi="Times New Roman" w:cs="Times New Roman"/>
          <w:sz w:val="28"/>
          <w:szCs w:val="28"/>
          <w:lang w:val="en-US" w:eastAsia="uk-UA"/>
        </w:rPr>
        <w:t xml:space="preserve">found an inverse relationship </w:t>
      </w:r>
      <w:r w:rsidR="00860321" w:rsidRPr="00860321">
        <w:rPr>
          <w:rFonts w:ascii="Times New Roman" w:hAnsi="Times New Roman" w:cs="Times New Roman"/>
          <w:sz w:val="28"/>
          <w:szCs w:val="28"/>
          <w:lang w:val="en-US" w:eastAsia="uk-UA"/>
        </w:rPr>
        <w:lastRenderedPageBreak/>
        <w:t xml:space="preserve">between the ratio of IL-18/IL-10 and </w:t>
      </w:r>
      <w:r w:rsidR="00860321">
        <w:rPr>
          <w:rFonts w:ascii="Times New Roman" w:hAnsi="Times New Roman" w:cs="Times New Roman"/>
          <w:sz w:val="28"/>
          <w:szCs w:val="28"/>
          <w:lang w:val="en-US" w:eastAsia="uk-UA"/>
        </w:rPr>
        <w:t>t</w:t>
      </w:r>
      <w:r w:rsidR="00860321" w:rsidRPr="00860321">
        <w:rPr>
          <w:rFonts w:ascii="Times New Roman" w:hAnsi="Times New Roman" w:cs="Times New Roman"/>
          <w:sz w:val="28"/>
          <w:szCs w:val="28"/>
          <w:lang w:val="en-US" w:eastAsia="uk-UA"/>
        </w:rPr>
        <w:t>he Tiffeneau index</w:t>
      </w:r>
      <w:r w:rsidR="00860321">
        <w:rPr>
          <w:rFonts w:ascii="Times New Roman" w:hAnsi="Times New Roman" w:cs="Times New Roman"/>
          <w:sz w:val="28"/>
          <w:szCs w:val="28"/>
          <w:lang w:val="en-US" w:eastAsia="uk-UA"/>
        </w:rPr>
        <w:t xml:space="preserve"> </w:t>
      </w:r>
      <w:r w:rsidR="00860321" w:rsidRPr="00860321">
        <w:rPr>
          <w:rFonts w:ascii="Times New Roman" w:hAnsi="Times New Roman" w:cs="Times New Roman"/>
          <w:sz w:val="28"/>
          <w:szCs w:val="28"/>
          <w:lang w:val="en-US" w:eastAsia="uk-UA"/>
        </w:rPr>
        <w:t>(r=-0,31; p&lt;0,05),</w:t>
      </w:r>
      <w:r w:rsidR="00860321">
        <w:rPr>
          <w:rFonts w:ascii="Times New Roman" w:hAnsi="Times New Roman" w:cs="Times New Roman"/>
          <w:sz w:val="28"/>
          <w:szCs w:val="28"/>
          <w:lang w:val="en-US" w:eastAsia="uk-UA"/>
        </w:rPr>
        <w:t xml:space="preserve"> </w:t>
      </w:r>
      <w:r w:rsidR="00860321" w:rsidRPr="00860321">
        <w:rPr>
          <w:rFonts w:ascii="Times New Roman" w:hAnsi="Times New Roman" w:cs="Times New Roman"/>
          <w:sz w:val="28"/>
          <w:szCs w:val="28"/>
          <w:lang w:val="en-US" w:eastAsia="uk-UA"/>
        </w:rPr>
        <w:t>that indicate</w:t>
      </w:r>
      <w:r w:rsidR="00860321" w:rsidRPr="00860321">
        <w:rPr>
          <w:lang w:val="en-US"/>
        </w:rPr>
        <w:t xml:space="preserve"> </w:t>
      </w:r>
      <w:r w:rsidR="00860321" w:rsidRPr="00860321">
        <w:rPr>
          <w:rFonts w:ascii="Times New Roman" w:hAnsi="Times New Roman" w:cs="Times New Roman"/>
          <w:sz w:val="28"/>
          <w:szCs w:val="28"/>
          <w:lang w:val="en-US" w:eastAsia="uk-UA"/>
        </w:rPr>
        <w:t>the growth of bronchial obstruction with increasing levels of the IL-18/IL-10 ratio</w:t>
      </w:r>
      <w:r w:rsidR="00860321">
        <w:rPr>
          <w:rFonts w:ascii="Times New Roman" w:hAnsi="Times New Roman" w:cs="Times New Roman"/>
          <w:sz w:val="28"/>
          <w:szCs w:val="28"/>
          <w:lang w:val="uk-UA" w:eastAsia="uk-UA"/>
        </w:rPr>
        <w:t xml:space="preserve">. </w:t>
      </w:r>
      <w:r w:rsidR="00860321" w:rsidRPr="00860321">
        <w:rPr>
          <w:rFonts w:ascii="Times New Roman" w:hAnsi="Times New Roman" w:cs="Times New Roman"/>
          <w:sz w:val="28"/>
          <w:szCs w:val="28"/>
          <w:lang w:val="uk-UA" w:eastAsia="uk-UA"/>
        </w:rPr>
        <w:t xml:space="preserve">Comparing the closeness of links between </w:t>
      </w:r>
      <w:r w:rsidR="00944D5A" w:rsidRPr="00860321">
        <w:rPr>
          <w:rFonts w:ascii="Times New Roman" w:hAnsi="Times New Roman" w:cs="Times New Roman"/>
          <w:sz w:val="28"/>
          <w:szCs w:val="28"/>
          <w:lang w:val="en-US" w:eastAsia="uk-UA"/>
        </w:rPr>
        <w:t>parameters</w:t>
      </w:r>
      <w:r w:rsidR="00860321" w:rsidRPr="00860321">
        <w:rPr>
          <w:rFonts w:ascii="Times New Roman" w:hAnsi="Times New Roman" w:cs="Times New Roman"/>
          <w:sz w:val="28"/>
          <w:szCs w:val="28"/>
          <w:lang w:val="uk-UA" w:eastAsia="uk-UA"/>
        </w:rPr>
        <w:t xml:space="preserve"> of comorbid patients and correlation levels of IL-18/IL-10 and IL-18,</w:t>
      </w:r>
      <w:r w:rsidR="00944D5A" w:rsidRPr="00944D5A">
        <w:rPr>
          <w:lang w:val="en-US"/>
        </w:rPr>
        <w:t xml:space="preserve"> </w:t>
      </w:r>
      <w:r w:rsidR="00944D5A" w:rsidRPr="00944D5A">
        <w:rPr>
          <w:rFonts w:ascii="Times New Roman" w:hAnsi="Times New Roman" w:cs="Times New Roman"/>
          <w:sz w:val="28"/>
          <w:szCs w:val="28"/>
          <w:lang w:val="uk-UA" w:eastAsia="uk-UA"/>
        </w:rPr>
        <w:t>greater number and strength of probable correlations were</w:t>
      </w:r>
      <w:r w:rsidR="00944D5A" w:rsidRPr="00944D5A">
        <w:rPr>
          <w:lang w:val="en-US"/>
        </w:rPr>
        <w:t xml:space="preserve"> </w:t>
      </w:r>
      <w:r w:rsidR="00944D5A" w:rsidRPr="00944D5A">
        <w:rPr>
          <w:rFonts w:ascii="Times New Roman" w:hAnsi="Times New Roman" w:cs="Times New Roman"/>
          <w:sz w:val="28"/>
          <w:szCs w:val="28"/>
          <w:lang w:val="uk-UA" w:eastAsia="uk-UA"/>
        </w:rPr>
        <w:t>found for the</w:t>
      </w:r>
      <w:r w:rsidR="00944D5A" w:rsidRPr="00944D5A">
        <w:rPr>
          <w:rFonts w:ascii="Times New Roman" w:hAnsi="Times New Roman" w:cs="Times New Roman"/>
          <w:sz w:val="28"/>
          <w:szCs w:val="28"/>
          <w:lang w:val="en-US" w:eastAsia="uk-UA"/>
        </w:rPr>
        <w:t xml:space="preserve"> </w:t>
      </w:r>
      <w:r w:rsidR="00944D5A" w:rsidRPr="00860321">
        <w:rPr>
          <w:rFonts w:ascii="Times New Roman" w:hAnsi="Times New Roman" w:cs="Times New Roman"/>
          <w:sz w:val="28"/>
          <w:szCs w:val="28"/>
          <w:lang w:val="en-US" w:eastAsia="uk-UA"/>
        </w:rPr>
        <w:t>IL-18/IL-10 ratio</w:t>
      </w:r>
      <w:r w:rsidR="00944D5A">
        <w:rPr>
          <w:rFonts w:ascii="Times New Roman" w:hAnsi="Times New Roman" w:cs="Times New Roman"/>
          <w:sz w:val="28"/>
          <w:szCs w:val="28"/>
          <w:lang w:val="uk-UA" w:eastAsia="uk-UA"/>
        </w:rPr>
        <w:t xml:space="preserve">, </w:t>
      </w:r>
      <w:r w:rsidR="00944D5A">
        <w:rPr>
          <w:rFonts w:ascii="Times New Roman" w:hAnsi="Times New Roman" w:cs="Times New Roman"/>
          <w:sz w:val="28"/>
          <w:szCs w:val="28"/>
          <w:lang w:val="en-US" w:eastAsia="uk-UA"/>
        </w:rPr>
        <w:t xml:space="preserve">that </w:t>
      </w:r>
      <w:r w:rsidR="00944D5A" w:rsidRPr="00944D5A">
        <w:rPr>
          <w:rFonts w:ascii="Times New Roman" w:hAnsi="Times New Roman" w:cs="Times New Roman"/>
          <w:sz w:val="28"/>
          <w:szCs w:val="28"/>
          <w:lang w:val="en-US" w:eastAsia="uk-UA"/>
        </w:rPr>
        <w:t xml:space="preserve">confirms the need to consider this indicator in a comprehensive assessment of patients with COPD in combination with </w:t>
      </w:r>
      <w:r w:rsidR="00944D5A">
        <w:rPr>
          <w:rFonts w:ascii="Times New Roman" w:hAnsi="Times New Roman" w:cs="Times New Roman"/>
          <w:sz w:val="28"/>
          <w:szCs w:val="28"/>
          <w:lang w:val="en-US" w:eastAsia="uk-UA"/>
        </w:rPr>
        <w:t>HT</w:t>
      </w:r>
      <w:r w:rsidR="00944D5A" w:rsidRPr="00944D5A">
        <w:rPr>
          <w:rFonts w:ascii="Times New Roman" w:hAnsi="Times New Roman" w:cs="Times New Roman"/>
          <w:sz w:val="28"/>
          <w:szCs w:val="28"/>
          <w:lang w:val="en-US" w:eastAsia="uk-UA"/>
        </w:rPr>
        <w:t>.</w:t>
      </w:r>
    </w:p>
    <w:p w:rsidR="00944D5A" w:rsidRDefault="00944D5A" w:rsidP="009F7090">
      <w:pPr>
        <w:shd w:val="clear" w:color="auto" w:fill="FFFFFF"/>
        <w:spacing w:after="0" w:line="360" w:lineRule="auto"/>
        <w:ind w:firstLine="709"/>
        <w:jc w:val="both"/>
        <w:rPr>
          <w:rFonts w:ascii="Times New Roman" w:eastAsia="Calibri" w:hAnsi="Times New Roman" w:cs="Times New Roman"/>
          <w:sz w:val="28"/>
          <w:szCs w:val="28"/>
          <w:lang w:val="en-US" w:eastAsia="en-US"/>
        </w:rPr>
      </w:pPr>
      <w:r w:rsidRPr="00944D5A">
        <w:rPr>
          <w:rFonts w:ascii="Times New Roman" w:eastAsia="Calibri" w:hAnsi="Times New Roman" w:cs="Times New Roman"/>
          <w:sz w:val="28"/>
          <w:szCs w:val="28"/>
          <w:lang w:val="en-US" w:eastAsia="en-US"/>
        </w:rPr>
        <w:t xml:space="preserve">ROC analysis showed significantly prognostic significance IL-18 and </w:t>
      </w:r>
      <w:r>
        <w:rPr>
          <w:rFonts w:ascii="Times New Roman" w:eastAsia="Calibri" w:hAnsi="Times New Roman" w:cs="Times New Roman"/>
          <w:sz w:val="28"/>
          <w:szCs w:val="28"/>
          <w:lang w:val="en-US" w:eastAsia="en-US"/>
        </w:rPr>
        <w:br/>
      </w:r>
      <w:r w:rsidRPr="00944D5A">
        <w:rPr>
          <w:rFonts w:ascii="Times New Roman" w:eastAsia="Calibri" w:hAnsi="Times New Roman" w:cs="Times New Roman"/>
          <w:sz w:val="28"/>
          <w:szCs w:val="28"/>
          <w:lang w:val="en-US" w:eastAsia="en-US"/>
        </w:rPr>
        <w:t>IL-18/IL-10 ratio in unfavorable course of COPD combined with HT. Unfavorable course of COPD is determined based on the presence of emphysema on chest X-ray, desaturation during walking and pressure overload of the right ventricle.</w:t>
      </w:r>
      <w:r>
        <w:rPr>
          <w:rFonts w:ascii="Times New Roman" w:eastAsia="Calibri" w:hAnsi="Times New Roman" w:cs="Times New Roman"/>
          <w:sz w:val="28"/>
          <w:szCs w:val="28"/>
          <w:lang w:val="en-US" w:eastAsia="en-US"/>
        </w:rPr>
        <w:t xml:space="preserve"> </w:t>
      </w:r>
      <w:r w:rsidRPr="00944D5A">
        <w:rPr>
          <w:rFonts w:ascii="Times New Roman" w:eastAsia="Calibri" w:hAnsi="Times New Roman" w:cs="Times New Roman"/>
          <w:sz w:val="28"/>
          <w:szCs w:val="28"/>
          <w:lang w:val="en-US" w:eastAsia="en-US"/>
        </w:rPr>
        <w:t>IL-18 with a specificity of 87,8% and a sensitivity of 71,4% demonstrated the significant predictive power (p&lt;0,001) at a level greater than 3162 pg/ml, the AUC was 0,791. IL-18/IL-10 ratio with a specificity of 82,9% and a sensitivity of 82,1% demonstrated the significant predictive power (p&lt;0,001) at a level greater than 42,66, the AUC was 0,822.</w:t>
      </w:r>
      <w:r w:rsidR="00ED4142">
        <w:rPr>
          <w:rFonts w:ascii="Times New Roman" w:eastAsia="Calibri" w:hAnsi="Times New Roman" w:cs="Times New Roman"/>
          <w:sz w:val="28"/>
          <w:szCs w:val="28"/>
          <w:lang w:val="en-US" w:eastAsia="en-US"/>
        </w:rPr>
        <w:t xml:space="preserve"> </w:t>
      </w:r>
      <w:r w:rsidR="00ED4142" w:rsidRPr="00ED4142">
        <w:rPr>
          <w:rFonts w:ascii="Times New Roman" w:eastAsia="Calibri" w:hAnsi="Times New Roman" w:cs="Times New Roman"/>
          <w:sz w:val="28"/>
          <w:szCs w:val="28"/>
          <w:lang w:val="en-US" w:eastAsia="en-US"/>
        </w:rPr>
        <w:t>Therefore, better predictive significance regarding adverse course of comorbid pathology with the presence of desaturation</w:t>
      </w:r>
      <w:r w:rsidR="00AE717B" w:rsidRPr="00AE717B">
        <w:rPr>
          <w:rFonts w:ascii="Times New Roman" w:hAnsi="Times New Roman" w:cs="Times New Roman"/>
          <w:sz w:val="28"/>
          <w:szCs w:val="28"/>
          <w:lang w:val="en-US" w:eastAsia="uk-UA"/>
        </w:rPr>
        <w:t xml:space="preserve"> </w:t>
      </w:r>
      <w:r w:rsidR="00AE717B" w:rsidRPr="00DB598A">
        <w:rPr>
          <w:rFonts w:ascii="Times New Roman" w:hAnsi="Times New Roman" w:cs="Times New Roman"/>
          <w:sz w:val="28"/>
          <w:szCs w:val="28"/>
          <w:lang w:val="en-US" w:eastAsia="uk-UA"/>
        </w:rPr>
        <w:t>during</w:t>
      </w:r>
      <w:r w:rsidR="00AE717B" w:rsidRPr="00526CAD">
        <w:rPr>
          <w:rFonts w:ascii="Times New Roman" w:hAnsi="Times New Roman" w:cs="Times New Roman"/>
          <w:sz w:val="28"/>
          <w:szCs w:val="28"/>
          <w:lang w:val="en-US" w:eastAsia="uk-UA"/>
        </w:rPr>
        <w:t xml:space="preserve"> walking</w:t>
      </w:r>
      <w:r w:rsidR="00ED4142" w:rsidRPr="00ED4142">
        <w:rPr>
          <w:rFonts w:ascii="Times New Roman" w:eastAsia="Calibri" w:hAnsi="Times New Roman" w:cs="Times New Roman"/>
          <w:sz w:val="28"/>
          <w:szCs w:val="28"/>
          <w:lang w:val="en-US" w:eastAsia="en-US"/>
        </w:rPr>
        <w:t xml:space="preserve">, </w:t>
      </w:r>
      <w:r w:rsidR="00AE717B" w:rsidRPr="00526CAD">
        <w:rPr>
          <w:rFonts w:ascii="Times New Roman" w:hAnsi="Times New Roman" w:cs="Times New Roman"/>
          <w:sz w:val="28"/>
          <w:szCs w:val="28"/>
          <w:lang w:val="en-US" w:eastAsia="uk-UA"/>
        </w:rPr>
        <w:t>remodeling bronchopulmonary system as emphysematous changes, signs of overload right heart by pressure</w:t>
      </w:r>
      <w:r w:rsidR="00ED4142" w:rsidRPr="00ED4142">
        <w:rPr>
          <w:rFonts w:ascii="Times New Roman" w:eastAsia="Calibri" w:hAnsi="Times New Roman" w:cs="Times New Roman"/>
          <w:sz w:val="28"/>
          <w:szCs w:val="28"/>
          <w:lang w:val="en-US" w:eastAsia="en-US"/>
        </w:rPr>
        <w:t xml:space="preserve"> was found for the </w:t>
      </w:r>
      <w:r w:rsidR="00AE717B" w:rsidRPr="00944D5A">
        <w:rPr>
          <w:rFonts w:ascii="Times New Roman" w:eastAsia="Calibri" w:hAnsi="Times New Roman" w:cs="Times New Roman"/>
          <w:sz w:val="28"/>
          <w:szCs w:val="28"/>
          <w:lang w:val="en-US" w:eastAsia="en-US"/>
        </w:rPr>
        <w:t>IL-18/IL-10 ratio</w:t>
      </w:r>
      <w:r w:rsidR="00ED4142" w:rsidRPr="00ED4142">
        <w:rPr>
          <w:rFonts w:ascii="Times New Roman" w:eastAsia="Calibri" w:hAnsi="Times New Roman" w:cs="Times New Roman"/>
          <w:sz w:val="28"/>
          <w:szCs w:val="28"/>
          <w:lang w:val="en-US" w:eastAsia="en-US"/>
        </w:rPr>
        <w:t>.</w:t>
      </w:r>
    </w:p>
    <w:p w:rsidR="00AE717B" w:rsidRDefault="00AE717B" w:rsidP="009F7090">
      <w:pPr>
        <w:shd w:val="clear" w:color="auto" w:fill="FFFFFF"/>
        <w:spacing w:after="0" w:line="360" w:lineRule="auto"/>
        <w:ind w:firstLine="709"/>
        <w:jc w:val="both"/>
        <w:rPr>
          <w:rFonts w:ascii="Times New Roman" w:hAnsi="Times New Roman" w:cs="Times New Roman"/>
          <w:sz w:val="28"/>
          <w:szCs w:val="28"/>
          <w:lang w:val="en-US" w:eastAsia="uk-UA"/>
        </w:rPr>
      </w:pPr>
      <w:r w:rsidRPr="000A6156">
        <w:rPr>
          <w:rFonts w:ascii="Times New Roman" w:hAnsi="Times New Roman" w:cs="Times New Roman"/>
          <w:sz w:val="28"/>
          <w:szCs w:val="28"/>
          <w:lang w:val="en-US" w:eastAsia="uk-UA"/>
        </w:rPr>
        <w:t xml:space="preserve">Analysis of the predictive potential of the quality of </w:t>
      </w:r>
      <w:r w:rsidRPr="000B3248">
        <w:rPr>
          <w:rFonts w:ascii="Times New Roman" w:eastAsia="Calibri" w:hAnsi="Times New Roman" w:cs="Times New Roman"/>
          <w:sz w:val="28"/>
          <w:szCs w:val="28"/>
          <w:lang w:val="uk-UA" w:eastAsia="en-US"/>
        </w:rPr>
        <w:t>QOL</w:t>
      </w:r>
      <w:r w:rsidRPr="000A6156">
        <w:rPr>
          <w:rFonts w:ascii="Times New Roman" w:hAnsi="Times New Roman" w:cs="Times New Roman"/>
          <w:sz w:val="28"/>
          <w:szCs w:val="28"/>
          <w:lang w:val="en-US" w:eastAsia="uk-UA"/>
        </w:rPr>
        <w:t xml:space="preserve"> showed reliable prognostic informativeness (p=0</w:t>
      </w:r>
      <w:r>
        <w:rPr>
          <w:rFonts w:ascii="Times New Roman" w:hAnsi="Times New Roman" w:cs="Times New Roman"/>
          <w:sz w:val="28"/>
          <w:szCs w:val="28"/>
          <w:lang w:val="en-US" w:eastAsia="uk-UA"/>
        </w:rPr>
        <w:t>,</w:t>
      </w:r>
      <w:r w:rsidRPr="000A6156">
        <w:rPr>
          <w:rFonts w:ascii="Times New Roman" w:hAnsi="Times New Roman" w:cs="Times New Roman"/>
          <w:sz w:val="28"/>
          <w:szCs w:val="28"/>
          <w:lang w:val="en-US" w:eastAsia="uk-UA"/>
        </w:rPr>
        <w:t xml:space="preserve">001) regarding the unfavorable course of COPD in combination with </w:t>
      </w:r>
      <w:r>
        <w:rPr>
          <w:rFonts w:ascii="Times New Roman" w:hAnsi="Times New Roman" w:cs="Times New Roman"/>
          <w:sz w:val="28"/>
          <w:szCs w:val="28"/>
          <w:lang w:val="en-US" w:eastAsia="uk-UA"/>
        </w:rPr>
        <w:t>HT</w:t>
      </w:r>
      <w:r w:rsidRPr="000A6156">
        <w:rPr>
          <w:rFonts w:ascii="Times New Roman" w:hAnsi="Times New Roman" w:cs="Times New Roman"/>
          <w:sz w:val="28"/>
          <w:szCs w:val="28"/>
          <w:lang w:val="en-US" w:eastAsia="uk-UA"/>
        </w:rPr>
        <w:t xml:space="preserve"> only for the CCQ questionnaire with a total score of more than 2</w:t>
      </w:r>
      <w:r>
        <w:rPr>
          <w:rFonts w:ascii="Times New Roman" w:hAnsi="Times New Roman" w:cs="Times New Roman"/>
          <w:sz w:val="28"/>
          <w:szCs w:val="28"/>
          <w:lang w:val="en-US" w:eastAsia="uk-UA"/>
        </w:rPr>
        <w:t>,</w:t>
      </w:r>
      <w:r w:rsidRPr="000A6156">
        <w:rPr>
          <w:rFonts w:ascii="Times New Roman" w:hAnsi="Times New Roman" w:cs="Times New Roman"/>
          <w:sz w:val="28"/>
          <w:szCs w:val="28"/>
          <w:lang w:val="en-US" w:eastAsia="uk-UA"/>
        </w:rPr>
        <w:t>8 with a sensitivity of 78.6% and a specificity of 61%, the AUC was 0</w:t>
      </w:r>
      <w:r>
        <w:rPr>
          <w:rFonts w:ascii="Times New Roman" w:hAnsi="Times New Roman" w:cs="Times New Roman"/>
          <w:sz w:val="28"/>
          <w:szCs w:val="28"/>
          <w:lang w:val="en-US" w:eastAsia="uk-UA"/>
        </w:rPr>
        <w:t>,</w:t>
      </w:r>
      <w:r w:rsidRPr="000A6156">
        <w:rPr>
          <w:rFonts w:ascii="Times New Roman" w:hAnsi="Times New Roman" w:cs="Times New Roman"/>
          <w:sz w:val="28"/>
          <w:szCs w:val="28"/>
          <w:lang w:val="en-US" w:eastAsia="uk-UA"/>
        </w:rPr>
        <w:t>701.</w:t>
      </w:r>
    </w:p>
    <w:p w:rsidR="00AE717B" w:rsidRPr="0043393A" w:rsidRDefault="0043393A" w:rsidP="009F7090">
      <w:pPr>
        <w:shd w:val="clear" w:color="auto" w:fill="FFFFFF"/>
        <w:spacing w:after="0" w:line="360" w:lineRule="auto"/>
        <w:ind w:firstLine="709"/>
        <w:jc w:val="both"/>
        <w:rPr>
          <w:rFonts w:ascii="Times New Roman" w:eastAsia="Calibri" w:hAnsi="Times New Roman" w:cs="Times New Roman"/>
          <w:sz w:val="28"/>
          <w:szCs w:val="28"/>
          <w:lang w:val="en-US" w:eastAsia="en-US"/>
        </w:rPr>
      </w:pPr>
      <w:r w:rsidRPr="0043393A">
        <w:rPr>
          <w:rFonts w:ascii="Times New Roman" w:eastAsia="Calibri" w:hAnsi="Times New Roman" w:cs="Times New Roman"/>
          <w:sz w:val="28"/>
          <w:szCs w:val="28"/>
          <w:lang w:val="en-US" w:eastAsia="en-US"/>
        </w:rPr>
        <w:t xml:space="preserve">The scientific novelty </w:t>
      </w:r>
      <w:r w:rsidR="002D6A50">
        <w:rPr>
          <w:rFonts w:ascii="Times New Roman" w:eastAsia="Calibri" w:hAnsi="Times New Roman" w:cs="Times New Roman"/>
          <w:sz w:val="28"/>
          <w:szCs w:val="28"/>
          <w:lang w:val="en-US" w:eastAsia="en-US"/>
        </w:rPr>
        <w:t>is</w:t>
      </w:r>
      <w:r w:rsidR="00AE717B" w:rsidRPr="0043393A">
        <w:rPr>
          <w:rFonts w:ascii="Times New Roman" w:eastAsia="Calibri" w:hAnsi="Times New Roman" w:cs="Times New Roman"/>
          <w:sz w:val="28"/>
          <w:szCs w:val="28"/>
          <w:lang w:val="en-US" w:eastAsia="en-US"/>
        </w:rPr>
        <w:t xml:space="preserve"> </w:t>
      </w:r>
      <w:r w:rsidRPr="0043393A">
        <w:rPr>
          <w:rFonts w:ascii="Times New Roman" w:eastAsia="Calibri" w:hAnsi="Times New Roman" w:cs="Times New Roman"/>
          <w:sz w:val="28"/>
          <w:szCs w:val="28"/>
          <w:lang w:val="en-US" w:eastAsia="en-US"/>
        </w:rPr>
        <w:t>develop</w:t>
      </w:r>
      <w:r w:rsidR="002D6A50">
        <w:rPr>
          <w:rFonts w:ascii="Times New Roman" w:eastAsia="Calibri" w:hAnsi="Times New Roman" w:cs="Times New Roman"/>
          <w:sz w:val="28"/>
          <w:szCs w:val="28"/>
          <w:lang w:val="en-US" w:eastAsia="en-US"/>
        </w:rPr>
        <w:t>ing</w:t>
      </w:r>
      <w:r w:rsidRPr="0043393A">
        <w:rPr>
          <w:rFonts w:ascii="Times New Roman" w:eastAsia="Calibri" w:hAnsi="Times New Roman" w:cs="Times New Roman"/>
          <w:sz w:val="28"/>
          <w:szCs w:val="28"/>
          <w:lang w:val="en-US" w:eastAsia="en-US"/>
        </w:rPr>
        <w:t xml:space="preserve"> </w:t>
      </w:r>
      <w:r>
        <w:rPr>
          <w:rFonts w:ascii="Times New Roman" w:eastAsia="Calibri" w:hAnsi="Times New Roman" w:cs="Times New Roman"/>
          <w:sz w:val="28"/>
          <w:szCs w:val="28"/>
          <w:lang w:val="en-US" w:eastAsia="en-US"/>
        </w:rPr>
        <w:t>the</w:t>
      </w:r>
      <w:r w:rsidRPr="0043393A">
        <w:rPr>
          <w:rFonts w:ascii="Times New Roman" w:eastAsia="Calibri" w:hAnsi="Times New Roman" w:cs="Times New Roman"/>
          <w:sz w:val="28"/>
          <w:szCs w:val="28"/>
          <w:lang w:val="en-US" w:eastAsia="en-US"/>
        </w:rPr>
        <w:t xml:space="preserve"> concept for optimizing the diagnosis and prediction of course of the disease in patients with COPD</w:t>
      </w:r>
      <w:r>
        <w:rPr>
          <w:rFonts w:ascii="Times New Roman" w:eastAsia="Calibri" w:hAnsi="Times New Roman" w:cs="Times New Roman"/>
          <w:sz w:val="28"/>
          <w:szCs w:val="28"/>
          <w:lang w:val="en-US" w:eastAsia="en-US"/>
        </w:rPr>
        <w:t xml:space="preserve"> </w:t>
      </w:r>
      <w:r w:rsidRPr="0043393A">
        <w:rPr>
          <w:rFonts w:ascii="Times New Roman" w:eastAsia="Calibri" w:hAnsi="Times New Roman" w:cs="Times New Roman"/>
          <w:sz w:val="28"/>
          <w:szCs w:val="28"/>
          <w:lang w:val="en-US" w:eastAsia="en-US"/>
        </w:rPr>
        <w:t xml:space="preserve">and concomitant </w:t>
      </w:r>
      <w:r>
        <w:rPr>
          <w:rFonts w:ascii="Times New Roman" w:eastAsia="Calibri" w:hAnsi="Times New Roman" w:cs="Times New Roman"/>
          <w:sz w:val="28"/>
          <w:szCs w:val="28"/>
          <w:lang w:val="en-US" w:eastAsia="en-US"/>
        </w:rPr>
        <w:t>HT</w:t>
      </w:r>
      <w:r w:rsidRPr="0043393A">
        <w:rPr>
          <w:rFonts w:ascii="Times New Roman" w:eastAsia="Calibri" w:hAnsi="Times New Roman" w:cs="Times New Roman"/>
          <w:sz w:val="28"/>
          <w:szCs w:val="28"/>
          <w:lang w:val="en-US" w:eastAsia="en-US"/>
        </w:rPr>
        <w:t>, based on the analysis of IL-18, IL-10 and the IL-18/IL-10 ratio</w:t>
      </w:r>
      <w:r w:rsidR="002D6A50" w:rsidRPr="002D6A50">
        <w:rPr>
          <w:lang w:val="en-US"/>
        </w:rPr>
        <w:t xml:space="preserve"> </w:t>
      </w:r>
      <w:r w:rsidR="002D6A50" w:rsidRPr="002D6A50">
        <w:rPr>
          <w:rFonts w:ascii="Times New Roman" w:eastAsia="Calibri" w:hAnsi="Times New Roman" w:cs="Times New Roman"/>
          <w:sz w:val="28"/>
          <w:szCs w:val="28"/>
          <w:lang w:val="en-US" w:eastAsia="en-US"/>
        </w:rPr>
        <w:t>levels</w:t>
      </w:r>
      <w:r w:rsidRPr="0043393A">
        <w:rPr>
          <w:rFonts w:ascii="Times New Roman" w:eastAsia="Calibri" w:hAnsi="Times New Roman" w:cs="Times New Roman"/>
          <w:sz w:val="28"/>
          <w:szCs w:val="28"/>
          <w:lang w:val="en-US" w:eastAsia="en-US"/>
        </w:rPr>
        <w:t>, taking into account clinical and functional parameters</w:t>
      </w:r>
      <w:r>
        <w:rPr>
          <w:rFonts w:ascii="Times New Roman" w:eastAsia="Calibri" w:hAnsi="Times New Roman" w:cs="Times New Roman"/>
          <w:sz w:val="28"/>
          <w:szCs w:val="28"/>
          <w:lang w:val="uk-UA" w:eastAsia="en-US"/>
        </w:rPr>
        <w:t xml:space="preserve"> </w:t>
      </w:r>
      <w:r w:rsidRPr="0043393A">
        <w:rPr>
          <w:rFonts w:ascii="Times New Roman" w:eastAsia="Calibri" w:hAnsi="Times New Roman" w:cs="Times New Roman"/>
          <w:sz w:val="28"/>
          <w:szCs w:val="28"/>
          <w:lang w:val="uk-UA" w:eastAsia="en-US"/>
        </w:rPr>
        <w:t>of the myocardium</w:t>
      </w:r>
      <w:r w:rsidRPr="0043393A">
        <w:rPr>
          <w:rFonts w:ascii="Times New Roman" w:eastAsia="Calibri" w:hAnsi="Times New Roman" w:cs="Times New Roman"/>
          <w:sz w:val="28"/>
          <w:szCs w:val="28"/>
          <w:lang w:val="en-US" w:eastAsia="en-US"/>
        </w:rPr>
        <w:t>.</w:t>
      </w:r>
    </w:p>
    <w:p w:rsidR="00944D5A" w:rsidRPr="00C371BC" w:rsidRDefault="002311BA" w:rsidP="009F7090">
      <w:pPr>
        <w:shd w:val="clear" w:color="auto" w:fill="FFFFFF"/>
        <w:spacing w:after="0" w:line="360" w:lineRule="auto"/>
        <w:ind w:firstLine="709"/>
        <w:jc w:val="both"/>
        <w:rPr>
          <w:rFonts w:ascii="Times New Roman" w:eastAsia="Calibri" w:hAnsi="Times New Roman" w:cs="Times New Roman"/>
          <w:sz w:val="28"/>
          <w:szCs w:val="28"/>
          <w:lang w:val="uk-UA" w:eastAsia="en-US"/>
        </w:rPr>
      </w:pPr>
      <w:r w:rsidRPr="002311BA">
        <w:rPr>
          <w:rFonts w:ascii="Times New Roman" w:eastAsia="Calibri" w:hAnsi="Times New Roman" w:cs="Times New Roman"/>
          <w:sz w:val="28"/>
          <w:szCs w:val="28"/>
          <w:lang w:val="en-US" w:eastAsia="en-US"/>
        </w:rPr>
        <w:t xml:space="preserve">The practical significance of the results is </w:t>
      </w:r>
      <w:r w:rsidR="003543A1" w:rsidRPr="003543A1">
        <w:rPr>
          <w:rFonts w:ascii="Times New Roman" w:eastAsia="Calibri" w:hAnsi="Times New Roman" w:cs="Times New Roman"/>
          <w:sz w:val="28"/>
          <w:szCs w:val="28"/>
          <w:lang w:val="en-US" w:eastAsia="en-US"/>
        </w:rPr>
        <w:t xml:space="preserve">using </w:t>
      </w:r>
      <w:r w:rsidRPr="002311BA">
        <w:rPr>
          <w:rFonts w:ascii="Times New Roman" w:eastAsia="Calibri" w:hAnsi="Times New Roman" w:cs="Times New Roman"/>
          <w:sz w:val="28"/>
          <w:szCs w:val="28"/>
          <w:lang w:val="en-US" w:eastAsia="en-US"/>
        </w:rPr>
        <w:t>the IL-18/IL-10 ratio</w:t>
      </w:r>
      <w:r w:rsidRPr="002311BA">
        <w:rPr>
          <w:lang w:val="en-US"/>
        </w:rPr>
        <w:t xml:space="preserve"> </w:t>
      </w:r>
      <w:r w:rsidRPr="002311BA">
        <w:rPr>
          <w:rFonts w:ascii="Times New Roman" w:eastAsia="Calibri" w:hAnsi="Times New Roman" w:cs="Times New Roman"/>
          <w:sz w:val="28"/>
          <w:szCs w:val="28"/>
          <w:lang w:val="en-US" w:eastAsia="en-US"/>
        </w:rPr>
        <w:t xml:space="preserve">as a prognostic marker of adverse disease </w:t>
      </w:r>
      <w:r>
        <w:rPr>
          <w:rFonts w:ascii="Times New Roman" w:eastAsia="Calibri" w:hAnsi="Times New Roman" w:cs="Times New Roman"/>
          <w:sz w:val="28"/>
          <w:szCs w:val="28"/>
          <w:lang w:val="en-US" w:eastAsia="en-US"/>
        </w:rPr>
        <w:t xml:space="preserve">course </w:t>
      </w:r>
      <w:r w:rsidRPr="002311BA">
        <w:rPr>
          <w:rFonts w:ascii="Times New Roman" w:eastAsia="Calibri" w:hAnsi="Times New Roman" w:cs="Times New Roman"/>
          <w:sz w:val="28"/>
          <w:szCs w:val="28"/>
          <w:lang w:val="en-US" w:eastAsia="en-US"/>
        </w:rPr>
        <w:t xml:space="preserve">in COPD patients in combination with </w:t>
      </w:r>
      <w:r>
        <w:rPr>
          <w:rFonts w:ascii="Times New Roman" w:eastAsia="Calibri" w:hAnsi="Times New Roman" w:cs="Times New Roman"/>
          <w:sz w:val="28"/>
          <w:szCs w:val="28"/>
          <w:lang w:val="en-US" w:eastAsia="en-US"/>
        </w:rPr>
        <w:t xml:space="preserve">HT. </w:t>
      </w:r>
      <w:r w:rsidRPr="002311BA">
        <w:rPr>
          <w:rFonts w:ascii="Times New Roman" w:eastAsia="Calibri" w:hAnsi="Times New Roman" w:cs="Times New Roman"/>
          <w:sz w:val="28"/>
          <w:szCs w:val="28"/>
          <w:lang w:val="en-US" w:eastAsia="en-US"/>
        </w:rPr>
        <w:t xml:space="preserve">Increasing the level of the IL-18/IL-10 ratio is accompanied by increased </w:t>
      </w:r>
      <w:r w:rsidRPr="002311BA">
        <w:rPr>
          <w:rFonts w:ascii="Times New Roman" w:eastAsia="Calibri" w:hAnsi="Times New Roman" w:cs="Times New Roman"/>
          <w:sz w:val="28"/>
          <w:szCs w:val="28"/>
          <w:lang w:val="en-US" w:eastAsia="en-US"/>
        </w:rPr>
        <w:lastRenderedPageBreak/>
        <w:t>dyspnea, decreased saturation during walking, remodeling bronchopulmonary system as emphysematous changes</w:t>
      </w:r>
      <w:r>
        <w:rPr>
          <w:rFonts w:ascii="Times New Roman" w:eastAsia="Calibri" w:hAnsi="Times New Roman" w:cs="Times New Roman"/>
          <w:sz w:val="28"/>
          <w:szCs w:val="28"/>
          <w:lang w:val="en-US" w:eastAsia="en-US"/>
        </w:rPr>
        <w:t xml:space="preserve"> and</w:t>
      </w:r>
      <w:r w:rsidRPr="002311BA">
        <w:rPr>
          <w:rFonts w:ascii="Times New Roman" w:eastAsia="Calibri" w:hAnsi="Times New Roman" w:cs="Times New Roman"/>
          <w:sz w:val="28"/>
          <w:szCs w:val="28"/>
          <w:lang w:val="en-US" w:eastAsia="en-US"/>
        </w:rPr>
        <w:t xml:space="preserve"> signs of overload right heart by pressure.</w:t>
      </w:r>
      <w:r w:rsidR="00C371BC">
        <w:rPr>
          <w:rFonts w:ascii="Times New Roman" w:eastAsia="Calibri" w:hAnsi="Times New Roman" w:cs="Times New Roman"/>
          <w:sz w:val="28"/>
          <w:szCs w:val="28"/>
          <w:lang w:val="en-US" w:eastAsia="en-US"/>
        </w:rPr>
        <w:t xml:space="preserve"> </w:t>
      </w:r>
      <w:r w:rsidR="00C371BC" w:rsidRPr="00C371BC">
        <w:rPr>
          <w:rFonts w:ascii="Times New Roman" w:eastAsia="Calibri" w:hAnsi="Times New Roman" w:cs="Times New Roman"/>
          <w:sz w:val="28"/>
          <w:szCs w:val="28"/>
          <w:lang w:val="en-US" w:eastAsia="en-US"/>
        </w:rPr>
        <w:t>Predictive potential for</w:t>
      </w:r>
      <w:r w:rsidR="00C371BC">
        <w:rPr>
          <w:rFonts w:ascii="Times New Roman" w:eastAsia="Calibri" w:hAnsi="Times New Roman" w:cs="Times New Roman"/>
          <w:sz w:val="28"/>
          <w:szCs w:val="28"/>
          <w:lang w:val="en-US" w:eastAsia="en-US"/>
        </w:rPr>
        <w:t xml:space="preserve"> diagnosis and prognosis of the course </w:t>
      </w:r>
      <w:r w:rsidR="00C371BC" w:rsidRPr="00C371BC">
        <w:rPr>
          <w:rFonts w:ascii="Times New Roman" w:eastAsia="Calibri" w:hAnsi="Times New Roman" w:cs="Times New Roman"/>
          <w:sz w:val="28"/>
          <w:szCs w:val="28"/>
          <w:lang w:val="en-US" w:eastAsia="en-US"/>
        </w:rPr>
        <w:t xml:space="preserve">of COPD with concomitant </w:t>
      </w:r>
      <w:r w:rsidR="00C371BC">
        <w:rPr>
          <w:rFonts w:ascii="Times New Roman" w:eastAsia="Calibri" w:hAnsi="Times New Roman" w:cs="Times New Roman"/>
          <w:sz w:val="28"/>
          <w:szCs w:val="28"/>
          <w:lang w:val="en-US" w:eastAsia="en-US"/>
        </w:rPr>
        <w:t xml:space="preserve">HT </w:t>
      </w:r>
      <w:r w:rsidR="00C371BC" w:rsidRPr="00C371BC">
        <w:rPr>
          <w:rFonts w:ascii="Times New Roman" w:eastAsia="Calibri" w:hAnsi="Times New Roman" w:cs="Times New Roman"/>
          <w:sz w:val="28"/>
          <w:szCs w:val="28"/>
          <w:lang w:val="en-US" w:eastAsia="en-US"/>
        </w:rPr>
        <w:t>was determined</w:t>
      </w:r>
      <w:r w:rsidR="00C371BC" w:rsidRPr="00C371BC">
        <w:rPr>
          <w:lang w:val="en-US"/>
        </w:rPr>
        <w:t xml:space="preserve"> </w:t>
      </w:r>
      <w:r w:rsidR="00C371BC" w:rsidRPr="00C371BC">
        <w:rPr>
          <w:rFonts w:ascii="Times New Roman" w:eastAsia="Calibri" w:hAnsi="Times New Roman" w:cs="Times New Roman"/>
          <w:sz w:val="28"/>
          <w:szCs w:val="28"/>
          <w:lang w:val="en-US" w:eastAsia="en-US"/>
        </w:rPr>
        <w:t>for CCQ</w:t>
      </w:r>
      <w:r w:rsidR="00C371BC" w:rsidRPr="00C371BC">
        <w:rPr>
          <w:lang w:val="en-US"/>
        </w:rPr>
        <w:t xml:space="preserve"> </w:t>
      </w:r>
      <w:r w:rsidR="00C371BC" w:rsidRPr="00C371BC">
        <w:rPr>
          <w:rFonts w:ascii="Times New Roman" w:eastAsia="Calibri" w:hAnsi="Times New Roman" w:cs="Times New Roman"/>
          <w:sz w:val="28"/>
          <w:szCs w:val="28"/>
          <w:lang w:val="en-US" w:eastAsia="en-US"/>
        </w:rPr>
        <w:t>questionnaire</w:t>
      </w:r>
      <w:r w:rsidR="00C371BC">
        <w:rPr>
          <w:rFonts w:ascii="Times New Roman" w:eastAsia="Calibri" w:hAnsi="Times New Roman" w:cs="Times New Roman"/>
          <w:sz w:val="28"/>
          <w:szCs w:val="28"/>
          <w:lang w:val="en-US" w:eastAsia="en-US"/>
        </w:rPr>
        <w:t xml:space="preserve"> </w:t>
      </w:r>
      <w:r w:rsidR="00C371BC" w:rsidRPr="00C371BC">
        <w:rPr>
          <w:rFonts w:ascii="Times New Roman" w:eastAsia="Calibri" w:hAnsi="Times New Roman" w:cs="Times New Roman"/>
          <w:sz w:val="28"/>
          <w:szCs w:val="28"/>
          <w:lang w:val="en-US" w:eastAsia="en-US"/>
        </w:rPr>
        <w:t>of QOL</w:t>
      </w:r>
      <w:r w:rsidR="00C371BC">
        <w:rPr>
          <w:rFonts w:ascii="Times New Roman" w:eastAsia="Calibri" w:hAnsi="Times New Roman" w:cs="Times New Roman"/>
          <w:sz w:val="28"/>
          <w:szCs w:val="28"/>
          <w:lang w:val="uk-UA" w:eastAsia="en-US"/>
        </w:rPr>
        <w:t xml:space="preserve">, </w:t>
      </w:r>
      <w:r w:rsidR="00C371BC" w:rsidRPr="00C371BC">
        <w:rPr>
          <w:rFonts w:ascii="Times New Roman" w:eastAsia="Calibri" w:hAnsi="Times New Roman" w:cs="Times New Roman"/>
          <w:sz w:val="28"/>
          <w:szCs w:val="28"/>
          <w:lang w:val="en-US" w:eastAsia="en-US"/>
        </w:rPr>
        <w:t>which allows</w:t>
      </w:r>
      <w:r w:rsidR="00C371BC">
        <w:rPr>
          <w:rFonts w:ascii="Times New Roman" w:eastAsia="Calibri" w:hAnsi="Times New Roman" w:cs="Times New Roman"/>
          <w:sz w:val="28"/>
          <w:szCs w:val="28"/>
          <w:lang w:val="uk-UA" w:eastAsia="en-US"/>
        </w:rPr>
        <w:t xml:space="preserve"> </w:t>
      </w:r>
      <w:r w:rsidR="00C371BC" w:rsidRPr="00C371BC">
        <w:rPr>
          <w:rFonts w:ascii="Times New Roman" w:eastAsia="Calibri" w:hAnsi="Times New Roman" w:cs="Times New Roman"/>
          <w:sz w:val="28"/>
          <w:szCs w:val="28"/>
          <w:lang w:val="en-US" w:eastAsia="en-US"/>
        </w:rPr>
        <w:t>general practitioner</w:t>
      </w:r>
      <w:r w:rsidR="00BB04DF">
        <w:rPr>
          <w:rFonts w:ascii="Times New Roman" w:eastAsia="Calibri" w:hAnsi="Times New Roman" w:cs="Times New Roman"/>
          <w:sz w:val="28"/>
          <w:szCs w:val="28"/>
          <w:lang w:val="en-US" w:eastAsia="en-US"/>
        </w:rPr>
        <w:t>s</w:t>
      </w:r>
      <w:r w:rsidR="00C371BC" w:rsidRPr="00C371BC">
        <w:rPr>
          <w:rFonts w:ascii="Times New Roman" w:eastAsia="Calibri" w:hAnsi="Times New Roman" w:cs="Times New Roman"/>
          <w:sz w:val="28"/>
          <w:szCs w:val="28"/>
          <w:lang w:val="en-US" w:eastAsia="en-US"/>
        </w:rPr>
        <w:t xml:space="preserve"> to increase the level of diagnosis and prognosis of combined pathology</w:t>
      </w:r>
      <w:r w:rsidR="00C371BC">
        <w:rPr>
          <w:rFonts w:ascii="Times New Roman" w:eastAsia="Calibri" w:hAnsi="Times New Roman" w:cs="Times New Roman"/>
          <w:sz w:val="28"/>
          <w:szCs w:val="28"/>
          <w:lang w:val="uk-UA" w:eastAsia="en-US"/>
        </w:rPr>
        <w:t>.</w:t>
      </w:r>
    </w:p>
    <w:p w:rsidR="009F7090" w:rsidRDefault="00AF5E8C" w:rsidP="009F7090">
      <w:pPr>
        <w:shd w:val="clear" w:color="auto" w:fill="FFFFFF"/>
        <w:spacing w:after="0" w:line="360" w:lineRule="auto"/>
        <w:ind w:firstLine="851"/>
        <w:jc w:val="both"/>
        <w:rPr>
          <w:rFonts w:ascii="Times New Roman" w:eastAsia="Calibri" w:hAnsi="Times New Roman" w:cs="Times New Roman"/>
          <w:sz w:val="28"/>
          <w:szCs w:val="28"/>
          <w:lang w:val="uk-UA" w:eastAsia="en-US"/>
        </w:rPr>
      </w:pPr>
      <w:r w:rsidRPr="004C0FA4">
        <w:rPr>
          <w:rFonts w:ascii="Times New Roman" w:eastAsia="Calibri" w:hAnsi="Times New Roman" w:cs="Times New Roman"/>
          <w:b/>
          <w:sz w:val="28"/>
          <w:szCs w:val="28"/>
          <w:lang w:val="uk-UA" w:eastAsia="en-US"/>
        </w:rPr>
        <w:t>Key words:</w:t>
      </w:r>
      <w:r w:rsidRPr="00AF5E8C">
        <w:rPr>
          <w:rFonts w:ascii="Times New Roman" w:eastAsia="Calibri" w:hAnsi="Times New Roman" w:cs="Times New Roman"/>
          <w:sz w:val="28"/>
          <w:szCs w:val="28"/>
          <w:lang w:val="uk-UA" w:eastAsia="en-US"/>
        </w:rPr>
        <w:t xml:space="preserve"> </w:t>
      </w:r>
      <w:r w:rsidR="0036135C" w:rsidRPr="0036135C">
        <w:rPr>
          <w:rFonts w:ascii="Times New Roman" w:eastAsia="Calibri" w:hAnsi="Times New Roman" w:cs="Times New Roman"/>
          <w:sz w:val="28"/>
          <w:szCs w:val="28"/>
          <w:lang w:val="uk-UA" w:eastAsia="en-US"/>
        </w:rPr>
        <w:t>chronic obstructive pulmonary disease, primary hypertension, interleukin-18, interleukin-10, diagnosis, prognosis.</w:t>
      </w:r>
    </w:p>
    <w:p w:rsidR="009F7090" w:rsidRDefault="009F7090">
      <w:pPr>
        <w:rPr>
          <w:rFonts w:ascii="Times New Roman" w:eastAsia="Calibri" w:hAnsi="Times New Roman" w:cs="Times New Roman"/>
          <w:sz w:val="28"/>
          <w:szCs w:val="28"/>
          <w:lang w:val="uk-UA" w:eastAsia="en-US"/>
        </w:rPr>
      </w:pPr>
    </w:p>
    <w:p w:rsidR="002442BD" w:rsidRPr="00D051AF" w:rsidRDefault="004C0FA4" w:rsidP="00D051AF">
      <w:pPr>
        <w:spacing w:after="0" w:line="360" w:lineRule="auto"/>
        <w:jc w:val="center"/>
        <w:rPr>
          <w:rFonts w:ascii="Times New Roman" w:hAnsi="Times New Roman" w:cs="Times New Roman"/>
          <w:sz w:val="28"/>
          <w:szCs w:val="28"/>
          <w:lang w:val="uk-UA"/>
        </w:rPr>
      </w:pPr>
      <w:r w:rsidRPr="00D051AF">
        <w:rPr>
          <w:rFonts w:ascii="Times New Roman" w:eastAsia="Times New Roman" w:hAnsi="Times New Roman" w:cs="Times New Roman"/>
          <w:sz w:val="28"/>
          <w:szCs w:val="28"/>
          <w:lang w:val="uk-UA" w:eastAsia="en-US"/>
        </w:rPr>
        <w:t>СПИСОК ПУБЛІКАЦІЙ ЗДОБУВАЧА</w:t>
      </w:r>
      <w:r w:rsidRPr="001E3A64">
        <w:t xml:space="preserve"> </w:t>
      </w:r>
      <w:r w:rsidRPr="001E3A64">
        <w:rPr>
          <w:rFonts w:ascii="Times New Roman" w:eastAsia="Times New Roman" w:hAnsi="Times New Roman" w:cs="Times New Roman"/>
          <w:sz w:val="28"/>
          <w:szCs w:val="28"/>
          <w:lang w:val="uk-UA" w:eastAsia="en-US"/>
        </w:rPr>
        <w:t>ЗА ТЕМОЮ ДИСЕРТАЦІЇ</w:t>
      </w:r>
    </w:p>
    <w:p w:rsidR="00D051AF" w:rsidRPr="004C0FA4" w:rsidRDefault="00D051AF" w:rsidP="004C0FA4">
      <w:pPr>
        <w:spacing w:after="0" w:line="360" w:lineRule="auto"/>
        <w:jc w:val="center"/>
        <w:rPr>
          <w:rStyle w:val="FontStyle42"/>
          <w:b/>
          <w:sz w:val="28"/>
          <w:szCs w:val="28"/>
          <w:lang w:val="uk-UA"/>
        </w:rPr>
      </w:pPr>
      <w:r w:rsidRPr="004C0FA4">
        <w:rPr>
          <w:rStyle w:val="FontStyle42"/>
          <w:b/>
          <w:sz w:val="28"/>
          <w:szCs w:val="28"/>
          <w:lang w:val="uk-UA"/>
        </w:rPr>
        <w:t>Наукові праці, в яких опубліковані основні наукові результати дисертації:</w:t>
      </w:r>
    </w:p>
    <w:p w:rsidR="00D051AF" w:rsidRPr="00D051AF" w:rsidRDefault="00D051AF" w:rsidP="00D051AF">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t>1.</w:t>
      </w:r>
      <w:r w:rsidRPr="00D051AF">
        <w:rPr>
          <w:rStyle w:val="fontstyle01"/>
          <w:rFonts w:ascii="Times New Roman" w:hAnsi="Times New Roman" w:cs="Times New Roman"/>
          <w:sz w:val="28"/>
          <w:szCs w:val="28"/>
          <w:lang w:val="uk-UA"/>
        </w:rPr>
        <w:tab/>
        <w:t>Меленевич А. Я. Прогностичний потенціал фенотипування хворих на хронічне обструктивне захворювання легень професійної етіології у поєднанні з гіпертонічною хворобою / А. Я. Меленевич // Український журнал медицини, біології та спорту. – 2017. – № 4. – С.91-97.</w:t>
      </w:r>
    </w:p>
    <w:p w:rsidR="00D051AF" w:rsidRPr="00D051AF" w:rsidRDefault="00D051AF" w:rsidP="00D051AF">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t>2.</w:t>
      </w:r>
      <w:r w:rsidRPr="00D051AF">
        <w:rPr>
          <w:rStyle w:val="fontstyle01"/>
          <w:rFonts w:ascii="Times New Roman" w:hAnsi="Times New Roman" w:cs="Times New Roman"/>
          <w:sz w:val="28"/>
          <w:szCs w:val="28"/>
          <w:lang w:val="uk-UA"/>
        </w:rPr>
        <w:tab/>
        <w:t xml:space="preserve">Меленевич А. Я. Роль інтерлейкіну-18 та інтерлейкіну-10 у формуванні структурно-функціональних змін міокарду при хронічному обструктивному захворюванні легень у поєднанні з гіпертонічною хворобою/ </w:t>
      </w:r>
      <w:r w:rsidRPr="00D051AF">
        <w:rPr>
          <w:rStyle w:val="fontstyle01"/>
          <w:rFonts w:ascii="Times New Roman" w:hAnsi="Times New Roman" w:cs="Times New Roman"/>
          <w:sz w:val="28"/>
          <w:szCs w:val="28"/>
          <w:lang w:val="uk-UA"/>
        </w:rPr>
        <w:br/>
        <w:t>І. Ф. Костюк, А. Я. Меленевич // Медицина сьогодні і завтра. – 2017. – №. 3 (76) – С. 48-54.</w:t>
      </w:r>
      <w:r w:rsidRPr="00D051AF">
        <w:rPr>
          <w:rFonts w:ascii="Times New Roman" w:eastAsia="Times New Roman" w:hAnsi="Times New Roman" w:cs="Times New Roman"/>
          <w:i/>
          <w:sz w:val="28"/>
          <w:szCs w:val="28"/>
          <w:lang w:val="uk-UA"/>
        </w:rPr>
        <w:t xml:space="preserve"> (Здобувач здійснила обстеження хворих, провела статистичну обробку та аналіз отриманих результатів).</w:t>
      </w:r>
    </w:p>
    <w:p w:rsidR="00D051AF" w:rsidRPr="00D051AF" w:rsidRDefault="00D051AF" w:rsidP="00D051AF">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t>3.</w:t>
      </w:r>
      <w:r w:rsidRPr="00D051AF">
        <w:rPr>
          <w:rStyle w:val="fontstyle01"/>
          <w:rFonts w:ascii="Times New Roman" w:hAnsi="Times New Roman" w:cs="Times New Roman"/>
          <w:sz w:val="28"/>
          <w:szCs w:val="28"/>
          <w:lang w:val="uk-UA"/>
        </w:rPr>
        <w:tab/>
        <w:t>Меленевич А. Я. Клінічне значення інтерлейкіну-18 та інтерлейкіну-10 у хворих на хронічне обструктивне захворювання легень у поєднанні з гіпертонічною хворобою/ А. Я. Меленевич // Запорізький медичний журнал. – 2018. – Том 20, № 5(110) – С. 623-627.</w:t>
      </w:r>
    </w:p>
    <w:p w:rsidR="00D051AF" w:rsidRPr="00D051AF" w:rsidRDefault="00D051AF" w:rsidP="00D051AF">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t>4.</w:t>
      </w:r>
      <w:r w:rsidRPr="00D051AF">
        <w:rPr>
          <w:rStyle w:val="fontstyle01"/>
          <w:rFonts w:ascii="Times New Roman" w:hAnsi="Times New Roman" w:cs="Times New Roman"/>
          <w:sz w:val="28"/>
          <w:szCs w:val="28"/>
          <w:lang w:val="uk-UA"/>
        </w:rPr>
        <w:tab/>
        <w:t>Меленевич А. Я. Структурно-функціональні зміни міокарда у хворих на хронічне обструктивне захворювання легень у поєднанні з гіпертонічною хворобою / В. А. Капустник, О. Г. Мельник, А. Я. Меленевич, К. І. Саніна // Міжнародний медичний журнал. – 2018. – № 2. – С. 12-15.</w:t>
      </w:r>
      <w:r w:rsidRPr="00D051AF">
        <w:rPr>
          <w:rFonts w:ascii="Times New Roman" w:eastAsia="Times New Roman" w:hAnsi="Times New Roman" w:cs="Times New Roman"/>
          <w:i/>
          <w:sz w:val="28"/>
          <w:szCs w:val="28"/>
          <w:lang w:val="uk-UA"/>
        </w:rPr>
        <w:t xml:space="preserve"> (Здобувач здійснила обстеження хворих, провела статистичну обробку та аналіз отриманих результатів).</w:t>
      </w:r>
    </w:p>
    <w:p w:rsidR="00D051AF" w:rsidRPr="00D051AF" w:rsidRDefault="00D051AF" w:rsidP="00D051AF">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lastRenderedPageBreak/>
        <w:t>5.</w:t>
      </w:r>
      <w:r w:rsidRPr="00D051AF">
        <w:rPr>
          <w:rStyle w:val="fontstyle01"/>
          <w:rFonts w:ascii="Times New Roman" w:hAnsi="Times New Roman" w:cs="Times New Roman"/>
          <w:sz w:val="28"/>
          <w:szCs w:val="28"/>
          <w:lang w:val="uk-UA"/>
        </w:rPr>
        <w:tab/>
        <w:t>Меленевич А. Я. Залежність цитокінемії від клінічного перебігу хронічного обструктивного захворювання легень у поєднанні з гіпертонічною хворобою / В. А. Капустник, І. Ф. Костюк, А. Я. Меленевич // Медичні перспективи. – 2018. – № 3. – С. 41-46.</w:t>
      </w:r>
      <w:r w:rsidRPr="00D051AF">
        <w:rPr>
          <w:rFonts w:ascii="Times New Roman" w:eastAsia="Times New Roman" w:hAnsi="Times New Roman" w:cs="Times New Roman"/>
          <w:i/>
          <w:sz w:val="28"/>
          <w:szCs w:val="28"/>
          <w:lang w:val="uk-UA"/>
        </w:rPr>
        <w:t xml:space="preserve"> (Здобувач здійснила обстеження хворих, провела статистичну обробку та аналіз отриманих результатів).</w:t>
      </w:r>
    </w:p>
    <w:p w:rsidR="00D051AF" w:rsidRPr="00D051AF" w:rsidRDefault="00D051AF" w:rsidP="00D051AF">
      <w:pPr>
        <w:tabs>
          <w:tab w:val="left" w:pos="993"/>
        </w:tabs>
        <w:spacing w:after="0" w:line="360" w:lineRule="auto"/>
        <w:ind w:firstLine="567"/>
        <w:jc w:val="both"/>
        <w:rPr>
          <w:rFonts w:ascii="Times New Roman" w:eastAsia="Times New Roman" w:hAnsi="Times New Roman" w:cs="Times New Roman"/>
          <w:i/>
          <w:sz w:val="28"/>
          <w:szCs w:val="28"/>
          <w:lang w:val="uk-UA"/>
        </w:rPr>
      </w:pPr>
      <w:r w:rsidRPr="00D051AF">
        <w:rPr>
          <w:rStyle w:val="fontstyle01"/>
          <w:rFonts w:ascii="Times New Roman" w:hAnsi="Times New Roman" w:cs="Times New Roman"/>
          <w:sz w:val="28"/>
          <w:szCs w:val="28"/>
          <w:lang w:val="uk-UA"/>
        </w:rPr>
        <w:t>6.</w:t>
      </w:r>
      <w:r w:rsidRPr="00D051AF">
        <w:rPr>
          <w:rStyle w:val="fontstyle01"/>
          <w:rFonts w:ascii="Times New Roman" w:hAnsi="Times New Roman" w:cs="Times New Roman"/>
          <w:sz w:val="28"/>
          <w:szCs w:val="28"/>
          <w:lang w:val="uk-UA"/>
        </w:rPr>
        <w:tab/>
        <w:t xml:space="preserve">Melenevych A. Ya. Interleukin-18/interleukin-10 ratio in predicting the further course of chronic obstructive pulmonary disease combined with hypertension / V. A. Kapustnyk, I. F. Kostyuk, A. Ya. Melenevych // General medicine. – 2019. – </w:t>
      </w:r>
      <w:r w:rsidRPr="00D051AF">
        <w:rPr>
          <w:rStyle w:val="fontstyle01"/>
          <w:rFonts w:ascii="Times New Roman" w:hAnsi="Times New Roman" w:cs="Times New Roman"/>
          <w:sz w:val="28"/>
          <w:szCs w:val="28"/>
          <w:lang w:val="uk-UA"/>
        </w:rPr>
        <w:br/>
        <w:t>№ 1. – С. 3-6.</w:t>
      </w:r>
      <w:r w:rsidRPr="00D051AF">
        <w:rPr>
          <w:rFonts w:ascii="Times New Roman" w:eastAsia="Times New Roman" w:hAnsi="Times New Roman" w:cs="Times New Roman"/>
          <w:i/>
          <w:sz w:val="28"/>
          <w:szCs w:val="28"/>
          <w:lang w:val="uk-UA"/>
        </w:rPr>
        <w:t xml:space="preserve"> (Здобувач здійснила обстеження хворих, провела статистичну обробку та аналіз отриманих результатів).</w:t>
      </w:r>
    </w:p>
    <w:p w:rsidR="00D051AF" w:rsidRPr="00D051AF" w:rsidRDefault="00D051AF" w:rsidP="00D051AF">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t>7.</w:t>
      </w:r>
      <w:r w:rsidRPr="00D051AF">
        <w:rPr>
          <w:rStyle w:val="fontstyle01"/>
          <w:rFonts w:ascii="Times New Roman" w:hAnsi="Times New Roman" w:cs="Times New Roman"/>
          <w:sz w:val="28"/>
          <w:szCs w:val="28"/>
          <w:lang w:val="uk-UA"/>
        </w:rPr>
        <w:tab/>
        <w:t>Пат. № 127410, Україна, МПК G01N 33/50 (2006.01). Спосіб прогнозування ремоделювання бронхо-легеневої системи у хворих на хронічне обструктивне захворювання легень професійної етіології у поєднанні з гіпертонічною хворобою / В. А. Капустник, І. Ф. Костюк, А. Я. Меленевич; Харківський національний медичний університет. – № u201802922; заявл. 22.03.2018; опубл. 25.07.2018, Бюл. № 14.</w:t>
      </w:r>
      <w:r w:rsidRPr="00D051AF">
        <w:rPr>
          <w:rFonts w:ascii="Times New Roman" w:eastAsia="Times New Roman" w:hAnsi="Times New Roman" w:cs="Times New Roman"/>
          <w:i/>
          <w:sz w:val="28"/>
          <w:szCs w:val="28"/>
          <w:lang w:val="uk-UA"/>
        </w:rPr>
        <w:t xml:space="preserve"> (Здобувач здійснила обстеження хворих, провела статистичну обробку та аналіз отриманих результатів, оформлення заявки на патент).</w:t>
      </w:r>
    </w:p>
    <w:p w:rsidR="00D051AF" w:rsidRPr="00D051AF" w:rsidRDefault="00D051AF" w:rsidP="00D051AF">
      <w:pPr>
        <w:tabs>
          <w:tab w:val="left" w:pos="993"/>
        </w:tabs>
        <w:spacing w:after="0" w:line="360" w:lineRule="auto"/>
        <w:ind w:firstLine="567"/>
        <w:jc w:val="both"/>
        <w:rPr>
          <w:rFonts w:ascii="Times New Roman" w:eastAsia="Times New Roman" w:hAnsi="Times New Roman" w:cs="Times New Roman"/>
          <w:i/>
          <w:sz w:val="28"/>
          <w:szCs w:val="28"/>
          <w:lang w:val="uk-UA"/>
        </w:rPr>
      </w:pPr>
      <w:r w:rsidRPr="00D051AF">
        <w:rPr>
          <w:rStyle w:val="fontstyle01"/>
          <w:rFonts w:ascii="Times New Roman" w:hAnsi="Times New Roman" w:cs="Times New Roman"/>
          <w:sz w:val="28"/>
          <w:szCs w:val="28"/>
          <w:lang w:val="uk-UA"/>
        </w:rPr>
        <w:t>8.</w:t>
      </w:r>
      <w:r w:rsidRPr="00D051AF">
        <w:rPr>
          <w:rStyle w:val="fontstyle01"/>
          <w:rFonts w:ascii="Times New Roman" w:hAnsi="Times New Roman" w:cs="Times New Roman"/>
          <w:sz w:val="28"/>
          <w:szCs w:val="28"/>
          <w:lang w:val="uk-UA"/>
        </w:rPr>
        <w:tab/>
        <w:t>Пат. № 129494, Україна, МПК G01N 33/48 (2006.01). Спосіб прогнозування ризику несприятливих кардіоваскулярних подій у хворих на хронічне обструктивне захворювання легень середньої тяжкості у поєднанні з гіпертонічною хворобою ІІ стадії на підставі розрахунку модифікованого індексу BODE / В. А. Капустник, І. Ф. Костюк, А. Я. Меленевич; Харківський національний медичний університет. — № u201806556; заявл. 11.06.2018; опубл. 25.10.2018, Бюл. № 20.</w:t>
      </w:r>
      <w:r w:rsidRPr="00D051AF">
        <w:rPr>
          <w:rFonts w:ascii="Times New Roman" w:eastAsia="Times New Roman" w:hAnsi="Times New Roman" w:cs="Times New Roman"/>
          <w:i/>
          <w:sz w:val="28"/>
          <w:szCs w:val="28"/>
          <w:lang w:val="uk-UA"/>
        </w:rPr>
        <w:t xml:space="preserve"> (Здобувач здійснила обстеження хворих, провела статистичну обробку та аналіз отриманих результатів, оформлення заявки на патент).</w:t>
      </w:r>
    </w:p>
    <w:p w:rsidR="00D051AF" w:rsidRPr="004C0FA4" w:rsidRDefault="00D051AF" w:rsidP="00D051AF">
      <w:pPr>
        <w:tabs>
          <w:tab w:val="left" w:pos="993"/>
        </w:tabs>
        <w:spacing w:after="0" w:line="360" w:lineRule="auto"/>
        <w:ind w:firstLine="567"/>
        <w:jc w:val="center"/>
        <w:rPr>
          <w:rStyle w:val="fontstyle01"/>
          <w:rFonts w:ascii="Times New Roman" w:hAnsi="Times New Roman" w:cs="Times New Roman"/>
          <w:b/>
          <w:sz w:val="28"/>
          <w:szCs w:val="28"/>
          <w:lang w:val="uk-UA"/>
        </w:rPr>
      </w:pPr>
      <w:r w:rsidRPr="004C0FA4">
        <w:rPr>
          <w:rStyle w:val="fontstyle01"/>
          <w:rFonts w:ascii="Times New Roman" w:hAnsi="Times New Roman" w:cs="Times New Roman"/>
          <w:b/>
          <w:sz w:val="28"/>
          <w:szCs w:val="28"/>
          <w:lang w:val="uk-UA"/>
        </w:rPr>
        <w:t>Наукові праці, які засвідчують апробацію матеріалів дисертації:</w:t>
      </w:r>
    </w:p>
    <w:p w:rsidR="00D051AF" w:rsidRPr="00D051AF" w:rsidRDefault="00D051AF" w:rsidP="00D051AF">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rPr>
        <w:t>9</w:t>
      </w:r>
      <w:r w:rsidRPr="00D051AF">
        <w:rPr>
          <w:rStyle w:val="fontstyle01"/>
          <w:rFonts w:ascii="Times New Roman" w:hAnsi="Times New Roman" w:cs="Times New Roman"/>
          <w:sz w:val="28"/>
          <w:szCs w:val="28"/>
          <w:lang w:val="uk-UA"/>
        </w:rPr>
        <w:t>.</w:t>
      </w:r>
      <w:r w:rsidRPr="00D051AF">
        <w:rPr>
          <w:rStyle w:val="fontstyle01"/>
          <w:rFonts w:ascii="Times New Roman" w:hAnsi="Times New Roman" w:cs="Times New Roman"/>
          <w:sz w:val="28"/>
          <w:szCs w:val="28"/>
          <w:lang w:val="uk-UA"/>
        </w:rPr>
        <w:tab/>
        <w:t xml:space="preserve">Меленевич А. Я. Роль цитокінів при хронічному обструктивному захворюванні легень у сполученні з гіпертонічною хворобою / А. Я. Меленевич </w:t>
      </w:r>
      <w:r w:rsidRPr="00D051AF">
        <w:rPr>
          <w:rStyle w:val="fontstyle01"/>
          <w:rFonts w:ascii="Times New Roman" w:hAnsi="Times New Roman" w:cs="Times New Roman"/>
          <w:sz w:val="28"/>
          <w:szCs w:val="28"/>
          <w:lang w:val="uk-UA"/>
        </w:rPr>
        <w:lastRenderedPageBreak/>
        <w:t>// Матеріали науково-практичної конференції з міжнародною участю «Щорічні терапевтичні читання: профілактика неінфекційних захворювань на перехресті терапевтичних наук», 21 квітня 2016 р. – Харків. – 2016. – С. 212.</w:t>
      </w:r>
    </w:p>
    <w:p w:rsidR="00D051AF" w:rsidRPr="00D051AF" w:rsidRDefault="00D051AF" w:rsidP="00D051AF">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en-US"/>
        </w:rPr>
        <w:t>10</w:t>
      </w:r>
      <w:r w:rsidRPr="00D051AF">
        <w:rPr>
          <w:rStyle w:val="fontstyle01"/>
          <w:rFonts w:ascii="Times New Roman" w:hAnsi="Times New Roman" w:cs="Times New Roman"/>
          <w:sz w:val="28"/>
          <w:szCs w:val="28"/>
          <w:lang w:val="uk-UA"/>
        </w:rPr>
        <w:t>.</w:t>
      </w:r>
      <w:r w:rsidRPr="00D051AF">
        <w:rPr>
          <w:rStyle w:val="fontstyle01"/>
          <w:rFonts w:ascii="Times New Roman" w:hAnsi="Times New Roman" w:cs="Times New Roman"/>
          <w:sz w:val="28"/>
          <w:szCs w:val="28"/>
          <w:lang w:val="uk-UA"/>
        </w:rPr>
        <w:tab/>
        <w:t>Melenevych A. Ya. Phenotype-based management in chronic obstructive pulmonary disease / A. Ya. Melenevych // Матеріали ІІ міжнародної науково-практичної конференції «Терапевтичні читання: сучасні аспекти діагностики та лікування захворювань внутрішніх органів», 6-7 жовтня 2016 р. – Івано-Франківськ-Яремче. – 2016. – С. 307-309.</w:t>
      </w:r>
    </w:p>
    <w:p w:rsidR="00D051AF" w:rsidRPr="00D051AF" w:rsidRDefault="00D051AF" w:rsidP="00D051AF">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rPr>
        <w:t>11</w:t>
      </w:r>
      <w:r w:rsidRPr="00D051AF">
        <w:rPr>
          <w:rStyle w:val="fontstyle01"/>
          <w:rFonts w:ascii="Times New Roman" w:hAnsi="Times New Roman" w:cs="Times New Roman"/>
          <w:sz w:val="28"/>
          <w:szCs w:val="28"/>
          <w:lang w:val="uk-UA"/>
        </w:rPr>
        <w:t>.</w:t>
      </w:r>
      <w:r w:rsidRPr="00D051AF">
        <w:rPr>
          <w:rStyle w:val="fontstyle01"/>
          <w:rFonts w:ascii="Times New Roman" w:hAnsi="Times New Roman" w:cs="Times New Roman"/>
          <w:sz w:val="28"/>
          <w:szCs w:val="28"/>
          <w:lang w:val="uk-UA"/>
        </w:rPr>
        <w:tab/>
        <w:t>Меленевич А. Я. Прогнозування майбутніх несприятливих подій у хворих на хронічне обструктивне захворювання легень на підставі аналізу сучасних оціночних тестів / А. Я. Меленевич // Матеріали Всеукраїнської науково-практичної конференції молодих учених «Медична наука в практику охорони здоров'я», 9 грудня 2016 р. – Полтава. – 2016. – С. 42-43.</w:t>
      </w:r>
    </w:p>
    <w:p w:rsidR="00D051AF" w:rsidRPr="00D051AF" w:rsidRDefault="00D051AF" w:rsidP="00D051AF">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t>1</w:t>
      </w:r>
      <w:r w:rsidRPr="00D051AF">
        <w:rPr>
          <w:rStyle w:val="fontstyle01"/>
          <w:rFonts w:ascii="Times New Roman" w:hAnsi="Times New Roman" w:cs="Times New Roman"/>
          <w:sz w:val="28"/>
          <w:szCs w:val="28"/>
          <w:lang w:val="en-US"/>
        </w:rPr>
        <w:t>2</w:t>
      </w:r>
      <w:r w:rsidRPr="00D051AF">
        <w:rPr>
          <w:rStyle w:val="fontstyle01"/>
          <w:rFonts w:ascii="Times New Roman" w:hAnsi="Times New Roman" w:cs="Times New Roman"/>
          <w:sz w:val="28"/>
          <w:szCs w:val="28"/>
          <w:lang w:val="uk-UA"/>
        </w:rPr>
        <w:t>.</w:t>
      </w:r>
      <w:r w:rsidRPr="00D051AF">
        <w:rPr>
          <w:rStyle w:val="fontstyle01"/>
          <w:rFonts w:ascii="Times New Roman" w:hAnsi="Times New Roman" w:cs="Times New Roman"/>
          <w:sz w:val="28"/>
          <w:szCs w:val="28"/>
          <w:lang w:val="uk-UA"/>
        </w:rPr>
        <w:tab/>
        <w:t>Melenevych A. Ya. Phenotypes of chronic obstructive pulmonary disease in combination with hypertension / A. Ya. Melenevych // Матеріали XVIII Національного конгресу кардіологів України, 20–22 вересня 2017 р. – Київ. – 2017. – C. 42.</w:t>
      </w:r>
    </w:p>
    <w:p w:rsidR="00D051AF" w:rsidRPr="00D051AF" w:rsidRDefault="00D051AF" w:rsidP="00D051AF">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t>1</w:t>
      </w:r>
      <w:r w:rsidRPr="00D051AF">
        <w:rPr>
          <w:rStyle w:val="fontstyle01"/>
          <w:rFonts w:ascii="Times New Roman" w:hAnsi="Times New Roman" w:cs="Times New Roman"/>
          <w:sz w:val="28"/>
          <w:szCs w:val="28"/>
          <w:lang w:val="en-US"/>
        </w:rPr>
        <w:t>3</w:t>
      </w:r>
      <w:r w:rsidRPr="00D051AF">
        <w:rPr>
          <w:rStyle w:val="fontstyle01"/>
          <w:rFonts w:ascii="Times New Roman" w:hAnsi="Times New Roman" w:cs="Times New Roman"/>
          <w:sz w:val="28"/>
          <w:szCs w:val="28"/>
          <w:lang w:val="uk-UA"/>
        </w:rPr>
        <w:t>.</w:t>
      </w:r>
      <w:r w:rsidRPr="00D051AF">
        <w:rPr>
          <w:rStyle w:val="fontstyle01"/>
          <w:rFonts w:ascii="Times New Roman" w:hAnsi="Times New Roman" w:cs="Times New Roman"/>
          <w:sz w:val="28"/>
          <w:szCs w:val="28"/>
          <w:lang w:val="uk-UA"/>
        </w:rPr>
        <w:tab/>
        <w:t xml:space="preserve">Melenevych A. Ya. The risk of adverse outcomes of occupational chronic obstructive pulmonary disease, depending on the presence or absence of hypertension / A. Ya. Melenevych, К. I. Sanina // Матеріали </w:t>
      </w:r>
      <w:r w:rsidR="00BA7B7E" w:rsidRPr="00D051AF">
        <w:rPr>
          <w:rStyle w:val="fontstyle01"/>
          <w:rFonts w:ascii="Times New Roman" w:hAnsi="Times New Roman" w:cs="Times New Roman"/>
          <w:sz w:val="28"/>
          <w:szCs w:val="28"/>
          <w:lang w:val="uk-UA"/>
        </w:rPr>
        <w:t xml:space="preserve">Всеукраїнської </w:t>
      </w:r>
      <w:r w:rsidRPr="00D051AF">
        <w:rPr>
          <w:rStyle w:val="fontstyle01"/>
          <w:rFonts w:ascii="Times New Roman" w:hAnsi="Times New Roman" w:cs="Times New Roman"/>
          <w:sz w:val="28"/>
          <w:szCs w:val="28"/>
          <w:lang w:val="uk-UA"/>
        </w:rPr>
        <w:t>науково-практичної конференції «Креативні напрямки в діагностиці, патогенезі та лікуванні внутрішніх і професійних хвороб», 12-13 квітня 2018 р. – Запоріжжя. – 2018. – С. 19-20.</w:t>
      </w:r>
      <w:r w:rsidRPr="00D051AF">
        <w:rPr>
          <w:rFonts w:ascii="Times New Roman" w:eastAsia="Times New Roman" w:hAnsi="Times New Roman" w:cs="Times New Roman"/>
          <w:i/>
          <w:sz w:val="28"/>
          <w:szCs w:val="28"/>
          <w:lang w:val="uk-UA"/>
        </w:rPr>
        <w:t xml:space="preserve"> (Здобувач здійснила обстеження хворих, провела статистичну обробку та аналіз отриманих результатів, оформлення тез).</w:t>
      </w:r>
    </w:p>
    <w:p w:rsidR="00D051AF" w:rsidRPr="00D051AF" w:rsidRDefault="00D051AF" w:rsidP="00D051AF">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t>1</w:t>
      </w:r>
      <w:r w:rsidRPr="00D051AF">
        <w:rPr>
          <w:rStyle w:val="fontstyle01"/>
          <w:rFonts w:ascii="Times New Roman" w:hAnsi="Times New Roman" w:cs="Times New Roman"/>
          <w:sz w:val="28"/>
          <w:szCs w:val="28"/>
          <w:lang w:val="en-US"/>
        </w:rPr>
        <w:t>4</w:t>
      </w:r>
      <w:r w:rsidRPr="00D051AF">
        <w:rPr>
          <w:rStyle w:val="fontstyle01"/>
          <w:rFonts w:ascii="Times New Roman" w:hAnsi="Times New Roman" w:cs="Times New Roman"/>
          <w:sz w:val="28"/>
          <w:szCs w:val="28"/>
          <w:lang w:val="uk-UA"/>
        </w:rPr>
        <w:t>.</w:t>
      </w:r>
      <w:r w:rsidRPr="00D051AF">
        <w:rPr>
          <w:rStyle w:val="fontstyle01"/>
          <w:rFonts w:ascii="Times New Roman" w:hAnsi="Times New Roman" w:cs="Times New Roman"/>
          <w:sz w:val="28"/>
          <w:szCs w:val="28"/>
          <w:lang w:val="uk-UA"/>
        </w:rPr>
        <w:tab/>
        <w:t>Melenevych A. Ya. IL-18 and IL-10 in patients with occupational COPD, depending on the presence or absence of hypertension / A. Ya. Melenevych // European Respiratory Journal. Матеріали 28-го міжнародного конгресу Європейського респіраторного товариства, 15-19 вересня 2018 р. – Париж. – 2018. – Vol. 52: DOI: 10.1183/13993003.congress-2018. PA4080.</w:t>
      </w:r>
    </w:p>
    <w:p w:rsidR="00D051AF" w:rsidRPr="00D051AF" w:rsidRDefault="00D051AF" w:rsidP="00D051AF">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lastRenderedPageBreak/>
        <w:t>1</w:t>
      </w:r>
      <w:r w:rsidRPr="00D051AF">
        <w:rPr>
          <w:rStyle w:val="fontstyle01"/>
          <w:rFonts w:ascii="Times New Roman" w:hAnsi="Times New Roman" w:cs="Times New Roman"/>
          <w:sz w:val="28"/>
          <w:szCs w:val="28"/>
          <w:lang w:val="en-US"/>
        </w:rPr>
        <w:t>5</w:t>
      </w:r>
      <w:r w:rsidRPr="00D051AF">
        <w:rPr>
          <w:rStyle w:val="fontstyle01"/>
          <w:rFonts w:ascii="Times New Roman" w:hAnsi="Times New Roman" w:cs="Times New Roman"/>
          <w:sz w:val="28"/>
          <w:szCs w:val="28"/>
          <w:lang w:val="uk-UA"/>
        </w:rPr>
        <w:t>.</w:t>
      </w:r>
      <w:r w:rsidRPr="00D051AF">
        <w:rPr>
          <w:rStyle w:val="fontstyle01"/>
          <w:rFonts w:ascii="Times New Roman" w:hAnsi="Times New Roman" w:cs="Times New Roman"/>
          <w:sz w:val="28"/>
          <w:szCs w:val="28"/>
          <w:lang w:val="uk-UA"/>
        </w:rPr>
        <w:tab/>
        <w:t>Melenevych A. Ya. Results of the BODE index for evaluating chronic obstructive pulmonary disease outcomes, depending on the presence or absence of hypertension / A. Ya. Melenevych // Матеріали XIX Національного конгресу кардіологів України, 26–28 вересня 2018 р. – Київ. – 2018. – C. 40-41.</w:t>
      </w:r>
    </w:p>
    <w:p w:rsidR="00D051AF" w:rsidRPr="00D051AF" w:rsidRDefault="00D051AF" w:rsidP="00D051AF">
      <w:pPr>
        <w:tabs>
          <w:tab w:val="left" w:pos="993"/>
        </w:tabs>
        <w:spacing w:after="0" w:line="360" w:lineRule="auto"/>
        <w:ind w:firstLine="567"/>
        <w:jc w:val="both"/>
        <w:rPr>
          <w:rFonts w:ascii="Times New Roman" w:eastAsia="Times New Roman" w:hAnsi="Times New Roman" w:cs="Times New Roman"/>
          <w:i/>
          <w:sz w:val="28"/>
          <w:szCs w:val="28"/>
          <w:lang w:val="uk-UA"/>
        </w:rPr>
      </w:pPr>
      <w:r w:rsidRPr="00D051AF">
        <w:rPr>
          <w:rStyle w:val="fontstyle01"/>
          <w:rFonts w:ascii="Times New Roman" w:hAnsi="Times New Roman" w:cs="Times New Roman"/>
          <w:sz w:val="28"/>
          <w:szCs w:val="28"/>
          <w:lang w:val="uk-UA"/>
        </w:rPr>
        <w:t>16.</w:t>
      </w:r>
      <w:r w:rsidRPr="00D051AF">
        <w:rPr>
          <w:rStyle w:val="fontstyle01"/>
          <w:rFonts w:ascii="Times New Roman" w:hAnsi="Times New Roman" w:cs="Times New Roman"/>
          <w:sz w:val="28"/>
          <w:szCs w:val="28"/>
          <w:lang w:val="uk-UA"/>
        </w:rPr>
        <w:tab/>
        <w:t>Меленевич А. Я. Рівень інтерлейкіну-18 та інтерлейкіну-10 за умов коморбідності хронічного обструктивного захворювання легень та гіпертонічної хвороби / А. Я. Меленевич, О. В. Меленевич // Український пульмонологічний журнал. Матеріали І Національного конгресу пульмонологів України, Київ, 18–19 жовтня 2018 р. – 2018. – № 3. Додаток. – С. 73.</w:t>
      </w:r>
      <w:r w:rsidRPr="00D051AF">
        <w:rPr>
          <w:rFonts w:ascii="Times New Roman" w:eastAsia="Times New Roman" w:hAnsi="Times New Roman" w:cs="Times New Roman"/>
          <w:i/>
          <w:sz w:val="28"/>
          <w:szCs w:val="28"/>
          <w:lang w:val="uk-UA"/>
        </w:rPr>
        <w:t xml:space="preserve"> (Здобувач здійснила обстеження хворих, провела статистичну обробку та аналіз отриманих результатів, оформлення тез).</w:t>
      </w:r>
    </w:p>
    <w:p w:rsidR="00D051AF" w:rsidRPr="00D051AF" w:rsidRDefault="00D051AF" w:rsidP="00D051AF">
      <w:pPr>
        <w:tabs>
          <w:tab w:val="left" w:pos="993"/>
        </w:tabs>
        <w:spacing w:after="0" w:line="360" w:lineRule="auto"/>
        <w:ind w:firstLine="567"/>
        <w:jc w:val="both"/>
        <w:rPr>
          <w:rFonts w:ascii="Times New Roman" w:eastAsia="Times New Roman" w:hAnsi="Times New Roman" w:cs="Times New Roman"/>
          <w:sz w:val="28"/>
          <w:szCs w:val="28"/>
          <w:lang w:val="uk-UA"/>
        </w:rPr>
      </w:pPr>
      <w:r w:rsidRPr="00D051AF">
        <w:rPr>
          <w:rFonts w:ascii="Times New Roman" w:eastAsia="Times New Roman" w:hAnsi="Times New Roman" w:cs="Times New Roman"/>
          <w:sz w:val="28"/>
          <w:szCs w:val="28"/>
          <w:lang w:val="uk-UA"/>
        </w:rPr>
        <w:t>1</w:t>
      </w:r>
      <w:r w:rsidRPr="00D051AF">
        <w:rPr>
          <w:rFonts w:ascii="Times New Roman" w:eastAsia="Times New Roman" w:hAnsi="Times New Roman" w:cs="Times New Roman"/>
          <w:sz w:val="28"/>
          <w:szCs w:val="28"/>
          <w:lang w:val="en-US"/>
        </w:rPr>
        <w:t>7</w:t>
      </w:r>
      <w:r w:rsidRPr="00D051AF">
        <w:rPr>
          <w:rFonts w:ascii="Times New Roman" w:eastAsia="Times New Roman" w:hAnsi="Times New Roman" w:cs="Times New Roman"/>
          <w:sz w:val="28"/>
          <w:szCs w:val="28"/>
          <w:lang w:val="uk-UA"/>
        </w:rPr>
        <w:t>.</w:t>
      </w:r>
      <w:r w:rsidRPr="00D051AF">
        <w:rPr>
          <w:rFonts w:ascii="Times New Roman" w:eastAsia="Times New Roman" w:hAnsi="Times New Roman" w:cs="Times New Roman"/>
          <w:sz w:val="28"/>
          <w:szCs w:val="28"/>
          <w:lang w:val="uk-UA"/>
        </w:rPr>
        <w:tab/>
        <w:t>Melenevych A. Diastolic heart failure in patients with chronic obstructive pulmonary disease in combination with hypertension / A. Melenevych // European Journal of Heart Failure. Матеріали 6-го всесвітнього конгресу з серцевої недостатності, 25-28 травня 2019 р. – Афіни. – 2019. – Vol. 21. – P. 208-209. P922.</w:t>
      </w:r>
    </w:p>
    <w:p w:rsidR="00F838E6" w:rsidRDefault="00F838E6">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E2621D" w:rsidRPr="00B95340" w:rsidRDefault="00E2621D" w:rsidP="003E0E77">
      <w:pPr>
        <w:tabs>
          <w:tab w:val="left" w:pos="3675"/>
        </w:tabs>
        <w:spacing w:after="0" w:line="360" w:lineRule="auto"/>
        <w:ind w:firstLine="709"/>
        <w:jc w:val="center"/>
        <w:rPr>
          <w:rFonts w:ascii="Times New Roman" w:eastAsia="Times New Roman" w:hAnsi="Times New Roman" w:cs="Times New Roman"/>
          <w:bCs/>
          <w:iCs/>
          <w:sz w:val="28"/>
          <w:szCs w:val="28"/>
          <w:lang w:val="uk-UA"/>
        </w:rPr>
      </w:pPr>
      <w:r w:rsidRPr="00B95340">
        <w:rPr>
          <w:rFonts w:ascii="Times New Roman" w:eastAsia="Times New Roman" w:hAnsi="Times New Roman" w:cs="Times New Roman"/>
          <w:sz w:val="28"/>
          <w:szCs w:val="28"/>
          <w:lang w:val="uk-UA"/>
        </w:rPr>
        <w:lastRenderedPageBreak/>
        <w:t>ЗМІСТ</w:t>
      </w:r>
    </w:p>
    <w:tbl>
      <w:tblPr>
        <w:tblpPr w:leftFromText="180" w:rightFromText="180" w:vertAnchor="text" w:tblpY="1"/>
        <w:tblOverlap w:val="never"/>
        <w:tblW w:w="0" w:type="auto"/>
        <w:tblLook w:val="04A0" w:firstRow="1" w:lastRow="0" w:firstColumn="1" w:lastColumn="0" w:noHBand="0" w:noVBand="1"/>
      </w:tblPr>
      <w:tblGrid>
        <w:gridCol w:w="9211"/>
        <w:gridCol w:w="636"/>
      </w:tblGrid>
      <w:tr w:rsidR="001E3A64" w:rsidRPr="00B95340" w:rsidTr="005E2B8F">
        <w:trPr>
          <w:trHeight w:val="355"/>
        </w:trPr>
        <w:tc>
          <w:tcPr>
            <w:tcW w:w="9211" w:type="dxa"/>
          </w:tcPr>
          <w:p w:rsidR="001E3A64" w:rsidRPr="00BB7851" w:rsidRDefault="001E3A64" w:rsidP="00BB7851">
            <w:pPr>
              <w:tabs>
                <w:tab w:val="left" w:pos="3675"/>
              </w:tabs>
              <w:spacing w:after="0" w:line="360" w:lineRule="auto"/>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АНОТАЦІЯ</w:t>
            </w:r>
            <w:r w:rsidR="00BB7851">
              <w:rPr>
                <w:rFonts w:ascii="Times New Roman" w:eastAsia="Times New Roman" w:hAnsi="Times New Roman" w:cs="Times New Roman"/>
                <w:sz w:val="28"/>
                <w:szCs w:val="28"/>
                <w:lang w:val="uk-UA"/>
              </w:rPr>
              <w:t xml:space="preserve"> </w:t>
            </w:r>
            <w:r w:rsidRPr="00B95340">
              <w:rPr>
                <w:rFonts w:ascii="Times New Roman" w:eastAsia="Times New Roman" w:hAnsi="Times New Roman" w:cs="Times New Roman"/>
                <w:sz w:val="28"/>
                <w:szCs w:val="28"/>
                <w:lang w:val="uk-UA"/>
              </w:rPr>
              <w:t>………………………………………………………………</w:t>
            </w:r>
            <w:r w:rsidRPr="00B95340">
              <w:rPr>
                <w:rFonts w:ascii="Times New Roman" w:eastAsia="Times New Roman" w:hAnsi="Times New Roman" w:cs="Times New Roman"/>
                <w:sz w:val="28"/>
                <w:szCs w:val="28"/>
                <w:lang w:val="en-US"/>
              </w:rPr>
              <w:t>…...</w:t>
            </w:r>
            <w:r w:rsidR="00BB7851">
              <w:rPr>
                <w:rFonts w:ascii="Times New Roman" w:eastAsia="Times New Roman" w:hAnsi="Times New Roman" w:cs="Times New Roman"/>
                <w:sz w:val="28"/>
                <w:szCs w:val="28"/>
                <w:lang w:val="uk-UA"/>
              </w:rPr>
              <w:t>...</w:t>
            </w:r>
          </w:p>
        </w:tc>
        <w:tc>
          <w:tcPr>
            <w:tcW w:w="636" w:type="dxa"/>
          </w:tcPr>
          <w:p w:rsidR="001E3A64" w:rsidRPr="00B95340" w:rsidRDefault="001E3A64" w:rsidP="005E2B8F">
            <w:pPr>
              <w:tabs>
                <w:tab w:val="left" w:pos="3675"/>
              </w:tabs>
              <w:spacing w:after="0" w:line="360" w:lineRule="auto"/>
              <w:jc w:val="right"/>
              <w:rPr>
                <w:rFonts w:ascii="Times New Roman" w:eastAsia="Times New Roman" w:hAnsi="Times New Roman" w:cs="Times New Roman"/>
                <w:sz w:val="28"/>
                <w:szCs w:val="28"/>
                <w:lang w:val="en-US"/>
              </w:rPr>
            </w:pPr>
            <w:r w:rsidRPr="00B95340">
              <w:rPr>
                <w:rFonts w:ascii="Times New Roman" w:eastAsia="Times New Roman" w:hAnsi="Times New Roman" w:cs="Times New Roman"/>
                <w:sz w:val="28"/>
                <w:szCs w:val="28"/>
                <w:lang w:val="en-US"/>
              </w:rPr>
              <w:t>2</w:t>
            </w:r>
          </w:p>
        </w:tc>
      </w:tr>
      <w:tr w:rsidR="001E3A64" w:rsidRPr="00B95340" w:rsidTr="005E2B8F">
        <w:trPr>
          <w:trHeight w:val="355"/>
        </w:trPr>
        <w:tc>
          <w:tcPr>
            <w:tcW w:w="9211" w:type="dxa"/>
          </w:tcPr>
          <w:p w:rsidR="001E3A64" w:rsidRPr="00BB7851" w:rsidRDefault="001E3A64" w:rsidP="005E2B8F">
            <w:pPr>
              <w:tabs>
                <w:tab w:val="left" w:pos="3675"/>
              </w:tabs>
              <w:spacing w:after="0" w:line="360" w:lineRule="auto"/>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SUMMARY</w:t>
            </w:r>
            <w:r w:rsidR="00BB7851">
              <w:rPr>
                <w:rFonts w:ascii="Times New Roman" w:eastAsia="Times New Roman" w:hAnsi="Times New Roman" w:cs="Times New Roman"/>
                <w:sz w:val="28"/>
                <w:szCs w:val="28"/>
                <w:lang w:val="uk-UA"/>
              </w:rPr>
              <w:t xml:space="preserve"> </w:t>
            </w:r>
            <w:r w:rsidR="00BB7851">
              <w:rPr>
                <w:rFonts w:ascii="Times New Roman" w:eastAsia="Times New Roman" w:hAnsi="Times New Roman" w:cs="Times New Roman"/>
                <w:sz w:val="28"/>
                <w:szCs w:val="28"/>
                <w:lang w:val="en-US"/>
              </w:rPr>
              <w:t>……………………………………………………………………..</w:t>
            </w:r>
          </w:p>
        </w:tc>
        <w:tc>
          <w:tcPr>
            <w:tcW w:w="636" w:type="dxa"/>
          </w:tcPr>
          <w:p w:rsidR="001E3A64" w:rsidRPr="00B95340" w:rsidRDefault="001E3A64" w:rsidP="005E2B8F">
            <w:pPr>
              <w:tabs>
                <w:tab w:val="left" w:pos="3675"/>
              </w:tabs>
              <w:spacing w:after="0" w:line="360" w:lineRule="auto"/>
              <w:jc w:val="right"/>
              <w:rPr>
                <w:rFonts w:ascii="Times New Roman" w:eastAsia="Times New Roman" w:hAnsi="Times New Roman" w:cs="Times New Roman"/>
                <w:sz w:val="28"/>
                <w:szCs w:val="28"/>
                <w:lang w:val="en-US"/>
              </w:rPr>
            </w:pPr>
            <w:r w:rsidRPr="00B95340">
              <w:rPr>
                <w:rFonts w:ascii="Times New Roman" w:eastAsia="Times New Roman" w:hAnsi="Times New Roman" w:cs="Times New Roman"/>
                <w:sz w:val="28"/>
                <w:szCs w:val="28"/>
                <w:lang w:val="en-US"/>
              </w:rPr>
              <w:t>7</w:t>
            </w:r>
          </w:p>
        </w:tc>
      </w:tr>
      <w:tr w:rsidR="001E3A64" w:rsidRPr="00B95340" w:rsidTr="005E2B8F">
        <w:trPr>
          <w:trHeight w:val="355"/>
        </w:trPr>
        <w:tc>
          <w:tcPr>
            <w:tcW w:w="9211" w:type="dxa"/>
          </w:tcPr>
          <w:p w:rsidR="001E3A64" w:rsidRPr="00BB7851" w:rsidRDefault="001E3A64" w:rsidP="005E2B8F">
            <w:pPr>
              <w:tabs>
                <w:tab w:val="left" w:pos="3675"/>
              </w:tabs>
              <w:spacing w:after="0" w:line="360" w:lineRule="auto"/>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СПИСОК ПУБЛІКАЦІЙ ЗДОБУВАЧА ЗА ТЕМОЮ ДИСЕРТАЦІЇ</w:t>
            </w:r>
            <w:r w:rsidR="00BB7851">
              <w:rPr>
                <w:rFonts w:ascii="Times New Roman" w:eastAsia="Times New Roman" w:hAnsi="Times New Roman" w:cs="Times New Roman"/>
                <w:sz w:val="28"/>
                <w:szCs w:val="28"/>
                <w:lang w:val="uk-UA"/>
              </w:rPr>
              <w:t xml:space="preserve"> </w:t>
            </w:r>
            <w:r w:rsidRPr="00B95340">
              <w:rPr>
                <w:rFonts w:ascii="Times New Roman" w:eastAsia="Times New Roman" w:hAnsi="Times New Roman" w:cs="Times New Roman"/>
                <w:sz w:val="28"/>
                <w:szCs w:val="28"/>
              </w:rPr>
              <w:t>……….</w:t>
            </w:r>
          </w:p>
        </w:tc>
        <w:tc>
          <w:tcPr>
            <w:tcW w:w="636" w:type="dxa"/>
          </w:tcPr>
          <w:p w:rsidR="001E3A64" w:rsidRPr="00B95340" w:rsidRDefault="001E3A64" w:rsidP="004C0FA4">
            <w:pPr>
              <w:tabs>
                <w:tab w:val="left" w:pos="3675"/>
              </w:tabs>
              <w:spacing w:after="0" w:line="360" w:lineRule="auto"/>
              <w:jc w:val="right"/>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en-US"/>
              </w:rPr>
              <w:t>1</w:t>
            </w:r>
            <w:r w:rsidR="004C0FA4" w:rsidRPr="00B95340">
              <w:rPr>
                <w:rFonts w:ascii="Times New Roman" w:eastAsia="Times New Roman" w:hAnsi="Times New Roman" w:cs="Times New Roman"/>
                <w:sz w:val="28"/>
                <w:szCs w:val="28"/>
                <w:lang w:val="uk-UA"/>
              </w:rPr>
              <w:t>2</w:t>
            </w:r>
          </w:p>
        </w:tc>
      </w:tr>
      <w:tr w:rsidR="001E3A64" w:rsidRPr="00B95340" w:rsidTr="005E2B8F">
        <w:trPr>
          <w:trHeight w:val="355"/>
        </w:trPr>
        <w:tc>
          <w:tcPr>
            <w:tcW w:w="9211" w:type="dxa"/>
          </w:tcPr>
          <w:p w:rsidR="001E3A64" w:rsidRPr="00BB7851" w:rsidRDefault="001E3A64" w:rsidP="005E2B8F">
            <w:pPr>
              <w:tabs>
                <w:tab w:val="left" w:pos="3675"/>
              </w:tabs>
              <w:spacing w:after="0" w:line="360" w:lineRule="auto"/>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ЗМІСТ</w:t>
            </w:r>
            <w:r w:rsidR="00BB7851">
              <w:rPr>
                <w:rFonts w:ascii="Times New Roman" w:eastAsia="Times New Roman" w:hAnsi="Times New Roman" w:cs="Times New Roman"/>
                <w:sz w:val="28"/>
                <w:szCs w:val="28"/>
                <w:lang w:val="uk-UA"/>
              </w:rPr>
              <w:t xml:space="preserve"> </w:t>
            </w:r>
            <w:r w:rsidRPr="00B95340">
              <w:rPr>
                <w:rFonts w:ascii="Times New Roman" w:eastAsia="Times New Roman" w:hAnsi="Times New Roman" w:cs="Times New Roman"/>
                <w:sz w:val="28"/>
                <w:szCs w:val="28"/>
                <w:lang w:val="en-US"/>
              </w:rPr>
              <w:t>………</w:t>
            </w:r>
            <w:r w:rsidR="00BB7851">
              <w:rPr>
                <w:rFonts w:ascii="Times New Roman" w:eastAsia="Times New Roman" w:hAnsi="Times New Roman" w:cs="Times New Roman"/>
                <w:sz w:val="28"/>
                <w:szCs w:val="28"/>
                <w:lang w:val="en-US"/>
              </w:rPr>
              <w:t>…………………………………………………………………</w:t>
            </w:r>
            <w:r w:rsidR="00BB7851">
              <w:rPr>
                <w:rFonts w:ascii="Times New Roman" w:eastAsia="Times New Roman" w:hAnsi="Times New Roman" w:cs="Times New Roman"/>
                <w:sz w:val="28"/>
                <w:szCs w:val="28"/>
                <w:lang w:val="uk-UA"/>
              </w:rPr>
              <w:t>...</w:t>
            </w:r>
          </w:p>
        </w:tc>
        <w:tc>
          <w:tcPr>
            <w:tcW w:w="636" w:type="dxa"/>
          </w:tcPr>
          <w:p w:rsidR="001E3A64" w:rsidRPr="00B95340" w:rsidRDefault="001E3A64" w:rsidP="00BF28DD">
            <w:pPr>
              <w:tabs>
                <w:tab w:val="left" w:pos="3675"/>
              </w:tabs>
              <w:spacing w:after="0" w:line="360" w:lineRule="auto"/>
              <w:jc w:val="right"/>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en-US"/>
              </w:rPr>
              <w:t>1</w:t>
            </w:r>
            <w:r w:rsidR="00BF28DD" w:rsidRPr="00B95340">
              <w:rPr>
                <w:rFonts w:ascii="Times New Roman" w:eastAsia="Times New Roman" w:hAnsi="Times New Roman" w:cs="Times New Roman"/>
                <w:sz w:val="28"/>
                <w:szCs w:val="28"/>
                <w:lang w:val="uk-UA"/>
              </w:rPr>
              <w:t>6</w:t>
            </w:r>
          </w:p>
        </w:tc>
      </w:tr>
      <w:tr w:rsidR="00E2621D" w:rsidRPr="00B95340" w:rsidTr="005E2B8F">
        <w:trPr>
          <w:trHeight w:val="355"/>
        </w:trPr>
        <w:tc>
          <w:tcPr>
            <w:tcW w:w="9211" w:type="dxa"/>
          </w:tcPr>
          <w:p w:rsidR="00E2621D" w:rsidRPr="00B95340" w:rsidRDefault="00E2621D" w:rsidP="00BB7851">
            <w:pPr>
              <w:tabs>
                <w:tab w:val="left" w:pos="3675"/>
              </w:tabs>
              <w:spacing w:after="0" w:line="360" w:lineRule="auto"/>
              <w:rPr>
                <w:rFonts w:ascii="Times New Roman" w:eastAsia="Times New Roman" w:hAnsi="Times New Roman" w:cs="Times New Roman"/>
                <w:sz w:val="28"/>
                <w:szCs w:val="28"/>
                <w:lang w:val="en-US"/>
              </w:rPr>
            </w:pPr>
            <w:r w:rsidRPr="00B95340">
              <w:rPr>
                <w:rFonts w:ascii="Times New Roman" w:eastAsia="Times New Roman" w:hAnsi="Times New Roman" w:cs="Times New Roman"/>
                <w:sz w:val="28"/>
                <w:szCs w:val="28"/>
                <w:lang w:val="uk-UA"/>
              </w:rPr>
              <w:t>ПЕРЕЛІК УМОВНИХ ПОЗНАЧЕНЬ</w:t>
            </w:r>
            <w:r w:rsidR="00BB7851">
              <w:rPr>
                <w:rFonts w:ascii="Times New Roman" w:eastAsia="Times New Roman" w:hAnsi="Times New Roman" w:cs="Times New Roman"/>
                <w:sz w:val="28"/>
                <w:szCs w:val="28"/>
                <w:lang w:val="uk-UA"/>
              </w:rPr>
              <w:t xml:space="preserve"> …</w:t>
            </w:r>
            <w:r w:rsidR="00084BC4" w:rsidRPr="00B95340">
              <w:rPr>
                <w:rFonts w:ascii="Times New Roman" w:eastAsia="Times New Roman" w:hAnsi="Times New Roman" w:cs="Times New Roman"/>
                <w:sz w:val="28"/>
                <w:szCs w:val="28"/>
                <w:lang w:val="en-US"/>
              </w:rPr>
              <w:t>………………………………………</w:t>
            </w:r>
          </w:p>
        </w:tc>
        <w:tc>
          <w:tcPr>
            <w:tcW w:w="636" w:type="dxa"/>
          </w:tcPr>
          <w:p w:rsidR="00E2621D" w:rsidRPr="00B95340" w:rsidRDefault="00084BC4" w:rsidP="00B95340">
            <w:pPr>
              <w:tabs>
                <w:tab w:val="left" w:pos="3675"/>
              </w:tabs>
              <w:spacing w:after="0" w:line="360" w:lineRule="auto"/>
              <w:jc w:val="right"/>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en-US"/>
              </w:rPr>
              <w:t>1</w:t>
            </w:r>
            <w:r w:rsidR="00B95340">
              <w:rPr>
                <w:rFonts w:ascii="Times New Roman" w:eastAsia="Times New Roman" w:hAnsi="Times New Roman" w:cs="Times New Roman"/>
                <w:sz w:val="28"/>
                <w:szCs w:val="28"/>
                <w:lang w:val="uk-UA"/>
              </w:rPr>
              <w:t>9</w:t>
            </w:r>
          </w:p>
        </w:tc>
      </w:tr>
      <w:tr w:rsidR="00E2621D" w:rsidRPr="00B95340" w:rsidTr="005E2B8F">
        <w:trPr>
          <w:trHeight w:val="355"/>
        </w:trPr>
        <w:tc>
          <w:tcPr>
            <w:tcW w:w="9211" w:type="dxa"/>
          </w:tcPr>
          <w:p w:rsidR="00E2621D" w:rsidRPr="00BB7851" w:rsidRDefault="00E2621D" w:rsidP="00BB7851">
            <w:pPr>
              <w:tabs>
                <w:tab w:val="left" w:pos="3675"/>
              </w:tabs>
              <w:spacing w:after="0" w:line="360" w:lineRule="auto"/>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ВСТУП</w:t>
            </w:r>
            <w:r w:rsidR="00BB7851">
              <w:rPr>
                <w:rFonts w:ascii="Times New Roman" w:eastAsia="Times New Roman" w:hAnsi="Times New Roman" w:cs="Times New Roman"/>
                <w:sz w:val="28"/>
                <w:szCs w:val="28"/>
                <w:lang w:val="uk-UA"/>
              </w:rPr>
              <w:t xml:space="preserve"> </w:t>
            </w:r>
            <w:r w:rsidR="00EE5D34" w:rsidRPr="00B95340">
              <w:rPr>
                <w:rFonts w:ascii="Times New Roman" w:eastAsia="Times New Roman" w:hAnsi="Times New Roman" w:cs="Times New Roman"/>
                <w:sz w:val="28"/>
                <w:szCs w:val="28"/>
                <w:lang w:val="en-US"/>
              </w:rPr>
              <w:t>………………………………………………………………………...</w:t>
            </w:r>
            <w:r w:rsidR="00BB7851">
              <w:rPr>
                <w:rFonts w:ascii="Times New Roman" w:eastAsia="Times New Roman" w:hAnsi="Times New Roman" w:cs="Times New Roman"/>
                <w:sz w:val="28"/>
                <w:szCs w:val="28"/>
                <w:lang w:val="uk-UA"/>
              </w:rPr>
              <w:t>...</w:t>
            </w:r>
          </w:p>
        </w:tc>
        <w:tc>
          <w:tcPr>
            <w:tcW w:w="636" w:type="dxa"/>
          </w:tcPr>
          <w:p w:rsidR="00E2621D" w:rsidRPr="00B95340" w:rsidRDefault="00EE5D34" w:rsidP="00EA0258">
            <w:pPr>
              <w:tabs>
                <w:tab w:val="left" w:pos="3675"/>
              </w:tabs>
              <w:spacing w:after="0" w:line="360" w:lineRule="auto"/>
              <w:jc w:val="right"/>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en-US"/>
              </w:rPr>
              <w:t>2</w:t>
            </w:r>
            <w:r w:rsidR="00EA0258">
              <w:rPr>
                <w:rFonts w:ascii="Times New Roman" w:eastAsia="Times New Roman" w:hAnsi="Times New Roman" w:cs="Times New Roman"/>
                <w:sz w:val="28"/>
                <w:szCs w:val="28"/>
                <w:lang w:val="uk-UA"/>
              </w:rPr>
              <w:t>3</w:t>
            </w:r>
          </w:p>
        </w:tc>
      </w:tr>
      <w:tr w:rsidR="00E2621D" w:rsidRPr="00B95340" w:rsidTr="005E2B8F">
        <w:trPr>
          <w:trHeight w:val="355"/>
        </w:trPr>
        <w:tc>
          <w:tcPr>
            <w:tcW w:w="9211" w:type="dxa"/>
          </w:tcPr>
          <w:p w:rsidR="00E2621D" w:rsidRPr="00BB7851" w:rsidRDefault="00E2621D" w:rsidP="00BB7851">
            <w:pPr>
              <w:tabs>
                <w:tab w:val="left" w:pos="3675"/>
              </w:tabs>
              <w:spacing w:after="0" w:line="360" w:lineRule="auto"/>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РОЗДІЛ 1. ОГЛЯД ЛІТЕРАТУРИ</w:t>
            </w:r>
            <w:r w:rsidR="00BB7851">
              <w:rPr>
                <w:rFonts w:ascii="Times New Roman" w:eastAsia="Times New Roman" w:hAnsi="Times New Roman" w:cs="Times New Roman"/>
                <w:sz w:val="28"/>
                <w:szCs w:val="28"/>
                <w:lang w:val="uk-UA"/>
              </w:rPr>
              <w:t xml:space="preserve"> </w:t>
            </w:r>
            <w:r w:rsidR="00F23549" w:rsidRPr="00B95340">
              <w:rPr>
                <w:rFonts w:ascii="Times New Roman" w:eastAsia="Times New Roman" w:hAnsi="Times New Roman" w:cs="Times New Roman"/>
                <w:sz w:val="28"/>
                <w:szCs w:val="28"/>
                <w:lang w:val="en-US"/>
              </w:rPr>
              <w:t>…………………………………………</w:t>
            </w:r>
            <w:r w:rsidR="00BB7851">
              <w:rPr>
                <w:rFonts w:ascii="Times New Roman" w:eastAsia="Times New Roman" w:hAnsi="Times New Roman" w:cs="Times New Roman"/>
                <w:sz w:val="28"/>
                <w:szCs w:val="28"/>
                <w:lang w:val="en-US"/>
              </w:rPr>
              <w:t>…</w:t>
            </w:r>
            <w:r w:rsidR="00BB7851">
              <w:rPr>
                <w:rFonts w:ascii="Times New Roman" w:eastAsia="Times New Roman" w:hAnsi="Times New Roman" w:cs="Times New Roman"/>
                <w:sz w:val="28"/>
                <w:szCs w:val="28"/>
                <w:lang w:val="uk-UA"/>
              </w:rPr>
              <w:t>.</w:t>
            </w:r>
          </w:p>
        </w:tc>
        <w:tc>
          <w:tcPr>
            <w:tcW w:w="636" w:type="dxa"/>
          </w:tcPr>
          <w:p w:rsidR="00E2621D" w:rsidRPr="00B95340" w:rsidRDefault="009F71DB" w:rsidP="00EA0258">
            <w:pPr>
              <w:tabs>
                <w:tab w:val="left" w:pos="3675"/>
              </w:tabs>
              <w:spacing w:after="0" w:line="360" w:lineRule="auto"/>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r w:rsidR="00EA0258">
              <w:rPr>
                <w:rFonts w:ascii="Times New Roman" w:eastAsia="Times New Roman" w:hAnsi="Times New Roman" w:cs="Times New Roman"/>
                <w:sz w:val="28"/>
                <w:szCs w:val="28"/>
                <w:lang w:val="uk-UA"/>
              </w:rPr>
              <w:t>2</w:t>
            </w:r>
          </w:p>
        </w:tc>
      </w:tr>
      <w:tr w:rsidR="00E2621D" w:rsidRPr="00B95340" w:rsidTr="005E2B8F">
        <w:tc>
          <w:tcPr>
            <w:tcW w:w="9211" w:type="dxa"/>
          </w:tcPr>
          <w:p w:rsidR="00E2621D" w:rsidRPr="00BB7851" w:rsidRDefault="00E2621D" w:rsidP="00BB7851">
            <w:pPr>
              <w:tabs>
                <w:tab w:val="left" w:pos="3675"/>
              </w:tabs>
              <w:spacing w:after="0" w:line="360" w:lineRule="auto"/>
              <w:ind w:left="851"/>
              <w:jc w:val="both"/>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1.1</w:t>
            </w:r>
            <w:r w:rsidR="00F23549" w:rsidRPr="00B95340">
              <w:rPr>
                <w:rFonts w:ascii="Times New Roman" w:eastAsia="Times New Roman" w:hAnsi="Times New Roman" w:cs="Times New Roman"/>
                <w:sz w:val="28"/>
                <w:szCs w:val="28"/>
              </w:rPr>
              <w:t>.</w:t>
            </w:r>
            <w:r w:rsidRPr="00B95340">
              <w:rPr>
                <w:rFonts w:ascii="Times New Roman" w:eastAsia="Times New Roman" w:hAnsi="Times New Roman" w:cs="Times New Roman"/>
                <w:sz w:val="28"/>
                <w:szCs w:val="28"/>
                <w:lang w:val="uk-UA"/>
              </w:rPr>
              <w:t xml:space="preserve"> </w:t>
            </w:r>
            <w:r w:rsidRPr="00B95340">
              <w:rPr>
                <w:rFonts w:ascii="Times New Roman" w:hAnsi="Times New Roman" w:cs="Times New Roman"/>
                <w:sz w:val="28"/>
                <w:szCs w:val="28"/>
                <w:lang w:val="uk-UA"/>
              </w:rPr>
              <w:t xml:space="preserve">Патогенетичні аспекти розвитку хронічного обструктивного захворювання легень </w:t>
            </w:r>
            <w:r w:rsidR="008636EB" w:rsidRPr="00B95340">
              <w:rPr>
                <w:rFonts w:ascii="Times New Roman" w:hAnsi="Times New Roman" w:cs="Times New Roman"/>
                <w:sz w:val="28"/>
                <w:szCs w:val="28"/>
                <w:lang w:val="uk-UA"/>
              </w:rPr>
              <w:t>у поєднанні</w:t>
            </w:r>
            <w:r w:rsidRPr="00B95340">
              <w:rPr>
                <w:rFonts w:ascii="Times New Roman" w:hAnsi="Times New Roman" w:cs="Times New Roman"/>
                <w:sz w:val="28"/>
                <w:szCs w:val="28"/>
                <w:lang w:val="uk-UA"/>
              </w:rPr>
              <w:t xml:space="preserve"> з гіпертонічною хворобою</w:t>
            </w:r>
            <w:r w:rsidR="00BB7851">
              <w:rPr>
                <w:rFonts w:ascii="Times New Roman" w:hAnsi="Times New Roman" w:cs="Times New Roman"/>
                <w:sz w:val="28"/>
                <w:szCs w:val="28"/>
                <w:lang w:val="uk-UA"/>
              </w:rPr>
              <w:t xml:space="preserve"> ……...</w:t>
            </w:r>
          </w:p>
        </w:tc>
        <w:tc>
          <w:tcPr>
            <w:tcW w:w="636" w:type="dxa"/>
          </w:tcPr>
          <w:p w:rsidR="00E2621D" w:rsidRPr="00B95340" w:rsidRDefault="00E2621D" w:rsidP="005E2B8F">
            <w:pPr>
              <w:tabs>
                <w:tab w:val="left" w:pos="3675"/>
              </w:tabs>
              <w:spacing w:after="0" w:line="360" w:lineRule="auto"/>
              <w:jc w:val="right"/>
              <w:rPr>
                <w:rFonts w:ascii="Times New Roman" w:eastAsia="Times New Roman" w:hAnsi="Times New Roman" w:cs="Times New Roman"/>
                <w:sz w:val="28"/>
                <w:szCs w:val="28"/>
                <w:lang w:val="uk-UA"/>
              </w:rPr>
            </w:pPr>
          </w:p>
          <w:p w:rsidR="00E2621D" w:rsidRPr="00B95340" w:rsidRDefault="009F71DB" w:rsidP="00EA0258">
            <w:pPr>
              <w:tabs>
                <w:tab w:val="left" w:pos="3675"/>
              </w:tabs>
              <w:spacing w:after="0" w:line="360" w:lineRule="auto"/>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r w:rsidR="00EA0258">
              <w:rPr>
                <w:rFonts w:ascii="Times New Roman" w:eastAsia="Times New Roman" w:hAnsi="Times New Roman" w:cs="Times New Roman"/>
                <w:sz w:val="28"/>
                <w:szCs w:val="28"/>
                <w:lang w:val="uk-UA"/>
              </w:rPr>
              <w:t>2</w:t>
            </w:r>
          </w:p>
        </w:tc>
      </w:tr>
      <w:tr w:rsidR="00E2621D" w:rsidRPr="00B95340" w:rsidTr="005E2B8F">
        <w:tc>
          <w:tcPr>
            <w:tcW w:w="9211" w:type="dxa"/>
          </w:tcPr>
          <w:p w:rsidR="00E2621D" w:rsidRPr="00BB7851" w:rsidRDefault="00E2621D" w:rsidP="00BB7851">
            <w:pPr>
              <w:tabs>
                <w:tab w:val="left" w:pos="3675"/>
              </w:tabs>
              <w:spacing w:after="0" w:line="360" w:lineRule="auto"/>
              <w:ind w:left="851"/>
              <w:jc w:val="both"/>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1.2</w:t>
            </w:r>
            <w:r w:rsidR="00F23549" w:rsidRPr="00B95340">
              <w:rPr>
                <w:rFonts w:ascii="Times New Roman" w:eastAsia="Times New Roman" w:hAnsi="Times New Roman" w:cs="Times New Roman"/>
                <w:sz w:val="28"/>
                <w:szCs w:val="28"/>
              </w:rPr>
              <w:t>.</w:t>
            </w:r>
            <w:r w:rsidRPr="00B95340">
              <w:rPr>
                <w:rFonts w:ascii="Times New Roman" w:eastAsia="Times New Roman" w:hAnsi="Times New Roman" w:cs="Times New Roman"/>
                <w:sz w:val="28"/>
                <w:szCs w:val="28"/>
                <w:lang w:val="uk-UA"/>
              </w:rPr>
              <w:t xml:space="preserve"> Концепція запалення згідно теорії інфламасом</w:t>
            </w:r>
            <w:r w:rsidR="00BB7851">
              <w:rPr>
                <w:rFonts w:ascii="Times New Roman" w:eastAsia="Times New Roman" w:hAnsi="Times New Roman" w:cs="Times New Roman"/>
                <w:sz w:val="28"/>
                <w:szCs w:val="28"/>
                <w:lang w:val="uk-UA"/>
              </w:rPr>
              <w:t xml:space="preserve"> </w:t>
            </w:r>
            <w:r w:rsidR="0027708B" w:rsidRPr="00B95340">
              <w:rPr>
                <w:rFonts w:ascii="Times New Roman" w:eastAsia="Times New Roman" w:hAnsi="Times New Roman" w:cs="Times New Roman"/>
                <w:sz w:val="28"/>
                <w:szCs w:val="28"/>
              </w:rPr>
              <w:t>……</w:t>
            </w:r>
            <w:r w:rsidR="00BB7851">
              <w:rPr>
                <w:rFonts w:ascii="Times New Roman" w:eastAsia="Times New Roman" w:hAnsi="Times New Roman" w:cs="Times New Roman"/>
                <w:sz w:val="28"/>
                <w:szCs w:val="28"/>
                <w:lang w:val="uk-UA"/>
              </w:rPr>
              <w:t>……………</w:t>
            </w:r>
          </w:p>
        </w:tc>
        <w:tc>
          <w:tcPr>
            <w:tcW w:w="636" w:type="dxa"/>
          </w:tcPr>
          <w:p w:rsidR="00E2621D" w:rsidRPr="00B95340" w:rsidRDefault="00BF28DD" w:rsidP="006F18B2">
            <w:pPr>
              <w:tabs>
                <w:tab w:val="left" w:pos="3675"/>
              </w:tabs>
              <w:spacing w:after="0" w:line="360" w:lineRule="auto"/>
              <w:jc w:val="right"/>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3</w:t>
            </w:r>
            <w:r w:rsidR="006F18B2">
              <w:rPr>
                <w:rFonts w:ascii="Times New Roman" w:eastAsia="Times New Roman" w:hAnsi="Times New Roman" w:cs="Times New Roman"/>
                <w:sz w:val="28"/>
                <w:szCs w:val="28"/>
                <w:lang w:val="uk-UA"/>
              </w:rPr>
              <w:t>7</w:t>
            </w:r>
          </w:p>
        </w:tc>
      </w:tr>
      <w:tr w:rsidR="00E2621D" w:rsidRPr="00B95340" w:rsidTr="005E2B8F">
        <w:tc>
          <w:tcPr>
            <w:tcW w:w="9211" w:type="dxa"/>
          </w:tcPr>
          <w:p w:rsidR="00E2621D" w:rsidRPr="00B95340" w:rsidRDefault="00E2621D" w:rsidP="00BB7851">
            <w:pPr>
              <w:tabs>
                <w:tab w:val="left" w:pos="3675"/>
              </w:tabs>
              <w:spacing w:after="0" w:line="360" w:lineRule="auto"/>
              <w:ind w:left="851"/>
              <w:jc w:val="both"/>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1.3</w:t>
            </w:r>
            <w:r w:rsidR="0027708B" w:rsidRPr="00B95340">
              <w:rPr>
                <w:rFonts w:ascii="Times New Roman" w:eastAsia="Times New Roman" w:hAnsi="Times New Roman" w:cs="Times New Roman"/>
                <w:sz w:val="28"/>
                <w:szCs w:val="28"/>
              </w:rPr>
              <w:t>.</w:t>
            </w:r>
            <w:r w:rsidRPr="00B95340">
              <w:rPr>
                <w:rFonts w:ascii="Times New Roman" w:eastAsia="Times New Roman" w:hAnsi="Times New Roman" w:cs="Times New Roman"/>
                <w:sz w:val="28"/>
                <w:szCs w:val="28"/>
                <w:lang w:val="uk-UA"/>
              </w:rPr>
              <w:t xml:space="preserve"> </w:t>
            </w:r>
            <w:r w:rsidR="00A1127B" w:rsidRPr="00B95340">
              <w:rPr>
                <w:rFonts w:ascii="Times New Roman" w:eastAsia="Times New Roman" w:hAnsi="Times New Roman" w:cs="Times New Roman"/>
                <w:sz w:val="28"/>
                <w:szCs w:val="28"/>
                <w:lang w:val="uk-UA"/>
              </w:rPr>
              <w:t xml:space="preserve">Значення </w:t>
            </w:r>
            <w:r w:rsidR="0027708B" w:rsidRPr="00B95340">
              <w:rPr>
                <w:rFonts w:ascii="Times New Roman" w:eastAsia="Times New Roman" w:hAnsi="Times New Roman" w:cs="Times New Roman"/>
                <w:sz w:val="28"/>
                <w:szCs w:val="28"/>
                <w:lang w:val="uk-UA"/>
              </w:rPr>
              <w:t>інтерлейкіну</w:t>
            </w:r>
            <w:r w:rsidR="00A1127B" w:rsidRPr="00B95340">
              <w:rPr>
                <w:rFonts w:ascii="Times New Roman" w:eastAsia="Times New Roman" w:hAnsi="Times New Roman" w:cs="Times New Roman"/>
                <w:sz w:val="28"/>
                <w:szCs w:val="28"/>
                <w:lang w:val="uk-UA"/>
              </w:rPr>
              <w:t xml:space="preserve">-18 </w:t>
            </w:r>
            <w:r w:rsidR="00E33D10">
              <w:rPr>
                <w:rFonts w:ascii="Times New Roman" w:eastAsia="Times New Roman" w:hAnsi="Times New Roman" w:cs="Times New Roman"/>
                <w:sz w:val="28"/>
                <w:szCs w:val="28"/>
                <w:lang w:val="uk-UA"/>
              </w:rPr>
              <w:t xml:space="preserve">та інтерлейкіну-10 </w:t>
            </w:r>
            <w:r w:rsidR="00A1127B" w:rsidRPr="00B95340">
              <w:rPr>
                <w:rFonts w:ascii="Times New Roman" w:eastAsia="Times New Roman" w:hAnsi="Times New Roman" w:cs="Times New Roman"/>
                <w:sz w:val="28"/>
                <w:szCs w:val="28"/>
                <w:lang w:val="uk-UA"/>
              </w:rPr>
              <w:t xml:space="preserve">у підтриманні системного запалення при </w:t>
            </w:r>
            <w:r w:rsidR="0027708B" w:rsidRPr="00B95340">
              <w:rPr>
                <w:rFonts w:ascii="Times New Roman" w:eastAsia="Times New Roman" w:hAnsi="Times New Roman" w:cs="Times New Roman"/>
                <w:sz w:val="28"/>
                <w:szCs w:val="28"/>
                <w:lang w:val="uk-UA"/>
              </w:rPr>
              <w:t>хронічному обструктивному захворюванні легень</w:t>
            </w:r>
            <w:r w:rsidR="00A1127B" w:rsidRPr="00B95340">
              <w:rPr>
                <w:rFonts w:ascii="Times New Roman" w:eastAsia="Times New Roman" w:hAnsi="Times New Roman" w:cs="Times New Roman"/>
                <w:sz w:val="28"/>
                <w:szCs w:val="28"/>
                <w:lang w:val="uk-UA"/>
              </w:rPr>
              <w:t xml:space="preserve"> та підвишенні кардіоваскулярного ризику на тлі гіпертонічної хвороби</w:t>
            </w:r>
            <w:r w:rsidR="00BB7851">
              <w:rPr>
                <w:rFonts w:ascii="Times New Roman" w:eastAsia="Times New Roman" w:hAnsi="Times New Roman" w:cs="Times New Roman"/>
                <w:sz w:val="28"/>
                <w:szCs w:val="28"/>
                <w:lang w:val="uk-UA"/>
              </w:rPr>
              <w:t xml:space="preserve"> </w:t>
            </w:r>
            <w:r w:rsidR="00360B29" w:rsidRPr="00B95340">
              <w:rPr>
                <w:rFonts w:ascii="Times New Roman" w:eastAsia="Times New Roman" w:hAnsi="Times New Roman" w:cs="Times New Roman"/>
                <w:sz w:val="28"/>
                <w:szCs w:val="28"/>
                <w:lang w:val="uk-UA"/>
              </w:rPr>
              <w:t>……………………</w:t>
            </w:r>
            <w:r w:rsidR="00BB7851">
              <w:rPr>
                <w:rFonts w:ascii="Times New Roman" w:eastAsia="Times New Roman" w:hAnsi="Times New Roman" w:cs="Times New Roman"/>
                <w:sz w:val="28"/>
                <w:szCs w:val="28"/>
                <w:lang w:val="uk-UA"/>
              </w:rPr>
              <w:t>………………</w:t>
            </w:r>
            <w:r w:rsidR="00E33D10">
              <w:rPr>
                <w:rFonts w:ascii="Times New Roman" w:eastAsia="Times New Roman" w:hAnsi="Times New Roman" w:cs="Times New Roman"/>
                <w:sz w:val="28"/>
                <w:szCs w:val="28"/>
                <w:lang w:val="uk-UA"/>
              </w:rPr>
              <w:t>………...</w:t>
            </w:r>
          </w:p>
          <w:p w:rsidR="00452FDE" w:rsidRPr="00B95340" w:rsidRDefault="00452FDE" w:rsidP="00BB7851">
            <w:pPr>
              <w:tabs>
                <w:tab w:val="left" w:pos="3675"/>
              </w:tabs>
              <w:spacing w:after="0" w:line="360" w:lineRule="auto"/>
              <w:ind w:left="851"/>
              <w:jc w:val="both"/>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1.4</w:t>
            </w:r>
            <w:r w:rsidR="0027708B" w:rsidRPr="00E33D10">
              <w:rPr>
                <w:rFonts w:ascii="Times New Roman" w:eastAsia="Times New Roman" w:hAnsi="Times New Roman" w:cs="Times New Roman"/>
                <w:sz w:val="28"/>
                <w:szCs w:val="28"/>
                <w:lang w:val="uk-UA"/>
              </w:rPr>
              <w:t>.</w:t>
            </w:r>
            <w:r w:rsidRPr="00B95340">
              <w:rPr>
                <w:rFonts w:ascii="Times New Roman" w:eastAsia="Times New Roman" w:hAnsi="Times New Roman" w:cs="Times New Roman"/>
                <w:sz w:val="28"/>
                <w:szCs w:val="28"/>
                <w:lang w:val="uk-UA"/>
              </w:rPr>
              <w:t xml:space="preserve"> Прогнозування майбутніх несприятливих подій у хворих на </w:t>
            </w:r>
            <w:r w:rsidR="0027708B" w:rsidRPr="00B95340">
              <w:rPr>
                <w:rFonts w:ascii="Times New Roman" w:eastAsia="Times New Roman" w:hAnsi="Times New Roman" w:cs="Times New Roman"/>
                <w:sz w:val="28"/>
                <w:szCs w:val="28"/>
                <w:lang w:val="uk-UA"/>
              </w:rPr>
              <w:t>хронічне обструктивне захворювання легень</w:t>
            </w:r>
            <w:r w:rsidRPr="00B95340">
              <w:rPr>
                <w:rFonts w:ascii="Times New Roman" w:eastAsia="Times New Roman" w:hAnsi="Times New Roman" w:cs="Times New Roman"/>
                <w:sz w:val="28"/>
                <w:szCs w:val="28"/>
                <w:lang w:val="uk-UA"/>
              </w:rPr>
              <w:t xml:space="preserve"> на підставі аналізу сучасних оціночних тестів</w:t>
            </w:r>
            <w:r w:rsidR="00E36514" w:rsidRPr="00B95340">
              <w:rPr>
                <w:rFonts w:ascii="Times New Roman" w:eastAsia="Times New Roman" w:hAnsi="Times New Roman" w:cs="Times New Roman"/>
                <w:sz w:val="28"/>
                <w:szCs w:val="28"/>
                <w:lang w:val="uk-UA"/>
              </w:rPr>
              <w:t>. Внесок оцінки якості життя у прогнозуванн</w:t>
            </w:r>
            <w:r w:rsidR="001B2659" w:rsidRPr="00B95340">
              <w:rPr>
                <w:rFonts w:ascii="Times New Roman" w:eastAsia="Times New Roman" w:hAnsi="Times New Roman" w:cs="Times New Roman"/>
                <w:sz w:val="28"/>
                <w:szCs w:val="28"/>
                <w:lang w:val="uk-UA"/>
              </w:rPr>
              <w:t>я</w:t>
            </w:r>
            <w:r w:rsidR="00E36514" w:rsidRPr="00B95340">
              <w:rPr>
                <w:rFonts w:ascii="Times New Roman" w:eastAsia="Times New Roman" w:hAnsi="Times New Roman" w:cs="Times New Roman"/>
                <w:sz w:val="28"/>
                <w:szCs w:val="28"/>
                <w:lang w:val="uk-UA"/>
              </w:rPr>
              <w:t xml:space="preserve"> подальшого перебігу захворюв</w:t>
            </w:r>
            <w:r w:rsidR="001B2659" w:rsidRPr="00B95340">
              <w:rPr>
                <w:rFonts w:ascii="Times New Roman" w:eastAsia="Times New Roman" w:hAnsi="Times New Roman" w:cs="Times New Roman"/>
                <w:sz w:val="28"/>
                <w:szCs w:val="28"/>
                <w:lang w:val="uk-UA"/>
              </w:rPr>
              <w:t>а</w:t>
            </w:r>
            <w:r w:rsidR="00E36514" w:rsidRPr="00B95340">
              <w:rPr>
                <w:rFonts w:ascii="Times New Roman" w:eastAsia="Times New Roman" w:hAnsi="Times New Roman" w:cs="Times New Roman"/>
                <w:sz w:val="28"/>
                <w:szCs w:val="28"/>
                <w:lang w:val="uk-UA"/>
              </w:rPr>
              <w:t>ння</w:t>
            </w:r>
            <w:r w:rsidR="00BB7851">
              <w:rPr>
                <w:rFonts w:ascii="Times New Roman" w:eastAsia="Times New Roman" w:hAnsi="Times New Roman" w:cs="Times New Roman"/>
                <w:sz w:val="28"/>
                <w:szCs w:val="28"/>
                <w:lang w:val="uk-UA"/>
              </w:rPr>
              <w:t>………………….</w:t>
            </w:r>
          </w:p>
        </w:tc>
        <w:tc>
          <w:tcPr>
            <w:tcW w:w="636" w:type="dxa"/>
          </w:tcPr>
          <w:p w:rsidR="002A47C8" w:rsidRPr="00B95340" w:rsidRDefault="002A47C8" w:rsidP="005E2B8F">
            <w:pPr>
              <w:tabs>
                <w:tab w:val="left" w:pos="3675"/>
              </w:tabs>
              <w:spacing w:after="0" w:line="360" w:lineRule="auto"/>
              <w:jc w:val="right"/>
              <w:rPr>
                <w:rFonts w:ascii="Times New Roman" w:eastAsia="Times New Roman" w:hAnsi="Times New Roman" w:cs="Times New Roman"/>
                <w:sz w:val="28"/>
                <w:szCs w:val="28"/>
                <w:lang w:val="uk-UA"/>
              </w:rPr>
            </w:pPr>
          </w:p>
          <w:p w:rsidR="002A47C8" w:rsidRDefault="002A47C8" w:rsidP="005E2B8F">
            <w:pPr>
              <w:tabs>
                <w:tab w:val="left" w:pos="3675"/>
              </w:tabs>
              <w:spacing w:after="0" w:line="360" w:lineRule="auto"/>
              <w:jc w:val="right"/>
              <w:rPr>
                <w:rFonts w:ascii="Times New Roman" w:eastAsia="Times New Roman" w:hAnsi="Times New Roman" w:cs="Times New Roman"/>
                <w:sz w:val="28"/>
                <w:szCs w:val="28"/>
                <w:lang w:val="uk-UA"/>
              </w:rPr>
            </w:pPr>
          </w:p>
          <w:p w:rsidR="00BB7851" w:rsidRPr="00B95340" w:rsidRDefault="00BB7851" w:rsidP="005E2B8F">
            <w:pPr>
              <w:tabs>
                <w:tab w:val="left" w:pos="3675"/>
              </w:tabs>
              <w:spacing w:after="0" w:line="360" w:lineRule="auto"/>
              <w:jc w:val="right"/>
              <w:rPr>
                <w:rFonts w:ascii="Times New Roman" w:eastAsia="Times New Roman" w:hAnsi="Times New Roman" w:cs="Times New Roman"/>
                <w:sz w:val="28"/>
                <w:szCs w:val="28"/>
                <w:lang w:val="uk-UA"/>
              </w:rPr>
            </w:pPr>
          </w:p>
          <w:p w:rsidR="002A47C8" w:rsidRPr="00B95340" w:rsidRDefault="00BF28DD" w:rsidP="005E2B8F">
            <w:pPr>
              <w:spacing w:after="0" w:line="360" w:lineRule="auto"/>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 xml:space="preserve">  </w:t>
            </w:r>
            <w:r w:rsidR="006F18B2">
              <w:rPr>
                <w:rFonts w:ascii="Times New Roman" w:eastAsia="Times New Roman" w:hAnsi="Times New Roman" w:cs="Times New Roman"/>
                <w:sz w:val="28"/>
                <w:szCs w:val="28"/>
                <w:lang w:val="uk-UA"/>
              </w:rPr>
              <w:t>40</w:t>
            </w:r>
          </w:p>
          <w:p w:rsidR="00E2621D" w:rsidRPr="00B95340" w:rsidRDefault="00E2621D" w:rsidP="005E2B8F">
            <w:pPr>
              <w:spacing w:after="0" w:line="360" w:lineRule="auto"/>
              <w:rPr>
                <w:rFonts w:ascii="Times New Roman" w:eastAsia="Times New Roman" w:hAnsi="Times New Roman" w:cs="Times New Roman"/>
                <w:sz w:val="28"/>
                <w:szCs w:val="28"/>
                <w:lang w:val="uk-UA"/>
              </w:rPr>
            </w:pPr>
          </w:p>
          <w:p w:rsidR="009E2103" w:rsidRPr="00B95340" w:rsidRDefault="009E2103" w:rsidP="005E2B8F">
            <w:pPr>
              <w:spacing w:after="0" w:line="360" w:lineRule="auto"/>
              <w:rPr>
                <w:rFonts w:ascii="Times New Roman" w:eastAsia="Times New Roman" w:hAnsi="Times New Roman" w:cs="Times New Roman"/>
                <w:sz w:val="28"/>
                <w:szCs w:val="28"/>
                <w:lang w:val="uk-UA"/>
              </w:rPr>
            </w:pPr>
          </w:p>
          <w:p w:rsidR="009E2103" w:rsidRPr="00B95340" w:rsidRDefault="009E2103" w:rsidP="005E2B8F">
            <w:pPr>
              <w:spacing w:after="0" w:line="360" w:lineRule="auto"/>
              <w:rPr>
                <w:rFonts w:ascii="Times New Roman" w:eastAsia="Times New Roman" w:hAnsi="Times New Roman" w:cs="Times New Roman"/>
                <w:sz w:val="28"/>
                <w:szCs w:val="28"/>
                <w:lang w:val="uk-UA"/>
              </w:rPr>
            </w:pPr>
          </w:p>
          <w:p w:rsidR="009E2103" w:rsidRPr="00F278F9" w:rsidRDefault="00BF28DD" w:rsidP="00F278F9">
            <w:pPr>
              <w:spacing w:after="0" w:line="360" w:lineRule="auto"/>
              <w:rPr>
                <w:rFonts w:ascii="Times New Roman" w:eastAsia="Times New Roman" w:hAnsi="Times New Roman" w:cs="Times New Roman"/>
                <w:sz w:val="28"/>
                <w:szCs w:val="28"/>
                <w:lang w:val="en-US"/>
              </w:rPr>
            </w:pPr>
            <w:r w:rsidRPr="00B95340">
              <w:rPr>
                <w:rFonts w:ascii="Times New Roman" w:eastAsia="Times New Roman" w:hAnsi="Times New Roman" w:cs="Times New Roman"/>
                <w:sz w:val="28"/>
                <w:szCs w:val="28"/>
                <w:lang w:val="uk-UA"/>
              </w:rPr>
              <w:t xml:space="preserve">  </w:t>
            </w:r>
            <w:r w:rsidR="00000556">
              <w:rPr>
                <w:rFonts w:ascii="Times New Roman" w:eastAsia="Times New Roman" w:hAnsi="Times New Roman" w:cs="Times New Roman"/>
                <w:sz w:val="28"/>
                <w:szCs w:val="28"/>
                <w:lang w:val="uk-UA"/>
              </w:rPr>
              <w:t>4</w:t>
            </w:r>
            <w:r w:rsidR="00F278F9">
              <w:rPr>
                <w:rFonts w:ascii="Times New Roman" w:eastAsia="Times New Roman" w:hAnsi="Times New Roman" w:cs="Times New Roman"/>
                <w:sz w:val="28"/>
                <w:szCs w:val="28"/>
                <w:lang w:val="en-US"/>
              </w:rPr>
              <w:t>2</w:t>
            </w:r>
          </w:p>
        </w:tc>
      </w:tr>
      <w:tr w:rsidR="00E2621D" w:rsidRPr="00B95340" w:rsidTr="005E2B8F">
        <w:tc>
          <w:tcPr>
            <w:tcW w:w="9211" w:type="dxa"/>
          </w:tcPr>
          <w:p w:rsidR="00D010A7" w:rsidRPr="00B95340" w:rsidRDefault="00E2621D" w:rsidP="00BB7851">
            <w:pPr>
              <w:tabs>
                <w:tab w:val="left" w:pos="3675"/>
              </w:tabs>
              <w:spacing w:after="0" w:line="360" w:lineRule="auto"/>
              <w:ind w:left="851"/>
              <w:jc w:val="both"/>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1.</w:t>
            </w:r>
            <w:r w:rsidR="00452FDE" w:rsidRPr="00B95340">
              <w:rPr>
                <w:rFonts w:ascii="Times New Roman" w:eastAsia="Times New Roman" w:hAnsi="Times New Roman" w:cs="Times New Roman"/>
                <w:sz w:val="28"/>
                <w:szCs w:val="28"/>
                <w:lang w:val="uk-UA"/>
              </w:rPr>
              <w:t>5</w:t>
            </w:r>
            <w:r w:rsidR="001A7342" w:rsidRPr="00B95340">
              <w:rPr>
                <w:rFonts w:ascii="Times New Roman" w:eastAsia="Times New Roman" w:hAnsi="Times New Roman" w:cs="Times New Roman"/>
                <w:sz w:val="28"/>
                <w:szCs w:val="28"/>
                <w:lang w:val="uk-UA"/>
              </w:rPr>
              <w:t>.</w:t>
            </w:r>
            <w:r w:rsidRPr="00B95340">
              <w:rPr>
                <w:rFonts w:ascii="Times New Roman" w:eastAsia="Times New Roman" w:hAnsi="Times New Roman" w:cs="Times New Roman"/>
                <w:sz w:val="28"/>
                <w:szCs w:val="28"/>
                <w:lang w:val="uk-UA"/>
              </w:rPr>
              <w:t xml:space="preserve"> </w:t>
            </w:r>
            <w:r w:rsidR="003A2819" w:rsidRPr="00B95340">
              <w:rPr>
                <w:rFonts w:ascii="Times New Roman" w:eastAsia="Times New Roman" w:hAnsi="Times New Roman" w:cs="Times New Roman"/>
                <w:sz w:val="28"/>
                <w:szCs w:val="28"/>
                <w:lang w:val="uk-UA"/>
              </w:rPr>
              <w:t>Фенотипування</w:t>
            </w:r>
            <w:r w:rsidR="003A2819" w:rsidRPr="00B95340">
              <w:rPr>
                <w:rFonts w:ascii="Times New Roman" w:hAnsi="Times New Roman" w:cs="Times New Roman"/>
                <w:sz w:val="28"/>
                <w:szCs w:val="28"/>
                <w:lang w:val="uk-UA"/>
              </w:rPr>
              <w:t xml:space="preserve"> та </w:t>
            </w:r>
            <w:r w:rsidR="003A2819" w:rsidRPr="00B95340">
              <w:rPr>
                <w:rFonts w:ascii="Times New Roman" w:eastAsia="Times New Roman" w:hAnsi="Times New Roman" w:cs="Times New Roman"/>
                <w:sz w:val="28"/>
                <w:szCs w:val="28"/>
                <w:lang w:val="uk-UA"/>
              </w:rPr>
              <w:t xml:space="preserve">ендотипування </w:t>
            </w:r>
            <w:r w:rsidR="003A2819" w:rsidRPr="00B95340">
              <w:rPr>
                <w:rFonts w:ascii="Times New Roman" w:hAnsi="Times New Roman" w:cs="Times New Roman"/>
                <w:sz w:val="28"/>
                <w:szCs w:val="28"/>
                <w:lang w:val="uk-UA"/>
              </w:rPr>
              <w:t xml:space="preserve">хворих на </w:t>
            </w:r>
            <w:r w:rsidR="001A7342" w:rsidRPr="00B95340">
              <w:rPr>
                <w:rFonts w:ascii="Times New Roman" w:hAnsi="Times New Roman" w:cs="Times New Roman"/>
                <w:sz w:val="28"/>
                <w:szCs w:val="28"/>
                <w:lang w:val="uk-UA"/>
              </w:rPr>
              <w:t>хронічне обструктивне захворювання легень</w:t>
            </w:r>
            <w:r w:rsidR="003A2819" w:rsidRPr="00B95340">
              <w:rPr>
                <w:rFonts w:ascii="Times New Roman" w:hAnsi="Times New Roman" w:cs="Times New Roman"/>
                <w:sz w:val="28"/>
                <w:szCs w:val="28"/>
                <w:lang w:val="uk-UA"/>
              </w:rPr>
              <w:t xml:space="preserve">. </w:t>
            </w:r>
            <w:r w:rsidR="003A2819" w:rsidRPr="00B95340">
              <w:rPr>
                <w:rFonts w:ascii="Times New Roman" w:eastAsia="Times New Roman" w:hAnsi="Times New Roman" w:cs="Times New Roman"/>
                <w:sz w:val="28"/>
                <w:szCs w:val="28"/>
                <w:lang w:val="uk-UA"/>
              </w:rPr>
              <w:t xml:space="preserve">Персоніфікований патогенетичнозаснований підхід до ведення хворих на </w:t>
            </w:r>
            <w:r w:rsidR="001A7342" w:rsidRPr="00B95340">
              <w:rPr>
                <w:rFonts w:ascii="Times New Roman" w:eastAsia="Times New Roman" w:hAnsi="Times New Roman" w:cs="Times New Roman"/>
                <w:sz w:val="28"/>
                <w:szCs w:val="28"/>
                <w:lang w:val="uk-UA"/>
              </w:rPr>
              <w:t>хронічне обструктивне захворювання легень</w:t>
            </w:r>
            <w:r w:rsidR="003A2819" w:rsidRPr="00B95340">
              <w:rPr>
                <w:rFonts w:ascii="Times New Roman" w:eastAsia="Times New Roman" w:hAnsi="Times New Roman" w:cs="Times New Roman"/>
                <w:sz w:val="28"/>
                <w:szCs w:val="28"/>
                <w:lang w:val="uk-UA"/>
              </w:rPr>
              <w:t xml:space="preserve"> з гіпертонічною хворобою</w:t>
            </w:r>
            <w:r w:rsidR="00BB7851">
              <w:rPr>
                <w:rFonts w:ascii="Times New Roman" w:eastAsia="Times New Roman" w:hAnsi="Times New Roman" w:cs="Times New Roman"/>
                <w:sz w:val="28"/>
                <w:szCs w:val="28"/>
                <w:lang w:val="uk-UA"/>
              </w:rPr>
              <w:t xml:space="preserve"> </w:t>
            </w:r>
            <w:r w:rsidR="00360B29" w:rsidRPr="00B95340">
              <w:rPr>
                <w:rFonts w:ascii="Times New Roman" w:eastAsia="Times New Roman" w:hAnsi="Times New Roman" w:cs="Times New Roman"/>
                <w:sz w:val="28"/>
                <w:szCs w:val="28"/>
                <w:lang w:val="uk-UA"/>
              </w:rPr>
              <w:t>……</w:t>
            </w:r>
          </w:p>
          <w:p w:rsidR="000C6D6F" w:rsidRPr="00B95340" w:rsidRDefault="000C6D6F" w:rsidP="00BB7851">
            <w:pPr>
              <w:tabs>
                <w:tab w:val="left" w:pos="3675"/>
              </w:tabs>
              <w:spacing w:after="0" w:line="360" w:lineRule="auto"/>
              <w:ind w:left="851"/>
              <w:jc w:val="both"/>
              <w:rPr>
                <w:rFonts w:ascii="Times New Roman" w:eastAsia="Times New Roman" w:hAnsi="Times New Roman" w:cs="Times New Roman"/>
                <w:sz w:val="28"/>
                <w:szCs w:val="28"/>
                <w:lang w:val="uk-UA"/>
              </w:rPr>
            </w:pPr>
          </w:p>
        </w:tc>
        <w:tc>
          <w:tcPr>
            <w:tcW w:w="636" w:type="dxa"/>
          </w:tcPr>
          <w:p w:rsidR="002A47C8" w:rsidRPr="00B95340" w:rsidRDefault="002A47C8" w:rsidP="005E2B8F">
            <w:pPr>
              <w:tabs>
                <w:tab w:val="left" w:pos="3675"/>
              </w:tabs>
              <w:spacing w:after="0" w:line="360" w:lineRule="auto"/>
              <w:jc w:val="right"/>
              <w:rPr>
                <w:rFonts w:ascii="Times New Roman" w:eastAsia="Times New Roman" w:hAnsi="Times New Roman" w:cs="Times New Roman"/>
                <w:sz w:val="28"/>
                <w:szCs w:val="28"/>
                <w:lang w:val="uk-UA"/>
              </w:rPr>
            </w:pPr>
          </w:p>
          <w:p w:rsidR="00E2621D" w:rsidRPr="00B95340" w:rsidRDefault="00E2621D" w:rsidP="005E2B8F">
            <w:pPr>
              <w:tabs>
                <w:tab w:val="left" w:pos="3675"/>
              </w:tabs>
              <w:spacing w:after="0" w:line="360" w:lineRule="auto"/>
              <w:jc w:val="right"/>
              <w:rPr>
                <w:rFonts w:ascii="Times New Roman" w:eastAsia="Times New Roman" w:hAnsi="Times New Roman" w:cs="Times New Roman"/>
                <w:sz w:val="28"/>
                <w:szCs w:val="28"/>
                <w:lang w:val="uk-UA"/>
              </w:rPr>
            </w:pPr>
          </w:p>
          <w:p w:rsidR="001A7342" w:rsidRPr="00B95340" w:rsidRDefault="001A7342" w:rsidP="005E2B8F">
            <w:pPr>
              <w:tabs>
                <w:tab w:val="left" w:pos="3675"/>
              </w:tabs>
              <w:spacing w:after="0" w:line="360" w:lineRule="auto"/>
              <w:rPr>
                <w:rFonts w:ascii="Times New Roman" w:eastAsia="Times New Roman" w:hAnsi="Times New Roman" w:cs="Times New Roman"/>
                <w:sz w:val="28"/>
                <w:szCs w:val="28"/>
                <w:lang w:val="uk-UA"/>
              </w:rPr>
            </w:pPr>
          </w:p>
          <w:p w:rsidR="001A7342" w:rsidRPr="00F278F9" w:rsidRDefault="00BF28DD" w:rsidP="00F278F9">
            <w:pPr>
              <w:tabs>
                <w:tab w:val="left" w:pos="3675"/>
              </w:tabs>
              <w:spacing w:after="0" w:line="360" w:lineRule="auto"/>
              <w:rPr>
                <w:rFonts w:ascii="Times New Roman" w:eastAsia="Times New Roman" w:hAnsi="Times New Roman" w:cs="Times New Roman"/>
                <w:sz w:val="28"/>
                <w:szCs w:val="28"/>
                <w:lang w:val="en-US"/>
              </w:rPr>
            </w:pPr>
            <w:r w:rsidRPr="00B95340">
              <w:rPr>
                <w:rFonts w:ascii="Times New Roman" w:eastAsia="Times New Roman" w:hAnsi="Times New Roman" w:cs="Times New Roman"/>
                <w:sz w:val="28"/>
                <w:szCs w:val="28"/>
                <w:lang w:val="uk-UA"/>
              </w:rPr>
              <w:t xml:space="preserve">  </w:t>
            </w:r>
            <w:r w:rsidR="00F278F9">
              <w:rPr>
                <w:rFonts w:ascii="Times New Roman" w:eastAsia="Times New Roman" w:hAnsi="Times New Roman" w:cs="Times New Roman"/>
                <w:sz w:val="28"/>
                <w:szCs w:val="28"/>
                <w:lang w:val="en-US"/>
              </w:rPr>
              <w:t>50</w:t>
            </w:r>
          </w:p>
        </w:tc>
      </w:tr>
      <w:tr w:rsidR="00E2621D" w:rsidRPr="00B95340" w:rsidTr="005E2B8F">
        <w:tc>
          <w:tcPr>
            <w:tcW w:w="9211" w:type="dxa"/>
          </w:tcPr>
          <w:p w:rsidR="00E2621D" w:rsidRPr="00B95340" w:rsidRDefault="00E2621D" w:rsidP="005E2B8F">
            <w:pPr>
              <w:tabs>
                <w:tab w:val="left" w:pos="3675"/>
              </w:tabs>
              <w:spacing w:after="0" w:line="360" w:lineRule="auto"/>
              <w:jc w:val="both"/>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 xml:space="preserve">РОЗДІЛ </w:t>
            </w:r>
            <w:r w:rsidRPr="00B95340">
              <w:rPr>
                <w:rFonts w:ascii="Times New Roman" w:eastAsia="Times New Roman" w:hAnsi="Times New Roman" w:cs="Times New Roman"/>
                <w:sz w:val="28"/>
                <w:szCs w:val="28"/>
              </w:rPr>
              <w:t>2. МАТЕРІАЛИ ТА МЕТОДИ ДОСЛІДЖЕННЯ</w:t>
            </w:r>
            <w:r w:rsidR="00BB7851">
              <w:rPr>
                <w:rFonts w:ascii="Times New Roman" w:eastAsia="Times New Roman" w:hAnsi="Times New Roman" w:cs="Times New Roman"/>
                <w:sz w:val="28"/>
                <w:szCs w:val="28"/>
                <w:lang w:val="uk-UA"/>
              </w:rPr>
              <w:t xml:space="preserve"> …………………..</w:t>
            </w:r>
          </w:p>
        </w:tc>
        <w:tc>
          <w:tcPr>
            <w:tcW w:w="636" w:type="dxa"/>
          </w:tcPr>
          <w:p w:rsidR="00E2621D" w:rsidRPr="00B95340" w:rsidRDefault="000C6D6F" w:rsidP="00720DEC">
            <w:pPr>
              <w:tabs>
                <w:tab w:val="left" w:pos="3675"/>
              </w:tabs>
              <w:spacing w:after="0" w:line="360" w:lineRule="auto"/>
              <w:jc w:val="right"/>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5</w:t>
            </w:r>
            <w:r w:rsidR="00720DEC">
              <w:rPr>
                <w:rFonts w:ascii="Times New Roman" w:eastAsia="Times New Roman" w:hAnsi="Times New Roman" w:cs="Times New Roman"/>
                <w:sz w:val="28"/>
                <w:szCs w:val="28"/>
                <w:lang w:val="uk-UA"/>
              </w:rPr>
              <w:t>6</w:t>
            </w:r>
          </w:p>
        </w:tc>
      </w:tr>
      <w:tr w:rsidR="00E2621D" w:rsidRPr="00B95340" w:rsidTr="005E2B8F">
        <w:tc>
          <w:tcPr>
            <w:tcW w:w="9211" w:type="dxa"/>
          </w:tcPr>
          <w:p w:rsidR="00E2621D" w:rsidRPr="00B95340" w:rsidRDefault="00E2621D" w:rsidP="00BB7851">
            <w:pPr>
              <w:tabs>
                <w:tab w:val="left" w:pos="3675"/>
              </w:tabs>
              <w:spacing w:after="0" w:line="360" w:lineRule="auto"/>
              <w:ind w:left="851"/>
              <w:jc w:val="both"/>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rPr>
              <w:t>2.1</w:t>
            </w:r>
            <w:r w:rsidR="00B10666" w:rsidRPr="00B95340">
              <w:rPr>
                <w:rFonts w:ascii="Times New Roman" w:eastAsia="Times New Roman" w:hAnsi="Times New Roman" w:cs="Times New Roman"/>
                <w:sz w:val="28"/>
                <w:szCs w:val="28"/>
                <w:lang w:val="uk-UA"/>
              </w:rPr>
              <w:t>.</w:t>
            </w:r>
            <w:r w:rsidRPr="00B95340">
              <w:rPr>
                <w:rFonts w:ascii="Times New Roman" w:eastAsia="Times New Roman" w:hAnsi="Times New Roman" w:cs="Times New Roman"/>
                <w:sz w:val="28"/>
                <w:szCs w:val="28"/>
              </w:rPr>
              <w:t xml:space="preserve"> Клінічна характеристика хворих</w:t>
            </w:r>
            <w:r w:rsidR="00BB7851">
              <w:rPr>
                <w:rFonts w:ascii="Times New Roman" w:eastAsia="Times New Roman" w:hAnsi="Times New Roman" w:cs="Times New Roman"/>
                <w:sz w:val="28"/>
                <w:szCs w:val="28"/>
                <w:lang w:val="uk-UA"/>
              </w:rPr>
              <w:t xml:space="preserve"> </w:t>
            </w:r>
            <w:r w:rsidR="00B10666" w:rsidRPr="00B95340">
              <w:rPr>
                <w:rFonts w:ascii="Times New Roman" w:eastAsia="Times New Roman" w:hAnsi="Times New Roman" w:cs="Times New Roman"/>
                <w:sz w:val="28"/>
                <w:szCs w:val="28"/>
                <w:lang w:val="uk-UA"/>
              </w:rPr>
              <w:t>…………………………</w:t>
            </w:r>
            <w:r w:rsidR="00BB7851">
              <w:rPr>
                <w:rFonts w:ascii="Times New Roman" w:eastAsia="Times New Roman" w:hAnsi="Times New Roman" w:cs="Times New Roman"/>
                <w:sz w:val="28"/>
                <w:szCs w:val="28"/>
                <w:lang w:val="uk-UA"/>
              </w:rPr>
              <w:t>………</w:t>
            </w:r>
          </w:p>
        </w:tc>
        <w:tc>
          <w:tcPr>
            <w:tcW w:w="636" w:type="dxa"/>
          </w:tcPr>
          <w:p w:rsidR="00E2621D" w:rsidRPr="00B95340" w:rsidRDefault="00B10666" w:rsidP="00054B6F">
            <w:pPr>
              <w:tabs>
                <w:tab w:val="left" w:pos="3675"/>
              </w:tabs>
              <w:spacing w:after="0" w:line="360" w:lineRule="auto"/>
              <w:jc w:val="right"/>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5</w:t>
            </w:r>
            <w:r w:rsidR="00054B6F">
              <w:rPr>
                <w:rFonts w:ascii="Times New Roman" w:eastAsia="Times New Roman" w:hAnsi="Times New Roman" w:cs="Times New Roman"/>
                <w:sz w:val="28"/>
                <w:szCs w:val="28"/>
                <w:lang w:val="uk-UA"/>
              </w:rPr>
              <w:t>6</w:t>
            </w:r>
          </w:p>
        </w:tc>
      </w:tr>
      <w:tr w:rsidR="00E2621D" w:rsidRPr="00B95340" w:rsidTr="005E2B8F">
        <w:tc>
          <w:tcPr>
            <w:tcW w:w="9211" w:type="dxa"/>
          </w:tcPr>
          <w:p w:rsidR="00E2621D" w:rsidRPr="00B95340" w:rsidRDefault="00E2621D" w:rsidP="00BB7851">
            <w:pPr>
              <w:tabs>
                <w:tab w:val="left" w:pos="3675"/>
              </w:tabs>
              <w:spacing w:after="0" w:line="360" w:lineRule="auto"/>
              <w:ind w:left="851"/>
              <w:jc w:val="both"/>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rPr>
              <w:t>2.2</w:t>
            </w:r>
            <w:r w:rsidR="000C0967" w:rsidRPr="00B95340">
              <w:rPr>
                <w:rFonts w:ascii="Times New Roman" w:eastAsia="Times New Roman" w:hAnsi="Times New Roman" w:cs="Times New Roman"/>
                <w:sz w:val="28"/>
                <w:szCs w:val="28"/>
                <w:lang w:val="uk-UA"/>
              </w:rPr>
              <w:t>.</w:t>
            </w:r>
            <w:r w:rsidRPr="00B95340">
              <w:rPr>
                <w:rFonts w:ascii="Times New Roman" w:eastAsia="Times New Roman" w:hAnsi="Times New Roman" w:cs="Times New Roman"/>
                <w:sz w:val="28"/>
                <w:szCs w:val="28"/>
              </w:rPr>
              <w:t xml:space="preserve"> Методи дослідження</w:t>
            </w:r>
            <w:r w:rsidR="00BB7851">
              <w:rPr>
                <w:rFonts w:ascii="Times New Roman" w:eastAsia="Times New Roman" w:hAnsi="Times New Roman" w:cs="Times New Roman"/>
                <w:sz w:val="28"/>
                <w:szCs w:val="28"/>
                <w:lang w:val="uk-UA"/>
              </w:rPr>
              <w:t xml:space="preserve"> </w:t>
            </w:r>
            <w:r w:rsidR="00074E5B" w:rsidRPr="00B95340">
              <w:rPr>
                <w:rFonts w:ascii="Times New Roman" w:eastAsia="Times New Roman" w:hAnsi="Times New Roman" w:cs="Times New Roman"/>
                <w:sz w:val="28"/>
                <w:szCs w:val="28"/>
                <w:lang w:val="uk-UA"/>
              </w:rPr>
              <w:t>…………………………………………</w:t>
            </w:r>
            <w:r w:rsidR="00BB7851">
              <w:rPr>
                <w:rFonts w:ascii="Times New Roman" w:eastAsia="Times New Roman" w:hAnsi="Times New Roman" w:cs="Times New Roman"/>
                <w:sz w:val="28"/>
                <w:szCs w:val="28"/>
                <w:lang w:val="uk-UA"/>
              </w:rPr>
              <w:t>……</w:t>
            </w:r>
          </w:p>
        </w:tc>
        <w:tc>
          <w:tcPr>
            <w:tcW w:w="636" w:type="dxa"/>
          </w:tcPr>
          <w:p w:rsidR="00E2621D" w:rsidRPr="00B95340" w:rsidRDefault="00074E5B" w:rsidP="00054B6F">
            <w:pPr>
              <w:tabs>
                <w:tab w:val="left" w:pos="3675"/>
              </w:tabs>
              <w:spacing w:after="0" w:line="360" w:lineRule="auto"/>
              <w:jc w:val="right"/>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6</w:t>
            </w:r>
            <w:r w:rsidR="00054B6F">
              <w:rPr>
                <w:rFonts w:ascii="Times New Roman" w:eastAsia="Times New Roman" w:hAnsi="Times New Roman" w:cs="Times New Roman"/>
                <w:sz w:val="28"/>
                <w:szCs w:val="28"/>
                <w:lang w:val="uk-UA"/>
              </w:rPr>
              <w:t>3</w:t>
            </w:r>
          </w:p>
        </w:tc>
      </w:tr>
      <w:tr w:rsidR="00E2621D" w:rsidRPr="00B95340" w:rsidTr="005E2B8F">
        <w:tc>
          <w:tcPr>
            <w:tcW w:w="9211" w:type="dxa"/>
          </w:tcPr>
          <w:p w:rsidR="0064556C" w:rsidRPr="00B95340" w:rsidRDefault="0064556C" w:rsidP="005E2B8F">
            <w:pPr>
              <w:tabs>
                <w:tab w:val="left" w:pos="3675"/>
              </w:tabs>
              <w:spacing w:after="0" w:line="360" w:lineRule="auto"/>
              <w:jc w:val="both"/>
              <w:rPr>
                <w:rFonts w:ascii="Times New Roman" w:eastAsia="Times New Roman" w:hAnsi="Times New Roman" w:cs="Times New Roman"/>
                <w:sz w:val="28"/>
                <w:szCs w:val="28"/>
                <w:lang w:val="uk-UA"/>
              </w:rPr>
            </w:pPr>
          </w:p>
          <w:p w:rsidR="00E65E0B" w:rsidRPr="00B95340" w:rsidRDefault="00E2621D" w:rsidP="005E2B8F">
            <w:pPr>
              <w:tabs>
                <w:tab w:val="left" w:pos="3675"/>
              </w:tabs>
              <w:spacing w:after="0" w:line="360" w:lineRule="auto"/>
              <w:jc w:val="both"/>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 xml:space="preserve">РОЗДІЛ 3. </w:t>
            </w:r>
            <w:r w:rsidR="00045B7E" w:rsidRPr="00B95340">
              <w:rPr>
                <w:rFonts w:ascii="Times New Roman" w:eastAsia="Times New Roman" w:hAnsi="Times New Roman" w:cs="Times New Roman"/>
                <w:sz w:val="28"/>
                <w:szCs w:val="28"/>
                <w:lang w:val="uk-UA"/>
              </w:rPr>
              <w:t xml:space="preserve">АНАЛІЗ ПЕРЕБІГУ ЗАХВОРЮВАННЯ, ТОЛЕРАНТНОСТІ ДО ФІЗИЧНИХ НАВАНТАЖЕНЬ ТА ЯКОСТІ ЖИТТЯ ХВОРИХ НА </w:t>
            </w:r>
            <w:r w:rsidR="00045B7E" w:rsidRPr="00B95340">
              <w:rPr>
                <w:rFonts w:ascii="Times New Roman" w:eastAsia="Times New Roman" w:hAnsi="Times New Roman" w:cs="Times New Roman"/>
                <w:sz w:val="28"/>
                <w:szCs w:val="28"/>
                <w:lang w:val="uk-UA"/>
              </w:rPr>
              <w:lastRenderedPageBreak/>
              <w:t>ХРОНІЧНЕ ОБСТРУКТИВНЕ ЗАХВОРЮВАННЯ ЛЕГЕНЬ У ПОЄДНАННІ З ГІПЕРТОНІЧНОЮ ХВОРОБОЮ</w:t>
            </w:r>
            <w:r w:rsidR="00BB7851">
              <w:rPr>
                <w:rFonts w:ascii="Times New Roman" w:eastAsia="Times New Roman" w:hAnsi="Times New Roman" w:cs="Times New Roman"/>
                <w:sz w:val="28"/>
                <w:szCs w:val="28"/>
                <w:lang w:val="uk-UA"/>
              </w:rPr>
              <w:t xml:space="preserve"> </w:t>
            </w:r>
            <w:r w:rsidR="0067132F" w:rsidRPr="00B95340">
              <w:rPr>
                <w:rFonts w:ascii="Times New Roman" w:eastAsia="Times New Roman" w:hAnsi="Times New Roman" w:cs="Times New Roman"/>
                <w:sz w:val="28"/>
                <w:szCs w:val="28"/>
                <w:lang w:val="uk-UA"/>
              </w:rPr>
              <w:t>…………………………..</w:t>
            </w:r>
          </w:p>
          <w:p w:rsidR="00045B7E" w:rsidRPr="00B95340" w:rsidRDefault="00045B7E" w:rsidP="00BB7851">
            <w:pPr>
              <w:tabs>
                <w:tab w:val="left" w:pos="3675"/>
              </w:tabs>
              <w:spacing w:after="0" w:line="360" w:lineRule="auto"/>
              <w:ind w:left="851"/>
              <w:jc w:val="both"/>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3.1</w:t>
            </w:r>
            <w:r w:rsidR="000C0967" w:rsidRPr="00B95340">
              <w:rPr>
                <w:rFonts w:ascii="Times New Roman" w:eastAsia="Times New Roman" w:hAnsi="Times New Roman" w:cs="Times New Roman"/>
                <w:sz w:val="28"/>
                <w:szCs w:val="28"/>
                <w:lang w:val="uk-UA"/>
              </w:rPr>
              <w:t>.</w:t>
            </w:r>
            <w:r w:rsidRPr="00B95340">
              <w:rPr>
                <w:rFonts w:ascii="Times New Roman" w:eastAsia="Times New Roman" w:hAnsi="Times New Roman" w:cs="Times New Roman"/>
                <w:sz w:val="28"/>
                <w:szCs w:val="28"/>
                <w:lang w:val="uk-UA"/>
              </w:rPr>
              <w:t xml:space="preserve"> </w:t>
            </w:r>
            <w:r w:rsidR="00FD17C5" w:rsidRPr="00B95340">
              <w:rPr>
                <w:rFonts w:ascii="Times New Roman" w:eastAsia="Times New Roman" w:hAnsi="Times New Roman" w:cs="Times New Roman"/>
                <w:sz w:val="28"/>
                <w:szCs w:val="28"/>
                <w:lang w:val="uk-UA"/>
              </w:rPr>
              <w:t>Клінічна характеристика хворих на хронічне обструктивне захворювання легень у поєднанні з гіпертонічною хворобою та результати 6-хвилинного тесту з ходьбою із аналізом ступеня задишки та сатурації до та після тестування</w:t>
            </w:r>
            <w:r w:rsidR="00BB7851">
              <w:rPr>
                <w:rFonts w:ascii="Times New Roman" w:eastAsia="Times New Roman" w:hAnsi="Times New Roman" w:cs="Times New Roman"/>
                <w:sz w:val="28"/>
                <w:szCs w:val="28"/>
                <w:lang w:val="uk-UA"/>
              </w:rPr>
              <w:t xml:space="preserve"> </w:t>
            </w:r>
            <w:r w:rsidR="0064556C" w:rsidRPr="00B95340">
              <w:rPr>
                <w:rFonts w:ascii="Times New Roman" w:eastAsia="Times New Roman" w:hAnsi="Times New Roman" w:cs="Times New Roman"/>
                <w:sz w:val="28"/>
                <w:szCs w:val="28"/>
                <w:lang w:val="uk-UA"/>
              </w:rPr>
              <w:t>………………………</w:t>
            </w:r>
            <w:r w:rsidR="00BB7851">
              <w:rPr>
                <w:rFonts w:ascii="Times New Roman" w:eastAsia="Times New Roman" w:hAnsi="Times New Roman" w:cs="Times New Roman"/>
                <w:sz w:val="28"/>
                <w:szCs w:val="28"/>
                <w:lang w:val="uk-UA"/>
              </w:rPr>
              <w:t>…</w:t>
            </w:r>
          </w:p>
          <w:p w:rsidR="00045B7E" w:rsidRPr="00B95340" w:rsidRDefault="00045B7E" w:rsidP="00BB7851">
            <w:pPr>
              <w:tabs>
                <w:tab w:val="left" w:pos="3675"/>
              </w:tabs>
              <w:spacing w:after="0" w:line="360" w:lineRule="auto"/>
              <w:ind w:left="851"/>
              <w:jc w:val="both"/>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3.2</w:t>
            </w:r>
            <w:r w:rsidR="000C0967" w:rsidRPr="00B95340">
              <w:rPr>
                <w:rFonts w:ascii="Times New Roman" w:eastAsia="Times New Roman" w:hAnsi="Times New Roman" w:cs="Times New Roman"/>
                <w:sz w:val="28"/>
                <w:szCs w:val="28"/>
                <w:lang w:val="uk-UA"/>
              </w:rPr>
              <w:t>.</w:t>
            </w:r>
            <w:r w:rsidRPr="00B95340">
              <w:rPr>
                <w:rFonts w:ascii="Times New Roman" w:eastAsia="Times New Roman" w:hAnsi="Times New Roman" w:cs="Times New Roman"/>
                <w:sz w:val="28"/>
                <w:szCs w:val="28"/>
                <w:lang w:val="uk-UA"/>
              </w:rPr>
              <w:t xml:space="preserve"> </w:t>
            </w:r>
            <w:r w:rsidR="00FD17C5" w:rsidRPr="00B95340">
              <w:rPr>
                <w:rFonts w:ascii="Times New Roman" w:eastAsia="Times New Roman" w:hAnsi="Times New Roman" w:cs="Times New Roman"/>
                <w:sz w:val="28"/>
                <w:szCs w:val="28"/>
                <w:lang w:val="uk-UA"/>
              </w:rPr>
              <w:t xml:space="preserve">Визначення якості життя хворих на хронічне обструктивне захворювання легень у поєднанні з гіпертонічною хворобою за респіраторними опитувальниками – </w:t>
            </w:r>
            <w:r w:rsidR="000C0967" w:rsidRPr="00B95340">
              <w:rPr>
                <w:rFonts w:ascii="Times New Roman" w:eastAsia="Times New Roman" w:hAnsi="Times New Roman" w:cs="Times New Roman"/>
                <w:sz w:val="28"/>
                <w:szCs w:val="28"/>
                <w:lang w:val="uk-UA"/>
              </w:rPr>
              <w:t>COPD Assessment Test (CAT)</w:t>
            </w:r>
            <w:r w:rsidR="00FD17C5" w:rsidRPr="00B95340">
              <w:rPr>
                <w:rFonts w:ascii="Times New Roman" w:eastAsia="Times New Roman" w:hAnsi="Times New Roman" w:cs="Times New Roman"/>
                <w:sz w:val="28"/>
                <w:szCs w:val="28"/>
                <w:lang w:val="uk-UA"/>
              </w:rPr>
              <w:t xml:space="preserve"> та </w:t>
            </w:r>
            <w:r w:rsidR="000C0967" w:rsidRPr="00B95340">
              <w:rPr>
                <w:rFonts w:ascii="Times New Roman" w:eastAsia="Times New Roman" w:hAnsi="Times New Roman" w:cs="Times New Roman"/>
                <w:sz w:val="28"/>
                <w:szCs w:val="28"/>
                <w:lang w:val="uk-UA"/>
              </w:rPr>
              <w:t>Clinical COPD Questionnaire (</w:t>
            </w:r>
            <w:r w:rsidR="00FD17C5" w:rsidRPr="00B95340">
              <w:rPr>
                <w:rFonts w:ascii="Times New Roman" w:eastAsia="Times New Roman" w:hAnsi="Times New Roman" w:cs="Times New Roman"/>
                <w:sz w:val="28"/>
                <w:szCs w:val="28"/>
                <w:lang w:val="uk-UA"/>
              </w:rPr>
              <w:t>CCQ</w:t>
            </w:r>
            <w:r w:rsidR="000C0967" w:rsidRPr="00B95340">
              <w:rPr>
                <w:rFonts w:ascii="Times New Roman" w:eastAsia="Times New Roman" w:hAnsi="Times New Roman" w:cs="Times New Roman"/>
                <w:sz w:val="28"/>
                <w:szCs w:val="28"/>
                <w:lang w:val="uk-UA"/>
              </w:rPr>
              <w:t>)</w:t>
            </w:r>
            <w:r w:rsidR="00BB7851">
              <w:rPr>
                <w:rFonts w:ascii="Times New Roman" w:eastAsia="Times New Roman" w:hAnsi="Times New Roman" w:cs="Times New Roman"/>
                <w:sz w:val="28"/>
                <w:szCs w:val="28"/>
                <w:lang w:val="uk-UA"/>
              </w:rPr>
              <w:t xml:space="preserve"> </w:t>
            </w:r>
            <w:r w:rsidR="0064556C" w:rsidRPr="00B95340">
              <w:rPr>
                <w:rFonts w:ascii="Times New Roman" w:eastAsia="Times New Roman" w:hAnsi="Times New Roman" w:cs="Times New Roman"/>
                <w:sz w:val="28"/>
                <w:szCs w:val="28"/>
                <w:lang w:val="uk-UA"/>
              </w:rPr>
              <w:t>……………………………</w:t>
            </w:r>
            <w:r w:rsidR="00BB7851">
              <w:rPr>
                <w:rFonts w:ascii="Times New Roman" w:eastAsia="Times New Roman" w:hAnsi="Times New Roman" w:cs="Times New Roman"/>
                <w:sz w:val="28"/>
                <w:szCs w:val="28"/>
                <w:lang w:val="uk-UA"/>
              </w:rPr>
              <w:t>…...</w:t>
            </w:r>
          </w:p>
          <w:p w:rsidR="00221D05" w:rsidRPr="00BB7851" w:rsidRDefault="00221D05" w:rsidP="00BB7851">
            <w:pPr>
              <w:tabs>
                <w:tab w:val="left" w:pos="3675"/>
              </w:tabs>
              <w:spacing w:after="0" w:line="360" w:lineRule="auto"/>
              <w:ind w:left="851"/>
              <w:jc w:val="both"/>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3.3</w:t>
            </w:r>
            <w:r w:rsidR="000C0967" w:rsidRPr="00B95340">
              <w:rPr>
                <w:rFonts w:ascii="Times New Roman" w:eastAsia="Times New Roman" w:hAnsi="Times New Roman" w:cs="Times New Roman"/>
                <w:sz w:val="28"/>
                <w:szCs w:val="28"/>
                <w:lang w:val="uk-UA"/>
              </w:rPr>
              <w:t>.</w:t>
            </w:r>
            <w:r w:rsidRPr="00B95340">
              <w:rPr>
                <w:rFonts w:ascii="Times New Roman" w:eastAsia="Times New Roman" w:hAnsi="Times New Roman" w:cs="Times New Roman"/>
                <w:sz w:val="28"/>
                <w:szCs w:val="28"/>
                <w:lang w:val="uk-UA"/>
              </w:rPr>
              <w:t xml:space="preserve"> </w:t>
            </w:r>
            <w:r w:rsidR="008F37A3" w:rsidRPr="00B95340">
              <w:rPr>
                <w:rFonts w:ascii="Times New Roman" w:eastAsia="Times New Roman" w:hAnsi="Times New Roman" w:cs="Times New Roman"/>
                <w:sz w:val="28"/>
                <w:szCs w:val="28"/>
              </w:rPr>
              <w:t xml:space="preserve">Прогностичний потенціал </w:t>
            </w:r>
            <w:r w:rsidR="008F37A3" w:rsidRPr="00B95340">
              <w:rPr>
                <w:rFonts w:ascii="Times New Roman" w:eastAsia="Times New Roman" w:hAnsi="Times New Roman" w:cs="Times New Roman"/>
                <w:sz w:val="28"/>
                <w:szCs w:val="28"/>
                <w:lang w:val="en-US"/>
              </w:rPr>
              <w:t>BODE</w:t>
            </w:r>
            <w:r w:rsidR="008F37A3" w:rsidRPr="00B95340">
              <w:rPr>
                <w:rFonts w:ascii="Times New Roman" w:eastAsia="Times New Roman" w:hAnsi="Times New Roman" w:cs="Times New Roman"/>
                <w:sz w:val="28"/>
                <w:szCs w:val="28"/>
              </w:rPr>
              <w:t xml:space="preserve"> індексу у хворих на хронічне обструктивне захворювання легень у поєднанні з гіпертонічною хворобою</w:t>
            </w:r>
            <w:r w:rsidR="00BB7851">
              <w:rPr>
                <w:rFonts w:ascii="Times New Roman" w:eastAsia="Times New Roman" w:hAnsi="Times New Roman" w:cs="Times New Roman"/>
                <w:sz w:val="28"/>
                <w:szCs w:val="28"/>
                <w:lang w:val="uk-UA"/>
              </w:rPr>
              <w:t xml:space="preserve"> ………………………………………………………………..</w:t>
            </w:r>
          </w:p>
          <w:p w:rsidR="0064556C" w:rsidRPr="00B95340" w:rsidRDefault="0064556C" w:rsidP="005E2B8F">
            <w:pPr>
              <w:tabs>
                <w:tab w:val="left" w:pos="3675"/>
              </w:tabs>
              <w:spacing w:after="0" w:line="360" w:lineRule="auto"/>
              <w:jc w:val="both"/>
              <w:rPr>
                <w:rFonts w:ascii="Times New Roman" w:eastAsia="Times New Roman" w:hAnsi="Times New Roman" w:cs="Times New Roman"/>
                <w:sz w:val="28"/>
                <w:szCs w:val="28"/>
                <w:lang w:val="uk-UA"/>
              </w:rPr>
            </w:pPr>
          </w:p>
          <w:p w:rsidR="00977362" w:rsidRPr="00B95340" w:rsidRDefault="005E518E" w:rsidP="00BB7851">
            <w:pPr>
              <w:tabs>
                <w:tab w:val="left" w:pos="3675"/>
              </w:tabs>
              <w:spacing w:after="0" w:line="360" w:lineRule="auto"/>
              <w:jc w:val="both"/>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 xml:space="preserve">РОЗДІЛ 4. </w:t>
            </w:r>
            <w:r w:rsidR="00650166" w:rsidRPr="00B95340">
              <w:rPr>
                <w:rFonts w:ascii="Times New Roman" w:eastAsia="Times New Roman" w:hAnsi="Times New Roman" w:cs="Times New Roman"/>
                <w:sz w:val="28"/>
                <w:szCs w:val="28"/>
                <w:lang w:val="uk-UA"/>
              </w:rPr>
              <w:t xml:space="preserve">ОСОБЛИВОСТІ </w:t>
            </w:r>
            <w:r w:rsidR="009C06A5" w:rsidRPr="00B95340">
              <w:rPr>
                <w:rFonts w:ascii="Times New Roman" w:eastAsia="Times New Roman" w:hAnsi="Times New Roman" w:cs="Times New Roman"/>
                <w:sz w:val="28"/>
                <w:szCs w:val="28"/>
                <w:lang w:val="uk-UA"/>
              </w:rPr>
              <w:t xml:space="preserve">СТРУКТУРНО-ФУНКЦІОНАЛЬНИХ ЗМІН МІОКАРДА </w:t>
            </w:r>
            <w:r w:rsidR="00650166" w:rsidRPr="00B95340">
              <w:rPr>
                <w:rFonts w:ascii="Times New Roman" w:eastAsia="Times New Roman" w:hAnsi="Times New Roman" w:cs="Times New Roman"/>
                <w:sz w:val="28"/>
                <w:szCs w:val="28"/>
                <w:lang w:val="uk-UA"/>
              </w:rPr>
              <w:t>У ХВОРИХ НА ХРОНІЧНЕ ОБСТРУКТИВНЕ ЗАХВОРЮВАННЯ ЛЕГЕНЬ У ПОЄДНАННІ З ГІПЕРТОНІЧНОЮ ХВОРОБОЮ</w:t>
            </w:r>
            <w:r w:rsidR="00BB7851">
              <w:rPr>
                <w:rFonts w:ascii="Times New Roman" w:eastAsia="Times New Roman" w:hAnsi="Times New Roman" w:cs="Times New Roman"/>
                <w:sz w:val="28"/>
                <w:szCs w:val="28"/>
                <w:lang w:val="uk-UA"/>
              </w:rPr>
              <w:t xml:space="preserve"> </w:t>
            </w:r>
            <w:r w:rsidR="00431A43" w:rsidRPr="00B95340">
              <w:rPr>
                <w:rFonts w:ascii="Times New Roman" w:eastAsia="Times New Roman" w:hAnsi="Times New Roman" w:cs="Times New Roman"/>
                <w:sz w:val="28"/>
                <w:szCs w:val="28"/>
                <w:lang w:val="uk-UA"/>
              </w:rPr>
              <w:t>……………………</w:t>
            </w:r>
            <w:r w:rsidR="006D39A3" w:rsidRPr="00B95340">
              <w:rPr>
                <w:rFonts w:ascii="Times New Roman" w:eastAsia="Times New Roman" w:hAnsi="Times New Roman" w:cs="Times New Roman"/>
                <w:sz w:val="28"/>
                <w:szCs w:val="28"/>
                <w:lang w:val="uk-UA"/>
              </w:rPr>
              <w:t>……………………………..</w:t>
            </w:r>
            <w:r w:rsidR="00431A43" w:rsidRPr="00B95340">
              <w:rPr>
                <w:rFonts w:ascii="Times New Roman" w:eastAsia="Times New Roman" w:hAnsi="Times New Roman" w:cs="Times New Roman"/>
                <w:sz w:val="28"/>
                <w:szCs w:val="28"/>
                <w:lang w:val="uk-UA"/>
              </w:rPr>
              <w:t>……...</w:t>
            </w:r>
            <w:r w:rsidR="00BB7851">
              <w:rPr>
                <w:rFonts w:ascii="Times New Roman" w:eastAsia="Times New Roman" w:hAnsi="Times New Roman" w:cs="Times New Roman"/>
                <w:sz w:val="28"/>
                <w:szCs w:val="28"/>
                <w:lang w:val="uk-UA"/>
              </w:rPr>
              <w:t>...............</w:t>
            </w:r>
          </w:p>
        </w:tc>
        <w:tc>
          <w:tcPr>
            <w:tcW w:w="636" w:type="dxa"/>
          </w:tcPr>
          <w:p w:rsidR="00E2621D" w:rsidRPr="00B95340" w:rsidRDefault="00E2621D" w:rsidP="005E2B8F">
            <w:pPr>
              <w:tabs>
                <w:tab w:val="left" w:pos="3675"/>
              </w:tabs>
              <w:spacing w:after="0" w:line="360" w:lineRule="auto"/>
              <w:jc w:val="right"/>
              <w:rPr>
                <w:rFonts w:ascii="Times New Roman" w:eastAsia="Times New Roman" w:hAnsi="Times New Roman" w:cs="Times New Roman"/>
                <w:sz w:val="28"/>
                <w:szCs w:val="28"/>
                <w:lang w:val="uk-UA"/>
              </w:rPr>
            </w:pPr>
          </w:p>
          <w:p w:rsidR="00074E5B" w:rsidRPr="00B95340" w:rsidRDefault="00074E5B" w:rsidP="005E2B8F">
            <w:pPr>
              <w:tabs>
                <w:tab w:val="left" w:pos="3675"/>
              </w:tabs>
              <w:spacing w:after="0" w:line="360" w:lineRule="auto"/>
              <w:jc w:val="right"/>
              <w:rPr>
                <w:rFonts w:ascii="Times New Roman" w:eastAsia="Times New Roman" w:hAnsi="Times New Roman" w:cs="Times New Roman"/>
                <w:sz w:val="28"/>
                <w:szCs w:val="28"/>
                <w:lang w:val="uk-UA"/>
              </w:rPr>
            </w:pPr>
          </w:p>
          <w:p w:rsidR="00074E5B" w:rsidRPr="00B95340" w:rsidRDefault="00074E5B" w:rsidP="005E2B8F">
            <w:pPr>
              <w:tabs>
                <w:tab w:val="left" w:pos="3675"/>
              </w:tabs>
              <w:spacing w:after="0" w:line="360" w:lineRule="auto"/>
              <w:jc w:val="right"/>
              <w:rPr>
                <w:rFonts w:ascii="Times New Roman" w:eastAsia="Times New Roman" w:hAnsi="Times New Roman" w:cs="Times New Roman"/>
                <w:sz w:val="28"/>
                <w:szCs w:val="28"/>
                <w:lang w:val="uk-UA"/>
              </w:rPr>
            </w:pPr>
          </w:p>
          <w:p w:rsidR="0067132F" w:rsidRPr="00B95340" w:rsidRDefault="0067132F" w:rsidP="005E2B8F">
            <w:pPr>
              <w:tabs>
                <w:tab w:val="left" w:pos="3675"/>
              </w:tabs>
              <w:spacing w:after="0" w:line="360" w:lineRule="auto"/>
              <w:rPr>
                <w:rFonts w:ascii="Times New Roman" w:eastAsia="Times New Roman" w:hAnsi="Times New Roman" w:cs="Times New Roman"/>
                <w:sz w:val="28"/>
                <w:szCs w:val="28"/>
                <w:lang w:val="uk-UA"/>
              </w:rPr>
            </w:pPr>
          </w:p>
          <w:p w:rsidR="0064556C" w:rsidRPr="00B95340" w:rsidRDefault="0067132F" w:rsidP="005E2B8F">
            <w:pPr>
              <w:tabs>
                <w:tab w:val="left" w:pos="3675"/>
              </w:tabs>
              <w:spacing w:after="0" w:line="360" w:lineRule="auto"/>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 xml:space="preserve">  7</w:t>
            </w:r>
            <w:r w:rsidR="00054B6F">
              <w:rPr>
                <w:rFonts w:ascii="Times New Roman" w:eastAsia="Times New Roman" w:hAnsi="Times New Roman" w:cs="Times New Roman"/>
                <w:sz w:val="28"/>
                <w:szCs w:val="28"/>
                <w:lang w:val="uk-UA"/>
              </w:rPr>
              <w:t>4</w:t>
            </w:r>
          </w:p>
          <w:p w:rsidR="0067132F" w:rsidRPr="00B95340" w:rsidRDefault="0067132F" w:rsidP="005E2B8F">
            <w:pPr>
              <w:tabs>
                <w:tab w:val="left" w:pos="3675"/>
              </w:tabs>
              <w:spacing w:after="0" w:line="360" w:lineRule="auto"/>
              <w:rPr>
                <w:rFonts w:ascii="Times New Roman" w:eastAsia="Times New Roman" w:hAnsi="Times New Roman" w:cs="Times New Roman"/>
                <w:sz w:val="28"/>
                <w:szCs w:val="28"/>
                <w:lang w:val="uk-UA"/>
              </w:rPr>
            </w:pPr>
          </w:p>
          <w:p w:rsidR="000C0967" w:rsidRPr="00B95340" w:rsidRDefault="000C0967" w:rsidP="005E2B8F">
            <w:pPr>
              <w:tabs>
                <w:tab w:val="left" w:pos="3675"/>
              </w:tabs>
              <w:spacing w:after="0" w:line="360" w:lineRule="auto"/>
              <w:rPr>
                <w:rFonts w:ascii="Times New Roman" w:eastAsia="Times New Roman" w:hAnsi="Times New Roman" w:cs="Times New Roman"/>
                <w:sz w:val="28"/>
                <w:szCs w:val="28"/>
                <w:lang w:val="uk-UA"/>
              </w:rPr>
            </w:pPr>
          </w:p>
          <w:p w:rsidR="000C0967" w:rsidRPr="00B95340" w:rsidRDefault="000C0967" w:rsidP="005E2B8F">
            <w:pPr>
              <w:tabs>
                <w:tab w:val="left" w:pos="3675"/>
              </w:tabs>
              <w:spacing w:after="0" w:line="360" w:lineRule="auto"/>
              <w:rPr>
                <w:rFonts w:ascii="Times New Roman" w:eastAsia="Times New Roman" w:hAnsi="Times New Roman" w:cs="Times New Roman"/>
                <w:sz w:val="28"/>
                <w:szCs w:val="28"/>
                <w:lang w:val="uk-UA"/>
              </w:rPr>
            </w:pPr>
          </w:p>
          <w:p w:rsidR="000C0967" w:rsidRPr="00B95340" w:rsidRDefault="0067132F" w:rsidP="005E2B8F">
            <w:pPr>
              <w:tabs>
                <w:tab w:val="left" w:pos="3675"/>
              </w:tabs>
              <w:spacing w:after="0" w:line="360" w:lineRule="auto"/>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 xml:space="preserve">  </w:t>
            </w:r>
            <w:r w:rsidR="000C0967" w:rsidRPr="00B95340">
              <w:rPr>
                <w:rFonts w:ascii="Times New Roman" w:eastAsia="Times New Roman" w:hAnsi="Times New Roman" w:cs="Times New Roman"/>
                <w:sz w:val="28"/>
                <w:szCs w:val="28"/>
                <w:lang w:val="uk-UA"/>
              </w:rPr>
              <w:t>7</w:t>
            </w:r>
            <w:r w:rsidR="00054B6F">
              <w:rPr>
                <w:rFonts w:ascii="Times New Roman" w:eastAsia="Times New Roman" w:hAnsi="Times New Roman" w:cs="Times New Roman"/>
                <w:sz w:val="28"/>
                <w:szCs w:val="28"/>
                <w:lang w:val="uk-UA"/>
              </w:rPr>
              <w:t>4</w:t>
            </w:r>
          </w:p>
          <w:p w:rsidR="000C0967" w:rsidRPr="00B95340" w:rsidRDefault="000C0967" w:rsidP="005E2B8F">
            <w:pPr>
              <w:tabs>
                <w:tab w:val="left" w:pos="3675"/>
              </w:tabs>
              <w:spacing w:after="0" w:line="360" w:lineRule="auto"/>
              <w:rPr>
                <w:rFonts w:ascii="Times New Roman" w:eastAsia="Times New Roman" w:hAnsi="Times New Roman" w:cs="Times New Roman"/>
                <w:sz w:val="28"/>
                <w:szCs w:val="28"/>
                <w:lang w:val="uk-UA"/>
              </w:rPr>
            </w:pPr>
          </w:p>
          <w:p w:rsidR="000C0967" w:rsidRPr="00B95340" w:rsidRDefault="000C0967" w:rsidP="005E2B8F">
            <w:pPr>
              <w:tabs>
                <w:tab w:val="left" w:pos="3675"/>
              </w:tabs>
              <w:spacing w:after="0" w:line="360" w:lineRule="auto"/>
              <w:rPr>
                <w:rFonts w:ascii="Times New Roman" w:eastAsia="Times New Roman" w:hAnsi="Times New Roman" w:cs="Times New Roman"/>
                <w:sz w:val="28"/>
                <w:szCs w:val="28"/>
                <w:lang w:val="uk-UA"/>
              </w:rPr>
            </w:pPr>
          </w:p>
          <w:p w:rsidR="000C0967" w:rsidRPr="00B95340" w:rsidRDefault="000C0967" w:rsidP="005E2B8F">
            <w:pPr>
              <w:tabs>
                <w:tab w:val="left" w:pos="3675"/>
              </w:tabs>
              <w:spacing w:after="0" w:line="360" w:lineRule="auto"/>
              <w:rPr>
                <w:rFonts w:ascii="Times New Roman" w:eastAsia="Times New Roman" w:hAnsi="Times New Roman" w:cs="Times New Roman"/>
                <w:sz w:val="28"/>
                <w:szCs w:val="28"/>
                <w:lang w:val="uk-UA"/>
              </w:rPr>
            </w:pPr>
          </w:p>
          <w:p w:rsidR="000C0967" w:rsidRPr="00B95340" w:rsidRDefault="0067132F" w:rsidP="005E2B8F">
            <w:pPr>
              <w:tabs>
                <w:tab w:val="left" w:pos="3675"/>
              </w:tabs>
              <w:spacing w:after="0" w:line="360" w:lineRule="auto"/>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 xml:space="preserve">  </w:t>
            </w:r>
            <w:r w:rsidR="000C0967" w:rsidRPr="00B95340">
              <w:rPr>
                <w:rFonts w:ascii="Times New Roman" w:eastAsia="Times New Roman" w:hAnsi="Times New Roman" w:cs="Times New Roman"/>
                <w:sz w:val="28"/>
                <w:szCs w:val="28"/>
                <w:lang w:val="uk-UA"/>
              </w:rPr>
              <w:t>8</w:t>
            </w:r>
            <w:r w:rsidR="00054B6F">
              <w:rPr>
                <w:rFonts w:ascii="Times New Roman" w:eastAsia="Times New Roman" w:hAnsi="Times New Roman" w:cs="Times New Roman"/>
                <w:sz w:val="28"/>
                <w:szCs w:val="28"/>
                <w:lang w:val="uk-UA"/>
              </w:rPr>
              <w:t>2</w:t>
            </w:r>
          </w:p>
          <w:p w:rsidR="0064556C" w:rsidRPr="00B95340" w:rsidRDefault="0064556C" w:rsidP="005E2B8F">
            <w:pPr>
              <w:tabs>
                <w:tab w:val="left" w:pos="3675"/>
              </w:tabs>
              <w:spacing w:after="0" w:line="360" w:lineRule="auto"/>
              <w:rPr>
                <w:rFonts w:ascii="Times New Roman" w:eastAsia="Times New Roman" w:hAnsi="Times New Roman" w:cs="Times New Roman"/>
                <w:sz w:val="28"/>
                <w:szCs w:val="28"/>
                <w:lang w:val="uk-UA"/>
              </w:rPr>
            </w:pPr>
          </w:p>
          <w:p w:rsidR="00BB7851" w:rsidRDefault="00BB7851" w:rsidP="005E2B8F">
            <w:pPr>
              <w:tabs>
                <w:tab w:val="left" w:pos="3675"/>
              </w:tabs>
              <w:spacing w:after="0" w:line="360" w:lineRule="auto"/>
              <w:rPr>
                <w:rFonts w:ascii="Times New Roman" w:eastAsia="Times New Roman" w:hAnsi="Times New Roman" w:cs="Times New Roman"/>
                <w:sz w:val="28"/>
                <w:szCs w:val="28"/>
                <w:lang w:val="uk-UA"/>
              </w:rPr>
            </w:pPr>
          </w:p>
          <w:p w:rsidR="0064556C" w:rsidRPr="00B95340" w:rsidRDefault="00054B6F" w:rsidP="005E2B8F">
            <w:pPr>
              <w:tabs>
                <w:tab w:val="left" w:pos="3675"/>
              </w:tabs>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100</w:t>
            </w:r>
          </w:p>
          <w:p w:rsidR="00EE5F76" w:rsidRPr="00B95340" w:rsidRDefault="00EE5F76" w:rsidP="005E2B8F">
            <w:pPr>
              <w:tabs>
                <w:tab w:val="left" w:pos="3675"/>
              </w:tabs>
              <w:spacing w:after="0" w:line="360" w:lineRule="auto"/>
              <w:rPr>
                <w:rFonts w:ascii="Times New Roman" w:eastAsia="Times New Roman" w:hAnsi="Times New Roman" w:cs="Times New Roman"/>
                <w:sz w:val="28"/>
                <w:szCs w:val="28"/>
                <w:lang w:val="uk-UA"/>
              </w:rPr>
            </w:pPr>
          </w:p>
          <w:p w:rsidR="00EE5F76" w:rsidRPr="00B95340" w:rsidRDefault="00EE5F76" w:rsidP="005E2B8F">
            <w:pPr>
              <w:tabs>
                <w:tab w:val="left" w:pos="3675"/>
              </w:tabs>
              <w:spacing w:after="0" w:line="360" w:lineRule="auto"/>
              <w:rPr>
                <w:rFonts w:ascii="Times New Roman" w:eastAsia="Times New Roman" w:hAnsi="Times New Roman" w:cs="Times New Roman"/>
                <w:sz w:val="28"/>
                <w:szCs w:val="28"/>
                <w:lang w:val="uk-UA"/>
              </w:rPr>
            </w:pPr>
          </w:p>
          <w:p w:rsidR="00EE5F76" w:rsidRPr="00B95340" w:rsidRDefault="00EE5F76" w:rsidP="005E2B8F">
            <w:pPr>
              <w:tabs>
                <w:tab w:val="left" w:pos="3675"/>
              </w:tabs>
              <w:spacing w:after="0" w:line="360" w:lineRule="auto"/>
              <w:rPr>
                <w:rFonts w:ascii="Times New Roman" w:eastAsia="Times New Roman" w:hAnsi="Times New Roman" w:cs="Times New Roman"/>
                <w:sz w:val="28"/>
                <w:szCs w:val="28"/>
                <w:lang w:val="uk-UA"/>
              </w:rPr>
            </w:pPr>
          </w:p>
          <w:p w:rsidR="006D39A3" w:rsidRPr="00B95340" w:rsidRDefault="006D39A3" w:rsidP="005E2B8F">
            <w:pPr>
              <w:tabs>
                <w:tab w:val="left" w:pos="3675"/>
              </w:tabs>
              <w:spacing w:after="0" w:line="360" w:lineRule="auto"/>
              <w:rPr>
                <w:rFonts w:ascii="Times New Roman" w:eastAsia="Times New Roman" w:hAnsi="Times New Roman" w:cs="Times New Roman"/>
                <w:sz w:val="28"/>
                <w:szCs w:val="28"/>
                <w:lang w:val="uk-UA"/>
              </w:rPr>
            </w:pPr>
          </w:p>
          <w:p w:rsidR="00EE5F76" w:rsidRPr="00B95340" w:rsidRDefault="00EE5F76" w:rsidP="00B12E13">
            <w:pPr>
              <w:tabs>
                <w:tab w:val="left" w:pos="3675"/>
              </w:tabs>
              <w:spacing w:after="0" w:line="360" w:lineRule="auto"/>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10</w:t>
            </w:r>
            <w:r w:rsidR="00B12E13">
              <w:rPr>
                <w:rFonts w:ascii="Times New Roman" w:eastAsia="Times New Roman" w:hAnsi="Times New Roman" w:cs="Times New Roman"/>
                <w:sz w:val="28"/>
                <w:szCs w:val="28"/>
                <w:lang w:val="uk-UA"/>
              </w:rPr>
              <w:t>8</w:t>
            </w:r>
          </w:p>
        </w:tc>
      </w:tr>
      <w:tr w:rsidR="00074E5B" w:rsidRPr="00B95340" w:rsidTr="005E2B8F">
        <w:tc>
          <w:tcPr>
            <w:tcW w:w="9211" w:type="dxa"/>
          </w:tcPr>
          <w:p w:rsidR="00074E5B" w:rsidRPr="00B95340" w:rsidRDefault="00074E5B" w:rsidP="005E2B8F">
            <w:pPr>
              <w:tabs>
                <w:tab w:val="left" w:pos="3675"/>
              </w:tabs>
              <w:spacing w:after="0" w:line="360" w:lineRule="auto"/>
              <w:jc w:val="both"/>
              <w:rPr>
                <w:rFonts w:ascii="Times New Roman" w:eastAsia="Times New Roman" w:hAnsi="Times New Roman" w:cs="Times New Roman"/>
                <w:sz w:val="28"/>
                <w:szCs w:val="28"/>
                <w:lang w:val="uk-UA"/>
              </w:rPr>
            </w:pPr>
          </w:p>
        </w:tc>
        <w:tc>
          <w:tcPr>
            <w:tcW w:w="636" w:type="dxa"/>
          </w:tcPr>
          <w:p w:rsidR="00074E5B" w:rsidRPr="00B95340" w:rsidRDefault="00074E5B" w:rsidP="005E2B8F">
            <w:pPr>
              <w:tabs>
                <w:tab w:val="left" w:pos="3675"/>
              </w:tabs>
              <w:spacing w:after="0" w:line="360" w:lineRule="auto"/>
              <w:jc w:val="right"/>
              <w:rPr>
                <w:rFonts w:ascii="Times New Roman" w:eastAsia="Times New Roman" w:hAnsi="Times New Roman" w:cs="Times New Roman"/>
                <w:sz w:val="28"/>
                <w:szCs w:val="28"/>
                <w:lang w:val="uk-UA"/>
              </w:rPr>
            </w:pPr>
          </w:p>
        </w:tc>
      </w:tr>
      <w:tr w:rsidR="00E2621D" w:rsidRPr="00B95340" w:rsidTr="005E2B8F">
        <w:tc>
          <w:tcPr>
            <w:tcW w:w="9211" w:type="dxa"/>
          </w:tcPr>
          <w:p w:rsidR="005E518E" w:rsidRPr="00B95340" w:rsidRDefault="00102D8F" w:rsidP="005E2B8F">
            <w:pPr>
              <w:tabs>
                <w:tab w:val="left" w:pos="3675"/>
              </w:tabs>
              <w:spacing w:after="0" w:line="360" w:lineRule="auto"/>
              <w:jc w:val="both"/>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 xml:space="preserve">РОЗДІЛ 5. </w:t>
            </w:r>
            <w:r w:rsidR="00CC571B" w:rsidRPr="00B95340">
              <w:rPr>
                <w:rFonts w:ascii="Times New Roman" w:eastAsia="Times New Roman" w:hAnsi="Times New Roman" w:cs="Times New Roman"/>
                <w:sz w:val="28"/>
                <w:szCs w:val="28"/>
                <w:lang w:val="uk-UA"/>
              </w:rPr>
              <w:t xml:space="preserve">РІВНІ ІНТЕРЛЕЙКІНУ-18 ТА ІНТЕРЛЕЙКІНУ-10 У </w:t>
            </w:r>
            <w:r w:rsidR="00650166" w:rsidRPr="00B95340">
              <w:rPr>
                <w:rFonts w:ascii="Times New Roman" w:eastAsia="Times New Roman" w:hAnsi="Times New Roman" w:cs="Times New Roman"/>
                <w:sz w:val="28"/>
                <w:szCs w:val="28"/>
                <w:lang w:val="uk-UA"/>
              </w:rPr>
              <w:t>ХВОРИХ НА ХРОНІЧНЕ ОБСТРУКТИВНЕ ЗАХВОРЮВАННЯ ЛЕГЕНЬ У ПОЄДНАННІ З ГІПЕРТОНІЧНОЮ ХВОРОБОЮ</w:t>
            </w:r>
            <w:r w:rsidR="00BB7851">
              <w:rPr>
                <w:rFonts w:ascii="Times New Roman" w:eastAsia="Times New Roman" w:hAnsi="Times New Roman" w:cs="Times New Roman"/>
                <w:sz w:val="28"/>
                <w:szCs w:val="28"/>
                <w:lang w:val="uk-UA"/>
              </w:rPr>
              <w:t xml:space="preserve"> </w:t>
            </w:r>
            <w:r w:rsidR="00431A43" w:rsidRPr="00B95340">
              <w:rPr>
                <w:rFonts w:ascii="Times New Roman" w:eastAsia="Times New Roman" w:hAnsi="Times New Roman" w:cs="Times New Roman"/>
                <w:sz w:val="28"/>
                <w:szCs w:val="28"/>
                <w:lang w:val="uk-UA"/>
              </w:rPr>
              <w:t>………………………...</w:t>
            </w:r>
            <w:r w:rsidR="00BB7851">
              <w:rPr>
                <w:rFonts w:ascii="Times New Roman" w:eastAsia="Times New Roman" w:hAnsi="Times New Roman" w:cs="Times New Roman"/>
                <w:sz w:val="28"/>
                <w:szCs w:val="28"/>
                <w:lang w:val="uk-UA"/>
              </w:rPr>
              <w:t>...</w:t>
            </w:r>
          </w:p>
          <w:p w:rsidR="00C13AE1" w:rsidRPr="00B95340" w:rsidRDefault="00C13AE1" w:rsidP="005E2B8F">
            <w:pPr>
              <w:tabs>
                <w:tab w:val="left" w:pos="3675"/>
              </w:tabs>
              <w:spacing w:after="0" w:line="360" w:lineRule="auto"/>
              <w:jc w:val="both"/>
              <w:rPr>
                <w:rFonts w:ascii="Times New Roman" w:eastAsia="Times New Roman" w:hAnsi="Times New Roman" w:cs="Times New Roman"/>
                <w:sz w:val="28"/>
                <w:szCs w:val="28"/>
                <w:lang w:val="uk-UA"/>
              </w:rPr>
            </w:pPr>
          </w:p>
          <w:p w:rsidR="005E518E" w:rsidRPr="00B95340" w:rsidRDefault="00102D8F" w:rsidP="005E2B8F">
            <w:pPr>
              <w:tabs>
                <w:tab w:val="left" w:pos="3675"/>
              </w:tabs>
              <w:spacing w:after="0" w:line="360" w:lineRule="auto"/>
              <w:jc w:val="both"/>
              <w:rPr>
                <w:rFonts w:ascii="Times New Roman" w:eastAsia="Times New Roman" w:hAnsi="Times New Roman" w:cs="Times New Roman"/>
                <w:sz w:val="28"/>
                <w:szCs w:val="28"/>
                <w:u w:val="single"/>
                <w:lang w:val="uk-UA"/>
              </w:rPr>
            </w:pPr>
            <w:r w:rsidRPr="00B95340">
              <w:rPr>
                <w:rFonts w:ascii="Times New Roman" w:eastAsia="Times New Roman" w:hAnsi="Times New Roman" w:cs="Times New Roman"/>
                <w:sz w:val="28"/>
                <w:szCs w:val="28"/>
                <w:lang w:val="uk-UA"/>
              </w:rPr>
              <w:t>РОЗДІЛ 6. АНАЛІЗ РІВНЕЙ СПІВВІДНОШЕННЯ ІЛ-18/ІЛ-10 В ЗАЛЕЖНОСТІ ВІД ОСОБЛИВОСТЕЙ КЛІНІЧНОГО ПЕРЕБІГУ ЗАХВОРЮВАННЯ, ТОЛЕРАНТНОСТІ ДО ФІЗИЧНИХ НАВАНТАЖЕНЬ, ЯКОСТІ ЖИТТЯ ТА ПОКАЗНИКІВ СТРУКТУРНО-ФУНКЦІОНАЛЬНОГО СТАНУ СЕРЦЯ ХВОРИХ НА ХРОНІЧНЕ ОБСТРУКТИВНЕ ЗАХВОРЮВАННЯ ЛЕГЕНЬ ІЗ СУПУТНЬОЮ ГІПЕРТОНІЧНОЮ ХВОРОБОЮ</w:t>
            </w:r>
            <w:r w:rsidR="002A2F1C">
              <w:rPr>
                <w:rFonts w:ascii="Times New Roman" w:eastAsia="Times New Roman" w:hAnsi="Times New Roman" w:cs="Times New Roman"/>
                <w:sz w:val="28"/>
                <w:szCs w:val="28"/>
                <w:lang w:val="uk-UA"/>
              </w:rPr>
              <w:t xml:space="preserve"> ……………………………………………..</w:t>
            </w:r>
          </w:p>
        </w:tc>
        <w:tc>
          <w:tcPr>
            <w:tcW w:w="636" w:type="dxa"/>
          </w:tcPr>
          <w:p w:rsidR="00E2621D" w:rsidRPr="00B95340" w:rsidRDefault="00E2621D" w:rsidP="005E2B8F">
            <w:pPr>
              <w:tabs>
                <w:tab w:val="left" w:pos="3675"/>
              </w:tabs>
              <w:spacing w:after="0" w:line="360" w:lineRule="auto"/>
              <w:jc w:val="right"/>
              <w:rPr>
                <w:rFonts w:ascii="Times New Roman" w:eastAsia="Times New Roman" w:hAnsi="Times New Roman" w:cs="Times New Roman"/>
                <w:sz w:val="28"/>
                <w:szCs w:val="28"/>
                <w:lang w:val="uk-UA"/>
              </w:rPr>
            </w:pPr>
          </w:p>
          <w:p w:rsidR="00C13AE1" w:rsidRPr="00B95340" w:rsidRDefault="00C13AE1" w:rsidP="005E2B8F">
            <w:pPr>
              <w:tabs>
                <w:tab w:val="left" w:pos="3675"/>
              </w:tabs>
              <w:spacing w:after="0" w:line="360" w:lineRule="auto"/>
              <w:jc w:val="right"/>
              <w:rPr>
                <w:rFonts w:ascii="Times New Roman" w:eastAsia="Times New Roman" w:hAnsi="Times New Roman" w:cs="Times New Roman"/>
                <w:sz w:val="28"/>
                <w:szCs w:val="28"/>
                <w:lang w:val="uk-UA"/>
              </w:rPr>
            </w:pPr>
          </w:p>
          <w:p w:rsidR="00C13AE1" w:rsidRPr="00B95340" w:rsidRDefault="00C13AE1" w:rsidP="005E2B8F">
            <w:pPr>
              <w:tabs>
                <w:tab w:val="left" w:pos="3675"/>
              </w:tabs>
              <w:spacing w:after="0" w:line="360" w:lineRule="auto"/>
              <w:jc w:val="right"/>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13</w:t>
            </w:r>
            <w:r w:rsidR="006C747B">
              <w:rPr>
                <w:rFonts w:ascii="Times New Roman" w:eastAsia="Times New Roman" w:hAnsi="Times New Roman" w:cs="Times New Roman"/>
                <w:sz w:val="28"/>
                <w:szCs w:val="28"/>
                <w:lang w:val="uk-UA"/>
              </w:rPr>
              <w:t>7</w:t>
            </w:r>
          </w:p>
          <w:p w:rsidR="00F9615C" w:rsidRPr="00B95340" w:rsidRDefault="00F9615C" w:rsidP="005E2B8F">
            <w:pPr>
              <w:tabs>
                <w:tab w:val="left" w:pos="3675"/>
              </w:tabs>
              <w:spacing w:after="0" w:line="360" w:lineRule="auto"/>
              <w:jc w:val="right"/>
              <w:rPr>
                <w:rFonts w:ascii="Times New Roman" w:eastAsia="Times New Roman" w:hAnsi="Times New Roman" w:cs="Times New Roman"/>
                <w:sz w:val="28"/>
                <w:szCs w:val="28"/>
                <w:lang w:val="uk-UA"/>
              </w:rPr>
            </w:pPr>
          </w:p>
          <w:p w:rsidR="00F9615C" w:rsidRPr="00B95340" w:rsidRDefault="00F9615C" w:rsidP="005E2B8F">
            <w:pPr>
              <w:tabs>
                <w:tab w:val="left" w:pos="3675"/>
              </w:tabs>
              <w:spacing w:after="0" w:line="360" w:lineRule="auto"/>
              <w:jc w:val="right"/>
              <w:rPr>
                <w:rFonts w:ascii="Times New Roman" w:eastAsia="Times New Roman" w:hAnsi="Times New Roman" w:cs="Times New Roman"/>
                <w:sz w:val="28"/>
                <w:szCs w:val="28"/>
                <w:lang w:val="uk-UA"/>
              </w:rPr>
            </w:pPr>
          </w:p>
          <w:p w:rsidR="00F9615C" w:rsidRPr="00B95340" w:rsidRDefault="00F9615C" w:rsidP="005E2B8F">
            <w:pPr>
              <w:tabs>
                <w:tab w:val="left" w:pos="3675"/>
              </w:tabs>
              <w:spacing w:after="0" w:line="360" w:lineRule="auto"/>
              <w:jc w:val="right"/>
              <w:rPr>
                <w:rFonts w:ascii="Times New Roman" w:eastAsia="Times New Roman" w:hAnsi="Times New Roman" w:cs="Times New Roman"/>
                <w:sz w:val="28"/>
                <w:szCs w:val="28"/>
                <w:lang w:val="uk-UA"/>
              </w:rPr>
            </w:pPr>
          </w:p>
          <w:p w:rsidR="00F9615C" w:rsidRPr="00B95340" w:rsidRDefault="00F9615C" w:rsidP="005E2B8F">
            <w:pPr>
              <w:tabs>
                <w:tab w:val="left" w:pos="3675"/>
              </w:tabs>
              <w:spacing w:after="0" w:line="360" w:lineRule="auto"/>
              <w:jc w:val="right"/>
              <w:rPr>
                <w:rFonts w:ascii="Times New Roman" w:eastAsia="Times New Roman" w:hAnsi="Times New Roman" w:cs="Times New Roman"/>
                <w:sz w:val="28"/>
                <w:szCs w:val="28"/>
                <w:lang w:val="uk-UA"/>
              </w:rPr>
            </w:pPr>
          </w:p>
          <w:p w:rsidR="00F9615C" w:rsidRPr="00B95340" w:rsidRDefault="00F9615C" w:rsidP="005E2B8F">
            <w:pPr>
              <w:tabs>
                <w:tab w:val="left" w:pos="3675"/>
              </w:tabs>
              <w:spacing w:after="0" w:line="360" w:lineRule="auto"/>
              <w:jc w:val="right"/>
              <w:rPr>
                <w:rFonts w:ascii="Times New Roman" w:eastAsia="Times New Roman" w:hAnsi="Times New Roman" w:cs="Times New Roman"/>
                <w:sz w:val="28"/>
                <w:szCs w:val="28"/>
                <w:lang w:val="uk-UA"/>
              </w:rPr>
            </w:pPr>
          </w:p>
          <w:p w:rsidR="00F9615C" w:rsidRPr="00B95340" w:rsidRDefault="00F9615C" w:rsidP="005E2B8F">
            <w:pPr>
              <w:tabs>
                <w:tab w:val="left" w:pos="3675"/>
              </w:tabs>
              <w:spacing w:after="0" w:line="360" w:lineRule="auto"/>
              <w:jc w:val="right"/>
              <w:rPr>
                <w:rFonts w:ascii="Times New Roman" w:eastAsia="Times New Roman" w:hAnsi="Times New Roman" w:cs="Times New Roman"/>
                <w:sz w:val="28"/>
                <w:szCs w:val="28"/>
                <w:lang w:val="uk-UA"/>
              </w:rPr>
            </w:pPr>
          </w:p>
          <w:p w:rsidR="00F9615C" w:rsidRPr="00B95340" w:rsidRDefault="00F9615C" w:rsidP="005E2B8F">
            <w:pPr>
              <w:tabs>
                <w:tab w:val="left" w:pos="3675"/>
              </w:tabs>
              <w:spacing w:after="0" w:line="360" w:lineRule="auto"/>
              <w:jc w:val="right"/>
              <w:rPr>
                <w:rFonts w:ascii="Times New Roman" w:eastAsia="Times New Roman" w:hAnsi="Times New Roman" w:cs="Times New Roman"/>
                <w:sz w:val="28"/>
                <w:szCs w:val="28"/>
                <w:lang w:val="uk-UA"/>
              </w:rPr>
            </w:pPr>
          </w:p>
          <w:p w:rsidR="00F9615C" w:rsidRPr="00B95340" w:rsidRDefault="00F9615C" w:rsidP="006C747B">
            <w:pPr>
              <w:tabs>
                <w:tab w:val="left" w:pos="3675"/>
              </w:tabs>
              <w:spacing w:after="0" w:line="360" w:lineRule="auto"/>
              <w:jc w:val="right"/>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15</w:t>
            </w:r>
            <w:r w:rsidR="006C747B">
              <w:rPr>
                <w:rFonts w:ascii="Times New Roman" w:eastAsia="Times New Roman" w:hAnsi="Times New Roman" w:cs="Times New Roman"/>
                <w:sz w:val="28"/>
                <w:szCs w:val="28"/>
                <w:lang w:val="uk-UA"/>
              </w:rPr>
              <w:t>5</w:t>
            </w:r>
          </w:p>
        </w:tc>
      </w:tr>
      <w:tr w:rsidR="00E2621D" w:rsidRPr="00B95340" w:rsidTr="005E2B8F">
        <w:tc>
          <w:tcPr>
            <w:tcW w:w="9211" w:type="dxa"/>
          </w:tcPr>
          <w:p w:rsidR="00F9615C" w:rsidRPr="00B95340" w:rsidRDefault="00F9615C" w:rsidP="005E2B8F">
            <w:pPr>
              <w:tabs>
                <w:tab w:val="left" w:pos="3675"/>
              </w:tabs>
              <w:spacing w:after="0" w:line="360" w:lineRule="auto"/>
              <w:jc w:val="both"/>
              <w:rPr>
                <w:rFonts w:ascii="Times New Roman" w:eastAsia="Times New Roman" w:hAnsi="Times New Roman" w:cs="Times New Roman"/>
                <w:sz w:val="28"/>
                <w:szCs w:val="28"/>
                <w:lang w:val="uk-UA"/>
              </w:rPr>
            </w:pPr>
          </w:p>
          <w:p w:rsidR="00F5500A" w:rsidRPr="00B95340" w:rsidRDefault="00102D8F" w:rsidP="005E2B8F">
            <w:pPr>
              <w:tabs>
                <w:tab w:val="left" w:pos="3675"/>
              </w:tabs>
              <w:spacing w:after="0" w:line="360" w:lineRule="auto"/>
              <w:jc w:val="both"/>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 xml:space="preserve">РОЗДІЛ 7. </w:t>
            </w:r>
            <w:r w:rsidR="000E3573" w:rsidRPr="00B95340">
              <w:rPr>
                <w:rFonts w:ascii="Times New Roman" w:hAnsi="Times New Roman" w:cs="Times New Roman"/>
                <w:sz w:val="28"/>
                <w:szCs w:val="28"/>
                <w:lang w:val="uk-UA"/>
              </w:rPr>
              <w:t xml:space="preserve">ПРОГНОСТИЧНІ ВЛАСТИВОСТІ </w:t>
            </w:r>
            <w:r w:rsidR="00007B24" w:rsidRPr="00B95340">
              <w:rPr>
                <w:rFonts w:ascii="Times New Roman" w:eastAsia="Times New Roman" w:hAnsi="Times New Roman" w:cs="Times New Roman"/>
                <w:sz w:val="28"/>
                <w:szCs w:val="28"/>
                <w:lang w:val="uk-UA"/>
              </w:rPr>
              <w:t xml:space="preserve">ІНТЕРЛЕЙКІНУ-18 </w:t>
            </w:r>
            <w:r w:rsidR="000E3573" w:rsidRPr="00B95340">
              <w:rPr>
                <w:rFonts w:ascii="Times New Roman" w:hAnsi="Times New Roman" w:cs="Times New Roman"/>
                <w:sz w:val="28"/>
                <w:szCs w:val="28"/>
                <w:lang w:val="uk-UA"/>
              </w:rPr>
              <w:t xml:space="preserve">ТА </w:t>
            </w:r>
            <w:r w:rsidR="000E3573" w:rsidRPr="00B95340">
              <w:rPr>
                <w:rFonts w:ascii="Times New Roman" w:eastAsia="Times New Roman" w:hAnsi="Times New Roman" w:cs="Times New Roman"/>
                <w:sz w:val="28"/>
                <w:szCs w:val="28"/>
                <w:lang w:val="uk-UA"/>
              </w:rPr>
              <w:t xml:space="preserve">СПІВВІДНОШЕННЯ ІЛ-18/ІЛ-10, А ТАКОЖ ОПИТУВАЛЬНИКІВ </w:t>
            </w:r>
            <w:r w:rsidR="000E3573" w:rsidRPr="00B95340">
              <w:rPr>
                <w:rFonts w:ascii="Times New Roman" w:eastAsia="Times New Roman" w:hAnsi="Times New Roman" w:cs="Times New Roman"/>
                <w:sz w:val="28"/>
                <w:szCs w:val="28"/>
                <w:lang w:val="en-US"/>
              </w:rPr>
              <w:t>CAT</w:t>
            </w:r>
            <w:r w:rsidR="000E3573" w:rsidRPr="00B95340">
              <w:rPr>
                <w:rFonts w:ascii="Times New Roman" w:eastAsia="Times New Roman" w:hAnsi="Times New Roman" w:cs="Times New Roman"/>
                <w:sz w:val="28"/>
                <w:szCs w:val="28"/>
                <w:lang w:val="uk-UA"/>
              </w:rPr>
              <w:t xml:space="preserve"> ТА </w:t>
            </w:r>
            <w:r w:rsidR="000E3573" w:rsidRPr="00B95340">
              <w:rPr>
                <w:rFonts w:ascii="Times New Roman" w:eastAsia="Times New Roman" w:hAnsi="Times New Roman" w:cs="Times New Roman"/>
                <w:sz w:val="28"/>
                <w:szCs w:val="28"/>
                <w:lang w:val="en-US"/>
              </w:rPr>
              <w:t>CCQ</w:t>
            </w:r>
            <w:r w:rsidR="000E3573" w:rsidRPr="00B95340">
              <w:rPr>
                <w:rFonts w:ascii="Times New Roman" w:hAnsi="Times New Roman" w:cs="Times New Roman"/>
                <w:sz w:val="28"/>
                <w:szCs w:val="28"/>
                <w:lang w:val="uk-UA"/>
              </w:rPr>
              <w:t xml:space="preserve"> ЩОДО ПЕРЕБІГУ </w:t>
            </w:r>
            <w:r w:rsidR="000E3573" w:rsidRPr="00B95340">
              <w:rPr>
                <w:rFonts w:ascii="Times New Roman" w:eastAsia="Times New Roman" w:hAnsi="Times New Roman" w:cs="Times New Roman"/>
                <w:sz w:val="28"/>
                <w:szCs w:val="28"/>
                <w:lang w:val="uk-UA"/>
              </w:rPr>
              <w:t>ХРОНІЧНОГО ОБСТРУКТИВНОГО ЗАХВОРЮВАННЯ ЛЕГЕНЬ У ПОЄДНАННІ З ГІПЕРТОНІЧНОЮ ХВОРОБОЮ</w:t>
            </w:r>
            <w:r w:rsidR="002A2F1C">
              <w:rPr>
                <w:rFonts w:ascii="Times New Roman" w:eastAsia="Times New Roman" w:hAnsi="Times New Roman" w:cs="Times New Roman"/>
                <w:sz w:val="28"/>
                <w:szCs w:val="28"/>
                <w:lang w:val="uk-UA"/>
              </w:rPr>
              <w:t xml:space="preserve"> ……………………………………………………………………</w:t>
            </w:r>
          </w:p>
        </w:tc>
        <w:tc>
          <w:tcPr>
            <w:tcW w:w="636" w:type="dxa"/>
          </w:tcPr>
          <w:p w:rsidR="00360B29" w:rsidRPr="00B95340" w:rsidRDefault="00360B29" w:rsidP="005E2B8F">
            <w:pPr>
              <w:tabs>
                <w:tab w:val="left" w:pos="3675"/>
              </w:tabs>
              <w:spacing w:after="0" w:line="360" w:lineRule="auto"/>
              <w:jc w:val="right"/>
              <w:rPr>
                <w:rFonts w:ascii="Times New Roman" w:eastAsia="Times New Roman" w:hAnsi="Times New Roman" w:cs="Times New Roman"/>
                <w:sz w:val="28"/>
                <w:szCs w:val="28"/>
                <w:lang w:val="uk-UA"/>
              </w:rPr>
            </w:pPr>
          </w:p>
          <w:p w:rsidR="00007B24" w:rsidRPr="00B95340" w:rsidRDefault="00007B24" w:rsidP="005E2B8F">
            <w:pPr>
              <w:tabs>
                <w:tab w:val="left" w:pos="3675"/>
              </w:tabs>
              <w:spacing w:after="0" w:line="360" w:lineRule="auto"/>
              <w:jc w:val="right"/>
              <w:rPr>
                <w:rFonts w:ascii="Times New Roman" w:eastAsia="Times New Roman" w:hAnsi="Times New Roman" w:cs="Times New Roman"/>
                <w:sz w:val="28"/>
                <w:szCs w:val="28"/>
                <w:lang w:val="uk-UA"/>
              </w:rPr>
            </w:pPr>
          </w:p>
          <w:p w:rsidR="00007B24" w:rsidRPr="00B95340" w:rsidRDefault="00007B24" w:rsidP="005E2B8F">
            <w:pPr>
              <w:tabs>
                <w:tab w:val="left" w:pos="3675"/>
              </w:tabs>
              <w:spacing w:after="0" w:line="360" w:lineRule="auto"/>
              <w:jc w:val="right"/>
              <w:rPr>
                <w:rFonts w:ascii="Times New Roman" w:eastAsia="Times New Roman" w:hAnsi="Times New Roman" w:cs="Times New Roman"/>
                <w:sz w:val="28"/>
                <w:szCs w:val="28"/>
                <w:lang w:val="uk-UA"/>
              </w:rPr>
            </w:pPr>
          </w:p>
          <w:p w:rsidR="00007B24" w:rsidRPr="00B95340" w:rsidRDefault="00007B24" w:rsidP="005E2B8F">
            <w:pPr>
              <w:tabs>
                <w:tab w:val="left" w:pos="3675"/>
              </w:tabs>
              <w:spacing w:after="0" w:line="360" w:lineRule="auto"/>
              <w:jc w:val="right"/>
              <w:rPr>
                <w:rFonts w:ascii="Times New Roman" w:eastAsia="Times New Roman" w:hAnsi="Times New Roman" w:cs="Times New Roman"/>
                <w:sz w:val="28"/>
                <w:szCs w:val="28"/>
                <w:lang w:val="uk-UA"/>
              </w:rPr>
            </w:pPr>
          </w:p>
          <w:p w:rsidR="00007B24" w:rsidRPr="00B95340" w:rsidRDefault="00007B24" w:rsidP="005E2B8F">
            <w:pPr>
              <w:tabs>
                <w:tab w:val="left" w:pos="3675"/>
              </w:tabs>
              <w:spacing w:after="0" w:line="360" w:lineRule="auto"/>
              <w:jc w:val="right"/>
              <w:rPr>
                <w:rFonts w:ascii="Times New Roman" w:eastAsia="Times New Roman" w:hAnsi="Times New Roman" w:cs="Times New Roman"/>
                <w:sz w:val="28"/>
                <w:szCs w:val="28"/>
                <w:lang w:val="uk-UA"/>
              </w:rPr>
            </w:pPr>
          </w:p>
          <w:p w:rsidR="00007B24" w:rsidRPr="00B95340" w:rsidRDefault="00007B24" w:rsidP="006B6FB5">
            <w:pPr>
              <w:tabs>
                <w:tab w:val="left" w:pos="3675"/>
              </w:tabs>
              <w:spacing w:after="0" w:line="360" w:lineRule="auto"/>
              <w:jc w:val="right"/>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16</w:t>
            </w:r>
            <w:r w:rsidR="006B6FB5">
              <w:rPr>
                <w:rFonts w:ascii="Times New Roman" w:eastAsia="Times New Roman" w:hAnsi="Times New Roman" w:cs="Times New Roman"/>
                <w:sz w:val="28"/>
                <w:szCs w:val="28"/>
                <w:lang w:val="uk-UA"/>
              </w:rPr>
              <w:t>9</w:t>
            </w:r>
          </w:p>
        </w:tc>
      </w:tr>
      <w:tr w:rsidR="005E2B8F" w:rsidRPr="00B95340" w:rsidTr="005E2B8F">
        <w:tc>
          <w:tcPr>
            <w:tcW w:w="9211" w:type="dxa"/>
          </w:tcPr>
          <w:p w:rsidR="005E2B8F" w:rsidRPr="00B95340" w:rsidRDefault="005E2B8F" w:rsidP="005E2B8F">
            <w:pPr>
              <w:tabs>
                <w:tab w:val="left" w:pos="3675"/>
              </w:tabs>
              <w:spacing w:after="0" w:line="360" w:lineRule="auto"/>
              <w:jc w:val="both"/>
              <w:rPr>
                <w:rFonts w:ascii="Times New Roman" w:eastAsia="Times New Roman" w:hAnsi="Times New Roman" w:cs="Times New Roman"/>
                <w:sz w:val="28"/>
                <w:szCs w:val="28"/>
                <w:lang w:val="uk-UA"/>
              </w:rPr>
            </w:pPr>
          </w:p>
          <w:p w:rsidR="005E2B8F" w:rsidRPr="00B95340" w:rsidRDefault="005E2B8F" w:rsidP="005E2B8F">
            <w:pPr>
              <w:tabs>
                <w:tab w:val="left" w:pos="3675"/>
              </w:tabs>
              <w:spacing w:after="0" w:line="360" w:lineRule="auto"/>
              <w:jc w:val="both"/>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РОЗДІЛ 8. АНАЛІЗ І УЗАГАЛЬНЕННЯ РЕЗУЛЬТАТІВ ДОСЛІДЖЕННЯ..</w:t>
            </w:r>
          </w:p>
        </w:tc>
        <w:tc>
          <w:tcPr>
            <w:tcW w:w="636" w:type="dxa"/>
          </w:tcPr>
          <w:p w:rsidR="005E2B8F" w:rsidRPr="00B95340" w:rsidRDefault="005E2B8F" w:rsidP="005E2B8F">
            <w:pPr>
              <w:tabs>
                <w:tab w:val="left" w:pos="3675"/>
              </w:tabs>
              <w:spacing w:after="0" w:line="360" w:lineRule="auto"/>
              <w:jc w:val="right"/>
              <w:rPr>
                <w:rFonts w:ascii="Times New Roman" w:eastAsia="Times New Roman" w:hAnsi="Times New Roman" w:cs="Times New Roman"/>
                <w:sz w:val="28"/>
                <w:szCs w:val="28"/>
                <w:lang w:val="uk-UA"/>
              </w:rPr>
            </w:pPr>
          </w:p>
          <w:p w:rsidR="005E2B8F" w:rsidRPr="00B95340" w:rsidRDefault="005E2B8F" w:rsidP="005E2B8F">
            <w:pPr>
              <w:tabs>
                <w:tab w:val="left" w:pos="3675"/>
              </w:tabs>
              <w:spacing w:after="0" w:line="360" w:lineRule="auto"/>
              <w:jc w:val="right"/>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180</w:t>
            </w:r>
          </w:p>
        </w:tc>
      </w:tr>
      <w:tr w:rsidR="005E2B8F" w:rsidRPr="00B95340" w:rsidTr="00B80102">
        <w:tc>
          <w:tcPr>
            <w:tcW w:w="9211" w:type="dxa"/>
          </w:tcPr>
          <w:p w:rsidR="005E2B8F" w:rsidRPr="00B95340" w:rsidRDefault="005E2B8F" w:rsidP="005E2B8F">
            <w:pPr>
              <w:tabs>
                <w:tab w:val="left" w:pos="3675"/>
              </w:tabs>
              <w:spacing w:after="0" w:line="360" w:lineRule="auto"/>
              <w:jc w:val="both"/>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ВИСНОВКИ</w:t>
            </w:r>
            <w:r w:rsidR="002A2F1C">
              <w:rPr>
                <w:rFonts w:ascii="Times New Roman" w:eastAsia="Times New Roman" w:hAnsi="Times New Roman" w:cs="Times New Roman"/>
                <w:sz w:val="28"/>
                <w:szCs w:val="28"/>
                <w:lang w:val="uk-UA"/>
              </w:rPr>
              <w:t xml:space="preserve"> …………………………………………………………………….</w:t>
            </w:r>
          </w:p>
        </w:tc>
        <w:tc>
          <w:tcPr>
            <w:tcW w:w="636" w:type="dxa"/>
          </w:tcPr>
          <w:p w:rsidR="005E2B8F" w:rsidRPr="00B95340" w:rsidRDefault="005E2B8F" w:rsidP="002A6B96">
            <w:pPr>
              <w:tabs>
                <w:tab w:val="left" w:pos="3675"/>
              </w:tabs>
              <w:spacing w:after="0" w:line="360" w:lineRule="auto"/>
              <w:jc w:val="right"/>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18</w:t>
            </w:r>
            <w:r w:rsidR="002A6B96" w:rsidRPr="00B95340">
              <w:rPr>
                <w:rFonts w:ascii="Times New Roman" w:eastAsia="Times New Roman" w:hAnsi="Times New Roman" w:cs="Times New Roman"/>
                <w:sz w:val="28"/>
                <w:szCs w:val="28"/>
                <w:lang w:val="uk-UA"/>
              </w:rPr>
              <w:t>8</w:t>
            </w:r>
          </w:p>
        </w:tc>
      </w:tr>
      <w:tr w:rsidR="005E2B8F" w:rsidRPr="00B95340" w:rsidTr="00B80102">
        <w:tc>
          <w:tcPr>
            <w:tcW w:w="9211" w:type="dxa"/>
          </w:tcPr>
          <w:p w:rsidR="005E2B8F" w:rsidRPr="00B95340" w:rsidRDefault="005E2B8F" w:rsidP="005E2B8F">
            <w:pPr>
              <w:tabs>
                <w:tab w:val="left" w:pos="3675"/>
              </w:tabs>
              <w:spacing w:after="0" w:line="360" w:lineRule="auto"/>
              <w:jc w:val="both"/>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ПРАКТИЧНІ РЕКОМЕНДАЦІЇ</w:t>
            </w:r>
            <w:r w:rsidR="002A2F1C">
              <w:rPr>
                <w:rFonts w:ascii="Times New Roman" w:eastAsia="Times New Roman" w:hAnsi="Times New Roman" w:cs="Times New Roman"/>
                <w:sz w:val="28"/>
                <w:szCs w:val="28"/>
                <w:lang w:val="uk-UA"/>
              </w:rPr>
              <w:t xml:space="preserve"> </w:t>
            </w:r>
            <w:r w:rsidR="0067132F" w:rsidRPr="00B95340">
              <w:rPr>
                <w:rFonts w:ascii="Times New Roman" w:eastAsia="Times New Roman" w:hAnsi="Times New Roman" w:cs="Times New Roman"/>
                <w:sz w:val="28"/>
                <w:szCs w:val="28"/>
                <w:lang w:val="uk-UA"/>
              </w:rPr>
              <w:t>………………………………………………</w:t>
            </w:r>
            <w:r w:rsidR="002A2F1C">
              <w:rPr>
                <w:rFonts w:ascii="Times New Roman" w:eastAsia="Times New Roman" w:hAnsi="Times New Roman" w:cs="Times New Roman"/>
                <w:sz w:val="28"/>
                <w:szCs w:val="28"/>
                <w:lang w:val="uk-UA"/>
              </w:rPr>
              <w:t>.</w:t>
            </w:r>
          </w:p>
        </w:tc>
        <w:tc>
          <w:tcPr>
            <w:tcW w:w="636" w:type="dxa"/>
          </w:tcPr>
          <w:p w:rsidR="005E2B8F" w:rsidRPr="00B95340" w:rsidRDefault="005E2B8F" w:rsidP="002A6B96">
            <w:pPr>
              <w:tabs>
                <w:tab w:val="left" w:pos="3675"/>
              </w:tabs>
              <w:spacing w:after="0" w:line="360" w:lineRule="auto"/>
              <w:jc w:val="right"/>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1</w:t>
            </w:r>
            <w:r w:rsidR="002A6B96" w:rsidRPr="00B95340">
              <w:rPr>
                <w:rFonts w:ascii="Times New Roman" w:eastAsia="Times New Roman" w:hAnsi="Times New Roman" w:cs="Times New Roman"/>
                <w:sz w:val="28"/>
                <w:szCs w:val="28"/>
                <w:lang w:val="uk-UA"/>
              </w:rPr>
              <w:t>9</w:t>
            </w:r>
            <w:r w:rsidRPr="00B95340">
              <w:rPr>
                <w:rFonts w:ascii="Times New Roman" w:eastAsia="Times New Roman" w:hAnsi="Times New Roman" w:cs="Times New Roman"/>
                <w:sz w:val="28"/>
                <w:szCs w:val="28"/>
                <w:lang w:val="uk-UA"/>
              </w:rPr>
              <w:t>0</w:t>
            </w:r>
          </w:p>
        </w:tc>
      </w:tr>
      <w:tr w:rsidR="005E2B8F" w:rsidRPr="00B95340" w:rsidTr="00B80102">
        <w:tc>
          <w:tcPr>
            <w:tcW w:w="9211" w:type="dxa"/>
          </w:tcPr>
          <w:p w:rsidR="005E2B8F" w:rsidRPr="00B95340" w:rsidRDefault="005E2B8F" w:rsidP="005E2B8F">
            <w:pPr>
              <w:tabs>
                <w:tab w:val="left" w:pos="3675"/>
              </w:tabs>
              <w:spacing w:after="0" w:line="360" w:lineRule="auto"/>
              <w:jc w:val="both"/>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СПИСОК ВИКОРИСТАНИХ ДЖЕРЕЛ</w:t>
            </w:r>
            <w:r w:rsidR="002A2F1C">
              <w:rPr>
                <w:rFonts w:ascii="Times New Roman" w:eastAsia="Times New Roman" w:hAnsi="Times New Roman" w:cs="Times New Roman"/>
                <w:sz w:val="28"/>
                <w:szCs w:val="28"/>
                <w:lang w:val="uk-UA"/>
              </w:rPr>
              <w:t xml:space="preserve"> </w:t>
            </w:r>
            <w:r w:rsidR="0067132F" w:rsidRPr="00B95340">
              <w:rPr>
                <w:rFonts w:ascii="Times New Roman" w:eastAsia="Times New Roman" w:hAnsi="Times New Roman" w:cs="Times New Roman"/>
                <w:sz w:val="28"/>
                <w:szCs w:val="28"/>
                <w:lang w:val="uk-UA"/>
              </w:rPr>
              <w:t>……………………………………</w:t>
            </w:r>
            <w:r w:rsidR="002A2F1C">
              <w:rPr>
                <w:rFonts w:ascii="Times New Roman" w:eastAsia="Times New Roman" w:hAnsi="Times New Roman" w:cs="Times New Roman"/>
                <w:sz w:val="28"/>
                <w:szCs w:val="28"/>
                <w:lang w:val="uk-UA"/>
              </w:rPr>
              <w:t>...</w:t>
            </w:r>
          </w:p>
        </w:tc>
        <w:tc>
          <w:tcPr>
            <w:tcW w:w="636" w:type="dxa"/>
          </w:tcPr>
          <w:p w:rsidR="005E2B8F" w:rsidRPr="00B95340" w:rsidRDefault="005E2B8F" w:rsidP="002A6B96">
            <w:pPr>
              <w:tabs>
                <w:tab w:val="left" w:pos="3675"/>
              </w:tabs>
              <w:spacing w:after="0" w:line="360" w:lineRule="auto"/>
              <w:jc w:val="right"/>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1</w:t>
            </w:r>
            <w:r w:rsidR="002A6B96" w:rsidRPr="00B95340">
              <w:rPr>
                <w:rFonts w:ascii="Times New Roman" w:eastAsia="Times New Roman" w:hAnsi="Times New Roman" w:cs="Times New Roman"/>
                <w:sz w:val="28"/>
                <w:szCs w:val="28"/>
                <w:lang w:val="uk-UA"/>
              </w:rPr>
              <w:t>91</w:t>
            </w:r>
          </w:p>
        </w:tc>
      </w:tr>
      <w:tr w:rsidR="005E2B8F" w:rsidRPr="00B95340" w:rsidTr="00B80102">
        <w:tc>
          <w:tcPr>
            <w:tcW w:w="9211" w:type="dxa"/>
          </w:tcPr>
          <w:p w:rsidR="005E2B8F" w:rsidRPr="00B95340" w:rsidRDefault="005E2B8F" w:rsidP="005E2B8F">
            <w:pPr>
              <w:tabs>
                <w:tab w:val="left" w:pos="3675"/>
              </w:tabs>
              <w:spacing w:after="0" w:line="360" w:lineRule="auto"/>
              <w:jc w:val="both"/>
              <w:rPr>
                <w:rFonts w:ascii="Times New Roman" w:eastAsia="Times New Roman" w:hAnsi="Times New Roman" w:cs="Times New Roman"/>
                <w:sz w:val="28"/>
                <w:szCs w:val="28"/>
                <w:lang w:val="uk-UA"/>
              </w:rPr>
            </w:pPr>
            <w:r w:rsidRPr="00B95340">
              <w:rPr>
                <w:rFonts w:ascii="Times New Roman" w:eastAsia="Times New Roman" w:hAnsi="Times New Roman" w:cs="Times New Roman"/>
                <w:sz w:val="28"/>
                <w:szCs w:val="28"/>
                <w:lang w:val="uk-UA"/>
              </w:rPr>
              <w:t>ДОДАТОК А</w:t>
            </w:r>
            <w:r w:rsidR="002A2F1C">
              <w:rPr>
                <w:rFonts w:ascii="Times New Roman" w:eastAsia="Times New Roman" w:hAnsi="Times New Roman" w:cs="Times New Roman"/>
                <w:sz w:val="28"/>
                <w:szCs w:val="28"/>
                <w:lang w:val="uk-UA"/>
              </w:rPr>
              <w:t xml:space="preserve"> </w:t>
            </w:r>
            <w:r w:rsidR="0067132F" w:rsidRPr="00B95340">
              <w:rPr>
                <w:rFonts w:ascii="Times New Roman" w:eastAsia="Times New Roman" w:hAnsi="Times New Roman" w:cs="Times New Roman"/>
                <w:sz w:val="28"/>
                <w:szCs w:val="28"/>
                <w:lang w:val="uk-UA"/>
              </w:rPr>
              <w:t>……………………………………………………………………</w:t>
            </w:r>
          </w:p>
        </w:tc>
        <w:tc>
          <w:tcPr>
            <w:tcW w:w="636" w:type="dxa"/>
          </w:tcPr>
          <w:p w:rsidR="005E2B8F" w:rsidRPr="00B95340" w:rsidRDefault="00ED0C27" w:rsidP="005E2B8F">
            <w:pPr>
              <w:tabs>
                <w:tab w:val="left" w:pos="3675"/>
              </w:tabs>
              <w:spacing w:after="0" w:line="360" w:lineRule="auto"/>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232</w:t>
            </w:r>
          </w:p>
        </w:tc>
      </w:tr>
    </w:tbl>
    <w:p w:rsidR="00E2621D" w:rsidRPr="00B95340" w:rsidRDefault="00E2621D" w:rsidP="003E0E77">
      <w:pPr>
        <w:spacing w:after="0" w:line="360" w:lineRule="auto"/>
        <w:rPr>
          <w:rFonts w:ascii="Times New Roman" w:hAnsi="Times New Roman" w:cs="Times New Roman"/>
          <w:sz w:val="28"/>
          <w:szCs w:val="28"/>
          <w:lang w:val="uk-UA"/>
        </w:rPr>
      </w:pPr>
      <w:r w:rsidRPr="00B95340">
        <w:rPr>
          <w:rFonts w:ascii="Times New Roman" w:hAnsi="Times New Roman" w:cs="Times New Roman"/>
          <w:sz w:val="28"/>
          <w:szCs w:val="28"/>
          <w:lang w:val="uk-UA"/>
        </w:rPr>
        <w:br w:type="page"/>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7"/>
        <w:gridCol w:w="7976"/>
      </w:tblGrid>
      <w:tr w:rsidR="008636EB" w:rsidRPr="003E0E77" w:rsidTr="00E24367">
        <w:tc>
          <w:tcPr>
            <w:tcW w:w="9853" w:type="dxa"/>
            <w:gridSpan w:val="2"/>
          </w:tcPr>
          <w:p w:rsidR="008636EB" w:rsidRPr="001E3A64" w:rsidRDefault="008636EB" w:rsidP="00A1528F">
            <w:pPr>
              <w:spacing w:line="360" w:lineRule="auto"/>
              <w:jc w:val="center"/>
              <w:rPr>
                <w:rFonts w:ascii="Times New Roman" w:hAnsi="Times New Roman" w:cs="Times New Roman"/>
                <w:sz w:val="28"/>
                <w:szCs w:val="28"/>
              </w:rPr>
            </w:pPr>
            <w:r w:rsidRPr="001E3A64">
              <w:rPr>
                <w:rFonts w:ascii="Times New Roman" w:hAnsi="Times New Roman" w:cs="Times New Roman"/>
                <w:sz w:val="28"/>
                <w:szCs w:val="28"/>
              </w:rPr>
              <w:lastRenderedPageBreak/>
              <w:t>ПЕРЕЛІК УМОВНИХ ПОЗНАЧЕНЬ</w:t>
            </w:r>
          </w:p>
        </w:tc>
      </w:tr>
      <w:tr w:rsidR="00EB0E72" w:rsidRPr="003E0E77" w:rsidTr="00E24367">
        <w:tc>
          <w:tcPr>
            <w:tcW w:w="1877" w:type="dxa"/>
          </w:tcPr>
          <w:p w:rsidR="00EB0E72" w:rsidRPr="00EB0E72" w:rsidRDefault="00EB0E72" w:rsidP="00A1528F">
            <w:pPr>
              <w:spacing w:line="36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7976" w:type="dxa"/>
          </w:tcPr>
          <w:p w:rsidR="00EB0E72" w:rsidRPr="00084BC4" w:rsidRDefault="00EB0E72" w:rsidP="00EB0E72">
            <w:pPr>
              <w:spacing w:line="360" w:lineRule="auto"/>
              <w:jc w:val="both"/>
              <w:rPr>
                <w:rFonts w:ascii="Times New Roman" w:hAnsi="Times New Roman" w:cs="Times New Roman"/>
                <w:sz w:val="28"/>
                <w:szCs w:val="28"/>
              </w:rPr>
            </w:pPr>
            <w:r w:rsidRPr="00EB0E72">
              <w:rPr>
                <w:rFonts w:ascii="Times New Roman" w:hAnsi="Times New Roman" w:cs="Times New Roman"/>
                <w:sz w:val="28"/>
                <w:szCs w:val="28"/>
              </w:rPr>
              <w:t>– діаметр аорти</w:t>
            </w:r>
          </w:p>
        </w:tc>
      </w:tr>
      <w:tr w:rsidR="008636EB" w:rsidRPr="003E0E77" w:rsidTr="00E24367">
        <w:tc>
          <w:tcPr>
            <w:tcW w:w="1877" w:type="dxa"/>
          </w:tcPr>
          <w:p w:rsidR="008636EB" w:rsidRPr="003E0E77" w:rsidRDefault="00E0399B" w:rsidP="00A1528F">
            <w:pPr>
              <w:spacing w:line="360" w:lineRule="auto"/>
              <w:jc w:val="both"/>
              <w:rPr>
                <w:rFonts w:ascii="Times New Roman" w:hAnsi="Times New Roman" w:cs="Times New Roman"/>
                <w:sz w:val="28"/>
                <w:szCs w:val="28"/>
                <w:lang w:val="ru-RU"/>
              </w:rPr>
            </w:pPr>
            <w:r w:rsidRPr="003E0E77">
              <w:rPr>
                <w:rFonts w:ascii="Times New Roman" w:hAnsi="Times New Roman" w:cs="Times New Roman"/>
                <w:sz w:val="28"/>
                <w:szCs w:val="28"/>
              </w:rPr>
              <w:t>АГ</w:t>
            </w:r>
          </w:p>
        </w:tc>
        <w:tc>
          <w:tcPr>
            <w:tcW w:w="7976" w:type="dxa"/>
          </w:tcPr>
          <w:p w:rsidR="008636EB" w:rsidRPr="003E0E77" w:rsidRDefault="00084BC4" w:rsidP="00E24367">
            <w:pPr>
              <w:spacing w:line="360" w:lineRule="auto"/>
              <w:jc w:val="both"/>
              <w:rPr>
                <w:rFonts w:ascii="Times New Roman" w:hAnsi="Times New Roman" w:cs="Times New Roman"/>
                <w:sz w:val="28"/>
                <w:szCs w:val="28"/>
                <w:lang w:val="ru-RU"/>
              </w:rPr>
            </w:pPr>
            <w:r w:rsidRPr="00084BC4">
              <w:rPr>
                <w:rFonts w:ascii="Times New Roman" w:hAnsi="Times New Roman" w:cs="Times New Roman"/>
                <w:sz w:val="28"/>
                <w:szCs w:val="28"/>
                <w:lang w:val="ru-RU"/>
              </w:rPr>
              <w:t>–</w:t>
            </w:r>
            <w:r w:rsidR="00E0399B" w:rsidRPr="003E0E77">
              <w:rPr>
                <w:rFonts w:ascii="Times New Roman" w:hAnsi="Times New Roman" w:cs="Times New Roman"/>
                <w:sz w:val="28"/>
                <w:szCs w:val="28"/>
              </w:rPr>
              <w:t xml:space="preserve"> артеріальна гіпертензія</w:t>
            </w:r>
          </w:p>
        </w:tc>
      </w:tr>
      <w:tr w:rsidR="008636EB" w:rsidRPr="003E0E77" w:rsidTr="00E24367">
        <w:tc>
          <w:tcPr>
            <w:tcW w:w="1877" w:type="dxa"/>
          </w:tcPr>
          <w:p w:rsidR="008636EB" w:rsidRPr="003E0E77" w:rsidRDefault="00E0399B" w:rsidP="00A1528F">
            <w:pPr>
              <w:spacing w:line="360" w:lineRule="auto"/>
              <w:jc w:val="both"/>
              <w:rPr>
                <w:rFonts w:ascii="Times New Roman" w:hAnsi="Times New Roman" w:cs="Times New Roman"/>
                <w:sz w:val="28"/>
                <w:szCs w:val="28"/>
                <w:lang w:val="ru-RU"/>
              </w:rPr>
            </w:pPr>
            <w:r w:rsidRPr="003E0E77">
              <w:rPr>
                <w:rFonts w:ascii="Times New Roman" w:hAnsi="Times New Roman" w:cs="Times New Roman"/>
                <w:sz w:val="28"/>
                <w:szCs w:val="28"/>
              </w:rPr>
              <w:t>АТ</w:t>
            </w:r>
          </w:p>
        </w:tc>
        <w:tc>
          <w:tcPr>
            <w:tcW w:w="7976" w:type="dxa"/>
          </w:tcPr>
          <w:p w:rsidR="008636EB" w:rsidRPr="003E0E77" w:rsidRDefault="00084BC4" w:rsidP="00E24367">
            <w:pPr>
              <w:spacing w:line="360" w:lineRule="auto"/>
              <w:jc w:val="both"/>
              <w:rPr>
                <w:rFonts w:ascii="Times New Roman" w:hAnsi="Times New Roman" w:cs="Times New Roman"/>
                <w:sz w:val="28"/>
                <w:szCs w:val="28"/>
                <w:lang w:val="ru-RU"/>
              </w:rPr>
            </w:pPr>
            <w:r w:rsidRPr="00084BC4">
              <w:rPr>
                <w:rFonts w:ascii="Times New Roman" w:hAnsi="Times New Roman" w:cs="Times New Roman"/>
                <w:sz w:val="28"/>
                <w:szCs w:val="28"/>
                <w:lang w:val="ru-RU"/>
              </w:rPr>
              <w:t>–</w:t>
            </w:r>
            <w:r w:rsidR="00E0399B" w:rsidRPr="003E0E77">
              <w:rPr>
                <w:rFonts w:ascii="Times New Roman" w:hAnsi="Times New Roman" w:cs="Times New Roman"/>
                <w:sz w:val="28"/>
                <w:szCs w:val="28"/>
              </w:rPr>
              <w:t xml:space="preserve"> артеріальний тиск</w:t>
            </w:r>
          </w:p>
        </w:tc>
      </w:tr>
      <w:tr w:rsidR="00360443" w:rsidRPr="003E0E77" w:rsidTr="00E24367">
        <w:tc>
          <w:tcPr>
            <w:tcW w:w="1877" w:type="dxa"/>
          </w:tcPr>
          <w:p w:rsidR="00360443" w:rsidRPr="003E0E77" w:rsidRDefault="00360443" w:rsidP="00A1528F">
            <w:pPr>
              <w:spacing w:line="360" w:lineRule="auto"/>
              <w:jc w:val="both"/>
              <w:rPr>
                <w:rFonts w:ascii="Times New Roman" w:hAnsi="Times New Roman" w:cs="Times New Roman"/>
                <w:sz w:val="28"/>
                <w:szCs w:val="28"/>
              </w:rPr>
            </w:pPr>
            <w:r>
              <w:rPr>
                <w:rFonts w:ascii="Times New Roman" w:hAnsi="Times New Roman" w:cs="Times New Roman"/>
                <w:sz w:val="28"/>
                <w:szCs w:val="28"/>
              </w:rPr>
              <w:t>БА</w:t>
            </w:r>
          </w:p>
        </w:tc>
        <w:tc>
          <w:tcPr>
            <w:tcW w:w="7976" w:type="dxa"/>
          </w:tcPr>
          <w:p w:rsidR="00360443" w:rsidRPr="00084BC4" w:rsidRDefault="00360443" w:rsidP="00E24367">
            <w:pPr>
              <w:spacing w:line="360" w:lineRule="auto"/>
              <w:jc w:val="both"/>
              <w:rPr>
                <w:rFonts w:ascii="Times New Roman" w:hAnsi="Times New Roman" w:cs="Times New Roman"/>
                <w:sz w:val="28"/>
                <w:szCs w:val="28"/>
              </w:rPr>
            </w:pPr>
            <w:r w:rsidRPr="00360443">
              <w:rPr>
                <w:rFonts w:ascii="Times New Roman" w:hAnsi="Times New Roman" w:cs="Times New Roman"/>
                <w:sz w:val="28"/>
                <w:szCs w:val="28"/>
              </w:rPr>
              <w:t>–</w:t>
            </w:r>
            <w:r>
              <w:rPr>
                <w:rFonts w:ascii="Times New Roman" w:hAnsi="Times New Roman" w:cs="Times New Roman"/>
                <w:sz w:val="28"/>
                <w:szCs w:val="28"/>
              </w:rPr>
              <w:t xml:space="preserve"> </w:t>
            </w:r>
            <w:r w:rsidRPr="00360443">
              <w:rPr>
                <w:rFonts w:ascii="Times New Roman" w:hAnsi="Times New Roman" w:cs="Times New Roman"/>
                <w:sz w:val="28"/>
                <w:szCs w:val="28"/>
              </w:rPr>
              <w:t>бронхіальна астма</w:t>
            </w:r>
          </w:p>
        </w:tc>
      </w:tr>
      <w:tr w:rsidR="008636EB" w:rsidRPr="003E0E77" w:rsidTr="00E24367">
        <w:tc>
          <w:tcPr>
            <w:tcW w:w="1877" w:type="dxa"/>
          </w:tcPr>
          <w:p w:rsidR="008636EB" w:rsidRPr="003E0E77" w:rsidRDefault="0061760E" w:rsidP="00A1528F">
            <w:pPr>
              <w:spacing w:line="360" w:lineRule="auto"/>
              <w:jc w:val="both"/>
              <w:rPr>
                <w:rFonts w:ascii="Times New Roman" w:hAnsi="Times New Roman" w:cs="Times New Roman"/>
                <w:sz w:val="28"/>
                <w:szCs w:val="28"/>
                <w:lang w:val="ru-RU"/>
              </w:rPr>
            </w:pPr>
            <w:r w:rsidRPr="003E0E77">
              <w:rPr>
                <w:rFonts w:ascii="Times New Roman" w:hAnsi="Times New Roman" w:cs="Times New Roman"/>
                <w:sz w:val="28"/>
                <w:szCs w:val="28"/>
              </w:rPr>
              <w:t>ВООЗ</w:t>
            </w:r>
          </w:p>
        </w:tc>
        <w:tc>
          <w:tcPr>
            <w:tcW w:w="7976" w:type="dxa"/>
          </w:tcPr>
          <w:p w:rsidR="008636EB" w:rsidRPr="003E0E77" w:rsidRDefault="00084BC4" w:rsidP="00E24367">
            <w:pPr>
              <w:spacing w:line="360" w:lineRule="auto"/>
              <w:jc w:val="both"/>
              <w:rPr>
                <w:rFonts w:ascii="Times New Roman" w:hAnsi="Times New Roman" w:cs="Times New Roman"/>
                <w:sz w:val="28"/>
                <w:szCs w:val="28"/>
                <w:lang w:val="ru-RU"/>
              </w:rPr>
            </w:pPr>
            <w:r w:rsidRPr="00084BC4">
              <w:rPr>
                <w:rFonts w:ascii="Times New Roman" w:hAnsi="Times New Roman" w:cs="Times New Roman"/>
                <w:sz w:val="28"/>
                <w:szCs w:val="28"/>
                <w:lang w:val="ru-RU"/>
              </w:rPr>
              <w:t>–</w:t>
            </w:r>
            <w:r w:rsidR="0061760E" w:rsidRPr="003E0E77">
              <w:rPr>
                <w:rFonts w:ascii="Times New Roman" w:hAnsi="Times New Roman" w:cs="Times New Roman"/>
                <w:sz w:val="28"/>
                <w:szCs w:val="28"/>
              </w:rPr>
              <w:t xml:space="preserve"> Всесвітня організація охорони здоров’я </w:t>
            </w:r>
          </w:p>
        </w:tc>
      </w:tr>
      <w:tr w:rsidR="008636EB" w:rsidRPr="003E0E77" w:rsidTr="00E24367">
        <w:tc>
          <w:tcPr>
            <w:tcW w:w="1877" w:type="dxa"/>
          </w:tcPr>
          <w:p w:rsidR="008636EB" w:rsidRPr="003E0E77" w:rsidRDefault="008636EB" w:rsidP="00A1528F">
            <w:pPr>
              <w:spacing w:line="360" w:lineRule="auto"/>
              <w:jc w:val="both"/>
              <w:rPr>
                <w:rFonts w:ascii="Times New Roman" w:hAnsi="Times New Roman" w:cs="Times New Roman"/>
                <w:sz w:val="28"/>
                <w:szCs w:val="28"/>
                <w:lang w:val="ru-RU"/>
              </w:rPr>
            </w:pPr>
            <w:r w:rsidRPr="003E0E77">
              <w:rPr>
                <w:rFonts w:ascii="Times New Roman" w:hAnsi="Times New Roman" w:cs="Times New Roman"/>
                <w:sz w:val="28"/>
                <w:szCs w:val="28"/>
                <w:lang w:val="ru-RU"/>
              </w:rPr>
              <w:t>ГХ</w:t>
            </w:r>
          </w:p>
        </w:tc>
        <w:tc>
          <w:tcPr>
            <w:tcW w:w="7976" w:type="dxa"/>
          </w:tcPr>
          <w:p w:rsidR="008636EB" w:rsidRPr="003E0E77" w:rsidRDefault="00084BC4" w:rsidP="00E24367">
            <w:pPr>
              <w:spacing w:line="360" w:lineRule="auto"/>
              <w:jc w:val="both"/>
              <w:rPr>
                <w:rFonts w:ascii="Times New Roman" w:hAnsi="Times New Roman" w:cs="Times New Roman"/>
                <w:sz w:val="28"/>
                <w:szCs w:val="28"/>
                <w:lang w:val="ru-RU"/>
              </w:rPr>
            </w:pPr>
            <w:r w:rsidRPr="00084BC4">
              <w:rPr>
                <w:rFonts w:ascii="Times New Roman" w:hAnsi="Times New Roman" w:cs="Times New Roman"/>
                <w:sz w:val="28"/>
                <w:szCs w:val="28"/>
                <w:lang w:val="ru-RU"/>
              </w:rPr>
              <w:t>–</w:t>
            </w:r>
            <w:r w:rsidR="008636EB" w:rsidRPr="003E0E77">
              <w:rPr>
                <w:rFonts w:ascii="Times New Roman" w:hAnsi="Times New Roman" w:cs="Times New Roman"/>
                <w:sz w:val="28"/>
                <w:szCs w:val="28"/>
                <w:lang w:val="ru-RU"/>
              </w:rPr>
              <w:t xml:space="preserve"> гіпертонічна хвороба</w:t>
            </w:r>
          </w:p>
        </w:tc>
      </w:tr>
      <w:tr w:rsidR="00C367A6" w:rsidRPr="003E0E77" w:rsidTr="00E24367">
        <w:tc>
          <w:tcPr>
            <w:tcW w:w="1877" w:type="dxa"/>
          </w:tcPr>
          <w:p w:rsidR="00C367A6" w:rsidRPr="003E0E77" w:rsidRDefault="00C367A6" w:rsidP="008D1F48">
            <w:pPr>
              <w:spacing w:line="360" w:lineRule="auto"/>
              <w:jc w:val="both"/>
              <w:rPr>
                <w:rFonts w:ascii="Times New Roman" w:hAnsi="Times New Roman" w:cs="Times New Roman"/>
                <w:sz w:val="28"/>
                <w:szCs w:val="28"/>
                <w:lang w:val="ru-RU"/>
              </w:rPr>
            </w:pPr>
            <w:r w:rsidRPr="003E0E77">
              <w:rPr>
                <w:rFonts w:ascii="Times New Roman" w:hAnsi="Times New Roman" w:cs="Times New Roman"/>
                <w:sz w:val="28"/>
                <w:szCs w:val="28"/>
                <w:lang w:val="ru-RU"/>
              </w:rPr>
              <w:t>ДД</w:t>
            </w:r>
          </w:p>
        </w:tc>
        <w:tc>
          <w:tcPr>
            <w:tcW w:w="7976" w:type="dxa"/>
          </w:tcPr>
          <w:p w:rsidR="00C367A6" w:rsidRPr="003E0E77" w:rsidRDefault="00C367A6" w:rsidP="008D1F48">
            <w:pPr>
              <w:spacing w:line="360" w:lineRule="auto"/>
              <w:jc w:val="both"/>
              <w:rPr>
                <w:rFonts w:ascii="Times New Roman" w:hAnsi="Times New Roman" w:cs="Times New Roman"/>
                <w:sz w:val="28"/>
                <w:szCs w:val="28"/>
                <w:lang w:val="ru-RU"/>
              </w:rPr>
            </w:pPr>
            <w:r w:rsidRPr="00084BC4">
              <w:rPr>
                <w:rFonts w:ascii="Times New Roman" w:hAnsi="Times New Roman" w:cs="Times New Roman"/>
                <w:sz w:val="28"/>
                <w:szCs w:val="28"/>
                <w:lang w:val="ru-RU"/>
              </w:rPr>
              <w:t>–</w:t>
            </w:r>
            <w:r w:rsidRPr="003E0E77">
              <w:rPr>
                <w:rFonts w:ascii="Times New Roman" w:hAnsi="Times New Roman" w:cs="Times New Roman"/>
                <w:sz w:val="28"/>
                <w:szCs w:val="28"/>
                <w:lang w:val="ru-RU"/>
              </w:rPr>
              <w:t xml:space="preserve"> діастолічна дисфункція</w:t>
            </w:r>
          </w:p>
        </w:tc>
      </w:tr>
      <w:tr w:rsidR="00C367A6" w:rsidRPr="003E0E77" w:rsidTr="00E24367">
        <w:tc>
          <w:tcPr>
            <w:tcW w:w="1877" w:type="dxa"/>
          </w:tcPr>
          <w:p w:rsidR="00C367A6" w:rsidRDefault="00C367A6" w:rsidP="00A1528F">
            <w:pPr>
              <w:spacing w:line="360" w:lineRule="auto"/>
              <w:jc w:val="both"/>
              <w:rPr>
                <w:rFonts w:ascii="Times New Roman" w:hAnsi="Times New Roman" w:cs="Times New Roman"/>
                <w:sz w:val="28"/>
                <w:szCs w:val="28"/>
              </w:rPr>
            </w:pPr>
            <w:r w:rsidRPr="00624EAA">
              <w:rPr>
                <w:rFonts w:ascii="Times New Roman" w:hAnsi="Times New Roman" w:cs="Times New Roman"/>
                <w:sz w:val="28"/>
                <w:szCs w:val="28"/>
              </w:rPr>
              <w:t>ДСЛА</w:t>
            </w:r>
          </w:p>
        </w:tc>
        <w:tc>
          <w:tcPr>
            <w:tcW w:w="7976" w:type="dxa"/>
          </w:tcPr>
          <w:p w:rsidR="00C367A6" w:rsidRPr="00831596" w:rsidRDefault="00C367A6" w:rsidP="00831596">
            <w:pPr>
              <w:spacing w:line="360" w:lineRule="auto"/>
              <w:jc w:val="both"/>
              <w:rPr>
                <w:rFonts w:ascii="Times New Roman" w:hAnsi="Times New Roman" w:cs="Times New Roman"/>
                <w:sz w:val="28"/>
                <w:szCs w:val="28"/>
              </w:rPr>
            </w:pPr>
            <w:r w:rsidRPr="00624EAA">
              <w:rPr>
                <w:rFonts w:ascii="Times New Roman" w:hAnsi="Times New Roman" w:cs="Times New Roman"/>
                <w:sz w:val="28"/>
                <w:szCs w:val="28"/>
              </w:rPr>
              <w:t>– діаметр стовбура легеневої артерії</w:t>
            </w:r>
          </w:p>
        </w:tc>
      </w:tr>
    </w:tbl>
    <w:tbl>
      <w:tblPr>
        <w:tblW w:w="0" w:type="auto"/>
        <w:tblLook w:val="04A0" w:firstRow="1" w:lastRow="0" w:firstColumn="1" w:lastColumn="0" w:noHBand="0" w:noVBand="1"/>
      </w:tblPr>
      <w:tblGrid>
        <w:gridCol w:w="1868"/>
        <w:gridCol w:w="7985"/>
      </w:tblGrid>
      <w:tr w:rsidR="00A1528F" w:rsidRPr="00526CAD" w:rsidTr="00C367A6">
        <w:tc>
          <w:tcPr>
            <w:tcW w:w="1868" w:type="dxa"/>
          </w:tcPr>
          <w:p w:rsidR="00A1528F" w:rsidRPr="00526CAD" w:rsidRDefault="00A1528F" w:rsidP="00A1528F">
            <w:pPr>
              <w:pStyle w:val="aTableText2"/>
              <w:spacing w:line="360" w:lineRule="auto"/>
              <w:jc w:val="both"/>
            </w:pPr>
            <w:r w:rsidRPr="00526CAD">
              <w:t>ДФ</w:t>
            </w:r>
          </w:p>
        </w:tc>
        <w:tc>
          <w:tcPr>
            <w:tcW w:w="7985" w:type="dxa"/>
          </w:tcPr>
          <w:p w:rsidR="00A1528F" w:rsidRPr="00526CAD" w:rsidRDefault="00A1528F" w:rsidP="00A1528F">
            <w:pPr>
              <w:pStyle w:val="aTableText2"/>
              <w:spacing w:line="360" w:lineRule="auto"/>
              <w:jc w:val="both"/>
            </w:pPr>
            <w:r w:rsidRPr="00526CAD">
              <w:t>– діастолічна функція</w:t>
            </w:r>
          </w:p>
        </w:tc>
      </w:tr>
      <w:tr w:rsidR="00B50F98" w:rsidRPr="00526CAD" w:rsidTr="00C367A6">
        <w:tc>
          <w:tcPr>
            <w:tcW w:w="1868" w:type="dxa"/>
          </w:tcPr>
          <w:p w:rsidR="00B50F98" w:rsidRPr="00526CAD" w:rsidRDefault="00B50F98" w:rsidP="00A1528F">
            <w:pPr>
              <w:pStyle w:val="aTableText2"/>
              <w:spacing w:line="360" w:lineRule="auto"/>
              <w:jc w:val="both"/>
            </w:pPr>
            <w:r w:rsidRPr="00B50F98">
              <w:t>ЕГ</w:t>
            </w:r>
          </w:p>
        </w:tc>
        <w:tc>
          <w:tcPr>
            <w:tcW w:w="7985" w:type="dxa"/>
          </w:tcPr>
          <w:p w:rsidR="00B50F98" w:rsidRPr="00526CAD" w:rsidRDefault="00B50F98" w:rsidP="00A1528F">
            <w:pPr>
              <w:pStyle w:val="aTableText2"/>
              <w:spacing w:line="360" w:lineRule="auto"/>
              <w:jc w:val="both"/>
            </w:pPr>
            <w:r w:rsidRPr="00B50F98">
              <w:t>–</w:t>
            </w:r>
            <w:r>
              <w:t xml:space="preserve"> </w:t>
            </w:r>
            <w:r w:rsidRPr="00E2559E">
              <w:rPr>
                <w:color w:val="000000"/>
              </w:rPr>
              <w:t>ексцентрична гіпертрофія</w:t>
            </w:r>
          </w:p>
        </w:tc>
      </w:tr>
      <w:tr w:rsidR="00915198" w:rsidRPr="00526CAD" w:rsidTr="00C367A6">
        <w:tc>
          <w:tcPr>
            <w:tcW w:w="1868" w:type="dxa"/>
          </w:tcPr>
          <w:p w:rsidR="00915198" w:rsidRPr="00526CAD" w:rsidRDefault="00915198" w:rsidP="00A1528F">
            <w:pPr>
              <w:pStyle w:val="aTableText2"/>
              <w:spacing w:line="360" w:lineRule="auto"/>
              <w:jc w:val="both"/>
            </w:pPr>
            <w:r>
              <w:t>ЕД</w:t>
            </w:r>
          </w:p>
        </w:tc>
        <w:tc>
          <w:tcPr>
            <w:tcW w:w="7985" w:type="dxa"/>
          </w:tcPr>
          <w:p w:rsidR="00915198" w:rsidRPr="00526CAD" w:rsidRDefault="00915198" w:rsidP="00915198">
            <w:pPr>
              <w:pStyle w:val="aTableText2"/>
              <w:spacing w:line="360" w:lineRule="auto"/>
              <w:jc w:val="both"/>
            </w:pPr>
            <w:r w:rsidRPr="00915198">
              <w:t xml:space="preserve">– </w:t>
            </w:r>
            <w:r>
              <w:t>ендотеліальна дисфункція</w:t>
            </w:r>
          </w:p>
        </w:tc>
      </w:tr>
      <w:tr w:rsidR="00B415FD" w:rsidRPr="00526CAD" w:rsidTr="00C367A6">
        <w:tc>
          <w:tcPr>
            <w:tcW w:w="1868" w:type="dxa"/>
          </w:tcPr>
          <w:p w:rsidR="00B415FD" w:rsidRDefault="00B415FD" w:rsidP="00A1528F">
            <w:pPr>
              <w:pStyle w:val="aTableText2"/>
              <w:spacing w:line="360" w:lineRule="auto"/>
              <w:jc w:val="both"/>
            </w:pPr>
            <w:r>
              <w:t>ЕКГ</w:t>
            </w:r>
          </w:p>
        </w:tc>
        <w:tc>
          <w:tcPr>
            <w:tcW w:w="7985" w:type="dxa"/>
          </w:tcPr>
          <w:p w:rsidR="00B415FD" w:rsidRPr="00915198" w:rsidRDefault="00B415FD" w:rsidP="00B415FD">
            <w:pPr>
              <w:pStyle w:val="aTableText2"/>
              <w:spacing w:line="360" w:lineRule="auto"/>
              <w:jc w:val="both"/>
            </w:pPr>
            <w:r w:rsidRPr="00B415FD">
              <w:t xml:space="preserve">– </w:t>
            </w:r>
            <w:r>
              <w:t>електрокардіографія</w:t>
            </w:r>
          </w:p>
        </w:tc>
      </w:tr>
      <w:tr w:rsidR="00A1528F" w:rsidRPr="00526CAD" w:rsidTr="00C367A6">
        <w:tc>
          <w:tcPr>
            <w:tcW w:w="1868" w:type="dxa"/>
          </w:tcPr>
          <w:p w:rsidR="00A1528F" w:rsidRPr="00526CAD" w:rsidRDefault="00A1528F" w:rsidP="00A1528F">
            <w:pPr>
              <w:pStyle w:val="aTableText2"/>
              <w:spacing w:line="360" w:lineRule="auto"/>
              <w:jc w:val="both"/>
            </w:pPr>
            <w:r w:rsidRPr="00526CAD">
              <w:t>ЕхоКГ</w:t>
            </w:r>
          </w:p>
        </w:tc>
        <w:tc>
          <w:tcPr>
            <w:tcW w:w="7985" w:type="dxa"/>
          </w:tcPr>
          <w:p w:rsidR="00A1528F" w:rsidRPr="00526CAD" w:rsidRDefault="00A1528F" w:rsidP="00A1528F">
            <w:pPr>
              <w:pStyle w:val="aTableText2"/>
              <w:spacing w:line="360" w:lineRule="auto"/>
              <w:jc w:val="both"/>
            </w:pPr>
            <w:r w:rsidRPr="00526CAD">
              <w:t>– ехокардіографія</w:t>
            </w:r>
          </w:p>
        </w:tc>
      </w:tr>
    </w:tbl>
    <w:tbl>
      <w:tblPr>
        <w:tblStyle w:val="a7"/>
        <w:tblW w:w="98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7"/>
        <w:gridCol w:w="74"/>
        <w:gridCol w:w="7902"/>
        <w:gridCol w:w="7"/>
      </w:tblGrid>
      <w:tr w:rsidR="0017611B" w:rsidRPr="003E0E77" w:rsidTr="00C367A6">
        <w:trPr>
          <w:gridAfter w:val="1"/>
          <w:wAfter w:w="7" w:type="dxa"/>
          <w:trHeight w:val="100"/>
        </w:trPr>
        <w:tc>
          <w:tcPr>
            <w:tcW w:w="1877" w:type="dxa"/>
          </w:tcPr>
          <w:p w:rsidR="0017611B" w:rsidRPr="003E0E77" w:rsidRDefault="0017611B" w:rsidP="00A1528F">
            <w:pPr>
              <w:spacing w:line="360" w:lineRule="auto"/>
              <w:jc w:val="both"/>
              <w:rPr>
                <w:rFonts w:ascii="Times New Roman" w:hAnsi="Times New Roman" w:cs="Times New Roman"/>
                <w:sz w:val="28"/>
                <w:szCs w:val="28"/>
              </w:rPr>
            </w:pPr>
            <w:r w:rsidRPr="003E0E77">
              <w:rPr>
                <w:rFonts w:ascii="Times New Roman" w:hAnsi="Times New Roman" w:cs="Times New Roman"/>
                <w:sz w:val="28"/>
                <w:szCs w:val="28"/>
                <w:lang w:val="ru-RU"/>
              </w:rPr>
              <w:t>ЖЄЛ</w:t>
            </w:r>
          </w:p>
        </w:tc>
        <w:tc>
          <w:tcPr>
            <w:tcW w:w="7976" w:type="dxa"/>
            <w:gridSpan w:val="2"/>
          </w:tcPr>
          <w:p w:rsidR="0017611B" w:rsidRPr="003E0E77" w:rsidRDefault="00084BC4" w:rsidP="00A1528F">
            <w:pPr>
              <w:spacing w:line="360" w:lineRule="auto"/>
              <w:jc w:val="both"/>
              <w:rPr>
                <w:rFonts w:ascii="Times New Roman" w:hAnsi="Times New Roman" w:cs="Times New Roman"/>
                <w:sz w:val="28"/>
                <w:szCs w:val="28"/>
              </w:rPr>
            </w:pPr>
            <w:r w:rsidRPr="00084BC4">
              <w:rPr>
                <w:rFonts w:ascii="Times New Roman" w:hAnsi="Times New Roman" w:cs="Times New Roman"/>
                <w:sz w:val="28"/>
                <w:szCs w:val="28"/>
                <w:lang w:val="ru-RU"/>
              </w:rPr>
              <w:t>–</w:t>
            </w:r>
            <w:r w:rsidR="0017611B" w:rsidRPr="003E0E77">
              <w:rPr>
                <w:rFonts w:ascii="Times New Roman" w:hAnsi="Times New Roman" w:cs="Times New Roman"/>
                <w:sz w:val="28"/>
                <w:szCs w:val="28"/>
                <w:lang w:val="ru-RU"/>
              </w:rPr>
              <w:t xml:space="preserve"> життєва ємність легень</w:t>
            </w:r>
          </w:p>
        </w:tc>
      </w:tr>
      <w:tr w:rsidR="007F6B16" w:rsidRPr="007F6B16" w:rsidTr="00C367A6">
        <w:trPr>
          <w:gridAfter w:val="1"/>
          <w:wAfter w:w="7" w:type="dxa"/>
          <w:trHeight w:val="100"/>
        </w:trPr>
        <w:tc>
          <w:tcPr>
            <w:tcW w:w="1877" w:type="dxa"/>
          </w:tcPr>
          <w:p w:rsidR="007F6B16" w:rsidRPr="003E0E77" w:rsidRDefault="007F6B16" w:rsidP="00A1528F">
            <w:pPr>
              <w:spacing w:line="360" w:lineRule="auto"/>
              <w:jc w:val="both"/>
              <w:rPr>
                <w:rFonts w:ascii="Times New Roman" w:hAnsi="Times New Roman" w:cs="Times New Roman"/>
                <w:sz w:val="28"/>
                <w:szCs w:val="28"/>
              </w:rPr>
            </w:pPr>
            <w:r w:rsidRPr="007F6B16">
              <w:rPr>
                <w:rFonts w:ascii="Times New Roman" w:hAnsi="Times New Roman" w:cs="Times New Roman"/>
                <w:sz w:val="28"/>
                <w:szCs w:val="28"/>
              </w:rPr>
              <w:t>ЗСд</w:t>
            </w:r>
          </w:p>
        </w:tc>
        <w:tc>
          <w:tcPr>
            <w:tcW w:w="7976" w:type="dxa"/>
            <w:gridSpan w:val="2"/>
          </w:tcPr>
          <w:p w:rsidR="007F6B16" w:rsidRPr="00084BC4" w:rsidRDefault="007F6B16" w:rsidP="007F6B16">
            <w:pPr>
              <w:spacing w:line="360" w:lineRule="auto"/>
              <w:jc w:val="both"/>
              <w:rPr>
                <w:rFonts w:ascii="Times New Roman" w:hAnsi="Times New Roman" w:cs="Times New Roman"/>
                <w:sz w:val="28"/>
                <w:szCs w:val="28"/>
              </w:rPr>
            </w:pPr>
            <w:r w:rsidRPr="007F6B16">
              <w:rPr>
                <w:rFonts w:ascii="Times New Roman" w:hAnsi="Times New Roman" w:cs="Times New Roman"/>
                <w:sz w:val="28"/>
                <w:szCs w:val="28"/>
              </w:rPr>
              <w:t>–</w:t>
            </w:r>
            <w:r>
              <w:rPr>
                <w:rFonts w:ascii="Times New Roman" w:hAnsi="Times New Roman" w:cs="Times New Roman"/>
                <w:sz w:val="28"/>
                <w:szCs w:val="28"/>
              </w:rPr>
              <w:t xml:space="preserve"> </w:t>
            </w:r>
            <w:r w:rsidRPr="007F6B16">
              <w:rPr>
                <w:rFonts w:ascii="Times New Roman" w:hAnsi="Times New Roman" w:cs="Times New Roman"/>
                <w:sz w:val="28"/>
                <w:szCs w:val="28"/>
              </w:rPr>
              <w:t>діастолічн</w:t>
            </w:r>
            <w:r>
              <w:rPr>
                <w:rFonts w:ascii="Times New Roman" w:hAnsi="Times New Roman" w:cs="Times New Roman"/>
                <w:sz w:val="28"/>
                <w:szCs w:val="28"/>
              </w:rPr>
              <w:t>а</w:t>
            </w:r>
            <w:r w:rsidRPr="007F6B16">
              <w:rPr>
                <w:rFonts w:ascii="Times New Roman" w:hAnsi="Times New Roman" w:cs="Times New Roman"/>
                <w:sz w:val="28"/>
                <w:szCs w:val="28"/>
              </w:rPr>
              <w:t xml:space="preserve"> величин</w:t>
            </w:r>
            <w:r>
              <w:rPr>
                <w:rFonts w:ascii="Times New Roman" w:hAnsi="Times New Roman" w:cs="Times New Roman"/>
                <w:sz w:val="28"/>
                <w:szCs w:val="28"/>
              </w:rPr>
              <w:t>а</w:t>
            </w:r>
            <w:r w:rsidRPr="007F6B16">
              <w:rPr>
                <w:rFonts w:ascii="Times New Roman" w:hAnsi="Times New Roman" w:cs="Times New Roman"/>
                <w:sz w:val="28"/>
                <w:szCs w:val="28"/>
              </w:rPr>
              <w:t xml:space="preserve"> товщини задньої стінки лівого шлуночка</w:t>
            </w:r>
          </w:p>
        </w:tc>
      </w:tr>
      <w:tr w:rsidR="0051561F" w:rsidRPr="00B929B8" w:rsidTr="00C367A6">
        <w:trPr>
          <w:gridAfter w:val="1"/>
          <w:wAfter w:w="7" w:type="dxa"/>
          <w:trHeight w:val="100"/>
        </w:trPr>
        <w:tc>
          <w:tcPr>
            <w:tcW w:w="1877" w:type="dxa"/>
          </w:tcPr>
          <w:p w:rsidR="0051561F" w:rsidRPr="007F6B16" w:rsidRDefault="0051561F" w:rsidP="00A1528F">
            <w:pPr>
              <w:spacing w:line="360" w:lineRule="auto"/>
              <w:jc w:val="both"/>
              <w:rPr>
                <w:rFonts w:ascii="Times New Roman" w:hAnsi="Times New Roman" w:cs="Times New Roman"/>
                <w:sz w:val="28"/>
                <w:szCs w:val="28"/>
              </w:rPr>
            </w:pPr>
            <w:r w:rsidRPr="0051561F">
              <w:rPr>
                <w:rFonts w:ascii="Times New Roman" w:hAnsi="Times New Roman" w:cs="Times New Roman"/>
                <w:sz w:val="28"/>
                <w:szCs w:val="28"/>
              </w:rPr>
              <w:t>ІВТС</w:t>
            </w:r>
          </w:p>
        </w:tc>
        <w:tc>
          <w:tcPr>
            <w:tcW w:w="7976" w:type="dxa"/>
            <w:gridSpan w:val="2"/>
          </w:tcPr>
          <w:p w:rsidR="0051561F" w:rsidRPr="007F6B16" w:rsidRDefault="0051561F" w:rsidP="0051561F">
            <w:pPr>
              <w:spacing w:line="360" w:lineRule="auto"/>
              <w:jc w:val="both"/>
              <w:rPr>
                <w:rFonts w:ascii="Times New Roman" w:hAnsi="Times New Roman" w:cs="Times New Roman"/>
                <w:sz w:val="28"/>
                <w:szCs w:val="28"/>
              </w:rPr>
            </w:pPr>
            <w:r w:rsidRPr="0051561F">
              <w:rPr>
                <w:rFonts w:ascii="Times New Roman" w:hAnsi="Times New Roman" w:cs="Times New Roman"/>
                <w:sz w:val="28"/>
                <w:szCs w:val="28"/>
              </w:rPr>
              <w:t>–</w:t>
            </w:r>
            <w:r>
              <w:rPr>
                <w:rFonts w:ascii="Times New Roman" w:hAnsi="Times New Roman" w:cs="Times New Roman"/>
                <w:sz w:val="28"/>
                <w:szCs w:val="28"/>
              </w:rPr>
              <w:t xml:space="preserve"> і</w:t>
            </w:r>
            <w:r w:rsidRPr="0051561F">
              <w:rPr>
                <w:rFonts w:ascii="Times New Roman" w:hAnsi="Times New Roman" w:cs="Times New Roman"/>
                <w:sz w:val="28"/>
                <w:szCs w:val="28"/>
              </w:rPr>
              <w:t>ндекс відносної товщини стінок лівого шлуночка</w:t>
            </w:r>
          </w:p>
        </w:tc>
      </w:tr>
      <w:tr w:rsidR="008636EB" w:rsidRPr="003E0E77" w:rsidTr="00C367A6">
        <w:trPr>
          <w:gridAfter w:val="1"/>
          <w:wAfter w:w="7" w:type="dxa"/>
        </w:trPr>
        <w:tc>
          <w:tcPr>
            <w:tcW w:w="1877" w:type="dxa"/>
          </w:tcPr>
          <w:p w:rsidR="008636EB" w:rsidRPr="003E0E77" w:rsidRDefault="00907AF3" w:rsidP="00A1528F">
            <w:pPr>
              <w:spacing w:line="360" w:lineRule="auto"/>
              <w:jc w:val="both"/>
              <w:rPr>
                <w:rFonts w:ascii="Times New Roman" w:hAnsi="Times New Roman" w:cs="Times New Roman"/>
                <w:sz w:val="28"/>
                <w:szCs w:val="28"/>
                <w:lang w:val="ru-RU"/>
              </w:rPr>
            </w:pPr>
            <w:r w:rsidRPr="003E0E77">
              <w:rPr>
                <w:rFonts w:ascii="Times New Roman" w:hAnsi="Times New Roman" w:cs="Times New Roman"/>
                <w:sz w:val="28"/>
                <w:szCs w:val="28"/>
              </w:rPr>
              <w:t>ІГКС</w:t>
            </w:r>
          </w:p>
        </w:tc>
        <w:tc>
          <w:tcPr>
            <w:tcW w:w="7976" w:type="dxa"/>
            <w:gridSpan w:val="2"/>
          </w:tcPr>
          <w:p w:rsidR="00907AF3" w:rsidRPr="003E0E77" w:rsidRDefault="00084BC4" w:rsidP="00A1528F">
            <w:pPr>
              <w:spacing w:line="360" w:lineRule="auto"/>
              <w:jc w:val="both"/>
              <w:rPr>
                <w:rFonts w:ascii="Times New Roman" w:hAnsi="Times New Roman" w:cs="Times New Roman"/>
                <w:sz w:val="28"/>
                <w:szCs w:val="28"/>
                <w:lang w:val="ru-RU"/>
              </w:rPr>
            </w:pPr>
            <w:r w:rsidRPr="00084BC4">
              <w:rPr>
                <w:rFonts w:ascii="Times New Roman" w:hAnsi="Times New Roman" w:cs="Times New Roman"/>
                <w:sz w:val="28"/>
                <w:szCs w:val="28"/>
                <w:lang w:val="ru-RU"/>
              </w:rPr>
              <w:t>–</w:t>
            </w:r>
            <w:r w:rsidR="00907AF3" w:rsidRPr="003E0E77">
              <w:rPr>
                <w:rFonts w:ascii="Times New Roman" w:hAnsi="Times New Roman" w:cs="Times New Roman"/>
                <w:sz w:val="28"/>
                <w:szCs w:val="28"/>
              </w:rPr>
              <w:t xml:space="preserve"> інгаляційні кортикостероїди</w:t>
            </w:r>
          </w:p>
        </w:tc>
      </w:tr>
      <w:tr w:rsidR="008F1108" w:rsidRPr="003E0E77" w:rsidTr="00C367A6">
        <w:tc>
          <w:tcPr>
            <w:tcW w:w="1951" w:type="dxa"/>
            <w:gridSpan w:val="2"/>
          </w:tcPr>
          <w:p w:rsidR="008F1108" w:rsidRPr="003E0E77" w:rsidRDefault="008F1108" w:rsidP="00E24367">
            <w:pPr>
              <w:spacing w:line="360" w:lineRule="auto"/>
              <w:jc w:val="both"/>
              <w:rPr>
                <w:rFonts w:ascii="Times New Roman" w:hAnsi="Times New Roman" w:cs="Times New Roman"/>
                <w:sz w:val="28"/>
                <w:szCs w:val="28"/>
              </w:rPr>
            </w:pPr>
            <w:r w:rsidRPr="0042529F">
              <w:rPr>
                <w:rFonts w:ascii="Times New Roman" w:hAnsi="Times New Roman" w:cs="Times New Roman"/>
                <w:sz w:val="28"/>
                <w:szCs w:val="28"/>
              </w:rPr>
              <w:t>ІЛ</w:t>
            </w:r>
          </w:p>
        </w:tc>
        <w:tc>
          <w:tcPr>
            <w:tcW w:w="7909" w:type="dxa"/>
            <w:gridSpan w:val="2"/>
          </w:tcPr>
          <w:p w:rsidR="008F1108" w:rsidRPr="003E0E77" w:rsidRDefault="00084BC4" w:rsidP="00E24367">
            <w:pPr>
              <w:spacing w:line="360" w:lineRule="auto"/>
              <w:ind w:left="-108"/>
              <w:jc w:val="both"/>
              <w:rPr>
                <w:rFonts w:ascii="Times New Roman" w:hAnsi="Times New Roman" w:cs="Times New Roman"/>
                <w:sz w:val="28"/>
                <w:szCs w:val="28"/>
              </w:rPr>
            </w:pPr>
            <w:r w:rsidRPr="00084BC4">
              <w:rPr>
                <w:rFonts w:ascii="Times New Roman" w:hAnsi="Times New Roman" w:cs="Times New Roman"/>
                <w:sz w:val="28"/>
                <w:szCs w:val="28"/>
                <w:lang w:val="ru-RU"/>
              </w:rPr>
              <w:t>–</w:t>
            </w:r>
            <w:r w:rsidR="008F1108" w:rsidRPr="003E0E77">
              <w:rPr>
                <w:rFonts w:ascii="Times New Roman" w:hAnsi="Times New Roman" w:cs="Times New Roman"/>
                <w:sz w:val="28"/>
                <w:szCs w:val="28"/>
              </w:rPr>
              <w:t xml:space="preserve"> </w:t>
            </w:r>
            <w:r w:rsidR="008F1108" w:rsidRPr="0042529F">
              <w:rPr>
                <w:rFonts w:ascii="Times New Roman" w:hAnsi="Times New Roman" w:cs="Times New Roman"/>
                <w:sz w:val="28"/>
                <w:szCs w:val="28"/>
              </w:rPr>
              <w:t>інтерлейкін</w:t>
            </w:r>
          </w:p>
        </w:tc>
      </w:tr>
      <w:tr w:rsidR="00DB3612" w:rsidRPr="003E0E77" w:rsidTr="00C367A6">
        <w:tc>
          <w:tcPr>
            <w:tcW w:w="1951" w:type="dxa"/>
            <w:gridSpan w:val="2"/>
          </w:tcPr>
          <w:p w:rsidR="00DB3612" w:rsidRPr="0042529F" w:rsidRDefault="00DB3612" w:rsidP="00DB3612">
            <w:pPr>
              <w:spacing w:line="360" w:lineRule="auto"/>
              <w:jc w:val="both"/>
              <w:rPr>
                <w:rFonts w:ascii="Times New Roman" w:hAnsi="Times New Roman" w:cs="Times New Roman"/>
                <w:sz w:val="28"/>
                <w:szCs w:val="28"/>
              </w:rPr>
            </w:pPr>
            <w:r w:rsidRPr="00DB3612">
              <w:rPr>
                <w:rFonts w:ascii="Times New Roman" w:hAnsi="Times New Roman" w:cs="Times New Roman"/>
                <w:sz w:val="28"/>
                <w:szCs w:val="28"/>
              </w:rPr>
              <w:t>ІЛ-1</w:t>
            </w:r>
            <w:r>
              <w:rPr>
                <w:rFonts w:ascii="Times New Roman" w:hAnsi="Times New Roman" w:cs="Times New Roman"/>
                <w:sz w:val="28"/>
                <w:szCs w:val="28"/>
              </w:rPr>
              <w:t>0</w:t>
            </w:r>
          </w:p>
        </w:tc>
        <w:tc>
          <w:tcPr>
            <w:tcW w:w="7909" w:type="dxa"/>
            <w:gridSpan w:val="2"/>
          </w:tcPr>
          <w:p w:rsidR="00DB3612" w:rsidRPr="00084BC4" w:rsidRDefault="00DB3612" w:rsidP="00E24367">
            <w:pPr>
              <w:spacing w:line="360" w:lineRule="auto"/>
              <w:ind w:left="-108"/>
              <w:jc w:val="both"/>
              <w:rPr>
                <w:rFonts w:ascii="Times New Roman" w:hAnsi="Times New Roman" w:cs="Times New Roman"/>
                <w:sz w:val="28"/>
                <w:szCs w:val="28"/>
              </w:rPr>
            </w:pPr>
            <w:r w:rsidRPr="00DB3612">
              <w:rPr>
                <w:rFonts w:ascii="Times New Roman" w:hAnsi="Times New Roman" w:cs="Times New Roman"/>
                <w:sz w:val="28"/>
                <w:szCs w:val="28"/>
              </w:rPr>
              <w:t>– інтерлейкін</w:t>
            </w:r>
            <w:r>
              <w:rPr>
                <w:rFonts w:ascii="Times New Roman" w:hAnsi="Times New Roman" w:cs="Times New Roman"/>
                <w:sz w:val="28"/>
                <w:szCs w:val="28"/>
              </w:rPr>
              <w:t>-10</w:t>
            </w:r>
          </w:p>
        </w:tc>
      </w:tr>
      <w:tr w:rsidR="00DB3612" w:rsidRPr="003E0E77" w:rsidTr="00C367A6">
        <w:tc>
          <w:tcPr>
            <w:tcW w:w="1951" w:type="dxa"/>
            <w:gridSpan w:val="2"/>
          </w:tcPr>
          <w:p w:rsidR="00DB3612" w:rsidRPr="0042529F" w:rsidRDefault="00DB3612" w:rsidP="00E24367">
            <w:pPr>
              <w:spacing w:line="360" w:lineRule="auto"/>
              <w:jc w:val="both"/>
              <w:rPr>
                <w:rFonts w:ascii="Times New Roman" w:hAnsi="Times New Roman" w:cs="Times New Roman"/>
                <w:sz w:val="28"/>
                <w:szCs w:val="28"/>
              </w:rPr>
            </w:pPr>
            <w:r w:rsidRPr="00DB3612">
              <w:rPr>
                <w:rFonts w:ascii="Times New Roman" w:hAnsi="Times New Roman" w:cs="Times New Roman"/>
                <w:sz w:val="28"/>
                <w:szCs w:val="28"/>
              </w:rPr>
              <w:t>ІЛ-18</w:t>
            </w:r>
          </w:p>
        </w:tc>
        <w:tc>
          <w:tcPr>
            <w:tcW w:w="7909" w:type="dxa"/>
            <w:gridSpan w:val="2"/>
          </w:tcPr>
          <w:p w:rsidR="00DB3612" w:rsidRPr="00084BC4" w:rsidRDefault="00DB3612" w:rsidP="00E24367">
            <w:pPr>
              <w:spacing w:line="360" w:lineRule="auto"/>
              <w:ind w:left="-108"/>
              <w:jc w:val="both"/>
              <w:rPr>
                <w:rFonts w:ascii="Times New Roman" w:hAnsi="Times New Roman" w:cs="Times New Roman"/>
                <w:sz w:val="28"/>
                <w:szCs w:val="28"/>
              </w:rPr>
            </w:pPr>
            <w:r w:rsidRPr="00DB3612">
              <w:rPr>
                <w:rFonts w:ascii="Times New Roman" w:hAnsi="Times New Roman" w:cs="Times New Roman"/>
                <w:sz w:val="28"/>
                <w:szCs w:val="28"/>
              </w:rPr>
              <w:t>– інтерлейкін</w:t>
            </w:r>
            <w:r>
              <w:rPr>
                <w:rFonts w:ascii="Times New Roman" w:hAnsi="Times New Roman" w:cs="Times New Roman"/>
                <w:sz w:val="28"/>
                <w:szCs w:val="28"/>
              </w:rPr>
              <w:t>-18</w:t>
            </w:r>
          </w:p>
        </w:tc>
      </w:tr>
      <w:tr w:rsidR="008636EB" w:rsidRPr="003E0E77" w:rsidTr="00C367A6">
        <w:tc>
          <w:tcPr>
            <w:tcW w:w="1951" w:type="dxa"/>
            <w:gridSpan w:val="2"/>
          </w:tcPr>
          <w:p w:rsidR="008636EB" w:rsidRPr="003E0E77" w:rsidRDefault="008636EB" w:rsidP="00E24367">
            <w:pPr>
              <w:spacing w:line="360" w:lineRule="auto"/>
              <w:jc w:val="both"/>
              <w:rPr>
                <w:rFonts w:ascii="Times New Roman" w:hAnsi="Times New Roman" w:cs="Times New Roman"/>
                <w:sz w:val="28"/>
                <w:szCs w:val="28"/>
                <w:lang w:val="ru-RU"/>
              </w:rPr>
            </w:pPr>
            <w:r w:rsidRPr="003E0E77">
              <w:rPr>
                <w:rFonts w:ascii="Times New Roman" w:hAnsi="Times New Roman" w:cs="Times New Roman"/>
                <w:sz w:val="28"/>
                <w:szCs w:val="28"/>
                <w:lang w:val="ru-RU"/>
              </w:rPr>
              <w:t>ІММЛШ</w:t>
            </w:r>
          </w:p>
        </w:tc>
        <w:tc>
          <w:tcPr>
            <w:tcW w:w="7909" w:type="dxa"/>
            <w:gridSpan w:val="2"/>
          </w:tcPr>
          <w:p w:rsidR="008636EB" w:rsidRPr="003E0E77" w:rsidRDefault="00084BC4" w:rsidP="00E24367">
            <w:pPr>
              <w:spacing w:line="360" w:lineRule="auto"/>
              <w:ind w:left="-108"/>
              <w:jc w:val="both"/>
              <w:rPr>
                <w:rFonts w:ascii="Times New Roman" w:hAnsi="Times New Roman" w:cs="Times New Roman"/>
                <w:sz w:val="28"/>
                <w:szCs w:val="28"/>
                <w:lang w:val="ru-RU"/>
              </w:rPr>
            </w:pPr>
            <w:r w:rsidRPr="00084BC4">
              <w:rPr>
                <w:rFonts w:ascii="Times New Roman" w:hAnsi="Times New Roman" w:cs="Times New Roman"/>
                <w:sz w:val="28"/>
                <w:szCs w:val="28"/>
                <w:lang w:val="ru-RU"/>
              </w:rPr>
              <w:t>–</w:t>
            </w:r>
            <w:r w:rsidR="008636EB" w:rsidRPr="003E0E77">
              <w:rPr>
                <w:rFonts w:ascii="Times New Roman" w:hAnsi="Times New Roman" w:cs="Times New Roman"/>
                <w:sz w:val="28"/>
                <w:szCs w:val="28"/>
                <w:lang w:val="ru-RU"/>
              </w:rPr>
              <w:t xml:space="preserve"> індекс маси міокарда лівого шлуночка</w:t>
            </w:r>
          </w:p>
        </w:tc>
      </w:tr>
      <w:tr w:rsidR="00000556" w:rsidRPr="003E0E77" w:rsidTr="00C367A6">
        <w:tc>
          <w:tcPr>
            <w:tcW w:w="1951" w:type="dxa"/>
            <w:gridSpan w:val="2"/>
          </w:tcPr>
          <w:p w:rsidR="00000556" w:rsidRPr="003E0E77" w:rsidRDefault="00000556" w:rsidP="00E24367">
            <w:pPr>
              <w:spacing w:line="360" w:lineRule="auto"/>
              <w:jc w:val="both"/>
              <w:rPr>
                <w:rFonts w:ascii="Times New Roman" w:hAnsi="Times New Roman" w:cs="Times New Roman"/>
                <w:sz w:val="28"/>
                <w:szCs w:val="28"/>
              </w:rPr>
            </w:pPr>
            <w:r w:rsidRPr="00000556">
              <w:rPr>
                <w:rFonts w:ascii="Times New Roman" w:hAnsi="Times New Roman" w:cs="Times New Roman"/>
                <w:sz w:val="28"/>
                <w:szCs w:val="28"/>
              </w:rPr>
              <w:t>ІМТ</w:t>
            </w:r>
          </w:p>
        </w:tc>
        <w:tc>
          <w:tcPr>
            <w:tcW w:w="7909" w:type="dxa"/>
            <w:gridSpan w:val="2"/>
          </w:tcPr>
          <w:p w:rsidR="00000556" w:rsidRPr="00084BC4" w:rsidRDefault="00000556" w:rsidP="00E24367">
            <w:pPr>
              <w:spacing w:line="360" w:lineRule="auto"/>
              <w:ind w:left="-108"/>
              <w:jc w:val="both"/>
              <w:rPr>
                <w:rFonts w:ascii="Times New Roman" w:hAnsi="Times New Roman" w:cs="Times New Roman"/>
                <w:sz w:val="28"/>
                <w:szCs w:val="28"/>
              </w:rPr>
            </w:pPr>
            <w:r w:rsidRPr="00000556">
              <w:rPr>
                <w:rFonts w:ascii="Times New Roman" w:hAnsi="Times New Roman" w:cs="Times New Roman"/>
                <w:sz w:val="28"/>
                <w:szCs w:val="28"/>
              </w:rPr>
              <w:t>– індекс маси тіла</w:t>
            </w:r>
          </w:p>
        </w:tc>
      </w:tr>
      <w:tr w:rsidR="00C367A6" w:rsidRPr="00B929B8" w:rsidTr="00C367A6">
        <w:tc>
          <w:tcPr>
            <w:tcW w:w="1951" w:type="dxa"/>
            <w:gridSpan w:val="2"/>
          </w:tcPr>
          <w:p w:rsidR="00C367A6" w:rsidRPr="00526CAD" w:rsidRDefault="00C367A6" w:rsidP="008D1F48">
            <w:pPr>
              <w:pStyle w:val="aTableText2"/>
              <w:spacing w:line="360" w:lineRule="auto"/>
              <w:jc w:val="both"/>
            </w:pPr>
            <w:r w:rsidRPr="00526CAD">
              <w:t>Індекс BODE</w:t>
            </w:r>
          </w:p>
        </w:tc>
        <w:tc>
          <w:tcPr>
            <w:tcW w:w="7909" w:type="dxa"/>
            <w:gridSpan w:val="2"/>
          </w:tcPr>
          <w:p w:rsidR="00C367A6" w:rsidRPr="00526CAD" w:rsidRDefault="00C367A6" w:rsidP="008D1F48">
            <w:pPr>
              <w:pStyle w:val="aTableText2"/>
              <w:spacing w:line="360" w:lineRule="auto"/>
              <w:ind w:left="-108"/>
              <w:jc w:val="both"/>
            </w:pPr>
            <w:r w:rsidRPr="00526CAD">
              <w:t>– прогностичний індекс, який включає оцінку індексу маси тіла (body mass index - В), ОФВ</w:t>
            </w:r>
            <w:r w:rsidRPr="00526CAD">
              <w:rPr>
                <w:vertAlign w:val="subscript"/>
              </w:rPr>
              <w:t>1</w:t>
            </w:r>
            <w:r w:rsidRPr="00526CAD">
              <w:t xml:space="preserve"> (obstruction - О), тяжкості задишки (dyspnea - D) та результатів 6-ХТзХ (</w:t>
            </w:r>
            <w:r w:rsidRPr="00526CAD">
              <w:rPr>
                <w:lang w:val="en-US"/>
              </w:rPr>
              <w:t>exercise</w:t>
            </w:r>
            <w:r w:rsidRPr="00526CAD">
              <w:t xml:space="preserve"> </w:t>
            </w:r>
            <w:r w:rsidRPr="00526CAD">
              <w:rPr>
                <w:lang w:val="en-US"/>
              </w:rPr>
              <w:t>capacity</w:t>
            </w:r>
            <w:r w:rsidRPr="00526CAD">
              <w:t xml:space="preserve"> </w:t>
            </w:r>
            <w:r w:rsidRPr="00526CAD">
              <w:rPr>
                <w:lang w:val="en-US"/>
              </w:rPr>
              <w:t>index</w:t>
            </w:r>
            <w:r w:rsidRPr="00526CAD">
              <w:t xml:space="preserve"> - Е)</w:t>
            </w:r>
          </w:p>
        </w:tc>
      </w:tr>
      <w:tr w:rsidR="00C367A6" w:rsidRPr="003E0E77" w:rsidTr="00C367A6">
        <w:tc>
          <w:tcPr>
            <w:tcW w:w="1951" w:type="dxa"/>
            <w:gridSpan w:val="2"/>
          </w:tcPr>
          <w:p w:rsidR="00C367A6" w:rsidRPr="003E0E77" w:rsidRDefault="00C367A6" w:rsidP="00E24367">
            <w:pPr>
              <w:spacing w:line="360" w:lineRule="auto"/>
              <w:jc w:val="both"/>
              <w:rPr>
                <w:rFonts w:ascii="Times New Roman" w:hAnsi="Times New Roman" w:cs="Times New Roman"/>
                <w:sz w:val="28"/>
                <w:szCs w:val="28"/>
              </w:rPr>
            </w:pPr>
            <w:r w:rsidRPr="0042529F">
              <w:rPr>
                <w:rFonts w:ascii="Times New Roman" w:hAnsi="Times New Roman" w:cs="Times New Roman"/>
                <w:sz w:val="28"/>
                <w:szCs w:val="28"/>
              </w:rPr>
              <w:t>ІФН-γ</w:t>
            </w:r>
          </w:p>
        </w:tc>
        <w:tc>
          <w:tcPr>
            <w:tcW w:w="7909" w:type="dxa"/>
            <w:gridSpan w:val="2"/>
          </w:tcPr>
          <w:p w:rsidR="00C367A6" w:rsidRPr="003E0E77" w:rsidRDefault="00C367A6" w:rsidP="00E24367">
            <w:pPr>
              <w:spacing w:line="360" w:lineRule="auto"/>
              <w:ind w:left="-108"/>
              <w:jc w:val="both"/>
              <w:rPr>
                <w:rFonts w:ascii="Times New Roman" w:hAnsi="Times New Roman" w:cs="Times New Roman"/>
                <w:sz w:val="28"/>
                <w:szCs w:val="28"/>
              </w:rPr>
            </w:pPr>
            <w:r w:rsidRPr="00084BC4">
              <w:rPr>
                <w:rFonts w:ascii="Times New Roman" w:hAnsi="Times New Roman" w:cs="Times New Roman"/>
                <w:sz w:val="28"/>
                <w:szCs w:val="28"/>
                <w:lang w:val="ru-RU"/>
              </w:rPr>
              <w:t>–</w:t>
            </w:r>
            <w:r w:rsidRPr="003E0E77">
              <w:rPr>
                <w:rFonts w:ascii="Times New Roman" w:hAnsi="Times New Roman" w:cs="Times New Roman"/>
                <w:sz w:val="28"/>
                <w:szCs w:val="28"/>
                <w:lang w:val="ru-RU"/>
              </w:rPr>
              <w:t xml:space="preserve"> </w:t>
            </w:r>
            <w:r w:rsidRPr="0042529F">
              <w:rPr>
                <w:rFonts w:ascii="Times New Roman" w:hAnsi="Times New Roman" w:cs="Times New Roman"/>
                <w:sz w:val="28"/>
                <w:szCs w:val="28"/>
              </w:rPr>
              <w:t>інтерферон-γ</w:t>
            </w:r>
          </w:p>
        </w:tc>
      </w:tr>
      <w:tr w:rsidR="00C367A6" w:rsidRPr="003E0E77" w:rsidTr="00C367A6">
        <w:tc>
          <w:tcPr>
            <w:tcW w:w="1951" w:type="dxa"/>
            <w:gridSpan w:val="2"/>
          </w:tcPr>
          <w:p w:rsidR="00C367A6" w:rsidRPr="0042529F" w:rsidRDefault="00C367A6" w:rsidP="00E24367">
            <w:pPr>
              <w:spacing w:line="360" w:lineRule="auto"/>
              <w:jc w:val="both"/>
              <w:rPr>
                <w:rFonts w:ascii="Times New Roman" w:hAnsi="Times New Roman" w:cs="Times New Roman"/>
                <w:sz w:val="28"/>
                <w:szCs w:val="28"/>
              </w:rPr>
            </w:pPr>
            <w:r>
              <w:rPr>
                <w:rFonts w:ascii="Times New Roman" w:hAnsi="Times New Roman" w:cs="Times New Roman"/>
                <w:sz w:val="28"/>
                <w:szCs w:val="28"/>
              </w:rPr>
              <w:t>ІХС</w:t>
            </w:r>
          </w:p>
        </w:tc>
        <w:tc>
          <w:tcPr>
            <w:tcW w:w="7909" w:type="dxa"/>
            <w:gridSpan w:val="2"/>
          </w:tcPr>
          <w:p w:rsidR="00C367A6" w:rsidRPr="00084BC4" w:rsidRDefault="00C367A6" w:rsidP="00D91959">
            <w:pPr>
              <w:spacing w:line="360" w:lineRule="auto"/>
              <w:ind w:left="-108"/>
              <w:jc w:val="both"/>
              <w:rPr>
                <w:rFonts w:ascii="Times New Roman" w:hAnsi="Times New Roman" w:cs="Times New Roman"/>
                <w:sz w:val="28"/>
                <w:szCs w:val="28"/>
              </w:rPr>
            </w:pPr>
            <w:r w:rsidRPr="00D91959">
              <w:rPr>
                <w:rFonts w:ascii="Times New Roman" w:hAnsi="Times New Roman" w:cs="Times New Roman"/>
                <w:sz w:val="28"/>
                <w:szCs w:val="28"/>
              </w:rPr>
              <w:t xml:space="preserve">– </w:t>
            </w:r>
            <w:r>
              <w:rPr>
                <w:rFonts w:ascii="Times New Roman" w:hAnsi="Times New Roman" w:cs="Times New Roman"/>
                <w:sz w:val="28"/>
                <w:szCs w:val="28"/>
              </w:rPr>
              <w:t>ішемічна хвороба серця</w:t>
            </w:r>
          </w:p>
        </w:tc>
      </w:tr>
      <w:tr w:rsidR="00C367A6" w:rsidRPr="003E0E77" w:rsidTr="00C367A6">
        <w:tc>
          <w:tcPr>
            <w:tcW w:w="1951" w:type="dxa"/>
            <w:gridSpan w:val="2"/>
          </w:tcPr>
          <w:p w:rsidR="00C367A6" w:rsidRPr="003E0E77" w:rsidRDefault="00C367A6" w:rsidP="008D1F48">
            <w:pPr>
              <w:spacing w:line="360" w:lineRule="auto"/>
              <w:jc w:val="both"/>
              <w:rPr>
                <w:rFonts w:ascii="Times New Roman" w:hAnsi="Times New Roman" w:cs="Times New Roman"/>
                <w:sz w:val="28"/>
                <w:szCs w:val="28"/>
              </w:rPr>
            </w:pPr>
            <w:r w:rsidRPr="00B50F98">
              <w:rPr>
                <w:rFonts w:ascii="Times New Roman" w:hAnsi="Times New Roman" w:cs="Times New Roman"/>
                <w:sz w:val="28"/>
                <w:szCs w:val="28"/>
              </w:rPr>
              <w:t>КГ</w:t>
            </w:r>
          </w:p>
        </w:tc>
        <w:tc>
          <w:tcPr>
            <w:tcW w:w="7909" w:type="dxa"/>
            <w:gridSpan w:val="2"/>
          </w:tcPr>
          <w:p w:rsidR="00C367A6" w:rsidRPr="00084BC4" w:rsidRDefault="00C367A6" w:rsidP="008D1F48">
            <w:pPr>
              <w:spacing w:line="360" w:lineRule="auto"/>
              <w:ind w:left="-108"/>
              <w:jc w:val="both"/>
              <w:rPr>
                <w:rFonts w:ascii="Times New Roman" w:hAnsi="Times New Roman" w:cs="Times New Roman"/>
                <w:sz w:val="28"/>
                <w:szCs w:val="28"/>
              </w:rPr>
            </w:pPr>
            <w:r w:rsidRPr="00B50F98">
              <w:rPr>
                <w:rFonts w:ascii="Times New Roman" w:hAnsi="Times New Roman" w:cs="Times New Roman"/>
                <w:sz w:val="28"/>
                <w:szCs w:val="28"/>
              </w:rPr>
              <w:t>–</w:t>
            </w:r>
            <w:r>
              <w:rPr>
                <w:rFonts w:ascii="Times New Roman" w:hAnsi="Times New Roman" w:cs="Times New Roman"/>
                <w:sz w:val="28"/>
                <w:szCs w:val="28"/>
              </w:rPr>
              <w:t xml:space="preserve"> </w:t>
            </w:r>
            <w:r w:rsidRPr="00E2559E">
              <w:rPr>
                <w:rFonts w:ascii="Times New Roman" w:hAnsi="Times New Roman" w:cs="Times New Roman"/>
                <w:color w:val="000000"/>
                <w:sz w:val="28"/>
                <w:szCs w:val="28"/>
              </w:rPr>
              <w:t>концентрична гіпертрофія</w:t>
            </w:r>
          </w:p>
        </w:tc>
      </w:tr>
      <w:tr w:rsidR="00C367A6" w:rsidRPr="003E0E77" w:rsidTr="00C367A6">
        <w:tc>
          <w:tcPr>
            <w:tcW w:w="1951" w:type="dxa"/>
            <w:gridSpan w:val="2"/>
          </w:tcPr>
          <w:p w:rsidR="00C367A6" w:rsidRPr="003E0E77" w:rsidRDefault="00C367A6" w:rsidP="00E24367">
            <w:pPr>
              <w:spacing w:line="360" w:lineRule="auto"/>
              <w:jc w:val="both"/>
              <w:rPr>
                <w:rFonts w:ascii="Times New Roman" w:hAnsi="Times New Roman" w:cs="Times New Roman"/>
                <w:sz w:val="28"/>
                <w:szCs w:val="28"/>
              </w:rPr>
            </w:pPr>
            <w:r w:rsidRPr="00994749">
              <w:rPr>
                <w:rFonts w:ascii="Times New Roman" w:hAnsi="Times New Roman" w:cs="Times New Roman"/>
                <w:sz w:val="28"/>
                <w:szCs w:val="28"/>
              </w:rPr>
              <w:t>КДО</w:t>
            </w:r>
          </w:p>
        </w:tc>
        <w:tc>
          <w:tcPr>
            <w:tcW w:w="7909" w:type="dxa"/>
            <w:gridSpan w:val="2"/>
          </w:tcPr>
          <w:p w:rsidR="00C367A6" w:rsidRPr="00084BC4" w:rsidRDefault="00C367A6" w:rsidP="00E24367">
            <w:pPr>
              <w:spacing w:line="360" w:lineRule="auto"/>
              <w:ind w:left="-108"/>
              <w:jc w:val="both"/>
              <w:rPr>
                <w:rFonts w:ascii="Times New Roman" w:hAnsi="Times New Roman" w:cs="Times New Roman"/>
                <w:sz w:val="28"/>
                <w:szCs w:val="28"/>
              </w:rPr>
            </w:pPr>
            <w:r w:rsidRPr="004F56CF">
              <w:rPr>
                <w:rFonts w:ascii="Times New Roman" w:hAnsi="Times New Roman" w:cs="Times New Roman"/>
                <w:sz w:val="28"/>
                <w:szCs w:val="28"/>
              </w:rPr>
              <w:t>–</w:t>
            </w:r>
            <w:r>
              <w:rPr>
                <w:rFonts w:ascii="Times New Roman" w:hAnsi="Times New Roman" w:cs="Times New Roman"/>
                <w:sz w:val="28"/>
                <w:szCs w:val="28"/>
              </w:rPr>
              <w:t xml:space="preserve"> </w:t>
            </w:r>
            <w:r w:rsidRPr="004F56CF">
              <w:rPr>
                <w:rFonts w:ascii="Times New Roman" w:hAnsi="Times New Roman" w:cs="Times New Roman"/>
                <w:sz w:val="28"/>
                <w:szCs w:val="28"/>
              </w:rPr>
              <w:t>кінцевий діастолічний об'єм лівого шлуночка</w:t>
            </w:r>
          </w:p>
        </w:tc>
      </w:tr>
      <w:tr w:rsidR="00C367A6" w:rsidRPr="003E0E77" w:rsidTr="00C367A6">
        <w:tc>
          <w:tcPr>
            <w:tcW w:w="1951" w:type="dxa"/>
            <w:gridSpan w:val="2"/>
          </w:tcPr>
          <w:p w:rsidR="00C367A6" w:rsidRPr="003E0E77" w:rsidRDefault="00C367A6" w:rsidP="00E24367">
            <w:pPr>
              <w:spacing w:line="360" w:lineRule="auto"/>
              <w:jc w:val="both"/>
              <w:rPr>
                <w:rFonts w:ascii="Times New Roman" w:hAnsi="Times New Roman" w:cs="Times New Roman"/>
                <w:sz w:val="28"/>
                <w:szCs w:val="28"/>
              </w:rPr>
            </w:pPr>
            <w:r w:rsidRPr="003E0E77">
              <w:rPr>
                <w:rFonts w:ascii="Times New Roman" w:hAnsi="Times New Roman" w:cs="Times New Roman"/>
                <w:sz w:val="28"/>
                <w:szCs w:val="28"/>
                <w:lang w:val="ru-RU"/>
              </w:rPr>
              <w:lastRenderedPageBreak/>
              <w:t>КДР</w:t>
            </w:r>
          </w:p>
        </w:tc>
        <w:tc>
          <w:tcPr>
            <w:tcW w:w="7909" w:type="dxa"/>
            <w:gridSpan w:val="2"/>
          </w:tcPr>
          <w:p w:rsidR="00C367A6" w:rsidRPr="003E0E77" w:rsidRDefault="00C367A6" w:rsidP="00E24367">
            <w:pPr>
              <w:spacing w:line="360" w:lineRule="auto"/>
              <w:ind w:left="-108"/>
              <w:jc w:val="both"/>
              <w:rPr>
                <w:rFonts w:ascii="Times New Roman" w:hAnsi="Times New Roman" w:cs="Times New Roman"/>
                <w:sz w:val="28"/>
                <w:szCs w:val="28"/>
                <w:lang w:val="ru-RU"/>
              </w:rPr>
            </w:pPr>
            <w:r w:rsidRPr="00084BC4">
              <w:rPr>
                <w:rFonts w:ascii="Times New Roman" w:hAnsi="Times New Roman" w:cs="Times New Roman"/>
                <w:sz w:val="28"/>
                <w:szCs w:val="28"/>
                <w:lang w:val="ru-RU"/>
              </w:rPr>
              <w:t>–</w:t>
            </w:r>
            <w:r w:rsidRPr="003E0E77">
              <w:rPr>
                <w:rFonts w:ascii="Times New Roman" w:hAnsi="Times New Roman" w:cs="Times New Roman"/>
                <w:sz w:val="28"/>
                <w:szCs w:val="28"/>
                <w:lang w:val="ru-RU"/>
              </w:rPr>
              <w:t xml:space="preserve"> кінцевий діастолічний розмір лівого шлуночка</w:t>
            </w:r>
          </w:p>
        </w:tc>
      </w:tr>
      <w:tr w:rsidR="00C367A6" w:rsidRPr="003E0E77" w:rsidTr="00C367A6">
        <w:tc>
          <w:tcPr>
            <w:tcW w:w="1951" w:type="dxa"/>
            <w:gridSpan w:val="2"/>
          </w:tcPr>
          <w:p w:rsidR="00C367A6" w:rsidRPr="003E0E77" w:rsidRDefault="00C367A6" w:rsidP="008D1F48">
            <w:pPr>
              <w:spacing w:line="360" w:lineRule="auto"/>
              <w:jc w:val="both"/>
              <w:rPr>
                <w:rFonts w:ascii="Times New Roman" w:hAnsi="Times New Roman" w:cs="Times New Roman"/>
                <w:sz w:val="28"/>
                <w:szCs w:val="28"/>
              </w:rPr>
            </w:pPr>
            <w:r>
              <w:rPr>
                <w:rFonts w:ascii="Times New Roman" w:hAnsi="Times New Roman" w:cs="Times New Roman"/>
                <w:sz w:val="28"/>
                <w:szCs w:val="28"/>
              </w:rPr>
              <w:t>КР</w:t>
            </w:r>
          </w:p>
        </w:tc>
        <w:tc>
          <w:tcPr>
            <w:tcW w:w="7909" w:type="dxa"/>
            <w:gridSpan w:val="2"/>
          </w:tcPr>
          <w:p w:rsidR="00C367A6" w:rsidRPr="00084BC4" w:rsidRDefault="00C367A6" w:rsidP="008D1F48">
            <w:pPr>
              <w:spacing w:line="360" w:lineRule="auto"/>
              <w:ind w:left="-108"/>
              <w:jc w:val="both"/>
              <w:rPr>
                <w:rFonts w:ascii="Times New Roman" w:hAnsi="Times New Roman" w:cs="Times New Roman"/>
                <w:sz w:val="28"/>
                <w:szCs w:val="28"/>
              </w:rPr>
            </w:pPr>
            <w:r w:rsidRPr="00B50F98">
              <w:rPr>
                <w:rFonts w:ascii="Times New Roman" w:hAnsi="Times New Roman" w:cs="Times New Roman"/>
                <w:sz w:val="28"/>
                <w:szCs w:val="28"/>
              </w:rPr>
              <w:t>–</w:t>
            </w:r>
            <w:r>
              <w:rPr>
                <w:rFonts w:ascii="Times New Roman" w:hAnsi="Times New Roman" w:cs="Times New Roman"/>
                <w:sz w:val="28"/>
                <w:szCs w:val="28"/>
              </w:rPr>
              <w:t xml:space="preserve"> </w:t>
            </w:r>
            <w:r w:rsidRPr="00E2559E">
              <w:rPr>
                <w:rFonts w:ascii="Times New Roman" w:hAnsi="Times New Roman" w:cs="Times New Roman"/>
                <w:color w:val="000000"/>
                <w:sz w:val="28"/>
                <w:szCs w:val="28"/>
              </w:rPr>
              <w:t>концентричне ремоделювання</w:t>
            </w:r>
          </w:p>
        </w:tc>
      </w:tr>
      <w:tr w:rsidR="00C367A6" w:rsidRPr="003E0E77" w:rsidTr="00C367A6">
        <w:tc>
          <w:tcPr>
            <w:tcW w:w="1951" w:type="dxa"/>
            <w:gridSpan w:val="2"/>
          </w:tcPr>
          <w:p w:rsidR="00C367A6" w:rsidRPr="003E0E77" w:rsidRDefault="00C367A6" w:rsidP="00E24367">
            <w:pPr>
              <w:spacing w:line="360" w:lineRule="auto"/>
              <w:jc w:val="both"/>
              <w:rPr>
                <w:rFonts w:ascii="Times New Roman" w:hAnsi="Times New Roman" w:cs="Times New Roman"/>
                <w:sz w:val="28"/>
                <w:szCs w:val="28"/>
              </w:rPr>
            </w:pPr>
            <w:r w:rsidRPr="004F56CF">
              <w:rPr>
                <w:rFonts w:ascii="Times New Roman" w:hAnsi="Times New Roman" w:cs="Times New Roman"/>
                <w:sz w:val="28"/>
                <w:szCs w:val="28"/>
              </w:rPr>
              <w:t>КСО</w:t>
            </w:r>
          </w:p>
        </w:tc>
        <w:tc>
          <w:tcPr>
            <w:tcW w:w="7909" w:type="dxa"/>
            <w:gridSpan w:val="2"/>
          </w:tcPr>
          <w:p w:rsidR="00C367A6" w:rsidRPr="00084BC4" w:rsidRDefault="00C367A6" w:rsidP="00E24367">
            <w:pPr>
              <w:spacing w:line="360" w:lineRule="auto"/>
              <w:ind w:left="-108"/>
              <w:jc w:val="both"/>
              <w:rPr>
                <w:rFonts w:ascii="Times New Roman" w:hAnsi="Times New Roman" w:cs="Times New Roman"/>
                <w:sz w:val="28"/>
                <w:szCs w:val="28"/>
              </w:rPr>
            </w:pPr>
            <w:r w:rsidRPr="004F56CF">
              <w:rPr>
                <w:rFonts w:ascii="Times New Roman" w:hAnsi="Times New Roman" w:cs="Times New Roman"/>
                <w:sz w:val="28"/>
                <w:szCs w:val="28"/>
              </w:rPr>
              <w:t>–</w:t>
            </w:r>
            <w:r>
              <w:rPr>
                <w:rFonts w:ascii="Times New Roman" w:hAnsi="Times New Roman" w:cs="Times New Roman"/>
                <w:sz w:val="28"/>
                <w:szCs w:val="28"/>
              </w:rPr>
              <w:t xml:space="preserve"> </w:t>
            </w:r>
            <w:r w:rsidRPr="004F56CF">
              <w:rPr>
                <w:rFonts w:ascii="Times New Roman" w:hAnsi="Times New Roman" w:cs="Times New Roman"/>
                <w:sz w:val="28"/>
                <w:szCs w:val="28"/>
              </w:rPr>
              <w:t>кінцевий систолічний об'єм лівого шлуночка</w:t>
            </w:r>
          </w:p>
        </w:tc>
      </w:tr>
      <w:tr w:rsidR="00C367A6" w:rsidRPr="003E0E77" w:rsidTr="00C367A6">
        <w:tc>
          <w:tcPr>
            <w:tcW w:w="1951" w:type="dxa"/>
            <w:gridSpan w:val="2"/>
          </w:tcPr>
          <w:p w:rsidR="00C367A6" w:rsidRPr="007F6B16" w:rsidRDefault="00C367A6" w:rsidP="007F6B16">
            <w:pPr>
              <w:spacing w:line="360" w:lineRule="auto"/>
              <w:jc w:val="both"/>
              <w:rPr>
                <w:rFonts w:ascii="Times New Roman" w:hAnsi="Times New Roman" w:cs="Times New Roman"/>
                <w:sz w:val="28"/>
                <w:szCs w:val="28"/>
              </w:rPr>
            </w:pPr>
            <w:r w:rsidRPr="003E0E77">
              <w:rPr>
                <w:rFonts w:ascii="Times New Roman" w:hAnsi="Times New Roman" w:cs="Times New Roman"/>
                <w:sz w:val="28"/>
                <w:szCs w:val="28"/>
                <w:lang w:val="ru-RU"/>
              </w:rPr>
              <w:t>КС</w:t>
            </w:r>
            <w:r>
              <w:rPr>
                <w:rFonts w:ascii="Times New Roman" w:hAnsi="Times New Roman" w:cs="Times New Roman"/>
                <w:sz w:val="28"/>
                <w:szCs w:val="28"/>
              </w:rPr>
              <w:t>Р</w:t>
            </w:r>
          </w:p>
        </w:tc>
        <w:tc>
          <w:tcPr>
            <w:tcW w:w="7909" w:type="dxa"/>
            <w:gridSpan w:val="2"/>
          </w:tcPr>
          <w:p w:rsidR="00C367A6" w:rsidRPr="003E0E77" w:rsidRDefault="00C367A6" w:rsidP="00E24367">
            <w:pPr>
              <w:spacing w:line="360" w:lineRule="auto"/>
              <w:ind w:left="-108"/>
              <w:jc w:val="both"/>
              <w:rPr>
                <w:rFonts w:ascii="Times New Roman" w:hAnsi="Times New Roman" w:cs="Times New Roman"/>
                <w:sz w:val="28"/>
                <w:szCs w:val="28"/>
                <w:lang w:val="ru-RU"/>
              </w:rPr>
            </w:pPr>
            <w:r w:rsidRPr="00084BC4">
              <w:rPr>
                <w:rFonts w:ascii="Times New Roman" w:hAnsi="Times New Roman" w:cs="Times New Roman"/>
                <w:sz w:val="28"/>
                <w:szCs w:val="28"/>
                <w:lang w:val="ru-RU"/>
              </w:rPr>
              <w:t>–</w:t>
            </w:r>
            <w:r w:rsidRPr="003E0E77">
              <w:rPr>
                <w:rFonts w:ascii="Times New Roman" w:hAnsi="Times New Roman" w:cs="Times New Roman"/>
                <w:sz w:val="28"/>
                <w:szCs w:val="28"/>
                <w:lang w:val="ru-RU"/>
              </w:rPr>
              <w:t xml:space="preserve"> </w:t>
            </w:r>
            <w:r w:rsidRPr="007F6B16">
              <w:rPr>
                <w:rFonts w:ascii="Times New Roman" w:hAnsi="Times New Roman" w:cs="Times New Roman"/>
                <w:sz w:val="28"/>
                <w:szCs w:val="28"/>
                <w:lang w:val="ru-RU"/>
              </w:rPr>
              <w:t>кінцевий систолічний розмір лівого шлуночка</w:t>
            </w:r>
          </w:p>
        </w:tc>
      </w:tr>
      <w:tr w:rsidR="00C367A6" w:rsidRPr="003E0E77" w:rsidTr="00C367A6">
        <w:tc>
          <w:tcPr>
            <w:tcW w:w="1951" w:type="dxa"/>
            <w:gridSpan w:val="2"/>
          </w:tcPr>
          <w:p w:rsidR="00C367A6" w:rsidRPr="003E0E77" w:rsidRDefault="00C367A6" w:rsidP="00E24367">
            <w:pPr>
              <w:spacing w:line="360" w:lineRule="auto"/>
              <w:jc w:val="both"/>
              <w:rPr>
                <w:rFonts w:ascii="Times New Roman" w:hAnsi="Times New Roman" w:cs="Times New Roman"/>
                <w:sz w:val="28"/>
                <w:szCs w:val="28"/>
              </w:rPr>
            </w:pPr>
            <w:r>
              <w:rPr>
                <w:rFonts w:ascii="Times New Roman" w:hAnsi="Times New Roman" w:cs="Times New Roman"/>
                <w:sz w:val="28"/>
                <w:szCs w:val="28"/>
              </w:rPr>
              <w:t>ЛГ</w:t>
            </w:r>
          </w:p>
        </w:tc>
        <w:tc>
          <w:tcPr>
            <w:tcW w:w="7909" w:type="dxa"/>
            <w:gridSpan w:val="2"/>
          </w:tcPr>
          <w:p w:rsidR="00C367A6" w:rsidRPr="00271267" w:rsidRDefault="00C367A6" w:rsidP="00E24367">
            <w:pPr>
              <w:spacing w:line="360" w:lineRule="auto"/>
              <w:ind w:left="-108"/>
              <w:jc w:val="both"/>
              <w:rPr>
                <w:rFonts w:ascii="Times New Roman" w:hAnsi="Times New Roman" w:cs="Times New Roman"/>
                <w:sz w:val="28"/>
                <w:szCs w:val="28"/>
              </w:rPr>
            </w:pPr>
            <w:r w:rsidRPr="00271267">
              <w:rPr>
                <w:rFonts w:ascii="Times New Roman" w:hAnsi="Times New Roman" w:cs="Times New Roman"/>
                <w:sz w:val="28"/>
                <w:szCs w:val="28"/>
              </w:rPr>
              <w:t>– легенева гіпертензія</w:t>
            </w:r>
          </w:p>
        </w:tc>
      </w:tr>
      <w:tr w:rsidR="00C367A6" w:rsidRPr="003E0E77" w:rsidTr="00C367A6">
        <w:tc>
          <w:tcPr>
            <w:tcW w:w="1951" w:type="dxa"/>
            <w:gridSpan w:val="2"/>
          </w:tcPr>
          <w:p w:rsidR="00C367A6" w:rsidRPr="003E0E77" w:rsidRDefault="00C367A6" w:rsidP="00B271F1">
            <w:pPr>
              <w:spacing w:line="360" w:lineRule="auto"/>
              <w:jc w:val="both"/>
              <w:rPr>
                <w:rFonts w:ascii="Times New Roman" w:hAnsi="Times New Roman" w:cs="Times New Roman"/>
                <w:sz w:val="28"/>
                <w:szCs w:val="28"/>
              </w:rPr>
            </w:pPr>
            <w:r>
              <w:rPr>
                <w:rFonts w:ascii="Times New Roman" w:hAnsi="Times New Roman" w:cs="Times New Roman"/>
                <w:sz w:val="28"/>
                <w:szCs w:val="28"/>
              </w:rPr>
              <w:t>ЛН</w:t>
            </w:r>
          </w:p>
        </w:tc>
        <w:tc>
          <w:tcPr>
            <w:tcW w:w="7909" w:type="dxa"/>
            <w:gridSpan w:val="2"/>
          </w:tcPr>
          <w:p w:rsidR="00C367A6" w:rsidRPr="001D5653" w:rsidRDefault="00C367A6" w:rsidP="001D5653">
            <w:pPr>
              <w:spacing w:line="360" w:lineRule="auto"/>
              <w:ind w:left="-108"/>
              <w:jc w:val="both"/>
              <w:rPr>
                <w:rFonts w:ascii="Times New Roman" w:hAnsi="Times New Roman" w:cs="Times New Roman"/>
                <w:sz w:val="28"/>
                <w:szCs w:val="28"/>
              </w:rPr>
            </w:pPr>
            <w:r w:rsidRPr="001D5653">
              <w:rPr>
                <w:rFonts w:ascii="Times New Roman" w:hAnsi="Times New Roman" w:cs="Times New Roman"/>
                <w:sz w:val="28"/>
                <w:szCs w:val="28"/>
              </w:rPr>
              <w:t>– легенева недостатність</w:t>
            </w:r>
          </w:p>
        </w:tc>
      </w:tr>
    </w:tbl>
    <w:tbl>
      <w:tblPr>
        <w:tblW w:w="10059" w:type="dxa"/>
        <w:tblLook w:val="04A0" w:firstRow="1" w:lastRow="0" w:firstColumn="1" w:lastColumn="0" w:noHBand="0" w:noVBand="1"/>
      </w:tblPr>
      <w:tblGrid>
        <w:gridCol w:w="1951"/>
        <w:gridCol w:w="8108"/>
      </w:tblGrid>
      <w:tr w:rsidR="00A1528F" w:rsidRPr="00526CAD" w:rsidTr="00E24367">
        <w:tc>
          <w:tcPr>
            <w:tcW w:w="1951" w:type="dxa"/>
          </w:tcPr>
          <w:p w:rsidR="00A1528F" w:rsidRPr="00526CAD" w:rsidRDefault="00A1528F" w:rsidP="00A1528F">
            <w:pPr>
              <w:pStyle w:val="aTableText2"/>
              <w:spacing w:line="360" w:lineRule="auto"/>
              <w:jc w:val="both"/>
            </w:pPr>
            <w:r w:rsidRPr="00526CAD">
              <w:t>ЛП</w:t>
            </w:r>
          </w:p>
        </w:tc>
        <w:tc>
          <w:tcPr>
            <w:tcW w:w="8108" w:type="dxa"/>
          </w:tcPr>
          <w:p w:rsidR="00A1528F" w:rsidRPr="00526CAD" w:rsidRDefault="00A1528F" w:rsidP="00E24367">
            <w:pPr>
              <w:pStyle w:val="aTableText2"/>
              <w:spacing w:line="360" w:lineRule="auto"/>
              <w:ind w:left="-108"/>
              <w:jc w:val="both"/>
            </w:pPr>
            <w:r w:rsidRPr="00526CAD">
              <w:t>– ліве передсердя</w:t>
            </w:r>
          </w:p>
        </w:tc>
      </w:tr>
      <w:tr w:rsidR="00A1528F" w:rsidRPr="00526CAD" w:rsidTr="00E24367">
        <w:tc>
          <w:tcPr>
            <w:tcW w:w="1951" w:type="dxa"/>
          </w:tcPr>
          <w:p w:rsidR="00A1528F" w:rsidRPr="00526CAD" w:rsidRDefault="00A1528F" w:rsidP="00A1528F">
            <w:pPr>
              <w:pStyle w:val="aTableText2"/>
              <w:spacing w:line="360" w:lineRule="auto"/>
              <w:jc w:val="both"/>
            </w:pPr>
            <w:r w:rsidRPr="00526CAD">
              <w:t>ЛШ</w:t>
            </w:r>
          </w:p>
        </w:tc>
        <w:tc>
          <w:tcPr>
            <w:tcW w:w="8108" w:type="dxa"/>
          </w:tcPr>
          <w:p w:rsidR="00A1528F" w:rsidRPr="00526CAD" w:rsidRDefault="00A1528F" w:rsidP="00E24367">
            <w:pPr>
              <w:pStyle w:val="aTableText2"/>
              <w:spacing w:line="360" w:lineRule="auto"/>
              <w:ind w:left="-108"/>
              <w:jc w:val="both"/>
            </w:pPr>
            <w:r w:rsidRPr="00526CAD">
              <w:t>– лівий шлуночок</w:t>
            </w:r>
          </w:p>
        </w:tc>
      </w:tr>
    </w:tbl>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7"/>
        <w:gridCol w:w="7976"/>
      </w:tblGrid>
      <w:tr w:rsidR="008636EB" w:rsidRPr="003E0E77" w:rsidTr="00E24367">
        <w:tc>
          <w:tcPr>
            <w:tcW w:w="1877" w:type="dxa"/>
          </w:tcPr>
          <w:p w:rsidR="004E491C" w:rsidRPr="003E0E77" w:rsidRDefault="008636EB" w:rsidP="00A1528F">
            <w:pPr>
              <w:spacing w:line="360" w:lineRule="auto"/>
              <w:jc w:val="both"/>
              <w:rPr>
                <w:rFonts w:ascii="Times New Roman" w:hAnsi="Times New Roman" w:cs="Times New Roman"/>
                <w:sz w:val="28"/>
                <w:szCs w:val="28"/>
              </w:rPr>
            </w:pPr>
            <w:r w:rsidRPr="003E0E77">
              <w:rPr>
                <w:rFonts w:ascii="Times New Roman" w:hAnsi="Times New Roman" w:cs="Times New Roman"/>
                <w:sz w:val="28"/>
                <w:szCs w:val="28"/>
              </w:rPr>
              <w:t>МО</w:t>
            </w:r>
            <w:r w:rsidR="004E491C" w:rsidRPr="003E0E77">
              <w:rPr>
                <w:rFonts w:ascii="Times New Roman" w:hAnsi="Times New Roman" w:cs="Times New Roman"/>
                <w:sz w:val="28"/>
                <w:szCs w:val="28"/>
              </w:rPr>
              <w:t>Ш</w:t>
            </w:r>
            <w:r w:rsidRPr="003E0E77">
              <w:rPr>
                <w:rFonts w:ascii="Times New Roman" w:hAnsi="Times New Roman" w:cs="Times New Roman"/>
                <w:sz w:val="28"/>
                <w:szCs w:val="28"/>
                <w:vertAlign w:val="subscript"/>
              </w:rPr>
              <w:t>25</w:t>
            </w:r>
          </w:p>
          <w:p w:rsidR="004E491C" w:rsidRPr="003E0E77" w:rsidRDefault="004E491C" w:rsidP="00A1528F">
            <w:pPr>
              <w:spacing w:line="360" w:lineRule="auto"/>
              <w:jc w:val="both"/>
              <w:rPr>
                <w:rFonts w:ascii="Times New Roman" w:hAnsi="Times New Roman" w:cs="Times New Roman"/>
                <w:sz w:val="28"/>
                <w:szCs w:val="28"/>
              </w:rPr>
            </w:pPr>
          </w:p>
          <w:p w:rsidR="004E491C" w:rsidRPr="003E0E77" w:rsidRDefault="008636EB" w:rsidP="00A1528F">
            <w:pPr>
              <w:spacing w:line="360" w:lineRule="auto"/>
              <w:jc w:val="both"/>
              <w:rPr>
                <w:rFonts w:ascii="Times New Roman" w:hAnsi="Times New Roman" w:cs="Times New Roman"/>
                <w:sz w:val="28"/>
                <w:szCs w:val="28"/>
              </w:rPr>
            </w:pPr>
            <w:r w:rsidRPr="003E0E77">
              <w:rPr>
                <w:rFonts w:ascii="Times New Roman" w:hAnsi="Times New Roman" w:cs="Times New Roman"/>
                <w:sz w:val="28"/>
                <w:szCs w:val="28"/>
              </w:rPr>
              <w:t>МО</w:t>
            </w:r>
            <w:r w:rsidR="004E491C" w:rsidRPr="003E0E77">
              <w:rPr>
                <w:rFonts w:ascii="Times New Roman" w:hAnsi="Times New Roman" w:cs="Times New Roman"/>
                <w:sz w:val="28"/>
                <w:szCs w:val="28"/>
              </w:rPr>
              <w:t>Ш</w:t>
            </w:r>
            <w:r w:rsidRPr="003E0E77">
              <w:rPr>
                <w:rFonts w:ascii="Times New Roman" w:hAnsi="Times New Roman" w:cs="Times New Roman"/>
                <w:sz w:val="28"/>
                <w:szCs w:val="28"/>
                <w:vertAlign w:val="subscript"/>
              </w:rPr>
              <w:t>50</w:t>
            </w:r>
          </w:p>
          <w:p w:rsidR="004E491C" w:rsidRPr="003E0E77" w:rsidRDefault="004E491C" w:rsidP="00A1528F">
            <w:pPr>
              <w:spacing w:line="360" w:lineRule="auto"/>
              <w:jc w:val="both"/>
              <w:rPr>
                <w:rFonts w:ascii="Times New Roman" w:hAnsi="Times New Roman" w:cs="Times New Roman"/>
                <w:sz w:val="28"/>
                <w:szCs w:val="28"/>
              </w:rPr>
            </w:pPr>
          </w:p>
          <w:p w:rsidR="008636EB" w:rsidRPr="003E0E77" w:rsidRDefault="008636EB" w:rsidP="00A1528F">
            <w:pPr>
              <w:spacing w:line="360" w:lineRule="auto"/>
              <w:jc w:val="both"/>
              <w:rPr>
                <w:rFonts w:ascii="Times New Roman" w:hAnsi="Times New Roman" w:cs="Times New Roman"/>
                <w:sz w:val="28"/>
                <w:szCs w:val="28"/>
              </w:rPr>
            </w:pPr>
            <w:r w:rsidRPr="003E0E77">
              <w:rPr>
                <w:rFonts w:ascii="Times New Roman" w:hAnsi="Times New Roman" w:cs="Times New Roman"/>
                <w:sz w:val="28"/>
                <w:szCs w:val="28"/>
              </w:rPr>
              <w:t>МО</w:t>
            </w:r>
            <w:r w:rsidR="004E491C" w:rsidRPr="003E0E77">
              <w:rPr>
                <w:rFonts w:ascii="Times New Roman" w:hAnsi="Times New Roman" w:cs="Times New Roman"/>
                <w:sz w:val="28"/>
                <w:szCs w:val="28"/>
              </w:rPr>
              <w:t>Ш</w:t>
            </w:r>
            <w:r w:rsidRPr="003E0E77">
              <w:rPr>
                <w:rFonts w:ascii="Times New Roman" w:hAnsi="Times New Roman" w:cs="Times New Roman"/>
                <w:sz w:val="28"/>
                <w:szCs w:val="28"/>
                <w:vertAlign w:val="subscript"/>
              </w:rPr>
              <w:t>75</w:t>
            </w:r>
          </w:p>
        </w:tc>
        <w:tc>
          <w:tcPr>
            <w:tcW w:w="7976" w:type="dxa"/>
            <w:vAlign w:val="center"/>
          </w:tcPr>
          <w:p w:rsidR="004E491C" w:rsidRPr="003E0E77" w:rsidRDefault="00084BC4" w:rsidP="00E24367">
            <w:pPr>
              <w:spacing w:line="360" w:lineRule="auto"/>
              <w:jc w:val="both"/>
              <w:rPr>
                <w:rFonts w:ascii="Times New Roman" w:hAnsi="Times New Roman" w:cs="Times New Roman"/>
                <w:sz w:val="28"/>
                <w:szCs w:val="28"/>
              </w:rPr>
            </w:pPr>
            <w:r w:rsidRPr="00084BC4">
              <w:rPr>
                <w:rFonts w:ascii="Times New Roman" w:hAnsi="Times New Roman" w:cs="Times New Roman"/>
                <w:sz w:val="28"/>
                <w:szCs w:val="28"/>
              </w:rPr>
              <w:t>–</w:t>
            </w:r>
            <w:r w:rsidR="0081494E">
              <w:rPr>
                <w:rFonts w:ascii="Times New Roman" w:hAnsi="Times New Roman" w:cs="Times New Roman"/>
                <w:sz w:val="28"/>
                <w:szCs w:val="28"/>
              </w:rPr>
              <w:t xml:space="preserve"> </w:t>
            </w:r>
            <w:r w:rsidR="004E491C" w:rsidRPr="003E0E77">
              <w:rPr>
                <w:rFonts w:ascii="Times New Roman" w:hAnsi="Times New Roman" w:cs="Times New Roman"/>
                <w:sz w:val="28"/>
                <w:szCs w:val="28"/>
              </w:rPr>
              <w:t>максимальна об’ємна швидкість повітря на рівні видиху 25% ФЖЄЛ</w:t>
            </w:r>
          </w:p>
          <w:p w:rsidR="004E491C" w:rsidRPr="003E0E77" w:rsidRDefault="00084BC4" w:rsidP="00E24367">
            <w:pPr>
              <w:spacing w:line="360" w:lineRule="auto"/>
              <w:jc w:val="both"/>
              <w:rPr>
                <w:rFonts w:ascii="Times New Roman" w:hAnsi="Times New Roman" w:cs="Times New Roman"/>
                <w:sz w:val="28"/>
                <w:szCs w:val="28"/>
              </w:rPr>
            </w:pPr>
            <w:r w:rsidRPr="00084BC4">
              <w:rPr>
                <w:rFonts w:ascii="Times New Roman" w:hAnsi="Times New Roman" w:cs="Times New Roman"/>
                <w:sz w:val="28"/>
                <w:szCs w:val="28"/>
                <w:lang w:val="ru-RU"/>
              </w:rPr>
              <w:t>–</w:t>
            </w:r>
            <w:r w:rsidR="004E491C" w:rsidRPr="003E0E77">
              <w:rPr>
                <w:rFonts w:ascii="Times New Roman" w:hAnsi="Times New Roman" w:cs="Times New Roman"/>
                <w:sz w:val="28"/>
                <w:szCs w:val="28"/>
              </w:rPr>
              <w:t xml:space="preserve"> максимальна об’ємна швидкість п</w:t>
            </w:r>
            <w:r w:rsidR="00DB3B36">
              <w:rPr>
                <w:rFonts w:ascii="Times New Roman" w:hAnsi="Times New Roman" w:cs="Times New Roman"/>
                <w:sz w:val="28"/>
                <w:szCs w:val="28"/>
              </w:rPr>
              <w:t>овітря на рівні видиху 50% ФЖЄЛ</w:t>
            </w:r>
          </w:p>
          <w:p w:rsidR="008636EB" w:rsidRPr="003E0E77" w:rsidRDefault="00084BC4" w:rsidP="00E24367">
            <w:pPr>
              <w:spacing w:line="360" w:lineRule="auto"/>
              <w:jc w:val="both"/>
              <w:rPr>
                <w:rFonts w:ascii="Times New Roman" w:hAnsi="Times New Roman" w:cs="Times New Roman"/>
                <w:sz w:val="28"/>
                <w:szCs w:val="28"/>
              </w:rPr>
            </w:pPr>
            <w:r w:rsidRPr="00084BC4">
              <w:rPr>
                <w:rFonts w:ascii="Times New Roman" w:hAnsi="Times New Roman" w:cs="Times New Roman"/>
                <w:sz w:val="28"/>
                <w:szCs w:val="28"/>
                <w:lang w:val="ru-RU"/>
              </w:rPr>
              <w:t>–</w:t>
            </w:r>
            <w:r w:rsidR="004E491C" w:rsidRPr="003E0E77">
              <w:rPr>
                <w:rFonts w:ascii="Times New Roman" w:hAnsi="Times New Roman" w:cs="Times New Roman"/>
                <w:sz w:val="28"/>
                <w:szCs w:val="28"/>
              </w:rPr>
              <w:t xml:space="preserve"> максимальна об’ємна швидкість повітря на рівні видиху 75% ФЖЄЛ</w:t>
            </w:r>
          </w:p>
        </w:tc>
      </w:tr>
      <w:tr w:rsidR="007F6B16" w:rsidRPr="003E0E77" w:rsidTr="00E24367">
        <w:tc>
          <w:tcPr>
            <w:tcW w:w="1877" w:type="dxa"/>
          </w:tcPr>
          <w:p w:rsidR="007F6B16" w:rsidRPr="003E0E77" w:rsidRDefault="007F6B16" w:rsidP="00A1528F">
            <w:pPr>
              <w:spacing w:line="360" w:lineRule="auto"/>
              <w:jc w:val="both"/>
              <w:rPr>
                <w:rFonts w:ascii="Times New Roman" w:hAnsi="Times New Roman" w:cs="Times New Roman"/>
                <w:sz w:val="28"/>
                <w:szCs w:val="28"/>
              </w:rPr>
            </w:pPr>
            <w:r w:rsidRPr="00E27B7A">
              <w:rPr>
                <w:rFonts w:ascii="Times New Roman" w:hAnsi="Times New Roman" w:cs="Times New Roman"/>
                <w:sz w:val="28"/>
                <w:szCs w:val="28"/>
              </w:rPr>
              <w:t>МШПд</w:t>
            </w:r>
          </w:p>
        </w:tc>
        <w:tc>
          <w:tcPr>
            <w:tcW w:w="7976" w:type="dxa"/>
            <w:vAlign w:val="center"/>
          </w:tcPr>
          <w:p w:rsidR="007F6B16" w:rsidRPr="00084BC4" w:rsidRDefault="007F6B16" w:rsidP="007F6B16">
            <w:pPr>
              <w:spacing w:line="360" w:lineRule="auto"/>
              <w:jc w:val="both"/>
              <w:rPr>
                <w:rFonts w:ascii="Times New Roman" w:hAnsi="Times New Roman" w:cs="Times New Roman"/>
                <w:sz w:val="28"/>
                <w:szCs w:val="28"/>
              </w:rPr>
            </w:pPr>
            <w:r w:rsidRPr="007F6B16">
              <w:rPr>
                <w:rFonts w:ascii="Times New Roman" w:hAnsi="Times New Roman" w:cs="Times New Roman"/>
                <w:sz w:val="28"/>
                <w:szCs w:val="28"/>
              </w:rPr>
              <w:t>–</w:t>
            </w:r>
            <w:r>
              <w:t xml:space="preserve"> </w:t>
            </w:r>
            <w:r w:rsidRPr="007F6B16">
              <w:rPr>
                <w:rFonts w:ascii="Times New Roman" w:hAnsi="Times New Roman" w:cs="Times New Roman"/>
                <w:sz w:val="28"/>
                <w:szCs w:val="28"/>
              </w:rPr>
              <w:t>діастолічн</w:t>
            </w:r>
            <w:r>
              <w:rPr>
                <w:rFonts w:ascii="Times New Roman" w:hAnsi="Times New Roman" w:cs="Times New Roman"/>
                <w:sz w:val="28"/>
                <w:szCs w:val="28"/>
              </w:rPr>
              <w:t>а</w:t>
            </w:r>
            <w:r w:rsidRPr="007F6B16">
              <w:rPr>
                <w:rFonts w:ascii="Times New Roman" w:hAnsi="Times New Roman" w:cs="Times New Roman"/>
                <w:sz w:val="28"/>
                <w:szCs w:val="28"/>
              </w:rPr>
              <w:t xml:space="preserve"> величин</w:t>
            </w:r>
            <w:r>
              <w:rPr>
                <w:rFonts w:ascii="Times New Roman" w:hAnsi="Times New Roman" w:cs="Times New Roman"/>
                <w:sz w:val="28"/>
                <w:szCs w:val="28"/>
              </w:rPr>
              <w:t>а</w:t>
            </w:r>
            <w:r w:rsidRPr="007F6B16">
              <w:rPr>
                <w:rFonts w:ascii="Times New Roman" w:hAnsi="Times New Roman" w:cs="Times New Roman"/>
                <w:sz w:val="28"/>
                <w:szCs w:val="28"/>
              </w:rPr>
              <w:t xml:space="preserve"> товщини міжшлуночкової перетинки</w:t>
            </w:r>
          </w:p>
        </w:tc>
      </w:tr>
      <w:tr w:rsidR="00333B0B" w:rsidRPr="003E0E77" w:rsidTr="00E24367">
        <w:tc>
          <w:tcPr>
            <w:tcW w:w="1877" w:type="dxa"/>
          </w:tcPr>
          <w:p w:rsidR="00333B0B" w:rsidRPr="00E27B7A" w:rsidRDefault="00333B0B" w:rsidP="00A1528F">
            <w:pPr>
              <w:spacing w:line="360" w:lineRule="auto"/>
              <w:jc w:val="both"/>
              <w:rPr>
                <w:rFonts w:ascii="Times New Roman" w:hAnsi="Times New Roman" w:cs="Times New Roman"/>
                <w:sz w:val="28"/>
                <w:szCs w:val="28"/>
              </w:rPr>
            </w:pPr>
            <w:r w:rsidRPr="00333B0B">
              <w:rPr>
                <w:rFonts w:ascii="Times New Roman" w:hAnsi="Times New Roman" w:cs="Times New Roman"/>
                <w:sz w:val="28"/>
                <w:szCs w:val="28"/>
              </w:rPr>
              <w:t>НГ</w:t>
            </w:r>
          </w:p>
        </w:tc>
        <w:tc>
          <w:tcPr>
            <w:tcW w:w="7976" w:type="dxa"/>
            <w:vAlign w:val="center"/>
          </w:tcPr>
          <w:p w:rsidR="00333B0B" w:rsidRPr="007F6B16" w:rsidRDefault="00333B0B" w:rsidP="007F6B16">
            <w:pPr>
              <w:spacing w:line="360" w:lineRule="auto"/>
              <w:jc w:val="both"/>
              <w:rPr>
                <w:rFonts w:ascii="Times New Roman" w:hAnsi="Times New Roman" w:cs="Times New Roman"/>
                <w:sz w:val="28"/>
                <w:szCs w:val="28"/>
              </w:rPr>
            </w:pPr>
            <w:r w:rsidRPr="00333B0B">
              <w:rPr>
                <w:rFonts w:ascii="Times New Roman" w:hAnsi="Times New Roman" w:cs="Times New Roman"/>
                <w:sz w:val="28"/>
                <w:szCs w:val="28"/>
              </w:rPr>
              <w:t>–</w:t>
            </w:r>
            <w:r>
              <w:rPr>
                <w:rFonts w:ascii="Times New Roman" w:hAnsi="Times New Roman" w:cs="Times New Roman"/>
                <w:sz w:val="28"/>
                <w:szCs w:val="28"/>
              </w:rPr>
              <w:t xml:space="preserve"> </w:t>
            </w:r>
            <w:r w:rsidRPr="00333B0B">
              <w:rPr>
                <w:rFonts w:ascii="Times New Roman" w:hAnsi="Times New Roman" w:cs="Times New Roman"/>
                <w:sz w:val="28"/>
                <w:szCs w:val="28"/>
              </w:rPr>
              <w:t>нормальна геометрія</w:t>
            </w:r>
          </w:p>
        </w:tc>
      </w:tr>
    </w:tbl>
    <w:tbl>
      <w:tblPr>
        <w:tblW w:w="9910" w:type="dxa"/>
        <w:tblLook w:val="04A0" w:firstRow="1" w:lastRow="0" w:firstColumn="1" w:lastColumn="0" w:noHBand="0" w:noVBand="1"/>
      </w:tblPr>
      <w:tblGrid>
        <w:gridCol w:w="1809"/>
        <w:gridCol w:w="8101"/>
      </w:tblGrid>
      <w:tr w:rsidR="00A1528F" w:rsidRPr="00526CAD" w:rsidTr="00E24367">
        <w:tc>
          <w:tcPr>
            <w:tcW w:w="1809" w:type="dxa"/>
          </w:tcPr>
          <w:p w:rsidR="00A1528F" w:rsidRPr="00526CAD" w:rsidRDefault="00A1528F" w:rsidP="00A1528F">
            <w:pPr>
              <w:pStyle w:val="aTableText2"/>
              <w:spacing w:line="360" w:lineRule="auto"/>
              <w:jc w:val="both"/>
            </w:pPr>
            <w:r w:rsidRPr="00526CAD">
              <w:t>ОГК</w:t>
            </w:r>
          </w:p>
        </w:tc>
        <w:tc>
          <w:tcPr>
            <w:tcW w:w="8101" w:type="dxa"/>
          </w:tcPr>
          <w:p w:rsidR="00A1528F" w:rsidRPr="00526CAD" w:rsidRDefault="00A1528F" w:rsidP="00E24367">
            <w:pPr>
              <w:pStyle w:val="aTableText2"/>
              <w:spacing w:line="360" w:lineRule="auto"/>
              <w:ind w:left="34"/>
              <w:jc w:val="both"/>
            </w:pPr>
            <w:r w:rsidRPr="00526CAD">
              <w:t>– органи грудної клітки</w:t>
            </w:r>
          </w:p>
        </w:tc>
      </w:tr>
      <w:tr w:rsidR="00A40F25" w:rsidRPr="00526CAD" w:rsidTr="00E24367">
        <w:tc>
          <w:tcPr>
            <w:tcW w:w="1809" w:type="dxa"/>
          </w:tcPr>
          <w:p w:rsidR="00A40F25" w:rsidRPr="00526CAD" w:rsidRDefault="00A40F25" w:rsidP="00A1528F">
            <w:pPr>
              <w:pStyle w:val="aTableText2"/>
              <w:spacing w:line="360" w:lineRule="auto"/>
              <w:jc w:val="both"/>
            </w:pPr>
            <w:r w:rsidRPr="00A40F25">
              <w:t>ОП</w:t>
            </w:r>
          </w:p>
        </w:tc>
        <w:tc>
          <w:tcPr>
            <w:tcW w:w="8101" w:type="dxa"/>
          </w:tcPr>
          <w:p w:rsidR="00A40F25" w:rsidRPr="00526CAD" w:rsidRDefault="00A40F25" w:rsidP="00A40F25">
            <w:pPr>
              <w:pStyle w:val="aTableText2"/>
              <w:spacing w:line="360" w:lineRule="auto"/>
              <w:ind w:left="34"/>
              <w:jc w:val="both"/>
            </w:pPr>
            <w:r w:rsidRPr="00A40F25">
              <w:t>– окружн</w:t>
            </w:r>
            <w:r>
              <w:t>і</w:t>
            </w:r>
            <w:r w:rsidRPr="00A40F25">
              <w:t>ст</w:t>
            </w:r>
            <w:r>
              <w:t>ь</w:t>
            </w:r>
            <w:r w:rsidRPr="00A40F25">
              <w:t xml:space="preserve"> плеча</w:t>
            </w:r>
          </w:p>
        </w:tc>
      </w:tr>
      <w:tr w:rsidR="00A40F25" w:rsidRPr="00526CAD" w:rsidTr="00E24367">
        <w:tc>
          <w:tcPr>
            <w:tcW w:w="1809" w:type="dxa"/>
          </w:tcPr>
          <w:p w:rsidR="00A40F25" w:rsidRPr="00526CAD" w:rsidRDefault="00A40F25" w:rsidP="00A1528F">
            <w:pPr>
              <w:pStyle w:val="aTableText2"/>
              <w:spacing w:line="360" w:lineRule="auto"/>
              <w:jc w:val="both"/>
            </w:pPr>
            <w:r w:rsidRPr="00A40F25">
              <w:t>ОТ</w:t>
            </w:r>
          </w:p>
        </w:tc>
        <w:tc>
          <w:tcPr>
            <w:tcW w:w="8101" w:type="dxa"/>
          </w:tcPr>
          <w:p w:rsidR="00A40F25" w:rsidRPr="00526CAD" w:rsidRDefault="00A40F25" w:rsidP="00A40F25">
            <w:pPr>
              <w:pStyle w:val="aTableText2"/>
              <w:spacing w:line="360" w:lineRule="auto"/>
              <w:ind w:left="34"/>
              <w:jc w:val="both"/>
            </w:pPr>
            <w:r w:rsidRPr="00A40F25">
              <w:t>– окружн</w:t>
            </w:r>
            <w:r>
              <w:t>і</w:t>
            </w:r>
            <w:r w:rsidRPr="00A40F25">
              <w:t>ст</w:t>
            </w:r>
            <w:r>
              <w:t>ь</w:t>
            </w:r>
            <w:r w:rsidRPr="00A40F25">
              <w:t xml:space="preserve"> талії</w:t>
            </w:r>
          </w:p>
        </w:tc>
      </w:tr>
    </w:tbl>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7"/>
        <w:gridCol w:w="7976"/>
      </w:tblGrid>
      <w:tr w:rsidR="008636EB" w:rsidRPr="003E0E77" w:rsidTr="00E24367">
        <w:tc>
          <w:tcPr>
            <w:tcW w:w="1877" w:type="dxa"/>
          </w:tcPr>
          <w:p w:rsidR="008636EB" w:rsidRPr="003E0E77" w:rsidRDefault="008636EB" w:rsidP="00A1528F">
            <w:pPr>
              <w:spacing w:line="360" w:lineRule="auto"/>
              <w:jc w:val="both"/>
              <w:rPr>
                <w:rFonts w:ascii="Times New Roman" w:hAnsi="Times New Roman" w:cs="Times New Roman"/>
                <w:sz w:val="28"/>
                <w:szCs w:val="28"/>
              </w:rPr>
            </w:pPr>
            <w:r w:rsidRPr="003E0E77">
              <w:rPr>
                <w:rFonts w:ascii="Times New Roman" w:hAnsi="Times New Roman" w:cs="Times New Roman"/>
                <w:sz w:val="28"/>
                <w:szCs w:val="28"/>
              </w:rPr>
              <w:t>ОФВ</w:t>
            </w:r>
            <w:r w:rsidRPr="003E0E77">
              <w:rPr>
                <w:rFonts w:ascii="Times New Roman" w:hAnsi="Times New Roman" w:cs="Times New Roman"/>
                <w:sz w:val="28"/>
                <w:szCs w:val="28"/>
                <w:vertAlign w:val="subscript"/>
              </w:rPr>
              <w:t>1</w:t>
            </w:r>
          </w:p>
        </w:tc>
        <w:tc>
          <w:tcPr>
            <w:tcW w:w="7976" w:type="dxa"/>
          </w:tcPr>
          <w:p w:rsidR="008636EB" w:rsidRPr="003E0E77" w:rsidRDefault="00084BC4" w:rsidP="00E24367">
            <w:pPr>
              <w:spacing w:line="360" w:lineRule="auto"/>
              <w:ind w:left="-34"/>
              <w:jc w:val="both"/>
              <w:rPr>
                <w:rFonts w:ascii="Times New Roman" w:hAnsi="Times New Roman" w:cs="Times New Roman"/>
                <w:sz w:val="28"/>
                <w:szCs w:val="28"/>
              </w:rPr>
            </w:pPr>
            <w:r w:rsidRPr="00084BC4">
              <w:rPr>
                <w:rFonts w:ascii="Times New Roman" w:hAnsi="Times New Roman" w:cs="Times New Roman"/>
                <w:sz w:val="28"/>
                <w:szCs w:val="28"/>
              </w:rPr>
              <w:t>–</w:t>
            </w:r>
            <w:r w:rsidR="008636EB" w:rsidRPr="003E0E77">
              <w:rPr>
                <w:rFonts w:ascii="Times New Roman" w:hAnsi="Times New Roman" w:cs="Times New Roman"/>
                <w:sz w:val="28"/>
                <w:szCs w:val="28"/>
              </w:rPr>
              <w:t xml:space="preserve"> </w:t>
            </w:r>
            <w:r w:rsidR="00002216" w:rsidRPr="003E0E77">
              <w:rPr>
                <w:rFonts w:ascii="Times New Roman" w:hAnsi="Times New Roman" w:cs="Times New Roman"/>
                <w:sz w:val="28"/>
                <w:szCs w:val="28"/>
              </w:rPr>
              <w:t>об'єм</w:t>
            </w:r>
            <w:r w:rsidR="008636EB" w:rsidRPr="003E0E77">
              <w:rPr>
                <w:rFonts w:ascii="Times New Roman" w:hAnsi="Times New Roman" w:cs="Times New Roman"/>
                <w:sz w:val="28"/>
                <w:szCs w:val="28"/>
              </w:rPr>
              <w:t xml:space="preserve"> форсованого видиху за першу секунду</w:t>
            </w:r>
          </w:p>
        </w:tc>
      </w:tr>
      <w:tr w:rsidR="008636EB" w:rsidRPr="003E0E77" w:rsidTr="00E24367">
        <w:tc>
          <w:tcPr>
            <w:tcW w:w="1877" w:type="dxa"/>
          </w:tcPr>
          <w:p w:rsidR="008636EB" w:rsidRPr="003E0E77" w:rsidRDefault="008636EB" w:rsidP="00A1528F">
            <w:pPr>
              <w:spacing w:line="360" w:lineRule="auto"/>
              <w:jc w:val="both"/>
              <w:rPr>
                <w:rFonts w:ascii="Times New Roman" w:hAnsi="Times New Roman" w:cs="Times New Roman"/>
                <w:sz w:val="28"/>
                <w:szCs w:val="28"/>
                <w:lang w:val="ru-RU"/>
              </w:rPr>
            </w:pPr>
            <w:r w:rsidRPr="003E0E77">
              <w:rPr>
                <w:rFonts w:ascii="Times New Roman" w:hAnsi="Times New Roman" w:cs="Times New Roman"/>
                <w:sz w:val="28"/>
                <w:szCs w:val="28"/>
              </w:rPr>
              <w:t>ОФВ</w:t>
            </w:r>
            <w:r w:rsidRPr="003E0E77">
              <w:rPr>
                <w:rFonts w:ascii="Times New Roman" w:hAnsi="Times New Roman" w:cs="Times New Roman"/>
                <w:sz w:val="28"/>
                <w:szCs w:val="28"/>
                <w:vertAlign w:val="subscript"/>
              </w:rPr>
              <w:t>1</w:t>
            </w:r>
            <w:r w:rsidRPr="003E0E77">
              <w:rPr>
                <w:rFonts w:ascii="Times New Roman" w:hAnsi="Times New Roman" w:cs="Times New Roman"/>
                <w:sz w:val="28"/>
                <w:szCs w:val="28"/>
              </w:rPr>
              <w:t>/ФЖЕЛ</w:t>
            </w:r>
          </w:p>
        </w:tc>
        <w:tc>
          <w:tcPr>
            <w:tcW w:w="7976" w:type="dxa"/>
          </w:tcPr>
          <w:p w:rsidR="008636EB" w:rsidRPr="003E0E77" w:rsidRDefault="00084BC4" w:rsidP="00E24367">
            <w:pPr>
              <w:spacing w:line="360" w:lineRule="auto"/>
              <w:jc w:val="both"/>
              <w:rPr>
                <w:rFonts w:ascii="Times New Roman" w:hAnsi="Times New Roman" w:cs="Times New Roman"/>
                <w:sz w:val="28"/>
                <w:szCs w:val="28"/>
                <w:lang w:val="en-US"/>
              </w:rPr>
            </w:pPr>
            <w:r w:rsidRPr="00084BC4">
              <w:rPr>
                <w:rFonts w:ascii="Times New Roman" w:hAnsi="Times New Roman" w:cs="Times New Roman"/>
                <w:sz w:val="28"/>
                <w:szCs w:val="28"/>
              </w:rPr>
              <w:t>–</w:t>
            </w:r>
            <w:r w:rsidR="008636EB" w:rsidRPr="003E0E77">
              <w:rPr>
                <w:rFonts w:ascii="Times New Roman" w:hAnsi="Times New Roman" w:cs="Times New Roman"/>
                <w:sz w:val="28"/>
                <w:szCs w:val="28"/>
              </w:rPr>
              <w:t xml:space="preserve"> модифікований </w:t>
            </w:r>
            <w:r w:rsidR="00897896" w:rsidRPr="003E0E77">
              <w:rPr>
                <w:rFonts w:ascii="Times New Roman" w:hAnsi="Times New Roman" w:cs="Times New Roman"/>
                <w:sz w:val="28"/>
                <w:szCs w:val="28"/>
              </w:rPr>
              <w:t>індекс Тіффно</w:t>
            </w:r>
          </w:p>
        </w:tc>
      </w:tr>
      <w:tr w:rsidR="00DB3B36" w:rsidRPr="00650166" w:rsidTr="00E24367">
        <w:tc>
          <w:tcPr>
            <w:tcW w:w="1877" w:type="dxa"/>
          </w:tcPr>
          <w:p w:rsidR="00DB3B36" w:rsidRPr="003E0E77" w:rsidRDefault="00DB3B36" w:rsidP="00A1528F">
            <w:pPr>
              <w:spacing w:line="360" w:lineRule="auto"/>
              <w:jc w:val="both"/>
              <w:rPr>
                <w:rFonts w:ascii="Times New Roman" w:hAnsi="Times New Roman" w:cs="Times New Roman"/>
                <w:sz w:val="28"/>
                <w:szCs w:val="28"/>
              </w:rPr>
            </w:pPr>
            <w:r w:rsidRPr="003E0E77">
              <w:rPr>
                <w:rFonts w:ascii="Times New Roman" w:hAnsi="Times New Roman" w:cs="Times New Roman"/>
                <w:sz w:val="28"/>
                <w:szCs w:val="28"/>
              </w:rPr>
              <w:t>ПОШ</w:t>
            </w:r>
          </w:p>
        </w:tc>
        <w:tc>
          <w:tcPr>
            <w:tcW w:w="7976" w:type="dxa"/>
          </w:tcPr>
          <w:p w:rsidR="00DB3B36" w:rsidRPr="003E0E77" w:rsidRDefault="00084BC4" w:rsidP="00E24367">
            <w:pPr>
              <w:spacing w:line="360" w:lineRule="auto"/>
              <w:jc w:val="both"/>
              <w:rPr>
                <w:rFonts w:ascii="Times New Roman" w:hAnsi="Times New Roman" w:cs="Times New Roman"/>
                <w:sz w:val="28"/>
                <w:szCs w:val="28"/>
              </w:rPr>
            </w:pPr>
            <w:r w:rsidRPr="00084BC4">
              <w:rPr>
                <w:rFonts w:ascii="Times New Roman" w:hAnsi="Times New Roman" w:cs="Times New Roman"/>
                <w:sz w:val="28"/>
                <w:szCs w:val="28"/>
              </w:rPr>
              <w:t>–</w:t>
            </w:r>
            <w:r w:rsidR="0081494E">
              <w:rPr>
                <w:rFonts w:ascii="Times New Roman" w:hAnsi="Times New Roman" w:cs="Times New Roman"/>
                <w:sz w:val="28"/>
                <w:szCs w:val="28"/>
              </w:rPr>
              <w:t xml:space="preserve"> </w:t>
            </w:r>
            <w:r w:rsidR="00DB3B36" w:rsidRPr="003E0E77">
              <w:rPr>
                <w:rFonts w:ascii="Times New Roman" w:hAnsi="Times New Roman" w:cs="Times New Roman"/>
                <w:sz w:val="28"/>
                <w:szCs w:val="28"/>
              </w:rPr>
              <w:t>пікова об'ємна швидкість видиху</w:t>
            </w:r>
          </w:p>
        </w:tc>
      </w:tr>
    </w:tbl>
    <w:tbl>
      <w:tblPr>
        <w:tblW w:w="9916" w:type="dxa"/>
        <w:tblLook w:val="04A0" w:firstRow="1" w:lastRow="0" w:firstColumn="1" w:lastColumn="0" w:noHBand="0" w:noVBand="1"/>
      </w:tblPr>
      <w:tblGrid>
        <w:gridCol w:w="1809"/>
        <w:gridCol w:w="8107"/>
      </w:tblGrid>
      <w:tr w:rsidR="00A1528F" w:rsidRPr="00526CAD" w:rsidTr="00E24367">
        <w:tc>
          <w:tcPr>
            <w:tcW w:w="1809" w:type="dxa"/>
          </w:tcPr>
          <w:p w:rsidR="00A1528F" w:rsidRPr="00526CAD" w:rsidRDefault="00A1528F" w:rsidP="00A1528F">
            <w:pPr>
              <w:pStyle w:val="aTableText2"/>
              <w:spacing w:line="360" w:lineRule="auto"/>
              <w:jc w:val="both"/>
            </w:pPr>
            <w:r w:rsidRPr="00526CAD">
              <w:t>ПП</w:t>
            </w:r>
          </w:p>
        </w:tc>
        <w:tc>
          <w:tcPr>
            <w:tcW w:w="8107" w:type="dxa"/>
          </w:tcPr>
          <w:p w:rsidR="00A1528F" w:rsidRPr="00526CAD" w:rsidRDefault="00A1528F" w:rsidP="00A1528F">
            <w:pPr>
              <w:pStyle w:val="aTableText2"/>
              <w:spacing w:line="360" w:lineRule="auto"/>
              <w:jc w:val="both"/>
            </w:pPr>
            <w:r w:rsidRPr="00526CAD">
              <w:t>– праве передсердя</w:t>
            </w:r>
          </w:p>
        </w:tc>
      </w:tr>
      <w:tr w:rsidR="00A1528F" w:rsidRPr="00526CAD" w:rsidTr="00E24367">
        <w:tc>
          <w:tcPr>
            <w:tcW w:w="1809" w:type="dxa"/>
          </w:tcPr>
          <w:p w:rsidR="00A1528F" w:rsidRPr="00526CAD" w:rsidRDefault="00A1528F" w:rsidP="00A1528F">
            <w:pPr>
              <w:pStyle w:val="aTableText2"/>
              <w:spacing w:line="360" w:lineRule="auto"/>
              <w:jc w:val="both"/>
            </w:pPr>
            <w:r w:rsidRPr="00526CAD">
              <w:t>ПШ</w:t>
            </w:r>
          </w:p>
        </w:tc>
        <w:tc>
          <w:tcPr>
            <w:tcW w:w="8107" w:type="dxa"/>
          </w:tcPr>
          <w:p w:rsidR="00A1528F" w:rsidRPr="00526CAD" w:rsidRDefault="00A1528F" w:rsidP="00A1528F">
            <w:pPr>
              <w:pStyle w:val="aTableText2"/>
              <w:spacing w:line="360" w:lineRule="auto"/>
              <w:jc w:val="both"/>
            </w:pPr>
            <w:r w:rsidRPr="00526CAD">
              <w:t>– правий шлуночок</w:t>
            </w:r>
          </w:p>
        </w:tc>
      </w:tr>
      <w:tr w:rsidR="007657AA" w:rsidRPr="00526CAD" w:rsidTr="00E24367">
        <w:tc>
          <w:tcPr>
            <w:tcW w:w="1809" w:type="dxa"/>
          </w:tcPr>
          <w:p w:rsidR="007657AA" w:rsidRPr="00526CAD" w:rsidRDefault="007657AA" w:rsidP="00A1528F">
            <w:pPr>
              <w:pStyle w:val="aTableText2"/>
              <w:spacing w:line="360" w:lineRule="auto"/>
              <w:jc w:val="both"/>
            </w:pPr>
            <w:r>
              <w:t>СН</w:t>
            </w:r>
          </w:p>
        </w:tc>
        <w:tc>
          <w:tcPr>
            <w:tcW w:w="8107" w:type="dxa"/>
          </w:tcPr>
          <w:p w:rsidR="007657AA" w:rsidRPr="00526CAD" w:rsidRDefault="007657AA" w:rsidP="007657AA">
            <w:pPr>
              <w:pStyle w:val="aTableText2"/>
              <w:spacing w:line="360" w:lineRule="auto"/>
              <w:jc w:val="both"/>
            </w:pPr>
            <w:r w:rsidRPr="007657AA">
              <w:t>–серцева недостатність</w:t>
            </w:r>
          </w:p>
        </w:tc>
      </w:tr>
    </w:tbl>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9"/>
        <w:gridCol w:w="7976"/>
      </w:tblGrid>
      <w:tr w:rsidR="00DB3B36" w:rsidRPr="00650166" w:rsidTr="00E24367">
        <w:tc>
          <w:tcPr>
            <w:tcW w:w="1809" w:type="dxa"/>
          </w:tcPr>
          <w:p w:rsidR="00DB3B36" w:rsidRPr="003E0E77" w:rsidRDefault="00DB3B36" w:rsidP="00A1528F">
            <w:pPr>
              <w:spacing w:line="360" w:lineRule="auto"/>
              <w:jc w:val="both"/>
              <w:rPr>
                <w:rFonts w:ascii="Times New Roman" w:hAnsi="Times New Roman" w:cs="Times New Roman"/>
                <w:sz w:val="28"/>
                <w:szCs w:val="28"/>
              </w:rPr>
            </w:pPr>
            <w:r w:rsidRPr="003E0E77">
              <w:rPr>
                <w:rFonts w:ascii="Times New Roman" w:hAnsi="Times New Roman" w:cs="Times New Roman"/>
                <w:sz w:val="28"/>
                <w:szCs w:val="28"/>
              </w:rPr>
              <w:t>СОШ</w:t>
            </w:r>
            <w:r w:rsidRPr="00DB3B36">
              <w:rPr>
                <w:rFonts w:ascii="Times New Roman" w:hAnsi="Times New Roman" w:cs="Times New Roman"/>
                <w:sz w:val="28"/>
                <w:szCs w:val="28"/>
                <w:vertAlign w:val="subscript"/>
              </w:rPr>
              <w:t>25-75</w:t>
            </w:r>
          </w:p>
        </w:tc>
        <w:tc>
          <w:tcPr>
            <w:tcW w:w="7976" w:type="dxa"/>
          </w:tcPr>
          <w:p w:rsidR="00DB3B36" w:rsidRPr="003E0E77" w:rsidRDefault="00084BC4" w:rsidP="00A1528F">
            <w:pPr>
              <w:spacing w:line="360" w:lineRule="auto"/>
              <w:jc w:val="both"/>
              <w:rPr>
                <w:rFonts w:ascii="Times New Roman" w:hAnsi="Times New Roman" w:cs="Times New Roman"/>
                <w:sz w:val="28"/>
                <w:szCs w:val="28"/>
              </w:rPr>
            </w:pPr>
            <w:r w:rsidRPr="00084BC4">
              <w:rPr>
                <w:rFonts w:ascii="Times New Roman" w:hAnsi="Times New Roman" w:cs="Times New Roman"/>
                <w:sz w:val="28"/>
                <w:szCs w:val="28"/>
                <w:lang w:val="ru-RU"/>
              </w:rPr>
              <w:t>–</w:t>
            </w:r>
            <w:r w:rsidR="00DB3B36" w:rsidRPr="003E0E77">
              <w:rPr>
                <w:rFonts w:ascii="Times New Roman" w:hAnsi="Times New Roman" w:cs="Times New Roman"/>
                <w:sz w:val="28"/>
                <w:szCs w:val="28"/>
              </w:rPr>
              <w:t xml:space="preserve"> середня об’ємна швидкість форсованого видиху за певний період вимірювання від 25 до 75% ФЖЄЛ</w:t>
            </w:r>
          </w:p>
        </w:tc>
      </w:tr>
      <w:tr w:rsidR="008F1108" w:rsidRPr="00650166" w:rsidTr="00E24367">
        <w:tc>
          <w:tcPr>
            <w:tcW w:w="1809" w:type="dxa"/>
          </w:tcPr>
          <w:p w:rsidR="008F1108" w:rsidRPr="003E0E77" w:rsidRDefault="008F1108" w:rsidP="00A1528F">
            <w:pPr>
              <w:spacing w:line="360" w:lineRule="auto"/>
              <w:jc w:val="both"/>
              <w:rPr>
                <w:rFonts w:ascii="Times New Roman" w:hAnsi="Times New Roman" w:cs="Times New Roman"/>
                <w:sz w:val="28"/>
                <w:szCs w:val="28"/>
              </w:rPr>
            </w:pPr>
            <w:r w:rsidRPr="0042529F">
              <w:rPr>
                <w:rFonts w:ascii="Times New Roman" w:hAnsi="Times New Roman" w:cs="Times New Roman"/>
                <w:sz w:val="28"/>
                <w:szCs w:val="28"/>
              </w:rPr>
              <w:t>СРБ</w:t>
            </w:r>
          </w:p>
        </w:tc>
        <w:tc>
          <w:tcPr>
            <w:tcW w:w="7976" w:type="dxa"/>
          </w:tcPr>
          <w:p w:rsidR="008F1108" w:rsidRPr="003E0E77" w:rsidRDefault="00084BC4" w:rsidP="00A1528F">
            <w:pPr>
              <w:spacing w:line="360" w:lineRule="auto"/>
              <w:jc w:val="both"/>
              <w:rPr>
                <w:rFonts w:ascii="Times New Roman" w:hAnsi="Times New Roman" w:cs="Times New Roman"/>
                <w:sz w:val="28"/>
                <w:szCs w:val="28"/>
              </w:rPr>
            </w:pPr>
            <w:r w:rsidRPr="00084BC4">
              <w:rPr>
                <w:rFonts w:ascii="Times New Roman" w:hAnsi="Times New Roman" w:cs="Times New Roman"/>
                <w:sz w:val="28"/>
                <w:szCs w:val="28"/>
                <w:lang w:val="ru-RU"/>
              </w:rPr>
              <w:t>–</w:t>
            </w:r>
            <w:r w:rsidR="008F1108" w:rsidRPr="003E0E77">
              <w:rPr>
                <w:rFonts w:ascii="Times New Roman" w:hAnsi="Times New Roman" w:cs="Times New Roman"/>
                <w:sz w:val="28"/>
                <w:szCs w:val="28"/>
                <w:lang w:val="ru-RU"/>
              </w:rPr>
              <w:t xml:space="preserve"> </w:t>
            </w:r>
            <w:r w:rsidR="008F1108" w:rsidRPr="0042529F">
              <w:rPr>
                <w:rFonts w:ascii="Times New Roman" w:hAnsi="Times New Roman" w:cs="Times New Roman"/>
                <w:sz w:val="28"/>
                <w:szCs w:val="28"/>
              </w:rPr>
              <w:t>С-реактивний</w:t>
            </w:r>
            <w:r w:rsidR="008F1108">
              <w:rPr>
                <w:rFonts w:ascii="Times New Roman" w:hAnsi="Times New Roman" w:cs="Times New Roman"/>
                <w:sz w:val="28"/>
                <w:szCs w:val="28"/>
              </w:rPr>
              <w:t xml:space="preserve"> </w:t>
            </w:r>
            <w:r w:rsidR="008F1108" w:rsidRPr="0042529F">
              <w:rPr>
                <w:rFonts w:ascii="Times New Roman" w:hAnsi="Times New Roman" w:cs="Times New Roman"/>
                <w:sz w:val="28"/>
                <w:szCs w:val="28"/>
              </w:rPr>
              <w:t>білок</w:t>
            </w:r>
          </w:p>
        </w:tc>
      </w:tr>
      <w:tr w:rsidR="00443B4A" w:rsidRPr="00650166" w:rsidTr="00E24367">
        <w:tc>
          <w:tcPr>
            <w:tcW w:w="1809" w:type="dxa"/>
          </w:tcPr>
          <w:p w:rsidR="00443B4A" w:rsidRPr="00526CAD" w:rsidRDefault="00443B4A" w:rsidP="00B271F1">
            <w:pPr>
              <w:pStyle w:val="aTableText2"/>
              <w:spacing w:line="360" w:lineRule="auto"/>
              <w:jc w:val="both"/>
            </w:pPr>
            <w:r w:rsidRPr="007F6B16">
              <w:t>СТЛА</w:t>
            </w:r>
          </w:p>
        </w:tc>
        <w:tc>
          <w:tcPr>
            <w:tcW w:w="7976" w:type="dxa"/>
          </w:tcPr>
          <w:p w:rsidR="00443B4A" w:rsidRPr="00526CAD" w:rsidRDefault="00443B4A" w:rsidP="00B271F1">
            <w:pPr>
              <w:pStyle w:val="aTableText2"/>
              <w:spacing w:line="360" w:lineRule="auto"/>
              <w:jc w:val="both"/>
            </w:pPr>
            <w:r w:rsidRPr="007F6B16">
              <w:t>–</w:t>
            </w:r>
            <w:r>
              <w:t xml:space="preserve"> </w:t>
            </w:r>
            <w:r w:rsidRPr="007F6B16">
              <w:t>середній тиск у легеневій артерії</w:t>
            </w:r>
          </w:p>
        </w:tc>
      </w:tr>
      <w:tr w:rsidR="00443B4A" w:rsidRPr="003E0E77" w:rsidTr="00E24367">
        <w:tc>
          <w:tcPr>
            <w:tcW w:w="1809" w:type="dxa"/>
          </w:tcPr>
          <w:p w:rsidR="00443B4A" w:rsidRPr="003E0E77" w:rsidRDefault="00443B4A" w:rsidP="00A1528F">
            <w:pPr>
              <w:spacing w:line="360" w:lineRule="auto"/>
              <w:jc w:val="both"/>
              <w:rPr>
                <w:rFonts w:ascii="Times New Roman" w:hAnsi="Times New Roman" w:cs="Times New Roman"/>
                <w:sz w:val="28"/>
                <w:szCs w:val="28"/>
                <w:lang w:val="ru-RU"/>
              </w:rPr>
            </w:pPr>
            <w:r w:rsidRPr="003E0E77">
              <w:rPr>
                <w:rFonts w:ascii="Times New Roman" w:hAnsi="Times New Roman" w:cs="Times New Roman"/>
                <w:sz w:val="28"/>
                <w:szCs w:val="28"/>
                <w:lang w:val="ru-RU"/>
              </w:rPr>
              <w:t>ФВ</w:t>
            </w:r>
          </w:p>
        </w:tc>
        <w:tc>
          <w:tcPr>
            <w:tcW w:w="7976" w:type="dxa"/>
          </w:tcPr>
          <w:p w:rsidR="00443B4A" w:rsidRPr="003E0E77" w:rsidRDefault="00443B4A" w:rsidP="00A1528F">
            <w:pPr>
              <w:spacing w:line="360" w:lineRule="auto"/>
              <w:jc w:val="both"/>
              <w:rPr>
                <w:rFonts w:ascii="Times New Roman" w:hAnsi="Times New Roman" w:cs="Times New Roman"/>
                <w:sz w:val="28"/>
                <w:szCs w:val="28"/>
                <w:lang w:val="ru-RU"/>
              </w:rPr>
            </w:pPr>
            <w:r w:rsidRPr="00084BC4">
              <w:rPr>
                <w:rFonts w:ascii="Times New Roman" w:hAnsi="Times New Roman" w:cs="Times New Roman"/>
                <w:sz w:val="28"/>
                <w:szCs w:val="28"/>
                <w:lang w:val="ru-RU"/>
              </w:rPr>
              <w:t>–</w:t>
            </w:r>
            <w:r w:rsidRPr="003E0E77">
              <w:rPr>
                <w:rFonts w:ascii="Times New Roman" w:hAnsi="Times New Roman" w:cs="Times New Roman"/>
                <w:sz w:val="28"/>
                <w:szCs w:val="28"/>
                <w:lang w:val="ru-RU"/>
              </w:rPr>
              <w:t xml:space="preserve"> фракція викиду</w:t>
            </w:r>
            <w:r>
              <w:t xml:space="preserve"> </w:t>
            </w:r>
            <w:r w:rsidRPr="00976F69">
              <w:rPr>
                <w:rFonts w:ascii="Times New Roman" w:hAnsi="Times New Roman" w:cs="Times New Roman"/>
                <w:sz w:val="28"/>
                <w:szCs w:val="28"/>
                <w:lang w:val="ru-RU"/>
              </w:rPr>
              <w:t>лівого шлуночка</w:t>
            </w:r>
          </w:p>
        </w:tc>
      </w:tr>
      <w:tr w:rsidR="00443B4A" w:rsidRPr="003E0E77" w:rsidTr="00E24367">
        <w:tc>
          <w:tcPr>
            <w:tcW w:w="1809" w:type="dxa"/>
          </w:tcPr>
          <w:p w:rsidR="00443B4A" w:rsidRPr="003E0E77" w:rsidRDefault="00443B4A" w:rsidP="00A1528F">
            <w:pPr>
              <w:spacing w:line="360" w:lineRule="auto"/>
              <w:jc w:val="both"/>
              <w:rPr>
                <w:rFonts w:ascii="Times New Roman" w:hAnsi="Times New Roman" w:cs="Times New Roman"/>
                <w:sz w:val="28"/>
                <w:szCs w:val="28"/>
                <w:lang w:val="ru-RU"/>
              </w:rPr>
            </w:pPr>
            <w:r w:rsidRPr="003E0E77">
              <w:rPr>
                <w:rFonts w:ascii="Times New Roman" w:hAnsi="Times New Roman" w:cs="Times New Roman"/>
                <w:sz w:val="28"/>
                <w:szCs w:val="28"/>
              </w:rPr>
              <w:lastRenderedPageBreak/>
              <w:t>ФЖЄЛ</w:t>
            </w:r>
          </w:p>
        </w:tc>
        <w:tc>
          <w:tcPr>
            <w:tcW w:w="7976" w:type="dxa"/>
          </w:tcPr>
          <w:p w:rsidR="00443B4A" w:rsidRPr="003E0E77" w:rsidRDefault="00443B4A" w:rsidP="00A1528F">
            <w:pPr>
              <w:spacing w:line="360" w:lineRule="auto"/>
              <w:jc w:val="both"/>
              <w:rPr>
                <w:rFonts w:ascii="Times New Roman" w:hAnsi="Times New Roman" w:cs="Times New Roman"/>
                <w:sz w:val="28"/>
                <w:szCs w:val="28"/>
              </w:rPr>
            </w:pPr>
            <w:r w:rsidRPr="00084BC4">
              <w:rPr>
                <w:rFonts w:ascii="Times New Roman" w:hAnsi="Times New Roman" w:cs="Times New Roman"/>
                <w:sz w:val="28"/>
                <w:szCs w:val="28"/>
              </w:rPr>
              <w:t>–</w:t>
            </w:r>
            <w:r w:rsidRPr="003E0E77">
              <w:rPr>
                <w:rFonts w:ascii="Times New Roman" w:hAnsi="Times New Roman" w:cs="Times New Roman"/>
                <w:sz w:val="28"/>
                <w:szCs w:val="28"/>
              </w:rPr>
              <w:t xml:space="preserve"> форсована життєва ємність</w:t>
            </w:r>
            <w:r>
              <w:t xml:space="preserve"> </w:t>
            </w:r>
            <w:r w:rsidRPr="00084BC4">
              <w:rPr>
                <w:rFonts w:ascii="Times New Roman" w:hAnsi="Times New Roman" w:cs="Times New Roman"/>
                <w:sz w:val="28"/>
                <w:szCs w:val="28"/>
              </w:rPr>
              <w:t>легень</w:t>
            </w:r>
          </w:p>
        </w:tc>
      </w:tr>
      <w:tr w:rsidR="00C367A6" w:rsidRPr="003E0E77" w:rsidTr="00E24367">
        <w:tc>
          <w:tcPr>
            <w:tcW w:w="1809" w:type="dxa"/>
          </w:tcPr>
          <w:p w:rsidR="00C367A6" w:rsidRPr="003E0E77" w:rsidRDefault="00C367A6" w:rsidP="008D1F48">
            <w:pPr>
              <w:spacing w:line="360" w:lineRule="auto"/>
              <w:jc w:val="both"/>
              <w:rPr>
                <w:rFonts w:ascii="Times New Roman" w:hAnsi="Times New Roman" w:cs="Times New Roman"/>
                <w:sz w:val="28"/>
                <w:szCs w:val="28"/>
              </w:rPr>
            </w:pPr>
            <w:r w:rsidRPr="0042529F">
              <w:rPr>
                <w:rFonts w:ascii="Times New Roman" w:hAnsi="Times New Roman" w:cs="Times New Roman"/>
                <w:sz w:val="28"/>
                <w:szCs w:val="28"/>
              </w:rPr>
              <w:t>ФНП-α</w:t>
            </w:r>
          </w:p>
        </w:tc>
        <w:tc>
          <w:tcPr>
            <w:tcW w:w="7976" w:type="dxa"/>
          </w:tcPr>
          <w:p w:rsidR="00C367A6" w:rsidRPr="003E0E77" w:rsidRDefault="00C367A6" w:rsidP="008D1F48">
            <w:pPr>
              <w:spacing w:line="360" w:lineRule="auto"/>
              <w:jc w:val="both"/>
              <w:rPr>
                <w:rFonts w:ascii="Times New Roman" w:hAnsi="Times New Roman" w:cs="Times New Roman"/>
                <w:sz w:val="28"/>
                <w:szCs w:val="28"/>
              </w:rPr>
            </w:pPr>
            <w:r w:rsidRPr="00084BC4">
              <w:rPr>
                <w:rFonts w:ascii="Times New Roman" w:hAnsi="Times New Roman" w:cs="Times New Roman"/>
                <w:sz w:val="28"/>
                <w:szCs w:val="28"/>
              </w:rPr>
              <w:t>–</w:t>
            </w:r>
            <w:r w:rsidRPr="003E0E77">
              <w:rPr>
                <w:rFonts w:ascii="Times New Roman" w:hAnsi="Times New Roman" w:cs="Times New Roman"/>
                <w:sz w:val="28"/>
                <w:szCs w:val="28"/>
              </w:rPr>
              <w:t xml:space="preserve"> </w:t>
            </w:r>
            <w:r w:rsidRPr="0042529F">
              <w:rPr>
                <w:rFonts w:ascii="Times New Roman" w:hAnsi="Times New Roman" w:cs="Times New Roman"/>
                <w:sz w:val="28"/>
                <w:szCs w:val="28"/>
              </w:rPr>
              <w:t>фактор некрозу пухлин-α</w:t>
            </w:r>
          </w:p>
        </w:tc>
      </w:tr>
      <w:tr w:rsidR="00C367A6" w:rsidRPr="003E0E77" w:rsidTr="00E24367">
        <w:tc>
          <w:tcPr>
            <w:tcW w:w="1809" w:type="dxa"/>
          </w:tcPr>
          <w:p w:rsidR="00C367A6" w:rsidRPr="003E0E77" w:rsidRDefault="00C367A6" w:rsidP="00A1528F">
            <w:pPr>
              <w:spacing w:line="360" w:lineRule="auto"/>
              <w:jc w:val="both"/>
              <w:rPr>
                <w:rFonts w:ascii="Times New Roman" w:hAnsi="Times New Roman" w:cs="Times New Roman"/>
                <w:sz w:val="28"/>
                <w:szCs w:val="28"/>
              </w:rPr>
            </w:pPr>
            <w:r>
              <w:rPr>
                <w:rFonts w:ascii="Times New Roman" w:hAnsi="Times New Roman" w:cs="Times New Roman"/>
                <w:sz w:val="28"/>
                <w:szCs w:val="28"/>
              </w:rPr>
              <w:t>ФП</w:t>
            </w:r>
          </w:p>
        </w:tc>
        <w:tc>
          <w:tcPr>
            <w:tcW w:w="7976" w:type="dxa"/>
          </w:tcPr>
          <w:p w:rsidR="00C367A6" w:rsidRPr="00084BC4" w:rsidRDefault="00C367A6" w:rsidP="00A1528F">
            <w:pPr>
              <w:spacing w:line="360" w:lineRule="auto"/>
              <w:jc w:val="both"/>
              <w:rPr>
                <w:rFonts w:ascii="Times New Roman" w:hAnsi="Times New Roman" w:cs="Times New Roman"/>
                <w:sz w:val="28"/>
                <w:szCs w:val="28"/>
              </w:rPr>
            </w:pPr>
            <w:r w:rsidRPr="00B425A5">
              <w:rPr>
                <w:rFonts w:ascii="Times New Roman" w:hAnsi="Times New Roman" w:cs="Times New Roman"/>
                <w:sz w:val="28"/>
                <w:szCs w:val="28"/>
              </w:rPr>
              <w:t>– фібриляція передсердь</w:t>
            </w:r>
          </w:p>
        </w:tc>
      </w:tr>
      <w:tr w:rsidR="00C367A6" w:rsidRPr="003E0E77" w:rsidTr="00E24367">
        <w:tc>
          <w:tcPr>
            <w:tcW w:w="1809" w:type="dxa"/>
          </w:tcPr>
          <w:p w:rsidR="00C367A6" w:rsidRDefault="00C367A6" w:rsidP="00A1528F">
            <w:pPr>
              <w:spacing w:line="360" w:lineRule="auto"/>
              <w:jc w:val="both"/>
              <w:rPr>
                <w:rFonts w:ascii="Times New Roman" w:hAnsi="Times New Roman" w:cs="Times New Roman"/>
                <w:sz w:val="28"/>
                <w:szCs w:val="28"/>
              </w:rPr>
            </w:pPr>
            <w:r w:rsidRPr="00C367A6">
              <w:rPr>
                <w:rFonts w:ascii="Times New Roman" w:hAnsi="Times New Roman" w:cs="Times New Roman"/>
                <w:sz w:val="28"/>
                <w:szCs w:val="28"/>
              </w:rPr>
              <w:t>ХОЗЛ</w:t>
            </w:r>
          </w:p>
        </w:tc>
        <w:tc>
          <w:tcPr>
            <w:tcW w:w="7976" w:type="dxa"/>
          </w:tcPr>
          <w:p w:rsidR="00C367A6" w:rsidRPr="00A26736" w:rsidRDefault="00C367A6" w:rsidP="00A1528F">
            <w:pPr>
              <w:spacing w:line="360" w:lineRule="auto"/>
              <w:jc w:val="both"/>
              <w:rPr>
                <w:rFonts w:ascii="Times New Roman" w:hAnsi="Times New Roman" w:cs="Times New Roman"/>
                <w:sz w:val="28"/>
                <w:szCs w:val="28"/>
              </w:rPr>
            </w:pPr>
            <w:r w:rsidRPr="00C367A6">
              <w:rPr>
                <w:rFonts w:ascii="Times New Roman" w:hAnsi="Times New Roman" w:cs="Times New Roman"/>
                <w:sz w:val="28"/>
                <w:szCs w:val="28"/>
              </w:rPr>
              <w:t>– хронічне обструктивне захворювання легень</w:t>
            </w:r>
          </w:p>
        </w:tc>
      </w:tr>
      <w:tr w:rsidR="00C367A6" w:rsidRPr="003E0E77" w:rsidTr="00E24367">
        <w:tc>
          <w:tcPr>
            <w:tcW w:w="1809" w:type="dxa"/>
          </w:tcPr>
          <w:p w:rsidR="00C367A6" w:rsidRDefault="00C367A6" w:rsidP="00A1528F">
            <w:pPr>
              <w:spacing w:line="360" w:lineRule="auto"/>
              <w:jc w:val="both"/>
              <w:rPr>
                <w:rFonts w:ascii="Times New Roman" w:hAnsi="Times New Roman" w:cs="Times New Roman"/>
                <w:sz w:val="28"/>
                <w:szCs w:val="28"/>
              </w:rPr>
            </w:pPr>
            <w:r>
              <w:rPr>
                <w:rFonts w:ascii="Times New Roman" w:hAnsi="Times New Roman" w:cs="Times New Roman"/>
                <w:sz w:val="28"/>
                <w:szCs w:val="28"/>
              </w:rPr>
              <w:t>ЦД</w:t>
            </w:r>
          </w:p>
        </w:tc>
        <w:tc>
          <w:tcPr>
            <w:tcW w:w="7976" w:type="dxa"/>
          </w:tcPr>
          <w:p w:rsidR="00C367A6" w:rsidRPr="00084BC4" w:rsidRDefault="00C367A6" w:rsidP="00A1528F">
            <w:pPr>
              <w:spacing w:line="360" w:lineRule="auto"/>
              <w:jc w:val="both"/>
              <w:rPr>
                <w:rFonts w:ascii="Times New Roman" w:hAnsi="Times New Roman" w:cs="Times New Roman"/>
                <w:sz w:val="28"/>
                <w:szCs w:val="28"/>
              </w:rPr>
            </w:pPr>
            <w:r w:rsidRPr="00A26736">
              <w:rPr>
                <w:rFonts w:ascii="Times New Roman" w:hAnsi="Times New Roman" w:cs="Times New Roman"/>
                <w:sz w:val="28"/>
                <w:szCs w:val="28"/>
              </w:rPr>
              <w:t>– цукровий діабет</w:t>
            </w:r>
          </w:p>
        </w:tc>
      </w:tr>
      <w:tr w:rsidR="00C367A6" w:rsidRPr="003E0E77" w:rsidTr="00E24367">
        <w:tc>
          <w:tcPr>
            <w:tcW w:w="1809" w:type="dxa"/>
          </w:tcPr>
          <w:p w:rsidR="00C367A6" w:rsidRPr="003E0E77" w:rsidRDefault="00C367A6" w:rsidP="00A1528F">
            <w:pPr>
              <w:spacing w:line="360" w:lineRule="auto"/>
              <w:jc w:val="both"/>
              <w:rPr>
                <w:rFonts w:ascii="Times New Roman" w:hAnsi="Times New Roman" w:cs="Times New Roman"/>
                <w:sz w:val="28"/>
                <w:szCs w:val="28"/>
              </w:rPr>
            </w:pPr>
            <w:r w:rsidRPr="003E0E77">
              <w:rPr>
                <w:rFonts w:ascii="Times New Roman" w:hAnsi="Times New Roman" w:cs="Times New Roman"/>
                <w:sz w:val="28"/>
                <w:szCs w:val="28"/>
              </w:rPr>
              <w:t>ЯЖ</w:t>
            </w:r>
          </w:p>
        </w:tc>
        <w:tc>
          <w:tcPr>
            <w:tcW w:w="7976" w:type="dxa"/>
          </w:tcPr>
          <w:p w:rsidR="00C367A6" w:rsidRPr="003E0E77" w:rsidRDefault="00C367A6" w:rsidP="00A1528F">
            <w:pPr>
              <w:spacing w:line="360" w:lineRule="auto"/>
              <w:jc w:val="both"/>
              <w:rPr>
                <w:rFonts w:ascii="Times New Roman" w:hAnsi="Times New Roman" w:cs="Times New Roman"/>
                <w:sz w:val="28"/>
                <w:szCs w:val="28"/>
              </w:rPr>
            </w:pPr>
            <w:r w:rsidRPr="00084BC4">
              <w:rPr>
                <w:rFonts w:ascii="Times New Roman" w:hAnsi="Times New Roman" w:cs="Times New Roman"/>
                <w:sz w:val="28"/>
                <w:szCs w:val="28"/>
              </w:rPr>
              <w:t>–</w:t>
            </w:r>
            <w:r w:rsidRPr="003E0E77">
              <w:rPr>
                <w:rFonts w:ascii="Times New Roman" w:hAnsi="Times New Roman" w:cs="Times New Roman"/>
                <w:sz w:val="28"/>
                <w:szCs w:val="28"/>
              </w:rPr>
              <w:t xml:space="preserve"> якість життя</w:t>
            </w:r>
          </w:p>
        </w:tc>
      </w:tr>
      <w:tr w:rsidR="00C367A6" w:rsidRPr="0051561F" w:rsidTr="00E24367">
        <w:tc>
          <w:tcPr>
            <w:tcW w:w="1809" w:type="dxa"/>
          </w:tcPr>
          <w:p w:rsidR="00C367A6" w:rsidRPr="003E0E77" w:rsidRDefault="00C367A6" w:rsidP="00A1528F">
            <w:pPr>
              <w:spacing w:line="360" w:lineRule="auto"/>
              <w:jc w:val="both"/>
              <w:rPr>
                <w:rFonts w:ascii="Times New Roman" w:hAnsi="Times New Roman" w:cs="Times New Roman"/>
                <w:sz w:val="28"/>
                <w:szCs w:val="28"/>
              </w:rPr>
            </w:pPr>
            <w:r w:rsidRPr="0051561F">
              <w:rPr>
                <w:rFonts w:ascii="Times New Roman" w:hAnsi="Times New Roman" w:cs="Times New Roman"/>
                <w:sz w:val="28"/>
                <w:szCs w:val="28"/>
              </w:rPr>
              <w:t>Е</w:t>
            </w:r>
          </w:p>
        </w:tc>
        <w:tc>
          <w:tcPr>
            <w:tcW w:w="7976" w:type="dxa"/>
          </w:tcPr>
          <w:p w:rsidR="00C367A6" w:rsidRPr="0051561F" w:rsidRDefault="00C367A6" w:rsidP="00B76C34">
            <w:pPr>
              <w:spacing w:line="360" w:lineRule="auto"/>
              <w:jc w:val="both"/>
              <w:rPr>
                <w:rFonts w:ascii="Times New Roman" w:hAnsi="Times New Roman" w:cs="Times New Roman"/>
                <w:sz w:val="28"/>
                <w:szCs w:val="28"/>
                <w:lang w:val="ru-RU"/>
              </w:rPr>
            </w:pPr>
            <w:r w:rsidRPr="0051561F">
              <w:rPr>
                <w:rFonts w:ascii="Times New Roman" w:hAnsi="Times New Roman" w:cs="Times New Roman"/>
                <w:sz w:val="28"/>
                <w:szCs w:val="28"/>
                <w:lang w:val="ru-RU"/>
              </w:rPr>
              <w:t>– максимальн</w:t>
            </w:r>
            <w:r>
              <w:rPr>
                <w:rFonts w:ascii="Times New Roman" w:hAnsi="Times New Roman" w:cs="Times New Roman"/>
                <w:sz w:val="28"/>
                <w:szCs w:val="28"/>
              </w:rPr>
              <w:t>а</w:t>
            </w:r>
            <w:r w:rsidRPr="0051561F">
              <w:rPr>
                <w:rFonts w:ascii="Times New Roman" w:hAnsi="Times New Roman" w:cs="Times New Roman"/>
                <w:sz w:val="28"/>
                <w:szCs w:val="28"/>
                <w:lang w:val="ru-RU"/>
              </w:rPr>
              <w:t xml:space="preserve"> швидк</w:t>
            </w:r>
            <w:r>
              <w:rPr>
                <w:rFonts w:ascii="Times New Roman" w:hAnsi="Times New Roman" w:cs="Times New Roman"/>
                <w:sz w:val="28"/>
                <w:szCs w:val="28"/>
              </w:rPr>
              <w:t>і</w:t>
            </w:r>
            <w:r w:rsidRPr="0051561F">
              <w:rPr>
                <w:rFonts w:ascii="Times New Roman" w:hAnsi="Times New Roman" w:cs="Times New Roman"/>
                <w:sz w:val="28"/>
                <w:szCs w:val="28"/>
                <w:lang w:val="ru-RU"/>
              </w:rPr>
              <w:t>ст</w:t>
            </w:r>
            <w:r>
              <w:rPr>
                <w:rFonts w:ascii="Times New Roman" w:hAnsi="Times New Roman" w:cs="Times New Roman"/>
                <w:sz w:val="28"/>
                <w:szCs w:val="28"/>
              </w:rPr>
              <w:t xml:space="preserve">ь </w:t>
            </w:r>
            <w:r w:rsidRPr="0051561F">
              <w:rPr>
                <w:rFonts w:ascii="Times New Roman" w:hAnsi="Times New Roman" w:cs="Times New Roman"/>
                <w:sz w:val="28"/>
                <w:szCs w:val="28"/>
                <w:lang w:val="ru-RU"/>
              </w:rPr>
              <w:t xml:space="preserve">раннього наповнення </w:t>
            </w:r>
            <w:r w:rsidRPr="00B76C34">
              <w:rPr>
                <w:rFonts w:ascii="Times New Roman" w:hAnsi="Times New Roman" w:cs="Times New Roman"/>
                <w:sz w:val="28"/>
                <w:szCs w:val="28"/>
                <w:lang w:val="ru-RU"/>
              </w:rPr>
              <w:t>лівого шлуночка</w:t>
            </w:r>
          </w:p>
        </w:tc>
      </w:tr>
      <w:tr w:rsidR="00C367A6" w:rsidRPr="0051561F" w:rsidTr="00E24367">
        <w:tc>
          <w:tcPr>
            <w:tcW w:w="1809" w:type="dxa"/>
          </w:tcPr>
          <w:p w:rsidR="00C367A6" w:rsidRPr="0051561F" w:rsidRDefault="00C367A6" w:rsidP="00A1528F">
            <w:pPr>
              <w:spacing w:line="360" w:lineRule="auto"/>
              <w:jc w:val="both"/>
              <w:rPr>
                <w:rFonts w:ascii="Times New Roman" w:hAnsi="Times New Roman" w:cs="Times New Roman"/>
                <w:sz w:val="28"/>
                <w:szCs w:val="28"/>
              </w:rPr>
            </w:pPr>
            <w:r w:rsidRPr="00BA653A">
              <w:rPr>
                <w:rFonts w:ascii="Times New Roman" w:hAnsi="Times New Roman" w:cs="Times New Roman"/>
                <w:sz w:val="28"/>
                <w:szCs w:val="28"/>
              </w:rPr>
              <w:t>Е'</w:t>
            </w:r>
          </w:p>
        </w:tc>
        <w:tc>
          <w:tcPr>
            <w:tcW w:w="7976" w:type="dxa"/>
          </w:tcPr>
          <w:p w:rsidR="00C367A6" w:rsidRPr="0051561F" w:rsidRDefault="00C367A6" w:rsidP="00BA653A">
            <w:pPr>
              <w:spacing w:line="360" w:lineRule="auto"/>
              <w:jc w:val="both"/>
              <w:rPr>
                <w:rFonts w:ascii="Times New Roman" w:hAnsi="Times New Roman" w:cs="Times New Roman"/>
                <w:sz w:val="28"/>
                <w:szCs w:val="28"/>
              </w:rPr>
            </w:pPr>
            <w:r w:rsidRPr="00BA653A">
              <w:rPr>
                <w:rFonts w:ascii="Times New Roman" w:hAnsi="Times New Roman" w:cs="Times New Roman"/>
                <w:sz w:val="28"/>
                <w:szCs w:val="28"/>
              </w:rPr>
              <w:t xml:space="preserve">– максимальна швидкість раннього наповнення </w:t>
            </w:r>
            <w:r>
              <w:rPr>
                <w:rFonts w:ascii="Times New Roman" w:hAnsi="Times New Roman" w:cs="Times New Roman"/>
                <w:sz w:val="28"/>
                <w:szCs w:val="28"/>
              </w:rPr>
              <w:t>прав</w:t>
            </w:r>
            <w:r w:rsidRPr="00BA653A">
              <w:rPr>
                <w:rFonts w:ascii="Times New Roman" w:hAnsi="Times New Roman" w:cs="Times New Roman"/>
                <w:sz w:val="28"/>
                <w:szCs w:val="28"/>
              </w:rPr>
              <w:t>ого шлуночка</w:t>
            </w:r>
          </w:p>
        </w:tc>
      </w:tr>
      <w:tr w:rsidR="00C367A6" w:rsidRPr="00B76C34" w:rsidTr="00E24367">
        <w:tc>
          <w:tcPr>
            <w:tcW w:w="1809" w:type="dxa"/>
          </w:tcPr>
          <w:p w:rsidR="00C367A6" w:rsidRPr="003E0E77" w:rsidRDefault="00C367A6" w:rsidP="00A1528F">
            <w:pPr>
              <w:spacing w:line="360" w:lineRule="auto"/>
              <w:jc w:val="both"/>
              <w:rPr>
                <w:rFonts w:ascii="Times New Roman" w:hAnsi="Times New Roman" w:cs="Times New Roman"/>
                <w:sz w:val="28"/>
                <w:szCs w:val="28"/>
              </w:rPr>
            </w:pPr>
            <w:r w:rsidRPr="0051561F">
              <w:rPr>
                <w:rFonts w:ascii="Times New Roman" w:hAnsi="Times New Roman" w:cs="Times New Roman"/>
                <w:sz w:val="28"/>
                <w:szCs w:val="28"/>
              </w:rPr>
              <w:t>А</w:t>
            </w:r>
          </w:p>
        </w:tc>
        <w:tc>
          <w:tcPr>
            <w:tcW w:w="7976" w:type="dxa"/>
          </w:tcPr>
          <w:p w:rsidR="00C367A6" w:rsidRPr="00B76C34" w:rsidRDefault="00C367A6" w:rsidP="00B76C34">
            <w:pPr>
              <w:spacing w:line="360" w:lineRule="auto"/>
              <w:jc w:val="both"/>
              <w:rPr>
                <w:rFonts w:ascii="Times New Roman" w:hAnsi="Times New Roman" w:cs="Times New Roman"/>
                <w:sz w:val="28"/>
                <w:szCs w:val="28"/>
                <w:lang w:val="ru-RU"/>
              </w:rPr>
            </w:pPr>
            <w:r w:rsidRPr="00B76C34">
              <w:rPr>
                <w:rFonts w:ascii="Times New Roman" w:hAnsi="Times New Roman" w:cs="Times New Roman"/>
                <w:sz w:val="28"/>
                <w:szCs w:val="28"/>
                <w:lang w:val="ru-RU"/>
              </w:rPr>
              <w:t>–</w:t>
            </w:r>
            <w:r>
              <w:t xml:space="preserve"> </w:t>
            </w:r>
            <w:r w:rsidRPr="00B76C34">
              <w:rPr>
                <w:rFonts w:ascii="Times New Roman" w:hAnsi="Times New Roman" w:cs="Times New Roman"/>
                <w:sz w:val="28"/>
                <w:szCs w:val="28"/>
                <w:lang w:val="ru-RU"/>
              </w:rPr>
              <w:t>максимальна швидкість пізнього наповнення лівого шлуночка</w:t>
            </w:r>
          </w:p>
        </w:tc>
      </w:tr>
      <w:tr w:rsidR="00C367A6" w:rsidRPr="00B76C34" w:rsidTr="00E24367">
        <w:tc>
          <w:tcPr>
            <w:tcW w:w="1809" w:type="dxa"/>
          </w:tcPr>
          <w:p w:rsidR="00C367A6" w:rsidRPr="0051561F" w:rsidRDefault="00C367A6" w:rsidP="00A1528F">
            <w:pPr>
              <w:spacing w:line="360" w:lineRule="auto"/>
              <w:jc w:val="both"/>
              <w:rPr>
                <w:rFonts w:ascii="Times New Roman" w:hAnsi="Times New Roman" w:cs="Times New Roman"/>
                <w:sz w:val="28"/>
                <w:szCs w:val="28"/>
              </w:rPr>
            </w:pPr>
            <w:r w:rsidRPr="00BA653A">
              <w:rPr>
                <w:rFonts w:ascii="Times New Roman" w:hAnsi="Times New Roman" w:cs="Times New Roman"/>
                <w:sz w:val="28"/>
                <w:szCs w:val="28"/>
              </w:rPr>
              <w:t>А'</w:t>
            </w:r>
          </w:p>
        </w:tc>
        <w:tc>
          <w:tcPr>
            <w:tcW w:w="7976" w:type="dxa"/>
          </w:tcPr>
          <w:p w:rsidR="00C367A6" w:rsidRPr="00B76C34" w:rsidRDefault="00C367A6" w:rsidP="00BA653A">
            <w:pPr>
              <w:spacing w:line="360" w:lineRule="auto"/>
              <w:jc w:val="both"/>
              <w:rPr>
                <w:rFonts w:ascii="Times New Roman" w:hAnsi="Times New Roman" w:cs="Times New Roman"/>
                <w:sz w:val="28"/>
                <w:szCs w:val="28"/>
              </w:rPr>
            </w:pPr>
            <w:r w:rsidRPr="00BA653A">
              <w:rPr>
                <w:rFonts w:ascii="Times New Roman" w:hAnsi="Times New Roman" w:cs="Times New Roman"/>
                <w:sz w:val="28"/>
                <w:szCs w:val="28"/>
              </w:rPr>
              <w:t xml:space="preserve">– максимальна швидкість пізнього наповнення </w:t>
            </w:r>
            <w:r>
              <w:rPr>
                <w:rFonts w:ascii="Times New Roman" w:hAnsi="Times New Roman" w:cs="Times New Roman"/>
                <w:sz w:val="28"/>
                <w:szCs w:val="28"/>
              </w:rPr>
              <w:t>пра</w:t>
            </w:r>
            <w:r w:rsidRPr="00BA653A">
              <w:rPr>
                <w:rFonts w:ascii="Times New Roman" w:hAnsi="Times New Roman" w:cs="Times New Roman"/>
                <w:sz w:val="28"/>
                <w:szCs w:val="28"/>
              </w:rPr>
              <w:t>вого шлуночка</w:t>
            </w:r>
          </w:p>
        </w:tc>
      </w:tr>
      <w:tr w:rsidR="00C367A6" w:rsidRPr="008F14A7" w:rsidTr="00E24367">
        <w:tc>
          <w:tcPr>
            <w:tcW w:w="1809" w:type="dxa"/>
          </w:tcPr>
          <w:p w:rsidR="00C367A6" w:rsidRPr="003E0E77" w:rsidRDefault="00C367A6" w:rsidP="00A1528F">
            <w:pPr>
              <w:spacing w:line="360" w:lineRule="auto"/>
              <w:jc w:val="both"/>
              <w:rPr>
                <w:rFonts w:ascii="Times New Roman" w:hAnsi="Times New Roman" w:cs="Times New Roman"/>
                <w:sz w:val="28"/>
                <w:szCs w:val="28"/>
              </w:rPr>
            </w:pPr>
            <w:r w:rsidRPr="0051561F">
              <w:rPr>
                <w:rFonts w:ascii="Times New Roman" w:hAnsi="Times New Roman" w:cs="Times New Roman"/>
                <w:sz w:val="28"/>
                <w:szCs w:val="28"/>
              </w:rPr>
              <w:t>Е/А</w:t>
            </w:r>
          </w:p>
        </w:tc>
        <w:tc>
          <w:tcPr>
            <w:tcW w:w="7976" w:type="dxa"/>
          </w:tcPr>
          <w:p w:rsidR="00C367A6" w:rsidRPr="008F14A7" w:rsidRDefault="00C367A6" w:rsidP="00BA653A">
            <w:pPr>
              <w:spacing w:line="360" w:lineRule="auto"/>
              <w:jc w:val="both"/>
              <w:rPr>
                <w:rFonts w:ascii="Times New Roman" w:hAnsi="Times New Roman" w:cs="Times New Roman"/>
                <w:sz w:val="28"/>
                <w:szCs w:val="28"/>
              </w:rPr>
            </w:pPr>
            <w:r w:rsidRPr="008F14A7">
              <w:rPr>
                <w:rFonts w:ascii="Times New Roman" w:hAnsi="Times New Roman" w:cs="Times New Roman"/>
                <w:sz w:val="28"/>
                <w:szCs w:val="28"/>
              </w:rPr>
              <w:t>–</w:t>
            </w:r>
            <w:r>
              <w:t xml:space="preserve"> </w:t>
            </w:r>
            <w:r w:rsidRPr="008F14A7">
              <w:rPr>
                <w:rFonts w:ascii="Times New Roman" w:hAnsi="Times New Roman" w:cs="Times New Roman"/>
                <w:sz w:val="28"/>
                <w:szCs w:val="28"/>
              </w:rPr>
              <w:t>співвідношення</w:t>
            </w:r>
            <w:r>
              <w:t xml:space="preserve"> </w:t>
            </w:r>
            <w:r w:rsidRPr="008F14A7">
              <w:rPr>
                <w:rFonts w:ascii="Times New Roman" w:hAnsi="Times New Roman" w:cs="Times New Roman"/>
                <w:sz w:val="28"/>
                <w:szCs w:val="28"/>
              </w:rPr>
              <w:t>максимальн</w:t>
            </w:r>
            <w:r>
              <w:rPr>
                <w:rFonts w:ascii="Times New Roman" w:hAnsi="Times New Roman" w:cs="Times New Roman"/>
                <w:sz w:val="28"/>
                <w:szCs w:val="28"/>
              </w:rPr>
              <w:t>их</w:t>
            </w:r>
            <w:r w:rsidRPr="008F14A7">
              <w:rPr>
                <w:rFonts w:ascii="Times New Roman" w:hAnsi="Times New Roman" w:cs="Times New Roman"/>
                <w:sz w:val="28"/>
                <w:szCs w:val="28"/>
              </w:rPr>
              <w:t xml:space="preserve"> швидкост</w:t>
            </w:r>
            <w:r>
              <w:rPr>
                <w:rFonts w:ascii="Times New Roman" w:hAnsi="Times New Roman" w:cs="Times New Roman"/>
                <w:sz w:val="28"/>
                <w:szCs w:val="28"/>
              </w:rPr>
              <w:t>ей</w:t>
            </w:r>
            <w:r w:rsidRPr="008F14A7">
              <w:rPr>
                <w:rFonts w:ascii="Times New Roman" w:hAnsi="Times New Roman" w:cs="Times New Roman"/>
                <w:sz w:val="28"/>
                <w:szCs w:val="28"/>
              </w:rPr>
              <w:t xml:space="preserve"> раннього </w:t>
            </w:r>
            <w:r>
              <w:rPr>
                <w:rFonts w:ascii="Times New Roman" w:hAnsi="Times New Roman" w:cs="Times New Roman"/>
                <w:sz w:val="28"/>
                <w:szCs w:val="28"/>
              </w:rPr>
              <w:t>та</w:t>
            </w:r>
            <w:r w:rsidRPr="008F14A7">
              <w:rPr>
                <w:rFonts w:ascii="Times New Roman" w:hAnsi="Times New Roman" w:cs="Times New Roman"/>
                <w:sz w:val="28"/>
                <w:szCs w:val="28"/>
              </w:rPr>
              <w:t xml:space="preserve"> пізнього наповнен</w:t>
            </w:r>
            <w:r>
              <w:rPr>
                <w:rFonts w:ascii="Times New Roman" w:hAnsi="Times New Roman" w:cs="Times New Roman"/>
                <w:sz w:val="28"/>
                <w:szCs w:val="28"/>
              </w:rPr>
              <w:t>ь</w:t>
            </w:r>
            <w:r>
              <w:t xml:space="preserve"> </w:t>
            </w:r>
            <w:r w:rsidRPr="008F14A7">
              <w:rPr>
                <w:rFonts w:ascii="Times New Roman" w:hAnsi="Times New Roman" w:cs="Times New Roman"/>
                <w:sz w:val="28"/>
                <w:szCs w:val="28"/>
              </w:rPr>
              <w:t>лівого шлуночка</w:t>
            </w:r>
          </w:p>
        </w:tc>
      </w:tr>
      <w:tr w:rsidR="00C367A6" w:rsidRPr="008F14A7" w:rsidTr="00E24367">
        <w:tc>
          <w:tcPr>
            <w:tcW w:w="1809" w:type="dxa"/>
          </w:tcPr>
          <w:p w:rsidR="00C367A6" w:rsidRPr="0051561F" w:rsidRDefault="00C367A6" w:rsidP="00A1528F">
            <w:pPr>
              <w:spacing w:line="360" w:lineRule="auto"/>
              <w:jc w:val="both"/>
              <w:rPr>
                <w:rFonts w:ascii="Times New Roman" w:hAnsi="Times New Roman" w:cs="Times New Roman"/>
                <w:sz w:val="28"/>
                <w:szCs w:val="28"/>
              </w:rPr>
            </w:pPr>
            <w:r w:rsidRPr="00BA653A">
              <w:rPr>
                <w:rFonts w:ascii="Times New Roman" w:hAnsi="Times New Roman" w:cs="Times New Roman"/>
                <w:sz w:val="28"/>
                <w:szCs w:val="28"/>
              </w:rPr>
              <w:t>Е'/А'</w:t>
            </w:r>
          </w:p>
        </w:tc>
        <w:tc>
          <w:tcPr>
            <w:tcW w:w="7976" w:type="dxa"/>
          </w:tcPr>
          <w:p w:rsidR="00C367A6" w:rsidRPr="008F14A7" w:rsidRDefault="00C367A6" w:rsidP="00CA17FD">
            <w:pPr>
              <w:spacing w:line="360" w:lineRule="auto"/>
              <w:jc w:val="both"/>
              <w:rPr>
                <w:rFonts w:ascii="Times New Roman" w:hAnsi="Times New Roman" w:cs="Times New Roman"/>
                <w:sz w:val="28"/>
                <w:szCs w:val="28"/>
              </w:rPr>
            </w:pPr>
            <w:r w:rsidRPr="00BA653A">
              <w:rPr>
                <w:rFonts w:ascii="Times New Roman" w:hAnsi="Times New Roman" w:cs="Times New Roman"/>
                <w:sz w:val="28"/>
                <w:szCs w:val="28"/>
              </w:rPr>
              <w:t>– співвідношення максимальних швидкостей раннього та пізнього наповнен</w:t>
            </w:r>
            <w:r>
              <w:rPr>
                <w:rFonts w:ascii="Times New Roman" w:hAnsi="Times New Roman" w:cs="Times New Roman"/>
                <w:sz w:val="28"/>
                <w:szCs w:val="28"/>
              </w:rPr>
              <w:t>ь</w:t>
            </w:r>
            <w:r w:rsidRPr="00BA653A">
              <w:rPr>
                <w:rFonts w:ascii="Times New Roman" w:hAnsi="Times New Roman" w:cs="Times New Roman"/>
                <w:sz w:val="28"/>
                <w:szCs w:val="28"/>
              </w:rPr>
              <w:t xml:space="preserve"> </w:t>
            </w:r>
            <w:r>
              <w:rPr>
                <w:rFonts w:ascii="Times New Roman" w:hAnsi="Times New Roman" w:cs="Times New Roman"/>
                <w:sz w:val="28"/>
                <w:szCs w:val="28"/>
              </w:rPr>
              <w:t>правого</w:t>
            </w:r>
            <w:r w:rsidRPr="00BA653A">
              <w:rPr>
                <w:rFonts w:ascii="Times New Roman" w:hAnsi="Times New Roman" w:cs="Times New Roman"/>
                <w:sz w:val="28"/>
                <w:szCs w:val="28"/>
              </w:rPr>
              <w:t xml:space="preserve"> шлуночка</w:t>
            </w:r>
          </w:p>
        </w:tc>
      </w:tr>
    </w:tbl>
    <w:tbl>
      <w:tblPr>
        <w:tblW w:w="9914" w:type="dxa"/>
        <w:tblLook w:val="04A0" w:firstRow="1" w:lastRow="0" w:firstColumn="1" w:lastColumn="0" w:noHBand="0" w:noVBand="1"/>
      </w:tblPr>
      <w:tblGrid>
        <w:gridCol w:w="1809"/>
        <w:gridCol w:w="8105"/>
      </w:tblGrid>
      <w:tr w:rsidR="00084BC4" w:rsidRPr="00526CAD" w:rsidTr="00E24367">
        <w:tc>
          <w:tcPr>
            <w:tcW w:w="1809" w:type="dxa"/>
          </w:tcPr>
          <w:p w:rsidR="00084BC4" w:rsidRPr="00526CAD" w:rsidRDefault="00084BC4" w:rsidP="00A1528F">
            <w:pPr>
              <w:pStyle w:val="aTableText2"/>
              <w:spacing w:line="360" w:lineRule="auto"/>
              <w:jc w:val="both"/>
            </w:pPr>
            <w:r w:rsidRPr="00526CAD">
              <w:t>CAT</w:t>
            </w:r>
          </w:p>
        </w:tc>
        <w:tc>
          <w:tcPr>
            <w:tcW w:w="8105" w:type="dxa"/>
          </w:tcPr>
          <w:p w:rsidR="00084BC4" w:rsidRPr="00526CAD" w:rsidRDefault="00084BC4" w:rsidP="00A1528F">
            <w:pPr>
              <w:pStyle w:val="aTableText2"/>
              <w:spacing w:line="360" w:lineRule="auto"/>
              <w:jc w:val="both"/>
            </w:pPr>
            <w:r w:rsidRPr="00526CAD">
              <w:t>– COPD Assessment Test</w:t>
            </w:r>
          </w:p>
        </w:tc>
      </w:tr>
      <w:tr w:rsidR="00084BC4" w:rsidRPr="00526CAD" w:rsidTr="00E24367">
        <w:tc>
          <w:tcPr>
            <w:tcW w:w="1809" w:type="dxa"/>
          </w:tcPr>
          <w:p w:rsidR="00084BC4" w:rsidRPr="00526CAD" w:rsidRDefault="00084BC4" w:rsidP="00A1528F">
            <w:pPr>
              <w:pStyle w:val="aTableText2"/>
              <w:spacing w:line="360" w:lineRule="auto"/>
              <w:jc w:val="both"/>
            </w:pPr>
            <w:r w:rsidRPr="00526CAD">
              <w:t>CCQ</w:t>
            </w:r>
          </w:p>
        </w:tc>
        <w:tc>
          <w:tcPr>
            <w:tcW w:w="8105" w:type="dxa"/>
          </w:tcPr>
          <w:p w:rsidR="00084BC4" w:rsidRPr="00526CAD" w:rsidRDefault="00084BC4" w:rsidP="00A1528F">
            <w:pPr>
              <w:pStyle w:val="aTableText2"/>
              <w:spacing w:line="360" w:lineRule="auto"/>
              <w:jc w:val="both"/>
            </w:pPr>
            <w:r w:rsidRPr="00526CAD">
              <w:t>– Clinical COPD Questionnaire</w:t>
            </w:r>
          </w:p>
        </w:tc>
      </w:tr>
      <w:tr w:rsidR="0051561F" w:rsidRPr="00172CF1" w:rsidTr="00E24367">
        <w:tc>
          <w:tcPr>
            <w:tcW w:w="1809" w:type="dxa"/>
          </w:tcPr>
          <w:p w:rsidR="0051561F" w:rsidRPr="003E0E77" w:rsidRDefault="0051561F" w:rsidP="00BA653A">
            <w:pPr>
              <w:spacing w:line="360" w:lineRule="auto"/>
              <w:jc w:val="both"/>
              <w:rPr>
                <w:rFonts w:ascii="Times New Roman" w:hAnsi="Times New Roman" w:cs="Times New Roman"/>
                <w:sz w:val="28"/>
                <w:szCs w:val="28"/>
              </w:rPr>
            </w:pPr>
            <w:r w:rsidRPr="0051561F">
              <w:rPr>
                <w:rFonts w:ascii="Times New Roman" w:hAnsi="Times New Roman" w:cs="Times New Roman"/>
                <w:sz w:val="28"/>
                <w:szCs w:val="28"/>
              </w:rPr>
              <w:t>DТ</w:t>
            </w:r>
          </w:p>
        </w:tc>
        <w:tc>
          <w:tcPr>
            <w:tcW w:w="8105" w:type="dxa"/>
          </w:tcPr>
          <w:p w:rsidR="0051561F" w:rsidRPr="00172CF1" w:rsidRDefault="0051561F" w:rsidP="00BA653A">
            <w:pPr>
              <w:spacing w:line="360" w:lineRule="auto"/>
              <w:jc w:val="both"/>
              <w:rPr>
                <w:rFonts w:ascii="Times New Roman" w:hAnsi="Times New Roman" w:cs="Times New Roman"/>
                <w:sz w:val="28"/>
                <w:szCs w:val="28"/>
              </w:rPr>
            </w:pPr>
            <w:r w:rsidRPr="00172CF1">
              <w:rPr>
                <w:rFonts w:ascii="Times New Roman" w:hAnsi="Times New Roman" w:cs="Times New Roman"/>
                <w:sz w:val="28"/>
                <w:szCs w:val="28"/>
              </w:rPr>
              <w:t>–</w:t>
            </w:r>
            <w:r w:rsidR="00172CF1">
              <w:t xml:space="preserve"> </w:t>
            </w:r>
            <w:r w:rsidR="00172CF1" w:rsidRPr="00172CF1">
              <w:rPr>
                <w:rFonts w:ascii="Times New Roman" w:hAnsi="Times New Roman" w:cs="Times New Roman"/>
                <w:sz w:val="28"/>
                <w:szCs w:val="28"/>
              </w:rPr>
              <w:t>час уповільнення кровотоку раннього діастолічного наповнення</w:t>
            </w:r>
            <w:r w:rsidR="00172CF1">
              <w:t xml:space="preserve"> </w:t>
            </w:r>
            <w:r w:rsidR="00172CF1" w:rsidRPr="00172CF1">
              <w:rPr>
                <w:rFonts w:ascii="Times New Roman" w:hAnsi="Times New Roman" w:cs="Times New Roman"/>
                <w:sz w:val="28"/>
                <w:szCs w:val="28"/>
              </w:rPr>
              <w:t>лівого шлуночка</w:t>
            </w:r>
          </w:p>
        </w:tc>
      </w:tr>
      <w:tr w:rsidR="00BA653A" w:rsidRPr="00172CF1" w:rsidTr="00E24367">
        <w:tc>
          <w:tcPr>
            <w:tcW w:w="1809" w:type="dxa"/>
          </w:tcPr>
          <w:p w:rsidR="00BA653A" w:rsidRPr="0051561F" w:rsidRDefault="00BA653A" w:rsidP="00BA653A">
            <w:pPr>
              <w:spacing w:line="360" w:lineRule="auto"/>
              <w:jc w:val="both"/>
              <w:rPr>
                <w:rFonts w:ascii="Times New Roman" w:hAnsi="Times New Roman" w:cs="Times New Roman"/>
                <w:sz w:val="28"/>
                <w:szCs w:val="28"/>
              </w:rPr>
            </w:pPr>
            <w:r w:rsidRPr="00BA653A">
              <w:rPr>
                <w:rFonts w:ascii="Times New Roman" w:hAnsi="Times New Roman" w:cs="Times New Roman"/>
                <w:sz w:val="28"/>
                <w:szCs w:val="28"/>
              </w:rPr>
              <w:t>DТ'</w:t>
            </w:r>
          </w:p>
        </w:tc>
        <w:tc>
          <w:tcPr>
            <w:tcW w:w="8105" w:type="dxa"/>
          </w:tcPr>
          <w:p w:rsidR="00BA653A" w:rsidRPr="00172CF1" w:rsidRDefault="00CE058F" w:rsidP="00CE058F">
            <w:pPr>
              <w:spacing w:line="360" w:lineRule="auto"/>
              <w:jc w:val="both"/>
              <w:rPr>
                <w:rFonts w:ascii="Times New Roman" w:hAnsi="Times New Roman" w:cs="Times New Roman"/>
                <w:sz w:val="28"/>
                <w:szCs w:val="28"/>
              </w:rPr>
            </w:pPr>
            <w:r w:rsidRPr="00CE058F">
              <w:rPr>
                <w:rFonts w:ascii="Times New Roman" w:hAnsi="Times New Roman" w:cs="Times New Roman"/>
                <w:sz w:val="28"/>
                <w:szCs w:val="28"/>
              </w:rPr>
              <w:t xml:space="preserve">– час уповільнення кровотоку раннього діастолічного наповнення </w:t>
            </w:r>
            <w:r>
              <w:rPr>
                <w:rFonts w:ascii="Times New Roman" w:hAnsi="Times New Roman" w:cs="Times New Roman"/>
                <w:sz w:val="28"/>
                <w:szCs w:val="28"/>
                <w:lang w:val="uk-UA"/>
              </w:rPr>
              <w:t>пра</w:t>
            </w:r>
            <w:r w:rsidRPr="00CE058F">
              <w:rPr>
                <w:rFonts w:ascii="Times New Roman" w:hAnsi="Times New Roman" w:cs="Times New Roman"/>
                <w:sz w:val="28"/>
                <w:szCs w:val="28"/>
              </w:rPr>
              <w:t>вого шлуночка</w:t>
            </w:r>
          </w:p>
        </w:tc>
      </w:tr>
      <w:tr w:rsidR="0051561F" w:rsidRPr="00B929B8" w:rsidTr="00E24367">
        <w:tc>
          <w:tcPr>
            <w:tcW w:w="1809" w:type="dxa"/>
          </w:tcPr>
          <w:p w:rsidR="0051561F" w:rsidRPr="003E0E77" w:rsidRDefault="0051561F" w:rsidP="00BA653A">
            <w:pPr>
              <w:spacing w:line="360" w:lineRule="auto"/>
              <w:jc w:val="both"/>
              <w:rPr>
                <w:rFonts w:ascii="Times New Roman" w:hAnsi="Times New Roman" w:cs="Times New Roman"/>
                <w:sz w:val="28"/>
                <w:szCs w:val="28"/>
              </w:rPr>
            </w:pPr>
            <w:r w:rsidRPr="003E0E77">
              <w:rPr>
                <w:rFonts w:ascii="Times New Roman" w:hAnsi="Times New Roman" w:cs="Times New Roman"/>
                <w:sz w:val="28"/>
                <w:szCs w:val="28"/>
              </w:rPr>
              <w:t>GOLD</w:t>
            </w:r>
          </w:p>
        </w:tc>
        <w:tc>
          <w:tcPr>
            <w:tcW w:w="8105" w:type="dxa"/>
          </w:tcPr>
          <w:p w:rsidR="0051561F" w:rsidRPr="003E0E77" w:rsidRDefault="0051561F" w:rsidP="00BA653A">
            <w:pPr>
              <w:spacing w:line="360" w:lineRule="auto"/>
              <w:jc w:val="both"/>
              <w:rPr>
                <w:rFonts w:ascii="Times New Roman" w:hAnsi="Times New Roman" w:cs="Times New Roman"/>
                <w:sz w:val="28"/>
                <w:szCs w:val="28"/>
                <w:lang w:val="en-US"/>
              </w:rPr>
            </w:pPr>
            <w:r w:rsidRPr="00084BC4">
              <w:rPr>
                <w:rFonts w:ascii="Times New Roman" w:hAnsi="Times New Roman" w:cs="Times New Roman"/>
                <w:sz w:val="28"/>
                <w:szCs w:val="28"/>
                <w:lang w:val="en-US"/>
              </w:rPr>
              <w:t>–</w:t>
            </w:r>
            <w:r w:rsidRPr="0051561F">
              <w:rPr>
                <w:rFonts w:ascii="Times New Roman" w:hAnsi="Times New Roman" w:cs="Times New Roman"/>
                <w:sz w:val="28"/>
                <w:szCs w:val="28"/>
                <w:lang w:val="en-US"/>
              </w:rPr>
              <w:t xml:space="preserve"> Global </w:t>
            </w:r>
            <w:r w:rsidRPr="003E0E77">
              <w:rPr>
                <w:rFonts w:ascii="Times New Roman" w:hAnsi="Times New Roman" w:cs="Times New Roman"/>
                <w:sz w:val="28"/>
                <w:szCs w:val="28"/>
              </w:rPr>
              <w:t>І</w:t>
            </w:r>
            <w:r w:rsidRPr="0051561F">
              <w:rPr>
                <w:rFonts w:ascii="Times New Roman" w:hAnsi="Times New Roman" w:cs="Times New Roman"/>
                <w:sz w:val="28"/>
                <w:szCs w:val="28"/>
                <w:lang w:val="en-US"/>
              </w:rPr>
              <w:t>nitiative for Obstructive Lung Disease</w:t>
            </w:r>
          </w:p>
        </w:tc>
      </w:tr>
      <w:tr w:rsidR="0051561F" w:rsidRPr="00526CAD" w:rsidTr="00E24367">
        <w:tc>
          <w:tcPr>
            <w:tcW w:w="1809" w:type="dxa"/>
          </w:tcPr>
          <w:p w:rsidR="0051561F" w:rsidRPr="00526CAD" w:rsidRDefault="0051561F" w:rsidP="00A1528F">
            <w:pPr>
              <w:pStyle w:val="aTableText2"/>
              <w:spacing w:line="360" w:lineRule="auto"/>
              <w:jc w:val="both"/>
            </w:pPr>
            <w:r w:rsidRPr="0051561F">
              <w:t>IVRT</w:t>
            </w:r>
          </w:p>
        </w:tc>
        <w:tc>
          <w:tcPr>
            <w:tcW w:w="8105" w:type="dxa"/>
          </w:tcPr>
          <w:p w:rsidR="0051561F" w:rsidRPr="00526CAD" w:rsidRDefault="0051561F" w:rsidP="00A1528F">
            <w:pPr>
              <w:pStyle w:val="aTableText2"/>
              <w:spacing w:line="360" w:lineRule="auto"/>
              <w:jc w:val="both"/>
            </w:pPr>
            <w:r w:rsidRPr="0051561F">
              <w:t>–</w:t>
            </w:r>
            <w:r w:rsidR="00172CF1">
              <w:t xml:space="preserve"> </w:t>
            </w:r>
            <w:r w:rsidR="00172CF1" w:rsidRPr="00172CF1">
              <w:t>тривалість фази ізоволюметричного розслаблення</w:t>
            </w:r>
            <w:r w:rsidR="00172CF1">
              <w:t xml:space="preserve"> </w:t>
            </w:r>
            <w:r w:rsidR="00172CF1" w:rsidRPr="00172CF1">
              <w:t>лівого шлуночка</w:t>
            </w:r>
          </w:p>
        </w:tc>
      </w:tr>
      <w:tr w:rsidR="00BA653A" w:rsidRPr="00526CAD" w:rsidTr="00E24367">
        <w:tc>
          <w:tcPr>
            <w:tcW w:w="1809" w:type="dxa"/>
          </w:tcPr>
          <w:p w:rsidR="00BA653A" w:rsidRPr="0051561F" w:rsidRDefault="00BA653A" w:rsidP="00A1528F">
            <w:pPr>
              <w:pStyle w:val="aTableText2"/>
              <w:spacing w:line="360" w:lineRule="auto"/>
              <w:jc w:val="both"/>
            </w:pPr>
            <w:r w:rsidRPr="00BA653A">
              <w:t>IVRT'</w:t>
            </w:r>
          </w:p>
        </w:tc>
        <w:tc>
          <w:tcPr>
            <w:tcW w:w="8105" w:type="dxa"/>
          </w:tcPr>
          <w:p w:rsidR="00BA653A" w:rsidRPr="0051561F" w:rsidRDefault="00C4543F" w:rsidP="00C4543F">
            <w:pPr>
              <w:pStyle w:val="aTableText2"/>
              <w:spacing w:line="360" w:lineRule="auto"/>
              <w:jc w:val="both"/>
            </w:pPr>
            <w:r w:rsidRPr="00C4543F">
              <w:t xml:space="preserve">– тривалість фази ізоволюметричного розслаблення </w:t>
            </w:r>
            <w:r>
              <w:t>пра</w:t>
            </w:r>
            <w:r w:rsidRPr="00C4543F">
              <w:t>вого шлуночка</w:t>
            </w:r>
          </w:p>
        </w:tc>
      </w:tr>
    </w:tbl>
    <w:p w:rsidR="00B929B8" w:rsidRDefault="00B929B8"/>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9"/>
        <w:gridCol w:w="7976"/>
      </w:tblGrid>
      <w:tr w:rsidR="00BD4E5C" w:rsidRPr="00B929B8" w:rsidTr="00E24367">
        <w:tc>
          <w:tcPr>
            <w:tcW w:w="1809" w:type="dxa"/>
          </w:tcPr>
          <w:p w:rsidR="00BD4E5C" w:rsidRPr="00447936" w:rsidRDefault="00BD4E5C" w:rsidP="00A1528F">
            <w:pPr>
              <w:spacing w:line="360" w:lineRule="auto"/>
              <w:jc w:val="both"/>
              <w:rPr>
                <w:rFonts w:ascii="Times New Roman" w:hAnsi="Times New Roman" w:cs="Times New Roman"/>
                <w:sz w:val="28"/>
                <w:szCs w:val="28"/>
              </w:rPr>
            </w:pPr>
            <w:r w:rsidRPr="00BD4E5C">
              <w:rPr>
                <w:rFonts w:ascii="Times New Roman" w:hAnsi="Times New Roman" w:cs="Times New Roman"/>
                <w:sz w:val="28"/>
                <w:szCs w:val="28"/>
              </w:rPr>
              <w:lastRenderedPageBreak/>
              <w:t>mMRC</w:t>
            </w:r>
          </w:p>
        </w:tc>
        <w:tc>
          <w:tcPr>
            <w:tcW w:w="7976" w:type="dxa"/>
          </w:tcPr>
          <w:p w:rsidR="00BD4E5C" w:rsidRPr="00BD4E5C" w:rsidRDefault="00BD4E5C" w:rsidP="00A1528F">
            <w:pPr>
              <w:spacing w:line="360" w:lineRule="auto"/>
              <w:jc w:val="both"/>
              <w:rPr>
                <w:rFonts w:ascii="Times New Roman" w:hAnsi="Times New Roman" w:cs="Times New Roman"/>
                <w:sz w:val="28"/>
                <w:szCs w:val="28"/>
              </w:rPr>
            </w:pPr>
            <w:r w:rsidRPr="00BD4E5C">
              <w:rPr>
                <w:rFonts w:ascii="Times New Roman" w:hAnsi="Times New Roman" w:cs="Times New Roman"/>
                <w:sz w:val="28"/>
                <w:szCs w:val="28"/>
              </w:rPr>
              <w:t xml:space="preserve">– модифікована шкала медичної дослідницької ради для оцінки важкості задишки - </w:t>
            </w:r>
            <w:r w:rsidRPr="00BD4E5C">
              <w:rPr>
                <w:rFonts w:ascii="Times New Roman" w:hAnsi="Times New Roman" w:cs="Times New Roman"/>
                <w:sz w:val="28"/>
                <w:szCs w:val="28"/>
                <w:lang w:val="en-US"/>
              </w:rPr>
              <w:t>modified</w:t>
            </w:r>
            <w:r w:rsidRPr="00BD4E5C">
              <w:rPr>
                <w:rFonts w:ascii="Times New Roman" w:hAnsi="Times New Roman" w:cs="Times New Roman"/>
                <w:sz w:val="28"/>
                <w:szCs w:val="28"/>
              </w:rPr>
              <w:t xml:space="preserve"> </w:t>
            </w:r>
            <w:r w:rsidRPr="00BD4E5C">
              <w:rPr>
                <w:rFonts w:ascii="Times New Roman" w:hAnsi="Times New Roman" w:cs="Times New Roman"/>
                <w:sz w:val="28"/>
                <w:szCs w:val="28"/>
                <w:lang w:val="en-US"/>
              </w:rPr>
              <w:t>Medical</w:t>
            </w:r>
            <w:r w:rsidRPr="00BD4E5C">
              <w:rPr>
                <w:rFonts w:ascii="Times New Roman" w:hAnsi="Times New Roman" w:cs="Times New Roman"/>
                <w:sz w:val="28"/>
                <w:szCs w:val="28"/>
              </w:rPr>
              <w:t xml:space="preserve"> </w:t>
            </w:r>
            <w:r w:rsidRPr="00BD4E5C">
              <w:rPr>
                <w:rFonts w:ascii="Times New Roman" w:hAnsi="Times New Roman" w:cs="Times New Roman"/>
                <w:sz w:val="28"/>
                <w:szCs w:val="28"/>
                <w:lang w:val="en-US"/>
              </w:rPr>
              <w:t>Research</w:t>
            </w:r>
            <w:r w:rsidRPr="00BD4E5C">
              <w:rPr>
                <w:rFonts w:ascii="Times New Roman" w:hAnsi="Times New Roman" w:cs="Times New Roman"/>
                <w:sz w:val="28"/>
                <w:szCs w:val="28"/>
              </w:rPr>
              <w:t xml:space="preserve"> </w:t>
            </w:r>
            <w:r w:rsidRPr="00BD4E5C">
              <w:rPr>
                <w:rFonts w:ascii="Times New Roman" w:hAnsi="Times New Roman" w:cs="Times New Roman"/>
                <w:sz w:val="28"/>
                <w:szCs w:val="28"/>
                <w:lang w:val="en-US"/>
              </w:rPr>
              <w:t>Council</w:t>
            </w:r>
          </w:p>
        </w:tc>
      </w:tr>
      <w:tr w:rsidR="002A00B4" w:rsidRPr="0017611B" w:rsidTr="00E24367">
        <w:tc>
          <w:tcPr>
            <w:tcW w:w="1809" w:type="dxa"/>
          </w:tcPr>
          <w:p w:rsidR="002A00B4" w:rsidRPr="003E0E77" w:rsidRDefault="002A00B4" w:rsidP="00A1528F">
            <w:pPr>
              <w:spacing w:line="360" w:lineRule="auto"/>
              <w:jc w:val="both"/>
              <w:rPr>
                <w:rFonts w:ascii="Times New Roman" w:hAnsi="Times New Roman" w:cs="Times New Roman"/>
                <w:sz w:val="28"/>
                <w:szCs w:val="28"/>
              </w:rPr>
            </w:pPr>
            <w:r w:rsidRPr="00447936">
              <w:rPr>
                <w:rFonts w:ascii="Times New Roman" w:hAnsi="Times New Roman" w:cs="Times New Roman"/>
                <w:sz w:val="28"/>
                <w:szCs w:val="28"/>
              </w:rPr>
              <w:t>NOS</w:t>
            </w:r>
          </w:p>
        </w:tc>
        <w:tc>
          <w:tcPr>
            <w:tcW w:w="7976" w:type="dxa"/>
          </w:tcPr>
          <w:p w:rsidR="002A00B4" w:rsidRPr="003E0E77" w:rsidRDefault="00084BC4" w:rsidP="00A1528F">
            <w:pPr>
              <w:spacing w:line="360" w:lineRule="auto"/>
              <w:jc w:val="both"/>
              <w:rPr>
                <w:rFonts w:ascii="Times New Roman" w:hAnsi="Times New Roman" w:cs="Times New Roman"/>
                <w:sz w:val="28"/>
                <w:szCs w:val="28"/>
                <w:lang w:val="en-US"/>
              </w:rPr>
            </w:pPr>
            <w:r w:rsidRPr="00084BC4">
              <w:rPr>
                <w:rFonts w:ascii="Times New Roman" w:hAnsi="Times New Roman" w:cs="Times New Roman"/>
                <w:sz w:val="28"/>
                <w:szCs w:val="28"/>
                <w:lang w:val="en-US"/>
              </w:rPr>
              <w:t>–</w:t>
            </w:r>
            <w:r w:rsidR="002A00B4" w:rsidRPr="003E0E77">
              <w:rPr>
                <w:rFonts w:ascii="Times New Roman" w:hAnsi="Times New Roman" w:cs="Times New Roman"/>
                <w:sz w:val="28"/>
                <w:szCs w:val="28"/>
              </w:rPr>
              <w:t xml:space="preserve"> </w:t>
            </w:r>
            <w:r w:rsidR="002A00B4" w:rsidRPr="00447936">
              <w:rPr>
                <w:rFonts w:ascii="Times New Roman" w:hAnsi="Times New Roman" w:cs="Times New Roman"/>
                <w:sz w:val="28"/>
                <w:szCs w:val="28"/>
              </w:rPr>
              <w:t>NO-синтетаз</w:t>
            </w:r>
            <w:r w:rsidR="002A00B4">
              <w:rPr>
                <w:rFonts w:ascii="Times New Roman" w:hAnsi="Times New Roman" w:cs="Times New Roman"/>
                <w:sz w:val="28"/>
                <w:szCs w:val="28"/>
              </w:rPr>
              <w:t>а</w:t>
            </w:r>
          </w:p>
        </w:tc>
      </w:tr>
    </w:tbl>
    <w:tbl>
      <w:tblPr>
        <w:tblW w:w="9911" w:type="dxa"/>
        <w:tblLook w:val="04A0" w:firstRow="1" w:lastRow="0" w:firstColumn="1" w:lastColumn="0" w:noHBand="0" w:noVBand="1"/>
      </w:tblPr>
      <w:tblGrid>
        <w:gridCol w:w="1809"/>
        <w:gridCol w:w="8102"/>
      </w:tblGrid>
      <w:tr w:rsidR="00084BC4" w:rsidRPr="00526CAD" w:rsidTr="00E24367">
        <w:tc>
          <w:tcPr>
            <w:tcW w:w="1809" w:type="dxa"/>
          </w:tcPr>
          <w:p w:rsidR="00084BC4" w:rsidRPr="00526CAD" w:rsidRDefault="00084BC4" w:rsidP="00A1528F">
            <w:pPr>
              <w:pStyle w:val="aTableText2"/>
              <w:spacing w:line="360" w:lineRule="auto"/>
              <w:jc w:val="both"/>
            </w:pPr>
            <w:r w:rsidRPr="00526CAD">
              <w:t>SpO</w:t>
            </w:r>
            <w:r w:rsidRPr="00526CAD">
              <w:rPr>
                <w:vertAlign w:val="subscript"/>
              </w:rPr>
              <w:t>2</w:t>
            </w:r>
          </w:p>
        </w:tc>
        <w:tc>
          <w:tcPr>
            <w:tcW w:w="8102" w:type="dxa"/>
          </w:tcPr>
          <w:p w:rsidR="00084BC4" w:rsidRPr="00526CAD" w:rsidRDefault="00084BC4" w:rsidP="001929B8">
            <w:pPr>
              <w:pStyle w:val="aTableText2"/>
              <w:spacing w:line="360" w:lineRule="auto"/>
              <w:jc w:val="both"/>
            </w:pPr>
            <w:r w:rsidRPr="00526CAD">
              <w:t>–</w:t>
            </w:r>
            <w:r w:rsidRPr="00A04980">
              <w:t>киснев</w:t>
            </w:r>
            <w:r>
              <w:t>а</w:t>
            </w:r>
            <w:r w:rsidRPr="00A04980">
              <w:t xml:space="preserve"> сатураці</w:t>
            </w:r>
            <w:r>
              <w:t>я</w:t>
            </w:r>
          </w:p>
        </w:tc>
      </w:tr>
      <w:tr w:rsidR="00084BC4" w:rsidRPr="00526CAD" w:rsidTr="00E24367">
        <w:tc>
          <w:tcPr>
            <w:tcW w:w="1809" w:type="dxa"/>
          </w:tcPr>
          <w:p w:rsidR="00084BC4" w:rsidRPr="00526CAD" w:rsidRDefault="00084BC4" w:rsidP="00A1528F">
            <w:pPr>
              <w:pStyle w:val="aTableText2"/>
              <w:spacing w:line="360" w:lineRule="auto"/>
              <w:jc w:val="both"/>
            </w:pPr>
            <w:r w:rsidRPr="00526CAD">
              <w:t>6-ХТзХ</w:t>
            </w:r>
          </w:p>
        </w:tc>
        <w:tc>
          <w:tcPr>
            <w:tcW w:w="8102" w:type="dxa"/>
          </w:tcPr>
          <w:p w:rsidR="00084BC4" w:rsidRPr="00526CAD" w:rsidRDefault="00084BC4" w:rsidP="00A1528F">
            <w:pPr>
              <w:pStyle w:val="aTableText2"/>
              <w:spacing w:line="360" w:lineRule="auto"/>
              <w:jc w:val="both"/>
            </w:pPr>
            <w:r w:rsidRPr="00526CAD">
              <w:t>– шестихвилинний тест з ходьбою</w:t>
            </w:r>
          </w:p>
        </w:tc>
      </w:tr>
    </w:tbl>
    <w:p w:rsidR="008636EB" w:rsidRPr="003E0E77" w:rsidRDefault="008636EB" w:rsidP="00A1528F">
      <w:pPr>
        <w:spacing w:after="0" w:line="360" w:lineRule="auto"/>
        <w:jc w:val="both"/>
        <w:rPr>
          <w:rFonts w:ascii="Times New Roman" w:eastAsia="Times New Roman" w:hAnsi="Times New Roman" w:cs="Times New Roman"/>
          <w:sz w:val="28"/>
          <w:szCs w:val="28"/>
          <w:lang w:val="uk-UA"/>
        </w:rPr>
      </w:pPr>
      <w:r w:rsidRPr="003E0E77">
        <w:rPr>
          <w:rFonts w:ascii="Times New Roman" w:eastAsia="Times New Roman" w:hAnsi="Times New Roman" w:cs="Times New Roman"/>
          <w:sz w:val="28"/>
          <w:szCs w:val="28"/>
          <w:lang w:val="uk-UA"/>
        </w:rPr>
        <w:br w:type="page"/>
      </w:r>
    </w:p>
    <w:p w:rsidR="009B6641" w:rsidRPr="00614A5A" w:rsidRDefault="009B6641" w:rsidP="003E0E77">
      <w:pPr>
        <w:spacing w:after="0" w:line="360" w:lineRule="auto"/>
        <w:ind w:firstLine="709"/>
        <w:jc w:val="center"/>
        <w:rPr>
          <w:rFonts w:ascii="Times New Roman" w:hAnsi="Times New Roman" w:cs="Times New Roman"/>
          <w:sz w:val="28"/>
          <w:szCs w:val="28"/>
          <w:lang w:val="uk-UA"/>
        </w:rPr>
      </w:pPr>
      <w:r w:rsidRPr="00614A5A">
        <w:rPr>
          <w:rFonts w:ascii="Times New Roman" w:eastAsia="Times New Roman" w:hAnsi="Times New Roman" w:cs="Times New Roman"/>
          <w:sz w:val="28"/>
          <w:szCs w:val="28"/>
          <w:lang w:val="uk-UA"/>
        </w:rPr>
        <w:lastRenderedPageBreak/>
        <w:t>ВСТУП</w:t>
      </w:r>
    </w:p>
    <w:p w:rsidR="00FB68D4" w:rsidRPr="00EE5D34" w:rsidRDefault="00E04158" w:rsidP="003E0E77">
      <w:pPr>
        <w:spacing w:after="0" w:line="360" w:lineRule="auto"/>
        <w:ind w:firstLine="709"/>
        <w:jc w:val="both"/>
        <w:rPr>
          <w:rFonts w:ascii="Times New Roman" w:hAnsi="Times New Roman" w:cs="Times New Roman"/>
          <w:sz w:val="28"/>
          <w:szCs w:val="28"/>
          <w:lang w:val="uk-UA"/>
        </w:rPr>
      </w:pPr>
      <w:r w:rsidRPr="00614A5A">
        <w:rPr>
          <w:rFonts w:ascii="Times New Roman" w:eastAsia="Times New Roman" w:hAnsi="Times New Roman" w:cs="Times New Roman"/>
          <w:b/>
          <w:sz w:val="28"/>
          <w:szCs w:val="28"/>
          <w:lang w:val="uk-UA"/>
        </w:rPr>
        <w:t>Обґрунтування вибору теми дослідження</w:t>
      </w:r>
      <w:r w:rsidR="00CD04DA" w:rsidRPr="00614A5A">
        <w:rPr>
          <w:rFonts w:ascii="Times New Roman" w:hAnsi="Times New Roman" w:cs="Times New Roman"/>
          <w:b/>
          <w:sz w:val="28"/>
          <w:szCs w:val="28"/>
          <w:lang w:val="uk-UA"/>
        </w:rPr>
        <w:t xml:space="preserve">. </w:t>
      </w:r>
      <w:r w:rsidR="004C250A" w:rsidRPr="00614A5A">
        <w:rPr>
          <w:rFonts w:ascii="Times New Roman" w:hAnsi="Times New Roman" w:cs="Times New Roman"/>
          <w:sz w:val="28"/>
          <w:szCs w:val="28"/>
          <w:lang w:val="uk-UA"/>
        </w:rPr>
        <w:t xml:space="preserve">Проблема поєднаного </w:t>
      </w:r>
      <w:r w:rsidR="004C250A" w:rsidRPr="00EE5D34">
        <w:rPr>
          <w:rFonts w:ascii="Times New Roman" w:hAnsi="Times New Roman" w:cs="Times New Roman"/>
          <w:sz w:val="28"/>
          <w:szCs w:val="28"/>
          <w:lang w:val="uk-UA"/>
        </w:rPr>
        <w:t xml:space="preserve">перебігу хронічного обструктивного захворювання легень (ХОЗЛ) та гіпертонічної хвороби (ГХ) належить до найбільш актуальних у зв'язку з ростом захворюваності, важкістю ускладнень, тенденцією до підвищення смертності та стійкої втрати працездатності. У середньому від 8 до 22% дорослих у віці 40 років і старше страждають ХОЗЛ </w:t>
      </w:r>
      <w:r w:rsidR="00C60041" w:rsidRPr="00EE5D34">
        <w:rPr>
          <w:rFonts w:ascii="Times New Roman" w:hAnsi="Times New Roman" w:cs="Times New Roman"/>
          <w:sz w:val="28"/>
          <w:szCs w:val="28"/>
        </w:rPr>
        <w:t>[</w:t>
      </w:r>
      <w:r w:rsidR="004063B1" w:rsidRPr="00EE5D34">
        <w:rPr>
          <w:rFonts w:ascii="Times New Roman" w:hAnsi="Times New Roman" w:cs="Times New Roman"/>
          <w:sz w:val="28"/>
          <w:szCs w:val="28"/>
        </w:rPr>
        <w:fldChar w:fldCharType="begin"/>
      </w:r>
      <w:r w:rsidR="004063B1" w:rsidRPr="00EE5D34">
        <w:rPr>
          <w:rFonts w:ascii="Times New Roman" w:hAnsi="Times New Roman" w:cs="Times New Roman"/>
          <w:sz w:val="28"/>
          <w:szCs w:val="28"/>
        </w:rPr>
        <w:instrText xml:space="preserve"> REF _Ref526761614 \r \h  \* MERGEFORMAT </w:instrText>
      </w:r>
      <w:r w:rsidR="004063B1" w:rsidRPr="00EE5D34">
        <w:rPr>
          <w:rFonts w:ascii="Times New Roman" w:hAnsi="Times New Roman" w:cs="Times New Roman"/>
          <w:sz w:val="28"/>
          <w:szCs w:val="28"/>
        </w:rPr>
      </w:r>
      <w:r w:rsidR="004063B1" w:rsidRPr="00EE5D34">
        <w:rPr>
          <w:rFonts w:ascii="Times New Roman" w:hAnsi="Times New Roman" w:cs="Times New Roman"/>
          <w:sz w:val="28"/>
          <w:szCs w:val="28"/>
        </w:rPr>
        <w:fldChar w:fldCharType="separate"/>
      </w:r>
      <w:r w:rsidR="008B29CB">
        <w:rPr>
          <w:rFonts w:ascii="Times New Roman" w:hAnsi="Times New Roman" w:cs="Times New Roman"/>
          <w:sz w:val="28"/>
          <w:szCs w:val="28"/>
        </w:rPr>
        <w:t>1</w:t>
      </w:r>
      <w:r w:rsidR="004063B1" w:rsidRPr="00EE5D34">
        <w:rPr>
          <w:rFonts w:ascii="Times New Roman" w:hAnsi="Times New Roman" w:cs="Times New Roman"/>
          <w:sz w:val="28"/>
          <w:szCs w:val="28"/>
        </w:rPr>
        <w:fldChar w:fldCharType="end"/>
      </w:r>
      <w:r w:rsidR="00C60041" w:rsidRPr="00EE5D34">
        <w:rPr>
          <w:rFonts w:ascii="Times New Roman" w:hAnsi="Times New Roman" w:cs="Times New Roman"/>
          <w:sz w:val="28"/>
          <w:szCs w:val="28"/>
        </w:rPr>
        <w:t>]</w:t>
      </w:r>
      <w:r w:rsidR="004C250A" w:rsidRPr="00EE5D34">
        <w:rPr>
          <w:rFonts w:ascii="Times New Roman" w:hAnsi="Times New Roman" w:cs="Times New Roman"/>
          <w:sz w:val="28"/>
          <w:szCs w:val="28"/>
          <w:lang w:val="uk-UA"/>
        </w:rPr>
        <w:t xml:space="preserve">. </w:t>
      </w:r>
      <w:r w:rsidR="00186EDF" w:rsidRPr="00EE5D34">
        <w:rPr>
          <w:rFonts w:ascii="Times New Roman" w:eastAsia="Calibri" w:hAnsi="Times New Roman" w:cs="Times New Roman"/>
          <w:sz w:val="28"/>
          <w:szCs w:val="28"/>
          <w:lang w:val="uk-UA"/>
        </w:rPr>
        <w:t xml:space="preserve">Згідно з даними </w:t>
      </w:r>
      <w:r w:rsidR="00E30D12" w:rsidRPr="00EE5D34">
        <w:rPr>
          <w:rFonts w:ascii="Times New Roman" w:hAnsi="Times New Roman" w:cs="Times New Roman"/>
          <w:sz w:val="28"/>
          <w:szCs w:val="28"/>
          <w:lang w:val="uk-UA"/>
        </w:rPr>
        <w:t>Всесвітньої організації охорони здоров’я</w:t>
      </w:r>
      <w:r w:rsidR="00E30D12" w:rsidRPr="00EE5D34">
        <w:rPr>
          <w:rFonts w:ascii="Times New Roman" w:eastAsia="Calibri" w:hAnsi="Times New Roman" w:cs="Times New Roman"/>
          <w:sz w:val="28"/>
          <w:szCs w:val="28"/>
          <w:lang w:val="uk-UA"/>
        </w:rPr>
        <w:t xml:space="preserve"> (</w:t>
      </w:r>
      <w:r w:rsidR="00186EDF" w:rsidRPr="00EE5D34">
        <w:rPr>
          <w:rFonts w:ascii="Times New Roman" w:eastAsia="Calibri" w:hAnsi="Times New Roman" w:cs="Times New Roman"/>
          <w:sz w:val="28"/>
          <w:szCs w:val="28"/>
          <w:lang w:val="uk-UA"/>
        </w:rPr>
        <w:t>ВООЗ</w:t>
      </w:r>
      <w:r w:rsidR="00E30D12" w:rsidRPr="00EE5D34">
        <w:rPr>
          <w:rFonts w:ascii="Times New Roman" w:eastAsia="Calibri" w:hAnsi="Times New Roman" w:cs="Times New Roman"/>
          <w:sz w:val="28"/>
          <w:szCs w:val="28"/>
          <w:lang w:val="uk-UA"/>
        </w:rPr>
        <w:t>)</w:t>
      </w:r>
      <w:r w:rsidR="00186EDF" w:rsidRPr="00EE5D34">
        <w:rPr>
          <w:rFonts w:ascii="Times New Roman" w:eastAsia="Calibri" w:hAnsi="Times New Roman" w:cs="Times New Roman"/>
          <w:sz w:val="28"/>
          <w:szCs w:val="28"/>
          <w:lang w:val="uk-UA"/>
        </w:rPr>
        <w:t xml:space="preserve"> 2016 року, близько 251 млн осіб хворіють </w:t>
      </w:r>
      <w:r w:rsidR="00186EDF" w:rsidRPr="00EE5D34">
        <w:rPr>
          <w:rFonts w:ascii="Times New Roman" w:eastAsia="Calibri" w:hAnsi="Times New Roman" w:cs="Times New Roman"/>
          <w:sz w:val="28"/>
          <w:szCs w:val="28"/>
        </w:rPr>
        <w:t xml:space="preserve">на </w:t>
      </w:r>
      <w:r w:rsidR="00186EDF" w:rsidRPr="00EE5D34">
        <w:rPr>
          <w:rFonts w:ascii="Times New Roman" w:eastAsia="Calibri" w:hAnsi="Times New Roman" w:cs="Times New Roman"/>
          <w:sz w:val="28"/>
          <w:szCs w:val="28"/>
          <w:lang w:val="uk-UA"/>
        </w:rPr>
        <w:t>ХОЗЛ.</w:t>
      </w:r>
      <w:r w:rsidR="00186EDF" w:rsidRPr="00EE5D34">
        <w:rPr>
          <w:rFonts w:ascii="Times New Roman" w:hAnsi="Times New Roman" w:cs="Times New Roman"/>
          <w:sz w:val="28"/>
          <w:szCs w:val="28"/>
          <w:lang w:val="uk-UA"/>
        </w:rPr>
        <w:t xml:space="preserve"> </w:t>
      </w:r>
      <w:r w:rsidR="00FB68D4" w:rsidRPr="00EE5D34">
        <w:rPr>
          <w:rFonts w:ascii="Times New Roman" w:hAnsi="Times New Roman" w:cs="Times New Roman"/>
          <w:sz w:val="28"/>
          <w:szCs w:val="28"/>
          <w:lang w:val="uk-UA"/>
        </w:rPr>
        <w:t>Ці дані не можуть відображати дійсну розповсюдженість ХОЗЛ, бо початкові стадії захворювання залишаються недіагностованими, оскільки хворі звертаються за медичною допомогою на пізніх стадіях захворювання з вираженими клінічними проявами – задишкою та кашлем, що заважають повсякденн</w:t>
      </w:r>
      <w:r w:rsidR="0018222E" w:rsidRPr="00EE5D34">
        <w:rPr>
          <w:rFonts w:ascii="Times New Roman" w:hAnsi="Times New Roman" w:cs="Times New Roman"/>
          <w:sz w:val="28"/>
          <w:szCs w:val="28"/>
          <w:lang w:val="uk-UA"/>
        </w:rPr>
        <w:t>ій</w:t>
      </w:r>
      <w:r w:rsidR="00FB68D4" w:rsidRPr="00EE5D34">
        <w:rPr>
          <w:rFonts w:ascii="Times New Roman" w:hAnsi="Times New Roman" w:cs="Times New Roman"/>
          <w:sz w:val="28"/>
          <w:szCs w:val="28"/>
          <w:lang w:val="uk-UA"/>
        </w:rPr>
        <w:t xml:space="preserve"> діяльності</w:t>
      </w:r>
      <w:r w:rsidR="00F91DEB" w:rsidRPr="00EE5D34">
        <w:rPr>
          <w:rFonts w:ascii="Times New Roman" w:hAnsi="Times New Roman" w:cs="Times New Roman"/>
          <w:sz w:val="28"/>
          <w:szCs w:val="28"/>
          <w:lang w:val="uk-UA"/>
        </w:rPr>
        <w:t xml:space="preserve"> [</w:t>
      </w:r>
      <w:r w:rsidR="004063B1" w:rsidRPr="00EE5D34">
        <w:rPr>
          <w:rFonts w:ascii="Times New Roman" w:hAnsi="Times New Roman" w:cs="Times New Roman"/>
          <w:sz w:val="28"/>
          <w:szCs w:val="28"/>
        </w:rPr>
        <w:fldChar w:fldCharType="begin"/>
      </w:r>
      <w:r w:rsidR="004063B1" w:rsidRPr="00EE5D34">
        <w:rPr>
          <w:rFonts w:ascii="Times New Roman" w:hAnsi="Times New Roman" w:cs="Times New Roman"/>
          <w:sz w:val="28"/>
          <w:szCs w:val="28"/>
          <w:lang w:val="uk-UA"/>
        </w:rPr>
        <w:instrText xml:space="preserve"> </w:instrText>
      </w:r>
      <w:r w:rsidR="004063B1" w:rsidRPr="00EE5D34">
        <w:rPr>
          <w:rFonts w:ascii="Times New Roman" w:hAnsi="Times New Roman" w:cs="Times New Roman"/>
          <w:sz w:val="28"/>
          <w:szCs w:val="28"/>
        </w:rPr>
        <w:instrText>REF</w:instrText>
      </w:r>
      <w:r w:rsidR="004063B1" w:rsidRPr="00EE5D34">
        <w:rPr>
          <w:rFonts w:ascii="Times New Roman" w:hAnsi="Times New Roman" w:cs="Times New Roman"/>
          <w:sz w:val="28"/>
          <w:szCs w:val="28"/>
          <w:lang w:val="uk-UA"/>
        </w:rPr>
        <w:instrText xml:space="preserve"> _</w:instrText>
      </w:r>
      <w:r w:rsidR="004063B1" w:rsidRPr="00EE5D34">
        <w:rPr>
          <w:rFonts w:ascii="Times New Roman" w:hAnsi="Times New Roman" w:cs="Times New Roman"/>
          <w:sz w:val="28"/>
          <w:szCs w:val="28"/>
        </w:rPr>
        <w:instrText>Ref</w:instrText>
      </w:r>
      <w:r w:rsidR="004063B1" w:rsidRPr="00EE5D34">
        <w:rPr>
          <w:rFonts w:ascii="Times New Roman" w:hAnsi="Times New Roman" w:cs="Times New Roman"/>
          <w:sz w:val="28"/>
          <w:szCs w:val="28"/>
          <w:lang w:val="uk-UA"/>
        </w:rPr>
        <w:instrText>535319820 \</w:instrText>
      </w:r>
      <w:r w:rsidR="004063B1" w:rsidRPr="00EE5D34">
        <w:rPr>
          <w:rFonts w:ascii="Times New Roman" w:hAnsi="Times New Roman" w:cs="Times New Roman"/>
          <w:sz w:val="28"/>
          <w:szCs w:val="28"/>
        </w:rPr>
        <w:instrText>r</w:instrText>
      </w:r>
      <w:r w:rsidR="004063B1" w:rsidRPr="00EE5D34">
        <w:rPr>
          <w:rFonts w:ascii="Times New Roman" w:hAnsi="Times New Roman" w:cs="Times New Roman"/>
          <w:sz w:val="28"/>
          <w:szCs w:val="28"/>
          <w:lang w:val="uk-UA"/>
        </w:rPr>
        <w:instrText xml:space="preserve"> \</w:instrText>
      </w:r>
      <w:r w:rsidR="004063B1" w:rsidRPr="00EE5D34">
        <w:rPr>
          <w:rFonts w:ascii="Times New Roman" w:hAnsi="Times New Roman" w:cs="Times New Roman"/>
          <w:sz w:val="28"/>
          <w:szCs w:val="28"/>
        </w:rPr>
        <w:instrText>h</w:instrText>
      </w:r>
      <w:r w:rsidR="004063B1" w:rsidRPr="00EE5D34">
        <w:rPr>
          <w:rFonts w:ascii="Times New Roman" w:hAnsi="Times New Roman" w:cs="Times New Roman"/>
          <w:sz w:val="28"/>
          <w:szCs w:val="28"/>
          <w:lang w:val="uk-UA"/>
        </w:rPr>
        <w:instrText xml:space="preserve">  \* </w:instrText>
      </w:r>
      <w:r w:rsidR="004063B1" w:rsidRPr="00EE5D34">
        <w:rPr>
          <w:rFonts w:ascii="Times New Roman" w:hAnsi="Times New Roman" w:cs="Times New Roman"/>
          <w:sz w:val="28"/>
          <w:szCs w:val="28"/>
        </w:rPr>
        <w:instrText>MERGEFORMAT</w:instrText>
      </w:r>
      <w:r w:rsidR="004063B1" w:rsidRPr="00EE5D34">
        <w:rPr>
          <w:rFonts w:ascii="Times New Roman" w:hAnsi="Times New Roman" w:cs="Times New Roman"/>
          <w:sz w:val="28"/>
          <w:szCs w:val="28"/>
          <w:lang w:val="uk-UA"/>
        </w:rPr>
        <w:instrText xml:space="preserve"> </w:instrText>
      </w:r>
      <w:r w:rsidR="004063B1" w:rsidRPr="00EE5D34">
        <w:rPr>
          <w:rFonts w:ascii="Times New Roman" w:hAnsi="Times New Roman" w:cs="Times New Roman"/>
          <w:sz w:val="28"/>
          <w:szCs w:val="28"/>
        </w:rPr>
      </w:r>
      <w:r w:rsidR="004063B1" w:rsidRPr="00EE5D34">
        <w:rPr>
          <w:rFonts w:ascii="Times New Roman" w:hAnsi="Times New Roman" w:cs="Times New Roman"/>
          <w:sz w:val="28"/>
          <w:szCs w:val="28"/>
        </w:rPr>
        <w:fldChar w:fldCharType="separate"/>
      </w:r>
      <w:r w:rsidR="008B29CB" w:rsidRPr="008B29CB">
        <w:rPr>
          <w:rFonts w:ascii="Times New Roman" w:hAnsi="Times New Roman" w:cs="Times New Roman"/>
          <w:sz w:val="28"/>
          <w:szCs w:val="28"/>
          <w:lang w:val="uk-UA"/>
        </w:rPr>
        <w:t>2</w:t>
      </w:r>
      <w:r w:rsidR="004063B1" w:rsidRPr="00EE5D34">
        <w:rPr>
          <w:rFonts w:ascii="Times New Roman" w:hAnsi="Times New Roman" w:cs="Times New Roman"/>
          <w:sz w:val="28"/>
          <w:szCs w:val="28"/>
        </w:rPr>
        <w:fldChar w:fldCharType="end"/>
      </w:r>
      <w:r w:rsidR="00E758CA" w:rsidRPr="00EE5D34">
        <w:rPr>
          <w:rFonts w:ascii="Times New Roman" w:hAnsi="Times New Roman" w:cs="Times New Roman"/>
          <w:sz w:val="28"/>
          <w:szCs w:val="28"/>
          <w:lang w:val="uk-UA"/>
        </w:rPr>
        <w:t>-</w:t>
      </w:r>
      <w:r w:rsidR="004063B1" w:rsidRPr="00EE5D34">
        <w:rPr>
          <w:rFonts w:ascii="Times New Roman" w:hAnsi="Times New Roman" w:cs="Times New Roman"/>
          <w:sz w:val="28"/>
          <w:szCs w:val="28"/>
        </w:rPr>
        <w:fldChar w:fldCharType="begin"/>
      </w:r>
      <w:r w:rsidR="004063B1" w:rsidRPr="00EE5D34">
        <w:rPr>
          <w:rFonts w:ascii="Times New Roman" w:hAnsi="Times New Roman" w:cs="Times New Roman"/>
          <w:sz w:val="28"/>
          <w:szCs w:val="28"/>
          <w:lang w:val="uk-UA"/>
        </w:rPr>
        <w:instrText xml:space="preserve"> </w:instrText>
      </w:r>
      <w:r w:rsidR="004063B1" w:rsidRPr="00EE5D34">
        <w:rPr>
          <w:rFonts w:ascii="Times New Roman" w:hAnsi="Times New Roman" w:cs="Times New Roman"/>
          <w:sz w:val="28"/>
          <w:szCs w:val="28"/>
        </w:rPr>
        <w:instrText>REF</w:instrText>
      </w:r>
      <w:r w:rsidR="004063B1" w:rsidRPr="00EE5D34">
        <w:rPr>
          <w:rFonts w:ascii="Times New Roman" w:hAnsi="Times New Roman" w:cs="Times New Roman"/>
          <w:sz w:val="28"/>
          <w:szCs w:val="28"/>
          <w:lang w:val="uk-UA"/>
        </w:rPr>
        <w:instrText xml:space="preserve"> _</w:instrText>
      </w:r>
      <w:r w:rsidR="004063B1" w:rsidRPr="00EE5D34">
        <w:rPr>
          <w:rFonts w:ascii="Times New Roman" w:hAnsi="Times New Roman" w:cs="Times New Roman"/>
          <w:sz w:val="28"/>
          <w:szCs w:val="28"/>
        </w:rPr>
        <w:instrText>Ref</w:instrText>
      </w:r>
      <w:r w:rsidR="004063B1" w:rsidRPr="00EE5D34">
        <w:rPr>
          <w:rFonts w:ascii="Times New Roman" w:hAnsi="Times New Roman" w:cs="Times New Roman"/>
          <w:sz w:val="28"/>
          <w:szCs w:val="28"/>
          <w:lang w:val="uk-UA"/>
        </w:rPr>
        <w:instrText>535319831 \</w:instrText>
      </w:r>
      <w:r w:rsidR="004063B1" w:rsidRPr="00EE5D34">
        <w:rPr>
          <w:rFonts w:ascii="Times New Roman" w:hAnsi="Times New Roman" w:cs="Times New Roman"/>
          <w:sz w:val="28"/>
          <w:szCs w:val="28"/>
        </w:rPr>
        <w:instrText>r</w:instrText>
      </w:r>
      <w:r w:rsidR="004063B1" w:rsidRPr="00EE5D34">
        <w:rPr>
          <w:rFonts w:ascii="Times New Roman" w:hAnsi="Times New Roman" w:cs="Times New Roman"/>
          <w:sz w:val="28"/>
          <w:szCs w:val="28"/>
          <w:lang w:val="uk-UA"/>
        </w:rPr>
        <w:instrText xml:space="preserve"> \</w:instrText>
      </w:r>
      <w:r w:rsidR="004063B1" w:rsidRPr="00EE5D34">
        <w:rPr>
          <w:rFonts w:ascii="Times New Roman" w:hAnsi="Times New Roman" w:cs="Times New Roman"/>
          <w:sz w:val="28"/>
          <w:szCs w:val="28"/>
        </w:rPr>
        <w:instrText>h</w:instrText>
      </w:r>
      <w:r w:rsidR="004063B1" w:rsidRPr="00EE5D34">
        <w:rPr>
          <w:rFonts w:ascii="Times New Roman" w:hAnsi="Times New Roman" w:cs="Times New Roman"/>
          <w:sz w:val="28"/>
          <w:szCs w:val="28"/>
          <w:lang w:val="uk-UA"/>
        </w:rPr>
        <w:instrText xml:space="preserve">  \* </w:instrText>
      </w:r>
      <w:r w:rsidR="004063B1" w:rsidRPr="00EE5D34">
        <w:rPr>
          <w:rFonts w:ascii="Times New Roman" w:hAnsi="Times New Roman" w:cs="Times New Roman"/>
          <w:sz w:val="28"/>
          <w:szCs w:val="28"/>
        </w:rPr>
        <w:instrText>MERGEFORMAT</w:instrText>
      </w:r>
      <w:r w:rsidR="004063B1" w:rsidRPr="00EE5D34">
        <w:rPr>
          <w:rFonts w:ascii="Times New Roman" w:hAnsi="Times New Roman" w:cs="Times New Roman"/>
          <w:sz w:val="28"/>
          <w:szCs w:val="28"/>
          <w:lang w:val="uk-UA"/>
        </w:rPr>
        <w:instrText xml:space="preserve"> </w:instrText>
      </w:r>
      <w:r w:rsidR="004063B1" w:rsidRPr="00EE5D34">
        <w:rPr>
          <w:rFonts w:ascii="Times New Roman" w:hAnsi="Times New Roman" w:cs="Times New Roman"/>
          <w:sz w:val="28"/>
          <w:szCs w:val="28"/>
        </w:rPr>
      </w:r>
      <w:r w:rsidR="004063B1" w:rsidRPr="00EE5D34">
        <w:rPr>
          <w:rFonts w:ascii="Times New Roman" w:hAnsi="Times New Roman" w:cs="Times New Roman"/>
          <w:sz w:val="28"/>
          <w:szCs w:val="28"/>
        </w:rPr>
        <w:fldChar w:fldCharType="separate"/>
      </w:r>
      <w:r w:rsidR="008B29CB" w:rsidRPr="008B29CB">
        <w:rPr>
          <w:rFonts w:ascii="Times New Roman" w:hAnsi="Times New Roman" w:cs="Times New Roman"/>
          <w:sz w:val="28"/>
          <w:szCs w:val="28"/>
          <w:lang w:val="uk-UA"/>
        </w:rPr>
        <w:t>6</w:t>
      </w:r>
      <w:r w:rsidR="004063B1" w:rsidRPr="00EE5D34">
        <w:rPr>
          <w:rFonts w:ascii="Times New Roman" w:hAnsi="Times New Roman" w:cs="Times New Roman"/>
          <w:sz w:val="28"/>
          <w:szCs w:val="28"/>
        </w:rPr>
        <w:fldChar w:fldCharType="end"/>
      </w:r>
      <w:r w:rsidR="00F91DEB" w:rsidRPr="00EE5D34">
        <w:rPr>
          <w:rFonts w:ascii="Times New Roman" w:hAnsi="Times New Roman" w:cs="Times New Roman"/>
          <w:sz w:val="28"/>
          <w:szCs w:val="28"/>
          <w:lang w:val="uk-UA"/>
        </w:rPr>
        <w:t>]</w:t>
      </w:r>
      <w:r w:rsidR="00FB68D4" w:rsidRPr="00EE5D34">
        <w:rPr>
          <w:rFonts w:ascii="Times New Roman" w:hAnsi="Times New Roman" w:cs="Times New Roman"/>
          <w:sz w:val="28"/>
          <w:szCs w:val="28"/>
          <w:lang w:val="uk-UA"/>
        </w:rPr>
        <w:t>.</w:t>
      </w:r>
      <w:r w:rsidR="00186EDF" w:rsidRPr="00EE5D34">
        <w:rPr>
          <w:rFonts w:ascii="Times New Roman" w:hAnsi="Times New Roman" w:cs="Times New Roman"/>
          <w:sz w:val="28"/>
          <w:szCs w:val="28"/>
          <w:lang w:val="uk-UA"/>
        </w:rPr>
        <w:t xml:space="preserve"> </w:t>
      </w:r>
      <w:r w:rsidR="00FB68D4" w:rsidRPr="00EE5D34">
        <w:rPr>
          <w:rFonts w:ascii="Times New Roman" w:hAnsi="Times New Roman" w:cs="Times New Roman"/>
          <w:sz w:val="28"/>
          <w:szCs w:val="28"/>
          <w:lang w:val="uk-UA"/>
        </w:rPr>
        <w:t xml:space="preserve">ВООЗ відмічає неухильне зростання поширеності ХОЗЛ. </w:t>
      </w:r>
      <w:r w:rsidR="00186EDF" w:rsidRPr="00EE5D34">
        <w:rPr>
          <w:rFonts w:ascii="Times New Roman" w:hAnsi="Times New Roman" w:cs="Times New Roman"/>
          <w:sz w:val="28"/>
          <w:szCs w:val="28"/>
          <w:lang w:val="uk-UA"/>
        </w:rPr>
        <w:t xml:space="preserve">Доля професійного ХОЗЛ </w:t>
      </w:r>
      <w:r w:rsidR="004A5A68" w:rsidRPr="00EE5D34">
        <w:rPr>
          <w:rFonts w:ascii="Times New Roman" w:hAnsi="Times New Roman" w:cs="Times New Roman"/>
          <w:sz w:val="28"/>
          <w:szCs w:val="28"/>
          <w:lang w:val="uk-UA"/>
        </w:rPr>
        <w:t xml:space="preserve">складає </w:t>
      </w:r>
      <w:r w:rsidR="00186EDF" w:rsidRPr="00EE5D34">
        <w:rPr>
          <w:rFonts w:ascii="Times New Roman" w:hAnsi="Times New Roman" w:cs="Times New Roman"/>
          <w:sz w:val="28"/>
          <w:szCs w:val="28"/>
          <w:lang w:val="uk-UA"/>
        </w:rPr>
        <w:t>19%</w:t>
      </w:r>
      <w:r w:rsidR="00B731F3" w:rsidRPr="00EE5D34">
        <w:rPr>
          <w:rFonts w:ascii="Times New Roman" w:hAnsi="Times New Roman" w:cs="Times New Roman"/>
          <w:sz w:val="28"/>
          <w:szCs w:val="28"/>
          <w:lang w:val="uk-UA"/>
        </w:rPr>
        <w:t xml:space="preserve"> [</w:t>
      </w:r>
      <w:r w:rsidR="004063B1" w:rsidRPr="00EE5D34">
        <w:rPr>
          <w:rFonts w:ascii="Times New Roman" w:hAnsi="Times New Roman" w:cs="Times New Roman"/>
          <w:sz w:val="28"/>
          <w:szCs w:val="28"/>
        </w:rPr>
        <w:fldChar w:fldCharType="begin"/>
      </w:r>
      <w:r w:rsidR="004063B1" w:rsidRPr="00B95340">
        <w:rPr>
          <w:rFonts w:ascii="Times New Roman" w:hAnsi="Times New Roman" w:cs="Times New Roman"/>
          <w:sz w:val="28"/>
          <w:szCs w:val="28"/>
          <w:lang w:val="uk-UA"/>
        </w:rPr>
        <w:instrText xml:space="preserve"> </w:instrText>
      </w:r>
      <w:r w:rsidR="004063B1" w:rsidRPr="00EE5D34">
        <w:rPr>
          <w:rFonts w:ascii="Times New Roman" w:hAnsi="Times New Roman" w:cs="Times New Roman"/>
          <w:sz w:val="28"/>
          <w:szCs w:val="28"/>
        </w:rPr>
        <w:instrText>REF</w:instrText>
      </w:r>
      <w:r w:rsidR="004063B1" w:rsidRPr="00B95340">
        <w:rPr>
          <w:rFonts w:ascii="Times New Roman" w:hAnsi="Times New Roman" w:cs="Times New Roman"/>
          <w:sz w:val="28"/>
          <w:szCs w:val="28"/>
          <w:lang w:val="uk-UA"/>
        </w:rPr>
        <w:instrText xml:space="preserve"> _</w:instrText>
      </w:r>
      <w:r w:rsidR="004063B1" w:rsidRPr="00EE5D34">
        <w:rPr>
          <w:rFonts w:ascii="Times New Roman" w:hAnsi="Times New Roman" w:cs="Times New Roman"/>
          <w:sz w:val="28"/>
          <w:szCs w:val="28"/>
        </w:rPr>
        <w:instrText>Ref</w:instrText>
      </w:r>
      <w:r w:rsidR="004063B1" w:rsidRPr="00B95340">
        <w:rPr>
          <w:rFonts w:ascii="Times New Roman" w:hAnsi="Times New Roman" w:cs="Times New Roman"/>
          <w:sz w:val="28"/>
          <w:szCs w:val="28"/>
          <w:lang w:val="uk-UA"/>
        </w:rPr>
        <w:instrText>526767161 \</w:instrText>
      </w:r>
      <w:r w:rsidR="004063B1" w:rsidRPr="00EE5D34">
        <w:rPr>
          <w:rFonts w:ascii="Times New Roman" w:hAnsi="Times New Roman" w:cs="Times New Roman"/>
          <w:sz w:val="28"/>
          <w:szCs w:val="28"/>
        </w:rPr>
        <w:instrText>r</w:instrText>
      </w:r>
      <w:r w:rsidR="004063B1" w:rsidRPr="00B95340">
        <w:rPr>
          <w:rFonts w:ascii="Times New Roman" w:hAnsi="Times New Roman" w:cs="Times New Roman"/>
          <w:sz w:val="28"/>
          <w:szCs w:val="28"/>
          <w:lang w:val="uk-UA"/>
        </w:rPr>
        <w:instrText xml:space="preserve"> \</w:instrText>
      </w:r>
      <w:r w:rsidR="004063B1" w:rsidRPr="00EE5D34">
        <w:rPr>
          <w:rFonts w:ascii="Times New Roman" w:hAnsi="Times New Roman" w:cs="Times New Roman"/>
          <w:sz w:val="28"/>
          <w:szCs w:val="28"/>
        </w:rPr>
        <w:instrText>h</w:instrText>
      </w:r>
      <w:r w:rsidR="004063B1" w:rsidRPr="00B95340">
        <w:rPr>
          <w:rFonts w:ascii="Times New Roman" w:hAnsi="Times New Roman" w:cs="Times New Roman"/>
          <w:sz w:val="28"/>
          <w:szCs w:val="28"/>
          <w:lang w:val="uk-UA"/>
        </w:rPr>
        <w:instrText xml:space="preserve">  \* </w:instrText>
      </w:r>
      <w:r w:rsidR="004063B1" w:rsidRPr="00EE5D34">
        <w:rPr>
          <w:rFonts w:ascii="Times New Roman" w:hAnsi="Times New Roman" w:cs="Times New Roman"/>
          <w:sz w:val="28"/>
          <w:szCs w:val="28"/>
        </w:rPr>
        <w:instrText>MERGEFORMAT</w:instrText>
      </w:r>
      <w:r w:rsidR="004063B1" w:rsidRPr="00B95340">
        <w:rPr>
          <w:rFonts w:ascii="Times New Roman" w:hAnsi="Times New Roman" w:cs="Times New Roman"/>
          <w:sz w:val="28"/>
          <w:szCs w:val="28"/>
          <w:lang w:val="uk-UA"/>
        </w:rPr>
        <w:instrText xml:space="preserve"> </w:instrText>
      </w:r>
      <w:r w:rsidR="004063B1" w:rsidRPr="00EE5D34">
        <w:rPr>
          <w:rFonts w:ascii="Times New Roman" w:hAnsi="Times New Roman" w:cs="Times New Roman"/>
          <w:sz w:val="28"/>
          <w:szCs w:val="28"/>
        </w:rPr>
      </w:r>
      <w:r w:rsidR="004063B1" w:rsidRPr="00EE5D34">
        <w:rPr>
          <w:rFonts w:ascii="Times New Roman" w:hAnsi="Times New Roman" w:cs="Times New Roman"/>
          <w:sz w:val="28"/>
          <w:szCs w:val="28"/>
        </w:rPr>
        <w:fldChar w:fldCharType="separate"/>
      </w:r>
      <w:r w:rsidR="008B29CB" w:rsidRPr="008B29CB">
        <w:rPr>
          <w:rFonts w:ascii="Times New Roman" w:hAnsi="Times New Roman" w:cs="Times New Roman"/>
          <w:sz w:val="28"/>
          <w:szCs w:val="28"/>
          <w:lang w:val="uk-UA"/>
        </w:rPr>
        <w:t>7</w:t>
      </w:r>
      <w:r w:rsidR="004063B1" w:rsidRPr="00EE5D34">
        <w:rPr>
          <w:rFonts w:ascii="Times New Roman" w:hAnsi="Times New Roman" w:cs="Times New Roman"/>
          <w:sz w:val="28"/>
          <w:szCs w:val="28"/>
        </w:rPr>
        <w:fldChar w:fldCharType="end"/>
      </w:r>
      <w:r w:rsidR="00B731F3" w:rsidRPr="00EE5D34">
        <w:rPr>
          <w:rFonts w:ascii="Times New Roman" w:hAnsi="Times New Roman" w:cs="Times New Roman"/>
          <w:sz w:val="28"/>
          <w:szCs w:val="28"/>
          <w:lang w:val="uk-UA"/>
        </w:rPr>
        <w:t>]</w:t>
      </w:r>
      <w:r w:rsidR="00186EDF" w:rsidRPr="00EE5D34">
        <w:rPr>
          <w:rFonts w:ascii="Times New Roman" w:hAnsi="Times New Roman" w:cs="Times New Roman"/>
          <w:sz w:val="28"/>
          <w:szCs w:val="28"/>
          <w:lang w:val="uk-UA"/>
        </w:rPr>
        <w:t>. Згідно з прогнозом, до 2020 р</w:t>
      </w:r>
      <w:r w:rsidR="00B162F1" w:rsidRPr="00EE5D34">
        <w:rPr>
          <w:rFonts w:ascii="Times New Roman" w:hAnsi="Times New Roman" w:cs="Times New Roman"/>
          <w:sz w:val="28"/>
          <w:szCs w:val="28"/>
          <w:lang w:val="uk-UA"/>
        </w:rPr>
        <w:t>оку</w:t>
      </w:r>
      <w:r w:rsidR="00186EDF" w:rsidRPr="00EE5D34">
        <w:rPr>
          <w:rFonts w:ascii="Times New Roman" w:hAnsi="Times New Roman" w:cs="Times New Roman"/>
          <w:sz w:val="28"/>
          <w:szCs w:val="28"/>
          <w:lang w:val="uk-UA"/>
        </w:rPr>
        <w:t xml:space="preserve"> захворюваність на ХОЗЛ посідатиме п’яте місце у сві</w:t>
      </w:r>
      <w:r w:rsidR="00DD5BDE" w:rsidRPr="00EE5D34">
        <w:rPr>
          <w:rFonts w:ascii="Times New Roman" w:hAnsi="Times New Roman" w:cs="Times New Roman"/>
          <w:sz w:val="28"/>
          <w:szCs w:val="28"/>
          <w:lang w:val="uk-UA"/>
        </w:rPr>
        <w:t>ті за поширеністю і п’яте місце</w:t>
      </w:r>
      <w:r w:rsidR="00186EDF" w:rsidRPr="00EE5D34">
        <w:rPr>
          <w:rFonts w:ascii="Times New Roman" w:hAnsi="Times New Roman" w:cs="Times New Roman"/>
          <w:sz w:val="28"/>
          <w:szCs w:val="28"/>
          <w:lang w:val="uk-UA"/>
        </w:rPr>
        <w:t xml:space="preserve"> за соціальноекономічними збитками (за композитним показником DALY — Disability-Adjusted Life Years – тривалість непрацездатності) серед усіх захворювань у світі після ішемічної хвороби серця</w:t>
      </w:r>
      <w:r w:rsidR="008F60D3" w:rsidRPr="00EE5D34">
        <w:rPr>
          <w:rFonts w:ascii="Times New Roman" w:hAnsi="Times New Roman" w:cs="Times New Roman"/>
          <w:sz w:val="28"/>
          <w:szCs w:val="28"/>
          <w:lang w:val="uk-UA"/>
        </w:rPr>
        <w:t xml:space="preserve"> (ІХС)</w:t>
      </w:r>
      <w:r w:rsidR="00186EDF" w:rsidRPr="00EE5D34">
        <w:rPr>
          <w:rFonts w:ascii="Times New Roman" w:hAnsi="Times New Roman" w:cs="Times New Roman"/>
          <w:sz w:val="28"/>
          <w:szCs w:val="28"/>
          <w:lang w:val="uk-UA"/>
        </w:rPr>
        <w:t>, депресії, наслідків дорожньо-транспортних пригод та цереброваскулярних захворювань</w:t>
      </w:r>
      <w:r w:rsidR="00702FB3" w:rsidRPr="00EE5D34">
        <w:rPr>
          <w:rFonts w:ascii="Times New Roman" w:hAnsi="Times New Roman" w:cs="Times New Roman"/>
          <w:sz w:val="28"/>
          <w:szCs w:val="28"/>
          <w:lang w:val="uk-UA"/>
        </w:rPr>
        <w:t xml:space="preserve"> [</w:t>
      </w:r>
      <w:r w:rsidR="004063B1" w:rsidRPr="00EE5D34">
        <w:rPr>
          <w:rFonts w:ascii="Times New Roman" w:hAnsi="Times New Roman" w:cs="Times New Roman"/>
          <w:sz w:val="28"/>
          <w:szCs w:val="28"/>
        </w:rPr>
        <w:fldChar w:fldCharType="begin"/>
      </w:r>
      <w:r w:rsidR="004063B1" w:rsidRPr="00EE5D34">
        <w:rPr>
          <w:rFonts w:ascii="Times New Roman" w:hAnsi="Times New Roman" w:cs="Times New Roman"/>
          <w:sz w:val="28"/>
          <w:szCs w:val="28"/>
          <w:lang w:val="uk-UA"/>
        </w:rPr>
        <w:instrText xml:space="preserve"> </w:instrText>
      </w:r>
      <w:r w:rsidR="004063B1" w:rsidRPr="00EE5D34">
        <w:rPr>
          <w:rFonts w:ascii="Times New Roman" w:hAnsi="Times New Roman" w:cs="Times New Roman"/>
          <w:sz w:val="28"/>
          <w:szCs w:val="28"/>
        </w:rPr>
        <w:instrText>REF</w:instrText>
      </w:r>
      <w:r w:rsidR="004063B1" w:rsidRPr="00EE5D34">
        <w:rPr>
          <w:rFonts w:ascii="Times New Roman" w:hAnsi="Times New Roman" w:cs="Times New Roman"/>
          <w:sz w:val="28"/>
          <w:szCs w:val="28"/>
          <w:lang w:val="uk-UA"/>
        </w:rPr>
        <w:instrText xml:space="preserve"> _</w:instrText>
      </w:r>
      <w:r w:rsidR="004063B1" w:rsidRPr="00EE5D34">
        <w:rPr>
          <w:rFonts w:ascii="Times New Roman" w:hAnsi="Times New Roman" w:cs="Times New Roman"/>
          <w:sz w:val="28"/>
          <w:szCs w:val="28"/>
        </w:rPr>
        <w:instrText>Ref</w:instrText>
      </w:r>
      <w:r w:rsidR="004063B1" w:rsidRPr="00EE5D34">
        <w:rPr>
          <w:rFonts w:ascii="Times New Roman" w:hAnsi="Times New Roman" w:cs="Times New Roman"/>
          <w:sz w:val="28"/>
          <w:szCs w:val="28"/>
          <w:lang w:val="uk-UA"/>
        </w:rPr>
        <w:instrText>535326994 \</w:instrText>
      </w:r>
      <w:r w:rsidR="004063B1" w:rsidRPr="00EE5D34">
        <w:rPr>
          <w:rFonts w:ascii="Times New Roman" w:hAnsi="Times New Roman" w:cs="Times New Roman"/>
          <w:sz w:val="28"/>
          <w:szCs w:val="28"/>
        </w:rPr>
        <w:instrText>r</w:instrText>
      </w:r>
      <w:r w:rsidR="004063B1" w:rsidRPr="00EE5D34">
        <w:rPr>
          <w:rFonts w:ascii="Times New Roman" w:hAnsi="Times New Roman" w:cs="Times New Roman"/>
          <w:sz w:val="28"/>
          <w:szCs w:val="28"/>
          <w:lang w:val="uk-UA"/>
        </w:rPr>
        <w:instrText xml:space="preserve"> \</w:instrText>
      </w:r>
      <w:r w:rsidR="004063B1" w:rsidRPr="00EE5D34">
        <w:rPr>
          <w:rFonts w:ascii="Times New Roman" w:hAnsi="Times New Roman" w:cs="Times New Roman"/>
          <w:sz w:val="28"/>
          <w:szCs w:val="28"/>
        </w:rPr>
        <w:instrText>h</w:instrText>
      </w:r>
      <w:r w:rsidR="004063B1" w:rsidRPr="00EE5D34">
        <w:rPr>
          <w:rFonts w:ascii="Times New Roman" w:hAnsi="Times New Roman" w:cs="Times New Roman"/>
          <w:sz w:val="28"/>
          <w:szCs w:val="28"/>
          <w:lang w:val="uk-UA"/>
        </w:rPr>
        <w:instrText xml:space="preserve">  \* </w:instrText>
      </w:r>
      <w:r w:rsidR="004063B1" w:rsidRPr="00EE5D34">
        <w:rPr>
          <w:rFonts w:ascii="Times New Roman" w:hAnsi="Times New Roman" w:cs="Times New Roman"/>
          <w:sz w:val="28"/>
          <w:szCs w:val="28"/>
        </w:rPr>
        <w:instrText>MERGEFORMAT</w:instrText>
      </w:r>
      <w:r w:rsidR="004063B1" w:rsidRPr="00EE5D34">
        <w:rPr>
          <w:rFonts w:ascii="Times New Roman" w:hAnsi="Times New Roman" w:cs="Times New Roman"/>
          <w:sz w:val="28"/>
          <w:szCs w:val="28"/>
          <w:lang w:val="uk-UA"/>
        </w:rPr>
        <w:instrText xml:space="preserve"> </w:instrText>
      </w:r>
      <w:r w:rsidR="004063B1" w:rsidRPr="00EE5D34">
        <w:rPr>
          <w:rFonts w:ascii="Times New Roman" w:hAnsi="Times New Roman" w:cs="Times New Roman"/>
          <w:sz w:val="28"/>
          <w:szCs w:val="28"/>
        </w:rPr>
      </w:r>
      <w:r w:rsidR="004063B1" w:rsidRPr="00EE5D34">
        <w:rPr>
          <w:rFonts w:ascii="Times New Roman" w:hAnsi="Times New Roman" w:cs="Times New Roman"/>
          <w:sz w:val="28"/>
          <w:szCs w:val="28"/>
        </w:rPr>
        <w:fldChar w:fldCharType="separate"/>
      </w:r>
      <w:r w:rsidR="008B29CB" w:rsidRPr="008B29CB">
        <w:rPr>
          <w:rFonts w:ascii="Times New Roman" w:hAnsi="Times New Roman" w:cs="Times New Roman"/>
          <w:sz w:val="28"/>
          <w:szCs w:val="28"/>
          <w:lang w:val="uk-UA"/>
        </w:rPr>
        <w:t>8</w:t>
      </w:r>
      <w:r w:rsidR="004063B1" w:rsidRPr="00EE5D34">
        <w:rPr>
          <w:rFonts w:ascii="Times New Roman" w:hAnsi="Times New Roman" w:cs="Times New Roman"/>
          <w:sz w:val="28"/>
          <w:szCs w:val="28"/>
        </w:rPr>
        <w:fldChar w:fldCharType="end"/>
      </w:r>
      <w:r w:rsidR="00702FB3" w:rsidRPr="00EE5D34">
        <w:rPr>
          <w:rFonts w:ascii="Times New Roman" w:hAnsi="Times New Roman" w:cs="Times New Roman"/>
          <w:sz w:val="28"/>
          <w:szCs w:val="28"/>
          <w:lang w:val="uk-UA"/>
        </w:rPr>
        <w:t>]</w:t>
      </w:r>
      <w:r w:rsidR="00186EDF" w:rsidRPr="00EE5D34">
        <w:rPr>
          <w:rFonts w:ascii="Times New Roman" w:hAnsi="Times New Roman" w:cs="Times New Roman"/>
          <w:sz w:val="28"/>
          <w:szCs w:val="28"/>
          <w:lang w:val="uk-UA"/>
        </w:rPr>
        <w:t>.</w:t>
      </w:r>
    </w:p>
    <w:p w:rsidR="009647CA" w:rsidRPr="00EE5D34" w:rsidRDefault="00186EDF" w:rsidP="003E0E77">
      <w:pPr>
        <w:spacing w:after="0" w:line="360" w:lineRule="auto"/>
        <w:ind w:firstLine="709"/>
        <w:jc w:val="both"/>
        <w:rPr>
          <w:rFonts w:ascii="Times New Roman" w:hAnsi="Times New Roman" w:cs="Times New Roman"/>
          <w:sz w:val="28"/>
          <w:szCs w:val="28"/>
        </w:rPr>
      </w:pPr>
      <w:r w:rsidRPr="00EE5D34">
        <w:rPr>
          <w:rFonts w:ascii="Times New Roman" w:hAnsi="Times New Roman" w:cs="Times New Roman"/>
          <w:sz w:val="28"/>
          <w:szCs w:val="28"/>
          <w:lang w:val="uk-UA"/>
        </w:rPr>
        <w:t xml:space="preserve">За даними ВООЗ у 2015 році від ХОЗЛ померли 3,17 мільйонів чоловік, що склало майже 5% всіх випадків смерті. Згідно ВООЗ смертність від ХОЗЛ в структурі професійної захворюваності складає 40%. </w:t>
      </w:r>
      <w:r w:rsidR="00D71BF0" w:rsidRPr="00EE5D34">
        <w:rPr>
          <w:rFonts w:ascii="Times New Roman" w:hAnsi="Times New Roman" w:cs="Times New Roman"/>
          <w:sz w:val="28"/>
          <w:szCs w:val="28"/>
          <w:lang w:val="uk-UA"/>
        </w:rPr>
        <w:t>Доля ХОЗЛ як однієї з провідних причин смерті постійно збільшується</w:t>
      </w:r>
      <w:r w:rsidR="00D72E0B" w:rsidRPr="00EE5D34">
        <w:rPr>
          <w:rFonts w:ascii="Times New Roman" w:hAnsi="Times New Roman" w:cs="Times New Roman"/>
          <w:sz w:val="28"/>
          <w:szCs w:val="28"/>
        </w:rPr>
        <w:t xml:space="preserve"> </w:t>
      </w:r>
      <w:r w:rsidR="00D72E0B" w:rsidRPr="00EE5D34">
        <w:rPr>
          <w:rFonts w:ascii="Times New Roman" w:hAnsi="Times New Roman" w:cs="Times New Roman"/>
          <w:sz w:val="28"/>
          <w:szCs w:val="28"/>
          <w:lang w:val="uk-UA"/>
        </w:rPr>
        <w:t>[</w:t>
      </w:r>
      <w:r w:rsidR="004063B1" w:rsidRPr="00EE5D34">
        <w:rPr>
          <w:rFonts w:ascii="Times New Roman" w:hAnsi="Times New Roman" w:cs="Times New Roman"/>
          <w:sz w:val="28"/>
          <w:szCs w:val="28"/>
        </w:rPr>
        <w:fldChar w:fldCharType="begin"/>
      </w:r>
      <w:r w:rsidR="004063B1" w:rsidRPr="00EE5D34">
        <w:rPr>
          <w:rFonts w:ascii="Times New Roman" w:hAnsi="Times New Roman" w:cs="Times New Roman"/>
          <w:sz w:val="28"/>
          <w:szCs w:val="28"/>
        </w:rPr>
        <w:instrText xml:space="preserve"> REF _Ref535323598 \r \h  \* MERGEFORMAT </w:instrText>
      </w:r>
      <w:r w:rsidR="004063B1" w:rsidRPr="00EE5D34">
        <w:rPr>
          <w:rFonts w:ascii="Times New Roman" w:hAnsi="Times New Roman" w:cs="Times New Roman"/>
          <w:sz w:val="28"/>
          <w:szCs w:val="28"/>
        </w:rPr>
      </w:r>
      <w:r w:rsidR="004063B1" w:rsidRPr="00EE5D34">
        <w:rPr>
          <w:rFonts w:ascii="Times New Roman" w:hAnsi="Times New Roman" w:cs="Times New Roman"/>
          <w:sz w:val="28"/>
          <w:szCs w:val="28"/>
        </w:rPr>
        <w:fldChar w:fldCharType="separate"/>
      </w:r>
      <w:r w:rsidR="008B29CB">
        <w:rPr>
          <w:rFonts w:ascii="Times New Roman" w:hAnsi="Times New Roman" w:cs="Times New Roman"/>
          <w:sz w:val="28"/>
          <w:szCs w:val="28"/>
        </w:rPr>
        <w:t>9</w:t>
      </w:r>
      <w:r w:rsidR="004063B1" w:rsidRPr="00EE5D34">
        <w:rPr>
          <w:rFonts w:ascii="Times New Roman" w:hAnsi="Times New Roman" w:cs="Times New Roman"/>
          <w:sz w:val="28"/>
          <w:szCs w:val="28"/>
        </w:rPr>
        <w:fldChar w:fldCharType="end"/>
      </w:r>
      <w:r w:rsidR="00E4222B" w:rsidRPr="00EE5D34">
        <w:rPr>
          <w:rFonts w:ascii="Times New Roman" w:hAnsi="Times New Roman" w:cs="Times New Roman"/>
          <w:sz w:val="28"/>
          <w:szCs w:val="28"/>
        </w:rPr>
        <w:t>-</w:t>
      </w:r>
      <w:r w:rsidR="004063B1" w:rsidRPr="00EE5D34">
        <w:rPr>
          <w:rFonts w:ascii="Times New Roman" w:hAnsi="Times New Roman" w:cs="Times New Roman"/>
          <w:sz w:val="28"/>
          <w:szCs w:val="28"/>
        </w:rPr>
        <w:fldChar w:fldCharType="begin"/>
      </w:r>
      <w:r w:rsidR="004063B1" w:rsidRPr="00EE5D34">
        <w:rPr>
          <w:rFonts w:ascii="Times New Roman" w:hAnsi="Times New Roman" w:cs="Times New Roman"/>
          <w:sz w:val="28"/>
          <w:szCs w:val="28"/>
        </w:rPr>
        <w:instrText xml:space="preserve"> REF _Ref535323600 \r \h  \* MERGEFORMAT </w:instrText>
      </w:r>
      <w:r w:rsidR="004063B1" w:rsidRPr="00EE5D34">
        <w:rPr>
          <w:rFonts w:ascii="Times New Roman" w:hAnsi="Times New Roman" w:cs="Times New Roman"/>
          <w:sz w:val="28"/>
          <w:szCs w:val="28"/>
        </w:rPr>
      </w:r>
      <w:r w:rsidR="004063B1" w:rsidRPr="00EE5D34">
        <w:rPr>
          <w:rFonts w:ascii="Times New Roman" w:hAnsi="Times New Roman" w:cs="Times New Roman"/>
          <w:sz w:val="28"/>
          <w:szCs w:val="28"/>
        </w:rPr>
        <w:fldChar w:fldCharType="separate"/>
      </w:r>
      <w:r w:rsidR="008B29CB" w:rsidRPr="008B29CB">
        <w:rPr>
          <w:rFonts w:ascii="Times New Roman" w:hAnsi="Times New Roman" w:cs="Times New Roman"/>
          <w:sz w:val="28"/>
          <w:szCs w:val="28"/>
          <w:lang w:val="uk-UA"/>
        </w:rPr>
        <w:t>11</w:t>
      </w:r>
      <w:r w:rsidR="004063B1" w:rsidRPr="00EE5D34">
        <w:rPr>
          <w:rFonts w:ascii="Times New Roman" w:hAnsi="Times New Roman" w:cs="Times New Roman"/>
          <w:sz w:val="28"/>
          <w:szCs w:val="28"/>
        </w:rPr>
        <w:fldChar w:fldCharType="end"/>
      </w:r>
      <w:r w:rsidR="00D72E0B" w:rsidRPr="00EE5D34">
        <w:rPr>
          <w:rFonts w:ascii="Times New Roman" w:hAnsi="Times New Roman" w:cs="Times New Roman"/>
          <w:sz w:val="28"/>
          <w:szCs w:val="28"/>
          <w:lang w:val="uk-UA"/>
        </w:rPr>
        <w:t>]</w:t>
      </w:r>
      <w:r w:rsidR="00D71BF0" w:rsidRPr="00EE5D34">
        <w:rPr>
          <w:rFonts w:ascii="Times New Roman" w:hAnsi="Times New Roman" w:cs="Times New Roman"/>
          <w:sz w:val="28"/>
          <w:szCs w:val="28"/>
          <w:lang w:val="uk-UA"/>
        </w:rPr>
        <w:t xml:space="preserve">. </w:t>
      </w:r>
      <w:r w:rsidR="006B218F" w:rsidRPr="00EE5D34">
        <w:rPr>
          <w:rFonts w:ascii="Times New Roman" w:hAnsi="Times New Roman" w:cs="Times New Roman"/>
          <w:sz w:val="28"/>
          <w:szCs w:val="28"/>
          <w:lang w:val="uk-UA"/>
        </w:rPr>
        <w:t xml:space="preserve">Зростанню смертності від ХОЗЛ сприяє епідемія куріння, зниження смертності від інших поширених причин смерті (наприклад, </w:t>
      </w:r>
      <w:r w:rsidR="008F60D3" w:rsidRPr="00EE5D34">
        <w:rPr>
          <w:rFonts w:ascii="Times New Roman" w:hAnsi="Times New Roman" w:cs="Times New Roman"/>
          <w:sz w:val="28"/>
          <w:szCs w:val="28"/>
          <w:lang w:val="uk-UA"/>
        </w:rPr>
        <w:t>ІХС</w:t>
      </w:r>
      <w:r w:rsidR="006B218F" w:rsidRPr="00EE5D34">
        <w:rPr>
          <w:rFonts w:ascii="Times New Roman" w:hAnsi="Times New Roman" w:cs="Times New Roman"/>
          <w:sz w:val="28"/>
          <w:szCs w:val="28"/>
          <w:lang w:val="uk-UA"/>
        </w:rPr>
        <w:t xml:space="preserve">, інфекційні захворювання), а також старіння населення світу. </w:t>
      </w:r>
      <w:r w:rsidRPr="00EE5D34">
        <w:rPr>
          <w:rFonts w:ascii="Times New Roman" w:hAnsi="Times New Roman" w:cs="Times New Roman"/>
          <w:sz w:val="28"/>
          <w:szCs w:val="28"/>
          <w:lang w:val="uk-UA"/>
        </w:rPr>
        <w:t xml:space="preserve">Експерти ВООЗ прогнозують, що до 2020 року дана патологія займатиме 3-є місце в світі в структурі загальної смертності. Провідною причиною смерті хворих на ХОЗЛ, є розвиток не термінальної </w:t>
      </w:r>
      <w:r w:rsidR="00D33CAB">
        <w:rPr>
          <w:rFonts w:ascii="Times New Roman" w:hAnsi="Times New Roman" w:cs="Times New Roman"/>
          <w:sz w:val="28"/>
          <w:szCs w:val="28"/>
          <w:lang w:val="uk-UA"/>
        </w:rPr>
        <w:t xml:space="preserve">легеневої </w:t>
      </w:r>
      <w:r w:rsidRPr="00EE5D34">
        <w:rPr>
          <w:rFonts w:ascii="Times New Roman" w:hAnsi="Times New Roman" w:cs="Times New Roman"/>
          <w:sz w:val="28"/>
          <w:szCs w:val="28"/>
          <w:lang w:val="uk-UA"/>
        </w:rPr>
        <w:t>недостатнос</w:t>
      </w:r>
      <w:r w:rsidR="00D71BF0" w:rsidRPr="00EE5D34">
        <w:rPr>
          <w:rFonts w:ascii="Times New Roman" w:hAnsi="Times New Roman" w:cs="Times New Roman"/>
          <w:sz w:val="28"/>
          <w:szCs w:val="28"/>
          <w:lang w:val="uk-UA"/>
        </w:rPr>
        <w:t>ті</w:t>
      </w:r>
      <w:r w:rsidR="006B7A10">
        <w:rPr>
          <w:rFonts w:ascii="Times New Roman" w:hAnsi="Times New Roman" w:cs="Times New Roman"/>
          <w:sz w:val="28"/>
          <w:szCs w:val="28"/>
          <w:lang w:val="uk-UA"/>
        </w:rPr>
        <w:t xml:space="preserve"> (</w:t>
      </w:r>
      <w:r w:rsidR="00D33CAB">
        <w:rPr>
          <w:rFonts w:ascii="Times New Roman" w:hAnsi="Times New Roman" w:cs="Times New Roman"/>
          <w:sz w:val="28"/>
          <w:szCs w:val="28"/>
          <w:lang w:val="uk-UA"/>
        </w:rPr>
        <w:t>Л</w:t>
      </w:r>
      <w:r w:rsidR="006B7A10" w:rsidRPr="006B7A10">
        <w:rPr>
          <w:rFonts w:ascii="Times New Roman" w:hAnsi="Times New Roman" w:cs="Times New Roman"/>
          <w:sz w:val="28"/>
          <w:szCs w:val="28"/>
          <w:lang w:val="uk-UA"/>
        </w:rPr>
        <w:t>Н</w:t>
      </w:r>
      <w:r w:rsidR="006B7A10">
        <w:rPr>
          <w:rFonts w:ascii="Times New Roman" w:hAnsi="Times New Roman" w:cs="Times New Roman"/>
          <w:sz w:val="28"/>
          <w:szCs w:val="28"/>
          <w:lang w:val="uk-UA"/>
        </w:rPr>
        <w:t>)</w:t>
      </w:r>
      <w:r w:rsidR="00D71BF0" w:rsidRPr="00EE5D34">
        <w:rPr>
          <w:rFonts w:ascii="Times New Roman" w:hAnsi="Times New Roman" w:cs="Times New Roman"/>
          <w:sz w:val="28"/>
          <w:szCs w:val="28"/>
          <w:lang w:val="uk-UA"/>
        </w:rPr>
        <w:t>, а серцево</w:t>
      </w:r>
      <w:r w:rsidR="00120AF3" w:rsidRPr="00EE5D34">
        <w:rPr>
          <w:rFonts w:ascii="Times New Roman" w:hAnsi="Times New Roman" w:cs="Times New Roman"/>
          <w:sz w:val="28"/>
          <w:szCs w:val="28"/>
        </w:rPr>
        <w:t>-</w:t>
      </w:r>
      <w:r w:rsidR="00D71BF0" w:rsidRPr="00EE5D34">
        <w:rPr>
          <w:rFonts w:ascii="Times New Roman" w:hAnsi="Times New Roman" w:cs="Times New Roman"/>
          <w:sz w:val="28"/>
          <w:szCs w:val="28"/>
          <w:lang w:val="uk-UA"/>
        </w:rPr>
        <w:t>судинних розладів</w:t>
      </w:r>
      <w:r w:rsidR="00FB5461" w:rsidRPr="00EE5D34">
        <w:rPr>
          <w:rFonts w:ascii="Times New Roman" w:hAnsi="Times New Roman" w:cs="Times New Roman"/>
          <w:sz w:val="28"/>
          <w:szCs w:val="28"/>
          <w:lang w:val="uk-UA"/>
        </w:rPr>
        <w:t xml:space="preserve"> </w:t>
      </w:r>
      <w:r w:rsidR="00FB5461" w:rsidRPr="00EE5D34">
        <w:rPr>
          <w:rFonts w:ascii="Times New Roman" w:hAnsi="Times New Roman" w:cs="Times New Roman"/>
          <w:sz w:val="28"/>
          <w:szCs w:val="28"/>
        </w:rPr>
        <w:t>[</w:t>
      </w:r>
      <w:r w:rsidR="004063B1" w:rsidRPr="00EE5D34">
        <w:rPr>
          <w:rFonts w:ascii="Times New Roman" w:hAnsi="Times New Roman" w:cs="Times New Roman"/>
          <w:sz w:val="28"/>
          <w:szCs w:val="28"/>
        </w:rPr>
        <w:fldChar w:fldCharType="begin"/>
      </w:r>
      <w:r w:rsidR="004063B1" w:rsidRPr="00EE5D34">
        <w:rPr>
          <w:rFonts w:ascii="Times New Roman" w:hAnsi="Times New Roman" w:cs="Times New Roman"/>
          <w:sz w:val="28"/>
          <w:szCs w:val="28"/>
        </w:rPr>
        <w:instrText xml:space="preserve"> REF _Ref535328448 \r \h  \* MERGEFORMAT </w:instrText>
      </w:r>
      <w:r w:rsidR="004063B1" w:rsidRPr="00EE5D34">
        <w:rPr>
          <w:rFonts w:ascii="Times New Roman" w:hAnsi="Times New Roman" w:cs="Times New Roman"/>
          <w:sz w:val="28"/>
          <w:szCs w:val="28"/>
        </w:rPr>
      </w:r>
      <w:r w:rsidR="004063B1" w:rsidRPr="00EE5D34">
        <w:rPr>
          <w:rFonts w:ascii="Times New Roman" w:hAnsi="Times New Roman" w:cs="Times New Roman"/>
          <w:sz w:val="28"/>
          <w:szCs w:val="28"/>
        </w:rPr>
        <w:fldChar w:fldCharType="separate"/>
      </w:r>
      <w:r w:rsidR="008B29CB">
        <w:rPr>
          <w:rFonts w:ascii="Times New Roman" w:hAnsi="Times New Roman" w:cs="Times New Roman"/>
          <w:sz w:val="28"/>
          <w:szCs w:val="28"/>
        </w:rPr>
        <w:t>12</w:t>
      </w:r>
      <w:r w:rsidR="004063B1" w:rsidRPr="00EE5D34">
        <w:rPr>
          <w:rFonts w:ascii="Times New Roman" w:hAnsi="Times New Roman" w:cs="Times New Roman"/>
          <w:sz w:val="28"/>
          <w:szCs w:val="28"/>
        </w:rPr>
        <w:fldChar w:fldCharType="end"/>
      </w:r>
      <w:r w:rsidR="00E85494" w:rsidRPr="00EE5D34">
        <w:rPr>
          <w:rFonts w:ascii="Times New Roman" w:hAnsi="Times New Roman" w:cs="Times New Roman"/>
          <w:sz w:val="28"/>
          <w:szCs w:val="28"/>
        </w:rPr>
        <w:t>,</w:t>
      </w:r>
      <w:r w:rsidR="004063B1" w:rsidRPr="00EE5D34">
        <w:rPr>
          <w:rFonts w:ascii="Times New Roman" w:hAnsi="Times New Roman" w:cs="Times New Roman"/>
          <w:sz w:val="28"/>
          <w:szCs w:val="28"/>
        </w:rPr>
        <w:fldChar w:fldCharType="begin"/>
      </w:r>
      <w:r w:rsidR="004063B1" w:rsidRPr="00EE5D34">
        <w:rPr>
          <w:rFonts w:ascii="Times New Roman" w:hAnsi="Times New Roman" w:cs="Times New Roman"/>
          <w:sz w:val="28"/>
          <w:szCs w:val="28"/>
        </w:rPr>
        <w:instrText xml:space="preserve"> REF _Ref535328450 \r \h  \* MERGEFORMAT </w:instrText>
      </w:r>
      <w:r w:rsidR="004063B1" w:rsidRPr="00EE5D34">
        <w:rPr>
          <w:rFonts w:ascii="Times New Roman" w:hAnsi="Times New Roman" w:cs="Times New Roman"/>
          <w:sz w:val="28"/>
          <w:szCs w:val="28"/>
        </w:rPr>
      </w:r>
      <w:r w:rsidR="004063B1" w:rsidRPr="00EE5D34">
        <w:rPr>
          <w:rFonts w:ascii="Times New Roman" w:hAnsi="Times New Roman" w:cs="Times New Roman"/>
          <w:sz w:val="28"/>
          <w:szCs w:val="28"/>
        </w:rPr>
        <w:fldChar w:fldCharType="separate"/>
      </w:r>
      <w:r w:rsidR="008B29CB">
        <w:rPr>
          <w:rFonts w:ascii="Times New Roman" w:hAnsi="Times New Roman" w:cs="Times New Roman"/>
          <w:sz w:val="28"/>
          <w:szCs w:val="28"/>
        </w:rPr>
        <w:t>13</w:t>
      </w:r>
      <w:r w:rsidR="004063B1" w:rsidRPr="00EE5D34">
        <w:rPr>
          <w:rFonts w:ascii="Times New Roman" w:hAnsi="Times New Roman" w:cs="Times New Roman"/>
          <w:sz w:val="28"/>
          <w:szCs w:val="28"/>
        </w:rPr>
        <w:fldChar w:fldCharType="end"/>
      </w:r>
      <w:r w:rsidR="00FB5461" w:rsidRPr="00EE5D34">
        <w:rPr>
          <w:rFonts w:ascii="Times New Roman" w:hAnsi="Times New Roman" w:cs="Times New Roman"/>
          <w:sz w:val="28"/>
          <w:szCs w:val="28"/>
        </w:rPr>
        <w:t>]</w:t>
      </w:r>
      <w:r w:rsidR="00D71BF0" w:rsidRPr="00EE5D34">
        <w:rPr>
          <w:rFonts w:ascii="Times New Roman" w:hAnsi="Times New Roman" w:cs="Times New Roman"/>
          <w:sz w:val="28"/>
          <w:szCs w:val="28"/>
          <w:lang w:val="uk-UA"/>
        </w:rPr>
        <w:t>.</w:t>
      </w:r>
    </w:p>
    <w:p w:rsidR="009647CA" w:rsidRPr="00614A5A" w:rsidRDefault="009647CA" w:rsidP="003E0E77">
      <w:pPr>
        <w:pStyle w:val="a3"/>
        <w:spacing w:after="0" w:line="360" w:lineRule="auto"/>
        <w:ind w:left="0" w:firstLine="709"/>
        <w:jc w:val="both"/>
        <w:rPr>
          <w:rFonts w:ascii="Times New Roman" w:hAnsi="Times New Roman" w:cs="Times New Roman"/>
          <w:sz w:val="28"/>
          <w:szCs w:val="28"/>
          <w:lang w:val="uk-UA"/>
        </w:rPr>
      </w:pPr>
      <w:r w:rsidRPr="00614A5A">
        <w:rPr>
          <w:rFonts w:ascii="Times New Roman" w:hAnsi="Times New Roman" w:cs="Times New Roman"/>
          <w:sz w:val="28"/>
          <w:szCs w:val="28"/>
        </w:rPr>
        <w:lastRenderedPageBreak/>
        <w:t xml:space="preserve">Поширеність </w:t>
      </w:r>
      <w:r w:rsidRPr="00614A5A">
        <w:rPr>
          <w:rFonts w:ascii="Times New Roman" w:hAnsi="Times New Roman" w:cs="Times New Roman"/>
          <w:sz w:val="28"/>
          <w:szCs w:val="28"/>
          <w:lang w:val="uk-UA"/>
        </w:rPr>
        <w:t>ГХ</w:t>
      </w:r>
      <w:r w:rsidRPr="00614A5A">
        <w:rPr>
          <w:rFonts w:ascii="Times New Roman" w:hAnsi="Times New Roman" w:cs="Times New Roman"/>
          <w:sz w:val="28"/>
          <w:szCs w:val="28"/>
        </w:rPr>
        <w:t xml:space="preserve"> у світі, за даними 2010 року, станови</w:t>
      </w:r>
      <w:r w:rsidR="00EE5D34">
        <w:rPr>
          <w:rFonts w:ascii="Times New Roman" w:hAnsi="Times New Roman" w:cs="Times New Roman"/>
          <w:sz w:val="28"/>
          <w:szCs w:val="28"/>
        </w:rPr>
        <w:t>ла 1,39 млрд осіб, що склало 31</w:t>
      </w:r>
      <w:r w:rsidRPr="00614A5A">
        <w:rPr>
          <w:rFonts w:ascii="Times New Roman" w:hAnsi="Times New Roman" w:cs="Times New Roman"/>
          <w:sz w:val="28"/>
          <w:szCs w:val="28"/>
        </w:rPr>
        <w:t>% дорослого населення. Спостерігається зростанн</w:t>
      </w:r>
      <w:r w:rsidRPr="00614A5A">
        <w:rPr>
          <w:rFonts w:ascii="Times New Roman" w:hAnsi="Times New Roman" w:cs="Times New Roman"/>
          <w:sz w:val="28"/>
          <w:szCs w:val="28"/>
          <w:lang w:val="uk-UA"/>
        </w:rPr>
        <w:t xml:space="preserve">я </w:t>
      </w:r>
      <w:r w:rsidRPr="00614A5A">
        <w:rPr>
          <w:rFonts w:ascii="Times New Roman" w:hAnsi="Times New Roman" w:cs="Times New Roman"/>
          <w:sz w:val="28"/>
          <w:szCs w:val="28"/>
        </w:rPr>
        <w:t>розповсюдженості ГХ та її ускладнень у к</w:t>
      </w:r>
      <w:r w:rsidR="00A94EC4" w:rsidRPr="00614A5A">
        <w:rPr>
          <w:rFonts w:ascii="Times New Roman" w:hAnsi="Times New Roman" w:cs="Times New Roman"/>
          <w:sz w:val="28"/>
          <w:szCs w:val="28"/>
        </w:rPr>
        <w:t>раїнах із низьким рівнем життя</w:t>
      </w:r>
      <w:r w:rsidR="00A94EC4" w:rsidRPr="00614A5A">
        <w:rPr>
          <w:rFonts w:ascii="Times New Roman" w:hAnsi="Times New Roman" w:cs="Times New Roman"/>
          <w:sz w:val="28"/>
          <w:szCs w:val="28"/>
          <w:lang w:val="uk-UA"/>
        </w:rPr>
        <w:t xml:space="preserve"> </w:t>
      </w:r>
      <w:r w:rsidR="00A94EC4" w:rsidRPr="00614A5A">
        <w:rPr>
          <w:rFonts w:ascii="Times New Roman" w:hAnsi="Times New Roman" w:cs="Times New Roman"/>
          <w:sz w:val="28"/>
          <w:szCs w:val="28"/>
        </w:rPr>
        <w:t>[</w:t>
      </w:r>
      <w:r w:rsidR="004063B1">
        <w:fldChar w:fldCharType="begin"/>
      </w:r>
      <w:r w:rsidR="004063B1">
        <w:instrText xml:space="preserve"> REF _Ref6233840 \r \h  \* MERGEFORMAT </w:instrText>
      </w:r>
      <w:r w:rsidR="004063B1">
        <w:fldChar w:fldCharType="separate"/>
      </w:r>
      <w:r w:rsidR="008B29CB" w:rsidRPr="008B29CB">
        <w:rPr>
          <w:rFonts w:ascii="Times New Roman" w:hAnsi="Times New Roman" w:cs="Times New Roman"/>
          <w:sz w:val="28"/>
          <w:szCs w:val="28"/>
        </w:rPr>
        <w:t>14</w:t>
      </w:r>
      <w:r w:rsidR="004063B1">
        <w:fldChar w:fldCharType="end"/>
      </w:r>
      <w:r w:rsidR="00A94EC4" w:rsidRPr="00614A5A">
        <w:rPr>
          <w:rFonts w:ascii="Times New Roman" w:hAnsi="Times New Roman" w:cs="Times New Roman"/>
          <w:sz w:val="28"/>
          <w:szCs w:val="28"/>
        </w:rPr>
        <w:t>].</w:t>
      </w:r>
      <w:r w:rsidR="00347DA0" w:rsidRPr="00614A5A">
        <w:rPr>
          <w:rFonts w:ascii="Times New Roman" w:hAnsi="Times New Roman" w:cs="Times New Roman"/>
          <w:sz w:val="28"/>
          <w:szCs w:val="28"/>
        </w:rPr>
        <w:t xml:space="preserve"> </w:t>
      </w:r>
      <w:r w:rsidR="003A2F7A" w:rsidRPr="00614A5A">
        <w:rPr>
          <w:rFonts w:ascii="Times New Roman" w:hAnsi="Times New Roman" w:cs="Times New Roman"/>
          <w:sz w:val="28"/>
          <w:szCs w:val="28"/>
          <w:lang w:val="uk-UA"/>
        </w:rPr>
        <w:t xml:space="preserve">До 2025 року очікується підвищення розповсюдженості ГХ до рівня </w:t>
      </w:r>
      <w:r w:rsidR="00525140">
        <w:rPr>
          <w:rFonts w:ascii="Times New Roman" w:hAnsi="Times New Roman" w:cs="Times New Roman"/>
          <w:sz w:val="28"/>
          <w:szCs w:val="28"/>
          <w:lang w:val="uk-UA"/>
        </w:rPr>
        <w:t>–</w:t>
      </w:r>
      <w:r w:rsidR="003A2F7A" w:rsidRPr="00614A5A">
        <w:rPr>
          <w:rFonts w:ascii="Times New Roman" w:hAnsi="Times New Roman" w:cs="Times New Roman"/>
          <w:sz w:val="28"/>
          <w:szCs w:val="28"/>
          <w:lang w:val="uk-UA"/>
        </w:rPr>
        <w:t xml:space="preserve"> більш ніж 1,5 млрд осіб у світі </w:t>
      </w:r>
      <w:r w:rsidR="003A2F7A" w:rsidRPr="00614A5A">
        <w:rPr>
          <w:rFonts w:ascii="Times New Roman" w:hAnsi="Times New Roman" w:cs="Times New Roman"/>
          <w:sz w:val="28"/>
          <w:szCs w:val="28"/>
        </w:rPr>
        <w:t>[</w:t>
      </w:r>
      <w:r w:rsidR="004063B1">
        <w:fldChar w:fldCharType="begin"/>
      </w:r>
      <w:r w:rsidR="004063B1">
        <w:instrText xml:space="preserve"> REF _Ref6236851 \r \h  \* MERGEFORMAT </w:instrText>
      </w:r>
      <w:r w:rsidR="004063B1">
        <w:fldChar w:fldCharType="separate"/>
      </w:r>
      <w:r w:rsidR="008B29CB" w:rsidRPr="008B29CB">
        <w:rPr>
          <w:rFonts w:ascii="Times New Roman" w:hAnsi="Times New Roman" w:cs="Times New Roman"/>
          <w:sz w:val="28"/>
          <w:szCs w:val="28"/>
        </w:rPr>
        <w:t>15</w:t>
      </w:r>
      <w:r w:rsidR="004063B1">
        <w:fldChar w:fldCharType="end"/>
      </w:r>
      <w:r w:rsidR="003A2F7A" w:rsidRPr="00614A5A">
        <w:rPr>
          <w:rFonts w:ascii="Times New Roman" w:hAnsi="Times New Roman" w:cs="Times New Roman"/>
          <w:sz w:val="28"/>
          <w:szCs w:val="28"/>
        </w:rPr>
        <w:t>]</w:t>
      </w:r>
      <w:r w:rsidR="003A2F7A" w:rsidRPr="00614A5A">
        <w:rPr>
          <w:rFonts w:ascii="Times New Roman" w:hAnsi="Times New Roman" w:cs="Times New Roman"/>
          <w:sz w:val="28"/>
          <w:szCs w:val="28"/>
          <w:lang w:val="uk-UA"/>
        </w:rPr>
        <w:t xml:space="preserve">. </w:t>
      </w:r>
      <w:r w:rsidR="00347DA0" w:rsidRPr="00614A5A">
        <w:rPr>
          <w:rFonts w:ascii="Times New Roman" w:hAnsi="Times New Roman" w:cs="Times New Roman"/>
          <w:sz w:val="28"/>
          <w:szCs w:val="28"/>
        </w:rPr>
        <w:t>ВООЗ</w:t>
      </w:r>
      <w:r w:rsidR="002A6263" w:rsidRPr="00614A5A">
        <w:rPr>
          <w:rFonts w:ascii="Times New Roman" w:hAnsi="Times New Roman" w:cs="Times New Roman"/>
          <w:sz w:val="28"/>
          <w:szCs w:val="28"/>
          <w:lang w:val="uk-UA"/>
        </w:rPr>
        <w:t xml:space="preserve"> вказує</w:t>
      </w:r>
      <w:r w:rsidR="00354562" w:rsidRPr="00614A5A">
        <w:rPr>
          <w:rFonts w:ascii="Times New Roman" w:hAnsi="Times New Roman" w:cs="Times New Roman"/>
          <w:sz w:val="28"/>
          <w:szCs w:val="28"/>
          <w:lang w:val="uk-UA"/>
        </w:rPr>
        <w:t>, що</w:t>
      </w:r>
      <w:r w:rsidR="00347DA0" w:rsidRPr="00614A5A">
        <w:rPr>
          <w:rFonts w:ascii="Times New Roman" w:hAnsi="Times New Roman" w:cs="Times New Roman"/>
          <w:sz w:val="28"/>
          <w:szCs w:val="28"/>
        </w:rPr>
        <w:t xml:space="preserve"> п</w:t>
      </w:r>
      <w:r w:rsidR="00347DA0" w:rsidRPr="00614A5A">
        <w:rPr>
          <w:rFonts w:ascii="Times New Roman" w:hAnsi="Times New Roman" w:cs="Times New Roman"/>
          <w:sz w:val="28"/>
          <w:szCs w:val="28"/>
          <w:lang w:val="uk-UA"/>
        </w:rPr>
        <w:t>і</w:t>
      </w:r>
      <w:r w:rsidR="00347DA0" w:rsidRPr="00614A5A">
        <w:rPr>
          <w:rFonts w:ascii="Times New Roman" w:hAnsi="Times New Roman" w:cs="Times New Roman"/>
          <w:sz w:val="28"/>
          <w:szCs w:val="28"/>
        </w:rPr>
        <w:t>двищений артер</w:t>
      </w:r>
      <w:r w:rsidR="00347DA0" w:rsidRPr="00614A5A">
        <w:rPr>
          <w:rFonts w:ascii="Times New Roman" w:hAnsi="Times New Roman" w:cs="Times New Roman"/>
          <w:sz w:val="28"/>
          <w:szCs w:val="28"/>
          <w:lang w:val="uk-UA"/>
        </w:rPr>
        <w:t>і</w:t>
      </w:r>
      <w:r w:rsidR="00347DA0" w:rsidRPr="00614A5A">
        <w:rPr>
          <w:rFonts w:ascii="Times New Roman" w:hAnsi="Times New Roman" w:cs="Times New Roman"/>
          <w:sz w:val="28"/>
          <w:szCs w:val="28"/>
        </w:rPr>
        <w:t>альний тиск</w:t>
      </w:r>
      <w:r w:rsidR="00354562" w:rsidRPr="00614A5A">
        <w:rPr>
          <w:rFonts w:ascii="Times New Roman" w:hAnsi="Times New Roman" w:cs="Times New Roman"/>
          <w:sz w:val="28"/>
          <w:szCs w:val="28"/>
          <w:lang w:val="uk-UA"/>
        </w:rPr>
        <w:t xml:space="preserve"> </w:t>
      </w:r>
      <w:r w:rsidR="00CF5F3B" w:rsidRPr="00614A5A">
        <w:rPr>
          <w:rFonts w:ascii="Times New Roman" w:hAnsi="Times New Roman" w:cs="Times New Roman"/>
          <w:sz w:val="28"/>
          <w:szCs w:val="28"/>
          <w:lang w:val="uk-UA"/>
        </w:rPr>
        <w:t xml:space="preserve">(АТ) </w:t>
      </w:r>
      <w:r w:rsidR="00354562" w:rsidRPr="00614A5A">
        <w:rPr>
          <w:rFonts w:ascii="Times New Roman" w:hAnsi="Times New Roman" w:cs="Times New Roman"/>
          <w:sz w:val="28"/>
          <w:szCs w:val="28"/>
          <w:lang w:val="uk-UA"/>
        </w:rPr>
        <w:t xml:space="preserve">є </w:t>
      </w:r>
      <w:r w:rsidR="00347DA0" w:rsidRPr="00614A5A">
        <w:rPr>
          <w:rFonts w:ascii="Times New Roman" w:hAnsi="Times New Roman" w:cs="Times New Roman"/>
          <w:sz w:val="28"/>
          <w:szCs w:val="28"/>
          <w:lang w:val="uk-UA"/>
        </w:rPr>
        <w:t>провідним фактором ризику смерті у світі</w:t>
      </w:r>
      <w:r w:rsidR="002A6263" w:rsidRPr="00614A5A">
        <w:rPr>
          <w:rFonts w:ascii="Times New Roman" w:hAnsi="Times New Roman" w:cs="Times New Roman"/>
          <w:sz w:val="28"/>
          <w:szCs w:val="28"/>
          <w:lang w:val="uk-UA"/>
        </w:rPr>
        <w:t xml:space="preserve">. За даними американських епідеміологічних досліджень, артеріальна гіпертензія </w:t>
      </w:r>
      <w:r w:rsidR="00E562AC" w:rsidRPr="00614A5A">
        <w:rPr>
          <w:rFonts w:ascii="Times New Roman" w:hAnsi="Times New Roman" w:cs="Times New Roman"/>
          <w:sz w:val="28"/>
          <w:szCs w:val="28"/>
          <w:lang w:val="uk-UA"/>
        </w:rPr>
        <w:t xml:space="preserve">(АГ) </w:t>
      </w:r>
      <w:r w:rsidR="00EE5D34">
        <w:rPr>
          <w:rFonts w:ascii="Times New Roman" w:hAnsi="Times New Roman" w:cs="Times New Roman"/>
          <w:sz w:val="28"/>
          <w:szCs w:val="28"/>
          <w:lang w:val="uk-UA"/>
        </w:rPr>
        <w:t>відповідальна за 40,6</w:t>
      </w:r>
      <w:r w:rsidR="002A6263" w:rsidRPr="00614A5A">
        <w:rPr>
          <w:rFonts w:ascii="Times New Roman" w:hAnsi="Times New Roman" w:cs="Times New Roman"/>
          <w:sz w:val="28"/>
          <w:szCs w:val="28"/>
          <w:lang w:val="uk-UA"/>
        </w:rPr>
        <w:t>% серцево-судинної смертнос</w:t>
      </w:r>
      <w:r w:rsidR="00EE5D34">
        <w:rPr>
          <w:rFonts w:ascii="Times New Roman" w:hAnsi="Times New Roman" w:cs="Times New Roman"/>
          <w:sz w:val="28"/>
          <w:szCs w:val="28"/>
          <w:lang w:val="uk-UA"/>
        </w:rPr>
        <w:t>ті, в той час як куріння – 13,2</w:t>
      </w:r>
      <w:r w:rsidR="002A6263" w:rsidRPr="00614A5A">
        <w:rPr>
          <w:rFonts w:ascii="Times New Roman" w:hAnsi="Times New Roman" w:cs="Times New Roman"/>
          <w:sz w:val="28"/>
          <w:szCs w:val="28"/>
          <w:lang w:val="uk-UA"/>
        </w:rPr>
        <w:t>%, н</w:t>
      </w:r>
      <w:r w:rsidR="00EE5D34">
        <w:rPr>
          <w:rFonts w:ascii="Times New Roman" w:hAnsi="Times New Roman" w:cs="Times New Roman"/>
          <w:sz w:val="28"/>
          <w:szCs w:val="28"/>
          <w:lang w:val="uk-UA"/>
        </w:rPr>
        <w:t>езбалансоване харчування – 11,9</w:t>
      </w:r>
      <w:r w:rsidR="002A6263" w:rsidRPr="00614A5A">
        <w:rPr>
          <w:rFonts w:ascii="Times New Roman" w:hAnsi="Times New Roman" w:cs="Times New Roman"/>
          <w:sz w:val="28"/>
          <w:szCs w:val="28"/>
          <w:lang w:val="uk-UA"/>
        </w:rPr>
        <w:t xml:space="preserve">%, недостатня фізична активність </w:t>
      </w:r>
      <w:r w:rsidR="00EE5D34">
        <w:rPr>
          <w:rFonts w:ascii="Times New Roman" w:hAnsi="Times New Roman" w:cs="Times New Roman"/>
          <w:sz w:val="28"/>
          <w:szCs w:val="28"/>
          <w:lang w:val="uk-UA"/>
        </w:rPr>
        <w:t>–</w:t>
      </w:r>
      <w:r w:rsidR="002A6263" w:rsidRPr="00614A5A">
        <w:rPr>
          <w:rFonts w:ascii="Times New Roman" w:hAnsi="Times New Roman" w:cs="Times New Roman"/>
          <w:sz w:val="28"/>
          <w:szCs w:val="28"/>
          <w:lang w:val="uk-UA"/>
        </w:rPr>
        <w:t xml:space="preserve"> 8,8%, підвищення рівня глюкози в плазмі </w:t>
      </w:r>
      <w:r w:rsidR="00EE5D34">
        <w:rPr>
          <w:rFonts w:ascii="Times New Roman" w:hAnsi="Times New Roman" w:cs="Times New Roman"/>
          <w:sz w:val="28"/>
          <w:szCs w:val="28"/>
          <w:lang w:val="uk-UA"/>
        </w:rPr>
        <w:t>–</w:t>
      </w:r>
      <w:r w:rsidR="002A6263" w:rsidRPr="00614A5A">
        <w:rPr>
          <w:rFonts w:ascii="Times New Roman" w:hAnsi="Times New Roman" w:cs="Times New Roman"/>
          <w:sz w:val="28"/>
          <w:szCs w:val="28"/>
          <w:lang w:val="uk-UA"/>
        </w:rPr>
        <w:t xml:space="preserve"> 8,8%. </w:t>
      </w:r>
      <w:r w:rsidR="00326E0C" w:rsidRPr="00614A5A">
        <w:rPr>
          <w:rFonts w:ascii="Times New Roman" w:hAnsi="Times New Roman" w:cs="Times New Roman"/>
          <w:sz w:val="28"/>
          <w:szCs w:val="28"/>
          <w:lang w:val="uk-UA"/>
        </w:rPr>
        <w:t xml:space="preserve">Встановлено, що смертність від серцево-судинних захворювань та </w:t>
      </w:r>
      <w:r w:rsidR="0044218D" w:rsidRPr="00614A5A">
        <w:rPr>
          <w:rFonts w:ascii="Times New Roman" w:hAnsi="Times New Roman" w:cs="Times New Roman"/>
          <w:sz w:val="28"/>
          <w:szCs w:val="28"/>
          <w:lang w:val="uk-UA"/>
        </w:rPr>
        <w:t>гострого порушення мозкового кровообігу</w:t>
      </w:r>
      <w:r w:rsidR="00326E0C" w:rsidRPr="00614A5A">
        <w:rPr>
          <w:rFonts w:ascii="Times New Roman" w:hAnsi="Times New Roman" w:cs="Times New Roman"/>
          <w:sz w:val="28"/>
          <w:szCs w:val="28"/>
          <w:lang w:val="uk-UA"/>
        </w:rPr>
        <w:t>, викликаних підвищеним тиском, подвоюється з підвищенням систолічного АТ на 20 мм рт.</w:t>
      </w:r>
      <w:r w:rsidR="0044218D" w:rsidRPr="00614A5A">
        <w:rPr>
          <w:rFonts w:ascii="Times New Roman" w:hAnsi="Times New Roman" w:cs="Times New Roman"/>
          <w:sz w:val="28"/>
          <w:szCs w:val="28"/>
          <w:lang w:val="uk-UA"/>
        </w:rPr>
        <w:t xml:space="preserve"> </w:t>
      </w:r>
      <w:r w:rsidR="00326E0C" w:rsidRPr="00614A5A">
        <w:rPr>
          <w:rFonts w:ascii="Times New Roman" w:hAnsi="Times New Roman" w:cs="Times New Roman"/>
          <w:sz w:val="28"/>
          <w:szCs w:val="28"/>
          <w:lang w:val="uk-UA"/>
        </w:rPr>
        <w:t xml:space="preserve">ст. </w:t>
      </w:r>
      <w:r w:rsidR="0044218D" w:rsidRPr="00614A5A">
        <w:rPr>
          <w:rFonts w:ascii="Times New Roman" w:hAnsi="Times New Roman" w:cs="Times New Roman"/>
          <w:sz w:val="28"/>
          <w:szCs w:val="28"/>
          <w:lang w:val="uk-UA"/>
        </w:rPr>
        <w:t>та</w:t>
      </w:r>
      <w:r w:rsidR="00326E0C" w:rsidRPr="00614A5A">
        <w:rPr>
          <w:rFonts w:ascii="Times New Roman" w:hAnsi="Times New Roman" w:cs="Times New Roman"/>
          <w:sz w:val="28"/>
          <w:szCs w:val="28"/>
          <w:lang w:val="uk-UA"/>
        </w:rPr>
        <w:t xml:space="preserve"> діастолічного </w:t>
      </w:r>
      <w:r w:rsidR="0093378C" w:rsidRPr="00614A5A">
        <w:rPr>
          <w:rFonts w:ascii="Times New Roman" w:hAnsi="Times New Roman" w:cs="Times New Roman"/>
          <w:sz w:val="28"/>
          <w:szCs w:val="28"/>
          <w:lang w:val="uk-UA"/>
        </w:rPr>
        <w:t>–</w:t>
      </w:r>
      <w:r w:rsidR="00326E0C" w:rsidRPr="00614A5A">
        <w:rPr>
          <w:rFonts w:ascii="Times New Roman" w:hAnsi="Times New Roman" w:cs="Times New Roman"/>
          <w:sz w:val="28"/>
          <w:szCs w:val="28"/>
          <w:lang w:val="uk-UA"/>
        </w:rPr>
        <w:t xml:space="preserve"> </w:t>
      </w:r>
      <w:r w:rsidR="0093378C" w:rsidRPr="00614A5A">
        <w:rPr>
          <w:rFonts w:ascii="Times New Roman" w:hAnsi="Times New Roman" w:cs="Times New Roman"/>
          <w:sz w:val="28"/>
          <w:szCs w:val="28"/>
          <w:lang w:val="uk-UA"/>
        </w:rPr>
        <w:t xml:space="preserve">на </w:t>
      </w:r>
      <w:r w:rsidR="00326E0C" w:rsidRPr="00614A5A">
        <w:rPr>
          <w:rFonts w:ascii="Times New Roman" w:hAnsi="Times New Roman" w:cs="Times New Roman"/>
          <w:sz w:val="28"/>
          <w:szCs w:val="28"/>
          <w:lang w:val="uk-UA"/>
        </w:rPr>
        <w:t>10 мм рт.</w:t>
      </w:r>
      <w:r w:rsidR="0044218D" w:rsidRPr="00614A5A">
        <w:rPr>
          <w:rFonts w:ascii="Times New Roman" w:hAnsi="Times New Roman" w:cs="Times New Roman"/>
          <w:sz w:val="28"/>
          <w:szCs w:val="28"/>
          <w:lang w:val="uk-UA"/>
        </w:rPr>
        <w:t xml:space="preserve"> ст.</w:t>
      </w:r>
      <w:r w:rsidR="00970BC2" w:rsidRPr="00614A5A">
        <w:rPr>
          <w:rFonts w:ascii="Times New Roman" w:hAnsi="Times New Roman" w:cs="Times New Roman"/>
          <w:sz w:val="28"/>
          <w:szCs w:val="28"/>
          <w:lang w:val="uk-UA"/>
        </w:rPr>
        <w:t xml:space="preserve"> </w:t>
      </w:r>
      <w:r w:rsidR="00970BC2" w:rsidRPr="00614A5A">
        <w:rPr>
          <w:rFonts w:ascii="Times New Roman" w:hAnsi="Times New Roman" w:cs="Times New Roman"/>
          <w:sz w:val="28"/>
          <w:szCs w:val="28"/>
        </w:rPr>
        <w:t>[</w:t>
      </w:r>
      <w:r w:rsidR="004063B1">
        <w:fldChar w:fldCharType="begin"/>
      </w:r>
      <w:r w:rsidR="004063B1">
        <w:instrText xml:space="preserve"> REF _Ref6235700 \r \h  \* MERGEFORMAT </w:instrText>
      </w:r>
      <w:r w:rsidR="004063B1">
        <w:fldChar w:fldCharType="separate"/>
      </w:r>
      <w:r w:rsidR="008B29CB" w:rsidRPr="008B29CB">
        <w:rPr>
          <w:rFonts w:ascii="Times New Roman" w:hAnsi="Times New Roman" w:cs="Times New Roman"/>
          <w:sz w:val="28"/>
          <w:szCs w:val="28"/>
        </w:rPr>
        <w:t>16</w:t>
      </w:r>
      <w:r w:rsidR="004063B1">
        <w:fldChar w:fldCharType="end"/>
      </w:r>
      <w:r w:rsidR="00970BC2" w:rsidRPr="00614A5A">
        <w:rPr>
          <w:rFonts w:ascii="Times New Roman" w:hAnsi="Times New Roman" w:cs="Times New Roman"/>
          <w:sz w:val="28"/>
          <w:szCs w:val="28"/>
        </w:rPr>
        <w:t>].</w:t>
      </w:r>
      <w:r w:rsidR="005A4752" w:rsidRPr="00614A5A">
        <w:rPr>
          <w:rFonts w:ascii="Times New Roman" w:hAnsi="Times New Roman" w:cs="Times New Roman"/>
          <w:sz w:val="28"/>
          <w:szCs w:val="28"/>
        </w:rPr>
        <w:t xml:space="preserve"> </w:t>
      </w:r>
      <w:r w:rsidR="00540374" w:rsidRPr="00614A5A">
        <w:rPr>
          <w:rFonts w:ascii="Times New Roman" w:hAnsi="Times New Roman" w:cs="Times New Roman"/>
          <w:sz w:val="28"/>
          <w:szCs w:val="28"/>
          <w:lang w:val="uk-UA"/>
        </w:rPr>
        <w:t xml:space="preserve">За даними ВООЗ, </w:t>
      </w:r>
      <w:r w:rsidR="00E562AC" w:rsidRPr="00614A5A">
        <w:rPr>
          <w:rFonts w:ascii="Times New Roman" w:hAnsi="Times New Roman" w:cs="Times New Roman"/>
          <w:sz w:val="28"/>
          <w:szCs w:val="28"/>
          <w:lang w:val="uk-UA"/>
        </w:rPr>
        <w:t>ІХС</w:t>
      </w:r>
      <w:r w:rsidR="005A4752" w:rsidRPr="00614A5A">
        <w:rPr>
          <w:rFonts w:ascii="Times New Roman" w:hAnsi="Times New Roman" w:cs="Times New Roman"/>
          <w:sz w:val="28"/>
          <w:szCs w:val="28"/>
          <w:lang w:val="uk-UA"/>
        </w:rPr>
        <w:t xml:space="preserve"> та гостре порушення мозкового кровообігу</w:t>
      </w:r>
      <w:r w:rsidR="00540374" w:rsidRPr="00614A5A">
        <w:rPr>
          <w:rFonts w:ascii="Times New Roman" w:hAnsi="Times New Roman" w:cs="Times New Roman"/>
          <w:sz w:val="28"/>
          <w:szCs w:val="28"/>
          <w:lang w:val="uk-UA"/>
        </w:rPr>
        <w:t xml:space="preserve"> впродовж останніх 15 років залишаються провідними причинами смерті в світі. В 2016 році вони спричинили 15,2 млн смертей. </w:t>
      </w:r>
      <w:r w:rsidR="002C0DE3" w:rsidRPr="00614A5A">
        <w:rPr>
          <w:rFonts w:ascii="Times New Roman" w:hAnsi="Times New Roman" w:cs="Times New Roman"/>
          <w:sz w:val="28"/>
          <w:szCs w:val="28"/>
          <w:lang w:val="uk-UA"/>
        </w:rPr>
        <w:t xml:space="preserve">Одним з визначальних факторів ризику обох захворювань є </w:t>
      </w:r>
      <w:r w:rsidR="00E562AC" w:rsidRPr="00614A5A">
        <w:rPr>
          <w:rFonts w:ascii="Times New Roman" w:hAnsi="Times New Roman" w:cs="Times New Roman"/>
          <w:sz w:val="28"/>
          <w:szCs w:val="28"/>
          <w:lang w:val="uk-UA"/>
        </w:rPr>
        <w:t>АГ</w:t>
      </w:r>
      <w:r w:rsidR="002C0DE3" w:rsidRPr="00614A5A">
        <w:rPr>
          <w:rFonts w:ascii="Times New Roman" w:hAnsi="Times New Roman" w:cs="Times New Roman"/>
          <w:sz w:val="28"/>
          <w:szCs w:val="28"/>
          <w:lang w:val="uk-UA"/>
        </w:rPr>
        <w:t>.</w:t>
      </w:r>
    </w:p>
    <w:p w:rsidR="004C250A" w:rsidRPr="00614A5A" w:rsidRDefault="004C250A" w:rsidP="003E0E77">
      <w:pPr>
        <w:pStyle w:val="a3"/>
        <w:spacing w:after="0" w:line="360" w:lineRule="auto"/>
        <w:ind w:left="0" w:firstLine="709"/>
        <w:jc w:val="both"/>
        <w:rPr>
          <w:rFonts w:ascii="Times New Roman" w:hAnsi="Times New Roman" w:cs="Times New Roman"/>
          <w:sz w:val="28"/>
          <w:szCs w:val="28"/>
          <w:lang w:val="uk-UA"/>
        </w:rPr>
      </w:pPr>
      <w:r w:rsidRPr="00614A5A">
        <w:rPr>
          <w:rFonts w:ascii="Times New Roman" w:hAnsi="Times New Roman" w:cs="Times New Roman"/>
          <w:sz w:val="28"/>
          <w:szCs w:val="28"/>
          <w:lang w:val="uk-UA"/>
        </w:rPr>
        <w:t xml:space="preserve">До </w:t>
      </w:r>
      <w:r w:rsidRPr="00614A5A">
        <w:rPr>
          <w:rFonts w:ascii="Times New Roman" w:hAnsi="Times New Roman" w:cs="Times New Roman"/>
          <w:bCs/>
          <w:sz w:val="28"/>
          <w:szCs w:val="28"/>
          <w:lang w:val="uk-UA"/>
        </w:rPr>
        <w:t xml:space="preserve">90% </w:t>
      </w:r>
      <w:r w:rsidRPr="00614A5A">
        <w:rPr>
          <w:rFonts w:ascii="Times New Roman" w:hAnsi="Times New Roman" w:cs="Times New Roman"/>
          <w:sz w:val="28"/>
          <w:szCs w:val="28"/>
          <w:lang w:val="uk-UA"/>
        </w:rPr>
        <w:t xml:space="preserve">пацієнтів </w:t>
      </w:r>
      <w:r w:rsidR="00825D28" w:rsidRPr="00614A5A">
        <w:rPr>
          <w:rFonts w:ascii="Times New Roman" w:hAnsi="Times New Roman" w:cs="Times New Roman"/>
          <w:sz w:val="28"/>
          <w:szCs w:val="28"/>
          <w:lang w:val="uk-UA"/>
        </w:rPr>
        <w:t>і</w:t>
      </w:r>
      <w:r w:rsidRPr="00614A5A">
        <w:rPr>
          <w:rFonts w:ascii="Times New Roman" w:hAnsi="Times New Roman" w:cs="Times New Roman"/>
          <w:sz w:val="28"/>
          <w:szCs w:val="28"/>
          <w:lang w:val="uk-UA"/>
        </w:rPr>
        <w:t xml:space="preserve">з ХОЗЛ можуть мати принаймні </w:t>
      </w:r>
      <w:r w:rsidR="00172871" w:rsidRPr="00614A5A">
        <w:rPr>
          <w:rFonts w:ascii="Times New Roman" w:hAnsi="Times New Roman" w:cs="Times New Roman"/>
          <w:bCs/>
          <w:sz w:val="28"/>
          <w:szCs w:val="28"/>
          <w:lang w:val="uk-UA"/>
        </w:rPr>
        <w:t xml:space="preserve">одну супутню патологію </w:t>
      </w:r>
      <w:r w:rsidR="00457283" w:rsidRPr="00614A5A">
        <w:rPr>
          <w:rFonts w:ascii="Times New Roman" w:hAnsi="Times New Roman" w:cs="Times New Roman"/>
          <w:bCs/>
          <w:sz w:val="28"/>
          <w:szCs w:val="28"/>
          <w:lang w:val="uk-UA"/>
        </w:rPr>
        <w:t>[</w:t>
      </w:r>
      <w:r w:rsidR="004063B1">
        <w:fldChar w:fldCharType="begin"/>
      </w:r>
      <w:r w:rsidR="004063B1" w:rsidRPr="00EC1310">
        <w:rPr>
          <w:lang w:val="uk-UA"/>
        </w:rPr>
        <w:instrText xml:space="preserve"> </w:instrText>
      </w:r>
      <w:r w:rsidR="004063B1">
        <w:instrText>REF</w:instrText>
      </w:r>
      <w:r w:rsidR="004063B1" w:rsidRPr="00EC1310">
        <w:rPr>
          <w:lang w:val="uk-UA"/>
        </w:rPr>
        <w:instrText xml:space="preserve"> _</w:instrText>
      </w:r>
      <w:r w:rsidR="004063B1">
        <w:instrText>Ref</w:instrText>
      </w:r>
      <w:r w:rsidR="004063B1" w:rsidRPr="00EC1310">
        <w:rPr>
          <w:lang w:val="uk-UA"/>
        </w:rPr>
        <w:instrText>526767792 \</w:instrText>
      </w:r>
      <w:r w:rsidR="004063B1">
        <w:instrText>r</w:instrText>
      </w:r>
      <w:r w:rsidR="004063B1" w:rsidRPr="00EC1310">
        <w:rPr>
          <w:lang w:val="uk-UA"/>
        </w:rPr>
        <w:instrText xml:space="preserve"> \</w:instrText>
      </w:r>
      <w:r w:rsidR="004063B1">
        <w:instrText>h</w:instrText>
      </w:r>
      <w:r w:rsidR="004063B1" w:rsidRPr="00EC1310">
        <w:rPr>
          <w:lang w:val="uk-UA"/>
        </w:rPr>
        <w:instrText xml:space="preserve">  \* </w:instrText>
      </w:r>
      <w:r w:rsidR="004063B1">
        <w:instrText>MERGEFORMAT</w:instrText>
      </w:r>
      <w:r w:rsidR="004063B1" w:rsidRPr="00EC1310">
        <w:rPr>
          <w:lang w:val="uk-UA"/>
        </w:rPr>
        <w:instrText xml:space="preserve"> </w:instrText>
      </w:r>
      <w:r w:rsidR="004063B1">
        <w:fldChar w:fldCharType="separate"/>
      </w:r>
      <w:r w:rsidR="008B29CB" w:rsidRPr="008B29CB">
        <w:rPr>
          <w:rFonts w:ascii="Times New Roman" w:hAnsi="Times New Roman" w:cs="Times New Roman"/>
          <w:bCs/>
          <w:sz w:val="28"/>
          <w:szCs w:val="28"/>
          <w:lang w:val="uk-UA"/>
        </w:rPr>
        <w:t>17</w:t>
      </w:r>
      <w:r w:rsidR="004063B1">
        <w:fldChar w:fldCharType="end"/>
      </w:r>
      <w:r w:rsidR="00457283" w:rsidRPr="00614A5A">
        <w:rPr>
          <w:rFonts w:ascii="Times New Roman" w:hAnsi="Times New Roman" w:cs="Times New Roman"/>
          <w:bCs/>
          <w:sz w:val="28"/>
          <w:szCs w:val="28"/>
          <w:lang w:val="uk-UA"/>
        </w:rPr>
        <w:t>]</w:t>
      </w:r>
      <w:r w:rsidR="00D55673" w:rsidRPr="00614A5A">
        <w:rPr>
          <w:rFonts w:ascii="Times New Roman" w:hAnsi="Times New Roman" w:cs="Times New Roman"/>
          <w:bCs/>
          <w:sz w:val="28"/>
          <w:szCs w:val="28"/>
          <w:lang w:val="uk-UA"/>
        </w:rPr>
        <w:t xml:space="preserve">. </w:t>
      </w:r>
      <w:r w:rsidR="00B731F3" w:rsidRPr="00614A5A">
        <w:rPr>
          <w:rFonts w:ascii="Times New Roman" w:hAnsi="Times New Roman" w:cs="Times New Roman"/>
          <w:sz w:val="28"/>
          <w:szCs w:val="28"/>
          <w:lang w:val="uk-UA"/>
        </w:rPr>
        <w:t xml:space="preserve">Більше ніж </w:t>
      </w:r>
      <w:r w:rsidR="00B731F3" w:rsidRPr="00614A5A">
        <w:rPr>
          <w:rFonts w:ascii="Times New Roman" w:hAnsi="Times New Roman" w:cs="Times New Roman"/>
          <w:bCs/>
          <w:sz w:val="28"/>
          <w:szCs w:val="28"/>
          <w:lang w:val="uk-UA"/>
        </w:rPr>
        <w:t>50%</w:t>
      </w:r>
      <w:r w:rsidR="00B731F3" w:rsidRPr="00614A5A">
        <w:rPr>
          <w:rFonts w:ascii="Times New Roman" w:hAnsi="Times New Roman" w:cs="Times New Roman"/>
          <w:sz w:val="28"/>
          <w:szCs w:val="28"/>
          <w:lang w:val="uk-UA"/>
        </w:rPr>
        <w:t xml:space="preserve"> хворих на ХОЗЛ мають </w:t>
      </w:r>
      <w:r w:rsidR="00825D28" w:rsidRPr="00614A5A">
        <w:rPr>
          <w:rFonts w:ascii="Times New Roman" w:hAnsi="Times New Roman" w:cs="Times New Roman"/>
          <w:bCs/>
          <w:sz w:val="28"/>
          <w:szCs w:val="28"/>
          <w:lang w:val="uk-UA"/>
        </w:rPr>
        <w:t>АГ</w:t>
      </w:r>
      <w:r w:rsidR="00B731F3" w:rsidRPr="00614A5A">
        <w:rPr>
          <w:rFonts w:ascii="Times New Roman" w:hAnsi="Times New Roman" w:cs="Times New Roman"/>
          <w:bCs/>
          <w:sz w:val="28"/>
          <w:szCs w:val="28"/>
          <w:lang w:val="uk-UA"/>
        </w:rPr>
        <w:t xml:space="preserve"> [</w:t>
      </w:r>
      <w:r w:rsidR="004063B1">
        <w:fldChar w:fldCharType="begin"/>
      </w:r>
      <w:r w:rsidR="004063B1" w:rsidRPr="004063B1">
        <w:rPr>
          <w:lang w:val="uk-UA"/>
        </w:rPr>
        <w:instrText xml:space="preserve"> </w:instrText>
      </w:r>
      <w:r w:rsidR="004063B1">
        <w:instrText>REF</w:instrText>
      </w:r>
      <w:r w:rsidR="004063B1" w:rsidRPr="004063B1">
        <w:rPr>
          <w:lang w:val="uk-UA"/>
        </w:rPr>
        <w:instrText xml:space="preserve"> _</w:instrText>
      </w:r>
      <w:r w:rsidR="004063B1">
        <w:instrText>Ref</w:instrText>
      </w:r>
      <w:r w:rsidR="004063B1" w:rsidRPr="004063B1">
        <w:rPr>
          <w:lang w:val="uk-UA"/>
        </w:rPr>
        <w:instrText>505856941 \</w:instrText>
      </w:r>
      <w:r w:rsidR="004063B1">
        <w:instrText>r</w:instrText>
      </w:r>
      <w:r w:rsidR="004063B1" w:rsidRPr="004063B1">
        <w:rPr>
          <w:lang w:val="uk-UA"/>
        </w:rPr>
        <w:instrText xml:space="preserve"> \</w:instrText>
      </w:r>
      <w:r w:rsidR="004063B1">
        <w:instrText>h</w:instrText>
      </w:r>
      <w:r w:rsidR="004063B1" w:rsidRPr="004063B1">
        <w:rPr>
          <w:lang w:val="uk-UA"/>
        </w:rPr>
        <w:instrText xml:space="preserve">  \* </w:instrText>
      </w:r>
      <w:r w:rsidR="004063B1">
        <w:instrText>MERGEFORMAT</w:instrText>
      </w:r>
      <w:r w:rsidR="004063B1" w:rsidRPr="004063B1">
        <w:rPr>
          <w:lang w:val="uk-UA"/>
        </w:rPr>
        <w:instrText xml:space="preserve"> </w:instrText>
      </w:r>
      <w:r w:rsidR="004063B1">
        <w:fldChar w:fldCharType="separate"/>
      </w:r>
      <w:r w:rsidR="008B29CB" w:rsidRPr="008B29CB">
        <w:rPr>
          <w:rFonts w:ascii="Times New Roman" w:hAnsi="Times New Roman" w:cs="Times New Roman"/>
          <w:sz w:val="28"/>
          <w:szCs w:val="28"/>
          <w:lang w:val="uk-UA"/>
        </w:rPr>
        <w:t>18</w:t>
      </w:r>
      <w:r w:rsidR="004063B1">
        <w:fldChar w:fldCharType="end"/>
      </w:r>
      <w:r w:rsidR="00B731F3" w:rsidRPr="00614A5A">
        <w:rPr>
          <w:rFonts w:ascii="Times New Roman" w:hAnsi="Times New Roman" w:cs="Times New Roman"/>
          <w:bCs/>
          <w:sz w:val="28"/>
          <w:szCs w:val="28"/>
          <w:lang w:val="uk-UA"/>
        </w:rPr>
        <w:t>].</w:t>
      </w:r>
      <w:r w:rsidRPr="00614A5A">
        <w:rPr>
          <w:rFonts w:ascii="Times New Roman" w:hAnsi="Times New Roman" w:cs="Times New Roman"/>
          <w:sz w:val="28"/>
          <w:szCs w:val="28"/>
          <w:lang w:val="uk-UA"/>
        </w:rPr>
        <w:t xml:space="preserve"> Згідно Глобальної ініціативи по боротьбі з ХОЗЛ (</w:t>
      </w:r>
      <w:r w:rsidR="005F0278" w:rsidRPr="00614A5A">
        <w:rPr>
          <w:rFonts w:ascii="Times New Roman" w:hAnsi="Times New Roman" w:cs="Times New Roman"/>
          <w:sz w:val="28"/>
          <w:szCs w:val="28"/>
          <w:lang w:val="uk-UA"/>
        </w:rPr>
        <w:t>Global Іnitiative for Obstructive Lung Disease - GOLD</w:t>
      </w:r>
      <w:r w:rsidRPr="00614A5A">
        <w:rPr>
          <w:rFonts w:ascii="Times New Roman" w:hAnsi="Times New Roman" w:cs="Times New Roman"/>
          <w:sz w:val="28"/>
          <w:szCs w:val="28"/>
          <w:lang w:val="uk-UA"/>
        </w:rPr>
        <w:t>) велика увага вчених приділяється системним проявам ХОЗЛ і коморбідним з ним станам, які істотно впливають на прогноз захворювання і його перебіг</w:t>
      </w:r>
      <w:r w:rsidR="003C4F85" w:rsidRPr="00614A5A">
        <w:rPr>
          <w:rFonts w:ascii="Times New Roman" w:hAnsi="Times New Roman" w:cs="Times New Roman"/>
          <w:sz w:val="28"/>
          <w:szCs w:val="28"/>
          <w:lang w:val="uk-UA"/>
        </w:rPr>
        <w:t xml:space="preserve"> [</w:t>
      </w:r>
      <w:r w:rsidR="004063B1">
        <w:fldChar w:fldCharType="begin"/>
      </w:r>
      <w:r w:rsidR="004063B1" w:rsidRPr="004063B1">
        <w:rPr>
          <w:lang w:val="uk-UA"/>
        </w:rPr>
        <w:instrText xml:space="preserve"> </w:instrText>
      </w:r>
      <w:r w:rsidR="004063B1">
        <w:instrText>REF</w:instrText>
      </w:r>
      <w:r w:rsidR="004063B1" w:rsidRPr="004063B1">
        <w:rPr>
          <w:lang w:val="uk-UA"/>
        </w:rPr>
        <w:instrText xml:space="preserve"> _</w:instrText>
      </w:r>
      <w:r w:rsidR="004063B1">
        <w:instrText>Ref</w:instrText>
      </w:r>
      <w:r w:rsidR="004063B1" w:rsidRPr="004063B1">
        <w:rPr>
          <w:lang w:val="uk-UA"/>
        </w:rPr>
        <w:instrText>505849191 \</w:instrText>
      </w:r>
      <w:r w:rsidR="004063B1">
        <w:instrText>r</w:instrText>
      </w:r>
      <w:r w:rsidR="004063B1" w:rsidRPr="004063B1">
        <w:rPr>
          <w:lang w:val="uk-UA"/>
        </w:rPr>
        <w:instrText xml:space="preserve"> \</w:instrText>
      </w:r>
      <w:r w:rsidR="004063B1">
        <w:instrText>h</w:instrText>
      </w:r>
      <w:r w:rsidR="004063B1" w:rsidRPr="004063B1">
        <w:rPr>
          <w:lang w:val="uk-UA"/>
        </w:rPr>
        <w:instrText xml:space="preserve">  \* </w:instrText>
      </w:r>
      <w:r w:rsidR="004063B1">
        <w:instrText>MERGEFORMAT</w:instrText>
      </w:r>
      <w:r w:rsidR="004063B1" w:rsidRPr="004063B1">
        <w:rPr>
          <w:lang w:val="uk-UA"/>
        </w:rPr>
        <w:instrText xml:space="preserve"> </w:instrText>
      </w:r>
      <w:r w:rsidR="004063B1">
        <w:fldChar w:fldCharType="separate"/>
      </w:r>
      <w:r w:rsidR="008B29CB" w:rsidRPr="008B29CB">
        <w:rPr>
          <w:rFonts w:ascii="Times New Roman" w:hAnsi="Times New Roman" w:cs="Times New Roman"/>
          <w:sz w:val="28"/>
          <w:szCs w:val="28"/>
          <w:lang w:val="uk-UA"/>
        </w:rPr>
        <w:t>19</w:t>
      </w:r>
      <w:r w:rsidR="004063B1">
        <w:fldChar w:fldCharType="end"/>
      </w:r>
      <w:r w:rsidR="003C4F85" w:rsidRPr="00614A5A">
        <w:rPr>
          <w:rFonts w:ascii="Times New Roman" w:hAnsi="Times New Roman" w:cs="Times New Roman"/>
          <w:sz w:val="28"/>
          <w:szCs w:val="28"/>
          <w:lang w:val="uk-UA"/>
        </w:rPr>
        <w:t>]</w:t>
      </w:r>
      <w:r w:rsidRPr="00614A5A">
        <w:rPr>
          <w:rFonts w:ascii="Times New Roman" w:hAnsi="Times New Roman" w:cs="Times New Roman"/>
          <w:sz w:val="28"/>
          <w:szCs w:val="28"/>
          <w:lang w:val="uk-UA"/>
        </w:rPr>
        <w:t>.</w:t>
      </w:r>
    </w:p>
    <w:p w:rsidR="004C250A" w:rsidRPr="00614A5A" w:rsidRDefault="004C250A" w:rsidP="003E0E77">
      <w:pPr>
        <w:spacing w:after="0" w:line="360" w:lineRule="auto"/>
        <w:ind w:firstLine="709"/>
        <w:jc w:val="both"/>
        <w:rPr>
          <w:rFonts w:ascii="Times New Roman" w:hAnsi="Times New Roman" w:cs="Times New Roman"/>
          <w:sz w:val="28"/>
          <w:szCs w:val="28"/>
          <w:lang w:val="uk-UA"/>
        </w:rPr>
      </w:pPr>
      <w:r w:rsidRPr="00614A5A">
        <w:rPr>
          <w:rFonts w:ascii="Times New Roman" w:hAnsi="Times New Roman" w:cs="Times New Roman"/>
          <w:sz w:val="28"/>
          <w:szCs w:val="28"/>
          <w:lang w:val="uk-UA"/>
        </w:rPr>
        <w:t xml:space="preserve">Одними із потенційних системних ефектів ХОЗЛ розглядається кардіореспіраторна патологія, в основі якої важливе місце займають ушкодження ендотелію з розвитком ендотеліальної дисфункції </w:t>
      </w:r>
      <w:r w:rsidR="00660228">
        <w:rPr>
          <w:rFonts w:ascii="Times New Roman" w:hAnsi="Times New Roman" w:cs="Times New Roman"/>
          <w:sz w:val="28"/>
          <w:szCs w:val="28"/>
          <w:lang w:val="uk-UA"/>
        </w:rPr>
        <w:t xml:space="preserve">(ЕД) </w:t>
      </w:r>
      <w:r w:rsidRPr="00614A5A">
        <w:rPr>
          <w:rFonts w:ascii="Times New Roman" w:hAnsi="Times New Roman" w:cs="Times New Roman"/>
          <w:sz w:val="28"/>
          <w:szCs w:val="28"/>
          <w:lang w:val="uk-UA"/>
        </w:rPr>
        <w:t xml:space="preserve">периферійних і коронарних артерій, порушення ліпідного спектру крові, дисбаланс у синтезі імунокомпетентними клітинами факторів міжклітинної кооперації (цитокінів), які можуть бути причиною розвитку метаболічної </w:t>
      </w:r>
      <w:r w:rsidRPr="00614A5A">
        <w:rPr>
          <w:rFonts w:ascii="Times New Roman" w:hAnsi="Times New Roman" w:cs="Times New Roman"/>
          <w:sz w:val="28"/>
          <w:szCs w:val="28"/>
          <w:lang w:val="uk-UA"/>
        </w:rPr>
        <w:lastRenderedPageBreak/>
        <w:t xml:space="preserve">кардіоміопатії, </w:t>
      </w:r>
      <w:r w:rsidR="00BA7D50" w:rsidRPr="00614A5A">
        <w:rPr>
          <w:rFonts w:ascii="Times New Roman" w:hAnsi="Times New Roman" w:cs="Times New Roman"/>
          <w:sz w:val="28"/>
          <w:szCs w:val="28"/>
          <w:lang w:val="uk-UA"/>
        </w:rPr>
        <w:t>ІХС</w:t>
      </w:r>
      <w:r w:rsidRPr="00614A5A">
        <w:rPr>
          <w:rFonts w:ascii="Times New Roman" w:hAnsi="Times New Roman" w:cs="Times New Roman"/>
          <w:sz w:val="28"/>
          <w:szCs w:val="28"/>
          <w:lang w:val="uk-UA"/>
        </w:rPr>
        <w:t xml:space="preserve">, </w:t>
      </w:r>
      <w:r w:rsidR="00BA7D50" w:rsidRPr="00614A5A">
        <w:rPr>
          <w:rFonts w:ascii="Times New Roman" w:hAnsi="Times New Roman" w:cs="Times New Roman"/>
          <w:sz w:val="28"/>
          <w:szCs w:val="28"/>
          <w:lang w:val="uk-UA"/>
        </w:rPr>
        <w:t>АГ</w:t>
      </w:r>
      <w:r w:rsidRPr="00614A5A">
        <w:rPr>
          <w:rFonts w:ascii="Times New Roman" w:hAnsi="Times New Roman" w:cs="Times New Roman"/>
          <w:sz w:val="28"/>
          <w:szCs w:val="28"/>
          <w:lang w:val="uk-UA"/>
        </w:rPr>
        <w:t xml:space="preserve"> чи легеневої гіпертензії </w:t>
      </w:r>
      <w:r w:rsidR="001442C6">
        <w:rPr>
          <w:rFonts w:ascii="Times New Roman" w:hAnsi="Times New Roman" w:cs="Times New Roman"/>
          <w:sz w:val="28"/>
          <w:szCs w:val="28"/>
          <w:lang w:val="uk-UA"/>
        </w:rPr>
        <w:t>(</w:t>
      </w:r>
      <w:r w:rsidR="001442C6" w:rsidRPr="001442C6">
        <w:rPr>
          <w:rFonts w:ascii="Times New Roman" w:hAnsi="Times New Roman" w:cs="Times New Roman"/>
          <w:sz w:val="28"/>
          <w:szCs w:val="28"/>
          <w:lang w:val="uk-UA"/>
        </w:rPr>
        <w:t>ЛГ</w:t>
      </w:r>
      <w:r w:rsidR="001442C6">
        <w:rPr>
          <w:rFonts w:ascii="Times New Roman" w:hAnsi="Times New Roman" w:cs="Times New Roman"/>
          <w:sz w:val="28"/>
          <w:szCs w:val="28"/>
          <w:lang w:val="uk-UA"/>
        </w:rPr>
        <w:t xml:space="preserve">) </w:t>
      </w:r>
      <w:r w:rsidRPr="00614A5A">
        <w:rPr>
          <w:rFonts w:ascii="Times New Roman" w:hAnsi="Times New Roman" w:cs="Times New Roman"/>
          <w:sz w:val="28"/>
          <w:szCs w:val="28"/>
          <w:lang w:val="uk-UA"/>
        </w:rPr>
        <w:t>з подальшим розвитком хронічного легеневого серця</w:t>
      </w:r>
      <w:r w:rsidR="00A452F0" w:rsidRPr="00614A5A">
        <w:rPr>
          <w:rFonts w:ascii="Times New Roman" w:hAnsi="Times New Roman" w:cs="Times New Roman"/>
          <w:sz w:val="28"/>
          <w:szCs w:val="28"/>
          <w:lang w:val="uk-UA"/>
        </w:rPr>
        <w:t xml:space="preserve"> (ХЛС)</w:t>
      </w:r>
      <w:r w:rsidR="00DD3D5E" w:rsidRPr="00614A5A">
        <w:rPr>
          <w:rFonts w:ascii="Times New Roman" w:hAnsi="Times New Roman" w:cs="Times New Roman"/>
          <w:sz w:val="28"/>
          <w:szCs w:val="28"/>
          <w:lang w:val="uk-UA"/>
        </w:rPr>
        <w:t xml:space="preserve"> [</w:t>
      </w:r>
      <w:r w:rsidR="004063B1">
        <w:fldChar w:fldCharType="begin"/>
      </w:r>
      <w:r w:rsidR="004063B1" w:rsidRPr="004063B1">
        <w:rPr>
          <w:lang w:val="uk-UA"/>
        </w:rPr>
        <w:instrText xml:space="preserve"> </w:instrText>
      </w:r>
      <w:r w:rsidR="004063B1">
        <w:instrText>REF</w:instrText>
      </w:r>
      <w:r w:rsidR="004063B1" w:rsidRPr="004063B1">
        <w:rPr>
          <w:lang w:val="uk-UA"/>
        </w:rPr>
        <w:instrText xml:space="preserve"> _</w:instrText>
      </w:r>
      <w:r w:rsidR="004063B1">
        <w:instrText>Ref</w:instrText>
      </w:r>
      <w:r w:rsidR="004063B1" w:rsidRPr="004063B1">
        <w:rPr>
          <w:lang w:val="uk-UA"/>
        </w:rPr>
        <w:instrText>535325782 \</w:instrText>
      </w:r>
      <w:r w:rsidR="004063B1">
        <w:instrText>r</w:instrText>
      </w:r>
      <w:r w:rsidR="004063B1" w:rsidRPr="004063B1">
        <w:rPr>
          <w:lang w:val="uk-UA"/>
        </w:rPr>
        <w:instrText xml:space="preserve"> \</w:instrText>
      </w:r>
      <w:r w:rsidR="004063B1">
        <w:instrText>h</w:instrText>
      </w:r>
      <w:r w:rsidR="004063B1" w:rsidRPr="004063B1">
        <w:rPr>
          <w:lang w:val="uk-UA"/>
        </w:rPr>
        <w:instrText xml:space="preserve">  \* </w:instrText>
      </w:r>
      <w:r w:rsidR="004063B1">
        <w:instrText>MERGEFORMAT</w:instrText>
      </w:r>
      <w:r w:rsidR="004063B1" w:rsidRPr="004063B1">
        <w:rPr>
          <w:lang w:val="uk-UA"/>
        </w:rPr>
        <w:instrText xml:space="preserve"> </w:instrText>
      </w:r>
      <w:r w:rsidR="004063B1">
        <w:fldChar w:fldCharType="separate"/>
      </w:r>
      <w:r w:rsidR="008B29CB" w:rsidRPr="008B29CB">
        <w:rPr>
          <w:rFonts w:ascii="Times New Roman" w:hAnsi="Times New Roman" w:cs="Times New Roman"/>
          <w:sz w:val="28"/>
          <w:szCs w:val="28"/>
          <w:lang w:val="uk-UA"/>
        </w:rPr>
        <w:t>20</w:t>
      </w:r>
      <w:r w:rsidR="004063B1">
        <w:fldChar w:fldCharType="end"/>
      </w:r>
      <w:r w:rsidR="005958F2" w:rsidRPr="00614A5A">
        <w:rPr>
          <w:rFonts w:ascii="Times New Roman" w:hAnsi="Times New Roman" w:cs="Times New Roman"/>
          <w:sz w:val="28"/>
          <w:szCs w:val="28"/>
          <w:lang w:val="uk-UA"/>
        </w:rPr>
        <w:t>-</w:t>
      </w:r>
      <w:r w:rsidR="004063B1">
        <w:fldChar w:fldCharType="begin"/>
      </w:r>
      <w:r w:rsidR="004063B1" w:rsidRPr="004063B1">
        <w:rPr>
          <w:lang w:val="uk-UA"/>
        </w:rPr>
        <w:instrText xml:space="preserve"> </w:instrText>
      </w:r>
      <w:r w:rsidR="004063B1">
        <w:instrText>REF</w:instrText>
      </w:r>
      <w:r w:rsidR="004063B1" w:rsidRPr="004063B1">
        <w:rPr>
          <w:lang w:val="uk-UA"/>
        </w:rPr>
        <w:instrText xml:space="preserve"> _</w:instrText>
      </w:r>
      <w:r w:rsidR="004063B1">
        <w:instrText>Ref</w:instrText>
      </w:r>
      <w:r w:rsidR="004063B1" w:rsidRPr="004063B1">
        <w:rPr>
          <w:lang w:val="uk-UA"/>
        </w:rPr>
        <w:instrText>535327505 \</w:instrText>
      </w:r>
      <w:r w:rsidR="004063B1">
        <w:instrText>r</w:instrText>
      </w:r>
      <w:r w:rsidR="004063B1" w:rsidRPr="004063B1">
        <w:rPr>
          <w:lang w:val="uk-UA"/>
        </w:rPr>
        <w:instrText xml:space="preserve"> \</w:instrText>
      </w:r>
      <w:r w:rsidR="004063B1">
        <w:instrText>h</w:instrText>
      </w:r>
      <w:r w:rsidR="004063B1" w:rsidRPr="004063B1">
        <w:rPr>
          <w:lang w:val="uk-UA"/>
        </w:rPr>
        <w:instrText xml:space="preserve">  \* </w:instrText>
      </w:r>
      <w:r w:rsidR="004063B1">
        <w:instrText>MERGEFORMAT</w:instrText>
      </w:r>
      <w:r w:rsidR="004063B1" w:rsidRPr="004063B1">
        <w:rPr>
          <w:lang w:val="uk-UA"/>
        </w:rPr>
        <w:instrText xml:space="preserve"> </w:instrText>
      </w:r>
      <w:r w:rsidR="004063B1">
        <w:fldChar w:fldCharType="separate"/>
      </w:r>
      <w:r w:rsidR="008B29CB" w:rsidRPr="008B29CB">
        <w:rPr>
          <w:rFonts w:ascii="Times New Roman" w:hAnsi="Times New Roman" w:cs="Times New Roman"/>
          <w:sz w:val="28"/>
          <w:szCs w:val="28"/>
          <w:lang w:val="uk-UA"/>
        </w:rPr>
        <w:t>23</w:t>
      </w:r>
      <w:r w:rsidR="004063B1">
        <w:fldChar w:fldCharType="end"/>
      </w:r>
      <w:r w:rsidR="00DD3D5E" w:rsidRPr="00614A5A">
        <w:rPr>
          <w:rFonts w:ascii="Times New Roman" w:hAnsi="Times New Roman" w:cs="Times New Roman"/>
          <w:sz w:val="28"/>
          <w:szCs w:val="28"/>
          <w:lang w:val="uk-UA"/>
        </w:rPr>
        <w:t>]</w:t>
      </w:r>
      <w:r w:rsidRPr="00614A5A">
        <w:rPr>
          <w:rFonts w:ascii="Times New Roman" w:hAnsi="Times New Roman" w:cs="Times New Roman"/>
          <w:sz w:val="28"/>
          <w:szCs w:val="28"/>
          <w:lang w:val="uk-UA"/>
        </w:rPr>
        <w:t>.</w:t>
      </w:r>
    </w:p>
    <w:p w:rsidR="00B83D2C" w:rsidRPr="00614A5A" w:rsidRDefault="004C250A" w:rsidP="003E0E77">
      <w:pPr>
        <w:spacing w:after="0" w:line="360" w:lineRule="auto"/>
        <w:ind w:firstLine="709"/>
        <w:jc w:val="both"/>
        <w:rPr>
          <w:rFonts w:ascii="Times New Roman" w:hAnsi="Times New Roman" w:cs="Times New Roman"/>
          <w:sz w:val="28"/>
          <w:szCs w:val="28"/>
        </w:rPr>
      </w:pPr>
      <w:r w:rsidRPr="00614A5A">
        <w:rPr>
          <w:rFonts w:ascii="Times New Roman" w:hAnsi="Times New Roman" w:cs="Times New Roman"/>
          <w:sz w:val="28"/>
          <w:szCs w:val="28"/>
          <w:lang w:val="uk-UA"/>
        </w:rPr>
        <w:t>При ХОЗЛ запалення підтримується багато років, нерідко і десятиліттями, посилюючись в період загострення хвороби, що призводить до пригнічення адаптаційних реакцій організму, тривалої активації імунної системи</w:t>
      </w:r>
      <w:r w:rsidR="00B31CFD" w:rsidRPr="00614A5A">
        <w:rPr>
          <w:rFonts w:ascii="Times New Roman" w:hAnsi="Times New Roman" w:cs="Times New Roman"/>
          <w:sz w:val="28"/>
          <w:szCs w:val="28"/>
          <w:lang w:val="uk-UA"/>
        </w:rPr>
        <w:t xml:space="preserve"> [</w:t>
      </w:r>
      <w:r w:rsidR="004063B1">
        <w:fldChar w:fldCharType="begin"/>
      </w:r>
      <w:r w:rsidR="004063B1" w:rsidRPr="004063B1">
        <w:rPr>
          <w:lang w:val="uk-UA"/>
        </w:rPr>
        <w:instrText xml:space="preserve"> </w:instrText>
      </w:r>
      <w:r w:rsidR="004063B1">
        <w:instrText>REF</w:instrText>
      </w:r>
      <w:r w:rsidR="004063B1" w:rsidRPr="004063B1">
        <w:rPr>
          <w:lang w:val="uk-UA"/>
        </w:rPr>
        <w:instrText xml:space="preserve"> _</w:instrText>
      </w:r>
      <w:r w:rsidR="004063B1">
        <w:instrText>Ref</w:instrText>
      </w:r>
      <w:r w:rsidR="004063B1" w:rsidRPr="004063B1">
        <w:rPr>
          <w:lang w:val="uk-UA"/>
        </w:rPr>
        <w:instrText>535417845 \</w:instrText>
      </w:r>
      <w:r w:rsidR="004063B1">
        <w:instrText>r</w:instrText>
      </w:r>
      <w:r w:rsidR="004063B1" w:rsidRPr="004063B1">
        <w:rPr>
          <w:lang w:val="uk-UA"/>
        </w:rPr>
        <w:instrText xml:space="preserve"> \</w:instrText>
      </w:r>
      <w:r w:rsidR="004063B1">
        <w:instrText>h</w:instrText>
      </w:r>
      <w:r w:rsidR="004063B1" w:rsidRPr="004063B1">
        <w:rPr>
          <w:lang w:val="uk-UA"/>
        </w:rPr>
        <w:instrText xml:space="preserve">  \* </w:instrText>
      </w:r>
      <w:r w:rsidR="004063B1">
        <w:instrText>MERGEFORMAT</w:instrText>
      </w:r>
      <w:r w:rsidR="004063B1" w:rsidRPr="004063B1">
        <w:rPr>
          <w:lang w:val="uk-UA"/>
        </w:rPr>
        <w:instrText xml:space="preserve"> </w:instrText>
      </w:r>
      <w:r w:rsidR="004063B1">
        <w:fldChar w:fldCharType="separate"/>
      </w:r>
      <w:r w:rsidR="008B29CB" w:rsidRPr="008B29CB">
        <w:rPr>
          <w:rFonts w:ascii="Times New Roman" w:hAnsi="Times New Roman" w:cs="Times New Roman"/>
          <w:sz w:val="28"/>
          <w:szCs w:val="28"/>
          <w:lang w:val="uk-UA"/>
        </w:rPr>
        <w:t>24</w:t>
      </w:r>
      <w:r w:rsidR="004063B1">
        <w:fldChar w:fldCharType="end"/>
      </w:r>
      <w:r w:rsidR="00B31CFD" w:rsidRPr="00614A5A">
        <w:rPr>
          <w:rFonts w:ascii="Times New Roman" w:hAnsi="Times New Roman" w:cs="Times New Roman"/>
          <w:sz w:val="28"/>
          <w:szCs w:val="28"/>
          <w:lang w:val="uk-UA"/>
        </w:rPr>
        <w:t>,</w:t>
      </w:r>
      <w:r w:rsidR="004063B1">
        <w:fldChar w:fldCharType="begin"/>
      </w:r>
      <w:r w:rsidR="004063B1" w:rsidRPr="004063B1">
        <w:rPr>
          <w:lang w:val="uk-UA"/>
        </w:rPr>
        <w:instrText xml:space="preserve"> </w:instrText>
      </w:r>
      <w:r w:rsidR="004063B1">
        <w:instrText>REF</w:instrText>
      </w:r>
      <w:r w:rsidR="004063B1" w:rsidRPr="004063B1">
        <w:rPr>
          <w:lang w:val="uk-UA"/>
        </w:rPr>
        <w:instrText xml:space="preserve"> _</w:instrText>
      </w:r>
      <w:r w:rsidR="004063B1">
        <w:instrText>Ref</w:instrText>
      </w:r>
      <w:r w:rsidR="004063B1" w:rsidRPr="004063B1">
        <w:rPr>
          <w:lang w:val="uk-UA"/>
        </w:rPr>
        <w:instrText>535417847 \</w:instrText>
      </w:r>
      <w:r w:rsidR="004063B1">
        <w:instrText>r</w:instrText>
      </w:r>
      <w:r w:rsidR="004063B1" w:rsidRPr="004063B1">
        <w:rPr>
          <w:lang w:val="uk-UA"/>
        </w:rPr>
        <w:instrText xml:space="preserve"> \</w:instrText>
      </w:r>
      <w:r w:rsidR="004063B1">
        <w:instrText>h</w:instrText>
      </w:r>
      <w:r w:rsidR="004063B1" w:rsidRPr="004063B1">
        <w:rPr>
          <w:lang w:val="uk-UA"/>
        </w:rPr>
        <w:instrText xml:space="preserve">  \* </w:instrText>
      </w:r>
      <w:r w:rsidR="004063B1">
        <w:instrText>MERGEFORMAT</w:instrText>
      </w:r>
      <w:r w:rsidR="004063B1" w:rsidRPr="004063B1">
        <w:rPr>
          <w:lang w:val="uk-UA"/>
        </w:rPr>
        <w:instrText xml:space="preserve"> </w:instrText>
      </w:r>
      <w:r w:rsidR="004063B1">
        <w:fldChar w:fldCharType="separate"/>
      </w:r>
      <w:r w:rsidR="008B29CB" w:rsidRPr="008B29CB">
        <w:rPr>
          <w:rFonts w:ascii="Times New Roman" w:hAnsi="Times New Roman" w:cs="Times New Roman"/>
          <w:sz w:val="28"/>
          <w:szCs w:val="28"/>
          <w:lang w:val="uk-UA"/>
        </w:rPr>
        <w:t>25</w:t>
      </w:r>
      <w:r w:rsidR="004063B1">
        <w:fldChar w:fldCharType="end"/>
      </w:r>
      <w:r w:rsidR="00B31CFD" w:rsidRPr="00614A5A">
        <w:rPr>
          <w:rFonts w:ascii="Times New Roman" w:hAnsi="Times New Roman" w:cs="Times New Roman"/>
          <w:sz w:val="28"/>
          <w:szCs w:val="28"/>
          <w:lang w:val="uk-UA"/>
        </w:rPr>
        <w:t>]</w:t>
      </w:r>
      <w:r w:rsidRPr="00614A5A">
        <w:rPr>
          <w:rFonts w:ascii="Times New Roman" w:hAnsi="Times New Roman" w:cs="Times New Roman"/>
          <w:sz w:val="28"/>
          <w:szCs w:val="28"/>
          <w:lang w:val="uk-UA"/>
        </w:rPr>
        <w:t>. Нині з’являється все більше даних про роль імунного запалення у розвитку та прогресуванні ГХ. У хворих на ГХ прозапальні цитокіни можуть призводити до активації симпато-адреналової нервової системи та стимуляції продукції ангіотензину II</w:t>
      </w:r>
      <w:r w:rsidR="00B31CFD" w:rsidRPr="00614A5A">
        <w:rPr>
          <w:rFonts w:ascii="Times New Roman" w:hAnsi="Times New Roman" w:cs="Times New Roman"/>
          <w:sz w:val="28"/>
          <w:szCs w:val="28"/>
        </w:rPr>
        <w:t xml:space="preserve"> [</w:t>
      </w:r>
      <w:r w:rsidR="004063B1">
        <w:fldChar w:fldCharType="begin"/>
      </w:r>
      <w:r w:rsidR="004063B1">
        <w:instrText xml:space="preserve"> REF _Ref535417867 \r \h  \* MERGEFORMAT </w:instrText>
      </w:r>
      <w:r w:rsidR="004063B1">
        <w:fldChar w:fldCharType="separate"/>
      </w:r>
      <w:r w:rsidR="008B29CB" w:rsidRPr="008B29CB">
        <w:rPr>
          <w:rFonts w:ascii="Times New Roman" w:hAnsi="Times New Roman" w:cs="Times New Roman"/>
          <w:sz w:val="28"/>
          <w:szCs w:val="28"/>
        </w:rPr>
        <w:t>26</w:t>
      </w:r>
      <w:r w:rsidR="004063B1">
        <w:fldChar w:fldCharType="end"/>
      </w:r>
      <w:r w:rsidR="00B31CFD" w:rsidRPr="00614A5A">
        <w:rPr>
          <w:rFonts w:ascii="Times New Roman" w:hAnsi="Times New Roman" w:cs="Times New Roman"/>
          <w:sz w:val="28"/>
          <w:szCs w:val="28"/>
        </w:rPr>
        <w:t>-</w:t>
      </w:r>
      <w:r w:rsidR="004063B1">
        <w:fldChar w:fldCharType="begin"/>
      </w:r>
      <w:r w:rsidR="004063B1">
        <w:instrText xml:space="preserve"> REF _Ref535417870 \r \h  \* MERGEFORMAT </w:instrText>
      </w:r>
      <w:r w:rsidR="004063B1">
        <w:fldChar w:fldCharType="separate"/>
      </w:r>
      <w:r w:rsidR="008B29CB" w:rsidRPr="008B29CB">
        <w:rPr>
          <w:rFonts w:ascii="Times New Roman" w:hAnsi="Times New Roman" w:cs="Times New Roman"/>
          <w:sz w:val="28"/>
          <w:szCs w:val="28"/>
        </w:rPr>
        <w:t>28</w:t>
      </w:r>
      <w:r w:rsidR="004063B1">
        <w:fldChar w:fldCharType="end"/>
      </w:r>
      <w:r w:rsidR="00B31CFD" w:rsidRPr="00614A5A">
        <w:rPr>
          <w:rFonts w:ascii="Times New Roman" w:hAnsi="Times New Roman" w:cs="Times New Roman"/>
          <w:sz w:val="28"/>
          <w:szCs w:val="28"/>
        </w:rPr>
        <w:t>]</w:t>
      </w:r>
      <w:r w:rsidRPr="00614A5A">
        <w:rPr>
          <w:rFonts w:ascii="Times New Roman" w:hAnsi="Times New Roman" w:cs="Times New Roman"/>
          <w:sz w:val="28"/>
          <w:szCs w:val="28"/>
          <w:lang w:val="uk-UA"/>
        </w:rPr>
        <w:t>.</w:t>
      </w:r>
    </w:p>
    <w:p w:rsidR="00B83D2C" w:rsidRPr="00614A5A" w:rsidRDefault="00B83D2C" w:rsidP="003E0E77">
      <w:pPr>
        <w:spacing w:after="0" w:line="360" w:lineRule="auto"/>
        <w:ind w:firstLine="709"/>
        <w:jc w:val="both"/>
        <w:rPr>
          <w:rFonts w:ascii="Times New Roman" w:hAnsi="Times New Roman" w:cs="Times New Roman"/>
          <w:sz w:val="28"/>
          <w:szCs w:val="28"/>
        </w:rPr>
      </w:pPr>
      <w:r w:rsidRPr="00614A5A">
        <w:rPr>
          <w:rFonts w:ascii="Times New Roman" w:hAnsi="Times New Roman" w:cs="Times New Roman"/>
          <w:sz w:val="28"/>
          <w:szCs w:val="28"/>
          <w:lang w:val="uk-UA"/>
        </w:rPr>
        <w:t>Таким чином, н</w:t>
      </w:r>
      <w:r w:rsidRPr="00614A5A">
        <w:rPr>
          <w:rFonts w:ascii="Times New Roman" w:hAnsi="Times New Roman" w:cs="Times New Roman"/>
          <w:sz w:val="28"/>
          <w:szCs w:val="28"/>
        </w:rPr>
        <w:t>евирішеними є питання, що стосуються:</w:t>
      </w:r>
    </w:p>
    <w:p w:rsidR="00B83D2C" w:rsidRPr="00614A5A" w:rsidRDefault="00B83D2C" w:rsidP="003E0E77">
      <w:pPr>
        <w:spacing w:after="0" w:line="360" w:lineRule="auto"/>
        <w:ind w:firstLine="709"/>
        <w:jc w:val="both"/>
        <w:rPr>
          <w:rFonts w:ascii="Times New Roman" w:hAnsi="Times New Roman" w:cs="Times New Roman"/>
          <w:sz w:val="28"/>
          <w:szCs w:val="28"/>
        </w:rPr>
      </w:pPr>
      <w:r w:rsidRPr="00614A5A">
        <w:rPr>
          <w:rFonts w:ascii="Times New Roman" w:hAnsi="Times New Roman" w:cs="Times New Roman"/>
          <w:sz w:val="28"/>
          <w:szCs w:val="28"/>
        </w:rPr>
        <w:t>-</w:t>
      </w:r>
      <w:r w:rsidRPr="00614A5A">
        <w:rPr>
          <w:rFonts w:ascii="Times New Roman" w:hAnsi="Times New Roman" w:cs="Times New Roman"/>
          <w:sz w:val="28"/>
          <w:szCs w:val="28"/>
        </w:rPr>
        <w:tab/>
        <w:t>ролі маркерів системного запалення, оксидантного стресу, визначення імунних зрушень, метаболічних, вентиляційно-перфузійних та гемодинамічних розладів при ХОЗЛ у поєднанні з ГХ;</w:t>
      </w:r>
    </w:p>
    <w:p w:rsidR="00B83D2C" w:rsidRPr="00614A5A" w:rsidRDefault="00B83D2C" w:rsidP="003E0E77">
      <w:pPr>
        <w:spacing w:after="0" w:line="360" w:lineRule="auto"/>
        <w:ind w:firstLine="709"/>
        <w:jc w:val="both"/>
        <w:rPr>
          <w:rFonts w:ascii="Times New Roman" w:hAnsi="Times New Roman" w:cs="Times New Roman"/>
          <w:sz w:val="28"/>
          <w:szCs w:val="28"/>
        </w:rPr>
      </w:pPr>
      <w:r w:rsidRPr="00614A5A">
        <w:rPr>
          <w:rFonts w:ascii="Times New Roman" w:hAnsi="Times New Roman" w:cs="Times New Roman"/>
          <w:sz w:val="28"/>
          <w:szCs w:val="28"/>
        </w:rPr>
        <w:t>-</w:t>
      </w:r>
      <w:r w:rsidRPr="00614A5A">
        <w:rPr>
          <w:rFonts w:ascii="Times New Roman" w:hAnsi="Times New Roman" w:cs="Times New Roman"/>
          <w:sz w:val="28"/>
          <w:szCs w:val="28"/>
        </w:rPr>
        <w:tab/>
        <w:t>оцінки цитокінового профілю, показників ендотеліальної функції як ранніх маркерів розвитку та прогресування поєднаної патології;</w:t>
      </w:r>
    </w:p>
    <w:p w:rsidR="00B83D2C" w:rsidRPr="00614A5A" w:rsidRDefault="00B83D2C" w:rsidP="003E0E77">
      <w:pPr>
        <w:spacing w:after="0" w:line="360" w:lineRule="auto"/>
        <w:ind w:firstLine="709"/>
        <w:jc w:val="both"/>
        <w:rPr>
          <w:rFonts w:ascii="Times New Roman" w:hAnsi="Times New Roman" w:cs="Times New Roman"/>
          <w:sz w:val="28"/>
          <w:szCs w:val="28"/>
        </w:rPr>
      </w:pPr>
      <w:r w:rsidRPr="00614A5A">
        <w:rPr>
          <w:rFonts w:ascii="Times New Roman" w:hAnsi="Times New Roman" w:cs="Times New Roman"/>
          <w:sz w:val="28"/>
          <w:szCs w:val="28"/>
        </w:rPr>
        <w:t>-</w:t>
      </w:r>
      <w:r w:rsidRPr="00614A5A">
        <w:rPr>
          <w:rFonts w:ascii="Times New Roman" w:hAnsi="Times New Roman" w:cs="Times New Roman"/>
          <w:sz w:val="28"/>
          <w:szCs w:val="28"/>
        </w:rPr>
        <w:tab/>
        <w:t>виділення підгруп хворих (</w:t>
      </w:r>
      <w:r w:rsidR="0055763C" w:rsidRPr="00614A5A">
        <w:rPr>
          <w:rFonts w:ascii="Times New Roman" w:hAnsi="Times New Roman" w:cs="Times New Roman"/>
          <w:sz w:val="28"/>
          <w:szCs w:val="28"/>
        </w:rPr>
        <w:t>ендотип</w:t>
      </w:r>
      <w:r w:rsidR="0055763C" w:rsidRPr="00614A5A">
        <w:rPr>
          <w:rFonts w:ascii="Times New Roman" w:hAnsi="Times New Roman" w:cs="Times New Roman"/>
          <w:sz w:val="28"/>
          <w:szCs w:val="28"/>
          <w:lang w:val="uk-UA"/>
        </w:rPr>
        <w:t xml:space="preserve">ів, </w:t>
      </w:r>
      <w:r w:rsidRPr="00614A5A">
        <w:rPr>
          <w:rFonts w:ascii="Times New Roman" w:hAnsi="Times New Roman" w:cs="Times New Roman"/>
          <w:sz w:val="28"/>
          <w:szCs w:val="28"/>
        </w:rPr>
        <w:t>фенотипів</w:t>
      </w:r>
      <w:r w:rsidR="00C57178" w:rsidRPr="00614A5A">
        <w:rPr>
          <w:rFonts w:ascii="Times New Roman" w:hAnsi="Times New Roman" w:cs="Times New Roman"/>
          <w:sz w:val="28"/>
          <w:szCs w:val="28"/>
          <w:lang w:val="uk-UA"/>
        </w:rPr>
        <w:t xml:space="preserve"> та ін.</w:t>
      </w:r>
      <w:r w:rsidRPr="00614A5A">
        <w:rPr>
          <w:rFonts w:ascii="Times New Roman" w:hAnsi="Times New Roman" w:cs="Times New Roman"/>
          <w:sz w:val="28"/>
          <w:szCs w:val="28"/>
        </w:rPr>
        <w:t>) на ХОЗЛ, що асоціюються з найвищим ризиком серцево-судинних захворювань, а отже потребують більш ретельної медикаментозної тактики;</w:t>
      </w:r>
    </w:p>
    <w:p w:rsidR="00B83D2C" w:rsidRPr="00614A5A" w:rsidRDefault="00B83D2C" w:rsidP="003E0E77">
      <w:pPr>
        <w:spacing w:after="0" w:line="360" w:lineRule="auto"/>
        <w:ind w:firstLine="709"/>
        <w:jc w:val="both"/>
        <w:rPr>
          <w:rFonts w:ascii="Times New Roman" w:hAnsi="Times New Roman" w:cs="Times New Roman"/>
          <w:sz w:val="28"/>
          <w:szCs w:val="28"/>
        </w:rPr>
      </w:pPr>
      <w:r w:rsidRPr="00614A5A">
        <w:rPr>
          <w:rFonts w:ascii="Times New Roman" w:hAnsi="Times New Roman" w:cs="Times New Roman"/>
          <w:sz w:val="28"/>
          <w:szCs w:val="28"/>
        </w:rPr>
        <w:t>-</w:t>
      </w:r>
      <w:r w:rsidRPr="00614A5A">
        <w:rPr>
          <w:rFonts w:ascii="Times New Roman" w:hAnsi="Times New Roman" w:cs="Times New Roman"/>
          <w:sz w:val="28"/>
          <w:szCs w:val="28"/>
        </w:rPr>
        <w:tab/>
        <w:t>застосування патогенетично обгрунтованої терапії, спрямованої на корекцію виявлених метаболічних, імунозапальних</w:t>
      </w:r>
      <w:r w:rsidR="000923D1" w:rsidRPr="00614A5A">
        <w:rPr>
          <w:rFonts w:ascii="Times New Roman" w:hAnsi="Times New Roman" w:cs="Times New Roman"/>
          <w:sz w:val="28"/>
          <w:szCs w:val="28"/>
        </w:rPr>
        <w:t xml:space="preserve"> </w:t>
      </w:r>
      <w:r w:rsidR="000923D1" w:rsidRPr="00614A5A">
        <w:rPr>
          <w:rFonts w:ascii="Times New Roman" w:hAnsi="Times New Roman" w:cs="Times New Roman"/>
          <w:sz w:val="28"/>
          <w:szCs w:val="28"/>
          <w:lang w:val="uk-UA"/>
        </w:rPr>
        <w:t>та</w:t>
      </w:r>
      <w:r w:rsidRPr="00614A5A">
        <w:rPr>
          <w:rFonts w:ascii="Times New Roman" w:hAnsi="Times New Roman" w:cs="Times New Roman"/>
          <w:sz w:val="28"/>
          <w:szCs w:val="28"/>
        </w:rPr>
        <w:t xml:space="preserve"> гемодинамічних порушень.</w:t>
      </w:r>
    </w:p>
    <w:p w:rsidR="00B83D2C" w:rsidRPr="00614A5A" w:rsidRDefault="00B83D2C" w:rsidP="003E0E77">
      <w:pPr>
        <w:spacing w:after="0" w:line="360" w:lineRule="auto"/>
        <w:ind w:firstLine="709"/>
        <w:jc w:val="both"/>
        <w:rPr>
          <w:rFonts w:ascii="Times New Roman" w:hAnsi="Times New Roman" w:cs="Times New Roman"/>
          <w:sz w:val="28"/>
          <w:szCs w:val="28"/>
          <w:lang w:val="uk-UA"/>
        </w:rPr>
      </w:pPr>
      <w:r w:rsidRPr="00614A5A">
        <w:rPr>
          <w:rFonts w:ascii="Times New Roman" w:hAnsi="Times New Roman" w:cs="Times New Roman"/>
          <w:sz w:val="28"/>
          <w:szCs w:val="28"/>
        </w:rPr>
        <w:t>Необх</w:t>
      </w:r>
      <w:r w:rsidRPr="00614A5A">
        <w:rPr>
          <w:rFonts w:ascii="Times New Roman" w:hAnsi="Times New Roman" w:cs="Times New Roman"/>
          <w:sz w:val="28"/>
          <w:szCs w:val="28"/>
          <w:lang w:val="uk-UA"/>
        </w:rPr>
        <w:t xml:space="preserve">ідним є своєчасне прогнозування перебігу ХОЗЛ, </w:t>
      </w:r>
      <w:r w:rsidR="00EE302A" w:rsidRPr="00614A5A">
        <w:rPr>
          <w:rFonts w:ascii="Times New Roman" w:hAnsi="Times New Roman" w:cs="Times New Roman"/>
          <w:sz w:val="28"/>
          <w:szCs w:val="28"/>
          <w:lang w:val="uk-UA"/>
        </w:rPr>
        <w:t>оцінювання</w:t>
      </w:r>
      <w:r w:rsidRPr="00614A5A">
        <w:rPr>
          <w:rFonts w:ascii="Times New Roman" w:hAnsi="Times New Roman" w:cs="Times New Roman"/>
          <w:sz w:val="28"/>
          <w:szCs w:val="28"/>
          <w:lang w:val="uk-UA"/>
        </w:rPr>
        <w:t xml:space="preserve"> майбутнього кардіоваскулярного ризику та розробка алгоритм</w:t>
      </w:r>
      <w:r w:rsidR="00323072" w:rsidRPr="00614A5A">
        <w:rPr>
          <w:rFonts w:ascii="Times New Roman" w:hAnsi="Times New Roman" w:cs="Times New Roman"/>
          <w:sz w:val="28"/>
          <w:szCs w:val="28"/>
        </w:rPr>
        <w:t>у</w:t>
      </w:r>
      <w:r w:rsidRPr="00614A5A">
        <w:rPr>
          <w:rFonts w:ascii="Times New Roman" w:hAnsi="Times New Roman" w:cs="Times New Roman"/>
          <w:sz w:val="28"/>
          <w:szCs w:val="28"/>
          <w:lang w:val="uk-UA"/>
        </w:rPr>
        <w:t xml:space="preserve"> індивідуального прогнозування перебігу ХОЗЛ із супутньою ГХ на підставі вивчення цитокінового профілю.</w:t>
      </w:r>
    </w:p>
    <w:p w:rsidR="00243683" w:rsidRPr="00614A5A" w:rsidRDefault="00A45300" w:rsidP="003E0E77">
      <w:pPr>
        <w:spacing w:after="0" w:line="360" w:lineRule="auto"/>
        <w:ind w:firstLine="709"/>
        <w:jc w:val="both"/>
        <w:rPr>
          <w:rFonts w:ascii="Times New Roman" w:hAnsi="Times New Roman" w:cs="Times New Roman"/>
          <w:sz w:val="28"/>
          <w:szCs w:val="28"/>
          <w:lang w:val="uk-UA"/>
        </w:rPr>
      </w:pPr>
      <w:r w:rsidRPr="00614A5A">
        <w:rPr>
          <w:rFonts w:ascii="Times New Roman" w:hAnsi="Times New Roman" w:cs="Times New Roman"/>
          <w:sz w:val="28"/>
          <w:szCs w:val="28"/>
          <w:lang w:val="uk-UA"/>
        </w:rPr>
        <w:t xml:space="preserve">Інтерес до ІЛ-18 пов’язаний із відкриттям на початку 21 століття, так званих, інфламасом - мультимірних цитозольних білкових комплексів, збірка яких запускається у відповідь на подразники, наприклад, сигаретний дим, пил, дію активних кисневих радикалів тощо. В свою чергу інфламасоми активують ІЛ-1-перетворюючий фермент, завдяки чому відбувається протеолітична </w:t>
      </w:r>
      <w:r w:rsidRPr="00614A5A">
        <w:rPr>
          <w:rFonts w:ascii="Times New Roman" w:hAnsi="Times New Roman" w:cs="Times New Roman"/>
          <w:sz w:val="28"/>
          <w:szCs w:val="28"/>
          <w:lang w:val="uk-UA"/>
        </w:rPr>
        <w:lastRenderedPageBreak/>
        <w:t>активація ІЛ-18</w:t>
      </w:r>
      <w:r w:rsidR="004875B6" w:rsidRPr="00614A5A">
        <w:rPr>
          <w:rFonts w:ascii="Times New Roman" w:hAnsi="Times New Roman" w:cs="Times New Roman"/>
          <w:sz w:val="28"/>
          <w:szCs w:val="28"/>
          <w:lang w:val="uk-UA"/>
        </w:rPr>
        <w:t xml:space="preserve"> </w:t>
      </w:r>
      <w:r w:rsidR="004875B6" w:rsidRPr="00614A5A">
        <w:rPr>
          <w:rFonts w:ascii="Times New Roman" w:hAnsi="Times New Roman" w:cs="Times New Roman"/>
          <w:sz w:val="28"/>
          <w:szCs w:val="28"/>
        </w:rPr>
        <w:t>[</w:t>
      </w:r>
      <w:r w:rsidR="004063B1">
        <w:fldChar w:fldCharType="begin"/>
      </w:r>
      <w:r w:rsidR="004063B1">
        <w:instrText xml:space="preserve"> REF _Ref5958422 \r \h  \* MERGEFORMAT </w:instrText>
      </w:r>
      <w:r w:rsidR="004063B1">
        <w:fldChar w:fldCharType="separate"/>
      </w:r>
      <w:r w:rsidR="008B29CB" w:rsidRPr="008B29CB">
        <w:rPr>
          <w:rFonts w:ascii="Times New Roman" w:hAnsi="Times New Roman" w:cs="Times New Roman"/>
          <w:sz w:val="28"/>
          <w:szCs w:val="28"/>
        </w:rPr>
        <w:t>29</w:t>
      </w:r>
      <w:r w:rsidR="004063B1">
        <w:fldChar w:fldCharType="end"/>
      </w:r>
      <w:r w:rsidR="004875B6" w:rsidRPr="00614A5A">
        <w:rPr>
          <w:rFonts w:ascii="Times New Roman" w:hAnsi="Times New Roman" w:cs="Times New Roman"/>
          <w:sz w:val="28"/>
          <w:szCs w:val="28"/>
        </w:rPr>
        <w:t>]</w:t>
      </w:r>
      <w:r w:rsidR="0020634A" w:rsidRPr="00614A5A">
        <w:rPr>
          <w:rFonts w:ascii="Times New Roman" w:hAnsi="Times New Roman" w:cs="Times New Roman"/>
          <w:sz w:val="28"/>
          <w:szCs w:val="28"/>
          <w:lang w:val="uk-UA"/>
        </w:rPr>
        <w:t xml:space="preserve">. </w:t>
      </w:r>
      <w:r w:rsidR="00243683" w:rsidRPr="00614A5A">
        <w:rPr>
          <w:rFonts w:ascii="Times New Roman" w:hAnsi="Times New Roman" w:cs="Times New Roman"/>
          <w:sz w:val="28"/>
          <w:szCs w:val="28"/>
          <w:lang w:val="uk-UA"/>
        </w:rPr>
        <w:t>ІЛ-18</w:t>
      </w:r>
      <w:r w:rsidR="0020634A" w:rsidRPr="00614A5A">
        <w:rPr>
          <w:rFonts w:ascii="Times New Roman" w:hAnsi="Times New Roman" w:cs="Times New Roman"/>
          <w:sz w:val="28"/>
          <w:szCs w:val="28"/>
          <w:lang w:val="uk-UA"/>
        </w:rPr>
        <w:t>,</w:t>
      </w:r>
      <w:r w:rsidR="00243683" w:rsidRPr="00614A5A">
        <w:rPr>
          <w:rFonts w:ascii="Times New Roman" w:hAnsi="Times New Roman" w:cs="Times New Roman"/>
          <w:sz w:val="28"/>
          <w:szCs w:val="28"/>
          <w:lang w:val="uk-UA"/>
        </w:rPr>
        <w:t xml:space="preserve"> </w:t>
      </w:r>
      <w:r w:rsidR="0020634A" w:rsidRPr="00614A5A">
        <w:rPr>
          <w:rFonts w:ascii="Times New Roman" w:hAnsi="Times New Roman" w:cs="Times New Roman"/>
          <w:sz w:val="28"/>
          <w:szCs w:val="28"/>
          <w:lang w:val="uk-UA"/>
        </w:rPr>
        <w:t>прозапальний цитокін сімейства ІЛ-1, що був вперше зазначений у 1989 р</w:t>
      </w:r>
      <w:r w:rsidR="00033381">
        <w:rPr>
          <w:rFonts w:ascii="Times New Roman" w:hAnsi="Times New Roman" w:cs="Times New Roman"/>
          <w:sz w:val="28"/>
          <w:szCs w:val="28"/>
          <w:lang w:val="uk-UA"/>
        </w:rPr>
        <w:t>оці</w:t>
      </w:r>
      <w:r w:rsidR="0020634A" w:rsidRPr="00614A5A">
        <w:rPr>
          <w:rFonts w:ascii="Times New Roman" w:hAnsi="Times New Roman" w:cs="Times New Roman"/>
          <w:sz w:val="28"/>
          <w:szCs w:val="28"/>
          <w:lang w:val="uk-UA"/>
        </w:rPr>
        <w:t xml:space="preserve"> як інтерферон-γ-індукуючий фактор, клонований у 1995 р</w:t>
      </w:r>
      <w:r w:rsidR="00C74BF8">
        <w:rPr>
          <w:rFonts w:ascii="Times New Roman" w:hAnsi="Times New Roman" w:cs="Times New Roman"/>
          <w:sz w:val="28"/>
          <w:szCs w:val="28"/>
          <w:lang w:val="uk-UA"/>
        </w:rPr>
        <w:t>оці</w:t>
      </w:r>
      <w:r w:rsidR="0020634A" w:rsidRPr="00614A5A">
        <w:rPr>
          <w:rFonts w:ascii="Times New Roman" w:hAnsi="Times New Roman" w:cs="Times New Roman"/>
          <w:sz w:val="28"/>
          <w:szCs w:val="28"/>
          <w:lang w:val="uk-UA"/>
        </w:rPr>
        <w:t xml:space="preserve">, </w:t>
      </w:r>
      <w:r w:rsidR="00243683" w:rsidRPr="00614A5A">
        <w:rPr>
          <w:rFonts w:ascii="Times New Roman" w:hAnsi="Times New Roman" w:cs="Times New Roman"/>
          <w:sz w:val="28"/>
          <w:szCs w:val="28"/>
          <w:lang w:val="uk-UA"/>
        </w:rPr>
        <w:t>посідає особливе місце серед імунорегуляторних медіаторів</w:t>
      </w:r>
      <w:r w:rsidR="00B95F8F" w:rsidRPr="00614A5A">
        <w:rPr>
          <w:rFonts w:ascii="Times New Roman" w:hAnsi="Times New Roman" w:cs="Times New Roman"/>
          <w:sz w:val="28"/>
          <w:szCs w:val="28"/>
          <w:lang w:val="uk-UA"/>
        </w:rPr>
        <w:t xml:space="preserve"> [</w:t>
      </w:r>
      <w:r w:rsidR="004063B1">
        <w:fldChar w:fldCharType="begin"/>
      </w:r>
      <w:r w:rsidR="004063B1" w:rsidRPr="004063B1">
        <w:rPr>
          <w:lang w:val="uk-UA"/>
        </w:rPr>
        <w:instrText xml:space="preserve"> </w:instrText>
      </w:r>
      <w:r w:rsidR="004063B1">
        <w:instrText>REF</w:instrText>
      </w:r>
      <w:r w:rsidR="004063B1" w:rsidRPr="004063B1">
        <w:rPr>
          <w:lang w:val="uk-UA"/>
        </w:rPr>
        <w:instrText xml:space="preserve"> _</w:instrText>
      </w:r>
      <w:r w:rsidR="004063B1">
        <w:instrText>Ref</w:instrText>
      </w:r>
      <w:r w:rsidR="004063B1" w:rsidRPr="004063B1">
        <w:rPr>
          <w:lang w:val="uk-UA"/>
        </w:rPr>
        <w:instrText>505851578 \</w:instrText>
      </w:r>
      <w:r w:rsidR="004063B1">
        <w:instrText>r</w:instrText>
      </w:r>
      <w:r w:rsidR="004063B1" w:rsidRPr="004063B1">
        <w:rPr>
          <w:lang w:val="uk-UA"/>
        </w:rPr>
        <w:instrText xml:space="preserve"> \</w:instrText>
      </w:r>
      <w:r w:rsidR="004063B1">
        <w:instrText>h</w:instrText>
      </w:r>
      <w:r w:rsidR="004063B1" w:rsidRPr="004063B1">
        <w:rPr>
          <w:lang w:val="uk-UA"/>
        </w:rPr>
        <w:instrText xml:space="preserve">  \* </w:instrText>
      </w:r>
      <w:r w:rsidR="004063B1">
        <w:instrText>MERGEFORMAT</w:instrText>
      </w:r>
      <w:r w:rsidR="004063B1" w:rsidRPr="004063B1">
        <w:rPr>
          <w:lang w:val="uk-UA"/>
        </w:rPr>
        <w:instrText xml:space="preserve"> </w:instrText>
      </w:r>
      <w:r w:rsidR="004063B1">
        <w:fldChar w:fldCharType="separate"/>
      </w:r>
      <w:r w:rsidR="008B29CB" w:rsidRPr="008B29CB">
        <w:rPr>
          <w:rFonts w:ascii="Times New Roman" w:hAnsi="Times New Roman" w:cs="Times New Roman"/>
          <w:sz w:val="28"/>
          <w:szCs w:val="28"/>
          <w:lang w:val="uk-UA"/>
        </w:rPr>
        <w:t>30</w:t>
      </w:r>
      <w:r w:rsidR="004063B1">
        <w:fldChar w:fldCharType="end"/>
      </w:r>
      <w:r w:rsidR="00B95F8F" w:rsidRPr="00614A5A">
        <w:rPr>
          <w:rFonts w:ascii="Times New Roman" w:hAnsi="Times New Roman" w:cs="Times New Roman"/>
          <w:sz w:val="28"/>
          <w:szCs w:val="28"/>
          <w:lang w:val="uk-UA"/>
        </w:rPr>
        <w:t>]</w:t>
      </w:r>
      <w:r w:rsidR="00243683" w:rsidRPr="00614A5A">
        <w:rPr>
          <w:rFonts w:ascii="Times New Roman" w:hAnsi="Times New Roman" w:cs="Times New Roman"/>
          <w:sz w:val="28"/>
          <w:szCs w:val="28"/>
          <w:lang w:val="uk-UA"/>
        </w:rPr>
        <w:t>. Він один з перших залучається у прозапальну відповідь організму та визначає весь подальший запальний каскад завдяки своїм плейотропним властивостям.</w:t>
      </w:r>
      <w:r w:rsidR="00170341" w:rsidRPr="00614A5A">
        <w:rPr>
          <w:rFonts w:ascii="Times New Roman" w:hAnsi="Times New Roman" w:cs="Times New Roman"/>
          <w:sz w:val="28"/>
          <w:szCs w:val="28"/>
          <w:lang w:val="uk-UA"/>
        </w:rPr>
        <w:t xml:space="preserve"> Одним із провідних протизапальних цитокінів є ІЛ-10. Фізіологічна функція ІЛ-10 пов’язана із регулюванням процесів запалення та пригніченням надмірного вироблення прозапальних цитокінів, у тому числі цитокінів сімейства ІЛ-1, до якого належить ІЛ-18</w:t>
      </w:r>
      <w:r w:rsidR="00E1657E" w:rsidRPr="00614A5A">
        <w:rPr>
          <w:rFonts w:ascii="Times New Roman" w:hAnsi="Times New Roman" w:cs="Times New Roman"/>
          <w:sz w:val="28"/>
          <w:szCs w:val="28"/>
          <w:lang w:val="uk-UA"/>
        </w:rPr>
        <w:t xml:space="preserve"> [</w:t>
      </w:r>
      <w:r w:rsidR="004063B1">
        <w:fldChar w:fldCharType="begin"/>
      </w:r>
      <w:r w:rsidR="004063B1" w:rsidRPr="004063B1">
        <w:rPr>
          <w:lang w:val="uk-UA"/>
        </w:rPr>
        <w:instrText xml:space="preserve"> </w:instrText>
      </w:r>
      <w:r w:rsidR="004063B1">
        <w:instrText>REF</w:instrText>
      </w:r>
      <w:r w:rsidR="004063B1" w:rsidRPr="004063B1">
        <w:rPr>
          <w:lang w:val="uk-UA"/>
        </w:rPr>
        <w:instrText xml:space="preserve"> _</w:instrText>
      </w:r>
      <w:r w:rsidR="004063B1">
        <w:instrText>Ref</w:instrText>
      </w:r>
      <w:r w:rsidR="004063B1" w:rsidRPr="004063B1">
        <w:rPr>
          <w:lang w:val="uk-UA"/>
        </w:rPr>
        <w:instrText>529970464 \</w:instrText>
      </w:r>
      <w:r w:rsidR="004063B1">
        <w:instrText>r</w:instrText>
      </w:r>
      <w:r w:rsidR="004063B1" w:rsidRPr="004063B1">
        <w:rPr>
          <w:lang w:val="uk-UA"/>
        </w:rPr>
        <w:instrText xml:space="preserve"> \</w:instrText>
      </w:r>
      <w:r w:rsidR="004063B1">
        <w:instrText>h</w:instrText>
      </w:r>
      <w:r w:rsidR="004063B1" w:rsidRPr="004063B1">
        <w:rPr>
          <w:lang w:val="uk-UA"/>
        </w:rPr>
        <w:instrText xml:space="preserve">  \* </w:instrText>
      </w:r>
      <w:r w:rsidR="004063B1">
        <w:instrText>MERGEFORMAT</w:instrText>
      </w:r>
      <w:r w:rsidR="004063B1" w:rsidRPr="004063B1">
        <w:rPr>
          <w:lang w:val="uk-UA"/>
        </w:rPr>
        <w:instrText xml:space="preserve"> </w:instrText>
      </w:r>
      <w:r w:rsidR="004063B1">
        <w:fldChar w:fldCharType="separate"/>
      </w:r>
      <w:r w:rsidR="008B29CB" w:rsidRPr="008B29CB">
        <w:rPr>
          <w:rFonts w:ascii="Times New Roman" w:hAnsi="Times New Roman" w:cs="Times New Roman"/>
          <w:sz w:val="28"/>
          <w:szCs w:val="28"/>
          <w:lang w:val="uk-UA"/>
        </w:rPr>
        <w:t>31</w:t>
      </w:r>
      <w:r w:rsidR="004063B1">
        <w:fldChar w:fldCharType="end"/>
      </w:r>
      <w:r w:rsidR="00E1657E" w:rsidRPr="00614A5A">
        <w:rPr>
          <w:rFonts w:ascii="Times New Roman" w:hAnsi="Times New Roman" w:cs="Times New Roman"/>
          <w:sz w:val="28"/>
          <w:szCs w:val="28"/>
          <w:lang w:val="uk-UA"/>
        </w:rPr>
        <w:t>]</w:t>
      </w:r>
      <w:r w:rsidR="00170341" w:rsidRPr="00614A5A">
        <w:rPr>
          <w:rFonts w:ascii="Times New Roman" w:hAnsi="Times New Roman" w:cs="Times New Roman"/>
          <w:sz w:val="28"/>
          <w:szCs w:val="28"/>
          <w:lang w:val="uk-UA"/>
        </w:rPr>
        <w:t>. Баланс між про- та протизапальними цитокінами є основою регуляції запальної відповіді, що визначає подальший характер перебігу захворювання.</w:t>
      </w:r>
      <w:r w:rsidR="00734D6F" w:rsidRPr="00614A5A">
        <w:rPr>
          <w:rFonts w:ascii="Times New Roman" w:hAnsi="Times New Roman" w:cs="Times New Roman"/>
          <w:sz w:val="28"/>
          <w:szCs w:val="28"/>
          <w:lang w:val="uk-UA"/>
        </w:rPr>
        <w:t xml:space="preserve"> </w:t>
      </w:r>
      <w:r w:rsidR="00A22A72" w:rsidRPr="00614A5A">
        <w:rPr>
          <w:rFonts w:ascii="Times New Roman" w:hAnsi="Times New Roman" w:cs="Times New Roman"/>
          <w:sz w:val="28"/>
          <w:szCs w:val="28"/>
          <w:lang w:val="uk-UA"/>
        </w:rPr>
        <w:t xml:space="preserve">Багато питань щодо ролі ІЛ-18, ІЛ-10 та співвідношення ІЛ-18/ІЛ-10 остаточно не з'ясовані. </w:t>
      </w:r>
      <w:r w:rsidR="00734D6F" w:rsidRPr="00614A5A">
        <w:rPr>
          <w:rFonts w:ascii="Times New Roman" w:hAnsi="Times New Roman" w:cs="Times New Roman"/>
          <w:sz w:val="28"/>
          <w:szCs w:val="28"/>
          <w:lang w:val="uk-UA"/>
        </w:rPr>
        <w:t xml:space="preserve">Відсутність </w:t>
      </w:r>
      <w:r w:rsidR="00A22A72" w:rsidRPr="00614A5A">
        <w:rPr>
          <w:rFonts w:ascii="Times New Roman" w:hAnsi="Times New Roman" w:cs="Times New Roman"/>
          <w:sz w:val="28"/>
          <w:szCs w:val="28"/>
          <w:lang w:val="uk-UA"/>
        </w:rPr>
        <w:t>наукових даних з приводу впливу дисбалансу ІЛ-18 та ІЛ-10 на перебіг ХОЗЛ у поєднанні з ГХ</w:t>
      </w:r>
      <w:r w:rsidR="00A22A72" w:rsidRPr="00614A5A">
        <w:rPr>
          <w:rFonts w:ascii="Times New Roman" w:hAnsi="Times New Roman" w:cs="Times New Roman"/>
          <w:sz w:val="28"/>
          <w:szCs w:val="28"/>
        </w:rPr>
        <w:t xml:space="preserve"> </w:t>
      </w:r>
      <w:r w:rsidR="00A22A72" w:rsidRPr="00614A5A">
        <w:rPr>
          <w:rFonts w:ascii="Times New Roman" w:hAnsi="Times New Roman" w:cs="Times New Roman"/>
          <w:sz w:val="28"/>
          <w:szCs w:val="28"/>
          <w:lang w:val="uk-UA"/>
        </w:rPr>
        <w:t>є стимулом для подальшого наукового пошуку.</w:t>
      </w:r>
    </w:p>
    <w:p w:rsidR="00B83D2C" w:rsidRPr="00614A5A" w:rsidRDefault="00B83D2C" w:rsidP="003E0E77">
      <w:pPr>
        <w:spacing w:after="0" w:line="360" w:lineRule="auto"/>
        <w:ind w:firstLine="709"/>
        <w:jc w:val="both"/>
        <w:rPr>
          <w:rFonts w:ascii="Times New Roman" w:hAnsi="Times New Roman" w:cs="Times New Roman"/>
          <w:sz w:val="28"/>
          <w:szCs w:val="28"/>
          <w:lang w:val="uk-UA"/>
        </w:rPr>
      </w:pPr>
      <w:r w:rsidRPr="00614A5A">
        <w:rPr>
          <w:rFonts w:ascii="Times New Roman" w:hAnsi="Times New Roman" w:cs="Times New Roman"/>
          <w:sz w:val="28"/>
          <w:szCs w:val="28"/>
          <w:lang w:val="uk-UA"/>
        </w:rPr>
        <w:t xml:space="preserve">Все </w:t>
      </w:r>
      <w:r w:rsidR="000E00EB" w:rsidRPr="00614A5A">
        <w:rPr>
          <w:rFonts w:ascii="Times New Roman" w:hAnsi="Times New Roman" w:cs="Times New Roman"/>
          <w:sz w:val="28"/>
          <w:szCs w:val="28"/>
          <w:lang w:val="uk-UA"/>
        </w:rPr>
        <w:t>вищезазначене</w:t>
      </w:r>
      <w:r w:rsidRPr="00614A5A">
        <w:rPr>
          <w:rFonts w:ascii="Times New Roman" w:hAnsi="Times New Roman" w:cs="Times New Roman"/>
          <w:sz w:val="28"/>
          <w:szCs w:val="28"/>
          <w:lang w:val="uk-UA"/>
        </w:rPr>
        <w:t xml:space="preserve"> св</w:t>
      </w:r>
      <w:r w:rsidR="000E00EB" w:rsidRPr="00614A5A">
        <w:rPr>
          <w:rFonts w:ascii="Times New Roman" w:hAnsi="Times New Roman" w:cs="Times New Roman"/>
          <w:sz w:val="28"/>
          <w:szCs w:val="28"/>
          <w:lang w:val="uk-UA"/>
        </w:rPr>
        <w:t>і</w:t>
      </w:r>
      <w:r w:rsidRPr="00614A5A">
        <w:rPr>
          <w:rFonts w:ascii="Times New Roman" w:hAnsi="Times New Roman" w:cs="Times New Roman"/>
          <w:sz w:val="28"/>
          <w:szCs w:val="28"/>
          <w:lang w:val="uk-UA"/>
        </w:rPr>
        <w:t>д</w:t>
      </w:r>
      <w:r w:rsidR="000E00EB" w:rsidRPr="00614A5A">
        <w:rPr>
          <w:rFonts w:ascii="Times New Roman" w:hAnsi="Times New Roman" w:cs="Times New Roman"/>
          <w:sz w:val="28"/>
          <w:szCs w:val="28"/>
          <w:lang w:val="uk-UA"/>
        </w:rPr>
        <w:t>чить</w:t>
      </w:r>
      <w:r w:rsidRPr="00614A5A">
        <w:rPr>
          <w:rFonts w:ascii="Times New Roman" w:hAnsi="Times New Roman" w:cs="Times New Roman"/>
          <w:sz w:val="28"/>
          <w:szCs w:val="28"/>
          <w:lang w:val="uk-UA"/>
        </w:rPr>
        <w:t xml:space="preserve"> </w:t>
      </w:r>
      <w:r w:rsidR="000E00EB" w:rsidRPr="00614A5A">
        <w:rPr>
          <w:rFonts w:ascii="Times New Roman" w:hAnsi="Times New Roman" w:cs="Times New Roman"/>
          <w:sz w:val="28"/>
          <w:szCs w:val="28"/>
          <w:lang w:val="uk-UA"/>
        </w:rPr>
        <w:t>про</w:t>
      </w:r>
      <w:r w:rsidRPr="00614A5A">
        <w:rPr>
          <w:rFonts w:ascii="Times New Roman" w:hAnsi="Times New Roman" w:cs="Times New Roman"/>
          <w:sz w:val="28"/>
          <w:szCs w:val="28"/>
          <w:lang w:val="uk-UA"/>
        </w:rPr>
        <w:t xml:space="preserve"> ряд не</w:t>
      </w:r>
      <w:r w:rsidR="000E00EB" w:rsidRPr="00614A5A">
        <w:rPr>
          <w:rFonts w:ascii="Times New Roman" w:hAnsi="Times New Roman" w:cs="Times New Roman"/>
          <w:sz w:val="28"/>
          <w:szCs w:val="28"/>
          <w:lang w:val="uk-UA"/>
        </w:rPr>
        <w:t>вирішених</w:t>
      </w:r>
      <w:r w:rsidRPr="00614A5A">
        <w:rPr>
          <w:rFonts w:ascii="Times New Roman" w:hAnsi="Times New Roman" w:cs="Times New Roman"/>
          <w:sz w:val="28"/>
          <w:szCs w:val="28"/>
          <w:lang w:val="uk-UA"/>
        </w:rPr>
        <w:t xml:space="preserve"> </w:t>
      </w:r>
      <w:r w:rsidR="000E00EB" w:rsidRPr="00614A5A">
        <w:rPr>
          <w:rFonts w:ascii="Times New Roman" w:hAnsi="Times New Roman" w:cs="Times New Roman"/>
          <w:sz w:val="28"/>
          <w:szCs w:val="28"/>
          <w:lang w:val="uk-UA"/>
        </w:rPr>
        <w:t>питань</w:t>
      </w:r>
      <w:r w:rsidRPr="00614A5A">
        <w:rPr>
          <w:rFonts w:ascii="Times New Roman" w:hAnsi="Times New Roman" w:cs="Times New Roman"/>
          <w:sz w:val="28"/>
          <w:szCs w:val="28"/>
          <w:lang w:val="uk-UA"/>
        </w:rPr>
        <w:t xml:space="preserve"> </w:t>
      </w:r>
      <w:r w:rsidR="000E00EB" w:rsidRPr="00614A5A">
        <w:rPr>
          <w:rFonts w:ascii="Times New Roman" w:hAnsi="Times New Roman" w:cs="Times New Roman"/>
          <w:sz w:val="28"/>
          <w:szCs w:val="28"/>
          <w:lang w:val="uk-UA"/>
        </w:rPr>
        <w:t>стосовно</w:t>
      </w:r>
      <w:r w:rsidRPr="00614A5A">
        <w:rPr>
          <w:rFonts w:ascii="Times New Roman" w:hAnsi="Times New Roman" w:cs="Times New Roman"/>
          <w:sz w:val="28"/>
          <w:szCs w:val="28"/>
          <w:lang w:val="uk-UA"/>
        </w:rPr>
        <w:t xml:space="preserve"> проблем</w:t>
      </w:r>
      <w:r w:rsidR="000E00EB" w:rsidRPr="00614A5A">
        <w:rPr>
          <w:rFonts w:ascii="Times New Roman" w:hAnsi="Times New Roman" w:cs="Times New Roman"/>
          <w:sz w:val="28"/>
          <w:szCs w:val="28"/>
          <w:lang w:val="uk-UA"/>
        </w:rPr>
        <w:t>и</w:t>
      </w:r>
      <w:r w:rsidRPr="00614A5A">
        <w:rPr>
          <w:rFonts w:ascii="Times New Roman" w:hAnsi="Times New Roman" w:cs="Times New Roman"/>
          <w:sz w:val="28"/>
          <w:szCs w:val="28"/>
          <w:lang w:val="uk-UA"/>
        </w:rPr>
        <w:t xml:space="preserve"> </w:t>
      </w:r>
      <w:r w:rsidR="00BD5D4B" w:rsidRPr="00614A5A">
        <w:rPr>
          <w:rFonts w:ascii="Times New Roman" w:hAnsi="Times New Roman" w:cs="Times New Roman"/>
          <w:sz w:val="28"/>
          <w:szCs w:val="28"/>
          <w:lang w:val="uk-UA"/>
        </w:rPr>
        <w:t xml:space="preserve">діагностики і прогнозування перебігу ХОЗЛ у хворих з супутньою ГХ </w:t>
      </w:r>
      <w:r w:rsidR="000E00EB" w:rsidRPr="00614A5A">
        <w:rPr>
          <w:rFonts w:ascii="Times New Roman" w:hAnsi="Times New Roman" w:cs="Times New Roman"/>
          <w:sz w:val="28"/>
          <w:szCs w:val="28"/>
          <w:lang w:val="uk-UA"/>
        </w:rPr>
        <w:t>та</w:t>
      </w:r>
      <w:r w:rsidRPr="00614A5A">
        <w:rPr>
          <w:rFonts w:ascii="Times New Roman" w:hAnsi="Times New Roman" w:cs="Times New Roman"/>
          <w:sz w:val="28"/>
          <w:szCs w:val="28"/>
          <w:lang w:val="uk-UA"/>
        </w:rPr>
        <w:t xml:space="preserve"> п</w:t>
      </w:r>
      <w:r w:rsidR="000E00EB" w:rsidRPr="00614A5A">
        <w:rPr>
          <w:rFonts w:ascii="Times New Roman" w:hAnsi="Times New Roman" w:cs="Times New Roman"/>
          <w:sz w:val="28"/>
          <w:szCs w:val="28"/>
          <w:lang w:val="uk-UA"/>
        </w:rPr>
        <w:t>ідкреслює її</w:t>
      </w:r>
      <w:r w:rsidRPr="00614A5A">
        <w:rPr>
          <w:rFonts w:ascii="Times New Roman" w:hAnsi="Times New Roman" w:cs="Times New Roman"/>
          <w:sz w:val="28"/>
          <w:szCs w:val="28"/>
          <w:lang w:val="uk-UA"/>
        </w:rPr>
        <w:t xml:space="preserve"> актуальн</w:t>
      </w:r>
      <w:r w:rsidR="000E00EB" w:rsidRPr="00614A5A">
        <w:rPr>
          <w:rFonts w:ascii="Times New Roman" w:hAnsi="Times New Roman" w:cs="Times New Roman"/>
          <w:sz w:val="28"/>
          <w:szCs w:val="28"/>
          <w:lang w:val="uk-UA"/>
        </w:rPr>
        <w:t>і</w:t>
      </w:r>
      <w:r w:rsidR="00323072" w:rsidRPr="00614A5A">
        <w:rPr>
          <w:rFonts w:ascii="Times New Roman" w:hAnsi="Times New Roman" w:cs="Times New Roman"/>
          <w:sz w:val="28"/>
          <w:szCs w:val="28"/>
          <w:lang w:val="uk-UA"/>
        </w:rPr>
        <w:t>сть.</w:t>
      </w:r>
    </w:p>
    <w:p w:rsidR="004D5A4E" w:rsidRPr="00614A5A" w:rsidRDefault="00CD04DA" w:rsidP="003E0E77">
      <w:pPr>
        <w:spacing w:after="0" w:line="360" w:lineRule="auto"/>
        <w:ind w:firstLine="709"/>
        <w:jc w:val="both"/>
        <w:rPr>
          <w:rFonts w:ascii="Times New Roman" w:hAnsi="Times New Roman" w:cs="Times New Roman"/>
          <w:sz w:val="28"/>
          <w:szCs w:val="28"/>
          <w:lang w:val="uk-UA"/>
        </w:rPr>
      </w:pPr>
      <w:r w:rsidRPr="00614A5A">
        <w:rPr>
          <w:rFonts w:ascii="Times New Roman" w:hAnsi="Times New Roman" w:cs="Times New Roman"/>
          <w:b/>
          <w:sz w:val="28"/>
          <w:szCs w:val="28"/>
        </w:rPr>
        <w:t>Зв’язок роботи з науковими програмами,</w:t>
      </w:r>
      <w:r w:rsidRPr="00614A5A">
        <w:rPr>
          <w:rFonts w:ascii="Times New Roman" w:hAnsi="Times New Roman" w:cs="Times New Roman"/>
          <w:b/>
          <w:sz w:val="28"/>
          <w:szCs w:val="28"/>
          <w:lang w:val="uk-UA"/>
        </w:rPr>
        <w:t xml:space="preserve"> </w:t>
      </w:r>
      <w:r w:rsidRPr="00614A5A">
        <w:rPr>
          <w:rFonts w:ascii="Times New Roman" w:hAnsi="Times New Roman" w:cs="Times New Roman"/>
          <w:b/>
          <w:sz w:val="28"/>
          <w:szCs w:val="28"/>
        </w:rPr>
        <w:t>планами, темами.</w:t>
      </w:r>
      <w:r w:rsidRPr="00614A5A">
        <w:rPr>
          <w:rFonts w:ascii="Times New Roman" w:hAnsi="Times New Roman" w:cs="Times New Roman"/>
          <w:sz w:val="28"/>
          <w:szCs w:val="28"/>
        </w:rPr>
        <w:t xml:space="preserve"> </w:t>
      </w:r>
      <w:r w:rsidR="00EE5D34" w:rsidRPr="00EE5D34">
        <w:rPr>
          <w:rFonts w:ascii="Times New Roman" w:hAnsi="Times New Roman" w:cs="Times New Roman"/>
          <w:sz w:val="28"/>
          <w:szCs w:val="28"/>
          <w:lang w:val="uk-UA"/>
        </w:rPr>
        <w:t>Дисертаційна робота виконана у відповідності з планом Експертної проблемної комісії «Терапія» МОЗ та НАМН України і є фрагментом комплексної науково-дослідної роботи кафедри внутрішніх та професійних хвороб Харківського національного медичного університету МОЗ України «Удосконалення оцінки кардіоваскулярного ризику при хронічному обструктивному захворюванні легень» (номер державної реєстрації 0116U004989; 2015–2018 рр.). Здобувачем проведено аналіз наукової літератури щодо впливу системного запалення на перебіг ХОЗЛ у поєднанні з ГХ, виконано патентно-інформаційний пошук. Здобувач брала участь у проведенні відбору тематичних хворих, аналізі отриманих результатів дослідження, статистичній обробці, написанні наукових праць та впровадженні результатів дослідження в заклади практичної охорони здоров’я.</w:t>
      </w:r>
    </w:p>
    <w:p w:rsidR="006C14C4" w:rsidRPr="00614A5A" w:rsidRDefault="006C5D4F" w:rsidP="003E0E77">
      <w:pPr>
        <w:spacing w:after="0" w:line="360" w:lineRule="auto"/>
        <w:ind w:firstLine="709"/>
        <w:jc w:val="both"/>
        <w:rPr>
          <w:rFonts w:ascii="Times New Roman" w:hAnsi="Times New Roman" w:cs="Times New Roman"/>
          <w:sz w:val="28"/>
          <w:szCs w:val="28"/>
          <w:lang w:val="uk-UA"/>
        </w:rPr>
      </w:pPr>
      <w:r w:rsidRPr="00614A5A">
        <w:rPr>
          <w:rFonts w:ascii="Times New Roman" w:eastAsia="Calibri" w:hAnsi="Times New Roman" w:cs="Times New Roman"/>
          <w:b/>
          <w:sz w:val="28"/>
          <w:szCs w:val="28"/>
          <w:lang w:val="uk-UA" w:eastAsia="en-US"/>
        </w:rPr>
        <w:lastRenderedPageBreak/>
        <w:t>Мета і завдання дослідження.</w:t>
      </w:r>
      <w:r w:rsidRPr="00614A5A">
        <w:rPr>
          <w:rFonts w:ascii="Times New Roman" w:eastAsia="Calibri" w:hAnsi="Times New Roman" w:cs="Times New Roman"/>
          <w:sz w:val="28"/>
          <w:szCs w:val="28"/>
          <w:lang w:val="uk-UA" w:eastAsia="en-US"/>
        </w:rPr>
        <w:t xml:space="preserve"> Метою дослідження є </w:t>
      </w:r>
      <w:r w:rsidR="00EE5D34" w:rsidRPr="00EE5D34">
        <w:rPr>
          <w:rFonts w:ascii="Times New Roman" w:eastAsia="Calibri" w:hAnsi="Times New Roman" w:cs="Times New Roman"/>
          <w:sz w:val="28"/>
          <w:szCs w:val="28"/>
          <w:lang w:val="uk-UA" w:eastAsia="en-US"/>
        </w:rPr>
        <w:t>оптимізація ранньої діагностики та прогнозування перебігу ХОЗЛ у поєднанні з ГХ з урахуванням маркерів системного запалення як показників розвитку та прогресування поєднаної патології.</w:t>
      </w:r>
    </w:p>
    <w:p w:rsidR="006C14C4" w:rsidRPr="00614A5A" w:rsidRDefault="006C5D4F" w:rsidP="003E0E77">
      <w:pPr>
        <w:spacing w:after="0" w:line="360" w:lineRule="auto"/>
        <w:ind w:firstLine="709"/>
        <w:jc w:val="both"/>
        <w:rPr>
          <w:rFonts w:ascii="Times New Roman" w:hAnsi="Times New Roman" w:cs="Times New Roman"/>
          <w:sz w:val="28"/>
          <w:szCs w:val="28"/>
          <w:lang w:val="uk-UA"/>
        </w:rPr>
      </w:pPr>
      <w:r w:rsidRPr="00614A5A">
        <w:rPr>
          <w:rFonts w:ascii="Times New Roman" w:hAnsi="Times New Roman" w:cs="Times New Roman"/>
          <w:sz w:val="28"/>
          <w:szCs w:val="28"/>
        </w:rPr>
        <w:t>Виходячи з поставленої мети, визначено такі основні завдання дослідження:</w:t>
      </w:r>
    </w:p>
    <w:p w:rsidR="00EE5D34" w:rsidRPr="00EE5D34" w:rsidRDefault="00EE5D34" w:rsidP="00EE5D34">
      <w:pPr>
        <w:spacing w:after="0" w:line="360" w:lineRule="auto"/>
        <w:ind w:firstLine="709"/>
        <w:jc w:val="both"/>
        <w:rPr>
          <w:rFonts w:ascii="Times New Roman" w:hAnsi="Times New Roman" w:cs="Times New Roman"/>
          <w:sz w:val="28"/>
          <w:szCs w:val="28"/>
          <w:lang w:val="uk-UA"/>
        </w:rPr>
      </w:pPr>
      <w:r w:rsidRPr="00EE5D34">
        <w:rPr>
          <w:rFonts w:ascii="Times New Roman" w:hAnsi="Times New Roman" w:cs="Times New Roman"/>
          <w:sz w:val="28"/>
          <w:szCs w:val="28"/>
          <w:lang w:val="uk-UA"/>
        </w:rPr>
        <w:t>1.</w:t>
      </w:r>
      <w:r w:rsidRPr="00EE5D34">
        <w:rPr>
          <w:rFonts w:ascii="Times New Roman" w:hAnsi="Times New Roman" w:cs="Times New Roman"/>
          <w:sz w:val="28"/>
          <w:szCs w:val="28"/>
          <w:lang w:val="uk-UA"/>
        </w:rPr>
        <w:tab/>
        <w:t xml:space="preserve">Вивчити клінічний перебіг, толерантність до фізичних навантажень та якість життя </w:t>
      </w:r>
      <w:r w:rsidR="00DE4DFA">
        <w:rPr>
          <w:rFonts w:ascii="Times New Roman" w:hAnsi="Times New Roman" w:cs="Times New Roman"/>
          <w:sz w:val="28"/>
          <w:szCs w:val="28"/>
          <w:lang w:val="uk-UA"/>
        </w:rPr>
        <w:t xml:space="preserve">(ЯЖ) </w:t>
      </w:r>
      <w:r w:rsidRPr="00EE5D34">
        <w:rPr>
          <w:rFonts w:ascii="Times New Roman" w:hAnsi="Times New Roman" w:cs="Times New Roman"/>
          <w:sz w:val="28"/>
          <w:szCs w:val="28"/>
          <w:lang w:val="uk-UA"/>
        </w:rPr>
        <w:t>пацієнтів на ХОЗЛ у поєднанні з ГХ.</w:t>
      </w:r>
    </w:p>
    <w:p w:rsidR="00EE5D34" w:rsidRPr="00EE5D34" w:rsidRDefault="00EE5D34" w:rsidP="00EE5D34">
      <w:pPr>
        <w:spacing w:after="0" w:line="360" w:lineRule="auto"/>
        <w:ind w:firstLine="709"/>
        <w:jc w:val="both"/>
        <w:rPr>
          <w:rFonts w:ascii="Times New Roman" w:hAnsi="Times New Roman" w:cs="Times New Roman"/>
          <w:sz w:val="28"/>
          <w:szCs w:val="28"/>
          <w:lang w:val="uk-UA"/>
        </w:rPr>
      </w:pPr>
      <w:r w:rsidRPr="00EE5D34">
        <w:rPr>
          <w:rFonts w:ascii="Times New Roman" w:hAnsi="Times New Roman" w:cs="Times New Roman"/>
          <w:sz w:val="28"/>
          <w:szCs w:val="28"/>
          <w:lang w:val="uk-UA"/>
        </w:rPr>
        <w:t>2.</w:t>
      </w:r>
      <w:r w:rsidRPr="00EE5D34">
        <w:rPr>
          <w:rFonts w:ascii="Times New Roman" w:hAnsi="Times New Roman" w:cs="Times New Roman"/>
          <w:sz w:val="28"/>
          <w:szCs w:val="28"/>
          <w:lang w:val="uk-UA"/>
        </w:rPr>
        <w:tab/>
        <w:t>Встановити структурно-функціональні зміни міокарда у хворих із коморбідним перебігом ХОЗЛ та ГХ.</w:t>
      </w:r>
    </w:p>
    <w:p w:rsidR="00EE5D34" w:rsidRPr="00EE5D34" w:rsidRDefault="00EE5D34" w:rsidP="00EE5D34">
      <w:pPr>
        <w:spacing w:after="0" w:line="360" w:lineRule="auto"/>
        <w:ind w:firstLine="709"/>
        <w:jc w:val="both"/>
        <w:rPr>
          <w:rFonts w:ascii="Times New Roman" w:hAnsi="Times New Roman" w:cs="Times New Roman"/>
          <w:sz w:val="28"/>
          <w:szCs w:val="28"/>
          <w:lang w:val="uk-UA"/>
        </w:rPr>
      </w:pPr>
      <w:r w:rsidRPr="00EE5D34">
        <w:rPr>
          <w:rFonts w:ascii="Times New Roman" w:hAnsi="Times New Roman" w:cs="Times New Roman"/>
          <w:sz w:val="28"/>
          <w:szCs w:val="28"/>
          <w:lang w:val="uk-UA"/>
        </w:rPr>
        <w:t>3.</w:t>
      </w:r>
      <w:r w:rsidRPr="00EE5D34">
        <w:rPr>
          <w:rFonts w:ascii="Times New Roman" w:hAnsi="Times New Roman" w:cs="Times New Roman"/>
          <w:sz w:val="28"/>
          <w:szCs w:val="28"/>
          <w:lang w:val="uk-UA"/>
        </w:rPr>
        <w:tab/>
        <w:t>Визначити концентрацію ІЛ-18 та ІЛ-10 в сироватці крові хворих на ХОЗЛ із супутньою ГХ.</w:t>
      </w:r>
    </w:p>
    <w:p w:rsidR="00EE5D34" w:rsidRPr="00EE5D34" w:rsidRDefault="00EE5D34" w:rsidP="00EE5D34">
      <w:pPr>
        <w:spacing w:after="0" w:line="360" w:lineRule="auto"/>
        <w:ind w:firstLine="709"/>
        <w:jc w:val="both"/>
        <w:rPr>
          <w:rFonts w:ascii="Times New Roman" w:hAnsi="Times New Roman" w:cs="Times New Roman"/>
          <w:sz w:val="28"/>
          <w:szCs w:val="28"/>
          <w:lang w:val="uk-UA"/>
        </w:rPr>
      </w:pPr>
      <w:r w:rsidRPr="00EE5D34">
        <w:rPr>
          <w:rFonts w:ascii="Times New Roman" w:hAnsi="Times New Roman" w:cs="Times New Roman"/>
          <w:sz w:val="28"/>
          <w:szCs w:val="28"/>
          <w:lang w:val="uk-UA"/>
        </w:rPr>
        <w:t>4.</w:t>
      </w:r>
      <w:r w:rsidRPr="00EE5D34">
        <w:rPr>
          <w:rFonts w:ascii="Times New Roman" w:hAnsi="Times New Roman" w:cs="Times New Roman"/>
          <w:sz w:val="28"/>
          <w:szCs w:val="28"/>
          <w:lang w:val="uk-UA"/>
        </w:rPr>
        <w:tab/>
        <w:t xml:space="preserve">Проаналізувати характер взаємозв'язків між співвідношенням </w:t>
      </w:r>
      <w:r w:rsidRPr="00EE5D34">
        <w:rPr>
          <w:rFonts w:ascii="Times New Roman" w:hAnsi="Times New Roman" w:cs="Times New Roman"/>
          <w:sz w:val="28"/>
          <w:szCs w:val="28"/>
          <w:lang w:val="uk-UA"/>
        </w:rPr>
        <w:br/>
        <w:t xml:space="preserve">ІЛ-18/ІЛ-10 та клінічними проявами, показниками толерантності до фізичних навантажень, </w:t>
      </w:r>
      <w:r w:rsidR="00DE4DFA" w:rsidRPr="00DE4DFA">
        <w:rPr>
          <w:rFonts w:ascii="Times New Roman" w:hAnsi="Times New Roman" w:cs="Times New Roman"/>
          <w:sz w:val="28"/>
          <w:szCs w:val="28"/>
          <w:lang w:val="uk-UA"/>
        </w:rPr>
        <w:t xml:space="preserve">ЯЖ </w:t>
      </w:r>
      <w:r w:rsidRPr="00EE5D34">
        <w:rPr>
          <w:rFonts w:ascii="Times New Roman" w:hAnsi="Times New Roman" w:cs="Times New Roman"/>
          <w:sz w:val="28"/>
          <w:szCs w:val="28"/>
          <w:lang w:val="uk-UA"/>
        </w:rPr>
        <w:t>і параметрами структурно-функціонального стану серця при ХОЗЛ у поєднанні з ГХ.</w:t>
      </w:r>
    </w:p>
    <w:p w:rsidR="00EE5D34" w:rsidRPr="00EC1310" w:rsidRDefault="00EE5D34" w:rsidP="00EE5D34">
      <w:pPr>
        <w:spacing w:after="0" w:line="360" w:lineRule="auto"/>
        <w:ind w:firstLine="709"/>
        <w:jc w:val="both"/>
        <w:rPr>
          <w:rFonts w:ascii="Times New Roman" w:hAnsi="Times New Roman" w:cs="Times New Roman"/>
          <w:sz w:val="28"/>
          <w:szCs w:val="28"/>
          <w:lang w:val="uk-UA"/>
        </w:rPr>
      </w:pPr>
      <w:r w:rsidRPr="00EE5D34">
        <w:rPr>
          <w:rFonts w:ascii="Times New Roman" w:hAnsi="Times New Roman" w:cs="Times New Roman"/>
          <w:sz w:val="28"/>
          <w:szCs w:val="28"/>
          <w:lang w:val="uk-UA"/>
        </w:rPr>
        <w:t>5.</w:t>
      </w:r>
      <w:r w:rsidRPr="00EE5D34">
        <w:rPr>
          <w:rFonts w:ascii="Times New Roman" w:hAnsi="Times New Roman" w:cs="Times New Roman"/>
          <w:sz w:val="28"/>
          <w:szCs w:val="28"/>
          <w:lang w:val="uk-UA"/>
        </w:rPr>
        <w:tab/>
        <w:t xml:space="preserve">Дослідити прогностичне значення ІЛ-18 та співвідношення </w:t>
      </w:r>
      <w:r w:rsidRPr="00EE5D34">
        <w:rPr>
          <w:rFonts w:ascii="Times New Roman" w:hAnsi="Times New Roman" w:cs="Times New Roman"/>
          <w:sz w:val="28"/>
          <w:szCs w:val="28"/>
        </w:rPr>
        <w:br/>
      </w:r>
      <w:r w:rsidRPr="00EE5D34">
        <w:rPr>
          <w:rFonts w:ascii="Times New Roman" w:hAnsi="Times New Roman" w:cs="Times New Roman"/>
          <w:sz w:val="28"/>
          <w:szCs w:val="28"/>
          <w:lang w:val="uk-UA"/>
        </w:rPr>
        <w:t>ІЛ-18/ІЛ-10 щодо характеру перебігу ХОЗЛ із супутньою ГХ.</w:t>
      </w:r>
    </w:p>
    <w:p w:rsidR="00E04158" w:rsidRPr="00614A5A" w:rsidRDefault="006C14C4" w:rsidP="00EE5D34">
      <w:pPr>
        <w:spacing w:after="0" w:line="360" w:lineRule="auto"/>
        <w:ind w:firstLine="709"/>
        <w:jc w:val="both"/>
        <w:rPr>
          <w:rFonts w:ascii="Times New Roman" w:hAnsi="Times New Roman" w:cs="Times New Roman"/>
          <w:b/>
          <w:sz w:val="28"/>
          <w:szCs w:val="28"/>
          <w:lang w:val="uk-UA"/>
        </w:rPr>
      </w:pPr>
      <w:r w:rsidRPr="00614A5A">
        <w:rPr>
          <w:rFonts w:ascii="Times New Roman" w:hAnsi="Times New Roman" w:cs="Times New Roman"/>
          <w:i/>
          <w:sz w:val="28"/>
          <w:szCs w:val="28"/>
          <w:lang w:val="uk-UA"/>
        </w:rPr>
        <w:t>Об’єкт дослідження</w:t>
      </w:r>
      <w:r w:rsidR="00E04158" w:rsidRPr="00614A5A">
        <w:rPr>
          <w:rFonts w:ascii="Times New Roman" w:hAnsi="Times New Roman" w:cs="Times New Roman"/>
          <w:sz w:val="28"/>
          <w:szCs w:val="28"/>
          <w:lang w:val="uk-UA"/>
        </w:rPr>
        <w:t xml:space="preserve"> </w:t>
      </w:r>
      <w:r w:rsidR="00E04158" w:rsidRPr="00614A5A">
        <w:rPr>
          <w:rFonts w:ascii="Times New Roman" w:hAnsi="Times New Roman" w:cs="Times New Roman"/>
          <w:b/>
          <w:sz w:val="28"/>
          <w:szCs w:val="28"/>
          <w:lang w:val="uk-UA"/>
        </w:rPr>
        <w:t>–</w:t>
      </w:r>
      <w:r w:rsidRPr="00614A5A">
        <w:rPr>
          <w:rFonts w:ascii="Times New Roman" w:hAnsi="Times New Roman" w:cs="Times New Roman"/>
          <w:sz w:val="28"/>
          <w:szCs w:val="28"/>
          <w:lang w:val="uk-UA"/>
        </w:rPr>
        <w:t xml:space="preserve"> ХОЗЛ у поєднанні з ГХ.</w:t>
      </w:r>
    </w:p>
    <w:p w:rsidR="006C14C4" w:rsidRPr="00614A5A" w:rsidRDefault="006C14C4" w:rsidP="00EE5D34">
      <w:pPr>
        <w:spacing w:after="0" w:line="360" w:lineRule="auto"/>
        <w:ind w:firstLine="709"/>
        <w:jc w:val="both"/>
        <w:rPr>
          <w:rFonts w:ascii="Times New Roman" w:hAnsi="Times New Roman" w:cs="Times New Roman"/>
          <w:b/>
          <w:sz w:val="28"/>
          <w:szCs w:val="28"/>
          <w:lang w:val="uk-UA"/>
        </w:rPr>
      </w:pPr>
      <w:r w:rsidRPr="00614A5A">
        <w:rPr>
          <w:rFonts w:ascii="Times New Roman" w:hAnsi="Times New Roman" w:cs="Times New Roman"/>
          <w:i/>
          <w:sz w:val="28"/>
          <w:szCs w:val="28"/>
          <w:lang w:val="uk-UA"/>
        </w:rPr>
        <w:t>Предмет дослідження</w:t>
      </w:r>
      <w:r w:rsidR="00E04158" w:rsidRPr="00614A5A">
        <w:rPr>
          <w:rFonts w:ascii="Times New Roman" w:hAnsi="Times New Roman" w:cs="Times New Roman"/>
          <w:sz w:val="28"/>
          <w:szCs w:val="28"/>
          <w:lang w:val="uk-UA"/>
        </w:rPr>
        <w:t xml:space="preserve"> </w:t>
      </w:r>
      <w:r w:rsidR="00E04158" w:rsidRPr="00614A5A">
        <w:rPr>
          <w:rFonts w:ascii="Times New Roman" w:hAnsi="Times New Roman" w:cs="Times New Roman"/>
          <w:b/>
          <w:sz w:val="28"/>
          <w:szCs w:val="28"/>
          <w:lang w:val="uk-UA"/>
        </w:rPr>
        <w:t>–</w:t>
      </w:r>
      <w:r w:rsidRPr="00614A5A">
        <w:rPr>
          <w:rFonts w:ascii="Times New Roman" w:hAnsi="Times New Roman" w:cs="Times New Roman"/>
          <w:sz w:val="28"/>
          <w:szCs w:val="28"/>
          <w:lang w:val="uk-UA"/>
        </w:rPr>
        <w:t xml:space="preserve"> </w:t>
      </w:r>
      <w:r w:rsidR="00EE5D34" w:rsidRPr="00EE5D34">
        <w:rPr>
          <w:rFonts w:ascii="Times New Roman" w:eastAsia="Times New Roman" w:hAnsi="Times New Roman" w:cs="Times New Roman"/>
          <w:spacing w:val="-7"/>
          <w:sz w:val="28"/>
          <w:szCs w:val="28"/>
          <w:lang w:val="uk-UA"/>
        </w:rPr>
        <w:t xml:space="preserve">клініко-функціональні показники обстежених пацієнтів, параметри </w:t>
      </w:r>
      <w:r w:rsidR="00DE4DFA" w:rsidRPr="00DE4DFA">
        <w:rPr>
          <w:rFonts w:ascii="Times New Roman" w:eastAsia="Times New Roman" w:hAnsi="Times New Roman" w:cs="Times New Roman"/>
          <w:spacing w:val="-7"/>
          <w:sz w:val="28"/>
          <w:szCs w:val="28"/>
          <w:lang w:val="uk-UA"/>
        </w:rPr>
        <w:t>ЯЖ</w:t>
      </w:r>
      <w:r w:rsidR="00EE5D34" w:rsidRPr="00EE5D34">
        <w:rPr>
          <w:rFonts w:ascii="Times New Roman" w:eastAsia="Times New Roman" w:hAnsi="Times New Roman" w:cs="Times New Roman"/>
          <w:spacing w:val="-7"/>
          <w:sz w:val="28"/>
          <w:szCs w:val="28"/>
          <w:lang w:val="uk-UA"/>
        </w:rPr>
        <w:t>, показники структурно-анатомічного стану серця та функціональні характеристики міокарда, рівні цитокінів – ІЛ-18 та ІЛ-10.</w:t>
      </w:r>
    </w:p>
    <w:p w:rsidR="00727164" w:rsidRPr="00614A5A" w:rsidRDefault="00727164" w:rsidP="003E0E77">
      <w:pPr>
        <w:spacing w:after="0" w:line="360" w:lineRule="auto"/>
        <w:ind w:firstLine="709"/>
        <w:jc w:val="both"/>
        <w:rPr>
          <w:rFonts w:ascii="Times New Roman" w:hAnsi="Times New Roman" w:cs="Times New Roman"/>
          <w:sz w:val="28"/>
          <w:szCs w:val="28"/>
        </w:rPr>
      </w:pPr>
      <w:r w:rsidRPr="009F71DB">
        <w:rPr>
          <w:rFonts w:ascii="Times New Roman" w:hAnsi="Times New Roman" w:cs="Times New Roman"/>
          <w:i/>
          <w:sz w:val="28"/>
          <w:szCs w:val="28"/>
          <w:lang w:val="uk-UA"/>
        </w:rPr>
        <w:t>Методи дослідження</w:t>
      </w:r>
      <w:r w:rsidR="00CE1D2B" w:rsidRPr="009F71DB">
        <w:rPr>
          <w:rFonts w:ascii="Times New Roman" w:hAnsi="Times New Roman" w:cs="Times New Roman"/>
          <w:i/>
          <w:sz w:val="28"/>
          <w:szCs w:val="28"/>
          <w:lang w:val="uk-UA"/>
        </w:rPr>
        <w:t>.</w:t>
      </w:r>
      <w:r w:rsidRPr="00614A5A">
        <w:rPr>
          <w:rFonts w:ascii="Times New Roman" w:hAnsi="Times New Roman" w:cs="Times New Roman"/>
          <w:b/>
          <w:sz w:val="28"/>
          <w:szCs w:val="28"/>
          <w:lang w:val="uk-UA"/>
        </w:rPr>
        <w:t xml:space="preserve"> </w:t>
      </w:r>
      <w:r w:rsidR="00144DD0" w:rsidRPr="00614A5A">
        <w:rPr>
          <w:rFonts w:ascii="Times New Roman" w:hAnsi="Times New Roman" w:cs="Times New Roman"/>
          <w:sz w:val="28"/>
          <w:szCs w:val="28"/>
          <w:lang w:val="uk-UA"/>
        </w:rPr>
        <w:t>Загальноклінічні, лабораторні (в т.</w:t>
      </w:r>
      <w:r w:rsidR="00A45300" w:rsidRPr="00614A5A">
        <w:rPr>
          <w:rFonts w:ascii="Times New Roman" w:hAnsi="Times New Roman" w:cs="Times New Roman"/>
          <w:sz w:val="28"/>
          <w:szCs w:val="28"/>
          <w:lang w:val="uk-UA"/>
        </w:rPr>
        <w:t xml:space="preserve"> </w:t>
      </w:r>
      <w:r w:rsidR="00144DD0" w:rsidRPr="00614A5A">
        <w:rPr>
          <w:rFonts w:ascii="Times New Roman" w:hAnsi="Times New Roman" w:cs="Times New Roman"/>
          <w:sz w:val="28"/>
          <w:szCs w:val="28"/>
          <w:lang w:val="uk-UA"/>
        </w:rPr>
        <w:t>ч. імуно</w:t>
      </w:r>
      <w:r w:rsidR="00F41B02">
        <w:rPr>
          <w:rFonts w:ascii="Times New Roman" w:hAnsi="Times New Roman" w:cs="Times New Roman"/>
          <w:sz w:val="28"/>
          <w:szCs w:val="28"/>
          <w:lang w:val="uk-UA"/>
        </w:rPr>
        <w:t>-</w:t>
      </w:r>
      <w:r w:rsidR="00144DD0" w:rsidRPr="00614A5A">
        <w:rPr>
          <w:rFonts w:ascii="Times New Roman" w:hAnsi="Times New Roman" w:cs="Times New Roman"/>
          <w:sz w:val="28"/>
          <w:szCs w:val="28"/>
          <w:lang w:val="uk-UA"/>
        </w:rPr>
        <w:t>ферментні), інструментальні, статистичні.</w:t>
      </w:r>
    </w:p>
    <w:p w:rsidR="00EE5D34" w:rsidRPr="00EE5D34" w:rsidRDefault="006C14C4" w:rsidP="00EE5D34">
      <w:pPr>
        <w:spacing w:after="0" w:line="360" w:lineRule="auto"/>
        <w:ind w:firstLine="709"/>
        <w:jc w:val="both"/>
        <w:rPr>
          <w:rFonts w:ascii="Times New Roman" w:hAnsi="Times New Roman" w:cs="Times New Roman"/>
          <w:sz w:val="28"/>
          <w:szCs w:val="28"/>
          <w:lang w:val="uk-UA"/>
        </w:rPr>
      </w:pPr>
      <w:r w:rsidRPr="00614A5A">
        <w:rPr>
          <w:rFonts w:ascii="Times New Roman" w:hAnsi="Times New Roman" w:cs="Times New Roman"/>
          <w:b/>
          <w:sz w:val="28"/>
          <w:szCs w:val="28"/>
          <w:lang w:val="uk-UA"/>
        </w:rPr>
        <w:t>Наукова новизна</w:t>
      </w:r>
      <w:r w:rsidR="007C64D2" w:rsidRPr="00614A5A">
        <w:rPr>
          <w:rFonts w:ascii="Times New Roman" w:hAnsi="Times New Roman" w:cs="Times New Roman"/>
          <w:b/>
          <w:sz w:val="28"/>
          <w:szCs w:val="28"/>
          <w:lang w:val="uk-UA"/>
        </w:rPr>
        <w:t xml:space="preserve"> отриманих результатів</w:t>
      </w:r>
      <w:r w:rsidR="00C332CB" w:rsidRPr="00614A5A">
        <w:rPr>
          <w:rFonts w:ascii="Times New Roman" w:hAnsi="Times New Roman" w:cs="Times New Roman"/>
          <w:b/>
          <w:sz w:val="28"/>
          <w:szCs w:val="28"/>
          <w:lang w:val="uk-UA"/>
        </w:rPr>
        <w:t xml:space="preserve">. </w:t>
      </w:r>
      <w:r w:rsidR="00EE5D34" w:rsidRPr="00EE5D34">
        <w:rPr>
          <w:rFonts w:ascii="Times New Roman" w:hAnsi="Times New Roman" w:cs="Times New Roman"/>
          <w:sz w:val="28"/>
          <w:szCs w:val="28"/>
          <w:lang w:val="uk-UA"/>
        </w:rPr>
        <w:t>Встановлено роль ІЛ-18 та співвідношення ІЛ-18/ІЛ-10 як прогностичних маркерів характеру перебігу XОЗЛ у поєднанні з ГХ.</w:t>
      </w:r>
    </w:p>
    <w:p w:rsidR="00EE5D34" w:rsidRPr="00EE5D34" w:rsidRDefault="00EE5D34" w:rsidP="00EE5D34">
      <w:pPr>
        <w:spacing w:after="0" w:line="360" w:lineRule="auto"/>
        <w:ind w:firstLine="709"/>
        <w:jc w:val="both"/>
        <w:rPr>
          <w:rFonts w:ascii="Times New Roman" w:hAnsi="Times New Roman" w:cs="Times New Roman"/>
          <w:sz w:val="28"/>
          <w:szCs w:val="28"/>
          <w:lang w:val="uk-UA"/>
        </w:rPr>
      </w:pPr>
      <w:r w:rsidRPr="00EE5D34">
        <w:rPr>
          <w:rFonts w:ascii="Times New Roman" w:hAnsi="Times New Roman" w:cs="Times New Roman"/>
          <w:sz w:val="28"/>
          <w:szCs w:val="28"/>
          <w:lang w:val="uk-UA"/>
        </w:rPr>
        <w:t xml:space="preserve">Уперше встановлено взаємозв’язок клінічних показників і структурно-функціональних параметрів серця із рівнями ІЛ-18 та ІЛ-10 у пацієнтів на ХОЗЛ із супутньою ГХ. Погіршення стану пацієнтів – збільшення задишки, </w:t>
      </w:r>
      <w:r w:rsidRPr="00EE5D34">
        <w:rPr>
          <w:rFonts w:ascii="Times New Roman" w:hAnsi="Times New Roman" w:cs="Times New Roman"/>
          <w:sz w:val="28"/>
          <w:szCs w:val="28"/>
          <w:lang w:val="uk-UA"/>
        </w:rPr>
        <w:lastRenderedPageBreak/>
        <w:t>зниження толерантності до фізичних навантажень, більш виражені структурно-функціональні зміни правих відділів серця – асоціюється з активацією системного запалення, підвищенням ІЛ-18 та зменшенням ІЛ-10, в умовах коморбідності.</w:t>
      </w:r>
    </w:p>
    <w:p w:rsidR="00EE5D34" w:rsidRPr="00EE5D34" w:rsidRDefault="00EE5D34" w:rsidP="00EE5D34">
      <w:pPr>
        <w:spacing w:after="0" w:line="360" w:lineRule="auto"/>
        <w:ind w:firstLine="709"/>
        <w:jc w:val="both"/>
        <w:rPr>
          <w:rFonts w:ascii="Times New Roman" w:hAnsi="Times New Roman" w:cs="Times New Roman"/>
          <w:sz w:val="28"/>
          <w:szCs w:val="28"/>
          <w:lang w:val="uk-UA"/>
        </w:rPr>
      </w:pPr>
      <w:r w:rsidRPr="00EE5D34">
        <w:rPr>
          <w:rFonts w:ascii="Times New Roman" w:hAnsi="Times New Roman" w:cs="Times New Roman"/>
          <w:sz w:val="28"/>
          <w:szCs w:val="28"/>
          <w:lang w:val="uk-UA"/>
        </w:rPr>
        <w:t>Доведено, що десатурація на тлі фізичного навантаження супроводжується дисбалансом у формуванні запальної відповіді зі зростанням прозапального ІЛ-18 та зниженням протизапального ІЛ-10.</w:t>
      </w:r>
    </w:p>
    <w:p w:rsidR="00EE5D34" w:rsidRPr="00EE5D34" w:rsidRDefault="00EE5D34" w:rsidP="00EE5D34">
      <w:pPr>
        <w:spacing w:after="0" w:line="360" w:lineRule="auto"/>
        <w:ind w:firstLine="709"/>
        <w:jc w:val="both"/>
        <w:rPr>
          <w:rFonts w:ascii="Times New Roman" w:hAnsi="Times New Roman" w:cs="Times New Roman"/>
          <w:sz w:val="28"/>
          <w:szCs w:val="28"/>
          <w:lang w:val="uk-UA"/>
        </w:rPr>
      </w:pPr>
      <w:r w:rsidRPr="00EE5D34">
        <w:rPr>
          <w:rFonts w:ascii="Times New Roman" w:hAnsi="Times New Roman" w:cs="Times New Roman"/>
          <w:sz w:val="28"/>
          <w:szCs w:val="28"/>
          <w:lang w:val="uk-UA"/>
        </w:rPr>
        <w:t xml:space="preserve">Визначено особливості структурно-функціонального стану серця у хворих на ХОЗЛ із супутньою ГХ – частіше зустрічаються глибинні та прогностично несприятливі типи ремоделювання лівого шлуночка (ЛШ), спостерігаються більш виражені ознаки перевантаження правих відділів серця та порушення </w:t>
      </w:r>
      <w:r w:rsidR="007D0F63" w:rsidRPr="007D0F63">
        <w:rPr>
          <w:rFonts w:ascii="Times New Roman" w:hAnsi="Times New Roman" w:cs="Times New Roman"/>
          <w:sz w:val="28"/>
          <w:szCs w:val="28"/>
          <w:lang w:val="uk-UA"/>
        </w:rPr>
        <w:t xml:space="preserve">діастолічної функції (ДФ) </w:t>
      </w:r>
      <w:r w:rsidRPr="00EE5D34">
        <w:rPr>
          <w:rFonts w:ascii="Times New Roman" w:hAnsi="Times New Roman" w:cs="Times New Roman"/>
          <w:sz w:val="28"/>
          <w:szCs w:val="28"/>
          <w:lang w:val="uk-UA"/>
        </w:rPr>
        <w:t>обох шлуночків. Десатурація при ходьбі у пацієнтів з поєднанням ХОЗЛ та ГХ асоціюється зі зростанням ознак перевантаження правих відділів серця.</w:t>
      </w:r>
    </w:p>
    <w:p w:rsidR="00EE5D34" w:rsidRPr="00EE5D34" w:rsidRDefault="00EE5D34" w:rsidP="00EE5D34">
      <w:pPr>
        <w:spacing w:after="0" w:line="360" w:lineRule="auto"/>
        <w:ind w:firstLine="709"/>
        <w:jc w:val="both"/>
        <w:rPr>
          <w:rFonts w:ascii="Times New Roman" w:hAnsi="Times New Roman" w:cs="Times New Roman"/>
          <w:sz w:val="28"/>
          <w:szCs w:val="28"/>
          <w:lang w:val="uk-UA"/>
        </w:rPr>
      </w:pPr>
      <w:r w:rsidRPr="00EE5D34">
        <w:rPr>
          <w:rFonts w:ascii="Times New Roman" w:hAnsi="Times New Roman" w:cs="Times New Roman"/>
          <w:sz w:val="28"/>
          <w:szCs w:val="28"/>
          <w:lang w:val="uk-UA"/>
        </w:rPr>
        <w:t xml:space="preserve">Виявлено залежність між рівнями ІЛ-18 і ІЛ-10 та результатом </w:t>
      </w:r>
      <w:r w:rsidR="00823599" w:rsidRPr="00823599">
        <w:rPr>
          <w:rFonts w:ascii="Times New Roman" w:hAnsi="Times New Roman" w:cs="Times New Roman"/>
          <w:sz w:val="28"/>
          <w:szCs w:val="28"/>
          <w:lang w:val="uk-UA"/>
        </w:rPr>
        <w:t>ЯЖ</w:t>
      </w:r>
      <w:r w:rsidR="00823599">
        <w:rPr>
          <w:rFonts w:ascii="Times New Roman" w:hAnsi="Times New Roman" w:cs="Times New Roman"/>
          <w:sz w:val="28"/>
          <w:szCs w:val="28"/>
          <w:lang w:val="uk-UA"/>
        </w:rPr>
        <w:t xml:space="preserve"> </w:t>
      </w:r>
      <w:r w:rsidRPr="00EE5D34">
        <w:rPr>
          <w:rFonts w:ascii="Times New Roman" w:hAnsi="Times New Roman" w:cs="Times New Roman"/>
          <w:sz w:val="28"/>
          <w:szCs w:val="28"/>
          <w:lang w:val="uk-UA"/>
        </w:rPr>
        <w:t>за опитувальником Clinical COPD Questionnaire (CCQ), що свідчить про погіршення клініко-функціональних показників, зниження толерантності до фізичних навантажень при більшій активації системного запалення в умовах коморбідності.</w:t>
      </w:r>
    </w:p>
    <w:p w:rsidR="00EE5D34" w:rsidRPr="00EC1310" w:rsidRDefault="00EE5D34" w:rsidP="00EE5D34">
      <w:pPr>
        <w:spacing w:after="0" w:line="360" w:lineRule="auto"/>
        <w:ind w:firstLine="709"/>
        <w:jc w:val="both"/>
        <w:rPr>
          <w:rFonts w:ascii="Times New Roman" w:hAnsi="Times New Roman" w:cs="Times New Roman"/>
          <w:sz w:val="28"/>
          <w:szCs w:val="28"/>
          <w:lang w:val="uk-UA"/>
        </w:rPr>
      </w:pPr>
      <w:r w:rsidRPr="00EE5D34">
        <w:rPr>
          <w:rFonts w:ascii="Times New Roman" w:hAnsi="Times New Roman" w:cs="Times New Roman"/>
          <w:sz w:val="28"/>
          <w:szCs w:val="28"/>
          <w:lang w:val="uk-UA"/>
        </w:rPr>
        <w:t>Наукова новизна роботи підтверджена патентами України на корисну модель: “Спосіб прогнозування ремоделювання бронхо-легеневої системи у хворих на хронічне обструктивне захворювання легень професійної етіології у поєднанні з гіпертонічною хворобою” № 127410, UА, МПК G01N 33/50 (2006.01), u 2018 02922 від 25.07.2018, Бюл. № 14; «Спосіб прогнозування ризику несприятливих кардіоваскулярних подій у хворих на хронічне обструктивне захворювання легень у поєднанні з гіпертонічною хворобою на підставі розрахунку модифікованого індексу BODE» № 129494, UА, МПК G01N 33/48, u 2018 06556 від 25.10.2018, Бюл. № 20.</w:t>
      </w:r>
    </w:p>
    <w:p w:rsidR="00EE5D34" w:rsidRPr="00EE5D34" w:rsidRDefault="00736C9A" w:rsidP="00EE5D34">
      <w:pPr>
        <w:spacing w:after="0" w:line="360" w:lineRule="auto"/>
        <w:ind w:firstLine="709"/>
        <w:jc w:val="both"/>
        <w:rPr>
          <w:rFonts w:ascii="Times New Roman" w:hAnsi="Times New Roman" w:cs="Times New Roman"/>
          <w:sz w:val="28"/>
          <w:szCs w:val="28"/>
          <w:lang w:val="uk-UA"/>
        </w:rPr>
      </w:pPr>
      <w:r w:rsidRPr="00614A5A">
        <w:rPr>
          <w:rFonts w:ascii="Times New Roman" w:hAnsi="Times New Roman" w:cs="Times New Roman"/>
          <w:b/>
          <w:sz w:val="28"/>
          <w:szCs w:val="28"/>
          <w:lang w:val="uk-UA"/>
        </w:rPr>
        <w:t xml:space="preserve">Практичне значення </w:t>
      </w:r>
      <w:r w:rsidR="009C1736" w:rsidRPr="00614A5A">
        <w:rPr>
          <w:rFonts w:ascii="Times New Roman" w:hAnsi="Times New Roman" w:cs="Times New Roman"/>
          <w:b/>
          <w:sz w:val="28"/>
          <w:szCs w:val="28"/>
          <w:lang w:val="uk-UA"/>
        </w:rPr>
        <w:t>отриманих результатів</w:t>
      </w:r>
      <w:r w:rsidR="00C332CB" w:rsidRPr="00614A5A">
        <w:rPr>
          <w:rFonts w:ascii="Times New Roman" w:hAnsi="Times New Roman" w:cs="Times New Roman"/>
          <w:b/>
          <w:sz w:val="28"/>
          <w:szCs w:val="28"/>
          <w:lang w:val="uk-UA"/>
        </w:rPr>
        <w:t xml:space="preserve">. </w:t>
      </w:r>
      <w:r w:rsidR="00EE5D34" w:rsidRPr="00EE5D34">
        <w:rPr>
          <w:rFonts w:ascii="Times New Roman" w:hAnsi="Times New Roman" w:cs="Times New Roman"/>
          <w:sz w:val="28"/>
          <w:szCs w:val="28"/>
          <w:lang w:val="uk-UA"/>
        </w:rPr>
        <w:t xml:space="preserve">Визначення рівня співвідношення ІЛ-18/ІЛ-10 дозволяє лікарю практичних закладів охорони </w:t>
      </w:r>
      <w:r w:rsidR="00EE5D34" w:rsidRPr="00EE5D34">
        <w:rPr>
          <w:rFonts w:ascii="Times New Roman" w:hAnsi="Times New Roman" w:cs="Times New Roman"/>
          <w:sz w:val="28"/>
          <w:szCs w:val="28"/>
          <w:lang w:val="uk-UA"/>
        </w:rPr>
        <w:lastRenderedPageBreak/>
        <w:t>здоров’я підвищити ефективність ранньої діагностики та прогнозування характеру перебігу захворювання у пацієнтів на ХОЗЛ із супутньою ГХ. Зростання співвідношення ІЛ-18/ІЛ-10 більше 42,66 (чутливість – 82,1%, специфічність – 82,9%; p&lt;0,001) асоційовано з несприятливим перебігом коморбідної патології, що супроводжується зниженням толерантності до фізичних навантажень, десатурацією, ремоделюванням бронхолегеневої та серцево-судинної систем у вигляді емфізематозних змін, ознак перевантаження правих відділів серця тиском.</w:t>
      </w:r>
    </w:p>
    <w:p w:rsidR="00EE5D34" w:rsidRPr="00EE5D34" w:rsidRDefault="00EE5D34" w:rsidP="00EE5D34">
      <w:pPr>
        <w:spacing w:after="0" w:line="360" w:lineRule="auto"/>
        <w:ind w:firstLine="709"/>
        <w:jc w:val="both"/>
        <w:rPr>
          <w:rFonts w:ascii="Times New Roman" w:hAnsi="Times New Roman" w:cs="Times New Roman"/>
          <w:sz w:val="28"/>
          <w:szCs w:val="28"/>
          <w:lang w:val="uk-UA"/>
        </w:rPr>
      </w:pPr>
      <w:r w:rsidRPr="00EE5D34">
        <w:rPr>
          <w:rFonts w:ascii="Times New Roman" w:hAnsi="Times New Roman" w:cs="Times New Roman"/>
          <w:sz w:val="28"/>
          <w:szCs w:val="28"/>
          <w:lang w:val="uk-UA"/>
        </w:rPr>
        <w:t>Проведення комплексної оцінки клініко-функціонального стану пацієнтів із визначенням наявності десатурації сприяє покращенню діагностики характеру перебігу захворювання у пацієнтів на ХОЗЛ у поєднанні з ГХ.</w:t>
      </w:r>
    </w:p>
    <w:p w:rsidR="00EE5D34" w:rsidRPr="00EE5D34" w:rsidRDefault="00EE5D34" w:rsidP="00EE5D34">
      <w:pPr>
        <w:spacing w:after="0" w:line="360" w:lineRule="auto"/>
        <w:ind w:firstLine="709"/>
        <w:jc w:val="both"/>
        <w:rPr>
          <w:rFonts w:ascii="Times New Roman" w:hAnsi="Times New Roman" w:cs="Times New Roman"/>
          <w:sz w:val="28"/>
          <w:szCs w:val="28"/>
          <w:lang w:val="uk-UA"/>
        </w:rPr>
      </w:pPr>
      <w:r w:rsidRPr="00EE5D34">
        <w:rPr>
          <w:rFonts w:ascii="Times New Roman" w:hAnsi="Times New Roman" w:cs="Times New Roman"/>
          <w:sz w:val="28"/>
          <w:szCs w:val="28"/>
          <w:lang w:val="uk-UA"/>
        </w:rPr>
        <w:t xml:space="preserve">Встановлені особливості структурно-функціональних характеристик міокарда у хворих на ХОЗЛ у поєднанні з ГХ за даними </w:t>
      </w:r>
      <w:r w:rsidR="00022D1F" w:rsidRPr="00022D1F">
        <w:rPr>
          <w:rFonts w:ascii="Times New Roman" w:hAnsi="Times New Roman" w:cs="Times New Roman"/>
          <w:sz w:val="28"/>
          <w:szCs w:val="28"/>
          <w:lang w:val="uk-UA"/>
        </w:rPr>
        <w:t>ехокардіографі</w:t>
      </w:r>
      <w:r w:rsidR="00022D1F">
        <w:rPr>
          <w:rFonts w:ascii="Times New Roman" w:hAnsi="Times New Roman" w:cs="Times New Roman"/>
          <w:sz w:val="28"/>
          <w:szCs w:val="28"/>
          <w:lang w:val="uk-UA"/>
        </w:rPr>
        <w:t>ї</w:t>
      </w:r>
      <w:r w:rsidR="00022D1F" w:rsidRPr="00022D1F">
        <w:rPr>
          <w:rFonts w:ascii="Times New Roman" w:hAnsi="Times New Roman" w:cs="Times New Roman"/>
          <w:sz w:val="28"/>
          <w:szCs w:val="28"/>
          <w:lang w:val="uk-UA"/>
        </w:rPr>
        <w:t xml:space="preserve"> (ЕхоКГ) </w:t>
      </w:r>
      <w:r w:rsidRPr="00EE5D34">
        <w:rPr>
          <w:rFonts w:ascii="Times New Roman" w:hAnsi="Times New Roman" w:cs="Times New Roman"/>
          <w:sz w:val="28"/>
          <w:szCs w:val="28"/>
          <w:lang w:val="uk-UA"/>
        </w:rPr>
        <w:t>дають можливість лікарю загальної практики сімейної медицини, терапевту, пульмонологу та кардіологу своєчасно визначити прогноз щодо подальшого перебігу коморбідної патології.</w:t>
      </w:r>
    </w:p>
    <w:p w:rsidR="00EE5D34" w:rsidRPr="00EE5D34" w:rsidRDefault="00EE5D34" w:rsidP="00EE5D34">
      <w:pPr>
        <w:spacing w:after="0" w:line="360" w:lineRule="auto"/>
        <w:ind w:firstLine="709"/>
        <w:jc w:val="both"/>
        <w:rPr>
          <w:rFonts w:ascii="Times New Roman" w:hAnsi="Times New Roman" w:cs="Times New Roman"/>
          <w:sz w:val="28"/>
          <w:szCs w:val="28"/>
          <w:lang w:val="uk-UA"/>
        </w:rPr>
      </w:pPr>
      <w:r w:rsidRPr="00EE5D34">
        <w:rPr>
          <w:rFonts w:ascii="Times New Roman" w:hAnsi="Times New Roman" w:cs="Times New Roman"/>
          <w:sz w:val="28"/>
          <w:szCs w:val="28"/>
          <w:lang w:val="uk-UA"/>
        </w:rPr>
        <w:t xml:space="preserve">Для опитувальника з оцінювання </w:t>
      </w:r>
      <w:r w:rsidR="00823599" w:rsidRPr="00823599">
        <w:rPr>
          <w:rFonts w:ascii="Times New Roman" w:hAnsi="Times New Roman" w:cs="Times New Roman"/>
          <w:sz w:val="28"/>
          <w:szCs w:val="28"/>
          <w:lang w:val="uk-UA"/>
        </w:rPr>
        <w:t xml:space="preserve">ЯЖ </w:t>
      </w:r>
      <w:r w:rsidRPr="00EE5D34">
        <w:rPr>
          <w:rFonts w:ascii="Times New Roman" w:hAnsi="Times New Roman" w:cs="Times New Roman"/>
          <w:sz w:val="28"/>
          <w:szCs w:val="28"/>
          <w:lang w:val="uk-UA"/>
        </w:rPr>
        <w:t>CCQ встановлено предиктивний потенціал щодо характеру перебігу ХОЗЛ із супутньою ГХ, що дозволяє лікарю практичної ланки покращити якість діагностики перебігу поєднаної патології. Значення сумарного балу CCQ&gt;2,8 (чутливість – 78,6%, специфічність – 61%; p=0,001) або балу CCQ за доменом «функціональний стан»&gt;2,25 (чутливість – 100%, специфічність – 61%; p&lt;0,001) має предиктивну інформативність щодо несприятливого перебігу захворювання із ознаками перевантаження правих відділів серця тиском, десатурацією на тлі фізичного навантаження та емфізематозними змінами.</w:t>
      </w:r>
    </w:p>
    <w:p w:rsidR="00BD1CF2" w:rsidRPr="00614A5A" w:rsidRDefault="00EE5D34" w:rsidP="00EE5D34">
      <w:pPr>
        <w:spacing w:after="0" w:line="360" w:lineRule="auto"/>
        <w:ind w:firstLine="709"/>
        <w:jc w:val="both"/>
        <w:rPr>
          <w:rFonts w:ascii="Times New Roman" w:hAnsi="Times New Roman" w:cs="Times New Roman"/>
          <w:sz w:val="28"/>
          <w:szCs w:val="28"/>
          <w:lang w:val="uk-UA"/>
        </w:rPr>
      </w:pPr>
      <w:r w:rsidRPr="00EE5D34">
        <w:rPr>
          <w:rFonts w:ascii="Times New Roman" w:hAnsi="Times New Roman" w:cs="Times New Roman"/>
          <w:sz w:val="28"/>
          <w:szCs w:val="28"/>
          <w:lang w:val="uk-UA"/>
        </w:rPr>
        <w:t xml:space="preserve">Результати дослідження впроваджені в практичну роботу терапевтичних відділень наступних лікувальних закладів: Науково-дослідного інституту гігієни праці та професійних захворювань Харківського національного медичного університету, КНП Харківської обласної ради «Обласна клінічна лікарня», Військово-медичний клінічний центр Північного регіону, КНП </w:t>
      </w:r>
      <w:r w:rsidRPr="00EE5D34">
        <w:rPr>
          <w:rFonts w:ascii="Times New Roman" w:hAnsi="Times New Roman" w:cs="Times New Roman"/>
          <w:sz w:val="28"/>
          <w:szCs w:val="28"/>
          <w:lang w:val="uk-UA"/>
        </w:rPr>
        <w:lastRenderedPageBreak/>
        <w:t>«Міська клінічна багатопрофільна лікарня № 25» Харківської міської ради, КЗОЗ «Мереф'янська центральна районна лікарня», КНП «Міська поліклініка № 5» Харківської міської ради та у навчальний процес кафедри внутрішніх та професійних хвороб Харківського національного медичного університету.</w:t>
      </w:r>
    </w:p>
    <w:p w:rsidR="001B14AA" w:rsidRPr="00614A5A" w:rsidRDefault="001B14AA" w:rsidP="003E0E77">
      <w:pPr>
        <w:spacing w:after="0" w:line="360" w:lineRule="auto"/>
        <w:ind w:firstLine="709"/>
        <w:jc w:val="both"/>
        <w:rPr>
          <w:rFonts w:ascii="Times New Roman" w:hAnsi="Times New Roman" w:cs="Times New Roman"/>
          <w:sz w:val="28"/>
          <w:szCs w:val="28"/>
          <w:lang w:val="uk-UA"/>
        </w:rPr>
      </w:pPr>
      <w:r w:rsidRPr="00614A5A">
        <w:rPr>
          <w:rFonts w:ascii="Times New Roman" w:hAnsi="Times New Roman" w:cs="Times New Roman"/>
          <w:b/>
          <w:sz w:val="28"/>
          <w:szCs w:val="28"/>
          <w:lang w:val="uk-UA"/>
        </w:rPr>
        <w:t>Особистий внесок здобувача</w:t>
      </w:r>
      <w:r w:rsidR="00C332CB" w:rsidRPr="00614A5A">
        <w:rPr>
          <w:rFonts w:ascii="Times New Roman" w:hAnsi="Times New Roman" w:cs="Times New Roman"/>
          <w:b/>
          <w:sz w:val="28"/>
          <w:szCs w:val="28"/>
          <w:lang w:val="uk-UA"/>
        </w:rPr>
        <w:t xml:space="preserve">. </w:t>
      </w:r>
      <w:r w:rsidR="00EE5D34" w:rsidRPr="00EE5D34">
        <w:rPr>
          <w:rFonts w:ascii="Times New Roman" w:hAnsi="Times New Roman" w:cs="Times New Roman"/>
          <w:sz w:val="28"/>
          <w:szCs w:val="28"/>
          <w:lang w:val="uk-UA"/>
        </w:rPr>
        <w:t>Здобувачем обґрунтовано актуальність дослідження та розроблено його дизайн, сформульовано мету та завдання дисертаційної роботи. Здобувач самостійно виконала клінічний етап дослідження, створила електронну базу даних на персональному комп’ютері, провела статистичний аналіз та інтерпретацію результатів, підготувала матеріали до друку та забезпечила впровадження наукових розробок в практичну роботу закладів охорони здоров’я і навчальний процес.</w:t>
      </w:r>
    </w:p>
    <w:p w:rsidR="001B14AA" w:rsidRPr="00614A5A" w:rsidRDefault="001B14AA" w:rsidP="00951795">
      <w:pPr>
        <w:spacing w:after="0" w:line="360" w:lineRule="auto"/>
        <w:ind w:firstLine="709"/>
        <w:jc w:val="both"/>
        <w:rPr>
          <w:rFonts w:ascii="Times New Roman" w:hAnsi="Times New Roman" w:cs="Times New Roman"/>
          <w:sz w:val="28"/>
          <w:szCs w:val="28"/>
          <w:highlight w:val="yellow"/>
          <w:lang w:val="uk-UA"/>
        </w:rPr>
      </w:pPr>
      <w:r w:rsidRPr="00614A5A">
        <w:rPr>
          <w:rFonts w:ascii="Times New Roman" w:hAnsi="Times New Roman" w:cs="Times New Roman"/>
          <w:b/>
          <w:sz w:val="28"/>
          <w:szCs w:val="28"/>
          <w:lang w:val="uk-UA"/>
        </w:rPr>
        <w:t>Апробація результатів дисертації</w:t>
      </w:r>
      <w:r w:rsidR="00C85FA5" w:rsidRPr="00614A5A">
        <w:rPr>
          <w:rFonts w:ascii="Times New Roman" w:hAnsi="Times New Roman" w:cs="Times New Roman"/>
          <w:b/>
          <w:sz w:val="28"/>
          <w:szCs w:val="28"/>
          <w:lang w:val="uk-UA"/>
        </w:rPr>
        <w:t xml:space="preserve">. </w:t>
      </w:r>
      <w:r w:rsidR="00EE5D34" w:rsidRPr="00EE5D34">
        <w:rPr>
          <w:rFonts w:ascii="Times New Roman" w:hAnsi="Times New Roman" w:cs="Times New Roman"/>
          <w:color w:val="000000"/>
          <w:sz w:val="28"/>
          <w:szCs w:val="28"/>
          <w:lang w:val="uk-UA"/>
        </w:rPr>
        <w:t>Результати дисертаційної роботи представлено та обговорено на таких наукових форумах: науково-практична конференція з міжнародною участю «Щорічні терапевтичні читання: профілактика неінфекційних захворювань на перехресті терапевтичних наук» (Харків, 21 квітня 2016 р.), ІІ міжнародна науково-практична конференція, присвячена пам’яті академіка НАМН України Є. М. Нейка «Терапевтичні читання: сучасні аспекти діагностики та лікування захворювань внутрішніх органів» (Івано-Франківськ-Яремче, 6-7 жовтня 2016 р.), Всеукраїнська науково-практична конференція молодих учених «Медична наука в практику охорони здоров'я» (Полтава, 9 грудня 2016 р.), XVIII Національний конгрес кардіологів України (Київ, 20–22 вересня 2017 р.), Всеукраїнська науково-практична конференція «Креативні напрямки в діагностиці, патогенезі та лікуванні внутрішніх і професійних хвороб» (Запоріжжя, 12-13 квітня 2018 р.), 28-ий міжнародний конгрес Європейського респіраторного товариства (Париж, 15-19 вересня 2018 р.), XIX Національний конгрес кардіологів України (Київ, 26–28 вересня 2018 р.), І Національний конгрес пульмонологів України (Київ, 18–19 жовтня 2018 р.), 6-ий всесвітній конгрес з серцевої недостатності (Афіни, 25-28 травня 2019 р.).</w:t>
      </w:r>
    </w:p>
    <w:p w:rsidR="00951795" w:rsidRPr="00951795" w:rsidRDefault="00951795" w:rsidP="00951795">
      <w:pPr>
        <w:spacing w:after="0" w:line="360" w:lineRule="auto"/>
        <w:ind w:firstLine="741"/>
        <w:jc w:val="both"/>
        <w:rPr>
          <w:rFonts w:ascii="Times New Roman" w:eastAsia="Times New Roman" w:hAnsi="Times New Roman" w:cs="Times New Roman"/>
          <w:sz w:val="28"/>
          <w:szCs w:val="28"/>
          <w:lang w:val="uk-UA"/>
        </w:rPr>
      </w:pPr>
      <w:r w:rsidRPr="00951795">
        <w:rPr>
          <w:rFonts w:ascii="Times New Roman" w:eastAsia="Times New Roman" w:hAnsi="Times New Roman" w:cs="Times New Roman"/>
          <w:b/>
          <w:sz w:val="28"/>
          <w:szCs w:val="28"/>
          <w:lang w:val="uk-UA"/>
        </w:rPr>
        <w:lastRenderedPageBreak/>
        <w:t>Публікації.</w:t>
      </w:r>
      <w:r w:rsidRPr="00951795">
        <w:rPr>
          <w:rFonts w:ascii="Times New Roman" w:eastAsia="Times New Roman" w:hAnsi="Times New Roman" w:cs="Times New Roman"/>
          <w:sz w:val="28"/>
          <w:szCs w:val="28"/>
          <w:lang w:val="uk-UA"/>
        </w:rPr>
        <w:t xml:space="preserve"> За результатами дисертаційної роботи опубліковано 17 наукових праць, у тому числі 6 статей у наукових фахових виданнях, рекомендованих МОН України, з яких 1 стаття в іноземному виданні, 2 – індексовані в міжнародних наукометричних базах Scopus та Web of Science, 2 – у моноавторстві, 2 патенти України на корисну модель та 9 тез доповідей.</w:t>
      </w:r>
    </w:p>
    <w:p w:rsidR="00951795" w:rsidRPr="00951795" w:rsidRDefault="00951795" w:rsidP="00951795">
      <w:pPr>
        <w:spacing w:after="0" w:line="360" w:lineRule="auto"/>
        <w:ind w:firstLine="741"/>
        <w:jc w:val="both"/>
        <w:rPr>
          <w:rFonts w:ascii="Times New Roman" w:eastAsia="Times New Roman" w:hAnsi="Times New Roman" w:cs="Times New Roman"/>
          <w:sz w:val="28"/>
          <w:szCs w:val="28"/>
          <w:lang w:val="uk-UA"/>
        </w:rPr>
      </w:pPr>
      <w:r w:rsidRPr="00951795">
        <w:rPr>
          <w:rFonts w:ascii="Times New Roman" w:eastAsia="Times New Roman" w:hAnsi="Times New Roman" w:cs="Times New Roman"/>
          <w:b/>
          <w:sz w:val="28"/>
          <w:szCs w:val="28"/>
          <w:lang w:val="uk-UA"/>
        </w:rPr>
        <w:t xml:space="preserve">Обсяг і структура дисертації. </w:t>
      </w:r>
      <w:r w:rsidRPr="00951795">
        <w:rPr>
          <w:rFonts w:ascii="Times New Roman" w:eastAsia="Times New Roman" w:hAnsi="Times New Roman" w:cs="Times New Roman"/>
          <w:sz w:val="28"/>
          <w:szCs w:val="28"/>
          <w:lang w:val="uk-UA"/>
        </w:rPr>
        <w:t xml:space="preserve">Дисертаційна робота викладена на 235 сторінках машинописного тексту, складається зі </w:t>
      </w:r>
      <w:r w:rsidRPr="00951795">
        <w:rPr>
          <w:rFonts w:ascii="Times New Roman" w:eastAsia="Times New Roman" w:hAnsi="Times New Roman" w:cs="Times New Roman"/>
          <w:spacing w:val="-6"/>
          <w:sz w:val="28"/>
          <w:szCs w:val="28"/>
          <w:lang w:val="uk-UA"/>
        </w:rPr>
        <w:t>вступу, огляду літератури, опису матеріалів та методів дослідження, п’яти розділів власних досліджень, заключення, висновків, практичних рекомендацій, списку</w:t>
      </w:r>
      <w:r w:rsidRPr="00951795">
        <w:rPr>
          <w:rFonts w:ascii="Times New Roman" w:eastAsia="Times New Roman" w:hAnsi="Times New Roman" w:cs="Times New Roman"/>
          <w:sz w:val="28"/>
          <w:szCs w:val="28"/>
          <w:lang w:val="uk-UA"/>
        </w:rPr>
        <w:t xml:space="preserve"> використаних джерел та одного додатку. Обсяг основного тексту дисертації складає 148 сторінок друкованого тексту. Робота ілюстрована 42 рисунками та 50 таблицями. Список використаних джерел містить 322 найменування, з них 101 кирилицею та 221 латиницею.</w:t>
      </w:r>
    </w:p>
    <w:p w:rsidR="009B6641" w:rsidRPr="00614A5A" w:rsidRDefault="009B6641" w:rsidP="003E0E77">
      <w:pPr>
        <w:spacing w:after="0" w:line="360" w:lineRule="auto"/>
        <w:ind w:firstLine="709"/>
        <w:jc w:val="both"/>
        <w:rPr>
          <w:rFonts w:ascii="Times New Roman" w:hAnsi="Times New Roman" w:cs="Times New Roman"/>
          <w:sz w:val="28"/>
          <w:szCs w:val="28"/>
          <w:lang w:val="uk-UA"/>
        </w:rPr>
      </w:pPr>
      <w:r w:rsidRPr="00614A5A">
        <w:rPr>
          <w:rFonts w:ascii="Times New Roman" w:hAnsi="Times New Roman" w:cs="Times New Roman"/>
          <w:sz w:val="28"/>
          <w:szCs w:val="28"/>
          <w:lang w:val="uk-UA"/>
        </w:rPr>
        <w:br w:type="page"/>
      </w:r>
    </w:p>
    <w:p w:rsidR="00C00607" w:rsidRDefault="00C00607" w:rsidP="00B10666">
      <w:pPr>
        <w:spacing w:line="360" w:lineRule="auto"/>
        <w:jc w:val="center"/>
        <w:rPr>
          <w:rFonts w:ascii="Times New Roman" w:hAnsi="Times New Roman"/>
          <w:sz w:val="28"/>
          <w:szCs w:val="28"/>
          <w:lang w:val="uk-UA"/>
        </w:rPr>
      </w:pPr>
      <w:r>
        <w:rPr>
          <w:rFonts w:ascii="Times New Roman" w:hAnsi="Times New Roman"/>
          <w:sz w:val="28"/>
          <w:szCs w:val="28"/>
          <w:lang w:val="uk-UA"/>
        </w:rPr>
        <w:lastRenderedPageBreak/>
        <w:t xml:space="preserve">РОЗДІЛ </w:t>
      </w:r>
      <w:r w:rsidRPr="00634BC7">
        <w:rPr>
          <w:rFonts w:ascii="Times New Roman" w:hAnsi="Times New Roman"/>
          <w:sz w:val="28"/>
          <w:szCs w:val="28"/>
          <w:lang w:val="uk-UA"/>
        </w:rPr>
        <w:t>1</w:t>
      </w:r>
    </w:p>
    <w:p w:rsidR="00C00607" w:rsidRDefault="00C00607" w:rsidP="00B10666">
      <w:pPr>
        <w:spacing w:after="0" w:line="360" w:lineRule="auto"/>
        <w:jc w:val="center"/>
        <w:rPr>
          <w:rFonts w:ascii="Times New Roman" w:hAnsi="Times New Roman"/>
          <w:sz w:val="28"/>
          <w:szCs w:val="28"/>
          <w:lang w:val="uk-UA"/>
        </w:rPr>
      </w:pPr>
      <w:r w:rsidRPr="00052182">
        <w:rPr>
          <w:rFonts w:ascii="Times New Roman" w:hAnsi="Times New Roman"/>
          <w:sz w:val="28"/>
          <w:szCs w:val="28"/>
          <w:lang w:val="uk-UA"/>
        </w:rPr>
        <w:t>ОГЛЯД ЛІТЕРАТУРИ</w:t>
      </w:r>
    </w:p>
    <w:p w:rsidR="00C00607" w:rsidRPr="00EC1310" w:rsidRDefault="00C00607" w:rsidP="00B10666">
      <w:pPr>
        <w:shd w:val="clear" w:color="auto" w:fill="FFFFFF"/>
        <w:spacing w:after="0" w:line="360" w:lineRule="auto"/>
        <w:jc w:val="center"/>
        <w:rPr>
          <w:rFonts w:ascii="Times New Roman" w:hAnsi="Times New Roman"/>
          <w:sz w:val="28"/>
          <w:szCs w:val="28"/>
          <w:lang w:val="uk-UA"/>
        </w:rPr>
      </w:pPr>
      <w:r w:rsidRPr="00F23549">
        <w:rPr>
          <w:rFonts w:ascii="Times New Roman" w:hAnsi="Times New Roman"/>
          <w:sz w:val="28"/>
          <w:szCs w:val="28"/>
          <w:lang w:val="uk-UA"/>
        </w:rPr>
        <w:t>1.1</w:t>
      </w:r>
      <w:r w:rsidR="00F23549" w:rsidRPr="00EC1310">
        <w:rPr>
          <w:rFonts w:ascii="Times New Roman" w:hAnsi="Times New Roman"/>
          <w:sz w:val="28"/>
          <w:szCs w:val="28"/>
          <w:lang w:val="uk-UA"/>
        </w:rPr>
        <w:t>.</w:t>
      </w:r>
      <w:r w:rsidRPr="00F23549">
        <w:rPr>
          <w:rFonts w:ascii="Times New Roman" w:hAnsi="Times New Roman"/>
          <w:sz w:val="28"/>
          <w:szCs w:val="28"/>
          <w:lang w:val="uk-UA"/>
        </w:rPr>
        <w:t xml:space="preserve"> </w:t>
      </w:r>
      <w:r w:rsidR="00F23549" w:rsidRPr="00F23549">
        <w:rPr>
          <w:rFonts w:ascii="Times New Roman" w:hAnsi="Times New Roman"/>
          <w:sz w:val="28"/>
          <w:szCs w:val="28"/>
          <w:lang w:val="uk-UA"/>
        </w:rPr>
        <w:t>Патогенетичні аспекти розвитку хронічного обструктивного захворювання легень у поєднанні з гіпертонічною хворобою</w:t>
      </w:r>
    </w:p>
    <w:p w:rsidR="0027708B" w:rsidRPr="00EC1310" w:rsidRDefault="0027708B" w:rsidP="0027708B">
      <w:pPr>
        <w:shd w:val="clear" w:color="auto" w:fill="FFFFFF"/>
        <w:spacing w:after="0" w:line="360" w:lineRule="auto"/>
        <w:ind w:firstLine="709"/>
        <w:jc w:val="both"/>
        <w:rPr>
          <w:rFonts w:ascii="Times New Roman" w:hAnsi="Times New Roman"/>
          <w:sz w:val="28"/>
          <w:szCs w:val="28"/>
          <w:lang w:val="uk-UA"/>
        </w:rPr>
      </w:pPr>
    </w:p>
    <w:p w:rsidR="000A6D96" w:rsidRDefault="00704EF8" w:rsidP="0027708B">
      <w:pPr>
        <w:spacing w:after="0" w:line="360" w:lineRule="auto"/>
        <w:ind w:firstLine="709"/>
        <w:jc w:val="both"/>
        <w:rPr>
          <w:rFonts w:ascii="Times New Roman" w:hAnsi="Times New Roman" w:cs="Times New Roman"/>
          <w:sz w:val="28"/>
          <w:szCs w:val="28"/>
          <w:lang w:val="uk-UA"/>
        </w:rPr>
      </w:pPr>
      <w:r w:rsidRPr="008E3DD7">
        <w:rPr>
          <w:rFonts w:ascii="Times New Roman" w:hAnsi="Times New Roman" w:cs="Times New Roman"/>
          <w:sz w:val="28"/>
          <w:szCs w:val="28"/>
          <w:lang w:val="uk-UA"/>
        </w:rPr>
        <w:t>Глобальна ініціатива з хронічного обструктивного захворювання легень (GOLD, 2018), вказує ГХ як найчастішу коморбідну патологію у хворих на ХОЗЛ, що чинить несприятливий вплив стосовно майбутнього прогнозу</w:t>
      </w:r>
      <w:r>
        <w:rPr>
          <w:rFonts w:ascii="Times New Roman" w:hAnsi="Times New Roman" w:cs="Times New Roman"/>
          <w:sz w:val="28"/>
          <w:szCs w:val="28"/>
          <w:lang w:val="uk-UA"/>
        </w:rPr>
        <w:t xml:space="preserve"> </w:t>
      </w:r>
      <w:r w:rsidRPr="00704EF8">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_Ref505849191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19</w:t>
      </w:r>
      <w:r w:rsidR="00007FD8">
        <w:rPr>
          <w:rFonts w:ascii="Times New Roman" w:hAnsi="Times New Roman" w:cs="Times New Roman"/>
          <w:sz w:val="28"/>
          <w:szCs w:val="28"/>
          <w:lang w:val="uk-UA"/>
        </w:rPr>
        <w:fldChar w:fldCharType="end"/>
      </w:r>
      <w:r w:rsidRPr="00704EF8">
        <w:rPr>
          <w:rFonts w:ascii="Times New Roman" w:hAnsi="Times New Roman" w:cs="Times New Roman"/>
          <w:sz w:val="28"/>
          <w:szCs w:val="28"/>
          <w:lang w:val="uk-UA"/>
        </w:rPr>
        <w:t>]</w:t>
      </w:r>
      <w:r w:rsidR="00011303">
        <w:rPr>
          <w:rFonts w:ascii="Times New Roman" w:hAnsi="Times New Roman" w:cs="Times New Roman"/>
          <w:sz w:val="28"/>
          <w:szCs w:val="28"/>
          <w:lang w:val="uk-UA"/>
        </w:rPr>
        <w:t>.</w:t>
      </w:r>
    </w:p>
    <w:p w:rsidR="0033344B" w:rsidRPr="00747404" w:rsidRDefault="00A476AF" w:rsidP="002770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Сучасна позиція щодо формування </w:t>
      </w:r>
      <w:r w:rsidR="000A6D96">
        <w:rPr>
          <w:rFonts w:ascii="Times New Roman" w:hAnsi="Times New Roman" w:cs="Times New Roman"/>
          <w:sz w:val="28"/>
          <w:szCs w:val="28"/>
          <w:lang w:val="uk-UA"/>
        </w:rPr>
        <w:t>по</w:t>
      </w:r>
      <w:r>
        <w:rPr>
          <w:rFonts w:ascii="Times New Roman" w:hAnsi="Times New Roman" w:cs="Times New Roman"/>
          <w:sz w:val="28"/>
          <w:szCs w:val="28"/>
          <w:lang w:val="uk-UA"/>
        </w:rPr>
        <w:t>є</w:t>
      </w:r>
      <w:r w:rsidR="000A6D96">
        <w:rPr>
          <w:rFonts w:ascii="Times New Roman" w:hAnsi="Times New Roman" w:cs="Times New Roman"/>
          <w:sz w:val="28"/>
          <w:szCs w:val="28"/>
          <w:lang w:val="uk-UA"/>
        </w:rPr>
        <w:t>днання</w:t>
      </w:r>
      <w:r>
        <w:rPr>
          <w:rFonts w:ascii="Times New Roman" w:hAnsi="Times New Roman" w:cs="Times New Roman"/>
          <w:sz w:val="28"/>
          <w:szCs w:val="28"/>
          <w:lang w:val="uk-UA"/>
        </w:rPr>
        <w:t xml:space="preserve"> ХОЗЛ та кардіоваскулярних захворювань вказує на патогенетичну взаємозалежність</w:t>
      </w:r>
      <w:r w:rsidR="00BD51E2">
        <w:rPr>
          <w:rFonts w:ascii="Times New Roman" w:hAnsi="Times New Roman" w:cs="Times New Roman"/>
          <w:sz w:val="28"/>
          <w:szCs w:val="28"/>
          <w:lang w:val="uk-UA"/>
        </w:rPr>
        <w:t xml:space="preserve"> </w:t>
      </w:r>
      <w:r w:rsidR="00BD51E2" w:rsidRPr="00BD51E2">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BD51E2">
        <w:rPr>
          <w:rFonts w:ascii="Times New Roman" w:hAnsi="Times New Roman" w:cs="Times New Roman"/>
          <w:sz w:val="28"/>
          <w:szCs w:val="28"/>
          <w:lang w:val="uk-UA"/>
        </w:rPr>
        <w:instrText xml:space="preserve"> REF _Ref526842476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32</w:t>
      </w:r>
      <w:r w:rsidR="00007FD8">
        <w:rPr>
          <w:rFonts w:ascii="Times New Roman" w:hAnsi="Times New Roman" w:cs="Times New Roman"/>
          <w:sz w:val="28"/>
          <w:szCs w:val="28"/>
          <w:lang w:val="uk-UA"/>
        </w:rPr>
        <w:fldChar w:fldCharType="end"/>
      </w:r>
      <w:r w:rsidR="0027708B" w:rsidRPr="0027708B">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2069AF">
        <w:rPr>
          <w:rFonts w:ascii="Times New Roman" w:hAnsi="Times New Roman" w:cs="Times New Roman"/>
          <w:sz w:val="28"/>
          <w:szCs w:val="28"/>
          <w:lang w:val="uk-UA"/>
        </w:rPr>
        <w:instrText xml:space="preserve"> REF _Ref535592373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34</w:t>
      </w:r>
      <w:r w:rsidR="00007FD8">
        <w:rPr>
          <w:rFonts w:ascii="Times New Roman" w:hAnsi="Times New Roman" w:cs="Times New Roman"/>
          <w:sz w:val="28"/>
          <w:szCs w:val="28"/>
          <w:lang w:val="uk-UA"/>
        </w:rPr>
        <w:fldChar w:fldCharType="end"/>
      </w:r>
      <w:r w:rsidR="00BD51E2" w:rsidRPr="00BD51E2">
        <w:rPr>
          <w:rFonts w:ascii="Times New Roman" w:hAnsi="Times New Roman" w:cs="Times New Roman"/>
          <w:sz w:val="28"/>
          <w:szCs w:val="28"/>
          <w:lang w:val="uk-UA"/>
        </w:rPr>
        <w:t>]</w:t>
      </w:r>
      <w:r w:rsidR="003B26FA">
        <w:rPr>
          <w:rFonts w:ascii="Times New Roman" w:hAnsi="Times New Roman" w:cs="Times New Roman"/>
          <w:sz w:val="28"/>
          <w:szCs w:val="28"/>
          <w:lang w:val="uk-UA"/>
        </w:rPr>
        <w:t xml:space="preserve">. Активація спільних ланок патогенезу створює умови для </w:t>
      </w:r>
      <w:r w:rsidR="00BD51E2">
        <w:rPr>
          <w:rFonts w:ascii="Times New Roman" w:hAnsi="Times New Roman" w:cs="Times New Roman"/>
          <w:sz w:val="28"/>
          <w:szCs w:val="28"/>
          <w:lang w:val="uk-UA"/>
        </w:rPr>
        <w:t>зростання</w:t>
      </w:r>
      <w:r w:rsidR="003B26FA">
        <w:rPr>
          <w:rFonts w:ascii="Times New Roman" w:hAnsi="Times New Roman" w:cs="Times New Roman"/>
          <w:sz w:val="28"/>
          <w:szCs w:val="28"/>
          <w:lang w:val="uk-UA"/>
        </w:rPr>
        <w:t xml:space="preserve"> </w:t>
      </w:r>
      <w:r w:rsidR="00BD51E2">
        <w:rPr>
          <w:rFonts w:ascii="Times New Roman" w:hAnsi="Times New Roman" w:cs="Times New Roman"/>
          <w:sz w:val="28"/>
          <w:szCs w:val="28"/>
          <w:lang w:val="uk-UA"/>
        </w:rPr>
        <w:t>ушкоджувального впливу та поглиблення патофізіологічних змін</w:t>
      </w:r>
      <w:r w:rsidR="0044567D">
        <w:rPr>
          <w:rFonts w:ascii="Times New Roman" w:hAnsi="Times New Roman" w:cs="Times New Roman"/>
          <w:sz w:val="28"/>
          <w:szCs w:val="28"/>
          <w:lang w:val="uk-UA"/>
        </w:rPr>
        <w:t xml:space="preserve">. </w:t>
      </w:r>
      <w:r w:rsidR="00172490">
        <w:rPr>
          <w:rFonts w:ascii="Times New Roman" w:hAnsi="Times New Roman" w:cs="Times New Roman"/>
          <w:sz w:val="28"/>
          <w:szCs w:val="28"/>
          <w:lang w:val="uk-UA"/>
        </w:rPr>
        <w:t>Серед патогенетичних механізмів в</w:t>
      </w:r>
      <w:r w:rsidR="00D04800" w:rsidRPr="00D04800">
        <w:rPr>
          <w:rFonts w:ascii="Times New Roman" w:hAnsi="Times New Roman" w:cs="Times New Roman"/>
          <w:sz w:val="28"/>
          <w:szCs w:val="28"/>
          <w:lang w:val="uk-UA"/>
        </w:rPr>
        <w:t>заємозв'яз</w:t>
      </w:r>
      <w:r w:rsidR="00172490">
        <w:rPr>
          <w:rFonts w:ascii="Times New Roman" w:hAnsi="Times New Roman" w:cs="Times New Roman"/>
          <w:sz w:val="28"/>
          <w:szCs w:val="28"/>
          <w:lang w:val="uk-UA"/>
        </w:rPr>
        <w:t>ку</w:t>
      </w:r>
      <w:r w:rsidR="00D04800">
        <w:rPr>
          <w:rFonts w:ascii="Times New Roman" w:hAnsi="Times New Roman" w:cs="Times New Roman"/>
          <w:sz w:val="28"/>
          <w:szCs w:val="28"/>
          <w:lang w:val="uk-UA"/>
        </w:rPr>
        <w:t xml:space="preserve"> </w:t>
      </w:r>
      <w:r w:rsidR="00172490">
        <w:rPr>
          <w:rFonts w:ascii="Times New Roman" w:hAnsi="Times New Roman" w:cs="Times New Roman"/>
          <w:sz w:val="28"/>
          <w:szCs w:val="28"/>
          <w:lang w:val="uk-UA"/>
        </w:rPr>
        <w:t xml:space="preserve">захворювань важливе місце посідають </w:t>
      </w:r>
      <w:r w:rsidR="00172490" w:rsidRPr="001969B1">
        <w:rPr>
          <w:rFonts w:ascii="Times New Roman" w:hAnsi="Times New Roman" w:cs="Times New Roman"/>
          <w:sz w:val="28"/>
          <w:szCs w:val="28"/>
          <w:lang w:val="uk-UA"/>
        </w:rPr>
        <w:t>персистуюче системне запалення низької градації,</w:t>
      </w:r>
      <w:r w:rsidR="00172490">
        <w:rPr>
          <w:rFonts w:ascii="Times New Roman" w:hAnsi="Times New Roman" w:cs="Times New Roman"/>
          <w:sz w:val="28"/>
          <w:szCs w:val="28"/>
          <w:lang w:val="uk-UA"/>
        </w:rPr>
        <w:t xml:space="preserve"> </w:t>
      </w:r>
      <w:r w:rsidR="00E356B2" w:rsidRPr="00E356B2">
        <w:rPr>
          <w:rFonts w:ascii="Times New Roman" w:hAnsi="Times New Roman" w:cs="Times New Roman"/>
          <w:sz w:val="28"/>
          <w:szCs w:val="28"/>
          <w:lang w:val="uk-UA"/>
        </w:rPr>
        <w:t>ЕД</w:t>
      </w:r>
      <w:r w:rsidR="00704EF8">
        <w:rPr>
          <w:rFonts w:ascii="Times New Roman" w:hAnsi="Times New Roman" w:cs="Times New Roman"/>
          <w:sz w:val="28"/>
          <w:szCs w:val="28"/>
          <w:lang w:val="uk-UA"/>
        </w:rPr>
        <w:t>, гіпоксемія та</w:t>
      </w:r>
      <w:r w:rsidR="00172490" w:rsidRPr="001969B1">
        <w:rPr>
          <w:rFonts w:ascii="Times New Roman" w:hAnsi="Times New Roman" w:cs="Times New Roman"/>
          <w:sz w:val="28"/>
          <w:szCs w:val="28"/>
          <w:lang w:val="uk-UA"/>
        </w:rPr>
        <w:t xml:space="preserve"> </w:t>
      </w:r>
      <w:r w:rsidR="00704EF8" w:rsidRPr="001969B1">
        <w:rPr>
          <w:rFonts w:ascii="Times New Roman" w:hAnsi="Times New Roman" w:cs="Times New Roman"/>
          <w:sz w:val="28"/>
          <w:szCs w:val="28"/>
          <w:lang w:val="uk-UA"/>
        </w:rPr>
        <w:t>дисбаланс в системі антиоксиданти-оксиданти</w:t>
      </w:r>
      <w:r w:rsidR="00704EF8">
        <w:rPr>
          <w:rFonts w:ascii="Times New Roman" w:hAnsi="Times New Roman" w:cs="Times New Roman"/>
          <w:sz w:val="28"/>
          <w:szCs w:val="28"/>
          <w:lang w:val="uk-UA"/>
        </w:rPr>
        <w:t xml:space="preserve">. </w:t>
      </w:r>
      <w:r w:rsidR="00704EF8" w:rsidRPr="001969B1">
        <w:rPr>
          <w:rFonts w:ascii="Times New Roman" w:hAnsi="Times New Roman" w:cs="Times New Roman"/>
          <w:sz w:val="28"/>
          <w:szCs w:val="28"/>
          <w:lang w:val="uk-UA"/>
        </w:rPr>
        <w:t xml:space="preserve">Кровоносні </w:t>
      </w:r>
      <w:r w:rsidR="001969B1" w:rsidRPr="001969B1">
        <w:rPr>
          <w:rFonts w:ascii="Times New Roman" w:hAnsi="Times New Roman" w:cs="Times New Roman"/>
          <w:sz w:val="28"/>
          <w:szCs w:val="28"/>
          <w:lang w:val="uk-UA"/>
        </w:rPr>
        <w:t xml:space="preserve">судини є органом-мішенню, </w:t>
      </w:r>
      <w:r w:rsidR="00DB447D">
        <w:rPr>
          <w:rFonts w:ascii="Times New Roman" w:hAnsi="Times New Roman" w:cs="Times New Roman"/>
          <w:sz w:val="28"/>
          <w:szCs w:val="28"/>
          <w:lang w:val="uk-UA"/>
        </w:rPr>
        <w:t xml:space="preserve">що </w:t>
      </w:r>
      <w:r w:rsidR="00DB447D" w:rsidRPr="00DB447D">
        <w:rPr>
          <w:rFonts w:ascii="Times New Roman" w:hAnsi="Times New Roman" w:cs="Times New Roman"/>
          <w:sz w:val="28"/>
          <w:szCs w:val="28"/>
          <w:lang w:val="uk-UA"/>
        </w:rPr>
        <w:t>уражується</w:t>
      </w:r>
      <w:r w:rsidR="001969B1" w:rsidRPr="001969B1">
        <w:rPr>
          <w:rFonts w:ascii="Times New Roman" w:hAnsi="Times New Roman" w:cs="Times New Roman"/>
          <w:sz w:val="28"/>
          <w:szCs w:val="28"/>
          <w:lang w:val="uk-UA"/>
        </w:rPr>
        <w:t xml:space="preserve"> одночасно і при </w:t>
      </w:r>
      <w:r w:rsidR="001969B1">
        <w:rPr>
          <w:rFonts w:ascii="Times New Roman" w:hAnsi="Times New Roman" w:cs="Times New Roman"/>
          <w:sz w:val="28"/>
          <w:szCs w:val="28"/>
          <w:lang w:val="uk-UA"/>
        </w:rPr>
        <w:t>ГХ</w:t>
      </w:r>
      <w:r w:rsidR="001969B1" w:rsidRPr="001969B1">
        <w:rPr>
          <w:rFonts w:ascii="Times New Roman" w:hAnsi="Times New Roman" w:cs="Times New Roman"/>
          <w:sz w:val="28"/>
          <w:szCs w:val="28"/>
          <w:lang w:val="uk-UA"/>
        </w:rPr>
        <w:t xml:space="preserve">, і при ХОЗЛ. </w:t>
      </w:r>
      <w:r w:rsidR="00704EF8">
        <w:rPr>
          <w:rFonts w:ascii="Times New Roman" w:hAnsi="Times New Roman" w:cs="Times New Roman"/>
          <w:sz w:val="28"/>
          <w:szCs w:val="28"/>
          <w:lang w:val="uk-UA"/>
        </w:rPr>
        <w:t>Г</w:t>
      </w:r>
      <w:r w:rsidR="00704EF8" w:rsidRPr="00704EF8">
        <w:rPr>
          <w:rFonts w:ascii="Times New Roman" w:hAnsi="Times New Roman" w:cs="Times New Roman"/>
          <w:sz w:val="28"/>
          <w:szCs w:val="28"/>
          <w:lang w:val="uk-UA"/>
        </w:rPr>
        <w:t xml:space="preserve">іперактивація симпатичної нервової системи, активація </w:t>
      </w:r>
      <w:r w:rsidR="000A6D96" w:rsidRPr="00704EF8">
        <w:rPr>
          <w:rFonts w:ascii="Times New Roman" w:hAnsi="Times New Roman" w:cs="Times New Roman"/>
          <w:sz w:val="28"/>
          <w:szCs w:val="28"/>
          <w:lang w:val="uk-UA"/>
        </w:rPr>
        <w:t>ренін-ангіотензин-альдостерон</w:t>
      </w:r>
      <w:r w:rsidR="000A6D96">
        <w:rPr>
          <w:rFonts w:ascii="Times New Roman" w:hAnsi="Times New Roman" w:cs="Times New Roman"/>
          <w:sz w:val="28"/>
          <w:szCs w:val="28"/>
          <w:lang w:val="uk-UA"/>
        </w:rPr>
        <w:t>ової</w:t>
      </w:r>
      <w:r w:rsidR="000A6D96" w:rsidRPr="00704EF8">
        <w:rPr>
          <w:rFonts w:ascii="Times New Roman" w:hAnsi="Times New Roman" w:cs="Times New Roman"/>
          <w:sz w:val="28"/>
          <w:szCs w:val="28"/>
          <w:lang w:val="uk-UA"/>
        </w:rPr>
        <w:t xml:space="preserve"> </w:t>
      </w:r>
      <w:r w:rsidR="00704EF8" w:rsidRPr="00704EF8">
        <w:rPr>
          <w:rFonts w:ascii="Times New Roman" w:hAnsi="Times New Roman" w:cs="Times New Roman"/>
          <w:sz w:val="28"/>
          <w:szCs w:val="28"/>
          <w:lang w:val="uk-UA"/>
        </w:rPr>
        <w:t xml:space="preserve">системи, оксидативний стрес призводять до </w:t>
      </w:r>
      <w:r w:rsidR="000A6D96">
        <w:rPr>
          <w:rFonts w:ascii="Times New Roman" w:hAnsi="Times New Roman" w:cs="Times New Roman"/>
          <w:sz w:val="28"/>
          <w:szCs w:val="28"/>
          <w:lang w:val="uk-UA"/>
        </w:rPr>
        <w:t xml:space="preserve">структурно-функціональної </w:t>
      </w:r>
      <w:r w:rsidR="00704EF8" w:rsidRPr="00704EF8">
        <w:rPr>
          <w:rFonts w:ascii="Times New Roman" w:hAnsi="Times New Roman" w:cs="Times New Roman"/>
          <w:sz w:val="28"/>
          <w:szCs w:val="28"/>
          <w:lang w:val="uk-UA"/>
        </w:rPr>
        <w:t>перебудов</w:t>
      </w:r>
      <w:r w:rsidR="000A6D96">
        <w:rPr>
          <w:rFonts w:ascii="Times New Roman" w:hAnsi="Times New Roman" w:cs="Times New Roman"/>
          <w:sz w:val="28"/>
          <w:szCs w:val="28"/>
          <w:lang w:val="uk-UA"/>
        </w:rPr>
        <w:t>и</w:t>
      </w:r>
      <w:r w:rsidR="00704EF8" w:rsidRPr="00704EF8">
        <w:rPr>
          <w:rFonts w:ascii="Times New Roman" w:hAnsi="Times New Roman" w:cs="Times New Roman"/>
          <w:sz w:val="28"/>
          <w:szCs w:val="28"/>
          <w:lang w:val="uk-UA"/>
        </w:rPr>
        <w:t xml:space="preserve"> </w:t>
      </w:r>
      <w:r w:rsidR="000A6D96">
        <w:rPr>
          <w:rFonts w:ascii="Times New Roman" w:hAnsi="Times New Roman" w:cs="Times New Roman"/>
          <w:sz w:val="28"/>
          <w:szCs w:val="28"/>
          <w:lang w:val="uk-UA"/>
        </w:rPr>
        <w:t xml:space="preserve">серцево-судинної системи </w:t>
      </w:r>
      <w:r w:rsidR="001969B1" w:rsidRPr="001969B1">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F47783">
        <w:rPr>
          <w:rFonts w:ascii="Times New Roman" w:hAnsi="Times New Roman" w:cs="Times New Roman"/>
          <w:sz w:val="28"/>
          <w:szCs w:val="28"/>
          <w:lang w:val="uk-UA"/>
        </w:rPr>
        <w:instrText xml:space="preserve"> REF _Ref505849241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35</w:t>
      </w:r>
      <w:r w:rsidR="00007FD8">
        <w:rPr>
          <w:rFonts w:ascii="Times New Roman" w:hAnsi="Times New Roman" w:cs="Times New Roman"/>
          <w:sz w:val="28"/>
          <w:szCs w:val="28"/>
          <w:lang w:val="uk-UA"/>
        </w:rPr>
        <w:fldChar w:fldCharType="end"/>
      </w:r>
      <w:r w:rsidR="00AA2E63">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7E6A4D">
        <w:rPr>
          <w:rFonts w:ascii="Times New Roman" w:hAnsi="Times New Roman" w:cs="Times New Roman"/>
          <w:sz w:val="28"/>
          <w:szCs w:val="28"/>
          <w:lang w:val="uk-UA"/>
        </w:rPr>
        <w:instrText xml:space="preserve"> REF _Ref535591840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40</w:t>
      </w:r>
      <w:r w:rsidR="00007FD8">
        <w:rPr>
          <w:rFonts w:ascii="Times New Roman" w:hAnsi="Times New Roman" w:cs="Times New Roman"/>
          <w:sz w:val="28"/>
          <w:szCs w:val="28"/>
          <w:lang w:val="uk-UA"/>
        </w:rPr>
        <w:fldChar w:fldCharType="end"/>
      </w:r>
      <w:r w:rsidR="001969B1" w:rsidRPr="001969B1">
        <w:rPr>
          <w:rFonts w:ascii="Times New Roman" w:hAnsi="Times New Roman" w:cs="Times New Roman"/>
          <w:sz w:val="28"/>
          <w:szCs w:val="28"/>
          <w:lang w:val="uk-UA"/>
        </w:rPr>
        <w:t>].</w:t>
      </w:r>
      <w:r w:rsidR="00D01056">
        <w:rPr>
          <w:rFonts w:ascii="Times New Roman" w:hAnsi="Times New Roman" w:cs="Times New Roman"/>
          <w:sz w:val="28"/>
          <w:szCs w:val="28"/>
          <w:lang w:val="uk-UA"/>
        </w:rPr>
        <w:t xml:space="preserve"> </w:t>
      </w:r>
      <w:r w:rsidR="0044567D">
        <w:rPr>
          <w:rFonts w:ascii="Times New Roman" w:hAnsi="Times New Roman" w:cs="Times New Roman"/>
          <w:sz w:val="28"/>
          <w:szCs w:val="28"/>
          <w:lang w:val="uk-UA"/>
        </w:rPr>
        <w:t xml:space="preserve">Хронічна альвеолярна гіпоксія </w:t>
      </w:r>
      <w:r w:rsidR="003A4155">
        <w:rPr>
          <w:rFonts w:ascii="Times New Roman" w:hAnsi="Times New Roman" w:cs="Times New Roman"/>
          <w:sz w:val="28"/>
          <w:szCs w:val="28"/>
          <w:lang w:val="uk-UA"/>
        </w:rPr>
        <w:t xml:space="preserve">на тлі активації системного запального процесу </w:t>
      </w:r>
      <w:r w:rsidR="0044567D">
        <w:rPr>
          <w:rFonts w:ascii="Times New Roman" w:hAnsi="Times New Roman" w:cs="Times New Roman"/>
          <w:sz w:val="28"/>
          <w:szCs w:val="28"/>
          <w:lang w:val="uk-UA"/>
        </w:rPr>
        <w:t xml:space="preserve">призводить до </w:t>
      </w:r>
      <w:r w:rsidR="0044567D" w:rsidRPr="0044567D">
        <w:rPr>
          <w:rFonts w:ascii="Times New Roman" w:hAnsi="Times New Roman" w:cs="Times New Roman"/>
          <w:sz w:val="28"/>
          <w:szCs w:val="28"/>
          <w:lang w:val="uk-UA"/>
        </w:rPr>
        <w:t xml:space="preserve">зростання активності процесів реконструкції дихальних шляхів, альвеол та судин легень із </w:t>
      </w:r>
      <w:r w:rsidR="00D01056">
        <w:rPr>
          <w:rFonts w:ascii="Times New Roman" w:hAnsi="Times New Roman" w:cs="Times New Roman"/>
          <w:sz w:val="28"/>
          <w:szCs w:val="28"/>
          <w:lang w:val="uk-UA"/>
        </w:rPr>
        <w:t>утворенням</w:t>
      </w:r>
      <w:r w:rsidR="0044567D" w:rsidRPr="0044567D">
        <w:rPr>
          <w:rFonts w:ascii="Times New Roman" w:hAnsi="Times New Roman" w:cs="Times New Roman"/>
          <w:sz w:val="28"/>
          <w:szCs w:val="28"/>
          <w:lang w:val="uk-UA"/>
        </w:rPr>
        <w:t xml:space="preserve"> фібротичних та емфізематозних змін</w:t>
      </w:r>
      <w:r w:rsidR="0044567D">
        <w:rPr>
          <w:rFonts w:ascii="Times New Roman" w:hAnsi="Times New Roman" w:cs="Times New Roman"/>
          <w:sz w:val="28"/>
          <w:szCs w:val="28"/>
          <w:lang w:val="uk-UA"/>
        </w:rPr>
        <w:t xml:space="preserve">, що </w:t>
      </w:r>
      <w:r w:rsidR="003A4155" w:rsidRPr="003A4155">
        <w:rPr>
          <w:rFonts w:ascii="Times New Roman" w:hAnsi="Times New Roman" w:cs="Times New Roman"/>
          <w:sz w:val="28"/>
          <w:szCs w:val="28"/>
          <w:lang w:val="uk-UA"/>
        </w:rPr>
        <w:t>створює передумови</w:t>
      </w:r>
      <w:r w:rsidR="003A4155">
        <w:rPr>
          <w:rFonts w:ascii="Times New Roman" w:hAnsi="Times New Roman" w:cs="Times New Roman"/>
          <w:sz w:val="28"/>
          <w:szCs w:val="28"/>
          <w:lang w:val="uk-UA"/>
        </w:rPr>
        <w:t xml:space="preserve"> формуванню </w:t>
      </w:r>
      <w:r w:rsidR="00271267">
        <w:rPr>
          <w:rFonts w:ascii="Times New Roman" w:hAnsi="Times New Roman" w:cs="Times New Roman"/>
          <w:sz w:val="28"/>
          <w:szCs w:val="28"/>
          <w:lang w:val="uk-UA"/>
        </w:rPr>
        <w:t>ХЛС</w:t>
      </w:r>
      <w:r w:rsidR="00D01056">
        <w:rPr>
          <w:rFonts w:ascii="Times New Roman" w:hAnsi="Times New Roman" w:cs="Times New Roman"/>
          <w:sz w:val="28"/>
          <w:szCs w:val="28"/>
          <w:lang w:val="uk-UA"/>
        </w:rPr>
        <w:t>. Кардіореспіраторна коморбідність супроводжується синдромом взаємообтяження</w:t>
      </w:r>
      <w:r w:rsidR="00B00A49">
        <w:rPr>
          <w:rFonts w:ascii="Times New Roman" w:hAnsi="Times New Roman" w:cs="Times New Roman"/>
          <w:sz w:val="28"/>
          <w:szCs w:val="28"/>
          <w:lang w:val="uk-UA"/>
        </w:rPr>
        <w:t xml:space="preserve"> </w:t>
      </w:r>
      <w:r w:rsidR="00B00A49" w:rsidRPr="00A457E3">
        <w:rPr>
          <w:rFonts w:ascii="Times New Roman" w:hAnsi="Times New Roman" w:cs="Times New Roman"/>
          <w:sz w:val="28"/>
          <w:szCs w:val="28"/>
          <w:lang w:val="uk-UA"/>
        </w:rPr>
        <w:t>[</w:t>
      </w:r>
      <w:r w:rsidR="00007FD8">
        <w:rPr>
          <w:rFonts w:ascii="Times New Roman" w:hAnsi="Times New Roman" w:cs="Times New Roman"/>
          <w:sz w:val="28"/>
          <w:szCs w:val="28"/>
          <w:lang w:val="en-US"/>
        </w:rPr>
        <w:fldChar w:fldCharType="begin"/>
      </w:r>
      <w:r w:rsidR="00B00A49" w:rsidRPr="00A457E3">
        <w:rPr>
          <w:rFonts w:ascii="Times New Roman" w:hAnsi="Times New Roman" w:cs="Times New Roman"/>
          <w:sz w:val="28"/>
          <w:szCs w:val="28"/>
          <w:lang w:val="uk-UA"/>
        </w:rPr>
        <w:instrText xml:space="preserve"> </w:instrText>
      </w:r>
      <w:r w:rsidR="00B00A49">
        <w:rPr>
          <w:rFonts w:ascii="Times New Roman" w:hAnsi="Times New Roman" w:cs="Times New Roman"/>
          <w:sz w:val="28"/>
          <w:szCs w:val="28"/>
          <w:lang w:val="en-US"/>
        </w:rPr>
        <w:instrText>REF</w:instrText>
      </w:r>
      <w:r w:rsidR="00B00A49" w:rsidRPr="00A457E3">
        <w:rPr>
          <w:rFonts w:ascii="Times New Roman" w:hAnsi="Times New Roman" w:cs="Times New Roman"/>
          <w:sz w:val="28"/>
          <w:szCs w:val="28"/>
          <w:lang w:val="uk-UA"/>
        </w:rPr>
        <w:instrText xml:space="preserve"> _</w:instrText>
      </w:r>
      <w:r w:rsidR="00B00A49">
        <w:rPr>
          <w:rFonts w:ascii="Times New Roman" w:hAnsi="Times New Roman" w:cs="Times New Roman"/>
          <w:sz w:val="28"/>
          <w:szCs w:val="28"/>
          <w:lang w:val="en-US"/>
        </w:rPr>
        <w:instrText>Ref</w:instrText>
      </w:r>
      <w:r w:rsidR="00B00A49" w:rsidRPr="00A457E3">
        <w:rPr>
          <w:rFonts w:ascii="Times New Roman" w:hAnsi="Times New Roman" w:cs="Times New Roman"/>
          <w:sz w:val="28"/>
          <w:szCs w:val="28"/>
          <w:lang w:val="uk-UA"/>
        </w:rPr>
        <w:instrText>535310605 \</w:instrText>
      </w:r>
      <w:r w:rsidR="00B00A49">
        <w:rPr>
          <w:rFonts w:ascii="Times New Roman" w:hAnsi="Times New Roman" w:cs="Times New Roman"/>
          <w:sz w:val="28"/>
          <w:szCs w:val="28"/>
          <w:lang w:val="en-US"/>
        </w:rPr>
        <w:instrText>r</w:instrText>
      </w:r>
      <w:r w:rsidR="00B00A49" w:rsidRPr="00A457E3">
        <w:rPr>
          <w:rFonts w:ascii="Times New Roman" w:hAnsi="Times New Roman" w:cs="Times New Roman"/>
          <w:sz w:val="28"/>
          <w:szCs w:val="28"/>
          <w:lang w:val="uk-UA"/>
        </w:rPr>
        <w:instrText xml:space="preserve"> \</w:instrText>
      </w:r>
      <w:r w:rsidR="00B00A49">
        <w:rPr>
          <w:rFonts w:ascii="Times New Roman" w:hAnsi="Times New Roman" w:cs="Times New Roman"/>
          <w:sz w:val="28"/>
          <w:szCs w:val="28"/>
          <w:lang w:val="en-US"/>
        </w:rPr>
        <w:instrText>h</w:instrText>
      </w:r>
      <w:r w:rsidR="00B00A49" w:rsidRPr="00A457E3">
        <w:rPr>
          <w:rFonts w:ascii="Times New Roman" w:hAnsi="Times New Roman" w:cs="Times New Roman"/>
          <w:sz w:val="28"/>
          <w:szCs w:val="28"/>
          <w:lang w:val="uk-UA"/>
        </w:rPr>
        <w:instrText xml:space="preserve"> </w:instrText>
      </w:r>
      <w:r w:rsidR="00007FD8">
        <w:rPr>
          <w:rFonts w:ascii="Times New Roman" w:hAnsi="Times New Roman" w:cs="Times New Roman"/>
          <w:sz w:val="28"/>
          <w:szCs w:val="28"/>
          <w:lang w:val="en-US"/>
        </w:rPr>
      </w:r>
      <w:r w:rsidR="00007FD8">
        <w:rPr>
          <w:rFonts w:ascii="Times New Roman" w:hAnsi="Times New Roman" w:cs="Times New Roman"/>
          <w:sz w:val="28"/>
          <w:szCs w:val="28"/>
          <w:lang w:val="en-US"/>
        </w:rPr>
        <w:fldChar w:fldCharType="separate"/>
      </w:r>
      <w:r w:rsidR="008B29CB" w:rsidRPr="008B29CB">
        <w:rPr>
          <w:rFonts w:ascii="Times New Roman" w:hAnsi="Times New Roman" w:cs="Times New Roman"/>
          <w:sz w:val="28"/>
          <w:szCs w:val="28"/>
          <w:lang w:val="uk-UA"/>
        </w:rPr>
        <w:t>41</w:t>
      </w:r>
      <w:r w:rsidR="00007FD8">
        <w:rPr>
          <w:rFonts w:ascii="Times New Roman" w:hAnsi="Times New Roman" w:cs="Times New Roman"/>
          <w:sz w:val="28"/>
          <w:szCs w:val="28"/>
          <w:lang w:val="en-US"/>
        </w:rPr>
        <w:fldChar w:fldCharType="end"/>
      </w:r>
      <w:r w:rsidR="00B00A49" w:rsidRPr="00A457E3">
        <w:rPr>
          <w:rFonts w:ascii="Times New Roman" w:hAnsi="Times New Roman" w:cs="Times New Roman"/>
          <w:sz w:val="28"/>
          <w:szCs w:val="28"/>
          <w:lang w:val="uk-UA"/>
        </w:rPr>
        <w:t>]</w:t>
      </w:r>
      <w:r w:rsidR="00D01056">
        <w:rPr>
          <w:rFonts w:ascii="Times New Roman" w:hAnsi="Times New Roman" w:cs="Times New Roman"/>
          <w:sz w:val="28"/>
          <w:szCs w:val="28"/>
          <w:lang w:val="uk-UA"/>
        </w:rPr>
        <w:t xml:space="preserve">. Розвиток вторинної </w:t>
      </w:r>
      <w:r w:rsidR="00283074" w:rsidRPr="00283074">
        <w:rPr>
          <w:rFonts w:ascii="Times New Roman" w:hAnsi="Times New Roman" w:cs="Times New Roman"/>
          <w:sz w:val="28"/>
          <w:szCs w:val="28"/>
          <w:lang w:val="uk-UA"/>
        </w:rPr>
        <w:t xml:space="preserve">ЛГ </w:t>
      </w:r>
      <w:r w:rsidR="00D01056">
        <w:rPr>
          <w:rFonts w:ascii="Times New Roman" w:hAnsi="Times New Roman" w:cs="Times New Roman"/>
          <w:sz w:val="28"/>
          <w:szCs w:val="28"/>
          <w:lang w:val="uk-UA"/>
        </w:rPr>
        <w:t xml:space="preserve">у хворих на ХОЗЛ зі зростанням навантаження на праві відділи серця та ліве передсердя </w:t>
      </w:r>
      <w:r w:rsidR="005D2472">
        <w:rPr>
          <w:rFonts w:ascii="Times New Roman" w:hAnsi="Times New Roman" w:cs="Times New Roman"/>
          <w:sz w:val="28"/>
          <w:szCs w:val="28"/>
          <w:lang w:val="uk-UA"/>
        </w:rPr>
        <w:t xml:space="preserve">(ЛП) </w:t>
      </w:r>
      <w:r w:rsidR="00D01056">
        <w:rPr>
          <w:rFonts w:ascii="Times New Roman" w:hAnsi="Times New Roman" w:cs="Times New Roman"/>
          <w:sz w:val="28"/>
          <w:szCs w:val="28"/>
          <w:lang w:val="uk-UA"/>
        </w:rPr>
        <w:t xml:space="preserve">призводить до погіршення </w:t>
      </w:r>
      <w:r w:rsidR="00747404" w:rsidRPr="00747404">
        <w:rPr>
          <w:rFonts w:ascii="Times New Roman" w:hAnsi="Times New Roman" w:cs="Times New Roman"/>
          <w:sz w:val="28"/>
          <w:szCs w:val="28"/>
          <w:lang w:val="uk-UA"/>
        </w:rPr>
        <w:t xml:space="preserve">коронарного </w:t>
      </w:r>
      <w:r w:rsidR="00747404" w:rsidRPr="00327613">
        <w:rPr>
          <w:rFonts w:ascii="Times New Roman" w:hAnsi="Times New Roman" w:cs="Times New Roman"/>
          <w:sz w:val="28"/>
          <w:szCs w:val="28"/>
          <w:lang w:val="uk-UA"/>
        </w:rPr>
        <w:t>резерву, что підсилює ішемію міокард</w:t>
      </w:r>
      <w:r w:rsidR="00BB3151">
        <w:rPr>
          <w:rFonts w:ascii="Times New Roman" w:hAnsi="Times New Roman" w:cs="Times New Roman"/>
          <w:sz w:val="28"/>
          <w:szCs w:val="28"/>
          <w:lang w:val="uk-UA"/>
        </w:rPr>
        <w:t>а</w:t>
      </w:r>
      <w:r w:rsidR="00747404">
        <w:rPr>
          <w:rFonts w:ascii="Times New Roman" w:hAnsi="Times New Roman" w:cs="Times New Roman"/>
          <w:sz w:val="28"/>
          <w:szCs w:val="28"/>
          <w:lang w:val="uk-UA"/>
        </w:rPr>
        <w:t xml:space="preserve"> обох шлуночків та сприяє прогресуванню як коронарної</w:t>
      </w:r>
      <w:r w:rsidR="007C0E47" w:rsidRPr="007C0E47">
        <w:rPr>
          <w:lang w:val="uk-UA"/>
        </w:rPr>
        <w:t xml:space="preserve"> </w:t>
      </w:r>
      <w:r w:rsidR="007C0E47" w:rsidRPr="007C0E47">
        <w:rPr>
          <w:rFonts w:ascii="Times New Roman" w:hAnsi="Times New Roman" w:cs="Times New Roman"/>
          <w:sz w:val="28"/>
          <w:szCs w:val="28"/>
          <w:lang w:val="uk-UA"/>
        </w:rPr>
        <w:t>недостатності</w:t>
      </w:r>
      <w:r w:rsidR="00747404">
        <w:rPr>
          <w:rFonts w:ascii="Times New Roman" w:hAnsi="Times New Roman" w:cs="Times New Roman"/>
          <w:sz w:val="28"/>
          <w:szCs w:val="28"/>
          <w:lang w:val="uk-UA"/>
        </w:rPr>
        <w:t xml:space="preserve">, так і </w:t>
      </w:r>
      <w:r w:rsidR="007C0E47">
        <w:rPr>
          <w:rFonts w:ascii="Times New Roman" w:hAnsi="Times New Roman" w:cs="Times New Roman"/>
          <w:sz w:val="28"/>
          <w:szCs w:val="28"/>
          <w:lang w:val="uk-UA"/>
        </w:rPr>
        <w:br/>
        <w:t>ЛН</w:t>
      </w:r>
      <w:r w:rsidR="00690F19">
        <w:rPr>
          <w:rFonts w:ascii="Times New Roman" w:hAnsi="Times New Roman" w:cs="Times New Roman"/>
          <w:sz w:val="28"/>
          <w:szCs w:val="28"/>
          <w:lang w:val="uk-UA"/>
        </w:rPr>
        <w:t xml:space="preserve"> </w:t>
      </w:r>
      <w:r w:rsidR="00690F19" w:rsidRPr="00690F19">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690F19">
        <w:rPr>
          <w:rFonts w:ascii="Times New Roman" w:hAnsi="Times New Roman" w:cs="Times New Roman"/>
          <w:sz w:val="28"/>
          <w:szCs w:val="28"/>
          <w:lang w:val="uk-UA"/>
        </w:rPr>
        <w:instrText xml:space="preserve"> REF _Ref526845074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42</w:t>
      </w:r>
      <w:r w:rsidR="00007FD8">
        <w:rPr>
          <w:rFonts w:ascii="Times New Roman" w:hAnsi="Times New Roman" w:cs="Times New Roman"/>
          <w:sz w:val="28"/>
          <w:szCs w:val="28"/>
          <w:lang w:val="uk-UA"/>
        </w:rPr>
        <w:fldChar w:fldCharType="end"/>
      </w:r>
      <w:r w:rsidR="00690F19" w:rsidRPr="00690F19">
        <w:rPr>
          <w:rFonts w:ascii="Times New Roman" w:hAnsi="Times New Roman" w:cs="Times New Roman"/>
          <w:sz w:val="28"/>
          <w:szCs w:val="28"/>
          <w:lang w:val="uk-UA"/>
        </w:rPr>
        <w:t>]</w:t>
      </w:r>
      <w:r w:rsidR="00747404">
        <w:rPr>
          <w:rFonts w:ascii="Times New Roman" w:hAnsi="Times New Roman" w:cs="Times New Roman"/>
          <w:sz w:val="28"/>
          <w:szCs w:val="28"/>
          <w:lang w:val="uk-UA"/>
        </w:rPr>
        <w:t>.</w:t>
      </w:r>
    </w:p>
    <w:p w:rsidR="00F963EF" w:rsidRPr="00F963EF" w:rsidRDefault="00172490" w:rsidP="00A640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Тривале підтримання системного запалення на тлі ХОЗЛ є основою прогресування </w:t>
      </w:r>
      <w:r w:rsidR="000A6D96">
        <w:rPr>
          <w:rFonts w:ascii="Times New Roman" w:hAnsi="Times New Roman" w:cs="Times New Roman"/>
          <w:sz w:val="28"/>
          <w:szCs w:val="28"/>
          <w:lang w:val="uk-UA"/>
        </w:rPr>
        <w:t xml:space="preserve">захворювання, </w:t>
      </w:r>
      <w:r w:rsidR="00327613">
        <w:rPr>
          <w:rFonts w:ascii="Times New Roman" w:hAnsi="Times New Roman" w:cs="Times New Roman"/>
          <w:sz w:val="28"/>
          <w:szCs w:val="28"/>
          <w:lang w:val="uk-UA"/>
        </w:rPr>
        <w:t xml:space="preserve">особливо за умов коморбідності. </w:t>
      </w:r>
      <w:r w:rsidR="00F963EF" w:rsidRPr="00F963EF">
        <w:rPr>
          <w:rFonts w:ascii="Times New Roman" w:hAnsi="Times New Roman" w:cs="Times New Roman"/>
          <w:sz w:val="28"/>
          <w:szCs w:val="28"/>
          <w:lang w:val="uk-UA"/>
        </w:rPr>
        <w:t xml:space="preserve">Звертає увагу </w:t>
      </w:r>
      <w:r w:rsidR="00F963EF" w:rsidRPr="00F963EF">
        <w:rPr>
          <w:rFonts w:ascii="Times New Roman" w:hAnsi="Times New Roman" w:cs="Times New Roman"/>
          <w:sz w:val="28"/>
          <w:szCs w:val="28"/>
          <w:lang w:val="uk-UA"/>
        </w:rPr>
        <w:lastRenderedPageBreak/>
        <w:t>наявність асоціації кардіоваскулярних катастроф з</w:t>
      </w:r>
      <w:r w:rsidR="00F963EF">
        <w:rPr>
          <w:rFonts w:ascii="Times New Roman" w:hAnsi="Times New Roman" w:cs="Times New Roman"/>
          <w:sz w:val="28"/>
          <w:szCs w:val="28"/>
          <w:lang w:val="uk-UA"/>
        </w:rPr>
        <w:t xml:space="preserve"> </w:t>
      </w:r>
      <w:r w:rsidR="00F963EF" w:rsidRPr="00F963EF">
        <w:rPr>
          <w:rFonts w:ascii="Times New Roman" w:hAnsi="Times New Roman" w:cs="Times New Roman"/>
          <w:sz w:val="28"/>
          <w:szCs w:val="28"/>
          <w:lang w:val="uk-UA"/>
        </w:rPr>
        <w:t>підвищенням рівня медіаторів, що традиційно використовуються для</w:t>
      </w:r>
      <w:r w:rsidR="00F963EF">
        <w:rPr>
          <w:rFonts w:ascii="Times New Roman" w:hAnsi="Times New Roman" w:cs="Times New Roman"/>
          <w:sz w:val="28"/>
          <w:szCs w:val="28"/>
          <w:lang w:val="uk-UA"/>
        </w:rPr>
        <w:t xml:space="preserve"> </w:t>
      </w:r>
      <w:r w:rsidR="00F963EF" w:rsidRPr="00F963EF">
        <w:rPr>
          <w:rFonts w:ascii="Times New Roman" w:hAnsi="Times New Roman" w:cs="Times New Roman"/>
          <w:sz w:val="28"/>
          <w:szCs w:val="28"/>
          <w:lang w:val="uk-UA"/>
        </w:rPr>
        <w:t>оцінки активності запального процесу, насамперед цитокінів. Оскільки всі</w:t>
      </w:r>
      <w:r w:rsidR="00F963EF">
        <w:rPr>
          <w:rFonts w:ascii="Times New Roman" w:hAnsi="Times New Roman" w:cs="Times New Roman"/>
          <w:sz w:val="28"/>
          <w:szCs w:val="28"/>
          <w:lang w:val="uk-UA"/>
        </w:rPr>
        <w:t xml:space="preserve"> </w:t>
      </w:r>
      <w:r w:rsidR="00F963EF" w:rsidRPr="00F963EF">
        <w:rPr>
          <w:rFonts w:ascii="Times New Roman" w:hAnsi="Times New Roman" w:cs="Times New Roman"/>
          <w:sz w:val="28"/>
          <w:szCs w:val="28"/>
          <w:lang w:val="uk-UA"/>
        </w:rPr>
        <w:t>цитокіни взаємодіють між собою, утворюючи єдину робочу мережу, то</w:t>
      </w:r>
      <w:r w:rsidR="00F963EF">
        <w:rPr>
          <w:rFonts w:ascii="Times New Roman" w:hAnsi="Times New Roman" w:cs="Times New Roman"/>
          <w:sz w:val="28"/>
          <w:szCs w:val="28"/>
          <w:lang w:val="uk-UA"/>
        </w:rPr>
        <w:t xml:space="preserve"> </w:t>
      </w:r>
      <w:r w:rsidR="00F963EF" w:rsidRPr="00F963EF">
        <w:rPr>
          <w:rFonts w:ascii="Times New Roman" w:hAnsi="Times New Roman" w:cs="Times New Roman"/>
          <w:sz w:val="28"/>
          <w:szCs w:val="28"/>
          <w:lang w:val="uk-UA"/>
        </w:rPr>
        <w:t>послаблення або посилення продукції окремих цитокінів, особливо тих, що</w:t>
      </w:r>
      <w:r w:rsidR="00F963EF">
        <w:rPr>
          <w:rFonts w:ascii="Times New Roman" w:hAnsi="Times New Roman" w:cs="Times New Roman"/>
          <w:sz w:val="28"/>
          <w:szCs w:val="28"/>
          <w:lang w:val="uk-UA"/>
        </w:rPr>
        <w:t xml:space="preserve"> </w:t>
      </w:r>
      <w:r w:rsidR="00F963EF" w:rsidRPr="00F963EF">
        <w:rPr>
          <w:rFonts w:ascii="Times New Roman" w:hAnsi="Times New Roman" w:cs="Times New Roman"/>
          <w:sz w:val="28"/>
          <w:szCs w:val="28"/>
          <w:lang w:val="uk-UA"/>
        </w:rPr>
        <w:t>володіють плейотропними властивостями, призводить до дисбалансу всієї</w:t>
      </w:r>
      <w:r w:rsidR="00F963EF">
        <w:rPr>
          <w:rFonts w:ascii="Times New Roman" w:hAnsi="Times New Roman" w:cs="Times New Roman"/>
          <w:sz w:val="28"/>
          <w:szCs w:val="28"/>
          <w:lang w:val="uk-UA"/>
        </w:rPr>
        <w:t xml:space="preserve"> </w:t>
      </w:r>
      <w:r w:rsidR="00F963EF" w:rsidRPr="00F963EF">
        <w:rPr>
          <w:rFonts w:ascii="Times New Roman" w:hAnsi="Times New Roman" w:cs="Times New Roman"/>
          <w:sz w:val="28"/>
          <w:szCs w:val="28"/>
          <w:lang w:val="uk-UA"/>
        </w:rPr>
        <w:t>цитокінової мережі</w:t>
      </w:r>
      <w:r w:rsidR="0085362F">
        <w:rPr>
          <w:rFonts w:ascii="Times New Roman" w:hAnsi="Times New Roman" w:cs="Times New Roman"/>
          <w:sz w:val="28"/>
          <w:szCs w:val="28"/>
          <w:lang w:val="uk-UA"/>
        </w:rPr>
        <w:t xml:space="preserve"> </w:t>
      </w:r>
      <w:r w:rsidR="0085362F" w:rsidRPr="0085362F">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246ABD">
        <w:rPr>
          <w:rFonts w:ascii="Times New Roman" w:hAnsi="Times New Roman" w:cs="Times New Roman"/>
          <w:sz w:val="28"/>
          <w:szCs w:val="28"/>
          <w:lang w:val="uk-UA"/>
        </w:rPr>
        <w:instrText xml:space="preserve"> REF _Ref526853263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43</w:t>
      </w:r>
      <w:r w:rsidR="00007FD8">
        <w:rPr>
          <w:rFonts w:ascii="Times New Roman" w:hAnsi="Times New Roman" w:cs="Times New Roman"/>
          <w:sz w:val="28"/>
          <w:szCs w:val="28"/>
          <w:lang w:val="uk-UA"/>
        </w:rPr>
        <w:fldChar w:fldCharType="end"/>
      </w:r>
      <w:r w:rsidR="00D054E0">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0C3C0D">
        <w:rPr>
          <w:rFonts w:ascii="Times New Roman" w:hAnsi="Times New Roman" w:cs="Times New Roman"/>
          <w:sz w:val="28"/>
          <w:szCs w:val="28"/>
          <w:lang w:val="uk-UA"/>
        </w:rPr>
        <w:instrText xml:space="preserve"> REF _Ref535491312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46</w:t>
      </w:r>
      <w:r w:rsidR="00007FD8">
        <w:rPr>
          <w:rFonts w:ascii="Times New Roman" w:hAnsi="Times New Roman" w:cs="Times New Roman"/>
          <w:sz w:val="28"/>
          <w:szCs w:val="28"/>
          <w:lang w:val="uk-UA"/>
        </w:rPr>
        <w:fldChar w:fldCharType="end"/>
      </w:r>
      <w:r w:rsidR="0085362F" w:rsidRPr="0085362F">
        <w:rPr>
          <w:rFonts w:ascii="Times New Roman" w:hAnsi="Times New Roman" w:cs="Times New Roman"/>
          <w:sz w:val="28"/>
          <w:szCs w:val="28"/>
          <w:lang w:val="uk-UA"/>
        </w:rPr>
        <w:t>]</w:t>
      </w:r>
      <w:r w:rsidR="00F963EF" w:rsidRPr="00F963EF">
        <w:rPr>
          <w:rFonts w:ascii="Times New Roman" w:hAnsi="Times New Roman" w:cs="Times New Roman"/>
          <w:sz w:val="28"/>
          <w:szCs w:val="28"/>
          <w:lang w:val="uk-UA"/>
        </w:rPr>
        <w:t>. Відомо, що інтенсивність синтезу цитокінів може бути</w:t>
      </w:r>
      <w:r w:rsidR="00F963EF">
        <w:rPr>
          <w:rFonts w:ascii="Times New Roman" w:hAnsi="Times New Roman" w:cs="Times New Roman"/>
          <w:sz w:val="28"/>
          <w:szCs w:val="28"/>
          <w:lang w:val="uk-UA"/>
        </w:rPr>
        <w:t xml:space="preserve"> </w:t>
      </w:r>
      <w:r w:rsidR="00F963EF" w:rsidRPr="00F963EF">
        <w:rPr>
          <w:rFonts w:ascii="Times New Roman" w:hAnsi="Times New Roman" w:cs="Times New Roman"/>
          <w:sz w:val="28"/>
          <w:szCs w:val="28"/>
          <w:lang w:val="uk-UA"/>
        </w:rPr>
        <w:t>генетично обумовлена. Доведено, що варіанти генів цитокінів асоційовані</w:t>
      </w:r>
      <w:r w:rsidR="00F963EF">
        <w:rPr>
          <w:rFonts w:ascii="Times New Roman" w:hAnsi="Times New Roman" w:cs="Times New Roman"/>
          <w:sz w:val="28"/>
          <w:szCs w:val="28"/>
          <w:lang w:val="uk-UA"/>
        </w:rPr>
        <w:t xml:space="preserve"> </w:t>
      </w:r>
      <w:r w:rsidR="00F963EF" w:rsidRPr="00F963EF">
        <w:rPr>
          <w:rFonts w:ascii="Times New Roman" w:hAnsi="Times New Roman" w:cs="Times New Roman"/>
          <w:sz w:val="28"/>
          <w:szCs w:val="28"/>
          <w:lang w:val="uk-UA"/>
        </w:rPr>
        <w:t>з чутливістю макроорганізму до аутоімунних, алергічних та інфекційних</w:t>
      </w:r>
      <w:r w:rsidR="00F963EF">
        <w:rPr>
          <w:rFonts w:ascii="Times New Roman" w:hAnsi="Times New Roman" w:cs="Times New Roman"/>
          <w:sz w:val="28"/>
          <w:szCs w:val="28"/>
          <w:lang w:val="uk-UA"/>
        </w:rPr>
        <w:t xml:space="preserve"> </w:t>
      </w:r>
      <w:r w:rsidR="00F963EF" w:rsidRPr="00F963EF">
        <w:rPr>
          <w:rFonts w:ascii="Times New Roman" w:hAnsi="Times New Roman" w:cs="Times New Roman"/>
          <w:sz w:val="28"/>
          <w:szCs w:val="28"/>
          <w:lang w:val="uk-UA"/>
        </w:rPr>
        <w:t>захворювань, особливістю та тяжкістю їх перебігу, а також із</w:t>
      </w:r>
      <w:r w:rsidR="00F963EF">
        <w:rPr>
          <w:rFonts w:ascii="Times New Roman" w:hAnsi="Times New Roman" w:cs="Times New Roman"/>
          <w:sz w:val="28"/>
          <w:szCs w:val="28"/>
          <w:lang w:val="uk-UA"/>
        </w:rPr>
        <w:t xml:space="preserve"> </w:t>
      </w:r>
      <w:r w:rsidR="00F963EF" w:rsidRPr="00F963EF">
        <w:rPr>
          <w:rFonts w:ascii="Times New Roman" w:hAnsi="Times New Roman" w:cs="Times New Roman"/>
          <w:sz w:val="28"/>
          <w:szCs w:val="28"/>
          <w:lang w:val="uk-UA"/>
        </w:rPr>
        <w:t>підвищенним, або, навпаки, зниженим вмістом продукуємих цитокінів.</w:t>
      </w:r>
      <w:r w:rsidR="00F963EF">
        <w:rPr>
          <w:rFonts w:ascii="Times New Roman" w:hAnsi="Times New Roman" w:cs="Times New Roman"/>
          <w:sz w:val="28"/>
          <w:szCs w:val="28"/>
          <w:lang w:val="uk-UA"/>
        </w:rPr>
        <w:t xml:space="preserve"> </w:t>
      </w:r>
      <w:r w:rsidR="00F963EF" w:rsidRPr="00F963EF">
        <w:rPr>
          <w:rFonts w:ascii="Times New Roman" w:hAnsi="Times New Roman" w:cs="Times New Roman"/>
          <w:sz w:val="28"/>
          <w:szCs w:val="28"/>
          <w:lang w:val="uk-UA"/>
        </w:rPr>
        <w:t>В останній час</w:t>
      </w:r>
      <w:r w:rsidR="00F963EF">
        <w:rPr>
          <w:rFonts w:ascii="Times New Roman" w:hAnsi="Times New Roman" w:cs="Times New Roman"/>
          <w:sz w:val="28"/>
          <w:szCs w:val="28"/>
          <w:lang w:val="uk-UA"/>
        </w:rPr>
        <w:t xml:space="preserve"> </w:t>
      </w:r>
      <w:r w:rsidR="00F963EF" w:rsidRPr="00F963EF">
        <w:rPr>
          <w:rFonts w:ascii="Times New Roman" w:hAnsi="Times New Roman" w:cs="Times New Roman"/>
          <w:sz w:val="28"/>
          <w:szCs w:val="28"/>
          <w:lang w:val="uk-UA"/>
        </w:rPr>
        <w:t>обговорюються патогенетичні механізми</w:t>
      </w:r>
      <w:r w:rsidR="00F963EF">
        <w:rPr>
          <w:rFonts w:ascii="Times New Roman" w:hAnsi="Times New Roman" w:cs="Times New Roman"/>
          <w:sz w:val="28"/>
          <w:szCs w:val="28"/>
          <w:lang w:val="uk-UA"/>
        </w:rPr>
        <w:t xml:space="preserve"> </w:t>
      </w:r>
      <w:r w:rsidR="00F963EF" w:rsidRPr="00F963EF">
        <w:rPr>
          <w:rFonts w:ascii="Times New Roman" w:hAnsi="Times New Roman" w:cs="Times New Roman"/>
          <w:sz w:val="28"/>
          <w:szCs w:val="28"/>
          <w:lang w:val="uk-UA"/>
        </w:rPr>
        <w:t>порушення цитокінового статусу у хворих на ХОЗЛ та роль цього дисбалансу в</w:t>
      </w:r>
      <w:r w:rsidR="00F963EF">
        <w:rPr>
          <w:rFonts w:ascii="Times New Roman" w:hAnsi="Times New Roman" w:cs="Times New Roman"/>
          <w:sz w:val="28"/>
          <w:szCs w:val="28"/>
          <w:lang w:val="uk-UA"/>
        </w:rPr>
        <w:t xml:space="preserve"> </w:t>
      </w:r>
      <w:r w:rsidR="00F963EF" w:rsidRPr="00F963EF">
        <w:rPr>
          <w:rFonts w:ascii="Times New Roman" w:hAnsi="Times New Roman" w:cs="Times New Roman"/>
          <w:sz w:val="28"/>
          <w:szCs w:val="28"/>
          <w:lang w:val="uk-UA"/>
        </w:rPr>
        <w:t>підтриманні хронічного запалення, а також пов'язаного із ним процесу апоптозу, що</w:t>
      </w:r>
      <w:r w:rsidR="00F963EF">
        <w:rPr>
          <w:rFonts w:ascii="Times New Roman" w:hAnsi="Times New Roman" w:cs="Times New Roman"/>
          <w:sz w:val="28"/>
          <w:szCs w:val="28"/>
          <w:lang w:val="uk-UA"/>
        </w:rPr>
        <w:t xml:space="preserve"> </w:t>
      </w:r>
      <w:r w:rsidR="00F963EF" w:rsidRPr="00F963EF">
        <w:rPr>
          <w:rFonts w:ascii="Times New Roman" w:hAnsi="Times New Roman" w:cs="Times New Roman"/>
          <w:sz w:val="28"/>
          <w:szCs w:val="28"/>
          <w:lang w:val="uk-UA"/>
        </w:rPr>
        <w:t>призводить до розвитку інтерлейкінзалежного вторинного імунодефіцитного стану</w:t>
      </w:r>
      <w:r w:rsidR="00141B99">
        <w:rPr>
          <w:rFonts w:ascii="Times New Roman" w:hAnsi="Times New Roman" w:cs="Times New Roman"/>
          <w:sz w:val="28"/>
          <w:szCs w:val="28"/>
          <w:lang w:val="uk-UA"/>
        </w:rPr>
        <w:t xml:space="preserve"> </w:t>
      </w:r>
      <w:r w:rsidR="00141B99" w:rsidRPr="00141B99">
        <w:rPr>
          <w:rFonts w:ascii="Times New Roman" w:hAnsi="Times New Roman" w:cs="Times New Roman"/>
          <w:sz w:val="28"/>
          <w:szCs w:val="28"/>
        </w:rPr>
        <w:t>[</w:t>
      </w:r>
      <w:r w:rsidR="00007FD8">
        <w:rPr>
          <w:rFonts w:ascii="Times New Roman" w:hAnsi="Times New Roman" w:cs="Times New Roman"/>
          <w:sz w:val="28"/>
          <w:szCs w:val="28"/>
        </w:rPr>
        <w:fldChar w:fldCharType="begin"/>
      </w:r>
      <w:r w:rsidR="008E1352">
        <w:rPr>
          <w:rFonts w:ascii="Times New Roman" w:hAnsi="Times New Roman" w:cs="Times New Roman"/>
          <w:sz w:val="28"/>
          <w:szCs w:val="28"/>
        </w:rPr>
        <w:instrText xml:space="preserve"> REF _Ref535488864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47</w:t>
      </w:r>
      <w:r w:rsidR="00007FD8">
        <w:rPr>
          <w:rFonts w:ascii="Times New Roman" w:hAnsi="Times New Roman" w:cs="Times New Roman"/>
          <w:sz w:val="28"/>
          <w:szCs w:val="28"/>
        </w:rPr>
        <w:fldChar w:fldCharType="end"/>
      </w:r>
      <w:r w:rsidR="00141B99" w:rsidRPr="00141B99">
        <w:rPr>
          <w:rFonts w:ascii="Times New Roman" w:hAnsi="Times New Roman" w:cs="Times New Roman"/>
          <w:sz w:val="28"/>
          <w:szCs w:val="28"/>
        </w:rPr>
        <w:t>]</w:t>
      </w:r>
      <w:r w:rsidR="00F963EF" w:rsidRPr="00F963EF">
        <w:rPr>
          <w:rFonts w:ascii="Times New Roman" w:hAnsi="Times New Roman" w:cs="Times New Roman"/>
          <w:sz w:val="28"/>
          <w:szCs w:val="28"/>
          <w:lang w:val="uk-UA"/>
        </w:rPr>
        <w:t>.</w:t>
      </w:r>
    </w:p>
    <w:p w:rsidR="00845F96" w:rsidRDefault="0063452B" w:rsidP="00A640A1">
      <w:pPr>
        <w:spacing w:after="0" w:line="360" w:lineRule="auto"/>
        <w:ind w:firstLine="709"/>
        <w:jc w:val="both"/>
        <w:rPr>
          <w:rFonts w:ascii="Times New Roman" w:hAnsi="Times New Roman" w:cs="Times New Roman"/>
          <w:sz w:val="28"/>
          <w:szCs w:val="28"/>
          <w:lang w:val="uk-UA"/>
        </w:rPr>
      </w:pPr>
      <w:r w:rsidRPr="00104014">
        <w:rPr>
          <w:rFonts w:ascii="Times New Roman" w:hAnsi="Times New Roman" w:cs="Times New Roman"/>
          <w:sz w:val="28"/>
          <w:szCs w:val="28"/>
          <w:lang w:val="uk-UA"/>
        </w:rPr>
        <w:t>У хворих на ХОЗЛ на тлі прогресуючої бронхообструкції та гіпоксії, розвивається персистуюче системне запалення низької градації, що сприяє постійному несприятливо</w:t>
      </w:r>
      <w:r w:rsidR="00D80ECC" w:rsidRPr="00D80ECC">
        <w:rPr>
          <w:rFonts w:ascii="Times New Roman" w:hAnsi="Times New Roman" w:cs="Times New Roman"/>
          <w:sz w:val="28"/>
          <w:szCs w:val="28"/>
          <w:lang w:val="uk-UA"/>
        </w:rPr>
        <w:t>му</w:t>
      </w:r>
      <w:r w:rsidRPr="00104014">
        <w:rPr>
          <w:rFonts w:ascii="Times New Roman" w:hAnsi="Times New Roman" w:cs="Times New Roman"/>
          <w:sz w:val="28"/>
          <w:szCs w:val="28"/>
          <w:lang w:val="uk-UA"/>
        </w:rPr>
        <w:t xml:space="preserve"> впливу на ендотелій [</w:t>
      </w:r>
      <w:r w:rsidR="004063B1">
        <w:fldChar w:fldCharType="begin"/>
      </w:r>
      <w:r w:rsidR="004063B1" w:rsidRPr="004063B1">
        <w:rPr>
          <w:lang w:val="uk-UA"/>
        </w:rPr>
        <w:instrText xml:space="preserve"> </w:instrText>
      </w:r>
      <w:r w:rsidR="004063B1">
        <w:instrText>REF</w:instrText>
      </w:r>
      <w:r w:rsidR="004063B1" w:rsidRPr="004063B1">
        <w:rPr>
          <w:lang w:val="uk-UA"/>
        </w:rPr>
        <w:instrText xml:space="preserve"> _</w:instrText>
      </w:r>
      <w:r w:rsidR="004063B1">
        <w:instrText>Ref</w:instrText>
      </w:r>
      <w:r w:rsidR="004063B1" w:rsidRPr="004063B1">
        <w:rPr>
          <w:lang w:val="uk-UA"/>
        </w:rPr>
        <w:instrText>505849659 \</w:instrText>
      </w:r>
      <w:r w:rsidR="004063B1">
        <w:instrText>r</w:instrText>
      </w:r>
      <w:r w:rsidR="004063B1" w:rsidRPr="004063B1">
        <w:rPr>
          <w:lang w:val="uk-UA"/>
        </w:rPr>
        <w:instrText xml:space="preserve"> \</w:instrText>
      </w:r>
      <w:r w:rsidR="004063B1">
        <w:instrText>h</w:instrText>
      </w:r>
      <w:r w:rsidR="004063B1" w:rsidRPr="004063B1">
        <w:rPr>
          <w:lang w:val="uk-UA"/>
        </w:rPr>
        <w:instrText xml:space="preserve">  \* </w:instrText>
      </w:r>
      <w:r w:rsidR="004063B1">
        <w:instrText>MERGEFORMAT</w:instrText>
      </w:r>
      <w:r w:rsidR="004063B1" w:rsidRPr="004063B1">
        <w:rPr>
          <w:lang w:val="uk-UA"/>
        </w:rPr>
        <w:instrText xml:space="preserve"> </w:instrText>
      </w:r>
      <w:r w:rsidR="004063B1">
        <w:fldChar w:fldCharType="separate"/>
      </w:r>
      <w:r w:rsidR="008B29CB" w:rsidRPr="008B29CB">
        <w:rPr>
          <w:rFonts w:ascii="Times New Roman" w:hAnsi="Times New Roman" w:cs="Times New Roman"/>
          <w:sz w:val="28"/>
          <w:szCs w:val="28"/>
          <w:lang w:val="uk-UA"/>
        </w:rPr>
        <w:t>48</w:t>
      </w:r>
      <w:r w:rsidR="004063B1">
        <w:fldChar w:fldCharType="end"/>
      </w:r>
      <w:r w:rsidR="00304B8D" w:rsidRPr="00104014">
        <w:rPr>
          <w:rFonts w:ascii="Times New Roman" w:hAnsi="Times New Roman" w:cs="Times New Roman"/>
          <w:sz w:val="28"/>
          <w:szCs w:val="28"/>
          <w:lang w:val="uk-UA"/>
        </w:rPr>
        <w:t>,</w:t>
      </w:r>
      <w:r w:rsidR="00F23549">
        <w:rPr>
          <w:rFonts w:ascii="Times New Roman" w:hAnsi="Times New Roman" w:cs="Times New Roman"/>
          <w:sz w:val="28"/>
          <w:szCs w:val="28"/>
          <w:lang w:val="uk-UA"/>
        </w:rPr>
        <w:fldChar w:fldCharType="begin"/>
      </w:r>
      <w:r w:rsidR="00F23549">
        <w:rPr>
          <w:rFonts w:ascii="Times New Roman" w:hAnsi="Times New Roman" w:cs="Times New Roman"/>
          <w:sz w:val="28"/>
          <w:szCs w:val="28"/>
          <w:lang w:val="uk-UA"/>
        </w:rPr>
        <w:instrText xml:space="preserve"> REF _Ref22070644 \r \h </w:instrText>
      </w:r>
      <w:r w:rsidR="00F23549">
        <w:rPr>
          <w:rFonts w:ascii="Times New Roman" w:hAnsi="Times New Roman" w:cs="Times New Roman"/>
          <w:sz w:val="28"/>
          <w:szCs w:val="28"/>
          <w:lang w:val="uk-UA"/>
        </w:rPr>
      </w:r>
      <w:r w:rsidR="00F23549">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49</w:t>
      </w:r>
      <w:r w:rsidR="00F23549">
        <w:rPr>
          <w:rFonts w:ascii="Times New Roman" w:hAnsi="Times New Roman" w:cs="Times New Roman"/>
          <w:sz w:val="28"/>
          <w:szCs w:val="28"/>
          <w:lang w:val="uk-UA"/>
        </w:rPr>
        <w:fldChar w:fldCharType="end"/>
      </w:r>
      <w:r w:rsidRPr="00104014">
        <w:rPr>
          <w:rFonts w:ascii="Times New Roman" w:hAnsi="Times New Roman" w:cs="Times New Roman"/>
          <w:sz w:val="28"/>
          <w:szCs w:val="28"/>
          <w:lang w:val="uk-UA"/>
        </w:rPr>
        <w:t>].</w:t>
      </w:r>
      <w:r w:rsidR="00104014" w:rsidRPr="00104014">
        <w:rPr>
          <w:rFonts w:ascii="Times New Roman" w:hAnsi="Times New Roman" w:cs="Times New Roman"/>
          <w:sz w:val="28"/>
          <w:szCs w:val="28"/>
          <w:lang w:val="uk-UA"/>
        </w:rPr>
        <w:t xml:space="preserve"> </w:t>
      </w:r>
      <w:r w:rsidR="00E356B2" w:rsidRPr="00E356B2">
        <w:rPr>
          <w:rFonts w:ascii="Times New Roman" w:hAnsi="Times New Roman" w:cs="Times New Roman"/>
          <w:sz w:val="28"/>
          <w:szCs w:val="28"/>
          <w:lang w:val="uk-UA"/>
        </w:rPr>
        <w:t>ЕД</w:t>
      </w:r>
      <w:r w:rsidR="00E356B2">
        <w:rPr>
          <w:rFonts w:ascii="Times New Roman" w:hAnsi="Times New Roman" w:cs="Times New Roman"/>
          <w:sz w:val="28"/>
          <w:szCs w:val="28"/>
          <w:lang w:val="uk-UA"/>
        </w:rPr>
        <w:t xml:space="preserve"> є</w:t>
      </w:r>
      <w:r w:rsidR="00D054E0">
        <w:rPr>
          <w:rFonts w:ascii="Times New Roman" w:hAnsi="Times New Roman" w:cs="Times New Roman"/>
          <w:sz w:val="28"/>
          <w:szCs w:val="28"/>
          <w:lang w:val="uk-UA"/>
        </w:rPr>
        <w:t xml:space="preserve"> </w:t>
      </w:r>
      <w:r w:rsidR="00845F96" w:rsidRPr="00845F96">
        <w:rPr>
          <w:rFonts w:ascii="Times New Roman" w:hAnsi="Times New Roman" w:cs="Times New Roman"/>
          <w:sz w:val="28"/>
          <w:szCs w:val="28"/>
          <w:lang w:val="uk-UA"/>
        </w:rPr>
        <w:t>одн</w:t>
      </w:r>
      <w:r w:rsidR="00E356B2">
        <w:rPr>
          <w:rFonts w:ascii="Times New Roman" w:hAnsi="Times New Roman" w:cs="Times New Roman"/>
          <w:sz w:val="28"/>
          <w:szCs w:val="28"/>
          <w:lang w:val="uk-UA"/>
        </w:rPr>
        <w:t>им</w:t>
      </w:r>
      <w:r w:rsidR="00845F96" w:rsidRPr="00845F96">
        <w:rPr>
          <w:rFonts w:ascii="Times New Roman" w:hAnsi="Times New Roman" w:cs="Times New Roman"/>
          <w:sz w:val="28"/>
          <w:szCs w:val="28"/>
          <w:lang w:val="uk-UA"/>
        </w:rPr>
        <w:t xml:space="preserve"> з перших проявів судинних ускладнень ХОЗЛ. Вже на ранніх стадіях захворювання вона посилює </w:t>
      </w:r>
      <w:r w:rsidR="006B7A10" w:rsidRPr="006B7A10">
        <w:rPr>
          <w:rFonts w:ascii="Times New Roman" w:hAnsi="Times New Roman" w:cs="Times New Roman"/>
          <w:sz w:val="28"/>
          <w:szCs w:val="28"/>
          <w:lang w:val="uk-UA"/>
        </w:rPr>
        <w:t>ДН</w:t>
      </w:r>
      <w:r w:rsidR="00845F96" w:rsidRPr="00845F96">
        <w:rPr>
          <w:rFonts w:ascii="Times New Roman" w:hAnsi="Times New Roman" w:cs="Times New Roman"/>
          <w:sz w:val="28"/>
          <w:szCs w:val="28"/>
          <w:lang w:val="uk-UA"/>
        </w:rPr>
        <w:t>, сприяє прогресуванню гіпоксемії та гіпоксії тканин. Зростаючі бронхообструкція та нерівномірність альвеолярної вентиляції сприяють зміні легеневої гемодинаміки.</w:t>
      </w:r>
      <w:r w:rsidR="007F7F86" w:rsidRPr="007F7F86">
        <w:rPr>
          <w:rFonts w:ascii="Times New Roman" w:hAnsi="Times New Roman" w:cs="Times New Roman"/>
          <w:sz w:val="28"/>
          <w:szCs w:val="28"/>
          <w:lang w:val="uk-UA"/>
        </w:rPr>
        <w:t xml:space="preserve"> Хронічна гіпоксемія та зміна вироблення вазоактивних речовин ведуть до потовщення м'язового шару легеневих артерій, мускулярізаціі прекапілярних легеневих судин, проліферації гладком'язових клітин і фібробластів адвентиції, підвищення вмісту колагену та еластину в стінці легеневих судин, що сприяє формуванню гіпертрофії і</w:t>
      </w:r>
      <w:r w:rsidR="00297513">
        <w:rPr>
          <w:rFonts w:ascii="Times New Roman" w:hAnsi="Times New Roman" w:cs="Times New Roman"/>
          <w:sz w:val="28"/>
          <w:szCs w:val="28"/>
          <w:lang w:val="uk-UA"/>
        </w:rPr>
        <w:t xml:space="preserve"> ремоделюванню судин легень [</w:t>
      </w:r>
      <w:r w:rsidR="00007FD8">
        <w:rPr>
          <w:rFonts w:ascii="Times New Roman" w:hAnsi="Times New Roman" w:cs="Times New Roman"/>
          <w:sz w:val="28"/>
          <w:szCs w:val="28"/>
          <w:lang w:val="uk-UA"/>
        </w:rPr>
        <w:fldChar w:fldCharType="begin"/>
      </w:r>
      <w:r w:rsidR="001428E5">
        <w:rPr>
          <w:rFonts w:ascii="Times New Roman" w:hAnsi="Times New Roman" w:cs="Times New Roman"/>
          <w:sz w:val="28"/>
          <w:szCs w:val="28"/>
          <w:lang w:val="uk-UA"/>
        </w:rPr>
        <w:instrText xml:space="preserve"> REF _Ref505849659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48</w:t>
      </w:r>
      <w:r w:rsidR="00007FD8">
        <w:rPr>
          <w:rFonts w:ascii="Times New Roman" w:hAnsi="Times New Roman" w:cs="Times New Roman"/>
          <w:sz w:val="28"/>
          <w:szCs w:val="28"/>
          <w:lang w:val="uk-UA"/>
        </w:rPr>
        <w:fldChar w:fldCharType="end"/>
      </w:r>
      <w:r w:rsidR="001428E5">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1428E5">
        <w:rPr>
          <w:rFonts w:ascii="Times New Roman" w:hAnsi="Times New Roman" w:cs="Times New Roman"/>
          <w:sz w:val="28"/>
          <w:szCs w:val="28"/>
          <w:lang w:val="uk-UA"/>
        </w:rPr>
        <w:instrText xml:space="preserve"> REF _Ref505849739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50</w:t>
      </w:r>
      <w:r w:rsidR="00007FD8">
        <w:rPr>
          <w:rFonts w:ascii="Times New Roman" w:hAnsi="Times New Roman" w:cs="Times New Roman"/>
          <w:sz w:val="28"/>
          <w:szCs w:val="28"/>
          <w:lang w:val="uk-UA"/>
        </w:rPr>
        <w:fldChar w:fldCharType="end"/>
      </w:r>
      <w:r w:rsidR="001428E5">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D872AA">
        <w:rPr>
          <w:rFonts w:ascii="Times New Roman" w:hAnsi="Times New Roman" w:cs="Times New Roman"/>
          <w:sz w:val="28"/>
          <w:szCs w:val="28"/>
          <w:lang w:val="uk-UA"/>
        </w:rPr>
        <w:instrText xml:space="preserve"> REF _Ref535682785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54</w:t>
      </w:r>
      <w:r w:rsidR="00007FD8">
        <w:rPr>
          <w:rFonts w:ascii="Times New Roman" w:hAnsi="Times New Roman" w:cs="Times New Roman"/>
          <w:sz w:val="28"/>
          <w:szCs w:val="28"/>
          <w:lang w:val="uk-UA"/>
        </w:rPr>
        <w:fldChar w:fldCharType="end"/>
      </w:r>
      <w:r w:rsidR="007F7F86" w:rsidRPr="007F7F86">
        <w:rPr>
          <w:rFonts w:ascii="Times New Roman" w:hAnsi="Times New Roman" w:cs="Times New Roman"/>
          <w:sz w:val="28"/>
          <w:szCs w:val="28"/>
          <w:lang w:val="uk-UA"/>
        </w:rPr>
        <w:t>].</w:t>
      </w:r>
    </w:p>
    <w:p w:rsidR="002759C8" w:rsidRDefault="00242EE4" w:rsidP="00A640A1">
      <w:pPr>
        <w:spacing w:after="0" w:line="360" w:lineRule="auto"/>
        <w:ind w:firstLine="709"/>
        <w:jc w:val="both"/>
        <w:rPr>
          <w:rFonts w:ascii="Times New Roman" w:hAnsi="Times New Roman" w:cs="Times New Roman"/>
          <w:sz w:val="28"/>
          <w:szCs w:val="28"/>
          <w:lang w:val="uk-UA"/>
        </w:rPr>
      </w:pPr>
      <w:r w:rsidRPr="00242EE4">
        <w:rPr>
          <w:rFonts w:ascii="Times New Roman" w:hAnsi="Times New Roman" w:cs="Times New Roman"/>
          <w:sz w:val="28"/>
          <w:szCs w:val="28"/>
          <w:lang w:val="uk-UA"/>
        </w:rPr>
        <w:t xml:space="preserve">Відомо, що </w:t>
      </w:r>
      <w:r w:rsidR="00BA4862" w:rsidRPr="00BA4862">
        <w:rPr>
          <w:rFonts w:ascii="Times New Roman" w:hAnsi="Times New Roman" w:cs="Times New Roman"/>
          <w:sz w:val="28"/>
          <w:szCs w:val="28"/>
          <w:lang w:val="uk-UA"/>
        </w:rPr>
        <w:t xml:space="preserve">ЕД </w:t>
      </w:r>
      <w:r w:rsidRPr="00242EE4">
        <w:rPr>
          <w:rFonts w:ascii="Times New Roman" w:hAnsi="Times New Roman" w:cs="Times New Roman"/>
          <w:sz w:val="28"/>
          <w:szCs w:val="28"/>
          <w:lang w:val="uk-UA"/>
        </w:rPr>
        <w:t xml:space="preserve">відводиться провідна роль у формуванні </w:t>
      </w:r>
      <w:r w:rsidR="00283074" w:rsidRPr="00283074">
        <w:rPr>
          <w:rFonts w:ascii="Times New Roman" w:hAnsi="Times New Roman" w:cs="Times New Roman"/>
          <w:sz w:val="28"/>
          <w:szCs w:val="28"/>
          <w:lang w:val="uk-UA"/>
        </w:rPr>
        <w:t>ЛГ</w:t>
      </w:r>
      <w:r w:rsidRPr="00242EE4">
        <w:rPr>
          <w:rFonts w:ascii="Times New Roman" w:hAnsi="Times New Roman" w:cs="Times New Roman"/>
          <w:sz w:val="28"/>
          <w:szCs w:val="28"/>
          <w:lang w:val="uk-UA"/>
        </w:rPr>
        <w:t xml:space="preserve"> у хворих на ХОЗЛ [</w:t>
      </w:r>
      <w:r w:rsidR="00007FD8">
        <w:rPr>
          <w:rFonts w:ascii="Times New Roman" w:hAnsi="Times New Roman" w:cs="Times New Roman"/>
          <w:sz w:val="28"/>
          <w:szCs w:val="28"/>
          <w:lang w:val="uk-UA"/>
        </w:rPr>
        <w:fldChar w:fldCharType="begin"/>
      </w:r>
      <w:r w:rsidR="00D42D99">
        <w:rPr>
          <w:rFonts w:ascii="Times New Roman" w:hAnsi="Times New Roman" w:cs="Times New Roman"/>
          <w:sz w:val="28"/>
          <w:szCs w:val="28"/>
          <w:lang w:val="uk-UA"/>
        </w:rPr>
        <w:instrText xml:space="preserve"> REF _Ref505849659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48</w:t>
      </w:r>
      <w:r w:rsidR="00007FD8">
        <w:rPr>
          <w:rFonts w:ascii="Times New Roman" w:hAnsi="Times New Roman" w:cs="Times New Roman"/>
          <w:sz w:val="28"/>
          <w:szCs w:val="28"/>
          <w:lang w:val="uk-UA"/>
        </w:rPr>
        <w:fldChar w:fldCharType="end"/>
      </w:r>
      <w:r w:rsidR="00D42D99">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D42D99">
        <w:rPr>
          <w:rFonts w:ascii="Times New Roman" w:hAnsi="Times New Roman" w:cs="Times New Roman"/>
          <w:sz w:val="28"/>
          <w:szCs w:val="28"/>
          <w:lang w:val="uk-UA"/>
        </w:rPr>
        <w:instrText xml:space="preserve"> REF _Ref505849739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50</w:t>
      </w:r>
      <w:r w:rsidR="00007FD8">
        <w:rPr>
          <w:rFonts w:ascii="Times New Roman" w:hAnsi="Times New Roman" w:cs="Times New Roman"/>
          <w:sz w:val="28"/>
          <w:szCs w:val="28"/>
          <w:lang w:val="uk-UA"/>
        </w:rPr>
        <w:fldChar w:fldCharType="end"/>
      </w:r>
      <w:r w:rsidR="00D42D99">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D42D99">
        <w:rPr>
          <w:rFonts w:ascii="Times New Roman" w:hAnsi="Times New Roman" w:cs="Times New Roman"/>
          <w:sz w:val="28"/>
          <w:szCs w:val="28"/>
          <w:lang w:val="uk-UA"/>
        </w:rPr>
        <w:instrText xml:space="preserve"> REF _Ref505849742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51</w:t>
      </w:r>
      <w:r w:rsidR="00007FD8">
        <w:rPr>
          <w:rFonts w:ascii="Times New Roman" w:hAnsi="Times New Roman" w:cs="Times New Roman"/>
          <w:sz w:val="28"/>
          <w:szCs w:val="28"/>
          <w:lang w:val="uk-UA"/>
        </w:rPr>
        <w:fldChar w:fldCharType="end"/>
      </w:r>
      <w:r w:rsidR="00D42D99">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D42D99">
        <w:rPr>
          <w:rFonts w:ascii="Times New Roman" w:hAnsi="Times New Roman" w:cs="Times New Roman"/>
          <w:sz w:val="28"/>
          <w:szCs w:val="28"/>
          <w:lang w:val="uk-UA"/>
        </w:rPr>
        <w:instrText xml:space="preserve"> REF _Ref505849747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53</w:t>
      </w:r>
      <w:r w:rsidR="00007FD8">
        <w:rPr>
          <w:rFonts w:ascii="Times New Roman" w:hAnsi="Times New Roman" w:cs="Times New Roman"/>
          <w:sz w:val="28"/>
          <w:szCs w:val="28"/>
          <w:lang w:val="uk-UA"/>
        </w:rPr>
        <w:fldChar w:fldCharType="end"/>
      </w:r>
      <w:r w:rsidR="00D42D99">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D872AA">
        <w:rPr>
          <w:rFonts w:ascii="Times New Roman" w:hAnsi="Times New Roman" w:cs="Times New Roman"/>
          <w:sz w:val="28"/>
          <w:szCs w:val="28"/>
          <w:lang w:val="uk-UA"/>
        </w:rPr>
        <w:instrText xml:space="preserve"> REF _Ref535682785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54</w:t>
      </w:r>
      <w:r w:rsidR="00007FD8">
        <w:rPr>
          <w:rFonts w:ascii="Times New Roman" w:hAnsi="Times New Roman" w:cs="Times New Roman"/>
          <w:sz w:val="28"/>
          <w:szCs w:val="28"/>
          <w:lang w:val="uk-UA"/>
        </w:rPr>
        <w:fldChar w:fldCharType="end"/>
      </w:r>
      <w:r w:rsidRPr="00242EE4">
        <w:rPr>
          <w:rFonts w:ascii="Times New Roman" w:hAnsi="Times New Roman" w:cs="Times New Roman"/>
          <w:sz w:val="28"/>
          <w:szCs w:val="28"/>
          <w:lang w:val="uk-UA"/>
        </w:rPr>
        <w:t>].</w:t>
      </w:r>
      <w:r w:rsidR="00D42D99" w:rsidRPr="00563C4B">
        <w:rPr>
          <w:rFonts w:ascii="Times New Roman" w:hAnsi="Times New Roman" w:cs="Times New Roman"/>
          <w:sz w:val="28"/>
          <w:szCs w:val="28"/>
          <w:lang w:val="uk-UA"/>
        </w:rPr>
        <w:t xml:space="preserve"> </w:t>
      </w:r>
      <w:r w:rsidR="00563C4B" w:rsidRPr="00563C4B">
        <w:rPr>
          <w:rFonts w:ascii="Times New Roman" w:hAnsi="Times New Roman" w:cs="Times New Roman"/>
          <w:sz w:val="28"/>
          <w:szCs w:val="28"/>
          <w:lang w:val="uk-UA"/>
        </w:rPr>
        <w:t xml:space="preserve">Системна запальна реакція та </w:t>
      </w:r>
      <w:r w:rsidR="00BA4862" w:rsidRPr="00BA4862">
        <w:rPr>
          <w:rFonts w:ascii="Times New Roman" w:hAnsi="Times New Roman" w:cs="Times New Roman"/>
          <w:sz w:val="28"/>
          <w:szCs w:val="28"/>
          <w:lang w:val="uk-UA"/>
        </w:rPr>
        <w:t xml:space="preserve">ЕД </w:t>
      </w:r>
      <w:r w:rsidR="00563C4B" w:rsidRPr="00563C4B">
        <w:rPr>
          <w:rFonts w:ascii="Times New Roman" w:hAnsi="Times New Roman" w:cs="Times New Roman"/>
          <w:sz w:val="28"/>
          <w:szCs w:val="28"/>
          <w:lang w:val="uk-UA"/>
        </w:rPr>
        <w:t xml:space="preserve">корелюють з бронхіальним запаленням, що супроводжується збільшенням нейтрофілів і </w:t>
      </w:r>
      <w:r w:rsidR="00563C4B" w:rsidRPr="00563C4B">
        <w:rPr>
          <w:rFonts w:ascii="Times New Roman" w:hAnsi="Times New Roman" w:cs="Times New Roman"/>
          <w:sz w:val="28"/>
          <w:szCs w:val="28"/>
          <w:lang w:val="uk-UA"/>
        </w:rPr>
        <w:lastRenderedPageBreak/>
        <w:t xml:space="preserve">макрофагів </w:t>
      </w:r>
      <w:r w:rsidR="002B0FEF">
        <w:rPr>
          <w:rFonts w:ascii="Times New Roman" w:hAnsi="Times New Roman" w:cs="Times New Roman"/>
          <w:sz w:val="28"/>
          <w:szCs w:val="28"/>
          <w:lang w:val="uk-UA"/>
        </w:rPr>
        <w:t>у</w:t>
      </w:r>
      <w:r w:rsidR="00563C4B" w:rsidRPr="00563C4B">
        <w:rPr>
          <w:rFonts w:ascii="Times New Roman" w:hAnsi="Times New Roman" w:cs="Times New Roman"/>
          <w:sz w:val="28"/>
          <w:szCs w:val="28"/>
          <w:lang w:val="uk-UA"/>
        </w:rPr>
        <w:t xml:space="preserve"> рідині бронхоальвеолярного лаважу, а також з бронхіальною обструкцією, що виявляється зменшенням об'єму форсованого видиху за першу секунду (ОФВ</w:t>
      </w:r>
      <w:r w:rsidR="00563C4B" w:rsidRPr="00563C4B">
        <w:rPr>
          <w:rFonts w:ascii="Times New Roman" w:hAnsi="Times New Roman" w:cs="Times New Roman"/>
          <w:sz w:val="28"/>
          <w:szCs w:val="28"/>
          <w:vertAlign w:val="subscript"/>
          <w:lang w:val="uk-UA"/>
        </w:rPr>
        <w:t>1</w:t>
      </w:r>
      <w:r w:rsidR="00563C4B" w:rsidRPr="00563C4B">
        <w:rPr>
          <w:rFonts w:ascii="Times New Roman" w:hAnsi="Times New Roman" w:cs="Times New Roman"/>
          <w:sz w:val="28"/>
          <w:szCs w:val="28"/>
          <w:lang w:val="uk-UA"/>
        </w:rPr>
        <w:t>) [</w:t>
      </w:r>
      <w:r w:rsidR="00007FD8">
        <w:rPr>
          <w:rFonts w:ascii="Times New Roman" w:hAnsi="Times New Roman" w:cs="Times New Roman"/>
          <w:sz w:val="28"/>
          <w:szCs w:val="28"/>
          <w:lang w:val="uk-UA"/>
        </w:rPr>
        <w:fldChar w:fldCharType="begin"/>
      </w:r>
      <w:r w:rsidR="000B30C2">
        <w:rPr>
          <w:rFonts w:ascii="Times New Roman" w:hAnsi="Times New Roman" w:cs="Times New Roman"/>
          <w:sz w:val="28"/>
          <w:szCs w:val="28"/>
          <w:lang w:val="uk-UA"/>
        </w:rPr>
        <w:instrText xml:space="preserve"> REF _Ref505849659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48</w:t>
      </w:r>
      <w:r w:rsidR="00007FD8">
        <w:rPr>
          <w:rFonts w:ascii="Times New Roman" w:hAnsi="Times New Roman" w:cs="Times New Roman"/>
          <w:sz w:val="28"/>
          <w:szCs w:val="28"/>
          <w:lang w:val="uk-UA"/>
        </w:rPr>
        <w:fldChar w:fldCharType="end"/>
      </w:r>
      <w:r w:rsidR="000B30C2">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0B30C2">
        <w:rPr>
          <w:rFonts w:ascii="Times New Roman" w:hAnsi="Times New Roman" w:cs="Times New Roman"/>
          <w:sz w:val="28"/>
          <w:szCs w:val="28"/>
          <w:lang w:val="uk-UA"/>
        </w:rPr>
        <w:instrText xml:space="preserve"> REF _Ref505849744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52</w:t>
      </w:r>
      <w:r w:rsidR="00007FD8">
        <w:rPr>
          <w:rFonts w:ascii="Times New Roman" w:hAnsi="Times New Roman" w:cs="Times New Roman"/>
          <w:sz w:val="28"/>
          <w:szCs w:val="28"/>
          <w:lang w:val="uk-UA"/>
        </w:rPr>
        <w:fldChar w:fldCharType="end"/>
      </w:r>
      <w:r w:rsidR="000B30C2">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0B30C2">
        <w:rPr>
          <w:rFonts w:ascii="Times New Roman" w:hAnsi="Times New Roman" w:cs="Times New Roman"/>
          <w:sz w:val="28"/>
          <w:szCs w:val="28"/>
          <w:lang w:val="uk-UA"/>
        </w:rPr>
        <w:instrText xml:space="preserve"> REF _Ref505849950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55</w:t>
      </w:r>
      <w:r w:rsidR="00007FD8">
        <w:rPr>
          <w:rFonts w:ascii="Times New Roman" w:hAnsi="Times New Roman" w:cs="Times New Roman"/>
          <w:sz w:val="28"/>
          <w:szCs w:val="28"/>
          <w:lang w:val="uk-UA"/>
        </w:rPr>
        <w:fldChar w:fldCharType="end"/>
      </w:r>
      <w:r w:rsidR="002B0FEF">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FE22F8">
        <w:rPr>
          <w:rFonts w:ascii="Times New Roman" w:hAnsi="Times New Roman" w:cs="Times New Roman"/>
          <w:sz w:val="28"/>
          <w:szCs w:val="28"/>
          <w:lang w:val="uk-UA"/>
        </w:rPr>
        <w:instrText xml:space="preserve"> REF _Ref535682858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57</w:t>
      </w:r>
      <w:r w:rsidR="00007FD8">
        <w:rPr>
          <w:rFonts w:ascii="Times New Roman" w:hAnsi="Times New Roman" w:cs="Times New Roman"/>
          <w:sz w:val="28"/>
          <w:szCs w:val="28"/>
          <w:lang w:val="uk-UA"/>
        </w:rPr>
        <w:fldChar w:fldCharType="end"/>
      </w:r>
      <w:r w:rsidR="00563C4B" w:rsidRPr="00563C4B">
        <w:rPr>
          <w:rFonts w:ascii="Times New Roman" w:hAnsi="Times New Roman" w:cs="Times New Roman"/>
          <w:sz w:val="28"/>
          <w:szCs w:val="28"/>
          <w:lang w:val="uk-UA"/>
        </w:rPr>
        <w:t>].</w:t>
      </w:r>
    </w:p>
    <w:p w:rsidR="00EB5776" w:rsidRPr="00447936" w:rsidRDefault="00A7368A" w:rsidP="00A640A1">
      <w:pPr>
        <w:spacing w:after="0" w:line="360" w:lineRule="auto"/>
        <w:ind w:firstLine="709"/>
        <w:jc w:val="both"/>
        <w:rPr>
          <w:rFonts w:ascii="Times New Roman" w:hAnsi="Times New Roman" w:cs="Times New Roman"/>
          <w:sz w:val="28"/>
          <w:szCs w:val="28"/>
          <w:lang w:val="uk-UA"/>
        </w:rPr>
      </w:pPr>
      <w:r w:rsidRPr="00447936">
        <w:rPr>
          <w:rFonts w:ascii="Times New Roman" w:hAnsi="Times New Roman" w:cs="Times New Roman"/>
          <w:sz w:val="28"/>
          <w:szCs w:val="28"/>
          <w:lang w:val="uk-UA"/>
        </w:rPr>
        <w:t xml:space="preserve">Активація ендотелію відіграє істотну роль у розвитку більшості патологічних процесів. Крім того, відомо, що захворювання, які супроводжуються </w:t>
      </w:r>
      <w:r w:rsidR="00BA4862" w:rsidRPr="00BA4862">
        <w:rPr>
          <w:rFonts w:ascii="Times New Roman" w:hAnsi="Times New Roman" w:cs="Times New Roman"/>
          <w:sz w:val="28"/>
          <w:szCs w:val="28"/>
          <w:lang w:val="uk-UA"/>
        </w:rPr>
        <w:t>ЕД</w:t>
      </w:r>
      <w:r w:rsidRPr="00447936">
        <w:rPr>
          <w:rFonts w:ascii="Times New Roman" w:hAnsi="Times New Roman" w:cs="Times New Roman"/>
          <w:sz w:val="28"/>
          <w:szCs w:val="28"/>
          <w:lang w:val="uk-UA"/>
        </w:rPr>
        <w:t xml:space="preserve">, асоціюються зі збільшенням ризику смерті. Пошкодження ендотелію сприяє порушенню механічних властивостей артерій, що призводить до гемодинамічних порушень. </w:t>
      </w:r>
      <w:r w:rsidR="00BA4862" w:rsidRPr="00BA4862">
        <w:rPr>
          <w:rFonts w:ascii="Times New Roman" w:hAnsi="Times New Roman" w:cs="Times New Roman"/>
          <w:sz w:val="28"/>
          <w:szCs w:val="28"/>
          <w:lang w:val="uk-UA"/>
        </w:rPr>
        <w:t xml:space="preserve">ЕД </w:t>
      </w:r>
      <w:r w:rsidRPr="00447936">
        <w:rPr>
          <w:rFonts w:ascii="Times New Roman" w:hAnsi="Times New Roman" w:cs="Times New Roman"/>
          <w:sz w:val="28"/>
          <w:szCs w:val="28"/>
          <w:lang w:val="uk-UA"/>
        </w:rPr>
        <w:t>розглядають як предиктор серйозної кардіоваскулярної патології [</w:t>
      </w:r>
      <w:r w:rsidR="004063B1">
        <w:fldChar w:fldCharType="begin"/>
      </w:r>
      <w:r w:rsidR="004063B1" w:rsidRPr="004063B1">
        <w:rPr>
          <w:lang w:val="uk-UA"/>
        </w:rPr>
        <w:instrText xml:space="preserve"> </w:instrText>
      </w:r>
      <w:r w:rsidR="004063B1">
        <w:instrText>REF</w:instrText>
      </w:r>
      <w:r w:rsidR="004063B1" w:rsidRPr="004063B1">
        <w:rPr>
          <w:lang w:val="uk-UA"/>
        </w:rPr>
        <w:instrText xml:space="preserve"> _</w:instrText>
      </w:r>
      <w:r w:rsidR="004063B1">
        <w:instrText>Ref</w:instrText>
      </w:r>
      <w:r w:rsidR="004063B1" w:rsidRPr="004063B1">
        <w:rPr>
          <w:lang w:val="uk-UA"/>
        </w:rPr>
        <w:instrText>505849659 \</w:instrText>
      </w:r>
      <w:r w:rsidR="004063B1">
        <w:instrText>r</w:instrText>
      </w:r>
      <w:r w:rsidR="004063B1" w:rsidRPr="004063B1">
        <w:rPr>
          <w:lang w:val="uk-UA"/>
        </w:rPr>
        <w:instrText xml:space="preserve"> \</w:instrText>
      </w:r>
      <w:r w:rsidR="004063B1">
        <w:instrText>h</w:instrText>
      </w:r>
      <w:r w:rsidR="004063B1" w:rsidRPr="004063B1">
        <w:rPr>
          <w:lang w:val="uk-UA"/>
        </w:rPr>
        <w:instrText xml:space="preserve">  \* </w:instrText>
      </w:r>
      <w:r w:rsidR="004063B1">
        <w:instrText>MERGEFORMAT</w:instrText>
      </w:r>
      <w:r w:rsidR="004063B1" w:rsidRPr="004063B1">
        <w:rPr>
          <w:lang w:val="uk-UA"/>
        </w:rPr>
        <w:instrText xml:space="preserve"> </w:instrText>
      </w:r>
      <w:r w:rsidR="004063B1">
        <w:fldChar w:fldCharType="separate"/>
      </w:r>
      <w:r w:rsidR="008B29CB" w:rsidRPr="008B29CB">
        <w:rPr>
          <w:rFonts w:ascii="Times New Roman" w:hAnsi="Times New Roman" w:cs="Times New Roman"/>
          <w:sz w:val="28"/>
          <w:szCs w:val="28"/>
          <w:lang w:val="uk-UA"/>
        </w:rPr>
        <w:t>48</w:t>
      </w:r>
      <w:r w:rsidR="004063B1">
        <w:fldChar w:fldCharType="end"/>
      </w:r>
      <w:r w:rsidR="0061559B" w:rsidRPr="00447936">
        <w:rPr>
          <w:rFonts w:ascii="Times New Roman" w:hAnsi="Times New Roman" w:cs="Times New Roman"/>
          <w:sz w:val="28"/>
          <w:szCs w:val="28"/>
          <w:lang w:val="uk-UA"/>
        </w:rPr>
        <w:t>,</w:t>
      </w:r>
      <w:r w:rsidR="004063B1">
        <w:fldChar w:fldCharType="begin"/>
      </w:r>
      <w:r w:rsidR="004063B1" w:rsidRPr="004063B1">
        <w:rPr>
          <w:lang w:val="uk-UA"/>
        </w:rPr>
        <w:instrText xml:space="preserve"> </w:instrText>
      </w:r>
      <w:r w:rsidR="004063B1">
        <w:instrText>REF</w:instrText>
      </w:r>
      <w:r w:rsidR="004063B1" w:rsidRPr="004063B1">
        <w:rPr>
          <w:lang w:val="uk-UA"/>
        </w:rPr>
        <w:instrText xml:space="preserve"> _</w:instrText>
      </w:r>
      <w:r w:rsidR="004063B1">
        <w:instrText>Ref</w:instrText>
      </w:r>
      <w:r w:rsidR="004063B1" w:rsidRPr="004063B1">
        <w:rPr>
          <w:lang w:val="uk-UA"/>
        </w:rPr>
        <w:instrText>505849950 \</w:instrText>
      </w:r>
      <w:r w:rsidR="004063B1">
        <w:instrText>r</w:instrText>
      </w:r>
      <w:r w:rsidR="004063B1" w:rsidRPr="004063B1">
        <w:rPr>
          <w:lang w:val="uk-UA"/>
        </w:rPr>
        <w:instrText xml:space="preserve"> \</w:instrText>
      </w:r>
      <w:r w:rsidR="004063B1">
        <w:instrText>h</w:instrText>
      </w:r>
      <w:r w:rsidR="004063B1" w:rsidRPr="004063B1">
        <w:rPr>
          <w:lang w:val="uk-UA"/>
        </w:rPr>
        <w:instrText xml:space="preserve">  \* </w:instrText>
      </w:r>
      <w:r w:rsidR="004063B1">
        <w:instrText>MERGEFORMAT</w:instrText>
      </w:r>
      <w:r w:rsidR="004063B1" w:rsidRPr="004063B1">
        <w:rPr>
          <w:lang w:val="uk-UA"/>
        </w:rPr>
        <w:instrText xml:space="preserve"> </w:instrText>
      </w:r>
      <w:r w:rsidR="004063B1">
        <w:fldChar w:fldCharType="separate"/>
      </w:r>
      <w:r w:rsidR="008B29CB" w:rsidRPr="008B29CB">
        <w:rPr>
          <w:rFonts w:ascii="Times New Roman" w:hAnsi="Times New Roman" w:cs="Times New Roman"/>
          <w:sz w:val="28"/>
          <w:szCs w:val="28"/>
          <w:lang w:val="uk-UA"/>
        </w:rPr>
        <w:t>55</w:t>
      </w:r>
      <w:r w:rsidR="004063B1">
        <w:fldChar w:fldCharType="end"/>
      </w:r>
      <w:r w:rsidRPr="00447936">
        <w:rPr>
          <w:rFonts w:ascii="Times New Roman" w:hAnsi="Times New Roman" w:cs="Times New Roman"/>
          <w:sz w:val="28"/>
          <w:szCs w:val="28"/>
          <w:lang w:val="uk-UA"/>
        </w:rPr>
        <w:t>].</w:t>
      </w:r>
    </w:p>
    <w:p w:rsidR="004430B3" w:rsidRDefault="002C7732" w:rsidP="00A640A1">
      <w:pPr>
        <w:spacing w:after="0" w:line="360" w:lineRule="auto"/>
        <w:ind w:firstLine="709"/>
        <w:jc w:val="both"/>
        <w:rPr>
          <w:rFonts w:ascii="Times New Roman" w:hAnsi="Times New Roman" w:cs="Times New Roman"/>
          <w:sz w:val="28"/>
          <w:szCs w:val="28"/>
          <w:lang w:val="uk-UA"/>
        </w:rPr>
      </w:pPr>
      <w:r w:rsidRPr="002C7732">
        <w:rPr>
          <w:rFonts w:ascii="Times New Roman" w:hAnsi="Times New Roman" w:cs="Times New Roman"/>
          <w:sz w:val="28"/>
          <w:szCs w:val="28"/>
          <w:lang w:val="uk-UA"/>
        </w:rPr>
        <w:t>Чимало професі</w:t>
      </w:r>
      <w:r>
        <w:rPr>
          <w:rFonts w:ascii="Times New Roman" w:hAnsi="Times New Roman" w:cs="Times New Roman"/>
          <w:sz w:val="28"/>
          <w:szCs w:val="28"/>
          <w:lang w:val="uk-UA"/>
        </w:rPr>
        <w:t>йних</w:t>
      </w:r>
      <w:r w:rsidRPr="002C7732">
        <w:rPr>
          <w:rFonts w:ascii="Times New Roman" w:hAnsi="Times New Roman" w:cs="Times New Roman"/>
          <w:sz w:val="28"/>
          <w:szCs w:val="28"/>
          <w:lang w:val="uk-UA"/>
        </w:rPr>
        <w:t xml:space="preserve"> чинник</w:t>
      </w:r>
      <w:r>
        <w:rPr>
          <w:rFonts w:ascii="Times New Roman" w:hAnsi="Times New Roman" w:cs="Times New Roman"/>
          <w:sz w:val="28"/>
          <w:szCs w:val="28"/>
          <w:lang w:val="uk-UA"/>
        </w:rPr>
        <w:t>ів</w:t>
      </w:r>
      <w:r w:rsidRPr="002C7732">
        <w:rPr>
          <w:rFonts w:ascii="Times New Roman" w:hAnsi="Times New Roman" w:cs="Times New Roman"/>
          <w:sz w:val="28"/>
          <w:szCs w:val="28"/>
          <w:lang w:val="uk-UA"/>
        </w:rPr>
        <w:t xml:space="preserve"> запуска</w:t>
      </w:r>
      <w:r>
        <w:rPr>
          <w:rFonts w:ascii="Times New Roman" w:hAnsi="Times New Roman" w:cs="Times New Roman"/>
          <w:sz w:val="28"/>
          <w:szCs w:val="28"/>
          <w:lang w:val="uk-UA"/>
        </w:rPr>
        <w:t>є</w:t>
      </w:r>
      <w:r w:rsidRPr="002C7732">
        <w:rPr>
          <w:rFonts w:ascii="Times New Roman" w:hAnsi="Times New Roman" w:cs="Times New Roman"/>
          <w:sz w:val="28"/>
          <w:szCs w:val="28"/>
          <w:lang w:val="uk-UA"/>
        </w:rPr>
        <w:t xml:space="preserve"> патогенетичні механізми формування та прогресування загальних захворювань. Виробничо-зумовлена соматична патологія має значні соціальні наслідки, негативно впливає на тривалість життя та смертність, становить основну частину серед захворювань з тимчасовою втратою працездатності. Є дані про високу поширеність серцево-судинних захворювань у робітників «пилових» професій [</w:t>
      </w:r>
      <w:r w:rsidR="00007FD8">
        <w:rPr>
          <w:rFonts w:ascii="Times New Roman" w:hAnsi="Times New Roman" w:cs="Times New Roman"/>
          <w:sz w:val="28"/>
          <w:szCs w:val="28"/>
          <w:lang w:val="uk-UA"/>
        </w:rPr>
        <w:fldChar w:fldCharType="begin"/>
      </w:r>
      <w:r w:rsidR="00F027E5">
        <w:rPr>
          <w:rFonts w:ascii="Times New Roman" w:hAnsi="Times New Roman" w:cs="Times New Roman"/>
          <w:sz w:val="28"/>
          <w:szCs w:val="28"/>
          <w:lang w:val="uk-UA"/>
        </w:rPr>
        <w:instrText xml:space="preserve"> REF _Ref505850035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58</w:t>
      </w:r>
      <w:r w:rsidR="00007FD8">
        <w:rPr>
          <w:rFonts w:ascii="Times New Roman" w:hAnsi="Times New Roman" w:cs="Times New Roman"/>
          <w:sz w:val="28"/>
          <w:szCs w:val="28"/>
          <w:lang w:val="uk-UA"/>
        </w:rPr>
        <w:fldChar w:fldCharType="end"/>
      </w:r>
      <w:r w:rsidRPr="002C7732">
        <w:rPr>
          <w:rFonts w:ascii="Times New Roman" w:hAnsi="Times New Roman" w:cs="Times New Roman"/>
          <w:sz w:val="28"/>
          <w:szCs w:val="28"/>
          <w:lang w:val="uk-UA"/>
        </w:rPr>
        <w:t>].</w:t>
      </w:r>
    </w:p>
    <w:p w:rsidR="00820DA7" w:rsidRDefault="00820DA7" w:rsidP="00A640A1">
      <w:pPr>
        <w:spacing w:after="0" w:line="360" w:lineRule="auto"/>
        <w:ind w:firstLine="709"/>
        <w:jc w:val="both"/>
        <w:rPr>
          <w:rFonts w:ascii="Times New Roman" w:hAnsi="Times New Roman" w:cs="Times New Roman"/>
          <w:sz w:val="28"/>
          <w:szCs w:val="28"/>
          <w:lang w:val="uk-UA"/>
        </w:rPr>
      </w:pPr>
      <w:r w:rsidRPr="00820DA7">
        <w:rPr>
          <w:rFonts w:ascii="Times New Roman" w:hAnsi="Times New Roman" w:cs="Times New Roman"/>
          <w:sz w:val="28"/>
          <w:szCs w:val="28"/>
          <w:lang w:val="uk-UA"/>
        </w:rPr>
        <w:t>На виробництві частіше зустрічаються промислові аерозолі змішаного складу, що містять мінеральні, металеві, синтетичні речовини, дим, токсичні гази та ін. Залежно від фізико-хімічних властивостей промислові аерозолі можуть здійснювати на ор</w:t>
      </w:r>
      <w:r>
        <w:rPr>
          <w:rFonts w:ascii="Times New Roman" w:hAnsi="Times New Roman" w:cs="Times New Roman"/>
          <w:sz w:val="28"/>
          <w:szCs w:val="28"/>
          <w:lang w:val="uk-UA"/>
        </w:rPr>
        <w:t>ганізм фіброгенну, токсичну, ал</w:t>
      </w:r>
      <w:r w:rsidRPr="00820DA7">
        <w:rPr>
          <w:rFonts w:ascii="Times New Roman" w:hAnsi="Times New Roman" w:cs="Times New Roman"/>
          <w:sz w:val="28"/>
          <w:szCs w:val="28"/>
          <w:lang w:val="uk-UA"/>
        </w:rPr>
        <w:t>ерг</w:t>
      </w:r>
      <w:r>
        <w:rPr>
          <w:rFonts w:ascii="Times New Roman" w:hAnsi="Times New Roman" w:cs="Times New Roman"/>
          <w:sz w:val="28"/>
          <w:szCs w:val="28"/>
          <w:lang w:val="uk-UA"/>
        </w:rPr>
        <w:t>із</w:t>
      </w:r>
      <w:r w:rsidRPr="00820DA7">
        <w:rPr>
          <w:rFonts w:ascii="Times New Roman" w:hAnsi="Times New Roman" w:cs="Times New Roman"/>
          <w:sz w:val="28"/>
          <w:szCs w:val="28"/>
          <w:lang w:val="uk-UA"/>
        </w:rPr>
        <w:t>ую</w:t>
      </w:r>
      <w:r>
        <w:rPr>
          <w:rFonts w:ascii="Times New Roman" w:hAnsi="Times New Roman" w:cs="Times New Roman"/>
          <w:sz w:val="28"/>
          <w:szCs w:val="28"/>
          <w:lang w:val="uk-UA"/>
        </w:rPr>
        <w:t>чу</w:t>
      </w:r>
      <w:r w:rsidRPr="00820DA7">
        <w:rPr>
          <w:rFonts w:ascii="Times New Roman" w:hAnsi="Times New Roman" w:cs="Times New Roman"/>
          <w:sz w:val="28"/>
          <w:szCs w:val="28"/>
          <w:lang w:val="uk-UA"/>
        </w:rPr>
        <w:t>, канцерогенну, іонізуючу дію [</w:t>
      </w:r>
      <w:r w:rsidR="00007FD8">
        <w:rPr>
          <w:rFonts w:ascii="Times New Roman" w:hAnsi="Times New Roman" w:cs="Times New Roman"/>
          <w:sz w:val="28"/>
          <w:szCs w:val="28"/>
          <w:lang w:val="uk-UA"/>
        </w:rPr>
        <w:fldChar w:fldCharType="begin"/>
      </w:r>
      <w:r w:rsidR="00F027E5">
        <w:rPr>
          <w:rFonts w:ascii="Times New Roman" w:hAnsi="Times New Roman" w:cs="Times New Roman"/>
          <w:sz w:val="28"/>
          <w:szCs w:val="28"/>
          <w:lang w:val="uk-UA"/>
        </w:rPr>
        <w:instrText xml:space="preserve"> REF _Ref505850048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59</w:t>
      </w:r>
      <w:r w:rsidR="00007FD8">
        <w:rPr>
          <w:rFonts w:ascii="Times New Roman" w:hAnsi="Times New Roman" w:cs="Times New Roman"/>
          <w:sz w:val="28"/>
          <w:szCs w:val="28"/>
          <w:lang w:val="uk-UA"/>
        </w:rPr>
        <w:fldChar w:fldCharType="end"/>
      </w:r>
      <w:r w:rsidRPr="00820DA7">
        <w:rPr>
          <w:rFonts w:ascii="Times New Roman" w:hAnsi="Times New Roman" w:cs="Times New Roman"/>
          <w:sz w:val="28"/>
          <w:szCs w:val="28"/>
          <w:lang w:val="uk-UA"/>
        </w:rPr>
        <w:t>]</w:t>
      </w:r>
      <w:r w:rsidR="00C62C63">
        <w:rPr>
          <w:rFonts w:ascii="Times New Roman" w:hAnsi="Times New Roman" w:cs="Times New Roman"/>
          <w:sz w:val="28"/>
          <w:szCs w:val="28"/>
          <w:lang w:val="uk-UA"/>
        </w:rPr>
        <w:t>.</w:t>
      </w:r>
      <w:r w:rsidR="00447936" w:rsidRPr="00447936">
        <w:rPr>
          <w:rFonts w:ascii="Times New Roman" w:hAnsi="Times New Roman" w:cs="Times New Roman"/>
          <w:sz w:val="28"/>
          <w:szCs w:val="28"/>
          <w:lang w:val="uk-UA"/>
        </w:rPr>
        <w:t xml:space="preserve"> </w:t>
      </w:r>
      <w:r w:rsidR="00B44B0B" w:rsidRPr="00B44B0B">
        <w:rPr>
          <w:rFonts w:ascii="Times New Roman" w:hAnsi="Times New Roman" w:cs="Times New Roman"/>
          <w:sz w:val="28"/>
          <w:szCs w:val="28"/>
          <w:lang w:val="uk-UA"/>
        </w:rPr>
        <w:t>При пилов</w:t>
      </w:r>
      <w:r w:rsidR="00AE1161">
        <w:rPr>
          <w:rFonts w:ascii="Times New Roman" w:hAnsi="Times New Roman" w:cs="Times New Roman"/>
          <w:sz w:val="28"/>
          <w:szCs w:val="28"/>
          <w:lang w:val="uk-UA"/>
        </w:rPr>
        <w:t>ій</w:t>
      </w:r>
      <w:r w:rsidR="00B44B0B" w:rsidRPr="00B44B0B">
        <w:rPr>
          <w:rFonts w:ascii="Times New Roman" w:hAnsi="Times New Roman" w:cs="Times New Roman"/>
          <w:sz w:val="28"/>
          <w:szCs w:val="28"/>
          <w:lang w:val="uk-UA"/>
        </w:rPr>
        <w:t xml:space="preserve"> патології широко поширені порушення ліпідного обміну, які проявляються гіперхолестеринемією та підвищенням рівня холестерину ліпопроте</w:t>
      </w:r>
      <w:r w:rsidR="00AE1161">
        <w:rPr>
          <w:rFonts w:ascii="Times New Roman" w:hAnsi="Times New Roman" w:cs="Times New Roman"/>
          <w:sz w:val="28"/>
          <w:szCs w:val="28"/>
          <w:lang w:val="uk-UA"/>
        </w:rPr>
        <w:t>ї</w:t>
      </w:r>
      <w:r w:rsidR="00B44B0B" w:rsidRPr="00B44B0B">
        <w:rPr>
          <w:rFonts w:ascii="Times New Roman" w:hAnsi="Times New Roman" w:cs="Times New Roman"/>
          <w:sz w:val="28"/>
          <w:szCs w:val="28"/>
          <w:lang w:val="uk-UA"/>
        </w:rPr>
        <w:t>нів низької щільності, що підтверджує теорію атерогенно</w:t>
      </w:r>
      <w:r w:rsidR="00AE1161">
        <w:rPr>
          <w:rFonts w:ascii="Times New Roman" w:hAnsi="Times New Roman" w:cs="Times New Roman"/>
          <w:sz w:val="28"/>
          <w:szCs w:val="28"/>
          <w:lang w:val="uk-UA"/>
        </w:rPr>
        <w:t>ї</w:t>
      </w:r>
      <w:r w:rsidR="00B44B0B" w:rsidRPr="00B44B0B">
        <w:rPr>
          <w:rFonts w:ascii="Times New Roman" w:hAnsi="Times New Roman" w:cs="Times New Roman"/>
          <w:sz w:val="28"/>
          <w:szCs w:val="28"/>
          <w:lang w:val="uk-UA"/>
        </w:rPr>
        <w:t xml:space="preserve"> дії промислових аерозолів [</w:t>
      </w:r>
      <w:r w:rsidR="00007FD8">
        <w:rPr>
          <w:rFonts w:ascii="Times New Roman" w:hAnsi="Times New Roman" w:cs="Times New Roman"/>
          <w:sz w:val="28"/>
          <w:szCs w:val="28"/>
          <w:lang w:val="uk-UA"/>
        </w:rPr>
        <w:fldChar w:fldCharType="begin"/>
      </w:r>
      <w:r w:rsidR="00F027E5">
        <w:rPr>
          <w:rFonts w:ascii="Times New Roman" w:hAnsi="Times New Roman" w:cs="Times New Roman"/>
          <w:sz w:val="28"/>
          <w:szCs w:val="28"/>
          <w:lang w:val="uk-UA"/>
        </w:rPr>
        <w:instrText xml:space="preserve"> REF _Ref505850035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58</w:t>
      </w:r>
      <w:r w:rsidR="00007FD8">
        <w:rPr>
          <w:rFonts w:ascii="Times New Roman" w:hAnsi="Times New Roman" w:cs="Times New Roman"/>
          <w:sz w:val="28"/>
          <w:szCs w:val="28"/>
          <w:lang w:val="uk-UA"/>
        </w:rPr>
        <w:fldChar w:fldCharType="end"/>
      </w:r>
      <w:r w:rsidR="00B44B0B" w:rsidRPr="00B44B0B">
        <w:rPr>
          <w:rFonts w:ascii="Times New Roman" w:hAnsi="Times New Roman" w:cs="Times New Roman"/>
          <w:sz w:val="28"/>
          <w:szCs w:val="28"/>
          <w:lang w:val="uk-UA"/>
        </w:rPr>
        <w:t>].</w:t>
      </w:r>
    </w:p>
    <w:p w:rsidR="001D6973" w:rsidRDefault="001D6973" w:rsidP="00A640A1">
      <w:pPr>
        <w:spacing w:after="0" w:line="360" w:lineRule="auto"/>
        <w:ind w:firstLine="709"/>
        <w:jc w:val="both"/>
        <w:rPr>
          <w:rFonts w:ascii="Times New Roman" w:hAnsi="Times New Roman" w:cs="Times New Roman"/>
          <w:sz w:val="28"/>
          <w:szCs w:val="28"/>
          <w:lang w:val="uk-UA"/>
        </w:rPr>
      </w:pPr>
      <w:r w:rsidRPr="001D6973">
        <w:rPr>
          <w:rFonts w:ascii="Times New Roman" w:hAnsi="Times New Roman" w:cs="Times New Roman"/>
          <w:sz w:val="28"/>
          <w:szCs w:val="28"/>
          <w:lang w:val="uk-UA"/>
        </w:rPr>
        <w:t>При прогресуванні професійного бронхіту у частини пацієнтів мають місце гемодинамічні порушення: ремодел</w:t>
      </w:r>
      <w:r w:rsidR="00AE1161">
        <w:rPr>
          <w:rFonts w:ascii="Times New Roman" w:hAnsi="Times New Roman" w:cs="Times New Roman"/>
          <w:sz w:val="28"/>
          <w:szCs w:val="28"/>
          <w:lang w:val="uk-UA"/>
        </w:rPr>
        <w:t>ювання</w:t>
      </w:r>
      <w:r w:rsidRPr="001D6973">
        <w:rPr>
          <w:rFonts w:ascii="Times New Roman" w:hAnsi="Times New Roman" w:cs="Times New Roman"/>
          <w:sz w:val="28"/>
          <w:szCs w:val="28"/>
          <w:lang w:val="uk-UA"/>
        </w:rPr>
        <w:t xml:space="preserve"> судинного русла, гіперволемія малого кола кровообігу, формування </w:t>
      </w:r>
      <w:r w:rsidR="00AB6BC7">
        <w:rPr>
          <w:rFonts w:ascii="Times New Roman" w:hAnsi="Times New Roman" w:cs="Times New Roman"/>
          <w:sz w:val="28"/>
          <w:szCs w:val="28"/>
          <w:lang w:val="uk-UA"/>
        </w:rPr>
        <w:t>ХЛС</w:t>
      </w:r>
      <w:r w:rsidRPr="001D6973">
        <w:rPr>
          <w:rFonts w:ascii="Times New Roman" w:hAnsi="Times New Roman" w:cs="Times New Roman"/>
          <w:sz w:val="28"/>
          <w:szCs w:val="28"/>
          <w:lang w:val="uk-UA"/>
        </w:rPr>
        <w:t xml:space="preserve"> [</w:t>
      </w:r>
      <w:r w:rsidR="00007FD8">
        <w:rPr>
          <w:rFonts w:ascii="Times New Roman" w:hAnsi="Times New Roman" w:cs="Times New Roman"/>
          <w:sz w:val="28"/>
          <w:szCs w:val="28"/>
          <w:lang w:val="uk-UA"/>
        </w:rPr>
        <w:fldChar w:fldCharType="begin"/>
      </w:r>
      <w:r w:rsidR="00F027E5">
        <w:rPr>
          <w:rFonts w:ascii="Times New Roman" w:hAnsi="Times New Roman" w:cs="Times New Roman"/>
          <w:sz w:val="28"/>
          <w:szCs w:val="28"/>
          <w:lang w:val="uk-UA"/>
        </w:rPr>
        <w:instrText xml:space="preserve"> REF _Ref505850079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60</w:t>
      </w:r>
      <w:r w:rsidR="00007FD8">
        <w:rPr>
          <w:rFonts w:ascii="Times New Roman" w:hAnsi="Times New Roman" w:cs="Times New Roman"/>
          <w:sz w:val="28"/>
          <w:szCs w:val="28"/>
          <w:lang w:val="uk-UA"/>
        </w:rPr>
        <w:fldChar w:fldCharType="end"/>
      </w:r>
      <w:r w:rsidRPr="001D6973">
        <w:rPr>
          <w:rFonts w:ascii="Times New Roman" w:hAnsi="Times New Roman" w:cs="Times New Roman"/>
          <w:sz w:val="28"/>
          <w:szCs w:val="28"/>
          <w:lang w:val="uk-UA"/>
        </w:rPr>
        <w:t>].</w:t>
      </w:r>
    </w:p>
    <w:p w:rsidR="003B026A" w:rsidRPr="00447936" w:rsidRDefault="00050728" w:rsidP="00104014">
      <w:pPr>
        <w:spacing w:after="0" w:line="360" w:lineRule="auto"/>
        <w:ind w:firstLine="709"/>
        <w:jc w:val="both"/>
        <w:rPr>
          <w:rFonts w:ascii="Times New Roman" w:hAnsi="Times New Roman" w:cs="Times New Roman"/>
          <w:sz w:val="28"/>
          <w:szCs w:val="28"/>
          <w:lang w:val="uk-UA"/>
        </w:rPr>
      </w:pPr>
      <w:r w:rsidRPr="00447936">
        <w:rPr>
          <w:rFonts w:ascii="Times New Roman" w:hAnsi="Times New Roman" w:cs="Times New Roman"/>
          <w:sz w:val="28"/>
          <w:szCs w:val="28"/>
          <w:lang w:val="uk-UA"/>
        </w:rPr>
        <w:t xml:space="preserve">Кардіоваскулярні розлади при ХОЗЛ асоційовані з раннім формуванням </w:t>
      </w:r>
      <w:r w:rsidR="00BA4862" w:rsidRPr="00BA4862">
        <w:rPr>
          <w:rFonts w:ascii="Times New Roman" w:hAnsi="Times New Roman" w:cs="Times New Roman"/>
          <w:sz w:val="28"/>
          <w:szCs w:val="28"/>
          <w:lang w:val="uk-UA"/>
        </w:rPr>
        <w:t>ЕД</w:t>
      </w:r>
      <w:r w:rsidRPr="00447936">
        <w:rPr>
          <w:rFonts w:ascii="Times New Roman" w:hAnsi="Times New Roman" w:cs="Times New Roman"/>
          <w:sz w:val="28"/>
          <w:szCs w:val="28"/>
          <w:lang w:val="uk-UA"/>
        </w:rPr>
        <w:t xml:space="preserve">, зміною обміну колагену і еластину в стінках судин, підвищенням симпатичної активності з дисбалансом синтезу катехоламінів, порушенням ролі </w:t>
      </w:r>
      <w:r w:rsidRPr="00447936">
        <w:rPr>
          <w:rFonts w:ascii="Times New Roman" w:hAnsi="Times New Roman" w:cs="Times New Roman"/>
          <w:sz w:val="28"/>
          <w:szCs w:val="28"/>
          <w:lang w:val="uk-UA"/>
        </w:rPr>
        <w:lastRenderedPageBreak/>
        <w:t>легень у метаболізмі вазоактивних речовин (оксиду азоту, простагландинів та ін.)</w:t>
      </w:r>
      <w:r w:rsidR="00000505">
        <w:rPr>
          <w:rFonts w:ascii="Times New Roman" w:hAnsi="Times New Roman" w:cs="Times New Roman"/>
          <w:sz w:val="28"/>
          <w:szCs w:val="28"/>
          <w:lang w:val="uk-UA"/>
        </w:rPr>
        <w:t xml:space="preserve"> </w:t>
      </w:r>
      <w:r w:rsidR="00000505" w:rsidRPr="0075635F">
        <w:rPr>
          <w:rFonts w:ascii="Times New Roman" w:hAnsi="Times New Roman" w:cs="Times New Roman"/>
          <w:sz w:val="28"/>
          <w:szCs w:val="28"/>
          <w:lang w:val="uk-UA"/>
        </w:rPr>
        <w:t>[</w:t>
      </w:r>
      <w:r w:rsidR="00007FD8">
        <w:rPr>
          <w:rFonts w:ascii="Times New Roman" w:hAnsi="Times New Roman" w:cs="Times New Roman"/>
          <w:sz w:val="28"/>
          <w:szCs w:val="28"/>
          <w:lang w:val="en-US"/>
        </w:rPr>
        <w:fldChar w:fldCharType="begin"/>
      </w:r>
      <w:r w:rsidR="00000505" w:rsidRPr="0075635F">
        <w:rPr>
          <w:rFonts w:ascii="Times New Roman" w:hAnsi="Times New Roman" w:cs="Times New Roman"/>
          <w:sz w:val="28"/>
          <w:szCs w:val="28"/>
          <w:lang w:val="uk-UA"/>
        </w:rPr>
        <w:instrText xml:space="preserve"> </w:instrText>
      </w:r>
      <w:r w:rsidR="00000505">
        <w:rPr>
          <w:rFonts w:ascii="Times New Roman" w:hAnsi="Times New Roman" w:cs="Times New Roman"/>
          <w:sz w:val="28"/>
          <w:szCs w:val="28"/>
          <w:lang w:val="en-US"/>
        </w:rPr>
        <w:instrText>REF</w:instrText>
      </w:r>
      <w:r w:rsidR="00000505" w:rsidRPr="0075635F">
        <w:rPr>
          <w:rFonts w:ascii="Times New Roman" w:hAnsi="Times New Roman" w:cs="Times New Roman"/>
          <w:sz w:val="28"/>
          <w:szCs w:val="28"/>
          <w:lang w:val="uk-UA"/>
        </w:rPr>
        <w:instrText xml:space="preserve"> _</w:instrText>
      </w:r>
      <w:r w:rsidR="00000505">
        <w:rPr>
          <w:rFonts w:ascii="Times New Roman" w:hAnsi="Times New Roman" w:cs="Times New Roman"/>
          <w:sz w:val="28"/>
          <w:szCs w:val="28"/>
          <w:lang w:val="en-US"/>
        </w:rPr>
        <w:instrText>Ref</w:instrText>
      </w:r>
      <w:r w:rsidR="00000505" w:rsidRPr="0075635F">
        <w:rPr>
          <w:rFonts w:ascii="Times New Roman" w:hAnsi="Times New Roman" w:cs="Times New Roman"/>
          <w:sz w:val="28"/>
          <w:szCs w:val="28"/>
          <w:lang w:val="uk-UA"/>
        </w:rPr>
        <w:instrText>535682940 \</w:instrText>
      </w:r>
      <w:r w:rsidR="00000505">
        <w:rPr>
          <w:rFonts w:ascii="Times New Roman" w:hAnsi="Times New Roman" w:cs="Times New Roman"/>
          <w:sz w:val="28"/>
          <w:szCs w:val="28"/>
          <w:lang w:val="en-US"/>
        </w:rPr>
        <w:instrText>r</w:instrText>
      </w:r>
      <w:r w:rsidR="00000505" w:rsidRPr="0075635F">
        <w:rPr>
          <w:rFonts w:ascii="Times New Roman" w:hAnsi="Times New Roman" w:cs="Times New Roman"/>
          <w:sz w:val="28"/>
          <w:szCs w:val="28"/>
          <w:lang w:val="uk-UA"/>
        </w:rPr>
        <w:instrText xml:space="preserve"> \</w:instrText>
      </w:r>
      <w:r w:rsidR="00000505">
        <w:rPr>
          <w:rFonts w:ascii="Times New Roman" w:hAnsi="Times New Roman" w:cs="Times New Roman"/>
          <w:sz w:val="28"/>
          <w:szCs w:val="28"/>
          <w:lang w:val="en-US"/>
        </w:rPr>
        <w:instrText>h</w:instrText>
      </w:r>
      <w:r w:rsidR="00000505" w:rsidRPr="0075635F">
        <w:rPr>
          <w:rFonts w:ascii="Times New Roman" w:hAnsi="Times New Roman" w:cs="Times New Roman"/>
          <w:sz w:val="28"/>
          <w:szCs w:val="28"/>
          <w:lang w:val="uk-UA"/>
        </w:rPr>
        <w:instrText xml:space="preserve"> </w:instrText>
      </w:r>
      <w:r w:rsidR="00007FD8">
        <w:rPr>
          <w:rFonts w:ascii="Times New Roman" w:hAnsi="Times New Roman" w:cs="Times New Roman"/>
          <w:sz w:val="28"/>
          <w:szCs w:val="28"/>
          <w:lang w:val="en-US"/>
        </w:rPr>
      </w:r>
      <w:r w:rsidR="00007FD8">
        <w:rPr>
          <w:rFonts w:ascii="Times New Roman" w:hAnsi="Times New Roman" w:cs="Times New Roman"/>
          <w:sz w:val="28"/>
          <w:szCs w:val="28"/>
          <w:lang w:val="en-US"/>
        </w:rPr>
        <w:fldChar w:fldCharType="separate"/>
      </w:r>
      <w:r w:rsidR="008B29CB" w:rsidRPr="008B29CB">
        <w:rPr>
          <w:rFonts w:ascii="Times New Roman" w:hAnsi="Times New Roman" w:cs="Times New Roman"/>
          <w:sz w:val="28"/>
          <w:szCs w:val="28"/>
          <w:lang w:val="uk-UA"/>
        </w:rPr>
        <w:t>61</w:t>
      </w:r>
      <w:r w:rsidR="00007FD8">
        <w:rPr>
          <w:rFonts w:ascii="Times New Roman" w:hAnsi="Times New Roman" w:cs="Times New Roman"/>
          <w:sz w:val="28"/>
          <w:szCs w:val="28"/>
          <w:lang w:val="en-US"/>
        </w:rPr>
        <w:fldChar w:fldCharType="end"/>
      </w:r>
      <w:r w:rsidR="0020407A">
        <w:rPr>
          <w:rFonts w:ascii="Times New Roman" w:hAnsi="Times New Roman" w:cs="Times New Roman"/>
          <w:sz w:val="28"/>
          <w:szCs w:val="28"/>
          <w:lang w:val="uk-UA"/>
        </w:rPr>
        <w:t>-</w:t>
      </w:r>
      <w:r w:rsidR="00007FD8">
        <w:rPr>
          <w:rFonts w:ascii="Times New Roman" w:hAnsi="Times New Roman" w:cs="Times New Roman"/>
          <w:sz w:val="28"/>
          <w:szCs w:val="28"/>
          <w:lang w:val="en-US"/>
        </w:rPr>
        <w:fldChar w:fldCharType="begin"/>
      </w:r>
      <w:r w:rsidR="00000505" w:rsidRPr="0075635F">
        <w:rPr>
          <w:rFonts w:ascii="Times New Roman" w:hAnsi="Times New Roman" w:cs="Times New Roman"/>
          <w:sz w:val="28"/>
          <w:szCs w:val="28"/>
          <w:lang w:val="uk-UA"/>
        </w:rPr>
        <w:instrText xml:space="preserve"> </w:instrText>
      </w:r>
      <w:r w:rsidR="00000505">
        <w:rPr>
          <w:rFonts w:ascii="Times New Roman" w:hAnsi="Times New Roman" w:cs="Times New Roman"/>
          <w:sz w:val="28"/>
          <w:szCs w:val="28"/>
          <w:lang w:val="en-US"/>
        </w:rPr>
        <w:instrText>REF</w:instrText>
      </w:r>
      <w:r w:rsidR="00000505" w:rsidRPr="0075635F">
        <w:rPr>
          <w:rFonts w:ascii="Times New Roman" w:hAnsi="Times New Roman" w:cs="Times New Roman"/>
          <w:sz w:val="28"/>
          <w:szCs w:val="28"/>
          <w:lang w:val="uk-UA"/>
        </w:rPr>
        <w:instrText xml:space="preserve"> _</w:instrText>
      </w:r>
      <w:r w:rsidR="00000505">
        <w:rPr>
          <w:rFonts w:ascii="Times New Roman" w:hAnsi="Times New Roman" w:cs="Times New Roman"/>
          <w:sz w:val="28"/>
          <w:szCs w:val="28"/>
          <w:lang w:val="en-US"/>
        </w:rPr>
        <w:instrText>Ref</w:instrText>
      </w:r>
      <w:r w:rsidR="00000505" w:rsidRPr="0075635F">
        <w:rPr>
          <w:rFonts w:ascii="Times New Roman" w:hAnsi="Times New Roman" w:cs="Times New Roman"/>
          <w:sz w:val="28"/>
          <w:szCs w:val="28"/>
          <w:lang w:val="uk-UA"/>
        </w:rPr>
        <w:instrText>535682944 \</w:instrText>
      </w:r>
      <w:r w:rsidR="00000505">
        <w:rPr>
          <w:rFonts w:ascii="Times New Roman" w:hAnsi="Times New Roman" w:cs="Times New Roman"/>
          <w:sz w:val="28"/>
          <w:szCs w:val="28"/>
          <w:lang w:val="en-US"/>
        </w:rPr>
        <w:instrText>r</w:instrText>
      </w:r>
      <w:r w:rsidR="00000505" w:rsidRPr="0075635F">
        <w:rPr>
          <w:rFonts w:ascii="Times New Roman" w:hAnsi="Times New Roman" w:cs="Times New Roman"/>
          <w:sz w:val="28"/>
          <w:szCs w:val="28"/>
          <w:lang w:val="uk-UA"/>
        </w:rPr>
        <w:instrText xml:space="preserve"> \</w:instrText>
      </w:r>
      <w:r w:rsidR="00000505">
        <w:rPr>
          <w:rFonts w:ascii="Times New Roman" w:hAnsi="Times New Roman" w:cs="Times New Roman"/>
          <w:sz w:val="28"/>
          <w:szCs w:val="28"/>
          <w:lang w:val="en-US"/>
        </w:rPr>
        <w:instrText>h</w:instrText>
      </w:r>
      <w:r w:rsidR="00000505" w:rsidRPr="0075635F">
        <w:rPr>
          <w:rFonts w:ascii="Times New Roman" w:hAnsi="Times New Roman" w:cs="Times New Roman"/>
          <w:sz w:val="28"/>
          <w:szCs w:val="28"/>
          <w:lang w:val="uk-UA"/>
        </w:rPr>
        <w:instrText xml:space="preserve"> </w:instrText>
      </w:r>
      <w:r w:rsidR="00007FD8">
        <w:rPr>
          <w:rFonts w:ascii="Times New Roman" w:hAnsi="Times New Roman" w:cs="Times New Roman"/>
          <w:sz w:val="28"/>
          <w:szCs w:val="28"/>
          <w:lang w:val="en-US"/>
        </w:rPr>
      </w:r>
      <w:r w:rsidR="00007FD8">
        <w:rPr>
          <w:rFonts w:ascii="Times New Roman" w:hAnsi="Times New Roman" w:cs="Times New Roman"/>
          <w:sz w:val="28"/>
          <w:szCs w:val="28"/>
          <w:lang w:val="en-US"/>
        </w:rPr>
        <w:fldChar w:fldCharType="separate"/>
      </w:r>
      <w:r w:rsidR="008B29CB" w:rsidRPr="008B29CB">
        <w:rPr>
          <w:rFonts w:ascii="Times New Roman" w:hAnsi="Times New Roman" w:cs="Times New Roman"/>
          <w:sz w:val="28"/>
          <w:szCs w:val="28"/>
          <w:lang w:val="uk-UA"/>
        </w:rPr>
        <w:t>63</w:t>
      </w:r>
      <w:r w:rsidR="00007FD8">
        <w:rPr>
          <w:rFonts w:ascii="Times New Roman" w:hAnsi="Times New Roman" w:cs="Times New Roman"/>
          <w:sz w:val="28"/>
          <w:szCs w:val="28"/>
          <w:lang w:val="en-US"/>
        </w:rPr>
        <w:fldChar w:fldCharType="end"/>
      </w:r>
      <w:r w:rsidR="00000505" w:rsidRPr="0075635F">
        <w:rPr>
          <w:rFonts w:ascii="Times New Roman" w:hAnsi="Times New Roman" w:cs="Times New Roman"/>
          <w:sz w:val="28"/>
          <w:szCs w:val="28"/>
          <w:lang w:val="uk-UA"/>
        </w:rPr>
        <w:t>]</w:t>
      </w:r>
      <w:r w:rsidRPr="00447936">
        <w:rPr>
          <w:rFonts w:ascii="Times New Roman" w:hAnsi="Times New Roman" w:cs="Times New Roman"/>
          <w:sz w:val="28"/>
          <w:szCs w:val="28"/>
          <w:lang w:val="uk-UA"/>
        </w:rPr>
        <w:t>.</w:t>
      </w:r>
    </w:p>
    <w:p w:rsidR="009372DF" w:rsidRPr="00447936" w:rsidRDefault="009372DF" w:rsidP="00A640A1">
      <w:pPr>
        <w:spacing w:after="0" w:line="360" w:lineRule="auto"/>
        <w:ind w:firstLine="709"/>
        <w:jc w:val="both"/>
        <w:rPr>
          <w:rFonts w:ascii="Times New Roman" w:hAnsi="Times New Roman" w:cs="Times New Roman"/>
          <w:sz w:val="28"/>
          <w:szCs w:val="28"/>
          <w:lang w:val="uk-UA"/>
        </w:rPr>
      </w:pPr>
      <w:r w:rsidRPr="00447936">
        <w:rPr>
          <w:rFonts w:ascii="Times New Roman" w:hAnsi="Times New Roman" w:cs="Times New Roman"/>
          <w:sz w:val="28"/>
          <w:szCs w:val="28"/>
          <w:lang w:val="uk-UA"/>
        </w:rPr>
        <w:t xml:space="preserve">Гіпоксія, що формується внаслідок порушення процесів вентиляції і газообміну, сприяє гіперактивації симпатичної нервової системи з посиленою продукцією катехоламінів навіть при стабільній бронхіальної обструкції. Збільшується продукція ангіотензину II, який надає виражений вазоконстрикторний ефект. Разом з цим знижується здатність ендотелію синтезувати і вивільняти ендогенні релаксуючі чинники, такі як простациклін, простагландин E2 та оксид азоту (NO), якому відводять важливу роль у формуванні </w:t>
      </w:r>
      <w:r w:rsidR="008B4F90" w:rsidRPr="008B4F90">
        <w:rPr>
          <w:rFonts w:ascii="Times New Roman" w:hAnsi="Times New Roman" w:cs="Times New Roman"/>
          <w:sz w:val="28"/>
          <w:szCs w:val="28"/>
          <w:lang w:val="uk-UA"/>
        </w:rPr>
        <w:t>ЛГ</w:t>
      </w:r>
      <w:r w:rsidRPr="00447936">
        <w:rPr>
          <w:rFonts w:ascii="Times New Roman" w:hAnsi="Times New Roman" w:cs="Times New Roman"/>
          <w:sz w:val="28"/>
          <w:szCs w:val="28"/>
          <w:lang w:val="uk-UA"/>
        </w:rPr>
        <w:t xml:space="preserve"> при ХОЗЛ [</w:t>
      </w:r>
      <w:r w:rsidR="004063B1">
        <w:fldChar w:fldCharType="begin"/>
      </w:r>
      <w:r w:rsidR="004063B1" w:rsidRPr="004063B1">
        <w:rPr>
          <w:lang w:val="uk-UA"/>
        </w:rPr>
        <w:instrText xml:space="preserve"> </w:instrText>
      </w:r>
      <w:r w:rsidR="004063B1">
        <w:instrText>REF</w:instrText>
      </w:r>
      <w:r w:rsidR="004063B1" w:rsidRPr="004063B1">
        <w:rPr>
          <w:lang w:val="uk-UA"/>
        </w:rPr>
        <w:instrText xml:space="preserve"> _</w:instrText>
      </w:r>
      <w:r w:rsidR="004063B1">
        <w:instrText>Ref</w:instrText>
      </w:r>
      <w:r w:rsidR="004063B1" w:rsidRPr="004063B1">
        <w:rPr>
          <w:lang w:val="uk-UA"/>
        </w:rPr>
        <w:instrText>505850130 \</w:instrText>
      </w:r>
      <w:r w:rsidR="004063B1">
        <w:instrText>r</w:instrText>
      </w:r>
      <w:r w:rsidR="004063B1" w:rsidRPr="004063B1">
        <w:rPr>
          <w:lang w:val="uk-UA"/>
        </w:rPr>
        <w:instrText xml:space="preserve"> \</w:instrText>
      </w:r>
      <w:r w:rsidR="004063B1">
        <w:instrText>h</w:instrText>
      </w:r>
      <w:r w:rsidR="004063B1" w:rsidRPr="004063B1">
        <w:rPr>
          <w:lang w:val="uk-UA"/>
        </w:rPr>
        <w:instrText xml:space="preserve">  \* </w:instrText>
      </w:r>
      <w:r w:rsidR="004063B1">
        <w:instrText>MERGEFORMAT</w:instrText>
      </w:r>
      <w:r w:rsidR="004063B1" w:rsidRPr="004063B1">
        <w:rPr>
          <w:lang w:val="uk-UA"/>
        </w:rPr>
        <w:instrText xml:space="preserve"> </w:instrText>
      </w:r>
      <w:r w:rsidR="004063B1">
        <w:fldChar w:fldCharType="separate"/>
      </w:r>
      <w:r w:rsidR="008B29CB" w:rsidRPr="008B29CB">
        <w:rPr>
          <w:rFonts w:ascii="Times New Roman" w:hAnsi="Times New Roman" w:cs="Times New Roman"/>
          <w:sz w:val="28"/>
          <w:szCs w:val="28"/>
          <w:lang w:val="uk-UA"/>
        </w:rPr>
        <w:t>64</w:t>
      </w:r>
      <w:r w:rsidR="004063B1">
        <w:fldChar w:fldCharType="end"/>
      </w:r>
      <w:r w:rsidR="002A00B4">
        <w:rPr>
          <w:rFonts w:ascii="Times New Roman" w:hAnsi="Times New Roman" w:cs="Times New Roman"/>
          <w:sz w:val="28"/>
          <w:szCs w:val="28"/>
          <w:lang w:val="uk-UA"/>
        </w:rPr>
        <w:t>-</w:t>
      </w:r>
      <w:r w:rsidR="004063B1">
        <w:fldChar w:fldCharType="begin"/>
      </w:r>
      <w:r w:rsidR="004063B1" w:rsidRPr="004063B1">
        <w:rPr>
          <w:lang w:val="uk-UA"/>
        </w:rPr>
        <w:instrText xml:space="preserve"> </w:instrText>
      </w:r>
      <w:r w:rsidR="004063B1">
        <w:instrText>REF</w:instrText>
      </w:r>
      <w:r w:rsidR="004063B1" w:rsidRPr="004063B1">
        <w:rPr>
          <w:lang w:val="uk-UA"/>
        </w:rPr>
        <w:instrText xml:space="preserve"> _</w:instrText>
      </w:r>
      <w:r w:rsidR="004063B1">
        <w:instrText>Ref</w:instrText>
      </w:r>
      <w:r w:rsidR="004063B1" w:rsidRPr="004063B1">
        <w:rPr>
          <w:lang w:val="uk-UA"/>
        </w:rPr>
        <w:instrText>505850303 \</w:instrText>
      </w:r>
      <w:r w:rsidR="004063B1">
        <w:instrText>r</w:instrText>
      </w:r>
      <w:r w:rsidR="004063B1" w:rsidRPr="004063B1">
        <w:rPr>
          <w:lang w:val="uk-UA"/>
        </w:rPr>
        <w:instrText xml:space="preserve"> \</w:instrText>
      </w:r>
      <w:r w:rsidR="004063B1">
        <w:instrText>h</w:instrText>
      </w:r>
      <w:r w:rsidR="004063B1" w:rsidRPr="004063B1">
        <w:rPr>
          <w:lang w:val="uk-UA"/>
        </w:rPr>
        <w:instrText xml:space="preserve">  \* </w:instrText>
      </w:r>
      <w:r w:rsidR="004063B1">
        <w:instrText>MERGEFORMAT</w:instrText>
      </w:r>
      <w:r w:rsidR="004063B1" w:rsidRPr="004063B1">
        <w:rPr>
          <w:lang w:val="uk-UA"/>
        </w:rPr>
        <w:instrText xml:space="preserve"> </w:instrText>
      </w:r>
      <w:r w:rsidR="004063B1">
        <w:fldChar w:fldCharType="separate"/>
      </w:r>
      <w:r w:rsidR="008B29CB" w:rsidRPr="008B29CB">
        <w:rPr>
          <w:rFonts w:ascii="Times New Roman" w:hAnsi="Times New Roman" w:cs="Times New Roman"/>
          <w:sz w:val="28"/>
          <w:szCs w:val="28"/>
          <w:lang w:val="uk-UA"/>
        </w:rPr>
        <w:t>66</w:t>
      </w:r>
      <w:r w:rsidR="004063B1">
        <w:fldChar w:fldCharType="end"/>
      </w:r>
      <w:r w:rsidRPr="00447936">
        <w:rPr>
          <w:rFonts w:ascii="Times New Roman" w:hAnsi="Times New Roman" w:cs="Times New Roman"/>
          <w:sz w:val="28"/>
          <w:szCs w:val="28"/>
          <w:lang w:val="uk-UA"/>
        </w:rPr>
        <w:t>].</w:t>
      </w:r>
    </w:p>
    <w:p w:rsidR="00EA52AB" w:rsidRPr="00447936" w:rsidRDefault="00EA52AB" w:rsidP="00A640A1">
      <w:pPr>
        <w:spacing w:after="0" w:line="360" w:lineRule="auto"/>
        <w:ind w:firstLine="709"/>
        <w:jc w:val="both"/>
        <w:rPr>
          <w:rFonts w:ascii="Times New Roman" w:hAnsi="Times New Roman" w:cs="Times New Roman"/>
          <w:sz w:val="28"/>
          <w:szCs w:val="28"/>
          <w:lang w:val="uk-UA"/>
        </w:rPr>
      </w:pPr>
      <w:r w:rsidRPr="00447936">
        <w:rPr>
          <w:rFonts w:ascii="Times New Roman" w:hAnsi="Times New Roman" w:cs="Times New Roman"/>
          <w:sz w:val="28"/>
          <w:szCs w:val="28"/>
          <w:lang w:val="uk-UA"/>
        </w:rPr>
        <w:t>Ендотелій легеневих судин безперервно продукує NO під контролем NO-синтетази (NOS). Розрізняють три ізоформи NOS: ендотеліальна - eNOS, нейрональна - nNOS, індуцібельна (макрофагальна) - iNOS. Концентрацію NO визначають на підставі аналізу в крові його метаболітів - NO</w:t>
      </w:r>
      <w:r w:rsidRPr="00447936">
        <w:rPr>
          <w:rFonts w:ascii="Times New Roman" w:hAnsi="Times New Roman" w:cs="Times New Roman"/>
          <w:sz w:val="28"/>
          <w:szCs w:val="28"/>
          <w:vertAlign w:val="subscript"/>
          <w:lang w:val="uk-UA"/>
        </w:rPr>
        <w:t>2</w:t>
      </w:r>
      <w:r w:rsidRPr="00447936">
        <w:rPr>
          <w:rFonts w:ascii="Times New Roman" w:hAnsi="Times New Roman" w:cs="Times New Roman"/>
          <w:sz w:val="28"/>
          <w:szCs w:val="28"/>
          <w:lang w:val="uk-UA"/>
        </w:rPr>
        <w:t xml:space="preserve"> та NO</w:t>
      </w:r>
      <w:r w:rsidRPr="00447936">
        <w:rPr>
          <w:rFonts w:ascii="Times New Roman" w:hAnsi="Times New Roman" w:cs="Times New Roman"/>
          <w:sz w:val="28"/>
          <w:szCs w:val="28"/>
          <w:vertAlign w:val="subscript"/>
          <w:lang w:val="uk-UA"/>
        </w:rPr>
        <w:t>3</w:t>
      </w:r>
      <w:r w:rsidRPr="00447936">
        <w:rPr>
          <w:rFonts w:ascii="Times New Roman" w:hAnsi="Times New Roman" w:cs="Times New Roman"/>
          <w:sz w:val="28"/>
          <w:szCs w:val="28"/>
          <w:lang w:val="uk-UA"/>
        </w:rPr>
        <w:t xml:space="preserve"> [</w:t>
      </w:r>
      <w:r w:rsidR="004063B1">
        <w:fldChar w:fldCharType="begin"/>
      </w:r>
      <w:r w:rsidR="004063B1">
        <w:instrText xml:space="preserve"> REF _Ref505850130 \r \h  \* MERGEFORMAT </w:instrText>
      </w:r>
      <w:r w:rsidR="004063B1">
        <w:fldChar w:fldCharType="separate"/>
      </w:r>
      <w:r w:rsidR="008B29CB" w:rsidRPr="008B29CB">
        <w:rPr>
          <w:rFonts w:ascii="Times New Roman" w:hAnsi="Times New Roman" w:cs="Times New Roman"/>
          <w:sz w:val="28"/>
          <w:szCs w:val="28"/>
          <w:lang w:val="uk-UA"/>
        </w:rPr>
        <w:t>64</w:t>
      </w:r>
      <w:r w:rsidR="004063B1">
        <w:fldChar w:fldCharType="end"/>
      </w:r>
      <w:r w:rsidR="00577803" w:rsidRPr="00447936">
        <w:rPr>
          <w:rFonts w:ascii="Times New Roman" w:hAnsi="Times New Roman" w:cs="Times New Roman"/>
          <w:sz w:val="28"/>
          <w:szCs w:val="28"/>
          <w:lang w:val="uk-UA"/>
        </w:rPr>
        <w:t>,</w:t>
      </w:r>
      <w:r w:rsidR="004063B1">
        <w:fldChar w:fldCharType="begin"/>
      </w:r>
      <w:r w:rsidR="004063B1">
        <w:instrText xml:space="preserve"> REF _Ref505850303 \r \h  \* MERGEFORMAT </w:instrText>
      </w:r>
      <w:r w:rsidR="004063B1">
        <w:fldChar w:fldCharType="separate"/>
      </w:r>
      <w:r w:rsidR="008B29CB" w:rsidRPr="008B29CB">
        <w:rPr>
          <w:rFonts w:ascii="Times New Roman" w:hAnsi="Times New Roman" w:cs="Times New Roman"/>
          <w:sz w:val="28"/>
          <w:szCs w:val="28"/>
          <w:lang w:val="uk-UA"/>
        </w:rPr>
        <w:t>66</w:t>
      </w:r>
      <w:r w:rsidR="004063B1">
        <w:fldChar w:fldCharType="end"/>
      </w:r>
      <w:r w:rsidR="00577803" w:rsidRPr="00447936">
        <w:rPr>
          <w:rFonts w:ascii="Times New Roman" w:hAnsi="Times New Roman" w:cs="Times New Roman"/>
          <w:sz w:val="28"/>
          <w:szCs w:val="28"/>
          <w:lang w:val="uk-UA"/>
        </w:rPr>
        <w:t>,</w:t>
      </w:r>
      <w:r w:rsidR="004063B1">
        <w:fldChar w:fldCharType="begin"/>
      </w:r>
      <w:r w:rsidR="004063B1">
        <w:instrText xml:space="preserve"> REF _Ref505850392 \r \h  \* MERGEFORMAT </w:instrText>
      </w:r>
      <w:r w:rsidR="004063B1">
        <w:fldChar w:fldCharType="separate"/>
      </w:r>
      <w:r w:rsidR="008B29CB" w:rsidRPr="008B29CB">
        <w:rPr>
          <w:rFonts w:ascii="Times New Roman" w:hAnsi="Times New Roman" w:cs="Times New Roman"/>
          <w:sz w:val="28"/>
          <w:szCs w:val="28"/>
          <w:lang w:val="uk-UA"/>
        </w:rPr>
        <w:t>67</w:t>
      </w:r>
      <w:r w:rsidR="004063B1">
        <w:fldChar w:fldCharType="end"/>
      </w:r>
      <w:r w:rsidRPr="00447936">
        <w:rPr>
          <w:rFonts w:ascii="Times New Roman" w:hAnsi="Times New Roman" w:cs="Times New Roman"/>
          <w:sz w:val="28"/>
          <w:szCs w:val="28"/>
          <w:lang w:val="uk-UA"/>
        </w:rPr>
        <w:t>].</w:t>
      </w:r>
    </w:p>
    <w:p w:rsidR="00F0690E" w:rsidRPr="00447936" w:rsidRDefault="00F0690E" w:rsidP="00A640A1">
      <w:pPr>
        <w:spacing w:after="0" w:line="360" w:lineRule="auto"/>
        <w:ind w:firstLine="709"/>
        <w:jc w:val="both"/>
        <w:rPr>
          <w:rFonts w:ascii="Times New Roman" w:hAnsi="Times New Roman" w:cs="Times New Roman"/>
          <w:sz w:val="28"/>
          <w:szCs w:val="28"/>
          <w:lang w:val="uk-UA"/>
        </w:rPr>
      </w:pPr>
      <w:r w:rsidRPr="00447936">
        <w:rPr>
          <w:rFonts w:ascii="Times New Roman" w:hAnsi="Times New Roman" w:cs="Times New Roman"/>
          <w:sz w:val="28"/>
          <w:szCs w:val="28"/>
          <w:lang w:val="uk-UA"/>
        </w:rPr>
        <w:t xml:space="preserve">В нормі утворення NO у значній мірі відбувається за рахунок eNOS. Активністю саме цієї форми </w:t>
      </w:r>
      <w:r w:rsidR="002A00B4" w:rsidRPr="00447936">
        <w:rPr>
          <w:rFonts w:ascii="Times New Roman" w:hAnsi="Times New Roman" w:cs="Times New Roman"/>
          <w:sz w:val="28"/>
          <w:szCs w:val="28"/>
          <w:lang w:val="uk-UA"/>
        </w:rPr>
        <w:t>NOS</w:t>
      </w:r>
      <w:r w:rsidRPr="00447936">
        <w:rPr>
          <w:rFonts w:ascii="Times New Roman" w:hAnsi="Times New Roman" w:cs="Times New Roman"/>
          <w:sz w:val="28"/>
          <w:szCs w:val="28"/>
          <w:lang w:val="uk-UA"/>
        </w:rPr>
        <w:t xml:space="preserve"> зумовлена дія NO на гладком'язові клітини судинної стінки. Вже на ранній стадії ХОЗЛ має місце компенсаторна гіперпродукція як загального, так і локального (в судинах малого кола кровообігу) NO, що сприяє розслабленню спазмованої гладкої мускулатури бронхів та судин малого кола кровообігу [</w:t>
      </w:r>
      <w:r w:rsidR="004063B1">
        <w:fldChar w:fldCharType="begin"/>
      </w:r>
      <w:r w:rsidR="004063B1" w:rsidRPr="004063B1">
        <w:rPr>
          <w:lang w:val="uk-UA"/>
        </w:rPr>
        <w:instrText xml:space="preserve"> </w:instrText>
      </w:r>
      <w:r w:rsidR="004063B1">
        <w:instrText>REF</w:instrText>
      </w:r>
      <w:r w:rsidR="004063B1" w:rsidRPr="004063B1">
        <w:rPr>
          <w:lang w:val="uk-UA"/>
        </w:rPr>
        <w:instrText xml:space="preserve"> _</w:instrText>
      </w:r>
      <w:r w:rsidR="004063B1">
        <w:instrText>Ref</w:instrText>
      </w:r>
      <w:r w:rsidR="004063B1" w:rsidRPr="004063B1">
        <w:rPr>
          <w:lang w:val="uk-UA"/>
        </w:rPr>
        <w:instrText>505850130 \</w:instrText>
      </w:r>
      <w:r w:rsidR="004063B1">
        <w:instrText>r</w:instrText>
      </w:r>
      <w:r w:rsidR="004063B1" w:rsidRPr="004063B1">
        <w:rPr>
          <w:lang w:val="uk-UA"/>
        </w:rPr>
        <w:instrText xml:space="preserve"> \</w:instrText>
      </w:r>
      <w:r w:rsidR="004063B1">
        <w:instrText>h</w:instrText>
      </w:r>
      <w:r w:rsidR="004063B1" w:rsidRPr="004063B1">
        <w:rPr>
          <w:lang w:val="uk-UA"/>
        </w:rPr>
        <w:instrText xml:space="preserve">  \* </w:instrText>
      </w:r>
      <w:r w:rsidR="004063B1">
        <w:instrText>MERGEFORMAT</w:instrText>
      </w:r>
      <w:r w:rsidR="004063B1" w:rsidRPr="004063B1">
        <w:rPr>
          <w:lang w:val="uk-UA"/>
        </w:rPr>
        <w:instrText xml:space="preserve"> </w:instrText>
      </w:r>
      <w:r w:rsidR="004063B1">
        <w:fldChar w:fldCharType="separate"/>
      </w:r>
      <w:r w:rsidR="008B29CB" w:rsidRPr="008B29CB">
        <w:rPr>
          <w:rFonts w:ascii="Times New Roman" w:hAnsi="Times New Roman" w:cs="Times New Roman"/>
          <w:sz w:val="28"/>
          <w:szCs w:val="28"/>
          <w:lang w:val="uk-UA"/>
        </w:rPr>
        <w:t>64</w:t>
      </w:r>
      <w:r w:rsidR="004063B1">
        <w:fldChar w:fldCharType="end"/>
      </w:r>
      <w:r w:rsidR="00F229A3" w:rsidRPr="00447936">
        <w:rPr>
          <w:rFonts w:ascii="Times New Roman" w:hAnsi="Times New Roman" w:cs="Times New Roman"/>
          <w:sz w:val="28"/>
          <w:szCs w:val="28"/>
          <w:lang w:val="uk-UA"/>
        </w:rPr>
        <w:t>,</w:t>
      </w:r>
      <w:r w:rsidR="004063B1">
        <w:fldChar w:fldCharType="begin"/>
      </w:r>
      <w:r w:rsidR="004063B1" w:rsidRPr="004063B1">
        <w:rPr>
          <w:lang w:val="uk-UA"/>
        </w:rPr>
        <w:instrText xml:space="preserve"> </w:instrText>
      </w:r>
      <w:r w:rsidR="004063B1">
        <w:instrText>REF</w:instrText>
      </w:r>
      <w:r w:rsidR="004063B1" w:rsidRPr="004063B1">
        <w:rPr>
          <w:lang w:val="uk-UA"/>
        </w:rPr>
        <w:instrText xml:space="preserve"> _</w:instrText>
      </w:r>
      <w:r w:rsidR="004063B1">
        <w:instrText>Ref</w:instrText>
      </w:r>
      <w:r w:rsidR="004063B1" w:rsidRPr="004063B1">
        <w:rPr>
          <w:lang w:val="uk-UA"/>
        </w:rPr>
        <w:instrText>505850303 \</w:instrText>
      </w:r>
      <w:r w:rsidR="004063B1">
        <w:instrText>r</w:instrText>
      </w:r>
      <w:r w:rsidR="004063B1" w:rsidRPr="004063B1">
        <w:rPr>
          <w:lang w:val="uk-UA"/>
        </w:rPr>
        <w:instrText xml:space="preserve"> \</w:instrText>
      </w:r>
      <w:r w:rsidR="004063B1">
        <w:instrText>h</w:instrText>
      </w:r>
      <w:r w:rsidR="004063B1" w:rsidRPr="004063B1">
        <w:rPr>
          <w:lang w:val="uk-UA"/>
        </w:rPr>
        <w:instrText xml:space="preserve">  \* </w:instrText>
      </w:r>
      <w:r w:rsidR="004063B1">
        <w:instrText>MERGEFORMAT</w:instrText>
      </w:r>
      <w:r w:rsidR="004063B1" w:rsidRPr="004063B1">
        <w:rPr>
          <w:lang w:val="uk-UA"/>
        </w:rPr>
        <w:instrText xml:space="preserve"> </w:instrText>
      </w:r>
      <w:r w:rsidR="004063B1">
        <w:fldChar w:fldCharType="separate"/>
      </w:r>
      <w:r w:rsidR="008B29CB" w:rsidRPr="008B29CB">
        <w:rPr>
          <w:rFonts w:ascii="Times New Roman" w:hAnsi="Times New Roman" w:cs="Times New Roman"/>
          <w:sz w:val="28"/>
          <w:szCs w:val="28"/>
          <w:lang w:val="uk-UA"/>
        </w:rPr>
        <w:t>66</w:t>
      </w:r>
      <w:r w:rsidR="004063B1">
        <w:fldChar w:fldCharType="end"/>
      </w:r>
      <w:r w:rsidRPr="00447936">
        <w:rPr>
          <w:rFonts w:ascii="Times New Roman" w:hAnsi="Times New Roman" w:cs="Times New Roman"/>
          <w:sz w:val="28"/>
          <w:szCs w:val="28"/>
          <w:lang w:val="uk-UA"/>
        </w:rPr>
        <w:t>].</w:t>
      </w:r>
    </w:p>
    <w:p w:rsidR="00204AC4" w:rsidRPr="00447936" w:rsidRDefault="00204AC4" w:rsidP="00A640A1">
      <w:pPr>
        <w:spacing w:after="0" w:line="360" w:lineRule="auto"/>
        <w:ind w:firstLine="709"/>
        <w:jc w:val="both"/>
        <w:rPr>
          <w:rFonts w:ascii="Times New Roman" w:hAnsi="Times New Roman" w:cs="Times New Roman"/>
          <w:sz w:val="28"/>
          <w:szCs w:val="28"/>
          <w:lang w:val="uk-UA"/>
        </w:rPr>
      </w:pPr>
      <w:r w:rsidRPr="00447936">
        <w:rPr>
          <w:rFonts w:ascii="Times New Roman" w:hAnsi="Times New Roman" w:cs="Times New Roman"/>
          <w:sz w:val="28"/>
          <w:szCs w:val="28"/>
          <w:lang w:val="uk-UA"/>
        </w:rPr>
        <w:t xml:space="preserve">Зі зростанням тяжкості ХОЗЛ відбувається зниження активності eNOS і синтезу NO, що відповідає за вазодилатацію. Порушення рівноваги між вазодилатуючими і вазоконстрикторними механізмами на користь останніх сприяє формуванню </w:t>
      </w:r>
      <w:r w:rsidR="00BA4862" w:rsidRPr="00BA4862">
        <w:rPr>
          <w:rFonts w:ascii="Times New Roman" w:hAnsi="Times New Roman" w:cs="Times New Roman"/>
          <w:sz w:val="28"/>
          <w:szCs w:val="28"/>
          <w:lang w:val="uk-UA"/>
        </w:rPr>
        <w:t>ЕД</w:t>
      </w:r>
      <w:r w:rsidRPr="00447936">
        <w:rPr>
          <w:rFonts w:ascii="Times New Roman" w:hAnsi="Times New Roman" w:cs="Times New Roman"/>
          <w:sz w:val="28"/>
          <w:szCs w:val="28"/>
          <w:lang w:val="uk-UA"/>
        </w:rPr>
        <w:t>.</w:t>
      </w:r>
      <w:r w:rsidR="003B232A" w:rsidRPr="00447936">
        <w:rPr>
          <w:rFonts w:ascii="Times New Roman" w:hAnsi="Times New Roman" w:cs="Times New Roman"/>
          <w:sz w:val="28"/>
          <w:szCs w:val="28"/>
          <w:lang w:val="uk-UA"/>
        </w:rPr>
        <w:t xml:space="preserve"> Подальше вироблення NO відбувається здебільшого вже не під впливом еNOS, а визначається iNOS, активність якої зростає під впливом прозапальних цитокінів та ендотоксинів. NO, синтезований за допомогою iNOS, вже не буде мати вазодилатаційних властивостей. Визначення рівнів метаболітів NO (NO</w:t>
      </w:r>
      <w:r w:rsidR="003B232A" w:rsidRPr="00447936">
        <w:rPr>
          <w:rFonts w:ascii="Times New Roman" w:hAnsi="Times New Roman" w:cs="Times New Roman"/>
          <w:sz w:val="28"/>
          <w:szCs w:val="28"/>
          <w:vertAlign w:val="subscript"/>
          <w:lang w:val="uk-UA"/>
        </w:rPr>
        <w:t>2</w:t>
      </w:r>
      <w:r w:rsidR="003B232A" w:rsidRPr="00447936">
        <w:rPr>
          <w:rFonts w:ascii="Times New Roman" w:hAnsi="Times New Roman" w:cs="Times New Roman"/>
          <w:sz w:val="28"/>
          <w:szCs w:val="28"/>
          <w:lang w:val="uk-UA"/>
        </w:rPr>
        <w:t>, NO</w:t>
      </w:r>
      <w:r w:rsidR="003B232A" w:rsidRPr="00447936">
        <w:rPr>
          <w:rFonts w:ascii="Times New Roman" w:hAnsi="Times New Roman" w:cs="Times New Roman"/>
          <w:sz w:val="28"/>
          <w:szCs w:val="28"/>
          <w:vertAlign w:val="subscript"/>
          <w:lang w:val="uk-UA"/>
        </w:rPr>
        <w:t>3</w:t>
      </w:r>
      <w:r w:rsidR="003B232A" w:rsidRPr="00447936">
        <w:rPr>
          <w:rFonts w:ascii="Times New Roman" w:hAnsi="Times New Roman" w:cs="Times New Roman"/>
          <w:sz w:val="28"/>
          <w:szCs w:val="28"/>
          <w:lang w:val="uk-UA"/>
        </w:rPr>
        <w:t>) у крові хворих на ХОЗЛ не відображає дійсну кількість «вазодилатующ</w:t>
      </w:r>
      <w:r w:rsidR="00B71DDF" w:rsidRPr="00447936">
        <w:rPr>
          <w:rFonts w:ascii="Times New Roman" w:hAnsi="Times New Roman" w:cs="Times New Roman"/>
          <w:sz w:val="28"/>
          <w:szCs w:val="28"/>
          <w:lang w:val="uk-UA"/>
        </w:rPr>
        <w:t>о</w:t>
      </w:r>
      <w:r w:rsidR="003B232A" w:rsidRPr="00447936">
        <w:rPr>
          <w:rFonts w:ascii="Times New Roman" w:hAnsi="Times New Roman" w:cs="Times New Roman"/>
          <w:sz w:val="28"/>
          <w:szCs w:val="28"/>
          <w:lang w:val="uk-UA"/>
        </w:rPr>
        <w:t xml:space="preserve">го» NO і не дає можливості </w:t>
      </w:r>
      <w:r w:rsidR="003B232A" w:rsidRPr="00447936">
        <w:rPr>
          <w:rFonts w:ascii="Times New Roman" w:hAnsi="Times New Roman" w:cs="Times New Roman"/>
          <w:sz w:val="28"/>
          <w:szCs w:val="28"/>
          <w:lang w:val="uk-UA"/>
        </w:rPr>
        <w:lastRenderedPageBreak/>
        <w:t xml:space="preserve">визначити концентрації «різних» NO, що утворюються під контролем різних </w:t>
      </w:r>
      <w:r w:rsidR="00D65BE9" w:rsidRPr="00447936">
        <w:rPr>
          <w:rFonts w:ascii="Times New Roman" w:hAnsi="Times New Roman" w:cs="Times New Roman"/>
          <w:sz w:val="28"/>
          <w:szCs w:val="28"/>
          <w:lang w:val="uk-UA"/>
        </w:rPr>
        <w:t xml:space="preserve">NOS </w:t>
      </w:r>
      <w:r w:rsidR="003B232A" w:rsidRPr="00447936">
        <w:rPr>
          <w:rFonts w:ascii="Times New Roman" w:hAnsi="Times New Roman" w:cs="Times New Roman"/>
          <w:sz w:val="28"/>
          <w:szCs w:val="28"/>
          <w:lang w:val="uk-UA"/>
        </w:rPr>
        <w:t>[</w:t>
      </w:r>
      <w:r w:rsidR="004063B1">
        <w:fldChar w:fldCharType="begin"/>
      </w:r>
      <w:r w:rsidR="004063B1" w:rsidRPr="004063B1">
        <w:rPr>
          <w:lang w:val="uk-UA"/>
        </w:rPr>
        <w:instrText xml:space="preserve"> </w:instrText>
      </w:r>
      <w:r w:rsidR="004063B1">
        <w:instrText>REF</w:instrText>
      </w:r>
      <w:r w:rsidR="004063B1" w:rsidRPr="004063B1">
        <w:rPr>
          <w:lang w:val="uk-UA"/>
        </w:rPr>
        <w:instrText xml:space="preserve"> _</w:instrText>
      </w:r>
      <w:r w:rsidR="004063B1">
        <w:instrText>Ref</w:instrText>
      </w:r>
      <w:r w:rsidR="004063B1" w:rsidRPr="004063B1">
        <w:rPr>
          <w:lang w:val="uk-UA"/>
        </w:rPr>
        <w:instrText>505849659 \</w:instrText>
      </w:r>
      <w:r w:rsidR="004063B1">
        <w:instrText>r</w:instrText>
      </w:r>
      <w:r w:rsidR="004063B1" w:rsidRPr="004063B1">
        <w:rPr>
          <w:lang w:val="uk-UA"/>
        </w:rPr>
        <w:instrText xml:space="preserve"> \</w:instrText>
      </w:r>
      <w:r w:rsidR="004063B1">
        <w:instrText>h</w:instrText>
      </w:r>
      <w:r w:rsidR="004063B1" w:rsidRPr="004063B1">
        <w:rPr>
          <w:lang w:val="uk-UA"/>
        </w:rPr>
        <w:instrText xml:space="preserve">  \* </w:instrText>
      </w:r>
      <w:r w:rsidR="004063B1">
        <w:instrText>MERGEFORMAT</w:instrText>
      </w:r>
      <w:r w:rsidR="004063B1" w:rsidRPr="004063B1">
        <w:rPr>
          <w:lang w:val="uk-UA"/>
        </w:rPr>
        <w:instrText xml:space="preserve"> </w:instrText>
      </w:r>
      <w:r w:rsidR="004063B1">
        <w:fldChar w:fldCharType="separate"/>
      </w:r>
      <w:r w:rsidR="008B29CB" w:rsidRPr="008B29CB">
        <w:rPr>
          <w:rFonts w:ascii="Times New Roman" w:hAnsi="Times New Roman" w:cs="Times New Roman"/>
          <w:sz w:val="28"/>
          <w:szCs w:val="28"/>
          <w:lang w:val="uk-UA"/>
        </w:rPr>
        <w:t>48</w:t>
      </w:r>
      <w:r w:rsidR="004063B1">
        <w:fldChar w:fldCharType="end"/>
      </w:r>
      <w:r w:rsidR="00485334" w:rsidRPr="00447936">
        <w:rPr>
          <w:rFonts w:ascii="Times New Roman" w:hAnsi="Times New Roman" w:cs="Times New Roman"/>
          <w:sz w:val="28"/>
          <w:szCs w:val="28"/>
          <w:lang w:val="uk-UA"/>
        </w:rPr>
        <w:t>,</w:t>
      </w:r>
      <w:r w:rsidR="004063B1">
        <w:fldChar w:fldCharType="begin"/>
      </w:r>
      <w:r w:rsidR="004063B1" w:rsidRPr="004063B1">
        <w:rPr>
          <w:lang w:val="uk-UA"/>
        </w:rPr>
        <w:instrText xml:space="preserve"> </w:instrText>
      </w:r>
      <w:r w:rsidR="004063B1">
        <w:instrText>REF</w:instrText>
      </w:r>
      <w:r w:rsidR="004063B1" w:rsidRPr="004063B1">
        <w:rPr>
          <w:lang w:val="uk-UA"/>
        </w:rPr>
        <w:instrText xml:space="preserve"> _</w:instrText>
      </w:r>
      <w:r w:rsidR="004063B1">
        <w:instrText>Ref</w:instrText>
      </w:r>
      <w:r w:rsidR="004063B1" w:rsidRPr="004063B1">
        <w:rPr>
          <w:lang w:val="uk-UA"/>
        </w:rPr>
        <w:instrText>505850130 \</w:instrText>
      </w:r>
      <w:r w:rsidR="004063B1">
        <w:instrText>r</w:instrText>
      </w:r>
      <w:r w:rsidR="004063B1" w:rsidRPr="004063B1">
        <w:rPr>
          <w:lang w:val="uk-UA"/>
        </w:rPr>
        <w:instrText xml:space="preserve"> \</w:instrText>
      </w:r>
      <w:r w:rsidR="004063B1">
        <w:instrText>h</w:instrText>
      </w:r>
      <w:r w:rsidR="004063B1" w:rsidRPr="004063B1">
        <w:rPr>
          <w:lang w:val="uk-UA"/>
        </w:rPr>
        <w:instrText xml:space="preserve">  \* </w:instrText>
      </w:r>
      <w:r w:rsidR="004063B1">
        <w:instrText>MERGEFORMAT</w:instrText>
      </w:r>
      <w:r w:rsidR="004063B1" w:rsidRPr="004063B1">
        <w:rPr>
          <w:lang w:val="uk-UA"/>
        </w:rPr>
        <w:instrText xml:space="preserve"> </w:instrText>
      </w:r>
      <w:r w:rsidR="004063B1">
        <w:fldChar w:fldCharType="separate"/>
      </w:r>
      <w:r w:rsidR="008B29CB" w:rsidRPr="008B29CB">
        <w:rPr>
          <w:rFonts w:ascii="Times New Roman" w:hAnsi="Times New Roman" w:cs="Times New Roman"/>
          <w:sz w:val="28"/>
          <w:szCs w:val="28"/>
          <w:lang w:val="uk-UA"/>
        </w:rPr>
        <w:t>64</w:t>
      </w:r>
      <w:r w:rsidR="004063B1">
        <w:fldChar w:fldCharType="end"/>
      </w:r>
      <w:r w:rsidR="003B232A" w:rsidRPr="00447936">
        <w:rPr>
          <w:rFonts w:ascii="Times New Roman" w:hAnsi="Times New Roman" w:cs="Times New Roman"/>
          <w:sz w:val="28"/>
          <w:szCs w:val="28"/>
          <w:lang w:val="uk-UA"/>
        </w:rPr>
        <w:t>].</w:t>
      </w:r>
    </w:p>
    <w:p w:rsidR="00502153" w:rsidRPr="00447936" w:rsidRDefault="00502153" w:rsidP="00A640A1">
      <w:pPr>
        <w:spacing w:after="0" w:line="360" w:lineRule="auto"/>
        <w:ind w:firstLine="709"/>
        <w:jc w:val="both"/>
        <w:rPr>
          <w:rFonts w:ascii="Times New Roman" w:hAnsi="Times New Roman" w:cs="Times New Roman"/>
          <w:sz w:val="28"/>
          <w:szCs w:val="28"/>
          <w:lang w:val="uk-UA"/>
        </w:rPr>
      </w:pPr>
      <w:r w:rsidRPr="00447936">
        <w:rPr>
          <w:rFonts w:ascii="Times New Roman" w:hAnsi="Times New Roman" w:cs="Times New Roman"/>
          <w:sz w:val="28"/>
          <w:szCs w:val="28"/>
          <w:lang w:val="uk-UA"/>
        </w:rPr>
        <w:t xml:space="preserve">Надлишкове вироблення NO спричиняє пошкоджуючу дію на клітини. Механізм цього пошкодження визначається взаємодією NO із супероксидним аніоном з утворенням пероксінітрітів, які вільно проникають через </w:t>
      </w:r>
      <w:r w:rsidR="005A6B70" w:rsidRPr="00447936">
        <w:rPr>
          <w:rFonts w:ascii="Times New Roman" w:hAnsi="Times New Roman" w:cs="Times New Roman"/>
          <w:sz w:val="28"/>
          <w:szCs w:val="28"/>
          <w:lang w:val="uk-UA"/>
        </w:rPr>
        <w:t xml:space="preserve">подвійний </w:t>
      </w:r>
      <w:r w:rsidRPr="00447936">
        <w:rPr>
          <w:rFonts w:ascii="Times New Roman" w:hAnsi="Times New Roman" w:cs="Times New Roman"/>
          <w:sz w:val="28"/>
          <w:szCs w:val="28"/>
          <w:lang w:val="uk-UA"/>
        </w:rPr>
        <w:t>ліпідний шар мембрани та мають значно більше хімічних мішеней, аніж NO.</w:t>
      </w:r>
      <w:r w:rsidR="00113950" w:rsidRPr="00447936">
        <w:rPr>
          <w:rFonts w:ascii="Times New Roman" w:hAnsi="Times New Roman" w:cs="Times New Roman"/>
          <w:sz w:val="28"/>
          <w:szCs w:val="28"/>
          <w:lang w:val="uk-UA"/>
        </w:rPr>
        <w:t xml:space="preserve"> Вони пригнічують білки мітохондріального дихального ланцюга, що веде до зниження вироблення АТФ і порушення кальцієвого гомеостазу, знижують активність антиоксидантних ферментів і тим самим стимулюють утворення супероксидного аніону та пероксінітритів. Захист клітин ендотелію від апоптозу опосередковується виробленням eNOS у низьких концентраціях NO, у той час як гіперпродукція NO призводить до накопичення потужного проапоптотич</w:t>
      </w:r>
      <w:r w:rsidR="003F14AE">
        <w:rPr>
          <w:rFonts w:ascii="Times New Roman" w:hAnsi="Times New Roman" w:cs="Times New Roman"/>
          <w:sz w:val="28"/>
          <w:szCs w:val="28"/>
          <w:lang w:val="uk-UA"/>
        </w:rPr>
        <w:t>н</w:t>
      </w:r>
      <w:r w:rsidR="00113950" w:rsidRPr="00447936">
        <w:rPr>
          <w:rFonts w:ascii="Times New Roman" w:hAnsi="Times New Roman" w:cs="Times New Roman"/>
          <w:sz w:val="28"/>
          <w:szCs w:val="28"/>
          <w:lang w:val="uk-UA"/>
        </w:rPr>
        <w:t>ого фактор</w:t>
      </w:r>
      <w:r w:rsidR="00305C57">
        <w:rPr>
          <w:rFonts w:ascii="Times New Roman" w:hAnsi="Times New Roman" w:cs="Times New Roman"/>
          <w:sz w:val="28"/>
          <w:szCs w:val="28"/>
          <w:lang w:val="uk-UA"/>
        </w:rPr>
        <w:t>у</w:t>
      </w:r>
      <w:r w:rsidR="00113950" w:rsidRPr="00447936">
        <w:rPr>
          <w:rFonts w:ascii="Times New Roman" w:hAnsi="Times New Roman" w:cs="Times New Roman"/>
          <w:sz w:val="28"/>
          <w:szCs w:val="28"/>
          <w:lang w:val="uk-UA"/>
        </w:rPr>
        <w:t xml:space="preserve"> </w:t>
      </w:r>
      <w:r w:rsidR="00305C57">
        <w:rPr>
          <w:rFonts w:ascii="Times New Roman" w:hAnsi="Times New Roman" w:cs="Times New Roman"/>
          <w:sz w:val="28"/>
          <w:szCs w:val="28"/>
          <w:lang w:val="uk-UA"/>
        </w:rPr>
        <w:t>в</w:t>
      </w:r>
      <w:r w:rsidR="00113950" w:rsidRPr="00447936">
        <w:rPr>
          <w:rFonts w:ascii="Times New Roman" w:hAnsi="Times New Roman" w:cs="Times New Roman"/>
          <w:sz w:val="28"/>
          <w:szCs w:val="28"/>
          <w:lang w:val="uk-UA"/>
        </w:rPr>
        <w:t xml:space="preserve"> клітинах - токсичного пероксінітріт</w:t>
      </w:r>
      <w:r w:rsidR="00557BD4" w:rsidRPr="00447936">
        <w:rPr>
          <w:rFonts w:ascii="Times New Roman" w:hAnsi="Times New Roman" w:cs="Times New Roman"/>
          <w:sz w:val="28"/>
          <w:szCs w:val="28"/>
          <w:lang w:val="uk-UA"/>
        </w:rPr>
        <w:t>у</w:t>
      </w:r>
      <w:r w:rsidR="00113950" w:rsidRPr="00447936">
        <w:rPr>
          <w:rFonts w:ascii="Times New Roman" w:hAnsi="Times New Roman" w:cs="Times New Roman"/>
          <w:sz w:val="28"/>
          <w:szCs w:val="28"/>
          <w:lang w:val="uk-UA"/>
        </w:rPr>
        <w:t xml:space="preserve"> [</w:t>
      </w:r>
      <w:r w:rsidR="004063B1">
        <w:fldChar w:fldCharType="begin"/>
      </w:r>
      <w:r w:rsidR="004063B1" w:rsidRPr="004063B1">
        <w:rPr>
          <w:lang w:val="uk-UA"/>
        </w:rPr>
        <w:instrText xml:space="preserve"> </w:instrText>
      </w:r>
      <w:r w:rsidR="004063B1">
        <w:instrText>REF</w:instrText>
      </w:r>
      <w:r w:rsidR="004063B1" w:rsidRPr="004063B1">
        <w:rPr>
          <w:lang w:val="uk-UA"/>
        </w:rPr>
        <w:instrText xml:space="preserve"> _</w:instrText>
      </w:r>
      <w:r w:rsidR="004063B1">
        <w:instrText>Ref</w:instrText>
      </w:r>
      <w:r w:rsidR="004063B1" w:rsidRPr="004063B1">
        <w:rPr>
          <w:lang w:val="uk-UA"/>
        </w:rPr>
        <w:instrText>505850392 \</w:instrText>
      </w:r>
      <w:r w:rsidR="004063B1">
        <w:instrText>r</w:instrText>
      </w:r>
      <w:r w:rsidR="004063B1" w:rsidRPr="004063B1">
        <w:rPr>
          <w:lang w:val="uk-UA"/>
        </w:rPr>
        <w:instrText xml:space="preserve"> \</w:instrText>
      </w:r>
      <w:r w:rsidR="004063B1">
        <w:instrText>h</w:instrText>
      </w:r>
      <w:r w:rsidR="004063B1" w:rsidRPr="004063B1">
        <w:rPr>
          <w:lang w:val="uk-UA"/>
        </w:rPr>
        <w:instrText xml:space="preserve">  \* </w:instrText>
      </w:r>
      <w:r w:rsidR="004063B1">
        <w:instrText>MERGEFORMAT</w:instrText>
      </w:r>
      <w:r w:rsidR="004063B1" w:rsidRPr="004063B1">
        <w:rPr>
          <w:lang w:val="uk-UA"/>
        </w:rPr>
        <w:instrText xml:space="preserve"> </w:instrText>
      </w:r>
      <w:r w:rsidR="004063B1">
        <w:fldChar w:fldCharType="separate"/>
      </w:r>
      <w:r w:rsidR="008B29CB" w:rsidRPr="008B29CB">
        <w:rPr>
          <w:rFonts w:ascii="Times New Roman" w:hAnsi="Times New Roman" w:cs="Times New Roman"/>
          <w:sz w:val="28"/>
          <w:szCs w:val="28"/>
          <w:lang w:val="uk-UA"/>
        </w:rPr>
        <w:t>67</w:t>
      </w:r>
      <w:r w:rsidR="004063B1">
        <w:fldChar w:fldCharType="end"/>
      </w:r>
      <w:r w:rsidR="00113950" w:rsidRPr="00447936">
        <w:rPr>
          <w:rFonts w:ascii="Times New Roman" w:hAnsi="Times New Roman" w:cs="Times New Roman"/>
          <w:sz w:val="28"/>
          <w:szCs w:val="28"/>
          <w:lang w:val="uk-UA"/>
        </w:rPr>
        <w:t>].</w:t>
      </w:r>
      <w:r w:rsidR="002F6C66" w:rsidRPr="00447936">
        <w:rPr>
          <w:rFonts w:ascii="Times New Roman" w:hAnsi="Times New Roman" w:cs="Times New Roman"/>
          <w:sz w:val="28"/>
          <w:szCs w:val="28"/>
          <w:lang w:val="uk-UA"/>
        </w:rPr>
        <w:t xml:space="preserve"> Надлишкова продукція вільних радикалів в умовах нестачі антиоксидантного захисту призводить до ініціації cвободнорадікального окислення і розвитку так званого оксидантного стресу.</w:t>
      </w:r>
    </w:p>
    <w:p w:rsidR="002F6C66" w:rsidRPr="007F7F86" w:rsidRDefault="00C9112C" w:rsidP="00A640A1">
      <w:pPr>
        <w:spacing w:after="0" w:line="360" w:lineRule="auto"/>
        <w:ind w:firstLine="709"/>
        <w:jc w:val="both"/>
        <w:rPr>
          <w:rFonts w:ascii="Times New Roman" w:hAnsi="Times New Roman" w:cs="Times New Roman"/>
          <w:sz w:val="28"/>
          <w:szCs w:val="28"/>
          <w:lang w:val="uk-UA"/>
        </w:rPr>
      </w:pPr>
      <w:r w:rsidRPr="00C9112C">
        <w:rPr>
          <w:rFonts w:ascii="Times New Roman" w:hAnsi="Times New Roman" w:cs="Times New Roman"/>
          <w:sz w:val="28"/>
          <w:szCs w:val="28"/>
          <w:lang w:val="uk-UA"/>
        </w:rPr>
        <w:t xml:space="preserve">Аномальна запальна реакція дихальних шляхів на вдихувані частки </w:t>
      </w:r>
      <w:r>
        <w:rPr>
          <w:rFonts w:ascii="Times New Roman" w:hAnsi="Times New Roman" w:cs="Times New Roman"/>
          <w:sz w:val="28"/>
          <w:szCs w:val="28"/>
          <w:lang w:val="uk-UA"/>
        </w:rPr>
        <w:t>та</w:t>
      </w:r>
      <w:r w:rsidRPr="00C9112C">
        <w:rPr>
          <w:rFonts w:ascii="Times New Roman" w:hAnsi="Times New Roman" w:cs="Times New Roman"/>
          <w:sz w:val="28"/>
          <w:szCs w:val="28"/>
          <w:lang w:val="uk-UA"/>
        </w:rPr>
        <w:t xml:space="preserve"> гази, а також підтримання запалення низької градації сприяють безперервному прогредієнтно</w:t>
      </w:r>
      <w:r>
        <w:rPr>
          <w:rFonts w:ascii="Times New Roman" w:hAnsi="Times New Roman" w:cs="Times New Roman"/>
          <w:sz w:val="28"/>
          <w:szCs w:val="28"/>
          <w:lang w:val="uk-UA"/>
        </w:rPr>
        <w:t>му</w:t>
      </w:r>
      <w:r w:rsidRPr="00C9112C">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перебігу</w:t>
      </w:r>
      <w:r w:rsidRPr="00C9112C">
        <w:rPr>
          <w:rFonts w:ascii="Times New Roman" w:hAnsi="Times New Roman" w:cs="Times New Roman"/>
          <w:sz w:val="28"/>
          <w:szCs w:val="28"/>
          <w:lang w:val="uk-UA"/>
        </w:rPr>
        <w:t xml:space="preserve"> ХОЗЛ [</w:t>
      </w:r>
      <w:r w:rsidR="00007FD8">
        <w:rPr>
          <w:rFonts w:ascii="Times New Roman" w:hAnsi="Times New Roman" w:cs="Times New Roman"/>
          <w:sz w:val="28"/>
          <w:szCs w:val="28"/>
          <w:lang w:val="uk-UA"/>
        </w:rPr>
        <w:fldChar w:fldCharType="begin"/>
      </w:r>
      <w:r w:rsidR="00957C02">
        <w:rPr>
          <w:rFonts w:ascii="Times New Roman" w:hAnsi="Times New Roman" w:cs="Times New Roman"/>
          <w:sz w:val="28"/>
          <w:szCs w:val="28"/>
          <w:lang w:val="uk-UA"/>
        </w:rPr>
        <w:instrText xml:space="preserve"> REF _Ref505850303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66</w:t>
      </w:r>
      <w:r w:rsidR="00007FD8">
        <w:rPr>
          <w:rFonts w:ascii="Times New Roman" w:hAnsi="Times New Roman" w:cs="Times New Roman"/>
          <w:sz w:val="28"/>
          <w:szCs w:val="28"/>
          <w:lang w:val="uk-UA"/>
        </w:rPr>
        <w:fldChar w:fldCharType="end"/>
      </w:r>
      <w:r w:rsidR="00957C02">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957C02">
        <w:rPr>
          <w:rFonts w:ascii="Times New Roman" w:hAnsi="Times New Roman" w:cs="Times New Roman"/>
          <w:sz w:val="28"/>
          <w:szCs w:val="28"/>
          <w:lang w:val="uk-UA"/>
        </w:rPr>
        <w:instrText xml:space="preserve"> REF _Ref505850553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68</w:t>
      </w:r>
      <w:r w:rsidR="00007FD8">
        <w:rPr>
          <w:rFonts w:ascii="Times New Roman" w:hAnsi="Times New Roman" w:cs="Times New Roman"/>
          <w:sz w:val="28"/>
          <w:szCs w:val="28"/>
          <w:lang w:val="uk-UA"/>
        </w:rPr>
        <w:fldChar w:fldCharType="end"/>
      </w:r>
      <w:r w:rsidR="00E220F6">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AD5A25">
        <w:rPr>
          <w:rFonts w:ascii="Times New Roman" w:hAnsi="Times New Roman" w:cs="Times New Roman"/>
          <w:sz w:val="28"/>
          <w:szCs w:val="28"/>
          <w:lang w:val="uk-UA"/>
        </w:rPr>
        <w:instrText xml:space="preserve"> REF _Ref529967002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69</w:t>
      </w:r>
      <w:r w:rsidR="00007FD8">
        <w:rPr>
          <w:rFonts w:ascii="Times New Roman" w:hAnsi="Times New Roman" w:cs="Times New Roman"/>
          <w:sz w:val="28"/>
          <w:szCs w:val="28"/>
          <w:lang w:val="uk-UA"/>
        </w:rPr>
        <w:fldChar w:fldCharType="end"/>
      </w:r>
      <w:r w:rsidRPr="00C9112C">
        <w:rPr>
          <w:rFonts w:ascii="Times New Roman" w:hAnsi="Times New Roman" w:cs="Times New Roman"/>
          <w:sz w:val="28"/>
          <w:szCs w:val="28"/>
          <w:lang w:val="uk-UA"/>
        </w:rPr>
        <w:t>].</w:t>
      </w:r>
    </w:p>
    <w:p w:rsidR="0042529F" w:rsidRPr="0042529F" w:rsidRDefault="0042529F" w:rsidP="00A640A1">
      <w:pPr>
        <w:spacing w:after="0" w:line="360" w:lineRule="auto"/>
        <w:ind w:firstLine="709"/>
        <w:jc w:val="both"/>
        <w:rPr>
          <w:rFonts w:ascii="Times New Roman" w:hAnsi="Times New Roman" w:cs="Times New Roman"/>
          <w:sz w:val="28"/>
          <w:szCs w:val="28"/>
          <w:lang w:val="uk-UA"/>
        </w:rPr>
      </w:pPr>
      <w:r w:rsidRPr="0042529F">
        <w:rPr>
          <w:rFonts w:ascii="Times New Roman" w:hAnsi="Times New Roman" w:cs="Times New Roman"/>
          <w:sz w:val="28"/>
          <w:szCs w:val="28"/>
          <w:lang w:val="uk-UA"/>
        </w:rPr>
        <w:t xml:space="preserve">Ключовими маркерами прогресування запалення в бронхах є </w:t>
      </w:r>
      <w:r w:rsidR="00E863EC">
        <w:rPr>
          <w:rFonts w:ascii="Times New Roman" w:hAnsi="Times New Roman" w:cs="Times New Roman"/>
          <w:sz w:val="28"/>
          <w:szCs w:val="28"/>
          <w:lang w:val="uk-UA"/>
        </w:rPr>
        <w:br/>
      </w:r>
      <w:r w:rsidRPr="0042529F">
        <w:rPr>
          <w:rFonts w:ascii="Times New Roman" w:hAnsi="Times New Roman" w:cs="Times New Roman"/>
          <w:sz w:val="28"/>
          <w:szCs w:val="28"/>
          <w:lang w:val="uk-UA"/>
        </w:rPr>
        <w:t>С-реактивний</w:t>
      </w:r>
      <w:r>
        <w:rPr>
          <w:rFonts w:ascii="Times New Roman" w:hAnsi="Times New Roman" w:cs="Times New Roman"/>
          <w:sz w:val="28"/>
          <w:szCs w:val="28"/>
          <w:lang w:val="uk-UA"/>
        </w:rPr>
        <w:t xml:space="preserve"> </w:t>
      </w:r>
      <w:r w:rsidRPr="0042529F">
        <w:rPr>
          <w:rFonts w:ascii="Times New Roman" w:hAnsi="Times New Roman" w:cs="Times New Roman"/>
          <w:sz w:val="28"/>
          <w:szCs w:val="28"/>
          <w:lang w:val="uk-UA"/>
        </w:rPr>
        <w:t xml:space="preserve">білок (СРБ), фактор некрозу пухлин-α (ФНП-α), інтерферон-γ </w:t>
      </w:r>
      <w:r w:rsidR="005D7303">
        <w:rPr>
          <w:rFonts w:ascii="Times New Roman" w:hAnsi="Times New Roman" w:cs="Times New Roman"/>
          <w:sz w:val="28"/>
          <w:szCs w:val="28"/>
          <w:lang w:val="uk-UA"/>
        </w:rPr>
        <w:br/>
      </w:r>
      <w:r w:rsidRPr="0042529F">
        <w:rPr>
          <w:rFonts w:ascii="Times New Roman" w:hAnsi="Times New Roman" w:cs="Times New Roman"/>
          <w:sz w:val="28"/>
          <w:szCs w:val="28"/>
          <w:lang w:val="uk-UA"/>
        </w:rPr>
        <w:t>(ІФН-γ), інтерлейкін</w:t>
      </w:r>
      <w:r>
        <w:rPr>
          <w:rFonts w:ascii="Times New Roman" w:hAnsi="Times New Roman" w:cs="Times New Roman"/>
          <w:sz w:val="28"/>
          <w:szCs w:val="28"/>
          <w:lang w:val="uk-UA"/>
        </w:rPr>
        <w:t xml:space="preserve"> </w:t>
      </w:r>
      <w:r w:rsidRPr="0042529F">
        <w:rPr>
          <w:rFonts w:ascii="Times New Roman" w:hAnsi="Times New Roman" w:cs="Times New Roman"/>
          <w:sz w:val="28"/>
          <w:szCs w:val="28"/>
          <w:lang w:val="uk-UA"/>
        </w:rPr>
        <w:t>(ІЛ)-1, ІЛ-6</w:t>
      </w:r>
      <w:r w:rsidR="00A640A1">
        <w:rPr>
          <w:rFonts w:ascii="Times New Roman" w:hAnsi="Times New Roman" w:cs="Times New Roman"/>
          <w:sz w:val="28"/>
          <w:szCs w:val="28"/>
          <w:lang w:val="uk-UA"/>
        </w:rPr>
        <w:t xml:space="preserve">, ІЛ-8, ІЛ-17, </w:t>
      </w:r>
      <w:r w:rsidR="00A640A1" w:rsidRPr="005B168F">
        <w:rPr>
          <w:rFonts w:ascii="Times New Roman" w:hAnsi="Times New Roman" w:cs="Times New Roman"/>
          <w:sz w:val="28"/>
          <w:szCs w:val="28"/>
          <w:lang w:val="uk-UA"/>
        </w:rPr>
        <w:t>ІЛ-18</w:t>
      </w:r>
      <w:r w:rsidR="00A640A1">
        <w:rPr>
          <w:rFonts w:ascii="Times New Roman" w:hAnsi="Times New Roman" w:cs="Times New Roman"/>
          <w:sz w:val="28"/>
          <w:szCs w:val="28"/>
          <w:lang w:val="uk-UA"/>
        </w:rPr>
        <w:t>, та ІЛ-32</w:t>
      </w:r>
      <w:r w:rsidR="00401E8C">
        <w:rPr>
          <w:rFonts w:ascii="Times New Roman" w:hAnsi="Times New Roman" w:cs="Times New Roman"/>
          <w:sz w:val="28"/>
          <w:szCs w:val="28"/>
          <w:lang w:val="uk-UA"/>
        </w:rPr>
        <w:t xml:space="preserve"> </w:t>
      </w:r>
      <w:r w:rsidR="00401E8C" w:rsidRPr="00401E8C">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3606CD">
        <w:rPr>
          <w:rFonts w:ascii="Times New Roman" w:hAnsi="Times New Roman" w:cs="Times New Roman"/>
          <w:sz w:val="28"/>
          <w:szCs w:val="28"/>
          <w:lang w:val="uk-UA"/>
        </w:rPr>
        <w:instrText xml:space="preserve"> REF _Ref505849659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48</w:t>
      </w:r>
      <w:r w:rsidR="00007FD8">
        <w:rPr>
          <w:rFonts w:ascii="Times New Roman" w:hAnsi="Times New Roman" w:cs="Times New Roman"/>
          <w:sz w:val="28"/>
          <w:szCs w:val="28"/>
          <w:lang w:val="uk-UA"/>
        </w:rPr>
        <w:fldChar w:fldCharType="end"/>
      </w:r>
      <w:r w:rsidR="003606CD">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C22C03">
        <w:rPr>
          <w:rFonts w:ascii="Times New Roman" w:hAnsi="Times New Roman" w:cs="Times New Roman"/>
          <w:sz w:val="28"/>
          <w:szCs w:val="28"/>
          <w:lang w:val="uk-UA"/>
        </w:rPr>
        <w:instrText xml:space="preserve"> REF _Ref529967374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70</w:t>
      </w:r>
      <w:r w:rsidR="00007FD8">
        <w:rPr>
          <w:rFonts w:ascii="Times New Roman" w:hAnsi="Times New Roman" w:cs="Times New Roman"/>
          <w:sz w:val="28"/>
          <w:szCs w:val="28"/>
          <w:lang w:val="uk-UA"/>
        </w:rPr>
        <w:fldChar w:fldCharType="end"/>
      </w:r>
      <w:r w:rsidR="008F1108">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625643">
        <w:rPr>
          <w:rFonts w:ascii="Times New Roman" w:hAnsi="Times New Roman" w:cs="Times New Roman"/>
          <w:sz w:val="28"/>
          <w:szCs w:val="28"/>
          <w:lang w:val="uk-UA"/>
        </w:rPr>
        <w:instrText xml:space="preserve"> REF _Ref505850700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83</w:t>
      </w:r>
      <w:r w:rsidR="00007FD8">
        <w:rPr>
          <w:rFonts w:ascii="Times New Roman" w:hAnsi="Times New Roman" w:cs="Times New Roman"/>
          <w:sz w:val="28"/>
          <w:szCs w:val="28"/>
          <w:lang w:val="uk-UA"/>
        </w:rPr>
        <w:fldChar w:fldCharType="end"/>
      </w:r>
      <w:r w:rsidR="00401E8C" w:rsidRPr="00401E8C">
        <w:rPr>
          <w:rFonts w:ascii="Times New Roman" w:hAnsi="Times New Roman" w:cs="Times New Roman"/>
          <w:sz w:val="28"/>
          <w:szCs w:val="28"/>
          <w:lang w:val="uk-UA"/>
        </w:rPr>
        <w:t>]</w:t>
      </w:r>
      <w:r w:rsidR="00A640A1">
        <w:rPr>
          <w:rFonts w:ascii="Times New Roman" w:hAnsi="Times New Roman" w:cs="Times New Roman"/>
          <w:sz w:val="28"/>
          <w:szCs w:val="28"/>
          <w:lang w:val="uk-UA"/>
        </w:rPr>
        <w:t>.</w:t>
      </w:r>
    </w:p>
    <w:p w:rsidR="0042529F" w:rsidRPr="0042529F" w:rsidRDefault="0042529F" w:rsidP="00A640A1">
      <w:pPr>
        <w:spacing w:after="0" w:line="360" w:lineRule="auto"/>
        <w:ind w:firstLine="709"/>
        <w:jc w:val="both"/>
        <w:rPr>
          <w:rFonts w:ascii="Times New Roman" w:hAnsi="Times New Roman" w:cs="Times New Roman"/>
          <w:sz w:val="28"/>
          <w:szCs w:val="28"/>
          <w:lang w:val="uk-UA"/>
        </w:rPr>
      </w:pPr>
      <w:r w:rsidRPr="0042529F">
        <w:rPr>
          <w:rFonts w:ascii="Times New Roman" w:hAnsi="Times New Roman" w:cs="Times New Roman"/>
          <w:sz w:val="28"/>
          <w:szCs w:val="28"/>
          <w:lang w:val="uk-UA"/>
        </w:rPr>
        <w:t>Підвищені рівні циркулюючих запальних медіаторів виявляються при серцевосудинних захворюваннях. Високі концентрації СРБ, ІЛ-6, ІЛ-18, ФНП-α</w:t>
      </w:r>
      <w:r w:rsidR="00A640A1">
        <w:rPr>
          <w:rFonts w:ascii="Times New Roman" w:hAnsi="Times New Roman" w:cs="Times New Roman"/>
          <w:sz w:val="28"/>
          <w:szCs w:val="28"/>
          <w:lang w:val="uk-UA"/>
        </w:rPr>
        <w:t xml:space="preserve"> </w:t>
      </w:r>
      <w:r w:rsidRPr="0042529F">
        <w:rPr>
          <w:rFonts w:ascii="Times New Roman" w:hAnsi="Times New Roman" w:cs="Times New Roman"/>
          <w:sz w:val="28"/>
          <w:szCs w:val="28"/>
          <w:lang w:val="uk-UA"/>
        </w:rPr>
        <w:t>ідентифіковані як незалежні фактори ризику серцево-судинних захворювань і</w:t>
      </w:r>
      <w:r w:rsidR="00A640A1">
        <w:rPr>
          <w:rFonts w:ascii="Times New Roman" w:hAnsi="Times New Roman" w:cs="Times New Roman"/>
          <w:sz w:val="28"/>
          <w:szCs w:val="28"/>
          <w:lang w:val="uk-UA"/>
        </w:rPr>
        <w:t xml:space="preserve"> </w:t>
      </w:r>
      <w:r w:rsidRPr="0042529F">
        <w:rPr>
          <w:rFonts w:ascii="Times New Roman" w:hAnsi="Times New Roman" w:cs="Times New Roman"/>
          <w:sz w:val="28"/>
          <w:szCs w:val="28"/>
          <w:lang w:val="uk-UA"/>
        </w:rPr>
        <w:t>асоціюються із посиленням атеросклерозу і розвитком його ускладнень</w:t>
      </w:r>
      <w:r w:rsidR="00CE092A" w:rsidRPr="00CE092A">
        <w:rPr>
          <w:rFonts w:ascii="Times New Roman" w:hAnsi="Times New Roman" w:cs="Times New Roman"/>
          <w:sz w:val="28"/>
          <w:szCs w:val="28"/>
          <w:lang w:val="uk-UA"/>
        </w:rPr>
        <w:t xml:space="preserve"> [</w:t>
      </w:r>
      <w:r w:rsidR="00007FD8">
        <w:rPr>
          <w:rFonts w:ascii="Times New Roman" w:hAnsi="Times New Roman" w:cs="Times New Roman"/>
          <w:sz w:val="28"/>
          <w:szCs w:val="28"/>
          <w:lang w:val="uk-UA"/>
        </w:rPr>
        <w:fldChar w:fldCharType="begin"/>
      </w:r>
      <w:r w:rsidR="00160458">
        <w:rPr>
          <w:rFonts w:ascii="Times New Roman" w:hAnsi="Times New Roman" w:cs="Times New Roman"/>
          <w:sz w:val="28"/>
          <w:szCs w:val="28"/>
          <w:lang w:val="uk-UA"/>
        </w:rPr>
        <w:instrText xml:space="preserve"> REF _Ref505851083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84</w:t>
      </w:r>
      <w:r w:rsidR="00007FD8">
        <w:rPr>
          <w:rFonts w:ascii="Times New Roman" w:hAnsi="Times New Roman" w:cs="Times New Roman"/>
          <w:sz w:val="28"/>
          <w:szCs w:val="28"/>
          <w:lang w:val="uk-UA"/>
        </w:rPr>
        <w:fldChar w:fldCharType="end"/>
      </w:r>
      <w:r w:rsidR="00160458">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160458">
        <w:rPr>
          <w:rFonts w:ascii="Times New Roman" w:hAnsi="Times New Roman" w:cs="Times New Roman"/>
          <w:sz w:val="28"/>
          <w:szCs w:val="28"/>
          <w:lang w:val="uk-UA"/>
        </w:rPr>
        <w:instrText xml:space="preserve"> REF _Ref505851088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86</w:t>
      </w:r>
      <w:r w:rsidR="00007FD8">
        <w:rPr>
          <w:rFonts w:ascii="Times New Roman" w:hAnsi="Times New Roman" w:cs="Times New Roman"/>
          <w:sz w:val="28"/>
          <w:szCs w:val="28"/>
          <w:lang w:val="uk-UA"/>
        </w:rPr>
        <w:fldChar w:fldCharType="end"/>
      </w:r>
      <w:r w:rsidR="00CE092A" w:rsidRPr="00CE092A">
        <w:rPr>
          <w:rFonts w:ascii="Times New Roman" w:hAnsi="Times New Roman" w:cs="Times New Roman"/>
          <w:sz w:val="28"/>
          <w:szCs w:val="28"/>
          <w:lang w:val="uk-UA"/>
        </w:rPr>
        <w:t>]</w:t>
      </w:r>
      <w:r w:rsidRPr="0042529F">
        <w:rPr>
          <w:rFonts w:ascii="Times New Roman" w:hAnsi="Times New Roman" w:cs="Times New Roman"/>
          <w:sz w:val="28"/>
          <w:szCs w:val="28"/>
          <w:lang w:val="uk-UA"/>
        </w:rPr>
        <w:t>.</w:t>
      </w:r>
    </w:p>
    <w:p w:rsidR="0042529F" w:rsidRPr="00373075" w:rsidRDefault="0042529F" w:rsidP="00A640A1">
      <w:pPr>
        <w:spacing w:after="0" w:line="360" w:lineRule="auto"/>
        <w:ind w:firstLine="709"/>
        <w:jc w:val="both"/>
        <w:rPr>
          <w:rFonts w:ascii="Times New Roman" w:hAnsi="Times New Roman" w:cs="Times New Roman"/>
          <w:sz w:val="28"/>
          <w:szCs w:val="28"/>
          <w:lang w:val="uk-UA"/>
        </w:rPr>
      </w:pPr>
      <w:r w:rsidRPr="0042529F">
        <w:rPr>
          <w:rFonts w:ascii="Times New Roman" w:hAnsi="Times New Roman" w:cs="Times New Roman"/>
          <w:sz w:val="28"/>
          <w:szCs w:val="28"/>
          <w:lang w:val="uk-UA"/>
        </w:rPr>
        <w:t>Крім того, відомо, що у пацієнтів з ГХ визначають підвищені рівні ІЛ-1, ІЛ-2,</w:t>
      </w:r>
      <w:r w:rsidR="00A640A1">
        <w:rPr>
          <w:rFonts w:ascii="Times New Roman" w:hAnsi="Times New Roman" w:cs="Times New Roman"/>
          <w:sz w:val="28"/>
          <w:szCs w:val="28"/>
          <w:lang w:val="uk-UA"/>
        </w:rPr>
        <w:t xml:space="preserve"> </w:t>
      </w:r>
      <w:r w:rsidRPr="0042529F">
        <w:rPr>
          <w:rFonts w:ascii="Times New Roman" w:hAnsi="Times New Roman" w:cs="Times New Roman"/>
          <w:sz w:val="28"/>
          <w:szCs w:val="28"/>
          <w:lang w:val="uk-UA"/>
        </w:rPr>
        <w:t xml:space="preserve">ІЛ-6, ІЛ-17, які корелюють з </w:t>
      </w:r>
      <w:r w:rsidR="005D7303">
        <w:rPr>
          <w:rFonts w:ascii="Times New Roman" w:hAnsi="Times New Roman" w:cs="Times New Roman"/>
          <w:sz w:val="28"/>
          <w:szCs w:val="28"/>
          <w:lang w:val="uk-UA"/>
        </w:rPr>
        <w:t>АТ</w:t>
      </w:r>
      <w:r w:rsidRPr="0042529F">
        <w:rPr>
          <w:rFonts w:ascii="Times New Roman" w:hAnsi="Times New Roman" w:cs="Times New Roman"/>
          <w:sz w:val="28"/>
          <w:szCs w:val="28"/>
          <w:lang w:val="uk-UA"/>
        </w:rPr>
        <w:t xml:space="preserve"> у хворих і в експериментальних</w:t>
      </w:r>
      <w:r w:rsidR="00A640A1">
        <w:rPr>
          <w:rFonts w:ascii="Times New Roman" w:hAnsi="Times New Roman" w:cs="Times New Roman"/>
          <w:sz w:val="28"/>
          <w:szCs w:val="28"/>
          <w:lang w:val="uk-UA"/>
        </w:rPr>
        <w:t xml:space="preserve"> </w:t>
      </w:r>
      <w:r w:rsidRPr="0042529F">
        <w:rPr>
          <w:rFonts w:ascii="Times New Roman" w:hAnsi="Times New Roman" w:cs="Times New Roman"/>
          <w:sz w:val="28"/>
          <w:szCs w:val="28"/>
          <w:lang w:val="uk-UA"/>
        </w:rPr>
        <w:t>моделях гіпертензій</w:t>
      </w:r>
      <w:r w:rsidR="00B37179">
        <w:rPr>
          <w:rFonts w:ascii="Times New Roman" w:hAnsi="Times New Roman" w:cs="Times New Roman"/>
          <w:sz w:val="28"/>
          <w:szCs w:val="28"/>
          <w:lang w:val="uk-UA"/>
        </w:rPr>
        <w:t xml:space="preserve"> </w:t>
      </w:r>
      <w:r w:rsidR="00B37179" w:rsidRPr="00B37179">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6D44D8">
        <w:rPr>
          <w:rFonts w:ascii="Times New Roman" w:hAnsi="Times New Roman" w:cs="Times New Roman"/>
          <w:sz w:val="28"/>
          <w:szCs w:val="28"/>
          <w:lang w:val="uk-UA"/>
        </w:rPr>
        <w:instrText xml:space="preserve"> REF _Ref505851181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87</w:t>
      </w:r>
      <w:r w:rsidR="00007FD8">
        <w:rPr>
          <w:rFonts w:ascii="Times New Roman" w:hAnsi="Times New Roman" w:cs="Times New Roman"/>
          <w:sz w:val="28"/>
          <w:szCs w:val="28"/>
          <w:lang w:val="uk-UA"/>
        </w:rPr>
        <w:fldChar w:fldCharType="end"/>
      </w:r>
      <w:r w:rsidR="006D44D8">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6D44D8">
        <w:rPr>
          <w:rFonts w:ascii="Times New Roman" w:hAnsi="Times New Roman" w:cs="Times New Roman"/>
          <w:sz w:val="28"/>
          <w:szCs w:val="28"/>
          <w:lang w:val="uk-UA"/>
        </w:rPr>
        <w:instrText xml:space="preserve"> REF _Ref505851186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89</w:t>
      </w:r>
      <w:r w:rsidR="00007FD8">
        <w:rPr>
          <w:rFonts w:ascii="Times New Roman" w:hAnsi="Times New Roman" w:cs="Times New Roman"/>
          <w:sz w:val="28"/>
          <w:szCs w:val="28"/>
          <w:lang w:val="uk-UA"/>
        </w:rPr>
        <w:fldChar w:fldCharType="end"/>
      </w:r>
      <w:r w:rsidR="00B37179" w:rsidRPr="00B37179">
        <w:rPr>
          <w:rFonts w:ascii="Times New Roman" w:hAnsi="Times New Roman" w:cs="Times New Roman"/>
          <w:sz w:val="28"/>
          <w:szCs w:val="28"/>
          <w:lang w:val="uk-UA"/>
        </w:rPr>
        <w:t>]</w:t>
      </w:r>
      <w:r w:rsidRPr="0042529F">
        <w:rPr>
          <w:rFonts w:ascii="Times New Roman" w:hAnsi="Times New Roman" w:cs="Times New Roman"/>
          <w:sz w:val="28"/>
          <w:szCs w:val="28"/>
          <w:lang w:val="uk-UA"/>
        </w:rPr>
        <w:t>.</w:t>
      </w:r>
    </w:p>
    <w:p w:rsidR="0027708B" w:rsidRPr="00373075" w:rsidRDefault="0027708B" w:rsidP="00A640A1">
      <w:pPr>
        <w:spacing w:after="0" w:line="360" w:lineRule="auto"/>
        <w:ind w:firstLine="709"/>
        <w:jc w:val="both"/>
        <w:rPr>
          <w:rFonts w:ascii="Times New Roman" w:hAnsi="Times New Roman" w:cs="Times New Roman"/>
          <w:sz w:val="28"/>
          <w:szCs w:val="28"/>
          <w:lang w:val="uk-UA"/>
        </w:rPr>
      </w:pPr>
    </w:p>
    <w:p w:rsidR="00166B3E" w:rsidRPr="00EC1310" w:rsidRDefault="00166B3E" w:rsidP="00B10666">
      <w:pPr>
        <w:spacing w:after="0" w:line="360" w:lineRule="auto"/>
        <w:jc w:val="center"/>
        <w:rPr>
          <w:rFonts w:ascii="Times New Roman" w:hAnsi="Times New Roman" w:cs="Times New Roman"/>
          <w:sz w:val="28"/>
          <w:szCs w:val="28"/>
          <w:lang w:val="uk-UA"/>
        </w:rPr>
      </w:pPr>
      <w:r w:rsidRPr="0027708B">
        <w:rPr>
          <w:rFonts w:ascii="Times New Roman" w:hAnsi="Times New Roman" w:cs="Times New Roman"/>
          <w:sz w:val="28"/>
          <w:szCs w:val="28"/>
          <w:lang w:val="uk-UA"/>
        </w:rPr>
        <w:lastRenderedPageBreak/>
        <w:t>1.2</w:t>
      </w:r>
      <w:r w:rsidR="0027708B" w:rsidRPr="00EC1310">
        <w:rPr>
          <w:rFonts w:ascii="Times New Roman" w:hAnsi="Times New Roman" w:cs="Times New Roman"/>
          <w:sz w:val="28"/>
          <w:szCs w:val="28"/>
          <w:lang w:val="uk-UA"/>
        </w:rPr>
        <w:t>.</w:t>
      </w:r>
      <w:r w:rsidRPr="0027708B">
        <w:rPr>
          <w:rFonts w:ascii="Times New Roman" w:hAnsi="Times New Roman" w:cs="Times New Roman"/>
          <w:sz w:val="28"/>
          <w:szCs w:val="28"/>
          <w:lang w:val="uk-UA"/>
        </w:rPr>
        <w:t xml:space="preserve"> Концепція запалення згідно теорії інфламасом</w:t>
      </w:r>
    </w:p>
    <w:p w:rsidR="0027708B" w:rsidRPr="00EC1310" w:rsidRDefault="0027708B" w:rsidP="0027708B">
      <w:pPr>
        <w:spacing w:after="0" w:line="360" w:lineRule="auto"/>
        <w:ind w:firstLine="709"/>
        <w:jc w:val="both"/>
        <w:rPr>
          <w:rFonts w:ascii="Times New Roman" w:hAnsi="Times New Roman" w:cs="Times New Roman"/>
          <w:sz w:val="28"/>
          <w:szCs w:val="28"/>
          <w:lang w:val="uk-UA"/>
        </w:rPr>
      </w:pPr>
    </w:p>
    <w:p w:rsidR="00CB7F82" w:rsidRPr="006B0EEF" w:rsidRDefault="00CB7F82" w:rsidP="00AF4D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кожним роком вдосконалюються уявлення щодо механізмів розвитку імунної відповіді. На сьогоднішній день першою і основною ланкою захисту</w:t>
      </w:r>
      <w:r w:rsidR="007359CC">
        <w:rPr>
          <w:rFonts w:ascii="Times New Roman" w:hAnsi="Times New Roman" w:cs="Times New Roman"/>
          <w:sz w:val="28"/>
          <w:szCs w:val="28"/>
          <w:lang w:val="uk-UA"/>
        </w:rPr>
        <w:t xml:space="preserve"> організму</w:t>
      </w:r>
      <w:r>
        <w:rPr>
          <w:rFonts w:ascii="Times New Roman" w:hAnsi="Times New Roman" w:cs="Times New Roman"/>
          <w:sz w:val="28"/>
          <w:szCs w:val="28"/>
          <w:lang w:val="uk-UA"/>
        </w:rPr>
        <w:t xml:space="preserve"> </w:t>
      </w:r>
      <w:r w:rsidR="007359CC">
        <w:rPr>
          <w:rFonts w:ascii="Times New Roman" w:hAnsi="Times New Roman" w:cs="Times New Roman"/>
          <w:sz w:val="28"/>
          <w:szCs w:val="28"/>
          <w:lang w:val="uk-UA"/>
        </w:rPr>
        <w:t xml:space="preserve">вважають саме вроджену імунну систему, </w:t>
      </w:r>
      <w:r w:rsidR="007359CC" w:rsidRPr="002A53CD">
        <w:rPr>
          <w:rFonts w:ascii="Times New Roman" w:hAnsi="Times New Roman" w:cs="Times New Roman"/>
          <w:sz w:val="28"/>
          <w:szCs w:val="28"/>
          <w:lang w:val="uk-UA"/>
        </w:rPr>
        <w:t>яка здатна визначати походження антигену і необхідність</w:t>
      </w:r>
      <w:r w:rsidR="007359CC">
        <w:rPr>
          <w:rFonts w:ascii="Times New Roman" w:hAnsi="Times New Roman" w:cs="Times New Roman"/>
          <w:sz w:val="28"/>
          <w:szCs w:val="28"/>
          <w:lang w:val="uk-UA"/>
        </w:rPr>
        <w:t xml:space="preserve"> </w:t>
      </w:r>
      <w:r w:rsidR="007359CC" w:rsidRPr="002A53CD">
        <w:rPr>
          <w:rFonts w:ascii="Times New Roman" w:hAnsi="Times New Roman" w:cs="Times New Roman"/>
          <w:sz w:val="28"/>
          <w:szCs w:val="28"/>
          <w:lang w:val="uk-UA"/>
        </w:rPr>
        <w:t>розвитку імунної відповіді на нього.</w:t>
      </w:r>
      <w:r w:rsidR="00401D6E">
        <w:rPr>
          <w:rFonts w:ascii="Times New Roman" w:hAnsi="Times New Roman" w:cs="Times New Roman"/>
          <w:sz w:val="28"/>
          <w:szCs w:val="28"/>
          <w:lang w:val="uk-UA"/>
        </w:rPr>
        <w:t xml:space="preserve"> </w:t>
      </w:r>
      <w:r w:rsidR="00401D6E" w:rsidRPr="002A53CD">
        <w:rPr>
          <w:rFonts w:ascii="Times New Roman" w:hAnsi="Times New Roman" w:cs="Times New Roman"/>
          <w:sz w:val="28"/>
          <w:szCs w:val="28"/>
          <w:lang w:val="uk-UA"/>
        </w:rPr>
        <w:t>Визначення походження</w:t>
      </w:r>
      <w:r w:rsidR="00401D6E">
        <w:rPr>
          <w:rFonts w:ascii="Times New Roman" w:hAnsi="Times New Roman" w:cs="Times New Roman"/>
          <w:sz w:val="28"/>
          <w:szCs w:val="28"/>
          <w:lang w:val="uk-UA"/>
        </w:rPr>
        <w:t xml:space="preserve"> </w:t>
      </w:r>
      <w:r w:rsidR="00401D6E" w:rsidRPr="002A53CD">
        <w:rPr>
          <w:rFonts w:ascii="Times New Roman" w:hAnsi="Times New Roman" w:cs="Times New Roman"/>
          <w:sz w:val="28"/>
          <w:szCs w:val="28"/>
          <w:lang w:val="uk-UA"/>
        </w:rPr>
        <w:t>антигену ґрунтується на розпізнаванні еволюційно високо консервативних структур,</w:t>
      </w:r>
      <w:r w:rsidR="00401D6E">
        <w:rPr>
          <w:rFonts w:ascii="Times New Roman" w:hAnsi="Times New Roman" w:cs="Times New Roman"/>
          <w:sz w:val="28"/>
          <w:szCs w:val="28"/>
          <w:lang w:val="uk-UA"/>
        </w:rPr>
        <w:t xml:space="preserve"> </w:t>
      </w:r>
      <w:r w:rsidR="00401D6E" w:rsidRPr="002A53CD">
        <w:rPr>
          <w:rFonts w:ascii="Times New Roman" w:hAnsi="Times New Roman" w:cs="Times New Roman"/>
          <w:sz w:val="28"/>
          <w:szCs w:val="28"/>
          <w:lang w:val="uk-UA"/>
        </w:rPr>
        <w:t>так званих патоген</w:t>
      </w:r>
      <w:r w:rsidR="00604B7B">
        <w:rPr>
          <w:rFonts w:ascii="Times New Roman" w:hAnsi="Times New Roman" w:cs="Times New Roman"/>
          <w:sz w:val="28"/>
          <w:szCs w:val="28"/>
          <w:lang w:val="uk-UA"/>
        </w:rPr>
        <w:t>-</w:t>
      </w:r>
      <w:r w:rsidR="00401D6E" w:rsidRPr="002A53CD">
        <w:rPr>
          <w:rFonts w:ascii="Times New Roman" w:hAnsi="Times New Roman" w:cs="Times New Roman"/>
          <w:sz w:val="28"/>
          <w:szCs w:val="28"/>
          <w:lang w:val="uk-UA"/>
        </w:rPr>
        <w:t xml:space="preserve">асоційованих молекулярних патернів мікроорганізмів (pathogen-associated molecular patterns, РAMP). Рецептори </w:t>
      </w:r>
      <w:r w:rsidR="00707159">
        <w:rPr>
          <w:rFonts w:ascii="Times New Roman" w:hAnsi="Times New Roman" w:cs="Times New Roman"/>
          <w:sz w:val="28"/>
          <w:szCs w:val="28"/>
          <w:lang w:val="uk-UA"/>
        </w:rPr>
        <w:t>вродженої імунної системи</w:t>
      </w:r>
      <w:r w:rsidR="00401D6E" w:rsidRPr="002A53CD">
        <w:rPr>
          <w:rFonts w:ascii="Times New Roman" w:hAnsi="Times New Roman" w:cs="Times New Roman"/>
          <w:sz w:val="28"/>
          <w:szCs w:val="28"/>
          <w:lang w:val="uk-UA"/>
        </w:rPr>
        <w:t>, що розпізнають</w:t>
      </w:r>
      <w:r w:rsidR="00401D6E">
        <w:rPr>
          <w:rFonts w:ascii="Times New Roman" w:hAnsi="Times New Roman" w:cs="Times New Roman"/>
          <w:sz w:val="28"/>
          <w:szCs w:val="28"/>
          <w:lang w:val="uk-UA"/>
        </w:rPr>
        <w:t xml:space="preserve"> </w:t>
      </w:r>
      <w:r w:rsidR="00604B7B" w:rsidRPr="002A53CD">
        <w:rPr>
          <w:rFonts w:ascii="Times New Roman" w:hAnsi="Times New Roman" w:cs="Times New Roman"/>
          <w:sz w:val="28"/>
          <w:szCs w:val="28"/>
          <w:lang w:val="uk-UA"/>
        </w:rPr>
        <w:t>патоген</w:t>
      </w:r>
      <w:r w:rsidR="00604B7B">
        <w:rPr>
          <w:rFonts w:ascii="Times New Roman" w:hAnsi="Times New Roman" w:cs="Times New Roman"/>
          <w:sz w:val="28"/>
          <w:szCs w:val="28"/>
          <w:lang w:val="uk-UA"/>
        </w:rPr>
        <w:t>-</w:t>
      </w:r>
      <w:r w:rsidR="00604B7B" w:rsidRPr="002A53CD">
        <w:rPr>
          <w:rFonts w:ascii="Times New Roman" w:hAnsi="Times New Roman" w:cs="Times New Roman"/>
          <w:sz w:val="28"/>
          <w:szCs w:val="28"/>
          <w:lang w:val="uk-UA"/>
        </w:rPr>
        <w:t>асоційован</w:t>
      </w:r>
      <w:r w:rsidR="00604B7B">
        <w:rPr>
          <w:rFonts w:ascii="Times New Roman" w:hAnsi="Times New Roman" w:cs="Times New Roman"/>
          <w:sz w:val="28"/>
          <w:szCs w:val="28"/>
          <w:lang w:val="uk-UA"/>
        </w:rPr>
        <w:t>і</w:t>
      </w:r>
      <w:r w:rsidR="00604B7B" w:rsidRPr="002A53CD">
        <w:rPr>
          <w:rFonts w:ascii="Times New Roman" w:hAnsi="Times New Roman" w:cs="Times New Roman"/>
          <w:sz w:val="28"/>
          <w:szCs w:val="28"/>
          <w:lang w:val="uk-UA"/>
        </w:rPr>
        <w:t xml:space="preserve"> молекулярн</w:t>
      </w:r>
      <w:r w:rsidR="00604B7B">
        <w:rPr>
          <w:rFonts w:ascii="Times New Roman" w:hAnsi="Times New Roman" w:cs="Times New Roman"/>
          <w:sz w:val="28"/>
          <w:szCs w:val="28"/>
          <w:lang w:val="uk-UA"/>
        </w:rPr>
        <w:t>і</w:t>
      </w:r>
      <w:r w:rsidR="00604B7B" w:rsidRPr="002A53CD">
        <w:rPr>
          <w:rFonts w:ascii="Times New Roman" w:hAnsi="Times New Roman" w:cs="Times New Roman"/>
          <w:sz w:val="28"/>
          <w:szCs w:val="28"/>
          <w:lang w:val="uk-UA"/>
        </w:rPr>
        <w:t xml:space="preserve"> патерн</w:t>
      </w:r>
      <w:r w:rsidR="00604B7B">
        <w:rPr>
          <w:rFonts w:ascii="Times New Roman" w:hAnsi="Times New Roman" w:cs="Times New Roman"/>
          <w:sz w:val="28"/>
          <w:szCs w:val="28"/>
          <w:lang w:val="uk-UA"/>
        </w:rPr>
        <w:t>и</w:t>
      </w:r>
      <w:r w:rsidR="00604B7B" w:rsidRPr="002A53CD">
        <w:rPr>
          <w:rFonts w:ascii="Times New Roman" w:hAnsi="Times New Roman" w:cs="Times New Roman"/>
          <w:sz w:val="28"/>
          <w:szCs w:val="28"/>
          <w:lang w:val="uk-UA"/>
        </w:rPr>
        <w:t xml:space="preserve"> мікроорганізмів</w:t>
      </w:r>
      <w:r w:rsidR="00401D6E" w:rsidRPr="002A53CD">
        <w:rPr>
          <w:rFonts w:ascii="Times New Roman" w:hAnsi="Times New Roman" w:cs="Times New Roman"/>
          <w:sz w:val="28"/>
          <w:szCs w:val="28"/>
          <w:lang w:val="uk-UA"/>
        </w:rPr>
        <w:t>, мають назву патерн-розпізнаючі рецептори (pattern-recognition</w:t>
      </w:r>
      <w:r w:rsidR="00401D6E">
        <w:rPr>
          <w:rFonts w:ascii="Times New Roman" w:hAnsi="Times New Roman" w:cs="Times New Roman"/>
          <w:sz w:val="28"/>
          <w:szCs w:val="28"/>
          <w:lang w:val="uk-UA"/>
        </w:rPr>
        <w:t xml:space="preserve"> </w:t>
      </w:r>
      <w:r w:rsidR="00401D6E" w:rsidRPr="002A53CD">
        <w:rPr>
          <w:rFonts w:ascii="Times New Roman" w:hAnsi="Times New Roman" w:cs="Times New Roman"/>
          <w:sz w:val="28"/>
          <w:szCs w:val="28"/>
          <w:lang w:val="uk-UA"/>
        </w:rPr>
        <w:t xml:space="preserve">receptors, PRR), які </w:t>
      </w:r>
      <w:r w:rsidR="00CF19F1">
        <w:rPr>
          <w:rFonts w:ascii="Times New Roman" w:hAnsi="Times New Roman" w:cs="Times New Roman"/>
          <w:sz w:val="28"/>
          <w:szCs w:val="28"/>
          <w:lang w:val="uk-UA"/>
        </w:rPr>
        <w:t>включають</w:t>
      </w:r>
      <w:r w:rsidR="00401D6E" w:rsidRPr="002A53CD">
        <w:rPr>
          <w:rFonts w:ascii="Times New Roman" w:hAnsi="Times New Roman" w:cs="Times New Roman"/>
          <w:sz w:val="28"/>
          <w:szCs w:val="28"/>
          <w:lang w:val="uk-UA"/>
        </w:rPr>
        <w:t xml:space="preserve"> Toll-подібні рецептори (Toll-like receptors, TLRs), </w:t>
      </w:r>
      <w:r w:rsidR="00CF19F1" w:rsidRPr="002A53CD">
        <w:rPr>
          <w:rFonts w:ascii="Times New Roman" w:hAnsi="Times New Roman" w:cs="Times New Roman"/>
          <w:sz w:val="28"/>
          <w:szCs w:val="28"/>
          <w:lang w:val="uk-UA"/>
        </w:rPr>
        <w:t>RIG-подібні рецептори (RIG-I-like receptors,</w:t>
      </w:r>
      <w:r w:rsidR="00CF19F1">
        <w:rPr>
          <w:rFonts w:ascii="Times New Roman" w:hAnsi="Times New Roman" w:cs="Times New Roman"/>
          <w:sz w:val="28"/>
          <w:szCs w:val="28"/>
          <w:lang w:val="uk-UA"/>
        </w:rPr>
        <w:t xml:space="preserve"> </w:t>
      </w:r>
      <w:r w:rsidR="00CF19F1" w:rsidRPr="002A53CD">
        <w:rPr>
          <w:rFonts w:ascii="Times New Roman" w:hAnsi="Times New Roman" w:cs="Times New Roman"/>
          <w:sz w:val="28"/>
          <w:szCs w:val="28"/>
          <w:lang w:val="uk-UA"/>
        </w:rPr>
        <w:t>RLRs)</w:t>
      </w:r>
      <w:r w:rsidR="00CF19F1">
        <w:rPr>
          <w:rFonts w:ascii="Times New Roman" w:hAnsi="Times New Roman" w:cs="Times New Roman"/>
          <w:sz w:val="28"/>
          <w:szCs w:val="28"/>
          <w:lang w:val="uk-UA"/>
        </w:rPr>
        <w:t>,</w:t>
      </w:r>
      <w:r w:rsidR="00CF19F1" w:rsidRPr="002A53CD">
        <w:rPr>
          <w:rFonts w:ascii="Times New Roman" w:hAnsi="Times New Roman" w:cs="Times New Roman"/>
          <w:sz w:val="28"/>
          <w:szCs w:val="28"/>
          <w:lang w:val="uk-UA"/>
        </w:rPr>
        <w:t xml:space="preserve"> NОD-подібні</w:t>
      </w:r>
      <w:r w:rsidR="00CF19F1">
        <w:rPr>
          <w:rFonts w:ascii="Times New Roman" w:hAnsi="Times New Roman" w:cs="Times New Roman"/>
          <w:sz w:val="28"/>
          <w:szCs w:val="28"/>
          <w:lang w:val="uk-UA"/>
        </w:rPr>
        <w:t xml:space="preserve"> </w:t>
      </w:r>
      <w:r w:rsidR="00CF19F1" w:rsidRPr="002A53CD">
        <w:rPr>
          <w:rFonts w:ascii="Times New Roman" w:hAnsi="Times New Roman" w:cs="Times New Roman"/>
          <w:sz w:val="28"/>
          <w:szCs w:val="28"/>
          <w:lang w:val="uk-UA"/>
        </w:rPr>
        <w:t>рецептори (NОD-like receptors, NLRs)</w:t>
      </w:r>
      <w:r w:rsidR="00CF19F1">
        <w:rPr>
          <w:rFonts w:ascii="Times New Roman" w:hAnsi="Times New Roman" w:cs="Times New Roman"/>
          <w:sz w:val="28"/>
          <w:szCs w:val="28"/>
          <w:lang w:val="uk-UA"/>
        </w:rPr>
        <w:t xml:space="preserve"> та </w:t>
      </w:r>
      <w:r w:rsidR="00401D6E" w:rsidRPr="002A53CD">
        <w:rPr>
          <w:rFonts w:ascii="Times New Roman" w:hAnsi="Times New Roman" w:cs="Times New Roman"/>
          <w:sz w:val="28"/>
          <w:szCs w:val="28"/>
          <w:lang w:val="uk-UA"/>
        </w:rPr>
        <w:t>лектинові рецептори С-типу (C-type lectin receptors, CLRs</w:t>
      </w:r>
      <w:r w:rsidR="00CF19F1">
        <w:rPr>
          <w:rFonts w:ascii="Times New Roman" w:hAnsi="Times New Roman" w:cs="Times New Roman"/>
          <w:sz w:val="28"/>
          <w:szCs w:val="28"/>
          <w:lang w:val="uk-UA"/>
        </w:rPr>
        <w:t xml:space="preserve">) </w:t>
      </w:r>
      <w:r w:rsidR="00CF19F1" w:rsidRPr="00CF19F1">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5A0CE9">
        <w:rPr>
          <w:rFonts w:ascii="Times New Roman" w:hAnsi="Times New Roman" w:cs="Times New Roman"/>
          <w:sz w:val="28"/>
          <w:szCs w:val="28"/>
          <w:lang w:val="uk-UA"/>
        </w:rPr>
        <w:instrText xml:space="preserve"> REF _Ref505851244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90</w:t>
      </w:r>
      <w:r w:rsidR="00007FD8">
        <w:rPr>
          <w:rFonts w:ascii="Times New Roman" w:hAnsi="Times New Roman" w:cs="Times New Roman"/>
          <w:sz w:val="28"/>
          <w:szCs w:val="28"/>
          <w:lang w:val="uk-UA"/>
        </w:rPr>
        <w:fldChar w:fldCharType="end"/>
      </w:r>
      <w:r w:rsidR="00371E01">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371E01">
        <w:rPr>
          <w:rFonts w:ascii="Times New Roman" w:hAnsi="Times New Roman" w:cs="Times New Roman"/>
          <w:sz w:val="28"/>
          <w:szCs w:val="28"/>
          <w:lang w:val="uk-UA"/>
        </w:rPr>
        <w:instrText xml:space="preserve"> REF _Ref535495278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91</w:t>
      </w:r>
      <w:r w:rsidR="00007FD8">
        <w:rPr>
          <w:rFonts w:ascii="Times New Roman" w:hAnsi="Times New Roman" w:cs="Times New Roman"/>
          <w:sz w:val="28"/>
          <w:szCs w:val="28"/>
          <w:lang w:val="uk-UA"/>
        </w:rPr>
        <w:fldChar w:fldCharType="end"/>
      </w:r>
      <w:r w:rsidR="00CF19F1" w:rsidRPr="00CF19F1">
        <w:rPr>
          <w:rFonts w:ascii="Times New Roman" w:hAnsi="Times New Roman" w:cs="Times New Roman"/>
          <w:sz w:val="28"/>
          <w:szCs w:val="28"/>
          <w:lang w:val="uk-UA"/>
        </w:rPr>
        <w:t>]</w:t>
      </w:r>
      <w:r w:rsidR="00401D6E" w:rsidRPr="002A53CD">
        <w:rPr>
          <w:rFonts w:ascii="Times New Roman" w:hAnsi="Times New Roman" w:cs="Times New Roman"/>
          <w:sz w:val="28"/>
          <w:szCs w:val="28"/>
          <w:lang w:val="uk-UA"/>
        </w:rPr>
        <w:t xml:space="preserve">. Всі класи </w:t>
      </w:r>
      <w:r w:rsidR="000718F6" w:rsidRPr="002A53CD">
        <w:rPr>
          <w:rFonts w:ascii="Times New Roman" w:hAnsi="Times New Roman" w:cs="Times New Roman"/>
          <w:sz w:val="28"/>
          <w:szCs w:val="28"/>
          <w:lang w:val="uk-UA"/>
        </w:rPr>
        <w:t>патерн-розпізнаюч</w:t>
      </w:r>
      <w:r w:rsidR="000718F6">
        <w:rPr>
          <w:rFonts w:ascii="Times New Roman" w:hAnsi="Times New Roman" w:cs="Times New Roman"/>
          <w:sz w:val="28"/>
          <w:szCs w:val="28"/>
          <w:lang w:val="uk-UA"/>
        </w:rPr>
        <w:t>их</w:t>
      </w:r>
      <w:r w:rsidR="000718F6" w:rsidRPr="002A53CD">
        <w:rPr>
          <w:rFonts w:ascii="Times New Roman" w:hAnsi="Times New Roman" w:cs="Times New Roman"/>
          <w:sz w:val="28"/>
          <w:szCs w:val="28"/>
          <w:lang w:val="uk-UA"/>
        </w:rPr>
        <w:t xml:space="preserve"> рецептор</w:t>
      </w:r>
      <w:r w:rsidR="000718F6">
        <w:rPr>
          <w:rFonts w:ascii="Times New Roman" w:hAnsi="Times New Roman" w:cs="Times New Roman"/>
          <w:sz w:val="28"/>
          <w:szCs w:val="28"/>
          <w:lang w:val="uk-UA"/>
        </w:rPr>
        <w:t>ів</w:t>
      </w:r>
      <w:r w:rsidR="00401D6E" w:rsidRPr="002A53CD">
        <w:rPr>
          <w:rFonts w:ascii="Times New Roman" w:hAnsi="Times New Roman" w:cs="Times New Roman"/>
          <w:sz w:val="28"/>
          <w:szCs w:val="28"/>
          <w:lang w:val="uk-UA"/>
        </w:rPr>
        <w:t xml:space="preserve"> широко експресуються клітинами </w:t>
      </w:r>
      <w:r w:rsidR="00CF19F1">
        <w:rPr>
          <w:rFonts w:ascii="Times New Roman" w:hAnsi="Times New Roman" w:cs="Times New Roman"/>
          <w:sz w:val="28"/>
          <w:szCs w:val="28"/>
          <w:lang w:val="uk-UA"/>
        </w:rPr>
        <w:t>дихальних шляхів</w:t>
      </w:r>
      <w:r w:rsidR="00401D6E" w:rsidRPr="002A53CD">
        <w:rPr>
          <w:rFonts w:ascii="Times New Roman" w:hAnsi="Times New Roman" w:cs="Times New Roman"/>
          <w:sz w:val="28"/>
          <w:szCs w:val="28"/>
          <w:lang w:val="uk-UA"/>
        </w:rPr>
        <w:t xml:space="preserve"> та</w:t>
      </w:r>
      <w:r w:rsidR="00401D6E">
        <w:rPr>
          <w:rFonts w:ascii="Times New Roman" w:hAnsi="Times New Roman" w:cs="Times New Roman"/>
          <w:sz w:val="28"/>
          <w:szCs w:val="28"/>
          <w:lang w:val="uk-UA"/>
        </w:rPr>
        <w:t xml:space="preserve"> </w:t>
      </w:r>
      <w:r w:rsidR="00401D6E" w:rsidRPr="002A53CD">
        <w:rPr>
          <w:rFonts w:ascii="Times New Roman" w:hAnsi="Times New Roman" w:cs="Times New Roman"/>
          <w:sz w:val="28"/>
          <w:szCs w:val="28"/>
          <w:lang w:val="uk-UA"/>
        </w:rPr>
        <w:t>відіграють ключову роль у розвитку запалення та ініціації адаптивної ланки імунної</w:t>
      </w:r>
      <w:r w:rsidR="00401D6E">
        <w:rPr>
          <w:rFonts w:ascii="Times New Roman" w:hAnsi="Times New Roman" w:cs="Times New Roman"/>
          <w:sz w:val="28"/>
          <w:szCs w:val="28"/>
          <w:lang w:val="uk-UA"/>
        </w:rPr>
        <w:t xml:space="preserve"> </w:t>
      </w:r>
      <w:r w:rsidR="00401D6E" w:rsidRPr="002A53CD">
        <w:rPr>
          <w:rFonts w:ascii="Times New Roman" w:hAnsi="Times New Roman" w:cs="Times New Roman"/>
          <w:sz w:val="28"/>
          <w:szCs w:val="28"/>
          <w:lang w:val="uk-UA"/>
        </w:rPr>
        <w:t>відповіді</w:t>
      </w:r>
      <w:r w:rsidR="00825751" w:rsidRPr="00825751">
        <w:rPr>
          <w:rFonts w:ascii="Times New Roman" w:hAnsi="Times New Roman" w:cs="Times New Roman"/>
          <w:sz w:val="28"/>
          <w:szCs w:val="28"/>
          <w:lang w:val="uk-UA"/>
        </w:rPr>
        <w:t xml:space="preserve"> [</w:t>
      </w:r>
      <w:r w:rsidR="00007FD8">
        <w:rPr>
          <w:rFonts w:ascii="Times New Roman" w:hAnsi="Times New Roman" w:cs="Times New Roman"/>
          <w:sz w:val="28"/>
          <w:szCs w:val="28"/>
          <w:lang w:val="uk-UA"/>
        </w:rPr>
        <w:fldChar w:fldCharType="begin"/>
      </w:r>
      <w:r w:rsidR="006B7C0A">
        <w:rPr>
          <w:rFonts w:ascii="Times New Roman" w:hAnsi="Times New Roman" w:cs="Times New Roman"/>
          <w:sz w:val="28"/>
          <w:szCs w:val="28"/>
          <w:lang w:val="uk-UA"/>
        </w:rPr>
        <w:instrText xml:space="preserve"> REF _Ref505851276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92</w:t>
      </w:r>
      <w:r w:rsidR="00007FD8">
        <w:rPr>
          <w:rFonts w:ascii="Times New Roman" w:hAnsi="Times New Roman" w:cs="Times New Roman"/>
          <w:sz w:val="28"/>
          <w:szCs w:val="28"/>
          <w:lang w:val="uk-UA"/>
        </w:rPr>
        <w:fldChar w:fldCharType="end"/>
      </w:r>
      <w:r w:rsidR="0073438B">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6B7C0A">
        <w:rPr>
          <w:rFonts w:ascii="Times New Roman" w:hAnsi="Times New Roman" w:cs="Times New Roman"/>
          <w:sz w:val="28"/>
          <w:szCs w:val="28"/>
          <w:lang w:val="uk-UA"/>
        </w:rPr>
        <w:instrText xml:space="preserve"> REF _Ref505851283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95</w:t>
      </w:r>
      <w:r w:rsidR="00007FD8">
        <w:rPr>
          <w:rFonts w:ascii="Times New Roman" w:hAnsi="Times New Roman" w:cs="Times New Roman"/>
          <w:sz w:val="28"/>
          <w:szCs w:val="28"/>
          <w:lang w:val="uk-UA"/>
        </w:rPr>
        <w:fldChar w:fldCharType="end"/>
      </w:r>
      <w:r w:rsidR="0016667D" w:rsidRPr="008F1034">
        <w:rPr>
          <w:rFonts w:ascii="Times New Roman" w:hAnsi="Times New Roman" w:cs="Times New Roman"/>
          <w:sz w:val="28"/>
          <w:szCs w:val="28"/>
          <w:lang w:val="uk-UA"/>
        </w:rPr>
        <w:t>]</w:t>
      </w:r>
      <w:r w:rsidR="00825751" w:rsidRPr="00825751">
        <w:rPr>
          <w:rFonts w:ascii="Times New Roman" w:hAnsi="Times New Roman" w:cs="Times New Roman"/>
          <w:sz w:val="28"/>
          <w:szCs w:val="28"/>
          <w:lang w:val="uk-UA"/>
        </w:rPr>
        <w:t>.</w:t>
      </w:r>
      <w:r w:rsidR="006B7C0A">
        <w:rPr>
          <w:rFonts w:ascii="Times New Roman" w:hAnsi="Times New Roman" w:cs="Times New Roman"/>
          <w:sz w:val="28"/>
          <w:szCs w:val="28"/>
          <w:lang w:val="uk-UA"/>
        </w:rPr>
        <w:t xml:space="preserve"> </w:t>
      </w:r>
      <w:r w:rsidR="003629D4">
        <w:rPr>
          <w:rFonts w:ascii="Times New Roman" w:hAnsi="Times New Roman" w:cs="Times New Roman"/>
          <w:sz w:val="28"/>
          <w:szCs w:val="28"/>
          <w:lang w:val="uk-UA"/>
        </w:rPr>
        <w:t xml:space="preserve">Цитозольні </w:t>
      </w:r>
      <w:r w:rsidR="003629D4" w:rsidRPr="002A53CD">
        <w:rPr>
          <w:rFonts w:ascii="Times New Roman" w:hAnsi="Times New Roman" w:cs="Times New Roman"/>
          <w:sz w:val="28"/>
          <w:szCs w:val="28"/>
          <w:lang w:val="uk-UA"/>
        </w:rPr>
        <w:t>NОD-подібні</w:t>
      </w:r>
      <w:r w:rsidR="003629D4">
        <w:rPr>
          <w:rFonts w:ascii="Times New Roman" w:hAnsi="Times New Roman" w:cs="Times New Roman"/>
          <w:sz w:val="28"/>
          <w:szCs w:val="28"/>
          <w:lang w:val="uk-UA"/>
        </w:rPr>
        <w:t xml:space="preserve"> разом з мембранними </w:t>
      </w:r>
      <w:r w:rsidR="003629D4" w:rsidRPr="002A53CD">
        <w:rPr>
          <w:rFonts w:ascii="Times New Roman" w:hAnsi="Times New Roman" w:cs="Times New Roman"/>
          <w:sz w:val="28"/>
          <w:szCs w:val="28"/>
          <w:lang w:val="uk-UA"/>
        </w:rPr>
        <w:t>Toll-подібн</w:t>
      </w:r>
      <w:r w:rsidR="003629D4">
        <w:rPr>
          <w:rFonts w:ascii="Times New Roman" w:hAnsi="Times New Roman" w:cs="Times New Roman"/>
          <w:sz w:val="28"/>
          <w:szCs w:val="28"/>
          <w:lang w:val="uk-UA"/>
        </w:rPr>
        <w:t>ими</w:t>
      </w:r>
      <w:r w:rsidR="003629D4" w:rsidRPr="002A53CD">
        <w:rPr>
          <w:rFonts w:ascii="Times New Roman" w:hAnsi="Times New Roman" w:cs="Times New Roman"/>
          <w:sz w:val="28"/>
          <w:szCs w:val="28"/>
          <w:lang w:val="uk-UA"/>
        </w:rPr>
        <w:t xml:space="preserve"> рецептор</w:t>
      </w:r>
      <w:r w:rsidR="003629D4">
        <w:rPr>
          <w:rFonts w:ascii="Times New Roman" w:hAnsi="Times New Roman" w:cs="Times New Roman"/>
          <w:sz w:val="28"/>
          <w:szCs w:val="28"/>
          <w:lang w:val="uk-UA"/>
        </w:rPr>
        <w:t xml:space="preserve">ами регулюють запальну та апоптотичну відповідь. </w:t>
      </w:r>
      <w:r w:rsidR="00E802A2">
        <w:rPr>
          <w:rFonts w:ascii="Times New Roman" w:hAnsi="Times New Roman" w:cs="Times New Roman"/>
          <w:sz w:val="28"/>
          <w:szCs w:val="28"/>
          <w:lang w:val="uk-UA"/>
        </w:rPr>
        <w:t xml:space="preserve">Ці рецептори </w:t>
      </w:r>
      <w:r w:rsidR="00E802A2" w:rsidRPr="00E802A2">
        <w:rPr>
          <w:rFonts w:ascii="Times New Roman" w:hAnsi="Times New Roman" w:cs="Times New Roman"/>
          <w:sz w:val="28"/>
          <w:szCs w:val="28"/>
          <w:lang w:val="uk-UA"/>
        </w:rPr>
        <w:t xml:space="preserve">експресуються на </w:t>
      </w:r>
      <w:r w:rsidR="00E802A2">
        <w:rPr>
          <w:rFonts w:ascii="Times New Roman" w:hAnsi="Times New Roman" w:cs="Times New Roman"/>
          <w:sz w:val="28"/>
          <w:szCs w:val="28"/>
          <w:lang w:val="uk-UA"/>
        </w:rPr>
        <w:t xml:space="preserve">епітеліальних та ендотеліальних клітинах, </w:t>
      </w:r>
      <w:r w:rsidR="00E802A2" w:rsidRPr="00E802A2">
        <w:rPr>
          <w:rFonts w:ascii="Times New Roman" w:hAnsi="Times New Roman" w:cs="Times New Roman"/>
          <w:sz w:val="28"/>
          <w:szCs w:val="28"/>
          <w:lang w:val="uk-UA"/>
        </w:rPr>
        <w:t>л</w:t>
      </w:r>
      <w:r w:rsidR="00E802A2">
        <w:rPr>
          <w:rFonts w:ascii="Times New Roman" w:hAnsi="Times New Roman" w:cs="Times New Roman"/>
          <w:sz w:val="28"/>
          <w:szCs w:val="28"/>
          <w:lang w:val="uk-UA"/>
        </w:rPr>
        <w:t xml:space="preserve">імфоцитах, нейтрофілах, макрофагах, дендритних клітинах та ін. </w:t>
      </w:r>
      <w:r w:rsidR="00E802A2" w:rsidRPr="00D74C5D">
        <w:rPr>
          <w:rFonts w:ascii="Times New Roman" w:hAnsi="Times New Roman" w:cs="Times New Roman"/>
          <w:sz w:val="28"/>
          <w:szCs w:val="28"/>
          <w:lang w:val="uk-UA"/>
        </w:rPr>
        <w:t>[</w:t>
      </w:r>
      <w:r w:rsidR="00007FD8">
        <w:rPr>
          <w:rFonts w:ascii="Times New Roman" w:hAnsi="Times New Roman" w:cs="Times New Roman"/>
          <w:sz w:val="28"/>
          <w:szCs w:val="28"/>
        </w:rPr>
        <w:fldChar w:fldCharType="begin"/>
      </w:r>
      <w:r w:rsidR="00B149ED" w:rsidRPr="00D74C5D">
        <w:rPr>
          <w:rFonts w:ascii="Times New Roman" w:hAnsi="Times New Roman" w:cs="Times New Roman"/>
          <w:sz w:val="28"/>
          <w:szCs w:val="28"/>
          <w:lang w:val="uk-UA"/>
        </w:rPr>
        <w:instrText xml:space="preserve"> </w:instrText>
      </w:r>
      <w:r w:rsidR="00B149ED">
        <w:rPr>
          <w:rFonts w:ascii="Times New Roman" w:hAnsi="Times New Roman" w:cs="Times New Roman"/>
          <w:sz w:val="28"/>
          <w:szCs w:val="28"/>
        </w:rPr>
        <w:instrText>REF</w:instrText>
      </w:r>
      <w:r w:rsidR="00B149ED" w:rsidRPr="00D74C5D">
        <w:rPr>
          <w:rFonts w:ascii="Times New Roman" w:hAnsi="Times New Roman" w:cs="Times New Roman"/>
          <w:sz w:val="28"/>
          <w:szCs w:val="28"/>
          <w:lang w:val="uk-UA"/>
        </w:rPr>
        <w:instrText xml:space="preserve"> _</w:instrText>
      </w:r>
      <w:r w:rsidR="00B149ED">
        <w:rPr>
          <w:rFonts w:ascii="Times New Roman" w:hAnsi="Times New Roman" w:cs="Times New Roman"/>
          <w:sz w:val="28"/>
          <w:szCs w:val="28"/>
        </w:rPr>
        <w:instrText>Ref</w:instrText>
      </w:r>
      <w:r w:rsidR="00B149ED" w:rsidRPr="00D74C5D">
        <w:rPr>
          <w:rFonts w:ascii="Times New Roman" w:hAnsi="Times New Roman" w:cs="Times New Roman"/>
          <w:sz w:val="28"/>
          <w:szCs w:val="28"/>
          <w:lang w:val="uk-UA"/>
        </w:rPr>
        <w:instrText>505851351 \</w:instrText>
      </w:r>
      <w:r w:rsidR="00B149ED">
        <w:rPr>
          <w:rFonts w:ascii="Times New Roman" w:hAnsi="Times New Roman" w:cs="Times New Roman"/>
          <w:sz w:val="28"/>
          <w:szCs w:val="28"/>
        </w:rPr>
        <w:instrText>r</w:instrText>
      </w:r>
      <w:r w:rsidR="00B149ED" w:rsidRPr="00D74C5D">
        <w:rPr>
          <w:rFonts w:ascii="Times New Roman" w:hAnsi="Times New Roman" w:cs="Times New Roman"/>
          <w:sz w:val="28"/>
          <w:szCs w:val="28"/>
          <w:lang w:val="uk-UA"/>
        </w:rPr>
        <w:instrText xml:space="preserve"> \</w:instrText>
      </w:r>
      <w:r w:rsidR="00B149ED">
        <w:rPr>
          <w:rFonts w:ascii="Times New Roman" w:hAnsi="Times New Roman" w:cs="Times New Roman"/>
          <w:sz w:val="28"/>
          <w:szCs w:val="28"/>
        </w:rPr>
        <w:instrText>h</w:instrText>
      </w:r>
      <w:r w:rsidR="00B149ED" w:rsidRPr="00D74C5D">
        <w:rPr>
          <w:rFonts w:ascii="Times New Roman" w:hAnsi="Times New Roman" w:cs="Times New Roman"/>
          <w:sz w:val="28"/>
          <w:szCs w:val="28"/>
          <w:lang w:val="uk-UA"/>
        </w:rPr>
        <w:instrText xml:space="preserve">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sidRPr="008B29CB">
        <w:rPr>
          <w:rFonts w:ascii="Times New Roman" w:hAnsi="Times New Roman" w:cs="Times New Roman"/>
          <w:sz w:val="28"/>
          <w:szCs w:val="28"/>
          <w:lang w:val="uk-UA"/>
        </w:rPr>
        <w:t>96</w:t>
      </w:r>
      <w:r w:rsidR="00007FD8">
        <w:rPr>
          <w:rFonts w:ascii="Times New Roman" w:hAnsi="Times New Roman" w:cs="Times New Roman"/>
          <w:sz w:val="28"/>
          <w:szCs w:val="28"/>
        </w:rPr>
        <w:fldChar w:fldCharType="end"/>
      </w:r>
      <w:r w:rsidR="00B80462">
        <w:rPr>
          <w:rFonts w:ascii="Times New Roman" w:hAnsi="Times New Roman" w:cs="Times New Roman"/>
          <w:sz w:val="28"/>
          <w:szCs w:val="28"/>
          <w:lang w:val="uk-UA"/>
        </w:rPr>
        <w:t>-</w:t>
      </w:r>
      <w:r w:rsidR="00007FD8">
        <w:rPr>
          <w:rFonts w:ascii="Times New Roman" w:hAnsi="Times New Roman" w:cs="Times New Roman"/>
          <w:sz w:val="28"/>
          <w:szCs w:val="28"/>
          <w:lang w:val="en-US"/>
        </w:rPr>
        <w:fldChar w:fldCharType="begin"/>
      </w:r>
      <w:r w:rsidR="00C8751F" w:rsidRPr="00D74C5D">
        <w:rPr>
          <w:rFonts w:ascii="Times New Roman" w:hAnsi="Times New Roman" w:cs="Times New Roman"/>
          <w:sz w:val="28"/>
          <w:szCs w:val="28"/>
          <w:lang w:val="uk-UA"/>
        </w:rPr>
        <w:instrText xml:space="preserve"> </w:instrText>
      </w:r>
      <w:r w:rsidR="00C8751F">
        <w:rPr>
          <w:rFonts w:ascii="Times New Roman" w:hAnsi="Times New Roman" w:cs="Times New Roman"/>
          <w:sz w:val="28"/>
          <w:szCs w:val="28"/>
          <w:lang w:val="en-US"/>
        </w:rPr>
        <w:instrText>REF</w:instrText>
      </w:r>
      <w:r w:rsidR="00C8751F" w:rsidRPr="00D74C5D">
        <w:rPr>
          <w:rFonts w:ascii="Times New Roman" w:hAnsi="Times New Roman" w:cs="Times New Roman"/>
          <w:sz w:val="28"/>
          <w:szCs w:val="28"/>
          <w:lang w:val="uk-UA"/>
        </w:rPr>
        <w:instrText xml:space="preserve"> _</w:instrText>
      </w:r>
      <w:r w:rsidR="00C8751F">
        <w:rPr>
          <w:rFonts w:ascii="Times New Roman" w:hAnsi="Times New Roman" w:cs="Times New Roman"/>
          <w:sz w:val="28"/>
          <w:szCs w:val="28"/>
          <w:lang w:val="en-US"/>
        </w:rPr>
        <w:instrText>Ref</w:instrText>
      </w:r>
      <w:r w:rsidR="00C8751F" w:rsidRPr="00D74C5D">
        <w:rPr>
          <w:rFonts w:ascii="Times New Roman" w:hAnsi="Times New Roman" w:cs="Times New Roman"/>
          <w:sz w:val="28"/>
          <w:szCs w:val="28"/>
          <w:lang w:val="uk-UA"/>
        </w:rPr>
        <w:instrText>529888268 \</w:instrText>
      </w:r>
      <w:r w:rsidR="00C8751F">
        <w:rPr>
          <w:rFonts w:ascii="Times New Roman" w:hAnsi="Times New Roman" w:cs="Times New Roman"/>
          <w:sz w:val="28"/>
          <w:szCs w:val="28"/>
          <w:lang w:val="en-US"/>
        </w:rPr>
        <w:instrText>r</w:instrText>
      </w:r>
      <w:r w:rsidR="00C8751F" w:rsidRPr="00D74C5D">
        <w:rPr>
          <w:rFonts w:ascii="Times New Roman" w:hAnsi="Times New Roman" w:cs="Times New Roman"/>
          <w:sz w:val="28"/>
          <w:szCs w:val="28"/>
          <w:lang w:val="uk-UA"/>
        </w:rPr>
        <w:instrText xml:space="preserve"> \</w:instrText>
      </w:r>
      <w:r w:rsidR="00C8751F">
        <w:rPr>
          <w:rFonts w:ascii="Times New Roman" w:hAnsi="Times New Roman" w:cs="Times New Roman"/>
          <w:sz w:val="28"/>
          <w:szCs w:val="28"/>
          <w:lang w:val="en-US"/>
        </w:rPr>
        <w:instrText>h</w:instrText>
      </w:r>
      <w:r w:rsidR="00C8751F" w:rsidRPr="00D74C5D">
        <w:rPr>
          <w:rFonts w:ascii="Times New Roman" w:hAnsi="Times New Roman" w:cs="Times New Roman"/>
          <w:sz w:val="28"/>
          <w:szCs w:val="28"/>
          <w:lang w:val="uk-UA"/>
        </w:rPr>
        <w:instrText xml:space="preserve"> </w:instrText>
      </w:r>
      <w:r w:rsidR="00007FD8">
        <w:rPr>
          <w:rFonts w:ascii="Times New Roman" w:hAnsi="Times New Roman" w:cs="Times New Roman"/>
          <w:sz w:val="28"/>
          <w:szCs w:val="28"/>
          <w:lang w:val="en-US"/>
        </w:rPr>
      </w:r>
      <w:r w:rsidR="00007FD8">
        <w:rPr>
          <w:rFonts w:ascii="Times New Roman" w:hAnsi="Times New Roman" w:cs="Times New Roman"/>
          <w:sz w:val="28"/>
          <w:szCs w:val="28"/>
          <w:lang w:val="en-US"/>
        </w:rPr>
        <w:fldChar w:fldCharType="separate"/>
      </w:r>
      <w:r w:rsidR="008B29CB" w:rsidRPr="008B29CB">
        <w:rPr>
          <w:rFonts w:ascii="Times New Roman" w:hAnsi="Times New Roman" w:cs="Times New Roman"/>
          <w:sz w:val="28"/>
          <w:szCs w:val="28"/>
          <w:lang w:val="uk-UA"/>
        </w:rPr>
        <w:t>98</w:t>
      </w:r>
      <w:r w:rsidR="00007FD8">
        <w:rPr>
          <w:rFonts w:ascii="Times New Roman" w:hAnsi="Times New Roman" w:cs="Times New Roman"/>
          <w:sz w:val="28"/>
          <w:szCs w:val="28"/>
          <w:lang w:val="en-US"/>
        </w:rPr>
        <w:fldChar w:fldCharType="end"/>
      </w:r>
      <w:r w:rsidR="008B11A4" w:rsidRPr="00D74C5D">
        <w:rPr>
          <w:rFonts w:ascii="Times New Roman" w:hAnsi="Times New Roman" w:cs="Times New Roman"/>
          <w:sz w:val="28"/>
          <w:szCs w:val="28"/>
          <w:lang w:val="uk-UA"/>
        </w:rPr>
        <w:t>]</w:t>
      </w:r>
      <w:r w:rsidR="006B0EEF" w:rsidRPr="00D74C5D">
        <w:rPr>
          <w:rFonts w:ascii="Times New Roman" w:hAnsi="Times New Roman" w:cs="Times New Roman"/>
          <w:sz w:val="28"/>
          <w:szCs w:val="28"/>
          <w:lang w:val="uk-UA"/>
        </w:rPr>
        <w:t>.</w:t>
      </w:r>
    </w:p>
    <w:p w:rsidR="00CA46B3" w:rsidRPr="00464E16" w:rsidRDefault="00A32FC6" w:rsidP="00CA46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2002 році</w:t>
      </w:r>
      <w:r w:rsidR="009A6A7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швейцарським вченим </w:t>
      </w:r>
      <w:r w:rsidRPr="00A32FC6">
        <w:rPr>
          <w:rFonts w:ascii="Times New Roman" w:hAnsi="Times New Roman" w:cs="Times New Roman"/>
          <w:sz w:val="28"/>
          <w:szCs w:val="28"/>
          <w:lang w:val="uk-UA"/>
        </w:rPr>
        <w:t>Jürg Tschopp</w:t>
      </w:r>
      <w:r>
        <w:rPr>
          <w:rFonts w:ascii="Times New Roman" w:hAnsi="Times New Roman" w:cs="Times New Roman"/>
          <w:sz w:val="28"/>
          <w:szCs w:val="28"/>
          <w:lang w:val="uk-UA"/>
        </w:rPr>
        <w:t xml:space="preserve"> та його колегами </w:t>
      </w:r>
      <w:r w:rsidR="00CA46B3">
        <w:rPr>
          <w:rFonts w:ascii="Times New Roman" w:hAnsi="Times New Roman" w:cs="Times New Roman"/>
          <w:sz w:val="28"/>
          <w:szCs w:val="28"/>
          <w:lang w:val="uk-UA"/>
        </w:rPr>
        <w:t xml:space="preserve">було відкрито дивовижний феномен, </w:t>
      </w:r>
      <w:r w:rsidR="00464E16" w:rsidRPr="00464E16">
        <w:rPr>
          <w:rFonts w:ascii="Times New Roman" w:hAnsi="Times New Roman" w:cs="Times New Roman"/>
          <w:sz w:val="28"/>
          <w:szCs w:val="28"/>
          <w:lang w:val="uk-UA"/>
        </w:rPr>
        <w:t>так звані інфламасоми</w:t>
      </w:r>
      <w:r w:rsidR="00257A49">
        <w:rPr>
          <w:rFonts w:ascii="Times New Roman" w:hAnsi="Times New Roman" w:cs="Times New Roman"/>
          <w:sz w:val="28"/>
          <w:szCs w:val="28"/>
          <w:lang w:val="uk-UA"/>
        </w:rPr>
        <w:t>.</w:t>
      </w:r>
      <w:r w:rsidR="00464E16" w:rsidRPr="00464E16">
        <w:rPr>
          <w:rFonts w:ascii="Times New Roman" w:hAnsi="Times New Roman" w:cs="Times New Roman"/>
          <w:sz w:val="28"/>
          <w:szCs w:val="28"/>
          <w:lang w:val="uk-UA"/>
        </w:rPr>
        <w:t xml:space="preserve"> </w:t>
      </w:r>
      <w:r w:rsidR="00257A49">
        <w:rPr>
          <w:rFonts w:ascii="Times New Roman" w:hAnsi="Times New Roman" w:cs="Times New Roman"/>
          <w:sz w:val="28"/>
          <w:szCs w:val="28"/>
          <w:lang w:val="uk-UA"/>
        </w:rPr>
        <w:t xml:space="preserve">Вони приймають безпосередню участь у </w:t>
      </w:r>
      <w:r w:rsidR="00CA46B3">
        <w:rPr>
          <w:rFonts w:ascii="Times New Roman" w:hAnsi="Times New Roman" w:cs="Times New Roman"/>
          <w:sz w:val="28"/>
          <w:szCs w:val="28"/>
          <w:lang w:val="uk-UA"/>
        </w:rPr>
        <w:t>регул</w:t>
      </w:r>
      <w:r w:rsidR="00257A49">
        <w:rPr>
          <w:rFonts w:ascii="Times New Roman" w:hAnsi="Times New Roman" w:cs="Times New Roman"/>
          <w:sz w:val="28"/>
          <w:szCs w:val="28"/>
          <w:lang w:val="uk-UA"/>
        </w:rPr>
        <w:t>яції</w:t>
      </w:r>
      <w:r w:rsidR="00CA46B3">
        <w:rPr>
          <w:rFonts w:ascii="Times New Roman" w:hAnsi="Times New Roman" w:cs="Times New Roman"/>
          <w:sz w:val="28"/>
          <w:szCs w:val="28"/>
          <w:lang w:val="uk-UA"/>
        </w:rPr>
        <w:t xml:space="preserve"> функціональн</w:t>
      </w:r>
      <w:r w:rsidR="00257A49">
        <w:rPr>
          <w:rFonts w:ascii="Times New Roman" w:hAnsi="Times New Roman" w:cs="Times New Roman"/>
          <w:sz w:val="28"/>
          <w:szCs w:val="28"/>
          <w:lang w:val="uk-UA"/>
        </w:rPr>
        <w:t xml:space="preserve">ої </w:t>
      </w:r>
      <w:r w:rsidR="00CA46B3">
        <w:rPr>
          <w:rFonts w:ascii="Times New Roman" w:hAnsi="Times New Roman" w:cs="Times New Roman"/>
          <w:sz w:val="28"/>
          <w:szCs w:val="28"/>
          <w:lang w:val="uk-UA"/>
        </w:rPr>
        <w:t>активн</w:t>
      </w:r>
      <w:r w:rsidR="00257A49">
        <w:rPr>
          <w:rFonts w:ascii="Times New Roman" w:hAnsi="Times New Roman" w:cs="Times New Roman"/>
          <w:sz w:val="28"/>
          <w:szCs w:val="28"/>
          <w:lang w:val="uk-UA"/>
        </w:rPr>
        <w:t>ості</w:t>
      </w:r>
      <w:r w:rsidR="00CA46B3">
        <w:rPr>
          <w:rFonts w:ascii="Times New Roman" w:hAnsi="Times New Roman" w:cs="Times New Roman"/>
          <w:sz w:val="28"/>
          <w:szCs w:val="28"/>
          <w:lang w:val="uk-UA"/>
        </w:rPr>
        <w:t xml:space="preserve"> ефекто</w:t>
      </w:r>
      <w:r w:rsidR="00257A49">
        <w:rPr>
          <w:rFonts w:ascii="Times New Roman" w:hAnsi="Times New Roman" w:cs="Times New Roman"/>
          <w:sz w:val="28"/>
          <w:szCs w:val="28"/>
          <w:lang w:val="uk-UA"/>
        </w:rPr>
        <w:t>рних клітин у вогнищі запалення</w:t>
      </w:r>
      <w:r w:rsidR="00CA46B3">
        <w:rPr>
          <w:rFonts w:ascii="Times New Roman" w:hAnsi="Times New Roman" w:cs="Times New Roman"/>
          <w:sz w:val="28"/>
          <w:szCs w:val="28"/>
          <w:lang w:val="uk-UA"/>
        </w:rPr>
        <w:t>. Завдяки цьому відкриттю</w:t>
      </w:r>
      <w:r w:rsidR="00CA46B3" w:rsidRPr="00CA46B3">
        <w:rPr>
          <w:rFonts w:ascii="Times New Roman" w:hAnsi="Times New Roman" w:cs="Times New Roman"/>
          <w:sz w:val="28"/>
          <w:szCs w:val="28"/>
          <w:lang w:val="uk-UA"/>
        </w:rPr>
        <w:t>, зазнали сутт</w:t>
      </w:r>
      <w:r w:rsidR="00CA46B3">
        <w:rPr>
          <w:rFonts w:ascii="Times New Roman" w:hAnsi="Times New Roman" w:cs="Times New Roman"/>
          <w:sz w:val="28"/>
          <w:szCs w:val="28"/>
          <w:lang w:val="uk-UA"/>
        </w:rPr>
        <w:t xml:space="preserve">євих </w:t>
      </w:r>
      <w:r w:rsidR="00CA46B3" w:rsidRPr="00CA46B3">
        <w:rPr>
          <w:rFonts w:ascii="Times New Roman" w:hAnsi="Times New Roman" w:cs="Times New Roman"/>
          <w:sz w:val="28"/>
          <w:szCs w:val="28"/>
          <w:lang w:val="uk-UA"/>
        </w:rPr>
        <w:t xml:space="preserve">змін не тільки уявлення про </w:t>
      </w:r>
      <w:r w:rsidR="009958F7">
        <w:rPr>
          <w:rFonts w:ascii="Times New Roman" w:hAnsi="Times New Roman" w:cs="Times New Roman"/>
          <w:sz w:val="28"/>
          <w:szCs w:val="28"/>
          <w:lang w:val="uk-UA"/>
        </w:rPr>
        <w:t>механізм формування</w:t>
      </w:r>
      <w:r w:rsidR="00CA46B3" w:rsidRPr="00CA46B3">
        <w:rPr>
          <w:rFonts w:ascii="Times New Roman" w:hAnsi="Times New Roman" w:cs="Times New Roman"/>
          <w:sz w:val="28"/>
          <w:szCs w:val="28"/>
          <w:lang w:val="uk-UA"/>
        </w:rPr>
        <w:t xml:space="preserve"> запалення, але </w:t>
      </w:r>
      <w:r w:rsidR="009958F7">
        <w:rPr>
          <w:rFonts w:ascii="Times New Roman" w:hAnsi="Times New Roman" w:cs="Times New Roman"/>
          <w:sz w:val="28"/>
          <w:szCs w:val="28"/>
          <w:lang w:val="uk-UA"/>
        </w:rPr>
        <w:t>й</w:t>
      </w:r>
      <w:r w:rsidR="00CA46B3" w:rsidRPr="00CA46B3">
        <w:rPr>
          <w:rFonts w:ascii="Times New Roman" w:hAnsi="Times New Roman" w:cs="Times New Roman"/>
          <w:sz w:val="28"/>
          <w:szCs w:val="28"/>
          <w:lang w:val="uk-UA"/>
        </w:rPr>
        <w:t xml:space="preserve"> про регуляці</w:t>
      </w:r>
      <w:r w:rsidR="009958F7">
        <w:rPr>
          <w:rFonts w:ascii="Times New Roman" w:hAnsi="Times New Roman" w:cs="Times New Roman"/>
          <w:sz w:val="28"/>
          <w:szCs w:val="28"/>
          <w:lang w:val="uk-UA"/>
        </w:rPr>
        <w:t>ю</w:t>
      </w:r>
      <w:r w:rsidR="00CA46B3" w:rsidRPr="00CA46B3">
        <w:rPr>
          <w:rFonts w:ascii="Times New Roman" w:hAnsi="Times New Roman" w:cs="Times New Roman"/>
          <w:sz w:val="28"/>
          <w:szCs w:val="28"/>
          <w:lang w:val="uk-UA"/>
        </w:rPr>
        <w:t xml:space="preserve"> міжклітинних</w:t>
      </w:r>
      <w:r w:rsidR="009958F7">
        <w:rPr>
          <w:rFonts w:ascii="Times New Roman" w:hAnsi="Times New Roman" w:cs="Times New Roman"/>
          <w:sz w:val="28"/>
          <w:szCs w:val="28"/>
          <w:lang w:val="uk-UA"/>
        </w:rPr>
        <w:t xml:space="preserve"> </w:t>
      </w:r>
      <w:r w:rsidR="00CA46B3" w:rsidRPr="00CA46B3">
        <w:rPr>
          <w:rFonts w:ascii="Times New Roman" w:hAnsi="Times New Roman" w:cs="Times New Roman"/>
          <w:sz w:val="28"/>
          <w:szCs w:val="28"/>
          <w:lang w:val="uk-UA"/>
        </w:rPr>
        <w:t xml:space="preserve">взаємодій </w:t>
      </w:r>
      <w:r w:rsidR="009958F7">
        <w:rPr>
          <w:rFonts w:ascii="Times New Roman" w:hAnsi="Times New Roman" w:cs="Times New Roman"/>
          <w:sz w:val="28"/>
          <w:szCs w:val="28"/>
          <w:lang w:val="uk-UA"/>
        </w:rPr>
        <w:t>у</w:t>
      </w:r>
      <w:r w:rsidR="00CA46B3" w:rsidRPr="00CA46B3">
        <w:rPr>
          <w:rFonts w:ascii="Times New Roman" w:hAnsi="Times New Roman" w:cs="Times New Roman"/>
          <w:sz w:val="28"/>
          <w:szCs w:val="28"/>
          <w:lang w:val="uk-UA"/>
        </w:rPr>
        <w:t xml:space="preserve"> фізіологічних </w:t>
      </w:r>
      <w:r w:rsidR="009958F7">
        <w:rPr>
          <w:rFonts w:ascii="Times New Roman" w:hAnsi="Times New Roman" w:cs="Times New Roman"/>
          <w:sz w:val="28"/>
          <w:szCs w:val="28"/>
          <w:lang w:val="uk-UA"/>
        </w:rPr>
        <w:t xml:space="preserve">та патологічних </w:t>
      </w:r>
      <w:r w:rsidR="00CA46B3" w:rsidRPr="00CA46B3">
        <w:rPr>
          <w:rFonts w:ascii="Times New Roman" w:hAnsi="Times New Roman" w:cs="Times New Roman"/>
          <w:sz w:val="28"/>
          <w:szCs w:val="28"/>
          <w:lang w:val="uk-UA"/>
        </w:rPr>
        <w:t>умовах</w:t>
      </w:r>
      <w:r w:rsidR="009958F7">
        <w:rPr>
          <w:rFonts w:ascii="Times New Roman" w:hAnsi="Times New Roman" w:cs="Times New Roman"/>
          <w:sz w:val="28"/>
          <w:szCs w:val="28"/>
          <w:lang w:val="uk-UA"/>
        </w:rPr>
        <w:t xml:space="preserve"> </w:t>
      </w:r>
      <w:r w:rsidR="009958F7" w:rsidRPr="009958F7">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4875B6">
        <w:rPr>
          <w:rFonts w:ascii="Times New Roman" w:hAnsi="Times New Roman" w:cs="Times New Roman"/>
          <w:sz w:val="28"/>
          <w:szCs w:val="28"/>
          <w:lang w:val="uk-UA"/>
        </w:rPr>
        <w:instrText xml:space="preserve"> REF _Ref5958422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29</w:t>
      </w:r>
      <w:r w:rsidR="00007FD8">
        <w:rPr>
          <w:rFonts w:ascii="Times New Roman" w:hAnsi="Times New Roman" w:cs="Times New Roman"/>
          <w:sz w:val="28"/>
          <w:szCs w:val="28"/>
          <w:lang w:val="uk-UA"/>
        </w:rPr>
        <w:fldChar w:fldCharType="end"/>
      </w:r>
      <w:r w:rsidR="004875B6" w:rsidRPr="008E5121">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077812">
        <w:rPr>
          <w:rFonts w:ascii="Times New Roman" w:hAnsi="Times New Roman" w:cs="Times New Roman"/>
          <w:sz w:val="28"/>
          <w:szCs w:val="28"/>
          <w:lang w:val="uk-UA"/>
        </w:rPr>
        <w:instrText xml:space="preserve"> REF _Ref529885129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99</w:t>
      </w:r>
      <w:r w:rsidR="00007FD8">
        <w:rPr>
          <w:rFonts w:ascii="Times New Roman" w:hAnsi="Times New Roman" w:cs="Times New Roman"/>
          <w:sz w:val="28"/>
          <w:szCs w:val="28"/>
          <w:lang w:val="uk-UA"/>
        </w:rPr>
        <w:fldChar w:fldCharType="end"/>
      </w:r>
      <w:r w:rsidR="001D30D1">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766CC3">
        <w:rPr>
          <w:rFonts w:ascii="Times New Roman" w:hAnsi="Times New Roman" w:cs="Times New Roman"/>
          <w:sz w:val="28"/>
          <w:szCs w:val="28"/>
          <w:lang w:val="uk-UA"/>
        </w:rPr>
        <w:instrText xml:space="preserve"> REF _Ref505851403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101</w:t>
      </w:r>
      <w:r w:rsidR="00007FD8">
        <w:rPr>
          <w:rFonts w:ascii="Times New Roman" w:hAnsi="Times New Roman" w:cs="Times New Roman"/>
          <w:sz w:val="28"/>
          <w:szCs w:val="28"/>
          <w:lang w:val="uk-UA"/>
        </w:rPr>
        <w:fldChar w:fldCharType="end"/>
      </w:r>
      <w:r w:rsidR="009958F7" w:rsidRPr="009958F7">
        <w:rPr>
          <w:rFonts w:ascii="Times New Roman" w:hAnsi="Times New Roman" w:cs="Times New Roman"/>
          <w:sz w:val="28"/>
          <w:szCs w:val="28"/>
          <w:lang w:val="uk-UA"/>
        </w:rPr>
        <w:t>]</w:t>
      </w:r>
      <w:r w:rsidR="00FB0710" w:rsidRPr="00FB0710">
        <w:rPr>
          <w:rFonts w:ascii="Times New Roman" w:hAnsi="Times New Roman" w:cs="Times New Roman"/>
          <w:sz w:val="28"/>
          <w:szCs w:val="28"/>
          <w:lang w:val="uk-UA"/>
        </w:rPr>
        <w:t>.</w:t>
      </w:r>
    </w:p>
    <w:p w:rsidR="00FB0710" w:rsidRDefault="00FB0710" w:rsidP="00CA46B3">
      <w:pPr>
        <w:spacing w:after="0" w:line="360" w:lineRule="auto"/>
        <w:ind w:firstLine="709"/>
        <w:jc w:val="both"/>
        <w:rPr>
          <w:rFonts w:ascii="Times New Roman" w:hAnsi="Times New Roman" w:cs="Times New Roman"/>
          <w:sz w:val="28"/>
          <w:szCs w:val="28"/>
          <w:lang w:val="uk-UA"/>
        </w:rPr>
      </w:pPr>
      <w:r w:rsidRPr="00D638CE">
        <w:rPr>
          <w:rFonts w:ascii="Times New Roman" w:hAnsi="Times New Roman" w:cs="Times New Roman"/>
          <w:sz w:val="28"/>
          <w:szCs w:val="28"/>
          <w:lang w:val="uk-UA"/>
        </w:rPr>
        <w:t xml:space="preserve">Інфламасома </w:t>
      </w:r>
      <w:r w:rsidR="00E41DD2">
        <w:rPr>
          <w:rFonts w:ascii="Times New Roman" w:hAnsi="Times New Roman" w:cs="Times New Roman"/>
          <w:sz w:val="28"/>
          <w:szCs w:val="28"/>
          <w:lang w:val="uk-UA"/>
        </w:rPr>
        <w:t>–</w:t>
      </w:r>
      <w:r w:rsidRPr="00D638CE">
        <w:rPr>
          <w:rFonts w:ascii="Times New Roman" w:hAnsi="Times New Roman" w:cs="Times New Roman"/>
          <w:sz w:val="28"/>
          <w:szCs w:val="28"/>
          <w:lang w:val="uk-UA"/>
        </w:rPr>
        <w:t xml:space="preserve"> </w:t>
      </w:r>
      <w:r w:rsidRPr="00D1485C">
        <w:rPr>
          <w:rFonts w:ascii="Times New Roman" w:hAnsi="Times New Roman" w:cs="Times New Roman"/>
          <w:sz w:val="28"/>
          <w:szCs w:val="28"/>
          <w:lang w:val="uk-UA"/>
        </w:rPr>
        <w:t>мульт</w:t>
      </w:r>
      <w:r w:rsidR="00D1485C" w:rsidRPr="00D1485C">
        <w:rPr>
          <w:rFonts w:ascii="Times New Roman" w:hAnsi="Times New Roman" w:cs="Times New Roman"/>
          <w:sz w:val="28"/>
          <w:szCs w:val="28"/>
          <w:lang w:val="uk-UA"/>
        </w:rPr>
        <w:t>и</w:t>
      </w:r>
      <w:r w:rsidRPr="00D1485C">
        <w:rPr>
          <w:rFonts w:ascii="Times New Roman" w:hAnsi="Times New Roman" w:cs="Times New Roman"/>
          <w:sz w:val="28"/>
          <w:szCs w:val="28"/>
          <w:lang w:val="uk-UA"/>
        </w:rPr>
        <w:t>мірн</w:t>
      </w:r>
      <w:r w:rsidR="00D1485C" w:rsidRPr="00D1485C">
        <w:rPr>
          <w:rFonts w:ascii="Times New Roman" w:hAnsi="Times New Roman" w:cs="Times New Roman"/>
          <w:sz w:val="28"/>
          <w:szCs w:val="28"/>
          <w:lang w:val="uk-UA"/>
        </w:rPr>
        <w:t>и</w:t>
      </w:r>
      <w:r w:rsidRPr="00D1485C">
        <w:rPr>
          <w:rFonts w:ascii="Times New Roman" w:hAnsi="Times New Roman" w:cs="Times New Roman"/>
          <w:sz w:val="28"/>
          <w:szCs w:val="28"/>
          <w:lang w:val="uk-UA"/>
        </w:rPr>
        <w:t>й</w:t>
      </w:r>
      <w:r w:rsidRPr="00FB0710">
        <w:rPr>
          <w:rFonts w:ascii="Times New Roman" w:hAnsi="Times New Roman" w:cs="Times New Roman"/>
          <w:sz w:val="28"/>
          <w:szCs w:val="28"/>
          <w:lang w:val="uk-UA"/>
        </w:rPr>
        <w:t xml:space="preserve"> цитозольний білковий комплекс,</w:t>
      </w:r>
      <w:r w:rsidR="001661A3">
        <w:rPr>
          <w:rFonts w:ascii="Times New Roman" w:hAnsi="Times New Roman" w:cs="Times New Roman"/>
          <w:sz w:val="28"/>
          <w:szCs w:val="28"/>
          <w:lang w:val="uk-UA"/>
        </w:rPr>
        <w:t xml:space="preserve"> </w:t>
      </w:r>
      <w:r w:rsidR="001661A3" w:rsidRPr="001661A3">
        <w:rPr>
          <w:rFonts w:ascii="Times New Roman" w:hAnsi="Times New Roman" w:cs="Times New Roman"/>
          <w:sz w:val="28"/>
          <w:szCs w:val="28"/>
          <w:lang w:val="uk-UA"/>
        </w:rPr>
        <w:t xml:space="preserve">збірка </w:t>
      </w:r>
      <w:r w:rsidR="001661A3">
        <w:rPr>
          <w:rFonts w:ascii="Times New Roman" w:hAnsi="Times New Roman" w:cs="Times New Roman"/>
          <w:sz w:val="28"/>
          <w:szCs w:val="28"/>
          <w:lang w:val="uk-UA"/>
        </w:rPr>
        <w:t xml:space="preserve">якого </w:t>
      </w:r>
      <w:r w:rsidR="001661A3" w:rsidRPr="001661A3">
        <w:rPr>
          <w:rFonts w:ascii="Times New Roman" w:hAnsi="Times New Roman" w:cs="Times New Roman"/>
          <w:sz w:val="28"/>
          <w:szCs w:val="28"/>
          <w:lang w:val="uk-UA"/>
        </w:rPr>
        <w:t>запускається під дією різних внутрішніх</w:t>
      </w:r>
      <w:r w:rsidR="00663920" w:rsidRPr="00663920">
        <w:rPr>
          <w:rFonts w:ascii="Times New Roman" w:hAnsi="Times New Roman" w:cs="Times New Roman"/>
          <w:sz w:val="28"/>
          <w:szCs w:val="28"/>
          <w:lang w:val="uk-UA"/>
        </w:rPr>
        <w:t xml:space="preserve"> </w:t>
      </w:r>
      <w:r w:rsidR="00663920">
        <w:rPr>
          <w:rFonts w:ascii="Times New Roman" w:hAnsi="Times New Roman" w:cs="Times New Roman"/>
          <w:sz w:val="28"/>
          <w:szCs w:val="28"/>
          <w:lang w:val="uk-UA"/>
        </w:rPr>
        <w:t xml:space="preserve">і зовнішніх </w:t>
      </w:r>
      <w:r w:rsidR="001661A3" w:rsidRPr="001661A3">
        <w:rPr>
          <w:rFonts w:ascii="Times New Roman" w:hAnsi="Times New Roman" w:cs="Times New Roman"/>
          <w:sz w:val="28"/>
          <w:szCs w:val="28"/>
          <w:lang w:val="uk-UA"/>
        </w:rPr>
        <w:t xml:space="preserve">факторів, таких як активація </w:t>
      </w:r>
      <w:r w:rsidR="00663920" w:rsidRPr="00663920">
        <w:rPr>
          <w:rFonts w:ascii="Times New Roman" w:hAnsi="Times New Roman" w:cs="Times New Roman"/>
          <w:sz w:val="28"/>
          <w:szCs w:val="28"/>
          <w:lang w:val="uk-UA"/>
        </w:rPr>
        <w:t>мембранн</w:t>
      </w:r>
      <w:r w:rsidR="00663920">
        <w:rPr>
          <w:rFonts w:ascii="Times New Roman" w:hAnsi="Times New Roman" w:cs="Times New Roman"/>
          <w:sz w:val="28"/>
          <w:szCs w:val="28"/>
          <w:lang w:val="uk-UA"/>
        </w:rPr>
        <w:t>их</w:t>
      </w:r>
      <w:r w:rsidR="00663920" w:rsidRPr="00663920">
        <w:rPr>
          <w:rFonts w:ascii="Times New Roman" w:hAnsi="Times New Roman" w:cs="Times New Roman"/>
          <w:sz w:val="28"/>
          <w:szCs w:val="28"/>
          <w:lang w:val="uk-UA"/>
        </w:rPr>
        <w:t xml:space="preserve"> </w:t>
      </w:r>
      <w:r w:rsidR="00663920" w:rsidRPr="001661A3">
        <w:rPr>
          <w:rFonts w:ascii="Times New Roman" w:hAnsi="Times New Roman" w:cs="Times New Roman"/>
          <w:sz w:val="28"/>
          <w:szCs w:val="28"/>
          <w:lang w:val="uk-UA"/>
        </w:rPr>
        <w:t>Toll</w:t>
      </w:r>
      <w:r w:rsidR="00663920" w:rsidRPr="00663920">
        <w:rPr>
          <w:rFonts w:ascii="Times New Roman" w:hAnsi="Times New Roman" w:cs="Times New Roman"/>
          <w:sz w:val="28"/>
          <w:szCs w:val="28"/>
          <w:lang w:val="uk-UA"/>
        </w:rPr>
        <w:t>-под</w:t>
      </w:r>
      <w:r w:rsidR="00663920">
        <w:rPr>
          <w:rFonts w:ascii="Times New Roman" w:hAnsi="Times New Roman" w:cs="Times New Roman"/>
          <w:sz w:val="28"/>
          <w:szCs w:val="28"/>
          <w:lang w:val="uk-UA"/>
        </w:rPr>
        <w:t>ібних</w:t>
      </w:r>
      <w:r w:rsidR="00663920" w:rsidRPr="00663920">
        <w:rPr>
          <w:rFonts w:ascii="Times New Roman" w:hAnsi="Times New Roman" w:cs="Times New Roman"/>
          <w:sz w:val="28"/>
          <w:szCs w:val="28"/>
          <w:lang w:val="uk-UA"/>
        </w:rPr>
        <w:t xml:space="preserve"> </w:t>
      </w:r>
      <w:r w:rsidR="00663920">
        <w:rPr>
          <w:rFonts w:ascii="Times New Roman" w:hAnsi="Times New Roman" w:cs="Times New Roman"/>
          <w:sz w:val="28"/>
          <w:szCs w:val="28"/>
          <w:lang w:val="uk-UA"/>
        </w:rPr>
        <w:t>ти</w:t>
      </w:r>
      <w:r w:rsidR="00663920" w:rsidRPr="00663920">
        <w:rPr>
          <w:rFonts w:ascii="Times New Roman" w:hAnsi="Times New Roman" w:cs="Times New Roman"/>
          <w:sz w:val="28"/>
          <w:szCs w:val="28"/>
          <w:lang w:val="uk-UA"/>
        </w:rPr>
        <w:t xml:space="preserve"> цитозольн</w:t>
      </w:r>
      <w:r w:rsidR="00663920">
        <w:rPr>
          <w:rFonts w:ascii="Times New Roman" w:hAnsi="Times New Roman" w:cs="Times New Roman"/>
          <w:sz w:val="28"/>
          <w:szCs w:val="28"/>
          <w:lang w:val="uk-UA"/>
        </w:rPr>
        <w:t>их</w:t>
      </w:r>
      <w:r w:rsidR="00663920" w:rsidRPr="00663920">
        <w:rPr>
          <w:rFonts w:ascii="Times New Roman" w:hAnsi="Times New Roman" w:cs="Times New Roman"/>
          <w:sz w:val="28"/>
          <w:szCs w:val="28"/>
          <w:lang w:val="uk-UA"/>
        </w:rPr>
        <w:t xml:space="preserve"> NOD-под</w:t>
      </w:r>
      <w:r w:rsidR="00663920">
        <w:rPr>
          <w:rFonts w:ascii="Times New Roman" w:hAnsi="Times New Roman" w:cs="Times New Roman"/>
          <w:sz w:val="28"/>
          <w:szCs w:val="28"/>
          <w:lang w:val="uk-UA"/>
        </w:rPr>
        <w:t>ібних</w:t>
      </w:r>
      <w:r w:rsidR="00663920" w:rsidRPr="00663920">
        <w:rPr>
          <w:rFonts w:ascii="Times New Roman" w:hAnsi="Times New Roman" w:cs="Times New Roman"/>
          <w:sz w:val="28"/>
          <w:szCs w:val="28"/>
          <w:lang w:val="uk-UA"/>
        </w:rPr>
        <w:t xml:space="preserve"> </w:t>
      </w:r>
      <w:r w:rsidR="00663920" w:rsidRPr="00663920">
        <w:rPr>
          <w:rFonts w:ascii="Times New Roman" w:hAnsi="Times New Roman" w:cs="Times New Roman"/>
          <w:sz w:val="28"/>
          <w:szCs w:val="28"/>
          <w:lang w:val="uk-UA"/>
        </w:rPr>
        <w:lastRenderedPageBreak/>
        <w:t>рецептор</w:t>
      </w:r>
      <w:r w:rsidR="00663920">
        <w:rPr>
          <w:rFonts w:ascii="Times New Roman" w:hAnsi="Times New Roman" w:cs="Times New Roman"/>
          <w:sz w:val="28"/>
          <w:szCs w:val="28"/>
          <w:lang w:val="uk-UA"/>
        </w:rPr>
        <w:t>ів</w:t>
      </w:r>
      <w:r w:rsidR="001661A3" w:rsidRPr="001661A3">
        <w:rPr>
          <w:rFonts w:ascii="Times New Roman" w:hAnsi="Times New Roman" w:cs="Times New Roman"/>
          <w:sz w:val="28"/>
          <w:szCs w:val="28"/>
          <w:lang w:val="uk-UA"/>
        </w:rPr>
        <w:t>, дія активних кисневих радикалів, бактеріальних білків</w:t>
      </w:r>
      <w:r w:rsidR="001870A4">
        <w:rPr>
          <w:rFonts w:ascii="Times New Roman" w:hAnsi="Times New Roman" w:cs="Times New Roman"/>
          <w:sz w:val="28"/>
          <w:szCs w:val="28"/>
          <w:lang w:val="uk-UA"/>
        </w:rPr>
        <w:t xml:space="preserve"> та ін</w:t>
      </w:r>
      <w:r w:rsidR="001661A3" w:rsidRPr="001661A3">
        <w:rPr>
          <w:rFonts w:ascii="Times New Roman" w:hAnsi="Times New Roman" w:cs="Times New Roman"/>
          <w:sz w:val="28"/>
          <w:szCs w:val="28"/>
          <w:lang w:val="uk-UA"/>
        </w:rPr>
        <w:t xml:space="preserve">. Інфламасоми вважаються задіяними в розвитку різних </w:t>
      </w:r>
      <w:r w:rsidR="001661A3">
        <w:rPr>
          <w:rFonts w:ascii="Times New Roman" w:hAnsi="Times New Roman" w:cs="Times New Roman"/>
          <w:sz w:val="28"/>
          <w:szCs w:val="28"/>
          <w:lang w:val="uk-UA"/>
        </w:rPr>
        <w:t>захворювань запального генезу</w:t>
      </w:r>
      <w:r w:rsidR="001661A3" w:rsidRPr="001661A3">
        <w:rPr>
          <w:rFonts w:ascii="Times New Roman" w:hAnsi="Times New Roman" w:cs="Times New Roman"/>
          <w:sz w:val="28"/>
          <w:szCs w:val="28"/>
          <w:lang w:val="uk-UA"/>
        </w:rPr>
        <w:t>,</w:t>
      </w:r>
      <w:r w:rsidR="001661A3">
        <w:rPr>
          <w:rFonts w:ascii="Times New Roman" w:hAnsi="Times New Roman" w:cs="Times New Roman"/>
          <w:sz w:val="28"/>
          <w:szCs w:val="28"/>
          <w:lang w:val="uk-UA"/>
        </w:rPr>
        <w:t xml:space="preserve"> у тому числі ХОЗЛ</w:t>
      </w:r>
      <w:r w:rsidR="009D444D">
        <w:rPr>
          <w:rFonts w:ascii="Times New Roman" w:hAnsi="Times New Roman" w:cs="Times New Roman"/>
          <w:sz w:val="28"/>
          <w:szCs w:val="28"/>
          <w:lang w:val="uk-UA"/>
        </w:rPr>
        <w:t xml:space="preserve"> </w:t>
      </w:r>
      <w:r w:rsidR="009D444D" w:rsidRPr="001870A4">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6022FD">
        <w:rPr>
          <w:rFonts w:ascii="Times New Roman" w:hAnsi="Times New Roman" w:cs="Times New Roman"/>
          <w:sz w:val="28"/>
          <w:szCs w:val="28"/>
          <w:lang w:val="uk-UA"/>
        </w:rPr>
        <w:instrText xml:space="preserve"> REF _Ref505851403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101</w:t>
      </w:r>
      <w:r w:rsidR="00007FD8">
        <w:rPr>
          <w:rFonts w:ascii="Times New Roman" w:hAnsi="Times New Roman" w:cs="Times New Roman"/>
          <w:sz w:val="28"/>
          <w:szCs w:val="28"/>
          <w:lang w:val="uk-UA"/>
        </w:rPr>
        <w:fldChar w:fldCharType="end"/>
      </w:r>
      <w:r w:rsidR="00E41DD2">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672D98">
        <w:rPr>
          <w:rFonts w:ascii="Times New Roman" w:hAnsi="Times New Roman" w:cs="Times New Roman"/>
          <w:sz w:val="28"/>
          <w:szCs w:val="28"/>
          <w:lang w:val="uk-UA"/>
        </w:rPr>
        <w:instrText xml:space="preserve"> REF _Ref535494574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104</w:t>
      </w:r>
      <w:r w:rsidR="00007FD8">
        <w:rPr>
          <w:rFonts w:ascii="Times New Roman" w:hAnsi="Times New Roman" w:cs="Times New Roman"/>
          <w:sz w:val="28"/>
          <w:szCs w:val="28"/>
          <w:lang w:val="uk-UA"/>
        </w:rPr>
        <w:fldChar w:fldCharType="end"/>
      </w:r>
      <w:r w:rsidR="009D444D" w:rsidRPr="001870A4">
        <w:rPr>
          <w:rFonts w:ascii="Times New Roman" w:hAnsi="Times New Roman" w:cs="Times New Roman"/>
          <w:sz w:val="28"/>
          <w:szCs w:val="28"/>
          <w:lang w:val="uk-UA"/>
        </w:rPr>
        <w:t>]</w:t>
      </w:r>
      <w:r w:rsidR="001661A3">
        <w:rPr>
          <w:rFonts w:ascii="Times New Roman" w:hAnsi="Times New Roman" w:cs="Times New Roman"/>
          <w:sz w:val="28"/>
          <w:szCs w:val="28"/>
          <w:lang w:val="uk-UA"/>
        </w:rPr>
        <w:t>.</w:t>
      </w:r>
    </w:p>
    <w:p w:rsidR="00CA46B3" w:rsidRDefault="00277534" w:rsidP="00166B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Виділяють декілька типів </w:t>
      </w:r>
      <w:r w:rsidR="007F68FF">
        <w:rPr>
          <w:rFonts w:ascii="Times New Roman" w:hAnsi="Times New Roman" w:cs="Times New Roman"/>
          <w:sz w:val="28"/>
          <w:szCs w:val="28"/>
          <w:lang w:val="uk-UA"/>
        </w:rPr>
        <w:t xml:space="preserve">інфламасом, </w:t>
      </w:r>
      <w:r w:rsidR="00280F57">
        <w:rPr>
          <w:rFonts w:ascii="Times New Roman" w:hAnsi="Times New Roman" w:cs="Times New Roman"/>
          <w:sz w:val="28"/>
          <w:szCs w:val="28"/>
          <w:lang w:val="uk-UA"/>
        </w:rPr>
        <w:t xml:space="preserve">що відрізняються за білковим складом. Фактор, дія якого ініціювала збірку інфламасоми, </w:t>
      </w:r>
      <w:r w:rsidR="00280F57" w:rsidRPr="00280F57">
        <w:rPr>
          <w:rFonts w:ascii="Times New Roman" w:hAnsi="Times New Roman" w:cs="Times New Roman"/>
          <w:sz w:val="28"/>
          <w:szCs w:val="28"/>
          <w:lang w:val="uk-UA"/>
        </w:rPr>
        <w:t>визнача</w:t>
      </w:r>
      <w:r w:rsidR="00280F57">
        <w:rPr>
          <w:rFonts w:ascii="Times New Roman" w:hAnsi="Times New Roman" w:cs="Times New Roman"/>
          <w:sz w:val="28"/>
          <w:szCs w:val="28"/>
          <w:lang w:val="uk-UA"/>
        </w:rPr>
        <w:t>є її структуру</w:t>
      </w:r>
      <w:r w:rsidR="00280F57" w:rsidRPr="0028414F">
        <w:rPr>
          <w:rFonts w:ascii="Times New Roman" w:hAnsi="Times New Roman" w:cs="Times New Roman"/>
          <w:sz w:val="28"/>
          <w:szCs w:val="28"/>
          <w:lang w:val="uk-UA"/>
        </w:rPr>
        <w:t xml:space="preserve">. </w:t>
      </w:r>
      <w:r w:rsidR="003C47E8">
        <w:rPr>
          <w:rFonts w:ascii="Times New Roman" w:hAnsi="Times New Roman" w:cs="Times New Roman"/>
          <w:sz w:val="28"/>
          <w:szCs w:val="28"/>
          <w:lang w:val="uk-UA"/>
        </w:rPr>
        <w:t>Дія</w:t>
      </w:r>
      <w:r w:rsidR="00280F57">
        <w:rPr>
          <w:rFonts w:ascii="Times New Roman" w:hAnsi="Times New Roman" w:cs="Times New Roman"/>
          <w:sz w:val="28"/>
          <w:szCs w:val="28"/>
          <w:lang w:val="uk-UA"/>
        </w:rPr>
        <w:t xml:space="preserve"> сигаретного диму, пилу, бактеріальних токсинів </w:t>
      </w:r>
      <w:r w:rsidR="003C47E8">
        <w:rPr>
          <w:rFonts w:ascii="Times New Roman" w:hAnsi="Times New Roman" w:cs="Times New Roman"/>
          <w:sz w:val="28"/>
          <w:szCs w:val="28"/>
          <w:lang w:val="uk-UA"/>
        </w:rPr>
        <w:t xml:space="preserve">ініціює збірку </w:t>
      </w:r>
      <w:r w:rsidR="003C47E8" w:rsidRPr="003C47E8">
        <w:rPr>
          <w:rFonts w:ascii="Times New Roman" w:hAnsi="Times New Roman" w:cs="Times New Roman"/>
          <w:sz w:val="28"/>
          <w:szCs w:val="28"/>
          <w:lang w:val="uk-UA"/>
        </w:rPr>
        <w:t>NLRP3 (NACHTLRR-PYD-containing protein-3</w:t>
      </w:r>
      <w:r w:rsidR="003C47E8">
        <w:rPr>
          <w:rFonts w:ascii="Times New Roman" w:hAnsi="Times New Roman" w:cs="Times New Roman"/>
          <w:sz w:val="28"/>
          <w:szCs w:val="28"/>
          <w:lang w:val="uk-UA"/>
        </w:rPr>
        <w:t>) інфламасоми, що активує каспазу 1 (</w:t>
      </w:r>
      <w:r w:rsidR="00E41DD2">
        <w:rPr>
          <w:rFonts w:ascii="Times New Roman" w:hAnsi="Times New Roman" w:cs="Times New Roman"/>
          <w:sz w:val="28"/>
          <w:szCs w:val="28"/>
          <w:lang w:val="uk-UA"/>
        </w:rPr>
        <w:t>ІЛ</w:t>
      </w:r>
      <w:r w:rsidR="003C47E8">
        <w:rPr>
          <w:rFonts w:ascii="Times New Roman" w:hAnsi="Times New Roman" w:cs="Times New Roman"/>
          <w:sz w:val="28"/>
          <w:szCs w:val="28"/>
          <w:lang w:val="uk-UA"/>
        </w:rPr>
        <w:t>-1</w:t>
      </w:r>
      <w:r w:rsidR="00E41DD2">
        <w:rPr>
          <w:rFonts w:ascii="Times New Roman" w:hAnsi="Times New Roman" w:cs="Times New Roman"/>
          <w:sz w:val="28"/>
          <w:szCs w:val="28"/>
          <w:lang w:val="uk-UA"/>
        </w:rPr>
        <w:t>-</w:t>
      </w:r>
      <w:r w:rsidR="003C47E8">
        <w:rPr>
          <w:rFonts w:ascii="Times New Roman" w:hAnsi="Times New Roman" w:cs="Times New Roman"/>
          <w:sz w:val="28"/>
          <w:szCs w:val="28"/>
          <w:lang w:val="uk-UA"/>
        </w:rPr>
        <w:t xml:space="preserve">перетворюючий фермент), </w:t>
      </w:r>
      <w:r w:rsidR="00C017EA">
        <w:rPr>
          <w:rFonts w:ascii="Times New Roman" w:hAnsi="Times New Roman" w:cs="Times New Roman"/>
          <w:sz w:val="28"/>
          <w:szCs w:val="28"/>
          <w:lang w:val="uk-UA"/>
        </w:rPr>
        <w:t>завдяки чому відбувається протеолітична активація</w:t>
      </w:r>
      <w:r w:rsidR="003C47E8">
        <w:rPr>
          <w:rFonts w:ascii="Times New Roman" w:hAnsi="Times New Roman" w:cs="Times New Roman"/>
          <w:sz w:val="28"/>
          <w:szCs w:val="28"/>
          <w:lang w:val="uk-UA"/>
        </w:rPr>
        <w:t xml:space="preserve"> прозапальних цитокінів </w:t>
      </w:r>
      <w:r w:rsidR="003C47E8" w:rsidRPr="003C47E8">
        <w:rPr>
          <w:rFonts w:ascii="Times New Roman" w:hAnsi="Times New Roman" w:cs="Times New Roman"/>
          <w:sz w:val="28"/>
          <w:szCs w:val="28"/>
          <w:lang w:val="uk-UA"/>
        </w:rPr>
        <w:t>ІЛ-1β</w:t>
      </w:r>
      <w:r w:rsidR="003C47E8">
        <w:rPr>
          <w:rFonts w:ascii="Times New Roman" w:hAnsi="Times New Roman" w:cs="Times New Roman"/>
          <w:sz w:val="28"/>
          <w:szCs w:val="28"/>
          <w:lang w:val="uk-UA"/>
        </w:rPr>
        <w:t xml:space="preserve"> та ІЛ-18</w:t>
      </w:r>
      <w:r w:rsidR="00C017EA">
        <w:rPr>
          <w:rFonts w:ascii="Times New Roman" w:hAnsi="Times New Roman" w:cs="Times New Roman"/>
          <w:sz w:val="28"/>
          <w:szCs w:val="28"/>
          <w:lang w:val="uk-UA"/>
        </w:rPr>
        <w:t>.</w:t>
      </w:r>
      <w:r w:rsidR="005B01A1">
        <w:rPr>
          <w:rFonts w:ascii="Times New Roman" w:hAnsi="Times New Roman" w:cs="Times New Roman"/>
          <w:sz w:val="28"/>
          <w:szCs w:val="28"/>
          <w:lang w:val="uk-UA"/>
        </w:rPr>
        <w:t xml:space="preserve"> </w:t>
      </w:r>
      <w:r w:rsidR="00C017EA">
        <w:rPr>
          <w:rFonts w:ascii="Times New Roman" w:hAnsi="Times New Roman" w:cs="Times New Roman"/>
          <w:sz w:val="28"/>
          <w:szCs w:val="28"/>
          <w:lang w:val="uk-UA"/>
        </w:rPr>
        <w:t>Ц</w:t>
      </w:r>
      <w:r w:rsidR="005B01A1">
        <w:rPr>
          <w:rFonts w:ascii="Times New Roman" w:hAnsi="Times New Roman" w:cs="Times New Roman"/>
          <w:sz w:val="28"/>
          <w:szCs w:val="28"/>
          <w:lang w:val="uk-UA"/>
        </w:rPr>
        <w:t xml:space="preserve">ей каскад подій спричиняє піроптоз, запальну </w:t>
      </w:r>
      <w:r w:rsidR="00C43E8D">
        <w:rPr>
          <w:rFonts w:ascii="Times New Roman" w:hAnsi="Times New Roman" w:cs="Times New Roman"/>
          <w:sz w:val="28"/>
          <w:szCs w:val="28"/>
          <w:lang w:val="uk-UA"/>
        </w:rPr>
        <w:t>за</w:t>
      </w:r>
      <w:r w:rsidR="005B01A1">
        <w:rPr>
          <w:rFonts w:ascii="Times New Roman" w:hAnsi="Times New Roman" w:cs="Times New Roman"/>
          <w:sz w:val="28"/>
          <w:szCs w:val="28"/>
          <w:lang w:val="uk-UA"/>
        </w:rPr>
        <w:t>гибель клітин</w:t>
      </w:r>
      <w:r w:rsidR="00242FFA">
        <w:rPr>
          <w:rFonts w:ascii="Times New Roman" w:hAnsi="Times New Roman" w:cs="Times New Roman"/>
          <w:sz w:val="28"/>
          <w:szCs w:val="28"/>
          <w:lang w:val="uk-UA"/>
        </w:rPr>
        <w:t xml:space="preserve"> </w:t>
      </w:r>
      <w:r w:rsidR="00242FFA" w:rsidRPr="0028414F">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077812">
        <w:rPr>
          <w:rFonts w:ascii="Times New Roman" w:hAnsi="Times New Roman" w:cs="Times New Roman"/>
          <w:sz w:val="28"/>
          <w:szCs w:val="28"/>
          <w:lang w:val="uk-UA"/>
        </w:rPr>
        <w:instrText xml:space="preserve"> REF _Ref529885129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99</w:t>
      </w:r>
      <w:r w:rsidR="00007FD8">
        <w:rPr>
          <w:rFonts w:ascii="Times New Roman" w:hAnsi="Times New Roman" w:cs="Times New Roman"/>
          <w:sz w:val="28"/>
          <w:szCs w:val="28"/>
          <w:lang w:val="uk-UA"/>
        </w:rPr>
        <w:fldChar w:fldCharType="end"/>
      </w:r>
      <w:r w:rsidR="005C64B2">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5C64B2">
        <w:rPr>
          <w:rFonts w:ascii="Times New Roman" w:hAnsi="Times New Roman" w:cs="Times New Roman"/>
          <w:sz w:val="28"/>
          <w:szCs w:val="28"/>
          <w:lang w:val="uk-UA"/>
        </w:rPr>
        <w:instrText xml:space="preserve"> REF _Ref505851403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101</w:t>
      </w:r>
      <w:r w:rsidR="00007FD8">
        <w:rPr>
          <w:rFonts w:ascii="Times New Roman" w:hAnsi="Times New Roman" w:cs="Times New Roman"/>
          <w:sz w:val="28"/>
          <w:szCs w:val="28"/>
          <w:lang w:val="uk-UA"/>
        </w:rPr>
        <w:fldChar w:fldCharType="end"/>
      </w:r>
      <w:r w:rsidR="00E41DD2">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837971">
        <w:rPr>
          <w:rFonts w:ascii="Times New Roman" w:hAnsi="Times New Roman" w:cs="Times New Roman"/>
          <w:sz w:val="28"/>
          <w:szCs w:val="28"/>
          <w:lang w:val="uk-UA"/>
        </w:rPr>
        <w:instrText xml:space="preserve"> REF _Ref529885140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103</w:t>
      </w:r>
      <w:r w:rsidR="00007FD8">
        <w:rPr>
          <w:rFonts w:ascii="Times New Roman" w:hAnsi="Times New Roman" w:cs="Times New Roman"/>
          <w:sz w:val="28"/>
          <w:szCs w:val="28"/>
          <w:lang w:val="uk-UA"/>
        </w:rPr>
        <w:fldChar w:fldCharType="end"/>
      </w:r>
      <w:r w:rsidR="00242FFA" w:rsidRPr="0028414F">
        <w:rPr>
          <w:rFonts w:ascii="Times New Roman" w:hAnsi="Times New Roman" w:cs="Times New Roman"/>
          <w:sz w:val="28"/>
          <w:szCs w:val="28"/>
          <w:lang w:val="uk-UA"/>
        </w:rPr>
        <w:t>]</w:t>
      </w:r>
      <w:r w:rsidR="005B01A1">
        <w:rPr>
          <w:rFonts w:ascii="Times New Roman" w:hAnsi="Times New Roman" w:cs="Times New Roman"/>
          <w:sz w:val="28"/>
          <w:szCs w:val="28"/>
          <w:lang w:val="uk-UA"/>
        </w:rPr>
        <w:t>.</w:t>
      </w:r>
    </w:p>
    <w:p w:rsidR="00B109D1" w:rsidRDefault="00FB0D7F" w:rsidP="001E58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Виявлено, що рівні </w:t>
      </w:r>
      <w:r w:rsidRPr="003C47E8">
        <w:rPr>
          <w:rFonts w:ascii="Times New Roman" w:hAnsi="Times New Roman" w:cs="Times New Roman"/>
          <w:sz w:val="28"/>
          <w:szCs w:val="28"/>
          <w:lang w:val="uk-UA"/>
        </w:rPr>
        <w:t>ІЛ-1β</w:t>
      </w:r>
      <w:r>
        <w:rPr>
          <w:rFonts w:ascii="Times New Roman" w:hAnsi="Times New Roman" w:cs="Times New Roman"/>
          <w:sz w:val="28"/>
          <w:szCs w:val="28"/>
          <w:lang w:val="uk-UA"/>
        </w:rPr>
        <w:t xml:space="preserve"> можуть регулюватися не лише шляхом активації інфламасом, а й безпосередньою дією на </w:t>
      </w:r>
      <w:r w:rsidRPr="002A53CD">
        <w:rPr>
          <w:rFonts w:ascii="Times New Roman" w:hAnsi="Times New Roman" w:cs="Times New Roman"/>
          <w:sz w:val="28"/>
          <w:szCs w:val="28"/>
          <w:lang w:val="uk-UA"/>
        </w:rPr>
        <w:t>Toll-подібні рецептори</w:t>
      </w:r>
      <w:r>
        <w:rPr>
          <w:rFonts w:ascii="Times New Roman" w:hAnsi="Times New Roman" w:cs="Times New Roman"/>
          <w:sz w:val="28"/>
          <w:szCs w:val="28"/>
          <w:lang w:val="uk-UA"/>
        </w:rPr>
        <w:t xml:space="preserve">. Рівні ІЛ-18 регулюються лише </w:t>
      </w:r>
      <w:r w:rsidRPr="00FB0D7F">
        <w:rPr>
          <w:rFonts w:ascii="Times New Roman" w:hAnsi="Times New Roman" w:cs="Times New Roman"/>
          <w:sz w:val="28"/>
          <w:szCs w:val="28"/>
          <w:lang w:val="uk-UA"/>
        </w:rPr>
        <w:t>за допомогою</w:t>
      </w:r>
      <w:r>
        <w:rPr>
          <w:rFonts w:ascii="Times New Roman" w:hAnsi="Times New Roman" w:cs="Times New Roman"/>
          <w:sz w:val="28"/>
          <w:szCs w:val="28"/>
          <w:lang w:val="uk-UA"/>
        </w:rPr>
        <w:t xml:space="preserve"> </w:t>
      </w:r>
      <w:r w:rsidR="008F4300">
        <w:rPr>
          <w:rFonts w:ascii="Times New Roman" w:hAnsi="Times New Roman" w:cs="Times New Roman"/>
          <w:sz w:val="28"/>
          <w:szCs w:val="28"/>
          <w:lang w:val="uk-UA"/>
        </w:rPr>
        <w:t>інфламасомної активації</w:t>
      </w:r>
      <w:r w:rsidR="008F4300">
        <w:rPr>
          <w:rFonts w:ascii="Times New Roman" w:hAnsi="Times New Roman" w:cs="Times New Roman"/>
          <w:sz w:val="28"/>
          <w:szCs w:val="28"/>
          <w:lang w:val="en-US"/>
        </w:rPr>
        <w:t xml:space="preserve"> [</w:t>
      </w:r>
      <w:r w:rsidR="00007FD8">
        <w:rPr>
          <w:rFonts w:ascii="Times New Roman" w:hAnsi="Times New Roman" w:cs="Times New Roman"/>
          <w:sz w:val="28"/>
          <w:szCs w:val="28"/>
          <w:lang w:val="en-US"/>
        </w:rPr>
        <w:fldChar w:fldCharType="begin"/>
      </w:r>
      <w:r w:rsidR="00641561">
        <w:rPr>
          <w:rFonts w:ascii="Times New Roman" w:hAnsi="Times New Roman" w:cs="Times New Roman"/>
          <w:sz w:val="28"/>
          <w:szCs w:val="28"/>
          <w:lang w:val="en-US"/>
        </w:rPr>
        <w:instrText xml:space="preserve"> REF _Ref535501636 \r \h </w:instrText>
      </w:r>
      <w:r w:rsidR="00007FD8">
        <w:rPr>
          <w:rFonts w:ascii="Times New Roman" w:hAnsi="Times New Roman" w:cs="Times New Roman"/>
          <w:sz w:val="28"/>
          <w:szCs w:val="28"/>
          <w:lang w:val="en-US"/>
        </w:rPr>
      </w:r>
      <w:r w:rsidR="00007FD8">
        <w:rPr>
          <w:rFonts w:ascii="Times New Roman" w:hAnsi="Times New Roman" w:cs="Times New Roman"/>
          <w:sz w:val="28"/>
          <w:szCs w:val="28"/>
          <w:lang w:val="en-US"/>
        </w:rPr>
        <w:fldChar w:fldCharType="separate"/>
      </w:r>
      <w:r w:rsidR="008B29CB">
        <w:rPr>
          <w:rFonts w:ascii="Times New Roman" w:hAnsi="Times New Roman" w:cs="Times New Roman"/>
          <w:sz w:val="28"/>
          <w:szCs w:val="28"/>
          <w:lang w:val="en-US"/>
        </w:rPr>
        <w:t>105</w:t>
      </w:r>
      <w:r w:rsidR="00007FD8">
        <w:rPr>
          <w:rFonts w:ascii="Times New Roman" w:hAnsi="Times New Roman" w:cs="Times New Roman"/>
          <w:sz w:val="28"/>
          <w:szCs w:val="28"/>
          <w:lang w:val="en-US"/>
        </w:rPr>
        <w:fldChar w:fldCharType="end"/>
      </w:r>
      <w:r w:rsidR="008F4300">
        <w:rPr>
          <w:rFonts w:ascii="Times New Roman" w:hAnsi="Times New Roman" w:cs="Times New Roman"/>
          <w:sz w:val="28"/>
          <w:szCs w:val="28"/>
          <w:lang w:val="en-US"/>
        </w:rPr>
        <w:t>]</w:t>
      </w:r>
      <w:r w:rsidR="008F4300">
        <w:rPr>
          <w:rFonts w:ascii="Times New Roman" w:hAnsi="Times New Roman" w:cs="Times New Roman"/>
          <w:sz w:val="28"/>
          <w:szCs w:val="28"/>
          <w:lang w:val="uk-UA"/>
        </w:rPr>
        <w:t>.</w:t>
      </w:r>
    </w:p>
    <w:p w:rsidR="009F3213" w:rsidRDefault="00B109D1" w:rsidP="001E580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1980544C" wp14:editId="6B2EB96E">
            <wp:extent cx="6187768" cy="3040911"/>
            <wp:effectExtent l="19050" t="0" r="3482" b="0"/>
            <wp:docPr id="307" name="Picture 307" descr="I:\Написание ДИСС\ДИСС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descr="I:\Написание ДИСС\ДИСС1.jpg"/>
                    <pic:cNvPicPr>
                      <a:picLocks noChangeAspect="1" noChangeArrowheads="1"/>
                    </pic:cNvPicPr>
                  </pic:nvPicPr>
                  <pic:blipFill>
                    <a:blip r:embed="rId9" cstate="print"/>
                    <a:srcRect/>
                    <a:stretch>
                      <a:fillRect/>
                    </a:stretch>
                  </pic:blipFill>
                  <pic:spPr bwMode="auto">
                    <a:xfrm>
                      <a:off x="0" y="0"/>
                      <a:ext cx="6191700" cy="3042843"/>
                    </a:xfrm>
                    <a:prstGeom prst="rect">
                      <a:avLst/>
                    </a:prstGeom>
                    <a:noFill/>
                    <a:ln w="9525">
                      <a:noFill/>
                      <a:miter lim="800000"/>
                      <a:headEnd/>
                      <a:tailEnd/>
                    </a:ln>
                  </pic:spPr>
                </pic:pic>
              </a:graphicData>
            </a:graphic>
          </wp:inline>
        </w:drawing>
      </w:r>
    </w:p>
    <w:p w:rsidR="001E580E" w:rsidRPr="00AC1F14" w:rsidRDefault="001E580E" w:rsidP="001E580E">
      <w:pPr>
        <w:spacing w:after="0" w:line="360" w:lineRule="auto"/>
        <w:jc w:val="center"/>
        <w:rPr>
          <w:rFonts w:ascii="Times New Roman" w:hAnsi="Times New Roman" w:cs="Times New Roman"/>
          <w:sz w:val="28"/>
          <w:szCs w:val="28"/>
          <w:lang w:val="uk-UA"/>
        </w:rPr>
      </w:pPr>
      <w:r w:rsidRPr="00AC1F14">
        <w:rPr>
          <w:rFonts w:ascii="Times New Roman" w:hAnsi="Times New Roman" w:cs="Times New Roman"/>
          <w:sz w:val="28"/>
          <w:szCs w:val="28"/>
          <w:lang w:val="uk-UA"/>
        </w:rPr>
        <w:t>Рис. 1.</w:t>
      </w:r>
      <w:r w:rsidR="00C86575" w:rsidRPr="00AC1F14">
        <w:rPr>
          <w:rFonts w:ascii="Times New Roman" w:hAnsi="Times New Roman" w:cs="Times New Roman"/>
          <w:sz w:val="28"/>
          <w:szCs w:val="28"/>
          <w:lang w:val="uk-UA"/>
        </w:rPr>
        <w:t>2.</w:t>
      </w:r>
      <w:r w:rsidRPr="00AC1F14">
        <w:rPr>
          <w:rFonts w:ascii="Times New Roman" w:hAnsi="Times New Roman" w:cs="Times New Roman"/>
          <w:sz w:val="28"/>
          <w:szCs w:val="28"/>
          <w:lang w:val="uk-UA"/>
        </w:rPr>
        <w:t xml:space="preserve">1. </w:t>
      </w:r>
      <w:r w:rsidR="00F97A64" w:rsidRPr="00AC1F14">
        <w:rPr>
          <w:rFonts w:ascii="Times New Roman" w:hAnsi="Times New Roman" w:cs="Times New Roman"/>
          <w:sz w:val="28"/>
          <w:szCs w:val="28"/>
          <w:lang w:val="uk-UA"/>
        </w:rPr>
        <w:t xml:space="preserve">Схема прозапальної загибелі клітин </w:t>
      </w:r>
      <w:r w:rsidR="00AB7F47" w:rsidRPr="00AC1F14">
        <w:rPr>
          <w:rFonts w:ascii="Times New Roman" w:hAnsi="Times New Roman" w:cs="Times New Roman"/>
          <w:sz w:val="28"/>
          <w:szCs w:val="28"/>
          <w:lang w:val="uk-UA"/>
        </w:rPr>
        <w:t>–</w:t>
      </w:r>
      <w:r w:rsidR="00F97A64" w:rsidRPr="00AC1F14">
        <w:rPr>
          <w:rFonts w:ascii="Times New Roman" w:hAnsi="Times New Roman" w:cs="Times New Roman"/>
          <w:sz w:val="28"/>
          <w:szCs w:val="28"/>
          <w:lang w:val="uk-UA"/>
        </w:rPr>
        <w:t xml:space="preserve"> п</w:t>
      </w:r>
      <w:r w:rsidRPr="00AC1F14">
        <w:rPr>
          <w:rFonts w:ascii="Times New Roman" w:hAnsi="Times New Roman" w:cs="Times New Roman"/>
          <w:sz w:val="28"/>
          <w:szCs w:val="28"/>
          <w:lang w:val="uk-UA"/>
        </w:rPr>
        <w:t>іроптоз</w:t>
      </w:r>
      <w:r w:rsidR="00F97A64" w:rsidRPr="00AC1F14">
        <w:rPr>
          <w:rFonts w:ascii="Times New Roman" w:hAnsi="Times New Roman" w:cs="Times New Roman"/>
          <w:sz w:val="28"/>
          <w:szCs w:val="28"/>
          <w:lang w:val="uk-UA"/>
        </w:rPr>
        <w:t>у</w:t>
      </w:r>
    </w:p>
    <w:p w:rsidR="001E580E" w:rsidRDefault="00F97A64" w:rsidP="001E580E">
      <w:pPr>
        <w:spacing w:after="0" w:line="360" w:lineRule="auto"/>
        <w:jc w:val="center"/>
        <w:rPr>
          <w:rFonts w:ascii="Times New Roman" w:hAnsi="Times New Roman" w:cs="Times New Roman"/>
          <w:sz w:val="28"/>
          <w:szCs w:val="28"/>
          <w:lang w:val="uk-UA"/>
        </w:rPr>
      </w:pPr>
      <w:r w:rsidRPr="00AC1F14">
        <w:rPr>
          <w:rFonts w:ascii="Times New Roman" w:hAnsi="Times New Roman" w:cs="Times New Roman"/>
          <w:sz w:val="28"/>
          <w:szCs w:val="28"/>
          <w:lang w:val="uk-UA"/>
        </w:rPr>
        <w:t>Примітка. Зображення David W. Ehlert та Brad Cookson. Університет Вашингтона (</w:t>
      </w:r>
      <w:r w:rsidR="00F5394C" w:rsidRPr="00AC1F14">
        <w:rPr>
          <w:rFonts w:ascii="Times New Roman" w:hAnsi="Times New Roman" w:cs="Times New Roman"/>
          <w:sz w:val="28"/>
          <w:szCs w:val="28"/>
          <w:lang w:val="uk-UA"/>
        </w:rPr>
        <w:t>Apoptosis, Pyroptosis, and Necrosis: Mechanistic Description of Dead and Dying Eukaryotic Cells / S.L. Fink, B.T. Cookson // Infection and immunity. – 2005. - Vol. 73, No. 4. - P. 1907–1916.</w:t>
      </w:r>
      <w:r w:rsidRPr="00AC1F14">
        <w:rPr>
          <w:rFonts w:ascii="Times New Roman" w:hAnsi="Times New Roman" w:cs="Times New Roman"/>
          <w:sz w:val="28"/>
          <w:szCs w:val="28"/>
          <w:lang w:val="uk-UA"/>
        </w:rPr>
        <w:t>)</w:t>
      </w:r>
      <w:r w:rsidR="00F5394C" w:rsidRPr="00AC1F14">
        <w:rPr>
          <w:rFonts w:ascii="Times New Roman" w:hAnsi="Times New Roman" w:cs="Times New Roman"/>
          <w:sz w:val="28"/>
          <w:szCs w:val="28"/>
          <w:lang w:val="en-US"/>
        </w:rPr>
        <w:t>.</w:t>
      </w:r>
    </w:p>
    <w:p w:rsidR="00AC1F14" w:rsidRPr="00AC1F14" w:rsidRDefault="00AC1F14" w:rsidP="001E580E">
      <w:pPr>
        <w:spacing w:after="0" w:line="360" w:lineRule="auto"/>
        <w:jc w:val="center"/>
        <w:rPr>
          <w:rFonts w:ascii="Times New Roman" w:hAnsi="Times New Roman" w:cs="Times New Roman"/>
          <w:sz w:val="28"/>
          <w:szCs w:val="28"/>
          <w:lang w:val="uk-UA"/>
        </w:rPr>
      </w:pPr>
    </w:p>
    <w:p w:rsidR="001E580E" w:rsidRDefault="001E580E" w:rsidP="001E58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Піроптоз – це запрограмована каспаза-1-індукована прозапальна загибель клітин, в </w:t>
      </w:r>
      <w:r w:rsidRPr="00207544">
        <w:rPr>
          <w:rFonts w:ascii="Times New Roman" w:hAnsi="Times New Roman" w:cs="Times New Roman"/>
          <w:sz w:val="28"/>
          <w:szCs w:val="28"/>
          <w:lang w:val="uk-UA"/>
        </w:rPr>
        <w:t>основі якої лежить</w:t>
      </w:r>
      <w:r w:rsidRPr="00967611">
        <w:rPr>
          <w:rFonts w:ascii="Times New Roman" w:hAnsi="Times New Roman" w:cs="Times New Roman"/>
          <w:sz w:val="28"/>
          <w:szCs w:val="28"/>
          <w:lang w:val="uk-UA"/>
        </w:rPr>
        <w:t xml:space="preserve"> надлишкова продукція активних форм IL-1</w:t>
      </w:r>
      <w:r>
        <w:rPr>
          <w:rFonts w:ascii="Times New Roman" w:hAnsi="Times New Roman" w:cs="Times New Roman"/>
          <w:sz w:val="28"/>
          <w:szCs w:val="28"/>
          <w:lang w:val="uk-UA"/>
        </w:rPr>
        <w:t xml:space="preserve"> (</w:t>
      </w:r>
      <w:r w:rsidR="008F0070">
        <w:rPr>
          <w:rFonts w:ascii="Times New Roman" w:hAnsi="Times New Roman" w:cs="Times New Roman"/>
          <w:sz w:val="28"/>
          <w:szCs w:val="28"/>
          <w:lang w:val="uk-UA"/>
        </w:rPr>
        <w:t>р</w:t>
      </w:r>
      <w:r>
        <w:rPr>
          <w:rFonts w:ascii="Times New Roman" w:hAnsi="Times New Roman" w:cs="Times New Roman"/>
          <w:sz w:val="28"/>
          <w:szCs w:val="28"/>
          <w:lang w:val="uk-UA"/>
        </w:rPr>
        <w:t>ис.1.</w:t>
      </w:r>
      <w:r w:rsidR="008F0070">
        <w:rPr>
          <w:rFonts w:ascii="Times New Roman" w:hAnsi="Times New Roman" w:cs="Times New Roman"/>
          <w:sz w:val="28"/>
          <w:szCs w:val="28"/>
          <w:lang w:val="uk-UA"/>
        </w:rPr>
        <w:t>2.</w:t>
      </w:r>
      <w:r>
        <w:rPr>
          <w:rFonts w:ascii="Times New Roman" w:hAnsi="Times New Roman" w:cs="Times New Roman"/>
          <w:sz w:val="28"/>
          <w:szCs w:val="28"/>
          <w:lang w:val="uk-UA"/>
        </w:rPr>
        <w:t>1</w:t>
      </w:r>
      <w:r w:rsidR="0027708B" w:rsidRPr="00AC1F14">
        <w:rPr>
          <w:rFonts w:ascii="Times New Roman" w:hAnsi="Times New Roman" w:cs="Times New Roman"/>
          <w:sz w:val="28"/>
          <w:szCs w:val="28"/>
          <w:lang w:val="uk-UA"/>
        </w:rPr>
        <w:t>.</w:t>
      </w:r>
      <w:r>
        <w:rPr>
          <w:rFonts w:ascii="Times New Roman" w:hAnsi="Times New Roman" w:cs="Times New Roman"/>
          <w:sz w:val="28"/>
          <w:szCs w:val="28"/>
          <w:lang w:val="uk-UA"/>
        </w:rPr>
        <w:t>)</w:t>
      </w:r>
      <w:r w:rsidR="0052767C">
        <w:rPr>
          <w:rFonts w:ascii="Times New Roman" w:hAnsi="Times New Roman" w:cs="Times New Roman"/>
          <w:sz w:val="28"/>
          <w:szCs w:val="28"/>
          <w:lang w:val="uk-UA"/>
        </w:rPr>
        <w:t xml:space="preserve"> </w:t>
      </w:r>
      <w:r w:rsidR="0052767C" w:rsidRPr="00373075">
        <w:rPr>
          <w:rFonts w:ascii="Times New Roman" w:hAnsi="Times New Roman" w:cs="Times New Roman"/>
          <w:sz w:val="28"/>
          <w:szCs w:val="28"/>
          <w:lang w:val="uk-UA"/>
        </w:rPr>
        <w:t>[</w:t>
      </w:r>
      <w:r w:rsidR="00007FD8">
        <w:rPr>
          <w:rFonts w:ascii="Times New Roman" w:hAnsi="Times New Roman" w:cs="Times New Roman"/>
          <w:sz w:val="28"/>
          <w:szCs w:val="28"/>
        </w:rPr>
        <w:fldChar w:fldCharType="begin"/>
      </w:r>
      <w:r w:rsidR="0052767C" w:rsidRPr="00373075">
        <w:rPr>
          <w:rFonts w:ascii="Times New Roman" w:hAnsi="Times New Roman" w:cs="Times New Roman"/>
          <w:sz w:val="28"/>
          <w:szCs w:val="28"/>
          <w:lang w:val="uk-UA"/>
        </w:rPr>
        <w:instrText xml:space="preserve"> </w:instrText>
      </w:r>
      <w:r w:rsidR="0052767C">
        <w:rPr>
          <w:rFonts w:ascii="Times New Roman" w:hAnsi="Times New Roman" w:cs="Times New Roman"/>
          <w:sz w:val="28"/>
          <w:szCs w:val="28"/>
        </w:rPr>
        <w:instrText>REF</w:instrText>
      </w:r>
      <w:r w:rsidR="0052767C" w:rsidRPr="00373075">
        <w:rPr>
          <w:rFonts w:ascii="Times New Roman" w:hAnsi="Times New Roman" w:cs="Times New Roman"/>
          <w:sz w:val="28"/>
          <w:szCs w:val="28"/>
          <w:lang w:val="uk-UA"/>
        </w:rPr>
        <w:instrText xml:space="preserve"> _</w:instrText>
      </w:r>
      <w:r w:rsidR="0052767C">
        <w:rPr>
          <w:rFonts w:ascii="Times New Roman" w:hAnsi="Times New Roman" w:cs="Times New Roman"/>
          <w:sz w:val="28"/>
          <w:szCs w:val="28"/>
        </w:rPr>
        <w:instrText>Ref</w:instrText>
      </w:r>
      <w:r w:rsidR="0052767C" w:rsidRPr="00373075">
        <w:rPr>
          <w:rFonts w:ascii="Times New Roman" w:hAnsi="Times New Roman" w:cs="Times New Roman"/>
          <w:sz w:val="28"/>
          <w:szCs w:val="28"/>
          <w:lang w:val="uk-UA"/>
        </w:rPr>
        <w:instrText>535876543 \</w:instrText>
      </w:r>
      <w:r w:rsidR="0052767C">
        <w:rPr>
          <w:rFonts w:ascii="Times New Roman" w:hAnsi="Times New Roman" w:cs="Times New Roman"/>
          <w:sz w:val="28"/>
          <w:szCs w:val="28"/>
        </w:rPr>
        <w:instrText>r</w:instrText>
      </w:r>
      <w:r w:rsidR="0052767C" w:rsidRPr="00373075">
        <w:rPr>
          <w:rFonts w:ascii="Times New Roman" w:hAnsi="Times New Roman" w:cs="Times New Roman"/>
          <w:sz w:val="28"/>
          <w:szCs w:val="28"/>
          <w:lang w:val="uk-UA"/>
        </w:rPr>
        <w:instrText xml:space="preserve"> \</w:instrText>
      </w:r>
      <w:r w:rsidR="0052767C">
        <w:rPr>
          <w:rFonts w:ascii="Times New Roman" w:hAnsi="Times New Roman" w:cs="Times New Roman"/>
          <w:sz w:val="28"/>
          <w:szCs w:val="28"/>
        </w:rPr>
        <w:instrText>h</w:instrText>
      </w:r>
      <w:r w:rsidR="0052767C" w:rsidRPr="00373075">
        <w:rPr>
          <w:rFonts w:ascii="Times New Roman" w:hAnsi="Times New Roman" w:cs="Times New Roman"/>
          <w:sz w:val="28"/>
          <w:szCs w:val="28"/>
          <w:lang w:val="uk-UA"/>
        </w:rPr>
        <w:instrText xml:space="preserve">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sidRPr="008B29CB">
        <w:rPr>
          <w:rFonts w:ascii="Times New Roman" w:hAnsi="Times New Roman" w:cs="Times New Roman"/>
          <w:sz w:val="28"/>
          <w:szCs w:val="28"/>
          <w:lang w:val="uk-UA"/>
        </w:rPr>
        <w:t>106</w:t>
      </w:r>
      <w:r w:rsidR="00007FD8">
        <w:rPr>
          <w:rFonts w:ascii="Times New Roman" w:hAnsi="Times New Roman" w:cs="Times New Roman"/>
          <w:sz w:val="28"/>
          <w:szCs w:val="28"/>
        </w:rPr>
        <w:fldChar w:fldCharType="end"/>
      </w:r>
      <w:r w:rsidR="0052767C" w:rsidRPr="00373075">
        <w:rPr>
          <w:rFonts w:ascii="Times New Roman" w:hAnsi="Times New Roman" w:cs="Times New Roman"/>
          <w:sz w:val="28"/>
          <w:szCs w:val="28"/>
          <w:lang w:val="uk-UA"/>
        </w:rPr>
        <w:t>]</w:t>
      </w:r>
      <w:r>
        <w:rPr>
          <w:rFonts w:ascii="Times New Roman" w:hAnsi="Times New Roman" w:cs="Times New Roman"/>
          <w:sz w:val="28"/>
          <w:szCs w:val="28"/>
          <w:lang w:val="uk-UA"/>
        </w:rPr>
        <w:t xml:space="preserve">. Піроптоз – дуже швидкий процес, що викликає фрагментацію ДНК та осмотичний лізис клітини </w:t>
      </w:r>
      <w:r w:rsidRPr="00893C11">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_Ref505851535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107</w:t>
      </w:r>
      <w:r w:rsidR="00007FD8">
        <w:rPr>
          <w:rFonts w:ascii="Times New Roman" w:hAnsi="Times New Roman" w:cs="Times New Roman"/>
          <w:sz w:val="28"/>
          <w:szCs w:val="28"/>
          <w:lang w:val="uk-UA"/>
        </w:rPr>
        <w:fldChar w:fldCharType="end"/>
      </w:r>
      <w:r w:rsidRPr="00893C1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F0AC4">
        <w:rPr>
          <w:rFonts w:ascii="Times New Roman" w:hAnsi="Times New Roman" w:cs="Times New Roman"/>
          <w:sz w:val="28"/>
          <w:szCs w:val="28"/>
          <w:lang w:val="uk-UA"/>
        </w:rPr>
        <w:t xml:space="preserve">На клітинно-молекулярному рівні індукція </w:t>
      </w:r>
      <w:r>
        <w:rPr>
          <w:rFonts w:ascii="Times New Roman" w:hAnsi="Times New Roman" w:cs="Times New Roman"/>
          <w:sz w:val="28"/>
          <w:szCs w:val="28"/>
          <w:lang w:val="uk-UA"/>
        </w:rPr>
        <w:t>запального</w:t>
      </w:r>
      <w:r w:rsidRPr="00CF0AC4">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у</w:t>
      </w:r>
      <w:r w:rsidRPr="00CF0AC4">
        <w:rPr>
          <w:rFonts w:ascii="Times New Roman" w:hAnsi="Times New Roman" w:cs="Times New Roman"/>
          <w:sz w:val="28"/>
          <w:szCs w:val="28"/>
          <w:lang w:val="uk-UA"/>
        </w:rPr>
        <w:t xml:space="preserve"> </w:t>
      </w:r>
      <w:r w:rsidR="008F0070">
        <w:rPr>
          <w:rFonts w:ascii="Times New Roman" w:hAnsi="Times New Roman" w:cs="Times New Roman"/>
          <w:sz w:val="28"/>
          <w:szCs w:val="28"/>
          <w:lang w:val="uk-UA"/>
        </w:rPr>
        <w:t>(рис.1.2.2</w:t>
      </w:r>
      <w:r w:rsidR="0027708B" w:rsidRPr="0027708B">
        <w:rPr>
          <w:rFonts w:ascii="Times New Roman" w:hAnsi="Times New Roman" w:cs="Times New Roman"/>
          <w:sz w:val="28"/>
          <w:szCs w:val="28"/>
        </w:rPr>
        <w:t>.</w:t>
      </w:r>
      <w:r w:rsidR="008F0070">
        <w:rPr>
          <w:rFonts w:ascii="Times New Roman" w:hAnsi="Times New Roman" w:cs="Times New Roman"/>
          <w:sz w:val="28"/>
          <w:szCs w:val="28"/>
          <w:lang w:val="uk-UA"/>
        </w:rPr>
        <w:t xml:space="preserve">) </w:t>
      </w:r>
      <w:r w:rsidRPr="00CF0AC4">
        <w:rPr>
          <w:rFonts w:ascii="Times New Roman" w:hAnsi="Times New Roman" w:cs="Times New Roman"/>
          <w:sz w:val="28"/>
          <w:szCs w:val="28"/>
          <w:lang w:val="uk-UA"/>
        </w:rPr>
        <w:t xml:space="preserve">може бути детермінована порушенням ультраструктури </w:t>
      </w:r>
      <w:r>
        <w:rPr>
          <w:rFonts w:ascii="Times New Roman" w:hAnsi="Times New Roman" w:cs="Times New Roman"/>
          <w:sz w:val="28"/>
          <w:szCs w:val="28"/>
          <w:lang w:val="uk-UA"/>
        </w:rPr>
        <w:t>та</w:t>
      </w:r>
      <w:r w:rsidRPr="00CF0AC4">
        <w:rPr>
          <w:rFonts w:ascii="Times New Roman" w:hAnsi="Times New Roman" w:cs="Times New Roman"/>
          <w:sz w:val="28"/>
          <w:szCs w:val="28"/>
          <w:lang w:val="uk-UA"/>
        </w:rPr>
        <w:t xml:space="preserve"> функціонування важливо</w:t>
      </w:r>
      <w:r>
        <w:rPr>
          <w:rFonts w:ascii="Times New Roman" w:hAnsi="Times New Roman" w:cs="Times New Roman"/>
          <w:sz w:val="28"/>
          <w:szCs w:val="28"/>
          <w:lang w:val="uk-UA"/>
        </w:rPr>
        <w:t>ї</w:t>
      </w:r>
      <w:r w:rsidRPr="00CF0AC4">
        <w:rPr>
          <w:rFonts w:ascii="Times New Roman" w:hAnsi="Times New Roman" w:cs="Times New Roman"/>
          <w:sz w:val="28"/>
          <w:szCs w:val="28"/>
          <w:lang w:val="uk-UA"/>
        </w:rPr>
        <w:t xml:space="preserve"> клітинної органели </w:t>
      </w:r>
      <w:r>
        <w:rPr>
          <w:rFonts w:ascii="Times New Roman" w:hAnsi="Times New Roman" w:cs="Times New Roman"/>
          <w:sz w:val="28"/>
          <w:szCs w:val="28"/>
          <w:lang w:val="uk-UA"/>
        </w:rPr>
        <w:t>–</w:t>
      </w:r>
      <w:r w:rsidRPr="00CF0AC4">
        <w:rPr>
          <w:rFonts w:ascii="Times New Roman" w:hAnsi="Times New Roman" w:cs="Times New Roman"/>
          <w:sz w:val="28"/>
          <w:szCs w:val="28"/>
          <w:lang w:val="uk-UA"/>
        </w:rPr>
        <w:t xml:space="preserve"> мітохондрії</w:t>
      </w:r>
      <w:r>
        <w:rPr>
          <w:rFonts w:ascii="Times New Roman" w:hAnsi="Times New Roman" w:cs="Times New Roman"/>
          <w:sz w:val="28"/>
          <w:szCs w:val="28"/>
          <w:lang w:val="uk-UA"/>
        </w:rPr>
        <w:t xml:space="preserve"> </w:t>
      </w:r>
      <w:r w:rsidRPr="00CF0AC4">
        <w:rPr>
          <w:rFonts w:ascii="Times New Roman" w:hAnsi="Times New Roman" w:cs="Times New Roman"/>
          <w:sz w:val="28"/>
          <w:szCs w:val="28"/>
        </w:rPr>
        <w:t>[</w:t>
      </w:r>
      <w:r w:rsidR="00007FD8">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_Ref529963727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108</w:t>
      </w:r>
      <w:r w:rsidR="00007FD8">
        <w:rPr>
          <w:rFonts w:ascii="Times New Roman" w:hAnsi="Times New Roman" w:cs="Times New Roman"/>
          <w:sz w:val="28"/>
          <w:szCs w:val="28"/>
        </w:rPr>
        <w:fldChar w:fldCharType="end"/>
      </w:r>
      <w:r w:rsidR="00443905" w:rsidRPr="00443905">
        <w:rPr>
          <w:rFonts w:ascii="Times New Roman" w:hAnsi="Times New Roman" w:cs="Times New Roman"/>
          <w:sz w:val="28"/>
          <w:szCs w:val="28"/>
        </w:rPr>
        <w:t>-</w:t>
      </w:r>
      <w:r w:rsidR="00007FD8">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_Ref529963729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110</w:t>
      </w:r>
      <w:r w:rsidR="00007FD8">
        <w:rPr>
          <w:rFonts w:ascii="Times New Roman" w:hAnsi="Times New Roman" w:cs="Times New Roman"/>
          <w:sz w:val="28"/>
          <w:szCs w:val="28"/>
        </w:rPr>
        <w:fldChar w:fldCharType="end"/>
      </w:r>
      <w:r w:rsidRPr="00CF0AC4">
        <w:rPr>
          <w:rFonts w:ascii="Times New Roman" w:hAnsi="Times New Roman" w:cs="Times New Roman"/>
          <w:sz w:val="28"/>
          <w:szCs w:val="28"/>
        </w:rPr>
        <w:t>]</w:t>
      </w:r>
      <w:r>
        <w:rPr>
          <w:rFonts w:ascii="Times New Roman" w:hAnsi="Times New Roman" w:cs="Times New Roman"/>
          <w:sz w:val="28"/>
          <w:szCs w:val="28"/>
          <w:lang w:val="uk-UA"/>
        </w:rPr>
        <w:t>.</w:t>
      </w:r>
    </w:p>
    <w:p w:rsidR="001E580E" w:rsidRDefault="001E580E" w:rsidP="00B109D1">
      <w:pPr>
        <w:spacing w:after="0" w:line="360" w:lineRule="auto"/>
        <w:jc w:val="both"/>
        <w:rPr>
          <w:rFonts w:ascii="Times New Roman" w:hAnsi="Times New Roman" w:cs="Times New Roman"/>
          <w:sz w:val="28"/>
          <w:szCs w:val="28"/>
          <w:lang w:val="uk-UA"/>
        </w:rPr>
      </w:pPr>
    </w:p>
    <w:p w:rsidR="001E580E" w:rsidRDefault="001E580E" w:rsidP="001E580E">
      <w:pPr>
        <w:spacing w:after="0" w:line="360" w:lineRule="auto"/>
        <w:ind w:firstLine="709"/>
        <w:jc w:val="center"/>
        <w:rPr>
          <w:rFonts w:ascii="Times New Roman" w:hAnsi="Times New Roman" w:cs="Times New Roman"/>
          <w:sz w:val="28"/>
          <w:szCs w:val="28"/>
          <w:lang w:val="uk-UA"/>
        </w:rPr>
      </w:pPr>
      <w:r w:rsidRPr="001E580E">
        <w:rPr>
          <w:rFonts w:ascii="Times New Roman" w:hAnsi="Times New Roman" w:cs="Times New Roman"/>
          <w:noProof/>
          <w:sz w:val="28"/>
          <w:szCs w:val="28"/>
          <w:lang w:val="uk-UA" w:eastAsia="uk-UA"/>
        </w:rPr>
        <w:drawing>
          <wp:inline distT="0" distB="0" distL="0" distR="0" wp14:anchorId="7A8C9849" wp14:editId="7EBB14F0">
            <wp:extent cx="3936262" cy="3996958"/>
            <wp:effectExtent l="19050" t="0" r="7088" b="0"/>
            <wp:docPr id="4" name="Picture 308" descr="I:\Написание ДИСС\ДИСС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descr="I:\Написание ДИСС\ДИСС2.jpg"/>
                    <pic:cNvPicPr>
                      <a:picLocks noChangeAspect="1" noChangeArrowheads="1"/>
                    </pic:cNvPicPr>
                  </pic:nvPicPr>
                  <pic:blipFill>
                    <a:blip r:embed="rId10" cstate="print"/>
                    <a:srcRect/>
                    <a:stretch>
                      <a:fillRect/>
                    </a:stretch>
                  </pic:blipFill>
                  <pic:spPr bwMode="auto">
                    <a:xfrm>
                      <a:off x="0" y="0"/>
                      <a:ext cx="3946622" cy="4007478"/>
                    </a:xfrm>
                    <a:prstGeom prst="rect">
                      <a:avLst/>
                    </a:prstGeom>
                    <a:noFill/>
                    <a:ln w="9525">
                      <a:noFill/>
                      <a:miter lim="800000"/>
                      <a:headEnd/>
                      <a:tailEnd/>
                    </a:ln>
                  </pic:spPr>
                </pic:pic>
              </a:graphicData>
            </a:graphic>
          </wp:inline>
        </w:drawing>
      </w:r>
    </w:p>
    <w:p w:rsidR="001E580E" w:rsidRPr="00AC1F14" w:rsidRDefault="001E580E" w:rsidP="00443905">
      <w:pPr>
        <w:spacing w:after="0" w:line="360" w:lineRule="auto"/>
        <w:jc w:val="center"/>
        <w:rPr>
          <w:rFonts w:ascii="Times New Roman" w:hAnsi="Times New Roman" w:cs="Times New Roman"/>
          <w:sz w:val="28"/>
          <w:szCs w:val="28"/>
        </w:rPr>
      </w:pPr>
      <w:r w:rsidRPr="00AC1F14">
        <w:rPr>
          <w:rFonts w:ascii="Times New Roman" w:hAnsi="Times New Roman" w:cs="Times New Roman"/>
          <w:sz w:val="28"/>
          <w:szCs w:val="28"/>
          <w:lang w:val="uk-UA"/>
        </w:rPr>
        <w:t>Рис. 1.</w:t>
      </w:r>
      <w:r w:rsidR="002A182F" w:rsidRPr="00AC1F14">
        <w:rPr>
          <w:rFonts w:ascii="Times New Roman" w:hAnsi="Times New Roman" w:cs="Times New Roman"/>
          <w:sz w:val="28"/>
          <w:szCs w:val="28"/>
          <w:lang w:val="uk-UA"/>
        </w:rPr>
        <w:t>2.</w:t>
      </w:r>
      <w:r w:rsidRPr="00AC1F14">
        <w:rPr>
          <w:rFonts w:ascii="Times New Roman" w:hAnsi="Times New Roman" w:cs="Times New Roman"/>
          <w:sz w:val="28"/>
          <w:szCs w:val="28"/>
          <w:lang w:val="uk-UA"/>
        </w:rPr>
        <w:t>2. Інфламасомна активація</w:t>
      </w:r>
      <w:r w:rsidR="002A182F" w:rsidRPr="00AC1F14">
        <w:rPr>
          <w:rFonts w:ascii="Times New Roman" w:hAnsi="Times New Roman" w:cs="Times New Roman"/>
          <w:sz w:val="28"/>
          <w:szCs w:val="28"/>
          <w:lang w:val="uk-UA"/>
        </w:rPr>
        <w:t xml:space="preserve"> з надлишковою продукцією ІЛ-18 під дією сигаретного диму на тлі мітохондріальної дисфункції призводить до формування ХОЗЛ</w:t>
      </w:r>
    </w:p>
    <w:p w:rsidR="00B94CF8" w:rsidRPr="00AC1F14" w:rsidRDefault="00B94CF8" w:rsidP="00443905">
      <w:pPr>
        <w:spacing w:after="0" w:line="360" w:lineRule="auto"/>
        <w:jc w:val="center"/>
        <w:rPr>
          <w:rFonts w:ascii="Times New Roman" w:hAnsi="Times New Roman" w:cs="Times New Roman"/>
          <w:sz w:val="28"/>
          <w:szCs w:val="28"/>
          <w:lang w:val="uk-UA"/>
        </w:rPr>
      </w:pPr>
      <w:r w:rsidRPr="00AC1F14">
        <w:rPr>
          <w:rFonts w:ascii="Times New Roman" w:hAnsi="Times New Roman" w:cs="Times New Roman"/>
          <w:sz w:val="28"/>
          <w:szCs w:val="28"/>
        </w:rPr>
        <w:t>Примітка</w:t>
      </w:r>
      <w:r w:rsidRPr="00AC1F14">
        <w:rPr>
          <w:rFonts w:ascii="Times New Roman" w:hAnsi="Times New Roman" w:cs="Times New Roman"/>
          <w:sz w:val="28"/>
          <w:szCs w:val="28"/>
          <w:lang w:val="en-US"/>
        </w:rPr>
        <w:t xml:space="preserve">. </w:t>
      </w:r>
      <w:r w:rsidRPr="00AC1F14">
        <w:rPr>
          <w:rFonts w:ascii="Times New Roman" w:hAnsi="Times New Roman" w:cs="Times New Roman"/>
          <w:sz w:val="28"/>
          <w:szCs w:val="28"/>
        </w:rPr>
        <w:t>Зображення</w:t>
      </w:r>
      <w:r w:rsidRPr="00AC1F14">
        <w:rPr>
          <w:rFonts w:ascii="Times New Roman" w:hAnsi="Times New Roman" w:cs="Times New Roman"/>
          <w:sz w:val="28"/>
          <w:szCs w:val="28"/>
          <w:lang w:val="en-US"/>
        </w:rPr>
        <w:t xml:space="preserve"> </w:t>
      </w:r>
      <w:r w:rsidR="00443905" w:rsidRPr="00AC1F14">
        <w:rPr>
          <w:rFonts w:ascii="Times New Roman" w:hAnsi="Times New Roman" w:cs="Times New Roman"/>
          <w:sz w:val="28"/>
          <w:szCs w:val="28"/>
          <w:lang w:val="uk-UA"/>
        </w:rPr>
        <w:t>зі статті «</w:t>
      </w:r>
      <w:r w:rsidRPr="00AC1F14">
        <w:rPr>
          <w:rFonts w:ascii="Times New Roman" w:hAnsi="Times New Roman" w:cs="Times New Roman"/>
          <w:sz w:val="28"/>
          <w:szCs w:val="28"/>
          <w:lang w:val="en-US"/>
        </w:rPr>
        <w:t>A mitochondrial perspective of chronic obstructive pulmonary disease pathogenesis</w:t>
      </w:r>
      <w:r w:rsidR="00443905" w:rsidRPr="00AC1F14">
        <w:rPr>
          <w:rFonts w:ascii="Times New Roman" w:hAnsi="Times New Roman" w:cs="Times New Roman"/>
          <w:sz w:val="28"/>
          <w:szCs w:val="28"/>
          <w:lang w:val="uk-UA"/>
        </w:rPr>
        <w:t>»</w:t>
      </w:r>
      <w:r w:rsidRPr="00AC1F14">
        <w:rPr>
          <w:rFonts w:ascii="Times New Roman" w:hAnsi="Times New Roman" w:cs="Times New Roman"/>
          <w:sz w:val="28"/>
          <w:szCs w:val="28"/>
          <w:lang w:val="en-US"/>
        </w:rPr>
        <w:t xml:space="preserve"> / M.J. Kang, G.S. Shadel // </w:t>
      </w:r>
      <w:r w:rsidR="00443905" w:rsidRPr="00AC1F14">
        <w:rPr>
          <w:rFonts w:ascii="Times New Roman" w:hAnsi="Times New Roman" w:cs="Times New Roman"/>
          <w:sz w:val="28"/>
          <w:szCs w:val="28"/>
          <w:lang w:val="en-US"/>
        </w:rPr>
        <w:t>Tuberculosis and Respiratory Diseases</w:t>
      </w:r>
      <w:r w:rsidRPr="00AC1F14">
        <w:rPr>
          <w:rFonts w:ascii="Times New Roman" w:hAnsi="Times New Roman" w:cs="Times New Roman"/>
          <w:sz w:val="28"/>
          <w:szCs w:val="28"/>
          <w:lang w:val="en-US"/>
        </w:rPr>
        <w:t>. – 2016. - № 79(4). – P. 207-213.</w:t>
      </w:r>
      <w:r w:rsidR="00443905" w:rsidRPr="00AC1F14">
        <w:rPr>
          <w:rFonts w:ascii="Times New Roman" w:hAnsi="Times New Roman" w:cs="Times New Roman"/>
          <w:sz w:val="28"/>
          <w:szCs w:val="28"/>
          <w:lang w:val="en-US"/>
        </w:rPr>
        <w:t xml:space="preserve"> </w:t>
      </w:r>
      <w:r w:rsidR="00443905" w:rsidRPr="00AC1F14">
        <w:rPr>
          <w:rFonts w:ascii="Times New Roman" w:hAnsi="Times New Roman" w:cs="Times New Roman"/>
          <w:sz w:val="28"/>
          <w:szCs w:val="28"/>
        </w:rPr>
        <w:t>Нью-Г</w:t>
      </w:r>
      <w:r w:rsidR="00443905" w:rsidRPr="00AC1F14">
        <w:rPr>
          <w:rFonts w:ascii="Times New Roman" w:hAnsi="Times New Roman" w:cs="Times New Roman"/>
          <w:sz w:val="28"/>
          <w:szCs w:val="28"/>
          <w:lang w:val="uk-UA"/>
        </w:rPr>
        <w:t>е</w:t>
      </w:r>
      <w:r w:rsidR="00443905" w:rsidRPr="00AC1F14">
        <w:rPr>
          <w:rFonts w:ascii="Times New Roman" w:hAnsi="Times New Roman" w:cs="Times New Roman"/>
          <w:sz w:val="28"/>
          <w:szCs w:val="28"/>
        </w:rPr>
        <w:t xml:space="preserve">йвен </w:t>
      </w:r>
      <w:r w:rsidR="00443905" w:rsidRPr="00AC1F14">
        <w:rPr>
          <w:rFonts w:ascii="Times New Roman" w:hAnsi="Times New Roman" w:cs="Times New Roman"/>
          <w:sz w:val="28"/>
          <w:szCs w:val="28"/>
          <w:lang w:val="uk-UA"/>
        </w:rPr>
        <w:t>(</w:t>
      </w:r>
      <w:r w:rsidR="00443905" w:rsidRPr="00AC1F14">
        <w:rPr>
          <w:rFonts w:ascii="Times New Roman" w:hAnsi="Times New Roman" w:cs="Times New Roman"/>
          <w:sz w:val="28"/>
          <w:szCs w:val="28"/>
        </w:rPr>
        <w:t>Коннектикут, США</w:t>
      </w:r>
      <w:r w:rsidR="00443905" w:rsidRPr="00AC1F14">
        <w:rPr>
          <w:rFonts w:ascii="Times New Roman" w:hAnsi="Times New Roman" w:cs="Times New Roman"/>
          <w:sz w:val="28"/>
          <w:szCs w:val="28"/>
          <w:lang w:val="uk-UA"/>
        </w:rPr>
        <w:t>)</w:t>
      </w:r>
    </w:p>
    <w:p w:rsidR="001E580E" w:rsidRPr="00AC1F14" w:rsidRDefault="001E580E" w:rsidP="002B1E86">
      <w:pPr>
        <w:spacing w:after="0" w:line="360" w:lineRule="auto"/>
        <w:ind w:firstLine="709"/>
        <w:jc w:val="both"/>
        <w:rPr>
          <w:rFonts w:ascii="Times New Roman" w:hAnsi="Times New Roman" w:cs="Times New Roman"/>
          <w:sz w:val="28"/>
          <w:szCs w:val="28"/>
          <w:lang w:val="uk-UA"/>
        </w:rPr>
      </w:pPr>
    </w:p>
    <w:p w:rsidR="005104DD" w:rsidRDefault="00EB73DF" w:rsidP="002B1E86">
      <w:pPr>
        <w:spacing w:after="0" w:line="360" w:lineRule="auto"/>
        <w:ind w:firstLine="709"/>
        <w:jc w:val="both"/>
        <w:rPr>
          <w:rFonts w:ascii="Times" w:hAnsi="Times" w:cs="Times"/>
          <w:color w:val="222222"/>
          <w:spacing w:val="3"/>
          <w:sz w:val="29"/>
          <w:szCs w:val="29"/>
          <w:shd w:val="clear" w:color="auto" w:fill="FFFFFF"/>
          <w:lang w:val="uk-UA"/>
        </w:rPr>
      </w:pPr>
      <w:r w:rsidRPr="007A7C2C">
        <w:rPr>
          <w:rFonts w:ascii="Times New Roman" w:hAnsi="Times New Roman" w:cs="Times New Roman"/>
          <w:sz w:val="28"/>
          <w:szCs w:val="28"/>
          <w:lang w:val="uk-UA"/>
        </w:rPr>
        <w:lastRenderedPageBreak/>
        <w:t xml:space="preserve">Прозапальні цитокіни родини ІЛ-1, у тому числі IЛ-1b та IЛ-18, грають центральну роль у процесах, </w:t>
      </w:r>
      <w:r w:rsidR="00F30994">
        <w:rPr>
          <w:rFonts w:ascii="Times New Roman" w:hAnsi="Times New Roman" w:cs="Times New Roman"/>
          <w:sz w:val="28"/>
          <w:szCs w:val="28"/>
          <w:lang w:val="uk-UA"/>
        </w:rPr>
        <w:t>що зумовлюють</w:t>
      </w:r>
      <w:r w:rsidRPr="007A7C2C">
        <w:rPr>
          <w:rFonts w:ascii="Times New Roman" w:hAnsi="Times New Roman" w:cs="Times New Roman"/>
          <w:sz w:val="28"/>
          <w:szCs w:val="28"/>
          <w:lang w:val="uk-UA"/>
        </w:rPr>
        <w:t xml:space="preserve"> запал</w:t>
      </w:r>
      <w:r w:rsidR="00F30994">
        <w:rPr>
          <w:rFonts w:ascii="Times New Roman" w:hAnsi="Times New Roman" w:cs="Times New Roman"/>
          <w:sz w:val="28"/>
          <w:szCs w:val="28"/>
          <w:lang w:val="uk-UA"/>
        </w:rPr>
        <w:t xml:space="preserve">ення </w:t>
      </w:r>
      <w:r w:rsidRPr="007A7C2C">
        <w:rPr>
          <w:rFonts w:ascii="Times New Roman" w:hAnsi="Times New Roman" w:cs="Times New Roman"/>
          <w:sz w:val="28"/>
          <w:szCs w:val="28"/>
          <w:lang w:val="uk-UA"/>
        </w:rPr>
        <w:t xml:space="preserve">бронхолегеневої системи </w:t>
      </w:r>
      <w:r w:rsidR="00C749BB" w:rsidRPr="007A7C2C">
        <w:rPr>
          <w:rFonts w:ascii="Times New Roman" w:hAnsi="Times New Roman" w:cs="Times New Roman"/>
          <w:sz w:val="28"/>
          <w:szCs w:val="28"/>
        </w:rPr>
        <w:t>[</w:t>
      </w:r>
      <w:r w:rsidR="00007FD8">
        <w:rPr>
          <w:rFonts w:ascii="Times New Roman" w:hAnsi="Times New Roman" w:cs="Times New Roman"/>
          <w:sz w:val="28"/>
          <w:szCs w:val="28"/>
        </w:rPr>
        <w:fldChar w:fldCharType="begin"/>
      </w:r>
      <w:r w:rsidR="00094912">
        <w:rPr>
          <w:rFonts w:ascii="Times New Roman" w:hAnsi="Times New Roman" w:cs="Times New Roman"/>
          <w:sz w:val="28"/>
          <w:szCs w:val="28"/>
        </w:rPr>
        <w:instrText xml:space="preserve"> REF _Ref529884730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111</w:t>
      </w:r>
      <w:r w:rsidR="00007FD8">
        <w:rPr>
          <w:rFonts w:ascii="Times New Roman" w:hAnsi="Times New Roman" w:cs="Times New Roman"/>
          <w:sz w:val="28"/>
          <w:szCs w:val="28"/>
        </w:rPr>
        <w:fldChar w:fldCharType="end"/>
      </w:r>
      <w:r w:rsidR="00C749BB" w:rsidRPr="007A7C2C">
        <w:rPr>
          <w:rFonts w:ascii="Times New Roman" w:hAnsi="Times New Roman" w:cs="Times New Roman"/>
          <w:sz w:val="28"/>
          <w:szCs w:val="28"/>
        </w:rPr>
        <w:t>]</w:t>
      </w:r>
      <w:r w:rsidRPr="007A7C2C">
        <w:rPr>
          <w:rFonts w:ascii="Times New Roman" w:hAnsi="Times New Roman" w:cs="Times New Roman"/>
          <w:sz w:val="28"/>
          <w:szCs w:val="28"/>
          <w:lang w:val="uk-UA"/>
        </w:rPr>
        <w:t xml:space="preserve">. </w:t>
      </w:r>
      <w:r w:rsidR="002B1E86" w:rsidRPr="007A7C2C">
        <w:rPr>
          <w:rFonts w:ascii="Times New Roman" w:hAnsi="Times New Roman" w:cs="Times New Roman"/>
          <w:sz w:val="28"/>
          <w:szCs w:val="28"/>
          <w:lang w:val="uk-UA"/>
        </w:rPr>
        <w:t>NLRP3 інфламасома займає центральне місце в патогенезі широкого спектра запальних захворювань</w:t>
      </w:r>
      <w:r w:rsidR="00956D4E" w:rsidRPr="007A7C2C">
        <w:rPr>
          <w:rFonts w:ascii="Times New Roman" w:hAnsi="Times New Roman" w:cs="Times New Roman"/>
          <w:sz w:val="28"/>
          <w:szCs w:val="28"/>
          <w:lang w:val="uk-UA"/>
        </w:rPr>
        <w:t>. У пацієнтів з ХОЗЛ на фоні постійно існуючих факторів, що сприяють клітинному ушкодженню</w:t>
      </w:r>
      <w:r w:rsidR="00356B30" w:rsidRPr="007A7C2C">
        <w:rPr>
          <w:rFonts w:ascii="Times New Roman" w:hAnsi="Times New Roman" w:cs="Times New Roman"/>
          <w:sz w:val="28"/>
          <w:szCs w:val="28"/>
          <w:lang w:val="uk-UA"/>
        </w:rPr>
        <w:t>,</w:t>
      </w:r>
      <w:r w:rsidR="00591EFA" w:rsidRPr="007A7C2C">
        <w:rPr>
          <w:rFonts w:ascii="Times New Roman" w:hAnsi="Times New Roman" w:cs="Times New Roman"/>
          <w:sz w:val="28"/>
          <w:szCs w:val="28"/>
          <w:lang w:val="uk-UA"/>
        </w:rPr>
        <w:t xml:space="preserve"> </w:t>
      </w:r>
      <w:r w:rsidR="00591EFA" w:rsidRPr="003F1EB9">
        <w:rPr>
          <w:rFonts w:ascii="Times New Roman" w:hAnsi="Times New Roman" w:cs="Times New Roman"/>
          <w:sz w:val="28"/>
          <w:szCs w:val="28"/>
          <w:lang w:val="uk-UA"/>
        </w:rPr>
        <w:t xml:space="preserve">процес збірки інфламасом </w:t>
      </w:r>
      <w:r w:rsidR="00356B30" w:rsidRPr="003F1EB9">
        <w:rPr>
          <w:rFonts w:ascii="Times New Roman" w:hAnsi="Times New Roman" w:cs="Times New Roman"/>
          <w:sz w:val="28"/>
          <w:szCs w:val="28"/>
          <w:lang w:val="uk-UA"/>
        </w:rPr>
        <w:t xml:space="preserve">і </w:t>
      </w:r>
      <w:r w:rsidR="00591EFA" w:rsidRPr="003F1EB9">
        <w:rPr>
          <w:rFonts w:ascii="Times New Roman" w:hAnsi="Times New Roman" w:cs="Times New Roman"/>
          <w:sz w:val="28"/>
          <w:szCs w:val="28"/>
          <w:lang w:val="uk-UA"/>
        </w:rPr>
        <w:t>активації п</w:t>
      </w:r>
      <w:r w:rsidR="00356B30" w:rsidRPr="003F1EB9">
        <w:rPr>
          <w:rFonts w:ascii="Times New Roman" w:hAnsi="Times New Roman" w:cs="Times New Roman"/>
          <w:sz w:val="28"/>
          <w:szCs w:val="28"/>
          <w:lang w:val="uk-UA"/>
        </w:rPr>
        <w:t>р</w:t>
      </w:r>
      <w:r w:rsidR="00591EFA" w:rsidRPr="003F1EB9">
        <w:rPr>
          <w:rFonts w:ascii="Times New Roman" w:hAnsi="Times New Roman" w:cs="Times New Roman"/>
          <w:sz w:val="28"/>
          <w:szCs w:val="28"/>
          <w:lang w:val="uk-UA"/>
        </w:rPr>
        <w:t>озапальних цитокінів</w:t>
      </w:r>
      <w:r w:rsidR="00356B30" w:rsidRPr="003F1EB9">
        <w:rPr>
          <w:rFonts w:ascii="Times New Roman" w:hAnsi="Times New Roman" w:cs="Times New Roman"/>
          <w:sz w:val="28"/>
          <w:szCs w:val="28"/>
          <w:lang w:val="uk-UA"/>
        </w:rPr>
        <w:t xml:space="preserve"> набуває стійкого характеру.</w:t>
      </w:r>
      <w:r w:rsidR="00356B30" w:rsidRPr="007A7C2C">
        <w:rPr>
          <w:rFonts w:ascii="Times New Roman" w:hAnsi="Times New Roman" w:cs="Times New Roman"/>
          <w:sz w:val="28"/>
          <w:szCs w:val="28"/>
          <w:lang w:val="uk-UA"/>
        </w:rPr>
        <w:t xml:space="preserve"> </w:t>
      </w:r>
      <w:r w:rsidR="00FB2E70" w:rsidRPr="007A7C2C">
        <w:rPr>
          <w:rFonts w:ascii="Times New Roman" w:hAnsi="Times New Roman" w:cs="Times New Roman"/>
          <w:sz w:val="28"/>
          <w:szCs w:val="28"/>
          <w:lang w:val="uk-UA"/>
        </w:rPr>
        <w:t xml:space="preserve">Хронічна активація інфламасом призводить до </w:t>
      </w:r>
      <w:r w:rsidR="00D769D9" w:rsidRPr="007A7C2C">
        <w:rPr>
          <w:rFonts w:ascii="Times New Roman" w:hAnsi="Times New Roman" w:cs="Times New Roman"/>
          <w:sz w:val="28"/>
          <w:szCs w:val="28"/>
          <w:lang w:val="uk-UA"/>
        </w:rPr>
        <w:t>підтримання</w:t>
      </w:r>
      <w:r w:rsidR="00461767" w:rsidRPr="007A7C2C">
        <w:rPr>
          <w:rFonts w:ascii="Times New Roman" w:hAnsi="Times New Roman" w:cs="Times New Roman"/>
          <w:sz w:val="28"/>
          <w:szCs w:val="28"/>
          <w:lang w:val="uk-UA"/>
        </w:rPr>
        <w:t xml:space="preserve"> персистуючого системного запалення</w:t>
      </w:r>
      <w:r w:rsidR="00480B1C" w:rsidRPr="007A7C2C">
        <w:rPr>
          <w:rFonts w:ascii="Times New Roman" w:hAnsi="Times New Roman" w:cs="Times New Roman"/>
          <w:sz w:val="28"/>
          <w:szCs w:val="28"/>
          <w:lang w:val="uk-UA"/>
        </w:rPr>
        <w:t xml:space="preserve"> та </w:t>
      </w:r>
      <w:r w:rsidR="00480B1C" w:rsidRPr="00504E8C">
        <w:rPr>
          <w:rFonts w:ascii="Times New Roman" w:hAnsi="Times New Roman" w:cs="Times New Roman"/>
          <w:sz w:val="28"/>
          <w:szCs w:val="28"/>
          <w:lang w:val="uk-UA"/>
        </w:rPr>
        <w:t>аномальної фіброзної відповіді.</w:t>
      </w:r>
      <w:r w:rsidR="004D5C42" w:rsidRPr="004D5C42">
        <w:rPr>
          <w:rFonts w:ascii="Times New Roman" w:hAnsi="Times New Roman" w:cs="Times New Roman"/>
          <w:sz w:val="28"/>
          <w:szCs w:val="28"/>
        </w:rPr>
        <w:t xml:space="preserve"> </w:t>
      </w:r>
      <w:r w:rsidR="004D5C42">
        <w:rPr>
          <w:rFonts w:ascii="Times New Roman" w:hAnsi="Times New Roman" w:cs="Times New Roman"/>
          <w:sz w:val="28"/>
          <w:szCs w:val="28"/>
          <w:lang w:val="uk-UA"/>
        </w:rPr>
        <w:t xml:space="preserve">ІЛ-10 є </w:t>
      </w:r>
      <w:r w:rsidR="004D5C42">
        <w:rPr>
          <w:rFonts w:ascii="Times" w:hAnsi="Times" w:cs="Times"/>
          <w:color w:val="222222"/>
          <w:spacing w:val="3"/>
          <w:sz w:val="29"/>
          <w:szCs w:val="29"/>
          <w:shd w:val="clear" w:color="auto" w:fill="FFFFFF"/>
        </w:rPr>
        <w:t>регуляторним цитокіном, який пригнічує і контролює запалення</w:t>
      </w:r>
      <w:r w:rsidR="004D5C42">
        <w:rPr>
          <w:rFonts w:ascii="Times" w:hAnsi="Times" w:cs="Times"/>
          <w:color w:val="222222"/>
          <w:spacing w:val="3"/>
          <w:sz w:val="29"/>
          <w:szCs w:val="29"/>
          <w:shd w:val="clear" w:color="auto" w:fill="FFFFFF"/>
          <w:lang w:val="uk-UA"/>
        </w:rPr>
        <w:t xml:space="preserve">. </w:t>
      </w:r>
      <w:r w:rsidR="004D5C42">
        <w:rPr>
          <w:rFonts w:ascii="Times New Roman" w:hAnsi="Times New Roman" w:cs="Times New Roman"/>
          <w:sz w:val="28"/>
          <w:szCs w:val="28"/>
          <w:lang w:val="uk-UA"/>
        </w:rPr>
        <w:t>Встановлено, що ІЛ-10</w:t>
      </w:r>
      <w:r w:rsidR="004D5C42" w:rsidRPr="00F079BD">
        <w:rPr>
          <w:lang w:val="uk-UA"/>
        </w:rPr>
        <w:t xml:space="preserve"> </w:t>
      </w:r>
      <w:r w:rsidR="00F079BD" w:rsidRPr="00F079BD">
        <w:rPr>
          <w:rFonts w:ascii="Times" w:hAnsi="Times" w:cs="Times"/>
          <w:color w:val="222222"/>
          <w:spacing w:val="3"/>
          <w:sz w:val="29"/>
          <w:szCs w:val="29"/>
          <w:shd w:val="clear" w:color="auto" w:fill="FFFFFF"/>
          <w:lang w:val="uk-UA"/>
        </w:rPr>
        <w:t>гальму</w:t>
      </w:r>
      <w:r w:rsidR="00F079BD">
        <w:rPr>
          <w:rFonts w:ascii="Times" w:hAnsi="Times" w:cs="Times"/>
          <w:color w:val="222222"/>
          <w:spacing w:val="3"/>
          <w:sz w:val="29"/>
          <w:szCs w:val="29"/>
          <w:shd w:val="clear" w:color="auto" w:fill="FFFFFF"/>
          <w:lang w:val="uk-UA"/>
        </w:rPr>
        <w:t>є</w:t>
      </w:r>
      <w:r w:rsidR="004D5C42">
        <w:rPr>
          <w:rFonts w:ascii="Times New Roman" w:hAnsi="Times New Roman" w:cs="Times New Roman"/>
          <w:sz w:val="28"/>
          <w:szCs w:val="28"/>
          <w:lang w:val="uk-UA"/>
        </w:rPr>
        <w:t xml:space="preserve"> </w:t>
      </w:r>
      <w:r w:rsidR="00F079BD">
        <w:rPr>
          <w:rFonts w:ascii="Times New Roman" w:hAnsi="Times New Roman" w:cs="Times New Roman"/>
          <w:sz w:val="28"/>
          <w:szCs w:val="28"/>
          <w:lang w:val="uk-UA"/>
        </w:rPr>
        <w:t>гіпер</w:t>
      </w:r>
      <w:r w:rsidR="004D5C42" w:rsidRPr="007A7C2C">
        <w:rPr>
          <w:rFonts w:ascii="Times New Roman" w:hAnsi="Times New Roman" w:cs="Times New Roman"/>
          <w:sz w:val="28"/>
          <w:szCs w:val="28"/>
          <w:lang w:val="uk-UA"/>
        </w:rPr>
        <w:t>активаці</w:t>
      </w:r>
      <w:r w:rsidR="004D5C42">
        <w:rPr>
          <w:rFonts w:ascii="Times New Roman" w:hAnsi="Times New Roman" w:cs="Times New Roman"/>
          <w:sz w:val="28"/>
          <w:szCs w:val="28"/>
          <w:lang w:val="uk-UA"/>
        </w:rPr>
        <w:t>ю</w:t>
      </w:r>
      <w:r w:rsidR="004D5C42" w:rsidRPr="007A7C2C">
        <w:rPr>
          <w:rFonts w:ascii="Times New Roman" w:hAnsi="Times New Roman" w:cs="Times New Roman"/>
          <w:sz w:val="28"/>
          <w:szCs w:val="28"/>
          <w:lang w:val="uk-UA"/>
        </w:rPr>
        <w:t xml:space="preserve"> інфламасом</w:t>
      </w:r>
      <w:r w:rsidR="004D5C42">
        <w:rPr>
          <w:rFonts w:ascii="Times New Roman" w:hAnsi="Times New Roman" w:cs="Times New Roman"/>
          <w:sz w:val="28"/>
          <w:szCs w:val="28"/>
          <w:lang w:val="uk-UA"/>
        </w:rPr>
        <w:t xml:space="preserve">и </w:t>
      </w:r>
      <w:r w:rsidR="004D5C42">
        <w:rPr>
          <w:rFonts w:ascii="Times" w:hAnsi="Times" w:cs="Times"/>
          <w:color w:val="222222"/>
          <w:spacing w:val="3"/>
          <w:sz w:val="29"/>
          <w:szCs w:val="29"/>
          <w:shd w:val="clear" w:color="auto" w:fill="FFFFFF"/>
        </w:rPr>
        <w:t>NLRP</w:t>
      </w:r>
      <w:r w:rsidR="004D5C42" w:rsidRPr="00F079BD">
        <w:rPr>
          <w:rFonts w:ascii="Times" w:hAnsi="Times" w:cs="Times"/>
          <w:color w:val="222222"/>
          <w:spacing w:val="3"/>
          <w:sz w:val="29"/>
          <w:szCs w:val="29"/>
          <w:shd w:val="clear" w:color="auto" w:fill="FFFFFF"/>
          <w:lang w:val="uk-UA"/>
        </w:rPr>
        <w:t>3</w:t>
      </w:r>
      <w:r w:rsidR="004D5C42">
        <w:rPr>
          <w:rFonts w:ascii="Times" w:hAnsi="Times" w:cs="Times"/>
          <w:color w:val="222222"/>
          <w:spacing w:val="3"/>
          <w:sz w:val="29"/>
          <w:szCs w:val="29"/>
          <w:shd w:val="clear" w:color="auto" w:fill="FFFFFF"/>
          <w:lang w:val="uk-UA"/>
        </w:rPr>
        <w:t xml:space="preserve"> в умовах довготривалого запального процесу</w:t>
      </w:r>
      <w:r w:rsidR="00F079BD">
        <w:rPr>
          <w:rFonts w:ascii="Times" w:hAnsi="Times" w:cs="Times"/>
          <w:color w:val="222222"/>
          <w:spacing w:val="3"/>
          <w:sz w:val="29"/>
          <w:szCs w:val="29"/>
          <w:shd w:val="clear" w:color="auto" w:fill="FFFFFF"/>
          <w:lang w:val="uk-UA"/>
        </w:rPr>
        <w:t xml:space="preserve"> </w:t>
      </w:r>
      <w:r w:rsidR="004D5C42">
        <w:rPr>
          <w:rFonts w:ascii="Times" w:hAnsi="Times" w:cs="Times"/>
          <w:color w:val="222222"/>
          <w:spacing w:val="3"/>
          <w:sz w:val="29"/>
          <w:szCs w:val="29"/>
          <w:shd w:val="clear" w:color="auto" w:fill="FFFFFF"/>
          <w:lang w:val="uk-UA"/>
        </w:rPr>
        <w:t xml:space="preserve">та сприяє зниженню рівней </w:t>
      </w:r>
      <w:r w:rsidR="004D5C42" w:rsidRPr="007A7C2C">
        <w:rPr>
          <w:rFonts w:ascii="Times New Roman" w:hAnsi="Times New Roman" w:cs="Times New Roman"/>
          <w:sz w:val="28"/>
          <w:szCs w:val="28"/>
          <w:lang w:val="uk-UA"/>
        </w:rPr>
        <w:t xml:space="preserve">IЛ-1b та </w:t>
      </w:r>
      <w:r w:rsidR="00835D37">
        <w:rPr>
          <w:rFonts w:ascii="Times New Roman" w:hAnsi="Times New Roman" w:cs="Times New Roman"/>
          <w:sz w:val="28"/>
          <w:szCs w:val="28"/>
          <w:lang w:val="uk-UA"/>
        </w:rPr>
        <w:br/>
      </w:r>
      <w:r w:rsidR="004D5C42" w:rsidRPr="007A7C2C">
        <w:rPr>
          <w:rFonts w:ascii="Times New Roman" w:hAnsi="Times New Roman" w:cs="Times New Roman"/>
          <w:sz w:val="28"/>
          <w:szCs w:val="28"/>
          <w:lang w:val="uk-UA"/>
        </w:rPr>
        <w:t>IЛ-18</w:t>
      </w:r>
      <w:r w:rsidR="00514CAB" w:rsidRPr="00514CAB">
        <w:rPr>
          <w:rFonts w:ascii="Times New Roman" w:hAnsi="Times New Roman" w:cs="Times New Roman"/>
          <w:sz w:val="28"/>
          <w:szCs w:val="28"/>
        </w:rPr>
        <w:t xml:space="preserve"> [</w:t>
      </w:r>
      <w:r w:rsidR="00007FD8">
        <w:rPr>
          <w:rFonts w:ascii="Times New Roman" w:hAnsi="Times New Roman" w:cs="Times New Roman"/>
          <w:sz w:val="28"/>
          <w:szCs w:val="28"/>
        </w:rPr>
        <w:fldChar w:fldCharType="begin"/>
      </w:r>
      <w:r w:rsidR="00514CAB">
        <w:rPr>
          <w:rFonts w:ascii="Times New Roman" w:hAnsi="Times New Roman" w:cs="Times New Roman"/>
          <w:sz w:val="28"/>
          <w:szCs w:val="28"/>
        </w:rPr>
        <w:instrText xml:space="preserve"> REF _Ref535501636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105</w:t>
      </w:r>
      <w:r w:rsidR="00007FD8">
        <w:rPr>
          <w:rFonts w:ascii="Times New Roman" w:hAnsi="Times New Roman" w:cs="Times New Roman"/>
          <w:sz w:val="28"/>
          <w:szCs w:val="28"/>
        </w:rPr>
        <w:fldChar w:fldCharType="end"/>
      </w:r>
      <w:r w:rsidR="00514CAB" w:rsidRPr="00514CAB">
        <w:rPr>
          <w:rFonts w:ascii="Times New Roman" w:hAnsi="Times New Roman" w:cs="Times New Roman"/>
          <w:sz w:val="28"/>
          <w:szCs w:val="28"/>
        </w:rPr>
        <w:t>,</w:t>
      </w:r>
      <w:r w:rsidR="00007FD8">
        <w:rPr>
          <w:rFonts w:ascii="Times New Roman" w:hAnsi="Times New Roman" w:cs="Times New Roman"/>
          <w:sz w:val="28"/>
          <w:szCs w:val="28"/>
        </w:rPr>
        <w:fldChar w:fldCharType="begin"/>
      </w:r>
      <w:r w:rsidR="00A13957">
        <w:rPr>
          <w:rFonts w:ascii="Times New Roman" w:hAnsi="Times New Roman" w:cs="Times New Roman"/>
          <w:sz w:val="28"/>
          <w:szCs w:val="28"/>
        </w:rPr>
        <w:instrText xml:space="preserve"> REF _Ref535502341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112</w:t>
      </w:r>
      <w:r w:rsidR="00007FD8">
        <w:rPr>
          <w:rFonts w:ascii="Times New Roman" w:hAnsi="Times New Roman" w:cs="Times New Roman"/>
          <w:sz w:val="28"/>
          <w:szCs w:val="28"/>
        </w:rPr>
        <w:fldChar w:fldCharType="end"/>
      </w:r>
      <w:r w:rsidR="00A13957" w:rsidRPr="00A13957">
        <w:rPr>
          <w:rFonts w:ascii="Times New Roman" w:hAnsi="Times New Roman" w:cs="Times New Roman"/>
          <w:sz w:val="28"/>
          <w:szCs w:val="28"/>
        </w:rPr>
        <w:t>,</w:t>
      </w:r>
      <w:r w:rsidR="00007FD8">
        <w:rPr>
          <w:rFonts w:ascii="Times New Roman" w:hAnsi="Times New Roman" w:cs="Times New Roman"/>
          <w:sz w:val="28"/>
          <w:szCs w:val="28"/>
        </w:rPr>
        <w:fldChar w:fldCharType="begin"/>
      </w:r>
      <w:r w:rsidR="00A13957">
        <w:rPr>
          <w:rFonts w:ascii="Times New Roman" w:hAnsi="Times New Roman" w:cs="Times New Roman"/>
          <w:sz w:val="28"/>
          <w:szCs w:val="28"/>
        </w:rPr>
        <w:instrText xml:space="preserve"> REF _Ref535502342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113</w:t>
      </w:r>
      <w:r w:rsidR="00007FD8">
        <w:rPr>
          <w:rFonts w:ascii="Times New Roman" w:hAnsi="Times New Roman" w:cs="Times New Roman"/>
          <w:sz w:val="28"/>
          <w:szCs w:val="28"/>
        </w:rPr>
        <w:fldChar w:fldCharType="end"/>
      </w:r>
      <w:r w:rsidR="00514CAB" w:rsidRPr="00514CAB">
        <w:rPr>
          <w:rFonts w:ascii="Times New Roman" w:hAnsi="Times New Roman" w:cs="Times New Roman"/>
          <w:sz w:val="28"/>
          <w:szCs w:val="28"/>
        </w:rPr>
        <w:t>]</w:t>
      </w:r>
      <w:r w:rsidR="004D5C42">
        <w:rPr>
          <w:rFonts w:ascii="Times" w:hAnsi="Times" w:cs="Times"/>
          <w:color w:val="222222"/>
          <w:spacing w:val="3"/>
          <w:sz w:val="29"/>
          <w:szCs w:val="29"/>
          <w:shd w:val="clear" w:color="auto" w:fill="FFFFFF"/>
          <w:lang w:val="uk-UA"/>
        </w:rPr>
        <w:t>.</w:t>
      </w:r>
    </w:p>
    <w:p w:rsidR="0027708B" w:rsidRPr="004D5C42" w:rsidRDefault="0027708B" w:rsidP="002B1E86">
      <w:pPr>
        <w:spacing w:after="0" w:line="360" w:lineRule="auto"/>
        <w:ind w:firstLine="709"/>
        <w:jc w:val="both"/>
        <w:rPr>
          <w:rFonts w:ascii="Times New Roman" w:hAnsi="Times New Roman" w:cs="Times New Roman"/>
          <w:sz w:val="28"/>
          <w:szCs w:val="28"/>
          <w:lang w:val="uk-UA"/>
        </w:rPr>
      </w:pPr>
    </w:p>
    <w:p w:rsidR="00166B3E" w:rsidRDefault="00166B3E" w:rsidP="00B10666">
      <w:pPr>
        <w:spacing w:after="0" w:line="360" w:lineRule="auto"/>
        <w:jc w:val="center"/>
        <w:rPr>
          <w:rFonts w:ascii="Times New Roman" w:hAnsi="Times New Roman" w:cs="Times New Roman"/>
          <w:sz w:val="28"/>
          <w:szCs w:val="28"/>
          <w:lang w:val="uk-UA"/>
        </w:rPr>
      </w:pPr>
      <w:r w:rsidRPr="0027708B">
        <w:rPr>
          <w:rFonts w:ascii="Times New Roman" w:hAnsi="Times New Roman" w:cs="Times New Roman"/>
          <w:sz w:val="28"/>
          <w:szCs w:val="28"/>
          <w:lang w:val="uk-UA"/>
        </w:rPr>
        <w:t>1.3</w:t>
      </w:r>
      <w:r w:rsidR="0027708B" w:rsidRPr="0027708B">
        <w:rPr>
          <w:rFonts w:ascii="Times New Roman" w:hAnsi="Times New Roman" w:cs="Times New Roman"/>
          <w:sz w:val="28"/>
          <w:szCs w:val="28"/>
          <w:lang w:val="uk-UA"/>
        </w:rPr>
        <w:t>.</w:t>
      </w:r>
      <w:r w:rsidRPr="0027708B">
        <w:rPr>
          <w:rFonts w:ascii="Times New Roman" w:hAnsi="Times New Roman" w:cs="Times New Roman"/>
          <w:sz w:val="28"/>
          <w:szCs w:val="28"/>
          <w:lang w:val="uk-UA"/>
        </w:rPr>
        <w:t xml:space="preserve"> </w:t>
      </w:r>
      <w:r w:rsidR="0027708B" w:rsidRPr="0027708B">
        <w:rPr>
          <w:rFonts w:ascii="Times New Roman" w:hAnsi="Times New Roman" w:cs="Times New Roman"/>
          <w:sz w:val="28"/>
          <w:szCs w:val="28"/>
          <w:lang w:val="uk-UA"/>
        </w:rPr>
        <w:t xml:space="preserve">Значення інтерлейкіну-18 </w:t>
      </w:r>
      <w:r w:rsidR="00747DEC">
        <w:rPr>
          <w:rFonts w:ascii="Times New Roman" w:hAnsi="Times New Roman" w:cs="Times New Roman"/>
          <w:sz w:val="28"/>
          <w:szCs w:val="28"/>
          <w:lang w:val="uk-UA"/>
        </w:rPr>
        <w:t xml:space="preserve">та інтерлейкіну-10 </w:t>
      </w:r>
      <w:r w:rsidR="0027708B" w:rsidRPr="0027708B">
        <w:rPr>
          <w:rFonts w:ascii="Times New Roman" w:hAnsi="Times New Roman" w:cs="Times New Roman"/>
          <w:sz w:val="28"/>
          <w:szCs w:val="28"/>
          <w:lang w:val="uk-UA"/>
        </w:rPr>
        <w:t>у підтриманні системного запалення при хронічному обструктивному захворюванні легень та підвишенні кардіоваскулярного ризику на тлі гіпертонічної хвороби</w:t>
      </w:r>
    </w:p>
    <w:p w:rsidR="0027708B" w:rsidRPr="0027708B" w:rsidRDefault="0027708B" w:rsidP="00166B3E">
      <w:pPr>
        <w:spacing w:after="0" w:line="360" w:lineRule="auto"/>
        <w:ind w:firstLine="709"/>
        <w:jc w:val="both"/>
        <w:rPr>
          <w:rFonts w:ascii="Times New Roman" w:hAnsi="Times New Roman" w:cs="Times New Roman"/>
          <w:sz w:val="28"/>
          <w:szCs w:val="28"/>
          <w:lang w:val="uk-UA"/>
        </w:rPr>
      </w:pPr>
    </w:p>
    <w:p w:rsidR="00166B3E" w:rsidRPr="008B2C9D" w:rsidRDefault="00166B3E" w:rsidP="00166B3E">
      <w:pPr>
        <w:spacing w:after="0" w:line="360" w:lineRule="auto"/>
        <w:ind w:firstLine="709"/>
        <w:jc w:val="both"/>
        <w:rPr>
          <w:rFonts w:ascii="Times New Roman" w:hAnsi="Times New Roman" w:cs="Times New Roman"/>
          <w:sz w:val="28"/>
          <w:szCs w:val="28"/>
          <w:lang w:val="uk-UA"/>
        </w:rPr>
      </w:pPr>
      <w:r w:rsidRPr="008B2C9D">
        <w:rPr>
          <w:rFonts w:ascii="Times New Roman" w:hAnsi="Times New Roman" w:cs="Times New Roman"/>
          <w:sz w:val="28"/>
          <w:szCs w:val="28"/>
          <w:lang w:val="uk-UA"/>
        </w:rPr>
        <w:t>І</w:t>
      </w:r>
      <w:r w:rsidR="005F593F">
        <w:rPr>
          <w:rFonts w:ascii="Times New Roman" w:hAnsi="Times New Roman" w:cs="Times New Roman"/>
          <w:sz w:val="28"/>
          <w:szCs w:val="28"/>
          <w:lang w:val="uk-UA"/>
        </w:rPr>
        <w:t>нтерлейкін</w:t>
      </w:r>
      <w:r w:rsidRPr="008B2C9D">
        <w:rPr>
          <w:rFonts w:ascii="Times New Roman" w:hAnsi="Times New Roman" w:cs="Times New Roman"/>
          <w:sz w:val="28"/>
          <w:szCs w:val="28"/>
          <w:lang w:val="uk-UA"/>
        </w:rPr>
        <w:t>-18 – нещодавно відкритий прозапальний цитокін сімейства ІЛ-1 (вперше зазначений у 1989 р</w:t>
      </w:r>
      <w:r w:rsidR="00486F84">
        <w:rPr>
          <w:rFonts w:ascii="Times New Roman" w:hAnsi="Times New Roman" w:cs="Times New Roman"/>
          <w:sz w:val="28"/>
          <w:szCs w:val="28"/>
          <w:lang w:val="uk-UA"/>
        </w:rPr>
        <w:t>оці</w:t>
      </w:r>
      <w:r w:rsidRPr="008B2C9D">
        <w:rPr>
          <w:rFonts w:ascii="Times New Roman" w:hAnsi="Times New Roman" w:cs="Times New Roman"/>
          <w:sz w:val="28"/>
          <w:szCs w:val="28"/>
          <w:lang w:val="uk-UA"/>
        </w:rPr>
        <w:t xml:space="preserve"> як інтерферон-γ-індукуючий фактор, клонований у 1995 р</w:t>
      </w:r>
      <w:r w:rsidR="00486F84">
        <w:rPr>
          <w:rFonts w:ascii="Times New Roman" w:hAnsi="Times New Roman" w:cs="Times New Roman"/>
          <w:sz w:val="28"/>
          <w:szCs w:val="28"/>
          <w:lang w:val="uk-UA"/>
        </w:rPr>
        <w:t>оці</w:t>
      </w:r>
      <w:r w:rsidRPr="008B2C9D">
        <w:rPr>
          <w:rFonts w:ascii="Times New Roman" w:hAnsi="Times New Roman" w:cs="Times New Roman"/>
          <w:sz w:val="28"/>
          <w:szCs w:val="28"/>
          <w:lang w:val="uk-UA"/>
        </w:rPr>
        <w:t>), що синтезується багатьма клітинами організма, у т.ч. альвеолярними макрофагами та епітеліальними клітинами дихальних шляхів, у вигляді пробілка і перетворюється на зрілий білок під дією ІЛ-1-конвертуючого ензиму. Існу</w:t>
      </w:r>
      <w:r>
        <w:rPr>
          <w:rFonts w:ascii="Times New Roman" w:hAnsi="Times New Roman" w:cs="Times New Roman"/>
          <w:sz w:val="28"/>
          <w:szCs w:val="28"/>
          <w:lang w:val="uk-UA"/>
        </w:rPr>
        <w:t>ють докази</w:t>
      </w:r>
      <w:r w:rsidRPr="008B2C9D">
        <w:rPr>
          <w:rFonts w:ascii="Times New Roman" w:hAnsi="Times New Roman" w:cs="Times New Roman"/>
          <w:sz w:val="28"/>
          <w:szCs w:val="28"/>
          <w:lang w:val="uk-UA"/>
        </w:rPr>
        <w:t xml:space="preserve"> на користь участі цього цитокіна у патогенезі ХОЗЛ, емфіземи легень та легеневого фіброзу</w:t>
      </w:r>
      <w:r>
        <w:rPr>
          <w:rFonts w:ascii="Times New Roman" w:hAnsi="Times New Roman" w:cs="Times New Roman"/>
          <w:sz w:val="28"/>
          <w:szCs w:val="28"/>
          <w:lang w:val="uk-UA"/>
        </w:rPr>
        <w:t xml:space="preserve"> </w:t>
      </w:r>
      <w:r w:rsidRPr="00486F84">
        <w:rPr>
          <w:rFonts w:ascii="Times New Roman" w:hAnsi="Times New Roman" w:cs="Times New Roman"/>
          <w:sz w:val="28"/>
          <w:szCs w:val="28"/>
          <w:lang w:val="uk-UA"/>
        </w:rPr>
        <w:t>[</w:t>
      </w:r>
      <w:r w:rsidR="00007FD8">
        <w:rPr>
          <w:rFonts w:ascii="Times New Roman" w:hAnsi="Times New Roman" w:cs="Times New Roman"/>
          <w:sz w:val="28"/>
          <w:szCs w:val="28"/>
        </w:rPr>
        <w:fldChar w:fldCharType="begin"/>
      </w:r>
      <w:r w:rsidR="00B95F8F">
        <w:rPr>
          <w:rFonts w:ascii="Times New Roman" w:hAnsi="Times New Roman" w:cs="Times New Roman"/>
          <w:sz w:val="28"/>
          <w:szCs w:val="28"/>
        </w:rPr>
        <w:instrText xml:space="preserve"> REF _Ref505851578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30</w:t>
      </w:r>
      <w:r w:rsidR="00007FD8">
        <w:rPr>
          <w:rFonts w:ascii="Times New Roman" w:hAnsi="Times New Roman" w:cs="Times New Roman"/>
          <w:sz w:val="28"/>
          <w:szCs w:val="28"/>
        </w:rPr>
        <w:fldChar w:fldCharType="end"/>
      </w:r>
      <w:r w:rsidR="00B95F8F">
        <w:rPr>
          <w:rFonts w:ascii="Times New Roman" w:hAnsi="Times New Roman" w:cs="Times New Roman"/>
          <w:sz w:val="28"/>
          <w:szCs w:val="28"/>
        </w:rPr>
        <w:t>,</w:t>
      </w:r>
      <w:r w:rsidR="00007FD8">
        <w:rPr>
          <w:rFonts w:ascii="Times New Roman" w:hAnsi="Times New Roman" w:cs="Times New Roman"/>
          <w:sz w:val="28"/>
          <w:szCs w:val="28"/>
        </w:rPr>
        <w:fldChar w:fldCharType="begin"/>
      </w:r>
      <w:r w:rsidR="00C37F9E" w:rsidRPr="00486F84">
        <w:rPr>
          <w:rFonts w:ascii="Times New Roman" w:hAnsi="Times New Roman" w:cs="Times New Roman"/>
          <w:sz w:val="28"/>
          <w:szCs w:val="28"/>
          <w:lang w:val="uk-UA"/>
        </w:rPr>
        <w:instrText xml:space="preserve"> </w:instrText>
      </w:r>
      <w:r w:rsidR="00C37F9E">
        <w:rPr>
          <w:rFonts w:ascii="Times New Roman" w:hAnsi="Times New Roman" w:cs="Times New Roman"/>
          <w:sz w:val="28"/>
          <w:szCs w:val="28"/>
        </w:rPr>
        <w:instrText>REF</w:instrText>
      </w:r>
      <w:r w:rsidR="00C37F9E" w:rsidRPr="00486F84">
        <w:rPr>
          <w:rFonts w:ascii="Times New Roman" w:hAnsi="Times New Roman" w:cs="Times New Roman"/>
          <w:sz w:val="28"/>
          <w:szCs w:val="28"/>
          <w:lang w:val="uk-UA"/>
        </w:rPr>
        <w:instrText xml:space="preserve"> _</w:instrText>
      </w:r>
      <w:r w:rsidR="00C37F9E">
        <w:rPr>
          <w:rFonts w:ascii="Times New Roman" w:hAnsi="Times New Roman" w:cs="Times New Roman"/>
          <w:sz w:val="28"/>
          <w:szCs w:val="28"/>
        </w:rPr>
        <w:instrText>Ref</w:instrText>
      </w:r>
      <w:r w:rsidR="00C37F9E" w:rsidRPr="00486F84">
        <w:rPr>
          <w:rFonts w:ascii="Times New Roman" w:hAnsi="Times New Roman" w:cs="Times New Roman"/>
          <w:sz w:val="28"/>
          <w:szCs w:val="28"/>
          <w:lang w:val="uk-UA"/>
        </w:rPr>
        <w:instrText>505851575 \</w:instrText>
      </w:r>
      <w:r w:rsidR="00C37F9E">
        <w:rPr>
          <w:rFonts w:ascii="Times New Roman" w:hAnsi="Times New Roman" w:cs="Times New Roman"/>
          <w:sz w:val="28"/>
          <w:szCs w:val="28"/>
        </w:rPr>
        <w:instrText xml:space="preserve">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114</w:t>
      </w:r>
      <w:r w:rsidR="00007FD8">
        <w:rPr>
          <w:rFonts w:ascii="Times New Roman" w:hAnsi="Times New Roman" w:cs="Times New Roman"/>
          <w:sz w:val="28"/>
          <w:szCs w:val="28"/>
        </w:rPr>
        <w:fldChar w:fldCharType="end"/>
      </w:r>
      <w:r w:rsidR="00C37F9E">
        <w:rPr>
          <w:rFonts w:ascii="Times New Roman" w:hAnsi="Times New Roman" w:cs="Times New Roman"/>
          <w:sz w:val="28"/>
          <w:szCs w:val="28"/>
        </w:rPr>
        <w:t>,</w:t>
      </w:r>
      <w:r w:rsidR="00007FD8">
        <w:rPr>
          <w:rFonts w:ascii="Times New Roman" w:hAnsi="Times New Roman" w:cs="Times New Roman"/>
          <w:sz w:val="28"/>
          <w:szCs w:val="28"/>
        </w:rPr>
        <w:fldChar w:fldCharType="begin"/>
      </w:r>
      <w:r w:rsidR="00C37F9E">
        <w:rPr>
          <w:rFonts w:ascii="Times New Roman" w:hAnsi="Times New Roman" w:cs="Times New Roman"/>
          <w:sz w:val="28"/>
          <w:szCs w:val="28"/>
        </w:rPr>
        <w:instrText xml:space="preserve"> REF _Ref505851580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115</w:t>
      </w:r>
      <w:r w:rsidR="00007FD8">
        <w:rPr>
          <w:rFonts w:ascii="Times New Roman" w:hAnsi="Times New Roman" w:cs="Times New Roman"/>
          <w:sz w:val="28"/>
          <w:szCs w:val="28"/>
        </w:rPr>
        <w:fldChar w:fldCharType="end"/>
      </w:r>
      <w:r w:rsidRPr="00DD7B82">
        <w:rPr>
          <w:rFonts w:ascii="Times New Roman" w:hAnsi="Times New Roman" w:cs="Times New Roman"/>
          <w:sz w:val="28"/>
          <w:szCs w:val="28"/>
        </w:rPr>
        <w:t>]</w:t>
      </w:r>
      <w:r w:rsidRPr="008B2C9D">
        <w:rPr>
          <w:rFonts w:ascii="Times New Roman" w:hAnsi="Times New Roman" w:cs="Times New Roman"/>
          <w:sz w:val="28"/>
          <w:szCs w:val="28"/>
          <w:lang w:val="uk-UA"/>
        </w:rPr>
        <w:t>.</w:t>
      </w:r>
    </w:p>
    <w:p w:rsidR="00166B3E" w:rsidRPr="008B2C9D" w:rsidRDefault="006F18B2" w:rsidP="00166B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166B3E" w:rsidRPr="008B2C9D">
        <w:rPr>
          <w:rFonts w:ascii="Times New Roman" w:hAnsi="Times New Roman" w:cs="Times New Roman"/>
          <w:sz w:val="28"/>
          <w:szCs w:val="28"/>
          <w:lang w:val="uk-UA"/>
        </w:rPr>
        <w:t xml:space="preserve">пливаючи на секрецію ІФН-γ, </w:t>
      </w:r>
      <w:r w:rsidRPr="006F18B2">
        <w:rPr>
          <w:rFonts w:ascii="Times New Roman" w:hAnsi="Times New Roman" w:cs="Times New Roman"/>
          <w:sz w:val="28"/>
          <w:szCs w:val="28"/>
          <w:lang w:val="uk-UA"/>
        </w:rPr>
        <w:t>ІЛ-18</w:t>
      </w:r>
      <w:r>
        <w:rPr>
          <w:rFonts w:ascii="Times New Roman" w:hAnsi="Times New Roman" w:cs="Times New Roman"/>
          <w:sz w:val="28"/>
          <w:szCs w:val="28"/>
          <w:lang w:val="uk-UA"/>
        </w:rPr>
        <w:t xml:space="preserve"> </w:t>
      </w:r>
      <w:r w:rsidR="00166B3E" w:rsidRPr="008B2C9D">
        <w:rPr>
          <w:rFonts w:ascii="Times New Roman" w:hAnsi="Times New Roman" w:cs="Times New Roman"/>
          <w:sz w:val="28"/>
          <w:szCs w:val="28"/>
          <w:lang w:val="uk-UA"/>
        </w:rPr>
        <w:t>активує клітини моноцитарної/макрофагальної системи, що веде до активації антибактеріальних, антипухлинних і антивірусних реакцій у відповідь. ІЛ-18 індукується стресовими сигналами (нейрогенними або бактерійного походження). Показано, що експресія Fas-ліганда</w:t>
      </w:r>
      <w:r w:rsidR="00274EC9">
        <w:rPr>
          <w:rFonts w:ascii="Times New Roman" w:hAnsi="Times New Roman" w:cs="Times New Roman"/>
          <w:sz w:val="28"/>
          <w:szCs w:val="28"/>
          <w:lang w:val="uk-UA"/>
        </w:rPr>
        <w:t xml:space="preserve"> </w:t>
      </w:r>
      <w:r w:rsidR="00166B3E" w:rsidRPr="008B2C9D">
        <w:rPr>
          <w:rFonts w:ascii="Times New Roman" w:hAnsi="Times New Roman" w:cs="Times New Roman"/>
          <w:sz w:val="28"/>
          <w:szCs w:val="28"/>
          <w:lang w:val="uk-UA"/>
        </w:rPr>
        <w:t xml:space="preserve">(трансмембранний білок, який належить до сімейства ФНП) CD4+-Th1 і NK-клітинами відбувається під </w:t>
      </w:r>
      <w:r w:rsidR="00166B3E" w:rsidRPr="008B2C9D">
        <w:rPr>
          <w:rFonts w:ascii="Times New Roman" w:hAnsi="Times New Roman" w:cs="Times New Roman"/>
          <w:sz w:val="28"/>
          <w:szCs w:val="28"/>
          <w:lang w:val="uk-UA"/>
        </w:rPr>
        <w:lastRenderedPageBreak/>
        <w:t>впливом IL-18. З іншого боку, ІФН-γ бере участь в активації експресії самого Fas. Таким чином, IL-18 самостійно (Fas-ліганд) або за допомогою ІФН-γ (Fas) стимулює ініціалізацію процесів апоптозу</w:t>
      </w:r>
      <w:r w:rsidR="00166B3E" w:rsidRPr="00B6020E">
        <w:rPr>
          <w:rFonts w:ascii="Times New Roman" w:hAnsi="Times New Roman" w:cs="Times New Roman"/>
          <w:sz w:val="28"/>
          <w:szCs w:val="28"/>
          <w:lang w:val="uk-UA"/>
        </w:rPr>
        <w:t xml:space="preserve"> [</w:t>
      </w:r>
      <w:r w:rsidR="00007FD8">
        <w:rPr>
          <w:rFonts w:ascii="Times New Roman" w:hAnsi="Times New Roman" w:cs="Times New Roman"/>
          <w:sz w:val="28"/>
          <w:szCs w:val="28"/>
          <w:lang w:val="uk-UA"/>
        </w:rPr>
        <w:fldChar w:fldCharType="begin"/>
      </w:r>
      <w:r w:rsidR="00704478">
        <w:rPr>
          <w:rFonts w:ascii="Times New Roman" w:hAnsi="Times New Roman" w:cs="Times New Roman"/>
          <w:sz w:val="28"/>
          <w:szCs w:val="28"/>
          <w:lang w:val="uk-UA"/>
        </w:rPr>
        <w:instrText xml:space="preserve"> REF _Ref505851622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116</w:t>
      </w:r>
      <w:r w:rsidR="00007FD8">
        <w:rPr>
          <w:rFonts w:ascii="Times New Roman" w:hAnsi="Times New Roman" w:cs="Times New Roman"/>
          <w:sz w:val="28"/>
          <w:szCs w:val="28"/>
          <w:lang w:val="uk-UA"/>
        </w:rPr>
        <w:fldChar w:fldCharType="end"/>
      </w:r>
      <w:r w:rsidR="0027708B">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902485">
        <w:rPr>
          <w:rFonts w:ascii="Times New Roman" w:hAnsi="Times New Roman" w:cs="Times New Roman"/>
          <w:sz w:val="28"/>
          <w:szCs w:val="28"/>
          <w:lang w:val="uk-UA"/>
        </w:rPr>
        <w:instrText xml:space="preserve"> REF _Ref535583655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118</w:t>
      </w:r>
      <w:r w:rsidR="00007FD8">
        <w:rPr>
          <w:rFonts w:ascii="Times New Roman" w:hAnsi="Times New Roman" w:cs="Times New Roman"/>
          <w:sz w:val="28"/>
          <w:szCs w:val="28"/>
          <w:lang w:val="uk-UA"/>
        </w:rPr>
        <w:fldChar w:fldCharType="end"/>
      </w:r>
      <w:r w:rsidR="00166B3E" w:rsidRPr="00B6020E">
        <w:rPr>
          <w:rFonts w:ascii="Times New Roman" w:hAnsi="Times New Roman" w:cs="Times New Roman"/>
          <w:sz w:val="28"/>
          <w:szCs w:val="28"/>
          <w:lang w:val="uk-UA"/>
        </w:rPr>
        <w:t>]</w:t>
      </w:r>
      <w:r w:rsidR="00166B3E" w:rsidRPr="008B2C9D">
        <w:rPr>
          <w:rFonts w:ascii="Times New Roman" w:hAnsi="Times New Roman" w:cs="Times New Roman"/>
          <w:sz w:val="28"/>
          <w:szCs w:val="28"/>
          <w:lang w:val="uk-UA"/>
        </w:rPr>
        <w:t>.</w:t>
      </w:r>
    </w:p>
    <w:p w:rsidR="00166B3E" w:rsidRPr="008B2C9D" w:rsidRDefault="00166B3E" w:rsidP="00781FD4">
      <w:pPr>
        <w:spacing w:after="0" w:line="360" w:lineRule="auto"/>
        <w:ind w:firstLine="709"/>
        <w:jc w:val="both"/>
        <w:rPr>
          <w:rFonts w:ascii="Times New Roman" w:hAnsi="Times New Roman" w:cs="Times New Roman"/>
          <w:sz w:val="28"/>
          <w:szCs w:val="28"/>
          <w:lang w:val="uk-UA"/>
        </w:rPr>
      </w:pPr>
      <w:r w:rsidRPr="008B2C9D">
        <w:rPr>
          <w:rFonts w:ascii="Times New Roman" w:hAnsi="Times New Roman" w:cs="Times New Roman"/>
          <w:sz w:val="28"/>
          <w:szCs w:val="28"/>
          <w:lang w:val="uk-UA"/>
        </w:rPr>
        <w:t>Рівень ІЛ-18 зворотньо корелює зі значенням ОФВ</w:t>
      </w:r>
      <w:r w:rsidRPr="00754BC4">
        <w:rPr>
          <w:rFonts w:ascii="Times New Roman" w:hAnsi="Times New Roman" w:cs="Times New Roman"/>
          <w:sz w:val="28"/>
          <w:szCs w:val="28"/>
          <w:vertAlign w:val="subscript"/>
          <w:lang w:val="uk-UA"/>
        </w:rPr>
        <w:t>1</w:t>
      </w:r>
      <w:r w:rsidRPr="008B2C9D">
        <w:rPr>
          <w:rFonts w:ascii="Times New Roman" w:hAnsi="Times New Roman" w:cs="Times New Roman"/>
          <w:sz w:val="28"/>
          <w:szCs w:val="28"/>
          <w:lang w:val="uk-UA"/>
        </w:rPr>
        <w:t xml:space="preserve"> у хворих ХОЗЛ. У закордонних публікаціях показано, що зі збільшенням ступеня тяжкості ХОЗЛ, а також при загостреннях є тенденція до збільшення рівня цього цитокіну</w:t>
      </w:r>
      <w:r w:rsidR="00DA76E2" w:rsidRPr="00DA76E2">
        <w:rPr>
          <w:rFonts w:ascii="Times New Roman" w:hAnsi="Times New Roman" w:cs="Times New Roman"/>
          <w:sz w:val="28"/>
          <w:szCs w:val="28"/>
          <w:lang w:val="uk-UA"/>
        </w:rPr>
        <w:t xml:space="preserve"> </w:t>
      </w:r>
      <w:r w:rsidRPr="00636B92">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094912">
        <w:rPr>
          <w:rFonts w:ascii="Times New Roman" w:hAnsi="Times New Roman" w:cs="Times New Roman"/>
          <w:sz w:val="28"/>
          <w:szCs w:val="28"/>
          <w:lang w:val="uk-UA"/>
        </w:rPr>
        <w:instrText xml:space="preserve"> REF _Ref529884730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111</w:t>
      </w:r>
      <w:r w:rsidR="00007FD8">
        <w:rPr>
          <w:rFonts w:ascii="Times New Roman" w:hAnsi="Times New Roman" w:cs="Times New Roman"/>
          <w:sz w:val="28"/>
          <w:szCs w:val="28"/>
          <w:lang w:val="uk-UA"/>
        </w:rPr>
        <w:fldChar w:fldCharType="end"/>
      </w:r>
      <w:r w:rsidR="00704478">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704478">
        <w:rPr>
          <w:rFonts w:ascii="Times New Roman" w:hAnsi="Times New Roman" w:cs="Times New Roman"/>
          <w:sz w:val="28"/>
          <w:szCs w:val="28"/>
          <w:lang w:val="uk-UA"/>
        </w:rPr>
        <w:instrText xml:space="preserve"> REF _Ref505851664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119</w:t>
      </w:r>
      <w:r w:rsidR="00007FD8">
        <w:rPr>
          <w:rFonts w:ascii="Times New Roman" w:hAnsi="Times New Roman" w:cs="Times New Roman"/>
          <w:sz w:val="28"/>
          <w:szCs w:val="28"/>
          <w:lang w:val="uk-UA"/>
        </w:rPr>
        <w:fldChar w:fldCharType="end"/>
      </w:r>
      <w:r w:rsidR="00000556">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704478">
        <w:rPr>
          <w:rFonts w:ascii="Times New Roman" w:hAnsi="Times New Roman" w:cs="Times New Roman"/>
          <w:sz w:val="28"/>
          <w:szCs w:val="28"/>
          <w:lang w:val="uk-UA"/>
        </w:rPr>
        <w:instrText xml:space="preserve"> REF _Ref505851671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121</w:t>
      </w:r>
      <w:r w:rsidR="00007FD8">
        <w:rPr>
          <w:rFonts w:ascii="Times New Roman" w:hAnsi="Times New Roman" w:cs="Times New Roman"/>
          <w:sz w:val="28"/>
          <w:szCs w:val="28"/>
          <w:lang w:val="uk-UA"/>
        </w:rPr>
        <w:fldChar w:fldCharType="end"/>
      </w:r>
      <w:r w:rsidRPr="00636B92">
        <w:rPr>
          <w:rFonts w:ascii="Times New Roman" w:hAnsi="Times New Roman" w:cs="Times New Roman"/>
          <w:sz w:val="28"/>
          <w:szCs w:val="28"/>
          <w:lang w:val="uk-UA"/>
        </w:rPr>
        <w:t>]</w:t>
      </w:r>
      <w:r w:rsidRPr="008B2C9D">
        <w:rPr>
          <w:rFonts w:ascii="Times New Roman" w:hAnsi="Times New Roman" w:cs="Times New Roman"/>
          <w:sz w:val="28"/>
          <w:szCs w:val="28"/>
          <w:lang w:val="uk-UA"/>
        </w:rPr>
        <w:t>.</w:t>
      </w:r>
    </w:p>
    <w:p w:rsidR="00166B3E" w:rsidRPr="008B2C9D" w:rsidRDefault="00166B3E" w:rsidP="00166B3E">
      <w:pPr>
        <w:spacing w:after="0" w:line="360" w:lineRule="auto"/>
        <w:ind w:firstLine="709"/>
        <w:jc w:val="both"/>
        <w:rPr>
          <w:rFonts w:ascii="Times New Roman" w:hAnsi="Times New Roman" w:cs="Times New Roman"/>
          <w:sz w:val="28"/>
          <w:szCs w:val="28"/>
          <w:lang w:val="uk-UA"/>
        </w:rPr>
      </w:pPr>
      <w:r w:rsidRPr="008B2C9D">
        <w:rPr>
          <w:rFonts w:ascii="Times New Roman" w:hAnsi="Times New Roman" w:cs="Times New Roman"/>
          <w:sz w:val="28"/>
          <w:szCs w:val="28"/>
          <w:lang w:val="uk-UA"/>
        </w:rPr>
        <w:t>Високі рівні ІЛ-18 корелюють з підвищеним серцево-судинним ризиком і гіршим прогнозом у пацієнтів з наявними серцево-судинними захворюваннями.</w:t>
      </w:r>
      <w:r>
        <w:rPr>
          <w:rFonts w:ascii="Times New Roman" w:hAnsi="Times New Roman" w:cs="Times New Roman"/>
          <w:sz w:val="28"/>
          <w:szCs w:val="28"/>
          <w:lang w:val="uk-UA"/>
        </w:rPr>
        <w:t xml:space="preserve"> </w:t>
      </w:r>
      <w:r w:rsidRPr="008B2C9D">
        <w:rPr>
          <w:rFonts w:ascii="Times New Roman" w:hAnsi="Times New Roman" w:cs="Times New Roman"/>
          <w:sz w:val="28"/>
          <w:szCs w:val="28"/>
          <w:lang w:val="uk-UA"/>
        </w:rPr>
        <w:t xml:space="preserve">Експресія ІЛ-18 підвищена у атеросклеротичних бляшках людини, зібраних при ендартеректомії, та кумуляція цього </w:t>
      </w:r>
      <w:r w:rsidR="0066049D">
        <w:rPr>
          <w:rFonts w:ascii="Times New Roman" w:hAnsi="Times New Roman" w:cs="Times New Roman"/>
          <w:sz w:val="28"/>
          <w:szCs w:val="28"/>
          <w:lang w:val="uk-UA"/>
        </w:rPr>
        <w:t>ІЛ</w:t>
      </w:r>
      <w:r w:rsidRPr="008B2C9D">
        <w:rPr>
          <w:rFonts w:ascii="Times New Roman" w:hAnsi="Times New Roman" w:cs="Times New Roman"/>
          <w:sz w:val="28"/>
          <w:szCs w:val="28"/>
          <w:lang w:val="uk-UA"/>
        </w:rPr>
        <w:t xml:space="preserve"> асоційована з дестабілізацією атеросклеротичної бляшки</w:t>
      </w:r>
      <w:r>
        <w:rPr>
          <w:rFonts w:ascii="Times New Roman" w:hAnsi="Times New Roman" w:cs="Times New Roman"/>
          <w:sz w:val="28"/>
          <w:szCs w:val="28"/>
          <w:lang w:val="uk-UA"/>
        </w:rPr>
        <w:t xml:space="preserve"> </w:t>
      </w:r>
      <w:r w:rsidRPr="008B2C9D">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3D73F6">
        <w:rPr>
          <w:rFonts w:ascii="Times New Roman" w:hAnsi="Times New Roman" w:cs="Times New Roman"/>
          <w:sz w:val="28"/>
          <w:szCs w:val="28"/>
          <w:lang w:val="uk-UA"/>
        </w:rPr>
        <w:instrText xml:space="preserve"> REF _Ref529884730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111</w:t>
      </w:r>
      <w:r w:rsidR="00007FD8">
        <w:rPr>
          <w:rFonts w:ascii="Times New Roman" w:hAnsi="Times New Roman" w:cs="Times New Roman"/>
          <w:sz w:val="28"/>
          <w:szCs w:val="28"/>
          <w:lang w:val="uk-UA"/>
        </w:rPr>
        <w:fldChar w:fldCharType="end"/>
      </w:r>
      <w:r w:rsidR="00F729CD">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F729CD">
        <w:rPr>
          <w:rFonts w:ascii="Times New Roman" w:hAnsi="Times New Roman" w:cs="Times New Roman"/>
          <w:sz w:val="28"/>
          <w:szCs w:val="28"/>
          <w:lang w:val="uk-UA"/>
        </w:rPr>
        <w:instrText xml:space="preserve"> REF _Ref505851724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122</w:t>
      </w:r>
      <w:r w:rsidR="00007FD8">
        <w:rPr>
          <w:rFonts w:ascii="Times New Roman" w:hAnsi="Times New Roman" w:cs="Times New Roman"/>
          <w:sz w:val="28"/>
          <w:szCs w:val="28"/>
          <w:lang w:val="uk-UA"/>
        </w:rPr>
        <w:fldChar w:fldCharType="end"/>
      </w:r>
      <w:r w:rsidR="0027708B">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165B9D">
        <w:rPr>
          <w:rFonts w:ascii="Times New Roman" w:hAnsi="Times New Roman" w:cs="Times New Roman"/>
          <w:sz w:val="28"/>
          <w:szCs w:val="28"/>
          <w:lang w:val="uk-UA"/>
        </w:rPr>
        <w:instrText xml:space="preserve"> REF _Ref529955435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125</w:t>
      </w:r>
      <w:r w:rsidR="00007FD8">
        <w:rPr>
          <w:rFonts w:ascii="Times New Roman" w:hAnsi="Times New Roman" w:cs="Times New Roman"/>
          <w:sz w:val="28"/>
          <w:szCs w:val="28"/>
          <w:lang w:val="uk-UA"/>
        </w:rPr>
        <w:fldChar w:fldCharType="end"/>
      </w:r>
      <w:r w:rsidRPr="008B2C9D">
        <w:rPr>
          <w:rFonts w:ascii="Times New Roman" w:hAnsi="Times New Roman" w:cs="Times New Roman"/>
          <w:sz w:val="28"/>
          <w:szCs w:val="28"/>
          <w:lang w:val="uk-UA"/>
        </w:rPr>
        <w:t>].</w:t>
      </w:r>
    </w:p>
    <w:p w:rsidR="00166B3E" w:rsidRPr="0033216B" w:rsidRDefault="00166B3E" w:rsidP="00166B3E">
      <w:pPr>
        <w:spacing w:after="0" w:line="360" w:lineRule="auto"/>
        <w:ind w:firstLine="709"/>
        <w:jc w:val="both"/>
        <w:rPr>
          <w:rFonts w:ascii="Times New Roman" w:hAnsi="Times New Roman" w:cs="Times New Roman"/>
          <w:sz w:val="28"/>
          <w:szCs w:val="28"/>
          <w:lang w:val="uk-UA"/>
        </w:rPr>
      </w:pPr>
      <w:r w:rsidRPr="008B2C9D">
        <w:rPr>
          <w:rFonts w:ascii="Times New Roman" w:hAnsi="Times New Roman" w:cs="Times New Roman"/>
          <w:sz w:val="28"/>
          <w:szCs w:val="28"/>
          <w:lang w:val="uk-UA"/>
        </w:rPr>
        <w:t>Потенційна роль ІЛ-18 у гіпертрофії міокарда була підтверджена в експерименті на мишах, де екзогенне введення ІЛ-18 призводило до гіпертрофії міокарда шлуночків та скоротливої дисфункції</w:t>
      </w:r>
      <w:r>
        <w:rPr>
          <w:rFonts w:ascii="Times New Roman" w:hAnsi="Times New Roman" w:cs="Times New Roman"/>
          <w:sz w:val="28"/>
          <w:szCs w:val="28"/>
          <w:lang w:val="uk-UA"/>
        </w:rPr>
        <w:t xml:space="preserve"> </w:t>
      </w:r>
      <w:r w:rsidRPr="008B2C9D">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B9255C">
        <w:rPr>
          <w:rFonts w:ascii="Times New Roman" w:hAnsi="Times New Roman" w:cs="Times New Roman"/>
          <w:sz w:val="28"/>
          <w:szCs w:val="28"/>
          <w:lang w:val="uk-UA"/>
        </w:rPr>
        <w:instrText xml:space="preserve"> REF _Ref505851756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126</w:t>
      </w:r>
      <w:r w:rsidR="00007FD8">
        <w:rPr>
          <w:rFonts w:ascii="Times New Roman" w:hAnsi="Times New Roman" w:cs="Times New Roman"/>
          <w:sz w:val="28"/>
          <w:szCs w:val="28"/>
          <w:lang w:val="uk-UA"/>
        </w:rPr>
        <w:fldChar w:fldCharType="end"/>
      </w:r>
      <w:r w:rsidRPr="008B2C9D">
        <w:rPr>
          <w:rFonts w:ascii="Times New Roman" w:hAnsi="Times New Roman" w:cs="Times New Roman"/>
          <w:sz w:val="28"/>
          <w:szCs w:val="28"/>
          <w:lang w:val="uk-UA"/>
        </w:rPr>
        <w:t>].</w:t>
      </w:r>
    </w:p>
    <w:p w:rsidR="0033216B" w:rsidRPr="0033216B" w:rsidRDefault="00F278F9" w:rsidP="00166B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C</w:t>
      </w:r>
      <w:r w:rsidR="0033216B" w:rsidRPr="00F278F9">
        <w:rPr>
          <w:rFonts w:ascii="Times New Roman" w:hAnsi="Times New Roman" w:cs="Times New Roman"/>
          <w:sz w:val="28"/>
          <w:szCs w:val="28"/>
          <w:lang w:val="uk-UA"/>
        </w:rPr>
        <w:t xml:space="preserve">еред імунорегуляторних медіаторів </w:t>
      </w:r>
      <w:r>
        <w:rPr>
          <w:rFonts w:ascii="Times New Roman" w:hAnsi="Times New Roman" w:cs="Times New Roman"/>
          <w:sz w:val="28"/>
          <w:szCs w:val="28"/>
          <w:lang w:val="uk-UA"/>
        </w:rPr>
        <w:t>ІЛ-18</w:t>
      </w:r>
      <w:r w:rsidR="0033216B" w:rsidRPr="00F278F9">
        <w:rPr>
          <w:rFonts w:ascii="Times New Roman" w:hAnsi="Times New Roman" w:cs="Times New Roman"/>
          <w:sz w:val="28"/>
          <w:szCs w:val="28"/>
          <w:lang w:val="uk-UA"/>
        </w:rPr>
        <w:t xml:space="preserve"> один з перших залучається у прозапальну відповідь організму та визначає весь подальший запальний каскад завдяки своїм плейотропним властивостям. </w:t>
      </w:r>
      <w:r w:rsidR="0033216B" w:rsidRPr="00FB2C55">
        <w:rPr>
          <w:rFonts w:ascii="Times New Roman" w:hAnsi="Times New Roman" w:cs="Times New Roman"/>
          <w:sz w:val="28"/>
          <w:szCs w:val="28"/>
        </w:rPr>
        <w:t xml:space="preserve">Він стимулює продукцію великої кількості </w:t>
      </w:r>
      <w:r w:rsidR="00FB2C55" w:rsidRPr="00FB2C55">
        <w:rPr>
          <w:rFonts w:ascii="Times New Roman" w:hAnsi="Times New Roman" w:cs="Times New Roman"/>
          <w:sz w:val="28"/>
          <w:szCs w:val="28"/>
        </w:rPr>
        <w:t xml:space="preserve">прозапальних </w:t>
      </w:r>
      <w:r w:rsidR="00FB2C55">
        <w:rPr>
          <w:rFonts w:ascii="Times New Roman" w:hAnsi="Times New Roman" w:cs="Times New Roman"/>
          <w:sz w:val="28"/>
          <w:szCs w:val="28"/>
          <w:lang w:val="uk-UA"/>
        </w:rPr>
        <w:t xml:space="preserve">та </w:t>
      </w:r>
      <w:r w:rsidR="00FB2C55" w:rsidRPr="00FB2C55">
        <w:rPr>
          <w:rFonts w:ascii="Times New Roman" w:hAnsi="Times New Roman" w:cs="Times New Roman"/>
          <w:sz w:val="28"/>
          <w:szCs w:val="28"/>
          <w:lang w:val="uk-UA"/>
        </w:rPr>
        <w:t xml:space="preserve">протизапальних </w:t>
      </w:r>
      <w:r w:rsidR="0033216B" w:rsidRPr="00FB2C55">
        <w:rPr>
          <w:rFonts w:ascii="Times New Roman" w:hAnsi="Times New Roman" w:cs="Times New Roman"/>
          <w:sz w:val="28"/>
          <w:szCs w:val="28"/>
        </w:rPr>
        <w:t>імунорегуляторних медіаторів</w:t>
      </w:r>
      <w:r w:rsidR="00FB2C55">
        <w:rPr>
          <w:rFonts w:ascii="Times New Roman" w:hAnsi="Times New Roman" w:cs="Times New Roman"/>
          <w:sz w:val="28"/>
          <w:szCs w:val="28"/>
          <w:lang w:val="uk-UA"/>
        </w:rPr>
        <w:t xml:space="preserve"> </w:t>
      </w:r>
      <w:r w:rsidR="00FB2C55" w:rsidRPr="00FB2C55">
        <w:rPr>
          <w:rFonts w:ascii="Times New Roman" w:hAnsi="Times New Roman" w:cs="Times New Roman"/>
          <w:sz w:val="28"/>
          <w:szCs w:val="28"/>
        </w:rPr>
        <w:t>[</w:t>
      </w:r>
      <w:r w:rsidR="00FB2C55">
        <w:rPr>
          <w:rFonts w:ascii="Times New Roman" w:hAnsi="Times New Roman" w:cs="Times New Roman"/>
          <w:sz w:val="28"/>
          <w:szCs w:val="28"/>
        </w:rPr>
        <w:fldChar w:fldCharType="begin"/>
      </w:r>
      <w:r w:rsidR="00FB2C55">
        <w:rPr>
          <w:rFonts w:ascii="Times New Roman" w:hAnsi="Times New Roman" w:cs="Times New Roman"/>
          <w:sz w:val="28"/>
          <w:szCs w:val="28"/>
        </w:rPr>
        <w:instrText xml:space="preserve"> REF _Ref23077170 \r \h </w:instrText>
      </w:r>
      <w:r w:rsidR="00FB2C55">
        <w:rPr>
          <w:rFonts w:ascii="Times New Roman" w:hAnsi="Times New Roman" w:cs="Times New Roman"/>
          <w:sz w:val="28"/>
          <w:szCs w:val="28"/>
        </w:rPr>
      </w:r>
      <w:r w:rsidR="00FB2C55">
        <w:rPr>
          <w:rFonts w:ascii="Times New Roman" w:hAnsi="Times New Roman" w:cs="Times New Roman"/>
          <w:sz w:val="28"/>
          <w:szCs w:val="28"/>
        </w:rPr>
        <w:fldChar w:fldCharType="separate"/>
      </w:r>
      <w:r w:rsidR="00FB2C55">
        <w:rPr>
          <w:rFonts w:ascii="Times New Roman" w:hAnsi="Times New Roman" w:cs="Times New Roman"/>
          <w:sz w:val="28"/>
          <w:szCs w:val="28"/>
        </w:rPr>
        <w:t>79</w:t>
      </w:r>
      <w:r w:rsidR="00FB2C55">
        <w:rPr>
          <w:rFonts w:ascii="Times New Roman" w:hAnsi="Times New Roman" w:cs="Times New Roman"/>
          <w:sz w:val="28"/>
          <w:szCs w:val="28"/>
        </w:rPr>
        <w:fldChar w:fldCharType="end"/>
      </w:r>
      <w:r w:rsidR="00FB2C55" w:rsidRPr="00FB2C55">
        <w:rPr>
          <w:rFonts w:ascii="Times New Roman" w:hAnsi="Times New Roman" w:cs="Times New Roman"/>
          <w:sz w:val="28"/>
          <w:szCs w:val="28"/>
        </w:rPr>
        <w:t>,</w:t>
      </w:r>
      <w:r w:rsidR="00FB2C55">
        <w:rPr>
          <w:rFonts w:ascii="Times New Roman" w:hAnsi="Times New Roman" w:cs="Times New Roman"/>
          <w:sz w:val="28"/>
          <w:szCs w:val="28"/>
        </w:rPr>
        <w:fldChar w:fldCharType="begin"/>
      </w:r>
      <w:r w:rsidR="00FB2C55">
        <w:rPr>
          <w:rFonts w:ascii="Times New Roman" w:hAnsi="Times New Roman" w:cs="Times New Roman"/>
          <w:sz w:val="28"/>
          <w:szCs w:val="28"/>
        </w:rPr>
        <w:instrText xml:space="preserve"> REF _Ref23077180 \r \h </w:instrText>
      </w:r>
      <w:r w:rsidR="00FB2C55">
        <w:rPr>
          <w:rFonts w:ascii="Times New Roman" w:hAnsi="Times New Roman" w:cs="Times New Roman"/>
          <w:sz w:val="28"/>
          <w:szCs w:val="28"/>
        </w:rPr>
      </w:r>
      <w:r w:rsidR="00FB2C55">
        <w:rPr>
          <w:rFonts w:ascii="Times New Roman" w:hAnsi="Times New Roman" w:cs="Times New Roman"/>
          <w:sz w:val="28"/>
          <w:szCs w:val="28"/>
        </w:rPr>
        <w:fldChar w:fldCharType="separate"/>
      </w:r>
      <w:r w:rsidR="00FB2C55">
        <w:rPr>
          <w:rFonts w:ascii="Times New Roman" w:hAnsi="Times New Roman" w:cs="Times New Roman"/>
          <w:sz w:val="28"/>
          <w:szCs w:val="28"/>
        </w:rPr>
        <w:t>114</w:t>
      </w:r>
      <w:r w:rsidR="00FB2C55">
        <w:rPr>
          <w:rFonts w:ascii="Times New Roman" w:hAnsi="Times New Roman" w:cs="Times New Roman"/>
          <w:sz w:val="28"/>
          <w:szCs w:val="28"/>
        </w:rPr>
        <w:fldChar w:fldCharType="end"/>
      </w:r>
      <w:r w:rsidR="00FB2C55" w:rsidRPr="00FB2C55">
        <w:rPr>
          <w:rFonts w:ascii="Times New Roman" w:hAnsi="Times New Roman" w:cs="Times New Roman"/>
          <w:sz w:val="28"/>
          <w:szCs w:val="28"/>
        </w:rPr>
        <w:t>]</w:t>
      </w:r>
      <w:r w:rsidR="0033216B" w:rsidRPr="00FB2C55">
        <w:rPr>
          <w:rFonts w:ascii="Times New Roman" w:hAnsi="Times New Roman" w:cs="Times New Roman"/>
          <w:sz w:val="28"/>
          <w:szCs w:val="28"/>
        </w:rPr>
        <w:t>. Рівні ІЛ-18 регулюються лише за допомогою інфламасомної активації, на відміну від ІЛ-1</w:t>
      </w:r>
      <w:r w:rsidR="0033216B" w:rsidRPr="0033216B">
        <w:rPr>
          <w:rFonts w:ascii="Times New Roman" w:hAnsi="Times New Roman" w:cs="Times New Roman"/>
          <w:sz w:val="28"/>
          <w:szCs w:val="28"/>
          <w:lang w:val="en-US"/>
        </w:rPr>
        <w:t>β</w:t>
      </w:r>
      <w:r w:rsidR="0033216B" w:rsidRPr="00FB2C55">
        <w:rPr>
          <w:rFonts w:ascii="Times New Roman" w:hAnsi="Times New Roman" w:cs="Times New Roman"/>
          <w:sz w:val="28"/>
          <w:szCs w:val="28"/>
        </w:rPr>
        <w:t>, рівні якого додатково можуть регулюватися безпосередньою дією на патернрозпізнаючі рецептори</w:t>
      </w:r>
      <w:r w:rsidR="00FB2C55" w:rsidRPr="00FB2C55">
        <w:rPr>
          <w:rFonts w:ascii="Times New Roman" w:hAnsi="Times New Roman" w:cs="Times New Roman"/>
          <w:sz w:val="28"/>
          <w:szCs w:val="28"/>
        </w:rPr>
        <w:t xml:space="preserve"> </w:t>
      </w:r>
      <w:r w:rsidR="00FB2C55">
        <w:rPr>
          <w:rFonts w:ascii="Times New Roman" w:hAnsi="Times New Roman" w:cs="Times New Roman"/>
          <w:sz w:val="28"/>
          <w:szCs w:val="28"/>
        </w:rPr>
        <w:t>[</w:t>
      </w:r>
      <w:r w:rsidR="00FB2C55">
        <w:rPr>
          <w:rFonts w:ascii="Times New Roman" w:hAnsi="Times New Roman" w:cs="Times New Roman"/>
          <w:sz w:val="28"/>
          <w:szCs w:val="28"/>
        </w:rPr>
        <w:fldChar w:fldCharType="begin"/>
      </w:r>
      <w:r w:rsidR="00FB2C55">
        <w:rPr>
          <w:rFonts w:ascii="Times New Roman" w:hAnsi="Times New Roman" w:cs="Times New Roman"/>
          <w:sz w:val="28"/>
          <w:szCs w:val="28"/>
        </w:rPr>
        <w:instrText xml:space="preserve"> REF _Ref23076076 \r \h </w:instrText>
      </w:r>
      <w:r w:rsidR="00FB2C55">
        <w:rPr>
          <w:rFonts w:ascii="Times New Roman" w:hAnsi="Times New Roman" w:cs="Times New Roman"/>
          <w:sz w:val="28"/>
          <w:szCs w:val="28"/>
        </w:rPr>
      </w:r>
      <w:r w:rsidR="00FB2C55">
        <w:rPr>
          <w:rFonts w:ascii="Times New Roman" w:hAnsi="Times New Roman" w:cs="Times New Roman"/>
          <w:sz w:val="28"/>
          <w:szCs w:val="28"/>
        </w:rPr>
        <w:fldChar w:fldCharType="separate"/>
      </w:r>
      <w:r w:rsidR="00FB2C55">
        <w:rPr>
          <w:rFonts w:ascii="Times New Roman" w:hAnsi="Times New Roman" w:cs="Times New Roman"/>
          <w:sz w:val="28"/>
          <w:szCs w:val="28"/>
        </w:rPr>
        <w:t>105</w:t>
      </w:r>
      <w:r w:rsidR="00FB2C55">
        <w:rPr>
          <w:rFonts w:ascii="Times New Roman" w:hAnsi="Times New Roman" w:cs="Times New Roman"/>
          <w:sz w:val="28"/>
          <w:szCs w:val="28"/>
        </w:rPr>
        <w:fldChar w:fldCharType="end"/>
      </w:r>
      <w:r w:rsidR="00FB2C55" w:rsidRPr="00FB2C55">
        <w:rPr>
          <w:rFonts w:ascii="Times New Roman" w:hAnsi="Times New Roman" w:cs="Times New Roman"/>
          <w:sz w:val="28"/>
          <w:szCs w:val="28"/>
        </w:rPr>
        <w:t>]</w:t>
      </w:r>
      <w:r w:rsidR="0033216B" w:rsidRPr="00FB2C55">
        <w:rPr>
          <w:rFonts w:ascii="Times New Roman" w:hAnsi="Times New Roman" w:cs="Times New Roman"/>
          <w:sz w:val="28"/>
          <w:szCs w:val="28"/>
        </w:rPr>
        <w:t xml:space="preserve">. </w:t>
      </w:r>
      <w:r w:rsidR="0033216B" w:rsidRPr="0033216B">
        <w:rPr>
          <w:rFonts w:ascii="Times New Roman" w:hAnsi="Times New Roman" w:cs="Times New Roman"/>
          <w:sz w:val="28"/>
          <w:szCs w:val="28"/>
        </w:rPr>
        <w:t xml:space="preserve">Хронічна активація </w:t>
      </w:r>
      <w:r w:rsidR="0033216B" w:rsidRPr="0033216B">
        <w:rPr>
          <w:rFonts w:ascii="Times New Roman" w:hAnsi="Times New Roman" w:cs="Times New Roman"/>
          <w:sz w:val="28"/>
          <w:szCs w:val="28"/>
          <w:lang w:val="en-US"/>
        </w:rPr>
        <w:t>NLRP</w:t>
      </w:r>
      <w:r w:rsidR="0033216B" w:rsidRPr="0033216B">
        <w:rPr>
          <w:rFonts w:ascii="Times New Roman" w:hAnsi="Times New Roman" w:cs="Times New Roman"/>
          <w:sz w:val="28"/>
          <w:szCs w:val="28"/>
        </w:rPr>
        <w:t xml:space="preserve">3 інфламасом призводить до підтримання персистуючого системного запалення </w:t>
      </w:r>
      <w:r w:rsidR="00FB2C55" w:rsidRPr="00FB2C55">
        <w:rPr>
          <w:rFonts w:ascii="Times New Roman" w:hAnsi="Times New Roman" w:cs="Times New Roman"/>
          <w:sz w:val="28"/>
          <w:szCs w:val="28"/>
        </w:rPr>
        <w:t>[</w:t>
      </w:r>
      <w:r w:rsidR="00FB2C55">
        <w:rPr>
          <w:rFonts w:ascii="Times New Roman" w:hAnsi="Times New Roman" w:cs="Times New Roman"/>
          <w:sz w:val="28"/>
          <w:szCs w:val="28"/>
        </w:rPr>
        <w:fldChar w:fldCharType="begin"/>
      </w:r>
      <w:r w:rsidR="00FB2C55">
        <w:rPr>
          <w:rFonts w:ascii="Times New Roman" w:hAnsi="Times New Roman" w:cs="Times New Roman"/>
          <w:sz w:val="28"/>
          <w:szCs w:val="28"/>
        </w:rPr>
        <w:instrText xml:space="preserve"> REF _Ref23077314 \r \h </w:instrText>
      </w:r>
      <w:r w:rsidR="00FB2C55">
        <w:rPr>
          <w:rFonts w:ascii="Times New Roman" w:hAnsi="Times New Roman" w:cs="Times New Roman"/>
          <w:sz w:val="28"/>
          <w:szCs w:val="28"/>
        </w:rPr>
      </w:r>
      <w:r w:rsidR="00FB2C55">
        <w:rPr>
          <w:rFonts w:ascii="Times New Roman" w:hAnsi="Times New Roman" w:cs="Times New Roman"/>
          <w:sz w:val="28"/>
          <w:szCs w:val="28"/>
        </w:rPr>
        <w:fldChar w:fldCharType="separate"/>
      </w:r>
      <w:r w:rsidR="00FB2C55">
        <w:rPr>
          <w:rFonts w:ascii="Times New Roman" w:hAnsi="Times New Roman" w:cs="Times New Roman"/>
          <w:sz w:val="28"/>
          <w:szCs w:val="28"/>
        </w:rPr>
        <w:t>111</w:t>
      </w:r>
      <w:r w:rsidR="00FB2C55">
        <w:rPr>
          <w:rFonts w:ascii="Times New Roman" w:hAnsi="Times New Roman" w:cs="Times New Roman"/>
          <w:sz w:val="28"/>
          <w:szCs w:val="28"/>
        </w:rPr>
        <w:fldChar w:fldCharType="end"/>
      </w:r>
      <w:r w:rsidR="00FB2C55" w:rsidRPr="00FB2C55">
        <w:rPr>
          <w:rFonts w:ascii="Times New Roman" w:hAnsi="Times New Roman" w:cs="Times New Roman"/>
          <w:sz w:val="28"/>
          <w:szCs w:val="28"/>
        </w:rPr>
        <w:t>]</w:t>
      </w:r>
      <w:r w:rsidR="0033216B" w:rsidRPr="0033216B">
        <w:rPr>
          <w:rFonts w:ascii="Times New Roman" w:hAnsi="Times New Roman" w:cs="Times New Roman"/>
          <w:sz w:val="28"/>
          <w:szCs w:val="28"/>
        </w:rPr>
        <w:t>.</w:t>
      </w:r>
      <w:r w:rsidR="00FB2C55" w:rsidRPr="00FB2C55">
        <w:t xml:space="preserve"> </w:t>
      </w:r>
      <w:r w:rsidR="00FB2C55" w:rsidRPr="00FB2C55">
        <w:rPr>
          <w:rFonts w:ascii="Times New Roman" w:hAnsi="Times New Roman" w:cs="Times New Roman"/>
          <w:sz w:val="28"/>
          <w:szCs w:val="28"/>
        </w:rPr>
        <w:t>Баланс між про- та протизапальними цитокінами є основою регуляції запальної відповіді, що визначає подальший характер перебігу захворювання.</w:t>
      </w:r>
    </w:p>
    <w:p w:rsidR="009E2103" w:rsidRDefault="00747DEC" w:rsidP="00166B3E">
      <w:pPr>
        <w:spacing w:after="0" w:line="360" w:lineRule="auto"/>
        <w:ind w:firstLine="709"/>
        <w:jc w:val="both"/>
        <w:rPr>
          <w:rFonts w:ascii="Times New Roman" w:hAnsi="Times New Roman" w:cs="Times New Roman"/>
          <w:sz w:val="28"/>
          <w:szCs w:val="28"/>
          <w:lang w:val="uk-UA"/>
        </w:rPr>
      </w:pPr>
      <w:r w:rsidRPr="0071311B">
        <w:rPr>
          <w:rFonts w:ascii="Times New Roman" w:hAnsi="Times New Roman" w:cs="Times New Roman"/>
          <w:sz w:val="28"/>
          <w:szCs w:val="28"/>
          <w:lang w:val="uk-UA"/>
        </w:rPr>
        <w:t>Одним із провідних протизапальних цитокінів є ІЛ-10. Фізіологічна функція ІЛ-10 пов’язана із регулюванням процесів запалення,</w:t>
      </w:r>
      <w:r w:rsidRPr="0071311B">
        <w:rPr>
          <w:lang w:val="uk-UA"/>
        </w:rPr>
        <w:t xml:space="preserve"> </w:t>
      </w:r>
      <w:r w:rsidRPr="0071311B">
        <w:rPr>
          <w:rFonts w:ascii="Times New Roman" w:hAnsi="Times New Roman" w:cs="Times New Roman"/>
          <w:sz w:val="28"/>
          <w:szCs w:val="28"/>
          <w:lang w:val="uk-UA"/>
        </w:rPr>
        <w:t xml:space="preserve">гальмуванням гіперактивації NLRP3 інфламасом в умовах довготривалого запального процесу </w:t>
      </w:r>
      <w:r w:rsidRPr="0071311B">
        <w:rPr>
          <w:rFonts w:ascii="Times New Roman" w:hAnsi="Times New Roman" w:cs="Times New Roman"/>
          <w:sz w:val="28"/>
          <w:szCs w:val="28"/>
          <w:lang w:val="uk-UA"/>
        </w:rPr>
        <w:lastRenderedPageBreak/>
        <w:t xml:space="preserve">та пригніченням надмірного вироблення прозапальних цитокінів, у тому числі цитокінів сімейства ІЛ-1, до якого належить ІЛ-18 </w:t>
      </w:r>
      <w:r w:rsidR="006B795E" w:rsidRPr="006B795E">
        <w:rPr>
          <w:rFonts w:ascii="Times New Roman" w:hAnsi="Times New Roman" w:cs="Times New Roman"/>
          <w:sz w:val="28"/>
          <w:szCs w:val="28"/>
          <w:lang w:val="uk-UA"/>
        </w:rPr>
        <w:t>[</w:t>
      </w:r>
      <w:r w:rsidR="006B795E">
        <w:rPr>
          <w:rFonts w:ascii="Times New Roman" w:hAnsi="Times New Roman" w:cs="Times New Roman"/>
          <w:sz w:val="28"/>
          <w:szCs w:val="28"/>
          <w:lang w:val="uk-UA"/>
        </w:rPr>
        <w:fldChar w:fldCharType="begin"/>
      </w:r>
      <w:r w:rsidR="006B795E">
        <w:rPr>
          <w:rFonts w:ascii="Times New Roman" w:hAnsi="Times New Roman" w:cs="Times New Roman"/>
          <w:sz w:val="28"/>
          <w:szCs w:val="28"/>
          <w:lang w:val="uk-UA"/>
        </w:rPr>
        <w:instrText xml:space="preserve"> REF _Ref23076071 \r \h </w:instrText>
      </w:r>
      <w:r w:rsidR="006B795E">
        <w:rPr>
          <w:rFonts w:ascii="Times New Roman" w:hAnsi="Times New Roman" w:cs="Times New Roman"/>
          <w:sz w:val="28"/>
          <w:szCs w:val="28"/>
          <w:lang w:val="uk-UA"/>
        </w:rPr>
      </w:r>
      <w:r w:rsidR="006B795E">
        <w:rPr>
          <w:rFonts w:ascii="Times New Roman" w:hAnsi="Times New Roman" w:cs="Times New Roman"/>
          <w:sz w:val="28"/>
          <w:szCs w:val="28"/>
          <w:lang w:val="uk-UA"/>
        </w:rPr>
        <w:fldChar w:fldCharType="separate"/>
      </w:r>
      <w:r w:rsidR="006B795E">
        <w:rPr>
          <w:rFonts w:ascii="Times New Roman" w:hAnsi="Times New Roman" w:cs="Times New Roman"/>
          <w:sz w:val="28"/>
          <w:szCs w:val="28"/>
          <w:lang w:val="uk-UA"/>
        </w:rPr>
        <w:t>31</w:t>
      </w:r>
      <w:r w:rsidR="006B795E">
        <w:rPr>
          <w:rFonts w:ascii="Times New Roman" w:hAnsi="Times New Roman" w:cs="Times New Roman"/>
          <w:sz w:val="28"/>
          <w:szCs w:val="28"/>
          <w:lang w:val="uk-UA"/>
        </w:rPr>
        <w:fldChar w:fldCharType="end"/>
      </w:r>
      <w:r w:rsidR="006B795E" w:rsidRPr="006B795E">
        <w:rPr>
          <w:rFonts w:ascii="Times New Roman" w:hAnsi="Times New Roman" w:cs="Times New Roman"/>
          <w:sz w:val="28"/>
          <w:szCs w:val="28"/>
          <w:lang w:val="uk-UA"/>
        </w:rPr>
        <w:t>,</w:t>
      </w:r>
      <w:r w:rsidR="006B795E">
        <w:rPr>
          <w:rFonts w:ascii="Times New Roman" w:hAnsi="Times New Roman" w:cs="Times New Roman"/>
          <w:sz w:val="28"/>
          <w:szCs w:val="28"/>
          <w:lang w:val="uk-UA"/>
        </w:rPr>
        <w:fldChar w:fldCharType="begin"/>
      </w:r>
      <w:r w:rsidR="006B795E">
        <w:rPr>
          <w:rFonts w:ascii="Times New Roman" w:hAnsi="Times New Roman" w:cs="Times New Roman"/>
          <w:sz w:val="28"/>
          <w:szCs w:val="28"/>
          <w:lang w:val="uk-UA"/>
        </w:rPr>
        <w:instrText xml:space="preserve"> REF _Ref23076076 \r \h </w:instrText>
      </w:r>
      <w:r w:rsidR="006B795E">
        <w:rPr>
          <w:rFonts w:ascii="Times New Roman" w:hAnsi="Times New Roman" w:cs="Times New Roman"/>
          <w:sz w:val="28"/>
          <w:szCs w:val="28"/>
          <w:lang w:val="uk-UA"/>
        </w:rPr>
      </w:r>
      <w:r w:rsidR="006B795E">
        <w:rPr>
          <w:rFonts w:ascii="Times New Roman" w:hAnsi="Times New Roman" w:cs="Times New Roman"/>
          <w:sz w:val="28"/>
          <w:szCs w:val="28"/>
          <w:lang w:val="uk-UA"/>
        </w:rPr>
        <w:fldChar w:fldCharType="separate"/>
      </w:r>
      <w:r w:rsidR="006B795E">
        <w:rPr>
          <w:rFonts w:ascii="Times New Roman" w:hAnsi="Times New Roman" w:cs="Times New Roman"/>
          <w:sz w:val="28"/>
          <w:szCs w:val="28"/>
          <w:lang w:val="uk-UA"/>
        </w:rPr>
        <w:t>105</w:t>
      </w:r>
      <w:r w:rsidR="006B795E">
        <w:rPr>
          <w:rFonts w:ascii="Times New Roman" w:hAnsi="Times New Roman" w:cs="Times New Roman"/>
          <w:sz w:val="28"/>
          <w:szCs w:val="28"/>
          <w:lang w:val="uk-UA"/>
        </w:rPr>
        <w:fldChar w:fldCharType="end"/>
      </w:r>
      <w:r w:rsidR="006B795E" w:rsidRPr="006B795E">
        <w:rPr>
          <w:rFonts w:ascii="Times New Roman" w:hAnsi="Times New Roman" w:cs="Times New Roman"/>
          <w:sz w:val="28"/>
          <w:szCs w:val="28"/>
          <w:lang w:val="uk-UA"/>
        </w:rPr>
        <w:t>]</w:t>
      </w:r>
      <w:r w:rsidRPr="0071311B">
        <w:rPr>
          <w:rFonts w:ascii="Times New Roman" w:hAnsi="Times New Roman" w:cs="Times New Roman"/>
          <w:sz w:val="28"/>
          <w:szCs w:val="28"/>
          <w:lang w:val="uk-UA"/>
        </w:rPr>
        <w:t>.</w:t>
      </w:r>
    </w:p>
    <w:p w:rsidR="00747DEC" w:rsidRDefault="00747DEC" w:rsidP="00166B3E">
      <w:pPr>
        <w:spacing w:after="0" w:line="360" w:lineRule="auto"/>
        <w:ind w:firstLine="709"/>
        <w:jc w:val="both"/>
        <w:rPr>
          <w:rFonts w:ascii="Times New Roman" w:hAnsi="Times New Roman" w:cs="Times New Roman"/>
          <w:sz w:val="28"/>
          <w:szCs w:val="28"/>
          <w:lang w:val="uk-UA"/>
        </w:rPr>
      </w:pPr>
    </w:p>
    <w:p w:rsidR="00F378F7" w:rsidRDefault="009E2103" w:rsidP="00B10666">
      <w:pPr>
        <w:spacing w:after="0" w:line="360" w:lineRule="auto"/>
        <w:jc w:val="center"/>
        <w:rPr>
          <w:rFonts w:ascii="Times New Roman" w:hAnsi="Times New Roman" w:cs="Times New Roman"/>
          <w:sz w:val="28"/>
          <w:szCs w:val="28"/>
          <w:lang w:val="uk-UA"/>
        </w:rPr>
      </w:pPr>
      <w:r w:rsidRPr="009E2103">
        <w:rPr>
          <w:rFonts w:ascii="Times New Roman" w:hAnsi="Times New Roman" w:cs="Times New Roman"/>
          <w:sz w:val="28"/>
          <w:szCs w:val="28"/>
          <w:lang w:val="uk-UA"/>
        </w:rPr>
        <w:t>1.4. Прогнозування майбутніх несприятливих подій у хворих на хронічне обструктивне захворювання легень на підставі аналізу сучасних оціночних тестів. Внесок оцінки якості життя у прогнозування подальшого перебігу захворювання</w:t>
      </w:r>
    </w:p>
    <w:p w:rsidR="009E2103" w:rsidRPr="009E2103" w:rsidRDefault="009E2103" w:rsidP="00166B3E">
      <w:pPr>
        <w:spacing w:after="0" w:line="360" w:lineRule="auto"/>
        <w:ind w:firstLine="709"/>
        <w:jc w:val="both"/>
        <w:rPr>
          <w:rFonts w:ascii="Times New Roman" w:hAnsi="Times New Roman" w:cs="Times New Roman"/>
          <w:sz w:val="28"/>
          <w:szCs w:val="28"/>
          <w:lang w:val="uk-UA"/>
        </w:rPr>
      </w:pPr>
    </w:p>
    <w:p w:rsidR="00F378F7" w:rsidRPr="00F378F7" w:rsidRDefault="00F378F7" w:rsidP="00F378F7">
      <w:pPr>
        <w:spacing w:after="0" w:line="360" w:lineRule="auto"/>
        <w:ind w:firstLine="709"/>
        <w:jc w:val="both"/>
        <w:rPr>
          <w:rFonts w:ascii="Times New Roman" w:hAnsi="Times New Roman" w:cs="Times New Roman"/>
          <w:sz w:val="28"/>
          <w:szCs w:val="28"/>
          <w:lang w:val="uk-UA"/>
        </w:rPr>
      </w:pPr>
      <w:r w:rsidRPr="00F378F7">
        <w:rPr>
          <w:rFonts w:ascii="Times New Roman" w:hAnsi="Times New Roman" w:cs="Times New Roman"/>
          <w:sz w:val="28"/>
          <w:szCs w:val="28"/>
          <w:lang w:val="uk-UA"/>
        </w:rPr>
        <w:t>Серед провісників подальшого перебігу ХОЗЛ окрім ОФВ</w:t>
      </w:r>
      <w:r w:rsidRPr="008E2D40">
        <w:rPr>
          <w:rFonts w:ascii="Times New Roman" w:hAnsi="Times New Roman" w:cs="Times New Roman"/>
          <w:sz w:val="28"/>
          <w:szCs w:val="28"/>
          <w:vertAlign w:val="subscript"/>
          <w:lang w:val="uk-UA"/>
        </w:rPr>
        <w:t>1</w:t>
      </w:r>
      <w:r w:rsidRPr="00F378F7">
        <w:rPr>
          <w:rFonts w:ascii="Times New Roman" w:hAnsi="Times New Roman" w:cs="Times New Roman"/>
          <w:sz w:val="28"/>
          <w:szCs w:val="28"/>
          <w:lang w:val="uk-UA"/>
        </w:rPr>
        <w:t xml:space="preserve">, розглядають гіперреактивність дихальних шляхів, гіпоксемію, гіперкапнію, гіперінфляцію легень, </w:t>
      </w:r>
      <w:r w:rsidR="005E0120" w:rsidRPr="005E0120">
        <w:rPr>
          <w:rFonts w:ascii="Times New Roman" w:hAnsi="Times New Roman" w:cs="Times New Roman"/>
          <w:sz w:val="28"/>
          <w:szCs w:val="28"/>
          <w:lang w:val="uk-UA"/>
        </w:rPr>
        <w:t>ЛГ</w:t>
      </w:r>
      <w:r w:rsidRPr="00F378F7">
        <w:rPr>
          <w:rFonts w:ascii="Times New Roman" w:hAnsi="Times New Roman" w:cs="Times New Roman"/>
          <w:sz w:val="28"/>
          <w:szCs w:val="28"/>
          <w:lang w:val="uk-UA"/>
        </w:rPr>
        <w:t xml:space="preserve">, гіпотрофію, зниження толерантності до фізичних навантажень, зниження </w:t>
      </w:r>
      <w:r w:rsidR="00823599" w:rsidRPr="00823599">
        <w:rPr>
          <w:rFonts w:ascii="Times New Roman" w:hAnsi="Times New Roman" w:cs="Times New Roman"/>
          <w:sz w:val="28"/>
          <w:szCs w:val="28"/>
          <w:lang w:val="uk-UA"/>
        </w:rPr>
        <w:t>ЯЖ</w:t>
      </w:r>
      <w:r w:rsidRPr="00F378F7">
        <w:rPr>
          <w:rFonts w:ascii="Times New Roman" w:hAnsi="Times New Roman" w:cs="Times New Roman"/>
          <w:sz w:val="28"/>
          <w:szCs w:val="28"/>
          <w:lang w:val="uk-UA"/>
        </w:rPr>
        <w:t>, анемію, коморбідну патологію та інші</w:t>
      </w:r>
      <w:r w:rsidR="00B4301F">
        <w:rPr>
          <w:rFonts w:ascii="Times New Roman" w:hAnsi="Times New Roman" w:cs="Times New Roman"/>
          <w:sz w:val="28"/>
          <w:szCs w:val="28"/>
          <w:lang w:val="uk-UA"/>
        </w:rPr>
        <w:t xml:space="preserve"> </w:t>
      </w:r>
      <w:r w:rsidR="00B4301F" w:rsidRPr="00B4301F">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B9255C">
        <w:rPr>
          <w:rFonts w:ascii="Times New Roman" w:hAnsi="Times New Roman" w:cs="Times New Roman"/>
          <w:sz w:val="28"/>
          <w:szCs w:val="28"/>
          <w:lang w:val="uk-UA"/>
        </w:rPr>
        <w:instrText xml:space="preserve"> REF _Ref505851765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127</w:t>
      </w:r>
      <w:r w:rsidR="00007FD8">
        <w:rPr>
          <w:rFonts w:ascii="Times New Roman" w:hAnsi="Times New Roman" w:cs="Times New Roman"/>
          <w:sz w:val="28"/>
          <w:szCs w:val="28"/>
          <w:lang w:val="uk-UA"/>
        </w:rPr>
        <w:fldChar w:fldCharType="end"/>
      </w:r>
      <w:r w:rsidR="00B4301F" w:rsidRPr="00B4301F">
        <w:rPr>
          <w:rFonts w:ascii="Times New Roman" w:hAnsi="Times New Roman" w:cs="Times New Roman"/>
          <w:sz w:val="28"/>
          <w:szCs w:val="28"/>
          <w:lang w:val="uk-UA"/>
        </w:rPr>
        <w:t>]</w:t>
      </w:r>
      <w:r w:rsidRPr="00F378F7">
        <w:rPr>
          <w:rFonts w:ascii="Times New Roman" w:hAnsi="Times New Roman" w:cs="Times New Roman"/>
          <w:sz w:val="28"/>
          <w:szCs w:val="28"/>
          <w:lang w:val="uk-UA"/>
        </w:rPr>
        <w:t>.</w:t>
      </w:r>
    </w:p>
    <w:p w:rsidR="00F378F7" w:rsidRPr="00F378F7" w:rsidRDefault="00F378F7" w:rsidP="00F378F7">
      <w:pPr>
        <w:spacing w:after="0" w:line="360" w:lineRule="auto"/>
        <w:ind w:firstLine="709"/>
        <w:jc w:val="both"/>
        <w:rPr>
          <w:rFonts w:ascii="Times New Roman" w:hAnsi="Times New Roman" w:cs="Times New Roman"/>
          <w:sz w:val="28"/>
          <w:szCs w:val="28"/>
          <w:lang w:val="uk-UA"/>
        </w:rPr>
      </w:pPr>
      <w:r w:rsidRPr="00F378F7">
        <w:rPr>
          <w:rFonts w:ascii="Times New Roman" w:hAnsi="Times New Roman" w:cs="Times New Roman"/>
          <w:sz w:val="28"/>
          <w:szCs w:val="28"/>
          <w:lang w:val="uk-UA"/>
        </w:rPr>
        <w:t xml:space="preserve">Ще у 2004 році Celli B.R. та колеги запропонували прогностичний індекс BODE, що включає індекс маси тіла (ІМТ), вираженість обструкції, тяжкість задишки, толерантність до фізичних навантажень. Шкала оцінки індексу BODE 10-бальна – чим вище індекс, тим важче прогноз (а саме підвищується ризик смерті). Автори індексу підтвердили валідність запропонованого ними тесту в проспективному дослідженні за участю 625 хворих на ХОЗЛ, з яких 162 померли протягом періоду спостереження від респіраторних та інших причин. Всі учасники дослідження були розподілені на 4 квартилі за кількістю балів індексу BODE (1 квартиль – від 0 до 2 балів, 2 – від 3 до 4 балів, 3 – від 5 до 6 балів, 4 – від 7 до 10 балів). Серед хворих 4 квартилю смертність досягла 80% за 52 місяця. Також визначено, що результат BODE ≥7 пов'язаний з 30% 2-річною смертністю, 5-6 пов'язаний з 15% 2-річною смертністю, а якщо результат індексу BODE ˂ 5, 2-річна смертність становить менше 10%. Індекс BODE може зменшуватись під впливом реабілітаційних та лікувальних заходів, що дозволяє його використовувати в якості </w:t>
      </w:r>
      <w:r w:rsidR="0071767E" w:rsidRPr="0071767E">
        <w:rPr>
          <w:rFonts w:ascii="Times New Roman" w:hAnsi="Times New Roman" w:cs="Times New Roman"/>
          <w:sz w:val="28"/>
          <w:szCs w:val="28"/>
          <w:lang w:val="uk-UA"/>
        </w:rPr>
        <w:t>критерію</w:t>
      </w:r>
      <w:r w:rsidRPr="00F378F7">
        <w:rPr>
          <w:rFonts w:ascii="Times New Roman" w:hAnsi="Times New Roman" w:cs="Times New Roman"/>
          <w:sz w:val="28"/>
          <w:szCs w:val="28"/>
          <w:lang w:val="uk-UA"/>
        </w:rPr>
        <w:t xml:space="preserve"> оцінки ефективності терапії</w:t>
      </w:r>
      <w:r w:rsidR="0017304F" w:rsidRPr="0017304F">
        <w:rPr>
          <w:rFonts w:ascii="Times New Roman" w:hAnsi="Times New Roman" w:cs="Times New Roman"/>
          <w:sz w:val="28"/>
          <w:szCs w:val="28"/>
          <w:lang w:val="uk-UA"/>
        </w:rPr>
        <w:t xml:space="preserve"> [</w:t>
      </w:r>
      <w:r w:rsidR="00007FD8">
        <w:rPr>
          <w:rFonts w:ascii="Times New Roman" w:hAnsi="Times New Roman" w:cs="Times New Roman"/>
          <w:sz w:val="28"/>
          <w:szCs w:val="28"/>
          <w:lang w:val="uk-UA"/>
        </w:rPr>
        <w:fldChar w:fldCharType="begin"/>
      </w:r>
      <w:r w:rsidR="00B9255C">
        <w:rPr>
          <w:rFonts w:ascii="Times New Roman" w:hAnsi="Times New Roman" w:cs="Times New Roman"/>
          <w:sz w:val="28"/>
          <w:szCs w:val="28"/>
          <w:lang w:val="uk-UA"/>
        </w:rPr>
        <w:instrText xml:space="preserve"> REF _Ref505851781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128</w:t>
      </w:r>
      <w:r w:rsidR="00007FD8">
        <w:rPr>
          <w:rFonts w:ascii="Times New Roman" w:hAnsi="Times New Roman" w:cs="Times New Roman"/>
          <w:sz w:val="28"/>
          <w:szCs w:val="28"/>
          <w:lang w:val="uk-UA"/>
        </w:rPr>
        <w:fldChar w:fldCharType="end"/>
      </w:r>
      <w:r w:rsidR="0017304F" w:rsidRPr="0017304F">
        <w:rPr>
          <w:rFonts w:ascii="Times New Roman" w:hAnsi="Times New Roman" w:cs="Times New Roman"/>
          <w:sz w:val="28"/>
          <w:szCs w:val="28"/>
          <w:lang w:val="uk-UA"/>
        </w:rPr>
        <w:t>]</w:t>
      </w:r>
      <w:r w:rsidRPr="00F378F7">
        <w:rPr>
          <w:rFonts w:ascii="Times New Roman" w:hAnsi="Times New Roman" w:cs="Times New Roman"/>
          <w:sz w:val="28"/>
          <w:szCs w:val="28"/>
          <w:lang w:val="uk-UA"/>
        </w:rPr>
        <w:t>.</w:t>
      </w:r>
    </w:p>
    <w:p w:rsidR="00F378F7" w:rsidRPr="00C03731" w:rsidRDefault="00F378F7" w:rsidP="00F378F7">
      <w:pPr>
        <w:spacing w:after="0" w:line="360" w:lineRule="auto"/>
        <w:ind w:firstLine="709"/>
        <w:jc w:val="both"/>
        <w:rPr>
          <w:rFonts w:ascii="Times New Roman" w:hAnsi="Times New Roman" w:cs="Times New Roman"/>
          <w:sz w:val="28"/>
          <w:szCs w:val="28"/>
          <w:lang w:val="uk-UA"/>
        </w:rPr>
      </w:pPr>
      <w:r w:rsidRPr="00F378F7">
        <w:rPr>
          <w:rFonts w:ascii="Times New Roman" w:hAnsi="Times New Roman" w:cs="Times New Roman"/>
          <w:sz w:val="28"/>
          <w:szCs w:val="28"/>
          <w:lang w:val="uk-UA"/>
        </w:rPr>
        <w:t xml:space="preserve">Індекс HADO, запропонований Esteban C. та колегами, у 2006 році, включає оцінку загального самопочуття за опитувальниками </w:t>
      </w:r>
      <w:r w:rsidR="00823599" w:rsidRPr="00823599">
        <w:rPr>
          <w:rFonts w:ascii="Times New Roman" w:hAnsi="Times New Roman" w:cs="Times New Roman"/>
          <w:sz w:val="28"/>
          <w:szCs w:val="28"/>
          <w:lang w:val="uk-UA"/>
        </w:rPr>
        <w:t>ЯЖ</w:t>
      </w:r>
      <w:r w:rsidRPr="00F378F7">
        <w:rPr>
          <w:rFonts w:ascii="Times New Roman" w:hAnsi="Times New Roman" w:cs="Times New Roman"/>
          <w:sz w:val="28"/>
          <w:szCs w:val="28"/>
          <w:lang w:val="uk-UA"/>
        </w:rPr>
        <w:t xml:space="preserve">, рівень </w:t>
      </w:r>
      <w:r w:rsidRPr="00F378F7">
        <w:rPr>
          <w:rFonts w:ascii="Times New Roman" w:hAnsi="Times New Roman" w:cs="Times New Roman"/>
          <w:sz w:val="28"/>
          <w:szCs w:val="28"/>
          <w:lang w:val="uk-UA"/>
        </w:rPr>
        <w:lastRenderedPageBreak/>
        <w:t>фізичної активності, тяжкість задишки та вираженість обструкції. Знову ж за цим індексом оцінювали смертність від усіх причин, але на відміну від BODE, HADO краще прогнозував ризики у хворих з середньою тяжкістю обструкції, BODE ж зарекомендував се</w:t>
      </w:r>
      <w:r w:rsidR="00C03731">
        <w:rPr>
          <w:rFonts w:ascii="Times New Roman" w:hAnsi="Times New Roman" w:cs="Times New Roman"/>
          <w:sz w:val="28"/>
          <w:szCs w:val="28"/>
          <w:lang w:val="uk-UA"/>
        </w:rPr>
        <w:t>бе ліпше у хворих з ОФВ</w:t>
      </w:r>
      <w:r w:rsidR="00C03731" w:rsidRPr="00983EB8">
        <w:rPr>
          <w:rFonts w:ascii="Times New Roman" w:hAnsi="Times New Roman" w:cs="Times New Roman"/>
          <w:sz w:val="28"/>
          <w:szCs w:val="28"/>
          <w:vertAlign w:val="subscript"/>
          <w:lang w:val="uk-UA"/>
        </w:rPr>
        <w:t>1</w:t>
      </w:r>
      <w:r w:rsidR="001A7342">
        <w:rPr>
          <w:rFonts w:ascii="Times New Roman" w:hAnsi="Times New Roman" w:cs="Times New Roman"/>
          <w:sz w:val="28"/>
          <w:szCs w:val="28"/>
          <w:lang w:val="uk-UA"/>
        </w:rPr>
        <w:t xml:space="preserve"> &lt;</w:t>
      </w:r>
      <w:r w:rsidR="00C03731">
        <w:rPr>
          <w:rFonts w:ascii="Times New Roman" w:hAnsi="Times New Roman" w:cs="Times New Roman"/>
          <w:sz w:val="28"/>
          <w:szCs w:val="28"/>
          <w:lang w:val="uk-UA"/>
        </w:rPr>
        <w:t>50%</w:t>
      </w:r>
      <w:r w:rsidR="00C03731" w:rsidRPr="00C03731">
        <w:rPr>
          <w:rFonts w:ascii="Times New Roman" w:hAnsi="Times New Roman" w:cs="Times New Roman"/>
          <w:sz w:val="28"/>
          <w:szCs w:val="28"/>
          <w:lang w:val="uk-UA"/>
        </w:rPr>
        <w:t xml:space="preserve"> [</w:t>
      </w:r>
      <w:r w:rsidR="00007FD8">
        <w:rPr>
          <w:rFonts w:ascii="Times New Roman" w:hAnsi="Times New Roman" w:cs="Times New Roman"/>
          <w:sz w:val="28"/>
          <w:szCs w:val="28"/>
          <w:lang w:val="uk-UA"/>
        </w:rPr>
        <w:fldChar w:fldCharType="begin"/>
      </w:r>
      <w:r w:rsidR="00B9255C">
        <w:rPr>
          <w:rFonts w:ascii="Times New Roman" w:hAnsi="Times New Roman" w:cs="Times New Roman"/>
          <w:sz w:val="28"/>
          <w:szCs w:val="28"/>
          <w:lang w:val="uk-UA"/>
        </w:rPr>
        <w:instrText xml:space="preserve"> REF _Ref505851797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129</w:t>
      </w:r>
      <w:r w:rsidR="00007FD8">
        <w:rPr>
          <w:rFonts w:ascii="Times New Roman" w:hAnsi="Times New Roman" w:cs="Times New Roman"/>
          <w:sz w:val="28"/>
          <w:szCs w:val="28"/>
          <w:lang w:val="uk-UA"/>
        </w:rPr>
        <w:fldChar w:fldCharType="end"/>
      </w:r>
      <w:r w:rsidR="00C03731" w:rsidRPr="00C03731">
        <w:rPr>
          <w:rFonts w:ascii="Times New Roman" w:hAnsi="Times New Roman" w:cs="Times New Roman"/>
          <w:sz w:val="28"/>
          <w:szCs w:val="28"/>
          <w:lang w:val="uk-UA"/>
        </w:rPr>
        <w:t>]</w:t>
      </w:r>
      <w:r w:rsidR="00C03731">
        <w:rPr>
          <w:rFonts w:ascii="Times New Roman" w:hAnsi="Times New Roman" w:cs="Times New Roman"/>
          <w:sz w:val="28"/>
          <w:szCs w:val="28"/>
          <w:lang w:val="uk-UA"/>
        </w:rPr>
        <w:t>.</w:t>
      </w:r>
    </w:p>
    <w:p w:rsidR="00F378F7" w:rsidRPr="00F378F7" w:rsidRDefault="00F378F7" w:rsidP="00F378F7">
      <w:pPr>
        <w:spacing w:after="0" w:line="360" w:lineRule="auto"/>
        <w:ind w:firstLine="709"/>
        <w:jc w:val="both"/>
        <w:rPr>
          <w:rFonts w:ascii="Times New Roman" w:hAnsi="Times New Roman" w:cs="Times New Roman"/>
          <w:sz w:val="28"/>
          <w:szCs w:val="28"/>
          <w:lang w:val="uk-UA"/>
        </w:rPr>
      </w:pPr>
      <w:r w:rsidRPr="00F378F7">
        <w:rPr>
          <w:rFonts w:ascii="Times New Roman" w:hAnsi="Times New Roman" w:cs="Times New Roman"/>
          <w:sz w:val="28"/>
          <w:szCs w:val="28"/>
          <w:lang w:val="uk-UA"/>
        </w:rPr>
        <w:t>Briggs A. та колеги у 2008 році представили новий прогностичний індекс для ХОЗЛ - CPI (prognostic index for COPD), який здатний пе</w:t>
      </w:r>
      <w:r w:rsidR="0007064F">
        <w:rPr>
          <w:rFonts w:ascii="Times New Roman" w:hAnsi="Times New Roman" w:cs="Times New Roman"/>
          <w:sz w:val="28"/>
          <w:szCs w:val="28"/>
          <w:lang w:val="uk-UA"/>
        </w:rPr>
        <w:t>р</w:t>
      </w:r>
      <w:r w:rsidRPr="00F378F7">
        <w:rPr>
          <w:rFonts w:ascii="Times New Roman" w:hAnsi="Times New Roman" w:cs="Times New Roman"/>
          <w:sz w:val="28"/>
          <w:szCs w:val="28"/>
          <w:lang w:val="uk-UA"/>
        </w:rPr>
        <w:t xml:space="preserve">едбачати не тільки смертність, а й майбутні загострення та госпіталізації. CPI є комплексним, і включає </w:t>
      </w:r>
      <w:r w:rsidR="00E61423" w:rsidRPr="00E61423">
        <w:rPr>
          <w:rFonts w:ascii="Times New Roman" w:hAnsi="Times New Roman" w:cs="Times New Roman"/>
          <w:sz w:val="28"/>
          <w:szCs w:val="28"/>
          <w:lang w:val="uk-UA"/>
        </w:rPr>
        <w:t>ЯЖ</w:t>
      </w:r>
      <w:r w:rsidRPr="00F378F7">
        <w:rPr>
          <w:rFonts w:ascii="Times New Roman" w:hAnsi="Times New Roman" w:cs="Times New Roman"/>
          <w:sz w:val="28"/>
          <w:szCs w:val="28"/>
          <w:lang w:val="uk-UA"/>
        </w:rPr>
        <w:t>, ступінь бронхообструкції, вік хворого, ІМТ, загострення та серцевосудинні захворювання. Цей індекс досить простий, більш практичний для використання у закладах первинної медичної допомоги. CPI прогнозує смертність від усіх причин</w:t>
      </w:r>
      <w:r w:rsidR="00743FDA" w:rsidRPr="00D1485C">
        <w:rPr>
          <w:rFonts w:ascii="Times New Roman" w:hAnsi="Times New Roman" w:cs="Times New Roman"/>
          <w:sz w:val="28"/>
          <w:szCs w:val="28"/>
          <w:lang w:val="uk-UA"/>
        </w:rPr>
        <w:t xml:space="preserve"> [</w:t>
      </w:r>
      <w:r w:rsidR="00007FD8">
        <w:rPr>
          <w:rFonts w:ascii="Times New Roman" w:hAnsi="Times New Roman" w:cs="Times New Roman"/>
          <w:sz w:val="28"/>
          <w:szCs w:val="28"/>
          <w:lang w:val="uk-UA"/>
        </w:rPr>
        <w:fldChar w:fldCharType="begin"/>
      </w:r>
      <w:r w:rsidR="00B9255C">
        <w:rPr>
          <w:rFonts w:ascii="Times New Roman" w:hAnsi="Times New Roman" w:cs="Times New Roman"/>
          <w:sz w:val="28"/>
          <w:szCs w:val="28"/>
          <w:lang w:val="uk-UA"/>
        </w:rPr>
        <w:instrText xml:space="preserve"> REF _Ref505851808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130</w:t>
      </w:r>
      <w:r w:rsidR="00007FD8">
        <w:rPr>
          <w:rFonts w:ascii="Times New Roman" w:hAnsi="Times New Roman" w:cs="Times New Roman"/>
          <w:sz w:val="28"/>
          <w:szCs w:val="28"/>
          <w:lang w:val="uk-UA"/>
        </w:rPr>
        <w:fldChar w:fldCharType="end"/>
      </w:r>
      <w:r w:rsidR="00743FDA" w:rsidRPr="00D1485C">
        <w:rPr>
          <w:rFonts w:ascii="Times New Roman" w:hAnsi="Times New Roman" w:cs="Times New Roman"/>
          <w:sz w:val="28"/>
          <w:szCs w:val="28"/>
          <w:lang w:val="uk-UA"/>
        </w:rPr>
        <w:t>]</w:t>
      </w:r>
      <w:r w:rsidRPr="00F378F7">
        <w:rPr>
          <w:rFonts w:ascii="Times New Roman" w:hAnsi="Times New Roman" w:cs="Times New Roman"/>
          <w:sz w:val="28"/>
          <w:szCs w:val="28"/>
          <w:lang w:val="uk-UA"/>
        </w:rPr>
        <w:t>.</w:t>
      </w:r>
    </w:p>
    <w:p w:rsidR="00F378F7" w:rsidRPr="00F378F7" w:rsidRDefault="00F378F7" w:rsidP="00F378F7">
      <w:pPr>
        <w:spacing w:after="0" w:line="360" w:lineRule="auto"/>
        <w:ind w:firstLine="709"/>
        <w:jc w:val="both"/>
        <w:rPr>
          <w:rFonts w:ascii="Times New Roman" w:hAnsi="Times New Roman" w:cs="Times New Roman"/>
          <w:sz w:val="28"/>
          <w:szCs w:val="28"/>
          <w:lang w:val="uk-UA"/>
        </w:rPr>
      </w:pPr>
      <w:r w:rsidRPr="00F378F7">
        <w:rPr>
          <w:rFonts w:ascii="Times New Roman" w:hAnsi="Times New Roman" w:cs="Times New Roman"/>
          <w:sz w:val="28"/>
          <w:szCs w:val="28"/>
          <w:lang w:val="uk-UA"/>
        </w:rPr>
        <w:t>Kostianev S.S. та колеги у 2008 році запропонували індекс DOREMI BOX, до складу якого входять задишка, обструкція, частота загострень, толерантність до фізичних навантажень, ІМТ, порушення оксигенації крові. Індекс мав хорошу прогностичну здатність щодо смертності в невеликій когорті протягом тривалого періоду спостереження</w:t>
      </w:r>
      <w:r w:rsidR="009551B7" w:rsidRPr="009551B7">
        <w:rPr>
          <w:rFonts w:ascii="Times New Roman" w:hAnsi="Times New Roman" w:cs="Times New Roman"/>
          <w:sz w:val="28"/>
          <w:szCs w:val="28"/>
        </w:rPr>
        <w:t xml:space="preserve"> [</w:t>
      </w:r>
      <w:r w:rsidR="00007FD8">
        <w:rPr>
          <w:rFonts w:ascii="Times New Roman" w:hAnsi="Times New Roman" w:cs="Times New Roman"/>
          <w:sz w:val="28"/>
          <w:szCs w:val="28"/>
        </w:rPr>
        <w:fldChar w:fldCharType="begin"/>
      </w:r>
      <w:r w:rsidR="00B9255C">
        <w:rPr>
          <w:rFonts w:ascii="Times New Roman" w:hAnsi="Times New Roman" w:cs="Times New Roman"/>
          <w:sz w:val="28"/>
          <w:szCs w:val="28"/>
        </w:rPr>
        <w:instrText xml:space="preserve"> REF _Ref505851820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131</w:t>
      </w:r>
      <w:r w:rsidR="00007FD8">
        <w:rPr>
          <w:rFonts w:ascii="Times New Roman" w:hAnsi="Times New Roman" w:cs="Times New Roman"/>
          <w:sz w:val="28"/>
          <w:szCs w:val="28"/>
        </w:rPr>
        <w:fldChar w:fldCharType="end"/>
      </w:r>
      <w:r w:rsidR="009551B7" w:rsidRPr="009551B7">
        <w:rPr>
          <w:rFonts w:ascii="Times New Roman" w:hAnsi="Times New Roman" w:cs="Times New Roman"/>
          <w:sz w:val="28"/>
          <w:szCs w:val="28"/>
        </w:rPr>
        <w:t>]</w:t>
      </w:r>
      <w:r w:rsidRPr="00F378F7">
        <w:rPr>
          <w:rFonts w:ascii="Times New Roman" w:hAnsi="Times New Roman" w:cs="Times New Roman"/>
          <w:sz w:val="28"/>
          <w:szCs w:val="28"/>
          <w:lang w:val="uk-UA"/>
        </w:rPr>
        <w:t>.</w:t>
      </w:r>
    </w:p>
    <w:p w:rsidR="00F378F7" w:rsidRPr="00F378F7" w:rsidRDefault="00F378F7" w:rsidP="00F378F7">
      <w:pPr>
        <w:spacing w:after="0" w:line="360" w:lineRule="auto"/>
        <w:ind w:firstLine="709"/>
        <w:jc w:val="both"/>
        <w:rPr>
          <w:rFonts w:ascii="Times New Roman" w:hAnsi="Times New Roman" w:cs="Times New Roman"/>
          <w:sz w:val="28"/>
          <w:szCs w:val="28"/>
          <w:lang w:val="uk-UA"/>
        </w:rPr>
      </w:pPr>
      <w:r w:rsidRPr="00F378F7">
        <w:rPr>
          <w:rFonts w:ascii="Times New Roman" w:hAnsi="Times New Roman" w:cs="Times New Roman"/>
          <w:sz w:val="28"/>
          <w:szCs w:val="28"/>
          <w:lang w:val="uk-UA"/>
        </w:rPr>
        <w:t>Puhan M.A. та колеги у 2009 році запропонували для прогнозування несприятливих подій у майбутньому індекс ADO, який включає вік хворого, тяжкість задишки та вираженість обструкції. Валідність індексу ADO була підтверджена авторами в 2012 році на підставі аналізу результатів масштабного міжнародного дослідження за участю 13914 хворих на ХОЗЛ (10 європейських та американських когорт), спостереження за якими тривало 3 роки. В результаті отримана 15-бальна шкала з прогнозування ризику 3-річної смертності</w:t>
      </w:r>
      <w:r w:rsidR="00537BCD" w:rsidRPr="00537BCD">
        <w:rPr>
          <w:rFonts w:ascii="Times New Roman" w:hAnsi="Times New Roman" w:cs="Times New Roman"/>
          <w:sz w:val="28"/>
          <w:szCs w:val="28"/>
        </w:rPr>
        <w:t xml:space="preserve"> [</w:t>
      </w:r>
      <w:r w:rsidR="00007FD8">
        <w:rPr>
          <w:rFonts w:ascii="Times New Roman" w:hAnsi="Times New Roman" w:cs="Times New Roman"/>
          <w:sz w:val="28"/>
          <w:szCs w:val="28"/>
        </w:rPr>
        <w:fldChar w:fldCharType="begin"/>
      </w:r>
      <w:r w:rsidR="00B9255C">
        <w:rPr>
          <w:rFonts w:ascii="Times New Roman" w:hAnsi="Times New Roman" w:cs="Times New Roman"/>
          <w:sz w:val="28"/>
          <w:szCs w:val="28"/>
        </w:rPr>
        <w:instrText xml:space="preserve"> REF _Ref505851834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132</w:t>
      </w:r>
      <w:r w:rsidR="00007FD8">
        <w:rPr>
          <w:rFonts w:ascii="Times New Roman" w:hAnsi="Times New Roman" w:cs="Times New Roman"/>
          <w:sz w:val="28"/>
          <w:szCs w:val="28"/>
        </w:rPr>
        <w:fldChar w:fldCharType="end"/>
      </w:r>
      <w:r w:rsidR="00537BCD" w:rsidRPr="00537BCD">
        <w:rPr>
          <w:rFonts w:ascii="Times New Roman" w:hAnsi="Times New Roman" w:cs="Times New Roman"/>
          <w:sz w:val="28"/>
          <w:szCs w:val="28"/>
        </w:rPr>
        <w:t>]</w:t>
      </w:r>
      <w:r w:rsidRPr="00F378F7">
        <w:rPr>
          <w:rFonts w:ascii="Times New Roman" w:hAnsi="Times New Roman" w:cs="Times New Roman"/>
          <w:sz w:val="28"/>
          <w:szCs w:val="28"/>
          <w:lang w:val="uk-UA"/>
        </w:rPr>
        <w:t>.</w:t>
      </w:r>
    </w:p>
    <w:p w:rsidR="00F378F7" w:rsidRDefault="00F378F7" w:rsidP="00F378F7">
      <w:pPr>
        <w:spacing w:after="0" w:line="360" w:lineRule="auto"/>
        <w:ind w:firstLine="709"/>
        <w:jc w:val="both"/>
        <w:rPr>
          <w:rFonts w:ascii="Times New Roman" w:hAnsi="Times New Roman" w:cs="Times New Roman"/>
          <w:sz w:val="28"/>
          <w:szCs w:val="28"/>
          <w:lang w:val="uk-UA"/>
        </w:rPr>
      </w:pPr>
      <w:r w:rsidRPr="00F378F7">
        <w:rPr>
          <w:rFonts w:ascii="Times New Roman" w:hAnsi="Times New Roman" w:cs="Times New Roman"/>
          <w:sz w:val="28"/>
          <w:szCs w:val="28"/>
          <w:lang w:val="uk-UA"/>
        </w:rPr>
        <w:t>Новий провісник майбутніх несприятливих подій у хворих на ХОЗЛ був запропонований також у 2009 році Jones R.C. та колегами. Індекс DOSE включає тяжкість задишки, вираженість обструкції, куріння та частоту загострень. Індекс був затверджений на підставі проспективних досліджень у різних медичних закладах Голландії, Японії та Великобританії. 8-бальна шкала оцінки індексу DOSE відображає важкість перебігу ХОЗЛ та прогнозує майбутні загострення</w:t>
      </w:r>
      <w:r w:rsidR="00C3265F" w:rsidRPr="00C3265F">
        <w:rPr>
          <w:rFonts w:ascii="Times New Roman" w:hAnsi="Times New Roman" w:cs="Times New Roman"/>
          <w:sz w:val="28"/>
          <w:szCs w:val="28"/>
          <w:lang w:val="uk-UA"/>
        </w:rPr>
        <w:t xml:space="preserve"> [</w:t>
      </w:r>
      <w:r w:rsidR="00007FD8">
        <w:rPr>
          <w:rFonts w:ascii="Times New Roman" w:hAnsi="Times New Roman" w:cs="Times New Roman"/>
          <w:sz w:val="28"/>
          <w:szCs w:val="28"/>
          <w:lang w:val="uk-UA"/>
        </w:rPr>
        <w:fldChar w:fldCharType="begin"/>
      </w:r>
      <w:r w:rsidR="00B9255C">
        <w:rPr>
          <w:rFonts w:ascii="Times New Roman" w:hAnsi="Times New Roman" w:cs="Times New Roman"/>
          <w:sz w:val="28"/>
          <w:szCs w:val="28"/>
          <w:lang w:val="uk-UA"/>
        </w:rPr>
        <w:instrText xml:space="preserve"> REF _Ref505851848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133</w:t>
      </w:r>
      <w:r w:rsidR="00007FD8">
        <w:rPr>
          <w:rFonts w:ascii="Times New Roman" w:hAnsi="Times New Roman" w:cs="Times New Roman"/>
          <w:sz w:val="28"/>
          <w:szCs w:val="28"/>
          <w:lang w:val="uk-UA"/>
        </w:rPr>
        <w:fldChar w:fldCharType="end"/>
      </w:r>
      <w:r w:rsidR="00C3265F" w:rsidRPr="00C3265F">
        <w:rPr>
          <w:rFonts w:ascii="Times New Roman" w:hAnsi="Times New Roman" w:cs="Times New Roman"/>
          <w:sz w:val="28"/>
          <w:szCs w:val="28"/>
          <w:lang w:val="uk-UA"/>
        </w:rPr>
        <w:t>]</w:t>
      </w:r>
      <w:r w:rsidRPr="00F378F7">
        <w:rPr>
          <w:rFonts w:ascii="Times New Roman" w:hAnsi="Times New Roman" w:cs="Times New Roman"/>
          <w:sz w:val="28"/>
          <w:szCs w:val="28"/>
          <w:lang w:val="uk-UA"/>
        </w:rPr>
        <w:t>.</w:t>
      </w:r>
    </w:p>
    <w:p w:rsidR="000F0CE3" w:rsidRPr="00B929B8" w:rsidRDefault="00F378F7" w:rsidP="00F378F7">
      <w:pPr>
        <w:spacing w:after="0" w:line="360" w:lineRule="auto"/>
        <w:ind w:firstLine="709"/>
        <w:jc w:val="both"/>
        <w:rPr>
          <w:rFonts w:ascii="Times New Roman" w:hAnsi="Times New Roman" w:cs="Times New Roman"/>
          <w:sz w:val="28"/>
          <w:szCs w:val="28"/>
          <w:lang w:val="uk-UA"/>
        </w:rPr>
      </w:pPr>
      <w:r w:rsidRPr="00F378F7">
        <w:rPr>
          <w:rFonts w:ascii="Times New Roman" w:hAnsi="Times New Roman" w:cs="Times New Roman"/>
          <w:sz w:val="28"/>
          <w:szCs w:val="28"/>
          <w:lang w:val="uk-UA"/>
        </w:rPr>
        <w:lastRenderedPageBreak/>
        <w:t xml:space="preserve">Супутні захворювання суттєво впливають на прогноз хворих ХОЗЛ, що призвело до створення прогностичних індексів, що поряд із загальноприйнятими критеріями тяжкості, включають коморбідну патологію. У 2012 році Divo M. та колеги представили результати </w:t>
      </w:r>
      <w:r w:rsidR="00D5681E">
        <w:rPr>
          <w:rFonts w:ascii="Times New Roman" w:hAnsi="Times New Roman" w:cs="Times New Roman"/>
          <w:sz w:val="28"/>
          <w:szCs w:val="28"/>
          <w:lang w:val="uk-UA"/>
        </w:rPr>
        <w:t>свого проспективного багатоцентрового</w:t>
      </w:r>
      <w:r w:rsidR="00D5681E" w:rsidRPr="00F378F7">
        <w:rPr>
          <w:rFonts w:ascii="Times New Roman" w:hAnsi="Times New Roman" w:cs="Times New Roman"/>
          <w:sz w:val="28"/>
          <w:szCs w:val="28"/>
          <w:lang w:val="uk-UA"/>
        </w:rPr>
        <w:t xml:space="preserve"> </w:t>
      </w:r>
      <w:r w:rsidRPr="00F378F7">
        <w:rPr>
          <w:rFonts w:ascii="Times New Roman" w:hAnsi="Times New Roman" w:cs="Times New Roman"/>
          <w:sz w:val="28"/>
          <w:szCs w:val="28"/>
          <w:lang w:val="uk-UA"/>
        </w:rPr>
        <w:t xml:space="preserve">дослідження, </w:t>
      </w:r>
      <w:r w:rsidR="001D0782">
        <w:rPr>
          <w:rFonts w:ascii="Times New Roman" w:hAnsi="Times New Roman" w:cs="Times New Roman"/>
          <w:sz w:val="28"/>
          <w:szCs w:val="28"/>
          <w:lang w:val="uk-UA"/>
        </w:rPr>
        <w:t xml:space="preserve">яке </w:t>
      </w:r>
      <w:r w:rsidR="001D0782" w:rsidRPr="00F378F7">
        <w:rPr>
          <w:rFonts w:ascii="Times New Roman" w:hAnsi="Times New Roman" w:cs="Times New Roman"/>
          <w:sz w:val="28"/>
          <w:szCs w:val="28"/>
          <w:lang w:val="uk-UA"/>
        </w:rPr>
        <w:t>тривало у середньому 51 місяць</w:t>
      </w:r>
      <w:r w:rsidR="001D0782">
        <w:rPr>
          <w:rFonts w:ascii="Times New Roman" w:hAnsi="Times New Roman" w:cs="Times New Roman"/>
          <w:sz w:val="28"/>
          <w:szCs w:val="28"/>
          <w:lang w:val="uk-UA"/>
        </w:rPr>
        <w:t>, та його</w:t>
      </w:r>
      <w:r w:rsidR="001D0782" w:rsidRPr="00F378F7">
        <w:rPr>
          <w:rFonts w:ascii="Times New Roman" w:hAnsi="Times New Roman" w:cs="Times New Roman"/>
          <w:sz w:val="28"/>
          <w:szCs w:val="28"/>
          <w:lang w:val="uk-UA"/>
        </w:rPr>
        <w:t xml:space="preserve"> </w:t>
      </w:r>
      <w:r w:rsidRPr="00F378F7">
        <w:rPr>
          <w:rFonts w:ascii="Times New Roman" w:hAnsi="Times New Roman" w:cs="Times New Roman"/>
          <w:sz w:val="28"/>
          <w:szCs w:val="28"/>
          <w:lang w:val="uk-UA"/>
        </w:rPr>
        <w:t>метою був пошук найбільш прогностично несприятливих супутніх ХОЗЛ захворювань. Дослідження проводилось у п’яти центрах, де спостерігали за 1664 хворими на ХОЗЛ з 79 коморбідними захворюваннями</w:t>
      </w:r>
      <w:r w:rsidR="001D0782">
        <w:rPr>
          <w:rFonts w:ascii="Times New Roman" w:hAnsi="Times New Roman" w:cs="Times New Roman"/>
          <w:sz w:val="28"/>
          <w:szCs w:val="28"/>
          <w:lang w:val="uk-UA"/>
        </w:rPr>
        <w:t xml:space="preserve">. </w:t>
      </w:r>
      <w:r w:rsidR="00CB1782">
        <w:rPr>
          <w:rFonts w:ascii="Times New Roman" w:hAnsi="Times New Roman" w:cs="Times New Roman"/>
          <w:sz w:val="28"/>
          <w:szCs w:val="28"/>
          <w:lang w:val="uk-UA"/>
        </w:rPr>
        <w:t xml:space="preserve">Для візуалізації отриманих результатів було побудовано </w:t>
      </w:r>
      <w:r w:rsidR="00CB1782" w:rsidRPr="00814139">
        <w:rPr>
          <w:rFonts w:ascii="Times New Roman" w:hAnsi="Times New Roman" w:cs="Times New Roman"/>
          <w:sz w:val="28"/>
          <w:szCs w:val="28"/>
          <w:lang w:val="uk-UA"/>
        </w:rPr>
        <w:t>бульбашков</w:t>
      </w:r>
      <w:r w:rsidR="00CB1782">
        <w:rPr>
          <w:rFonts w:ascii="Times New Roman" w:hAnsi="Times New Roman" w:cs="Times New Roman"/>
          <w:sz w:val="28"/>
          <w:szCs w:val="28"/>
          <w:lang w:val="uk-UA"/>
        </w:rPr>
        <w:t>у</w:t>
      </w:r>
      <w:r w:rsidR="00CB1782" w:rsidRPr="00814139">
        <w:rPr>
          <w:rFonts w:ascii="Times New Roman" w:hAnsi="Times New Roman" w:cs="Times New Roman"/>
          <w:sz w:val="28"/>
          <w:szCs w:val="28"/>
          <w:lang w:val="uk-UA"/>
        </w:rPr>
        <w:t xml:space="preserve"> діаграм</w:t>
      </w:r>
      <w:r w:rsidR="00CB1782">
        <w:rPr>
          <w:rFonts w:ascii="Times New Roman" w:hAnsi="Times New Roman" w:cs="Times New Roman"/>
          <w:sz w:val="28"/>
          <w:szCs w:val="28"/>
          <w:lang w:val="uk-UA"/>
        </w:rPr>
        <w:t>у</w:t>
      </w:r>
      <w:r w:rsidR="00CB1782" w:rsidRPr="00C8290C">
        <w:rPr>
          <w:rFonts w:ascii="Times New Roman" w:hAnsi="Times New Roman" w:cs="Times New Roman"/>
          <w:sz w:val="28"/>
          <w:szCs w:val="28"/>
          <w:lang w:val="uk-UA"/>
        </w:rPr>
        <w:t xml:space="preserve"> </w:t>
      </w:r>
      <w:r w:rsidR="00CB1782">
        <w:rPr>
          <w:rFonts w:ascii="Times New Roman" w:hAnsi="Times New Roman" w:cs="Times New Roman"/>
          <w:sz w:val="28"/>
          <w:szCs w:val="28"/>
          <w:lang w:val="uk-UA"/>
        </w:rPr>
        <w:t>-</w:t>
      </w:r>
      <w:r w:rsidR="00CB1782" w:rsidRPr="00C8290C">
        <w:rPr>
          <w:rFonts w:ascii="Times New Roman" w:hAnsi="Times New Roman" w:cs="Times New Roman"/>
          <w:sz w:val="28"/>
          <w:szCs w:val="28"/>
          <w:lang w:val="uk-UA"/>
        </w:rPr>
        <w:t>"comorbidome"</w:t>
      </w:r>
      <w:r w:rsidR="00CB1782">
        <w:rPr>
          <w:rFonts w:ascii="Times New Roman" w:hAnsi="Times New Roman" w:cs="Times New Roman"/>
          <w:sz w:val="28"/>
          <w:szCs w:val="28"/>
          <w:lang w:val="uk-UA"/>
        </w:rPr>
        <w:t xml:space="preserve">, що об’єднує комплекс коморбідних патології при ХОЗЛ та </w:t>
      </w:r>
      <w:r w:rsidR="00CB1782" w:rsidRPr="00CB1782">
        <w:rPr>
          <w:rFonts w:ascii="Times New Roman" w:hAnsi="Times New Roman" w:cs="Times New Roman"/>
          <w:sz w:val="28"/>
          <w:szCs w:val="28"/>
          <w:lang w:val="uk-UA"/>
        </w:rPr>
        <w:t xml:space="preserve">надає інформацію </w:t>
      </w:r>
      <w:r w:rsidR="00CB1782">
        <w:rPr>
          <w:rFonts w:ascii="Times New Roman" w:hAnsi="Times New Roman" w:cs="Times New Roman"/>
          <w:sz w:val="28"/>
          <w:szCs w:val="28"/>
          <w:lang w:val="uk-UA"/>
        </w:rPr>
        <w:t xml:space="preserve">щодо поширеності коморбідних захворювань у хворих на ХОЗЛ та </w:t>
      </w:r>
      <w:r w:rsidR="00CB1782" w:rsidRPr="00CB1782">
        <w:rPr>
          <w:rFonts w:ascii="Times New Roman" w:hAnsi="Times New Roman" w:cs="Times New Roman"/>
          <w:sz w:val="28"/>
          <w:szCs w:val="28"/>
          <w:lang w:val="uk-UA"/>
        </w:rPr>
        <w:t>відображає</w:t>
      </w:r>
      <w:r w:rsidR="00CB1782">
        <w:rPr>
          <w:rFonts w:ascii="Times New Roman" w:hAnsi="Times New Roman" w:cs="Times New Roman"/>
          <w:sz w:val="28"/>
          <w:szCs w:val="28"/>
          <w:lang w:val="uk-UA"/>
        </w:rPr>
        <w:t xml:space="preserve"> їх вплив на зростання смертності. </w:t>
      </w:r>
      <w:r w:rsidR="00216E42">
        <w:rPr>
          <w:rFonts w:ascii="Times New Roman" w:hAnsi="Times New Roman" w:cs="Times New Roman"/>
          <w:sz w:val="28"/>
          <w:szCs w:val="28"/>
          <w:lang w:val="uk-UA"/>
        </w:rPr>
        <w:t xml:space="preserve">Розміри </w:t>
      </w:r>
      <w:r w:rsidR="00216E42" w:rsidRPr="00814139">
        <w:rPr>
          <w:rFonts w:ascii="Times New Roman" w:hAnsi="Times New Roman" w:cs="Times New Roman"/>
          <w:sz w:val="28"/>
          <w:szCs w:val="28"/>
          <w:lang w:val="uk-UA"/>
        </w:rPr>
        <w:t>бульбашок</w:t>
      </w:r>
      <w:r w:rsidR="00216E42">
        <w:rPr>
          <w:rFonts w:ascii="Times New Roman" w:hAnsi="Times New Roman" w:cs="Times New Roman"/>
          <w:sz w:val="28"/>
          <w:szCs w:val="28"/>
          <w:lang w:val="uk-UA"/>
        </w:rPr>
        <w:t xml:space="preserve"> на </w:t>
      </w:r>
      <w:r w:rsidR="00216E42" w:rsidRPr="00814139">
        <w:rPr>
          <w:rFonts w:ascii="Times New Roman" w:hAnsi="Times New Roman" w:cs="Times New Roman"/>
          <w:sz w:val="28"/>
          <w:szCs w:val="28"/>
          <w:lang w:val="uk-UA"/>
        </w:rPr>
        <w:t>рисунку</w:t>
      </w:r>
      <w:r w:rsidR="00216E42">
        <w:rPr>
          <w:rFonts w:ascii="Times New Roman" w:hAnsi="Times New Roman" w:cs="Times New Roman"/>
          <w:sz w:val="28"/>
          <w:szCs w:val="28"/>
          <w:lang w:val="uk-UA"/>
        </w:rPr>
        <w:t xml:space="preserve"> </w:t>
      </w:r>
      <w:r w:rsidR="00216E42" w:rsidRPr="00814139">
        <w:rPr>
          <w:rFonts w:ascii="Times New Roman" w:hAnsi="Times New Roman" w:cs="Times New Roman"/>
          <w:sz w:val="28"/>
          <w:szCs w:val="28"/>
          <w:lang w:val="uk-UA"/>
        </w:rPr>
        <w:t>відображають</w:t>
      </w:r>
      <w:r w:rsidR="00216E42">
        <w:rPr>
          <w:rFonts w:ascii="Times New Roman" w:hAnsi="Times New Roman" w:cs="Times New Roman"/>
          <w:sz w:val="28"/>
          <w:szCs w:val="28"/>
          <w:lang w:val="uk-UA"/>
        </w:rPr>
        <w:t xml:space="preserve"> розповсюдженість коморбідної патології, а відстань до </w:t>
      </w:r>
      <w:r w:rsidR="00216E42" w:rsidRPr="00EC46BA">
        <w:rPr>
          <w:rFonts w:ascii="Times New Roman" w:hAnsi="Times New Roman" w:cs="Times New Roman"/>
          <w:sz w:val="28"/>
          <w:szCs w:val="28"/>
          <w:lang w:val="uk-UA"/>
        </w:rPr>
        <w:t>центру</w:t>
      </w:r>
      <w:r w:rsidR="00216E42">
        <w:rPr>
          <w:rFonts w:ascii="Times New Roman" w:hAnsi="Times New Roman" w:cs="Times New Roman"/>
          <w:sz w:val="28"/>
          <w:szCs w:val="28"/>
          <w:lang w:val="uk-UA"/>
        </w:rPr>
        <w:t xml:space="preserve"> зворотньо пропорційна силі асоціації захворювання зі смертністю хворих на ХОЗЛ.</w:t>
      </w:r>
      <w:r w:rsidR="00BE2AD4">
        <w:rPr>
          <w:rFonts w:ascii="Times New Roman" w:hAnsi="Times New Roman" w:cs="Times New Roman"/>
          <w:sz w:val="28"/>
          <w:szCs w:val="28"/>
          <w:lang w:val="uk-UA"/>
        </w:rPr>
        <w:t xml:space="preserve"> Коморбідні захворювання,</w:t>
      </w:r>
      <w:r w:rsidR="00D7628C">
        <w:rPr>
          <w:rFonts w:ascii="Times New Roman" w:hAnsi="Times New Roman" w:cs="Times New Roman"/>
          <w:sz w:val="28"/>
          <w:szCs w:val="28"/>
          <w:lang w:val="uk-UA"/>
        </w:rPr>
        <w:t xml:space="preserve"> </w:t>
      </w:r>
      <w:r w:rsidR="00BE2AD4">
        <w:rPr>
          <w:rFonts w:ascii="Times New Roman" w:hAnsi="Times New Roman" w:cs="Times New Roman"/>
          <w:sz w:val="28"/>
          <w:szCs w:val="28"/>
          <w:lang w:val="uk-UA"/>
        </w:rPr>
        <w:t xml:space="preserve">що </w:t>
      </w:r>
      <w:r w:rsidR="00D7628C" w:rsidRPr="00D7628C">
        <w:rPr>
          <w:rFonts w:ascii="Times New Roman" w:hAnsi="Times New Roman" w:cs="Times New Roman"/>
          <w:sz w:val="28"/>
          <w:szCs w:val="28"/>
          <w:lang w:val="uk-UA"/>
        </w:rPr>
        <w:t xml:space="preserve">пов'язані зі статистично </w:t>
      </w:r>
      <w:r w:rsidR="00D7628C">
        <w:rPr>
          <w:rFonts w:ascii="Times New Roman" w:hAnsi="Times New Roman" w:cs="Times New Roman"/>
          <w:sz w:val="28"/>
          <w:szCs w:val="28"/>
          <w:lang w:val="uk-UA"/>
        </w:rPr>
        <w:t>вірогідним</w:t>
      </w:r>
      <w:r w:rsidR="00D7628C" w:rsidRPr="00D7628C">
        <w:rPr>
          <w:rFonts w:ascii="Times New Roman" w:hAnsi="Times New Roman" w:cs="Times New Roman"/>
          <w:sz w:val="28"/>
          <w:szCs w:val="28"/>
          <w:lang w:val="uk-UA"/>
        </w:rPr>
        <w:t xml:space="preserve"> збільшенням смертності, повністю знаходяться всередині пунктирно</w:t>
      </w:r>
      <w:r w:rsidR="00D7628C">
        <w:rPr>
          <w:rFonts w:ascii="Times New Roman" w:hAnsi="Times New Roman" w:cs="Times New Roman"/>
          <w:sz w:val="28"/>
          <w:szCs w:val="28"/>
          <w:lang w:val="uk-UA"/>
        </w:rPr>
        <w:t>го кола</w:t>
      </w:r>
      <w:r w:rsidR="00BE2AD4">
        <w:rPr>
          <w:rFonts w:ascii="Times New Roman" w:hAnsi="Times New Roman" w:cs="Times New Roman"/>
          <w:sz w:val="28"/>
          <w:szCs w:val="28"/>
          <w:lang w:val="uk-UA"/>
        </w:rPr>
        <w:t xml:space="preserve"> </w:t>
      </w:r>
      <w:r w:rsidR="00D7628C">
        <w:rPr>
          <w:rFonts w:ascii="Times New Roman" w:hAnsi="Times New Roman" w:cs="Times New Roman"/>
          <w:sz w:val="28"/>
          <w:szCs w:val="28"/>
          <w:lang w:val="uk-UA"/>
        </w:rPr>
        <w:t>(рис</w:t>
      </w:r>
      <w:r w:rsidR="00272A94">
        <w:rPr>
          <w:rFonts w:ascii="Times New Roman" w:hAnsi="Times New Roman" w:cs="Times New Roman"/>
          <w:sz w:val="28"/>
          <w:szCs w:val="28"/>
          <w:lang w:val="uk-UA"/>
        </w:rPr>
        <w:t>. 1.4.1</w:t>
      </w:r>
      <w:r w:rsidR="001A7342">
        <w:rPr>
          <w:rFonts w:ascii="Times New Roman" w:hAnsi="Times New Roman" w:cs="Times New Roman"/>
          <w:sz w:val="28"/>
          <w:szCs w:val="28"/>
          <w:lang w:val="uk-UA"/>
        </w:rPr>
        <w:t>.</w:t>
      </w:r>
      <w:r w:rsidR="00D7628C">
        <w:rPr>
          <w:rFonts w:ascii="Times New Roman" w:hAnsi="Times New Roman" w:cs="Times New Roman"/>
          <w:sz w:val="28"/>
          <w:szCs w:val="28"/>
          <w:lang w:val="uk-UA"/>
        </w:rPr>
        <w:t>)</w:t>
      </w:r>
      <w:r w:rsidR="003B72F5">
        <w:rPr>
          <w:rFonts w:ascii="Times New Roman" w:hAnsi="Times New Roman" w:cs="Times New Roman"/>
          <w:sz w:val="28"/>
          <w:szCs w:val="28"/>
          <w:lang w:val="uk-UA"/>
        </w:rPr>
        <w:t xml:space="preserve"> </w:t>
      </w:r>
      <w:r w:rsidR="003B72F5" w:rsidRPr="002C546A">
        <w:rPr>
          <w:rFonts w:ascii="Times New Roman" w:hAnsi="Times New Roman" w:cs="Times New Roman"/>
          <w:sz w:val="28"/>
          <w:szCs w:val="28"/>
          <w:lang w:val="uk-UA"/>
        </w:rPr>
        <w:t>[</w:t>
      </w:r>
      <w:r w:rsidR="00007FD8">
        <w:rPr>
          <w:rFonts w:ascii="Times New Roman" w:hAnsi="Times New Roman" w:cs="Times New Roman"/>
          <w:sz w:val="28"/>
          <w:szCs w:val="28"/>
          <w:lang w:val="en-US"/>
        </w:rPr>
        <w:fldChar w:fldCharType="begin"/>
      </w:r>
      <w:r w:rsidR="003B72F5" w:rsidRPr="002C546A">
        <w:rPr>
          <w:rFonts w:ascii="Times New Roman" w:hAnsi="Times New Roman" w:cs="Times New Roman"/>
          <w:sz w:val="28"/>
          <w:szCs w:val="28"/>
          <w:lang w:val="uk-UA"/>
        </w:rPr>
        <w:instrText xml:space="preserve"> </w:instrText>
      </w:r>
      <w:r w:rsidR="003B72F5">
        <w:rPr>
          <w:rFonts w:ascii="Times New Roman" w:hAnsi="Times New Roman" w:cs="Times New Roman"/>
          <w:sz w:val="28"/>
          <w:szCs w:val="28"/>
          <w:lang w:val="en-US"/>
        </w:rPr>
        <w:instrText>REF</w:instrText>
      </w:r>
      <w:r w:rsidR="003B72F5" w:rsidRPr="002C546A">
        <w:rPr>
          <w:rFonts w:ascii="Times New Roman" w:hAnsi="Times New Roman" w:cs="Times New Roman"/>
          <w:sz w:val="28"/>
          <w:szCs w:val="28"/>
          <w:lang w:val="uk-UA"/>
        </w:rPr>
        <w:instrText xml:space="preserve"> _</w:instrText>
      </w:r>
      <w:r w:rsidR="003B72F5">
        <w:rPr>
          <w:rFonts w:ascii="Times New Roman" w:hAnsi="Times New Roman" w:cs="Times New Roman"/>
          <w:sz w:val="28"/>
          <w:szCs w:val="28"/>
          <w:lang w:val="en-US"/>
        </w:rPr>
        <w:instrText>Ref</w:instrText>
      </w:r>
      <w:r w:rsidR="003B72F5" w:rsidRPr="002C546A">
        <w:rPr>
          <w:rFonts w:ascii="Times New Roman" w:hAnsi="Times New Roman" w:cs="Times New Roman"/>
          <w:sz w:val="28"/>
          <w:szCs w:val="28"/>
          <w:lang w:val="uk-UA"/>
        </w:rPr>
        <w:instrText>505856941 \</w:instrText>
      </w:r>
      <w:r w:rsidR="003B72F5">
        <w:rPr>
          <w:rFonts w:ascii="Times New Roman" w:hAnsi="Times New Roman" w:cs="Times New Roman"/>
          <w:sz w:val="28"/>
          <w:szCs w:val="28"/>
          <w:lang w:val="en-US"/>
        </w:rPr>
        <w:instrText>r</w:instrText>
      </w:r>
      <w:r w:rsidR="003B72F5" w:rsidRPr="002C546A">
        <w:rPr>
          <w:rFonts w:ascii="Times New Roman" w:hAnsi="Times New Roman" w:cs="Times New Roman"/>
          <w:sz w:val="28"/>
          <w:szCs w:val="28"/>
          <w:lang w:val="uk-UA"/>
        </w:rPr>
        <w:instrText xml:space="preserve"> \</w:instrText>
      </w:r>
      <w:r w:rsidR="003B72F5">
        <w:rPr>
          <w:rFonts w:ascii="Times New Roman" w:hAnsi="Times New Roman" w:cs="Times New Roman"/>
          <w:sz w:val="28"/>
          <w:szCs w:val="28"/>
          <w:lang w:val="en-US"/>
        </w:rPr>
        <w:instrText>h</w:instrText>
      </w:r>
      <w:r w:rsidR="003B72F5" w:rsidRPr="002C546A">
        <w:rPr>
          <w:rFonts w:ascii="Times New Roman" w:hAnsi="Times New Roman" w:cs="Times New Roman"/>
          <w:sz w:val="28"/>
          <w:szCs w:val="28"/>
          <w:lang w:val="uk-UA"/>
        </w:rPr>
        <w:instrText xml:space="preserve"> </w:instrText>
      </w:r>
      <w:r w:rsidR="00007FD8">
        <w:rPr>
          <w:rFonts w:ascii="Times New Roman" w:hAnsi="Times New Roman" w:cs="Times New Roman"/>
          <w:sz w:val="28"/>
          <w:szCs w:val="28"/>
          <w:lang w:val="en-US"/>
        </w:rPr>
      </w:r>
      <w:r w:rsidR="00007FD8">
        <w:rPr>
          <w:rFonts w:ascii="Times New Roman" w:hAnsi="Times New Roman" w:cs="Times New Roman"/>
          <w:sz w:val="28"/>
          <w:szCs w:val="28"/>
          <w:lang w:val="en-US"/>
        </w:rPr>
        <w:fldChar w:fldCharType="separate"/>
      </w:r>
      <w:r w:rsidR="008B29CB" w:rsidRPr="00B929B8">
        <w:rPr>
          <w:rFonts w:ascii="Times New Roman" w:hAnsi="Times New Roman" w:cs="Times New Roman"/>
          <w:sz w:val="28"/>
          <w:szCs w:val="28"/>
          <w:lang w:val="uk-UA"/>
        </w:rPr>
        <w:t>18</w:t>
      </w:r>
      <w:r w:rsidR="00007FD8">
        <w:rPr>
          <w:rFonts w:ascii="Times New Roman" w:hAnsi="Times New Roman" w:cs="Times New Roman"/>
          <w:sz w:val="28"/>
          <w:szCs w:val="28"/>
          <w:lang w:val="en-US"/>
        </w:rPr>
        <w:fldChar w:fldCharType="end"/>
      </w:r>
      <w:r w:rsidR="003B72F5" w:rsidRPr="002C546A">
        <w:rPr>
          <w:rFonts w:ascii="Times New Roman" w:hAnsi="Times New Roman" w:cs="Times New Roman"/>
          <w:sz w:val="28"/>
          <w:szCs w:val="28"/>
          <w:lang w:val="uk-UA"/>
        </w:rPr>
        <w:t>]</w:t>
      </w:r>
      <w:r w:rsidR="00D7628C">
        <w:rPr>
          <w:rFonts w:ascii="Times New Roman" w:hAnsi="Times New Roman" w:cs="Times New Roman"/>
          <w:sz w:val="28"/>
          <w:szCs w:val="28"/>
          <w:lang w:val="uk-UA"/>
        </w:rPr>
        <w:t>.</w:t>
      </w:r>
    </w:p>
    <w:p w:rsidR="00F278F9" w:rsidRPr="00F278F9" w:rsidRDefault="00F278F9" w:rsidP="00F378F7">
      <w:pPr>
        <w:spacing w:after="0" w:line="360" w:lineRule="auto"/>
        <w:ind w:firstLine="709"/>
        <w:jc w:val="both"/>
        <w:rPr>
          <w:rFonts w:ascii="Times New Roman" w:hAnsi="Times New Roman" w:cs="Times New Roman"/>
          <w:sz w:val="28"/>
          <w:szCs w:val="28"/>
        </w:rPr>
      </w:pPr>
      <w:r w:rsidRPr="00B929B8">
        <w:rPr>
          <w:rFonts w:ascii="Times New Roman" w:hAnsi="Times New Roman" w:cs="Times New Roman"/>
          <w:sz w:val="28"/>
          <w:szCs w:val="28"/>
          <w:lang w:val="uk-UA"/>
        </w:rPr>
        <w:t>За допомогою багатовимірного аналізу, виходячи з супутніх захворювань, які збільшують ризик смерті, розраховано індекс коморбідності ХОЗЛ (</w:t>
      </w:r>
      <w:r w:rsidRPr="00F278F9">
        <w:rPr>
          <w:rFonts w:ascii="Times New Roman" w:hAnsi="Times New Roman" w:cs="Times New Roman"/>
          <w:sz w:val="28"/>
          <w:szCs w:val="28"/>
          <w:lang w:val="en-US"/>
        </w:rPr>
        <w:t>COPD</w:t>
      </w:r>
      <w:r w:rsidRPr="00B929B8">
        <w:rPr>
          <w:rFonts w:ascii="Times New Roman" w:hAnsi="Times New Roman" w:cs="Times New Roman"/>
          <w:sz w:val="28"/>
          <w:szCs w:val="28"/>
          <w:lang w:val="uk-UA"/>
        </w:rPr>
        <w:t>-</w:t>
      </w:r>
      <w:r w:rsidRPr="00F278F9">
        <w:rPr>
          <w:rFonts w:ascii="Times New Roman" w:hAnsi="Times New Roman" w:cs="Times New Roman"/>
          <w:sz w:val="28"/>
          <w:szCs w:val="28"/>
          <w:lang w:val="en-US"/>
        </w:rPr>
        <w:t>specific</w:t>
      </w:r>
      <w:r w:rsidRPr="00B929B8">
        <w:rPr>
          <w:rFonts w:ascii="Times New Roman" w:hAnsi="Times New Roman" w:cs="Times New Roman"/>
          <w:sz w:val="28"/>
          <w:szCs w:val="28"/>
          <w:lang w:val="uk-UA"/>
        </w:rPr>
        <w:t xml:space="preserve"> </w:t>
      </w:r>
      <w:r w:rsidRPr="00F278F9">
        <w:rPr>
          <w:rFonts w:ascii="Times New Roman" w:hAnsi="Times New Roman" w:cs="Times New Roman"/>
          <w:sz w:val="28"/>
          <w:szCs w:val="28"/>
          <w:lang w:val="en-US"/>
        </w:rPr>
        <w:t>co</w:t>
      </w:r>
      <w:r w:rsidRPr="00B929B8">
        <w:rPr>
          <w:rFonts w:ascii="Times New Roman" w:hAnsi="Times New Roman" w:cs="Times New Roman"/>
          <w:sz w:val="28"/>
          <w:szCs w:val="28"/>
          <w:lang w:val="uk-UA"/>
        </w:rPr>
        <w:t>-</w:t>
      </w:r>
      <w:r w:rsidRPr="00F278F9">
        <w:rPr>
          <w:rFonts w:ascii="Times New Roman" w:hAnsi="Times New Roman" w:cs="Times New Roman"/>
          <w:sz w:val="28"/>
          <w:szCs w:val="28"/>
          <w:lang w:val="en-US"/>
        </w:rPr>
        <w:t>morbidity</w:t>
      </w:r>
      <w:r w:rsidRPr="00B929B8">
        <w:rPr>
          <w:rFonts w:ascii="Times New Roman" w:hAnsi="Times New Roman" w:cs="Times New Roman"/>
          <w:sz w:val="28"/>
          <w:szCs w:val="28"/>
          <w:lang w:val="uk-UA"/>
        </w:rPr>
        <w:t xml:space="preserve"> </w:t>
      </w:r>
      <w:r w:rsidRPr="00F278F9">
        <w:rPr>
          <w:rFonts w:ascii="Times New Roman" w:hAnsi="Times New Roman" w:cs="Times New Roman"/>
          <w:sz w:val="28"/>
          <w:szCs w:val="28"/>
          <w:lang w:val="en-US"/>
        </w:rPr>
        <w:t>test</w:t>
      </w:r>
      <w:r w:rsidRPr="00B929B8">
        <w:rPr>
          <w:rFonts w:ascii="Times New Roman" w:hAnsi="Times New Roman" w:cs="Times New Roman"/>
          <w:sz w:val="28"/>
          <w:szCs w:val="28"/>
          <w:lang w:val="uk-UA"/>
        </w:rPr>
        <w:t xml:space="preserve"> (</w:t>
      </w:r>
      <w:r w:rsidRPr="00F278F9">
        <w:rPr>
          <w:rFonts w:ascii="Times New Roman" w:hAnsi="Times New Roman" w:cs="Times New Roman"/>
          <w:sz w:val="28"/>
          <w:szCs w:val="28"/>
          <w:lang w:val="en-US"/>
        </w:rPr>
        <w:t>COTE</w:t>
      </w:r>
      <w:r w:rsidRPr="00B929B8">
        <w:rPr>
          <w:rFonts w:ascii="Times New Roman" w:hAnsi="Times New Roman" w:cs="Times New Roman"/>
          <w:sz w:val="28"/>
          <w:szCs w:val="28"/>
          <w:lang w:val="uk-UA"/>
        </w:rPr>
        <w:t xml:space="preserve">)). </w:t>
      </w:r>
      <w:r w:rsidRPr="00F278F9">
        <w:rPr>
          <w:rFonts w:ascii="Times New Roman" w:hAnsi="Times New Roman" w:cs="Times New Roman"/>
          <w:sz w:val="28"/>
          <w:szCs w:val="28"/>
        </w:rPr>
        <w:t xml:space="preserve">Для 12 супутніх захворювань з 79 встановлено вірогідне збільшення смертності, та частота їх виявлення становила понад 10% в загальній популяції хворих на ХОЗЛ. Із найбільшою смертністю асоційовані онкологічні (рак легень, підшлункової залози, стравоходу та молочних залоз), легеневі (легеневий фіброз), кардіологічні (фібриляція передсердь (ФП), застійна серцева недостатність (СН) та ІХС), гастроінтестинальні (виразка шлунка або дванадцятипалої кишки, цироз печінки), ендокринні (цукровий діабет (ЦД) з нейропатією), та психіатричні (тривожність) захворювання. Ці 12 захворювань і були включені в індекс </w:t>
      </w:r>
      <w:r w:rsidRPr="00F278F9">
        <w:rPr>
          <w:rFonts w:ascii="Times New Roman" w:hAnsi="Times New Roman" w:cs="Times New Roman"/>
          <w:sz w:val="28"/>
          <w:szCs w:val="28"/>
          <w:lang w:val="en-US"/>
        </w:rPr>
        <w:t>COTE</w:t>
      </w:r>
      <w:r w:rsidRPr="00F278F9">
        <w:rPr>
          <w:rFonts w:ascii="Times New Roman" w:hAnsi="Times New Roman" w:cs="Times New Roman"/>
          <w:sz w:val="28"/>
          <w:szCs w:val="28"/>
        </w:rPr>
        <w:t xml:space="preserve">, який доповнює індекс </w:t>
      </w:r>
      <w:r w:rsidRPr="00F278F9">
        <w:rPr>
          <w:rFonts w:ascii="Times New Roman" w:hAnsi="Times New Roman" w:cs="Times New Roman"/>
          <w:sz w:val="28"/>
          <w:szCs w:val="28"/>
          <w:lang w:val="en-US"/>
        </w:rPr>
        <w:t>BODE</w:t>
      </w:r>
      <w:r w:rsidRPr="00F278F9">
        <w:rPr>
          <w:rFonts w:ascii="Times New Roman" w:hAnsi="Times New Roman" w:cs="Times New Roman"/>
          <w:sz w:val="28"/>
          <w:szCs w:val="28"/>
        </w:rPr>
        <w:t xml:space="preserve"> та підвищує його прогностичну цінність у прогнозуванні смертності хворих на ХОЗЛ.</w:t>
      </w:r>
    </w:p>
    <w:p w:rsidR="000F0CE3" w:rsidRDefault="000F0CE3" w:rsidP="00F378F7">
      <w:pPr>
        <w:spacing w:after="0" w:line="360" w:lineRule="auto"/>
        <w:ind w:firstLine="709"/>
        <w:jc w:val="both"/>
        <w:rPr>
          <w:rFonts w:ascii="Times New Roman" w:hAnsi="Times New Roman" w:cs="Times New Roman"/>
          <w:sz w:val="28"/>
          <w:szCs w:val="28"/>
          <w:lang w:val="uk-UA"/>
        </w:rPr>
      </w:pPr>
      <w:r w:rsidRPr="000F0CE3">
        <w:rPr>
          <w:rFonts w:ascii="Times New Roman" w:hAnsi="Times New Roman" w:cs="Times New Roman"/>
          <w:noProof/>
          <w:sz w:val="28"/>
          <w:szCs w:val="28"/>
          <w:lang w:val="uk-UA" w:eastAsia="uk-UA"/>
        </w:rPr>
        <w:lastRenderedPageBreak/>
        <w:drawing>
          <wp:inline distT="0" distB="0" distL="0" distR="0" wp14:anchorId="69FEDD4D" wp14:editId="717CC84F">
            <wp:extent cx="6076344" cy="4720285"/>
            <wp:effectExtent l="19050" t="0" r="606" b="0"/>
            <wp:docPr id="6" name="Picture 16" descr="C:\Users\Анастасия\Downloads\155fig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Анастасия\Downloads\155fig2.gif"/>
                    <pic:cNvPicPr>
                      <a:picLocks noChangeAspect="1" noChangeArrowheads="1"/>
                    </pic:cNvPicPr>
                  </pic:nvPicPr>
                  <pic:blipFill>
                    <a:blip r:embed="rId11" cstate="print"/>
                    <a:srcRect/>
                    <a:stretch>
                      <a:fillRect/>
                    </a:stretch>
                  </pic:blipFill>
                  <pic:spPr bwMode="auto">
                    <a:xfrm>
                      <a:off x="0" y="0"/>
                      <a:ext cx="6078949" cy="4722308"/>
                    </a:xfrm>
                    <a:prstGeom prst="rect">
                      <a:avLst/>
                    </a:prstGeom>
                    <a:noFill/>
                    <a:ln w="9525">
                      <a:noFill/>
                      <a:miter lim="800000"/>
                      <a:headEnd/>
                      <a:tailEnd/>
                    </a:ln>
                  </pic:spPr>
                </pic:pic>
              </a:graphicData>
            </a:graphic>
          </wp:inline>
        </w:drawing>
      </w:r>
    </w:p>
    <w:p w:rsidR="005017E6" w:rsidRPr="00AC1F14" w:rsidRDefault="005017E6" w:rsidP="005017E6">
      <w:pPr>
        <w:spacing w:after="0" w:line="360" w:lineRule="auto"/>
        <w:jc w:val="center"/>
        <w:rPr>
          <w:rFonts w:ascii="Times New Roman" w:hAnsi="Times New Roman" w:cs="Times New Roman"/>
          <w:sz w:val="28"/>
          <w:szCs w:val="28"/>
          <w:lang w:val="uk-UA"/>
        </w:rPr>
      </w:pPr>
      <w:r w:rsidRPr="00AC1F14">
        <w:rPr>
          <w:rFonts w:ascii="Times New Roman" w:hAnsi="Times New Roman" w:cs="Times New Roman"/>
          <w:sz w:val="28"/>
          <w:szCs w:val="28"/>
          <w:lang w:val="uk-UA"/>
        </w:rPr>
        <w:t>Рис. 1.4.1. "Comorbidome" ХОЗЛ – граф</w:t>
      </w:r>
      <w:r w:rsidR="003C108C" w:rsidRPr="00AC1F14">
        <w:rPr>
          <w:rFonts w:ascii="Times New Roman" w:hAnsi="Times New Roman" w:cs="Times New Roman"/>
          <w:sz w:val="28"/>
          <w:szCs w:val="28"/>
          <w:lang w:val="uk-UA"/>
        </w:rPr>
        <w:t>ічне</w:t>
      </w:r>
      <w:r w:rsidRPr="00AC1F14">
        <w:rPr>
          <w:rFonts w:ascii="Times New Roman" w:hAnsi="Times New Roman" w:cs="Times New Roman"/>
          <w:sz w:val="28"/>
          <w:szCs w:val="28"/>
          <w:lang w:val="uk-UA"/>
        </w:rPr>
        <w:t xml:space="preserve"> </w:t>
      </w:r>
      <w:r w:rsidR="003C108C" w:rsidRPr="00AC1F14">
        <w:rPr>
          <w:rFonts w:ascii="Times New Roman" w:hAnsi="Times New Roman" w:cs="Times New Roman"/>
          <w:sz w:val="28"/>
          <w:szCs w:val="28"/>
          <w:lang w:val="uk-UA"/>
        </w:rPr>
        <w:t>зображення</w:t>
      </w:r>
      <w:r w:rsidRPr="00AC1F14">
        <w:rPr>
          <w:rFonts w:ascii="Times New Roman" w:hAnsi="Times New Roman" w:cs="Times New Roman"/>
          <w:sz w:val="28"/>
          <w:szCs w:val="28"/>
          <w:lang w:val="uk-UA"/>
        </w:rPr>
        <w:t xml:space="preserve"> </w:t>
      </w:r>
      <w:r w:rsidR="003C108C" w:rsidRPr="00AC1F14">
        <w:rPr>
          <w:rFonts w:ascii="Times New Roman" w:hAnsi="Times New Roman" w:cs="Times New Roman"/>
          <w:sz w:val="28"/>
          <w:szCs w:val="28"/>
          <w:lang w:val="uk-UA"/>
        </w:rPr>
        <w:t>супутніх захворювань, що найчастіше зустрічаються у хворих на ХОЗЛ</w:t>
      </w:r>
    </w:p>
    <w:p w:rsidR="007A38FE" w:rsidRDefault="007A38FE" w:rsidP="005017E6">
      <w:pPr>
        <w:spacing w:after="0" w:line="360" w:lineRule="auto"/>
        <w:jc w:val="center"/>
        <w:rPr>
          <w:rFonts w:ascii="Times New Roman" w:hAnsi="Times New Roman" w:cs="Times New Roman"/>
          <w:sz w:val="28"/>
          <w:szCs w:val="28"/>
          <w:lang w:val="uk-UA"/>
        </w:rPr>
      </w:pPr>
      <w:r w:rsidRPr="00AC1F14">
        <w:rPr>
          <w:rFonts w:ascii="Times New Roman" w:hAnsi="Times New Roman" w:cs="Times New Roman"/>
          <w:sz w:val="28"/>
          <w:szCs w:val="28"/>
          <w:lang w:val="uk-UA"/>
        </w:rPr>
        <w:t>Примітка. Зображення зі статті «Comorbidities and risk of mortality in patients with chronic obstructive pulmonary disease» / M. Divo, C. Cote, J.P. Torres et al. // Am J Respir Crit Care Med. – 2012. – Vol. 186 (2). – P. 155–161. США</w:t>
      </w:r>
      <w:r w:rsidR="00656748" w:rsidRPr="00AC1F14">
        <w:rPr>
          <w:rFonts w:ascii="Times New Roman" w:hAnsi="Times New Roman" w:cs="Times New Roman"/>
          <w:sz w:val="28"/>
          <w:szCs w:val="28"/>
          <w:lang w:val="uk-UA"/>
        </w:rPr>
        <w:t>, Іспанія</w:t>
      </w:r>
      <w:r w:rsidRPr="00AC1F14">
        <w:rPr>
          <w:rFonts w:ascii="Times New Roman" w:hAnsi="Times New Roman" w:cs="Times New Roman"/>
          <w:sz w:val="28"/>
          <w:szCs w:val="28"/>
          <w:lang w:val="uk-UA"/>
        </w:rPr>
        <w:t>.</w:t>
      </w:r>
    </w:p>
    <w:p w:rsidR="00AC1F14" w:rsidRPr="00AC1F14" w:rsidRDefault="00AC1F14" w:rsidP="005017E6">
      <w:pPr>
        <w:spacing w:after="0" w:line="360" w:lineRule="auto"/>
        <w:jc w:val="center"/>
        <w:rPr>
          <w:rFonts w:ascii="Times New Roman" w:hAnsi="Times New Roman" w:cs="Times New Roman"/>
          <w:sz w:val="28"/>
          <w:szCs w:val="28"/>
          <w:lang w:val="uk-UA"/>
        </w:rPr>
      </w:pPr>
    </w:p>
    <w:p w:rsidR="00F378F7" w:rsidRPr="00F378F7" w:rsidRDefault="008D2656" w:rsidP="00F378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Хоча ГХ та </w:t>
      </w:r>
      <w:r w:rsidRPr="008D2656">
        <w:rPr>
          <w:rFonts w:ascii="Times New Roman" w:hAnsi="Times New Roman" w:cs="Times New Roman"/>
          <w:sz w:val="28"/>
          <w:szCs w:val="28"/>
          <w:lang w:val="uk-UA"/>
        </w:rPr>
        <w:t>гіперліпідемія</w:t>
      </w:r>
      <w:r>
        <w:rPr>
          <w:rFonts w:ascii="Times New Roman" w:hAnsi="Times New Roman" w:cs="Times New Roman"/>
          <w:sz w:val="28"/>
          <w:szCs w:val="28"/>
          <w:lang w:val="uk-UA"/>
        </w:rPr>
        <w:t xml:space="preserve"> є найпоширенішими супутніми захворюваннямм у хворих на ХОЗЛ, їх вірогідну пряму асоціацію зі смертністю не було встановлено. Однак, добре відомо, що вони є одними з основних факторів </w:t>
      </w:r>
      <w:r w:rsidRPr="002265DD">
        <w:rPr>
          <w:rFonts w:ascii="Times New Roman" w:hAnsi="Times New Roman" w:cs="Times New Roman"/>
          <w:sz w:val="28"/>
          <w:szCs w:val="28"/>
          <w:lang w:val="uk-UA"/>
        </w:rPr>
        <w:t xml:space="preserve">ризику формування </w:t>
      </w:r>
      <w:r w:rsidR="006A179C" w:rsidRPr="006A179C">
        <w:rPr>
          <w:rFonts w:ascii="Times New Roman" w:hAnsi="Times New Roman" w:cs="Times New Roman"/>
          <w:sz w:val="28"/>
          <w:szCs w:val="28"/>
          <w:lang w:val="uk-UA"/>
        </w:rPr>
        <w:t>ІХС</w:t>
      </w:r>
      <w:r w:rsidRPr="002265DD">
        <w:rPr>
          <w:rFonts w:ascii="Times New Roman" w:hAnsi="Times New Roman" w:cs="Times New Roman"/>
          <w:sz w:val="28"/>
          <w:szCs w:val="28"/>
          <w:lang w:val="uk-UA"/>
        </w:rPr>
        <w:t xml:space="preserve">, </w:t>
      </w:r>
      <w:r w:rsidR="00EC5D79">
        <w:rPr>
          <w:rFonts w:ascii="Times New Roman" w:hAnsi="Times New Roman" w:cs="Times New Roman"/>
          <w:sz w:val="28"/>
          <w:szCs w:val="28"/>
          <w:lang w:val="uk-UA"/>
        </w:rPr>
        <w:t>СН</w:t>
      </w:r>
      <w:r w:rsidRPr="002265DD">
        <w:rPr>
          <w:rFonts w:ascii="Times New Roman" w:hAnsi="Times New Roman" w:cs="Times New Roman"/>
          <w:sz w:val="28"/>
          <w:szCs w:val="28"/>
          <w:lang w:val="uk-UA"/>
        </w:rPr>
        <w:t xml:space="preserve"> та </w:t>
      </w:r>
      <w:r w:rsidR="00C60DC5" w:rsidRPr="00C60DC5">
        <w:rPr>
          <w:rFonts w:ascii="Times New Roman" w:hAnsi="Times New Roman" w:cs="Times New Roman"/>
          <w:sz w:val="28"/>
          <w:szCs w:val="28"/>
          <w:lang w:val="uk-UA"/>
        </w:rPr>
        <w:t>ФП</w:t>
      </w:r>
      <w:r w:rsidRPr="002265DD">
        <w:rPr>
          <w:rFonts w:ascii="Times New Roman" w:hAnsi="Times New Roman" w:cs="Times New Roman"/>
          <w:sz w:val="28"/>
          <w:szCs w:val="28"/>
          <w:lang w:val="uk-UA"/>
        </w:rPr>
        <w:t>,</w:t>
      </w:r>
      <w:r>
        <w:rPr>
          <w:rFonts w:ascii="Times New Roman" w:hAnsi="Times New Roman" w:cs="Times New Roman"/>
          <w:sz w:val="28"/>
          <w:szCs w:val="28"/>
          <w:lang w:val="uk-UA"/>
        </w:rPr>
        <w:t xml:space="preserve"> які пов’язані зі значною смертністю у пацієнтів з ХОЗЛ </w:t>
      </w:r>
      <w:r w:rsidR="00557DD1" w:rsidRPr="00557DD1">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E31CBF">
        <w:rPr>
          <w:rFonts w:ascii="Times New Roman" w:hAnsi="Times New Roman" w:cs="Times New Roman"/>
          <w:sz w:val="28"/>
          <w:szCs w:val="28"/>
          <w:lang w:val="uk-UA"/>
        </w:rPr>
        <w:instrText xml:space="preserve"> REF _Ref505856941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18</w:t>
      </w:r>
      <w:r w:rsidR="00007FD8">
        <w:rPr>
          <w:rFonts w:ascii="Times New Roman" w:hAnsi="Times New Roman" w:cs="Times New Roman"/>
          <w:sz w:val="28"/>
          <w:szCs w:val="28"/>
          <w:lang w:val="uk-UA"/>
        </w:rPr>
        <w:fldChar w:fldCharType="end"/>
      </w:r>
      <w:r w:rsidR="00557DD1" w:rsidRPr="00557DD1">
        <w:rPr>
          <w:rFonts w:ascii="Times New Roman" w:hAnsi="Times New Roman" w:cs="Times New Roman"/>
          <w:sz w:val="28"/>
          <w:szCs w:val="28"/>
          <w:lang w:val="uk-UA"/>
        </w:rPr>
        <w:t>]</w:t>
      </w:r>
      <w:r w:rsidR="00F378F7" w:rsidRPr="00F378F7">
        <w:rPr>
          <w:rFonts w:ascii="Times New Roman" w:hAnsi="Times New Roman" w:cs="Times New Roman"/>
          <w:sz w:val="28"/>
          <w:szCs w:val="28"/>
          <w:lang w:val="uk-UA"/>
        </w:rPr>
        <w:t>.</w:t>
      </w:r>
    </w:p>
    <w:p w:rsidR="00F378F7" w:rsidRPr="00F378F7" w:rsidRDefault="00F378F7" w:rsidP="00F378F7">
      <w:pPr>
        <w:spacing w:after="0" w:line="360" w:lineRule="auto"/>
        <w:ind w:firstLine="709"/>
        <w:jc w:val="both"/>
        <w:rPr>
          <w:rFonts w:ascii="Times New Roman" w:hAnsi="Times New Roman" w:cs="Times New Roman"/>
          <w:sz w:val="28"/>
          <w:szCs w:val="28"/>
          <w:lang w:val="uk-UA"/>
        </w:rPr>
      </w:pPr>
      <w:r w:rsidRPr="00F378F7">
        <w:rPr>
          <w:rFonts w:ascii="Times New Roman" w:hAnsi="Times New Roman" w:cs="Times New Roman"/>
          <w:sz w:val="28"/>
          <w:szCs w:val="28"/>
          <w:lang w:val="uk-UA"/>
        </w:rPr>
        <w:t xml:space="preserve">Almagro P. та колеги у 2014 році представили індекс CODEX, що включає коморбідну патологію, вираженість обструкції, тяжкість задишки та попередні тяжкі загострення. Вплив коморбідної патології на прогноз хворих оцінюється </w:t>
      </w:r>
      <w:r w:rsidRPr="00F378F7">
        <w:rPr>
          <w:rFonts w:ascii="Times New Roman" w:hAnsi="Times New Roman" w:cs="Times New Roman"/>
          <w:sz w:val="28"/>
          <w:szCs w:val="28"/>
          <w:lang w:val="uk-UA"/>
        </w:rPr>
        <w:lastRenderedPageBreak/>
        <w:t>за індексом Чарлсона. За результатами досліджень, CODEX є корисним для коротко- та середньострокового прогнозуванні загострень, госпіталізації та смертності у хворих на ХОЗЛ</w:t>
      </w:r>
      <w:r w:rsidR="00E53840" w:rsidRPr="00E53840">
        <w:rPr>
          <w:rFonts w:ascii="Times New Roman" w:hAnsi="Times New Roman" w:cs="Times New Roman"/>
          <w:sz w:val="28"/>
          <w:szCs w:val="28"/>
        </w:rPr>
        <w:t xml:space="preserve"> [</w:t>
      </w:r>
      <w:r w:rsidR="00007FD8">
        <w:rPr>
          <w:rFonts w:ascii="Times New Roman" w:hAnsi="Times New Roman" w:cs="Times New Roman"/>
          <w:sz w:val="28"/>
          <w:szCs w:val="28"/>
        </w:rPr>
        <w:fldChar w:fldCharType="begin"/>
      </w:r>
      <w:r w:rsidR="00452C12">
        <w:rPr>
          <w:rFonts w:ascii="Times New Roman" w:hAnsi="Times New Roman" w:cs="Times New Roman"/>
          <w:sz w:val="28"/>
          <w:szCs w:val="28"/>
        </w:rPr>
        <w:instrText xml:space="preserve"> REF _Ref505851917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134</w:t>
      </w:r>
      <w:r w:rsidR="00007FD8">
        <w:rPr>
          <w:rFonts w:ascii="Times New Roman" w:hAnsi="Times New Roman" w:cs="Times New Roman"/>
          <w:sz w:val="28"/>
          <w:szCs w:val="28"/>
        </w:rPr>
        <w:fldChar w:fldCharType="end"/>
      </w:r>
      <w:r w:rsidR="00E53840" w:rsidRPr="00E53840">
        <w:rPr>
          <w:rFonts w:ascii="Times New Roman" w:hAnsi="Times New Roman" w:cs="Times New Roman"/>
          <w:sz w:val="28"/>
          <w:szCs w:val="28"/>
        </w:rPr>
        <w:t>]</w:t>
      </w:r>
      <w:r w:rsidRPr="00F378F7">
        <w:rPr>
          <w:rFonts w:ascii="Times New Roman" w:hAnsi="Times New Roman" w:cs="Times New Roman"/>
          <w:sz w:val="28"/>
          <w:szCs w:val="28"/>
          <w:lang w:val="uk-UA"/>
        </w:rPr>
        <w:t>.</w:t>
      </w:r>
    </w:p>
    <w:p w:rsidR="00F378F7" w:rsidRPr="00F378F7" w:rsidRDefault="00F378F7" w:rsidP="00F378F7">
      <w:pPr>
        <w:spacing w:after="0" w:line="360" w:lineRule="auto"/>
        <w:ind w:firstLine="709"/>
        <w:jc w:val="both"/>
        <w:rPr>
          <w:rFonts w:ascii="Times New Roman" w:hAnsi="Times New Roman" w:cs="Times New Roman"/>
          <w:sz w:val="28"/>
          <w:szCs w:val="28"/>
          <w:lang w:val="uk-UA"/>
        </w:rPr>
      </w:pPr>
      <w:r w:rsidRPr="00F378F7">
        <w:rPr>
          <w:rFonts w:ascii="Times New Roman" w:hAnsi="Times New Roman" w:cs="Times New Roman"/>
          <w:sz w:val="28"/>
          <w:szCs w:val="28"/>
          <w:lang w:val="uk-UA"/>
        </w:rPr>
        <w:t>Для оцінки прогнозу пацієнтів із загостренням ХОЗЛ, госпіталізованих у стаціонар, Steer J.</w:t>
      </w:r>
      <w:r w:rsidR="00D625B0" w:rsidRPr="00D625B0">
        <w:rPr>
          <w:rFonts w:ascii="Times New Roman" w:hAnsi="Times New Roman" w:cs="Times New Roman"/>
          <w:sz w:val="28"/>
          <w:szCs w:val="28"/>
          <w:lang w:val="uk-UA"/>
        </w:rPr>
        <w:t xml:space="preserve"> </w:t>
      </w:r>
      <w:r w:rsidRPr="00F378F7">
        <w:rPr>
          <w:rFonts w:ascii="Times New Roman" w:hAnsi="Times New Roman" w:cs="Times New Roman"/>
          <w:sz w:val="28"/>
          <w:szCs w:val="28"/>
          <w:lang w:val="uk-UA"/>
        </w:rPr>
        <w:t>та колеги у 2012 році запропонували шкалу DECAF, яка містить такі показники, як задишка, еозинопенія – еозинофіли ˂ 0,05×10</w:t>
      </w:r>
      <w:r w:rsidRPr="006458C4">
        <w:rPr>
          <w:rFonts w:ascii="Times New Roman" w:hAnsi="Times New Roman" w:cs="Times New Roman"/>
          <w:sz w:val="28"/>
          <w:szCs w:val="28"/>
          <w:vertAlign w:val="superscript"/>
          <w:lang w:val="uk-UA"/>
        </w:rPr>
        <w:t>9</w:t>
      </w:r>
      <w:r w:rsidRPr="00F378F7">
        <w:rPr>
          <w:rFonts w:ascii="Times New Roman" w:hAnsi="Times New Roman" w:cs="Times New Roman"/>
          <w:sz w:val="28"/>
          <w:szCs w:val="28"/>
          <w:lang w:val="uk-UA"/>
        </w:rPr>
        <w:t xml:space="preserve">/л, консолідація, ацидоз – pH крові ˂ 7,3 та </w:t>
      </w:r>
      <w:r w:rsidR="00C60DC5" w:rsidRPr="00C60DC5">
        <w:rPr>
          <w:rFonts w:ascii="Times New Roman" w:hAnsi="Times New Roman" w:cs="Times New Roman"/>
          <w:sz w:val="28"/>
          <w:szCs w:val="28"/>
          <w:lang w:val="uk-UA"/>
        </w:rPr>
        <w:t>ФП</w:t>
      </w:r>
      <w:r w:rsidRPr="00F378F7">
        <w:rPr>
          <w:rFonts w:ascii="Times New Roman" w:hAnsi="Times New Roman" w:cs="Times New Roman"/>
          <w:sz w:val="28"/>
          <w:szCs w:val="28"/>
          <w:lang w:val="uk-UA"/>
        </w:rPr>
        <w:t>. Шкала DECAF – простий та ефективний предиктор смертності серед хворих на ХОЗЛ, госпіталізованних з загостренням, та має не тільки прогностичний потенціал, а й допомагає лікарю вирішити питання інтенсивності і місця лікування</w:t>
      </w:r>
      <w:r w:rsidR="00056AC3" w:rsidRPr="00056AC3">
        <w:rPr>
          <w:rFonts w:ascii="Times New Roman" w:hAnsi="Times New Roman" w:cs="Times New Roman"/>
          <w:sz w:val="28"/>
          <w:szCs w:val="28"/>
          <w:lang w:val="uk-UA"/>
        </w:rPr>
        <w:t xml:space="preserve"> [</w:t>
      </w:r>
      <w:r w:rsidR="00007FD8">
        <w:rPr>
          <w:rFonts w:ascii="Times New Roman" w:hAnsi="Times New Roman" w:cs="Times New Roman"/>
          <w:sz w:val="28"/>
          <w:szCs w:val="28"/>
          <w:lang w:val="uk-UA"/>
        </w:rPr>
        <w:fldChar w:fldCharType="begin"/>
      </w:r>
      <w:r w:rsidR="00DF3CD6">
        <w:rPr>
          <w:rFonts w:ascii="Times New Roman" w:hAnsi="Times New Roman" w:cs="Times New Roman"/>
          <w:sz w:val="28"/>
          <w:szCs w:val="28"/>
          <w:lang w:val="uk-UA"/>
        </w:rPr>
        <w:instrText xml:space="preserve"> REF _Ref505851938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135</w:t>
      </w:r>
      <w:r w:rsidR="00007FD8">
        <w:rPr>
          <w:rFonts w:ascii="Times New Roman" w:hAnsi="Times New Roman" w:cs="Times New Roman"/>
          <w:sz w:val="28"/>
          <w:szCs w:val="28"/>
          <w:lang w:val="uk-UA"/>
        </w:rPr>
        <w:fldChar w:fldCharType="end"/>
      </w:r>
      <w:r w:rsidR="00056AC3" w:rsidRPr="00056AC3">
        <w:rPr>
          <w:rFonts w:ascii="Times New Roman" w:hAnsi="Times New Roman" w:cs="Times New Roman"/>
          <w:sz w:val="28"/>
          <w:szCs w:val="28"/>
          <w:lang w:val="uk-UA"/>
        </w:rPr>
        <w:t>]</w:t>
      </w:r>
      <w:r w:rsidRPr="00F378F7">
        <w:rPr>
          <w:rFonts w:ascii="Times New Roman" w:hAnsi="Times New Roman" w:cs="Times New Roman"/>
          <w:sz w:val="28"/>
          <w:szCs w:val="28"/>
          <w:lang w:val="uk-UA"/>
        </w:rPr>
        <w:t>.</w:t>
      </w:r>
    </w:p>
    <w:p w:rsidR="00F378F7" w:rsidRPr="00734634" w:rsidRDefault="00F378F7" w:rsidP="00F378F7">
      <w:pPr>
        <w:spacing w:after="0" w:line="360" w:lineRule="auto"/>
        <w:ind w:firstLine="709"/>
        <w:jc w:val="both"/>
        <w:rPr>
          <w:rFonts w:ascii="Times New Roman" w:hAnsi="Times New Roman" w:cs="Times New Roman"/>
          <w:sz w:val="28"/>
          <w:szCs w:val="28"/>
          <w:lang w:val="uk-UA"/>
        </w:rPr>
      </w:pPr>
      <w:r w:rsidRPr="00F378F7">
        <w:rPr>
          <w:rFonts w:ascii="Times New Roman" w:hAnsi="Times New Roman" w:cs="Times New Roman"/>
          <w:sz w:val="28"/>
          <w:szCs w:val="28"/>
          <w:lang w:val="uk-UA"/>
        </w:rPr>
        <w:t>Таким чином, хоча ОФВ</w:t>
      </w:r>
      <w:r w:rsidRPr="00751F3D">
        <w:rPr>
          <w:rFonts w:ascii="Times New Roman" w:hAnsi="Times New Roman" w:cs="Times New Roman"/>
          <w:sz w:val="28"/>
          <w:szCs w:val="28"/>
          <w:vertAlign w:val="subscript"/>
          <w:lang w:val="uk-UA"/>
        </w:rPr>
        <w:t>1</w:t>
      </w:r>
      <w:r w:rsidRPr="00F378F7">
        <w:rPr>
          <w:rFonts w:ascii="Times New Roman" w:hAnsi="Times New Roman" w:cs="Times New Roman"/>
          <w:sz w:val="28"/>
          <w:szCs w:val="28"/>
          <w:lang w:val="uk-UA"/>
        </w:rPr>
        <w:t xml:space="preserve"> залишається найважливішим показником ступеня тяжкості при ХОЗЛ, є також інші маркери смертності у хворих на ХОЗЛ, що дедалі стають більш влучними. Головними серед провісників смертності є задишка, толерантність до фізичних навантажень та ІМТ. Докази на користь несприятливого прогнозу у хворих на ХОЗЛ мають також </w:t>
      </w:r>
      <w:r w:rsidR="005E0120" w:rsidRPr="005E0120">
        <w:rPr>
          <w:rFonts w:ascii="Times New Roman" w:hAnsi="Times New Roman" w:cs="Times New Roman"/>
          <w:sz w:val="28"/>
          <w:szCs w:val="28"/>
          <w:lang w:val="uk-UA"/>
        </w:rPr>
        <w:t>ЛГ</w:t>
      </w:r>
      <w:r w:rsidRPr="00F378F7">
        <w:rPr>
          <w:rFonts w:ascii="Times New Roman" w:hAnsi="Times New Roman" w:cs="Times New Roman"/>
          <w:sz w:val="28"/>
          <w:szCs w:val="28"/>
          <w:lang w:val="uk-UA"/>
        </w:rPr>
        <w:t xml:space="preserve"> та гіперінфляція легень. Індекси з прогнозування наслідків ХОЗЛ, що є в арсеналі на сьогоднішній день, корисні не лише у передбаченні майбутніх несприятливих подій, а й в оцінці впливу лікування та реабілітації. Найбільш перевіреним у багатомасштабних проспективних дослідженнях є індекс BODE. Перспектива майбутніх досліджень полягає у розробці найбільш прогностичнозначущих критеріїв на підставі всебічної оцінки ХОЗЛ з урахуванням коморбідної патології та впровадженні оціночних тестів у практичну діяльність лікарів</w:t>
      </w:r>
      <w:r w:rsidR="00DB1ED7" w:rsidRPr="00DB1ED7">
        <w:rPr>
          <w:rFonts w:ascii="Times New Roman" w:hAnsi="Times New Roman" w:cs="Times New Roman"/>
          <w:sz w:val="28"/>
          <w:szCs w:val="28"/>
          <w:lang w:val="uk-UA"/>
        </w:rPr>
        <w:t xml:space="preserve"> </w:t>
      </w:r>
      <w:r w:rsidR="00DB1ED7" w:rsidRPr="00B4301F">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5562F1">
        <w:rPr>
          <w:rFonts w:ascii="Times New Roman" w:hAnsi="Times New Roman" w:cs="Times New Roman"/>
          <w:sz w:val="28"/>
          <w:szCs w:val="28"/>
          <w:lang w:val="uk-UA"/>
        </w:rPr>
        <w:instrText xml:space="preserve"> REF _Ref505851765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127</w:t>
      </w:r>
      <w:r w:rsidR="00007FD8">
        <w:rPr>
          <w:rFonts w:ascii="Times New Roman" w:hAnsi="Times New Roman" w:cs="Times New Roman"/>
          <w:sz w:val="28"/>
          <w:szCs w:val="28"/>
          <w:lang w:val="uk-UA"/>
        </w:rPr>
        <w:fldChar w:fldCharType="end"/>
      </w:r>
      <w:r w:rsidR="00DB1ED7" w:rsidRPr="00B4301F">
        <w:rPr>
          <w:rFonts w:ascii="Times New Roman" w:hAnsi="Times New Roman" w:cs="Times New Roman"/>
          <w:sz w:val="28"/>
          <w:szCs w:val="28"/>
          <w:lang w:val="uk-UA"/>
        </w:rPr>
        <w:t>]</w:t>
      </w:r>
      <w:r w:rsidRPr="00F378F7">
        <w:rPr>
          <w:rFonts w:ascii="Times New Roman" w:hAnsi="Times New Roman" w:cs="Times New Roman"/>
          <w:sz w:val="28"/>
          <w:szCs w:val="28"/>
          <w:lang w:val="uk-UA"/>
        </w:rPr>
        <w:t>.</w:t>
      </w:r>
    </w:p>
    <w:p w:rsidR="009728EB" w:rsidRDefault="00C12FAB" w:rsidP="00F378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Із сучасною тенденцією до з</w:t>
      </w:r>
      <w:r w:rsidR="00790200">
        <w:rPr>
          <w:rFonts w:ascii="Times New Roman" w:hAnsi="Times New Roman" w:cs="Times New Roman"/>
          <w:sz w:val="28"/>
          <w:szCs w:val="28"/>
          <w:lang w:val="uk-UA"/>
        </w:rPr>
        <w:t>ростання</w:t>
      </w:r>
      <w:r>
        <w:rPr>
          <w:rFonts w:ascii="Times New Roman" w:hAnsi="Times New Roman" w:cs="Times New Roman"/>
          <w:sz w:val="28"/>
          <w:szCs w:val="28"/>
          <w:lang w:val="uk-UA"/>
        </w:rPr>
        <w:t xml:space="preserve"> тривалості життя </w:t>
      </w:r>
      <w:r w:rsidR="00790200">
        <w:rPr>
          <w:rFonts w:ascii="Times New Roman" w:hAnsi="Times New Roman" w:cs="Times New Roman"/>
          <w:sz w:val="28"/>
          <w:szCs w:val="28"/>
          <w:lang w:val="uk-UA"/>
        </w:rPr>
        <w:t xml:space="preserve">збільшилась кількість хворих на коморбідну патологію, що суттєво погіршує </w:t>
      </w:r>
      <w:r w:rsidR="00D2482B" w:rsidRPr="001302A1">
        <w:rPr>
          <w:rFonts w:ascii="Times New Roman" w:hAnsi="Times New Roman" w:cs="Times New Roman"/>
          <w:sz w:val="28"/>
          <w:szCs w:val="28"/>
          <w:lang w:val="uk-UA"/>
        </w:rPr>
        <w:t>ЯЖ</w:t>
      </w:r>
      <w:r w:rsidR="00790200">
        <w:rPr>
          <w:rFonts w:ascii="Times New Roman" w:hAnsi="Times New Roman" w:cs="Times New Roman"/>
          <w:sz w:val="28"/>
          <w:szCs w:val="28"/>
          <w:lang w:val="uk-UA"/>
        </w:rPr>
        <w:t xml:space="preserve">. Проблема своєчасної раціональної діагностично-лікувальної тактики із всебічною оцінкою </w:t>
      </w:r>
      <w:r w:rsidR="00D2482B" w:rsidRPr="001302A1">
        <w:rPr>
          <w:rFonts w:ascii="Times New Roman" w:hAnsi="Times New Roman" w:cs="Times New Roman"/>
          <w:sz w:val="28"/>
          <w:szCs w:val="28"/>
          <w:lang w:val="uk-UA"/>
        </w:rPr>
        <w:t>ЯЖ</w:t>
      </w:r>
      <w:r w:rsidR="00D2482B">
        <w:rPr>
          <w:rFonts w:ascii="Times New Roman" w:hAnsi="Times New Roman" w:cs="Times New Roman"/>
          <w:sz w:val="28"/>
          <w:szCs w:val="28"/>
          <w:lang w:val="uk-UA"/>
        </w:rPr>
        <w:t xml:space="preserve"> </w:t>
      </w:r>
      <w:r w:rsidR="00790200">
        <w:rPr>
          <w:rFonts w:ascii="Times New Roman" w:hAnsi="Times New Roman" w:cs="Times New Roman"/>
          <w:sz w:val="28"/>
          <w:szCs w:val="28"/>
          <w:lang w:val="uk-UA"/>
        </w:rPr>
        <w:t xml:space="preserve">хворого та можливістю подальшого прогнозування перебігу захворювання є запорукою успішного максимально ефективного ведення </w:t>
      </w:r>
      <w:r w:rsidR="00672909">
        <w:rPr>
          <w:rFonts w:ascii="Times New Roman" w:hAnsi="Times New Roman" w:cs="Times New Roman"/>
          <w:sz w:val="28"/>
          <w:szCs w:val="28"/>
          <w:lang w:val="uk-UA"/>
        </w:rPr>
        <w:t>пацієнтів</w:t>
      </w:r>
      <w:r w:rsidR="003F7732">
        <w:rPr>
          <w:rFonts w:ascii="Times New Roman" w:hAnsi="Times New Roman" w:cs="Times New Roman"/>
          <w:sz w:val="28"/>
          <w:szCs w:val="28"/>
          <w:lang w:val="uk-UA"/>
        </w:rPr>
        <w:t xml:space="preserve"> </w:t>
      </w:r>
      <w:r w:rsidR="003F7732" w:rsidRPr="003F7732">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043EA6">
        <w:rPr>
          <w:rFonts w:ascii="Times New Roman" w:hAnsi="Times New Roman" w:cs="Times New Roman"/>
          <w:sz w:val="28"/>
          <w:szCs w:val="28"/>
          <w:lang w:val="uk-UA"/>
        </w:rPr>
        <w:instrText xml:space="preserve"> REF _Ref532565507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136</w:t>
      </w:r>
      <w:r w:rsidR="00007FD8">
        <w:rPr>
          <w:rFonts w:ascii="Times New Roman" w:hAnsi="Times New Roman" w:cs="Times New Roman"/>
          <w:sz w:val="28"/>
          <w:szCs w:val="28"/>
          <w:lang w:val="uk-UA"/>
        </w:rPr>
        <w:fldChar w:fldCharType="end"/>
      </w:r>
      <w:r w:rsidR="003F7732" w:rsidRPr="003F7732">
        <w:rPr>
          <w:rFonts w:ascii="Times New Roman" w:hAnsi="Times New Roman" w:cs="Times New Roman"/>
          <w:sz w:val="28"/>
          <w:szCs w:val="28"/>
          <w:lang w:val="uk-UA"/>
        </w:rPr>
        <w:t>]</w:t>
      </w:r>
      <w:r w:rsidR="007956E4">
        <w:rPr>
          <w:rFonts w:ascii="Times New Roman" w:hAnsi="Times New Roman" w:cs="Times New Roman"/>
          <w:sz w:val="28"/>
          <w:szCs w:val="28"/>
          <w:lang w:val="uk-UA"/>
        </w:rPr>
        <w:t>.</w:t>
      </w:r>
    </w:p>
    <w:p w:rsidR="00C12FAB" w:rsidRPr="00B32BEF" w:rsidRDefault="00D41C7A" w:rsidP="009728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Якість життя</w:t>
      </w:r>
      <w:r w:rsidR="00D2482B">
        <w:rPr>
          <w:rFonts w:ascii="Times New Roman" w:hAnsi="Times New Roman" w:cs="Times New Roman"/>
          <w:sz w:val="28"/>
          <w:szCs w:val="28"/>
          <w:lang w:val="uk-UA"/>
        </w:rPr>
        <w:t xml:space="preserve"> </w:t>
      </w:r>
      <w:r w:rsidR="00BD4E5C">
        <w:rPr>
          <w:rFonts w:ascii="Times New Roman" w:hAnsi="Times New Roman" w:cs="Times New Roman"/>
          <w:sz w:val="28"/>
          <w:szCs w:val="28"/>
          <w:lang w:val="uk-UA"/>
        </w:rPr>
        <w:t>–</w:t>
      </w:r>
      <w:r w:rsidR="009728EB" w:rsidRPr="009728EB">
        <w:rPr>
          <w:rFonts w:ascii="Times New Roman" w:hAnsi="Times New Roman" w:cs="Times New Roman"/>
          <w:sz w:val="28"/>
          <w:szCs w:val="28"/>
          <w:lang w:val="uk-UA"/>
        </w:rPr>
        <w:t xml:space="preserve"> це показник сприйняття хворим стану свого здоров'я, включаючи фізичний</w:t>
      </w:r>
      <w:r w:rsidR="009728EB">
        <w:rPr>
          <w:rFonts w:ascii="Times New Roman" w:hAnsi="Times New Roman" w:cs="Times New Roman"/>
          <w:sz w:val="28"/>
          <w:szCs w:val="28"/>
          <w:lang w:val="uk-UA"/>
        </w:rPr>
        <w:t xml:space="preserve"> та</w:t>
      </w:r>
      <w:r w:rsidR="009728EB" w:rsidRPr="009728EB">
        <w:rPr>
          <w:rFonts w:ascii="Times New Roman" w:hAnsi="Times New Roman" w:cs="Times New Roman"/>
          <w:sz w:val="28"/>
          <w:szCs w:val="28"/>
          <w:lang w:val="uk-UA"/>
        </w:rPr>
        <w:t xml:space="preserve"> психологічний компонент</w:t>
      </w:r>
      <w:r w:rsidR="009728EB">
        <w:rPr>
          <w:rFonts w:ascii="Times New Roman" w:hAnsi="Times New Roman" w:cs="Times New Roman"/>
          <w:sz w:val="28"/>
          <w:szCs w:val="28"/>
          <w:lang w:val="uk-UA"/>
        </w:rPr>
        <w:t>и</w:t>
      </w:r>
      <w:r w:rsidR="009728EB" w:rsidRPr="009728EB">
        <w:rPr>
          <w:rFonts w:ascii="Times New Roman" w:hAnsi="Times New Roman" w:cs="Times New Roman"/>
          <w:sz w:val="28"/>
          <w:szCs w:val="28"/>
          <w:lang w:val="uk-UA"/>
        </w:rPr>
        <w:t xml:space="preserve">, а також окремі складові сприйняття рівня здоров'я. </w:t>
      </w:r>
      <w:r w:rsidR="009728EB">
        <w:rPr>
          <w:rFonts w:ascii="Times New Roman" w:hAnsi="Times New Roman" w:cs="Times New Roman"/>
          <w:sz w:val="28"/>
          <w:szCs w:val="28"/>
          <w:lang w:val="uk-UA"/>
        </w:rPr>
        <w:t xml:space="preserve">Аналіз </w:t>
      </w:r>
      <w:r w:rsidR="00D2482B" w:rsidRPr="001302A1">
        <w:rPr>
          <w:rFonts w:ascii="Times New Roman" w:hAnsi="Times New Roman" w:cs="Times New Roman"/>
          <w:sz w:val="28"/>
          <w:szCs w:val="28"/>
          <w:lang w:val="uk-UA"/>
        </w:rPr>
        <w:t>ЯЖ</w:t>
      </w:r>
      <w:r w:rsidR="00D2482B" w:rsidRPr="009728EB">
        <w:rPr>
          <w:rFonts w:ascii="Times New Roman" w:hAnsi="Times New Roman" w:cs="Times New Roman"/>
          <w:sz w:val="28"/>
          <w:szCs w:val="28"/>
          <w:lang w:val="uk-UA"/>
        </w:rPr>
        <w:t xml:space="preserve"> </w:t>
      </w:r>
      <w:r w:rsidR="009728EB" w:rsidRPr="009728EB">
        <w:rPr>
          <w:rFonts w:ascii="Times New Roman" w:hAnsi="Times New Roman" w:cs="Times New Roman"/>
          <w:sz w:val="28"/>
          <w:szCs w:val="28"/>
          <w:lang w:val="uk-UA"/>
        </w:rPr>
        <w:t>дозволяє</w:t>
      </w:r>
      <w:r w:rsidR="009728EB">
        <w:rPr>
          <w:rFonts w:ascii="Times New Roman" w:hAnsi="Times New Roman" w:cs="Times New Roman"/>
          <w:sz w:val="28"/>
          <w:szCs w:val="28"/>
          <w:lang w:val="uk-UA"/>
        </w:rPr>
        <w:t xml:space="preserve"> </w:t>
      </w:r>
      <w:r w:rsidR="00A539EF" w:rsidRPr="00A539EF">
        <w:rPr>
          <w:rFonts w:ascii="Times New Roman" w:hAnsi="Times New Roman" w:cs="Times New Roman"/>
          <w:sz w:val="28"/>
          <w:szCs w:val="28"/>
          <w:lang w:val="uk-UA"/>
        </w:rPr>
        <w:t>здійснити</w:t>
      </w:r>
      <w:r w:rsidR="009728EB" w:rsidRPr="009728EB">
        <w:rPr>
          <w:rFonts w:ascii="Times New Roman" w:hAnsi="Times New Roman" w:cs="Times New Roman"/>
          <w:sz w:val="28"/>
          <w:szCs w:val="28"/>
          <w:lang w:val="uk-UA"/>
        </w:rPr>
        <w:t xml:space="preserve"> індивідуальну оцінку</w:t>
      </w:r>
      <w:r w:rsidR="00A539EF" w:rsidRPr="00A539EF">
        <w:rPr>
          <w:rFonts w:ascii="Times New Roman" w:hAnsi="Times New Roman" w:cs="Times New Roman"/>
          <w:sz w:val="28"/>
          <w:szCs w:val="28"/>
          <w:lang w:val="uk-UA"/>
        </w:rPr>
        <w:t xml:space="preserve"> </w:t>
      </w:r>
      <w:r w:rsidR="00A539EF" w:rsidRPr="009728EB">
        <w:rPr>
          <w:rFonts w:ascii="Times New Roman" w:hAnsi="Times New Roman" w:cs="Times New Roman"/>
          <w:sz w:val="28"/>
          <w:szCs w:val="28"/>
          <w:lang w:val="uk-UA"/>
        </w:rPr>
        <w:t>фізичного</w:t>
      </w:r>
      <w:r w:rsidR="009728EB" w:rsidRPr="009728EB">
        <w:rPr>
          <w:rFonts w:ascii="Times New Roman" w:hAnsi="Times New Roman" w:cs="Times New Roman"/>
          <w:sz w:val="28"/>
          <w:szCs w:val="28"/>
          <w:lang w:val="uk-UA"/>
        </w:rPr>
        <w:t xml:space="preserve"> та </w:t>
      </w:r>
      <w:r w:rsidR="00A539EF" w:rsidRPr="009728EB">
        <w:rPr>
          <w:rFonts w:ascii="Times New Roman" w:hAnsi="Times New Roman" w:cs="Times New Roman"/>
          <w:sz w:val="28"/>
          <w:szCs w:val="28"/>
          <w:lang w:val="uk-UA"/>
        </w:rPr>
        <w:t xml:space="preserve">психо-емоційного </w:t>
      </w:r>
      <w:r w:rsidR="009728EB" w:rsidRPr="009728EB">
        <w:rPr>
          <w:rFonts w:ascii="Times New Roman" w:hAnsi="Times New Roman" w:cs="Times New Roman"/>
          <w:sz w:val="28"/>
          <w:szCs w:val="28"/>
          <w:lang w:val="uk-UA"/>
        </w:rPr>
        <w:t xml:space="preserve">стану </w:t>
      </w:r>
      <w:r w:rsidR="00A539EF">
        <w:rPr>
          <w:rFonts w:ascii="Times New Roman" w:hAnsi="Times New Roman" w:cs="Times New Roman"/>
          <w:sz w:val="28"/>
          <w:szCs w:val="28"/>
          <w:lang w:val="uk-UA"/>
        </w:rPr>
        <w:t>пацієнта</w:t>
      </w:r>
      <w:r w:rsidR="009728EB" w:rsidRPr="009728EB">
        <w:rPr>
          <w:rFonts w:ascii="Times New Roman" w:hAnsi="Times New Roman" w:cs="Times New Roman"/>
          <w:sz w:val="28"/>
          <w:szCs w:val="28"/>
          <w:lang w:val="uk-UA"/>
        </w:rPr>
        <w:t xml:space="preserve">, що допомагає більш коректно </w:t>
      </w:r>
      <w:r w:rsidR="00A539EF">
        <w:rPr>
          <w:rFonts w:ascii="Times New Roman" w:hAnsi="Times New Roman" w:cs="Times New Roman"/>
          <w:sz w:val="28"/>
          <w:szCs w:val="28"/>
          <w:lang w:val="uk-UA"/>
        </w:rPr>
        <w:t>та</w:t>
      </w:r>
      <w:r w:rsidR="009728EB" w:rsidRPr="009728EB">
        <w:rPr>
          <w:rFonts w:ascii="Times New Roman" w:hAnsi="Times New Roman" w:cs="Times New Roman"/>
          <w:sz w:val="28"/>
          <w:szCs w:val="28"/>
          <w:lang w:val="uk-UA"/>
        </w:rPr>
        <w:t xml:space="preserve"> ефективно підібрати </w:t>
      </w:r>
      <w:r w:rsidR="00A539EF">
        <w:rPr>
          <w:rFonts w:ascii="Times New Roman" w:hAnsi="Times New Roman" w:cs="Times New Roman"/>
          <w:sz w:val="28"/>
          <w:szCs w:val="28"/>
          <w:lang w:val="uk-UA"/>
        </w:rPr>
        <w:t xml:space="preserve">схему </w:t>
      </w:r>
      <w:r w:rsidR="009728EB" w:rsidRPr="009728EB">
        <w:rPr>
          <w:rFonts w:ascii="Times New Roman" w:hAnsi="Times New Roman" w:cs="Times New Roman"/>
          <w:sz w:val="28"/>
          <w:szCs w:val="28"/>
          <w:lang w:val="uk-UA"/>
        </w:rPr>
        <w:t>лікування</w:t>
      </w:r>
      <w:r w:rsidR="00286843">
        <w:rPr>
          <w:rFonts w:ascii="Times New Roman" w:hAnsi="Times New Roman" w:cs="Times New Roman"/>
          <w:sz w:val="28"/>
          <w:szCs w:val="28"/>
          <w:lang w:val="uk-UA"/>
        </w:rPr>
        <w:t xml:space="preserve"> конкретному хворому</w:t>
      </w:r>
      <w:r w:rsidR="009728EB" w:rsidRPr="009728EB">
        <w:rPr>
          <w:rFonts w:ascii="Times New Roman" w:hAnsi="Times New Roman" w:cs="Times New Roman"/>
          <w:sz w:val="28"/>
          <w:szCs w:val="28"/>
          <w:lang w:val="uk-UA"/>
        </w:rPr>
        <w:t xml:space="preserve">. </w:t>
      </w:r>
      <w:r w:rsidR="00F775BD">
        <w:rPr>
          <w:rFonts w:ascii="Times New Roman" w:hAnsi="Times New Roman" w:cs="Times New Roman"/>
          <w:sz w:val="28"/>
          <w:szCs w:val="28"/>
          <w:lang w:val="uk-UA"/>
        </w:rPr>
        <w:t>Р</w:t>
      </w:r>
      <w:r w:rsidR="009728EB" w:rsidRPr="009728EB">
        <w:rPr>
          <w:rFonts w:ascii="Times New Roman" w:hAnsi="Times New Roman" w:cs="Times New Roman"/>
          <w:sz w:val="28"/>
          <w:szCs w:val="28"/>
          <w:lang w:val="uk-UA"/>
        </w:rPr>
        <w:t xml:space="preserve">изик порушення </w:t>
      </w:r>
      <w:r w:rsidR="00D2482B" w:rsidRPr="001302A1">
        <w:rPr>
          <w:rFonts w:ascii="Times New Roman" w:hAnsi="Times New Roman" w:cs="Times New Roman"/>
          <w:sz w:val="28"/>
          <w:szCs w:val="28"/>
          <w:lang w:val="uk-UA"/>
        </w:rPr>
        <w:t>ЯЖ</w:t>
      </w:r>
      <w:r w:rsidR="00D2482B" w:rsidRPr="009728EB">
        <w:rPr>
          <w:rFonts w:ascii="Times New Roman" w:hAnsi="Times New Roman" w:cs="Times New Roman"/>
          <w:sz w:val="28"/>
          <w:szCs w:val="28"/>
          <w:lang w:val="uk-UA"/>
        </w:rPr>
        <w:t xml:space="preserve"> </w:t>
      </w:r>
      <w:r w:rsidR="009728EB" w:rsidRPr="009728EB">
        <w:rPr>
          <w:rFonts w:ascii="Times New Roman" w:hAnsi="Times New Roman" w:cs="Times New Roman"/>
          <w:sz w:val="28"/>
          <w:szCs w:val="28"/>
          <w:lang w:val="uk-UA"/>
        </w:rPr>
        <w:t>найвищий</w:t>
      </w:r>
      <w:r w:rsidR="00F775BD">
        <w:rPr>
          <w:rFonts w:ascii="Times New Roman" w:hAnsi="Times New Roman" w:cs="Times New Roman"/>
          <w:sz w:val="28"/>
          <w:szCs w:val="28"/>
          <w:lang w:val="uk-UA"/>
        </w:rPr>
        <w:t xml:space="preserve"> у </w:t>
      </w:r>
      <w:r w:rsidR="00F775BD" w:rsidRPr="009728EB">
        <w:rPr>
          <w:rFonts w:ascii="Times New Roman" w:hAnsi="Times New Roman" w:cs="Times New Roman"/>
          <w:sz w:val="28"/>
          <w:szCs w:val="28"/>
          <w:lang w:val="uk-UA"/>
        </w:rPr>
        <w:t xml:space="preserve">хворих </w:t>
      </w:r>
      <w:r w:rsidR="00F775BD">
        <w:rPr>
          <w:rFonts w:ascii="Times New Roman" w:hAnsi="Times New Roman" w:cs="Times New Roman"/>
          <w:sz w:val="28"/>
          <w:szCs w:val="28"/>
          <w:lang w:val="uk-UA"/>
        </w:rPr>
        <w:t>і</w:t>
      </w:r>
      <w:r w:rsidR="00F775BD" w:rsidRPr="009728EB">
        <w:rPr>
          <w:rFonts w:ascii="Times New Roman" w:hAnsi="Times New Roman" w:cs="Times New Roman"/>
          <w:sz w:val="28"/>
          <w:szCs w:val="28"/>
          <w:lang w:val="uk-UA"/>
        </w:rPr>
        <w:t>з коморб</w:t>
      </w:r>
      <w:r w:rsidR="00A94C7F">
        <w:rPr>
          <w:rFonts w:ascii="Times New Roman" w:hAnsi="Times New Roman" w:cs="Times New Roman"/>
          <w:sz w:val="28"/>
          <w:szCs w:val="28"/>
          <w:lang w:val="uk-UA"/>
        </w:rPr>
        <w:t>і</w:t>
      </w:r>
      <w:r w:rsidR="00F775BD" w:rsidRPr="009728EB">
        <w:rPr>
          <w:rFonts w:ascii="Times New Roman" w:hAnsi="Times New Roman" w:cs="Times New Roman"/>
          <w:sz w:val="28"/>
          <w:szCs w:val="28"/>
          <w:lang w:val="uk-UA"/>
        </w:rPr>
        <w:t>дно</w:t>
      </w:r>
      <w:r w:rsidR="00F775BD">
        <w:rPr>
          <w:rFonts w:ascii="Times New Roman" w:hAnsi="Times New Roman" w:cs="Times New Roman"/>
          <w:sz w:val="28"/>
          <w:szCs w:val="28"/>
          <w:lang w:val="uk-UA"/>
        </w:rPr>
        <w:t>ю</w:t>
      </w:r>
      <w:r w:rsidR="00F775BD" w:rsidRPr="009728EB">
        <w:rPr>
          <w:rFonts w:ascii="Times New Roman" w:hAnsi="Times New Roman" w:cs="Times New Roman"/>
          <w:sz w:val="28"/>
          <w:szCs w:val="28"/>
          <w:lang w:val="uk-UA"/>
        </w:rPr>
        <w:t xml:space="preserve"> патологією</w:t>
      </w:r>
      <w:r w:rsidR="00F775BD">
        <w:rPr>
          <w:rFonts w:ascii="Times New Roman" w:hAnsi="Times New Roman" w:cs="Times New Roman"/>
          <w:sz w:val="28"/>
          <w:szCs w:val="28"/>
          <w:lang w:val="uk-UA"/>
        </w:rPr>
        <w:t xml:space="preserve">, тому детальний аналіз </w:t>
      </w:r>
      <w:r w:rsidR="00823599" w:rsidRPr="00823599">
        <w:rPr>
          <w:rFonts w:ascii="Times New Roman" w:hAnsi="Times New Roman" w:cs="Times New Roman"/>
          <w:sz w:val="28"/>
          <w:szCs w:val="28"/>
          <w:lang w:val="uk-UA"/>
        </w:rPr>
        <w:t xml:space="preserve">ЯЖ </w:t>
      </w:r>
      <w:r w:rsidR="00F775BD">
        <w:rPr>
          <w:rFonts w:ascii="Times New Roman" w:hAnsi="Times New Roman" w:cs="Times New Roman"/>
          <w:sz w:val="28"/>
          <w:szCs w:val="28"/>
          <w:lang w:val="uk-UA"/>
        </w:rPr>
        <w:t>має суттєве значення саме у цих пацієнтів</w:t>
      </w:r>
      <w:r w:rsidR="00734634">
        <w:rPr>
          <w:rFonts w:ascii="Times New Roman" w:hAnsi="Times New Roman" w:cs="Times New Roman"/>
          <w:sz w:val="28"/>
          <w:szCs w:val="28"/>
          <w:lang w:val="uk-UA"/>
        </w:rPr>
        <w:t xml:space="preserve"> </w:t>
      </w:r>
      <w:r w:rsidR="00734634" w:rsidRPr="00734634">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734634">
        <w:rPr>
          <w:rFonts w:ascii="Times New Roman" w:hAnsi="Times New Roman" w:cs="Times New Roman"/>
          <w:sz w:val="28"/>
          <w:szCs w:val="28"/>
          <w:lang w:val="uk-UA"/>
        </w:rPr>
        <w:instrText xml:space="preserve"> REF _Ref527027340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137</w:t>
      </w:r>
      <w:r w:rsidR="00007FD8">
        <w:rPr>
          <w:rFonts w:ascii="Times New Roman" w:hAnsi="Times New Roman" w:cs="Times New Roman"/>
          <w:sz w:val="28"/>
          <w:szCs w:val="28"/>
          <w:lang w:val="uk-UA"/>
        </w:rPr>
        <w:fldChar w:fldCharType="end"/>
      </w:r>
      <w:r w:rsidR="00734634" w:rsidRPr="005E284B">
        <w:rPr>
          <w:rFonts w:ascii="Times New Roman" w:hAnsi="Times New Roman" w:cs="Times New Roman"/>
          <w:sz w:val="28"/>
          <w:szCs w:val="28"/>
          <w:lang w:val="uk-UA"/>
        </w:rPr>
        <w:t>]</w:t>
      </w:r>
      <w:r w:rsidR="009B1CA0">
        <w:rPr>
          <w:rFonts w:ascii="Times New Roman" w:hAnsi="Times New Roman" w:cs="Times New Roman"/>
          <w:sz w:val="28"/>
          <w:szCs w:val="28"/>
          <w:lang w:val="uk-UA"/>
        </w:rPr>
        <w:t>.</w:t>
      </w:r>
    </w:p>
    <w:p w:rsidR="00934275" w:rsidRPr="00483414" w:rsidRDefault="005E284B" w:rsidP="0034796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Хворі на ХОЗЛ тривалий час не </w:t>
      </w:r>
      <w:r w:rsidRPr="005E284B">
        <w:rPr>
          <w:rFonts w:ascii="Times New Roman" w:hAnsi="Times New Roman" w:cs="Times New Roman"/>
          <w:sz w:val="28"/>
          <w:szCs w:val="28"/>
          <w:lang w:val="uk-UA"/>
        </w:rPr>
        <w:t>приділя</w:t>
      </w:r>
      <w:r>
        <w:rPr>
          <w:rFonts w:ascii="Times New Roman" w:hAnsi="Times New Roman" w:cs="Times New Roman"/>
          <w:sz w:val="28"/>
          <w:szCs w:val="28"/>
          <w:lang w:val="uk-UA"/>
        </w:rPr>
        <w:t>ють</w:t>
      </w:r>
      <w:r w:rsidRPr="005E284B">
        <w:rPr>
          <w:rFonts w:ascii="Times New Roman" w:hAnsi="Times New Roman" w:cs="Times New Roman"/>
          <w:sz w:val="28"/>
          <w:szCs w:val="28"/>
          <w:lang w:val="uk-UA"/>
        </w:rPr>
        <w:t xml:space="preserve"> належну увагу</w:t>
      </w:r>
      <w:r>
        <w:rPr>
          <w:rFonts w:ascii="Times New Roman" w:hAnsi="Times New Roman" w:cs="Times New Roman"/>
          <w:sz w:val="28"/>
          <w:szCs w:val="28"/>
          <w:lang w:val="uk-UA"/>
        </w:rPr>
        <w:t xml:space="preserve"> скаргам на періодичний кашель, задишку при фізичних навантаженнях</w:t>
      </w:r>
      <w:r w:rsidR="004971AA">
        <w:rPr>
          <w:rFonts w:ascii="Times New Roman" w:hAnsi="Times New Roman" w:cs="Times New Roman"/>
          <w:sz w:val="28"/>
          <w:szCs w:val="28"/>
          <w:lang w:val="uk-UA"/>
        </w:rPr>
        <w:t>, та звертаються за медичною допомогою лише при загостреннях або при істотному зниженні толерантності до фізичних навантажень.</w:t>
      </w:r>
      <w:r w:rsidR="00934275">
        <w:rPr>
          <w:rFonts w:ascii="Times New Roman" w:hAnsi="Times New Roman" w:cs="Times New Roman"/>
          <w:sz w:val="28"/>
          <w:szCs w:val="28"/>
          <w:lang w:val="uk-UA"/>
        </w:rPr>
        <w:t xml:space="preserve"> </w:t>
      </w:r>
      <w:r w:rsidR="009E73E8">
        <w:rPr>
          <w:rFonts w:ascii="Times New Roman" w:hAnsi="Times New Roman" w:cs="Times New Roman"/>
          <w:sz w:val="28"/>
          <w:szCs w:val="28"/>
          <w:lang w:val="uk-UA"/>
        </w:rPr>
        <w:t>Це</w:t>
      </w:r>
      <w:r w:rsidR="00934275">
        <w:rPr>
          <w:rFonts w:ascii="Times New Roman" w:hAnsi="Times New Roman" w:cs="Times New Roman"/>
          <w:sz w:val="28"/>
          <w:szCs w:val="28"/>
          <w:lang w:val="uk-UA"/>
        </w:rPr>
        <w:t xml:space="preserve"> чинить несприятливий вплив на своєчасну діагностику та </w:t>
      </w:r>
      <w:r w:rsidR="009E73E8">
        <w:rPr>
          <w:rFonts w:ascii="Times New Roman" w:hAnsi="Times New Roman" w:cs="Times New Roman"/>
          <w:sz w:val="28"/>
          <w:szCs w:val="28"/>
          <w:lang w:val="uk-UA"/>
        </w:rPr>
        <w:t xml:space="preserve">проведення </w:t>
      </w:r>
      <w:r w:rsidR="00934275">
        <w:rPr>
          <w:rFonts w:ascii="Times New Roman" w:hAnsi="Times New Roman" w:cs="Times New Roman"/>
          <w:sz w:val="28"/>
          <w:szCs w:val="28"/>
          <w:lang w:val="uk-UA"/>
        </w:rPr>
        <w:t>раціональн</w:t>
      </w:r>
      <w:r w:rsidR="009E73E8">
        <w:rPr>
          <w:rFonts w:ascii="Times New Roman" w:hAnsi="Times New Roman" w:cs="Times New Roman"/>
          <w:sz w:val="28"/>
          <w:szCs w:val="28"/>
          <w:lang w:val="uk-UA"/>
        </w:rPr>
        <w:t>их</w:t>
      </w:r>
      <w:r w:rsidR="00934275">
        <w:rPr>
          <w:rFonts w:ascii="Times New Roman" w:hAnsi="Times New Roman" w:cs="Times New Roman"/>
          <w:sz w:val="28"/>
          <w:szCs w:val="28"/>
          <w:lang w:val="uk-UA"/>
        </w:rPr>
        <w:t xml:space="preserve"> лікувально-профілактичн</w:t>
      </w:r>
      <w:r w:rsidR="009E73E8">
        <w:rPr>
          <w:rFonts w:ascii="Times New Roman" w:hAnsi="Times New Roman" w:cs="Times New Roman"/>
          <w:sz w:val="28"/>
          <w:szCs w:val="28"/>
          <w:lang w:val="uk-UA"/>
        </w:rPr>
        <w:t>их</w:t>
      </w:r>
      <w:r w:rsidR="00934275">
        <w:rPr>
          <w:rFonts w:ascii="Times New Roman" w:hAnsi="Times New Roman" w:cs="Times New Roman"/>
          <w:sz w:val="28"/>
          <w:szCs w:val="28"/>
          <w:lang w:val="uk-UA"/>
        </w:rPr>
        <w:t xml:space="preserve"> заход</w:t>
      </w:r>
      <w:r w:rsidR="009E73E8">
        <w:rPr>
          <w:rFonts w:ascii="Times New Roman" w:hAnsi="Times New Roman" w:cs="Times New Roman"/>
          <w:sz w:val="28"/>
          <w:szCs w:val="28"/>
          <w:lang w:val="uk-UA"/>
        </w:rPr>
        <w:t>ів</w:t>
      </w:r>
      <w:r w:rsidR="00934275">
        <w:rPr>
          <w:rFonts w:ascii="Times New Roman" w:hAnsi="Times New Roman" w:cs="Times New Roman"/>
          <w:sz w:val="28"/>
          <w:szCs w:val="28"/>
          <w:lang w:val="uk-UA"/>
        </w:rPr>
        <w:t xml:space="preserve"> щодо прогресування захворювання.</w:t>
      </w:r>
    </w:p>
    <w:p w:rsidR="007B6ADE" w:rsidRPr="007B6ADE" w:rsidRDefault="002D5BD6" w:rsidP="00347960">
      <w:pPr>
        <w:spacing w:after="0" w:line="360" w:lineRule="auto"/>
        <w:ind w:firstLine="709"/>
        <w:jc w:val="both"/>
        <w:rPr>
          <w:rFonts w:ascii="Times New Roman" w:hAnsi="Times New Roman" w:cs="Times New Roman"/>
          <w:sz w:val="28"/>
          <w:szCs w:val="28"/>
          <w:lang w:val="uk-UA"/>
        </w:rPr>
      </w:pPr>
      <w:r w:rsidRPr="00226182">
        <w:rPr>
          <w:rFonts w:ascii="Times New Roman" w:hAnsi="Times New Roman" w:cs="Times New Roman"/>
          <w:sz w:val="28"/>
          <w:szCs w:val="28"/>
          <w:lang w:val="uk-UA"/>
        </w:rPr>
        <w:t xml:space="preserve">Хронічний системний запальний процес </w:t>
      </w:r>
      <w:r w:rsidR="007B6ADE" w:rsidRPr="00226182">
        <w:rPr>
          <w:rFonts w:ascii="Times New Roman" w:hAnsi="Times New Roman" w:cs="Times New Roman"/>
          <w:sz w:val="28"/>
          <w:szCs w:val="28"/>
          <w:lang w:val="uk-UA"/>
        </w:rPr>
        <w:t xml:space="preserve">призводить до </w:t>
      </w:r>
      <w:r w:rsidRPr="00226182">
        <w:rPr>
          <w:rFonts w:ascii="Times New Roman" w:hAnsi="Times New Roman" w:cs="Times New Roman"/>
          <w:sz w:val="28"/>
          <w:szCs w:val="28"/>
        </w:rPr>
        <w:t>дисфункц</w:t>
      </w:r>
      <w:r w:rsidR="007B6ADE" w:rsidRPr="00226182">
        <w:rPr>
          <w:rFonts w:ascii="Times New Roman" w:hAnsi="Times New Roman" w:cs="Times New Roman"/>
          <w:sz w:val="28"/>
          <w:szCs w:val="28"/>
          <w:lang w:val="uk-UA"/>
        </w:rPr>
        <w:t>ії</w:t>
      </w:r>
      <w:r w:rsidRPr="00226182">
        <w:rPr>
          <w:rFonts w:ascii="Times New Roman" w:hAnsi="Times New Roman" w:cs="Times New Roman"/>
          <w:sz w:val="28"/>
          <w:szCs w:val="28"/>
        </w:rPr>
        <w:t xml:space="preserve"> периферич</w:t>
      </w:r>
      <w:r w:rsidR="00F4487D">
        <w:rPr>
          <w:rFonts w:ascii="Times New Roman" w:hAnsi="Times New Roman" w:cs="Times New Roman"/>
          <w:sz w:val="28"/>
          <w:szCs w:val="28"/>
          <w:lang w:val="uk-UA"/>
        </w:rPr>
        <w:t>них</w:t>
      </w:r>
      <w:r w:rsidRPr="00226182">
        <w:rPr>
          <w:rFonts w:ascii="Times New Roman" w:hAnsi="Times New Roman" w:cs="Times New Roman"/>
          <w:sz w:val="28"/>
          <w:szCs w:val="28"/>
        </w:rPr>
        <w:t xml:space="preserve"> скелетних</w:t>
      </w:r>
      <w:r w:rsidR="007B6ADE" w:rsidRPr="00226182">
        <w:rPr>
          <w:rFonts w:ascii="Times New Roman" w:hAnsi="Times New Roman" w:cs="Times New Roman"/>
          <w:sz w:val="28"/>
          <w:szCs w:val="28"/>
          <w:lang w:val="uk-UA"/>
        </w:rPr>
        <w:t xml:space="preserve"> м’язів</w:t>
      </w:r>
      <w:r w:rsidRPr="00226182">
        <w:rPr>
          <w:rFonts w:ascii="Times New Roman" w:hAnsi="Times New Roman" w:cs="Times New Roman"/>
          <w:sz w:val="28"/>
          <w:szCs w:val="28"/>
        </w:rPr>
        <w:t xml:space="preserve">, що </w:t>
      </w:r>
      <w:r w:rsidR="004C1390">
        <w:rPr>
          <w:rFonts w:ascii="Times New Roman" w:hAnsi="Times New Roman" w:cs="Times New Roman"/>
          <w:sz w:val="28"/>
          <w:szCs w:val="28"/>
          <w:lang w:val="uk-UA"/>
        </w:rPr>
        <w:t>значним чином впливає на</w:t>
      </w:r>
      <w:r w:rsidRPr="00226182">
        <w:rPr>
          <w:rFonts w:ascii="Times New Roman" w:hAnsi="Times New Roman" w:cs="Times New Roman"/>
          <w:sz w:val="28"/>
          <w:szCs w:val="28"/>
        </w:rPr>
        <w:t xml:space="preserve"> зниження</w:t>
      </w:r>
      <w:r w:rsidR="007B6ADE" w:rsidRPr="00226182">
        <w:rPr>
          <w:rFonts w:ascii="Times New Roman" w:hAnsi="Times New Roman" w:cs="Times New Roman"/>
          <w:sz w:val="28"/>
          <w:szCs w:val="28"/>
          <w:lang w:val="uk-UA"/>
        </w:rPr>
        <w:t xml:space="preserve"> толерантності до</w:t>
      </w:r>
      <w:r w:rsidRPr="00226182">
        <w:rPr>
          <w:rFonts w:ascii="Times New Roman" w:hAnsi="Times New Roman" w:cs="Times New Roman"/>
          <w:sz w:val="28"/>
          <w:szCs w:val="28"/>
        </w:rPr>
        <w:t xml:space="preserve"> фізичних навантажень. </w:t>
      </w:r>
      <w:r w:rsidR="00226182" w:rsidRPr="00226182">
        <w:rPr>
          <w:rFonts w:ascii="Times New Roman" w:hAnsi="Times New Roman" w:cs="Times New Roman"/>
          <w:color w:val="000000"/>
          <w:sz w:val="28"/>
          <w:szCs w:val="28"/>
        </w:rPr>
        <w:t>Дефіцит маси тіла</w:t>
      </w:r>
      <w:r w:rsidR="00226182" w:rsidRPr="00226182">
        <w:rPr>
          <w:rFonts w:ascii="Times New Roman" w:hAnsi="Times New Roman" w:cs="Times New Roman"/>
          <w:color w:val="000000"/>
          <w:sz w:val="28"/>
          <w:szCs w:val="28"/>
          <w:lang w:val="uk-UA"/>
        </w:rPr>
        <w:t>, тобто</w:t>
      </w:r>
      <w:r w:rsidR="00226182" w:rsidRPr="00226182">
        <w:rPr>
          <w:rFonts w:ascii="Times New Roman" w:hAnsi="Times New Roman" w:cs="Times New Roman"/>
          <w:color w:val="000000"/>
          <w:sz w:val="28"/>
          <w:szCs w:val="28"/>
        </w:rPr>
        <w:t xml:space="preserve"> зниження ІМТ нижче 21 кг/м</w:t>
      </w:r>
      <w:r w:rsidR="00226182" w:rsidRPr="00226182">
        <w:rPr>
          <w:rFonts w:ascii="Times New Roman" w:hAnsi="Times New Roman" w:cs="Times New Roman"/>
          <w:color w:val="000000"/>
          <w:sz w:val="28"/>
          <w:szCs w:val="28"/>
          <w:vertAlign w:val="superscript"/>
        </w:rPr>
        <w:t>2</w:t>
      </w:r>
      <w:r w:rsidR="00226182">
        <w:rPr>
          <w:rFonts w:ascii="Times New Roman" w:hAnsi="Times New Roman" w:cs="Times New Roman"/>
          <w:color w:val="000000"/>
          <w:sz w:val="28"/>
          <w:szCs w:val="28"/>
          <w:lang w:val="uk-UA"/>
        </w:rPr>
        <w:t>,</w:t>
      </w:r>
      <w:r w:rsidR="00226182" w:rsidRPr="00226182">
        <w:rPr>
          <w:rFonts w:ascii="Times New Roman" w:hAnsi="Times New Roman" w:cs="Times New Roman"/>
          <w:color w:val="000000"/>
          <w:sz w:val="28"/>
          <w:szCs w:val="28"/>
        </w:rPr>
        <w:t xml:space="preserve"> пов'язаний </w:t>
      </w:r>
      <w:r w:rsidR="00226182">
        <w:rPr>
          <w:rFonts w:ascii="Times New Roman" w:hAnsi="Times New Roman" w:cs="Times New Roman"/>
          <w:color w:val="000000"/>
          <w:sz w:val="28"/>
          <w:szCs w:val="28"/>
          <w:lang w:val="uk-UA"/>
        </w:rPr>
        <w:t xml:space="preserve">з </w:t>
      </w:r>
      <w:r w:rsidR="00226182" w:rsidRPr="00226182">
        <w:rPr>
          <w:rFonts w:ascii="Times New Roman" w:hAnsi="Times New Roman" w:cs="Times New Roman"/>
          <w:color w:val="000000"/>
          <w:sz w:val="28"/>
          <w:szCs w:val="28"/>
        </w:rPr>
        <w:t>вищи</w:t>
      </w:r>
      <w:r w:rsidR="00226182">
        <w:rPr>
          <w:rFonts w:ascii="Times New Roman" w:hAnsi="Times New Roman" w:cs="Times New Roman"/>
          <w:color w:val="000000"/>
          <w:sz w:val="28"/>
          <w:szCs w:val="28"/>
          <w:lang w:val="uk-UA"/>
        </w:rPr>
        <w:t>м</w:t>
      </w:r>
      <w:r w:rsidR="00226182" w:rsidRPr="00226182">
        <w:rPr>
          <w:rFonts w:ascii="Times New Roman" w:hAnsi="Times New Roman" w:cs="Times New Roman"/>
          <w:color w:val="000000"/>
          <w:sz w:val="28"/>
          <w:szCs w:val="28"/>
        </w:rPr>
        <w:t xml:space="preserve"> ризик</w:t>
      </w:r>
      <w:r w:rsidR="00226182">
        <w:rPr>
          <w:rFonts w:ascii="Times New Roman" w:hAnsi="Times New Roman" w:cs="Times New Roman"/>
          <w:color w:val="000000"/>
          <w:sz w:val="28"/>
          <w:szCs w:val="28"/>
          <w:lang w:val="uk-UA"/>
        </w:rPr>
        <w:t xml:space="preserve">ом </w:t>
      </w:r>
      <w:r w:rsidR="00226182" w:rsidRPr="00226182">
        <w:rPr>
          <w:rFonts w:ascii="Times New Roman" w:hAnsi="Times New Roman" w:cs="Times New Roman"/>
          <w:color w:val="000000"/>
          <w:sz w:val="28"/>
          <w:szCs w:val="28"/>
        </w:rPr>
        <w:t>смерті у хворих</w:t>
      </w:r>
      <w:r w:rsidR="00226182">
        <w:rPr>
          <w:rFonts w:ascii="Times New Roman" w:hAnsi="Times New Roman" w:cs="Times New Roman"/>
          <w:color w:val="000000"/>
          <w:sz w:val="28"/>
          <w:szCs w:val="28"/>
          <w:lang w:val="uk-UA"/>
        </w:rPr>
        <w:t xml:space="preserve"> на ХОЗЛ.</w:t>
      </w:r>
      <w:r w:rsidR="00226182" w:rsidRPr="00226182">
        <w:rPr>
          <w:rFonts w:ascii="Times New Roman" w:hAnsi="Times New Roman" w:cs="Times New Roman"/>
          <w:color w:val="000000"/>
          <w:sz w:val="28"/>
          <w:szCs w:val="28"/>
        </w:rPr>
        <w:t xml:space="preserve"> </w:t>
      </w:r>
      <w:r w:rsidR="005D153A" w:rsidRPr="00667927">
        <w:rPr>
          <w:rFonts w:ascii="Times New Roman" w:hAnsi="Times New Roman" w:cs="Times New Roman"/>
          <w:color w:val="000000"/>
          <w:sz w:val="28"/>
          <w:szCs w:val="28"/>
          <w:lang w:val="uk-UA"/>
        </w:rPr>
        <w:t xml:space="preserve">Виявлено цікавий феномен, що вказує на нижчий </w:t>
      </w:r>
      <w:r w:rsidR="005D153A" w:rsidRPr="00667927">
        <w:rPr>
          <w:rFonts w:ascii="Times New Roman" w:hAnsi="Times New Roman" w:cs="Times New Roman"/>
          <w:color w:val="000000"/>
          <w:sz w:val="28"/>
          <w:szCs w:val="28"/>
        </w:rPr>
        <w:t>ризик смертності при надмірній масі</w:t>
      </w:r>
      <w:r w:rsidR="005D153A" w:rsidRPr="00667927">
        <w:rPr>
          <w:rFonts w:ascii="Times New Roman" w:hAnsi="Times New Roman" w:cs="Times New Roman"/>
          <w:color w:val="000000"/>
          <w:sz w:val="28"/>
          <w:szCs w:val="28"/>
          <w:lang w:val="uk-UA"/>
        </w:rPr>
        <w:t xml:space="preserve"> </w:t>
      </w:r>
      <w:r w:rsidR="005D153A" w:rsidRPr="00667927">
        <w:rPr>
          <w:rFonts w:ascii="Times New Roman" w:hAnsi="Times New Roman" w:cs="Times New Roman"/>
          <w:color w:val="000000"/>
          <w:sz w:val="28"/>
          <w:szCs w:val="28"/>
        </w:rPr>
        <w:t>тіла та ожирінні у хворих на ХОЗЛ із вираженою бронхообструкцією в пор</w:t>
      </w:r>
      <w:r w:rsidR="005D153A" w:rsidRPr="00667927">
        <w:rPr>
          <w:rFonts w:ascii="Times New Roman" w:hAnsi="Times New Roman" w:cs="Times New Roman"/>
          <w:color w:val="000000"/>
          <w:sz w:val="28"/>
          <w:szCs w:val="28"/>
          <w:lang w:val="uk-UA"/>
        </w:rPr>
        <w:t>івнянні з пацієнтами на дефіцит маси тіла та нормальну вагу,</w:t>
      </w:r>
      <w:r w:rsidR="007B6ADE" w:rsidRPr="00667927">
        <w:rPr>
          <w:rFonts w:ascii="Times New Roman" w:hAnsi="Times New Roman" w:cs="Times New Roman"/>
          <w:color w:val="000000"/>
          <w:sz w:val="28"/>
          <w:szCs w:val="28"/>
        </w:rPr>
        <w:t xml:space="preserve"> </w:t>
      </w:r>
      <w:r w:rsidR="00F4487D" w:rsidRPr="00667927">
        <w:rPr>
          <w:rFonts w:ascii="Times New Roman" w:hAnsi="Times New Roman" w:cs="Times New Roman"/>
          <w:color w:val="000000"/>
          <w:sz w:val="28"/>
          <w:szCs w:val="28"/>
          <w:lang w:val="uk-UA"/>
        </w:rPr>
        <w:t>який</w:t>
      </w:r>
      <w:r w:rsidR="005D153A" w:rsidRPr="00667927">
        <w:rPr>
          <w:rFonts w:ascii="Times New Roman" w:hAnsi="Times New Roman" w:cs="Times New Roman"/>
          <w:color w:val="000000"/>
          <w:sz w:val="28"/>
          <w:szCs w:val="28"/>
          <w:lang w:val="uk-UA"/>
        </w:rPr>
        <w:t xml:space="preserve"> </w:t>
      </w:r>
      <w:r w:rsidR="00F4487D" w:rsidRPr="00667927">
        <w:rPr>
          <w:rFonts w:ascii="Times New Roman" w:hAnsi="Times New Roman" w:cs="Times New Roman"/>
          <w:color w:val="000000"/>
          <w:sz w:val="28"/>
          <w:szCs w:val="28"/>
          <w:lang w:val="uk-UA"/>
        </w:rPr>
        <w:t xml:space="preserve">було </w:t>
      </w:r>
      <w:r w:rsidR="005D153A" w:rsidRPr="00667927">
        <w:rPr>
          <w:rFonts w:ascii="Times New Roman" w:hAnsi="Times New Roman" w:cs="Times New Roman"/>
          <w:color w:val="000000"/>
          <w:sz w:val="28"/>
          <w:szCs w:val="28"/>
          <w:lang w:val="uk-UA"/>
        </w:rPr>
        <w:t xml:space="preserve">названо </w:t>
      </w:r>
      <w:r w:rsidR="007B6ADE" w:rsidRPr="00667927">
        <w:rPr>
          <w:rFonts w:ascii="Times New Roman" w:hAnsi="Times New Roman" w:cs="Times New Roman"/>
          <w:color w:val="000000"/>
          <w:sz w:val="28"/>
          <w:szCs w:val="28"/>
        </w:rPr>
        <w:t>«парадокс</w:t>
      </w:r>
      <w:r w:rsidR="005D153A" w:rsidRPr="00667927">
        <w:rPr>
          <w:rFonts w:ascii="Times New Roman" w:hAnsi="Times New Roman" w:cs="Times New Roman"/>
          <w:color w:val="000000"/>
          <w:sz w:val="28"/>
          <w:szCs w:val="28"/>
          <w:lang w:val="uk-UA"/>
        </w:rPr>
        <w:t>ом</w:t>
      </w:r>
      <w:r w:rsidR="007B6ADE" w:rsidRPr="00667927">
        <w:rPr>
          <w:rFonts w:ascii="Times New Roman" w:hAnsi="Times New Roman" w:cs="Times New Roman"/>
          <w:color w:val="000000"/>
          <w:sz w:val="28"/>
          <w:szCs w:val="28"/>
        </w:rPr>
        <w:t xml:space="preserve"> ожиріння»</w:t>
      </w:r>
      <w:r w:rsidR="00DC2F6A" w:rsidRPr="00667927">
        <w:rPr>
          <w:rFonts w:ascii="Times New Roman" w:hAnsi="Times New Roman" w:cs="Times New Roman"/>
          <w:color w:val="000000"/>
          <w:sz w:val="28"/>
          <w:szCs w:val="28"/>
        </w:rPr>
        <w:t xml:space="preserve"> [</w:t>
      </w:r>
      <w:r w:rsidR="004063B1">
        <w:fldChar w:fldCharType="begin"/>
      </w:r>
      <w:r w:rsidR="004063B1">
        <w:instrText xml:space="preserve"> REF _Ref527114207 \r \h  \* MERGEFORMAT </w:instrText>
      </w:r>
      <w:r w:rsidR="004063B1">
        <w:fldChar w:fldCharType="separate"/>
      </w:r>
      <w:r w:rsidR="008B29CB" w:rsidRPr="008B29CB">
        <w:rPr>
          <w:rFonts w:ascii="Times New Roman" w:hAnsi="Times New Roman" w:cs="Times New Roman"/>
          <w:color w:val="000000"/>
          <w:sz w:val="28"/>
          <w:szCs w:val="28"/>
        </w:rPr>
        <w:t>138</w:t>
      </w:r>
      <w:r w:rsidR="004063B1">
        <w:fldChar w:fldCharType="end"/>
      </w:r>
      <w:r w:rsidR="005C000B" w:rsidRPr="00667927">
        <w:rPr>
          <w:rFonts w:ascii="Times New Roman" w:hAnsi="Times New Roman" w:cs="Times New Roman"/>
          <w:color w:val="000000"/>
          <w:sz w:val="28"/>
          <w:szCs w:val="28"/>
        </w:rPr>
        <w:t>,</w:t>
      </w:r>
      <w:r w:rsidR="004063B1">
        <w:fldChar w:fldCharType="begin"/>
      </w:r>
      <w:r w:rsidR="004063B1">
        <w:instrText xml:space="preserve"> REF _Ref527114211 \r \h  \* MERGEFORMAT </w:instrText>
      </w:r>
      <w:r w:rsidR="004063B1">
        <w:fldChar w:fldCharType="separate"/>
      </w:r>
      <w:r w:rsidR="008B29CB" w:rsidRPr="008B29CB">
        <w:rPr>
          <w:rFonts w:ascii="Times New Roman" w:hAnsi="Times New Roman" w:cs="Times New Roman"/>
          <w:color w:val="000000"/>
          <w:sz w:val="28"/>
          <w:szCs w:val="28"/>
        </w:rPr>
        <w:t>139</w:t>
      </w:r>
      <w:r w:rsidR="004063B1">
        <w:fldChar w:fldCharType="end"/>
      </w:r>
      <w:r w:rsidR="00DC2F6A" w:rsidRPr="00667927">
        <w:rPr>
          <w:rFonts w:ascii="Times New Roman" w:hAnsi="Times New Roman" w:cs="Times New Roman"/>
          <w:color w:val="000000"/>
          <w:sz w:val="28"/>
          <w:szCs w:val="28"/>
        </w:rPr>
        <w:t>]</w:t>
      </w:r>
      <w:r w:rsidR="005D153A" w:rsidRPr="00667927">
        <w:rPr>
          <w:rFonts w:ascii="Times New Roman" w:hAnsi="Times New Roman" w:cs="Times New Roman"/>
          <w:color w:val="000000"/>
          <w:sz w:val="28"/>
          <w:szCs w:val="28"/>
          <w:lang w:val="uk-UA"/>
        </w:rPr>
        <w:t>.</w:t>
      </w:r>
      <w:r w:rsidR="007B6ADE" w:rsidRPr="00667927">
        <w:rPr>
          <w:rFonts w:ascii="Times New Roman" w:hAnsi="Times New Roman" w:cs="Times New Roman"/>
          <w:color w:val="000000"/>
          <w:sz w:val="28"/>
          <w:szCs w:val="28"/>
        </w:rPr>
        <w:t xml:space="preserve"> На противагу</w:t>
      </w:r>
      <w:r w:rsidR="005D153A" w:rsidRPr="00667927">
        <w:rPr>
          <w:rFonts w:ascii="Times New Roman" w:hAnsi="Times New Roman" w:cs="Times New Roman"/>
          <w:color w:val="000000"/>
          <w:sz w:val="28"/>
          <w:szCs w:val="28"/>
          <w:lang w:val="uk-UA"/>
        </w:rPr>
        <w:t xml:space="preserve"> </w:t>
      </w:r>
      <w:r w:rsidR="007B6ADE" w:rsidRPr="00667927">
        <w:rPr>
          <w:rFonts w:ascii="Times New Roman" w:hAnsi="Times New Roman" w:cs="Times New Roman"/>
          <w:color w:val="000000"/>
          <w:sz w:val="28"/>
          <w:szCs w:val="28"/>
        </w:rPr>
        <w:t xml:space="preserve">цьому, </w:t>
      </w:r>
      <w:r w:rsidR="00564351" w:rsidRPr="00667927">
        <w:rPr>
          <w:rFonts w:ascii="Times New Roman" w:hAnsi="Times New Roman" w:cs="Times New Roman"/>
          <w:color w:val="000000"/>
          <w:sz w:val="28"/>
          <w:szCs w:val="28"/>
          <w:lang w:val="uk-UA"/>
        </w:rPr>
        <w:t>встановлено</w:t>
      </w:r>
      <w:r w:rsidR="007B6ADE" w:rsidRPr="00667927">
        <w:rPr>
          <w:rFonts w:ascii="Times New Roman" w:hAnsi="Times New Roman" w:cs="Times New Roman"/>
          <w:color w:val="000000"/>
          <w:sz w:val="28"/>
          <w:szCs w:val="28"/>
        </w:rPr>
        <w:t xml:space="preserve"> підвищення </w:t>
      </w:r>
      <w:r w:rsidR="00564351" w:rsidRPr="00667927">
        <w:rPr>
          <w:rFonts w:ascii="Times New Roman" w:hAnsi="Times New Roman" w:cs="Times New Roman"/>
          <w:color w:val="000000"/>
          <w:sz w:val="28"/>
          <w:szCs w:val="28"/>
          <w:lang w:val="uk-UA"/>
        </w:rPr>
        <w:t>серцево-судинного</w:t>
      </w:r>
      <w:r w:rsidR="007B6ADE" w:rsidRPr="00667927">
        <w:rPr>
          <w:rFonts w:ascii="Times New Roman" w:hAnsi="Times New Roman" w:cs="Times New Roman"/>
          <w:color w:val="000000"/>
          <w:sz w:val="28"/>
          <w:szCs w:val="28"/>
        </w:rPr>
        <w:t xml:space="preserve"> ризику на ранніх стадіях ХОЗЛ </w:t>
      </w:r>
      <w:r w:rsidR="00564351" w:rsidRPr="00667927">
        <w:rPr>
          <w:rFonts w:ascii="Times New Roman" w:hAnsi="Times New Roman" w:cs="Times New Roman"/>
          <w:color w:val="000000"/>
          <w:sz w:val="28"/>
          <w:szCs w:val="28"/>
          <w:lang w:val="uk-UA"/>
        </w:rPr>
        <w:t xml:space="preserve">у пацієнтів </w:t>
      </w:r>
      <w:r w:rsidR="007B6ADE" w:rsidRPr="00667927">
        <w:rPr>
          <w:rFonts w:ascii="Times New Roman" w:hAnsi="Times New Roman" w:cs="Times New Roman"/>
          <w:color w:val="000000"/>
          <w:sz w:val="28"/>
          <w:szCs w:val="28"/>
        </w:rPr>
        <w:t>з</w:t>
      </w:r>
      <w:r w:rsidR="00564351" w:rsidRPr="00667927">
        <w:rPr>
          <w:rFonts w:ascii="Times New Roman" w:hAnsi="Times New Roman" w:cs="Times New Roman"/>
          <w:color w:val="000000"/>
          <w:sz w:val="28"/>
          <w:szCs w:val="28"/>
          <w:lang w:val="uk-UA"/>
        </w:rPr>
        <w:t xml:space="preserve"> </w:t>
      </w:r>
      <w:r w:rsidR="007B6ADE" w:rsidRPr="00667927">
        <w:rPr>
          <w:rFonts w:ascii="Times New Roman" w:hAnsi="Times New Roman" w:cs="Times New Roman"/>
          <w:color w:val="000000"/>
          <w:sz w:val="28"/>
          <w:szCs w:val="28"/>
        </w:rPr>
        <w:t xml:space="preserve">ожирінням </w:t>
      </w:r>
      <w:r w:rsidR="00564351" w:rsidRPr="00667927">
        <w:rPr>
          <w:rFonts w:ascii="Times New Roman" w:hAnsi="Times New Roman" w:cs="Times New Roman"/>
          <w:color w:val="000000"/>
          <w:sz w:val="28"/>
          <w:szCs w:val="28"/>
          <w:lang w:val="uk-UA"/>
        </w:rPr>
        <w:t>на тлі існующого</w:t>
      </w:r>
      <w:r w:rsidR="007B6ADE" w:rsidRPr="00667927">
        <w:rPr>
          <w:rFonts w:ascii="Times New Roman" w:hAnsi="Times New Roman" w:cs="Times New Roman"/>
          <w:color w:val="000000"/>
          <w:sz w:val="28"/>
          <w:szCs w:val="28"/>
        </w:rPr>
        <w:t xml:space="preserve"> </w:t>
      </w:r>
      <w:r w:rsidR="00564351" w:rsidRPr="00667927">
        <w:rPr>
          <w:rFonts w:ascii="Times New Roman" w:hAnsi="Times New Roman" w:cs="Times New Roman"/>
          <w:color w:val="000000"/>
          <w:sz w:val="28"/>
          <w:szCs w:val="28"/>
        </w:rPr>
        <w:t xml:space="preserve">системного запалення </w:t>
      </w:r>
      <w:r w:rsidR="00564351" w:rsidRPr="00667927">
        <w:rPr>
          <w:rFonts w:ascii="Times New Roman" w:hAnsi="Times New Roman" w:cs="Times New Roman"/>
          <w:color w:val="000000"/>
          <w:sz w:val="28"/>
          <w:szCs w:val="28"/>
          <w:lang w:val="uk-UA"/>
        </w:rPr>
        <w:t xml:space="preserve">та стану </w:t>
      </w:r>
      <w:r w:rsidR="007B6ADE" w:rsidRPr="00667927">
        <w:rPr>
          <w:rFonts w:ascii="Times New Roman" w:hAnsi="Times New Roman" w:cs="Times New Roman"/>
          <w:color w:val="000000"/>
          <w:sz w:val="28"/>
          <w:szCs w:val="28"/>
        </w:rPr>
        <w:t>інсулінорезистентності</w:t>
      </w:r>
      <w:r w:rsidR="00564351" w:rsidRPr="00667927">
        <w:rPr>
          <w:rFonts w:ascii="Times New Roman" w:hAnsi="Times New Roman" w:cs="Times New Roman"/>
          <w:color w:val="000000"/>
          <w:sz w:val="28"/>
          <w:szCs w:val="28"/>
          <w:lang w:val="uk-UA"/>
        </w:rPr>
        <w:t>.</w:t>
      </w:r>
      <w:r w:rsidR="00F4487D" w:rsidRPr="00667927">
        <w:rPr>
          <w:rFonts w:ascii="Times New Roman" w:hAnsi="Times New Roman" w:cs="Times New Roman"/>
          <w:color w:val="000000"/>
          <w:sz w:val="28"/>
          <w:szCs w:val="28"/>
        </w:rPr>
        <w:t xml:space="preserve"> </w:t>
      </w:r>
      <w:r w:rsidR="00F4487D" w:rsidRPr="00667927">
        <w:rPr>
          <w:rFonts w:ascii="Times New Roman" w:hAnsi="Times New Roman" w:cs="Times New Roman"/>
          <w:color w:val="000000"/>
          <w:sz w:val="28"/>
          <w:szCs w:val="28"/>
          <w:lang w:val="uk-UA"/>
        </w:rPr>
        <w:t>З огляду на те, що</w:t>
      </w:r>
      <w:r w:rsidR="007B6ADE" w:rsidRPr="00667927">
        <w:rPr>
          <w:rFonts w:ascii="Times New Roman" w:hAnsi="Times New Roman" w:cs="Times New Roman"/>
          <w:color w:val="000000"/>
          <w:sz w:val="28"/>
          <w:szCs w:val="28"/>
          <w:lang w:val="uk-UA"/>
        </w:rPr>
        <w:t xml:space="preserve"> саме низька маса скелетних м'язів </w:t>
      </w:r>
      <w:r w:rsidR="00F4487D" w:rsidRPr="00667927">
        <w:rPr>
          <w:rFonts w:ascii="Times New Roman" w:hAnsi="Times New Roman" w:cs="Times New Roman"/>
          <w:color w:val="000000"/>
          <w:sz w:val="28"/>
          <w:szCs w:val="28"/>
          <w:lang w:val="uk-UA"/>
        </w:rPr>
        <w:t xml:space="preserve">є </w:t>
      </w:r>
      <w:r w:rsidR="007B6ADE" w:rsidRPr="00667927">
        <w:rPr>
          <w:rFonts w:ascii="Times New Roman" w:hAnsi="Times New Roman" w:cs="Times New Roman"/>
          <w:color w:val="000000"/>
          <w:sz w:val="28"/>
          <w:szCs w:val="28"/>
          <w:lang w:val="uk-UA"/>
        </w:rPr>
        <w:t>незалежн</w:t>
      </w:r>
      <w:r w:rsidR="00F4487D" w:rsidRPr="00667927">
        <w:rPr>
          <w:rFonts w:ascii="Times New Roman" w:hAnsi="Times New Roman" w:cs="Times New Roman"/>
          <w:color w:val="000000"/>
          <w:sz w:val="28"/>
          <w:szCs w:val="28"/>
          <w:lang w:val="uk-UA"/>
        </w:rPr>
        <w:t>им предиктором щодо</w:t>
      </w:r>
      <w:r w:rsidR="007B6ADE" w:rsidRPr="00667927">
        <w:rPr>
          <w:rFonts w:ascii="Times New Roman" w:hAnsi="Times New Roman" w:cs="Times New Roman"/>
          <w:color w:val="000000"/>
          <w:sz w:val="28"/>
          <w:szCs w:val="28"/>
          <w:lang w:val="uk-UA"/>
        </w:rPr>
        <w:t xml:space="preserve"> прогнозуванн</w:t>
      </w:r>
      <w:r w:rsidR="00F4487D" w:rsidRPr="00667927">
        <w:rPr>
          <w:rFonts w:ascii="Times New Roman" w:hAnsi="Times New Roman" w:cs="Times New Roman"/>
          <w:color w:val="000000"/>
          <w:sz w:val="28"/>
          <w:szCs w:val="28"/>
          <w:lang w:val="uk-UA"/>
        </w:rPr>
        <w:t>я</w:t>
      </w:r>
      <w:r w:rsidR="007B6ADE" w:rsidRPr="00667927">
        <w:rPr>
          <w:rFonts w:ascii="Times New Roman" w:hAnsi="Times New Roman" w:cs="Times New Roman"/>
          <w:color w:val="000000"/>
          <w:sz w:val="28"/>
          <w:szCs w:val="28"/>
          <w:lang w:val="uk-UA"/>
        </w:rPr>
        <w:t xml:space="preserve"> тяжкості перебігу ХОЗЛ, перевагу надають</w:t>
      </w:r>
      <w:r w:rsidR="00F4487D" w:rsidRPr="00667927">
        <w:rPr>
          <w:rFonts w:ascii="Times New Roman" w:hAnsi="Times New Roman" w:cs="Times New Roman"/>
          <w:color w:val="000000"/>
          <w:sz w:val="28"/>
          <w:szCs w:val="28"/>
          <w:lang w:val="uk-UA"/>
        </w:rPr>
        <w:t xml:space="preserve"> </w:t>
      </w:r>
      <w:r w:rsidR="004F0876" w:rsidRPr="00667927">
        <w:rPr>
          <w:rFonts w:ascii="Times New Roman" w:hAnsi="Times New Roman" w:cs="Times New Roman"/>
          <w:color w:val="000000"/>
          <w:sz w:val="28"/>
          <w:szCs w:val="28"/>
          <w:lang w:val="uk-UA"/>
        </w:rPr>
        <w:t xml:space="preserve">аналізу співвідношення </w:t>
      </w:r>
      <w:r w:rsidR="007B6ADE" w:rsidRPr="00667927">
        <w:rPr>
          <w:rFonts w:ascii="Times New Roman" w:hAnsi="Times New Roman" w:cs="Times New Roman"/>
          <w:color w:val="000000"/>
          <w:sz w:val="28"/>
          <w:szCs w:val="28"/>
          <w:lang w:val="uk-UA"/>
        </w:rPr>
        <w:t>жирової</w:t>
      </w:r>
      <w:r w:rsidR="004F0876" w:rsidRPr="00667927">
        <w:rPr>
          <w:rFonts w:ascii="Times New Roman" w:hAnsi="Times New Roman" w:cs="Times New Roman"/>
          <w:color w:val="000000"/>
          <w:sz w:val="28"/>
          <w:szCs w:val="28"/>
          <w:lang w:val="uk-UA"/>
        </w:rPr>
        <w:t xml:space="preserve"> та</w:t>
      </w:r>
      <w:r w:rsidR="007B6ADE" w:rsidRPr="00667927">
        <w:rPr>
          <w:rFonts w:ascii="Times New Roman" w:hAnsi="Times New Roman" w:cs="Times New Roman"/>
          <w:color w:val="000000"/>
          <w:sz w:val="28"/>
          <w:szCs w:val="28"/>
          <w:lang w:val="uk-UA"/>
        </w:rPr>
        <w:t xml:space="preserve"> м’язової маси. </w:t>
      </w:r>
      <w:r w:rsidR="00F4487D" w:rsidRPr="00667927">
        <w:rPr>
          <w:rFonts w:ascii="Times New Roman" w:hAnsi="Times New Roman" w:cs="Times New Roman"/>
          <w:color w:val="000000"/>
          <w:sz w:val="28"/>
          <w:szCs w:val="28"/>
          <w:lang w:val="uk-UA"/>
        </w:rPr>
        <w:t>Саме</w:t>
      </w:r>
      <w:r w:rsidR="007B6ADE" w:rsidRPr="00667927">
        <w:rPr>
          <w:rFonts w:ascii="Times New Roman" w:hAnsi="Times New Roman" w:cs="Times New Roman"/>
          <w:color w:val="000000"/>
          <w:sz w:val="28"/>
          <w:szCs w:val="28"/>
        </w:rPr>
        <w:t xml:space="preserve"> безжирова маса є незалежним</w:t>
      </w:r>
      <w:r w:rsidR="00F4487D" w:rsidRPr="00667927">
        <w:rPr>
          <w:rFonts w:ascii="Times New Roman" w:hAnsi="Times New Roman" w:cs="Times New Roman"/>
          <w:color w:val="000000"/>
          <w:sz w:val="28"/>
          <w:szCs w:val="28"/>
          <w:lang w:val="uk-UA"/>
        </w:rPr>
        <w:t xml:space="preserve"> </w:t>
      </w:r>
      <w:r w:rsidR="007B6ADE" w:rsidRPr="00667927">
        <w:rPr>
          <w:rFonts w:ascii="Times New Roman" w:hAnsi="Times New Roman" w:cs="Times New Roman"/>
          <w:color w:val="000000"/>
          <w:sz w:val="28"/>
          <w:szCs w:val="28"/>
        </w:rPr>
        <w:t>критерієм оцінки толерантності до фізичн</w:t>
      </w:r>
      <w:r w:rsidR="00F4487D" w:rsidRPr="00667927">
        <w:rPr>
          <w:rFonts w:ascii="Times New Roman" w:hAnsi="Times New Roman" w:cs="Times New Roman"/>
          <w:color w:val="000000"/>
          <w:sz w:val="28"/>
          <w:szCs w:val="28"/>
          <w:lang w:val="uk-UA"/>
        </w:rPr>
        <w:t>их</w:t>
      </w:r>
      <w:r w:rsidR="007B6ADE" w:rsidRPr="00667927">
        <w:rPr>
          <w:rFonts w:ascii="Times New Roman" w:hAnsi="Times New Roman" w:cs="Times New Roman"/>
          <w:color w:val="000000"/>
          <w:sz w:val="28"/>
          <w:szCs w:val="28"/>
        </w:rPr>
        <w:t xml:space="preserve"> навантаженн</w:t>
      </w:r>
      <w:r w:rsidR="00F4487D" w:rsidRPr="00667927">
        <w:rPr>
          <w:rFonts w:ascii="Times New Roman" w:hAnsi="Times New Roman" w:cs="Times New Roman"/>
          <w:color w:val="000000"/>
          <w:sz w:val="28"/>
          <w:szCs w:val="28"/>
          <w:lang w:val="uk-UA"/>
        </w:rPr>
        <w:t>ь</w:t>
      </w:r>
      <w:r w:rsidR="007B6ADE" w:rsidRPr="00667927">
        <w:rPr>
          <w:rFonts w:ascii="Times New Roman" w:hAnsi="Times New Roman" w:cs="Times New Roman"/>
          <w:color w:val="000000"/>
          <w:sz w:val="28"/>
          <w:szCs w:val="28"/>
        </w:rPr>
        <w:t xml:space="preserve"> </w:t>
      </w:r>
      <w:r w:rsidR="00F4487D" w:rsidRPr="00667927">
        <w:rPr>
          <w:rFonts w:ascii="Times New Roman" w:hAnsi="Times New Roman" w:cs="Times New Roman"/>
          <w:color w:val="000000"/>
          <w:sz w:val="28"/>
          <w:szCs w:val="28"/>
          <w:lang w:val="uk-UA"/>
        </w:rPr>
        <w:t>у хворих на ХОЗЛ</w:t>
      </w:r>
      <w:r w:rsidR="00483414" w:rsidRPr="00667927">
        <w:rPr>
          <w:rFonts w:ascii="Times New Roman" w:hAnsi="Times New Roman" w:cs="Times New Roman"/>
          <w:color w:val="000000"/>
          <w:sz w:val="28"/>
          <w:szCs w:val="28"/>
        </w:rPr>
        <w:t xml:space="preserve"> [</w:t>
      </w:r>
      <w:r w:rsidR="004063B1">
        <w:fldChar w:fldCharType="begin"/>
      </w:r>
      <w:r w:rsidR="004063B1">
        <w:instrText xml:space="preserve"> REF _Ref527114239 \r \h  \* MERGEFORMAT </w:instrText>
      </w:r>
      <w:r w:rsidR="004063B1">
        <w:fldChar w:fldCharType="separate"/>
      </w:r>
      <w:r w:rsidR="008B29CB" w:rsidRPr="008B29CB">
        <w:rPr>
          <w:rFonts w:ascii="Times New Roman" w:hAnsi="Times New Roman" w:cs="Times New Roman"/>
          <w:color w:val="000000"/>
          <w:sz w:val="28"/>
          <w:szCs w:val="28"/>
        </w:rPr>
        <w:t>140</w:t>
      </w:r>
      <w:r w:rsidR="004063B1">
        <w:fldChar w:fldCharType="end"/>
      </w:r>
      <w:r w:rsidR="00BD4E5C">
        <w:rPr>
          <w:rFonts w:ascii="Times New Roman" w:hAnsi="Times New Roman" w:cs="Times New Roman"/>
          <w:color w:val="000000"/>
          <w:sz w:val="28"/>
          <w:szCs w:val="28"/>
          <w:lang w:val="uk-UA"/>
        </w:rPr>
        <w:t>-</w:t>
      </w:r>
      <w:r w:rsidR="004063B1">
        <w:fldChar w:fldCharType="begin"/>
      </w:r>
      <w:r w:rsidR="004063B1">
        <w:instrText xml:space="preserve"> REF _Ref527114428 \r \h  \* MERGEFORMAT </w:instrText>
      </w:r>
      <w:r w:rsidR="004063B1">
        <w:fldChar w:fldCharType="separate"/>
      </w:r>
      <w:r w:rsidR="008B29CB" w:rsidRPr="008B29CB">
        <w:rPr>
          <w:rFonts w:ascii="Times New Roman" w:hAnsi="Times New Roman" w:cs="Times New Roman"/>
          <w:color w:val="000000"/>
          <w:sz w:val="28"/>
          <w:szCs w:val="28"/>
        </w:rPr>
        <w:t>142</w:t>
      </w:r>
      <w:r w:rsidR="004063B1">
        <w:fldChar w:fldCharType="end"/>
      </w:r>
      <w:r w:rsidR="00483414" w:rsidRPr="00667927">
        <w:rPr>
          <w:rFonts w:ascii="Times New Roman" w:hAnsi="Times New Roman" w:cs="Times New Roman"/>
          <w:color w:val="000000"/>
          <w:sz w:val="28"/>
          <w:szCs w:val="28"/>
        </w:rPr>
        <w:t>]</w:t>
      </w:r>
      <w:r w:rsidR="007B6ADE" w:rsidRPr="00667927">
        <w:rPr>
          <w:rFonts w:ascii="Times New Roman" w:hAnsi="Times New Roman" w:cs="Times New Roman"/>
          <w:color w:val="000000"/>
          <w:sz w:val="28"/>
          <w:szCs w:val="28"/>
        </w:rPr>
        <w:t>.</w:t>
      </w:r>
    </w:p>
    <w:p w:rsidR="00A12396" w:rsidRPr="00A12396" w:rsidRDefault="00934275" w:rsidP="00347960">
      <w:pPr>
        <w:spacing w:after="0" w:line="360" w:lineRule="auto"/>
        <w:ind w:firstLine="709"/>
        <w:jc w:val="both"/>
        <w:rPr>
          <w:rFonts w:ascii="CIDFont+F1" w:hAnsi="CIDFont+F1"/>
          <w:color w:val="000000"/>
          <w:sz w:val="28"/>
          <w:szCs w:val="28"/>
          <w:lang w:val="uk-UA"/>
        </w:rPr>
      </w:pPr>
      <w:r>
        <w:rPr>
          <w:rFonts w:ascii="Times New Roman" w:hAnsi="Times New Roman" w:cs="Times New Roman"/>
          <w:sz w:val="28"/>
          <w:szCs w:val="28"/>
          <w:lang w:val="uk-UA"/>
        </w:rPr>
        <w:t xml:space="preserve">Рекомендації </w:t>
      </w:r>
      <w:r>
        <w:rPr>
          <w:rFonts w:ascii="Times New Roman" w:hAnsi="Times New Roman" w:cs="Times New Roman"/>
          <w:sz w:val="28"/>
          <w:szCs w:val="28"/>
          <w:lang w:val="en-US"/>
        </w:rPr>
        <w:t>GOLD</w:t>
      </w:r>
      <w:r>
        <w:rPr>
          <w:rFonts w:ascii="Times New Roman" w:hAnsi="Times New Roman" w:cs="Times New Roman"/>
          <w:sz w:val="28"/>
          <w:szCs w:val="28"/>
          <w:lang w:val="uk-UA"/>
        </w:rPr>
        <w:t xml:space="preserve"> пропонують оцінювати тяжкість ХОЗЛ комплексно</w:t>
      </w:r>
      <w:r w:rsidR="00A14A8B">
        <w:rPr>
          <w:rFonts w:ascii="Times New Roman" w:hAnsi="Times New Roman" w:cs="Times New Roman"/>
          <w:sz w:val="28"/>
          <w:szCs w:val="28"/>
          <w:lang w:val="uk-UA"/>
        </w:rPr>
        <w:t>, спираючись на аналіз</w:t>
      </w:r>
      <w:r w:rsidR="0074464F">
        <w:rPr>
          <w:rFonts w:ascii="Times New Roman" w:hAnsi="Times New Roman" w:cs="Times New Roman"/>
          <w:sz w:val="28"/>
          <w:szCs w:val="28"/>
          <w:lang w:val="uk-UA"/>
        </w:rPr>
        <w:t xml:space="preserve"> рівня симптомів </w:t>
      </w:r>
      <w:r>
        <w:rPr>
          <w:rFonts w:ascii="Times New Roman" w:hAnsi="Times New Roman" w:cs="Times New Roman"/>
          <w:sz w:val="28"/>
          <w:szCs w:val="28"/>
          <w:lang w:val="uk-UA"/>
        </w:rPr>
        <w:t xml:space="preserve">та ризиків майбутніх несприятливих </w:t>
      </w:r>
      <w:r>
        <w:rPr>
          <w:rFonts w:ascii="Times New Roman" w:hAnsi="Times New Roman" w:cs="Times New Roman"/>
          <w:sz w:val="28"/>
          <w:szCs w:val="28"/>
          <w:lang w:val="uk-UA"/>
        </w:rPr>
        <w:lastRenderedPageBreak/>
        <w:t>подій (загострень, госпіталізацій, смерті)</w:t>
      </w:r>
      <w:r w:rsidR="00A419EB">
        <w:rPr>
          <w:rFonts w:ascii="Times New Roman" w:hAnsi="Times New Roman" w:cs="Times New Roman"/>
          <w:sz w:val="28"/>
          <w:szCs w:val="28"/>
          <w:lang w:val="uk-UA"/>
        </w:rPr>
        <w:t>,</w:t>
      </w:r>
      <w:r w:rsidR="0074464F">
        <w:rPr>
          <w:rFonts w:ascii="Times New Roman" w:hAnsi="Times New Roman" w:cs="Times New Roman"/>
          <w:sz w:val="28"/>
          <w:szCs w:val="28"/>
          <w:lang w:val="uk-UA"/>
        </w:rPr>
        <w:t xml:space="preserve"> </w:t>
      </w:r>
      <w:r w:rsidR="00162EBA">
        <w:rPr>
          <w:rFonts w:ascii="Times New Roman" w:hAnsi="Times New Roman" w:cs="Times New Roman"/>
          <w:sz w:val="28"/>
          <w:szCs w:val="28"/>
          <w:lang w:val="uk-UA"/>
        </w:rPr>
        <w:t>з урахуванням ступеня бронхообструкції, частоти загострень в анамнезі продовж останніх 12 місяців, наявності</w:t>
      </w:r>
      <w:r w:rsidR="00162EBA" w:rsidRPr="00162EBA">
        <w:rPr>
          <w:rFonts w:ascii="Times New Roman" w:hAnsi="Times New Roman" w:cs="Times New Roman"/>
          <w:sz w:val="28"/>
          <w:szCs w:val="28"/>
          <w:lang w:val="uk-UA"/>
        </w:rPr>
        <w:t xml:space="preserve"> </w:t>
      </w:r>
      <w:r w:rsidR="00162EBA">
        <w:rPr>
          <w:rFonts w:ascii="Times New Roman" w:hAnsi="Times New Roman" w:cs="Times New Roman"/>
          <w:sz w:val="28"/>
          <w:szCs w:val="28"/>
          <w:lang w:val="uk-UA"/>
        </w:rPr>
        <w:t>супутніх захворювань та результатів оцінки ЯЖ.</w:t>
      </w:r>
      <w:r w:rsidR="007446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Своєчасна </w:t>
      </w:r>
      <w:r w:rsidR="00257E8D">
        <w:rPr>
          <w:rFonts w:ascii="Times New Roman" w:hAnsi="Times New Roman" w:cs="Times New Roman"/>
          <w:sz w:val="28"/>
          <w:szCs w:val="28"/>
          <w:lang w:val="uk-UA"/>
        </w:rPr>
        <w:t>всебічна</w:t>
      </w:r>
      <w:r>
        <w:rPr>
          <w:rFonts w:ascii="Times New Roman" w:hAnsi="Times New Roman" w:cs="Times New Roman"/>
          <w:sz w:val="28"/>
          <w:szCs w:val="28"/>
          <w:lang w:val="uk-UA"/>
        </w:rPr>
        <w:t xml:space="preserve"> </w:t>
      </w:r>
      <w:r w:rsidR="00257E8D">
        <w:rPr>
          <w:rFonts w:ascii="Times New Roman" w:hAnsi="Times New Roman" w:cs="Times New Roman"/>
          <w:sz w:val="28"/>
          <w:szCs w:val="28"/>
          <w:lang w:val="uk-UA"/>
        </w:rPr>
        <w:t>діагностика</w:t>
      </w:r>
      <w:r>
        <w:rPr>
          <w:rFonts w:ascii="Times New Roman" w:hAnsi="Times New Roman" w:cs="Times New Roman"/>
          <w:sz w:val="28"/>
          <w:szCs w:val="28"/>
          <w:lang w:val="uk-UA"/>
        </w:rPr>
        <w:t xml:space="preserve"> ХОЗЛ </w:t>
      </w:r>
      <w:r w:rsidR="00A419EB">
        <w:rPr>
          <w:rFonts w:ascii="Times New Roman" w:hAnsi="Times New Roman" w:cs="Times New Roman"/>
          <w:sz w:val="28"/>
          <w:szCs w:val="28"/>
          <w:lang w:val="uk-UA"/>
        </w:rPr>
        <w:t>– запорука успішного лікування</w:t>
      </w:r>
      <w:r w:rsidR="0074464F">
        <w:rPr>
          <w:rFonts w:ascii="Times New Roman" w:hAnsi="Times New Roman" w:cs="Times New Roman"/>
          <w:sz w:val="28"/>
          <w:szCs w:val="28"/>
          <w:lang w:val="uk-UA"/>
        </w:rPr>
        <w:t>.</w:t>
      </w:r>
      <w:r w:rsidR="00C21D2A">
        <w:rPr>
          <w:rFonts w:ascii="Times New Roman" w:hAnsi="Times New Roman" w:cs="Times New Roman"/>
          <w:sz w:val="28"/>
          <w:szCs w:val="28"/>
          <w:lang w:val="uk-UA"/>
        </w:rPr>
        <w:t xml:space="preserve"> Експерти </w:t>
      </w:r>
      <w:r w:rsidR="00C21D2A">
        <w:rPr>
          <w:rFonts w:ascii="Times New Roman" w:hAnsi="Times New Roman" w:cs="Times New Roman"/>
          <w:sz w:val="28"/>
          <w:szCs w:val="28"/>
          <w:lang w:val="en-US"/>
        </w:rPr>
        <w:t>GOLD</w:t>
      </w:r>
      <w:r w:rsidR="00C21D2A" w:rsidRPr="00C21D2A">
        <w:rPr>
          <w:rFonts w:ascii="Times New Roman" w:hAnsi="Times New Roman" w:cs="Times New Roman"/>
          <w:sz w:val="28"/>
          <w:szCs w:val="28"/>
          <w:lang w:val="uk-UA"/>
        </w:rPr>
        <w:t xml:space="preserve"> </w:t>
      </w:r>
      <w:r w:rsidR="00C21D2A">
        <w:rPr>
          <w:rFonts w:ascii="Times New Roman" w:hAnsi="Times New Roman" w:cs="Times New Roman"/>
          <w:sz w:val="28"/>
          <w:szCs w:val="28"/>
          <w:lang w:val="uk-UA"/>
        </w:rPr>
        <w:t>для оцінки симптомів пропонують користуватися наступними валідизованими опитувальниками</w:t>
      </w:r>
      <w:r w:rsidR="000221F4">
        <w:rPr>
          <w:rFonts w:ascii="Times New Roman" w:hAnsi="Times New Roman" w:cs="Times New Roman"/>
          <w:sz w:val="28"/>
          <w:szCs w:val="28"/>
          <w:lang w:val="uk-UA"/>
        </w:rPr>
        <w:t xml:space="preserve"> </w:t>
      </w:r>
      <w:r w:rsidR="000221F4" w:rsidRPr="000221F4">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0221F4">
        <w:rPr>
          <w:rFonts w:ascii="Times New Roman" w:hAnsi="Times New Roman" w:cs="Times New Roman"/>
          <w:sz w:val="28"/>
          <w:szCs w:val="28"/>
          <w:lang w:val="uk-UA"/>
        </w:rPr>
        <w:instrText xml:space="preserve"> REF _Ref505849191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19</w:t>
      </w:r>
      <w:r w:rsidR="00007FD8">
        <w:rPr>
          <w:rFonts w:ascii="Times New Roman" w:hAnsi="Times New Roman" w:cs="Times New Roman"/>
          <w:sz w:val="28"/>
          <w:szCs w:val="28"/>
          <w:lang w:val="uk-UA"/>
        </w:rPr>
        <w:fldChar w:fldCharType="end"/>
      </w:r>
      <w:r w:rsidR="000221F4" w:rsidRPr="000221F4">
        <w:rPr>
          <w:rFonts w:ascii="Times New Roman" w:hAnsi="Times New Roman" w:cs="Times New Roman"/>
          <w:sz w:val="28"/>
          <w:szCs w:val="28"/>
          <w:lang w:val="uk-UA"/>
        </w:rPr>
        <w:t>]</w:t>
      </w:r>
      <w:r w:rsidR="00C21D2A">
        <w:rPr>
          <w:rFonts w:ascii="Times New Roman" w:hAnsi="Times New Roman" w:cs="Times New Roman"/>
          <w:sz w:val="28"/>
          <w:szCs w:val="28"/>
          <w:lang w:val="uk-UA"/>
        </w:rPr>
        <w:t xml:space="preserve">: 1) </w:t>
      </w:r>
      <w:r w:rsidR="00C21D2A">
        <w:rPr>
          <w:rFonts w:ascii="CIDFont+F1" w:hAnsi="CIDFont+F1"/>
          <w:color w:val="000000"/>
          <w:sz w:val="28"/>
          <w:szCs w:val="28"/>
          <w:lang w:val="uk-UA"/>
        </w:rPr>
        <w:t>м</w:t>
      </w:r>
      <w:r w:rsidR="00C21D2A" w:rsidRPr="00C21D2A">
        <w:rPr>
          <w:rFonts w:ascii="CIDFont+F1" w:hAnsi="CIDFont+F1"/>
          <w:color w:val="000000"/>
          <w:sz w:val="28"/>
          <w:szCs w:val="28"/>
          <w:lang w:val="uk-UA"/>
        </w:rPr>
        <w:t>одифікована шкала медичної</w:t>
      </w:r>
      <w:r w:rsidR="00C21D2A">
        <w:rPr>
          <w:rFonts w:ascii="CIDFont+F1" w:hAnsi="CIDFont+F1"/>
          <w:color w:val="000000"/>
          <w:sz w:val="28"/>
          <w:szCs w:val="28"/>
          <w:lang w:val="uk-UA"/>
        </w:rPr>
        <w:t xml:space="preserve"> </w:t>
      </w:r>
      <w:r w:rsidR="00C21D2A" w:rsidRPr="00C21D2A">
        <w:rPr>
          <w:rFonts w:ascii="CIDFont+F1" w:hAnsi="CIDFont+F1"/>
          <w:color w:val="000000"/>
          <w:sz w:val="28"/>
          <w:szCs w:val="28"/>
          <w:lang w:val="uk-UA"/>
        </w:rPr>
        <w:t xml:space="preserve">дослідницької ради для оцінки важкості задишки </w:t>
      </w:r>
      <w:r w:rsidR="00AC24AB">
        <w:rPr>
          <w:rFonts w:ascii="CIDFont+F1" w:hAnsi="CIDFont+F1"/>
          <w:color w:val="000000"/>
          <w:sz w:val="28"/>
          <w:szCs w:val="28"/>
          <w:lang w:val="uk-UA"/>
        </w:rPr>
        <w:t xml:space="preserve">- </w:t>
      </w:r>
      <w:r w:rsidR="00BD4E5C" w:rsidRPr="00BD4E5C">
        <w:rPr>
          <w:rFonts w:ascii="CIDFont+F1" w:hAnsi="CIDFont+F1"/>
          <w:color w:val="000000"/>
          <w:sz w:val="28"/>
          <w:szCs w:val="28"/>
          <w:lang w:val="uk-UA"/>
        </w:rPr>
        <w:t xml:space="preserve">modified Medical Research Council </w:t>
      </w:r>
      <w:r w:rsidR="00C21D2A" w:rsidRPr="00C21D2A">
        <w:rPr>
          <w:rFonts w:ascii="CIDFont+F1" w:hAnsi="CIDFont+F1"/>
          <w:color w:val="000000"/>
          <w:sz w:val="28"/>
          <w:szCs w:val="28"/>
          <w:lang w:val="uk-UA"/>
        </w:rPr>
        <w:t>(</w:t>
      </w:r>
      <w:r w:rsidR="00C21D2A" w:rsidRPr="00C21D2A">
        <w:rPr>
          <w:rFonts w:ascii="CIDFont+F1" w:hAnsi="CIDFont+F1"/>
          <w:color w:val="000000"/>
          <w:sz w:val="28"/>
          <w:szCs w:val="28"/>
        </w:rPr>
        <w:t>mMRC</w:t>
      </w:r>
      <w:r w:rsidR="00C21D2A" w:rsidRPr="00C21D2A">
        <w:rPr>
          <w:rFonts w:ascii="CIDFont+F1" w:hAnsi="CIDFont+F1"/>
          <w:color w:val="000000"/>
          <w:sz w:val="28"/>
          <w:szCs w:val="28"/>
          <w:lang w:val="uk-UA"/>
        </w:rPr>
        <w:t>)</w:t>
      </w:r>
      <w:r w:rsidR="00C21D2A">
        <w:rPr>
          <w:rFonts w:ascii="CIDFont+F1" w:hAnsi="CIDFont+F1"/>
          <w:color w:val="000000"/>
          <w:sz w:val="28"/>
          <w:szCs w:val="28"/>
          <w:lang w:val="uk-UA"/>
        </w:rPr>
        <w:t xml:space="preserve">; </w:t>
      </w:r>
      <w:r w:rsidR="00D213BA" w:rsidRPr="00D213BA">
        <w:rPr>
          <w:rFonts w:ascii="CIDFont+F1" w:hAnsi="CIDFont+F1"/>
          <w:color w:val="000000"/>
          <w:sz w:val="28"/>
          <w:szCs w:val="28"/>
          <w:lang w:val="uk-UA"/>
        </w:rPr>
        <w:br/>
      </w:r>
      <w:r w:rsidR="00C21D2A">
        <w:rPr>
          <w:rFonts w:ascii="CIDFont+F1" w:hAnsi="CIDFont+F1"/>
          <w:color w:val="000000"/>
          <w:sz w:val="28"/>
          <w:szCs w:val="28"/>
          <w:lang w:val="uk-UA"/>
        </w:rPr>
        <w:t xml:space="preserve">2) </w:t>
      </w:r>
      <w:r w:rsidR="00AC24AB">
        <w:rPr>
          <w:rFonts w:ascii="CIDFont+F1" w:hAnsi="CIDFont+F1"/>
          <w:color w:val="000000"/>
          <w:sz w:val="28"/>
          <w:szCs w:val="28"/>
          <w:lang w:val="uk-UA"/>
        </w:rPr>
        <w:t>опитувальник з</w:t>
      </w:r>
      <w:r w:rsidR="00C21D2A">
        <w:rPr>
          <w:rFonts w:ascii="CIDFont+F1" w:hAnsi="CIDFont+F1"/>
          <w:color w:val="000000"/>
          <w:sz w:val="28"/>
          <w:szCs w:val="28"/>
          <w:lang w:val="uk-UA"/>
        </w:rPr>
        <w:t xml:space="preserve"> </w:t>
      </w:r>
      <w:r w:rsidR="00C21D2A" w:rsidRPr="00C21D2A">
        <w:rPr>
          <w:rFonts w:ascii="CIDFont+F1" w:hAnsi="CIDFont+F1"/>
          <w:color w:val="000000"/>
          <w:sz w:val="28"/>
          <w:szCs w:val="28"/>
          <w:lang w:val="uk-UA"/>
        </w:rPr>
        <w:t xml:space="preserve">хронічних респіраторних захворювань </w:t>
      </w:r>
      <w:r w:rsidR="00AC24AB">
        <w:rPr>
          <w:rFonts w:ascii="CIDFont+F1" w:hAnsi="CIDFont+F1"/>
          <w:color w:val="000000"/>
          <w:sz w:val="28"/>
          <w:szCs w:val="28"/>
          <w:lang w:val="uk-UA"/>
        </w:rPr>
        <w:t xml:space="preserve">- </w:t>
      </w:r>
      <w:r w:rsidR="00AC24AB" w:rsidRPr="00AC24AB">
        <w:rPr>
          <w:rFonts w:ascii="CIDFont+F1" w:hAnsi="CIDFont+F1"/>
          <w:color w:val="000000"/>
          <w:sz w:val="28"/>
          <w:szCs w:val="28"/>
          <w:lang w:val="uk-UA"/>
        </w:rPr>
        <w:t xml:space="preserve">Chronic Respiratory Questionnaire </w:t>
      </w:r>
      <w:r w:rsidR="00C21D2A" w:rsidRPr="00C21D2A">
        <w:rPr>
          <w:rFonts w:ascii="CIDFont+F1" w:hAnsi="CIDFont+F1"/>
          <w:color w:val="000000"/>
          <w:sz w:val="28"/>
          <w:szCs w:val="28"/>
          <w:lang w:val="uk-UA"/>
        </w:rPr>
        <w:t>(</w:t>
      </w:r>
      <w:r w:rsidR="00C21D2A" w:rsidRPr="00347960">
        <w:rPr>
          <w:rFonts w:ascii="CIDFont+F1" w:hAnsi="CIDFont+F1"/>
          <w:color w:val="000000"/>
          <w:sz w:val="28"/>
          <w:szCs w:val="28"/>
          <w:lang w:val="uk-UA"/>
        </w:rPr>
        <w:t xml:space="preserve">CRQ); 3) </w:t>
      </w:r>
      <w:r w:rsidR="00AC24AB" w:rsidRPr="00347960">
        <w:rPr>
          <w:rFonts w:ascii="CIDFont+F1" w:hAnsi="CIDFont+F1"/>
          <w:color w:val="000000"/>
          <w:sz w:val="28"/>
          <w:szCs w:val="28"/>
          <w:lang w:val="uk-UA"/>
        </w:rPr>
        <w:t>респіраторний опитувальник</w:t>
      </w:r>
      <w:r w:rsidR="00C21D2A" w:rsidRPr="00347960">
        <w:rPr>
          <w:rFonts w:ascii="CIDFont+F1" w:hAnsi="CIDFont+F1"/>
          <w:color w:val="000000"/>
          <w:sz w:val="28"/>
          <w:szCs w:val="28"/>
          <w:lang w:val="uk-UA"/>
        </w:rPr>
        <w:t xml:space="preserve"> госпіталю Св. Георгія </w:t>
      </w:r>
      <w:r w:rsidR="00AC24AB" w:rsidRPr="00347960">
        <w:rPr>
          <w:rFonts w:ascii="CIDFont+F1" w:hAnsi="CIDFont+F1"/>
          <w:color w:val="000000"/>
          <w:sz w:val="28"/>
          <w:szCs w:val="28"/>
          <w:lang w:val="uk-UA"/>
        </w:rPr>
        <w:t xml:space="preserve">- St George's Respiratory Questionnaire </w:t>
      </w:r>
      <w:r w:rsidR="00C21D2A" w:rsidRPr="00347960">
        <w:rPr>
          <w:rFonts w:ascii="CIDFont+F1" w:hAnsi="CIDFont+F1"/>
          <w:color w:val="000000"/>
          <w:sz w:val="28"/>
          <w:szCs w:val="28"/>
          <w:lang w:val="uk-UA"/>
        </w:rPr>
        <w:t xml:space="preserve">(SGRQ); 4) тест з оцінки ХОЗЛ </w:t>
      </w:r>
      <w:r w:rsidR="00AC24AB" w:rsidRPr="00347960">
        <w:rPr>
          <w:rFonts w:ascii="CIDFont+F1" w:hAnsi="CIDFont+F1"/>
          <w:color w:val="000000"/>
          <w:sz w:val="28"/>
          <w:szCs w:val="28"/>
          <w:lang w:val="uk-UA"/>
        </w:rPr>
        <w:t xml:space="preserve">- COPD Assessment Test </w:t>
      </w:r>
      <w:r w:rsidR="00C21D2A" w:rsidRPr="00347960">
        <w:rPr>
          <w:rFonts w:ascii="CIDFont+F1" w:hAnsi="CIDFont+F1"/>
          <w:color w:val="000000"/>
          <w:sz w:val="28"/>
          <w:szCs w:val="28"/>
          <w:lang w:val="uk-UA"/>
        </w:rPr>
        <w:t xml:space="preserve">(CAT); 5) </w:t>
      </w:r>
      <w:r w:rsidR="00347960" w:rsidRPr="00347960">
        <w:rPr>
          <w:rFonts w:ascii="Times New Roman" w:hAnsi="Times New Roman" w:cs="Times New Roman"/>
          <w:color w:val="000000"/>
          <w:sz w:val="28"/>
          <w:szCs w:val="28"/>
          <w:lang w:val="uk-UA"/>
        </w:rPr>
        <w:t>клінічна анкета відносно</w:t>
      </w:r>
      <w:r w:rsidR="00347960" w:rsidRPr="00347960">
        <w:rPr>
          <w:rFonts w:ascii="CIDFont+F1" w:hAnsi="CIDFont+F1"/>
          <w:color w:val="000000"/>
          <w:sz w:val="28"/>
          <w:szCs w:val="28"/>
          <w:lang w:val="uk-UA"/>
        </w:rPr>
        <w:t xml:space="preserve"> </w:t>
      </w:r>
      <w:r w:rsidR="00C21D2A" w:rsidRPr="00347960">
        <w:rPr>
          <w:rFonts w:ascii="CIDFont+F1" w:hAnsi="CIDFont+F1"/>
          <w:color w:val="000000"/>
          <w:sz w:val="28"/>
          <w:szCs w:val="28"/>
          <w:lang w:val="uk-UA"/>
        </w:rPr>
        <w:t xml:space="preserve">ХОЗЛ </w:t>
      </w:r>
      <w:r w:rsidR="00AC24AB" w:rsidRPr="00347960">
        <w:rPr>
          <w:rFonts w:ascii="CIDFont+F1" w:hAnsi="CIDFont+F1"/>
          <w:color w:val="000000"/>
          <w:sz w:val="28"/>
          <w:szCs w:val="28"/>
          <w:lang w:val="uk-UA"/>
        </w:rPr>
        <w:t>- Clinical</w:t>
      </w:r>
      <w:r w:rsidR="00AC24AB" w:rsidRPr="00AC24AB">
        <w:rPr>
          <w:rFonts w:ascii="CIDFont+F1" w:hAnsi="CIDFont+F1"/>
          <w:color w:val="000000"/>
          <w:sz w:val="28"/>
          <w:szCs w:val="28"/>
          <w:lang w:val="uk-UA"/>
        </w:rPr>
        <w:t xml:space="preserve"> COPD Questionnaire </w:t>
      </w:r>
      <w:r w:rsidR="00C21D2A" w:rsidRPr="00C21D2A">
        <w:rPr>
          <w:rFonts w:ascii="CIDFont+F1" w:hAnsi="CIDFont+F1"/>
          <w:color w:val="000000"/>
          <w:sz w:val="28"/>
          <w:szCs w:val="28"/>
          <w:lang w:val="uk-UA"/>
        </w:rPr>
        <w:t>(</w:t>
      </w:r>
      <w:r w:rsidR="00C21D2A" w:rsidRPr="00347960">
        <w:rPr>
          <w:rFonts w:ascii="CIDFont+F1" w:hAnsi="CIDFont+F1"/>
          <w:color w:val="000000"/>
          <w:sz w:val="28"/>
          <w:szCs w:val="28"/>
          <w:lang w:val="en-US"/>
        </w:rPr>
        <w:t>CCQ</w:t>
      </w:r>
      <w:r w:rsidR="00C21D2A" w:rsidRPr="00C21D2A">
        <w:rPr>
          <w:rFonts w:ascii="CIDFont+F1" w:hAnsi="CIDFont+F1"/>
          <w:color w:val="000000"/>
          <w:sz w:val="28"/>
          <w:szCs w:val="28"/>
          <w:lang w:val="uk-UA"/>
        </w:rPr>
        <w:t>)</w:t>
      </w:r>
      <w:r w:rsidR="00A12396">
        <w:rPr>
          <w:rFonts w:ascii="CIDFont+F1" w:hAnsi="CIDFont+F1"/>
          <w:color w:val="000000"/>
          <w:sz w:val="28"/>
          <w:szCs w:val="28"/>
          <w:lang w:val="uk-UA"/>
        </w:rPr>
        <w:t>.</w:t>
      </w:r>
    </w:p>
    <w:p w:rsidR="007452BC" w:rsidRPr="007452BC" w:rsidRDefault="00A12396" w:rsidP="007452BC">
      <w:pPr>
        <w:spacing w:after="0" w:line="360" w:lineRule="auto"/>
        <w:ind w:firstLine="709"/>
        <w:jc w:val="both"/>
        <w:rPr>
          <w:rFonts w:ascii="Times New Roman" w:hAnsi="Times New Roman" w:cs="Times New Roman"/>
          <w:color w:val="000000"/>
          <w:sz w:val="28"/>
          <w:szCs w:val="28"/>
        </w:rPr>
      </w:pPr>
      <w:r>
        <w:rPr>
          <w:rFonts w:ascii="CIDFont+F1" w:hAnsi="CIDFont+F1"/>
          <w:color w:val="000000"/>
          <w:sz w:val="28"/>
          <w:szCs w:val="28"/>
          <w:lang w:val="uk-UA"/>
        </w:rPr>
        <w:t>О</w:t>
      </w:r>
      <w:r w:rsidRPr="00A12396">
        <w:rPr>
          <w:rFonts w:ascii="CIDFont+F1" w:hAnsi="CIDFont+F1"/>
          <w:color w:val="000000"/>
          <w:sz w:val="28"/>
          <w:szCs w:val="28"/>
          <w:lang w:val="uk-UA"/>
        </w:rPr>
        <w:t xml:space="preserve">цінка задишки за шкалою </w:t>
      </w:r>
      <w:r w:rsidRPr="00C21D2A">
        <w:rPr>
          <w:rFonts w:ascii="CIDFont+F1" w:hAnsi="CIDFont+F1"/>
          <w:color w:val="000000"/>
          <w:sz w:val="28"/>
          <w:szCs w:val="28"/>
        </w:rPr>
        <w:t>mMRC</w:t>
      </w:r>
      <w:r w:rsidRPr="00A12396">
        <w:rPr>
          <w:rFonts w:ascii="CIDFont+F1" w:hAnsi="CIDFont+F1"/>
          <w:color w:val="000000"/>
          <w:sz w:val="28"/>
          <w:szCs w:val="28"/>
          <w:lang w:val="uk-UA"/>
        </w:rPr>
        <w:t xml:space="preserve"> є чутливим інструментом </w:t>
      </w:r>
      <w:r w:rsidR="007452BC">
        <w:rPr>
          <w:rFonts w:ascii="CIDFont+F1" w:hAnsi="CIDFont+F1"/>
          <w:color w:val="000000"/>
          <w:sz w:val="28"/>
          <w:szCs w:val="28"/>
          <w:lang w:val="uk-UA"/>
        </w:rPr>
        <w:t xml:space="preserve">з </w:t>
      </w:r>
      <w:r w:rsidRPr="00A12396">
        <w:rPr>
          <w:rFonts w:ascii="CIDFont+F1" w:hAnsi="CIDFont+F1"/>
          <w:color w:val="000000"/>
          <w:sz w:val="28"/>
          <w:szCs w:val="28"/>
          <w:lang w:val="uk-UA"/>
        </w:rPr>
        <w:t>прогнозу</w:t>
      </w:r>
      <w:r w:rsidR="007452BC">
        <w:rPr>
          <w:rFonts w:ascii="CIDFont+F1" w:hAnsi="CIDFont+F1"/>
          <w:color w:val="000000"/>
          <w:sz w:val="28"/>
          <w:szCs w:val="28"/>
          <w:lang w:val="uk-UA"/>
        </w:rPr>
        <w:t>вання</w:t>
      </w:r>
      <w:r w:rsidRPr="00A12396">
        <w:rPr>
          <w:rFonts w:ascii="CIDFont+F1" w:hAnsi="CIDFont+F1"/>
          <w:color w:val="000000"/>
          <w:sz w:val="28"/>
          <w:szCs w:val="28"/>
          <w:lang w:val="uk-UA"/>
        </w:rPr>
        <w:t xml:space="preserve"> </w:t>
      </w:r>
      <w:r w:rsidR="007452BC">
        <w:rPr>
          <w:rFonts w:ascii="CIDFont+F1" w:hAnsi="CIDFont+F1"/>
          <w:color w:val="000000"/>
          <w:sz w:val="28"/>
          <w:szCs w:val="28"/>
          <w:lang w:val="uk-UA"/>
        </w:rPr>
        <w:t>ризику смерті</w:t>
      </w:r>
      <w:r w:rsidRPr="00A12396">
        <w:rPr>
          <w:rFonts w:ascii="CIDFont+F1" w:hAnsi="CIDFont+F1"/>
          <w:color w:val="000000"/>
          <w:sz w:val="28"/>
          <w:szCs w:val="28"/>
          <w:lang w:val="uk-UA"/>
        </w:rPr>
        <w:t xml:space="preserve"> хворих на ХОЗЛ.</w:t>
      </w:r>
      <w:r w:rsidR="00975617">
        <w:rPr>
          <w:rFonts w:ascii="CIDFont+F1" w:hAnsi="CIDFont+F1"/>
          <w:color w:val="000000"/>
          <w:sz w:val="28"/>
          <w:szCs w:val="28"/>
          <w:lang w:val="uk-UA"/>
        </w:rPr>
        <w:t xml:space="preserve"> </w:t>
      </w:r>
      <w:r w:rsidR="00714935">
        <w:rPr>
          <w:rFonts w:ascii="CIDFont+F1" w:hAnsi="CIDFont+F1"/>
          <w:color w:val="000000"/>
          <w:sz w:val="28"/>
          <w:szCs w:val="28"/>
          <w:lang w:val="uk-UA"/>
        </w:rPr>
        <w:t xml:space="preserve">Результат </w:t>
      </w:r>
      <w:r w:rsidR="00714935" w:rsidRPr="00714935">
        <w:rPr>
          <w:rFonts w:ascii="CIDFont+F1" w:hAnsi="CIDFont+F1"/>
          <w:color w:val="000000"/>
          <w:sz w:val="28"/>
          <w:szCs w:val="28"/>
          <w:lang w:val="uk-UA"/>
        </w:rPr>
        <w:t>mMRC ≥ 2</w:t>
      </w:r>
      <w:r w:rsidR="00714935">
        <w:rPr>
          <w:rFonts w:ascii="Times New Roman" w:hAnsi="Times New Roman" w:cs="Times New Roman"/>
          <w:color w:val="000000"/>
          <w:sz w:val="28"/>
          <w:szCs w:val="28"/>
          <w:lang w:val="uk-UA"/>
        </w:rPr>
        <w:t xml:space="preserve"> є к</w:t>
      </w:r>
      <w:r w:rsidR="007452BC" w:rsidRPr="007452BC">
        <w:rPr>
          <w:rFonts w:ascii="Times New Roman" w:hAnsi="Times New Roman" w:cs="Times New Roman"/>
          <w:color w:val="000000"/>
          <w:sz w:val="28"/>
          <w:szCs w:val="28"/>
          <w:lang w:val="uk-UA"/>
        </w:rPr>
        <w:t>ритични</w:t>
      </w:r>
      <w:r w:rsidR="00714935">
        <w:rPr>
          <w:rFonts w:ascii="Times New Roman" w:hAnsi="Times New Roman" w:cs="Times New Roman"/>
          <w:color w:val="000000"/>
          <w:sz w:val="28"/>
          <w:szCs w:val="28"/>
          <w:lang w:val="uk-UA"/>
        </w:rPr>
        <w:t>м</w:t>
      </w:r>
      <w:r w:rsidR="007452BC" w:rsidRPr="007452BC">
        <w:rPr>
          <w:rFonts w:ascii="Times New Roman" w:hAnsi="Times New Roman" w:cs="Times New Roman"/>
          <w:color w:val="000000"/>
          <w:sz w:val="28"/>
          <w:szCs w:val="28"/>
          <w:lang w:val="uk-UA"/>
        </w:rPr>
        <w:t xml:space="preserve"> пункт</w:t>
      </w:r>
      <w:r w:rsidR="00714935">
        <w:rPr>
          <w:rFonts w:ascii="Times New Roman" w:hAnsi="Times New Roman" w:cs="Times New Roman"/>
          <w:color w:val="000000"/>
          <w:sz w:val="28"/>
          <w:szCs w:val="28"/>
          <w:lang w:val="uk-UA"/>
        </w:rPr>
        <w:t>ом</w:t>
      </w:r>
      <w:r w:rsidR="007452BC" w:rsidRPr="007452BC">
        <w:rPr>
          <w:rFonts w:ascii="Times New Roman" w:hAnsi="Times New Roman" w:cs="Times New Roman"/>
          <w:color w:val="000000"/>
          <w:sz w:val="28"/>
          <w:szCs w:val="28"/>
          <w:lang w:val="uk-UA"/>
        </w:rPr>
        <w:t xml:space="preserve"> для розділення "меншої задишки" від "більш</w:t>
      </w:r>
      <w:r w:rsidR="000E29BD">
        <w:rPr>
          <w:rFonts w:ascii="Times New Roman" w:hAnsi="Times New Roman" w:cs="Times New Roman"/>
          <w:color w:val="000000"/>
          <w:sz w:val="28"/>
          <w:szCs w:val="28"/>
          <w:lang w:val="uk-UA"/>
        </w:rPr>
        <w:t>ої</w:t>
      </w:r>
      <w:r w:rsidR="007452BC" w:rsidRPr="007452BC">
        <w:rPr>
          <w:rFonts w:ascii="Times New Roman" w:hAnsi="Times New Roman" w:cs="Times New Roman"/>
          <w:color w:val="000000"/>
          <w:sz w:val="28"/>
          <w:szCs w:val="28"/>
          <w:lang w:val="uk-UA"/>
        </w:rPr>
        <w:t>"</w:t>
      </w:r>
      <w:r w:rsidR="008F13F1">
        <w:rPr>
          <w:rFonts w:ascii="Times New Roman" w:hAnsi="Times New Roman" w:cs="Times New Roman"/>
          <w:color w:val="000000"/>
          <w:sz w:val="28"/>
          <w:szCs w:val="28"/>
          <w:lang w:val="uk-UA"/>
        </w:rPr>
        <w:t xml:space="preserve"> </w:t>
      </w:r>
      <w:r w:rsidR="008F13F1" w:rsidRPr="008F13F1">
        <w:rPr>
          <w:rFonts w:ascii="Times New Roman" w:hAnsi="Times New Roman" w:cs="Times New Roman"/>
          <w:color w:val="000000"/>
          <w:sz w:val="28"/>
          <w:szCs w:val="28"/>
        </w:rPr>
        <w:t>[</w:t>
      </w:r>
      <w:r w:rsidR="00007FD8">
        <w:rPr>
          <w:rFonts w:ascii="Times New Roman" w:hAnsi="Times New Roman" w:cs="Times New Roman"/>
          <w:color w:val="000000"/>
          <w:sz w:val="28"/>
          <w:szCs w:val="28"/>
          <w:lang w:val="uk-UA"/>
        </w:rPr>
        <w:fldChar w:fldCharType="begin"/>
      </w:r>
      <w:r w:rsidR="008F13F1">
        <w:rPr>
          <w:rFonts w:ascii="Times New Roman" w:hAnsi="Times New Roman" w:cs="Times New Roman"/>
          <w:color w:val="000000"/>
          <w:sz w:val="28"/>
          <w:szCs w:val="28"/>
          <w:lang w:val="uk-UA"/>
        </w:rPr>
        <w:instrText xml:space="preserve"> REF _Ref505849191 \r \h </w:instrText>
      </w:r>
      <w:r w:rsidR="00007FD8">
        <w:rPr>
          <w:rFonts w:ascii="Times New Roman" w:hAnsi="Times New Roman" w:cs="Times New Roman"/>
          <w:color w:val="000000"/>
          <w:sz w:val="28"/>
          <w:szCs w:val="28"/>
          <w:lang w:val="uk-UA"/>
        </w:rPr>
      </w:r>
      <w:r w:rsidR="00007FD8">
        <w:rPr>
          <w:rFonts w:ascii="Times New Roman" w:hAnsi="Times New Roman" w:cs="Times New Roman"/>
          <w:color w:val="000000"/>
          <w:sz w:val="28"/>
          <w:szCs w:val="28"/>
          <w:lang w:val="uk-UA"/>
        </w:rPr>
        <w:fldChar w:fldCharType="separate"/>
      </w:r>
      <w:r w:rsidR="008B29CB">
        <w:rPr>
          <w:rFonts w:ascii="Times New Roman" w:hAnsi="Times New Roman" w:cs="Times New Roman"/>
          <w:color w:val="000000"/>
          <w:sz w:val="28"/>
          <w:szCs w:val="28"/>
          <w:lang w:val="uk-UA"/>
        </w:rPr>
        <w:t>19</w:t>
      </w:r>
      <w:r w:rsidR="00007FD8">
        <w:rPr>
          <w:rFonts w:ascii="Times New Roman" w:hAnsi="Times New Roman" w:cs="Times New Roman"/>
          <w:color w:val="000000"/>
          <w:sz w:val="28"/>
          <w:szCs w:val="28"/>
          <w:lang w:val="uk-UA"/>
        </w:rPr>
        <w:fldChar w:fldCharType="end"/>
      </w:r>
      <w:r w:rsidR="00AB4468" w:rsidRPr="00AB4468">
        <w:rPr>
          <w:rFonts w:ascii="Times New Roman" w:hAnsi="Times New Roman" w:cs="Times New Roman"/>
          <w:color w:val="000000"/>
          <w:sz w:val="28"/>
          <w:szCs w:val="28"/>
        </w:rPr>
        <w:t>,</w:t>
      </w:r>
      <w:r w:rsidR="00007FD8">
        <w:rPr>
          <w:rFonts w:ascii="Times New Roman" w:hAnsi="Times New Roman" w:cs="Times New Roman"/>
          <w:color w:val="000000"/>
          <w:sz w:val="28"/>
          <w:szCs w:val="28"/>
        </w:rPr>
        <w:fldChar w:fldCharType="begin"/>
      </w:r>
      <w:r w:rsidR="00AB4468">
        <w:rPr>
          <w:rFonts w:ascii="Times New Roman" w:hAnsi="Times New Roman" w:cs="Times New Roman"/>
          <w:color w:val="000000"/>
          <w:sz w:val="28"/>
          <w:szCs w:val="28"/>
        </w:rPr>
        <w:instrText xml:space="preserve"> REF _Ref527118372 \r \h </w:instrText>
      </w:r>
      <w:r w:rsidR="00007FD8">
        <w:rPr>
          <w:rFonts w:ascii="Times New Roman" w:hAnsi="Times New Roman" w:cs="Times New Roman"/>
          <w:color w:val="000000"/>
          <w:sz w:val="28"/>
          <w:szCs w:val="28"/>
        </w:rPr>
      </w:r>
      <w:r w:rsidR="00007FD8">
        <w:rPr>
          <w:rFonts w:ascii="Times New Roman" w:hAnsi="Times New Roman" w:cs="Times New Roman"/>
          <w:color w:val="000000"/>
          <w:sz w:val="28"/>
          <w:szCs w:val="28"/>
        </w:rPr>
        <w:fldChar w:fldCharType="separate"/>
      </w:r>
      <w:r w:rsidR="008B29CB">
        <w:rPr>
          <w:rFonts w:ascii="Times New Roman" w:hAnsi="Times New Roman" w:cs="Times New Roman"/>
          <w:color w:val="000000"/>
          <w:sz w:val="28"/>
          <w:szCs w:val="28"/>
        </w:rPr>
        <w:t>143</w:t>
      </w:r>
      <w:r w:rsidR="00007FD8">
        <w:rPr>
          <w:rFonts w:ascii="Times New Roman" w:hAnsi="Times New Roman" w:cs="Times New Roman"/>
          <w:color w:val="000000"/>
          <w:sz w:val="28"/>
          <w:szCs w:val="28"/>
        </w:rPr>
        <w:fldChar w:fldCharType="end"/>
      </w:r>
      <w:r w:rsidR="006B22D7" w:rsidRPr="00A43726">
        <w:rPr>
          <w:rFonts w:ascii="Times New Roman" w:hAnsi="Times New Roman" w:cs="Times New Roman"/>
          <w:color w:val="000000"/>
          <w:sz w:val="28"/>
          <w:szCs w:val="28"/>
        </w:rPr>
        <w:t>-</w:t>
      </w:r>
      <w:r w:rsidR="00007FD8">
        <w:rPr>
          <w:rFonts w:ascii="Times New Roman" w:hAnsi="Times New Roman" w:cs="Times New Roman"/>
          <w:color w:val="000000"/>
          <w:sz w:val="28"/>
          <w:szCs w:val="28"/>
        </w:rPr>
        <w:fldChar w:fldCharType="begin"/>
      </w:r>
      <w:r w:rsidR="00AB4468">
        <w:rPr>
          <w:rFonts w:ascii="Times New Roman" w:hAnsi="Times New Roman" w:cs="Times New Roman"/>
          <w:color w:val="000000"/>
          <w:sz w:val="28"/>
          <w:szCs w:val="28"/>
        </w:rPr>
        <w:instrText xml:space="preserve"> REF _Ref527035039 \r \h </w:instrText>
      </w:r>
      <w:r w:rsidR="00007FD8">
        <w:rPr>
          <w:rFonts w:ascii="Times New Roman" w:hAnsi="Times New Roman" w:cs="Times New Roman"/>
          <w:color w:val="000000"/>
          <w:sz w:val="28"/>
          <w:szCs w:val="28"/>
        </w:rPr>
      </w:r>
      <w:r w:rsidR="00007FD8">
        <w:rPr>
          <w:rFonts w:ascii="Times New Roman" w:hAnsi="Times New Roman" w:cs="Times New Roman"/>
          <w:color w:val="000000"/>
          <w:sz w:val="28"/>
          <w:szCs w:val="28"/>
        </w:rPr>
        <w:fldChar w:fldCharType="separate"/>
      </w:r>
      <w:r w:rsidR="008B29CB">
        <w:rPr>
          <w:rFonts w:ascii="Times New Roman" w:hAnsi="Times New Roman" w:cs="Times New Roman"/>
          <w:color w:val="000000"/>
          <w:sz w:val="28"/>
          <w:szCs w:val="28"/>
        </w:rPr>
        <w:t>146</w:t>
      </w:r>
      <w:r w:rsidR="00007FD8">
        <w:rPr>
          <w:rFonts w:ascii="Times New Roman" w:hAnsi="Times New Roman" w:cs="Times New Roman"/>
          <w:color w:val="000000"/>
          <w:sz w:val="28"/>
          <w:szCs w:val="28"/>
        </w:rPr>
        <w:fldChar w:fldCharType="end"/>
      </w:r>
      <w:r w:rsidR="008F13F1" w:rsidRPr="008F13F1">
        <w:rPr>
          <w:rFonts w:ascii="Times New Roman" w:hAnsi="Times New Roman" w:cs="Times New Roman"/>
          <w:color w:val="000000"/>
          <w:sz w:val="28"/>
          <w:szCs w:val="28"/>
        </w:rPr>
        <w:t>]</w:t>
      </w:r>
      <w:r w:rsidR="007452BC" w:rsidRPr="007452BC">
        <w:rPr>
          <w:rFonts w:ascii="Times New Roman" w:hAnsi="Times New Roman" w:cs="Times New Roman"/>
          <w:color w:val="000000"/>
          <w:sz w:val="28"/>
          <w:szCs w:val="28"/>
          <w:lang w:val="uk-UA"/>
        </w:rPr>
        <w:t>.</w:t>
      </w:r>
    </w:p>
    <w:p w:rsidR="00076C49" w:rsidRDefault="000221F4" w:rsidP="00347960">
      <w:pPr>
        <w:spacing w:after="0" w:line="360" w:lineRule="auto"/>
        <w:ind w:firstLine="709"/>
        <w:jc w:val="both"/>
        <w:rPr>
          <w:rFonts w:ascii="CIDFont+F1" w:hAnsi="CIDFont+F1"/>
          <w:color w:val="000000"/>
          <w:sz w:val="28"/>
          <w:szCs w:val="28"/>
          <w:lang w:val="uk-UA"/>
        </w:rPr>
      </w:pPr>
      <w:r w:rsidRPr="000221F4">
        <w:rPr>
          <w:rFonts w:ascii="CIDFont+F1" w:hAnsi="CIDFont+F1"/>
          <w:color w:val="000000"/>
          <w:sz w:val="28"/>
          <w:szCs w:val="28"/>
          <w:lang w:val="uk-UA"/>
        </w:rPr>
        <w:t xml:space="preserve">Найбільш </w:t>
      </w:r>
      <w:r>
        <w:rPr>
          <w:rFonts w:ascii="CIDFont+F1" w:hAnsi="CIDFont+F1"/>
          <w:color w:val="000000"/>
          <w:sz w:val="28"/>
          <w:szCs w:val="28"/>
          <w:lang w:val="uk-UA"/>
        </w:rPr>
        <w:t>комплексними опитувальниками</w:t>
      </w:r>
      <w:r w:rsidRPr="000221F4">
        <w:rPr>
          <w:rFonts w:ascii="CIDFont+F1" w:hAnsi="CIDFont+F1"/>
          <w:color w:val="000000"/>
          <w:sz w:val="28"/>
          <w:szCs w:val="28"/>
          <w:lang w:val="uk-UA"/>
        </w:rPr>
        <w:t xml:space="preserve"> щодо </w:t>
      </w:r>
      <w:r w:rsidR="00D2482B" w:rsidRPr="001302A1">
        <w:rPr>
          <w:rFonts w:ascii="Times New Roman" w:hAnsi="Times New Roman" w:cs="Times New Roman"/>
          <w:sz w:val="28"/>
          <w:szCs w:val="28"/>
          <w:lang w:val="uk-UA"/>
        </w:rPr>
        <w:t>ЯЖ</w:t>
      </w:r>
      <w:r w:rsidR="00D2482B">
        <w:rPr>
          <w:rFonts w:ascii="CIDFont+F1" w:hAnsi="CIDFont+F1"/>
          <w:color w:val="000000"/>
          <w:sz w:val="28"/>
          <w:szCs w:val="28"/>
          <w:lang w:val="uk-UA"/>
        </w:rPr>
        <w:t xml:space="preserve"> </w:t>
      </w:r>
      <w:r w:rsidR="00AC24AB">
        <w:rPr>
          <w:rFonts w:ascii="CIDFont+F1" w:hAnsi="CIDFont+F1"/>
          <w:color w:val="000000"/>
          <w:sz w:val="28"/>
          <w:szCs w:val="28"/>
          <w:lang w:val="uk-UA"/>
        </w:rPr>
        <w:t xml:space="preserve">хворих на ХОЗЛ є </w:t>
      </w:r>
      <w:r w:rsidR="00583616">
        <w:rPr>
          <w:rFonts w:ascii="CIDFont+F1" w:hAnsi="CIDFont+F1"/>
          <w:color w:val="000000"/>
          <w:sz w:val="28"/>
          <w:szCs w:val="28"/>
          <w:lang w:val="uk-UA"/>
        </w:rPr>
        <w:t xml:space="preserve">опитувальник з </w:t>
      </w:r>
      <w:r w:rsidR="00583616" w:rsidRPr="00C21D2A">
        <w:rPr>
          <w:rFonts w:ascii="CIDFont+F1" w:hAnsi="CIDFont+F1"/>
          <w:color w:val="000000"/>
          <w:sz w:val="28"/>
          <w:szCs w:val="28"/>
          <w:lang w:val="uk-UA"/>
        </w:rPr>
        <w:t>хронічних респіраторних захворювань</w:t>
      </w:r>
      <w:r w:rsidR="00583616">
        <w:rPr>
          <w:rFonts w:ascii="CIDFont+F1" w:hAnsi="CIDFont+F1"/>
          <w:color w:val="000000"/>
          <w:sz w:val="28"/>
          <w:szCs w:val="28"/>
          <w:lang w:val="uk-UA"/>
        </w:rPr>
        <w:t xml:space="preserve"> - </w:t>
      </w:r>
      <w:r w:rsidRPr="000221F4">
        <w:rPr>
          <w:rFonts w:ascii="CIDFont+F1" w:hAnsi="CIDFont+F1"/>
          <w:color w:val="000000"/>
          <w:sz w:val="28"/>
          <w:szCs w:val="28"/>
          <w:lang w:val="uk-UA"/>
        </w:rPr>
        <w:t xml:space="preserve">CRQ та </w:t>
      </w:r>
      <w:r w:rsidR="00583616">
        <w:rPr>
          <w:rFonts w:ascii="CIDFont+F1" w:hAnsi="CIDFont+F1"/>
          <w:color w:val="000000"/>
          <w:sz w:val="28"/>
          <w:szCs w:val="28"/>
          <w:lang w:val="uk-UA"/>
        </w:rPr>
        <w:t>респіраторний опитувальник</w:t>
      </w:r>
      <w:r w:rsidR="00583616" w:rsidRPr="00C21D2A">
        <w:rPr>
          <w:rFonts w:ascii="CIDFont+F1" w:hAnsi="CIDFont+F1"/>
          <w:color w:val="000000"/>
          <w:sz w:val="28"/>
          <w:szCs w:val="28"/>
          <w:lang w:val="uk-UA"/>
        </w:rPr>
        <w:t xml:space="preserve"> госпіталю Св. Георгія</w:t>
      </w:r>
      <w:r w:rsidR="00583616">
        <w:rPr>
          <w:rFonts w:ascii="CIDFont+F1" w:hAnsi="CIDFont+F1"/>
          <w:color w:val="000000"/>
          <w:sz w:val="28"/>
          <w:szCs w:val="28"/>
          <w:lang w:val="uk-UA"/>
        </w:rPr>
        <w:t xml:space="preserve"> - </w:t>
      </w:r>
      <w:r w:rsidRPr="000221F4">
        <w:rPr>
          <w:rFonts w:ascii="CIDFont+F1" w:hAnsi="CIDFont+F1"/>
          <w:color w:val="000000"/>
          <w:sz w:val="28"/>
          <w:szCs w:val="28"/>
          <w:lang w:val="uk-UA"/>
        </w:rPr>
        <w:t xml:space="preserve">SGRQ, </w:t>
      </w:r>
      <w:r w:rsidR="00AC24AB">
        <w:rPr>
          <w:rFonts w:ascii="CIDFont+F1" w:hAnsi="CIDFont+F1"/>
          <w:color w:val="000000"/>
          <w:sz w:val="28"/>
          <w:szCs w:val="28"/>
          <w:lang w:val="uk-UA"/>
        </w:rPr>
        <w:t xml:space="preserve">однак вони </w:t>
      </w:r>
      <w:r w:rsidRPr="000221F4">
        <w:rPr>
          <w:rFonts w:ascii="CIDFont+F1" w:hAnsi="CIDFont+F1"/>
          <w:color w:val="000000"/>
          <w:sz w:val="28"/>
          <w:szCs w:val="28"/>
          <w:lang w:val="uk-UA"/>
        </w:rPr>
        <w:t xml:space="preserve">занадто складні для використання в </w:t>
      </w:r>
      <w:r w:rsidR="00AC24AB">
        <w:rPr>
          <w:rFonts w:ascii="CIDFont+F1" w:hAnsi="CIDFont+F1"/>
          <w:color w:val="000000"/>
          <w:sz w:val="28"/>
          <w:szCs w:val="28"/>
          <w:lang w:val="uk-UA"/>
        </w:rPr>
        <w:t>повсякденній клінічній</w:t>
      </w:r>
      <w:r w:rsidRPr="000221F4">
        <w:rPr>
          <w:rFonts w:ascii="CIDFont+F1" w:hAnsi="CIDFont+F1"/>
          <w:color w:val="000000"/>
          <w:sz w:val="28"/>
          <w:szCs w:val="28"/>
          <w:lang w:val="uk-UA"/>
        </w:rPr>
        <w:t xml:space="preserve"> практиці</w:t>
      </w:r>
      <w:r w:rsidR="00583616">
        <w:rPr>
          <w:rFonts w:ascii="CIDFont+F1" w:hAnsi="CIDFont+F1"/>
          <w:color w:val="000000"/>
          <w:sz w:val="28"/>
          <w:szCs w:val="28"/>
          <w:lang w:val="uk-UA"/>
        </w:rPr>
        <w:t>.</w:t>
      </w:r>
      <w:r w:rsidRPr="000221F4">
        <w:rPr>
          <w:rFonts w:ascii="CIDFont+F1" w:hAnsi="CIDFont+F1"/>
          <w:color w:val="000000"/>
          <w:sz w:val="28"/>
          <w:szCs w:val="28"/>
          <w:lang w:val="uk-UA"/>
        </w:rPr>
        <w:t xml:space="preserve"> </w:t>
      </w:r>
      <w:r w:rsidR="00583616" w:rsidRPr="00583616">
        <w:rPr>
          <w:rFonts w:ascii="CIDFont+F1" w:hAnsi="CIDFont+F1"/>
          <w:color w:val="000000"/>
          <w:sz w:val="28"/>
          <w:szCs w:val="28"/>
          <w:lang w:val="uk-UA"/>
        </w:rPr>
        <w:t xml:space="preserve">У клінічній практиці знайшов більш широке застосування </w:t>
      </w:r>
      <w:r w:rsidR="00583616" w:rsidRPr="00C21D2A">
        <w:rPr>
          <w:rFonts w:ascii="CIDFont+F1" w:hAnsi="CIDFont+F1"/>
          <w:color w:val="000000"/>
          <w:sz w:val="28"/>
          <w:szCs w:val="28"/>
          <w:lang w:val="uk-UA"/>
        </w:rPr>
        <w:t>тест з оцінки</w:t>
      </w:r>
      <w:r w:rsidR="00583616">
        <w:rPr>
          <w:rFonts w:ascii="CIDFont+F1" w:hAnsi="CIDFont+F1"/>
          <w:color w:val="000000"/>
          <w:sz w:val="28"/>
          <w:szCs w:val="28"/>
          <w:lang w:val="uk-UA"/>
        </w:rPr>
        <w:t xml:space="preserve"> </w:t>
      </w:r>
      <w:r w:rsidR="00583616" w:rsidRPr="00C21D2A">
        <w:rPr>
          <w:rFonts w:ascii="CIDFont+F1" w:hAnsi="CIDFont+F1"/>
          <w:color w:val="000000"/>
          <w:sz w:val="28"/>
          <w:szCs w:val="28"/>
          <w:lang w:val="uk-UA"/>
        </w:rPr>
        <w:t>ХОЗЛ</w:t>
      </w:r>
      <w:r w:rsidR="00583616">
        <w:rPr>
          <w:rFonts w:ascii="CIDFont+F1" w:hAnsi="CIDFont+F1"/>
          <w:color w:val="000000"/>
          <w:sz w:val="28"/>
          <w:szCs w:val="28"/>
          <w:lang w:val="uk-UA"/>
        </w:rPr>
        <w:t xml:space="preserve"> - </w:t>
      </w:r>
      <w:r w:rsidR="00583616" w:rsidRPr="00583616">
        <w:rPr>
          <w:rFonts w:ascii="CIDFont+F1" w:hAnsi="CIDFont+F1"/>
          <w:color w:val="000000"/>
          <w:sz w:val="28"/>
          <w:szCs w:val="28"/>
          <w:lang w:val="uk-UA"/>
        </w:rPr>
        <w:t xml:space="preserve">CAT, а останнім часом </w:t>
      </w:r>
      <w:r w:rsidR="00583616">
        <w:rPr>
          <w:rFonts w:ascii="CIDFont+F1" w:hAnsi="CIDFont+F1"/>
          <w:color w:val="000000"/>
          <w:sz w:val="28"/>
          <w:szCs w:val="28"/>
          <w:lang w:val="uk-UA"/>
        </w:rPr>
        <w:t>також</w:t>
      </w:r>
      <w:r w:rsidR="00583616" w:rsidRPr="00583616">
        <w:rPr>
          <w:rFonts w:ascii="CIDFont+F1" w:hAnsi="CIDFont+F1"/>
          <w:color w:val="000000"/>
          <w:sz w:val="28"/>
          <w:szCs w:val="28"/>
          <w:lang w:val="uk-UA"/>
        </w:rPr>
        <w:t xml:space="preserve"> </w:t>
      </w:r>
      <w:r w:rsidR="00583616">
        <w:rPr>
          <w:rFonts w:ascii="CIDFont+F1" w:hAnsi="CIDFont+F1"/>
          <w:color w:val="000000"/>
          <w:sz w:val="28"/>
          <w:szCs w:val="28"/>
          <w:lang w:val="uk-UA"/>
        </w:rPr>
        <w:t>клінічний опитувальник з</w:t>
      </w:r>
      <w:r w:rsidR="00583616" w:rsidRPr="00C21D2A">
        <w:rPr>
          <w:rFonts w:ascii="CIDFont+F1" w:hAnsi="CIDFont+F1"/>
          <w:color w:val="000000"/>
          <w:sz w:val="28"/>
          <w:szCs w:val="28"/>
          <w:lang w:val="uk-UA"/>
        </w:rPr>
        <w:t xml:space="preserve"> ХОЗЛ </w:t>
      </w:r>
      <w:r w:rsidR="00BC0F05">
        <w:rPr>
          <w:rFonts w:ascii="CIDFont+F1" w:hAnsi="CIDFont+F1"/>
          <w:color w:val="000000"/>
          <w:sz w:val="28"/>
          <w:szCs w:val="28"/>
          <w:lang w:val="uk-UA"/>
        </w:rPr>
        <w:t xml:space="preserve">- </w:t>
      </w:r>
      <w:r w:rsidR="00583616" w:rsidRPr="00583616">
        <w:rPr>
          <w:rFonts w:ascii="CIDFont+F1" w:hAnsi="CIDFont+F1"/>
          <w:color w:val="000000"/>
          <w:sz w:val="28"/>
          <w:szCs w:val="28"/>
          <w:lang w:val="uk-UA"/>
        </w:rPr>
        <w:t>CCQ.</w:t>
      </w:r>
      <w:r w:rsidR="00BC0F05">
        <w:rPr>
          <w:rFonts w:ascii="CIDFont+F1" w:hAnsi="CIDFont+F1"/>
          <w:color w:val="000000"/>
          <w:sz w:val="28"/>
          <w:szCs w:val="28"/>
          <w:lang w:val="uk-UA"/>
        </w:rPr>
        <w:t xml:space="preserve"> Ш</w:t>
      </w:r>
      <w:r w:rsidR="00BC0F05" w:rsidRPr="00BC0F05">
        <w:rPr>
          <w:rFonts w:ascii="CIDFont+F1" w:hAnsi="CIDFont+F1"/>
          <w:color w:val="000000"/>
          <w:sz w:val="28"/>
          <w:szCs w:val="28"/>
          <w:lang w:val="uk-UA"/>
        </w:rPr>
        <w:t>кал</w:t>
      </w:r>
      <w:r w:rsidR="00BC0F05">
        <w:rPr>
          <w:rFonts w:ascii="CIDFont+F1" w:hAnsi="CIDFont+F1"/>
          <w:color w:val="000000"/>
          <w:sz w:val="28"/>
          <w:szCs w:val="28"/>
          <w:lang w:val="uk-UA"/>
        </w:rPr>
        <w:t>а</w:t>
      </w:r>
      <w:r w:rsidR="00BC0F05" w:rsidRPr="00BC0F05">
        <w:rPr>
          <w:rFonts w:ascii="CIDFont+F1" w:hAnsi="CIDFont+F1"/>
          <w:color w:val="000000"/>
          <w:sz w:val="28"/>
          <w:szCs w:val="28"/>
          <w:lang w:val="uk-UA"/>
        </w:rPr>
        <w:t xml:space="preserve"> </w:t>
      </w:r>
      <w:r w:rsidR="00BC0F05">
        <w:rPr>
          <w:rFonts w:ascii="CIDFont+F1" w:hAnsi="CIDFont+F1"/>
          <w:color w:val="000000"/>
          <w:sz w:val="28"/>
          <w:szCs w:val="28"/>
          <w:lang w:val="uk-UA"/>
        </w:rPr>
        <w:t xml:space="preserve">опитувальника </w:t>
      </w:r>
      <w:r w:rsidR="00BC0F05" w:rsidRPr="00BC0F05">
        <w:rPr>
          <w:rFonts w:ascii="CIDFont+F1" w:hAnsi="CIDFont+F1"/>
          <w:color w:val="000000"/>
          <w:sz w:val="28"/>
          <w:szCs w:val="28"/>
          <w:lang w:val="uk-UA"/>
        </w:rPr>
        <w:t>CCQ дозволяє об'єкти</w:t>
      </w:r>
      <w:r w:rsidR="004C7B3B">
        <w:rPr>
          <w:rFonts w:ascii="CIDFont+F1" w:hAnsi="CIDFont+F1"/>
          <w:color w:val="000000"/>
          <w:sz w:val="28"/>
          <w:szCs w:val="28"/>
          <w:lang w:val="uk-UA"/>
        </w:rPr>
        <w:t>візувати</w:t>
      </w:r>
      <w:r w:rsidR="00BC0F05" w:rsidRPr="00BC0F05">
        <w:rPr>
          <w:rFonts w:ascii="CIDFont+F1" w:hAnsi="CIDFont+F1"/>
          <w:color w:val="000000"/>
          <w:sz w:val="28"/>
          <w:szCs w:val="28"/>
          <w:lang w:val="uk-UA"/>
        </w:rPr>
        <w:t xml:space="preserve"> симптоми як за 1 день, так</w:t>
      </w:r>
      <w:r w:rsidR="00BC0F05">
        <w:rPr>
          <w:rFonts w:ascii="CIDFont+F1" w:hAnsi="CIDFont+F1"/>
          <w:color w:val="000000"/>
          <w:sz w:val="28"/>
          <w:szCs w:val="28"/>
          <w:lang w:val="uk-UA"/>
        </w:rPr>
        <w:t xml:space="preserve"> </w:t>
      </w:r>
      <w:r w:rsidR="00BC0F05" w:rsidRPr="00BC0F05">
        <w:rPr>
          <w:rFonts w:ascii="CIDFont+F1" w:hAnsi="CIDFont+F1"/>
          <w:color w:val="000000"/>
          <w:sz w:val="28"/>
          <w:szCs w:val="28"/>
          <w:lang w:val="uk-UA"/>
        </w:rPr>
        <w:t>і за останн</w:t>
      </w:r>
      <w:r w:rsidR="00BC0F05">
        <w:rPr>
          <w:rFonts w:ascii="CIDFont+F1" w:hAnsi="CIDFont+F1"/>
          <w:color w:val="000000"/>
          <w:sz w:val="28"/>
          <w:szCs w:val="28"/>
          <w:lang w:val="uk-UA"/>
        </w:rPr>
        <w:t>ю</w:t>
      </w:r>
      <w:r w:rsidR="00BC0F05" w:rsidRPr="00BC0F05">
        <w:rPr>
          <w:rFonts w:ascii="CIDFont+F1" w:hAnsi="CIDFont+F1"/>
          <w:color w:val="000000"/>
          <w:sz w:val="28"/>
          <w:szCs w:val="28"/>
          <w:lang w:val="uk-UA"/>
        </w:rPr>
        <w:t xml:space="preserve"> неділю, </w:t>
      </w:r>
      <w:r w:rsidR="00BC0F05">
        <w:rPr>
          <w:rFonts w:ascii="CIDFont+F1" w:hAnsi="CIDFont+F1"/>
          <w:color w:val="000000"/>
          <w:sz w:val="28"/>
          <w:szCs w:val="28"/>
          <w:lang w:val="uk-UA"/>
        </w:rPr>
        <w:t>та</w:t>
      </w:r>
      <w:r w:rsidR="00BC0F05" w:rsidRPr="00BC0F05">
        <w:rPr>
          <w:rFonts w:ascii="CIDFont+F1" w:hAnsi="CIDFont+F1"/>
          <w:color w:val="000000"/>
          <w:sz w:val="28"/>
          <w:szCs w:val="28"/>
          <w:lang w:val="uk-UA"/>
        </w:rPr>
        <w:t xml:space="preserve"> дат</w:t>
      </w:r>
      <w:r w:rsidR="00BC0F05">
        <w:rPr>
          <w:rFonts w:ascii="CIDFont+F1" w:hAnsi="CIDFont+F1"/>
          <w:color w:val="000000"/>
          <w:sz w:val="28"/>
          <w:szCs w:val="28"/>
          <w:lang w:val="uk-UA"/>
        </w:rPr>
        <w:t>и</w:t>
      </w:r>
      <w:r w:rsidR="00BC0F05" w:rsidRPr="00BC0F05">
        <w:rPr>
          <w:rFonts w:ascii="CIDFont+F1" w:hAnsi="CIDFont+F1"/>
          <w:color w:val="000000"/>
          <w:sz w:val="28"/>
          <w:szCs w:val="28"/>
          <w:lang w:val="uk-UA"/>
        </w:rPr>
        <w:t xml:space="preserve"> їм </w:t>
      </w:r>
      <w:r w:rsidR="00BC0F05">
        <w:rPr>
          <w:rFonts w:ascii="CIDFont+F1" w:hAnsi="CIDFont+F1"/>
          <w:color w:val="000000"/>
          <w:sz w:val="28"/>
          <w:szCs w:val="28"/>
          <w:lang w:val="uk-UA"/>
        </w:rPr>
        <w:t>всебічну</w:t>
      </w:r>
      <w:r w:rsidR="00BC0F05" w:rsidRPr="00BC0F05">
        <w:rPr>
          <w:rFonts w:ascii="CIDFont+F1" w:hAnsi="CIDFont+F1"/>
          <w:color w:val="000000"/>
          <w:sz w:val="28"/>
          <w:szCs w:val="28"/>
          <w:lang w:val="uk-UA"/>
        </w:rPr>
        <w:t xml:space="preserve"> клінічну характеристику</w:t>
      </w:r>
      <w:r w:rsidR="00DE6789">
        <w:rPr>
          <w:rFonts w:ascii="CIDFont+F1" w:hAnsi="CIDFont+F1"/>
          <w:color w:val="000000"/>
          <w:sz w:val="28"/>
          <w:szCs w:val="28"/>
        </w:rPr>
        <w:t xml:space="preserve"> </w:t>
      </w:r>
      <w:r w:rsidR="00DE6789" w:rsidRPr="00DE6789">
        <w:rPr>
          <w:rFonts w:ascii="CIDFont+F1" w:hAnsi="CIDFont+F1"/>
          <w:color w:val="000000"/>
          <w:sz w:val="28"/>
          <w:szCs w:val="28"/>
        </w:rPr>
        <w:t>[</w:t>
      </w:r>
      <w:r w:rsidR="00007FD8">
        <w:rPr>
          <w:rFonts w:ascii="CIDFont+F1" w:hAnsi="CIDFont+F1"/>
          <w:color w:val="000000"/>
          <w:sz w:val="28"/>
          <w:szCs w:val="28"/>
          <w:lang w:val="uk-UA"/>
        </w:rPr>
        <w:fldChar w:fldCharType="begin"/>
      </w:r>
      <w:r w:rsidR="00DE6789">
        <w:rPr>
          <w:rFonts w:ascii="CIDFont+F1" w:hAnsi="CIDFont+F1"/>
          <w:color w:val="000000"/>
          <w:sz w:val="28"/>
          <w:szCs w:val="28"/>
          <w:lang w:val="uk-UA"/>
        </w:rPr>
        <w:instrText xml:space="preserve"> REF _Ref505849191 \r \h </w:instrText>
      </w:r>
      <w:r w:rsidR="00007FD8">
        <w:rPr>
          <w:rFonts w:ascii="CIDFont+F1" w:hAnsi="CIDFont+F1"/>
          <w:color w:val="000000"/>
          <w:sz w:val="28"/>
          <w:szCs w:val="28"/>
          <w:lang w:val="uk-UA"/>
        </w:rPr>
      </w:r>
      <w:r w:rsidR="00007FD8">
        <w:rPr>
          <w:rFonts w:ascii="CIDFont+F1" w:hAnsi="CIDFont+F1"/>
          <w:color w:val="000000"/>
          <w:sz w:val="28"/>
          <w:szCs w:val="28"/>
          <w:lang w:val="uk-UA"/>
        </w:rPr>
        <w:fldChar w:fldCharType="separate"/>
      </w:r>
      <w:r w:rsidR="008B29CB">
        <w:rPr>
          <w:rFonts w:ascii="CIDFont+F1" w:hAnsi="CIDFont+F1"/>
          <w:color w:val="000000"/>
          <w:sz w:val="28"/>
          <w:szCs w:val="28"/>
          <w:lang w:val="uk-UA"/>
        </w:rPr>
        <w:t>19</w:t>
      </w:r>
      <w:r w:rsidR="00007FD8">
        <w:rPr>
          <w:rFonts w:ascii="CIDFont+F1" w:hAnsi="CIDFont+F1"/>
          <w:color w:val="000000"/>
          <w:sz w:val="28"/>
          <w:szCs w:val="28"/>
          <w:lang w:val="uk-UA"/>
        </w:rPr>
        <w:fldChar w:fldCharType="end"/>
      </w:r>
      <w:r w:rsidR="00AB4468" w:rsidRPr="00AB4468">
        <w:rPr>
          <w:rFonts w:ascii="CIDFont+F1" w:hAnsi="CIDFont+F1"/>
          <w:color w:val="000000"/>
          <w:sz w:val="28"/>
          <w:szCs w:val="28"/>
        </w:rPr>
        <w:t>,</w:t>
      </w:r>
      <w:r w:rsidR="00007FD8">
        <w:rPr>
          <w:rFonts w:ascii="CIDFont+F1" w:hAnsi="CIDFont+F1"/>
          <w:color w:val="000000"/>
          <w:sz w:val="28"/>
          <w:szCs w:val="28"/>
        </w:rPr>
        <w:fldChar w:fldCharType="begin"/>
      </w:r>
      <w:r w:rsidR="00AB4468">
        <w:rPr>
          <w:rFonts w:ascii="CIDFont+F1" w:hAnsi="CIDFont+F1"/>
          <w:color w:val="000000"/>
          <w:sz w:val="28"/>
          <w:szCs w:val="28"/>
        </w:rPr>
        <w:instrText xml:space="preserve"> REF _Ref527114048 \r \h </w:instrText>
      </w:r>
      <w:r w:rsidR="00007FD8">
        <w:rPr>
          <w:rFonts w:ascii="CIDFont+F1" w:hAnsi="CIDFont+F1"/>
          <w:color w:val="000000"/>
          <w:sz w:val="28"/>
          <w:szCs w:val="28"/>
        </w:rPr>
      </w:r>
      <w:r w:rsidR="00007FD8">
        <w:rPr>
          <w:rFonts w:ascii="CIDFont+F1" w:hAnsi="CIDFont+F1"/>
          <w:color w:val="000000"/>
          <w:sz w:val="28"/>
          <w:szCs w:val="28"/>
        </w:rPr>
        <w:fldChar w:fldCharType="separate"/>
      </w:r>
      <w:r w:rsidR="008B29CB">
        <w:rPr>
          <w:rFonts w:ascii="CIDFont+F1" w:hAnsi="CIDFont+F1"/>
          <w:color w:val="000000"/>
          <w:sz w:val="28"/>
          <w:szCs w:val="28"/>
        </w:rPr>
        <w:t>145</w:t>
      </w:r>
      <w:r w:rsidR="00007FD8">
        <w:rPr>
          <w:rFonts w:ascii="CIDFont+F1" w:hAnsi="CIDFont+F1"/>
          <w:color w:val="000000"/>
          <w:sz w:val="28"/>
          <w:szCs w:val="28"/>
        </w:rPr>
        <w:fldChar w:fldCharType="end"/>
      </w:r>
      <w:r w:rsidR="00AB4468" w:rsidRPr="00AB4468">
        <w:rPr>
          <w:rFonts w:ascii="CIDFont+F1" w:hAnsi="CIDFont+F1"/>
          <w:color w:val="000000"/>
          <w:sz w:val="28"/>
          <w:szCs w:val="28"/>
        </w:rPr>
        <w:t>,</w:t>
      </w:r>
      <w:r w:rsidR="00007FD8">
        <w:rPr>
          <w:rFonts w:ascii="CIDFont+F1" w:hAnsi="CIDFont+F1"/>
          <w:color w:val="000000"/>
          <w:sz w:val="28"/>
          <w:szCs w:val="28"/>
        </w:rPr>
        <w:fldChar w:fldCharType="begin"/>
      </w:r>
      <w:r w:rsidR="00AB4468">
        <w:rPr>
          <w:rFonts w:ascii="CIDFont+F1" w:hAnsi="CIDFont+F1"/>
          <w:color w:val="000000"/>
          <w:sz w:val="28"/>
          <w:szCs w:val="28"/>
        </w:rPr>
        <w:instrText xml:space="preserve"> REF _Ref527035039 \r \h </w:instrText>
      </w:r>
      <w:r w:rsidR="00007FD8">
        <w:rPr>
          <w:rFonts w:ascii="CIDFont+F1" w:hAnsi="CIDFont+F1"/>
          <w:color w:val="000000"/>
          <w:sz w:val="28"/>
          <w:szCs w:val="28"/>
        </w:rPr>
      </w:r>
      <w:r w:rsidR="00007FD8">
        <w:rPr>
          <w:rFonts w:ascii="CIDFont+F1" w:hAnsi="CIDFont+F1"/>
          <w:color w:val="000000"/>
          <w:sz w:val="28"/>
          <w:szCs w:val="28"/>
        </w:rPr>
        <w:fldChar w:fldCharType="separate"/>
      </w:r>
      <w:r w:rsidR="008B29CB">
        <w:rPr>
          <w:rFonts w:ascii="CIDFont+F1" w:hAnsi="CIDFont+F1"/>
          <w:color w:val="000000"/>
          <w:sz w:val="28"/>
          <w:szCs w:val="28"/>
        </w:rPr>
        <w:t>146</w:t>
      </w:r>
      <w:r w:rsidR="00007FD8">
        <w:rPr>
          <w:rFonts w:ascii="CIDFont+F1" w:hAnsi="CIDFont+F1"/>
          <w:color w:val="000000"/>
          <w:sz w:val="28"/>
          <w:szCs w:val="28"/>
        </w:rPr>
        <w:fldChar w:fldCharType="end"/>
      </w:r>
      <w:r w:rsidR="00DE6789" w:rsidRPr="00DE6789">
        <w:rPr>
          <w:rFonts w:ascii="CIDFont+F1" w:hAnsi="CIDFont+F1"/>
          <w:color w:val="000000"/>
          <w:sz w:val="28"/>
          <w:szCs w:val="28"/>
        </w:rPr>
        <w:t>]</w:t>
      </w:r>
      <w:r w:rsidR="002F0C71">
        <w:rPr>
          <w:rFonts w:ascii="CIDFont+F1" w:hAnsi="CIDFont+F1"/>
          <w:color w:val="000000"/>
          <w:sz w:val="28"/>
          <w:szCs w:val="28"/>
          <w:lang w:val="uk-UA"/>
        </w:rPr>
        <w:t>.</w:t>
      </w:r>
    </w:p>
    <w:p w:rsidR="00B80EFB" w:rsidRDefault="00B80EFB" w:rsidP="00F01CDF">
      <w:pPr>
        <w:spacing w:after="0" w:line="360" w:lineRule="auto"/>
        <w:ind w:firstLine="709"/>
        <w:jc w:val="both"/>
        <w:rPr>
          <w:rFonts w:ascii="CIDFont+F1" w:hAnsi="CIDFont+F1"/>
          <w:color w:val="000000"/>
          <w:sz w:val="28"/>
          <w:szCs w:val="28"/>
          <w:lang w:val="uk-UA"/>
        </w:rPr>
      </w:pPr>
      <w:r w:rsidRPr="00B80EFB">
        <w:rPr>
          <w:rFonts w:ascii="CIDFont+F1" w:hAnsi="CIDFont+F1"/>
          <w:color w:val="000000"/>
          <w:sz w:val="28"/>
          <w:szCs w:val="28"/>
          <w:lang w:val="uk-UA"/>
        </w:rPr>
        <w:t xml:space="preserve">Опитувальник CAT складається з 8 питань, що охоплюють такі аспекти, як кашель, виділення мокротиння, </w:t>
      </w:r>
      <w:r w:rsidR="00F01CDF" w:rsidRPr="00F01CDF">
        <w:rPr>
          <w:rFonts w:ascii="CIDFont+F1" w:hAnsi="CIDFont+F1"/>
          <w:color w:val="000000"/>
          <w:sz w:val="28"/>
          <w:szCs w:val="28"/>
          <w:lang w:val="uk-UA"/>
        </w:rPr>
        <w:t>відчуття стиснення в грудній</w:t>
      </w:r>
      <w:r w:rsidR="00F01CDF">
        <w:rPr>
          <w:rFonts w:ascii="CIDFont+F1" w:hAnsi="CIDFont+F1"/>
          <w:color w:val="000000"/>
          <w:sz w:val="28"/>
          <w:szCs w:val="28"/>
          <w:lang w:val="uk-UA"/>
        </w:rPr>
        <w:t xml:space="preserve"> </w:t>
      </w:r>
      <w:r w:rsidR="00F01CDF" w:rsidRPr="00F01CDF">
        <w:rPr>
          <w:rFonts w:ascii="CIDFont+F1" w:hAnsi="CIDFont+F1"/>
          <w:color w:val="000000"/>
          <w:sz w:val="28"/>
          <w:szCs w:val="28"/>
          <w:lang w:val="uk-UA"/>
        </w:rPr>
        <w:t>клітці, активність удома, впевненість при виході з дому,</w:t>
      </w:r>
      <w:r w:rsidRPr="00B80EFB">
        <w:rPr>
          <w:rFonts w:ascii="CIDFont+F1" w:hAnsi="CIDFont+F1"/>
          <w:color w:val="000000"/>
          <w:sz w:val="28"/>
          <w:szCs w:val="28"/>
          <w:lang w:val="uk-UA"/>
        </w:rPr>
        <w:t xml:space="preserve"> сон </w:t>
      </w:r>
      <w:r>
        <w:rPr>
          <w:rFonts w:ascii="CIDFont+F1" w:hAnsi="CIDFont+F1"/>
          <w:color w:val="000000"/>
          <w:sz w:val="28"/>
          <w:szCs w:val="28"/>
          <w:lang w:val="uk-UA"/>
        </w:rPr>
        <w:t>та</w:t>
      </w:r>
      <w:r w:rsidRPr="00B80EFB">
        <w:rPr>
          <w:rFonts w:ascii="CIDFont+F1" w:hAnsi="CIDFont+F1"/>
          <w:color w:val="000000"/>
          <w:sz w:val="28"/>
          <w:szCs w:val="28"/>
          <w:lang w:val="uk-UA"/>
        </w:rPr>
        <w:t xml:space="preserve"> енергійність.</w:t>
      </w:r>
      <w:r>
        <w:rPr>
          <w:rFonts w:ascii="CIDFont+F1" w:hAnsi="CIDFont+F1"/>
          <w:color w:val="000000"/>
          <w:sz w:val="28"/>
          <w:szCs w:val="28"/>
          <w:lang w:val="uk-UA"/>
        </w:rPr>
        <w:t xml:space="preserve"> </w:t>
      </w:r>
      <w:r w:rsidRPr="00B80EFB">
        <w:rPr>
          <w:rFonts w:ascii="CIDFont+F1" w:hAnsi="CIDFont+F1"/>
          <w:color w:val="000000"/>
          <w:sz w:val="28"/>
          <w:szCs w:val="28"/>
          <w:lang w:val="uk-UA"/>
        </w:rPr>
        <w:t>Кожна відповідь оціню</w:t>
      </w:r>
      <w:r>
        <w:rPr>
          <w:rFonts w:ascii="CIDFont+F1" w:hAnsi="CIDFont+F1"/>
          <w:color w:val="000000"/>
          <w:sz w:val="28"/>
          <w:szCs w:val="28"/>
          <w:lang w:val="uk-UA"/>
        </w:rPr>
        <w:t>ється</w:t>
      </w:r>
      <w:r w:rsidRPr="00B80EFB">
        <w:rPr>
          <w:rFonts w:ascii="CIDFont+F1" w:hAnsi="CIDFont+F1"/>
          <w:color w:val="000000"/>
          <w:sz w:val="28"/>
          <w:szCs w:val="28"/>
          <w:lang w:val="uk-UA"/>
        </w:rPr>
        <w:t xml:space="preserve"> за 5-бальною </w:t>
      </w:r>
      <w:r>
        <w:rPr>
          <w:rFonts w:ascii="CIDFont+F1" w:hAnsi="CIDFont+F1"/>
          <w:color w:val="000000"/>
          <w:sz w:val="28"/>
          <w:szCs w:val="28"/>
          <w:lang w:val="uk-UA"/>
        </w:rPr>
        <w:t>шкалою</w:t>
      </w:r>
      <w:r w:rsidRPr="00B80EFB">
        <w:rPr>
          <w:rFonts w:ascii="CIDFont+F1" w:hAnsi="CIDFont+F1"/>
          <w:color w:val="000000"/>
          <w:sz w:val="28"/>
          <w:szCs w:val="28"/>
          <w:lang w:val="uk-UA"/>
        </w:rPr>
        <w:t>.</w:t>
      </w:r>
      <w:r>
        <w:rPr>
          <w:rFonts w:ascii="CIDFont+F1" w:hAnsi="CIDFont+F1"/>
          <w:color w:val="000000"/>
          <w:sz w:val="28"/>
          <w:szCs w:val="28"/>
          <w:lang w:val="uk-UA"/>
        </w:rPr>
        <w:t xml:space="preserve"> ЯЖ</w:t>
      </w:r>
      <w:r w:rsidRPr="00B80EFB">
        <w:rPr>
          <w:rFonts w:ascii="CIDFont+F1" w:hAnsi="CIDFont+F1"/>
          <w:color w:val="000000"/>
          <w:sz w:val="28"/>
          <w:szCs w:val="28"/>
          <w:lang w:val="uk-UA"/>
        </w:rPr>
        <w:t xml:space="preserve"> хворого оцінюється </w:t>
      </w:r>
      <w:r>
        <w:rPr>
          <w:rFonts w:ascii="CIDFont+F1" w:hAnsi="CIDFont+F1"/>
          <w:color w:val="000000"/>
          <w:sz w:val="28"/>
          <w:szCs w:val="28"/>
          <w:lang w:val="uk-UA"/>
        </w:rPr>
        <w:t>сумарною</w:t>
      </w:r>
      <w:r w:rsidRPr="00B80EFB">
        <w:rPr>
          <w:rFonts w:ascii="CIDFont+F1" w:hAnsi="CIDFont+F1"/>
          <w:color w:val="000000"/>
          <w:sz w:val="28"/>
          <w:szCs w:val="28"/>
          <w:lang w:val="uk-UA"/>
        </w:rPr>
        <w:t xml:space="preserve"> кількістю набраних в ході опитування балів: від 0 до 10 балів - незначний вплив захворювання на життя пацієнта; від 11 до 20 балів - помірний вплив; від 21 до </w:t>
      </w:r>
      <w:r w:rsidRPr="00B80EFB">
        <w:rPr>
          <w:rFonts w:ascii="CIDFont+F1" w:hAnsi="CIDFont+F1"/>
          <w:color w:val="000000"/>
          <w:sz w:val="28"/>
          <w:szCs w:val="28"/>
          <w:lang w:val="uk-UA"/>
        </w:rPr>
        <w:lastRenderedPageBreak/>
        <w:t>30 балів - сильний вплив; від 31 до 40 балів - надзвичайно сильний вплив. При використанні опитувальника CAT оцінюються емоційна сфера хворого і толерантність до фізичн</w:t>
      </w:r>
      <w:r>
        <w:rPr>
          <w:rFonts w:ascii="CIDFont+F1" w:hAnsi="CIDFont+F1"/>
          <w:color w:val="000000"/>
          <w:sz w:val="28"/>
          <w:szCs w:val="28"/>
          <w:lang w:val="uk-UA"/>
        </w:rPr>
        <w:t>их</w:t>
      </w:r>
      <w:r w:rsidRPr="00B80EFB">
        <w:rPr>
          <w:rFonts w:ascii="CIDFont+F1" w:hAnsi="CIDFont+F1"/>
          <w:color w:val="000000"/>
          <w:sz w:val="28"/>
          <w:szCs w:val="28"/>
          <w:lang w:val="uk-UA"/>
        </w:rPr>
        <w:t xml:space="preserve"> навантажен</w:t>
      </w:r>
      <w:r w:rsidR="002025A1">
        <w:rPr>
          <w:rFonts w:ascii="CIDFont+F1" w:hAnsi="CIDFont+F1"/>
          <w:color w:val="000000"/>
          <w:sz w:val="28"/>
          <w:szCs w:val="28"/>
          <w:lang w:val="uk-UA"/>
        </w:rPr>
        <w:t>ь</w:t>
      </w:r>
      <w:r w:rsidR="00AB4468" w:rsidRPr="00AB4468">
        <w:rPr>
          <w:rFonts w:ascii="CIDFont+F1" w:hAnsi="CIDFont+F1"/>
          <w:color w:val="000000"/>
          <w:sz w:val="28"/>
          <w:szCs w:val="28"/>
        </w:rPr>
        <w:t xml:space="preserve"> [</w:t>
      </w:r>
      <w:r w:rsidR="00007FD8">
        <w:rPr>
          <w:rFonts w:ascii="CIDFont+F1" w:hAnsi="CIDFont+F1"/>
          <w:color w:val="000000"/>
          <w:sz w:val="28"/>
          <w:szCs w:val="28"/>
        </w:rPr>
        <w:fldChar w:fldCharType="begin"/>
      </w:r>
      <w:r w:rsidR="00AB4468">
        <w:rPr>
          <w:rFonts w:ascii="CIDFont+F1" w:hAnsi="CIDFont+F1"/>
          <w:color w:val="000000"/>
          <w:sz w:val="28"/>
          <w:szCs w:val="28"/>
        </w:rPr>
        <w:instrText xml:space="preserve"> REF _Ref505849191 \r \h </w:instrText>
      </w:r>
      <w:r w:rsidR="00007FD8">
        <w:rPr>
          <w:rFonts w:ascii="CIDFont+F1" w:hAnsi="CIDFont+F1"/>
          <w:color w:val="000000"/>
          <w:sz w:val="28"/>
          <w:szCs w:val="28"/>
        </w:rPr>
      </w:r>
      <w:r w:rsidR="00007FD8">
        <w:rPr>
          <w:rFonts w:ascii="CIDFont+F1" w:hAnsi="CIDFont+F1"/>
          <w:color w:val="000000"/>
          <w:sz w:val="28"/>
          <w:szCs w:val="28"/>
        </w:rPr>
        <w:fldChar w:fldCharType="separate"/>
      </w:r>
      <w:r w:rsidR="008B29CB">
        <w:rPr>
          <w:rFonts w:ascii="CIDFont+F1" w:hAnsi="CIDFont+F1"/>
          <w:color w:val="000000"/>
          <w:sz w:val="28"/>
          <w:szCs w:val="28"/>
        </w:rPr>
        <w:t>19</w:t>
      </w:r>
      <w:r w:rsidR="00007FD8">
        <w:rPr>
          <w:rFonts w:ascii="CIDFont+F1" w:hAnsi="CIDFont+F1"/>
          <w:color w:val="000000"/>
          <w:sz w:val="28"/>
          <w:szCs w:val="28"/>
        </w:rPr>
        <w:fldChar w:fldCharType="end"/>
      </w:r>
      <w:r w:rsidR="00AB4468" w:rsidRPr="00AB4468">
        <w:rPr>
          <w:rFonts w:ascii="CIDFont+F1" w:hAnsi="CIDFont+F1"/>
          <w:color w:val="000000"/>
          <w:sz w:val="28"/>
          <w:szCs w:val="28"/>
        </w:rPr>
        <w:t>,</w:t>
      </w:r>
      <w:r w:rsidR="00007FD8">
        <w:rPr>
          <w:rFonts w:ascii="CIDFont+F1" w:hAnsi="CIDFont+F1"/>
          <w:color w:val="000000"/>
          <w:sz w:val="28"/>
          <w:szCs w:val="28"/>
        </w:rPr>
        <w:fldChar w:fldCharType="begin"/>
      </w:r>
      <w:r w:rsidR="00AB4468">
        <w:rPr>
          <w:rFonts w:ascii="CIDFont+F1" w:hAnsi="CIDFont+F1"/>
          <w:color w:val="000000"/>
          <w:sz w:val="28"/>
          <w:szCs w:val="28"/>
        </w:rPr>
        <w:instrText xml:space="preserve"> REF _Ref527027340 \r \h </w:instrText>
      </w:r>
      <w:r w:rsidR="00007FD8">
        <w:rPr>
          <w:rFonts w:ascii="CIDFont+F1" w:hAnsi="CIDFont+F1"/>
          <w:color w:val="000000"/>
          <w:sz w:val="28"/>
          <w:szCs w:val="28"/>
        </w:rPr>
      </w:r>
      <w:r w:rsidR="00007FD8">
        <w:rPr>
          <w:rFonts w:ascii="CIDFont+F1" w:hAnsi="CIDFont+F1"/>
          <w:color w:val="000000"/>
          <w:sz w:val="28"/>
          <w:szCs w:val="28"/>
        </w:rPr>
        <w:fldChar w:fldCharType="separate"/>
      </w:r>
      <w:r w:rsidR="008B29CB">
        <w:rPr>
          <w:rFonts w:ascii="CIDFont+F1" w:hAnsi="CIDFont+F1"/>
          <w:color w:val="000000"/>
          <w:sz w:val="28"/>
          <w:szCs w:val="28"/>
        </w:rPr>
        <w:t>137</w:t>
      </w:r>
      <w:r w:rsidR="00007FD8">
        <w:rPr>
          <w:rFonts w:ascii="CIDFont+F1" w:hAnsi="CIDFont+F1"/>
          <w:color w:val="000000"/>
          <w:sz w:val="28"/>
          <w:szCs w:val="28"/>
        </w:rPr>
        <w:fldChar w:fldCharType="end"/>
      </w:r>
      <w:r w:rsidR="00AB4468" w:rsidRPr="00AB4468">
        <w:rPr>
          <w:rFonts w:ascii="CIDFont+F1" w:hAnsi="CIDFont+F1"/>
          <w:color w:val="000000"/>
          <w:sz w:val="28"/>
          <w:szCs w:val="28"/>
        </w:rPr>
        <w:t>,</w:t>
      </w:r>
      <w:r w:rsidR="00007FD8">
        <w:rPr>
          <w:rFonts w:ascii="CIDFont+F1" w:hAnsi="CIDFont+F1"/>
          <w:color w:val="000000"/>
          <w:sz w:val="28"/>
          <w:szCs w:val="28"/>
        </w:rPr>
        <w:fldChar w:fldCharType="begin"/>
      </w:r>
      <w:r w:rsidR="00AB4468">
        <w:rPr>
          <w:rFonts w:ascii="CIDFont+F1" w:hAnsi="CIDFont+F1"/>
          <w:color w:val="000000"/>
          <w:sz w:val="28"/>
          <w:szCs w:val="28"/>
        </w:rPr>
        <w:instrText xml:space="preserve"> REF _Ref527118374 \r \h </w:instrText>
      </w:r>
      <w:r w:rsidR="00007FD8">
        <w:rPr>
          <w:rFonts w:ascii="CIDFont+F1" w:hAnsi="CIDFont+F1"/>
          <w:color w:val="000000"/>
          <w:sz w:val="28"/>
          <w:szCs w:val="28"/>
        </w:rPr>
      </w:r>
      <w:r w:rsidR="00007FD8">
        <w:rPr>
          <w:rFonts w:ascii="CIDFont+F1" w:hAnsi="CIDFont+F1"/>
          <w:color w:val="000000"/>
          <w:sz w:val="28"/>
          <w:szCs w:val="28"/>
        </w:rPr>
        <w:fldChar w:fldCharType="separate"/>
      </w:r>
      <w:r w:rsidR="008B29CB">
        <w:rPr>
          <w:rFonts w:ascii="CIDFont+F1" w:hAnsi="CIDFont+F1"/>
          <w:color w:val="000000"/>
          <w:sz w:val="28"/>
          <w:szCs w:val="28"/>
        </w:rPr>
        <w:t>144</w:t>
      </w:r>
      <w:r w:rsidR="00007FD8">
        <w:rPr>
          <w:rFonts w:ascii="CIDFont+F1" w:hAnsi="CIDFont+F1"/>
          <w:color w:val="000000"/>
          <w:sz w:val="28"/>
          <w:szCs w:val="28"/>
        </w:rPr>
        <w:fldChar w:fldCharType="end"/>
      </w:r>
      <w:r w:rsidR="00A43726" w:rsidRPr="00EB0E72">
        <w:rPr>
          <w:rFonts w:ascii="CIDFont+F1" w:hAnsi="CIDFont+F1"/>
          <w:color w:val="000000"/>
          <w:sz w:val="28"/>
          <w:szCs w:val="28"/>
        </w:rPr>
        <w:t>-</w:t>
      </w:r>
      <w:r w:rsidR="00007FD8">
        <w:rPr>
          <w:rFonts w:ascii="CIDFont+F1" w:hAnsi="CIDFont+F1"/>
          <w:color w:val="000000"/>
          <w:sz w:val="28"/>
          <w:szCs w:val="28"/>
        </w:rPr>
        <w:fldChar w:fldCharType="begin"/>
      </w:r>
      <w:r w:rsidR="00AB4468">
        <w:rPr>
          <w:rFonts w:ascii="CIDFont+F1" w:hAnsi="CIDFont+F1"/>
          <w:color w:val="000000"/>
          <w:sz w:val="28"/>
          <w:szCs w:val="28"/>
        </w:rPr>
        <w:instrText xml:space="preserve"> REF _Ref527035039 \r \h </w:instrText>
      </w:r>
      <w:r w:rsidR="00007FD8">
        <w:rPr>
          <w:rFonts w:ascii="CIDFont+F1" w:hAnsi="CIDFont+F1"/>
          <w:color w:val="000000"/>
          <w:sz w:val="28"/>
          <w:szCs w:val="28"/>
        </w:rPr>
      </w:r>
      <w:r w:rsidR="00007FD8">
        <w:rPr>
          <w:rFonts w:ascii="CIDFont+F1" w:hAnsi="CIDFont+F1"/>
          <w:color w:val="000000"/>
          <w:sz w:val="28"/>
          <w:szCs w:val="28"/>
        </w:rPr>
        <w:fldChar w:fldCharType="separate"/>
      </w:r>
      <w:r w:rsidR="008B29CB">
        <w:rPr>
          <w:rFonts w:ascii="CIDFont+F1" w:hAnsi="CIDFont+F1"/>
          <w:color w:val="000000"/>
          <w:sz w:val="28"/>
          <w:szCs w:val="28"/>
        </w:rPr>
        <w:t>146</w:t>
      </w:r>
      <w:r w:rsidR="00007FD8">
        <w:rPr>
          <w:rFonts w:ascii="CIDFont+F1" w:hAnsi="CIDFont+F1"/>
          <w:color w:val="000000"/>
          <w:sz w:val="28"/>
          <w:szCs w:val="28"/>
        </w:rPr>
        <w:fldChar w:fldCharType="end"/>
      </w:r>
      <w:r w:rsidR="00AB4468" w:rsidRPr="00AB4468">
        <w:rPr>
          <w:rFonts w:ascii="CIDFont+F1" w:hAnsi="CIDFont+F1"/>
          <w:color w:val="000000"/>
          <w:sz w:val="28"/>
          <w:szCs w:val="28"/>
        </w:rPr>
        <w:t>]</w:t>
      </w:r>
      <w:r>
        <w:rPr>
          <w:rFonts w:ascii="CIDFont+F1" w:hAnsi="CIDFont+F1"/>
          <w:color w:val="000000"/>
          <w:sz w:val="28"/>
          <w:szCs w:val="28"/>
          <w:lang w:val="uk-UA"/>
        </w:rPr>
        <w:t>.</w:t>
      </w:r>
    </w:p>
    <w:p w:rsidR="002F0C71" w:rsidRPr="00CF7693" w:rsidRDefault="00076C49" w:rsidP="00BC0F05">
      <w:pPr>
        <w:spacing w:after="0" w:line="360" w:lineRule="auto"/>
        <w:ind w:firstLine="709"/>
        <w:jc w:val="both"/>
        <w:rPr>
          <w:rFonts w:ascii="Times New Roman" w:hAnsi="Times New Roman" w:cs="Times New Roman"/>
          <w:sz w:val="28"/>
          <w:szCs w:val="28"/>
          <w:lang w:val="uk-UA"/>
        </w:rPr>
      </w:pPr>
      <w:r>
        <w:rPr>
          <w:rFonts w:ascii="CIDFont+F1" w:hAnsi="CIDFont+F1"/>
          <w:color w:val="000000"/>
          <w:sz w:val="28"/>
          <w:szCs w:val="28"/>
          <w:lang w:val="uk-UA"/>
        </w:rPr>
        <w:t xml:space="preserve">Анкета </w:t>
      </w:r>
      <w:r w:rsidRPr="00BC0F05">
        <w:rPr>
          <w:rFonts w:ascii="CIDFont+F1" w:hAnsi="CIDFont+F1"/>
          <w:color w:val="000000"/>
          <w:sz w:val="28"/>
          <w:szCs w:val="28"/>
          <w:lang w:val="uk-UA"/>
        </w:rPr>
        <w:t>CCQ</w:t>
      </w:r>
      <w:r>
        <w:rPr>
          <w:rFonts w:ascii="CIDFont+F1" w:hAnsi="CIDFont+F1"/>
          <w:color w:val="000000"/>
          <w:sz w:val="28"/>
          <w:szCs w:val="28"/>
          <w:lang w:val="uk-UA"/>
        </w:rPr>
        <w:t xml:space="preserve"> містить 10 пунктів, які поділяються на 3 домена – оцінка симптомів, функціональний стан та психічний стан хворого. Можна оцінювати як сумарну кількість балів </w:t>
      </w:r>
      <w:r w:rsidRPr="00BC0F05">
        <w:rPr>
          <w:rFonts w:ascii="CIDFont+F1" w:hAnsi="CIDFont+F1"/>
          <w:color w:val="000000"/>
          <w:sz w:val="28"/>
          <w:szCs w:val="28"/>
          <w:lang w:val="uk-UA"/>
        </w:rPr>
        <w:t>CCQ</w:t>
      </w:r>
      <w:r>
        <w:rPr>
          <w:rFonts w:ascii="CIDFont+F1" w:hAnsi="CIDFont+F1"/>
          <w:color w:val="000000"/>
          <w:sz w:val="28"/>
          <w:szCs w:val="28"/>
          <w:lang w:val="uk-UA"/>
        </w:rPr>
        <w:t xml:space="preserve">, так і аналізувати </w:t>
      </w:r>
      <w:r w:rsidR="00347960">
        <w:rPr>
          <w:rFonts w:ascii="CIDFont+F1" w:hAnsi="CIDFont+F1"/>
          <w:color w:val="000000"/>
          <w:sz w:val="28"/>
          <w:szCs w:val="28"/>
          <w:lang w:val="uk-UA"/>
        </w:rPr>
        <w:t xml:space="preserve">бали </w:t>
      </w:r>
      <w:r w:rsidR="00347960" w:rsidRPr="00347960">
        <w:rPr>
          <w:rFonts w:ascii="CIDFont+F1" w:hAnsi="CIDFont+F1"/>
          <w:color w:val="000000"/>
          <w:sz w:val="28"/>
          <w:szCs w:val="28"/>
          <w:lang w:val="uk-UA"/>
        </w:rPr>
        <w:t>за кожним з трьох доменів окремо.</w:t>
      </w:r>
      <w:r w:rsidR="00347960">
        <w:rPr>
          <w:rFonts w:ascii="CIDFont+F1" w:hAnsi="CIDFont+F1"/>
          <w:color w:val="000000"/>
          <w:sz w:val="28"/>
          <w:szCs w:val="28"/>
          <w:lang w:val="uk-UA"/>
        </w:rPr>
        <w:t xml:space="preserve"> Діапазон балів кожного з 10-ти пунктів коливається від 0 до 6. </w:t>
      </w:r>
      <w:r w:rsidR="002F0C71" w:rsidRPr="002F0C71">
        <w:rPr>
          <w:rFonts w:ascii="Times New Roman" w:hAnsi="Times New Roman" w:cs="Times New Roman"/>
          <w:sz w:val="28"/>
          <w:szCs w:val="28"/>
          <w:lang w:val="uk-UA"/>
        </w:rPr>
        <w:t>Підсумковий бал CCQ розрахову</w:t>
      </w:r>
      <w:r w:rsidR="002F0C71">
        <w:rPr>
          <w:rFonts w:ascii="Times New Roman" w:hAnsi="Times New Roman" w:cs="Times New Roman"/>
          <w:sz w:val="28"/>
          <w:szCs w:val="28"/>
          <w:lang w:val="uk-UA"/>
        </w:rPr>
        <w:t>ється</w:t>
      </w:r>
      <w:r w:rsidR="002F0C71" w:rsidRPr="002F0C71">
        <w:rPr>
          <w:rFonts w:ascii="Times New Roman" w:hAnsi="Times New Roman" w:cs="Times New Roman"/>
          <w:sz w:val="28"/>
          <w:szCs w:val="28"/>
          <w:lang w:val="uk-UA"/>
        </w:rPr>
        <w:t xml:space="preserve"> </w:t>
      </w:r>
      <w:r w:rsidR="002F0C71">
        <w:rPr>
          <w:rFonts w:ascii="Times New Roman" w:hAnsi="Times New Roman" w:cs="Times New Roman"/>
          <w:sz w:val="28"/>
          <w:szCs w:val="28"/>
          <w:lang w:val="uk-UA"/>
        </w:rPr>
        <w:t>як</w:t>
      </w:r>
      <w:r w:rsidR="002F0C71" w:rsidRPr="002F0C71">
        <w:rPr>
          <w:rFonts w:ascii="Times New Roman" w:hAnsi="Times New Roman" w:cs="Times New Roman"/>
          <w:sz w:val="28"/>
          <w:szCs w:val="28"/>
          <w:lang w:val="uk-UA"/>
        </w:rPr>
        <w:t xml:space="preserve"> сум</w:t>
      </w:r>
      <w:r w:rsidR="002F0C71">
        <w:rPr>
          <w:rFonts w:ascii="Times New Roman" w:hAnsi="Times New Roman" w:cs="Times New Roman"/>
          <w:sz w:val="28"/>
          <w:szCs w:val="28"/>
          <w:lang w:val="uk-UA"/>
        </w:rPr>
        <w:t>а</w:t>
      </w:r>
      <w:r w:rsidR="002F0C71" w:rsidRPr="002F0C71">
        <w:rPr>
          <w:rFonts w:ascii="Times New Roman" w:hAnsi="Times New Roman" w:cs="Times New Roman"/>
          <w:sz w:val="28"/>
          <w:szCs w:val="28"/>
          <w:lang w:val="uk-UA"/>
        </w:rPr>
        <w:t xml:space="preserve"> балів, отриманих при відповіді на всі питання, розділен</w:t>
      </w:r>
      <w:r w:rsidR="002F0C71">
        <w:rPr>
          <w:rFonts w:ascii="Times New Roman" w:hAnsi="Times New Roman" w:cs="Times New Roman"/>
          <w:sz w:val="28"/>
          <w:szCs w:val="28"/>
          <w:lang w:val="uk-UA"/>
        </w:rPr>
        <w:t>а</w:t>
      </w:r>
      <w:r w:rsidR="002F0C71" w:rsidRPr="002F0C71">
        <w:rPr>
          <w:rFonts w:ascii="Times New Roman" w:hAnsi="Times New Roman" w:cs="Times New Roman"/>
          <w:sz w:val="28"/>
          <w:szCs w:val="28"/>
          <w:lang w:val="uk-UA"/>
        </w:rPr>
        <w:t xml:space="preserve"> на 10. </w:t>
      </w:r>
      <w:r w:rsidR="000040C2">
        <w:rPr>
          <w:rFonts w:ascii="Times New Roman" w:hAnsi="Times New Roman" w:cs="Times New Roman"/>
          <w:sz w:val="28"/>
          <w:szCs w:val="28"/>
          <w:lang w:val="uk-UA"/>
        </w:rPr>
        <w:t xml:space="preserve">Чим більше значення підсумкового балу, тим істотніше симптоми чинять небажаний вплив на </w:t>
      </w:r>
      <w:r w:rsidR="00E61423" w:rsidRPr="003E0E77">
        <w:rPr>
          <w:rFonts w:ascii="Times New Roman" w:hAnsi="Times New Roman" w:cs="Times New Roman"/>
          <w:sz w:val="28"/>
          <w:szCs w:val="28"/>
        </w:rPr>
        <w:t>ЯЖ</w:t>
      </w:r>
      <w:r w:rsidR="000040C2">
        <w:rPr>
          <w:rFonts w:ascii="Times New Roman" w:hAnsi="Times New Roman" w:cs="Times New Roman"/>
          <w:sz w:val="28"/>
          <w:szCs w:val="28"/>
          <w:lang w:val="uk-UA"/>
        </w:rPr>
        <w:t xml:space="preserve"> хворого. Встановлено наступні </w:t>
      </w:r>
      <w:r w:rsidR="000040C2" w:rsidRPr="000040C2">
        <w:rPr>
          <w:rFonts w:ascii="Times New Roman" w:hAnsi="Times New Roman" w:cs="Times New Roman"/>
          <w:sz w:val="28"/>
          <w:szCs w:val="28"/>
          <w:lang w:val="uk-UA"/>
        </w:rPr>
        <w:t>граничні значення</w:t>
      </w:r>
      <w:r w:rsidR="00B32BEF">
        <w:rPr>
          <w:rFonts w:ascii="Times New Roman" w:hAnsi="Times New Roman" w:cs="Times New Roman"/>
          <w:sz w:val="28"/>
          <w:szCs w:val="28"/>
          <w:lang w:val="uk-UA"/>
        </w:rPr>
        <w:t>:</w:t>
      </w:r>
      <w:r w:rsidR="002F0C71" w:rsidRPr="002F0C71">
        <w:rPr>
          <w:rFonts w:ascii="Times New Roman" w:hAnsi="Times New Roman" w:cs="Times New Roman"/>
          <w:sz w:val="28"/>
          <w:szCs w:val="28"/>
          <w:lang w:val="uk-UA"/>
        </w:rPr>
        <w:t xml:space="preserve"> &lt;</w:t>
      </w:r>
      <w:r w:rsidR="000040C2">
        <w:rPr>
          <w:rFonts w:ascii="Times New Roman" w:hAnsi="Times New Roman" w:cs="Times New Roman"/>
          <w:sz w:val="28"/>
          <w:szCs w:val="28"/>
          <w:lang w:val="uk-UA"/>
        </w:rPr>
        <w:t xml:space="preserve"> </w:t>
      </w:r>
      <w:r w:rsidR="002F0C71" w:rsidRPr="002F0C71">
        <w:rPr>
          <w:rFonts w:ascii="Times New Roman" w:hAnsi="Times New Roman" w:cs="Times New Roman"/>
          <w:sz w:val="28"/>
          <w:szCs w:val="28"/>
          <w:lang w:val="uk-UA"/>
        </w:rPr>
        <w:t xml:space="preserve">1 </w:t>
      </w:r>
      <w:r w:rsidR="004B77F4">
        <w:rPr>
          <w:rFonts w:ascii="Times New Roman" w:hAnsi="Times New Roman" w:cs="Times New Roman"/>
          <w:sz w:val="28"/>
          <w:szCs w:val="28"/>
          <w:lang w:val="uk-UA"/>
        </w:rPr>
        <w:t>-</w:t>
      </w:r>
      <w:r w:rsidR="000040C2">
        <w:rPr>
          <w:rFonts w:ascii="Times New Roman" w:hAnsi="Times New Roman" w:cs="Times New Roman"/>
          <w:sz w:val="28"/>
          <w:szCs w:val="28"/>
          <w:lang w:val="uk-UA"/>
        </w:rPr>
        <w:t xml:space="preserve"> </w:t>
      </w:r>
      <w:r w:rsidR="002F0C71" w:rsidRPr="002F0C71">
        <w:rPr>
          <w:rFonts w:ascii="Times New Roman" w:hAnsi="Times New Roman" w:cs="Times New Roman"/>
          <w:sz w:val="28"/>
          <w:szCs w:val="28"/>
          <w:lang w:val="uk-UA"/>
        </w:rPr>
        <w:t>симптоми невиражені, 1,0</w:t>
      </w:r>
      <w:r w:rsidR="000040C2">
        <w:rPr>
          <w:rFonts w:ascii="Times New Roman" w:hAnsi="Times New Roman" w:cs="Times New Roman"/>
          <w:sz w:val="28"/>
          <w:szCs w:val="28"/>
          <w:lang w:val="uk-UA"/>
        </w:rPr>
        <w:t xml:space="preserve"> </w:t>
      </w:r>
      <w:r w:rsidR="002F0C71" w:rsidRPr="002F0C71">
        <w:rPr>
          <w:rFonts w:ascii="Times New Roman" w:hAnsi="Times New Roman" w:cs="Times New Roman"/>
          <w:sz w:val="28"/>
          <w:szCs w:val="28"/>
          <w:lang w:val="uk-UA"/>
        </w:rPr>
        <w:t>-</w:t>
      </w:r>
      <w:r w:rsidR="000040C2">
        <w:rPr>
          <w:rFonts w:ascii="Times New Roman" w:hAnsi="Times New Roman" w:cs="Times New Roman"/>
          <w:sz w:val="28"/>
          <w:szCs w:val="28"/>
          <w:lang w:val="uk-UA"/>
        </w:rPr>
        <w:t xml:space="preserve"> </w:t>
      </w:r>
      <w:r w:rsidR="002F0C71" w:rsidRPr="002F0C71">
        <w:rPr>
          <w:rFonts w:ascii="Times New Roman" w:hAnsi="Times New Roman" w:cs="Times New Roman"/>
          <w:sz w:val="28"/>
          <w:szCs w:val="28"/>
          <w:lang w:val="uk-UA"/>
        </w:rPr>
        <w:t xml:space="preserve">1,5 </w:t>
      </w:r>
      <w:r w:rsidR="000040C2">
        <w:rPr>
          <w:rFonts w:ascii="Times New Roman" w:hAnsi="Times New Roman" w:cs="Times New Roman"/>
          <w:sz w:val="28"/>
          <w:szCs w:val="28"/>
          <w:lang w:val="uk-UA"/>
        </w:rPr>
        <w:t>–</w:t>
      </w:r>
      <w:r w:rsidR="002F0C71" w:rsidRPr="002F0C71">
        <w:rPr>
          <w:rFonts w:ascii="Times New Roman" w:hAnsi="Times New Roman" w:cs="Times New Roman"/>
          <w:sz w:val="28"/>
          <w:szCs w:val="28"/>
          <w:lang w:val="uk-UA"/>
        </w:rPr>
        <w:t xml:space="preserve"> пограничні</w:t>
      </w:r>
      <w:r w:rsidR="000040C2">
        <w:rPr>
          <w:rFonts w:ascii="Times New Roman" w:hAnsi="Times New Roman" w:cs="Times New Roman"/>
          <w:sz w:val="28"/>
          <w:szCs w:val="28"/>
          <w:lang w:val="uk-UA"/>
        </w:rPr>
        <w:t>,</w:t>
      </w:r>
      <w:r w:rsidR="002F0C71" w:rsidRPr="002F0C71">
        <w:rPr>
          <w:rFonts w:ascii="Times New Roman" w:hAnsi="Times New Roman" w:cs="Times New Roman"/>
          <w:sz w:val="28"/>
          <w:szCs w:val="28"/>
          <w:lang w:val="uk-UA"/>
        </w:rPr>
        <w:t xml:space="preserve"> ≥ 1,5 </w:t>
      </w:r>
      <w:r w:rsidR="004B77F4">
        <w:rPr>
          <w:rFonts w:ascii="Times New Roman" w:hAnsi="Times New Roman" w:cs="Times New Roman"/>
          <w:sz w:val="28"/>
          <w:szCs w:val="28"/>
          <w:lang w:val="uk-UA"/>
        </w:rPr>
        <w:t>–</w:t>
      </w:r>
      <w:r w:rsidR="002F0C71" w:rsidRPr="002F0C71">
        <w:rPr>
          <w:rFonts w:ascii="Times New Roman" w:hAnsi="Times New Roman" w:cs="Times New Roman"/>
          <w:sz w:val="28"/>
          <w:szCs w:val="28"/>
          <w:lang w:val="uk-UA"/>
        </w:rPr>
        <w:t xml:space="preserve"> виражені</w:t>
      </w:r>
      <w:r w:rsidR="004B77F4">
        <w:rPr>
          <w:rFonts w:ascii="Times New Roman" w:hAnsi="Times New Roman" w:cs="Times New Roman"/>
          <w:sz w:val="28"/>
          <w:szCs w:val="28"/>
          <w:lang w:val="uk-UA"/>
        </w:rPr>
        <w:t>.</w:t>
      </w:r>
      <w:r w:rsidR="002F0C71" w:rsidRPr="002F0C71">
        <w:rPr>
          <w:rFonts w:ascii="Times New Roman" w:hAnsi="Times New Roman" w:cs="Times New Roman"/>
          <w:sz w:val="28"/>
          <w:szCs w:val="28"/>
          <w:lang w:val="uk-UA"/>
        </w:rPr>
        <w:t xml:space="preserve"> При використанні </w:t>
      </w:r>
      <w:r w:rsidR="004B77F4">
        <w:rPr>
          <w:rFonts w:ascii="Times New Roman" w:hAnsi="Times New Roman" w:cs="Times New Roman"/>
          <w:sz w:val="28"/>
          <w:szCs w:val="28"/>
          <w:lang w:val="uk-UA"/>
        </w:rPr>
        <w:t>опитувальника</w:t>
      </w:r>
      <w:r w:rsidR="002F0C71" w:rsidRPr="002F0C71">
        <w:rPr>
          <w:rFonts w:ascii="Times New Roman" w:hAnsi="Times New Roman" w:cs="Times New Roman"/>
          <w:sz w:val="28"/>
          <w:szCs w:val="28"/>
          <w:lang w:val="uk-UA"/>
        </w:rPr>
        <w:t xml:space="preserve"> CCQ оцінюється вира</w:t>
      </w:r>
      <w:r w:rsidR="004B77F4">
        <w:rPr>
          <w:rFonts w:ascii="Times New Roman" w:hAnsi="Times New Roman" w:cs="Times New Roman"/>
          <w:sz w:val="28"/>
          <w:szCs w:val="28"/>
          <w:lang w:val="uk-UA"/>
        </w:rPr>
        <w:t>ж</w:t>
      </w:r>
      <w:r w:rsidR="002F0C71" w:rsidRPr="002F0C71">
        <w:rPr>
          <w:rFonts w:ascii="Times New Roman" w:hAnsi="Times New Roman" w:cs="Times New Roman"/>
          <w:sz w:val="28"/>
          <w:szCs w:val="28"/>
          <w:lang w:val="uk-UA"/>
        </w:rPr>
        <w:t>ість симптомів захворювання, здатність до самообслуговування, а також емоційна складова</w:t>
      </w:r>
      <w:r w:rsidR="00B32BEF">
        <w:rPr>
          <w:rFonts w:ascii="Times New Roman" w:hAnsi="Times New Roman" w:cs="Times New Roman"/>
          <w:sz w:val="28"/>
          <w:szCs w:val="28"/>
          <w:lang w:val="uk-UA"/>
        </w:rPr>
        <w:t xml:space="preserve"> </w:t>
      </w:r>
      <w:r w:rsidR="00B32BEF" w:rsidRPr="00D26B04">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B32BEF">
        <w:rPr>
          <w:rFonts w:ascii="Times New Roman" w:hAnsi="Times New Roman" w:cs="Times New Roman"/>
          <w:sz w:val="28"/>
          <w:szCs w:val="28"/>
          <w:lang w:val="uk-UA"/>
        </w:rPr>
        <w:instrText xml:space="preserve"> REF _Ref505849191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19</w:t>
      </w:r>
      <w:r w:rsidR="00007FD8">
        <w:rPr>
          <w:rFonts w:ascii="Times New Roman" w:hAnsi="Times New Roman" w:cs="Times New Roman"/>
          <w:sz w:val="28"/>
          <w:szCs w:val="28"/>
          <w:lang w:val="uk-UA"/>
        </w:rPr>
        <w:fldChar w:fldCharType="end"/>
      </w:r>
      <w:r w:rsidR="00B32BEF">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B32BEF">
        <w:rPr>
          <w:rFonts w:ascii="Times New Roman" w:hAnsi="Times New Roman" w:cs="Times New Roman"/>
          <w:sz w:val="28"/>
          <w:szCs w:val="28"/>
          <w:lang w:val="uk-UA"/>
        </w:rPr>
        <w:instrText xml:space="preserve"> REF _Ref527027340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137</w:t>
      </w:r>
      <w:r w:rsidR="00007FD8">
        <w:rPr>
          <w:rFonts w:ascii="Times New Roman" w:hAnsi="Times New Roman" w:cs="Times New Roman"/>
          <w:sz w:val="28"/>
          <w:szCs w:val="28"/>
          <w:lang w:val="uk-UA"/>
        </w:rPr>
        <w:fldChar w:fldCharType="end"/>
      </w:r>
      <w:r w:rsidR="00B32BEF">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483414">
        <w:rPr>
          <w:rFonts w:ascii="Times New Roman" w:hAnsi="Times New Roman" w:cs="Times New Roman"/>
          <w:sz w:val="28"/>
          <w:szCs w:val="28"/>
          <w:lang w:val="uk-UA"/>
        </w:rPr>
        <w:instrText xml:space="preserve"> REF _Ref527114048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145</w:t>
      </w:r>
      <w:r w:rsidR="00007FD8">
        <w:rPr>
          <w:rFonts w:ascii="Times New Roman" w:hAnsi="Times New Roman" w:cs="Times New Roman"/>
          <w:sz w:val="28"/>
          <w:szCs w:val="28"/>
          <w:lang w:val="uk-UA"/>
        </w:rPr>
        <w:fldChar w:fldCharType="end"/>
      </w:r>
      <w:r w:rsidR="00D26B04">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D26B04">
        <w:rPr>
          <w:rFonts w:ascii="Times New Roman" w:hAnsi="Times New Roman" w:cs="Times New Roman"/>
          <w:sz w:val="28"/>
          <w:szCs w:val="28"/>
          <w:lang w:val="uk-UA"/>
        </w:rPr>
        <w:instrText xml:space="preserve"> REF _Ref527035039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146</w:t>
      </w:r>
      <w:r w:rsidR="00007FD8">
        <w:rPr>
          <w:rFonts w:ascii="Times New Roman" w:hAnsi="Times New Roman" w:cs="Times New Roman"/>
          <w:sz w:val="28"/>
          <w:szCs w:val="28"/>
          <w:lang w:val="uk-UA"/>
        </w:rPr>
        <w:fldChar w:fldCharType="end"/>
      </w:r>
      <w:r w:rsidR="00B32BEF" w:rsidRPr="00D26B04">
        <w:rPr>
          <w:rFonts w:ascii="Times New Roman" w:hAnsi="Times New Roman" w:cs="Times New Roman"/>
          <w:sz w:val="28"/>
          <w:szCs w:val="28"/>
          <w:lang w:val="uk-UA"/>
        </w:rPr>
        <w:t>]</w:t>
      </w:r>
      <w:r w:rsidR="004B77F4">
        <w:rPr>
          <w:rFonts w:ascii="Times New Roman" w:hAnsi="Times New Roman" w:cs="Times New Roman"/>
          <w:sz w:val="28"/>
          <w:szCs w:val="28"/>
          <w:lang w:val="uk-UA"/>
        </w:rPr>
        <w:t>.</w:t>
      </w:r>
    </w:p>
    <w:p w:rsidR="001354F2" w:rsidRPr="00355D76" w:rsidRDefault="00A35406" w:rsidP="00BC0F0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Нещодавно було запропоновано новий прогностично значущий критерій щодо майбутнього перебігу ХОЗЛ, який полягає в аналізі співвідношення діаметру легеневої артерії до діаметру аорти за даними комп’ютерної томографії, та, якщо він більше 1, це ймовірно пов’язано із вищим ризиком </w:t>
      </w:r>
      <w:r w:rsidR="00686BC7">
        <w:rPr>
          <w:rFonts w:ascii="Times New Roman" w:hAnsi="Times New Roman" w:cs="Times New Roman"/>
          <w:sz w:val="28"/>
          <w:szCs w:val="28"/>
          <w:lang w:val="uk-UA"/>
        </w:rPr>
        <w:t xml:space="preserve">небажаних подій, особливо загострень. Збільшення </w:t>
      </w:r>
      <w:r w:rsidR="00EC7C67">
        <w:rPr>
          <w:rFonts w:ascii="Times New Roman" w:hAnsi="Times New Roman" w:cs="Times New Roman"/>
          <w:sz w:val="28"/>
          <w:szCs w:val="28"/>
          <w:lang w:val="uk-UA"/>
        </w:rPr>
        <w:t xml:space="preserve">цього </w:t>
      </w:r>
      <w:r w:rsidR="00686BC7">
        <w:rPr>
          <w:rFonts w:ascii="Times New Roman" w:hAnsi="Times New Roman" w:cs="Times New Roman"/>
          <w:sz w:val="28"/>
          <w:szCs w:val="28"/>
          <w:lang w:val="uk-UA"/>
        </w:rPr>
        <w:t xml:space="preserve">співвідношення </w:t>
      </w:r>
      <w:r w:rsidR="00271820">
        <w:rPr>
          <w:rFonts w:ascii="Times New Roman" w:hAnsi="Times New Roman" w:cs="Times New Roman"/>
          <w:sz w:val="28"/>
          <w:szCs w:val="28"/>
          <w:lang w:val="uk-UA"/>
        </w:rPr>
        <w:t xml:space="preserve">асоційовано </w:t>
      </w:r>
      <w:r w:rsidR="00686BC7">
        <w:rPr>
          <w:rFonts w:ascii="Times New Roman" w:hAnsi="Times New Roman" w:cs="Times New Roman"/>
          <w:sz w:val="28"/>
          <w:szCs w:val="28"/>
          <w:lang w:val="uk-UA"/>
        </w:rPr>
        <w:t>з</w:t>
      </w:r>
      <w:r w:rsidR="00271820">
        <w:rPr>
          <w:rFonts w:ascii="Times New Roman" w:hAnsi="Times New Roman" w:cs="Times New Roman"/>
          <w:sz w:val="28"/>
          <w:szCs w:val="28"/>
          <w:lang w:val="uk-UA"/>
        </w:rPr>
        <w:t>і</w:t>
      </w:r>
      <w:r w:rsidR="00686BC7">
        <w:rPr>
          <w:rFonts w:ascii="Times New Roman" w:hAnsi="Times New Roman" w:cs="Times New Roman"/>
          <w:sz w:val="28"/>
          <w:szCs w:val="28"/>
          <w:lang w:val="uk-UA"/>
        </w:rPr>
        <w:t xml:space="preserve"> </w:t>
      </w:r>
      <w:r w:rsidR="00271820">
        <w:rPr>
          <w:rFonts w:ascii="Times New Roman" w:hAnsi="Times New Roman" w:cs="Times New Roman"/>
          <w:sz w:val="28"/>
          <w:szCs w:val="28"/>
          <w:lang w:val="uk-UA"/>
        </w:rPr>
        <w:t>зростанням на</w:t>
      </w:r>
      <w:r w:rsidR="00686BC7" w:rsidRPr="00686BC7">
        <w:rPr>
          <w:rFonts w:ascii="Times New Roman" w:hAnsi="Times New Roman" w:cs="Times New Roman"/>
          <w:sz w:val="28"/>
          <w:szCs w:val="28"/>
          <w:lang w:val="uk-UA"/>
        </w:rPr>
        <w:t>вантаження</w:t>
      </w:r>
      <w:r w:rsidR="00271820">
        <w:rPr>
          <w:rFonts w:ascii="Times New Roman" w:hAnsi="Times New Roman" w:cs="Times New Roman"/>
          <w:sz w:val="28"/>
          <w:szCs w:val="28"/>
          <w:lang w:val="uk-UA"/>
        </w:rPr>
        <w:t xml:space="preserve"> на праві відділи серця та формуванням </w:t>
      </w:r>
      <w:r w:rsidR="005E0120" w:rsidRPr="005E0120">
        <w:rPr>
          <w:rFonts w:ascii="Times New Roman" w:hAnsi="Times New Roman" w:cs="Times New Roman"/>
          <w:sz w:val="28"/>
          <w:szCs w:val="28"/>
          <w:lang w:val="uk-UA"/>
        </w:rPr>
        <w:t>ЛГ</w:t>
      </w:r>
      <w:r w:rsidR="00CF7693" w:rsidRPr="00CF7693">
        <w:rPr>
          <w:rFonts w:ascii="Times New Roman" w:hAnsi="Times New Roman" w:cs="Times New Roman"/>
          <w:sz w:val="28"/>
          <w:szCs w:val="28"/>
          <w:lang w:val="uk-UA"/>
        </w:rPr>
        <w:t xml:space="preserve"> [</w:t>
      </w:r>
      <w:r w:rsidR="00007FD8">
        <w:rPr>
          <w:rFonts w:ascii="Times New Roman" w:hAnsi="Times New Roman" w:cs="Times New Roman"/>
          <w:sz w:val="28"/>
          <w:szCs w:val="28"/>
          <w:lang w:val="uk-UA"/>
        </w:rPr>
        <w:fldChar w:fldCharType="begin"/>
      </w:r>
      <w:r w:rsidR="00CF7693">
        <w:rPr>
          <w:rFonts w:ascii="Times New Roman" w:hAnsi="Times New Roman" w:cs="Times New Roman"/>
          <w:sz w:val="28"/>
          <w:szCs w:val="28"/>
          <w:lang w:val="uk-UA"/>
        </w:rPr>
        <w:instrText xml:space="preserve"> REF _Ref527121449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147</w:t>
      </w:r>
      <w:r w:rsidR="00007FD8">
        <w:rPr>
          <w:rFonts w:ascii="Times New Roman" w:hAnsi="Times New Roman" w:cs="Times New Roman"/>
          <w:sz w:val="28"/>
          <w:szCs w:val="28"/>
          <w:lang w:val="uk-UA"/>
        </w:rPr>
        <w:fldChar w:fldCharType="end"/>
      </w:r>
      <w:r w:rsidR="005E0120">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6D06B6">
        <w:rPr>
          <w:rFonts w:ascii="Times New Roman" w:hAnsi="Times New Roman" w:cs="Times New Roman"/>
          <w:sz w:val="28"/>
          <w:szCs w:val="28"/>
          <w:lang w:val="uk-UA"/>
        </w:rPr>
        <w:instrText xml:space="preserve"> REF _Ref534136497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152</w:t>
      </w:r>
      <w:r w:rsidR="00007FD8">
        <w:rPr>
          <w:rFonts w:ascii="Times New Roman" w:hAnsi="Times New Roman" w:cs="Times New Roman"/>
          <w:sz w:val="28"/>
          <w:szCs w:val="28"/>
          <w:lang w:val="uk-UA"/>
        </w:rPr>
        <w:fldChar w:fldCharType="end"/>
      </w:r>
      <w:r w:rsidR="00CF7693" w:rsidRPr="00CF7693">
        <w:rPr>
          <w:rFonts w:ascii="Times New Roman" w:hAnsi="Times New Roman" w:cs="Times New Roman"/>
          <w:sz w:val="28"/>
          <w:szCs w:val="28"/>
          <w:lang w:val="uk-UA"/>
        </w:rPr>
        <w:t>]</w:t>
      </w:r>
      <w:r w:rsidR="00271820">
        <w:rPr>
          <w:rFonts w:ascii="Times New Roman" w:hAnsi="Times New Roman" w:cs="Times New Roman"/>
          <w:sz w:val="28"/>
          <w:szCs w:val="28"/>
          <w:lang w:val="uk-UA"/>
        </w:rPr>
        <w:t>.</w:t>
      </w:r>
    </w:p>
    <w:p w:rsidR="00690620" w:rsidRDefault="003220FC" w:rsidP="00BC0F0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Увагу вчених щодо предиктивної спроможності також привернув такий показник, як десатурація</w:t>
      </w:r>
      <w:r w:rsidRPr="003220FC">
        <w:rPr>
          <w:rFonts w:ascii="Times New Roman" w:hAnsi="Times New Roman" w:cs="Times New Roman"/>
          <w:sz w:val="28"/>
          <w:szCs w:val="28"/>
          <w:lang w:val="uk-UA"/>
        </w:rPr>
        <w:t xml:space="preserve">, тобто зниження </w:t>
      </w:r>
      <w:r w:rsidR="00EF25BD" w:rsidRPr="00EF25BD">
        <w:rPr>
          <w:rFonts w:ascii="Times New Roman" w:hAnsi="Times New Roman" w:cs="Times New Roman"/>
          <w:sz w:val="28"/>
          <w:szCs w:val="28"/>
          <w:lang w:val="uk-UA"/>
        </w:rPr>
        <w:t>сатурації кисню (SpO</w:t>
      </w:r>
      <w:r w:rsidR="00EF25BD" w:rsidRPr="00EF25BD">
        <w:rPr>
          <w:rFonts w:ascii="Times New Roman" w:hAnsi="Times New Roman" w:cs="Times New Roman"/>
          <w:sz w:val="28"/>
          <w:szCs w:val="28"/>
          <w:vertAlign w:val="subscript"/>
          <w:lang w:val="uk-UA"/>
        </w:rPr>
        <w:t>2</w:t>
      </w:r>
      <w:r w:rsidR="00EF25BD">
        <w:rPr>
          <w:rFonts w:ascii="Times New Roman" w:hAnsi="Times New Roman" w:cs="Times New Roman"/>
          <w:sz w:val="28"/>
          <w:szCs w:val="28"/>
          <w:lang w:val="uk-UA"/>
        </w:rPr>
        <w:t>)</w:t>
      </w:r>
      <w:r w:rsidRPr="003220FC">
        <w:rPr>
          <w:rFonts w:ascii="Times New Roman" w:hAnsi="Times New Roman" w:cs="Times New Roman"/>
          <w:sz w:val="28"/>
          <w:szCs w:val="28"/>
          <w:lang w:val="uk-UA"/>
        </w:rPr>
        <w:t xml:space="preserve"> під час </w:t>
      </w:r>
      <w:r w:rsidR="00D41C7A">
        <w:rPr>
          <w:rFonts w:ascii="Times New Roman" w:hAnsi="Times New Roman" w:cs="Times New Roman"/>
          <w:sz w:val="28"/>
          <w:szCs w:val="28"/>
          <w:lang w:val="uk-UA"/>
        </w:rPr>
        <w:br/>
      </w:r>
      <w:r w:rsidRPr="003220FC">
        <w:rPr>
          <w:rFonts w:ascii="Times New Roman" w:hAnsi="Times New Roman" w:cs="Times New Roman"/>
          <w:sz w:val="28"/>
          <w:szCs w:val="28"/>
          <w:lang w:val="uk-UA"/>
        </w:rPr>
        <w:t xml:space="preserve">6-ХТзХ більше ніж на 4% від початкового значення, або вихідна </w:t>
      </w:r>
      <w:r w:rsidRPr="003220FC">
        <w:rPr>
          <w:rFonts w:ascii="Times New Roman" w:hAnsi="Times New Roman" w:cs="Times New Roman"/>
          <w:sz w:val="28"/>
          <w:szCs w:val="28"/>
          <w:lang w:val="en-US"/>
        </w:rPr>
        <w:t>SpO</w:t>
      </w:r>
      <w:r w:rsidRPr="003220FC">
        <w:rPr>
          <w:rFonts w:ascii="Times New Roman" w:hAnsi="Times New Roman" w:cs="Times New Roman"/>
          <w:sz w:val="28"/>
          <w:szCs w:val="28"/>
          <w:vertAlign w:val="subscript"/>
          <w:lang w:val="uk-UA"/>
        </w:rPr>
        <w:t>2</w:t>
      </w:r>
      <w:r w:rsidRPr="003220FC">
        <w:rPr>
          <w:rFonts w:ascii="Times New Roman" w:hAnsi="Times New Roman" w:cs="Times New Roman"/>
          <w:sz w:val="28"/>
          <w:szCs w:val="28"/>
          <w:lang w:val="uk-UA"/>
        </w:rPr>
        <w:t xml:space="preserve"> нижче 90%</w:t>
      </w:r>
      <w:r>
        <w:rPr>
          <w:rFonts w:ascii="Times New Roman" w:hAnsi="Times New Roman" w:cs="Times New Roman"/>
          <w:sz w:val="28"/>
          <w:szCs w:val="28"/>
          <w:lang w:val="uk-UA"/>
        </w:rPr>
        <w:t xml:space="preserve">. Десатурація </w:t>
      </w:r>
      <w:r w:rsidRPr="003220FC">
        <w:rPr>
          <w:rFonts w:ascii="Times New Roman" w:hAnsi="Times New Roman" w:cs="Times New Roman"/>
          <w:sz w:val="28"/>
          <w:szCs w:val="28"/>
          <w:lang w:val="uk-UA"/>
        </w:rPr>
        <w:t>пов’язан</w:t>
      </w:r>
      <w:r>
        <w:rPr>
          <w:rFonts w:ascii="Times New Roman" w:hAnsi="Times New Roman" w:cs="Times New Roman"/>
          <w:sz w:val="28"/>
          <w:szCs w:val="28"/>
          <w:lang w:val="uk-UA"/>
        </w:rPr>
        <w:t>а</w:t>
      </w:r>
      <w:r w:rsidRPr="003220FC">
        <w:rPr>
          <w:rFonts w:ascii="Times New Roman" w:hAnsi="Times New Roman" w:cs="Times New Roman"/>
          <w:sz w:val="28"/>
          <w:szCs w:val="28"/>
          <w:lang w:val="uk-UA"/>
        </w:rPr>
        <w:t xml:space="preserve"> з більш швидким зниженням функції легень, втрат</w:t>
      </w:r>
      <w:r>
        <w:rPr>
          <w:rFonts w:ascii="Times New Roman" w:hAnsi="Times New Roman" w:cs="Times New Roman"/>
          <w:sz w:val="28"/>
          <w:szCs w:val="28"/>
          <w:lang w:val="uk-UA"/>
        </w:rPr>
        <w:t>ою</w:t>
      </w:r>
      <w:r w:rsidRPr="003220FC">
        <w:rPr>
          <w:rFonts w:ascii="Times New Roman" w:hAnsi="Times New Roman" w:cs="Times New Roman"/>
          <w:sz w:val="28"/>
          <w:szCs w:val="28"/>
          <w:lang w:val="uk-UA"/>
        </w:rPr>
        <w:t xml:space="preserve"> м'язової маси</w:t>
      </w:r>
      <w:r>
        <w:rPr>
          <w:rFonts w:ascii="Times New Roman" w:hAnsi="Times New Roman" w:cs="Times New Roman"/>
          <w:sz w:val="28"/>
          <w:szCs w:val="28"/>
          <w:lang w:val="uk-UA"/>
        </w:rPr>
        <w:t xml:space="preserve"> та </w:t>
      </w:r>
      <w:r w:rsidRPr="003220FC">
        <w:rPr>
          <w:rFonts w:ascii="Times New Roman" w:hAnsi="Times New Roman" w:cs="Times New Roman"/>
          <w:sz w:val="28"/>
          <w:szCs w:val="28"/>
          <w:lang w:val="uk-UA"/>
        </w:rPr>
        <w:t>вдвічі частішими несприятливими подіями [</w:t>
      </w:r>
      <w:r w:rsidR="00007FD8">
        <w:rPr>
          <w:rFonts w:ascii="Times New Roman" w:hAnsi="Times New Roman" w:cs="Times New Roman"/>
          <w:sz w:val="28"/>
          <w:szCs w:val="28"/>
          <w:lang w:val="uk-UA"/>
        </w:rPr>
        <w:fldChar w:fldCharType="begin"/>
      </w:r>
      <w:r w:rsidR="00355D76">
        <w:rPr>
          <w:rFonts w:ascii="Times New Roman" w:hAnsi="Times New Roman" w:cs="Times New Roman"/>
          <w:sz w:val="28"/>
          <w:szCs w:val="28"/>
          <w:lang w:val="uk-UA"/>
        </w:rPr>
        <w:instrText xml:space="preserve"> REF _Ref527122511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153</w:t>
      </w:r>
      <w:r w:rsidR="00007FD8">
        <w:rPr>
          <w:rFonts w:ascii="Times New Roman" w:hAnsi="Times New Roman" w:cs="Times New Roman"/>
          <w:sz w:val="28"/>
          <w:szCs w:val="28"/>
          <w:lang w:val="uk-UA"/>
        </w:rPr>
        <w:fldChar w:fldCharType="end"/>
      </w:r>
      <w:r w:rsidR="00355D76">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355D76">
        <w:rPr>
          <w:rFonts w:ascii="Times New Roman" w:hAnsi="Times New Roman" w:cs="Times New Roman"/>
          <w:sz w:val="28"/>
          <w:szCs w:val="28"/>
          <w:lang w:val="uk-UA"/>
        </w:rPr>
        <w:instrText xml:space="preserve"> REF _Ref527122518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154</w:t>
      </w:r>
      <w:r w:rsidR="00007FD8">
        <w:rPr>
          <w:rFonts w:ascii="Times New Roman" w:hAnsi="Times New Roman" w:cs="Times New Roman"/>
          <w:sz w:val="28"/>
          <w:szCs w:val="28"/>
          <w:lang w:val="uk-UA"/>
        </w:rPr>
        <w:fldChar w:fldCharType="end"/>
      </w:r>
      <w:r w:rsidRPr="000123F5">
        <w:rPr>
          <w:rFonts w:ascii="Times New Roman" w:hAnsi="Times New Roman" w:cs="Times New Roman"/>
          <w:sz w:val="28"/>
          <w:szCs w:val="28"/>
          <w:lang w:val="uk-UA"/>
        </w:rPr>
        <w:t xml:space="preserve">]. </w:t>
      </w:r>
      <w:r w:rsidRPr="000123F5">
        <w:rPr>
          <w:rFonts w:ascii="Times New Roman" w:hAnsi="Times New Roman" w:cs="Times New Roman"/>
          <w:sz w:val="28"/>
          <w:szCs w:val="28"/>
        </w:rPr>
        <w:t>До того ж тяжкість десатурації розглядають у якості кращого предиктора потовщення каротидного комплексу інтима-медіа та небажаних серцево-судинних наслідків [</w:t>
      </w:r>
      <w:r w:rsidR="00007FD8">
        <w:rPr>
          <w:rFonts w:ascii="Times New Roman" w:hAnsi="Times New Roman" w:cs="Times New Roman"/>
          <w:sz w:val="28"/>
          <w:szCs w:val="28"/>
        </w:rPr>
        <w:fldChar w:fldCharType="begin"/>
      </w:r>
      <w:r w:rsidR="00355D76">
        <w:rPr>
          <w:rFonts w:ascii="Times New Roman" w:hAnsi="Times New Roman" w:cs="Times New Roman"/>
          <w:sz w:val="28"/>
          <w:szCs w:val="28"/>
        </w:rPr>
        <w:instrText xml:space="preserve"> REF _Ref527122533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155</w:t>
      </w:r>
      <w:r w:rsidR="00007FD8">
        <w:rPr>
          <w:rFonts w:ascii="Times New Roman" w:hAnsi="Times New Roman" w:cs="Times New Roman"/>
          <w:sz w:val="28"/>
          <w:szCs w:val="28"/>
        </w:rPr>
        <w:fldChar w:fldCharType="end"/>
      </w:r>
      <w:r w:rsidRPr="000123F5">
        <w:rPr>
          <w:rFonts w:ascii="Times New Roman" w:hAnsi="Times New Roman" w:cs="Times New Roman"/>
          <w:sz w:val="28"/>
          <w:szCs w:val="28"/>
        </w:rPr>
        <w:t>].</w:t>
      </w:r>
    </w:p>
    <w:p w:rsidR="001A7342" w:rsidRPr="001A7342" w:rsidRDefault="001A7342" w:rsidP="00BC0F05">
      <w:pPr>
        <w:spacing w:after="0" w:line="360" w:lineRule="auto"/>
        <w:ind w:firstLine="709"/>
        <w:jc w:val="both"/>
        <w:rPr>
          <w:rFonts w:ascii="Times New Roman" w:hAnsi="Times New Roman" w:cs="Times New Roman"/>
          <w:sz w:val="28"/>
          <w:szCs w:val="28"/>
          <w:lang w:val="uk-UA"/>
        </w:rPr>
      </w:pPr>
    </w:p>
    <w:p w:rsidR="00166B3E" w:rsidRPr="001A7342" w:rsidRDefault="00166B3E" w:rsidP="00B10666">
      <w:pPr>
        <w:spacing w:after="0" w:line="360" w:lineRule="auto"/>
        <w:jc w:val="center"/>
        <w:rPr>
          <w:rFonts w:ascii="Times New Roman" w:eastAsia="Times New Roman" w:hAnsi="Times New Roman" w:cs="Times New Roman"/>
          <w:sz w:val="28"/>
          <w:lang w:val="uk-UA"/>
        </w:rPr>
      </w:pPr>
      <w:r w:rsidRPr="001A7342">
        <w:rPr>
          <w:rFonts w:ascii="Times New Roman" w:hAnsi="Times New Roman" w:cs="Times New Roman"/>
          <w:sz w:val="28"/>
          <w:szCs w:val="28"/>
          <w:lang w:val="uk-UA"/>
        </w:rPr>
        <w:lastRenderedPageBreak/>
        <w:t>1.</w:t>
      </w:r>
      <w:r w:rsidR="00232DCB" w:rsidRPr="001A7342">
        <w:rPr>
          <w:rFonts w:ascii="Times New Roman" w:hAnsi="Times New Roman" w:cs="Times New Roman"/>
          <w:sz w:val="28"/>
          <w:szCs w:val="28"/>
          <w:lang w:val="uk-UA"/>
        </w:rPr>
        <w:t>5</w:t>
      </w:r>
      <w:r w:rsidR="001A7342" w:rsidRPr="001A7342">
        <w:rPr>
          <w:rFonts w:ascii="Times New Roman" w:hAnsi="Times New Roman" w:cs="Times New Roman"/>
          <w:sz w:val="28"/>
          <w:szCs w:val="28"/>
          <w:lang w:val="uk-UA"/>
        </w:rPr>
        <w:t>.</w:t>
      </w:r>
      <w:r w:rsidRPr="001A7342">
        <w:rPr>
          <w:rFonts w:ascii="Times New Roman" w:hAnsi="Times New Roman" w:cs="Times New Roman"/>
          <w:sz w:val="28"/>
          <w:szCs w:val="28"/>
          <w:lang w:val="uk-UA"/>
        </w:rPr>
        <w:t xml:space="preserve"> </w:t>
      </w:r>
      <w:r w:rsidR="001A7342" w:rsidRPr="001A7342">
        <w:rPr>
          <w:rFonts w:ascii="Times New Roman" w:eastAsia="Times New Roman" w:hAnsi="Times New Roman" w:cs="Times New Roman"/>
          <w:sz w:val="28"/>
          <w:lang w:val="uk-UA"/>
        </w:rPr>
        <w:t>Фенотипування та ендотипування хворих на хронічне обструктивне захворювання легень. Персоніфікований патогенетичнозаснований підхід до ведення хворих на хронічне обструктивне захворювання легень з гіпертонічною хворобою</w:t>
      </w:r>
    </w:p>
    <w:p w:rsidR="001A7342" w:rsidRPr="00591737" w:rsidRDefault="001A7342" w:rsidP="00166B3E">
      <w:pPr>
        <w:spacing w:after="0" w:line="360" w:lineRule="auto"/>
        <w:ind w:firstLine="709"/>
        <w:jc w:val="both"/>
        <w:rPr>
          <w:rFonts w:ascii="Times New Roman" w:eastAsia="Times New Roman" w:hAnsi="Times New Roman" w:cs="Times New Roman"/>
          <w:b/>
          <w:sz w:val="28"/>
        </w:rPr>
      </w:pPr>
    </w:p>
    <w:p w:rsidR="0012183E" w:rsidRPr="00C017EA" w:rsidRDefault="0012183E" w:rsidP="0012183E">
      <w:pPr>
        <w:spacing w:after="0" w:line="360" w:lineRule="auto"/>
        <w:ind w:firstLine="709"/>
        <w:jc w:val="both"/>
        <w:rPr>
          <w:rFonts w:ascii="Times New Roman" w:hAnsi="Times New Roman" w:cs="Times New Roman"/>
          <w:sz w:val="28"/>
          <w:szCs w:val="28"/>
          <w:lang w:val="uk-UA"/>
        </w:rPr>
      </w:pPr>
      <w:r w:rsidRPr="008E3DD7">
        <w:rPr>
          <w:rFonts w:ascii="Times New Roman" w:hAnsi="Times New Roman" w:cs="Times New Roman"/>
          <w:sz w:val="28"/>
          <w:szCs w:val="28"/>
          <w:lang w:val="uk-UA"/>
        </w:rPr>
        <w:t>Сьогодні велика частина пацієнтів має незадовільний ефект від лікування, захворювання продовжує прогресувати з усіма небажаними наслідками. Однак</w:t>
      </w:r>
      <w:r w:rsidR="00F112B0">
        <w:rPr>
          <w:rFonts w:ascii="Times New Roman" w:hAnsi="Times New Roman" w:cs="Times New Roman"/>
          <w:sz w:val="28"/>
          <w:szCs w:val="28"/>
          <w:lang w:val="uk-UA"/>
        </w:rPr>
        <w:t>,</w:t>
      </w:r>
      <w:r w:rsidRPr="008E3DD7">
        <w:rPr>
          <w:rFonts w:ascii="Times New Roman" w:hAnsi="Times New Roman" w:cs="Times New Roman"/>
          <w:sz w:val="28"/>
          <w:szCs w:val="28"/>
          <w:lang w:val="uk-UA"/>
        </w:rPr>
        <w:t xml:space="preserve"> ХОЗЛ і надалі діагностують та лікують</w:t>
      </w:r>
      <w:r w:rsidR="0030255A">
        <w:rPr>
          <w:rFonts w:ascii="Times New Roman" w:hAnsi="Times New Roman" w:cs="Times New Roman"/>
          <w:sz w:val="28"/>
          <w:szCs w:val="28"/>
          <w:lang w:val="uk-UA"/>
        </w:rPr>
        <w:t>,</w:t>
      </w:r>
      <w:r w:rsidRPr="008E3DD7">
        <w:rPr>
          <w:rFonts w:ascii="Times New Roman" w:hAnsi="Times New Roman" w:cs="Times New Roman"/>
          <w:sz w:val="28"/>
          <w:szCs w:val="28"/>
          <w:lang w:val="uk-UA"/>
        </w:rPr>
        <w:t xml:space="preserve"> враховуючи лише клініко-спірометричні дані (ступінь обструкції, симптоми та частоту загострень). Першим кроком переходу на персоніфіковану терапію </w:t>
      </w:r>
      <w:r w:rsidRPr="00C017EA">
        <w:rPr>
          <w:rFonts w:ascii="Times New Roman" w:hAnsi="Times New Roman" w:cs="Times New Roman"/>
          <w:sz w:val="28"/>
          <w:szCs w:val="28"/>
          <w:lang w:val="uk-UA"/>
        </w:rPr>
        <w:t>та індивідуальн</w:t>
      </w:r>
      <w:r>
        <w:rPr>
          <w:rFonts w:ascii="Times New Roman" w:hAnsi="Times New Roman" w:cs="Times New Roman"/>
          <w:sz w:val="28"/>
          <w:szCs w:val="28"/>
          <w:lang w:val="uk-UA"/>
        </w:rPr>
        <w:t>е</w:t>
      </w:r>
      <w:r w:rsidRPr="00C017EA">
        <w:rPr>
          <w:rFonts w:ascii="Times New Roman" w:hAnsi="Times New Roman" w:cs="Times New Roman"/>
          <w:sz w:val="28"/>
          <w:szCs w:val="28"/>
          <w:lang w:val="uk-UA"/>
        </w:rPr>
        <w:t xml:space="preserve"> прогнозуванн</w:t>
      </w:r>
      <w:r>
        <w:rPr>
          <w:rFonts w:ascii="Times New Roman" w:hAnsi="Times New Roman" w:cs="Times New Roman"/>
          <w:sz w:val="28"/>
          <w:szCs w:val="28"/>
          <w:lang w:val="uk-UA"/>
        </w:rPr>
        <w:t>я</w:t>
      </w:r>
      <w:r w:rsidRPr="00C017EA">
        <w:rPr>
          <w:rFonts w:ascii="Times New Roman" w:hAnsi="Times New Roman" w:cs="Times New Roman"/>
          <w:sz w:val="28"/>
          <w:szCs w:val="28"/>
          <w:lang w:val="uk-UA"/>
        </w:rPr>
        <w:t xml:space="preserve"> перебігу ХОЗЛ</w:t>
      </w:r>
      <w:r w:rsidRPr="008E3DD7">
        <w:rPr>
          <w:rFonts w:ascii="Times New Roman" w:hAnsi="Times New Roman" w:cs="Times New Roman"/>
          <w:sz w:val="28"/>
          <w:szCs w:val="28"/>
          <w:lang w:val="uk-UA"/>
        </w:rPr>
        <w:t xml:space="preserve"> є врахування фенотипів</w:t>
      </w:r>
      <w:r>
        <w:rPr>
          <w:rFonts w:ascii="Times New Roman" w:hAnsi="Times New Roman" w:cs="Times New Roman"/>
          <w:sz w:val="28"/>
          <w:szCs w:val="28"/>
          <w:lang w:val="uk-UA"/>
        </w:rPr>
        <w:t>,</w:t>
      </w:r>
      <w:r w:rsidRPr="0012183E">
        <w:rPr>
          <w:rFonts w:ascii="Times New Roman" w:hAnsi="Times New Roman" w:cs="Times New Roman"/>
          <w:sz w:val="28"/>
          <w:szCs w:val="28"/>
          <w:lang w:val="uk-UA"/>
        </w:rPr>
        <w:t xml:space="preserve"> </w:t>
      </w:r>
      <w:r w:rsidRPr="00C017EA">
        <w:rPr>
          <w:rFonts w:ascii="Times New Roman" w:hAnsi="Times New Roman" w:cs="Times New Roman"/>
          <w:sz w:val="28"/>
          <w:szCs w:val="28"/>
          <w:lang w:val="uk-UA"/>
        </w:rPr>
        <w:t xml:space="preserve">бо різні за фенотипом хворі демонструють відмінності у характері перебігу захворювання та відповіді на </w:t>
      </w:r>
      <w:r>
        <w:rPr>
          <w:rFonts w:ascii="Times New Roman" w:hAnsi="Times New Roman" w:cs="Times New Roman"/>
          <w:sz w:val="28"/>
          <w:szCs w:val="28"/>
          <w:lang w:val="uk-UA"/>
        </w:rPr>
        <w:t>лікування</w:t>
      </w:r>
      <w:r w:rsidRPr="0012183E">
        <w:rPr>
          <w:rFonts w:ascii="Times New Roman" w:hAnsi="Times New Roman" w:cs="Times New Roman"/>
          <w:sz w:val="28"/>
          <w:szCs w:val="28"/>
          <w:lang w:val="uk-UA"/>
        </w:rPr>
        <w:t xml:space="preserve"> [</w:t>
      </w:r>
      <w:r w:rsidR="00007FD8">
        <w:rPr>
          <w:rFonts w:ascii="Times New Roman" w:hAnsi="Times New Roman" w:cs="Times New Roman"/>
          <w:sz w:val="28"/>
          <w:szCs w:val="28"/>
          <w:lang w:val="uk-UA"/>
        </w:rPr>
        <w:fldChar w:fldCharType="begin"/>
      </w:r>
      <w:r w:rsidR="005F2BC4">
        <w:rPr>
          <w:rFonts w:ascii="Times New Roman" w:hAnsi="Times New Roman" w:cs="Times New Roman"/>
          <w:sz w:val="28"/>
          <w:szCs w:val="28"/>
          <w:lang w:val="uk-UA"/>
        </w:rPr>
        <w:instrText xml:space="preserve"> REF _Ref527470290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156</w:t>
      </w:r>
      <w:r w:rsidR="00007FD8">
        <w:rPr>
          <w:rFonts w:ascii="Times New Roman" w:hAnsi="Times New Roman" w:cs="Times New Roman"/>
          <w:sz w:val="28"/>
          <w:szCs w:val="28"/>
          <w:lang w:val="uk-UA"/>
        </w:rPr>
        <w:fldChar w:fldCharType="end"/>
      </w:r>
      <w:r w:rsidR="001A7342">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457BDD">
        <w:rPr>
          <w:rFonts w:ascii="Times New Roman" w:hAnsi="Times New Roman" w:cs="Times New Roman"/>
          <w:sz w:val="28"/>
          <w:szCs w:val="28"/>
          <w:lang w:val="uk-UA"/>
        </w:rPr>
        <w:instrText xml:space="preserve"> REF _Ref529875208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158</w:t>
      </w:r>
      <w:r w:rsidR="00007FD8">
        <w:rPr>
          <w:rFonts w:ascii="Times New Roman" w:hAnsi="Times New Roman" w:cs="Times New Roman"/>
          <w:sz w:val="28"/>
          <w:szCs w:val="28"/>
          <w:lang w:val="uk-UA"/>
        </w:rPr>
        <w:fldChar w:fldCharType="end"/>
      </w:r>
      <w:r w:rsidR="001A7342">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7B28FC">
        <w:rPr>
          <w:rFonts w:ascii="Times New Roman" w:hAnsi="Times New Roman" w:cs="Times New Roman"/>
          <w:sz w:val="28"/>
          <w:szCs w:val="28"/>
          <w:lang w:val="uk-UA"/>
        </w:rPr>
        <w:instrText xml:space="preserve"> REF _Ref529875732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160</w:t>
      </w:r>
      <w:r w:rsidR="00007FD8">
        <w:rPr>
          <w:rFonts w:ascii="Times New Roman" w:hAnsi="Times New Roman" w:cs="Times New Roman"/>
          <w:sz w:val="28"/>
          <w:szCs w:val="28"/>
          <w:lang w:val="uk-UA"/>
        </w:rPr>
        <w:fldChar w:fldCharType="end"/>
      </w:r>
      <w:r w:rsidR="001A7342">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2919AE">
        <w:rPr>
          <w:rFonts w:ascii="Times New Roman" w:hAnsi="Times New Roman" w:cs="Times New Roman"/>
          <w:sz w:val="28"/>
          <w:szCs w:val="28"/>
          <w:lang w:val="uk-UA"/>
        </w:rPr>
        <w:instrText xml:space="preserve"> REF _Ref535592927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163</w:t>
      </w:r>
      <w:r w:rsidR="00007FD8">
        <w:rPr>
          <w:rFonts w:ascii="Times New Roman" w:hAnsi="Times New Roman" w:cs="Times New Roman"/>
          <w:sz w:val="28"/>
          <w:szCs w:val="28"/>
          <w:lang w:val="uk-UA"/>
        </w:rPr>
        <w:fldChar w:fldCharType="end"/>
      </w:r>
      <w:r w:rsidRPr="0012183E">
        <w:rPr>
          <w:rFonts w:ascii="Times New Roman" w:hAnsi="Times New Roman" w:cs="Times New Roman"/>
          <w:sz w:val="28"/>
          <w:szCs w:val="28"/>
          <w:lang w:val="uk-UA"/>
        </w:rPr>
        <w:t>]</w:t>
      </w:r>
      <w:r w:rsidRPr="008E3DD7">
        <w:rPr>
          <w:rFonts w:ascii="Times New Roman" w:hAnsi="Times New Roman" w:cs="Times New Roman"/>
          <w:sz w:val="28"/>
          <w:szCs w:val="28"/>
          <w:lang w:val="uk-UA"/>
        </w:rPr>
        <w:t>.</w:t>
      </w:r>
    </w:p>
    <w:p w:rsidR="00EE3FFA" w:rsidRPr="00C017EA" w:rsidRDefault="00EE3FFA" w:rsidP="00EE3FFA">
      <w:pPr>
        <w:spacing w:after="0" w:line="360" w:lineRule="auto"/>
        <w:ind w:firstLine="709"/>
        <w:jc w:val="both"/>
        <w:rPr>
          <w:rFonts w:ascii="Times New Roman" w:hAnsi="Times New Roman" w:cs="Times New Roman"/>
          <w:sz w:val="28"/>
          <w:szCs w:val="28"/>
          <w:lang w:val="uk-UA"/>
        </w:rPr>
      </w:pPr>
      <w:r w:rsidRPr="00C017EA">
        <w:rPr>
          <w:rFonts w:ascii="Times New Roman" w:hAnsi="Times New Roman" w:cs="Times New Roman"/>
          <w:sz w:val="28"/>
          <w:szCs w:val="28"/>
          <w:lang w:val="uk-UA"/>
        </w:rPr>
        <w:t>Під фенотипом розуміють характерну рису або комбінацію рис, які відрізняють хворих на ХОЗЛ та пов’язані з клінічно значущими наслідками (симптоми, загострення, відповідь на терапію, швидкість прогресування та смерть).</w:t>
      </w:r>
    </w:p>
    <w:p w:rsidR="00EE3FFA" w:rsidRDefault="00EE3FFA" w:rsidP="00EE3FFA">
      <w:pPr>
        <w:spacing w:after="0" w:line="360" w:lineRule="auto"/>
        <w:ind w:firstLine="709"/>
        <w:jc w:val="both"/>
        <w:rPr>
          <w:rFonts w:ascii="Times New Roman" w:hAnsi="Times New Roman" w:cs="Times New Roman"/>
          <w:sz w:val="28"/>
          <w:szCs w:val="28"/>
          <w:lang w:val="uk-UA"/>
        </w:rPr>
      </w:pPr>
      <w:r w:rsidRPr="00C017EA">
        <w:rPr>
          <w:rFonts w:ascii="Times New Roman" w:hAnsi="Times New Roman" w:cs="Times New Roman"/>
          <w:sz w:val="28"/>
          <w:szCs w:val="28"/>
          <w:lang w:val="uk-UA"/>
        </w:rPr>
        <w:t xml:space="preserve">Наказ МОЗ України № 555 </w:t>
      </w:r>
      <w:r w:rsidR="004A18F0" w:rsidRPr="00646E06">
        <w:rPr>
          <w:rFonts w:ascii="Times New Roman" w:hAnsi="Times New Roman" w:cs="Times New Roman"/>
          <w:sz w:val="28"/>
          <w:szCs w:val="28"/>
          <w:lang w:val="uk-UA"/>
        </w:rPr>
        <w:t>від 27 червня</w:t>
      </w:r>
      <w:r w:rsidR="004A18F0">
        <w:rPr>
          <w:rFonts w:ascii="Times New Roman" w:hAnsi="Times New Roman" w:cs="Times New Roman"/>
          <w:sz w:val="28"/>
          <w:szCs w:val="28"/>
          <w:lang w:val="uk-UA"/>
        </w:rPr>
        <w:t xml:space="preserve"> </w:t>
      </w:r>
      <w:r w:rsidR="004A18F0" w:rsidRPr="00646E06">
        <w:rPr>
          <w:rFonts w:ascii="Times New Roman" w:hAnsi="Times New Roman" w:cs="Times New Roman"/>
          <w:sz w:val="28"/>
          <w:szCs w:val="28"/>
          <w:lang w:val="uk-UA"/>
        </w:rPr>
        <w:t>2013</w:t>
      </w:r>
      <w:r w:rsidR="004A18F0">
        <w:rPr>
          <w:rFonts w:ascii="Times New Roman" w:hAnsi="Times New Roman" w:cs="Times New Roman"/>
          <w:sz w:val="28"/>
          <w:szCs w:val="28"/>
          <w:lang w:val="uk-UA"/>
        </w:rPr>
        <w:t xml:space="preserve"> року </w:t>
      </w:r>
      <w:r w:rsidR="008435F7" w:rsidRPr="008435F7">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8435F7">
        <w:rPr>
          <w:rFonts w:ascii="Times New Roman" w:hAnsi="Times New Roman" w:cs="Times New Roman"/>
          <w:sz w:val="28"/>
          <w:szCs w:val="28"/>
          <w:lang w:val="uk-UA"/>
        </w:rPr>
        <w:instrText xml:space="preserve"> REF _Ref530730770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164</w:t>
      </w:r>
      <w:r w:rsidR="00007FD8">
        <w:rPr>
          <w:rFonts w:ascii="Times New Roman" w:hAnsi="Times New Roman" w:cs="Times New Roman"/>
          <w:sz w:val="28"/>
          <w:szCs w:val="28"/>
          <w:lang w:val="uk-UA"/>
        </w:rPr>
        <w:fldChar w:fldCharType="end"/>
      </w:r>
      <w:r w:rsidR="008435F7" w:rsidRPr="008435F7">
        <w:rPr>
          <w:rFonts w:ascii="Times New Roman" w:hAnsi="Times New Roman" w:cs="Times New Roman"/>
          <w:sz w:val="28"/>
          <w:szCs w:val="28"/>
          <w:lang w:val="uk-UA"/>
        </w:rPr>
        <w:t xml:space="preserve">] </w:t>
      </w:r>
      <w:r w:rsidRPr="00C017EA">
        <w:rPr>
          <w:rFonts w:ascii="Times New Roman" w:hAnsi="Times New Roman" w:cs="Times New Roman"/>
          <w:sz w:val="28"/>
          <w:szCs w:val="28"/>
          <w:lang w:val="uk-UA"/>
        </w:rPr>
        <w:t>та глобальна ініціатива з ХОЗЛ (</w:t>
      </w:r>
      <w:r w:rsidRPr="00EE3FFA">
        <w:rPr>
          <w:rFonts w:ascii="Times New Roman" w:hAnsi="Times New Roman" w:cs="Times New Roman"/>
          <w:sz w:val="28"/>
          <w:szCs w:val="28"/>
        </w:rPr>
        <w:t>GOLD</w:t>
      </w:r>
      <w:r w:rsidR="0083197D">
        <w:rPr>
          <w:rFonts w:ascii="Times New Roman" w:hAnsi="Times New Roman" w:cs="Times New Roman"/>
          <w:sz w:val="28"/>
          <w:szCs w:val="28"/>
          <w:lang w:val="uk-UA"/>
        </w:rPr>
        <w:t>, 201</w:t>
      </w:r>
      <w:r w:rsidR="00BB6C3D">
        <w:rPr>
          <w:rFonts w:ascii="Times New Roman" w:hAnsi="Times New Roman" w:cs="Times New Roman"/>
          <w:sz w:val="28"/>
          <w:szCs w:val="28"/>
          <w:lang w:val="uk-UA"/>
        </w:rPr>
        <w:t>8</w:t>
      </w:r>
      <w:r w:rsidRPr="00C017EA">
        <w:rPr>
          <w:rFonts w:ascii="Times New Roman" w:hAnsi="Times New Roman" w:cs="Times New Roman"/>
          <w:sz w:val="28"/>
          <w:szCs w:val="28"/>
          <w:lang w:val="uk-UA"/>
        </w:rPr>
        <w:t xml:space="preserve">) </w:t>
      </w:r>
      <w:r w:rsidR="008435F7" w:rsidRPr="008435F7">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8435F7">
        <w:rPr>
          <w:rFonts w:ascii="Times New Roman" w:hAnsi="Times New Roman" w:cs="Times New Roman"/>
          <w:sz w:val="28"/>
          <w:szCs w:val="28"/>
          <w:lang w:val="uk-UA"/>
        </w:rPr>
        <w:instrText xml:space="preserve"> REF _Ref505849191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19</w:t>
      </w:r>
      <w:r w:rsidR="00007FD8">
        <w:rPr>
          <w:rFonts w:ascii="Times New Roman" w:hAnsi="Times New Roman" w:cs="Times New Roman"/>
          <w:sz w:val="28"/>
          <w:szCs w:val="28"/>
          <w:lang w:val="uk-UA"/>
        </w:rPr>
        <w:fldChar w:fldCharType="end"/>
      </w:r>
      <w:r w:rsidR="008435F7" w:rsidRPr="008435F7">
        <w:rPr>
          <w:rFonts w:ascii="Times New Roman" w:hAnsi="Times New Roman" w:cs="Times New Roman"/>
          <w:sz w:val="28"/>
          <w:szCs w:val="28"/>
          <w:lang w:val="uk-UA"/>
        </w:rPr>
        <w:t xml:space="preserve">] </w:t>
      </w:r>
      <w:r w:rsidRPr="00C017EA">
        <w:rPr>
          <w:rFonts w:ascii="Times New Roman" w:hAnsi="Times New Roman" w:cs="Times New Roman"/>
          <w:sz w:val="28"/>
          <w:szCs w:val="28"/>
          <w:lang w:val="uk-UA"/>
        </w:rPr>
        <w:t>поки що не розподіляють хворих на фенотипи. У 2012 році оприлюднені Іспанські рекомендації з ХОЗЛ (</w:t>
      </w:r>
      <w:r w:rsidRPr="00EE3FFA">
        <w:rPr>
          <w:rFonts w:ascii="Times New Roman" w:hAnsi="Times New Roman" w:cs="Times New Roman"/>
          <w:sz w:val="28"/>
          <w:szCs w:val="28"/>
        </w:rPr>
        <w:t>GesEPOC</w:t>
      </w:r>
      <w:r w:rsidRPr="00C017EA">
        <w:rPr>
          <w:rFonts w:ascii="Times New Roman" w:hAnsi="Times New Roman" w:cs="Times New Roman"/>
          <w:sz w:val="28"/>
          <w:szCs w:val="28"/>
          <w:lang w:val="uk-UA"/>
        </w:rPr>
        <w:t xml:space="preserve">), згідно яких виділяють 4 фенотипи: фенотип з нечастими загостреннями, фенотип з частими загостреннями з емфіземою або хронічним бронхітом та змішаний фенотип ХОЗЛ-бронхіальна астма </w:t>
      </w:r>
      <w:r w:rsidR="00360443">
        <w:rPr>
          <w:rFonts w:ascii="Times New Roman" w:hAnsi="Times New Roman" w:cs="Times New Roman"/>
          <w:sz w:val="28"/>
          <w:szCs w:val="28"/>
          <w:lang w:val="uk-UA"/>
        </w:rPr>
        <w:t xml:space="preserve">(БА) </w:t>
      </w:r>
      <w:r w:rsidRPr="00C017EA">
        <w:rPr>
          <w:rFonts w:ascii="Times New Roman" w:hAnsi="Times New Roman" w:cs="Times New Roman"/>
          <w:sz w:val="28"/>
          <w:szCs w:val="28"/>
          <w:lang w:val="uk-UA"/>
        </w:rPr>
        <w:t xml:space="preserve">або синдром перекриття астма - ХОЗЛ (англ. </w:t>
      </w:r>
      <w:r w:rsidR="001A7342" w:rsidRPr="001A7342">
        <w:rPr>
          <w:rFonts w:ascii="Times New Roman" w:hAnsi="Times New Roman" w:cs="Times New Roman"/>
          <w:sz w:val="28"/>
          <w:szCs w:val="28"/>
          <w:lang w:val="uk-UA"/>
        </w:rPr>
        <w:t>–</w:t>
      </w:r>
      <w:r w:rsidRPr="00C017EA">
        <w:rPr>
          <w:rFonts w:ascii="Times New Roman" w:hAnsi="Times New Roman" w:cs="Times New Roman"/>
          <w:sz w:val="28"/>
          <w:szCs w:val="28"/>
          <w:lang w:val="uk-UA"/>
        </w:rPr>
        <w:t xml:space="preserve"> </w:t>
      </w:r>
      <w:r w:rsidRPr="00EE3FFA">
        <w:rPr>
          <w:rFonts w:ascii="Times New Roman" w:hAnsi="Times New Roman" w:cs="Times New Roman"/>
          <w:sz w:val="28"/>
          <w:szCs w:val="28"/>
        </w:rPr>
        <w:t>ACOS</w:t>
      </w:r>
      <w:r w:rsidRPr="00C017EA">
        <w:rPr>
          <w:rFonts w:ascii="Times New Roman" w:hAnsi="Times New Roman" w:cs="Times New Roman"/>
          <w:sz w:val="28"/>
          <w:szCs w:val="28"/>
          <w:lang w:val="uk-UA"/>
        </w:rPr>
        <w:t xml:space="preserve"> (</w:t>
      </w:r>
      <w:r w:rsidRPr="00EE3FFA">
        <w:rPr>
          <w:rFonts w:ascii="Times New Roman" w:hAnsi="Times New Roman" w:cs="Times New Roman"/>
          <w:sz w:val="28"/>
          <w:szCs w:val="28"/>
        </w:rPr>
        <w:t>Asthma</w:t>
      </w:r>
      <w:r w:rsidRPr="00C017EA">
        <w:rPr>
          <w:rFonts w:ascii="Times New Roman" w:hAnsi="Times New Roman" w:cs="Times New Roman"/>
          <w:sz w:val="28"/>
          <w:szCs w:val="28"/>
          <w:lang w:val="uk-UA"/>
        </w:rPr>
        <w:t>–</w:t>
      </w:r>
      <w:r w:rsidRPr="00EE3FFA">
        <w:rPr>
          <w:rFonts w:ascii="Times New Roman" w:hAnsi="Times New Roman" w:cs="Times New Roman"/>
          <w:sz w:val="28"/>
          <w:szCs w:val="28"/>
        </w:rPr>
        <w:t>COPD</w:t>
      </w:r>
      <w:r w:rsidRPr="00C017EA">
        <w:rPr>
          <w:rFonts w:ascii="Times New Roman" w:hAnsi="Times New Roman" w:cs="Times New Roman"/>
          <w:sz w:val="28"/>
          <w:szCs w:val="28"/>
          <w:lang w:val="uk-UA"/>
        </w:rPr>
        <w:t xml:space="preserve"> </w:t>
      </w:r>
      <w:r w:rsidRPr="00EE3FFA">
        <w:rPr>
          <w:rFonts w:ascii="Times New Roman" w:hAnsi="Times New Roman" w:cs="Times New Roman"/>
          <w:sz w:val="28"/>
          <w:szCs w:val="28"/>
        </w:rPr>
        <w:t>overlap</w:t>
      </w:r>
      <w:r w:rsidRPr="00C017EA">
        <w:rPr>
          <w:rFonts w:ascii="Times New Roman" w:hAnsi="Times New Roman" w:cs="Times New Roman"/>
          <w:sz w:val="28"/>
          <w:szCs w:val="28"/>
          <w:lang w:val="uk-UA"/>
        </w:rPr>
        <w:t xml:space="preserve"> </w:t>
      </w:r>
      <w:r w:rsidRPr="00EE3FFA">
        <w:rPr>
          <w:rFonts w:ascii="Times New Roman" w:hAnsi="Times New Roman" w:cs="Times New Roman"/>
          <w:sz w:val="28"/>
          <w:szCs w:val="28"/>
        </w:rPr>
        <w:t>syndrome</w:t>
      </w:r>
      <w:r w:rsidRPr="00C017EA">
        <w:rPr>
          <w:rFonts w:ascii="Times New Roman" w:hAnsi="Times New Roman" w:cs="Times New Roman"/>
          <w:sz w:val="28"/>
          <w:szCs w:val="28"/>
          <w:lang w:val="uk-UA"/>
        </w:rPr>
        <w:t>)</w:t>
      </w:r>
      <w:r w:rsidR="00E7756E" w:rsidRPr="00E7756E">
        <w:rPr>
          <w:rFonts w:ascii="Times New Roman" w:hAnsi="Times New Roman" w:cs="Times New Roman"/>
          <w:sz w:val="28"/>
          <w:szCs w:val="28"/>
          <w:lang w:val="uk-UA"/>
        </w:rPr>
        <w:t xml:space="preserve"> </w:t>
      </w:r>
      <w:r w:rsidR="00E7756E" w:rsidRPr="00583C4A">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A84C12">
        <w:rPr>
          <w:rFonts w:ascii="Times New Roman" w:hAnsi="Times New Roman" w:cs="Times New Roman"/>
          <w:sz w:val="28"/>
          <w:szCs w:val="28"/>
          <w:lang w:val="uk-UA"/>
        </w:rPr>
        <w:instrText xml:space="preserve"> REF _Ref505852062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165</w:t>
      </w:r>
      <w:r w:rsidR="00007FD8">
        <w:rPr>
          <w:rFonts w:ascii="Times New Roman" w:hAnsi="Times New Roman" w:cs="Times New Roman"/>
          <w:sz w:val="28"/>
          <w:szCs w:val="28"/>
          <w:lang w:val="uk-UA"/>
        </w:rPr>
        <w:fldChar w:fldCharType="end"/>
      </w:r>
      <w:r w:rsidR="00E7756E" w:rsidRPr="00583C4A">
        <w:rPr>
          <w:rFonts w:ascii="Times New Roman" w:hAnsi="Times New Roman" w:cs="Times New Roman"/>
          <w:sz w:val="28"/>
          <w:szCs w:val="28"/>
          <w:lang w:val="uk-UA"/>
        </w:rPr>
        <w:t>]</w:t>
      </w:r>
      <w:r w:rsidRPr="00C017EA">
        <w:rPr>
          <w:rFonts w:ascii="Times New Roman" w:hAnsi="Times New Roman" w:cs="Times New Roman"/>
          <w:sz w:val="28"/>
          <w:szCs w:val="28"/>
          <w:lang w:val="uk-UA"/>
        </w:rPr>
        <w:t>. В науковій літературі зустрічаються також інші фенотипи ХОЗЛ, а саме ХОЗЛ з еозинофілією, ХОЗЛ із бактеріальною колонізацією нижніх дихальних шляхів, ХОЗЛ зі стрімким падінням ОФВ</w:t>
      </w:r>
      <w:r w:rsidRPr="00901E26">
        <w:rPr>
          <w:rFonts w:ascii="Times New Roman" w:hAnsi="Times New Roman" w:cs="Times New Roman"/>
          <w:sz w:val="28"/>
          <w:szCs w:val="28"/>
          <w:vertAlign w:val="subscript"/>
          <w:lang w:val="uk-UA"/>
        </w:rPr>
        <w:t>1</w:t>
      </w:r>
      <w:r w:rsidRPr="00C017EA">
        <w:rPr>
          <w:rFonts w:ascii="Times New Roman" w:hAnsi="Times New Roman" w:cs="Times New Roman"/>
          <w:sz w:val="28"/>
          <w:szCs w:val="28"/>
          <w:lang w:val="uk-UA"/>
        </w:rPr>
        <w:t xml:space="preserve">, ХОЗЛ з вираженим системним запаленням, ХОЗЛ з коморбідними захворюваннями, ХОЗЛ у жінок, ХОЗЛ, що характеризується ранньою появою симптомів хвороби («молоді хворі»), ХОЗЛ </w:t>
      </w:r>
      <w:r w:rsidRPr="00C017EA">
        <w:rPr>
          <w:rFonts w:ascii="Times New Roman" w:hAnsi="Times New Roman" w:cs="Times New Roman"/>
          <w:sz w:val="28"/>
          <w:szCs w:val="28"/>
          <w:lang w:val="uk-UA"/>
        </w:rPr>
        <w:lastRenderedPageBreak/>
        <w:t xml:space="preserve">з дефіцитом </w:t>
      </w:r>
      <w:r w:rsidRPr="00EE3FFA">
        <w:rPr>
          <w:rFonts w:ascii="Times New Roman" w:hAnsi="Times New Roman" w:cs="Times New Roman"/>
          <w:sz w:val="28"/>
          <w:szCs w:val="28"/>
        </w:rPr>
        <w:t>α</w:t>
      </w:r>
      <w:r w:rsidRPr="00C017EA">
        <w:rPr>
          <w:rFonts w:ascii="Times New Roman" w:hAnsi="Times New Roman" w:cs="Times New Roman"/>
          <w:sz w:val="28"/>
          <w:szCs w:val="28"/>
          <w:lang w:val="uk-UA"/>
        </w:rPr>
        <w:t>1-антитрипсину (генетичний фенотип), ХОЗЛ з бронхоектазами, ХОЗЛ з легеневою кахексією та інші.</w:t>
      </w:r>
    </w:p>
    <w:p w:rsidR="004707CE" w:rsidRPr="00D638CE" w:rsidRDefault="00D41C7A" w:rsidP="00EE3F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4707CE" w:rsidRPr="001302A1">
        <w:rPr>
          <w:rFonts w:ascii="Times New Roman" w:hAnsi="Times New Roman" w:cs="Times New Roman"/>
          <w:sz w:val="28"/>
          <w:szCs w:val="28"/>
          <w:lang w:val="uk-UA"/>
        </w:rPr>
        <w:t xml:space="preserve"> жінок </w:t>
      </w:r>
      <w:r>
        <w:rPr>
          <w:rFonts w:ascii="Times New Roman" w:hAnsi="Times New Roman" w:cs="Times New Roman"/>
          <w:sz w:val="28"/>
          <w:szCs w:val="28"/>
          <w:lang w:val="uk-UA"/>
        </w:rPr>
        <w:t xml:space="preserve">ХОЗЛ </w:t>
      </w:r>
      <w:r w:rsidR="004707CE">
        <w:rPr>
          <w:rFonts w:ascii="Times New Roman" w:hAnsi="Times New Roman" w:cs="Times New Roman"/>
          <w:sz w:val="28"/>
          <w:szCs w:val="28"/>
          <w:lang w:val="uk-UA"/>
        </w:rPr>
        <w:t>характеризу</w:t>
      </w:r>
      <w:r w:rsidR="004707CE" w:rsidRPr="001302A1">
        <w:rPr>
          <w:rFonts w:ascii="Times New Roman" w:hAnsi="Times New Roman" w:cs="Times New Roman"/>
          <w:sz w:val="28"/>
          <w:szCs w:val="28"/>
          <w:lang w:val="uk-UA"/>
        </w:rPr>
        <w:t>ється більш виражен</w:t>
      </w:r>
      <w:r w:rsidR="004707CE">
        <w:rPr>
          <w:rFonts w:ascii="Times New Roman" w:hAnsi="Times New Roman" w:cs="Times New Roman"/>
          <w:sz w:val="28"/>
          <w:szCs w:val="28"/>
          <w:lang w:val="uk-UA"/>
        </w:rPr>
        <w:t>ою</w:t>
      </w:r>
      <w:r w:rsidR="004707CE" w:rsidRPr="001302A1">
        <w:rPr>
          <w:rFonts w:ascii="Times New Roman" w:hAnsi="Times New Roman" w:cs="Times New Roman"/>
          <w:sz w:val="28"/>
          <w:szCs w:val="28"/>
          <w:lang w:val="uk-UA"/>
        </w:rPr>
        <w:t xml:space="preserve"> гіперреактивніст</w:t>
      </w:r>
      <w:r w:rsidR="004707CE">
        <w:rPr>
          <w:rFonts w:ascii="Times New Roman" w:hAnsi="Times New Roman" w:cs="Times New Roman"/>
          <w:sz w:val="28"/>
          <w:szCs w:val="28"/>
          <w:lang w:val="uk-UA"/>
        </w:rPr>
        <w:t>ю</w:t>
      </w:r>
      <w:r w:rsidR="004707CE" w:rsidRPr="001302A1">
        <w:rPr>
          <w:rFonts w:ascii="Times New Roman" w:hAnsi="Times New Roman" w:cs="Times New Roman"/>
          <w:sz w:val="28"/>
          <w:szCs w:val="28"/>
          <w:lang w:val="uk-UA"/>
        </w:rPr>
        <w:t xml:space="preserve"> дихальних шляхів</w:t>
      </w:r>
      <w:r w:rsidR="004707CE">
        <w:rPr>
          <w:rFonts w:ascii="Times New Roman" w:hAnsi="Times New Roman" w:cs="Times New Roman"/>
          <w:sz w:val="28"/>
          <w:szCs w:val="28"/>
          <w:lang w:val="uk-UA"/>
        </w:rPr>
        <w:t xml:space="preserve"> та</w:t>
      </w:r>
      <w:r w:rsidR="004707CE" w:rsidRPr="001302A1">
        <w:rPr>
          <w:rFonts w:ascii="Times New Roman" w:hAnsi="Times New Roman" w:cs="Times New Roman"/>
          <w:sz w:val="28"/>
          <w:szCs w:val="28"/>
          <w:lang w:val="uk-UA"/>
        </w:rPr>
        <w:t xml:space="preserve"> більш виражен</w:t>
      </w:r>
      <w:r w:rsidR="004707CE">
        <w:rPr>
          <w:rFonts w:ascii="Times New Roman" w:hAnsi="Times New Roman" w:cs="Times New Roman"/>
          <w:sz w:val="28"/>
          <w:szCs w:val="28"/>
          <w:lang w:val="uk-UA"/>
        </w:rPr>
        <w:t>ою</w:t>
      </w:r>
      <w:r w:rsidR="004707CE" w:rsidRPr="001302A1">
        <w:rPr>
          <w:rFonts w:ascii="Times New Roman" w:hAnsi="Times New Roman" w:cs="Times New Roman"/>
          <w:sz w:val="28"/>
          <w:szCs w:val="28"/>
          <w:lang w:val="uk-UA"/>
        </w:rPr>
        <w:t xml:space="preserve"> задишк</w:t>
      </w:r>
      <w:r w:rsidR="004707CE">
        <w:rPr>
          <w:rFonts w:ascii="Times New Roman" w:hAnsi="Times New Roman" w:cs="Times New Roman"/>
          <w:sz w:val="28"/>
          <w:szCs w:val="28"/>
          <w:lang w:val="uk-UA"/>
        </w:rPr>
        <w:t>ою</w:t>
      </w:r>
      <w:r w:rsidR="004707CE" w:rsidRPr="001302A1">
        <w:rPr>
          <w:rFonts w:ascii="Times New Roman" w:hAnsi="Times New Roman" w:cs="Times New Roman"/>
          <w:sz w:val="28"/>
          <w:szCs w:val="28"/>
          <w:lang w:val="uk-UA"/>
        </w:rPr>
        <w:t xml:space="preserve"> при тих же самих, що </w:t>
      </w:r>
      <w:r w:rsidR="004707CE">
        <w:rPr>
          <w:rFonts w:ascii="Times New Roman" w:hAnsi="Times New Roman" w:cs="Times New Roman"/>
          <w:sz w:val="28"/>
          <w:szCs w:val="28"/>
          <w:lang w:val="uk-UA"/>
        </w:rPr>
        <w:t xml:space="preserve">й </w:t>
      </w:r>
      <w:r w:rsidR="004707CE" w:rsidRPr="001302A1">
        <w:rPr>
          <w:rFonts w:ascii="Times New Roman" w:hAnsi="Times New Roman" w:cs="Times New Roman"/>
          <w:sz w:val="28"/>
          <w:szCs w:val="28"/>
          <w:lang w:val="uk-UA"/>
        </w:rPr>
        <w:t>у чоловіків,</w:t>
      </w:r>
      <w:r w:rsidR="004707CE">
        <w:rPr>
          <w:rFonts w:ascii="Times New Roman" w:hAnsi="Times New Roman" w:cs="Times New Roman"/>
          <w:sz w:val="28"/>
          <w:szCs w:val="28"/>
          <w:lang w:val="uk-UA"/>
        </w:rPr>
        <w:t xml:space="preserve"> </w:t>
      </w:r>
      <w:r w:rsidR="004707CE" w:rsidRPr="001302A1">
        <w:rPr>
          <w:rFonts w:ascii="Times New Roman" w:hAnsi="Times New Roman" w:cs="Times New Roman"/>
          <w:sz w:val="28"/>
          <w:szCs w:val="28"/>
          <w:lang w:val="uk-UA"/>
        </w:rPr>
        <w:t>рівнях бронхіальної о</w:t>
      </w:r>
      <w:r w:rsidR="004707CE">
        <w:rPr>
          <w:rFonts w:ascii="Times New Roman" w:hAnsi="Times New Roman" w:cs="Times New Roman"/>
          <w:sz w:val="28"/>
          <w:szCs w:val="28"/>
          <w:lang w:val="uk-UA"/>
        </w:rPr>
        <w:t>бструкції</w:t>
      </w:r>
      <w:r w:rsidR="004707CE" w:rsidRPr="001302A1">
        <w:rPr>
          <w:rFonts w:ascii="Times New Roman" w:hAnsi="Times New Roman" w:cs="Times New Roman"/>
          <w:sz w:val="28"/>
          <w:szCs w:val="28"/>
          <w:lang w:val="uk-UA"/>
        </w:rPr>
        <w:t>. При одних</w:t>
      </w:r>
      <w:r w:rsidR="004707CE">
        <w:rPr>
          <w:rFonts w:ascii="Times New Roman" w:hAnsi="Times New Roman" w:cs="Times New Roman"/>
          <w:sz w:val="28"/>
          <w:szCs w:val="28"/>
          <w:lang w:val="uk-UA"/>
        </w:rPr>
        <w:t xml:space="preserve"> </w:t>
      </w:r>
      <w:r w:rsidR="004707CE" w:rsidRPr="001302A1">
        <w:rPr>
          <w:rFonts w:ascii="Times New Roman" w:hAnsi="Times New Roman" w:cs="Times New Roman"/>
          <w:sz w:val="28"/>
          <w:szCs w:val="28"/>
          <w:lang w:val="uk-UA"/>
        </w:rPr>
        <w:t>і тих же функціональних показниках у жінок оксигенація відбувається краще, ніж у чоловіків. Однак</w:t>
      </w:r>
      <w:r w:rsidR="004707CE">
        <w:rPr>
          <w:rFonts w:ascii="Times New Roman" w:hAnsi="Times New Roman" w:cs="Times New Roman"/>
          <w:sz w:val="28"/>
          <w:szCs w:val="28"/>
          <w:lang w:val="uk-UA"/>
        </w:rPr>
        <w:t xml:space="preserve"> </w:t>
      </w:r>
      <w:r w:rsidR="004707CE" w:rsidRPr="001302A1">
        <w:rPr>
          <w:rFonts w:ascii="Times New Roman" w:hAnsi="Times New Roman" w:cs="Times New Roman"/>
          <w:sz w:val="28"/>
          <w:szCs w:val="28"/>
          <w:lang w:val="uk-UA"/>
        </w:rPr>
        <w:t>у жінок частіше від</w:t>
      </w:r>
      <w:r w:rsidR="004707CE">
        <w:rPr>
          <w:rFonts w:ascii="Times New Roman" w:hAnsi="Times New Roman" w:cs="Times New Roman"/>
          <w:sz w:val="28"/>
          <w:szCs w:val="28"/>
          <w:lang w:val="uk-UA"/>
        </w:rPr>
        <w:t>мічають</w:t>
      </w:r>
      <w:r w:rsidR="004707CE" w:rsidRPr="001302A1">
        <w:rPr>
          <w:rFonts w:ascii="Times New Roman" w:hAnsi="Times New Roman" w:cs="Times New Roman"/>
          <w:sz w:val="28"/>
          <w:szCs w:val="28"/>
          <w:lang w:val="uk-UA"/>
        </w:rPr>
        <w:t xml:space="preserve"> розвиток загострень,</w:t>
      </w:r>
      <w:r w:rsidR="004707CE">
        <w:rPr>
          <w:rFonts w:ascii="Times New Roman" w:hAnsi="Times New Roman" w:cs="Times New Roman"/>
          <w:sz w:val="28"/>
          <w:szCs w:val="28"/>
          <w:lang w:val="uk-UA"/>
        </w:rPr>
        <w:t xml:space="preserve"> </w:t>
      </w:r>
      <w:r w:rsidR="004707CE" w:rsidRPr="001302A1">
        <w:rPr>
          <w:rFonts w:ascii="Times New Roman" w:hAnsi="Times New Roman" w:cs="Times New Roman"/>
          <w:sz w:val="28"/>
          <w:szCs w:val="28"/>
          <w:lang w:val="uk-UA"/>
        </w:rPr>
        <w:t>менший ефект фізичних тренувань в реабілітаційних програмах, більш низько оцінюється</w:t>
      </w:r>
      <w:r w:rsidR="004707CE">
        <w:rPr>
          <w:rFonts w:ascii="Times New Roman" w:hAnsi="Times New Roman" w:cs="Times New Roman"/>
          <w:sz w:val="28"/>
          <w:szCs w:val="28"/>
          <w:lang w:val="uk-UA"/>
        </w:rPr>
        <w:t xml:space="preserve"> </w:t>
      </w:r>
      <w:r w:rsidR="004707CE" w:rsidRPr="001302A1">
        <w:rPr>
          <w:rFonts w:ascii="Times New Roman" w:hAnsi="Times New Roman" w:cs="Times New Roman"/>
          <w:sz w:val="28"/>
          <w:szCs w:val="28"/>
          <w:lang w:val="uk-UA"/>
        </w:rPr>
        <w:t>ЯЖ за даними стандартних анкет</w:t>
      </w:r>
      <w:r w:rsidR="004707CE">
        <w:rPr>
          <w:rFonts w:ascii="Times New Roman" w:hAnsi="Times New Roman" w:cs="Times New Roman"/>
          <w:sz w:val="28"/>
          <w:szCs w:val="28"/>
          <w:lang w:val="uk-UA"/>
        </w:rPr>
        <w:t xml:space="preserve"> </w:t>
      </w:r>
      <w:r w:rsidR="004707CE" w:rsidRPr="004707CE">
        <w:rPr>
          <w:rFonts w:ascii="Times New Roman" w:hAnsi="Times New Roman" w:cs="Times New Roman"/>
          <w:sz w:val="28"/>
          <w:szCs w:val="28"/>
        </w:rPr>
        <w:t>[</w:t>
      </w:r>
      <w:r w:rsidR="00007FD8">
        <w:rPr>
          <w:rFonts w:ascii="Times New Roman" w:hAnsi="Times New Roman" w:cs="Times New Roman"/>
          <w:sz w:val="28"/>
          <w:szCs w:val="28"/>
          <w:lang w:val="uk-UA"/>
        </w:rPr>
        <w:fldChar w:fldCharType="begin"/>
      </w:r>
      <w:r w:rsidR="00483414">
        <w:rPr>
          <w:rFonts w:ascii="Times New Roman" w:hAnsi="Times New Roman" w:cs="Times New Roman"/>
          <w:sz w:val="28"/>
          <w:szCs w:val="28"/>
        </w:rPr>
        <w:instrText xml:space="preserve"> REF _Ref527114048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rPr>
        <w:t>145</w:t>
      </w:r>
      <w:r w:rsidR="00007FD8">
        <w:rPr>
          <w:rFonts w:ascii="Times New Roman" w:hAnsi="Times New Roman" w:cs="Times New Roman"/>
          <w:sz w:val="28"/>
          <w:szCs w:val="28"/>
          <w:lang w:val="uk-UA"/>
        </w:rPr>
        <w:fldChar w:fldCharType="end"/>
      </w:r>
      <w:r w:rsidR="004707CE" w:rsidRPr="004707CE">
        <w:rPr>
          <w:rFonts w:ascii="Times New Roman" w:hAnsi="Times New Roman" w:cs="Times New Roman"/>
          <w:sz w:val="28"/>
          <w:szCs w:val="28"/>
        </w:rPr>
        <w:t>]</w:t>
      </w:r>
      <w:r w:rsidR="004707CE" w:rsidRPr="001302A1">
        <w:rPr>
          <w:rFonts w:ascii="Times New Roman" w:hAnsi="Times New Roman" w:cs="Times New Roman"/>
          <w:sz w:val="28"/>
          <w:szCs w:val="28"/>
          <w:lang w:val="uk-UA"/>
        </w:rPr>
        <w:t>.</w:t>
      </w:r>
    </w:p>
    <w:p w:rsidR="00901E26" w:rsidRDefault="0076515E" w:rsidP="0076515E">
      <w:pPr>
        <w:spacing w:after="0" w:line="360" w:lineRule="auto"/>
        <w:ind w:firstLine="709"/>
        <w:jc w:val="both"/>
        <w:rPr>
          <w:rFonts w:ascii="Times New Roman" w:hAnsi="Times New Roman" w:cs="Times New Roman"/>
          <w:sz w:val="28"/>
          <w:szCs w:val="28"/>
          <w:lang w:val="uk-UA"/>
        </w:rPr>
      </w:pPr>
      <w:r w:rsidRPr="0076515E">
        <w:rPr>
          <w:rFonts w:ascii="Times New Roman" w:hAnsi="Times New Roman" w:cs="Times New Roman"/>
          <w:sz w:val="28"/>
          <w:szCs w:val="28"/>
        </w:rPr>
        <w:t>Фенотип ХОЗЛ з частими загостреннями визнача</w:t>
      </w:r>
      <w:r w:rsidR="008107F3">
        <w:rPr>
          <w:rFonts w:ascii="Times New Roman" w:hAnsi="Times New Roman" w:cs="Times New Roman"/>
          <w:sz w:val="28"/>
          <w:szCs w:val="28"/>
        </w:rPr>
        <w:t>ється як ХОЗЛ з ≥ 2 середнь</w:t>
      </w:r>
      <w:r w:rsidR="008107F3">
        <w:rPr>
          <w:rFonts w:ascii="Times New Roman" w:hAnsi="Times New Roman" w:cs="Times New Roman"/>
          <w:sz w:val="28"/>
          <w:szCs w:val="28"/>
          <w:lang w:val="uk-UA"/>
        </w:rPr>
        <w:t>оважких</w:t>
      </w:r>
      <w:r w:rsidRPr="0076515E">
        <w:rPr>
          <w:rFonts w:ascii="Times New Roman" w:hAnsi="Times New Roman" w:cs="Times New Roman"/>
          <w:sz w:val="28"/>
          <w:szCs w:val="28"/>
        </w:rPr>
        <w:t xml:space="preserve"> або важки</w:t>
      </w:r>
      <w:r w:rsidR="008107F3">
        <w:rPr>
          <w:rFonts w:ascii="Times New Roman" w:hAnsi="Times New Roman" w:cs="Times New Roman"/>
          <w:sz w:val="28"/>
          <w:szCs w:val="28"/>
          <w:lang w:val="uk-UA"/>
        </w:rPr>
        <w:t xml:space="preserve">х </w:t>
      </w:r>
      <w:r w:rsidR="008107F3">
        <w:rPr>
          <w:rFonts w:ascii="Times New Roman" w:hAnsi="Times New Roman" w:cs="Times New Roman"/>
          <w:sz w:val="28"/>
          <w:szCs w:val="28"/>
        </w:rPr>
        <w:t>загострен</w:t>
      </w:r>
      <w:r w:rsidR="008107F3">
        <w:rPr>
          <w:rFonts w:ascii="Times New Roman" w:hAnsi="Times New Roman" w:cs="Times New Roman"/>
          <w:sz w:val="28"/>
          <w:szCs w:val="28"/>
          <w:lang w:val="uk-UA"/>
        </w:rPr>
        <w:t>ь</w:t>
      </w:r>
      <w:r w:rsidRPr="0076515E">
        <w:rPr>
          <w:rFonts w:ascii="Times New Roman" w:hAnsi="Times New Roman" w:cs="Times New Roman"/>
          <w:sz w:val="28"/>
          <w:szCs w:val="28"/>
        </w:rPr>
        <w:t xml:space="preserve"> протягом року, які вимагають лікування</w:t>
      </w:r>
      <w:r w:rsidR="008107F3">
        <w:rPr>
          <w:rFonts w:ascii="Times New Roman" w:hAnsi="Times New Roman" w:cs="Times New Roman"/>
          <w:sz w:val="28"/>
          <w:szCs w:val="28"/>
          <w:lang w:val="uk-UA"/>
        </w:rPr>
        <w:t xml:space="preserve"> </w:t>
      </w:r>
      <w:r w:rsidR="008107F3">
        <w:rPr>
          <w:rFonts w:ascii="Times New Roman" w:hAnsi="Times New Roman" w:cs="Times New Roman"/>
          <w:sz w:val="28"/>
          <w:szCs w:val="28"/>
        </w:rPr>
        <w:t>системними кортикостероїдами та/</w:t>
      </w:r>
      <w:r w:rsidRPr="0076515E">
        <w:rPr>
          <w:rFonts w:ascii="Times New Roman" w:hAnsi="Times New Roman" w:cs="Times New Roman"/>
          <w:sz w:val="28"/>
          <w:szCs w:val="28"/>
        </w:rPr>
        <w:t>або антибиотиками [</w:t>
      </w:r>
      <w:r w:rsidR="00007FD8">
        <w:rPr>
          <w:rFonts w:ascii="Times New Roman" w:hAnsi="Times New Roman" w:cs="Times New Roman"/>
          <w:sz w:val="28"/>
          <w:szCs w:val="28"/>
        </w:rPr>
        <w:fldChar w:fldCharType="begin"/>
      </w:r>
      <w:r w:rsidR="00A84C12">
        <w:rPr>
          <w:rFonts w:ascii="Times New Roman" w:hAnsi="Times New Roman" w:cs="Times New Roman"/>
          <w:sz w:val="28"/>
          <w:szCs w:val="28"/>
        </w:rPr>
        <w:instrText xml:space="preserve"> REF _Ref505852089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157</w:t>
      </w:r>
      <w:r w:rsidR="00007FD8">
        <w:rPr>
          <w:rFonts w:ascii="Times New Roman" w:hAnsi="Times New Roman" w:cs="Times New Roman"/>
          <w:sz w:val="28"/>
          <w:szCs w:val="28"/>
        </w:rPr>
        <w:fldChar w:fldCharType="end"/>
      </w:r>
      <w:r w:rsidR="00A84C12">
        <w:rPr>
          <w:rFonts w:ascii="Times New Roman" w:hAnsi="Times New Roman" w:cs="Times New Roman"/>
          <w:sz w:val="28"/>
          <w:szCs w:val="28"/>
        </w:rPr>
        <w:t>,</w:t>
      </w:r>
      <w:r w:rsidR="00007FD8">
        <w:rPr>
          <w:rFonts w:ascii="Times New Roman" w:hAnsi="Times New Roman" w:cs="Times New Roman"/>
          <w:sz w:val="28"/>
          <w:szCs w:val="28"/>
        </w:rPr>
        <w:fldChar w:fldCharType="begin"/>
      </w:r>
      <w:r w:rsidR="00A84C12">
        <w:rPr>
          <w:rFonts w:ascii="Times New Roman" w:hAnsi="Times New Roman" w:cs="Times New Roman"/>
          <w:sz w:val="28"/>
          <w:szCs w:val="28"/>
        </w:rPr>
        <w:instrText xml:space="preserve"> REF _Ref505852062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165</w:t>
      </w:r>
      <w:r w:rsidR="00007FD8">
        <w:rPr>
          <w:rFonts w:ascii="Times New Roman" w:hAnsi="Times New Roman" w:cs="Times New Roman"/>
          <w:sz w:val="28"/>
          <w:szCs w:val="28"/>
        </w:rPr>
        <w:fldChar w:fldCharType="end"/>
      </w:r>
      <w:r w:rsidR="00C72A2F">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C72A2F">
        <w:rPr>
          <w:rFonts w:ascii="Times New Roman" w:hAnsi="Times New Roman" w:cs="Times New Roman"/>
          <w:sz w:val="28"/>
          <w:szCs w:val="28"/>
          <w:lang w:val="uk-UA"/>
        </w:rPr>
        <w:instrText xml:space="preserve"> REF _Ref535585690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166</w:t>
      </w:r>
      <w:r w:rsidR="00007FD8">
        <w:rPr>
          <w:rFonts w:ascii="Times New Roman" w:hAnsi="Times New Roman" w:cs="Times New Roman"/>
          <w:sz w:val="28"/>
          <w:szCs w:val="28"/>
          <w:lang w:val="uk-UA"/>
        </w:rPr>
        <w:fldChar w:fldCharType="end"/>
      </w:r>
      <w:r w:rsidRPr="0076515E">
        <w:rPr>
          <w:rFonts w:ascii="Times New Roman" w:hAnsi="Times New Roman" w:cs="Times New Roman"/>
          <w:sz w:val="28"/>
          <w:szCs w:val="28"/>
        </w:rPr>
        <w:t>].</w:t>
      </w:r>
      <w:r w:rsidR="00A84C12" w:rsidRPr="0076515E">
        <w:rPr>
          <w:rFonts w:ascii="Times New Roman" w:hAnsi="Times New Roman" w:cs="Times New Roman"/>
          <w:sz w:val="28"/>
          <w:szCs w:val="28"/>
        </w:rPr>
        <w:t xml:space="preserve"> </w:t>
      </w:r>
      <w:r w:rsidRPr="0076515E">
        <w:rPr>
          <w:rFonts w:ascii="Times New Roman" w:hAnsi="Times New Roman" w:cs="Times New Roman"/>
          <w:sz w:val="28"/>
          <w:szCs w:val="28"/>
        </w:rPr>
        <w:t xml:space="preserve">Для того щоб відрізнити нове загострення від неефективно </w:t>
      </w:r>
      <w:r w:rsidR="00A924D4" w:rsidRPr="008B325D">
        <w:rPr>
          <w:rFonts w:ascii="Times New Roman" w:hAnsi="Times New Roman" w:cs="Times New Roman"/>
          <w:sz w:val="28"/>
          <w:szCs w:val="28"/>
          <w:lang w:val="uk-UA"/>
        </w:rPr>
        <w:t>вилікуваного</w:t>
      </w:r>
      <w:r w:rsidRPr="0076515E">
        <w:rPr>
          <w:rFonts w:ascii="Times New Roman" w:hAnsi="Times New Roman" w:cs="Times New Roman"/>
          <w:sz w:val="28"/>
          <w:szCs w:val="28"/>
        </w:rPr>
        <w:t xml:space="preserve"> попереднього, встановлено, що період між загостреннями </w:t>
      </w:r>
      <w:r w:rsidR="0052627D">
        <w:rPr>
          <w:rFonts w:ascii="Times New Roman" w:hAnsi="Times New Roman" w:cs="Times New Roman"/>
          <w:sz w:val="28"/>
          <w:szCs w:val="28"/>
          <w:lang w:val="uk-UA"/>
        </w:rPr>
        <w:t>повинен</w:t>
      </w:r>
      <w:r w:rsidRPr="0076515E">
        <w:rPr>
          <w:rFonts w:ascii="Times New Roman" w:hAnsi="Times New Roman" w:cs="Times New Roman"/>
          <w:sz w:val="28"/>
          <w:szCs w:val="28"/>
        </w:rPr>
        <w:t xml:space="preserve"> становити не менш</w:t>
      </w:r>
      <w:r w:rsidR="0052627D">
        <w:rPr>
          <w:rFonts w:ascii="Times New Roman" w:hAnsi="Times New Roman" w:cs="Times New Roman"/>
          <w:sz w:val="28"/>
          <w:szCs w:val="28"/>
          <w:lang w:val="uk-UA"/>
        </w:rPr>
        <w:t>е</w:t>
      </w:r>
      <w:r w:rsidRPr="0076515E">
        <w:rPr>
          <w:rFonts w:ascii="Times New Roman" w:hAnsi="Times New Roman" w:cs="Times New Roman"/>
          <w:sz w:val="28"/>
          <w:szCs w:val="28"/>
        </w:rPr>
        <w:t xml:space="preserve"> </w:t>
      </w:r>
      <w:r w:rsidR="0052627D">
        <w:rPr>
          <w:rFonts w:ascii="Times New Roman" w:hAnsi="Times New Roman" w:cs="Times New Roman"/>
          <w:sz w:val="28"/>
          <w:szCs w:val="28"/>
          <w:lang w:val="uk-UA"/>
        </w:rPr>
        <w:t xml:space="preserve">ніж </w:t>
      </w:r>
      <w:r w:rsidRPr="0076515E">
        <w:rPr>
          <w:rFonts w:ascii="Times New Roman" w:hAnsi="Times New Roman" w:cs="Times New Roman"/>
          <w:sz w:val="28"/>
          <w:szCs w:val="28"/>
        </w:rPr>
        <w:t xml:space="preserve">4 тижні після </w:t>
      </w:r>
      <w:r w:rsidR="0052627D">
        <w:rPr>
          <w:rFonts w:ascii="Times New Roman" w:hAnsi="Times New Roman" w:cs="Times New Roman"/>
          <w:sz w:val="28"/>
          <w:szCs w:val="28"/>
          <w:lang w:val="uk-UA"/>
        </w:rPr>
        <w:t xml:space="preserve">одужання </w:t>
      </w:r>
      <w:r w:rsidR="008B325D">
        <w:rPr>
          <w:rFonts w:ascii="Times New Roman" w:hAnsi="Times New Roman" w:cs="Times New Roman"/>
          <w:sz w:val="28"/>
          <w:szCs w:val="28"/>
          <w:lang w:val="uk-UA"/>
        </w:rPr>
        <w:t>від</w:t>
      </w:r>
      <w:r w:rsidR="0052627D">
        <w:rPr>
          <w:rFonts w:ascii="Times New Roman" w:hAnsi="Times New Roman" w:cs="Times New Roman"/>
          <w:sz w:val="28"/>
          <w:szCs w:val="28"/>
          <w:lang w:val="uk-UA"/>
        </w:rPr>
        <w:t xml:space="preserve"> </w:t>
      </w:r>
      <w:r w:rsidRPr="0076515E">
        <w:rPr>
          <w:rFonts w:ascii="Times New Roman" w:hAnsi="Times New Roman" w:cs="Times New Roman"/>
          <w:sz w:val="28"/>
          <w:szCs w:val="28"/>
        </w:rPr>
        <w:t xml:space="preserve">попереднього загострення або не менше </w:t>
      </w:r>
      <w:r w:rsidR="0052627D">
        <w:rPr>
          <w:rFonts w:ascii="Times New Roman" w:hAnsi="Times New Roman" w:cs="Times New Roman"/>
          <w:sz w:val="28"/>
          <w:szCs w:val="28"/>
        </w:rPr>
        <w:t>6 тижнів</w:t>
      </w:r>
      <w:r w:rsidR="0052627D">
        <w:rPr>
          <w:rFonts w:ascii="Times New Roman" w:hAnsi="Times New Roman" w:cs="Times New Roman"/>
          <w:sz w:val="28"/>
          <w:szCs w:val="28"/>
          <w:lang w:val="uk-UA"/>
        </w:rPr>
        <w:t xml:space="preserve"> </w:t>
      </w:r>
      <w:r w:rsidRPr="0076515E">
        <w:rPr>
          <w:rFonts w:ascii="Times New Roman" w:hAnsi="Times New Roman" w:cs="Times New Roman"/>
          <w:sz w:val="28"/>
          <w:szCs w:val="28"/>
        </w:rPr>
        <w:t>після</w:t>
      </w:r>
      <w:r w:rsidR="0052627D">
        <w:rPr>
          <w:rFonts w:ascii="Times New Roman" w:hAnsi="Times New Roman" w:cs="Times New Roman"/>
          <w:sz w:val="28"/>
          <w:szCs w:val="28"/>
          <w:lang w:val="uk-UA"/>
        </w:rPr>
        <w:t xml:space="preserve"> </w:t>
      </w:r>
      <w:r w:rsidRPr="0076515E">
        <w:rPr>
          <w:rFonts w:ascii="Times New Roman" w:hAnsi="Times New Roman" w:cs="Times New Roman"/>
          <w:sz w:val="28"/>
          <w:szCs w:val="28"/>
        </w:rPr>
        <w:t>початку загострення у хворого, який не отримував</w:t>
      </w:r>
      <w:r w:rsidR="0052627D">
        <w:rPr>
          <w:rFonts w:ascii="Times New Roman" w:hAnsi="Times New Roman" w:cs="Times New Roman"/>
          <w:sz w:val="28"/>
          <w:szCs w:val="28"/>
          <w:lang w:val="uk-UA"/>
        </w:rPr>
        <w:t xml:space="preserve"> </w:t>
      </w:r>
      <w:r w:rsidRPr="0076515E">
        <w:rPr>
          <w:rFonts w:ascii="Times New Roman" w:hAnsi="Times New Roman" w:cs="Times New Roman"/>
          <w:sz w:val="28"/>
          <w:szCs w:val="28"/>
        </w:rPr>
        <w:t>лікування з цього приводу [</w:t>
      </w:r>
      <w:r w:rsidR="00007FD8">
        <w:rPr>
          <w:rFonts w:ascii="Times New Roman" w:hAnsi="Times New Roman" w:cs="Times New Roman"/>
          <w:sz w:val="28"/>
          <w:szCs w:val="28"/>
        </w:rPr>
        <w:fldChar w:fldCharType="begin"/>
      </w:r>
      <w:r w:rsidR="00497259">
        <w:rPr>
          <w:rFonts w:ascii="Times New Roman" w:hAnsi="Times New Roman" w:cs="Times New Roman"/>
          <w:sz w:val="28"/>
          <w:szCs w:val="28"/>
        </w:rPr>
        <w:instrText xml:space="preserve"> REF _Ref505852089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157</w:t>
      </w:r>
      <w:r w:rsidR="00007FD8">
        <w:rPr>
          <w:rFonts w:ascii="Times New Roman" w:hAnsi="Times New Roman" w:cs="Times New Roman"/>
          <w:sz w:val="28"/>
          <w:szCs w:val="28"/>
        </w:rPr>
        <w:fldChar w:fldCharType="end"/>
      </w:r>
      <w:r w:rsidR="00497259">
        <w:rPr>
          <w:rFonts w:ascii="Times New Roman" w:hAnsi="Times New Roman" w:cs="Times New Roman"/>
          <w:sz w:val="28"/>
          <w:szCs w:val="28"/>
        </w:rPr>
        <w:t>,</w:t>
      </w:r>
      <w:r w:rsidR="00007FD8">
        <w:rPr>
          <w:rFonts w:ascii="Times New Roman" w:hAnsi="Times New Roman" w:cs="Times New Roman"/>
          <w:sz w:val="28"/>
          <w:szCs w:val="28"/>
        </w:rPr>
        <w:fldChar w:fldCharType="begin"/>
      </w:r>
      <w:r w:rsidR="00497259">
        <w:rPr>
          <w:rFonts w:ascii="Times New Roman" w:hAnsi="Times New Roman" w:cs="Times New Roman"/>
          <w:sz w:val="28"/>
          <w:szCs w:val="28"/>
        </w:rPr>
        <w:instrText xml:space="preserve"> REF _Ref505852176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167</w:t>
      </w:r>
      <w:r w:rsidR="00007FD8">
        <w:rPr>
          <w:rFonts w:ascii="Times New Roman" w:hAnsi="Times New Roman" w:cs="Times New Roman"/>
          <w:sz w:val="28"/>
          <w:szCs w:val="28"/>
        </w:rPr>
        <w:fldChar w:fldCharType="end"/>
      </w:r>
      <w:r w:rsidRPr="0076515E">
        <w:rPr>
          <w:rFonts w:ascii="Times New Roman" w:hAnsi="Times New Roman" w:cs="Times New Roman"/>
          <w:sz w:val="28"/>
          <w:szCs w:val="28"/>
        </w:rPr>
        <w:t>].</w:t>
      </w:r>
      <w:r w:rsidR="00497259" w:rsidRPr="006C5DD9">
        <w:rPr>
          <w:rFonts w:ascii="Times New Roman" w:hAnsi="Times New Roman" w:cs="Times New Roman"/>
          <w:sz w:val="28"/>
          <w:szCs w:val="28"/>
          <w:lang w:val="uk-UA"/>
        </w:rPr>
        <w:t xml:space="preserve"> </w:t>
      </w:r>
      <w:r w:rsidRPr="006C5DD9">
        <w:rPr>
          <w:rFonts w:ascii="Times New Roman" w:hAnsi="Times New Roman" w:cs="Times New Roman"/>
          <w:sz w:val="28"/>
          <w:szCs w:val="28"/>
          <w:lang w:val="uk-UA"/>
        </w:rPr>
        <w:t>Фенотип з частими загостреннями</w:t>
      </w:r>
      <w:r w:rsidR="006C5DD9">
        <w:rPr>
          <w:rFonts w:ascii="Times New Roman" w:hAnsi="Times New Roman" w:cs="Times New Roman"/>
          <w:sz w:val="28"/>
          <w:szCs w:val="28"/>
          <w:lang w:val="uk-UA"/>
        </w:rPr>
        <w:t xml:space="preserve"> </w:t>
      </w:r>
      <w:r w:rsidRPr="006C5DD9">
        <w:rPr>
          <w:rFonts w:ascii="Times New Roman" w:hAnsi="Times New Roman" w:cs="Times New Roman"/>
          <w:sz w:val="28"/>
          <w:szCs w:val="28"/>
          <w:lang w:val="uk-UA"/>
        </w:rPr>
        <w:t xml:space="preserve">підкреслює важливість розпитування хворого про </w:t>
      </w:r>
      <w:r w:rsidR="006C5DD9">
        <w:rPr>
          <w:rFonts w:ascii="Times New Roman" w:hAnsi="Times New Roman" w:cs="Times New Roman"/>
          <w:sz w:val="28"/>
          <w:szCs w:val="28"/>
          <w:lang w:val="uk-UA"/>
        </w:rPr>
        <w:t>перебіг</w:t>
      </w:r>
      <w:r w:rsidRPr="006C5DD9">
        <w:rPr>
          <w:rFonts w:ascii="Times New Roman" w:hAnsi="Times New Roman" w:cs="Times New Roman"/>
          <w:sz w:val="28"/>
          <w:szCs w:val="28"/>
          <w:lang w:val="uk-UA"/>
        </w:rPr>
        <w:t xml:space="preserve"> захворювання і виявлення хворих, що мають</w:t>
      </w:r>
      <w:r w:rsidR="006C5DD9">
        <w:rPr>
          <w:rFonts w:ascii="Times New Roman" w:hAnsi="Times New Roman" w:cs="Times New Roman"/>
          <w:sz w:val="28"/>
          <w:szCs w:val="28"/>
          <w:lang w:val="uk-UA"/>
        </w:rPr>
        <w:t xml:space="preserve"> </w:t>
      </w:r>
      <w:r w:rsidRPr="006C5DD9">
        <w:rPr>
          <w:rFonts w:ascii="Times New Roman" w:hAnsi="Times New Roman" w:cs="Times New Roman"/>
          <w:sz w:val="28"/>
          <w:szCs w:val="28"/>
          <w:lang w:val="uk-UA"/>
        </w:rPr>
        <w:t xml:space="preserve">показання до протизапальної терапії, </w:t>
      </w:r>
      <w:r w:rsidR="006C5DD9">
        <w:rPr>
          <w:rFonts w:ascii="Times New Roman" w:hAnsi="Times New Roman" w:cs="Times New Roman"/>
          <w:sz w:val="28"/>
          <w:szCs w:val="28"/>
          <w:lang w:val="uk-UA"/>
        </w:rPr>
        <w:t>окрім</w:t>
      </w:r>
      <w:r w:rsidRPr="006C5DD9">
        <w:rPr>
          <w:rFonts w:ascii="Times New Roman" w:hAnsi="Times New Roman" w:cs="Times New Roman"/>
          <w:sz w:val="28"/>
          <w:szCs w:val="28"/>
          <w:lang w:val="uk-UA"/>
        </w:rPr>
        <w:t xml:space="preserve"> бронход</w:t>
      </w:r>
      <w:r w:rsidR="007C7C66">
        <w:rPr>
          <w:rFonts w:ascii="Times New Roman" w:hAnsi="Times New Roman" w:cs="Times New Roman"/>
          <w:sz w:val="28"/>
          <w:szCs w:val="28"/>
          <w:lang w:val="uk-UA"/>
        </w:rPr>
        <w:t>и</w:t>
      </w:r>
      <w:r w:rsidRPr="006C5DD9">
        <w:rPr>
          <w:rFonts w:ascii="Times New Roman" w:hAnsi="Times New Roman" w:cs="Times New Roman"/>
          <w:sz w:val="28"/>
          <w:szCs w:val="28"/>
          <w:lang w:val="uk-UA"/>
        </w:rPr>
        <w:t>латаці</w:t>
      </w:r>
      <w:r w:rsidR="00510D36">
        <w:rPr>
          <w:rFonts w:ascii="Times New Roman" w:hAnsi="Times New Roman" w:cs="Times New Roman"/>
          <w:sz w:val="28"/>
          <w:szCs w:val="28"/>
          <w:lang w:val="uk-UA"/>
        </w:rPr>
        <w:t>й</w:t>
      </w:r>
      <w:r w:rsidRPr="006C5DD9">
        <w:rPr>
          <w:rFonts w:ascii="Times New Roman" w:hAnsi="Times New Roman" w:cs="Times New Roman"/>
          <w:sz w:val="28"/>
          <w:szCs w:val="28"/>
          <w:lang w:val="uk-UA"/>
        </w:rPr>
        <w:t>н</w:t>
      </w:r>
      <w:r w:rsidR="006C5DD9">
        <w:rPr>
          <w:rFonts w:ascii="Times New Roman" w:hAnsi="Times New Roman" w:cs="Times New Roman"/>
          <w:sz w:val="28"/>
          <w:szCs w:val="28"/>
          <w:lang w:val="uk-UA"/>
        </w:rPr>
        <w:t>ої</w:t>
      </w:r>
      <w:r w:rsidRPr="006C5DD9">
        <w:rPr>
          <w:rFonts w:ascii="Times New Roman" w:hAnsi="Times New Roman" w:cs="Times New Roman"/>
          <w:sz w:val="28"/>
          <w:szCs w:val="28"/>
          <w:lang w:val="uk-UA"/>
        </w:rPr>
        <w:t xml:space="preserve">. </w:t>
      </w:r>
      <w:r w:rsidR="00371CA5">
        <w:rPr>
          <w:rFonts w:ascii="Times New Roman" w:hAnsi="Times New Roman" w:cs="Times New Roman"/>
          <w:sz w:val="28"/>
          <w:szCs w:val="28"/>
          <w:lang w:val="uk-UA"/>
        </w:rPr>
        <w:t>Ч</w:t>
      </w:r>
      <w:r w:rsidRPr="006C5DD9">
        <w:rPr>
          <w:rFonts w:ascii="Times New Roman" w:hAnsi="Times New Roman" w:cs="Times New Roman"/>
          <w:sz w:val="28"/>
          <w:szCs w:val="28"/>
          <w:lang w:val="uk-UA"/>
        </w:rPr>
        <w:t>асті загострення</w:t>
      </w:r>
      <w:r w:rsidR="00371CA5">
        <w:rPr>
          <w:rFonts w:ascii="Times New Roman" w:hAnsi="Times New Roman" w:cs="Times New Roman"/>
          <w:sz w:val="28"/>
          <w:szCs w:val="28"/>
          <w:lang w:val="uk-UA"/>
        </w:rPr>
        <w:t xml:space="preserve"> </w:t>
      </w:r>
      <w:r w:rsidRPr="0076515E">
        <w:rPr>
          <w:rFonts w:ascii="Times New Roman" w:hAnsi="Times New Roman" w:cs="Times New Roman"/>
          <w:sz w:val="28"/>
          <w:szCs w:val="28"/>
        </w:rPr>
        <w:t>можуть бути присутніми в будь-якому з 3 інших</w:t>
      </w:r>
      <w:r w:rsidR="00371CA5">
        <w:rPr>
          <w:rFonts w:ascii="Times New Roman" w:hAnsi="Times New Roman" w:cs="Times New Roman"/>
          <w:sz w:val="28"/>
          <w:szCs w:val="28"/>
          <w:lang w:val="uk-UA"/>
        </w:rPr>
        <w:t xml:space="preserve"> </w:t>
      </w:r>
      <w:r w:rsidRPr="00371CA5">
        <w:rPr>
          <w:rFonts w:ascii="Times New Roman" w:hAnsi="Times New Roman" w:cs="Times New Roman"/>
          <w:sz w:val="28"/>
          <w:szCs w:val="28"/>
        </w:rPr>
        <w:t xml:space="preserve">фенотипів: </w:t>
      </w:r>
      <w:r w:rsidR="00371CA5">
        <w:rPr>
          <w:rFonts w:ascii="Times New Roman" w:hAnsi="Times New Roman" w:cs="Times New Roman"/>
          <w:sz w:val="28"/>
          <w:szCs w:val="28"/>
          <w:lang w:val="uk-UA"/>
        </w:rPr>
        <w:t>емфізематозному</w:t>
      </w:r>
      <w:r w:rsidRPr="00371CA5">
        <w:rPr>
          <w:rFonts w:ascii="Times New Roman" w:hAnsi="Times New Roman" w:cs="Times New Roman"/>
          <w:sz w:val="28"/>
          <w:szCs w:val="28"/>
        </w:rPr>
        <w:t xml:space="preserve">, </w:t>
      </w:r>
      <w:r w:rsidR="00371CA5">
        <w:rPr>
          <w:rFonts w:ascii="Times New Roman" w:hAnsi="Times New Roman" w:cs="Times New Roman"/>
          <w:sz w:val="28"/>
          <w:szCs w:val="28"/>
          <w:lang w:val="uk-UA"/>
        </w:rPr>
        <w:t xml:space="preserve">бронхітичному </w:t>
      </w:r>
      <w:r w:rsidRPr="0076515E">
        <w:rPr>
          <w:rFonts w:ascii="Times New Roman" w:hAnsi="Times New Roman" w:cs="Times New Roman"/>
          <w:sz w:val="28"/>
          <w:szCs w:val="28"/>
        </w:rPr>
        <w:t>і змішаному фенотип</w:t>
      </w:r>
      <w:r w:rsidR="00371CA5">
        <w:rPr>
          <w:rFonts w:ascii="Times New Roman" w:hAnsi="Times New Roman" w:cs="Times New Roman"/>
          <w:sz w:val="28"/>
          <w:szCs w:val="28"/>
          <w:lang w:val="uk-UA"/>
        </w:rPr>
        <w:t>і</w:t>
      </w:r>
      <w:r w:rsidRPr="0076515E">
        <w:rPr>
          <w:rFonts w:ascii="Times New Roman" w:hAnsi="Times New Roman" w:cs="Times New Roman"/>
          <w:sz w:val="28"/>
          <w:szCs w:val="28"/>
        </w:rPr>
        <w:t xml:space="preserve"> "ХОЗЛ + БА"</w:t>
      </w:r>
      <w:r w:rsidR="00371CA5">
        <w:rPr>
          <w:rFonts w:ascii="Times New Roman" w:hAnsi="Times New Roman" w:cs="Times New Roman"/>
          <w:sz w:val="28"/>
          <w:szCs w:val="28"/>
          <w:lang w:val="uk-UA"/>
        </w:rPr>
        <w:t xml:space="preserve"> </w:t>
      </w:r>
      <w:r w:rsidR="00371CA5" w:rsidRPr="0076515E">
        <w:rPr>
          <w:rFonts w:ascii="Times New Roman" w:hAnsi="Times New Roman" w:cs="Times New Roman"/>
          <w:sz w:val="28"/>
          <w:szCs w:val="28"/>
        </w:rPr>
        <w:t>[</w:t>
      </w:r>
      <w:r w:rsidR="00007FD8">
        <w:rPr>
          <w:rFonts w:ascii="Times New Roman" w:hAnsi="Times New Roman" w:cs="Times New Roman"/>
          <w:sz w:val="28"/>
          <w:szCs w:val="28"/>
        </w:rPr>
        <w:fldChar w:fldCharType="begin"/>
      </w:r>
      <w:r w:rsidR="005D4C81">
        <w:rPr>
          <w:rFonts w:ascii="Times New Roman" w:hAnsi="Times New Roman" w:cs="Times New Roman"/>
          <w:sz w:val="28"/>
          <w:szCs w:val="28"/>
        </w:rPr>
        <w:instrText xml:space="preserve"> REF _Ref505852089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157</w:t>
      </w:r>
      <w:r w:rsidR="00007FD8">
        <w:rPr>
          <w:rFonts w:ascii="Times New Roman" w:hAnsi="Times New Roman" w:cs="Times New Roman"/>
          <w:sz w:val="28"/>
          <w:szCs w:val="28"/>
        </w:rPr>
        <w:fldChar w:fldCharType="end"/>
      </w:r>
      <w:r w:rsidR="005D4C81">
        <w:rPr>
          <w:rFonts w:ascii="Times New Roman" w:hAnsi="Times New Roman" w:cs="Times New Roman"/>
          <w:sz w:val="28"/>
          <w:szCs w:val="28"/>
        </w:rPr>
        <w:t>,</w:t>
      </w:r>
      <w:r w:rsidR="00007FD8">
        <w:rPr>
          <w:rFonts w:ascii="Times New Roman" w:hAnsi="Times New Roman" w:cs="Times New Roman"/>
          <w:sz w:val="28"/>
          <w:szCs w:val="28"/>
        </w:rPr>
        <w:fldChar w:fldCharType="begin"/>
      </w:r>
      <w:r w:rsidR="005D4C81">
        <w:rPr>
          <w:rFonts w:ascii="Times New Roman" w:hAnsi="Times New Roman" w:cs="Times New Roman"/>
          <w:sz w:val="28"/>
          <w:szCs w:val="28"/>
        </w:rPr>
        <w:instrText xml:space="preserve"> REF _Ref505852062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165</w:t>
      </w:r>
      <w:r w:rsidR="00007FD8">
        <w:rPr>
          <w:rFonts w:ascii="Times New Roman" w:hAnsi="Times New Roman" w:cs="Times New Roman"/>
          <w:sz w:val="28"/>
          <w:szCs w:val="28"/>
        </w:rPr>
        <w:fldChar w:fldCharType="end"/>
      </w:r>
      <w:r w:rsidR="00371CA5" w:rsidRPr="0076515E">
        <w:rPr>
          <w:rFonts w:ascii="Times New Roman" w:hAnsi="Times New Roman" w:cs="Times New Roman"/>
          <w:sz w:val="28"/>
          <w:szCs w:val="28"/>
        </w:rPr>
        <w:t>]</w:t>
      </w:r>
      <w:r w:rsidRPr="0076515E">
        <w:rPr>
          <w:rFonts w:ascii="Times New Roman" w:hAnsi="Times New Roman" w:cs="Times New Roman"/>
          <w:sz w:val="28"/>
          <w:szCs w:val="28"/>
        </w:rPr>
        <w:t>.</w:t>
      </w:r>
    </w:p>
    <w:p w:rsidR="00DB291B" w:rsidRDefault="0050493F" w:rsidP="003126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Змішаний ХОЗЛ-БА фенотип діагностують при виявленні у хворого 2 великих критеріїв або 1 великого та 2 малих</w:t>
      </w:r>
      <w:r w:rsidR="0031269C">
        <w:rPr>
          <w:rFonts w:ascii="Times New Roman" w:hAnsi="Times New Roman" w:cs="Times New Roman"/>
          <w:sz w:val="28"/>
          <w:szCs w:val="28"/>
          <w:lang w:val="uk-UA"/>
        </w:rPr>
        <w:t>. До в</w:t>
      </w:r>
      <w:r w:rsidR="0031269C" w:rsidRPr="0031269C">
        <w:rPr>
          <w:rFonts w:ascii="Times New Roman" w:hAnsi="Times New Roman" w:cs="Times New Roman"/>
          <w:sz w:val="28"/>
          <w:szCs w:val="28"/>
          <w:lang w:val="uk-UA"/>
        </w:rPr>
        <w:t>елик</w:t>
      </w:r>
      <w:r w:rsidR="0031269C">
        <w:rPr>
          <w:rFonts w:ascii="Times New Roman" w:hAnsi="Times New Roman" w:cs="Times New Roman"/>
          <w:sz w:val="28"/>
          <w:szCs w:val="28"/>
          <w:lang w:val="uk-UA"/>
        </w:rPr>
        <w:t>их</w:t>
      </w:r>
      <w:r w:rsidR="0031269C" w:rsidRPr="0031269C">
        <w:rPr>
          <w:rFonts w:ascii="Times New Roman" w:hAnsi="Times New Roman" w:cs="Times New Roman"/>
          <w:sz w:val="28"/>
          <w:szCs w:val="28"/>
          <w:lang w:val="uk-UA"/>
        </w:rPr>
        <w:t xml:space="preserve"> критерії</w:t>
      </w:r>
      <w:r w:rsidR="0031269C">
        <w:rPr>
          <w:rFonts w:ascii="Times New Roman" w:hAnsi="Times New Roman" w:cs="Times New Roman"/>
          <w:sz w:val="28"/>
          <w:szCs w:val="28"/>
          <w:lang w:val="uk-UA"/>
        </w:rPr>
        <w:t>в</w:t>
      </w:r>
      <w:r w:rsidR="0031269C" w:rsidRPr="0031269C">
        <w:rPr>
          <w:rFonts w:ascii="Times New Roman" w:hAnsi="Times New Roman" w:cs="Times New Roman"/>
          <w:sz w:val="28"/>
          <w:szCs w:val="28"/>
          <w:lang w:val="uk-UA"/>
        </w:rPr>
        <w:t xml:space="preserve"> </w:t>
      </w:r>
      <w:r w:rsidR="0031269C">
        <w:rPr>
          <w:rFonts w:ascii="Times New Roman" w:hAnsi="Times New Roman" w:cs="Times New Roman"/>
          <w:sz w:val="28"/>
          <w:szCs w:val="28"/>
          <w:lang w:val="uk-UA"/>
        </w:rPr>
        <w:t xml:space="preserve">відносять </w:t>
      </w:r>
      <w:r w:rsidR="009D0E7B">
        <w:rPr>
          <w:rFonts w:ascii="Times New Roman" w:hAnsi="Times New Roman" w:cs="Times New Roman"/>
          <w:sz w:val="28"/>
          <w:szCs w:val="28"/>
          <w:lang w:val="uk-UA"/>
        </w:rPr>
        <w:t>в</w:t>
      </w:r>
      <w:r w:rsidR="0031269C" w:rsidRPr="0031269C">
        <w:rPr>
          <w:rFonts w:ascii="Times New Roman" w:hAnsi="Times New Roman" w:cs="Times New Roman"/>
          <w:sz w:val="28"/>
          <w:szCs w:val="28"/>
          <w:lang w:val="uk-UA"/>
        </w:rPr>
        <w:t>иражен</w:t>
      </w:r>
      <w:r w:rsidR="009D0E7B">
        <w:rPr>
          <w:rFonts w:ascii="Times New Roman" w:hAnsi="Times New Roman" w:cs="Times New Roman"/>
          <w:sz w:val="28"/>
          <w:szCs w:val="28"/>
          <w:lang w:val="uk-UA"/>
        </w:rPr>
        <w:t>у</w:t>
      </w:r>
      <w:r w:rsidR="0031269C" w:rsidRPr="0031269C">
        <w:rPr>
          <w:rFonts w:ascii="Times New Roman" w:hAnsi="Times New Roman" w:cs="Times New Roman"/>
          <w:sz w:val="28"/>
          <w:szCs w:val="28"/>
          <w:lang w:val="uk-UA"/>
        </w:rPr>
        <w:t xml:space="preserve"> зворотність бронхіальної</w:t>
      </w:r>
      <w:r w:rsidR="009D0E7B">
        <w:rPr>
          <w:rFonts w:ascii="Times New Roman" w:hAnsi="Times New Roman" w:cs="Times New Roman"/>
          <w:sz w:val="28"/>
          <w:szCs w:val="28"/>
          <w:lang w:val="uk-UA"/>
        </w:rPr>
        <w:t xml:space="preserve"> </w:t>
      </w:r>
      <w:r w:rsidR="0031269C" w:rsidRPr="0031269C">
        <w:rPr>
          <w:rFonts w:ascii="Times New Roman" w:hAnsi="Times New Roman" w:cs="Times New Roman"/>
          <w:sz w:val="28"/>
          <w:szCs w:val="28"/>
          <w:lang w:val="uk-UA"/>
        </w:rPr>
        <w:t>обструкції в бронход</w:t>
      </w:r>
      <w:r w:rsidR="00C17586">
        <w:rPr>
          <w:rFonts w:ascii="Times New Roman" w:hAnsi="Times New Roman" w:cs="Times New Roman"/>
          <w:sz w:val="28"/>
          <w:szCs w:val="28"/>
          <w:lang w:val="uk-UA"/>
        </w:rPr>
        <w:t>и</w:t>
      </w:r>
      <w:r w:rsidR="0031269C" w:rsidRPr="0031269C">
        <w:rPr>
          <w:rFonts w:ascii="Times New Roman" w:hAnsi="Times New Roman" w:cs="Times New Roman"/>
          <w:sz w:val="28"/>
          <w:szCs w:val="28"/>
          <w:lang w:val="uk-UA"/>
        </w:rPr>
        <w:t>латаці</w:t>
      </w:r>
      <w:r w:rsidR="009D0E7B">
        <w:rPr>
          <w:rFonts w:ascii="Times New Roman" w:hAnsi="Times New Roman" w:cs="Times New Roman"/>
          <w:sz w:val="28"/>
          <w:szCs w:val="28"/>
          <w:lang w:val="uk-UA"/>
        </w:rPr>
        <w:t>йному</w:t>
      </w:r>
      <w:r w:rsidR="0031269C" w:rsidRPr="0031269C">
        <w:rPr>
          <w:rFonts w:ascii="Times New Roman" w:hAnsi="Times New Roman" w:cs="Times New Roman"/>
          <w:sz w:val="28"/>
          <w:szCs w:val="28"/>
          <w:lang w:val="uk-UA"/>
        </w:rPr>
        <w:t xml:space="preserve"> тесті</w:t>
      </w:r>
      <w:r w:rsidR="009D0E7B">
        <w:rPr>
          <w:rFonts w:ascii="Times New Roman" w:hAnsi="Times New Roman" w:cs="Times New Roman"/>
          <w:sz w:val="28"/>
          <w:szCs w:val="28"/>
          <w:lang w:val="uk-UA"/>
        </w:rPr>
        <w:t xml:space="preserve"> </w:t>
      </w:r>
      <w:r w:rsidR="0031269C" w:rsidRPr="0031269C">
        <w:rPr>
          <w:rFonts w:ascii="Times New Roman" w:hAnsi="Times New Roman" w:cs="Times New Roman"/>
          <w:sz w:val="28"/>
          <w:szCs w:val="28"/>
          <w:lang w:val="uk-UA"/>
        </w:rPr>
        <w:t>(</w:t>
      </w:r>
      <w:r w:rsidR="009D0E7B">
        <w:rPr>
          <w:rFonts w:ascii="Times New Roman" w:hAnsi="Times New Roman" w:cs="Times New Roman"/>
          <w:sz w:val="28"/>
          <w:szCs w:val="28"/>
          <w:lang w:val="uk-UA"/>
        </w:rPr>
        <w:t>з</w:t>
      </w:r>
      <w:r w:rsidR="0031269C" w:rsidRPr="0031269C">
        <w:rPr>
          <w:rFonts w:ascii="Times New Roman" w:hAnsi="Times New Roman" w:cs="Times New Roman"/>
          <w:sz w:val="28"/>
          <w:szCs w:val="28"/>
          <w:lang w:val="uk-UA"/>
        </w:rPr>
        <w:t>більшення ОФВ</w:t>
      </w:r>
      <w:r w:rsidR="0031269C" w:rsidRPr="009D0E7B">
        <w:rPr>
          <w:rFonts w:ascii="Times New Roman" w:hAnsi="Times New Roman" w:cs="Times New Roman"/>
          <w:sz w:val="28"/>
          <w:szCs w:val="28"/>
          <w:vertAlign w:val="subscript"/>
          <w:lang w:val="uk-UA"/>
        </w:rPr>
        <w:t>1</w:t>
      </w:r>
      <w:r w:rsidR="009D0E7B">
        <w:rPr>
          <w:rFonts w:ascii="Times New Roman" w:hAnsi="Times New Roman" w:cs="Times New Roman"/>
          <w:sz w:val="28"/>
          <w:szCs w:val="28"/>
          <w:lang w:val="uk-UA"/>
        </w:rPr>
        <w:t xml:space="preserve"> </w:t>
      </w:r>
      <w:r w:rsidR="0031269C" w:rsidRPr="0031269C">
        <w:rPr>
          <w:rFonts w:ascii="Times New Roman" w:hAnsi="Times New Roman" w:cs="Times New Roman"/>
          <w:sz w:val="28"/>
          <w:szCs w:val="28"/>
          <w:lang w:val="uk-UA"/>
        </w:rPr>
        <w:t xml:space="preserve">&gt; 15% </w:t>
      </w:r>
      <w:r w:rsidR="009D0E7B">
        <w:rPr>
          <w:rFonts w:ascii="Times New Roman" w:hAnsi="Times New Roman" w:cs="Times New Roman"/>
          <w:sz w:val="28"/>
          <w:szCs w:val="28"/>
          <w:lang w:val="uk-UA"/>
        </w:rPr>
        <w:t xml:space="preserve">та </w:t>
      </w:r>
      <w:r w:rsidR="0031269C" w:rsidRPr="0031269C">
        <w:rPr>
          <w:rFonts w:ascii="Times New Roman" w:hAnsi="Times New Roman" w:cs="Times New Roman"/>
          <w:sz w:val="28"/>
          <w:szCs w:val="28"/>
          <w:lang w:val="uk-UA"/>
        </w:rPr>
        <w:t>&gt; 400 мл)</w:t>
      </w:r>
      <w:r w:rsidR="009D0E7B">
        <w:rPr>
          <w:rFonts w:ascii="Times New Roman" w:hAnsi="Times New Roman" w:cs="Times New Roman"/>
          <w:sz w:val="28"/>
          <w:szCs w:val="28"/>
          <w:lang w:val="uk-UA"/>
        </w:rPr>
        <w:t xml:space="preserve">, </w:t>
      </w:r>
      <w:r w:rsidR="0031269C" w:rsidRPr="0031269C">
        <w:rPr>
          <w:rFonts w:ascii="Times New Roman" w:hAnsi="Times New Roman" w:cs="Times New Roman"/>
          <w:sz w:val="28"/>
          <w:szCs w:val="28"/>
          <w:lang w:val="uk-UA"/>
        </w:rPr>
        <w:t>еозинофілі</w:t>
      </w:r>
      <w:r w:rsidR="009D0E7B">
        <w:rPr>
          <w:rFonts w:ascii="Times New Roman" w:hAnsi="Times New Roman" w:cs="Times New Roman"/>
          <w:sz w:val="28"/>
          <w:szCs w:val="28"/>
          <w:lang w:val="uk-UA"/>
        </w:rPr>
        <w:t>ю</w:t>
      </w:r>
      <w:r w:rsidR="0031269C" w:rsidRPr="0031269C">
        <w:rPr>
          <w:rFonts w:ascii="Times New Roman" w:hAnsi="Times New Roman" w:cs="Times New Roman"/>
          <w:sz w:val="28"/>
          <w:szCs w:val="28"/>
          <w:lang w:val="uk-UA"/>
        </w:rPr>
        <w:t xml:space="preserve"> мокротиння</w:t>
      </w:r>
      <w:r w:rsidR="009D0E7B">
        <w:rPr>
          <w:rFonts w:ascii="Times New Roman" w:hAnsi="Times New Roman" w:cs="Times New Roman"/>
          <w:sz w:val="28"/>
          <w:szCs w:val="28"/>
          <w:lang w:val="uk-UA"/>
        </w:rPr>
        <w:t xml:space="preserve">, </w:t>
      </w:r>
      <w:r w:rsidR="0031269C" w:rsidRPr="0031269C">
        <w:rPr>
          <w:rFonts w:ascii="Times New Roman" w:hAnsi="Times New Roman" w:cs="Times New Roman"/>
          <w:sz w:val="28"/>
          <w:szCs w:val="28"/>
          <w:lang w:val="uk-UA"/>
        </w:rPr>
        <w:t>БА в анамнезі</w:t>
      </w:r>
      <w:r w:rsidR="009D0E7B">
        <w:rPr>
          <w:rFonts w:ascii="Times New Roman" w:hAnsi="Times New Roman" w:cs="Times New Roman"/>
          <w:sz w:val="28"/>
          <w:szCs w:val="28"/>
          <w:lang w:val="uk-UA"/>
        </w:rPr>
        <w:t>.  До м</w:t>
      </w:r>
      <w:r w:rsidR="0031269C" w:rsidRPr="0031269C">
        <w:rPr>
          <w:rFonts w:ascii="Times New Roman" w:hAnsi="Times New Roman" w:cs="Times New Roman"/>
          <w:sz w:val="28"/>
          <w:szCs w:val="28"/>
          <w:lang w:val="uk-UA"/>
        </w:rPr>
        <w:t>ал</w:t>
      </w:r>
      <w:r w:rsidR="009D0E7B">
        <w:rPr>
          <w:rFonts w:ascii="Times New Roman" w:hAnsi="Times New Roman" w:cs="Times New Roman"/>
          <w:sz w:val="28"/>
          <w:szCs w:val="28"/>
          <w:lang w:val="uk-UA"/>
        </w:rPr>
        <w:t>их</w:t>
      </w:r>
      <w:r w:rsidR="0031269C" w:rsidRPr="0031269C">
        <w:rPr>
          <w:rFonts w:ascii="Times New Roman" w:hAnsi="Times New Roman" w:cs="Times New Roman"/>
          <w:sz w:val="28"/>
          <w:szCs w:val="28"/>
          <w:lang w:val="uk-UA"/>
        </w:rPr>
        <w:t xml:space="preserve"> критерії</w:t>
      </w:r>
      <w:r w:rsidR="009D0E7B">
        <w:rPr>
          <w:rFonts w:ascii="Times New Roman" w:hAnsi="Times New Roman" w:cs="Times New Roman"/>
          <w:sz w:val="28"/>
          <w:szCs w:val="28"/>
          <w:lang w:val="uk-UA"/>
        </w:rPr>
        <w:t>в належать</w:t>
      </w:r>
      <w:r w:rsidR="0031269C" w:rsidRPr="0031269C">
        <w:rPr>
          <w:rFonts w:ascii="Times New Roman" w:hAnsi="Times New Roman" w:cs="Times New Roman"/>
          <w:sz w:val="28"/>
          <w:szCs w:val="28"/>
          <w:lang w:val="uk-UA"/>
        </w:rPr>
        <w:t xml:space="preserve"> </w:t>
      </w:r>
      <w:r w:rsidR="009D0E7B">
        <w:rPr>
          <w:rFonts w:ascii="Times New Roman" w:hAnsi="Times New Roman" w:cs="Times New Roman"/>
          <w:sz w:val="28"/>
          <w:szCs w:val="28"/>
          <w:lang w:val="uk-UA"/>
        </w:rPr>
        <w:t>в</w:t>
      </w:r>
      <w:r w:rsidR="0031269C" w:rsidRPr="0031269C">
        <w:rPr>
          <w:rFonts w:ascii="Times New Roman" w:hAnsi="Times New Roman" w:cs="Times New Roman"/>
          <w:sz w:val="28"/>
          <w:szCs w:val="28"/>
          <w:lang w:val="uk-UA"/>
        </w:rPr>
        <w:t>исокий рівень загального IgE</w:t>
      </w:r>
      <w:r w:rsidR="009D0E7B">
        <w:rPr>
          <w:rFonts w:ascii="Times New Roman" w:hAnsi="Times New Roman" w:cs="Times New Roman"/>
          <w:sz w:val="28"/>
          <w:szCs w:val="28"/>
          <w:lang w:val="uk-UA"/>
        </w:rPr>
        <w:t>, а</w:t>
      </w:r>
      <w:r w:rsidR="0031269C" w:rsidRPr="0031269C">
        <w:rPr>
          <w:rFonts w:ascii="Times New Roman" w:hAnsi="Times New Roman" w:cs="Times New Roman"/>
          <w:sz w:val="28"/>
          <w:szCs w:val="28"/>
          <w:lang w:val="uk-UA"/>
        </w:rPr>
        <w:t>топія в анамнезі</w:t>
      </w:r>
      <w:r w:rsidR="009D0E7B">
        <w:rPr>
          <w:rFonts w:ascii="Times New Roman" w:hAnsi="Times New Roman" w:cs="Times New Roman"/>
          <w:sz w:val="28"/>
          <w:szCs w:val="28"/>
          <w:lang w:val="uk-UA"/>
        </w:rPr>
        <w:t>, п</w:t>
      </w:r>
      <w:r w:rsidR="0031269C" w:rsidRPr="0031269C">
        <w:rPr>
          <w:rFonts w:ascii="Times New Roman" w:hAnsi="Times New Roman" w:cs="Times New Roman"/>
          <w:sz w:val="28"/>
          <w:szCs w:val="28"/>
          <w:lang w:val="uk-UA"/>
        </w:rPr>
        <w:t>озитивний бронход</w:t>
      </w:r>
      <w:r w:rsidR="007C7C66">
        <w:rPr>
          <w:rFonts w:ascii="Times New Roman" w:hAnsi="Times New Roman" w:cs="Times New Roman"/>
          <w:sz w:val="28"/>
          <w:szCs w:val="28"/>
          <w:lang w:val="uk-UA"/>
        </w:rPr>
        <w:t>и</w:t>
      </w:r>
      <w:r w:rsidR="0031269C" w:rsidRPr="0031269C">
        <w:rPr>
          <w:rFonts w:ascii="Times New Roman" w:hAnsi="Times New Roman" w:cs="Times New Roman"/>
          <w:sz w:val="28"/>
          <w:szCs w:val="28"/>
          <w:lang w:val="uk-UA"/>
        </w:rPr>
        <w:t>латаці</w:t>
      </w:r>
      <w:r w:rsidR="009D0E7B">
        <w:rPr>
          <w:rFonts w:ascii="Times New Roman" w:hAnsi="Times New Roman" w:cs="Times New Roman"/>
          <w:sz w:val="28"/>
          <w:szCs w:val="28"/>
          <w:lang w:val="uk-UA"/>
        </w:rPr>
        <w:t>йний</w:t>
      </w:r>
      <w:r w:rsidR="0031269C" w:rsidRPr="0031269C">
        <w:rPr>
          <w:rFonts w:ascii="Times New Roman" w:hAnsi="Times New Roman" w:cs="Times New Roman"/>
          <w:sz w:val="28"/>
          <w:szCs w:val="28"/>
          <w:lang w:val="uk-UA"/>
        </w:rPr>
        <w:t xml:space="preserve"> тест</w:t>
      </w:r>
      <w:r w:rsidR="009D0E7B">
        <w:rPr>
          <w:rFonts w:ascii="Times New Roman" w:hAnsi="Times New Roman" w:cs="Times New Roman"/>
          <w:sz w:val="28"/>
          <w:szCs w:val="28"/>
          <w:lang w:val="uk-UA"/>
        </w:rPr>
        <w:t xml:space="preserve"> </w:t>
      </w:r>
      <w:r w:rsidR="0031269C" w:rsidRPr="0031269C">
        <w:rPr>
          <w:rFonts w:ascii="Times New Roman" w:hAnsi="Times New Roman" w:cs="Times New Roman"/>
          <w:sz w:val="28"/>
          <w:szCs w:val="28"/>
          <w:lang w:val="uk-UA"/>
        </w:rPr>
        <w:t>як мінімум при 2 різних дослідженнях</w:t>
      </w:r>
      <w:r w:rsidR="009D0E7B">
        <w:rPr>
          <w:rFonts w:ascii="Times New Roman" w:hAnsi="Times New Roman" w:cs="Times New Roman"/>
          <w:sz w:val="28"/>
          <w:szCs w:val="28"/>
          <w:lang w:val="uk-UA"/>
        </w:rPr>
        <w:t xml:space="preserve"> </w:t>
      </w:r>
      <w:r w:rsidR="0031269C" w:rsidRPr="0031269C">
        <w:rPr>
          <w:rFonts w:ascii="Times New Roman" w:hAnsi="Times New Roman" w:cs="Times New Roman"/>
          <w:sz w:val="28"/>
          <w:szCs w:val="28"/>
          <w:lang w:val="uk-UA"/>
        </w:rPr>
        <w:t>(</w:t>
      </w:r>
      <w:r w:rsidR="009D0E7B">
        <w:rPr>
          <w:rFonts w:ascii="Times New Roman" w:hAnsi="Times New Roman" w:cs="Times New Roman"/>
          <w:sz w:val="28"/>
          <w:szCs w:val="28"/>
          <w:lang w:val="uk-UA"/>
        </w:rPr>
        <w:t>з</w:t>
      </w:r>
      <w:r w:rsidR="0031269C" w:rsidRPr="0031269C">
        <w:rPr>
          <w:rFonts w:ascii="Times New Roman" w:hAnsi="Times New Roman" w:cs="Times New Roman"/>
          <w:sz w:val="28"/>
          <w:szCs w:val="28"/>
          <w:lang w:val="uk-UA"/>
        </w:rPr>
        <w:t>більшення ОФВ</w:t>
      </w:r>
      <w:r w:rsidR="0031269C" w:rsidRPr="009D0E7B">
        <w:rPr>
          <w:rFonts w:ascii="Times New Roman" w:hAnsi="Times New Roman" w:cs="Times New Roman"/>
          <w:sz w:val="28"/>
          <w:szCs w:val="28"/>
          <w:vertAlign w:val="subscript"/>
          <w:lang w:val="uk-UA"/>
        </w:rPr>
        <w:t>1</w:t>
      </w:r>
      <w:r w:rsidR="0031269C" w:rsidRPr="0031269C">
        <w:rPr>
          <w:rFonts w:ascii="Times New Roman" w:hAnsi="Times New Roman" w:cs="Times New Roman"/>
          <w:sz w:val="28"/>
          <w:szCs w:val="28"/>
          <w:lang w:val="uk-UA"/>
        </w:rPr>
        <w:t xml:space="preserve">&gt; 12% </w:t>
      </w:r>
      <w:r w:rsidR="009D0E7B">
        <w:rPr>
          <w:rFonts w:ascii="Times New Roman" w:hAnsi="Times New Roman" w:cs="Times New Roman"/>
          <w:sz w:val="28"/>
          <w:szCs w:val="28"/>
          <w:lang w:val="uk-UA"/>
        </w:rPr>
        <w:t xml:space="preserve">та </w:t>
      </w:r>
      <w:r w:rsidR="0031269C" w:rsidRPr="0031269C">
        <w:rPr>
          <w:rFonts w:ascii="Times New Roman" w:hAnsi="Times New Roman" w:cs="Times New Roman"/>
          <w:sz w:val="28"/>
          <w:szCs w:val="28"/>
          <w:lang w:val="uk-UA"/>
        </w:rPr>
        <w:t>&gt; 200 мл)</w:t>
      </w:r>
      <w:r>
        <w:rPr>
          <w:rFonts w:ascii="Times New Roman" w:hAnsi="Times New Roman" w:cs="Times New Roman"/>
          <w:sz w:val="28"/>
          <w:szCs w:val="28"/>
          <w:lang w:val="uk-UA"/>
        </w:rPr>
        <w:t xml:space="preserve"> </w:t>
      </w:r>
      <w:r w:rsidR="00DB291B" w:rsidRPr="009D0E7B">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B05B65">
        <w:rPr>
          <w:rFonts w:ascii="Times New Roman" w:hAnsi="Times New Roman" w:cs="Times New Roman"/>
          <w:sz w:val="28"/>
          <w:szCs w:val="28"/>
          <w:lang w:val="uk-UA"/>
        </w:rPr>
        <w:instrText xml:space="preserve"> REF _Ref505852089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157</w:t>
      </w:r>
      <w:r w:rsidR="00007FD8">
        <w:rPr>
          <w:rFonts w:ascii="Times New Roman" w:hAnsi="Times New Roman" w:cs="Times New Roman"/>
          <w:sz w:val="28"/>
          <w:szCs w:val="28"/>
          <w:lang w:val="uk-UA"/>
        </w:rPr>
        <w:fldChar w:fldCharType="end"/>
      </w:r>
      <w:r w:rsidR="00B05B65">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B05B65">
        <w:rPr>
          <w:rFonts w:ascii="Times New Roman" w:hAnsi="Times New Roman" w:cs="Times New Roman"/>
          <w:sz w:val="28"/>
          <w:szCs w:val="28"/>
          <w:lang w:val="uk-UA"/>
        </w:rPr>
        <w:instrText xml:space="preserve"> REF _Ref505852403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168</w:t>
      </w:r>
      <w:r w:rsidR="00007FD8">
        <w:rPr>
          <w:rFonts w:ascii="Times New Roman" w:hAnsi="Times New Roman" w:cs="Times New Roman"/>
          <w:sz w:val="28"/>
          <w:szCs w:val="28"/>
          <w:lang w:val="uk-UA"/>
        </w:rPr>
        <w:fldChar w:fldCharType="end"/>
      </w:r>
      <w:r w:rsidR="00DB291B" w:rsidRPr="009D0E7B">
        <w:rPr>
          <w:rFonts w:ascii="Times New Roman" w:hAnsi="Times New Roman" w:cs="Times New Roman"/>
          <w:sz w:val="28"/>
          <w:szCs w:val="28"/>
          <w:lang w:val="uk-UA"/>
        </w:rPr>
        <w:t>].</w:t>
      </w:r>
    </w:p>
    <w:p w:rsidR="003317E2" w:rsidRDefault="003317E2" w:rsidP="003317E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Емфізематозний фенотип</w:t>
      </w:r>
      <w:r w:rsidRPr="003317E2">
        <w:rPr>
          <w:rFonts w:ascii="Times New Roman" w:hAnsi="Times New Roman" w:cs="Times New Roman"/>
          <w:sz w:val="28"/>
          <w:szCs w:val="28"/>
          <w:lang w:val="uk-UA"/>
        </w:rPr>
        <w:t xml:space="preserve"> включає хворих на ХОЗЛ</w:t>
      </w:r>
      <w:r>
        <w:rPr>
          <w:rFonts w:ascii="Times New Roman" w:hAnsi="Times New Roman" w:cs="Times New Roman"/>
          <w:sz w:val="28"/>
          <w:szCs w:val="28"/>
          <w:lang w:val="uk-UA"/>
        </w:rPr>
        <w:t xml:space="preserve"> з клініко-</w:t>
      </w:r>
      <w:r w:rsidRPr="003317E2">
        <w:rPr>
          <w:rFonts w:ascii="Times New Roman" w:hAnsi="Times New Roman" w:cs="Times New Roman"/>
          <w:sz w:val="28"/>
          <w:szCs w:val="28"/>
          <w:lang w:val="uk-UA"/>
        </w:rPr>
        <w:t>рентгенологічним</w:t>
      </w:r>
      <w:r>
        <w:rPr>
          <w:rFonts w:ascii="Times New Roman" w:hAnsi="Times New Roman" w:cs="Times New Roman"/>
          <w:sz w:val="28"/>
          <w:szCs w:val="28"/>
          <w:lang w:val="uk-UA"/>
        </w:rPr>
        <w:t xml:space="preserve"> діагнозом</w:t>
      </w:r>
      <w:r w:rsidRPr="003317E2">
        <w:rPr>
          <w:rFonts w:ascii="Times New Roman" w:hAnsi="Times New Roman" w:cs="Times New Roman"/>
          <w:sz w:val="28"/>
          <w:szCs w:val="28"/>
          <w:lang w:val="uk-UA"/>
        </w:rPr>
        <w:t xml:space="preserve"> емфізема </w:t>
      </w:r>
      <w:r w:rsidR="001F7BBC">
        <w:rPr>
          <w:rFonts w:ascii="Times New Roman" w:hAnsi="Times New Roman" w:cs="Times New Roman"/>
          <w:sz w:val="28"/>
          <w:szCs w:val="28"/>
          <w:lang w:val="uk-UA"/>
        </w:rPr>
        <w:t>та</w:t>
      </w:r>
      <w:r w:rsidRPr="003317E2">
        <w:rPr>
          <w:rFonts w:ascii="Times New Roman" w:hAnsi="Times New Roman" w:cs="Times New Roman"/>
          <w:sz w:val="28"/>
          <w:szCs w:val="28"/>
          <w:lang w:val="uk-UA"/>
        </w:rPr>
        <w:t xml:space="preserve"> переважанням</w:t>
      </w:r>
      <w:r>
        <w:rPr>
          <w:rFonts w:ascii="Times New Roman" w:hAnsi="Times New Roman" w:cs="Times New Roman"/>
          <w:sz w:val="28"/>
          <w:szCs w:val="28"/>
          <w:lang w:val="uk-UA"/>
        </w:rPr>
        <w:t xml:space="preserve"> у</w:t>
      </w:r>
      <w:r w:rsidRPr="003317E2">
        <w:rPr>
          <w:rFonts w:ascii="Times New Roman" w:hAnsi="Times New Roman" w:cs="Times New Roman"/>
          <w:sz w:val="28"/>
          <w:szCs w:val="28"/>
          <w:lang w:val="uk-UA"/>
        </w:rPr>
        <w:t xml:space="preserve"> клінічній симптоматиці задишки </w:t>
      </w:r>
      <w:r>
        <w:rPr>
          <w:rFonts w:ascii="Times New Roman" w:hAnsi="Times New Roman" w:cs="Times New Roman"/>
          <w:sz w:val="28"/>
          <w:szCs w:val="28"/>
          <w:lang w:val="uk-UA"/>
        </w:rPr>
        <w:t>зі</w:t>
      </w:r>
      <w:r w:rsidRPr="003317E2">
        <w:rPr>
          <w:rFonts w:ascii="Times New Roman" w:hAnsi="Times New Roman" w:cs="Times New Roman"/>
          <w:sz w:val="28"/>
          <w:szCs w:val="28"/>
          <w:lang w:val="uk-UA"/>
        </w:rPr>
        <w:t xml:space="preserve"> зниженою</w:t>
      </w:r>
      <w:r>
        <w:rPr>
          <w:rFonts w:ascii="Times New Roman" w:hAnsi="Times New Roman" w:cs="Times New Roman"/>
          <w:sz w:val="28"/>
          <w:szCs w:val="28"/>
          <w:lang w:val="uk-UA"/>
        </w:rPr>
        <w:t xml:space="preserve"> </w:t>
      </w:r>
      <w:r w:rsidRPr="003317E2">
        <w:rPr>
          <w:rFonts w:ascii="Times New Roman" w:hAnsi="Times New Roman" w:cs="Times New Roman"/>
          <w:sz w:val="28"/>
          <w:szCs w:val="28"/>
          <w:lang w:val="uk-UA"/>
        </w:rPr>
        <w:t xml:space="preserve">переносимості фізичних навантажень. Хворі з </w:t>
      </w:r>
      <w:r>
        <w:rPr>
          <w:rFonts w:ascii="Times New Roman" w:hAnsi="Times New Roman" w:cs="Times New Roman"/>
          <w:sz w:val="28"/>
          <w:szCs w:val="28"/>
          <w:lang w:val="uk-UA"/>
        </w:rPr>
        <w:t>емфізематозним фенотипом</w:t>
      </w:r>
      <w:r w:rsidRPr="003317E2">
        <w:rPr>
          <w:rFonts w:ascii="Times New Roman" w:hAnsi="Times New Roman" w:cs="Times New Roman"/>
          <w:sz w:val="28"/>
          <w:szCs w:val="28"/>
          <w:lang w:val="uk-UA"/>
        </w:rPr>
        <w:t>, як правило, мають більш низ</w:t>
      </w:r>
      <w:r>
        <w:rPr>
          <w:rFonts w:ascii="Times New Roman" w:hAnsi="Times New Roman" w:cs="Times New Roman"/>
          <w:sz w:val="28"/>
          <w:szCs w:val="28"/>
          <w:lang w:val="uk-UA"/>
        </w:rPr>
        <w:t>ь</w:t>
      </w:r>
      <w:r w:rsidRPr="003317E2">
        <w:rPr>
          <w:rFonts w:ascii="Times New Roman" w:hAnsi="Times New Roman" w:cs="Times New Roman"/>
          <w:sz w:val="28"/>
          <w:szCs w:val="28"/>
          <w:lang w:val="uk-UA"/>
        </w:rPr>
        <w:t xml:space="preserve">кий ІМТ. </w:t>
      </w:r>
      <w:r>
        <w:rPr>
          <w:rFonts w:ascii="Times New Roman" w:hAnsi="Times New Roman" w:cs="Times New Roman"/>
          <w:sz w:val="28"/>
          <w:szCs w:val="28"/>
          <w:lang w:val="uk-UA"/>
        </w:rPr>
        <w:t>Д</w:t>
      </w:r>
      <w:r w:rsidRPr="003317E2">
        <w:rPr>
          <w:rFonts w:ascii="Times New Roman" w:hAnsi="Times New Roman" w:cs="Times New Roman"/>
          <w:sz w:val="28"/>
          <w:szCs w:val="28"/>
          <w:lang w:val="uk-UA"/>
        </w:rPr>
        <w:t xml:space="preserve">іагностика </w:t>
      </w:r>
      <w:r>
        <w:rPr>
          <w:rFonts w:ascii="Times New Roman" w:hAnsi="Times New Roman" w:cs="Times New Roman"/>
          <w:sz w:val="28"/>
          <w:szCs w:val="28"/>
          <w:lang w:val="uk-UA"/>
        </w:rPr>
        <w:t>емфізематозного фенотипу</w:t>
      </w:r>
      <w:r w:rsidRPr="003317E2">
        <w:rPr>
          <w:rFonts w:ascii="Times New Roman" w:hAnsi="Times New Roman" w:cs="Times New Roman"/>
          <w:sz w:val="28"/>
          <w:szCs w:val="28"/>
          <w:lang w:val="uk-UA"/>
        </w:rPr>
        <w:t xml:space="preserve"> не повинна ґрунтуватися </w:t>
      </w:r>
      <w:r>
        <w:rPr>
          <w:rFonts w:ascii="Times New Roman" w:hAnsi="Times New Roman" w:cs="Times New Roman"/>
          <w:sz w:val="28"/>
          <w:szCs w:val="28"/>
          <w:lang w:val="uk-UA"/>
        </w:rPr>
        <w:t>лише</w:t>
      </w:r>
      <w:r w:rsidRPr="003317E2">
        <w:rPr>
          <w:rFonts w:ascii="Times New Roman" w:hAnsi="Times New Roman" w:cs="Times New Roman"/>
          <w:sz w:val="28"/>
          <w:szCs w:val="28"/>
          <w:lang w:val="uk-UA"/>
        </w:rPr>
        <w:t xml:space="preserve"> на наявності емфіземи, яка може спостерігатися</w:t>
      </w:r>
      <w:r>
        <w:rPr>
          <w:rFonts w:ascii="Times New Roman" w:hAnsi="Times New Roman" w:cs="Times New Roman"/>
          <w:sz w:val="28"/>
          <w:szCs w:val="28"/>
          <w:lang w:val="uk-UA"/>
        </w:rPr>
        <w:t xml:space="preserve"> при </w:t>
      </w:r>
      <w:r w:rsidRPr="003317E2">
        <w:rPr>
          <w:rFonts w:ascii="Times New Roman" w:hAnsi="Times New Roman" w:cs="Times New Roman"/>
          <w:sz w:val="28"/>
          <w:szCs w:val="28"/>
          <w:lang w:val="uk-UA"/>
        </w:rPr>
        <w:t>будь-якому фенотип</w:t>
      </w:r>
      <w:r>
        <w:rPr>
          <w:rFonts w:ascii="Times New Roman" w:hAnsi="Times New Roman" w:cs="Times New Roman"/>
          <w:sz w:val="28"/>
          <w:szCs w:val="28"/>
          <w:lang w:val="uk-UA"/>
        </w:rPr>
        <w:t xml:space="preserve">і. </w:t>
      </w:r>
      <w:r w:rsidRPr="003317E2">
        <w:rPr>
          <w:rFonts w:ascii="Times New Roman" w:hAnsi="Times New Roman" w:cs="Times New Roman"/>
          <w:sz w:val="28"/>
          <w:szCs w:val="28"/>
          <w:lang w:val="uk-UA"/>
        </w:rPr>
        <w:t xml:space="preserve">Хворі з </w:t>
      </w:r>
      <w:r>
        <w:rPr>
          <w:rFonts w:ascii="Times New Roman" w:hAnsi="Times New Roman" w:cs="Times New Roman"/>
          <w:sz w:val="28"/>
          <w:szCs w:val="28"/>
          <w:lang w:val="uk-UA"/>
        </w:rPr>
        <w:t>емфізематозним фенотипом</w:t>
      </w:r>
      <w:r w:rsidRPr="003317E2">
        <w:rPr>
          <w:rFonts w:ascii="Times New Roman" w:hAnsi="Times New Roman" w:cs="Times New Roman"/>
          <w:sz w:val="28"/>
          <w:szCs w:val="28"/>
          <w:lang w:val="uk-UA"/>
        </w:rPr>
        <w:t xml:space="preserve"> зазвичай мають</w:t>
      </w:r>
      <w:r>
        <w:rPr>
          <w:rFonts w:ascii="Times New Roman" w:hAnsi="Times New Roman" w:cs="Times New Roman"/>
          <w:sz w:val="28"/>
          <w:szCs w:val="28"/>
          <w:lang w:val="uk-UA"/>
        </w:rPr>
        <w:t xml:space="preserve"> </w:t>
      </w:r>
      <w:r w:rsidRPr="003317E2">
        <w:rPr>
          <w:rFonts w:ascii="Times New Roman" w:hAnsi="Times New Roman" w:cs="Times New Roman"/>
          <w:sz w:val="28"/>
          <w:szCs w:val="28"/>
          <w:lang w:val="uk-UA"/>
        </w:rPr>
        <w:t>менше загострень, ніж хворі з хронічним</w:t>
      </w:r>
      <w:r>
        <w:rPr>
          <w:rFonts w:ascii="Times New Roman" w:hAnsi="Times New Roman" w:cs="Times New Roman"/>
          <w:sz w:val="28"/>
          <w:szCs w:val="28"/>
          <w:lang w:val="uk-UA"/>
        </w:rPr>
        <w:t xml:space="preserve"> </w:t>
      </w:r>
      <w:r w:rsidRPr="003317E2">
        <w:rPr>
          <w:rFonts w:ascii="Times New Roman" w:hAnsi="Times New Roman" w:cs="Times New Roman"/>
          <w:sz w:val="28"/>
          <w:szCs w:val="28"/>
          <w:lang w:val="uk-UA"/>
        </w:rPr>
        <w:t>бронхітом, але в той же час хворі з емфіземою</w:t>
      </w:r>
      <w:r>
        <w:rPr>
          <w:rFonts w:ascii="Times New Roman" w:hAnsi="Times New Roman" w:cs="Times New Roman"/>
          <w:sz w:val="28"/>
          <w:szCs w:val="28"/>
          <w:lang w:val="uk-UA"/>
        </w:rPr>
        <w:t xml:space="preserve"> </w:t>
      </w:r>
      <w:r w:rsidRPr="003317E2">
        <w:rPr>
          <w:rFonts w:ascii="Times New Roman" w:hAnsi="Times New Roman" w:cs="Times New Roman"/>
          <w:sz w:val="28"/>
          <w:szCs w:val="28"/>
          <w:lang w:val="uk-UA"/>
        </w:rPr>
        <w:t xml:space="preserve">теж можуть мати </w:t>
      </w:r>
      <w:r>
        <w:rPr>
          <w:rFonts w:ascii="Times New Roman" w:hAnsi="Times New Roman" w:cs="Times New Roman"/>
          <w:sz w:val="28"/>
          <w:szCs w:val="28"/>
          <w:lang w:val="uk-UA"/>
        </w:rPr>
        <w:t>фенотип з частими загостреннями, особ</w:t>
      </w:r>
      <w:r w:rsidRPr="003317E2">
        <w:rPr>
          <w:rFonts w:ascii="Times New Roman" w:hAnsi="Times New Roman" w:cs="Times New Roman"/>
          <w:sz w:val="28"/>
          <w:szCs w:val="28"/>
          <w:lang w:val="uk-UA"/>
        </w:rPr>
        <w:t>ливо при важких формах захворювання</w:t>
      </w:r>
      <w:r>
        <w:rPr>
          <w:rFonts w:ascii="Times New Roman" w:hAnsi="Times New Roman" w:cs="Times New Roman"/>
          <w:sz w:val="28"/>
          <w:szCs w:val="28"/>
          <w:lang w:val="uk-UA"/>
        </w:rPr>
        <w:t>.</w:t>
      </w:r>
      <w:r w:rsidRPr="003317E2">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3317E2">
        <w:rPr>
          <w:rFonts w:ascii="Times New Roman" w:hAnsi="Times New Roman" w:cs="Times New Roman"/>
          <w:sz w:val="28"/>
          <w:szCs w:val="28"/>
          <w:lang w:val="uk-UA"/>
        </w:rPr>
        <w:t>ажк</w:t>
      </w:r>
      <w:r>
        <w:rPr>
          <w:rFonts w:ascii="Times New Roman" w:hAnsi="Times New Roman" w:cs="Times New Roman"/>
          <w:sz w:val="28"/>
          <w:szCs w:val="28"/>
          <w:lang w:val="uk-UA"/>
        </w:rPr>
        <w:t>а</w:t>
      </w:r>
      <w:r w:rsidRPr="003317E2">
        <w:rPr>
          <w:rFonts w:ascii="Times New Roman" w:hAnsi="Times New Roman" w:cs="Times New Roman"/>
          <w:sz w:val="28"/>
          <w:szCs w:val="28"/>
          <w:lang w:val="uk-UA"/>
        </w:rPr>
        <w:t xml:space="preserve"> емфізема має несприятливий прогноз, </w:t>
      </w:r>
      <w:r>
        <w:rPr>
          <w:rFonts w:ascii="Times New Roman" w:hAnsi="Times New Roman" w:cs="Times New Roman"/>
          <w:sz w:val="28"/>
          <w:szCs w:val="28"/>
          <w:lang w:val="uk-UA"/>
        </w:rPr>
        <w:t xml:space="preserve">оскільки </w:t>
      </w:r>
      <w:r w:rsidRPr="003317E2">
        <w:rPr>
          <w:rFonts w:ascii="Times New Roman" w:hAnsi="Times New Roman" w:cs="Times New Roman"/>
          <w:sz w:val="28"/>
          <w:szCs w:val="28"/>
          <w:lang w:val="uk-UA"/>
        </w:rPr>
        <w:t>супроводжуєтьс</w:t>
      </w:r>
      <w:r>
        <w:rPr>
          <w:rFonts w:ascii="Times New Roman" w:hAnsi="Times New Roman" w:cs="Times New Roman"/>
          <w:sz w:val="28"/>
          <w:szCs w:val="28"/>
          <w:lang w:val="uk-UA"/>
        </w:rPr>
        <w:t>я більш швидким щорічним знижен</w:t>
      </w:r>
      <w:r w:rsidRPr="003317E2">
        <w:rPr>
          <w:rFonts w:ascii="Times New Roman" w:hAnsi="Times New Roman" w:cs="Times New Roman"/>
          <w:sz w:val="28"/>
          <w:szCs w:val="28"/>
          <w:lang w:val="uk-UA"/>
        </w:rPr>
        <w:t>ням ОФВ</w:t>
      </w:r>
      <w:r w:rsidRPr="003317E2">
        <w:rPr>
          <w:rFonts w:ascii="Times New Roman" w:hAnsi="Times New Roman" w:cs="Times New Roman"/>
          <w:sz w:val="28"/>
          <w:szCs w:val="28"/>
          <w:vertAlign w:val="subscript"/>
          <w:lang w:val="uk-UA"/>
        </w:rPr>
        <w:t>1</w:t>
      </w:r>
      <w:r w:rsidRPr="003317E2">
        <w:rPr>
          <w:rFonts w:ascii="Times New Roman" w:hAnsi="Times New Roman" w:cs="Times New Roman"/>
          <w:sz w:val="28"/>
          <w:szCs w:val="28"/>
          <w:lang w:val="uk-UA"/>
        </w:rPr>
        <w:t xml:space="preserve"> [</w:t>
      </w:r>
      <w:r w:rsidR="00007FD8">
        <w:rPr>
          <w:rFonts w:ascii="Times New Roman" w:hAnsi="Times New Roman" w:cs="Times New Roman"/>
          <w:sz w:val="28"/>
          <w:szCs w:val="28"/>
          <w:lang w:val="uk-UA"/>
        </w:rPr>
        <w:fldChar w:fldCharType="begin"/>
      </w:r>
      <w:r w:rsidR="007D1E50">
        <w:rPr>
          <w:rFonts w:ascii="Times New Roman" w:hAnsi="Times New Roman" w:cs="Times New Roman"/>
          <w:sz w:val="28"/>
          <w:szCs w:val="28"/>
          <w:lang w:val="uk-UA"/>
        </w:rPr>
        <w:instrText xml:space="preserve"> REF _Ref505852089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157</w:t>
      </w:r>
      <w:r w:rsidR="00007FD8">
        <w:rPr>
          <w:rFonts w:ascii="Times New Roman" w:hAnsi="Times New Roman" w:cs="Times New Roman"/>
          <w:sz w:val="28"/>
          <w:szCs w:val="28"/>
          <w:lang w:val="uk-UA"/>
        </w:rPr>
        <w:fldChar w:fldCharType="end"/>
      </w:r>
      <w:r w:rsidR="007D1E50">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7D1E50">
        <w:rPr>
          <w:rFonts w:ascii="Times New Roman" w:hAnsi="Times New Roman" w:cs="Times New Roman"/>
          <w:sz w:val="28"/>
          <w:szCs w:val="28"/>
          <w:lang w:val="uk-UA"/>
        </w:rPr>
        <w:instrText xml:space="preserve"> REF _Ref505852448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169</w:t>
      </w:r>
      <w:r w:rsidR="00007FD8">
        <w:rPr>
          <w:rFonts w:ascii="Times New Roman" w:hAnsi="Times New Roman" w:cs="Times New Roman"/>
          <w:sz w:val="28"/>
          <w:szCs w:val="28"/>
          <w:lang w:val="uk-UA"/>
        </w:rPr>
        <w:fldChar w:fldCharType="end"/>
      </w:r>
      <w:r w:rsidR="007D1E50">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7D1E50">
        <w:rPr>
          <w:rFonts w:ascii="Times New Roman" w:hAnsi="Times New Roman" w:cs="Times New Roman"/>
          <w:sz w:val="28"/>
          <w:szCs w:val="28"/>
          <w:lang w:val="uk-UA"/>
        </w:rPr>
        <w:instrText xml:space="preserve"> REF _Ref505852450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170</w:t>
      </w:r>
      <w:r w:rsidR="00007FD8">
        <w:rPr>
          <w:rFonts w:ascii="Times New Roman" w:hAnsi="Times New Roman" w:cs="Times New Roman"/>
          <w:sz w:val="28"/>
          <w:szCs w:val="28"/>
          <w:lang w:val="uk-UA"/>
        </w:rPr>
        <w:fldChar w:fldCharType="end"/>
      </w:r>
      <w:r w:rsidRPr="003317E2">
        <w:rPr>
          <w:rFonts w:ascii="Times New Roman" w:hAnsi="Times New Roman" w:cs="Times New Roman"/>
          <w:sz w:val="28"/>
          <w:szCs w:val="28"/>
          <w:lang w:val="uk-UA"/>
        </w:rPr>
        <w:t>].</w:t>
      </w:r>
    </w:p>
    <w:p w:rsidR="009162B3" w:rsidRDefault="008E3F3A" w:rsidP="008E3F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Хронічний бронхіт діагностують за </w:t>
      </w:r>
      <w:r w:rsidRPr="008E3F3A">
        <w:rPr>
          <w:rFonts w:ascii="Times New Roman" w:hAnsi="Times New Roman" w:cs="Times New Roman"/>
          <w:sz w:val="28"/>
          <w:szCs w:val="28"/>
          <w:lang w:val="uk-UA"/>
        </w:rPr>
        <w:t>наявн</w:t>
      </w:r>
      <w:r w:rsidR="001C3D5A">
        <w:rPr>
          <w:rFonts w:ascii="Times New Roman" w:hAnsi="Times New Roman" w:cs="Times New Roman"/>
          <w:sz w:val="28"/>
          <w:szCs w:val="28"/>
          <w:lang w:val="uk-UA"/>
        </w:rPr>
        <w:t>о</w:t>
      </w:r>
      <w:r w:rsidRPr="008E3F3A">
        <w:rPr>
          <w:rFonts w:ascii="Times New Roman" w:hAnsi="Times New Roman" w:cs="Times New Roman"/>
          <w:sz w:val="28"/>
          <w:szCs w:val="28"/>
          <w:lang w:val="uk-UA"/>
        </w:rPr>
        <w:t>ст</w:t>
      </w:r>
      <w:r w:rsidR="001C3D5A">
        <w:rPr>
          <w:rFonts w:ascii="Times New Roman" w:hAnsi="Times New Roman" w:cs="Times New Roman"/>
          <w:sz w:val="28"/>
          <w:szCs w:val="28"/>
          <w:lang w:val="uk-UA"/>
        </w:rPr>
        <w:t>і</w:t>
      </w:r>
      <w:r w:rsidRPr="008E3F3A">
        <w:rPr>
          <w:rFonts w:ascii="Times New Roman" w:hAnsi="Times New Roman" w:cs="Times New Roman"/>
          <w:sz w:val="28"/>
          <w:szCs w:val="28"/>
          <w:lang w:val="uk-UA"/>
        </w:rPr>
        <w:t xml:space="preserve"> продуктивного кашлю або </w:t>
      </w:r>
      <w:r w:rsidR="00AE462B">
        <w:rPr>
          <w:rFonts w:ascii="Times New Roman" w:hAnsi="Times New Roman" w:cs="Times New Roman"/>
          <w:sz w:val="28"/>
          <w:szCs w:val="28"/>
          <w:lang w:val="uk-UA"/>
        </w:rPr>
        <w:t>відхаркуванні</w:t>
      </w:r>
      <w:r w:rsidRPr="008E3F3A">
        <w:rPr>
          <w:rFonts w:ascii="Times New Roman" w:hAnsi="Times New Roman" w:cs="Times New Roman"/>
          <w:sz w:val="28"/>
          <w:szCs w:val="28"/>
          <w:lang w:val="uk-UA"/>
        </w:rPr>
        <w:t xml:space="preserve"> мокротиння протягом більш ніж 3 міс</w:t>
      </w:r>
      <w:r w:rsidR="00AE462B">
        <w:rPr>
          <w:rFonts w:ascii="Times New Roman" w:hAnsi="Times New Roman" w:cs="Times New Roman"/>
          <w:sz w:val="28"/>
          <w:szCs w:val="28"/>
          <w:lang w:val="uk-UA"/>
        </w:rPr>
        <w:t>яці</w:t>
      </w:r>
      <w:r w:rsidRPr="008E3F3A">
        <w:rPr>
          <w:rFonts w:ascii="Times New Roman" w:hAnsi="Times New Roman" w:cs="Times New Roman"/>
          <w:sz w:val="28"/>
          <w:szCs w:val="28"/>
          <w:lang w:val="uk-UA"/>
        </w:rPr>
        <w:t xml:space="preserve"> </w:t>
      </w:r>
      <w:r w:rsidR="00AE462B">
        <w:rPr>
          <w:rFonts w:ascii="Times New Roman" w:hAnsi="Times New Roman" w:cs="Times New Roman"/>
          <w:sz w:val="28"/>
          <w:szCs w:val="28"/>
          <w:lang w:val="uk-UA"/>
        </w:rPr>
        <w:t>продовж</w:t>
      </w:r>
      <w:r w:rsidRPr="008E3F3A">
        <w:rPr>
          <w:rFonts w:ascii="Times New Roman" w:hAnsi="Times New Roman" w:cs="Times New Roman"/>
          <w:sz w:val="28"/>
          <w:szCs w:val="28"/>
          <w:lang w:val="uk-UA"/>
        </w:rPr>
        <w:t xml:space="preserve"> року не</w:t>
      </w:r>
      <w:r w:rsidR="00AE462B">
        <w:rPr>
          <w:rFonts w:ascii="Times New Roman" w:hAnsi="Times New Roman" w:cs="Times New Roman"/>
          <w:sz w:val="28"/>
          <w:szCs w:val="28"/>
          <w:lang w:val="uk-UA"/>
        </w:rPr>
        <w:t xml:space="preserve"> </w:t>
      </w:r>
      <w:r w:rsidRPr="008E3F3A">
        <w:rPr>
          <w:rFonts w:ascii="Times New Roman" w:hAnsi="Times New Roman" w:cs="Times New Roman"/>
          <w:sz w:val="28"/>
          <w:szCs w:val="28"/>
          <w:lang w:val="uk-UA"/>
        </w:rPr>
        <w:t xml:space="preserve">менше 2 років поспіль. </w:t>
      </w:r>
      <w:r w:rsidR="00E44D8A">
        <w:rPr>
          <w:rFonts w:ascii="Times New Roman" w:hAnsi="Times New Roman" w:cs="Times New Roman"/>
          <w:sz w:val="28"/>
          <w:szCs w:val="28"/>
          <w:lang w:val="uk-UA"/>
        </w:rPr>
        <w:t>Бронхітичний фенотип</w:t>
      </w:r>
      <w:r w:rsidRPr="008E3F3A">
        <w:rPr>
          <w:rFonts w:ascii="Times New Roman" w:hAnsi="Times New Roman" w:cs="Times New Roman"/>
          <w:sz w:val="28"/>
          <w:szCs w:val="28"/>
          <w:lang w:val="uk-UA"/>
        </w:rPr>
        <w:t xml:space="preserve"> включає хворих на ХОЗЛ, у яких хрон</w:t>
      </w:r>
      <w:r w:rsidR="00E44D8A">
        <w:rPr>
          <w:rFonts w:ascii="Times New Roman" w:hAnsi="Times New Roman" w:cs="Times New Roman"/>
          <w:sz w:val="28"/>
          <w:szCs w:val="28"/>
          <w:lang w:val="uk-UA"/>
        </w:rPr>
        <w:t>ічний</w:t>
      </w:r>
      <w:r w:rsidRPr="008E3F3A">
        <w:rPr>
          <w:rFonts w:ascii="Times New Roman" w:hAnsi="Times New Roman" w:cs="Times New Roman"/>
          <w:sz w:val="28"/>
          <w:szCs w:val="28"/>
          <w:lang w:val="uk-UA"/>
        </w:rPr>
        <w:t xml:space="preserve"> бронхіт є </w:t>
      </w:r>
      <w:r w:rsidRPr="00A86F2F">
        <w:rPr>
          <w:rFonts w:ascii="Times New Roman" w:hAnsi="Times New Roman" w:cs="Times New Roman"/>
          <w:sz w:val="28"/>
          <w:szCs w:val="28"/>
          <w:lang w:val="uk-UA"/>
        </w:rPr>
        <w:t>превалюючим</w:t>
      </w:r>
      <w:r w:rsidRPr="008E3F3A">
        <w:rPr>
          <w:rFonts w:ascii="Times New Roman" w:hAnsi="Times New Roman" w:cs="Times New Roman"/>
          <w:sz w:val="28"/>
          <w:szCs w:val="28"/>
          <w:lang w:val="uk-UA"/>
        </w:rPr>
        <w:t xml:space="preserve"> прояв</w:t>
      </w:r>
      <w:r w:rsidR="00E44D8A">
        <w:rPr>
          <w:rFonts w:ascii="Times New Roman" w:hAnsi="Times New Roman" w:cs="Times New Roman"/>
          <w:sz w:val="28"/>
          <w:szCs w:val="28"/>
          <w:lang w:val="uk-UA"/>
        </w:rPr>
        <w:t>о</w:t>
      </w:r>
      <w:r w:rsidRPr="008E3F3A">
        <w:rPr>
          <w:rFonts w:ascii="Times New Roman" w:hAnsi="Times New Roman" w:cs="Times New Roman"/>
          <w:sz w:val="28"/>
          <w:szCs w:val="28"/>
          <w:lang w:val="uk-UA"/>
        </w:rPr>
        <w:t xml:space="preserve">м захворювання. </w:t>
      </w:r>
      <w:r w:rsidR="00E66571">
        <w:rPr>
          <w:rFonts w:ascii="Times New Roman" w:hAnsi="Times New Roman" w:cs="Times New Roman"/>
          <w:sz w:val="28"/>
          <w:szCs w:val="28"/>
          <w:lang w:val="uk-UA"/>
        </w:rPr>
        <w:t>Б</w:t>
      </w:r>
      <w:r w:rsidRPr="008E3F3A">
        <w:rPr>
          <w:rFonts w:ascii="Times New Roman" w:hAnsi="Times New Roman" w:cs="Times New Roman"/>
          <w:sz w:val="28"/>
          <w:szCs w:val="28"/>
          <w:lang w:val="uk-UA"/>
        </w:rPr>
        <w:t>ронхіальна гіперсекреція</w:t>
      </w:r>
      <w:r w:rsidR="00604D0D">
        <w:rPr>
          <w:rFonts w:ascii="Times New Roman" w:hAnsi="Times New Roman" w:cs="Times New Roman"/>
          <w:sz w:val="28"/>
          <w:szCs w:val="28"/>
          <w:lang w:val="uk-UA"/>
        </w:rPr>
        <w:t xml:space="preserve"> </w:t>
      </w:r>
      <w:r w:rsidRPr="008E3F3A">
        <w:rPr>
          <w:rFonts w:ascii="Times New Roman" w:hAnsi="Times New Roman" w:cs="Times New Roman"/>
          <w:sz w:val="28"/>
          <w:szCs w:val="28"/>
          <w:lang w:val="uk-UA"/>
        </w:rPr>
        <w:t xml:space="preserve">при ХОЗЛ супроводжується більш вираженим </w:t>
      </w:r>
      <w:r w:rsidR="00604D0D">
        <w:rPr>
          <w:rFonts w:ascii="Times New Roman" w:hAnsi="Times New Roman" w:cs="Times New Roman"/>
          <w:sz w:val="28"/>
          <w:szCs w:val="28"/>
          <w:lang w:val="uk-UA"/>
        </w:rPr>
        <w:t>запаленням</w:t>
      </w:r>
      <w:r w:rsidRPr="008E3F3A">
        <w:rPr>
          <w:rFonts w:ascii="Times New Roman" w:hAnsi="Times New Roman" w:cs="Times New Roman"/>
          <w:sz w:val="28"/>
          <w:szCs w:val="28"/>
          <w:lang w:val="uk-UA"/>
        </w:rPr>
        <w:t xml:space="preserve"> </w:t>
      </w:r>
      <w:r w:rsidR="00604D0D">
        <w:rPr>
          <w:rFonts w:ascii="Times New Roman" w:hAnsi="Times New Roman" w:cs="Times New Roman"/>
          <w:sz w:val="28"/>
          <w:szCs w:val="28"/>
          <w:lang w:val="uk-UA"/>
        </w:rPr>
        <w:t>у</w:t>
      </w:r>
      <w:r w:rsidRPr="008E3F3A">
        <w:rPr>
          <w:rFonts w:ascii="Times New Roman" w:hAnsi="Times New Roman" w:cs="Times New Roman"/>
          <w:sz w:val="28"/>
          <w:szCs w:val="28"/>
          <w:lang w:val="uk-UA"/>
        </w:rPr>
        <w:t xml:space="preserve"> дихальних шляхах і більш високим </w:t>
      </w:r>
      <w:r w:rsidR="00604D0D">
        <w:rPr>
          <w:rFonts w:ascii="Times New Roman" w:hAnsi="Times New Roman" w:cs="Times New Roman"/>
          <w:sz w:val="28"/>
          <w:szCs w:val="28"/>
          <w:lang w:val="uk-UA"/>
        </w:rPr>
        <w:t>ризиком</w:t>
      </w:r>
      <w:r w:rsidRPr="008E3F3A">
        <w:rPr>
          <w:rFonts w:ascii="Times New Roman" w:hAnsi="Times New Roman" w:cs="Times New Roman"/>
          <w:sz w:val="28"/>
          <w:szCs w:val="28"/>
          <w:lang w:val="uk-UA"/>
        </w:rPr>
        <w:t xml:space="preserve"> респіраторних інфекцій. </w:t>
      </w:r>
      <w:r w:rsidR="001A51CB">
        <w:rPr>
          <w:rFonts w:ascii="Times New Roman" w:hAnsi="Times New Roman" w:cs="Times New Roman"/>
          <w:sz w:val="28"/>
          <w:szCs w:val="28"/>
          <w:lang w:val="uk-UA"/>
        </w:rPr>
        <w:t xml:space="preserve">Хронічна продукція мокротиння сприяє </w:t>
      </w:r>
      <w:r w:rsidRPr="008E3F3A">
        <w:rPr>
          <w:rFonts w:ascii="Times New Roman" w:hAnsi="Times New Roman" w:cs="Times New Roman"/>
          <w:sz w:val="28"/>
          <w:szCs w:val="28"/>
          <w:lang w:val="uk-UA"/>
        </w:rPr>
        <w:t>загострення</w:t>
      </w:r>
      <w:r w:rsidR="001A51CB">
        <w:rPr>
          <w:rFonts w:ascii="Times New Roman" w:hAnsi="Times New Roman" w:cs="Times New Roman"/>
          <w:sz w:val="28"/>
          <w:szCs w:val="28"/>
          <w:lang w:val="uk-UA"/>
        </w:rPr>
        <w:t>м хронічного бронхіту</w:t>
      </w:r>
      <w:r w:rsidRPr="008E3F3A">
        <w:rPr>
          <w:rFonts w:ascii="Times New Roman" w:hAnsi="Times New Roman" w:cs="Times New Roman"/>
          <w:sz w:val="28"/>
          <w:szCs w:val="28"/>
          <w:lang w:val="uk-UA"/>
        </w:rPr>
        <w:t xml:space="preserve"> [</w:t>
      </w:r>
      <w:r w:rsidR="00007FD8">
        <w:rPr>
          <w:rFonts w:ascii="Times New Roman" w:hAnsi="Times New Roman" w:cs="Times New Roman"/>
          <w:sz w:val="28"/>
          <w:szCs w:val="28"/>
          <w:lang w:val="uk-UA"/>
        </w:rPr>
        <w:fldChar w:fldCharType="begin"/>
      </w:r>
      <w:r w:rsidR="007D1E50">
        <w:rPr>
          <w:rFonts w:ascii="Times New Roman" w:hAnsi="Times New Roman" w:cs="Times New Roman"/>
          <w:sz w:val="28"/>
          <w:szCs w:val="28"/>
          <w:lang w:val="uk-UA"/>
        </w:rPr>
        <w:instrText xml:space="preserve"> REF _Ref505852089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157</w:t>
      </w:r>
      <w:r w:rsidR="00007FD8">
        <w:rPr>
          <w:rFonts w:ascii="Times New Roman" w:hAnsi="Times New Roman" w:cs="Times New Roman"/>
          <w:sz w:val="28"/>
          <w:szCs w:val="28"/>
          <w:lang w:val="uk-UA"/>
        </w:rPr>
        <w:fldChar w:fldCharType="end"/>
      </w:r>
      <w:r w:rsidR="007D1E50">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7D1E50">
        <w:rPr>
          <w:rFonts w:ascii="Times New Roman" w:hAnsi="Times New Roman" w:cs="Times New Roman"/>
          <w:sz w:val="28"/>
          <w:szCs w:val="28"/>
          <w:lang w:val="uk-UA"/>
        </w:rPr>
        <w:instrText xml:space="preserve"> REF _Ref505852488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171</w:t>
      </w:r>
      <w:r w:rsidR="00007FD8">
        <w:rPr>
          <w:rFonts w:ascii="Times New Roman" w:hAnsi="Times New Roman" w:cs="Times New Roman"/>
          <w:sz w:val="28"/>
          <w:szCs w:val="28"/>
          <w:lang w:val="uk-UA"/>
        </w:rPr>
        <w:fldChar w:fldCharType="end"/>
      </w:r>
      <w:r w:rsidR="00D41C7A">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7D1E50">
        <w:rPr>
          <w:rFonts w:ascii="Times New Roman" w:hAnsi="Times New Roman" w:cs="Times New Roman"/>
          <w:sz w:val="28"/>
          <w:szCs w:val="28"/>
          <w:lang w:val="uk-UA"/>
        </w:rPr>
        <w:instrText xml:space="preserve"> REF _Ref505852493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173</w:t>
      </w:r>
      <w:r w:rsidR="00007FD8">
        <w:rPr>
          <w:rFonts w:ascii="Times New Roman" w:hAnsi="Times New Roman" w:cs="Times New Roman"/>
          <w:sz w:val="28"/>
          <w:szCs w:val="28"/>
          <w:lang w:val="uk-UA"/>
        </w:rPr>
        <w:fldChar w:fldCharType="end"/>
      </w:r>
      <w:r w:rsidRPr="008E3F3A">
        <w:rPr>
          <w:rFonts w:ascii="Times New Roman" w:hAnsi="Times New Roman" w:cs="Times New Roman"/>
          <w:sz w:val="28"/>
          <w:szCs w:val="28"/>
          <w:lang w:val="uk-UA"/>
        </w:rPr>
        <w:t>].</w:t>
      </w:r>
    </w:p>
    <w:p w:rsidR="00B61B06" w:rsidRDefault="00A86F2F" w:rsidP="0031333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Часто т</w:t>
      </w:r>
      <w:r w:rsidR="001E058B">
        <w:rPr>
          <w:rFonts w:ascii="Times New Roman" w:hAnsi="Times New Roman" w:cs="Times New Roman"/>
          <w:sz w:val="28"/>
          <w:szCs w:val="28"/>
          <w:lang w:val="uk-UA"/>
        </w:rPr>
        <w:t>рапляються</w:t>
      </w:r>
      <w:r w:rsidR="001E058B" w:rsidRPr="001E058B">
        <w:rPr>
          <w:rFonts w:ascii="Times New Roman" w:hAnsi="Times New Roman" w:cs="Times New Roman"/>
          <w:sz w:val="28"/>
          <w:szCs w:val="28"/>
          <w:lang w:val="uk-UA"/>
        </w:rPr>
        <w:t xml:space="preserve"> випадки, </w:t>
      </w:r>
      <w:r w:rsidR="001E058B">
        <w:rPr>
          <w:rFonts w:ascii="Times New Roman" w:hAnsi="Times New Roman" w:cs="Times New Roman"/>
          <w:sz w:val="28"/>
          <w:szCs w:val="28"/>
          <w:lang w:val="uk-UA"/>
        </w:rPr>
        <w:t>коли</w:t>
      </w:r>
      <w:r w:rsidR="001E058B" w:rsidRPr="001E058B">
        <w:rPr>
          <w:rFonts w:ascii="Times New Roman" w:hAnsi="Times New Roman" w:cs="Times New Roman"/>
          <w:sz w:val="28"/>
          <w:szCs w:val="28"/>
          <w:lang w:val="uk-UA"/>
        </w:rPr>
        <w:t xml:space="preserve"> важко віднести </w:t>
      </w:r>
      <w:r w:rsidR="001E058B">
        <w:rPr>
          <w:rFonts w:ascii="Times New Roman" w:hAnsi="Times New Roman" w:cs="Times New Roman"/>
          <w:sz w:val="28"/>
          <w:szCs w:val="28"/>
          <w:lang w:val="uk-UA"/>
        </w:rPr>
        <w:t xml:space="preserve">хворого </w:t>
      </w:r>
      <w:r w:rsidR="001E058B" w:rsidRPr="001E058B">
        <w:rPr>
          <w:rFonts w:ascii="Times New Roman" w:hAnsi="Times New Roman" w:cs="Times New Roman"/>
          <w:sz w:val="28"/>
          <w:szCs w:val="28"/>
          <w:lang w:val="uk-UA"/>
        </w:rPr>
        <w:t>до одного</w:t>
      </w:r>
      <w:r w:rsidR="001E058B">
        <w:rPr>
          <w:rFonts w:ascii="Times New Roman" w:hAnsi="Times New Roman" w:cs="Times New Roman"/>
          <w:sz w:val="28"/>
          <w:szCs w:val="28"/>
          <w:lang w:val="uk-UA"/>
        </w:rPr>
        <w:t xml:space="preserve"> </w:t>
      </w:r>
      <w:r w:rsidR="001E058B" w:rsidRPr="001E058B">
        <w:rPr>
          <w:rFonts w:ascii="Times New Roman" w:hAnsi="Times New Roman" w:cs="Times New Roman"/>
          <w:sz w:val="28"/>
          <w:szCs w:val="28"/>
          <w:lang w:val="uk-UA"/>
        </w:rPr>
        <w:t>з описаних фенотипів</w:t>
      </w:r>
      <w:r w:rsidR="000F7E01">
        <w:rPr>
          <w:rFonts w:ascii="Times New Roman" w:hAnsi="Times New Roman" w:cs="Times New Roman"/>
          <w:sz w:val="28"/>
          <w:szCs w:val="28"/>
          <w:lang w:val="uk-UA"/>
        </w:rPr>
        <w:t>.</w:t>
      </w:r>
      <w:r w:rsidR="001E058B" w:rsidRPr="001E058B">
        <w:rPr>
          <w:rFonts w:ascii="Times New Roman" w:hAnsi="Times New Roman" w:cs="Times New Roman"/>
          <w:sz w:val="28"/>
          <w:szCs w:val="28"/>
          <w:lang w:val="uk-UA"/>
        </w:rPr>
        <w:t xml:space="preserve"> У таких ситуац</w:t>
      </w:r>
      <w:r w:rsidR="000F7E01">
        <w:rPr>
          <w:rFonts w:ascii="Times New Roman" w:hAnsi="Times New Roman" w:cs="Times New Roman"/>
          <w:sz w:val="28"/>
          <w:szCs w:val="28"/>
          <w:lang w:val="uk-UA"/>
        </w:rPr>
        <w:t>і</w:t>
      </w:r>
      <w:r w:rsidR="001E058B" w:rsidRPr="001E058B">
        <w:rPr>
          <w:rFonts w:ascii="Times New Roman" w:hAnsi="Times New Roman" w:cs="Times New Roman"/>
          <w:sz w:val="28"/>
          <w:szCs w:val="28"/>
          <w:lang w:val="uk-UA"/>
        </w:rPr>
        <w:t xml:space="preserve">ях слід звертати увагу на найбільш </w:t>
      </w:r>
      <w:r w:rsidR="00426C82" w:rsidRPr="00426C82">
        <w:rPr>
          <w:rFonts w:ascii="Times New Roman" w:hAnsi="Times New Roman" w:cs="Times New Roman"/>
          <w:sz w:val="28"/>
          <w:szCs w:val="28"/>
          <w:lang w:val="uk-UA"/>
        </w:rPr>
        <w:t>виражений</w:t>
      </w:r>
      <w:r w:rsidR="00B61B06">
        <w:rPr>
          <w:rFonts w:ascii="Times New Roman" w:hAnsi="Times New Roman" w:cs="Times New Roman"/>
          <w:sz w:val="28"/>
          <w:szCs w:val="28"/>
          <w:lang w:val="uk-UA"/>
        </w:rPr>
        <w:t xml:space="preserve"> синдром.</w:t>
      </w:r>
    </w:p>
    <w:p w:rsidR="001E058B" w:rsidRDefault="001E058B" w:rsidP="0031333F">
      <w:pPr>
        <w:spacing w:after="0" w:line="360" w:lineRule="auto"/>
        <w:ind w:firstLine="709"/>
        <w:jc w:val="both"/>
        <w:rPr>
          <w:rFonts w:ascii="Times New Roman" w:hAnsi="Times New Roman" w:cs="Times New Roman"/>
          <w:sz w:val="28"/>
          <w:szCs w:val="28"/>
          <w:lang w:val="uk-UA"/>
        </w:rPr>
      </w:pPr>
      <w:r w:rsidRPr="001E058B">
        <w:rPr>
          <w:rFonts w:ascii="Times New Roman" w:hAnsi="Times New Roman" w:cs="Times New Roman"/>
          <w:sz w:val="28"/>
          <w:szCs w:val="28"/>
          <w:lang w:val="uk-UA"/>
        </w:rPr>
        <w:t>Незважаючи на те, що фенотип</w:t>
      </w:r>
      <w:r w:rsidR="00AE368A">
        <w:rPr>
          <w:rFonts w:ascii="Times New Roman" w:hAnsi="Times New Roman" w:cs="Times New Roman"/>
          <w:sz w:val="28"/>
          <w:szCs w:val="28"/>
          <w:lang w:val="uk-UA"/>
        </w:rPr>
        <w:t>и</w:t>
      </w:r>
      <w:r w:rsidRPr="001E058B">
        <w:rPr>
          <w:rFonts w:ascii="Times New Roman" w:hAnsi="Times New Roman" w:cs="Times New Roman"/>
          <w:sz w:val="28"/>
          <w:szCs w:val="28"/>
          <w:lang w:val="uk-UA"/>
        </w:rPr>
        <w:t>, як правило, ста</w:t>
      </w:r>
      <w:r w:rsidR="00AE368A">
        <w:rPr>
          <w:rFonts w:ascii="Times New Roman" w:hAnsi="Times New Roman" w:cs="Times New Roman"/>
          <w:sz w:val="28"/>
          <w:szCs w:val="28"/>
          <w:lang w:val="uk-UA"/>
        </w:rPr>
        <w:t>б</w:t>
      </w:r>
      <w:r w:rsidRPr="001E058B">
        <w:rPr>
          <w:rFonts w:ascii="Times New Roman" w:hAnsi="Times New Roman" w:cs="Times New Roman"/>
          <w:sz w:val="28"/>
          <w:szCs w:val="28"/>
          <w:lang w:val="uk-UA"/>
        </w:rPr>
        <w:t>ільні, вони можуть змінювати свої прояви або</w:t>
      </w:r>
      <w:r w:rsidR="00AE368A">
        <w:rPr>
          <w:rFonts w:ascii="Times New Roman" w:hAnsi="Times New Roman" w:cs="Times New Roman"/>
          <w:sz w:val="28"/>
          <w:szCs w:val="28"/>
          <w:lang w:val="uk-UA"/>
        </w:rPr>
        <w:t xml:space="preserve"> </w:t>
      </w:r>
      <w:r w:rsidRPr="001E058B">
        <w:rPr>
          <w:rFonts w:ascii="Times New Roman" w:hAnsi="Times New Roman" w:cs="Times New Roman"/>
          <w:sz w:val="28"/>
          <w:szCs w:val="28"/>
          <w:lang w:val="uk-UA"/>
        </w:rPr>
        <w:t xml:space="preserve">спонтанно, або під впливом лікування. </w:t>
      </w:r>
      <w:r w:rsidR="00AE368A">
        <w:rPr>
          <w:rFonts w:ascii="Times New Roman" w:hAnsi="Times New Roman" w:cs="Times New Roman"/>
          <w:sz w:val="28"/>
          <w:szCs w:val="28"/>
          <w:lang w:val="uk-UA"/>
        </w:rPr>
        <w:t>Н</w:t>
      </w:r>
      <w:r w:rsidRPr="001E058B">
        <w:rPr>
          <w:rFonts w:ascii="Times New Roman" w:hAnsi="Times New Roman" w:cs="Times New Roman"/>
          <w:sz w:val="28"/>
          <w:szCs w:val="28"/>
          <w:lang w:val="uk-UA"/>
        </w:rPr>
        <w:t>априклад,</w:t>
      </w:r>
      <w:r w:rsidR="00AE368A">
        <w:rPr>
          <w:rFonts w:ascii="Times New Roman" w:hAnsi="Times New Roman" w:cs="Times New Roman"/>
          <w:sz w:val="28"/>
          <w:szCs w:val="28"/>
          <w:lang w:val="uk-UA"/>
        </w:rPr>
        <w:t xml:space="preserve"> </w:t>
      </w:r>
      <w:r w:rsidRPr="001E058B">
        <w:rPr>
          <w:rFonts w:ascii="Times New Roman" w:hAnsi="Times New Roman" w:cs="Times New Roman"/>
          <w:sz w:val="28"/>
          <w:szCs w:val="28"/>
          <w:lang w:val="uk-UA"/>
        </w:rPr>
        <w:t>у хворого з частими загостреннями ХОЗЛ загострення можуть припинитися або у хворого з</w:t>
      </w:r>
      <w:r w:rsidR="00D30864">
        <w:rPr>
          <w:rFonts w:ascii="Times New Roman" w:hAnsi="Times New Roman" w:cs="Times New Roman"/>
          <w:sz w:val="28"/>
          <w:szCs w:val="28"/>
          <w:lang w:val="uk-UA"/>
        </w:rPr>
        <w:t>і</w:t>
      </w:r>
      <w:r w:rsidRPr="001E058B">
        <w:rPr>
          <w:rFonts w:ascii="Times New Roman" w:hAnsi="Times New Roman" w:cs="Times New Roman"/>
          <w:sz w:val="28"/>
          <w:szCs w:val="28"/>
          <w:lang w:val="uk-UA"/>
        </w:rPr>
        <w:t xml:space="preserve"> змішаним фенотипом терапія може при</w:t>
      </w:r>
      <w:r w:rsidR="00D30864">
        <w:rPr>
          <w:rFonts w:ascii="Times New Roman" w:hAnsi="Times New Roman" w:cs="Times New Roman"/>
          <w:sz w:val="28"/>
          <w:szCs w:val="28"/>
          <w:lang w:val="uk-UA"/>
        </w:rPr>
        <w:t>з</w:t>
      </w:r>
      <w:r w:rsidRPr="001E058B">
        <w:rPr>
          <w:rFonts w:ascii="Times New Roman" w:hAnsi="Times New Roman" w:cs="Times New Roman"/>
          <w:sz w:val="28"/>
          <w:szCs w:val="28"/>
          <w:lang w:val="uk-UA"/>
        </w:rPr>
        <w:t>вести до зникн</w:t>
      </w:r>
      <w:r w:rsidR="00D30864">
        <w:rPr>
          <w:rFonts w:ascii="Times New Roman" w:hAnsi="Times New Roman" w:cs="Times New Roman"/>
          <w:sz w:val="28"/>
          <w:szCs w:val="28"/>
          <w:lang w:val="uk-UA"/>
        </w:rPr>
        <w:t>ення</w:t>
      </w:r>
      <w:r w:rsidRPr="001E058B">
        <w:rPr>
          <w:rFonts w:ascii="Times New Roman" w:hAnsi="Times New Roman" w:cs="Times New Roman"/>
          <w:sz w:val="28"/>
          <w:szCs w:val="28"/>
          <w:lang w:val="uk-UA"/>
        </w:rPr>
        <w:t xml:space="preserve"> позитивної реакції на бронхо</w:t>
      </w:r>
      <w:r w:rsidR="00D30864">
        <w:rPr>
          <w:rFonts w:ascii="Times New Roman" w:hAnsi="Times New Roman" w:cs="Times New Roman"/>
          <w:sz w:val="28"/>
          <w:szCs w:val="28"/>
          <w:lang w:val="uk-UA"/>
        </w:rPr>
        <w:t>д</w:t>
      </w:r>
      <w:r w:rsidR="00C9350E">
        <w:rPr>
          <w:rFonts w:ascii="Times New Roman" w:hAnsi="Times New Roman" w:cs="Times New Roman"/>
          <w:sz w:val="28"/>
          <w:szCs w:val="28"/>
          <w:lang w:val="uk-UA"/>
        </w:rPr>
        <w:t>и</w:t>
      </w:r>
      <w:r w:rsidR="00D30864">
        <w:rPr>
          <w:rFonts w:ascii="Times New Roman" w:hAnsi="Times New Roman" w:cs="Times New Roman"/>
          <w:sz w:val="28"/>
          <w:szCs w:val="28"/>
          <w:lang w:val="uk-UA"/>
        </w:rPr>
        <w:t>л</w:t>
      </w:r>
      <w:r w:rsidRPr="001E058B">
        <w:rPr>
          <w:rFonts w:ascii="Times New Roman" w:hAnsi="Times New Roman" w:cs="Times New Roman"/>
          <w:sz w:val="28"/>
          <w:szCs w:val="28"/>
          <w:lang w:val="uk-UA"/>
        </w:rPr>
        <w:t>ататори</w:t>
      </w:r>
      <w:r w:rsidR="00D30864">
        <w:rPr>
          <w:rFonts w:ascii="Times New Roman" w:hAnsi="Times New Roman" w:cs="Times New Roman"/>
          <w:sz w:val="28"/>
          <w:szCs w:val="28"/>
          <w:lang w:val="uk-UA"/>
        </w:rPr>
        <w:t xml:space="preserve"> </w:t>
      </w:r>
      <w:r w:rsidRPr="001E058B">
        <w:rPr>
          <w:rFonts w:ascii="Times New Roman" w:hAnsi="Times New Roman" w:cs="Times New Roman"/>
          <w:sz w:val="28"/>
          <w:szCs w:val="28"/>
          <w:lang w:val="uk-UA"/>
        </w:rPr>
        <w:t>і зменшити еозинофільн</w:t>
      </w:r>
      <w:r w:rsidR="00105596">
        <w:rPr>
          <w:rFonts w:ascii="Times New Roman" w:hAnsi="Times New Roman" w:cs="Times New Roman"/>
          <w:sz w:val="28"/>
          <w:szCs w:val="28"/>
          <w:lang w:val="uk-UA"/>
        </w:rPr>
        <w:t xml:space="preserve">е </w:t>
      </w:r>
      <w:r w:rsidR="00B61B06">
        <w:rPr>
          <w:rFonts w:ascii="Times New Roman" w:hAnsi="Times New Roman" w:cs="Times New Roman"/>
          <w:sz w:val="28"/>
          <w:szCs w:val="28"/>
          <w:lang w:val="uk-UA"/>
        </w:rPr>
        <w:t>запалення</w:t>
      </w:r>
      <w:r w:rsidR="00586409">
        <w:rPr>
          <w:rFonts w:ascii="Times New Roman" w:hAnsi="Times New Roman" w:cs="Times New Roman"/>
          <w:sz w:val="28"/>
          <w:szCs w:val="28"/>
          <w:lang w:val="uk-UA"/>
        </w:rPr>
        <w:t xml:space="preserve"> </w:t>
      </w:r>
      <w:r w:rsidR="00AA6ABB" w:rsidRPr="00AA6ABB">
        <w:rPr>
          <w:rFonts w:ascii="Times New Roman" w:hAnsi="Times New Roman" w:cs="Times New Roman"/>
          <w:sz w:val="28"/>
          <w:szCs w:val="28"/>
        </w:rPr>
        <w:t>[</w:t>
      </w:r>
      <w:r w:rsidR="00007FD8">
        <w:rPr>
          <w:rFonts w:ascii="Times New Roman" w:hAnsi="Times New Roman" w:cs="Times New Roman"/>
          <w:sz w:val="28"/>
          <w:szCs w:val="28"/>
        </w:rPr>
        <w:fldChar w:fldCharType="begin"/>
      </w:r>
      <w:r w:rsidR="00AA6ABB">
        <w:rPr>
          <w:rFonts w:ascii="Times New Roman" w:hAnsi="Times New Roman" w:cs="Times New Roman"/>
          <w:sz w:val="28"/>
          <w:szCs w:val="28"/>
        </w:rPr>
        <w:instrText xml:space="preserve"> REF _Ref527634714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174</w:t>
      </w:r>
      <w:r w:rsidR="00007FD8">
        <w:rPr>
          <w:rFonts w:ascii="Times New Roman" w:hAnsi="Times New Roman" w:cs="Times New Roman"/>
          <w:sz w:val="28"/>
          <w:szCs w:val="28"/>
        </w:rPr>
        <w:fldChar w:fldCharType="end"/>
      </w:r>
      <w:r w:rsidR="00AA6ABB" w:rsidRPr="00AA6ABB">
        <w:rPr>
          <w:rFonts w:ascii="Times New Roman" w:hAnsi="Times New Roman" w:cs="Times New Roman"/>
          <w:sz w:val="28"/>
          <w:szCs w:val="28"/>
        </w:rPr>
        <w:t>]</w:t>
      </w:r>
      <w:r w:rsidR="00B61B06">
        <w:rPr>
          <w:rFonts w:ascii="Times New Roman" w:hAnsi="Times New Roman" w:cs="Times New Roman"/>
          <w:sz w:val="28"/>
          <w:szCs w:val="28"/>
          <w:lang w:val="uk-UA"/>
        </w:rPr>
        <w:t>.</w:t>
      </w:r>
    </w:p>
    <w:p w:rsidR="005F2AE9" w:rsidRDefault="00DE5614" w:rsidP="000A1B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Кожен фенотип ХОЗЛ потребує певної терапевтичної стратегії. Хворі, що мають часті загострення ХОЗЛ </w:t>
      </w:r>
      <w:r w:rsidR="0050470D">
        <w:rPr>
          <w:rFonts w:ascii="Times New Roman" w:hAnsi="Times New Roman" w:cs="Times New Roman"/>
          <w:sz w:val="28"/>
          <w:szCs w:val="28"/>
          <w:lang w:val="uk-UA"/>
        </w:rPr>
        <w:t>потребують призначення протизапальн</w:t>
      </w:r>
      <w:r w:rsidR="006E350D">
        <w:rPr>
          <w:rFonts w:ascii="Times New Roman" w:hAnsi="Times New Roman" w:cs="Times New Roman"/>
          <w:sz w:val="28"/>
          <w:szCs w:val="28"/>
          <w:lang w:val="uk-UA"/>
        </w:rPr>
        <w:t>ої</w:t>
      </w:r>
      <w:r w:rsidR="0050470D">
        <w:rPr>
          <w:rFonts w:ascii="Times New Roman" w:hAnsi="Times New Roman" w:cs="Times New Roman"/>
          <w:sz w:val="28"/>
          <w:szCs w:val="28"/>
          <w:lang w:val="uk-UA"/>
        </w:rPr>
        <w:t xml:space="preserve"> </w:t>
      </w:r>
      <w:r w:rsidR="006E350D">
        <w:rPr>
          <w:rFonts w:ascii="Times New Roman" w:hAnsi="Times New Roman" w:cs="Times New Roman"/>
          <w:sz w:val="28"/>
          <w:szCs w:val="28"/>
          <w:lang w:val="uk-UA"/>
        </w:rPr>
        <w:t>терапії</w:t>
      </w:r>
      <w:r w:rsidR="0050470D">
        <w:rPr>
          <w:rFonts w:ascii="Times New Roman" w:hAnsi="Times New Roman" w:cs="Times New Roman"/>
          <w:sz w:val="28"/>
          <w:szCs w:val="28"/>
          <w:lang w:val="uk-UA"/>
        </w:rPr>
        <w:t xml:space="preserve">, у випадках інфекційних загострень обов’язковим є </w:t>
      </w:r>
      <w:r w:rsidR="006E350D">
        <w:rPr>
          <w:rFonts w:ascii="Times New Roman" w:hAnsi="Times New Roman" w:cs="Times New Roman"/>
          <w:sz w:val="28"/>
          <w:szCs w:val="28"/>
          <w:lang w:val="uk-UA"/>
        </w:rPr>
        <w:t xml:space="preserve">використання </w:t>
      </w:r>
      <w:r w:rsidR="0050470D">
        <w:rPr>
          <w:rFonts w:ascii="Times New Roman" w:hAnsi="Times New Roman" w:cs="Times New Roman"/>
          <w:sz w:val="28"/>
          <w:szCs w:val="28"/>
          <w:lang w:val="uk-UA"/>
        </w:rPr>
        <w:lastRenderedPageBreak/>
        <w:t>антибактеріальних препаратів</w:t>
      </w:r>
      <w:r w:rsidR="006E350D">
        <w:rPr>
          <w:rFonts w:ascii="Times New Roman" w:hAnsi="Times New Roman" w:cs="Times New Roman"/>
          <w:sz w:val="28"/>
          <w:szCs w:val="28"/>
          <w:lang w:val="uk-UA"/>
        </w:rPr>
        <w:t xml:space="preserve">. </w:t>
      </w:r>
      <w:r w:rsidR="003019DC">
        <w:rPr>
          <w:rFonts w:ascii="Times New Roman" w:hAnsi="Times New Roman" w:cs="Times New Roman"/>
          <w:sz w:val="28"/>
          <w:szCs w:val="28"/>
          <w:lang w:val="uk-UA"/>
        </w:rPr>
        <w:t>О</w:t>
      </w:r>
      <w:r w:rsidR="003019DC" w:rsidRPr="003019DC">
        <w:rPr>
          <w:rFonts w:ascii="Times New Roman" w:hAnsi="Times New Roman" w:cs="Times New Roman"/>
          <w:sz w:val="28"/>
          <w:szCs w:val="28"/>
          <w:lang w:val="uk-UA"/>
        </w:rPr>
        <w:t>снов</w:t>
      </w:r>
      <w:r w:rsidR="003019DC">
        <w:rPr>
          <w:rFonts w:ascii="Times New Roman" w:hAnsi="Times New Roman" w:cs="Times New Roman"/>
          <w:sz w:val="28"/>
          <w:szCs w:val="28"/>
          <w:lang w:val="uk-UA"/>
        </w:rPr>
        <w:t>у</w:t>
      </w:r>
      <w:r w:rsidR="003019DC" w:rsidRPr="003019DC">
        <w:rPr>
          <w:rFonts w:ascii="Times New Roman" w:hAnsi="Times New Roman" w:cs="Times New Roman"/>
          <w:sz w:val="28"/>
          <w:szCs w:val="28"/>
          <w:lang w:val="uk-UA"/>
        </w:rPr>
        <w:t xml:space="preserve"> лікування стабільно</w:t>
      </w:r>
      <w:r w:rsidR="003019DC">
        <w:rPr>
          <w:rFonts w:ascii="Times New Roman" w:hAnsi="Times New Roman" w:cs="Times New Roman"/>
          <w:sz w:val="28"/>
          <w:szCs w:val="28"/>
          <w:lang w:val="uk-UA"/>
        </w:rPr>
        <w:t>го</w:t>
      </w:r>
      <w:r w:rsidR="003019DC" w:rsidRPr="003019DC">
        <w:rPr>
          <w:rFonts w:ascii="Times New Roman" w:hAnsi="Times New Roman" w:cs="Times New Roman"/>
          <w:sz w:val="28"/>
          <w:szCs w:val="28"/>
          <w:lang w:val="uk-UA"/>
        </w:rPr>
        <w:t xml:space="preserve"> ХОЗЛ </w:t>
      </w:r>
      <w:r w:rsidR="003019DC">
        <w:rPr>
          <w:rFonts w:ascii="Times New Roman" w:hAnsi="Times New Roman" w:cs="Times New Roman"/>
          <w:sz w:val="28"/>
          <w:szCs w:val="28"/>
          <w:lang w:val="uk-UA"/>
        </w:rPr>
        <w:t xml:space="preserve">становлять пролонговані бронходилататори. </w:t>
      </w:r>
      <w:r w:rsidR="003019DC" w:rsidRPr="003019DC">
        <w:rPr>
          <w:rFonts w:ascii="Times New Roman" w:hAnsi="Times New Roman" w:cs="Times New Roman"/>
          <w:sz w:val="28"/>
          <w:szCs w:val="28"/>
          <w:lang w:val="uk-UA"/>
        </w:rPr>
        <w:t xml:space="preserve">Інші препарати, що додаються до </w:t>
      </w:r>
      <w:r w:rsidR="003019DC">
        <w:rPr>
          <w:rFonts w:ascii="Times New Roman" w:hAnsi="Times New Roman" w:cs="Times New Roman"/>
          <w:sz w:val="28"/>
          <w:szCs w:val="28"/>
          <w:lang w:val="uk-UA"/>
        </w:rPr>
        <w:t>бронходилататорів тривалої дії</w:t>
      </w:r>
      <w:r w:rsidR="003019DC" w:rsidRPr="003019DC">
        <w:rPr>
          <w:rFonts w:ascii="Times New Roman" w:hAnsi="Times New Roman" w:cs="Times New Roman"/>
          <w:sz w:val="28"/>
          <w:szCs w:val="28"/>
          <w:lang w:val="uk-UA"/>
        </w:rPr>
        <w:t>, залежать</w:t>
      </w:r>
      <w:r w:rsidR="003019DC">
        <w:rPr>
          <w:rFonts w:ascii="Times New Roman" w:hAnsi="Times New Roman" w:cs="Times New Roman"/>
          <w:sz w:val="28"/>
          <w:szCs w:val="28"/>
          <w:lang w:val="uk-UA"/>
        </w:rPr>
        <w:t xml:space="preserve"> </w:t>
      </w:r>
      <w:r w:rsidR="003019DC" w:rsidRPr="003019DC">
        <w:rPr>
          <w:rFonts w:ascii="Times New Roman" w:hAnsi="Times New Roman" w:cs="Times New Roman"/>
          <w:sz w:val="28"/>
          <w:szCs w:val="28"/>
          <w:lang w:val="uk-UA"/>
        </w:rPr>
        <w:t>від фенотипу ХОЗЛ</w:t>
      </w:r>
      <w:r w:rsidR="003019DC">
        <w:rPr>
          <w:rFonts w:ascii="Times New Roman" w:hAnsi="Times New Roman" w:cs="Times New Roman"/>
          <w:sz w:val="28"/>
          <w:szCs w:val="28"/>
          <w:lang w:val="uk-UA"/>
        </w:rPr>
        <w:t xml:space="preserve">. </w:t>
      </w:r>
      <w:r w:rsidR="003019DC" w:rsidRPr="003019DC">
        <w:rPr>
          <w:rFonts w:ascii="Times New Roman" w:hAnsi="Times New Roman" w:cs="Times New Roman"/>
          <w:sz w:val="28"/>
          <w:szCs w:val="28"/>
          <w:lang w:val="uk-UA"/>
        </w:rPr>
        <w:t>Лікування фенотипів з нечастими загостреннями,</w:t>
      </w:r>
      <w:r w:rsidR="003019DC">
        <w:rPr>
          <w:rFonts w:ascii="Times New Roman" w:hAnsi="Times New Roman" w:cs="Times New Roman"/>
          <w:sz w:val="28"/>
          <w:szCs w:val="28"/>
          <w:lang w:val="uk-UA"/>
        </w:rPr>
        <w:t xml:space="preserve"> </w:t>
      </w:r>
      <w:r w:rsidR="003019DC" w:rsidRPr="003019DC">
        <w:rPr>
          <w:rFonts w:ascii="Times New Roman" w:hAnsi="Times New Roman" w:cs="Times New Roman"/>
          <w:sz w:val="28"/>
          <w:szCs w:val="28"/>
          <w:lang w:val="uk-UA"/>
        </w:rPr>
        <w:t>як з емфіземою, так і з хронічним бронх</w:t>
      </w:r>
      <w:r w:rsidR="003019DC">
        <w:rPr>
          <w:rFonts w:ascii="Times New Roman" w:hAnsi="Times New Roman" w:cs="Times New Roman"/>
          <w:sz w:val="28"/>
          <w:szCs w:val="28"/>
          <w:lang w:val="uk-UA"/>
        </w:rPr>
        <w:t>і</w:t>
      </w:r>
      <w:r w:rsidR="003019DC" w:rsidRPr="003019DC">
        <w:rPr>
          <w:rFonts w:ascii="Times New Roman" w:hAnsi="Times New Roman" w:cs="Times New Roman"/>
          <w:sz w:val="28"/>
          <w:szCs w:val="28"/>
          <w:lang w:val="uk-UA"/>
        </w:rPr>
        <w:t xml:space="preserve">том, засноване на комбінації різних </w:t>
      </w:r>
      <w:r w:rsidR="003019DC">
        <w:rPr>
          <w:rFonts w:ascii="Times New Roman" w:hAnsi="Times New Roman" w:cs="Times New Roman"/>
          <w:sz w:val="28"/>
          <w:szCs w:val="28"/>
          <w:lang w:val="uk-UA"/>
        </w:rPr>
        <w:t>пролонгованих бронходилататорів (холінолітиків та β</w:t>
      </w:r>
      <w:r w:rsidR="003019DC" w:rsidRPr="00AD3ABF">
        <w:rPr>
          <w:rFonts w:ascii="Times New Roman" w:hAnsi="Times New Roman" w:cs="Times New Roman"/>
          <w:sz w:val="28"/>
          <w:szCs w:val="28"/>
          <w:vertAlign w:val="subscript"/>
          <w:lang w:val="uk-UA"/>
        </w:rPr>
        <w:t>2</w:t>
      </w:r>
      <w:r w:rsidR="003019DC">
        <w:rPr>
          <w:rFonts w:ascii="Times New Roman" w:hAnsi="Times New Roman" w:cs="Times New Roman"/>
          <w:sz w:val="28"/>
          <w:szCs w:val="28"/>
          <w:lang w:val="uk-UA"/>
        </w:rPr>
        <w:t>-агоністів)</w:t>
      </w:r>
      <w:r w:rsidR="00ED7197">
        <w:rPr>
          <w:rFonts w:ascii="Times New Roman" w:hAnsi="Times New Roman" w:cs="Times New Roman"/>
          <w:sz w:val="28"/>
          <w:szCs w:val="28"/>
          <w:lang w:val="uk-UA"/>
        </w:rPr>
        <w:t>.</w:t>
      </w:r>
      <w:r w:rsidR="003019DC" w:rsidRPr="003019DC">
        <w:rPr>
          <w:rFonts w:ascii="Times New Roman" w:hAnsi="Times New Roman" w:cs="Times New Roman"/>
          <w:sz w:val="28"/>
          <w:szCs w:val="28"/>
          <w:lang w:val="uk-UA"/>
        </w:rPr>
        <w:t xml:space="preserve"> </w:t>
      </w:r>
      <w:r w:rsidR="00ED7197" w:rsidRPr="00ED7197">
        <w:rPr>
          <w:rFonts w:ascii="Times New Roman" w:hAnsi="Times New Roman" w:cs="Times New Roman"/>
          <w:sz w:val="28"/>
          <w:szCs w:val="28"/>
          <w:lang w:val="uk-UA"/>
        </w:rPr>
        <w:t xml:space="preserve">Лікування змішаного фенотипу засноване на </w:t>
      </w:r>
      <w:r w:rsidR="00ED7197">
        <w:rPr>
          <w:rFonts w:ascii="Times New Roman" w:hAnsi="Times New Roman" w:cs="Times New Roman"/>
          <w:sz w:val="28"/>
          <w:szCs w:val="28"/>
          <w:lang w:val="uk-UA"/>
        </w:rPr>
        <w:t>комбінації</w:t>
      </w:r>
      <w:r w:rsidR="00ED7197" w:rsidRPr="00ED7197">
        <w:rPr>
          <w:rFonts w:ascii="Times New Roman" w:hAnsi="Times New Roman" w:cs="Times New Roman"/>
          <w:sz w:val="28"/>
          <w:szCs w:val="28"/>
          <w:lang w:val="uk-UA"/>
        </w:rPr>
        <w:t xml:space="preserve"> </w:t>
      </w:r>
      <w:r w:rsidR="00ED7197">
        <w:rPr>
          <w:rFonts w:ascii="Times New Roman" w:hAnsi="Times New Roman" w:cs="Times New Roman"/>
          <w:sz w:val="28"/>
          <w:szCs w:val="28"/>
          <w:lang w:val="uk-UA"/>
        </w:rPr>
        <w:t>бронходилататорів тривалої дії</w:t>
      </w:r>
      <w:r w:rsidR="00ED7197" w:rsidRPr="00ED7197">
        <w:rPr>
          <w:rFonts w:ascii="Times New Roman" w:hAnsi="Times New Roman" w:cs="Times New Roman"/>
          <w:sz w:val="28"/>
          <w:szCs w:val="28"/>
          <w:lang w:val="uk-UA"/>
        </w:rPr>
        <w:t xml:space="preserve"> з інгаляційними кортикостеро</w:t>
      </w:r>
      <w:r w:rsidR="00ED7197">
        <w:rPr>
          <w:rFonts w:ascii="Times New Roman" w:hAnsi="Times New Roman" w:cs="Times New Roman"/>
          <w:sz w:val="28"/>
          <w:szCs w:val="28"/>
          <w:lang w:val="uk-UA"/>
        </w:rPr>
        <w:t>ї</w:t>
      </w:r>
      <w:r w:rsidR="00ED7197" w:rsidRPr="00ED7197">
        <w:rPr>
          <w:rFonts w:ascii="Times New Roman" w:hAnsi="Times New Roman" w:cs="Times New Roman"/>
          <w:sz w:val="28"/>
          <w:szCs w:val="28"/>
          <w:lang w:val="uk-UA"/>
        </w:rPr>
        <w:t>д</w:t>
      </w:r>
      <w:r w:rsidR="00ED7197">
        <w:rPr>
          <w:rFonts w:ascii="Times New Roman" w:hAnsi="Times New Roman" w:cs="Times New Roman"/>
          <w:sz w:val="28"/>
          <w:szCs w:val="28"/>
          <w:lang w:val="uk-UA"/>
        </w:rPr>
        <w:t>ами</w:t>
      </w:r>
      <w:r w:rsidR="00ED7197" w:rsidRPr="00ED7197">
        <w:rPr>
          <w:rFonts w:ascii="Times New Roman" w:hAnsi="Times New Roman" w:cs="Times New Roman"/>
          <w:sz w:val="28"/>
          <w:szCs w:val="28"/>
          <w:lang w:val="uk-UA"/>
        </w:rPr>
        <w:t xml:space="preserve"> (ІГКС)</w:t>
      </w:r>
      <w:r w:rsidR="00ED7197">
        <w:rPr>
          <w:rFonts w:ascii="Times New Roman" w:hAnsi="Times New Roman" w:cs="Times New Roman"/>
          <w:sz w:val="28"/>
          <w:szCs w:val="28"/>
          <w:lang w:val="uk-UA"/>
        </w:rPr>
        <w:t>.</w:t>
      </w:r>
      <w:r w:rsidR="00ED7197" w:rsidRPr="00ED7197">
        <w:rPr>
          <w:rFonts w:ascii="Times New Roman" w:hAnsi="Times New Roman" w:cs="Times New Roman"/>
          <w:sz w:val="28"/>
          <w:szCs w:val="28"/>
          <w:lang w:val="uk-UA"/>
        </w:rPr>
        <w:t xml:space="preserve"> </w:t>
      </w:r>
      <w:r w:rsidR="002B1182" w:rsidRPr="002B1182">
        <w:rPr>
          <w:rFonts w:ascii="Times New Roman" w:hAnsi="Times New Roman" w:cs="Times New Roman"/>
          <w:sz w:val="28"/>
          <w:szCs w:val="28"/>
          <w:lang w:val="uk-UA"/>
        </w:rPr>
        <w:t>Лікування фенотипів з емфіземою і частими</w:t>
      </w:r>
      <w:r w:rsidR="002B1182">
        <w:rPr>
          <w:rFonts w:ascii="Times New Roman" w:hAnsi="Times New Roman" w:cs="Times New Roman"/>
          <w:sz w:val="28"/>
          <w:szCs w:val="28"/>
          <w:lang w:val="uk-UA"/>
        </w:rPr>
        <w:t xml:space="preserve"> </w:t>
      </w:r>
      <w:r w:rsidR="002B1182" w:rsidRPr="002B1182">
        <w:rPr>
          <w:rFonts w:ascii="Times New Roman" w:hAnsi="Times New Roman" w:cs="Times New Roman"/>
          <w:sz w:val="28"/>
          <w:szCs w:val="28"/>
          <w:lang w:val="uk-UA"/>
        </w:rPr>
        <w:t>загостреннями засноване на додаванні ІГКС</w:t>
      </w:r>
      <w:r w:rsidR="002B1182">
        <w:rPr>
          <w:rFonts w:ascii="Times New Roman" w:hAnsi="Times New Roman" w:cs="Times New Roman"/>
          <w:sz w:val="28"/>
          <w:szCs w:val="28"/>
          <w:lang w:val="uk-UA"/>
        </w:rPr>
        <w:t xml:space="preserve"> </w:t>
      </w:r>
      <w:r w:rsidR="002B1182" w:rsidRPr="002B1182">
        <w:rPr>
          <w:rFonts w:ascii="Times New Roman" w:hAnsi="Times New Roman" w:cs="Times New Roman"/>
          <w:sz w:val="28"/>
          <w:szCs w:val="28"/>
          <w:lang w:val="uk-UA"/>
        </w:rPr>
        <w:t xml:space="preserve">і теофіліну (в залежності від ступеня </w:t>
      </w:r>
      <w:r w:rsidR="002B1182">
        <w:rPr>
          <w:rFonts w:ascii="Times New Roman" w:hAnsi="Times New Roman" w:cs="Times New Roman"/>
          <w:sz w:val="28"/>
          <w:szCs w:val="28"/>
          <w:lang w:val="uk-UA"/>
        </w:rPr>
        <w:t>тяжкості</w:t>
      </w:r>
      <w:r w:rsidR="002B1182" w:rsidRPr="002B1182">
        <w:rPr>
          <w:rFonts w:ascii="Times New Roman" w:hAnsi="Times New Roman" w:cs="Times New Roman"/>
          <w:sz w:val="28"/>
          <w:szCs w:val="28"/>
          <w:lang w:val="uk-UA"/>
        </w:rPr>
        <w:t xml:space="preserve">) до </w:t>
      </w:r>
      <w:r w:rsidR="002B1182">
        <w:rPr>
          <w:rFonts w:ascii="Times New Roman" w:hAnsi="Times New Roman" w:cs="Times New Roman"/>
          <w:sz w:val="28"/>
          <w:szCs w:val="28"/>
          <w:lang w:val="uk-UA"/>
        </w:rPr>
        <w:t>бронходилататорів тривалої дії</w:t>
      </w:r>
      <w:r w:rsidR="002B1182" w:rsidRPr="002B1182">
        <w:rPr>
          <w:rFonts w:ascii="Times New Roman" w:hAnsi="Times New Roman" w:cs="Times New Roman"/>
          <w:sz w:val="28"/>
          <w:szCs w:val="28"/>
          <w:lang w:val="uk-UA"/>
        </w:rPr>
        <w:t>.</w:t>
      </w:r>
      <w:r w:rsidR="002B1182">
        <w:rPr>
          <w:rFonts w:ascii="Times New Roman" w:hAnsi="Times New Roman" w:cs="Times New Roman"/>
          <w:sz w:val="28"/>
          <w:szCs w:val="28"/>
          <w:lang w:val="uk-UA"/>
        </w:rPr>
        <w:t xml:space="preserve"> </w:t>
      </w:r>
      <w:r w:rsidR="002B1182" w:rsidRPr="002B1182">
        <w:rPr>
          <w:rFonts w:ascii="Times New Roman" w:hAnsi="Times New Roman" w:cs="Times New Roman"/>
          <w:sz w:val="28"/>
          <w:szCs w:val="28"/>
          <w:lang w:val="uk-UA"/>
        </w:rPr>
        <w:t xml:space="preserve">Лікування </w:t>
      </w:r>
      <w:r w:rsidR="002B1182">
        <w:rPr>
          <w:rFonts w:ascii="Times New Roman" w:hAnsi="Times New Roman" w:cs="Times New Roman"/>
          <w:sz w:val="28"/>
          <w:szCs w:val="28"/>
          <w:lang w:val="uk-UA"/>
        </w:rPr>
        <w:t xml:space="preserve">бронхітичного </w:t>
      </w:r>
      <w:r w:rsidR="002B1182" w:rsidRPr="002B1182">
        <w:rPr>
          <w:rFonts w:ascii="Times New Roman" w:hAnsi="Times New Roman" w:cs="Times New Roman"/>
          <w:sz w:val="28"/>
          <w:szCs w:val="28"/>
          <w:lang w:val="uk-UA"/>
        </w:rPr>
        <w:t xml:space="preserve">фенотипу </w:t>
      </w:r>
      <w:r w:rsidR="002B1182">
        <w:rPr>
          <w:rFonts w:ascii="Times New Roman" w:hAnsi="Times New Roman" w:cs="Times New Roman"/>
          <w:sz w:val="28"/>
          <w:szCs w:val="28"/>
          <w:lang w:val="uk-UA"/>
        </w:rPr>
        <w:t>з</w:t>
      </w:r>
      <w:r w:rsidR="002B1182" w:rsidRPr="002B1182">
        <w:rPr>
          <w:rFonts w:ascii="Times New Roman" w:hAnsi="Times New Roman" w:cs="Times New Roman"/>
          <w:sz w:val="28"/>
          <w:szCs w:val="28"/>
          <w:lang w:val="uk-UA"/>
        </w:rPr>
        <w:t xml:space="preserve"> частими загостреннями засноване на додаванн</w:t>
      </w:r>
      <w:r w:rsidR="002B1182">
        <w:rPr>
          <w:rFonts w:ascii="Times New Roman" w:hAnsi="Times New Roman" w:cs="Times New Roman"/>
          <w:sz w:val="28"/>
          <w:szCs w:val="28"/>
          <w:lang w:val="uk-UA"/>
        </w:rPr>
        <w:t xml:space="preserve">і </w:t>
      </w:r>
      <w:r w:rsidR="002B1182" w:rsidRPr="002B1182">
        <w:rPr>
          <w:rFonts w:ascii="Times New Roman" w:hAnsi="Times New Roman" w:cs="Times New Roman"/>
          <w:sz w:val="28"/>
          <w:szCs w:val="28"/>
          <w:lang w:val="uk-UA"/>
        </w:rPr>
        <w:t>ІГКС, інгібіторів фосфодіестерази</w:t>
      </w:r>
      <w:r w:rsidR="002B1182">
        <w:rPr>
          <w:rFonts w:ascii="Times New Roman" w:hAnsi="Times New Roman" w:cs="Times New Roman"/>
          <w:sz w:val="28"/>
          <w:szCs w:val="28"/>
          <w:lang w:val="uk-UA"/>
        </w:rPr>
        <w:t>-</w:t>
      </w:r>
      <w:r w:rsidR="002B1182" w:rsidRPr="002B1182">
        <w:rPr>
          <w:rFonts w:ascii="Times New Roman" w:hAnsi="Times New Roman" w:cs="Times New Roman"/>
          <w:sz w:val="28"/>
          <w:szCs w:val="28"/>
          <w:lang w:val="uk-UA"/>
        </w:rPr>
        <w:t>4</w:t>
      </w:r>
      <w:r w:rsidR="002B1182">
        <w:rPr>
          <w:rFonts w:ascii="Times New Roman" w:hAnsi="Times New Roman" w:cs="Times New Roman"/>
          <w:sz w:val="28"/>
          <w:szCs w:val="28"/>
          <w:lang w:val="uk-UA"/>
        </w:rPr>
        <w:t xml:space="preserve"> (рофлуміласт)</w:t>
      </w:r>
      <w:r w:rsidR="002B1182" w:rsidRPr="002B1182">
        <w:rPr>
          <w:rFonts w:ascii="Times New Roman" w:hAnsi="Times New Roman" w:cs="Times New Roman"/>
          <w:sz w:val="28"/>
          <w:szCs w:val="28"/>
          <w:lang w:val="uk-UA"/>
        </w:rPr>
        <w:t xml:space="preserve"> </w:t>
      </w:r>
      <w:r w:rsidR="002B1182">
        <w:rPr>
          <w:rFonts w:ascii="Times New Roman" w:hAnsi="Times New Roman" w:cs="Times New Roman"/>
          <w:sz w:val="28"/>
          <w:szCs w:val="28"/>
          <w:lang w:val="uk-UA"/>
        </w:rPr>
        <w:t xml:space="preserve">та </w:t>
      </w:r>
      <w:r w:rsidR="002B1182" w:rsidRPr="002B1182">
        <w:rPr>
          <w:rFonts w:ascii="Times New Roman" w:hAnsi="Times New Roman" w:cs="Times New Roman"/>
          <w:sz w:val="28"/>
          <w:szCs w:val="28"/>
          <w:lang w:val="uk-UA"/>
        </w:rPr>
        <w:t>муколитик</w:t>
      </w:r>
      <w:r w:rsidR="002B1182">
        <w:rPr>
          <w:rFonts w:ascii="Times New Roman" w:hAnsi="Times New Roman" w:cs="Times New Roman"/>
          <w:sz w:val="28"/>
          <w:szCs w:val="28"/>
          <w:lang w:val="uk-UA"/>
        </w:rPr>
        <w:t>і</w:t>
      </w:r>
      <w:r w:rsidR="002B1182" w:rsidRPr="002B1182">
        <w:rPr>
          <w:rFonts w:ascii="Times New Roman" w:hAnsi="Times New Roman" w:cs="Times New Roman"/>
          <w:sz w:val="28"/>
          <w:szCs w:val="28"/>
          <w:lang w:val="uk-UA"/>
        </w:rPr>
        <w:t>в (в залежності від ступеня тяжкості)</w:t>
      </w:r>
      <w:r w:rsidR="002B1182">
        <w:rPr>
          <w:rFonts w:ascii="Times New Roman" w:hAnsi="Times New Roman" w:cs="Times New Roman"/>
          <w:sz w:val="28"/>
          <w:szCs w:val="28"/>
          <w:lang w:val="uk-UA"/>
        </w:rPr>
        <w:t xml:space="preserve"> </w:t>
      </w:r>
      <w:r w:rsidR="002B1182" w:rsidRPr="002B1182">
        <w:rPr>
          <w:rFonts w:ascii="Times New Roman" w:hAnsi="Times New Roman" w:cs="Times New Roman"/>
          <w:sz w:val="28"/>
          <w:szCs w:val="28"/>
          <w:lang w:val="uk-UA"/>
        </w:rPr>
        <w:t xml:space="preserve">до </w:t>
      </w:r>
      <w:r w:rsidR="002B1182">
        <w:rPr>
          <w:rFonts w:ascii="Times New Roman" w:hAnsi="Times New Roman" w:cs="Times New Roman"/>
          <w:sz w:val="28"/>
          <w:szCs w:val="28"/>
          <w:lang w:val="uk-UA"/>
        </w:rPr>
        <w:t>пролонгованих бронходилататорів</w:t>
      </w:r>
      <w:r w:rsidR="002B1182" w:rsidRPr="002B1182">
        <w:rPr>
          <w:rFonts w:ascii="Times New Roman" w:hAnsi="Times New Roman" w:cs="Times New Roman"/>
          <w:sz w:val="28"/>
          <w:szCs w:val="28"/>
          <w:lang w:val="uk-UA"/>
        </w:rPr>
        <w:t>.</w:t>
      </w:r>
      <w:r w:rsidR="00D93EB8">
        <w:rPr>
          <w:rFonts w:ascii="Times New Roman" w:hAnsi="Times New Roman" w:cs="Times New Roman"/>
          <w:sz w:val="28"/>
          <w:szCs w:val="28"/>
          <w:lang w:val="uk-UA"/>
        </w:rPr>
        <w:t xml:space="preserve"> </w:t>
      </w:r>
      <w:r w:rsidR="00D93EB8" w:rsidRPr="00D93EB8">
        <w:rPr>
          <w:rFonts w:ascii="Times New Roman" w:hAnsi="Times New Roman" w:cs="Times New Roman"/>
          <w:sz w:val="28"/>
          <w:szCs w:val="28"/>
          <w:lang w:val="uk-UA"/>
        </w:rPr>
        <w:t>Особливу увагу слід приділяти супутнім</w:t>
      </w:r>
      <w:r w:rsidR="00D93EB8">
        <w:rPr>
          <w:rFonts w:ascii="Times New Roman" w:hAnsi="Times New Roman" w:cs="Times New Roman"/>
          <w:sz w:val="28"/>
          <w:szCs w:val="28"/>
          <w:lang w:val="uk-UA"/>
        </w:rPr>
        <w:t xml:space="preserve"> </w:t>
      </w:r>
      <w:r w:rsidR="00D93EB8" w:rsidRPr="00D93EB8">
        <w:rPr>
          <w:rFonts w:ascii="Times New Roman" w:hAnsi="Times New Roman" w:cs="Times New Roman"/>
          <w:sz w:val="28"/>
          <w:szCs w:val="28"/>
          <w:lang w:val="uk-UA"/>
        </w:rPr>
        <w:t>захворюван</w:t>
      </w:r>
      <w:r w:rsidR="00D93EB8">
        <w:rPr>
          <w:rFonts w:ascii="Times New Roman" w:hAnsi="Times New Roman" w:cs="Times New Roman"/>
          <w:sz w:val="28"/>
          <w:szCs w:val="28"/>
          <w:lang w:val="uk-UA"/>
        </w:rPr>
        <w:t>ням</w:t>
      </w:r>
      <w:r w:rsidR="00D93EB8" w:rsidRPr="00D93EB8">
        <w:rPr>
          <w:rFonts w:ascii="Times New Roman" w:hAnsi="Times New Roman" w:cs="Times New Roman"/>
          <w:sz w:val="28"/>
          <w:szCs w:val="28"/>
          <w:lang w:val="uk-UA"/>
        </w:rPr>
        <w:t xml:space="preserve"> </w:t>
      </w:r>
      <w:r w:rsidR="00D93EB8">
        <w:rPr>
          <w:rFonts w:ascii="Times New Roman" w:hAnsi="Times New Roman" w:cs="Times New Roman"/>
          <w:sz w:val="28"/>
          <w:szCs w:val="28"/>
          <w:lang w:val="uk-UA"/>
        </w:rPr>
        <w:t>та</w:t>
      </w:r>
      <w:r w:rsidR="00D93EB8" w:rsidRPr="00D93EB8">
        <w:rPr>
          <w:rFonts w:ascii="Times New Roman" w:hAnsi="Times New Roman" w:cs="Times New Roman"/>
          <w:sz w:val="28"/>
          <w:szCs w:val="28"/>
          <w:lang w:val="uk-UA"/>
        </w:rPr>
        <w:t xml:space="preserve"> їх максимально</w:t>
      </w:r>
      <w:r w:rsidR="00D93EB8">
        <w:rPr>
          <w:rFonts w:ascii="Times New Roman" w:hAnsi="Times New Roman" w:cs="Times New Roman"/>
          <w:sz w:val="28"/>
          <w:szCs w:val="28"/>
          <w:lang w:val="uk-UA"/>
        </w:rPr>
        <w:t>му</w:t>
      </w:r>
      <w:r w:rsidR="00D93EB8" w:rsidRPr="00D93EB8">
        <w:rPr>
          <w:rFonts w:ascii="Times New Roman" w:hAnsi="Times New Roman" w:cs="Times New Roman"/>
          <w:sz w:val="28"/>
          <w:szCs w:val="28"/>
          <w:lang w:val="uk-UA"/>
        </w:rPr>
        <w:t xml:space="preserve"> контролю</w:t>
      </w:r>
      <w:r w:rsidR="00861ABF">
        <w:rPr>
          <w:rFonts w:ascii="Times New Roman" w:hAnsi="Times New Roman" w:cs="Times New Roman"/>
          <w:sz w:val="28"/>
          <w:szCs w:val="28"/>
          <w:lang w:val="uk-UA"/>
        </w:rPr>
        <w:t xml:space="preserve"> </w:t>
      </w:r>
      <w:r w:rsidR="00861ABF" w:rsidRPr="00861ABF">
        <w:rPr>
          <w:rFonts w:ascii="Times New Roman" w:hAnsi="Times New Roman" w:cs="Times New Roman"/>
          <w:sz w:val="28"/>
          <w:szCs w:val="28"/>
        </w:rPr>
        <w:t>[</w:t>
      </w:r>
      <w:r w:rsidR="00007FD8">
        <w:rPr>
          <w:rFonts w:ascii="Times New Roman" w:hAnsi="Times New Roman" w:cs="Times New Roman"/>
          <w:sz w:val="28"/>
          <w:szCs w:val="28"/>
        </w:rPr>
        <w:fldChar w:fldCharType="begin"/>
      </w:r>
      <w:r w:rsidR="002C2779">
        <w:rPr>
          <w:rFonts w:ascii="Times New Roman" w:hAnsi="Times New Roman" w:cs="Times New Roman"/>
          <w:sz w:val="28"/>
          <w:szCs w:val="28"/>
        </w:rPr>
        <w:instrText xml:space="preserve"> REF _Ref505852089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157</w:t>
      </w:r>
      <w:r w:rsidR="00007FD8">
        <w:rPr>
          <w:rFonts w:ascii="Times New Roman" w:hAnsi="Times New Roman" w:cs="Times New Roman"/>
          <w:sz w:val="28"/>
          <w:szCs w:val="28"/>
        </w:rPr>
        <w:fldChar w:fldCharType="end"/>
      </w:r>
      <w:r w:rsidR="002C2779">
        <w:rPr>
          <w:rFonts w:ascii="Times New Roman" w:hAnsi="Times New Roman" w:cs="Times New Roman"/>
          <w:sz w:val="28"/>
          <w:szCs w:val="28"/>
        </w:rPr>
        <w:t>,</w:t>
      </w:r>
      <w:r w:rsidR="00007FD8">
        <w:rPr>
          <w:rFonts w:ascii="Times New Roman" w:hAnsi="Times New Roman" w:cs="Times New Roman"/>
          <w:sz w:val="28"/>
          <w:szCs w:val="28"/>
        </w:rPr>
        <w:fldChar w:fldCharType="begin"/>
      </w:r>
      <w:r w:rsidR="002C2779">
        <w:rPr>
          <w:rFonts w:ascii="Times New Roman" w:hAnsi="Times New Roman" w:cs="Times New Roman"/>
          <w:sz w:val="28"/>
          <w:szCs w:val="28"/>
        </w:rPr>
        <w:instrText xml:space="preserve"> REF _Ref505852062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165</w:t>
      </w:r>
      <w:r w:rsidR="00007FD8">
        <w:rPr>
          <w:rFonts w:ascii="Times New Roman" w:hAnsi="Times New Roman" w:cs="Times New Roman"/>
          <w:sz w:val="28"/>
          <w:szCs w:val="28"/>
        </w:rPr>
        <w:fldChar w:fldCharType="end"/>
      </w:r>
      <w:r w:rsidR="002C2779">
        <w:rPr>
          <w:rFonts w:ascii="Times New Roman" w:hAnsi="Times New Roman" w:cs="Times New Roman"/>
          <w:sz w:val="28"/>
          <w:szCs w:val="28"/>
        </w:rPr>
        <w:t>,</w:t>
      </w:r>
      <w:r w:rsidR="00007FD8">
        <w:rPr>
          <w:rFonts w:ascii="Times New Roman" w:hAnsi="Times New Roman" w:cs="Times New Roman"/>
          <w:sz w:val="28"/>
          <w:szCs w:val="28"/>
        </w:rPr>
        <w:fldChar w:fldCharType="begin"/>
      </w:r>
      <w:r w:rsidR="00AA6ABB">
        <w:rPr>
          <w:rFonts w:ascii="Times New Roman" w:hAnsi="Times New Roman" w:cs="Times New Roman"/>
          <w:sz w:val="28"/>
          <w:szCs w:val="28"/>
        </w:rPr>
        <w:instrText xml:space="preserve"> REF _Ref527634714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174</w:t>
      </w:r>
      <w:r w:rsidR="00007FD8">
        <w:rPr>
          <w:rFonts w:ascii="Times New Roman" w:hAnsi="Times New Roman" w:cs="Times New Roman"/>
          <w:sz w:val="28"/>
          <w:szCs w:val="28"/>
        </w:rPr>
        <w:fldChar w:fldCharType="end"/>
      </w:r>
      <w:r w:rsidR="001A7342">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CF7573">
        <w:rPr>
          <w:rFonts w:ascii="Times New Roman" w:hAnsi="Times New Roman" w:cs="Times New Roman"/>
          <w:sz w:val="28"/>
          <w:szCs w:val="28"/>
          <w:lang w:val="uk-UA"/>
        </w:rPr>
        <w:instrText xml:space="preserve"> REF _Ref535585175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178</w:t>
      </w:r>
      <w:r w:rsidR="00007FD8">
        <w:rPr>
          <w:rFonts w:ascii="Times New Roman" w:hAnsi="Times New Roman" w:cs="Times New Roman"/>
          <w:sz w:val="28"/>
          <w:szCs w:val="28"/>
          <w:lang w:val="uk-UA"/>
        </w:rPr>
        <w:fldChar w:fldCharType="end"/>
      </w:r>
      <w:r w:rsidR="00861ABF" w:rsidRPr="00861ABF">
        <w:rPr>
          <w:rFonts w:ascii="Times New Roman" w:hAnsi="Times New Roman" w:cs="Times New Roman"/>
          <w:sz w:val="28"/>
          <w:szCs w:val="28"/>
        </w:rPr>
        <w:t>]</w:t>
      </w:r>
      <w:r w:rsidR="00D93EB8" w:rsidRPr="00D93EB8">
        <w:rPr>
          <w:rFonts w:ascii="Times New Roman" w:hAnsi="Times New Roman" w:cs="Times New Roman"/>
          <w:sz w:val="28"/>
          <w:szCs w:val="28"/>
          <w:lang w:val="uk-UA"/>
        </w:rPr>
        <w:t>.</w:t>
      </w:r>
    </w:p>
    <w:p w:rsidR="00CA216A" w:rsidRPr="008E3DD7" w:rsidRDefault="00CA216A" w:rsidP="00CA216A">
      <w:pPr>
        <w:spacing w:after="0" w:line="360" w:lineRule="auto"/>
        <w:ind w:firstLine="709"/>
        <w:jc w:val="both"/>
        <w:rPr>
          <w:rFonts w:ascii="Times New Roman" w:hAnsi="Times New Roman" w:cs="Times New Roman"/>
          <w:sz w:val="28"/>
          <w:szCs w:val="28"/>
          <w:lang w:val="uk-UA"/>
        </w:rPr>
      </w:pPr>
      <w:r w:rsidRPr="008E3DD7">
        <w:rPr>
          <w:rFonts w:ascii="Times New Roman" w:hAnsi="Times New Roman" w:cs="Times New Roman"/>
          <w:sz w:val="28"/>
          <w:szCs w:val="28"/>
          <w:lang w:val="uk-UA"/>
        </w:rPr>
        <w:t>Тенденція виокремлювати нові фенотипи захворювання триває й надалі. Не дивлячись на це, проблема лікування хворих на ХОЗЛ залишається невирішеною, бо багато пацієнтів мають ознаки декількох фенотипів, та проблематичним є призначити максимально ефективне лікування конкретному хворому та отримати бажану терапевтичну відповідь із стабілізацією стану пацієнта та зниженням ризику майбутніх небажаних подій.</w:t>
      </w:r>
    </w:p>
    <w:p w:rsidR="00CA216A" w:rsidRDefault="00CA216A" w:rsidP="00CA216A">
      <w:pPr>
        <w:spacing w:after="0" w:line="360" w:lineRule="auto"/>
        <w:ind w:firstLine="709"/>
        <w:jc w:val="both"/>
        <w:rPr>
          <w:rFonts w:ascii="Times New Roman" w:hAnsi="Times New Roman" w:cs="Times New Roman"/>
          <w:sz w:val="28"/>
          <w:szCs w:val="28"/>
          <w:lang w:val="uk-UA"/>
        </w:rPr>
      </w:pPr>
      <w:r w:rsidRPr="008E3DD7">
        <w:rPr>
          <w:rFonts w:ascii="Times New Roman" w:hAnsi="Times New Roman" w:cs="Times New Roman"/>
          <w:sz w:val="28"/>
          <w:szCs w:val="28"/>
          <w:lang w:val="uk-UA"/>
        </w:rPr>
        <w:t>Спираючись на сучасні уявлення про складність патогенезу ХОЗЛ та аналізуючи різноманітність перебігу захворювання у пацієнтів, доцільно враховувати особливості патобіологічних механізмів формування хвороби у кожному конкретному випадку. Russell D.W. та колеги (2016 р.) пропонують розглядати ХОЗЛ як гетерогенну патологію, що включає декілька форм захворювання з різними патофізіологічними механізмами, тобто ендотипів. Лікування хворих на ХОЗЛ повинно базуватися на біологічному підгрунті формування конкретного ендотипу</w:t>
      </w:r>
      <w:r w:rsidRPr="008E3DD7">
        <w:rPr>
          <w:rFonts w:ascii="Times New Roman" w:hAnsi="Times New Roman" w:cs="Times New Roman"/>
          <w:sz w:val="28"/>
          <w:szCs w:val="28"/>
        </w:rPr>
        <w:t xml:space="preserve"> [</w:t>
      </w:r>
      <w:r w:rsidR="00007FD8">
        <w:rPr>
          <w:rFonts w:ascii="Times New Roman" w:hAnsi="Times New Roman" w:cs="Times New Roman"/>
          <w:sz w:val="28"/>
          <w:szCs w:val="28"/>
        </w:rPr>
        <w:fldChar w:fldCharType="begin"/>
      </w:r>
      <w:r w:rsidR="00CD12FE">
        <w:rPr>
          <w:rFonts w:ascii="Times New Roman" w:hAnsi="Times New Roman" w:cs="Times New Roman"/>
          <w:sz w:val="28"/>
          <w:szCs w:val="28"/>
        </w:rPr>
        <w:instrText xml:space="preserve"> REF _Ref527470958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179</w:t>
      </w:r>
      <w:r w:rsidR="00007FD8">
        <w:rPr>
          <w:rFonts w:ascii="Times New Roman" w:hAnsi="Times New Roman" w:cs="Times New Roman"/>
          <w:sz w:val="28"/>
          <w:szCs w:val="28"/>
        </w:rPr>
        <w:fldChar w:fldCharType="end"/>
      </w:r>
      <w:r w:rsidRPr="008E3DD7">
        <w:rPr>
          <w:rFonts w:ascii="Times New Roman" w:hAnsi="Times New Roman" w:cs="Times New Roman"/>
          <w:sz w:val="28"/>
          <w:szCs w:val="28"/>
        </w:rPr>
        <w:t>]</w:t>
      </w:r>
      <w:r w:rsidRPr="008E3DD7">
        <w:rPr>
          <w:rFonts w:ascii="Times New Roman" w:hAnsi="Times New Roman" w:cs="Times New Roman"/>
          <w:sz w:val="28"/>
          <w:szCs w:val="28"/>
          <w:lang w:val="uk-UA"/>
        </w:rPr>
        <w:t xml:space="preserve">. </w:t>
      </w:r>
      <w:r w:rsidRPr="008E3DD7">
        <w:rPr>
          <w:rFonts w:ascii="Times New Roman" w:hAnsi="Times New Roman" w:cs="Times New Roman"/>
          <w:sz w:val="28"/>
          <w:szCs w:val="28"/>
          <w:lang w:val="en-US"/>
        </w:rPr>
        <w:t>Agusti</w:t>
      </w:r>
      <w:r w:rsidRPr="008E3DD7">
        <w:rPr>
          <w:rFonts w:ascii="Times New Roman" w:hAnsi="Times New Roman" w:cs="Times New Roman"/>
          <w:sz w:val="28"/>
          <w:szCs w:val="28"/>
          <w:lang w:val="uk-UA"/>
        </w:rPr>
        <w:t xml:space="preserve"> </w:t>
      </w:r>
      <w:r w:rsidRPr="008E3DD7">
        <w:rPr>
          <w:rFonts w:ascii="Times New Roman" w:hAnsi="Times New Roman" w:cs="Times New Roman"/>
          <w:sz w:val="28"/>
          <w:szCs w:val="28"/>
          <w:lang w:val="en-US"/>
        </w:rPr>
        <w:t>A</w:t>
      </w:r>
      <w:r w:rsidRPr="008E3DD7">
        <w:rPr>
          <w:rFonts w:ascii="Times New Roman" w:hAnsi="Times New Roman" w:cs="Times New Roman"/>
          <w:sz w:val="28"/>
          <w:szCs w:val="28"/>
          <w:lang w:val="uk-UA"/>
        </w:rPr>
        <w:t xml:space="preserve">. </w:t>
      </w:r>
      <w:r w:rsidRPr="008E3DD7">
        <w:rPr>
          <w:rFonts w:ascii="Times New Roman" w:hAnsi="Times New Roman" w:cs="Times New Roman"/>
          <w:sz w:val="28"/>
          <w:szCs w:val="28"/>
        </w:rPr>
        <w:t>та колеги</w:t>
      </w:r>
      <w:r w:rsidRPr="008E3DD7">
        <w:rPr>
          <w:rFonts w:ascii="Times New Roman" w:hAnsi="Times New Roman" w:cs="Times New Roman"/>
          <w:sz w:val="28"/>
          <w:szCs w:val="28"/>
          <w:lang w:val="uk-UA"/>
        </w:rPr>
        <w:t xml:space="preserve"> </w:t>
      </w:r>
      <w:r w:rsidRPr="008E3DD7">
        <w:rPr>
          <w:rFonts w:ascii="Times New Roman" w:hAnsi="Times New Roman" w:cs="Times New Roman"/>
          <w:sz w:val="28"/>
          <w:szCs w:val="28"/>
        </w:rPr>
        <w:t>(</w:t>
      </w:r>
      <w:r w:rsidRPr="008E3DD7">
        <w:rPr>
          <w:rFonts w:ascii="Times New Roman" w:hAnsi="Times New Roman" w:cs="Times New Roman"/>
          <w:sz w:val="28"/>
          <w:szCs w:val="28"/>
          <w:lang w:val="uk-UA"/>
        </w:rPr>
        <w:t>2017</w:t>
      </w:r>
      <w:r w:rsidRPr="008E3DD7">
        <w:rPr>
          <w:rFonts w:ascii="Times New Roman" w:hAnsi="Times New Roman" w:cs="Times New Roman"/>
          <w:sz w:val="28"/>
          <w:szCs w:val="28"/>
        </w:rPr>
        <w:t xml:space="preserve"> р.)</w:t>
      </w:r>
      <w:r w:rsidRPr="008E3DD7">
        <w:rPr>
          <w:rFonts w:ascii="Times New Roman" w:hAnsi="Times New Roman" w:cs="Times New Roman"/>
          <w:sz w:val="28"/>
          <w:szCs w:val="28"/>
          <w:lang w:val="uk-UA"/>
        </w:rPr>
        <w:t xml:space="preserve"> також наполягають на виділенні підгруп хворих, ідентифікованних за допомогою перевірених біомаркерів [</w:t>
      </w:r>
      <w:r w:rsidR="00007FD8">
        <w:rPr>
          <w:rFonts w:ascii="Times New Roman" w:hAnsi="Times New Roman" w:cs="Times New Roman"/>
          <w:sz w:val="28"/>
          <w:szCs w:val="28"/>
          <w:lang w:val="uk-UA"/>
        </w:rPr>
        <w:fldChar w:fldCharType="begin"/>
      </w:r>
      <w:r w:rsidR="00CD12FE">
        <w:rPr>
          <w:rFonts w:ascii="Times New Roman" w:hAnsi="Times New Roman" w:cs="Times New Roman"/>
          <w:sz w:val="28"/>
          <w:szCs w:val="28"/>
          <w:lang w:val="uk-UA"/>
        </w:rPr>
        <w:instrText xml:space="preserve"> REF _Ref527470965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180</w:t>
      </w:r>
      <w:r w:rsidR="00007FD8">
        <w:rPr>
          <w:rFonts w:ascii="Times New Roman" w:hAnsi="Times New Roman" w:cs="Times New Roman"/>
          <w:sz w:val="28"/>
          <w:szCs w:val="28"/>
          <w:lang w:val="uk-UA"/>
        </w:rPr>
        <w:fldChar w:fldCharType="end"/>
      </w:r>
      <w:r w:rsidRPr="008E3DD7">
        <w:rPr>
          <w:rFonts w:ascii="Times New Roman" w:hAnsi="Times New Roman" w:cs="Times New Roman"/>
          <w:sz w:val="28"/>
          <w:szCs w:val="28"/>
          <w:lang w:val="uk-UA"/>
        </w:rPr>
        <w:t>].</w:t>
      </w:r>
    </w:p>
    <w:p w:rsidR="00D01A9B" w:rsidRDefault="00F553F8" w:rsidP="00216E42">
      <w:pPr>
        <w:spacing w:after="0" w:line="360" w:lineRule="auto"/>
        <w:ind w:firstLine="709"/>
        <w:jc w:val="both"/>
        <w:rPr>
          <w:rFonts w:ascii="Times New Roman" w:hAnsi="Times New Roman" w:cs="Times New Roman"/>
          <w:sz w:val="28"/>
          <w:szCs w:val="28"/>
          <w:lang w:val="uk-UA"/>
        </w:rPr>
      </w:pPr>
      <w:r w:rsidRPr="00F553F8">
        <w:rPr>
          <w:rFonts w:ascii="Times New Roman" w:hAnsi="Times New Roman" w:cs="Times New Roman"/>
          <w:sz w:val="28"/>
          <w:szCs w:val="28"/>
          <w:lang w:val="uk-UA"/>
        </w:rPr>
        <w:lastRenderedPageBreak/>
        <w:t xml:space="preserve">Проблема </w:t>
      </w:r>
      <w:r w:rsidR="007C1A20">
        <w:rPr>
          <w:rFonts w:ascii="Times New Roman" w:hAnsi="Times New Roman" w:cs="Times New Roman"/>
          <w:sz w:val="28"/>
          <w:szCs w:val="28"/>
          <w:lang w:val="uk-UA"/>
        </w:rPr>
        <w:t>коморбідності</w:t>
      </w:r>
      <w:r w:rsidRPr="00F553F8">
        <w:rPr>
          <w:rFonts w:ascii="Times New Roman" w:hAnsi="Times New Roman" w:cs="Times New Roman"/>
          <w:sz w:val="28"/>
          <w:szCs w:val="28"/>
          <w:lang w:val="uk-UA"/>
        </w:rPr>
        <w:t xml:space="preserve"> є однією з найскладніших для лікаря</w:t>
      </w:r>
      <w:r w:rsidR="007C1A20">
        <w:rPr>
          <w:rFonts w:ascii="Times New Roman" w:hAnsi="Times New Roman" w:cs="Times New Roman"/>
          <w:sz w:val="28"/>
          <w:szCs w:val="28"/>
          <w:lang w:val="uk-UA"/>
        </w:rPr>
        <w:t>-практика</w:t>
      </w:r>
      <w:r w:rsidRPr="00F553F8">
        <w:rPr>
          <w:rFonts w:ascii="Times New Roman" w:hAnsi="Times New Roman" w:cs="Times New Roman"/>
          <w:sz w:val="28"/>
          <w:szCs w:val="28"/>
          <w:lang w:val="uk-UA"/>
        </w:rPr>
        <w:t xml:space="preserve">. </w:t>
      </w:r>
      <w:r w:rsidR="00E24E49">
        <w:rPr>
          <w:rFonts w:ascii="Times New Roman" w:hAnsi="Times New Roman" w:cs="Times New Roman"/>
          <w:sz w:val="28"/>
          <w:szCs w:val="28"/>
          <w:lang w:val="uk-UA"/>
        </w:rPr>
        <w:t>Наявність</w:t>
      </w:r>
      <w:r w:rsidRPr="00F553F8">
        <w:rPr>
          <w:rFonts w:ascii="Times New Roman" w:hAnsi="Times New Roman" w:cs="Times New Roman"/>
          <w:sz w:val="28"/>
          <w:szCs w:val="28"/>
          <w:lang w:val="uk-UA"/>
        </w:rPr>
        <w:t xml:space="preserve"> двох </w:t>
      </w:r>
      <w:r w:rsidR="00E24E49">
        <w:rPr>
          <w:rFonts w:ascii="Times New Roman" w:hAnsi="Times New Roman" w:cs="Times New Roman"/>
          <w:sz w:val="28"/>
          <w:szCs w:val="28"/>
          <w:lang w:val="uk-UA"/>
        </w:rPr>
        <w:t xml:space="preserve">та більше </w:t>
      </w:r>
      <w:r w:rsidRPr="00F553F8">
        <w:rPr>
          <w:rFonts w:ascii="Times New Roman" w:hAnsi="Times New Roman" w:cs="Times New Roman"/>
          <w:sz w:val="28"/>
          <w:szCs w:val="28"/>
          <w:lang w:val="uk-UA"/>
        </w:rPr>
        <w:t>нозологі</w:t>
      </w:r>
      <w:r w:rsidR="00E24E49">
        <w:rPr>
          <w:rFonts w:ascii="Times New Roman" w:hAnsi="Times New Roman" w:cs="Times New Roman"/>
          <w:sz w:val="28"/>
          <w:szCs w:val="28"/>
          <w:lang w:val="uk-UA"/>
        </w:rPr>
        <w:t>й у хворого</w:t>
      </w:r>
      <w:r w:rsidRPr="00F553F8">
        <w:rPr>
          <w:rFonts w:ascii="Times New Roman" w:hAnsi="Times New Roman" w:cs="Times New Roman"/>
          <w:sz w:val="28"/>
          <w:szCs w:val="28"/>
          <w:lang w:val="uk-UA"/>
        </w:rPr>
        <w:t xml:space="preserve"> </w:t>
      </w:r>
      <w:r w:rsidR="00E24E49">
        <w:rPr>
          <w:rFonts w:ascii="Times New Roman" w:hAnsi="Times New Roman" w:cs="Times New Roman"/>
          <w:sz w:val="28"/>
          <w:szCs w:val="28"/>
          <w:lang w:val="uk-UA"/>
        </w:rPr>
        <w:t>супроводжується</w:t>
      </w:r>
      <w:r w:rsidRPr="00F553F8">
        <w:rPr>
          <w:rFonts w:ascii="Times New Roman" w:hAnsi="Times New Roman" w:cs="Times New Roman"/>
          <w:sz w:val="28"/>
          <w:szCs w:val="28"/>
          <w:lang w:val="uk-UA"/>
        </w:rPr>
        <w:t xml:space="preserve"> дещо інш</w:t>
      </w:r>
      <w:r w:rsidR="00E24E49">
        <w:rPr>
          <w:rFonts w:ascii="Times New Roman" w:hAnsi="Times New Roman" w:cs="Times New Roman"/>
          <w:sz w:val="28"/>
          <w:szCs w:val="28"/>
          <w:lang w:val="uk-UA"/>
        </w:rPr>
        <w:t>ими</w:t>
      </w:r>
      <w:r w:rsidR="005F5A15">
        <w:rPr>
          <w:rFonts w:ascii="Times New Roman" w:hAnsi="Times New Roman" w:cs="Times New Roman"/>
          <w:sz w:val="28"/>
          <w:szCs w:val="28"/>
          <w:lang w:val="uk-UA"/>
        </w:rPr>
        <w:t xml:space="preserve"> </w:t>
      </w:r>
      <w:r w:rsidRPr="00F553F8">
        <w:rPr>
          <w:rFonts w:ascii="Times New Roman" w:hAnsi="Times New Roman" w:cs="Times New Roman"/>
          <w:sz w:val="28"/>
          <w:szCs w:val="28"/>
          <w:lang w:val="uk-UA"/>
        </w:rPr>
        <w:t>клінічн</w:t>
      </w:r>
      <w:r w:rsidR="00E24E49">
        <w:rPr>
          <w:rFonts w:ascii="Times New Roman" w:hAnsi="Times New Roman" w:cs="Times New Roman"/>
          <w:sz w:val="28"/>
          <w:szCs w:val="28"/>
          <w:lang w:val="uk-UA"/>
        </w:rPr>
        <w:t>ими</w:t>
      </w:r>
      <w:r w:rsidRPr="00F553F8">
        <w:rPr>
          <w:rFonts w:ascii="Times New Roman" w:hAnsi="Times New Roman" w:cs="Times New Roman"/>
          <w:sz w:val="28"/>
          <w:szCs w:val="28"/>
          <w:lang w:val="uk-UA"/>
        </w:rPr>
        <w:t xml:space="preserve"> особливост</w:t>
      </w:r>
      <w:r w:rsidR="00E24E49">
        <w:rPr>
          <w:rFonts w:ascii="Times New Roman" w:hAnsi="Times New Roman" w:cs="Times New Roman"/>
          <w:sz w:val="28"/>
          <w:szCs w:val="28"/>
          <w:lang w:val="uk-UA"/>
        </w:rPr>
        <w:t>ями</w:t>
      </w:r>
      <w:r w:rsidRPr="00F553F8">
        <w:rPr>
          <w:rFonts w:ascii="Times New Roman" w:hAnsi="Times New Roman" w:cs="Times New Roman"/>
          <w:sz w:val="28"/>
          <w:szCs w:val="28"/>
          <w:lang w:val="uk-UA"/>
        </w:rPr>
        <w:t xml:space="preserve"> перебігу </w:t>
      </w:r>
      <w:r w:rsidR="00E24E49" w:rsidRPr="00E24E49">
        <w:rPr>
          <w:rFonts w:ascii="Times New Roman" w:hAnsi="Times New Roman" w:cs="Times New Roman"/>
          <w:sz w:val="28"/>
          <w:szCs w:val="28"/>
          <w:lang w:val="uk-UA"/>
        </w:rPr>
        <w:t xml:space="preserve">наявних </w:t>
      </w:r>
      <w:r w:rsidRPr="00F553F8">
        <w:rPr>
          <w:rFonts w:ascii="Times New Roman" w:hAnsi="Times New Roman" w:cs="Times New Roman"/>
          <w:sz w:val="28"/>
          <w:szCs w:val="28"/>
          <w:lang w:val="uk-UA"/>
        </w:rPr>
        <w:t xml:space="preserve">хвороб, що може значно ускладнювати ситуацію, викликати торпідність до </w:t>
      </w:r>
      <w:r w:rsidR="002F24DA">
        <w:rPr>
          <w:rFonts w:ascii="Times New Roman" w:hAnsi="Times New Roman" w:cs="Times New Roman"/>
          <w:sz w:val="28"/>
          <w:szCs w:val="28"/>
          <w:lang w:val="uk-UA"/>
        </w:rPr>
        <w:t>терапії</w:t>
      </w:r>
      <w:r w:rsidRPr="00F553F8">
        <w:rPr>
          <w:rFonts w:ascii="Times New Roman" w:hAnsi="Times New Roman" w:cs="Times New Roman"/>
          <w:sz w:val="28"/>
          <w:szCs w:val="28"/>
          <w:lang w:val="uk-UA"/>
        </w:rPr>
        <w:t xml:space="preserve"> </w:t>
      </w:r>
      <w:r w:rsidR="002F24DA">
        <w:rPr>
          <w:rFonts w:ascii="Times New Roman" w:hAnsi="Times New Roman" w:cs="Times New Roman"/>
          <w:sz w:val="28"/>
          <w:szCs w:val="28"/>
          <w:lang w:val="uk-UA"/>
        </w:rPr>
        <w:t>та</w:t>
      </w:r>
      <w:r w:rsidRPr="00F553F8">
        <w:rPr>
          <w:rFonts w:ascii="Times New Roman" w:hAnsi="Times New Roman" w:cs="Times New Roman"/>
          <w:sz w:val="28"/>
          <w:szCs w:val="28"/>
          <w:lang w:val="uk-UA"/>
        </w:rPr>
        <w:t xml:space="preserve"> погіршувати прогноз</w:t>
      </w:r>
      <w:r w:rsidR="00602448">
        <w:rPr>
          <w:rFonts w:ascii="Times New Roman" w:hAnsi="Times New Roman" w:cs="Times New Roman"/>
          <w:sz w:val="28"/>
          <w:szCs w:val="28"/>
          <w:lang w:val="uk-UA"/>
        </w:rPr>
        <w:t>.</w:t>
      </w:r>
      <w:r w:rsidR="00137D16">
        <w:rPr>
          <w:rFonts w:ascii="Times New Roman" w:hAnsi="Times New Roman" w:cs="Times New Roman"/>
          <w:sz w:val="28"/>
          <w:szCs w:val="28"/>
          <w:lang w:val="uk-UA"/>
        </w:rPr>
        <w:t xml:space="preserve"> </w:t>
      </w:r>
      <w:r w:rsidR="00602448">
        <w:rPr>
          <w:rFonts w:ascii="Times New Roman" w:hAnsi="Times New Roman" w:cs="Times New Roman"/>
          <w:sz w:val="28"/>
          <w:szCs w:val="28"/>
          <w:lang w:val="uk-UA"/>
        </w:rPr>
        <w:t xml:space="preserve">Врахування коморбідних станів є </w:t>
      </w:r>
      <w:r w:rsidR="00602448" w:rsidRPr="00602448">
        <w:rPr>
          <w:rFonts w:ascii="Times New Roman" w:hAnsi="Times New Roman" w:cs="Times New Roman"/>
          <w:sz w:val="28"/>
          <w:szCs w:val="28"/>
          <w:lang w:val="uk-UA"/>
        </w:rPr>
        <w:t>обов'язков</w:t>
      </w:r>
      <w:r w:rsidR="00AF578F">
        <w:rPr>
          <w:rFonts w:ascii="Times New Roman" w:hAnsi="Times New Roman" w:cs="Times New Roman"/>
          <w:sz w:val="28"/>
          <w:szCs w:val="28"/>
          <w:lang w:val="uk-UA"/>
        </w:rPr>
        <w:t>им компонентом</w:t>
      </w:r>
      <w:r w:rsidR="00602448" w:rsidRPr="00602448">
        <w:rPr>
          <w:rFonts w:ascii="Times New Roman" w:hAnsi="Times New Roman" w:cs="Times New Roman"/>
          <w:sz w:val="28"/>
          <w:szCs w:val="28"/>
          <w:lang w:val="uk-UA"/>
        </w:rPr>
        <w:t xml:space="preserve"> </w:t>
      </w:r>
      <w:r w:rsidR="00726656">
        <w:rPr>
          <w:rFonts w:ascii="Times New Roman" w:hAnsi="Times New Roman" w:cs="Times New Roman"/>
          <w:sz w:val="28"/>
          <w:szCs w:val="28"/>
          <w:lang w:val="uk-UA"/>
        </w:rPr>
        <w:t>оцінки</w:t>
      </w:r>
      <w:r w:rsidR="00602448" w:rsidRPr="00602448">
        <w:rPr>
          <w:rFonts w:ascii="Times New Roman" w:hAnsi="Times New Roman" w:cs="Times New Roman"/>
          <w:sz w:val="28"/>
          <w:szCs w:val="28"/>
          <w:lang w:val="uk-UA"/>
        </w:rPr>
        <w:t xml:space="preserve"> </w:t>
      </w:r>
      <w:r w:rsidR="00726656">
        <w:rPr>
          <w:rFonts w:ascii="Times New Roman" w:hAnsi="Times New Roman" w:cs="Times New Roman"/>
          <w:sz w:val="28"/>
          <w:szCs w:val="28"/>
          <w:lang w:val="uk-UA"/>
        </w:rPr>
        <w:t xml:space="preserve">стану хворих на </w:t>
      </w:r>
      <w:r w:rsidR="00602448" w:rsidRPr="00602448">
        <w:rPr>
          <w:rFonts w:ascii="Times New Roman" w:hAnsi="Times New Roman" w:cs="Times New Roman"/>
          <w:sz w:val="28"/>
          <w:szCs w:val="28"/>
          <w:lang w:val="uk-UA"/>
        </w:rPr>
        <w:t>ХО</w:t>
      </w:r>
      <w:r w:rsidR="00726656">
        <w:rPr>
          <w:rFonts w:ascii="Times New Roman" w:hAnsi="Times New Roman" w:cs="Times New Roman"/>
          <w:sz w:val="28"/>
          <w:szCs w:val="28"/>
          <w:lang w:val="uk-UA"/>
        </w:rPr>
        <w:t>З</w:t>
      </w:r>
      <w:r w:rsidR="00602448" w:rsidRPr="00602448">
        <w:rPr>
          <w:rFonts w:ascii="Times New Roman" w:hAnsi="Times New Roman" w:cs="Times New Roman"/>
          <w:sz w:val="28"/>
          <w:szCs w:val="28"/>
          <w:lang w:val="uk-UA"/>
        </w:rPr>
        <w:t xml:space="preserve">Л </w:t>
      </w:r>
      <w:r w:rsidR="00137D16" w:rsidRPr="00602448">
        <w:rPr>
          <w:rFonts w:ascii="Times New Roman" w:hAnsi="Times New Roman" w:cs="Times New Roman"/>
          <w:sz w:val="28"/>
          <w:szCs w:val="28"/>
          <w:lang w:val="uk-UA"/>
        </w:rPr>
        <w:t>[</w:t>
      </w:r>
      <w:r w:rsidR="00007FD8">
        <w:rPr>
          <w:rFonts w:ascii="Times New Roman" w:hAnsi="Times New Roman" w:cs="Times New Roman"/>
          <w:sz w:val="28"/>
          <w:szCs w:val="28"/>
        </w:rPr>
        <w:fldChar w:fldCharType="begin"/>
      </w:r>
      <w:r w:rsidR="00A00FCE">
        <w:rPr>
          <w:rFonts w:ascii="Times New Roman" w:hAnsi="Times New Roman" w:cs="Times New Roman"/>
          <w:sz w:val="28"/>
          <w:szCs w:val="28"/>
          <w:lang w:val="uk-UA"/>
        </w:rPr>
        <w:instrText xml:space="preserve"> REF _Ref505856941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lang w:val="uk-UA"/>
        </w:rPr>
        <w:t>18</w:t>
      </w:r>
      <w:r w:rsidR="00007FD8">
        <w:rPr>
          <w:rFonts w:ascii="Times New Roman" w:hAnsi="Times New Roman" w:cs="Times New Roman"/>
          <w:sz w:val="28"/>
          <w:szCs w:val="28"/>
        </w:rPr>
        <w:fldChar w:fldCharType="end"/>
      </w:r>
      <w:r w:rsidR="00137D16" w:rsidRPr="00602448">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257240">
        <w:rPr>
          <w:rFonts w:ascii="Times New Roman" w:hAnsi="Times New Roman" w:cs="Times New Roman"/>
          <w:sz w:val="28"/>
          <w:szCs w:val="28"/>
          <w:lang w:val="uk-UA"/>
        </w:rPr>
        <w:instrText xml:space="preserve"> REF _Ref535577083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181</w:t>
      </w:r>
      <w:r w:rsidR="00007FD8">
        <w:rPr>
          <w:rFonts w:ascii="Times New Roman" w:hAnsi="Times New Roman" w:cs="Times New Roman"/>
          <w:sz w:val="28"/>
          <w:szCs w:val="28"/>
          <w:lang w:val="uk-UA"/>
        </w:rPr>
        <w:fldChar w:fldCharType="end"/>
      </w:r>
      <w:r w:rsidR="00257240">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257240">
        <w:rPr>
          <w:rFonts w:ascii="Times New Roman" w:hAnsi="Times New Roman" w:cs="Times New Roman"/>
          <w:sz w:val="28"/>
          <w:szCs w:val="28"/>
          <w:lang w:val="uk-UA"/>
        </w:rPr>
        <w:instrText xml:space="preserve"> REF _Ref535577085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182</w:t>
      </w:r>
      <w:r w:rsidR="00007FD8">
        <w:rPr>
          <w:rFonts w:ascii="Times New Roman" w:hAnsi="Times New Roman" w:cs="Times New Roman"/>
          <w:sz w:val="28"/>
          <w:szCs w:val="28"/>
          <w:lang w:val="uk-UA"/>
        </w:rPr>
        <w:fldChar w:fldCharType="end"/>
      </w:r>
      <w:r w:rsidR="00137D16" w:rsidRPr="00602448">
        <w:rPr>
          <w:rFonts w:ascii="Times New Roman" w:hAnsi="Times New Roman" w:cs="Times New Roman"/>
          <w:sz w:val="28"/>
          <w:szCs w:val="28"/>
          <w:lang w:val="uk-UA"/>
        </w:rPr>
        <w:t>]</w:t>
      </w:r>
      <w:r w:rsidRPr="00F553F8">
        <w:rPr>
          <w:rFonts w:ascii="Times New Roman" w:hAnsi="Times New Roman" w:cs="Times New Roman"/>
          <w:sz w:val="28"/>
          <w:szCs w:val="28"/>
          <w:lang w:val="uk-UA"/>
        </w:rPr>
        <w:t>.</w:t>
      </w:r>
    </w:p>
    <w:p w:rsidR="002F24DA" w:rsidRDefault="007B518F" w:rsidP="007B51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Серцево-судинні захворювання (</w:t>
      </w:r>
      <w:r w:rsidR="00831596">
        <w:rPr>
          <w:rFonts w:ascii="Times New Roman" w:hAnsi="Times New Roman" w:cs="Times New Roman"/>
          <w:sz w:val="28"/>
          <w:szCs w:val="28"/>
          <w:lang w:val="uk-UA"/>
        </w:rPr>
        <w:t>ГХ</w:t>
      </w:r>
      <w:r>
        <w:rPr>
          <w:rFonts w:ascii="Times New Roman" w:hAnsi="Times New Roman" w:cs="Times New Roman"/>
          <w:sz w:val="28"/>
          <w:szCs w:val="28"/>
          <w:lang w:val="uk-UA"/>
        </w:rPr>
        <w:t xml:space="preserve">, </w:t>
      </w:r>
      <w:r w:rsidR="00831596">
        <w:rPr>
          <w:rFonts w:ascii="Times New Roman" w:hAnsi="Times New Roman" w:cs="Times New Roman"/>
          <w:sz w:val="28"/>
          <w:szCs w:val="28"/>
          <w:lang w:val="uk-UA"/>
        </w:rPr>
        <w:t>ІХС</w:t>
      </w:r>
      <w:r>
        <w:rPr>
          <w:rFonts w:ascii="Times New Roman" w:hAnsi="Times New Roman" w:cs="Times New Roman"/>
          <w:sz w:val="28"/>
          <w:szCs w:val="28"/>
          <w:lang w:val="uk-UA"/>
        </w:rPr>
        <w:t>, аритмії та серцева недостатність</w:t>
      </w:r>
      <w:r w:rsidR="00831596">
        <w:rPr>
          <w:rFonts w:ascii="Times New Roman" w:hAnsi="Times New Roman" w:cs="Times New Roman"/>
          <w:sz w:val="28"/>
          <w:szCs w:val="28"/>
          <w:lang w:val="uk-UA"/>
        </w:rPr>
        <w:t xml:space="preserve"> (</w:t>
      </w:r>
      <w:r w:rsidR="00831596" w:rsidRPr="00831596">
        <w:rPr>
          <w:rFonts w:ascii="Times New Roman" w:hAnsi="Times New Roman" w:cs="Times New Roman"/>
          <w:sz w:val="28"/>
          <w:szCs w:val="28"/>
          <w:lang w:val="uk-UA"/>
        </w:rPr>
        <w:t>СН</w:t>
      </w:r>
      <w:r w:rsidR="008315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F24DA" w:rsidRPr="002F24DA">
        <w:rPr>
          <w:rFonts w:ascii="Times New Roman" w:hAnsi="Times New Roman" w:cs="Times New Roman"/>
          <w:sz w:val="28"/>
          <w:szCs w:val="28"/>
          <w:lang w:val="uk-UA"/>
        </w:rPr>
        <w:t xml:space="preserve">у хворих на ХОЗЛ </w:t>
      </w:r>
      <w:r>
        <w:rPr>
          <w:rFonts w:ascii="Times New Roman" w:hAnsi="Times New Roman" w:cs="Times New Roman"/>
          <w:sz w:val="28"/>
          <w:szCs w:val="28"/>
          <w:lang w:val="uk-UA"/>
        </w:rPr>
        <w:t xml:space="preserve">є </w:t>
      </w:r>
      <w:r w:rsidR="00622011">
        <w:rPr>
          <w:rFonts w:ascii="Times New Roman" w:hAnsi="Times New Roman" w:cs="Times New Roman"/>
          <w:sz w:val="28"/>
          <w:szCs w:val="28"/>
          <w:lang w:val="uk-UA"/>
        </w:rPr>
        <w:t>най</w:t>
      </w:r>
      <w:r w:rsidR="002F24DA" w:rsidRPr="002F24DA">
        <w:rPr>
          <w:rFonts w:ascii="Times New Roman" w:hAnsi="Times New Roman" w:cs="Times New Roman"/>
          <w:sz w:val="28"/>
          <w:szCs w:val="28"/>
          <w:lang w:val="uk-UA"/>
        </w:rPr>
        <w:t>част</w:t>
      </w:r>
      <w:r w:rsidR="00622011">
        <w:rPr>
          <w:rFonts w:ascii="Times New Roman" w:hAnsi="Times New Roman" w:cs="Times New Roman"/>
          <w:sz w:val="28"/>
          <w:szCs w:val="28"/>
          <w:lang w:val="uk-UA"/>
        </w:rPr>
        <w:t>іш</w:t>
      </w:r>
      <w:r w:rsidR="002F24DA" w:rsidRPr="002F24DA">
        <w:rPr>
          <w:rFonts w:ascii="Times New Roman" w:hAnsi="Times New Roman" w:cs="Times New Roman"/>
          <w:sz w:val="28"/>
          <w:szCs w:val="28"/>
          <w:lang w:val="uk-UA"/>
        </w:rPr>
        <w:t>и</w:t>
      </w:r>
      <w:r>
        <w:rPr>
          <w:rFonts w:ascii="Times New Roman" w:hAnsi="Times New Roman" w:cs="Times New Roman"/>
          <w:sz w:val="28"/>
          <w:szCs w:val="28"/>
          <w:lang w:val="uk-UA"/>
        </w:rPr>
        <w:t>ми</w:t>
      </w:r>
      <w:r w:rsidR="002F24DA" w:rsidRPr="002F24DA">
        <w:rPr>
          <w:rFonts w:ascii="Times New Roman" w:hAnsi="Times New Roman" w:cs="Times New Roman"/>
          <w:sz w:val="28"/>
          <w:szCs w:val="28"/>
          <w:lang w:val="uk-UA"/>
        </w:rPr>
        <w:t xml:space="preserve"> коморбідни</w:t>
      </w:r>
      <w:r>
        <w:rPr>
          <w:rFonts w:ascii="Times New Roman" w:hAnsi="Times New Roman" w:cs="Times New Roman"/>
          <w:sz w:val="28"/>
          <w:szCs w:val="28"/>
          <w:lang w:val="uk-UA"/>
        </w:rPr>
        <w:t>ми</w:t>
      </w:r>
      <w:r w:rsidR="002F24DA" w:rsidRPr="002F24DA">
        <w:rPr>
          <w:rFonts w:ascii="Times New Roman" w:hAnsi="Times New Roman" w:cs="Times New Roman"/>
          <w:sz w:val="28"/>
          <w:szCs w:val="28"/>
          <w:lang w:val="uk-UA"/>
        </w:rPr>
        <w:t xml:space="preserve"> стан</w:t>
      </w:r>
      <w:r>
        <w:rPr>
          <w:rFonts w:ascii="Times New Roman" w:hAnsi="Times New Roman" w:cs="Times New Roman"/>
          <w:sz w:val="28"/>
          <w:szCs w:val="28"/>
          <w:lang w:val="uk-UA"/>
        </w:rPr>
        <w:t>ами</w:t>
      </w:r>
      <w:r w:rsidR="002F24DA" w:rsidRPr="002F24DA">
        <w:rPr>
          <w:rFonts w:ascii="Times New Roman" w:hAnsi="Times New Roman" w:cs="Times New Roman"/>
          <w:sz w:val="28"/>
          <w:szCs w:val="28"/>
          <w:lang w:val="uk-UA"/>
        </w:rPr>
        <w:t xml:space="preserve"> </w:t>
      </w:r>
      <w:r w:rsidR="00622011">
        <w:rPr>
          <w:rFonts w:ascii="Times New Roman" w:hAnsi="Times New Roman" w:cs="Times New Roman"/>
          <w:sz w:val="28"/>
          <w:szCs w:val="28"/>
          <w:lang w:val="uk-UA"/>
        </w:rPr>
        <w:t>у</w:t>
      </w:r>
      <w:r w:rsidR="002F24DA" w:rsidRPr="002F24DA">
        <w:rPr>
          <w:rFonts w:ascii="Times New Roman" w:hAnsi="Times New Roman" w:cs="Times New Roman"/>
          <w:sz w:val="28"/>
          <w:szCs w:val="28"/>
          <w:lang w:val="uk-UA"/>
        </w:rPr>
        <w:t xml:space="preserve"> клініці внутрішніх хвороб</w:t>
      </w:r>
      <w:r w:rsidR="00622011">
        <w:rPr>
          <w:rFonts w:ascii="Times New Roman" w:hAnsi="Times New Roman" w:cs="Times New Roman"/>
          <w:sz w:val="28"/>
          <w:szCs w:val="28"/>
          <w:lang w:val="uk-UA"/>
        </w:rPr>
        <w:t>.</w:t>
      </w:r>
      <w:r w:rsidR="002F24DA" w:rsidRPr="002F24DA">
        <w:rPr>
          <w:rFonts w:ascii="Times New Roman" w:hAnsi="Times New Roman" w:cs="Times New Roman"/>
          <w:sz w:val="28"/>
          <w:szCs w:val="28"/>
          <w:lang w:val="uk-UA"/>
        </w:rPr>
        <w:t xml:space="preserve"> </w:t>
      </w:r>
      <w:r w:rsidRPr="002F24DA">
        <w:rPr>
          <w:rFonts w:ascii="Times New Roman" w:hAnsi="Times New Roman" w:cs="Times New Roman"/>
          <w:sz w:val="28"/>
          <w:szCs w:val="28"/>
          <w:lang w:val="uk-UA"/>
        </w:rPr>
        <w:t xml:space="preserve">Пацієнти </w:t>
      </w:r>
      <w:r>
        <w:rPr>
          <w:rFonts w:ascii="Times New Roman" w:hAnsi="Times New Roman" w:cs="Times New Roman"/>
          <w:sz w:val="28"/>
          <w:szCs w:val="28"/>
          <w:lang w:val="uk-UA"/>
        </w:rPr>
        <w:t>на</w:t>
      </w:r>
      <w:r w:rsidRPr="002F24DA">
        <w:rPr>
          <w:rFonts w:ascii="Times New Roman" w:hAnsi="Times New Roman" w:cs="Times New Roman"/>
          <w:sz w:val="28"/>
          <w:szCs w:val="28"/>
          <w:lang w:val="uk-UA"/>
        </w:rPr>
        <w:t xml:space="preserve"> ХОЗЛ</w:t>
      </w:r>
      <w:r>
        <w:rPr>
          <w:rFonts w:ascii="Times New Roman" w:hAnsi="Times New Roman" w:cs="Times New Roman"/>
          <w:sz w:val="28"/>
          <w:szCs w:val="28"/>
          <w:lang w:val="uk-UA"/>
        </w:rPr>
        <w:t xml:space="preserve"> із </w:t>
      </w:r>
      <w:r w:rsidR="0004705D">
        <w:rPr>
          <w:rFonts w:ascii="Times New Roman" w:hAnsi="Times New Roman" w:cs="Times New Roman"/>
          <w:sz w:val="28"/>
          <w:szCs w:val="28"/>
          <w:lang w:val="uk-UA"/>
        </w:rPr>
        <w:t xml:space="preserve">супутнім </w:t>
      </w:r>
      <w:r>
        <w:rPr>
          <w:rFonts w:ascii="Times New Roman" w:hAnsi="Times New Roman" w:cs="Times New Roman"/>
          <w:sz w:val="28"/>
          <w:szCs w:val="28"/>
          <w:lang w:val="uk-UA"/>
        </w:rPr>
        <w:t>кардіоваскулярн</w:t>
      </w:r>
      <w:r w:rsidR="0004705D">
        <w:rPr>
          <w:rFonts w:ascii="Times New Roman" w:hAnsi="Times New Roman" w:cs="Times New Roman"/>
          <w:sz w:val="28"/>
          <w:szCs w:val="28"/>
          <w:lang w:val="uk-UA"/>
        </w:rPr>
        <w:t>им</w:t>
      </w:r>
      <w:r>
        <w:rPr>
          <w:rFonts w:ascii="Times New Roman" w:hAnsi="Times New Roman" w:cs="Times New Roman"/>
          <w:sz w:val="28"/>
          <w:szCs w:val="28"/>
          <w:lang w:val="uk-UA"/>
        </w:rPr>
        <w:t xml:space="preserve"> </w:t>
      </w:r>
      <w:r w:rsidR="0004705D">
        <w:rPr>
          <w:rFonts w:ascii="Times New Roman" w:hAnsi="Times New Roman" w:cs="Times New Roman"/>
          <w:sz w:val="28"/>
          <w:szCs w:val="28"/>
          <w:lang w:val="uk-UA"/>
        </w:rPr>
        <w:t xml:space="preserve">захворюванням </w:t>
      </w:r>
      <w:r w:rsidRPr="002F24DA">
        <w:rPr>
          <w:rFonts w:ascii="Times New Roman" w:hAnsi="Times New Roman" w:cs="Times New Roman"/>
          <w:sz w:val="28"/>
          <w:szCs w:val="28"/>
          <w:lang w:val="uk-UA"/>
        </w:rPr>
        <w:t xml:space="preserve">характеризуються більш високим ризиком серцево-судинних ускладнень </w:t>
      </w:r>
      <w:r>
        <w:rPr>
          <w:rFonts w:ascii="Times New Roman" w:hAnsi="Times New Roman" w:cs="Times New Roman"/>
          <w:sz w:val="28"/>
          <w:szCs w:val="28"/>
          <w:lang w:val="uk-UA"/>
        </w:rPr>
        <w:t xml:space="preserve">і </w:t>
      </w:r>
      <w:r w:rsidRPr="002F24DA">
        <w:rPr>
          <w:rFonts w:ascii="Times New Roman" w:hAnsi="Times New Roman" w:cs="Times New Roman"/>
          <w:sz w:val="28"/>
          <w:szCs w:val="28"/>
          <w:lang w:val="uk-UA"/>
        </w:rPr>
        <w:t xml:space="preserve">більш частим розвитком ураження нирок </w:t>
      </w:r>
      <w:r w:rsidR="0004705D">
        <w:rPr>
          <w:rFonts w:ascii="Times New Roman" w:hAnsi="Times New Roman" w:cs="Times New Roman"/>
          <w:sz w:val="28"/>
          <w:szCs w:val="28"/>
          <w:lang w:val="uk-UA"/>
        </w:rPr>
        <w:t>при порівнянні</w:t>
      </w:r>
      <w:r w:rsidRPr="002F24DA">
        <w:rPr>
          <w:rFonts w:ascii="Times New Roman" w:hAnsi="Times New Roman" w:cs="Times New Roman"/>
          <w:sz w:val="28"/>
          <w:szCs w:val="28"/>
          <w:lang w:val="uk-UA"/>
        </w:rPr>
        <w:t xml:space="preserve"> з хворими </w:t>
      </w:r>
      <w:r>
        <w:rPr>
          <w:rFonts w:ascii="Times New Roman" w:hAnsi="Times New Roman" w:cs="Times New Roman"/>
          <w:sz w:val="28"/>
          <w:szCs w:val="28"/>
          <w:lang w:val="uk-UA"/>
        </w:rPr>
        <w:t xml:space="preserve">на аналогічне ізольоване серцево-судинне захворювання. </w:t>
      </w:r>
      <w:r w:rsidR="005F5A15">
        <w:rPr>
          <w:rFonts w:ascii="Times New Roman" w:hAnsi="Times New Roman" w:cs="Times New Roman"/>
          <w:sz w:val="28"/>
          <w:szCs w:val="28"/>
          <w:lang w:val="uk-UA"/>
        </w:rPr>
        <w:t>Підвищення артеріального тиску (АТ)</w:t>
      </w:r>
      <w:r w:rsidRPr="002F24DA">
        <w:rPr>
          <w:rFonts w:ascii="Times New Roman" w:hAnsi="Times New Roman" w:cs="Times New Roman"/>
          <w:sz w:val="28"/>
          <w:szCs w:val="28"/>
          <w:lang w:val="uk-UA"/>
        </w:rPr>
        <w:t xml:space="preserve"> у пацієнтів </w:t>
      </w:r>
      <w:r w:rsidR="00F828D3">
        <w:rPr>
          <w:rFonts w:ascii="Times New Roman" w:hAnsi="Times New Roman" w:cs="Times New Roman"/>
          <w:sz w:val="28"/>
          <w:szCs w:val="28"/>
          <w:lang w:val="uk-UA"/>
        </w:rPr>
        <w:t>і</w:t>
      </w:r>
      <w:r w:rsidRPr="002F24DA">
        <w:rPr>
          <w:rFonts w:ascii="Times New Roman" w:hAnsi="Times New Roman" w:cs="Times New Roman"/>
          <w:sz w:val="28"/>
          <w:szCs w:val="28"/>
          <w:lang w:val="uk-UA"/>
        </w:rPr>
        <w:t>з ХОЗЛ характеризується більш ранньої маніфестацією, більш високим ступенем підвищення АТ, супроводжується в більшо</w:t>
      </w:r>
      <w:r>
        <w:rPr>
          <w:rFonts w:ascii="Times New Roman" w:hAnsi="Times New Roman" w:cs="Times New Roman"/>
          <w:sz w:val="28"/>
          <w:szCs w:val="28"/>
          <w:lang w:val="uk-UA"/>
        </w:rPr>
        <w:t xml:space="preserve">сті </w:t>
      </w:r>
      <w:r w:rsidRPr="002F24DA">
        <w:rPr>
          <w:rFonts w:ascii="Times New Roman" w:hAnsi="Times New Roman" w:cs="Times New Roman"/>
          <w:sz w:val="28"/>
          <w:szCs w:val="28"/>
          <w:lang w:val="uk-UA"/>
        </w:rPr>
        <w:t>випадків ураженням органів-мішеней, що в цілому сприяє збільшенню риз</w:t>
      </w:r>
      <w:r w:rsidR="00F828D3">
        <w:rPr>
          <w:rFonts w:ascii="Times New Roman" w:hAnsi="Times New Roman" w:cs="Times New Roman"/>
          <w:sz w:val="28"/>
          <w:szCs w:val="28"/>
          <w:lang w:val="uk-UA"/>
        </w:rPr>
        <w:t>ику серцево-судинних ускладнень</w:t>
      </w:r>
      <w:r w:rsidR="005F5A15">
        <w:rPr>
          <w:rFonts w:ascii="Times New Roman" w:hAnsi="Times New Roman" w:cs="Times New Roman"/>
          <w:sz w:val="28"/>
          <w:szCs w:val="28"/>
          <w:lang w:val="uk-UA"/>
        </w:rPr>
        <w:t>.</w:t>
      </w:r>
      <w:r w:rsidR="005F5A15" w:rsidRPr="002F24DA">
        <w:rPr>
          <w:rFonts w:ascii="Times New Roman" w:hAnsi="Times New Roman" w:cs="Times New Roman"/>
          <w:sz w:val="28"/>
          <w:szCs w:val="28"/>
          <w:lang w:val="uk-UA"/>
        </w:rPr>
        <w:t xml:space="preserve"> Існу</w:t>
      </w:r>
      <w:r w:rsidR="005F5A15">
        <w:rPr>
          <w:rFonts w:ascii="Times New Roman" w:hAnsi="Times New Roman" w:cs="Times New Roman"/>
          <w:sz w:val="28"/>
          <w:szCs w:val="28"/>
          <w:lang w:val="uk-UA"/>
        </w:rPr>
        <w:t>є</w:t>
      </w:r>
      <w:r w:rsidR="005F5A15" w:rsidRPr="002F24DA">
        <w:rPr>
          <w:rFonts w:ascii="Times New Roman" w:hAnsi="Times New Roman" w:cs="Times New Roman"/>
          <w:sz w:val="28"/>
          <w:szCs w:val="28"/>
          <w:lang w:val="uk-UA"/>
        </w:rPr>
        <w:t xml:space="preserve"> дві точки зору на поєднання </w:t>
      </w:r>
      <w:r w:rsidR="005E0120" w:rsidRPr="005E0120">
        <w:rPr>
          <w:rFonts w:ascii="Times New Roman" w:hAnsi="Times New Roman" w:cs="Times New Roman"/>
          <w:sz w:val="28"/>
          <w:szCs w:val="28"/>
          <w:lang w:val="uk-UA"/>
        </w:rPr>
        <w:t xml:space="preserve">АГ </w:t>
      </w:r>
      <w:r w:rsidR="005F5A15" w:rsidRPr="002F24DA">
        <w:rPr>
          <w:rFonts w:ascii="Times New Roman" w:hAnsi="Times New Roman" w:cs="Times New Roman"/>
          <w:sz w:val="28"/>
          <w:szCs w:val="28"/>
          <w:lang w:val="uk-UA"/>
        </w:rPr>
        <w:t xml:space="preserve">і ХОЗЛ: </w:t>
      </w:r>
      <w:r w:rsidR="005F5A15">
        <w:rPr>
          <w:rFonts w:ascii="Times New Roman" w:hAnsi="Times New Roman" w:cs="Times New Roman"/>
          <w:sz w:val="28"/>
          <w:szCs w:val="28"/>
          <w:lang w:val="uk-UA"/>
        </w:rPr>
        <w:t xml:space="preserve">1) </w:t>
      </w:r>
      <w:r w:rsidR="005F5A15" w:rsidRPr="002F24DA">
        <w:rPr>
          <w:rFonts w:ascii="Times New Roman" w:hAnsi="Times New Roman" w:cs="Times New Roman"/>
          <w:sz w:val="28"/>
          <w:szCs w:val="28"/>
          <w:lang w:val="uk-UA"/>
        </w:rPr>
        <w:t xml:space="preserve">наявність двох незалежних захворювань у хворих похилого віку; </w:t>
      </w:r>
      <w:r w:rsidR="005F5A15">
        <w:rPr>
          <w:rFonts w:ascii="Times New Roman" w:hAnsi="Times New Roman" w:cs="Times New Roman"/>
          <w:sz w:val="28"/>
          <w:szCs w:val="28"/>
          <w:lang w:val="uk-UA"/>
        </w:rPr>
        <w:t xml:space="preserve">2) </w:t>
      </w:r>
      <w:r w:rsidR="005F5A15" w:rsidRPr="002F24DA">
        <w:rPr>
          <w:rFonts w:ascii="Times New Roman" w:hAnsi="Times New Roman" w:cs="Times New Roman"/>
          <w:sz w:val="28"/>
          <w:szCs w:val="28"/>
          <w:lang w:val="uk-UA"/>
        </w:rPr>
        <w:t xml:space="preserve">ХОЗЛ є причиною розвитку АГ, що дає підставу розглядати АГ </w:t>
      </w:r>
      <w:r w:rsidR="005F5A15">
        <w:rPr>
          <w:rFonts w:ascii="Times New Roman" w:hAnsi="Times New Roman" w:cs="Times New Roman"/>
          <w:sz w:val="28"/>
          <w:szCs w:val="28"/>
          <w:lang w:val="uk-UA"/>
        </w:rPr>
        <w:t xml:space="preserve">у цьому випадку </w:t>
      </w:r>
      <w:r w:rsidR="005F5A15" w:rsidRPr="002F24DA">
        <w:rPr>
          <w:rFonts w:ascii="Times New Roman" w:hAnsi="Times New Roman" w:cs="Times New Roman"/>
          <w:sz w:val="28"/>
          <w:szCs w:val="28"/>
          <w:lang w:val="uk-UA"/>
        </w:rPr>
        <w:t xml:space="preserve">як симптоматичну </w:t>
      </w:r>
      <w:r w:rsidR="005F5A15">
        <w:rPr>
          <w:rFonts w:ascii="Times New Roman" w:hAnsi="Times New Roman" w:cs="Times New Roman"/>
          <w:sz w:val="28"/>
          <w:szCs w:val="28"/>
          <w:lang w:val="uk-UA"/>
        </w:rPr>
        <w:t>та</w:t>
      </w:r>
      <w:r w:rsidR="005F5A15" w:rsidRPr="002F24DA">
        <w:rPr>
          <w:rFonts w:ascii="Times New Roman" w:hAnsi="Times New Roman" w:cs="Times New Roman"/>
          <w:sz w:val="28"/>
          <w:szCs w:val="28"/>
          <w:lang w:val="uk-UA"/>
        </w:rPr>
        <w:t xml:space="preserve"> позначати її пульмогенно</w:t>
      </w:r>
      <w:r w:rsidR="005F5A15">
        <w:rPr>
          <w:rFonts w:ascii="Times New Roman" w:hAnsi="Times New Roman" w:cs="Times New Roman"/>
          <w:sz w:val="28"/>
          <w:szCs w:val="28"/>
          <w:lang w:val="uk-UA"/>
        </w:rPr>
        <w:t xml:space="preserve">ю </w:t>
      </w:r>
      <w:r w:rsidR="005F5A15" w:rsidRPr="002F24DA">
        <w:rPr>
          <w:rFonts w:ascii="Times New Roman" w:hAnsi="Times New Roman" w:cs="Times New Roman"/>
          <w:sz w:val="28"/>
          <w:szCs w:val="28"/>
          <w:lang w:val="uk-UA"/>
        </w:rPr>
        <w:t>АГ (за аналогією з нефрогенно</w:t>
      </w:r>
      <w:r w:rsidR="005F5A15">
        <w:rPr>
          <w:rFonts w:ascii="Times New Roman" w:hAnsi="Times New Roman" w:cs="Times New Roman"/>
          <w:sz w:val="28"/>
          <w:szCs w:val="28"/>
          <w:lang w:val="uk-UA"/>
        </w:rPr>
        <w:t>ю</w:t>
      </w:r>
      <w:r w:rsidR="005F5A15" w:rsidRPr="002F24DA">
        <w:rPr>
          <w:rFonts w:ascii="Times New Roman" w:hAnsi="Times New Roman" w:cs="Times New Roman"/>
          <w:sz w:val="28"/>
          <w:szCs w:val="28"/>
          <w:lang w:val="uk-UA"/>
        </w:rPr>
        <w:t>, ендокринно</w:t>
      </w:r>
      <w:r w:rsidR="005F5A15">
        <w:rPr>
          <w:rFonts w:ascii="Times New Roman" w:hAnsi="Times New Roman" w:cs="Times New Roman"/>
          <w:sz w:val="28"/>
          <w:szCs w:val="28"/>
          <w:lang w:val="uk-UA"/>
        </w:rPr>
        <w:t>ю</w:t>
      </w:r>
      <w:r w:rsidR="005F5A15" w:rsidRPr="002F24DA">
        <w:rPr>
          <w:rFonts w:ascii="Times New Roman" w:hAnsi="Times New Roman" w:cs="Times New Roman"/>
          <w:sz w:val="28"/>
          <w:szCs w:val="28"/>
          <w:lang w:val="uk-UA"/>
        </w:rPr>
        <w:t xml:space="preserve"> та </w:t>
      </w:r>
      <w:r w:rsidR="005F5A15">
        <w:rPr>
          <w:rFonts w:ascii="Times New Roman" w:hAnsi="Times New Roman" w:cs="Times New Roman"/>
          <w:sz w:val="28"/>
          <w:szCs w:val="28"/>
          <w:lang w:val="uk-UA"/>
        </w:rPr>
        <w:t>ін</w:t>
      </w:r>
      <w:r w:rsidR="005F5A15" w:rsidRPr="002F24DA">
        <w:rPr>
          <w:rFonts w:ascii="Times New Roman" w:hAnsi="Times New Roman" w:cs="Times New Roman"/>
          <w:sz w:val="28"/>
          <w:szCs w:val="28"/>
          <w:lang w:val="uk-UA"/>
        </w:rPr>
        <w:t xml:space="preserve">.). У будь-якому випадку, </w:t>
      </w:r>
      <w:r w:rsidR="005F5A15">
        <w:rPr>
          <w:rFonts w:ascii="Times New Roman" w:hAnsi="Times New Roman" w:cs="Times New Roman"/>
          <w:sz w:val="28"/>
          <w:szCs w:val="28"/>
          <w:lang w:val="uk-UA"/>
        </w:rPr>
        <w:t>враховуючи</w:t>
      </w:r>
      <w:r w:rsidR="005F5A15" w:rsidRPr="002F24DA">
        <w:rPr>
          <w:rFonts w:ascii="Times New Roman" w:hAnsi="Times New Roman" w:cs="Times New Roman"/>
          <w:sz w:val="28"/>
          <w:szCs w:val="28"/>
          <w:lang w:val="uk-UA"/>
        </w:rPr>
        <w:t xml:space="preserve"> дві точки зору взаємн</w:t>
      </w:r>
      <w:r w:rsidR="005F5A15">
        <w:rPr>
          <w:rFonts w:ascii="Times New Roman" w:hAnsi="Times New Roman" w:cs="Times New Roman"/>
          <w:sz w:val="28"/>
          <w:szCs w:val="28"/>
          <w:lang w:val="uk-UA"/>
        </w:rPr>
        <w:t xml:space="preserve">ого </w:t>
      </w:r>
      <w:r w:rsidR="005F5A15" w:rsidRPr="002F24DA">
        <w:rPr>
          <w:rFonts w:ascii="Times New Roman" w:hAnsi="Times New Roman" w:cs="Times New Roman"/>
          <w:sz w:val="28"/>
          <w:szCs w:val="28"/>
          <w:lang w:val="uk-UA"/>
        </w:rPr>
        <w:t xml:space="preserve">співіснування АГ </w:t>
      </w:r>
      <w:r w:rsidR="005F5A15">
        <w:rPr>
          <w:rFonts w:ascii="Times New Roman" w:hAnsi="Times New Roman" w:cs="Times New Roman"/>
          <w:sz w:val="28"/>
          <w:szCs w:val="28"/>
          <w:lang w:val="uk-UA"/>
        </w:rPr>
        <w:t>та</w:t>
      </w:r>
      <w:r w:rsidR="005F5A15" w:rsidRPr="002F24DA">
        <w:rPr>
          <w:rFonts w:ascii="Times New Roman" w:hAnsi="Times New Roman" w:cs="Times New Roman"/>
          <w:sz w:val="28"/>
          <w:szCs w:val="28"/>
          <w:lang w:val="uk-UA"/>
        </w:rPr>
        <w:t xml:space="preserve"> ХОЗЛ, наявність</w:t>
      </w:r>
      <w:r w:rsidR="005F5A15">
        <w:rPr>
          <w:rFonts w:ascii="Times New Roman" w:hAnsi="Times New Roman" w:cs="Times New Roman"/>
          <w:sz w:val="28"/>
          <w:szCs w:val="28"/>
          <w:lang w:val="uk-UA"/>
        </w:rPr>
        <w:t xml:space="preserve"> </w:t>
      </w:r>
      <w:r w:rsidR="005F5A15" w:rsidRPr="002F24DA">
        <w:rPr>
          <w:rFonts w:ascii="Times New Roman" w:hAnsi="Times New Roman" w:cs="Times New Roman"/>
          <w:sz w:val="28"/>
          <w:szCs w:val="28"/>
          <w:lang w:val="uk-UA"/>
        </w:rPr>
        <w:t>гіпоксії</w:t>
      </w:r>
      <w:r w:rsidR="005F5A15">
        <w:rPr>
          <w:rFonts w:ascii="Times New Roman" w:hAnsi="Times New Roman" w:cs="Times New Roman"/>
          <w:sz w:val="28"/>
          <w:szCs w:val="28"/>
          <w:lang w:val="uk-UA"/>
        </w:rPr>
        <w:t xml:space="preserve">, системного запалення, </w:t>
      </w:r>
      <w:r w:rsidR="00BA4862" w:rsidRPr="00BA4862">
        <w:rPr>
          <w:rFonts w:ascii="Times New Roman" w:hAnsi="Times New Roman" w:cs="Times New Roman"/>
          <w:sz w:val="28"/>
          <w:szCs w:val="28"/>
          <w:lang w:val="uk-UA"/>
        </w:rPr>
        <w:t xml:space="preserve">ЕД </w:t>
      </w:r>
      <w:r w:rsidR="005F5A15" w:rsidRPr="00F92D2A">
        <w:rPr>
          <w:rFonts w:ascii="Times New Roman" w:hAnsi="Times New Roman" w:cs="Times New Roman"/>
          <w:sz w:val="28"/>
          <w:szCs w:val="28"/>
          <w:lang w:val="uk-UA"/>
        </w:rPr>
        <w:t>та окислювальн</w:t>
      </w:r>
      <w:r w:rsidR="005F5A15">
        <w:rPr>
          <w:rFonts w:ascii="Times New Roman" w:hAnsi="Times New Roman" w:cs="Times New Roman"/>
          <w:sz w:val="28"/>
          <w:szCs w:val="28"/>
          <w:lang w:val="uk-UA"/>
        </w:rPr>
        <w:t>ого</w:t>
      </w:r>
      <w:r w:rsidR="005F5A15" w:rsidRPr="00F92D2A">
        <w:rPr>
          <w:rFonts w:ascii="Times New Roman" w:hAnsi="Times New Roman" w:cs="Times New Roman"/>
          <w:sz w:val="28"/>
          <w:szCs w:val="28"/>
          <w:lang w:val="uk-UA"/>
        </w:rPr>
        <w:t xml:space="preserve"> стрес</w:t>
      </w:r>
      <w:r w:rsidR="005F5A15">
        <w:rPr>
          <w:rFonts w:ascii="Times New Roman" w:hAnsi="Times New Roman" w:cs="Times New Roman"/>
          <w:sz w:val="28"/>
          <w:szCs w:val="28"/>
          <w:lang w:val="uk-UA"/>
        </w:rPr>
        <w:t>у</w:t>
      </w:r>
      <w:r w:rsidR="005F5A15" w:rsidRPr="00F92D2A">
        <w:rPr>
          <w:rFonts w:ascii="Times New Roman" w:hAnsi="Times New Roman" w:cs="Times New Roman"/>
          <w:sz w:val="28"/>
          <w:szCs w:val="28"/>
          <w:lang w:val="uk-UA"/>
        </w:rPr>
        <w:t xml:space="preserve"> при ХОЗЛ погіршує перебіг і с</w:t>
      </w:r>
      <w:r w:rsidR="005F5A15" w:rsidRPr="002F24DA">
        <w:rPr>
          <w:rFonts w:ascii="Times New Roman" w:hAnsi="Times New Roman" w:cs="Times New Roman"/>
          <w:sz w:val="28"/>
          <w:szCs w:val="28"/>
          <w:lang w:val="uk-UA"/>
        </w:rPr>
        <w:t>прияє прогресуванню вже існуючої АГ, або сприяє становленню симптоматичної АГ</w:t>
      </w:r>
      <w:r w:rsidRPr="000011E7">
        <w:rPr>
          <w:rFonts w:ascii="Times New Roman" w:hAnsi="Times New Roman" w:cs="Times New Roman"/>
          <w:sz w:val="28"/>
          <w:szCs w:val="28"/>
          <w:lang w:val="uk-UA"/>
        </w:rPr>
        <w:t xml:space="preserve"> </w:t>
      </w:r>
      <w:r w:rsidR="000011E7" w:rsidRPr="000011E7">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0011E7">
        <w:rPr>
          <w:rFonts w:ascii="Times New Roman" w:hAnsi="Times New Roman" w:cs="Times New Roman"/>
          <w:sz w:val="28"/>
          <w:szCs w:val="28"/>
          <w:lang w:val="uk-UA"/>
        </w:rPr>
        <w:instrText xml:space="preserve"> REF _Ref526842476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32</w:t>
      </w:r>
      <w:r w:rsidR="00007FD8">
        <w:rPr>
          <w:rFonts w:ascii="Times New Roman" w:hAnsi="Times New Roman" w:cs="Times New Roman"/>
          <w:sz w:val="28"/>
          <w:szCs w:val="28"/>
          <w:lang w:val="uk-UA"/>
        </w:rPr>
        <w:fldChar w:fldCharType="end"/>
      </w:r>
      <w:r w:rsidR="001A7342">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EF7033">
        <w:rPr>
          <w:rFonts w:ascii="Times New Roman" w:hAnsi="Times New Roman" w:cs="Times New Roman"/>
          <w:sz w:val="28"/>
          <w:szCs w:val="28"/>
          <w:lang w:val="uk-UA"/>
        </w:rPr>
        <w:instrText xml:space="preserve"> REF _Ref527556473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183</w:t>
      </w:r>
      <w:r w:rsidR="00007FD8">
        <w:rPr>
          <w:rFonts w:ascii="Times New Roman" w:hAnsi="Times New Roman" w:cs="Times New Roman"/>
          <w:sz w:val="28"/>
          <w:szCs w:val="28"/>
          <w:lang w:val="uk-UA"/>
        </w:rPr>
        <w:fldChar w:fldCharType="end"/>
      </w:r>
      <w:r w:rsidR="000011E7" w:rsidRPr="000011E7">
        <w:rPr>
          <w:rFonts w:ascii="Times New Roman" w:hAnsi="Times New Roman" w:cs="Times New Roman"/>
          <w:sz w:val="28"/>
          <w:szCs w:val="28"/>
          <w:lang w:val="uk-UA"/>
        </w:rPr>
        <w:t>]</w:t>
      </w:r>
      <w:r w:rsidR="000011E7">
        <w:rPr>
          <w:rFonts w:ascii="Times New Roman" w:hAnsi="Times New Roman" w:cs="Times New Roman"/>
          <w:sz w:val="28"/>
          <w:szCs w:val="28"/>
          <w:lang w:val="uk-UA"/>
        </w:rPr>
        <w:t>.</w:t>
      </w:r>
    </w:p>
    <w:p w:rsidR="009D79A7" w:rsidRDefault="009D79A7" w:rsidP="009D79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сьогоднішній день все частіше в контексті коморбідної патології</w:t>
      </w:r>
      <w:r w:rsidR="002F3ABE">
        <w:rPr>
          <w:rFonts w:ascii="Times New Roman" w:hAnsi="Times New Roman" w:cs="Times New Roman"/>
          <w:sz w:val="28"/>
          <w:szCs w:val="28"/>
          <w:lang w:val="uk-UA"/>
        </w:rPr>
        <w:t xml:space="preserve"> вживають поняття </w:t>
      </w:r>
      <w:r w:rsidR="002F3ABE" w:rsidRPr="009D79A7">
        <w:rPr>
          <w:rFonts w:ascii="Times New Roman" w:hAnsi="Times New Roman" w:cs="Times New Roman"/>
          <w:sz w:val="28"/>
          <w:szCs w:val="28"/>
          <w:lang w:val="uk-UA"/>
        </w:rPr>
        <w:t>«с</w:t>
      </w:r>
      <w:r w:rsidR="001C1B18">
        <w:rPr>
          <w:rFonts w:ascii="Times New Roman" w:hAnsi="Times New Roman" w:cs="Times New Roman"/>
          <w:sz w:val="28"/>
          <w:szCs w:val="28"/>
          <w:lang w:val="uk-UA"/>
        </w:rPr>
        <w:t>и</w:t>
      </w:r>
      <w:r w:rsidR="002F3ABE" w:rsidRPr="009D79A7">
        <w:rPr>
          <w:rFonts w:ascii="Times New Roman" w:hAnsi="Times New Roman" w:cs="Times New Roman"/>
          <w:sz w:val="28"/>
          <w:szCs w:val="28"/>
          <w:lang w:val="uk-UA"/>
        </w:rPr>
        <w:t xml:space="preserve">нтропія». </w:t>
      </w:r>
      <w:r w:rsidR="002F3ABE">
        <w:rPr>
          <w:rFonts w:ascii="Times New Roman" w:hAnsi="Times New Roman" w:cs="Times New Roman"/>
          <w:sz w:val="28"/>
          <w:szCs w:val="28"/>
          <w:lang w:val="uk-UA"/>
        </w:rPr>
        <w:t>Цей термін</w:t>
      </w:r>
      <w:r w:rsidRPr="009D79A7">
        <w:rPr>
          <w:rFonts w:ascii="Times New Roman" w:hAnsi="Times New Roman" w:cs="Times New Roman"/>
          <w:sz w:val="28"/>
          <w:szCs w:val="28"/>
          <w:lang w:val="uk-UA"/>
        </w:rPr>
        <w:t xml:space="preserve"> має грецьк</w:t>
      </w:r>
      <w:r w:rsidR="002F3ABE">
        <w:rPr>
          <w:rFonts w:ascii="Times New Roman" w:hAnsi="Times New Roman" w:cs="Times New Roman"/>
          <w:sz w:val="28"/>
          <w:szCs w:val="28"/>
          <w:lang w:val="uk-UA"/>
        </w:rPr>
        <w:t>е</w:t>
      </w:r>
      <w:r w:rsidRPr="009D79A7">
        <w:rPr>
          <w:rFonts w:ascii="Times New Roman" w:hAnsi="Times New Roman" w:cs="Times New Roman"/>
          <w:sz w:val="28"/>
          <w:szCs w:val="28"/>
          <w:lang w:val="uk-UA"/>
        </w:rPr>
        <w:t xml:space="preserve"> </w:t>
      </w:r>
      <w:r w:rsidR="002F3ABE">
        <w:rPr>
          <w:rFonts w:ascii="Times New Roman" w:hAnsi="Times New Roman" w:cs="Times New Roman"/>
          <w:sz w:val="28"/>
          <w:szCs w:val="28"/>
          <w:lang w:val="uk-UA"/>
        </w:rPr>
        <w:t>походження</w:t>
      </w:r>
      <w:r w:rsidRPr="009D79A7">
        <w:rPr>
          <w:rFonts w:ascii="Times New Roman" w:hAnsi="Times New Roman" w:cs="Times New Roman"/>
          <w:sz w:val="28"/>
          <w:szCs w:val="28"/>
          <w:lang w:val="uk-UA"/>
        </w:rPr>
        <w:t xml:space="preserve"> </w:t>
      </w:r>
      <w:r w:rsidR="00351813">
        <w:rPr>
          <w:rFonts w:ascii="Times New Roman" w:hAnsi="Times New Roman" w:cs="Times New Roman"/>
          <w:sz w:val="28"/>
          <w:szCs w:val="28"/>
          <w:lang w:val="uk-UA"/>
        </w:rPr>
        <w:t>(</w:t>
      </w:r>
      <w:r w:rsidRPr="009D79A7">
        <w:rPr>
          <w:rFonts w:ascii="Times New Roman" w:hAnsi="Times New Roman" w:cs="Times New Roman"/>
          <w:sz w:val="28"/>
          <w:szCs w:val="28"/>
          <w:lang w:val="uk-UA"/>
        </w:rPr>
        <w:t xml:space="preserve">приставка </w:t>
      </w:r>
      <w:r w:rsidR="00351813">
        <w:rPr>
          <w:rFonts w:ascii="Times New Roman" w:hAnsi="Times New Roman" w:cs="Times New Roman"/>
          <w:sz w:val="28"/>
          <w:szCs w:val="28"/>
          <w:lang w:val="uk-UA"/>
        </w:rPr>
        <w:t>син</w:t>
      </w:r>
      <w:r w:rsidRPr="009D79A7">
        <w:rPr>
          <w:rFonts w:ascii="Times New Roman" w:hAnsi="Times New Roman" w:cs="Times New Roman"/>
          <w:sz w:val="28"/>
          <w:szCs w:val="28"/>
          <w:lang w:val="uk-UA"/>
        </w:rPr>
        <w:t xml:space="preserve">- </w:t>
      </w:r>
      <w:r w:rsidR="00351813" w:rsidRPr="00351813">
        <w:rPr>
          <w:rFonts w:ascii="Times New Roman" w:hAnsi="Times New Roman" w:cs="Times New Roman"/>
          <w:sz w:val="28"/>
          <w:szCs w:val="28"/>
          <w:lang w:val="uk-UA"/>
        </w:rPr>
        <w:t>надає значення спільності дії, об'єднання;</w:t>
      </w:r>
      <w:r w:rsidR="001C1B18">
        <w:rPr>
          <w:rFonts w:ascii="Times New Roman" w:hAnsi="Times New Roman" w:cs="Times New Roman"/>
          <w:sz w:val="28"/>
          <w:szCs w:val="28"/>
          <w:lang w:val="uk-UA"/>
        </w:rPr>
        <w:t xml:space="preserve"> </w:t>
      </w:r>
      <w:r w:rsidRPr="009D79A7">
        <w:rPr>
          <w:rFonts w:ascii="Times New Roman" w:hAnsi="Times New Roman" w:cs="Times New Roman"/>
          <w:sz w:val="28"/>
          <w:szCs w:val="28"/>
          <w:lang w:val="uk-UA"/>
        </w:rPr>
        <w:t xml:space="preserve">корінь </w:t>
      </w:r>
      <w:r w:rsidR="001C1B18">
        <w:rPr>
          <w:rFonts w:ascii="Times New Roman" w:hAnsi="Times New Roman" w:cs="Times New Roman"/>
          <w:sz w:val="28"/>
          <w:szCs w:val="28"/>
          <w:lang w:val="uk-UA"/>
        </w:rPr>
        <w:t>-троп-</w:t>
      </w:r>
      <w:r w:rsidRPr="009D79A7">
        <w:rPr>
          <w:rFonts w:ascii="Times New Roman" w:hAnsi="Times New Roman" w:cs="Times New Roman"/>
          <w:sz w:val="28"/>
          <w:szCs w:val="28"/>
          <w:lang w:val="uk-UA"/>
        </w:rPr>
        <w:t xml:space="preserve"> </w:t>
      </w:r>
      <w:r w:rsidR="001C1B18">
        <w:rPr>
          <w:rFonts w:ascii="Times New Roman" w:hAnsi="Times New Roman" w:cs="Times New Roman"/>
          <w:sz w:val="28"/>
          <w:szCs w:val="28"/>
          <w:lang w:val="uk-UA"/>
        </w:rPr>
        <w:t xml:space="preserve">в перекладі - </w:t>
      </w:r>
      <w:r w:rsidR="001C1B18" w:rsidRPr="001C1B18">
        <w:rPr>
          <w:rFonts w:ascii="Times New Roman" w:hAnsi="Times New Roman" w:cs="Times New Roman"/>
          <w:sz w:val="28"/>
          <w:szCs w:val="28"/>
          <w:lang w:val="uk-UA"/>
        </w:rPr>
        <w:t>спрямованість</w:t>
      </w:r>
      <w:r w:rsidR="001C1B18">
        <w:rPr>
          <w:rFonts w:ascii="Times New Roman" w:hAnsi="Times New Roman" w:cs="Times New Roman"/>
          <w:sz w:val="28"/>
          <w:szCs w:val="28"/>
          <w:lang w:val="uk-UA"/>
        </w:rPr>
        <w:t>, напрямок</w:t>
      </w:r>
      <w:r w:rsidRPr="009D79A7">
        <w:rPr>
          <w:rFonts w:ascii="Times New Roman" w:hAnsi="Times New Roman" w:cs="Times New Roman"/>
          <w:sz w:val="28"/>
          <w:szCs w:val="28"/>
          <w:lang w:val="uk-UA"/>
        </w:rPr>
        <w:t>).</w:t>
      </w:r>
      <w:r w:rsidR="00D12163">
        <w:rPr>
          <w:rFonts w:ascii="Times New Roman" w:hAnsi="Times New Roman" w:cs="Times New Roman"/>
          <w:sz w:val="28"/>
          <w:szCs w:val="28"/>
          <w:lang w:val="uk-UA"/>
        </w:rPr>
        <w:t xml:space="preserve"> </w:t>
      </w:r>
      <w:r w:rsidRPr="009D79A7">
        <w:rPr>
          <w:rFonts w:ascii="Times New Roman" w:hAnsi="Times New Roman" w:cs="Times New Roman"/>
          <w:sz w:val="28"/>
          <w:szCs w:val="28"/>
          <w:lang w:val="uk-UA"/>
        </w:rPr>
        <w:t>Вперше термін «с</w:t>
      </w:r>
      <w:r w:rsidR="00D12163">
        <w:rPr>
          <w:rFonts w:ascii="Times New Roman" w:hAnsi="Times New Roman" w:cs="Times New Roman"/>
          <w:sz w:val="28"/>
          <w:szCs w:val="28"/>
          <w:lang w:val="uk-UA"/>
        </w:rPr>
        <w:t>и</w:t>
      </w:r>
      <w:r w:rsidRPr="009D79A7">
        <w:rPr>
          <w:rFonts w:ascii="Times New Roman" w:hAnsi="Times New Roman" w:cs="Times New Roman"/>
          <w:sz w:val="28"/>
          <w:szCs w:val="28"/>
          <w:lang w:val="uk-UA"/>
        </w:rPr>
        <w:t xml:space="preserve">нтропія» в 1921 році </w:t>
      </w:r>
      <w:r w:rsidR="00D12163">
        <w:rPr>
          <w:rFonts w:ascii="Times New Roman" w:hAnsi="Times New Roman" w:cs="Times New Roman"/>
          <w:sz w:val="28"/>
          <w:szCs w:val="28"/>
          <w:lang w:val="uk-UA"/>
        </w:rPr>
        <w:t xml:space="preserve">використали </w:t>
      </w:r>
      <w:r w:rsidRPr="009D79A7">
        <w:rPr>
          <w:rFonts w:ascii="Times New Roman" w:hAnsi="Times New Roman" w:cs="Times New Roman"/>
          <w:sz w:val="28"/>
          <w:szCs w:val="28"/>
          <w:lang w:val="uk-UA"/>
        </w:rPr>
        <w:t xml:space="preserve">німецькі педіатри Мейнгард Пфаундлер </w:t>
      </w:r>
      <w:r w:rsidR="00D12163">
        <w:rPr>
          <w:rFonts w:ascii="Times New Roman" w:hAnsi="Times New Roman" w:cs="Times New Roman"/>
          <w:sz w:val="28"/>
          <w:szCs w:val="28"/>
          <w:lang w:val="uk-UA"/>
        </w:rPr>
        <w:t>та</w:t>
      </w:r>
      <w:r w:rsidRPr="009D79A7">
        <w:rPr>
          <w:rFonts w:ascii="Times New Roman" w:hAnsi="Times New Roman" w:cs="Times New Roman"/>
          <w:sz w:val="28"/>
          <w:szCs w:val="28"/>
          <w:lang w:val="uk-UA"/>
        </w:rPr>
        <w:t xml:space="preserve"> Луїза фон Зехт</w:t>
      </w:r>
      <w:r w:rsidR="00D12163">
        <w:rPr>
          <w:rFonts w:ascii="Times New Roman" w:hAnsi="Times New Roman" w:cs="Times New Roman"/>
          <w:sz w:val="28"/>
          <w:szCs w:val="28"/>
          <w:lang w:val="uk-UA"/>
        </w:rPr>
        <w:t xml:space="preserve">, </w:t>
      </w:r>
      <w:r w:rsidRPr="009D79A7">
        <w:rPr>
          <w:rFonts w:ascii="Times New Roman" w:hAnsi="Times New Roman" w:cs="Times New Roman"/>
          <w:sz w:val="28"/>
          <w:szCs w:val="28"/>
          <w:lang w:val="uk-UA"/>
        </w:rPr>
        <w:t>які назвали с</w:t>
      </w:r>
      <w:r w:rsidR="00C03828">
        <w:rPr>
          <w:rFonts w:ascii="Times New Roman" w:hAnsi="Times New Roman" w:cs="Times New Roman"/>
          <w:sz w:val="28"/>
          <w:szCs w:val="28"/>
          <w:lang w:val="uk-UA"/>
        </w:rPr>
        <w:t>и</w:t>
      </w:r>
      <w:r w:rsidRPr="009D79A7">
        <w:rPr>
          <w:rFonts w:ascii="Times New Roman" w:hAnsi="Times New Roman" w:cs="Times New Roman"/>
          <w:sz w:val="28"/>
          <w:szCs w:val="28"/>
          <w:lang w:val="uk-UA"/>
        </w:rPr>
        <w:t>нтропі</w:t>
      </w:r>
      <w:r w:rsidR="00C03828">
        <w:rPr>
          <w:rFonts w:ascii="Times New Roman" w:hAnsi="Times New Roman" w:cs="Times New Roman"/>
          <w:sz w:val="28"/>
          <w:szCs w:val="28"/>
          <w:lang w:val="uk-UA"/>
        </w:rPr>
        <w:t>єю</w:t>
      </w:r>
      <w:r w:rsidRPr="009D79A7">
        <w:rPr>
          <w:rFonts w:ascii="Times New Roman" w:hAnsi="Times New Roman" w:cs="Times New Roman"/>
          <w:sz w:val="28"/>
          <w:szCs w:val="28"/>
          <w:lang w:val="uk-UA"/>
        </w:rPr>
        <w:t xml:space="preserve"> «взаємну с</w:t>
      </w:r>
      <w:r w:rsidR="00C03828">
        <w:rPr>
          <w:rFonts w:ascii="Times New Roman" w:hAnsi="Times New Roman" w:cs="Times New Roman"/>
          <w:sz w:val="28"/>
          <w:szCs w:val="28"/>
          <w:lang w:val="uk-UA"/>
        </w:rPr>
        <w:t>хильність</w:t>
      </w:r>
      <w:r w:rsidR="00707A9A">
        <w:rPr>
          <w:rFonts w:ascii="Times New Roman" w:hAnsi="Times New Roman" w:cs="Times New Roman"/>
          <w:sz w:val="28"/>
          <w:szCs w:val="28"/>
          <w:lang w:val="uk-UA"/>
        </w:rPr>
        <w:t xml:space="preserve">, тяжіння </w:t>
      </w:r>
      <w:r w:rsidR="00C03828">
        <w:rPr>
          <w:rFonts w:ascii="Times New Roman" w:hAnsi="Times New Roman" w:cs="Times New Roman"/>
          <w:sz w:val="28"/>
          <w:szCs w:val="28"/>
          <w:lang w:val="uk-UA"/>
        </w:rPr>
        <w:t xml:space="preserve">двох хвороб, що </w:t>
      </w:r>
      <w:r w:rsidR="00707A9A">
        <w:rPr>
          <w:rFonts w:ascii="Times New Roman" w:hAnsi="Times New Roman" w:cs="Times New Roman"/>
          <w:sz w:val="28"/>
          <w:szCs w:val="28"/>
          <w:lang w:val="uk-UA"/>
        </w:rPr>
        <w:t xml:space="preserve">прагнуть </w:t>
      </w:r>
      <w:r w:rsidR="00707A9A">
        <w:rPr>
          <w:rFonts w:ascii="Times New Roman" w:hAnsi="Times New Roman" w:cs="Times New Roman"/>
          <w:sz w:val="28"/>
          <w:szCs w:val="28"/>
          <w:lang w:val="uk-UA"/>
        </w:rPr>
        <w:lastRenderedPageBreak/>
        <w:t xml:space="preserve">об’єднатися або готують </w:t>
      </w:r>
      <w:r w:rsidR="00707A9A" w:rsidRPr="00707A9A">
        <w:rPr>
          <w:rFonts w:ascii="Times New Roman" w:hAnsi="Times New Roman" w:cs="Times New Roman"/>
          <w:sz w:val="28"/>
          <w:szCs w:val="28"/>
          <w:lang w:val="uk-UA"/>
        </w:rPr>
        <w:t>підґрунтя</w:t>
      </w:r>
      <w:r w:rsidR="00707A9A">
        <w:rPr>
          <w:rFonts w:ascii="Times New Roman" w:hAnsi="Times New Roman" w:cs="Times New Roman"/>
          <w:sz w:val="28"/>
          <w:szCs w:val="28"/>
          <w:lang w:val="uk-UA"/>
        </w:rPr>
        <w:t xml:space="preserve"> одна для іншої», </w:t>
      </w:r>
      <w:r w:rsidRPr="009D79A7">
        <w:rPr>
          <w:rFonts w:ascii="Times New Roman" w:hAnsi="Times New Roman" w:cs="Times New Roman"/>
          <w:sz w:val="28"/>
          <w:szCs w:val="28"/>
          <w:lang w:val="uk-UA"/>
        </w:rPr>
        <w:t>на противагу д</w:t>
      </w:r>
      <w:r w:rsidR="00707A9A">
        <w:rPr>
          <w:rFonts w:ascii="Times New Roman" w:hAnsi="Times New Roman" w:cs="Times New Roman"/>
          <w:sz w:val="28"/>
          <w:szCs w:val="28"/>
          <w:lang w:val="uk-UA"/>
        </w:rPr>
        <w:t>и</w:t>
      </w:r>
      <w:r w:rsidRPr="009D79A7">
        <w:rPr>
          <w:rFonts w:ascii="Times New Roman" w:hAnsi="Times New Roman" w:cs="Times New Roman"/>
          <w:sz w:val="28"/>
          <w:szCs w:val="28"/>
          <w:lang w:val="uk-UA"/>
        </w:rPr>
        <w:t>стропіі, тобто «взаємно</w:t>
      </w:r>
      <w:r w:rsidR="00707A9A">
        <w:rPr>
          <w:rFonts w:ascii="Times New Roman" w:hAnsi="Times New Roman" w:cs="Times New Roman"/>
          <w:sz w:val="28"/>
          <w:szCs w:val="28"/>
          <w:lang w:val="uk-UA"/>
        </w:rPr>
        <w:t>го</w:t>
      </w:r>
      <w:r w:rsidRPr="009D79A7">
        <w:rPr>
          <w:rFonts w:ascii="Times New Roman" w:hAnsi="Times New Roman" w:cs="Times New Roman"/>
          <w:sz w:val="28"/>
          <w:szCs w:val="28"/>
          <w:lang w:val="uk-UA"/>
        </w:rPr>
        <w:t xml:space="preserve"> відштовхування». </w:t>
      </w:r>
      <w:r w:rsidR="009643AC">
        <w:rPr>
          <w:rFonts w:ascii="Times New Roman" w:hAnsi="Times New Roman" w:cs="Times New Roman"/>
          <w:sz w:val="28"/>
          <w:szCs w:val="28"/>
          <w:lang w:val="uk-UA"/>
        </w:rPr>
        <w:t xml:space="preserve">Основою синтропії є </w:t>
      </w:r>
      <w:r w:rsidR="00306E04">
        <w:rPr>
          <w:rFonts w:ascii="Times New Roman" w:hAnsi="Times New Roman" w:cs="Times New Roman"/>
          <w:sz w:val="28"/>
          <w:szCs w:val="28"/>
          <w:lang w:val="uk-UA"/>
        </w:rPr>
        <w:t>патогенетична взаємозалежність співіснуючих хвороб</w:t>
      </w:r>
      <w:r w:rsidR="009719D0" w:rsidRPr="009719D0">
        <w:rPr>
          <w:rFonts w:ascii="Times New Roman" w:hAnsi="Times New Roman" w:cs="Times New Roman"/>
          <w:sz w:val="28"/>
          <w:szCs w:val="28"/>
          <w:lang w:val="uk-UA"/>
        </w:rPr>
        <w:t xml:space="preserve"> [</w:t>
      </w:r>
      <w:r w:rsidR="00007FD8">
        <w:rPr>
          <w:rFonts w:ascii="Times New Roman" w:hAnsi="Times New Roman" w:cs="Times New Roman"/>
          <w:sz w:val="28"/>
          <w:szCs w:val="28"/>
          <w:lang w:val="en-US"/>
        </w:rPr>
        <w:fldChar w:fldCharType="begin"/>
      </w:r>
      <w:r w:rsidR="009719D0" w:rsidRPr="009719D0">
        <w:rPr>
          <w:rFonts w:ascii="Times New Roman" w:hAnsi="Times New Roman" w:cs="Times New Roman"/>
          <w:sz w:val="28"/>
          <w:szCs w:val="28"/>
          <w:lang w:val="uk-UA"/>
        </w:rPr>
        <w:instrText xml:space="preserve"> </w:instrText>
      </w:r>
      <w:r w:rsidR="009719D0">
        <w:rPr>
          <w:rFonts w:ascii="Times New Roman" w:hAnsi="Times New Roman" w:cs="Times New Roman"/>
          <w:sz w:val="28"/>
          <w:szCs w:val="28"/>
          <w:lang w:val="en-US"/>
        </w:rPr>
        <w:instrText>REF</w:instrText>
      </w:r>
      <w:r w:rsidR="009719D0" w:rsidRPr="009719D0">
        <w:rPr>
          <w:rFonts w:ascii="Times New Roman" w:hAnsi="Times New Roman" w:cs="Times New Roman"/>
          <w:sz w:val="28"/>
          <w:szCs w:val="28"/>
          <w:lang w:val="uk-UA"/>
        </w:rPr>
        <w:instrText xml:space="preserve"> _</w:instrText>
      </w:r>
      <w:r w:rsidR="009719D0">
        <w:rPr>
          <w:rFonts w:ascii="Times New Roman" w:hAnsi="Times New Roman" w:cs="Times New Roman"/>
          <w:sz w:val="28"/>
          <w:szCs w:val="28"/>
          <w:lang w:val="en-US"/>
        </w:rPr>
        <w:instrText>Ref</w:instrText>
      </w:r>
      <w:r w:rsidR="009719D0" w:rsidRPr="009719D0">
        <w:rPr>
          <w:rFonts w:ascii="Times New Roman" w:hAnsi="Times New Roman" w:cs="Times New Roman"/>
          <w:sz w:val="28"/>
          <w:szCs w:val="28"/>
          <w:lang w:val="uk-UA"/>
        </w:rPr>
        <w:instrText>527559863 \</w:instrText>
      </w:r>
      <w:r w:rsidR="009719D0">
        <w:rPr>
          <w:rFonts w:ascii="Times New Roman" w:hAnsi="Times New Roman" w:cs="Times New Roman"/>
          <w:sz w:val="28"/>
          <w:szCs w:val="28"/>
          <w:lang w:val="en-US"/>
        </w:rPr>
        <w:instrText>r</w:instrText>
      </w:r>
      <w:r w:rsidR="009719D0" w:rsidRPr="009719D0">
        <w:rPr>
          <w:rFonts w:ascii="Times New Roman" w:hAnsi="Times New Roman" w:cs="Times New Roman"/>
          <w:sz w:val="28"/>
          <w:szCs w:val="28"/>
          <w:lang w:val="uk-UA"/>
        </w:rPr>
        <w:instrText xml:space="preserve"> \</w:instrText>
      </w:r>
      <w:r w:rsidR="009719D0">
        <w:rPr>
          <w:rFonts w:ascii="Times New Roman" w:hAnsi="Times New Roman" w:cs="Times New Roman"/>
          <w:sz w:val="28"/>
          <w:szCs w:val="28"/>
          <w:lang w:val="en-US"/>
        </w:rPr>
        <w:instrText>h</w:instrText>
      </w:r>
      <w:r w:rsidR="009719D0" w:rsidRPr="009719D0">
        <w:rPr>
          <w:rFonts w:ascii="Times New Roman" w:hAnsi="Times New Roman" w:cs="Times New Roman"/>
          <w:sz w:val="28"/>
          <w:szCs w:val="28"/>
          <w:lang w:val="uk-UA"/>
        </w:rPr>
        <w:instrText xml:space="preserve"> </w:instrText>
      </w:r>
      <w:r w:rsidR="00007FD8">
        <w:rPr>
          <w:rFonts w:ascii="Times New Roman" w:hAnsi="Times New Roman" w:cs="Times New Roman"/>
          <w:sz w:val="28"/>
          <w:szCs w:val="28"/>
          <w:lang w:val="en-US"/>
        </w:rPr>
      </w:r>
      <w:r w:rsidR="00007FD8">
        <w:rPr>
          <w:rFonts w:ascii="Times New Roman" w:hAnsi="Times New Roman" w:cs="Times New Roman"/>
          <w:sz w:val="28"/>
          <w:szCs w:val="28"/>
          <w:lang w:val="en-US"/>
        </w:rPr>
        <w:fldChar w:fldCharType="separate"/>
      </w:r>
      <w:r w:rsidR="008B29CB" w:rsidRPr="008B29CB">
        <w:rPr>
          <w:rFonts w:ascii="Times New Roman" w:hAnsi="Times New Roman" w:cs="Times New Roman"/>
          <w:sz w:val="28"/>
          <w:szCs w:val="28"/>
          <w:lang w:val="uk-UA"/>
        </w:rPr>
        <w:t>184</w:t>
      </w:r>
      <w:r w:rsidR="00007FD8">
        <w:rPr>
          <w:rFonts w:ascii="Times New Roman" w:hAnsi="Times New Roman" w:cs="Times New Roman"/>
          <w:sz w:val="28"/>
          <w:szCs w:val="28"/>
          <w:lang w:val="en-US"/>
        </w:rPr>
        <w:fldChar w:fldCharType="end"/>
      </w:r>
      <w:r w:rsidR="009719D0" w:rsidRPr="009719D0">
        <w:rPr>
          <w:rFonts w:ascii="Times New Roman" w:hAnsi="Times New Roman" w:cs="Times New Roman"/>
          <w:sz w:val="28"/>
          <w:szCs w:val="28"/>
          <w:lang w:val="uk-UA"/>
        </w:rPr>
        <w:t>]</w:t>
      </w:r>
      <w:r w:rsidR="00306E04">
        <w:rPr>
          <w:rFonts w:ascii="Times New Roman" w:hAnsi="Times New Roman" w:cs="Times New Roman"/>
          <w:sz w:val="28"/>
          <w:szCs w:val="28"/>
          <w:lang w:val="uk-UA"/>
        </w:rPr>
        <w:t>.</w:t>
      </w:r>
    </w:p>
    <w:p w:rsidR="00CA216A" w:rsidRPr="00CA216A" w:rsidRDefault="00204CA1" w:rsidP="000A1B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поглибленням знань про особливості формування </w:t>
      </w:r>
      <w:r w:rsidRPr="008E3DD7">
        <w:rPr>
          <w:rFonts w:ascii="Times New Roman" w:hAnsi="Times New Roman" w:cs="Times New Roman"/>
          <w:sz w:val="28"/>
          <w:szCs w:val="28"/>
          <w:lang w:val="uk-UA"/>
        </w:rPr>
        <w:t>ХОЗЛ</w:t>
      </w:r>
      <w:r>
        <w:rPr>
          <w:rFonts w:ascii="Times New Roman" w:hAnsi="Times New Roman" w:cs="Times New Roman"/>
          <w:sz w:val="28"/>
          <w:szCs w:val="28"/>
          <w:lang w:val="uk-UA"/>
        </w:rPr>
        <w:t xml:space="preserve"> вчені все більше переконуються в тому, що </w:t>
      </w:r>
      <w:r w:rsidR="00ED7645">
        <w:rPr>
          <w:rFonts w:ascii="Times New Roman" w:hAnsi="Times New Roman" w:cs="Times New Roman"/>
          <w:sz w:val="28"/>
          <w:szCs w:val="28"/>
          <w:lang w:val="uk-UA"/>
        </w:rPr>
        <w:t xml:space="preserve">ХОЗЛ </w:t>
      </w:r>
      <w:r w:rsidR="00360443">
        <w:rPr>
          <w:rFonts w:ascii="Times New Roman" w:hAnsi="Times New Roman" w:cs="Times New Roman"/>
          <w:sz w:val="28"/>
          <w:szCs w:val="28"/>
          <w:lang w:val="uk-UA"/>
        </w:rPr>
        <w:t>–</w:t>
      </w:r>
      <w:r w:rsidR="00ED7645">
        <w:rPr>
          <w:rFonts w:ascii="Times New Roman" w:hAnsi="Times New Roman" w:cs="Times New Roman"/>
          <w:sz w:val="28"/>
          <w:szCs w:val="28"/>
          <w:lang w:val="uk-UA"/>
        </w:rPr>
        <w:t xml:space="preserve"> </w:t>
      </w:r>
      <w:r>
        <w:rPr>
          <w:rFonts w:ascii="Times New Roman" w:hAnsi="Times New Roman" w:cs="Times New Roman"/>
          <w:sz w:val="28"/>
          <w:szCs w:val="28"/>
          <w:lang w:val="uk-UA"/>
        </w:rPr>
        <w:t>це</w:t>
      </w:r>
      <w:r w:rsidRPr="008E3DD7">
        <w:rPr>
          <w:rFonts w:ascii="Times New Roman" w:hAnsi="Times New Roman" w:cs="Times New Roman"/>
          <w:sz w:val="28"/>
          <w:szCs w:val="28"/>
          <w:lang w:val="uk-UA"/>
        </w:rPr>
        <w:t xml:space="preserve"> складне та гетерогенне захворювання як на клінічному, так і на біологічному рівні</w:t>
      </w:r>
      <w:r w:rsidR="00ED7645">
        <w:rPr>
          <w:rFonts w:ascii="Times New Roman" w:hAnsi="Times New Roman" w:cs="Times New Roman"/>
          <w:sz w:val="28"/>
          <w:szCs w:val="28"/>
          <w:lang w:val="uk-UA"/>
        </w:rPr>
        <w:t xml:space="preserve"> </w:t>
      </w:r>
      <w:r w:rsidR="00ED7645" w:rsidRPr="00AA61CC">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ED7645">
        <w:rPr>
          <w:rFonts w:ascii="Times New Roman" w:hAnsi="Times New Roman" w:cs="Times New Roman"/>
          <w:sz w:val="28"/>
          <w:szCs w:val="28"/>
          <w:lang w:val="uk-UA"/>
        </w:rPr>
        <w:instrText xml:space="preserve"> REF _Ref527470965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180</w:t>
      </w:r>
      <w:r w:rsidR="00007FD8">
        <w:rPr>
          <w:rFonts w:ascii="Times New Roman" w:hAnsi="Times New Roman" w:cs="Times New Roman"/>
          <w:sz w:val="28"/>
          <w:szCs w:val="28"/>
          <w:lang w:val="uk-UA"/>
        </w:rPr>
        <w:fldChar w:fldCharType="end"/>
      </w:r>
      <w:r w:rsidR="00AA61CC" w:rsidRPr="002024E9">
        <w:rPr>
          <w:rFonts w:ascii="Times New Roman" w:hAnsi="Times New Roman" w:cs="Times New Roman"/>
          <w:sz w:val="28"/>
          <w:szCs w:val="28"/>
          <w:lang w:val="uk-UA"/>
        </w:rPr>
        <w:t>,</w:t>
      </w:r>
      <w:r w:rsidR="00007FD8">
        <w:rPr>
          <w:rFonts w:ascii="Times New Roman" w:hAnsi="Times New Roman" w:cs="Times New Roman"/>
          <w:sz w:val="28"/>
          <w:szCs w:val="28"/>
        </w:rPr>
        <w:fldChar w:fldCharType="begin"/>
      </w:r>
      <w:r w:rsidR="00AA61CC" w:rsidRPr="002024E9">
        <w:rPr>
          <w:rFonts w:ascii="Times New Roman" w:hAnsi="Times New Roman" w:cs="Times New Roman"/>
          <w:sz w:val="28"/>
          <w:szCs w:val="28"/>
          <w:lang w:val="uk-UA"/>
        </w:rPr>
        <w:instrText xml:space="preserve"> </w:instrText>
      </w:r>
      <w:r w:rsidR="00AA61CC">
        <w:rPr>
          <w:rFonts w:ascii="Times New Roman" w:hAnsi="Times New Roman" w:cs="Times New Roman"/>
          <w:sz w:val="28"/>
          <w:szCs w:val="28"/>
        </w:rPr>
        <w:instrText>REF</w:instrText>
      </w:r>
      <w:r w:rsidR="00AA61CC" w:rsidRPr="002024E9">
        <w:rPr>
          <w:rFonts w:ascii="Times New Roman" w:hAnsi="Times New Roman" w:cs="Times New Roman"/>
          <w:sz w:val="28"/>
          <w:szCs w:val="28"/>
          <w:lang w:val="uk-UA"/>
        </w:rPr>
        <w:instrText xml:space="preserve"> _</w:instrText>
      </w:r>
      <w:r w:rsidR="00AA61CC">
        <w:rPr>
          <w:rFonts w:ascii="Times New Roman" w:hAnsi="Times New Roman" w:cs="Times New Roman"/>
          <w:sz w:val="28"/>
          <w:szCs w:val="28"/>
        </w:rPr>
        <w:instrText>Ref</w:instrText>
      </w:r>
      <w:r w:rsidR="00AA61CC" w:rsidRPr="002024E9">
        <w:rPr>
          <w:rFonts w:ascii="Times New Roman" w:hAnsi="Times New Roman" w:cs="Times New Roman"/>
          <w:sz w:val="28"/>
          <w:szCs w:val="28"/>
          <w:lang w:val="uk-UA"/>
        </w:rPr>
        <w:instrText>527630197 \</w:instrText>
      </w:r>
      <w:r w:rsidR="00AA61CC">
        <w:rPr>
          <w:rFonts w:ascii="Times New Roman" w:hAnsi="Times New Roman" w:cs="Times New Roman"/>
          <w:sz w:val="28"/>
          <w:szCs w:val="28"/>
        </w:rPr>
        <w:instrText>r</w:instrText>
      </w:r>
      <w:r w:rsidR="00AA61CC" w:rsidRPr="002024E9">
        <w:rPr>
          <w:rFonts w:ascii="Times New Roman" w:hAnsi="Times New Roman" w:cs="Times New Roman"/>
          <w:sz w:val="28"/>
          <w:szCs w:val="28"/>
          <w:lang w:val="uk-UA"/>
        </w:rPr>
        <w:instrText xml:space="preserve"> \</w:instrText>
      </w:r>
      <w:r w:rsidR="00AA61CC">
        <w:rPr>
          <w:rFonts w:ascii="Times New Roman" w:hAnsi="Times New Roman" w:cs="Times New Roman"/>
          <w:sz w:val="28"/>
          <w:szCs w:val="28"/>
        </w:rPr>
        <w:instrText>h</w:instrText>
      </w:r>
      <w:r w:rsidR="00AA61CC" w:rsidRPr="002024E9">
        <w:rPr>
          <w:rFonts w:ascii="Times New Roman" w:hAnsi="Times New Roman" w:cs="Times New Roman"/>
          <w:sz w:val="28"/>
          <w:szCs w:val="28"/>
          <w:lang w:val="uk-UA"/>
        </w:rPr>
        <w:instrText xml:space="preserve">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sidRPr="008B29CB">
        <w:rPr>
          <w:rFonts w:ascii="Times New Roman" w:hAnsi="Times New Roman" w:cs="Times New Roman"/>
          <w:sz w:val="28"/>
          <w:szCs w:val="28"/>
          <w:lang w:val="uk-UA"/>
        </w:rPr>
        <w:t>185</w:t>
      </w:r>
      <w:r w:rsidR="00007FD8">
        <w:rPr>
          <w:rFonts w:ascii="Times New Roman" w:hAnsi="Times New Roman" w:cs="Times New Roman"/>
          <w:sz w:val="28"/>
          <w:szCs w:val="28"/>
        </w:rPr>
        <w:fldChar w:fldCharType="end"/>
      </w:r>
      <w:r w:rsidR="00D60371" w:rsidRPr="008A3A3F">
        <w:rPr>
          <w:rFonts w:ascii="Times New Roman" w:hAnsi="Times New Roman" w:cs="Times New Roman"/>
          <w:sz w:val="28"/>
          <w:szCs w:val="28"/>
          <w:lang w:val="uk-UA"/>
        </w:rPr>
        <w:t>,</w:t>
      </w:r>
      <w:r w:rsidR="00007FD8">
        <w:rPr>
          <w:rFonts w:ascii="Times New Roman" w:hAnsi="Times New Roman" w:cs="Times New Roman"/>
          <w:sz w:val="28"/>
          <w:szCs w:val="28"/>
        </w:rPr>
        <w:fldChar w:fldCharType="begin"/>
      </w:r>
      <w:r w:rsidR="00D60371" w:rsidRPr="008A3A3F">
        <w:rPr>
          <w:rFonts w:ascii="Times New Roman" w:hAnsi="Times New Roman" w:cs="Times New Roman"/>
          <w:sz w:val="28"/>
          <w:szCs w:val="28"/>
          <w:lang w:val="uk-UA"/>
        </w:rPr>
        <w:instrText xml:space="preserve"> </w:instrText>
      </w:r>
      <w:r w:rsidR="00D60371">
        <w:rPr>
          <w:rFonts w:ascii="Times New Roman" w:hAnsi="Times New Roman" w:cs="Times New Roman"/>
          <w:sz w:val="28"/>
          <w:szCs w:val="28"/>
        </w:rPr>
        <w:instrText>REF</w:instrText>
      </w:r>
      <w:r w:rsidR="00D60371" w:rsidRPr="008A3A3F">
        <w:rPr>
          <w:rFonts w:ascii="Times New Roman" w:hAnsi="Times New Roman" w:cs="Times New Roman"/>
          <w:sz w:val="28"/>
          <w:szCs w:val="28"/>
          <w:lang w:val="uk-UA"/>
        </w:rPr>
        <w:instrText xml:space="preserve"> _</w:instrText>
      </w:r>
      <w:r w:rsidR="00D60371">
        <w:rPr>
          <w:rFonts w:ascii="Times New Roman" w:hAnsi="Times New Roman" w:cs="Times New Roman"/>
          <w:sz w:val="28"/>
          <w:szCs w:val="28"/>
        </w:rPr>
        <w:instrText>Ref</w:instrText>
      </w:r>
      <w:r w:rsidR="00D60371" w:rsidRPr="008A3A3F">
        <w:rPr>
          <w:rFonts w:ascii="Times New Roman" w:hAnsi="Times New Roman" w:cs="Times New Roman"/>
          <w:sz w:val="28"/>
          <w:szCs w:val="28"/>
          <w:lang w:val="uk-UA"/>
        </w:rPr>
        <w:instrText>6225944 \</w:instrText>
      </w:r>
      <w:r w:rsidR="00D60371">
        <w:rPr>
          <w:rFonts w:ascii="Times New Roman" w:hAnsi="Times New Roman" w:cs="Times New Roman"/>
          <w:sz w:val="28"/>
          <w:szCs w:val="28"/>
        </w:rPr>
        <w:instrText>r</w:instrText>
      </w:r>
      <w:r w:rsidR="00D60371" w:rsidRPr="008A3A3F">
        <w:rPr>
          <w:rFonts w:ascii="Times New Roman" w:hAnsi="Times New Roman" w:cs="Times New Roman"/>
          <w:sz w:val="28"/>
          <w:szCs w:val="28"/>
          <w:lang w:val="uk-UA"/>
        </w:rPr>
        <w:instrText xml:space="preserve"> \</w:instrText>
      </w:r>
      <w:r w:rsidR="00D60371">
        <w:rPr>
          <w:rFonts w:ascii="Times New Roman" w:hAnsi="Times New Roman" w:cs="Times New Roman"/>
          <w:sz w:val="28"/>
          <w:szCs w:val="28"/>
        </w:rPr>
        <w:instrText>h</w:instrText>
      </w:r>
      <w:r w:rsidR="00D60371" w:rsidRPr="008A3A3F">
        <w:rPr>
          <w:rFonts w:ascii="Times New Roman" w:hAnsi="Times New Roman" w:cs="Times New Roman"/>
          <w:sz w:val="28"/>
          <w:szCs w:val="28"/>
          <w:lang w:val="uk-UA"/>
        </w:rPr>
        <w:instrText xml:space="preserve">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sidRPr="008B29CB">
        <w:rPr>
          <w:rFonts w:ascii="Times New Roman" w:hAnsi="Times New Roman" w:cs="Times New Roman"/>
          <w:sz w:val="28"/>
          <w:szCs w:val="28"/>
          <w:lang w:val="uk-UA"/>
        </w:rPr>
        <w:t>186</w:t>
      </w:r>
      <w:r w:rsidR="00007FD8">
        <w:rPr>
          <w:rFonts w:ascii="Times New Roman" w:hAnsi="Times New Roman" w:cs="Times New Roman"/>
          <w:sz w:val="28"/>
          <w:szCs w:val="28"/>
        </w:rPr>
        <w:fldChar w:fldCharType="end"/>
      </w:r>
      <w:r w:rsidR="00ED7645" w:rsidRPr="00AA61CC">
        <w:rPr>
          <w:rFonts w:ascii="Times New Roman" w:hAnsi="Times New Roman" w:cs="Times New Roman"/>
          <w:sz w:val="28"/>
          <w:szCs w:val="28"/>
          <w:lang w:val="uk-UA"/>
        </w:rPr>
        <w:t>].</w:t>
      </w:r>
      <w:r w:rsidR="00745A1A">
        <w:rPr>
          <w:rFonts w:ascii="Times New Roman" w:hAnsi="Times New Roman" w:cs="Times New Roman"/>
          <w:sz w:val="28"/>
          <w:szCs w:val="28"/>
          <w:lang w:val="uk-UA"/>
        </w:rPr>
        <w:t xml:space="preserve"> Схожі, на перший погляд, хворі на ХОЗЛ мають відмінності в перебігу захворювання, ускладненнях, супутніх захворюваннях. </w:t>
      </w:r>
      <w:r w:rsidR="00DF0F5E">
        <w:rPr>
          <w:rFonts w:ascii="Times New Roman" w:hAnsi="Times New Roman" w:cs="Times New Roman"/>
          <w:sz w:val="28"/>
          <w:szCs w:val="28"/>
          <w:lang w:val="uk-UA"/>
        </w:rPr>
        <w:t>С</w:t>
      </w:r>
      <w:r w:rsidR="00DF0F5E" w:rsidRPr="0029305A">
        <w:rPr>
          <w:rFonts w:ascii="Times New Roman" w:hAnsi="Times New Roman" w:cs="Times New Roman"/>
          <w:sz w:val="28"/>
          <w:szCs w:val="28"/>
          <w:lang w:val="uk-UA"/>
        </w:rPr>
        <w:t>ерцев</w:t>
      </w:r>
      <w:r w:rsidR="00DF0F5E">
        <w:rPr>
          <w:rFonts w:ascii="Times New Roman" w:hAnsi="Times New Roman" w:cs="Times New Roman"/>
          <w:sz w:val="28"/>
          <w:szCs w:val="28"/>
          <w:lang w:val="uk-UA"/>
        </w:rPr>
        <w:t>о-судинні</w:t>
      </w:r>
      <w:r w:rsidR="00DF0F5E" w:rsidRPr="0029305A">
        <w:rPr>
          <w:rFonts w:ascii="Times New Roman" w:hAnsi="Times New Roman" w:cs="Times New Roman"/>
          <w:sz w:val="28"/>
          <w:szCs w:val="28"/>
          <w:lang w:val="uk-UA"/>
        </w:rPr>
        <w:t xml:space="preserve"> захворювання, </w:t>
      </w:r>
      <w:r w:rsidR="00DF0F5E">
        <w:rPr>
          <w:rFonts w:ascii="Times New Roman" w:hAnsi="Times New Roman" w:cs="Times New Roman"/>
          <w:sz w:val="28"/>
          <w:szCs w:val="28"/>
          <w:lang w:val="uk-UA"/>
        </w:rPr>
        <w:t xml:space="preserve">метаболічні розлади, </w:t>
      </w:r>
      <w:r w:rsidR="00A26736" w:rsidRPr="00A26736">
        <w:rPr>
          <w:rFonts w:ascii="Times New Roman" w:hAnsi="Times New Roman" w:cs="Times New Roman"/>
          <w:sz w:val="28"/>
          <w:szCs w:val="28"/>
          <w:lang w:val="uk-UA"/>
        </w:rPr>
        <w:t>ЦД</w:t>
      </w:r>
      <w:r w:rsidR="00DF0F5E" w:rsidRPr="0029305A">
        <w:rPr>
          <w:rFonts w:ascii="Times New Roman" w:hAnsi="Times New Roman" w:cs="Times New Roman"/>
          <w:sz w:val="28"/>
          <w:szCs w:val="28"/>
          <w:lang w:val="uk-UA"/>
        </w:rPr>
        <w:t xml:space="preserve">, остеопороз та психологічні розлади часто зустрічаються у пацієнтів з </w:t>
      </w:r>
      <w:r w:rsidR="00DF0F5E">
        <w:rPr>
          <w:rFonts w:ascii="Times New Roman" w:hAnsi="Times New Roman" w:cs="Times New Roman"/>
          <w:sz w:val="28"/>
          <w:szCs w:val="28"/>
          <w:lang w:val="uk-UA"/>
        </w:rPr>
        <w:t xml:space="preserve">ХОЗЛ. Бронхітичний варіант ХОЗЛ частіше асоціюється із ГХ, ожирінням, </w:t>
      </w:r>
      <w:r w:rsidR="00A26736" w:rsidRPr="00A26736">
        <w:rPr>
          <w:rFonts w:ascii="Times New Roman" w:hAnsi="Times New Roman" w:cs="Times New Roman"/>
          <w:sz w:val="28"/>
          <w:szCs w:val="28"/>
          <w:lang w:val="uk-UA"/>
        </w:rPr>
        <w:t xml:space="preserve">ЦД </w:t>
      </w:r>
      <w:r w:rsidR="00DF0F5E">
        <w:rPr>
          <w:rFonts w:ascii="Times New Roman" w:hAnsi="Times New Roman" w:cs="Times New Roman"/>
          <w:sz w:val="28"/>
          <w:szCs w:val="28"/>
          <w:lang w:val="uk-UA"/>
        </w:rPr>
        <w:t>2-го типу, а емфізематозний – остеопорозом, депресією, кахексією</w:t>
      </w:r>
      <w:r w:rsidR="00A86EE0">
        <w:rPr>
          <w:rFonts w:ascii="Times New Roman" w:hAnsi="Times New Roman" w:cs="Times New Roman"/>
          <w:sz w:val="28"/>
          <w:szCs w:val="28"/>
          <w:lang w:val="uk-UA"/>
        </w:rPr>
        <w:t xml:space="preserve"> </w:t>
      </w:r>
      <w:r w:rsidR="00A86EE0" w:rsidRPr="00AA61CC">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272AD6">
        <w:rPr>
          <w:rFonts w:ascii="Times New Roman" w:hAnsi="Times New Roman" w:cs="Times New Roman"/>
          <w:sz w:val="28"/>
          <w:szCs w:val="28"/>
          <w:lang w:val="uk-UA"/>
        </w:rPr>
        <w:instrText xml:space="preserve"> REF _Ref505852062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165</w:t>
      </w:r>
      <w:r w:rsidR="00007FD8">
        <w:rPr>
          <w:rFonts w:ascii="Times New Roman" w:hAnsi="Times New Roman" w:cs="Times New Roman"/>
          <w:sz w:val="28"/>
          <w:szCs w:val="28"/>
          <w:lang w:val="uk-UA"/>
        </w:rPr>
        <w:fldChar w:fldCharType="end"/>
      </w:r>
      <w:r w:rsidR="00272AD6" w:rsidRPr="002069E3">
        <w:rPr>
          <w:rFonts w:ascii="Times New Roman" w:hAnsi="Times New Roman" w:cs="Times New Roman"/>
          <w:sz w:val="28"/>
          <w:szCs w:val="28"/>
          <w:lang w:val="uk-UA"/>
        </w:rPr>
        <w:t>,</w:t>
      </w:r>
      <w:r w:rsidR="00007FD8">
        <w:rPr>
          <w:rFonts w:ascii="Times New Roman" w:hAnsi="Times New Roman" w:cs="Times New Roman"/>
          <w:sz w:val="28"/>
          <w:szCs w:val="28"/>
          <w:lang w:val="en-US"/>
        </w:rPr>
        <w:fldChar w:fldCharType="begin"/>
      </w:r>
      <w:r w:rsidR="00272AD6" w:rsidRPr="002069E3">
        <w:rPr>
          <w:rFonts w:ascii="Times New Roman" w:hAnsi="Times New Roman" w:cs="Times New Roman"/>
          <w:sz w:val="28"/>
          <w:szCs w:val="28"/>
          <w:lang w:val="uk-UA"/>
        </w:rPr>
        <w:instrText xml:space="preserve"> </w:instrText>
      </w:r>
      <w:r w:rsidR="00272AD6">
        <w:rPr>
          <w:rFonts w:ascii="Times New Roman" w:hAnsi="Times New Roman" w:cs="Times New Roman"/>
          <w:sz w:val="28"/>
          <w:szCs w:val="28"/>
          <w:lang w:val="en-US"/>
        </w:rPr>
        <w:instrText>REF</w:instrText>
      </w:r>
      <w:r w:rsidR="00272AD6" w:rsidRPr="002069E3">
        <w:rPr>
          <w:rFonts w:ascii="Times New Roman" w:hAnsi="Times New Roman" w:cs="Times New Roman"/>
          <w:sz w:val="28"/>
          <w:szCs w:val="28"/>
          <w:lang w:val="uk-UA"/>
        </w:rPr>
        <w:instrText xml:space="preserve"> _</w:instrText>
      </w:r>
      <w:r w:rsidR="00272AD6">
        <w:rPr>
          <w:rFonts w:ascii="Times New Roman" w:hAnsi="Times New Roman" w:cs="Times New Roman"/>
          <w:sz w:val="28"/>
          <w:szCs w:val="28"/>
          <w:lang w:val="en-US"/>
        </w:rPr>
        <w:instrText>Ref</w:instrText>
      </w:r>
      <w:r w:rsidR="00272AD6" w:rsidRPr="002069E3">
        <w:rPr>
          <w:rFonts w:ascii="Times New Roman" w:hAnsi="Times New Roman" w:cs="Times New Roman"/>
          <w:sz w:val="28"/>
          <w:szCs w:val="28"/>
          <w:lang w:val="uk-UA"/>
        </w:rPr>
        <w:instrText>527631869 \</w:instrText>
      </w:r>
      <w:r w:rsidR="00272AD6">
        <w:rPr>
          <w:rFonts w:ascii="Times New Roman" w:hAnsi="Times New Roman" w:cs="Times New Roman"/>
          <w:sz w:val="28"/>
          <w:szCs w:val="28"/>
          <w:lang w:val="en-US"/>
        </w:rPr>
        <w:instrText>r</w:instrText>
      </w:r>
      <w:r w:rsidR="00272AD6" w:rsidRPr="002069E3">
        <w:rPr>
          <w:rFonts w:ascii="Times New Roman" w:hAnsi="Times New Roman" w:cs="Times New Roman"/>
          <w:sz w:val="28"/>
          <w:szCs w:val="28"/>
          <w:lang w:val="uk-UA"/>
        </w:rPr>
        <w:instrText xml:space="preserve"> \</w:instrText>
      </w:r>
      <w:r w:rsidR="00272AD6">
        <w:rPr>
          <w:rFonts w:ascii="Times New Roman" w:hAnsi="Times New Roman" w:cs="Times New Roman"/>
          <w:sz w:val="28"/>
          <w:szCs w:val="28"/>
          <w:lang w:val="en-US"/>
        </w:rPr>
        <w:instrText>h</w:instrText>
      </w:r>
      <w:r w:rsidR="00272AD6" w:rsidRPr="002069E3">
        <w:rPr>
          <w:rFonts w:ascii="Times New Roman" w:hAnsi="Times New Roman" w:cs="Times New Roman"/>
          <w:sz w:val="28"/>
          <w:szCs w:val="28"/>
          <w:lang w:val="uk-UA"/>
        </w:rPr>
        <w:instrText xml:space="preserve"> </w:instrText>
      </w:r>
      <w:r w:rsidR="00007FD8">
        <w:rPr>
          <w:rFonts w:ascii="Times New Roman" w:hAnsi="Times New Roman" w:cs="Times New Roman"/>
          <w:sz w:val="28"/>
          <w:szCs w:val="28"/>
          <w:lang w:val="en-US"/>
        </w:rPr>
      </w:r>
      <w:r w:rsidR="00007FD8">
        <w:rPr>
          <w:rFonts w:ascii="Times New Roman" w:hAnsi="Times New Roman" w:cs="Times New Roman"/>
          <w:sz w:val="28"/>
          <w:szCs w:val="28"/>
          <w:lang w:val="en-US"/>
        </w:rPr>
        <w:fldChar w:fldCharType="separate"/>
      </w:r>
      <w:r w:rsidR="008B29CB" w:rsidRPr="008B29CB">
        <w:rPr>
          <w:rFonts w:ascii="Times New Roman" w:hAnsi="Times New Roman" w:cs="Times New Roman"/>
          <w:sz w:val="28"/>
          <w:szCs w:val="28"/>
          <w:lang w:val="uk-UA"/>
        </w:rPr>
        <w:t>187</w:t>
      </w:r>
      <w:r w:rsidR="00007FD8">
        <w:rPr>
          <w:rFonts w:ascii="Times New Roman" w:hAnsi="Times New Roman" w:cs="Times New Roman"/>
          <w:sz w:val="28"/>
          <w:szCs w:val="28"/>
          <w:lang w:val="en-US"/>
        </w:rPr>
        <w:fldChar w:fldCharType="end"/>
      </w:r>
      <w:r w:rsidR="001A7342">
        <w:rPr>
          <w:rFonts w:ascii="Times New Roman" w:hAnsi="Times New Roman" w:cs="Times New Roman"/>
          <w:sz w:val="28"/>
          <w:szCs w:val="28"/>
          <w:lang w:val="uk-UA"/>
        </w:rPr>
        <w:t>-</w:t>
      </w:r>
      <w:r w:rsidR="00007FD8">
        <w:rPr>
          <w:rFonts w:ascii="Times New Roman" w:hAnsi="Times New Roman" w:cs="Times New Roman"/>
          <w:sz w:val="28"/>
          <w:szCs w:val="28"/>
          <w:lang w:val="en-US"/>
        </w:rPr>
        <w:fldChar w:fldCharType="begin"/>
      </w:r>
      <w:r w:rsidR="00272AD6" w:rsidRPr="002069E3">
        <w:rPr>
          <w:rFonts w:ascii="Times New Roman" w:hAnsi="Times New Roman" w:cs="Times New Roman"/>
          <w:sz w:val="28"/>
          <w:szCs w:val="28"/>
          <w:lang w:val="uk-UA"/>
        </w:rPr>
        <w:instrText xml:space="preserve"> </w:instrText>
      </w:r>
      <w:r w:rsidR="00272AD6">
        <w:rPr>
          <w:rFonts w:ascii="Times New Roman" w:hAnsi="Times New Roman" w:cs="Times New Roman"/>
          <w:sz w:val="28"/>
          <w:szCs w:val="28"/>
          <w:lang w:val="en-US"/>
        </w:rPr>
        <w:instrText>REF</w:instrText>
      </w:r>
      <w:r w:rsidR="00272AD6" w:rsidRPr="002069E3">
        <w:rPr>
          <w:rFonts w:ascii="Times New Roman" w:hAnsi="Times New Roman" w:cs="Times New Roman"/>
          <w:sz w:val="28"/>
          <w:szCs w:val="28"/>
          <w:lang w:val="uk-UA"/>
        </w:rPr>
        <w:instrText xml:space="preserve"> _</w:instrText>
      </w:r>
      <w:r w:rsidR="00272AD6">
        <w:rPr>
          <w:rFonts w:ascii="Times New Roman" w:hAnsi="Times New Roman" w:cs="Times New Roman"/>
          <w:sz w:val="28"/>
          <w:szCs w:val="28"/>
          <w:lang w:val="en-US"/>
        </w:rPr>
        <w:instrText>Ref</w:instrText>
      </w:r>
      <w:r w:rsidR="00272AD6" w:rsidRPr="002069E3">
        <w:rPr>
          <w:rFonts w:ascii="Times New Roman" w:hAnsi="Times New Roman" w:cs="Times New Roman"/>
          <w:sz w:val="28"/>
          <w:szCs w:val="28"/>
          <w:lang w:val="uk-UA"/>
        </w:rPr>
        <w:instrText>527631880 \</w:instrText>
      </w:r>
      <w:r w:rsidR="00272AD6">
        <w:rPr>
          <w:rFonts w:ascii="Times New Roman" w:hAnsi="Times New Roman" w:cs="Times New Roman"/>
          <w:sz w:val="28"/>
          <w:szCs w:val="28"/>
          <w:lang w:val="en-US"/>
        </w:rPr>
        <w:instrText>r</w:instrText>
      </w:r>
      <w:r w:rsidR="00272AD6" w:rsidRPr="002069E3">
        <w:rPr>
          <w:rFonts w:ascii="Times New Roman" w:hAnsi="Times New Roman" w:cs="Times New Roman"/>
          <w:sz w:val="28"/>
          <w:szCs w:val="28"/>
          <w:lang w:val="uk-UA"/>
        </w:rPr>
        <w:instrText xml:space="preserve"> \</w:instrText>
      </w:r>
      <w:r w:rsidR="00272AD6">
        <w:rPr>
          <w:rFonts w:ascii="Times New Roman" w:hAnsi="Times New Roman" w:cs="Times New Roman"/>
          <w:sz w:val="28"/>
          <w:szCs w:val="28"/>
          <w:lang w:val="en-US"/>
        </w:rPr>
        <w:instrText>h</w:instrText>
      </w:r>
      <w:r w:rsidR="00272AD6" w:rsidRPr="002069E3">
        <w:rPr>
          <w:rFonts w:ascii="Times New Roman" w:hAnsi="Times New Roman" w:cs="Times New Roman"/>
          <w:sz w:val="28"/>
          <w:szCs w:val="28"/>
          <w:lang w:val="uk-UA"/>
        </w:rPr>
        <w:instrText xml:space="preserve"> </w:instrText>
      </w:r>
      <w:r w:rsidR="00007FD8">
        <w:rPr>
          <w:rFonts w:ascii="Times New Roman" w:hAnsi="Times New Roman" w:cs="Times New Roman"/>
          <w:sz w:val="28"/>
          <w:szCs w:val="28"/>
          <w:lang w:val="en-US"/>
        </w:rPr>
      </w:r>
      <w:r w:rsidR="00007FD8">
        <w:rPr>
          <w:rFonts w:ascii="Times New Roman" w:hAnsi="Times New Roman" w:cs="Times New Roman"/>
          <w:sz w:val="28"/>
          <w:szCs w:val="28"/>
          <w:lang w:val="en-US"/>
        </w:rPr>
        <w:fldChar w:fldCharType="separate"/>
      </w:r>
      <w:r w:rsidR="008B29CB" w:rsidRPr="008B29CB">
        <w:rPr>
          <w:rFonts w:ascii="Times New Roman" w:hAnsi="Times New Roman" w:cs="Times New Roman"/>
          <w:sz w:val="28"/>
          <w:szCs w:val="28"/>
          <w:lang w:val="uk-UA"/>
        </w:rPr>
        <w:t>191</w:t>
      </w:r>
      <w:r w:rsidR="00007FD8">
        <w:rPr>
          <w:rFonts w:ascii="Times New Roman" w:hAnsi="Times New Roman" w:cs="Times New Roman"/>
          <w:sz w:val="28"/>
          <w:szCs w:val="28"/>
          <w:lang w:val="en-US"/>
        </w:rPr>
        <w:fldChar w:fldCharType="end"/>
      </w:r>
      <w:r w:rsidR="00A86EE0" w:rsidRPr="00AA61CC">
        <w:rPr>
          <w:rFonts w:ascii="Times New Roman" w:hAnsi="Times New Roman" w:cs="Times New Roman"/>
          <w:sz w:val="28"/>
          <w:szCs w:val="28"/>
          <w:lang w:val="uk-UA"/>
        </w:rPr>
        <w:t>]</w:t>
      </w:r>
      <w:r w:rsidR="00DF0F5E">
        <w:rPr>
          <w:rFonts w:ascii="Times New Roman" w:hAnsi="Times New Roman" w:cs="Times New Roman"/>
          <w:sz w:val="28"/>
          <w:szCs w:val="28"/>
          <w:lang w:val="uk-UA"/>
        </w:rPr>
        <w:t xml:space="preserve">. </w:t>
      </w:r>
      <w:r w:rsidR="00745A1A">
        <w:rPr>
          <w:rFonts w:ascii="Times New Roman" w:hAnsi="Times New Roman" w:cs="Times New Roman"/>
          <w:sz w:val="28"/>
          <w:szCs w:val="28"/>
          <w:lang w:val="uk-UA"/>
        </w:rPr>
        <w:t xml:space="preserve">Крім того аналіз причин смерті пацієнтів із ХОЗЛ </w:t>
      </w:r>
      <w:r w:rsidR="009729B1">
        <w:rPr>
          <w:rFonts w:ascii="Times New Roman" w:hAnsi="Times New Roman" w:cs="Times New Roman"/>
          <w:sz w:val="28"/>
          <w:szCs w:val="28"/>
          <w:lang w:val="uk-UA"/>
        </w:rPr>
        <w:t>демонструє</w:t>
      </w:r>
      <w:r w:rsidR="00745A1A">
        <w:rPr>
          <w:rFonts w:ascii="Times New Roman" w:hAnsi="Times New Roman" w:cs="Times New Roman"/>
          <w:sz w:val="28"/>
          <w:szCs w:val="28"/>
          <w:lang w:val="uk-UA"/>
        </w:rPr>
        <w:t xml:space="preserve"> значні розбіжності. </w:t>
      </w:r>
      <w:r w:rsidR="00DF0F5E" w:rsidRPr="00DF0F5E">
        <w:rPr>
          <w:rFonts w:ascii="Times New Roman" w:hAnsi="Times New Roman" w:cs="Times New Roman"/>
          <w:sz w:val="28"/>
          <w:szCs w:val="28"/>
          <w:lang w:val="uk-UA"/>
        </w:rPr>
        <w:t>Найчастішими причинами смерті пацієнтів з</w:t>
      </w:r>
      <w:r w:rsidR="00DF0F5E">
        <w:rPr>
          <w:rFonts w:ascii="Times New Roman" w:hAnsi="Times New Roman" w:cs="Times New Roman"/>
          <w:sz w:val="28"/>
          <w:szCs w:val="28"/>
          <w:lang w:val="uk-UA"/>
        </w:rPr>
        <w:t xml:space="preserve"> </w:t>
      </w:r>
      <w:r w:rsidR="00DF0F5E" w:rsidRPr="00DF0F5E">
        <w:rPr>
          <w:rFonts w:ascii="Times New Roman" w:hAnsi="Times New Roman" w:cs="Times New Roman"/>
          <w:sz w:val="28"/>
          <w:szCs w:val="28"/>
          <w:lang w:val="uk-UA"/>
        </w:rPr>
        <w:t xml:space="preserve">ХОЗЛ є </w:t>
      </w:r>
      <w:r w:rsidR="00571FE7">
        <w:rPr>
          <w:rFonts w:ascii="Times New Roman" w:hAnsi="Times New Roman" w:cs="Times New Roman"/>
          <w:sz w:val="28"/>
          <w:szCs w:val="28"/>
          <w:lang w:val="uk-UA"/>
        </w:rPr>
        <w:t>Л</w:t>
      </w:r>
      <w:r w:rsidR="00EC5D79" w:rsidRPr="00EC5D79">
        <w:rPr>
          <w:rFonts w:ascii="Times New Roman" w:hAnsi="Times New Roman" w:cs="Times New Roman"/>
          <w:sz w:val="28"/>
          <w:szCs w:val="28"/>
          <w:lang w:val="uk-UA"/>
        </w:rPr>
        <w:t>Н</w:t>
      </w:r>
      <w:r w:rsidR="00DF0F5E" w:rsidRPr="00DF0F5E">
        <w:rPr>
          <w:rFonts w:ascii="Times New Roman" w:hAnsi="Times New Roman" w:cs="Times New Roman"/>
          <w:sz w:val="28"/>
          <w:szCs w:val="28"/>
          <w:lang w:val="uk-UA"/>
        </w:rPr>
        <w:t>, серцево-судинні</w:t>
      </w:r>
      <w:r w:rsidR="00DF0F5E">
        <w:rPr>
          <w:rFonts w:ascii="Times New Roman" w:hAnsi="Times New Roman" w:cs="Times New Roman"/>
          <w:sz w:val="28"/>
          <w:szCs w:val="28"/>
          <w:lang w:val="uk-UA"/>
        </w:rPr>
        <w:t xml:space="preserve"> </w:t>
      </w:r>
      <w:r w:rsidR="00DF0F5E" w:rsidRPr="00DF0F5E">
        <w:rPr>
          <w:rFonts w:ascii="Times New Roman" w:hAnsi="Times New Roman" w:cs="Times New Roman"/>
          <w:sz w:val="28"/>
          <w:szCs w:val="28"/>
          <w:lang w:val="uk-UA"/>
        </w:rPr>
        <w:t>та онкологічні захворювання. Кожні 10% зниження</w:t>
      </w:r>
      <w:r w:rsidR="00DF0F5E">
        <w:rPr>
          <w:rFonts w:ascii="Times New Roman" w:hAnsi="Times New Roman" w:cs="Times New Roman"/>
          <w:sz w:val="28"/>
          <w:szCs w:val="28"/>
          <w:lang w:val="uk-UA"/>
        </w:rPr>
        <w:t xml:space="preserve"> </w:t>
      </w:r>
      <w:r w:rsidR="00DF0F5E" w:rsidRPr="00DF0F5E">
        <w:rPr>
          <w:rFonts w:ascii="Times New Roman" w:hAnsi="Times New Roman" w:cs="Times New Roman"/>
          <w:sz w:val="28"/>
          <w:szCs w:val="28"/>
          <w:lang w:val="uk-UA"/>
        </w:rPr>
        <w:t>ОФВ</w:t>
      </w:r>
      <w:r w:rsidR="00DF0F5E" w:rsidRPr="00DF0F5E">
        <w:rPr>
          <w:rFonts w:ascii="Times New Roman" w:hAnsi="Times New Roman" w:cs="Times New Roman"/>
          <w:sz w:val="28"/>
          <w:szCs w:val="28"/>
          <w:vertAlign w:val="subscript"/>
          <w:lang w:val="uk-UA"/>
        </w:rPr>
        <w:t>1</w:t>
      </w:r>
      <w:r w:rsidR="00DF0F5E" w:rsidRPr="00DF0F5E">
        <w:rPr>
          <w:rFonts w:ascii="Times New Roman" w:hAnsi="Times New Roman" w:cs="Times New Roman"/>
          <w:sz w:val="28"/>
          <w:szCs w:val="28"/>
          <w:lang w:val="uk-UA"/>
        </w:rPr>
        <w:t xml:space="preserve"> призводять до зростання смертності від серцево-судинних захворювань на 28% і до збільшення частоти нефатальних коронарних подій на 20%.</w:t>
      </w:r>
      <w:r w:rsidR="00DF0F5E">
        <w:rPr>
          <w:rFonts w:ascii="Times New Roman" w:hAnsi="Times New Roman" w:cs="Times New Roman"/>
          <w:sz w:val="28"/>
          <w:szCs w:val="28"/>
          <w:lang w:val="uk-UA"/>
        </w:rPr>
        <w:t xml:space="preserve"> </w:t>
      </w:r>
      <w:r w:rsidR="00DF0F5E" w:rsidRPr="00DF0F5E">
        <w:rPr>
          <w:rFonts w:ascii="Times New Roman" w:hAnsi="Times New Roman" w:cs="Times New Roman"/>
          <w:sz w:val="28"/>
          <w:szCs w:val="28"/>
          <w:lang w:val="uk-UA"/>
        </w:rPr>
        <w:t xml:space="preserve">Більшість пацієнтів із легким і середньотяжким перебігом ХОЗЛ помирають не від </w:t>
      </w:r>
      <w:r w:rsidR="00571FE7">
        <w:rPr>
          <w:rFonts w:ascii="Times New Roman" w:hAnsi="Times New Roman" w:cs="Times New Roman"/>
          <w:sz w:val="28"/>
          <w:szCs w:val="28"/>
          <w:lang w:val="uk-UA"/>
        </w:rPr>
        <w:t>Л</w:t>
      </w:r>
      <w:r w:rsidR="00EC5D79" w:rsidRPr="00EC5D79">
        <w:rPr>
          <w:rFonts w:ascii="Times New Roman" w:hAnsi="Times New Roman" w:cs="Times New Roman"/>
          <w:sz w:val="28"/>
          <w:szCs w:val="28"/>
          <w:lang w:val="uk-UA"/>
        </w:rPr>
        <w:t>Н</w:t>
      </w:r>
      <w:r w:rsidR="00DF0F5E" w:rsidRPr="00DF0F5E">
        <w:rPr>
          <w:rFonts w:ascii="Times New Roman" w:hAnsi="Times New Roman" w:cs="Times New Roman"/>
          <w:sz w:val="28"/>
          <w:szCs w:val="28"/>
          <w:lang w:val="uk-UA"/>
        </w:rPr>
        <w:t>, а від кардіоваскулярної патології</w:t>
      </w:r>
      <w:r w:rsidR="0015212B" w:rsidRPr="0015212B">
        <w:rPr>
          <w:rFonts w:ascii="Times New Roman" w:hAnsi="Times New Roman" w:cs="Times New Roman"/>
          <w:sz w:val="28"/>
          <w:szCs w:val="28"/>
          <w:lang w:val="uk-UA"/>
        </w:rPr>
        <w:t>.</w:t>
      </w:r>
      <w:r w:rsidR="00DF0F5E" w:rsidRPr="00DF0F5E">
        <w:rPr>
          <w:rFonts w:ascii="Times New Roman" w:hAnsi="Times New Roman" w:cs="Times New Roman"/>
          <w:sz w:val="28"/>
          <w:szCs w:val="28"/>
          <w:lang w:val="uk-UA"/>
        </w:rPr>
        <w:t xml:space="preserve"> </w:t>
      </w:r>
      <w:r w:rsidR="0015212B">
        <w:rPr>
          <w:rFonts w:ascii="Times New Roman" w:hAnsi="Times New Roman" w:cs="Times New Roman"/>
          <w:sz w:val="28"/>
          <w:szCs w:val="28"/>
          <w:lang w:val="uk-UA"/>
        </w:rPr>
        <w:t xml:space="preserve">Хворі з </w:t>
      </w:r>
      <w:r w:rsidR="0015212B" w:rsidRPr="00DF0F5E">
        <w:rPr>
          <w:rFonts w:ascii="Times New Roman" w:hAnsi="Times New Roman" w:cs="Times New Roman"/>
          <w:sz w:val="28"/>
          <w:szCs w:val="28"/>
          <w:lang w:val="uk-UA"/>
        </w:rPr>
        <w:t xml:space="preserve">переважанням </w:t>
      </w:r>
      <w:r w:rsidR="0015212B">
        <w:rPr>
          <w:rFonts w:ascii="Times New Roman" w:hAnsi="Times New Roman" w:cs="Times New Roman"/>
          <w:sz w:val="28"/>
          <w:szCs w:val="28"/>
          <w:lang w:val="uk-UA"/>
        </w:rPr>
        <w:t>емфізематозних змін та зі швидким падінням ОФВ</w:t>
      </w:r>
      <w:r w:rsidR="0015212B" w:rsidRPr="00E9226E">
        <w:rPr>
          <w:rFonts w:ascii="Times New Roman" w:hAnsi="Times New Roman" w:cs="Times New Roman"/>
          <w:sz w:val="28"/>
          <w:szCs w:val="28"/>
          <w:vertAlign w:val="subscript"/>
          <w:lang w:val="uk-UA"/>
        </w:rPr>
        <w:t>1</w:t>
      </w:r>
      <w:r w:rsidR="0015212B">
        <w:rPr>
          <w:rFonts w:ascii="Times New Roman" w:hAnsi="Times New Roman" w:cs="Times New Roman"/>
          <w:sz w:val="28"/>
          <w:szCs w:val="28"/>
          <w:lang w:val="uk-UA"/>
        </w:rPr>
        <w:t xml:space="preserve"> частіше помирають від </w:t>
      </w:r>
      <w:r w:rsidR="00571FE7">
        <w:rPr>
          <w:rFonts w:ascii="Times New Roman" w:hAnsi="Times New Roman" w:cs="Times New Roman"/>
          <w:sz w:val="28"/>
          <w:szCs w:val="28"/>
          <w:lang w:val="uk-UA"/>
        </w:rPr>
        <w:t>Л</w:t>
      </w:r>
      <w:r w:rsidR="00EC5D79" w:rsidRPr="00EC5D79">
        <w:rPr>
          <w:rFonts w:ascii="Times New Roman" w:hAnsi="Times New Roman" w:cs="Times New Roman"/>
          <w:sz w:val="28"/>
          <w:szCs w:val="28"/>
          <w:lang w:val="uk-UA"/>
        </w:rPr>
        <w:t>Н</w:t>
      </w:r>
      <w:r w:rsidR="0015212B">
        <w:rPr>
          <w:rFonts w:ascii="Times New Roman" w:hAnsi="Times New Roman" w:cs="Times New Roman"/>
          <w:sz w:val="28"/>
          <w:szCs w:val="28"/>
          <w:lang w:val="uk-UA"/>
        </w:rPr>
        <w:t xml:space="preserve">. Бронхітичний фенотип ХОЗЛ часто поєднується з метаболічним синдромом, кардіоваскулярними захворюваннями, що призводить до більшої частоти несприятливих кардіоваскулярних подій. Рівень смертності вище серед хворих із частими загостреннями </w:t>
      </w:r>
      <w:r w:rsidR="00DF0F5E" w:rsidRPr="00DF0F5E">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CD2221">
        <w:rPr>
          <w:rFonts w:ascii="Times New Roman" w:hAnsi="Times New Roman" w:cs="Times New Roman"/>
          <w:sz w:val="28"/>
          <w:szCs w:val="28"/>
          <w:lang w:val="uk-UA"/>
        </w:rPr>
        <w:instrText xml:space="preserve"> REF _Ref527626657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192</w:t>
      </w:r>
      <w:r w:rsidR="00007FD8">
        <w:rPr>
          <w:rFonts w:ascii="Times New Roman" w:hAnsi="Times New Roman" w:cs="Times New Roman"/>
          <w:sz w:val="28"/>
          <w:szCs w:val="28"/>
          <w:lang w:val="uk-UA"/>
        </w:rPr>
        <w:fldChar w:fldCharType="end"/>
      </w:r>
      <w:r w:rsidR="00272AD6" w:rsidRPr="002069E3">
        <w:rPr>
          <w:rFonts w:ascii="Times New Roman" w:hAnsi="Times New Roman" w:cs="Times New Roman"/>
          <w:sz w:val="28"/>
          <w:szCs w:val="28"/>
        </w:rPr>
        <w:t>,</w:t>
      </w:r>
      <w:r w:rsidR="00007FD8">
        <w:rPr>
          <w:rFonts w:ascii="Times New Roman" w:hAnsi="Times New Roman" w:cs="Times New Roman"/>
          <w:sz w:val="28"/>
          <w:szCs w:val="28"/>
          <w:lang w:val="en-US"/>
        </w:rPr>
        <w:fldChar w:fldCharType="begin"/>
      </w:r>
      <w:r w:rsidR="00272AD6" w:rsidRPr="002069E3">
        <w:rPr>
          <w:rFonts w:ascii="Times New Roman" w:hAnsi="Times New Roman" w:cs="Times New Roman"/>
          <w:sz w:val="28"/>
          <w:szCs w:val="28"/>
        </w:rPr>
        <w:instrText xml:space="preserve"> </w:instrText>
      </w:r>
      <w:r w:rsidR="00272AD6">
        <w:rPr>
          <w:rFonts w:ascii="Times New Roman" w:hAnsi="Times New Roman" w:cs="Times New Roman"/>
          <w:sz w:val="28"/>
          <w:szCs w:val="28"/>
          <w:lang w:val="en-US"/>
        </w:rPr>
        <w:instrText>REF</w:instrText>
      </w:r>
      <w:r w:rsidR="00272AD6" w:rsidRPr="002069E3">
        <w:rPr>
          <w:rFonts w:ascii="Times New Roman" w:hAnsi="Times New Roman" w:cs="Times New Roman"/>
          <w:sz w:val="28"/>
          <w:szCs w:val="28"/>
        </w:rPr>
        <w:instrText xml:space="preserve"> _</w:instrText>
      </w:r>
      <w:r w:rsidR="00272AD6">
        <w:rPr>
          <w:rFonts w:ascii="Times New Roman" w:hAnsi="Times New Roman" w:cs="Times New Roman"/>
          <w:sz w:val="28"/>
          <w:szCs w:val="28"/>
          <w:lang w:val="en-US"/>
        </w:rPr>
        <w:instrText>Ref</w:instrText>
      </w:r>
      <w:r w:rsidR="00272AD6" w:rsidRPr="002069E3">
        <w:rPr>
          <w:rFonts w:ascii="Times New Roman" w:hAnsi="Times New Roman" w:cs="Times New Roman"/>
          <w:sz w:val="28"/>
          <w:szCs w:val="28"/>
        </w:rPr>
        <w:instrText>527631827 \</w:instrText>
      </w:r>
      <w:r w:rsidR="00272AD6">
        <w:rPr>
          <w:rFonts w:ascii="Times New Roman" w:hAnsi="Times New Roman" w:cs="Times New Roman"/>
          <w:sz w:val="28"/>
          <w:szCs w:val="28"/>
          <w:lang w:val="en-US"/>
        </w:rPr>
        <w:instrText>r</w:instrText>
      </w:r>
      <w:r w:rsidR="00272AD6" w:rsidRPr="002069E3">
        <w:rPr>
          <w:rFonts w:ascii="Times New Roman" w:hAnsi="Times New Roman" w:cs="Times New Roman"/>
          <w:sz w:val="28"/>
          <w:szCs w:val="28"/>
        </w:rPr>
        <w:instrText xml:space="preserve"> \</w:instrText>
      </w:r>
      <w:r w:rsidR="00272AD6">
        <w:rPr>
          <w:rFonts w:ascii="Times New Roman" w:hAnsi="Times New Roman" w:cs="Times New Roman"/>
          <w:sz w:val="28"/>
          <w:szCs w:val="28"/>
          <w:lang w:val="en-US"/>
        </w:rPr>
        <w:instrText>h</w:instrText>
      </w:r>
      <w:r w:rsidR="00272AD6" w:rsidRPr="002069E3">
        <w:rPr>
          <w:rFonts w:ascii="Times New Roman" w:hAnsi="Times New Roman" w:cs="Times New Roman"/>
          <w:sz w:val="28"/>
          <w:szCs w:val="28"/>
        </w:rPr>
        <w:instrText xml:space="preserve"> </w:instrText>
      </w:r>
      <w:r w:rsidR="00007FD8">
        <w:rPr>
          <w:rFonts w:ascii="Times New Roman" w:hAnsi="Times New Roman" w:cs="Times New Roman"/>
          <w:sz w:val="28"/>
          <w:szCs w:val="28"/>
          <w:lang w:val="en-US"/>
        </w:rPr>
      </w:r>
      <w:r w:rsidR="00007FD8">
        <w:rPr>
          <w:rFonts w:ascii="Times New Roman" w:hAnsi="Times New Roman" w:cs="Times New Roman"/>
          <w:sz w:val="28"/>
          <w:szCs w:val="28"/>
          <w:lang w:val="en-US"/>
        </w:rPr>
        <w:fldChar w:fldCharType="separate"/>
      </w:r>
      <w:r w:rsidR="008B29CB" w:rsidRPr="008B29CB">
        <w:rPr>
          <w:rFonts w:ascii="Times New Roman" w:hAnsi="Times New Roman" w:cs="Times New Roman"/>
          <w:sz w:val="28"/>
          <w:szCs w:val="28"/>
        </w:rPr>
        <w:t>193</w:t>
      </w:r>
      <w:r w:rsidR="00007FD8">
        <w:rPr>
          <w:rFonts w:ascii="Times New Roman" w:hAnsi="Times New Roman" w:cs="Times New Roman"/>
          <w:sz w:val="28"/>
          <w:szCs w:val="28"/>
          <w:lang w:val="en-US"/>
        </w:rPr>
        <w:fldChar w:fldCharType="end"/>
      </w:r>
      <w:r w:rsidR="00DF0F5E" w:rsidRPr="00DF0F5E">
        <w:rPr>
          <w:rFonts w:ascii="Times New Roman" w:hAnsi="Times New Roman" w:cs="Times New Roman"/>
          <w:sz w:val="28"/>
          <w:szCs w:val="28"/>
          <w:lang w:val="uk-UA"/>
        </w:rPr>
        <w:t>].</w:t>
      </w:r>
      <w:r w:rsidR="00DF0F5E">
        <w:rPr>
          <w:rFonts w:ascii="Times New Roman" w:hAnsi="Times New Roman" w:cs="Times New Roman"/>
          <w:sz w:val="28"/>
          <w:szCs w:val="28"/>
          <w:lang w:val="uk-UA"/>
        </w:rPr>
        <w:t xml:space="preserve"> </w:t>
      </w:r>
      <w:r w:rsidR="005B3CE7" w:rsidRPr="005B3CE7">
        <w:rPr>
          <w:rFonts w:ascii="Times New Roman" w:hAnsi="Times New Roman" w:cs="Times New Roman"/>
          <w:sz w:val="28"/>
          <w:szCs w:val="28"/>
          <w:lang w:val="uk-UA"/>
        </w:rPr>
        <w:t>Глибинні витоки цих відмінностей криються в особливостях патофізіологічн</w:t>
      </w:r>
      <w:r w:rsidR="002E1A51">
        <w:rPr>
          <w:rFonts w:ascii="Times New Roman" w:hAnsi="Times New Roman" w:cs="Times New Roman"/>
          <w:sz w:val="28"/>
          <w:szCs w:val="28"/>
          <w:lang w:val="uk-UA"/>
        </w:rPr>
        <w:t>их</w:t>
      </w:r>
      <w:r w:rsidR="005B3CE7" w:rsidRPr="005B3CE7">
        <w:rPr>
          <w:rFonts w:ascii="Times New Roman" w:hAnsi="Times New Roman" w:cs="Times New Roman"/>
          <w:sz w:val="28"/>
          <w:szCs w:val="28"/>
          <w:lang w:val="uk-UA"/>
        </w:rPr>
        <w:t xml:space="preserve"> механізм</w:t>
      </w:r>
      <w:r w:rsidR="002E1A51">
        <w:rPr>
          <w:rFonts w:ascii="Times New Roman" w:hAnsi="Times New Roman" w:cs="Times New Roman"/>
          <w:sz w:val="28"/>
          <w:szCs w:val="28"/>
          <w:lang w:val="uk-UA"/>
        </w:rPr>
        <w:t>ів</w:t>
      </w:r>
      <w:r w:rsidR="005B3CE7" w:rsidRPr="005B3CE7">
        <w:rPr>
          <w:rFonts w:ascii="Times New Roman" w:hAnsi="Times New Roman" w:cs="Times New Roman"/>
          <w:sz w:val="28"/>
          <w:szCs w:val="28"/>
          <w:lang w:val="uk-UA"/>
        </w:rPr>
        <w:t xml:space="preserve"> формування захворювання у ко</w:t>
      </w:r>
      <w:r w:rsidR="005B3CE7">
        <w:rPr>
          <w:rFonts w:ascii="Times New Roman" w:hAnsi="Times New Roman" w:cs="Times New Roman"/>
          <w:sz w:val="28"/>
          <w:szCs w:val="28"/>
          <w:lang w:val="uk-UA"/>
        </w:rPr>
        <w:t>нкретного</w:t>
      </w:r>
      <w:r w:rsidR="005B3CE7" w:rsidRPr="005B3CE7">
        <w:rPr>
          <w:rFonts w:ascii="Times New Roman" w:hAnsi="Times New Roman" w:cs="Times New Roman"/>
          <w:sz w:val="28"/>
          <w:szCs w:val="28"/>
          <w:lang w:val="uk-UA"/>
        </w:rPr>
        <w:t xml:space="preserve"> хворого. </w:t>
      </w:r>
      <w:r w:rsidR="00CA216A" w:rsidRPr="008E3DD7">
        <w:rPr>
          <w:rFonts w:ascii="Times New Roman" w:hAnsi="Times New Roman" w:cs="Times New Roman"/>
          <w:sz w:val="28"/>
          <w:szCs w:val="28"/>
          <w:lang w:val="uk-UA"/>
        </w:rPr>
        <w:t xml:space="preserve">Таким чином актуальним є виокремлення хворих на ХОЗЛ із подібними патобіологічними механізмами захворювання на підставі аналізу </w:t>
      </w:r>
      <w:r w:rsidR="00631149">
        <w:rPr>
          <w:rFonts w:ascii="Times New Roman" w:hAnsi="Times New Roman" w:cs="Times New Roman"/>
          <w:sz w:val="28"/>
          <w:szCs w:val="28"/>
          <w:lang w:val="uk-UA"/>
        </w:rPr>
        <w:t>прогностичнозначущих</w:t>
      </w:r>
      <w:r w:rsidR="00631149" w:rsidRPr="008E3DD7">
        <w:rPr>
          <w:rFonts w:ascii="Times New Roman" w:hAnsi="Times New Roman" w:cs="Times New Roman"/>
          <w:sz w:val="28"/>
          <w:szCs w:val="28"/>
          <w:lang w:val="uk-UA"/>
        </w:rPr>
        <w:t xml:space="preserve"> </w:t>
      </w:r>
      <w:r w:rsidR="00CA216A" w:rsidRPr="008E3DD7">
        <w:rPr>
          <w:rFonts w:ascii="Times New Roman" w:hAnsi="Times New Roman" w:cs="Times New Roman"/>
          <w:sz w:val="28"/>
          <w:szCs w:val="28"/>
          <w:lang w:val="uk-UA"/>
        </w:rPr>
        <w:t>біомаркерів та виділення ендотипів ХОЗЛ.</w:t>
      </w:r>
    </w:p>
    <w:p w:rsidR="008152D1" w:rsidRDefault="008152D1">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152D1" w:rsidRPr="008152D1" w:rsidRDefault="008152D1" w:rsidP="00B10666">
      <w:pPr>
        <w:spacing w:after="0" w:line="360" w:lineRule="auto"/>
        <w:jc w:val="center"/>
        <w:rPr>
          <w:rFonts w:ascii="Times New Roman" w:hAnsi="Times New Roman" w:cs="Times New Roman"/>
          <w:sz w:val="28"/>
          <w:szCs w:val="28"/>
          <w:lang w:val="uk-UA"/>
        </w:rPr>
      </w:pPr>
      <w:r w:rsidRPr="008152D1">
        <w:rPr>
          <w:rFonts w:ascii="Times New Roman" w:hAnsi="Times New Roman" w:cs="Times New Roman"/>
          <w:sz w:val="28"/>
          <w:szCs w:val="28"/>
          <w:lang w:val="uk-UA"/>
        </w:rPr>
        <w:lastRenderedPageBreak/>
        <w:t>РОЗДІЛ 2. МАТЕРІАЛИ ТА МЕТОДИ ДОСЛІДЖЕННЯ</w:t>
      </w:r>
    </w:p>
    <w:p w:rsidR="008152D1" w:rsidRPr="00B10666" w:rsidRDefault="008152D1" w:rsidP="00B10666">
      <w:pPr>
        <w:spacing w:after="0" w:line="360" w:lineRule="auto"/>
        <w:jc w:val="center"/>
        <w:rPr>
          <w:rFonts w:ascii="Times New Roman" w:hAnsi="Times New Roman" w:cs="Times New Roman"/>
          <w:sz w:val="28"/>
          <w:szCs w:val="28"/>
          <w:lang w:val="uk-UA"/>
        </w:rPr>
      </w:pPr>
      <w:r w:rsidRPr="00B10666">
        <w:rPr>
          <w:rFonts w:ascii="Times New Roman" w:hAnsi="Times New Roman" w:cs="Times New Roman"/>
          <w:sz w:val="28"/>
          <w:szCs w:val="28"/>
          <w:lang w:val="uk-UA"/>
        </w:rPr>
        <w:t>2.1</w:t>
      </w:r>
      <w:r w:rsidR="00B10666" w:rsidRPr="00B10666">
        <w:rPr>
          <w:rFonts w:ascii="Times New Roman" w:hAnsi="Times New Roman" w:cs="Times New Roman"/>
          <w:sz w:val="28"/>
          <w:szCs w:val="28"/>
          <w:lang w:val="uk-UA"/>
        </w:rPr>
        <w:t>.</w:t>
      </w:r>
      <w:r w:rsidRPr="00B10666">
        <w:rPr>
          <w:rFonts w:ascii="Times New Roman" w:hAnsi="Times New Roman" w:cs="Times New Roman"/>
          <w:sz w:val="28"/>
          <w:szCs w:val="28"/>
          <w:lang w:val="uk-UA"/>
        </w:rPr>
        <w:t xml:space="preserve"> Клінічна характеристика хворих</w:t>
      </w:r>
    </w:p>
    <w:p w:rsidR="000C6D6F" w:rsidRPr="00A95BEC" w:rsidRDefault="000C6D6F" w:rsidP="000C6D6F">
      <w:pPr>
        <w:spacing w:after="0" w:line="360" w:lineRule="auto"/>
        <w:ind w:firstLine="709"/>
        <w:jc w:val="both"/>
        <w:rPr>
          <w:rFonts w:ascii="Times New Roman" w:hAnsi="Times New Roman" w:cs="Times New Roman"/>
          <w:b/>
          <w:sz w:val="28"/>
          <w:szCs w:val="28"/>
        </w:rPr>
      </w:pPr>
    </w:p>
    <w:p w:rsidR="00D014DE" w:rsidRPr="00074E5B" w:rsidRDefault="00D014DE" w:rsidP="00D014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проводилось на базі </w:t>
      </w:r>
      <w:r w:rsidRPr="00D014DE">
        <w:rPr>
          <w:rFonts w:ascii="Times New Roman" w:hAnsi="Times New Roman" w:cs="Times New Roman"/>
          <w:sz w:val="28"/>
          <w:szCs w:val="28"/>
          <w:lang w:val="uk-UA"/>
        </w:rPr>
        <w:t>кліні</w:t>
      </w:r>
      <w:r>
        <w:rPr>
          <w:rFonts w:ascii="Times New Roman" w:hAnsi="Times New Roman" w:cs="Times New Roman"/>
          <w:sz w:val="28"/>
          <w:szCs w:val="28"/>
          <w:lang w:val="uk-UA"/>
        </w:rPr>
        <w:t>ки</w:t>
      </w:r>
      <w:r w:rsidRPr="00D014DE">
        <w:rPr>
          <w:rFonts w:ascii="Times New Roman" w:hAnsi="Times New Roman" w:cs="Times New Roman"/>
          <w:sz w:val="28"/>
          <w:szCs w:val="28"/>
          <w:lang w:val="uk-UA"/>
        </w:rPr>
        <w:t xml:space="preserve"> НДІ гігієни праці та професійних захворювань Харківського національного медичного університету</w:t>
      </w:r>
      <w:r>
        <w:rPr>
          <w:rFonts w:ascii="Times New Roman" w:hAnsi="Times New Roman" w:cs="Times New Roman"/>
          <w:sz w:val="28"/>
          <w:szCs w:val="28"/>
          <w:lang w:val="uk-UA"/>
        </w:rPr>
        <w:t xml:space="preserve"> впродовж </w:t>
      </w:r>
      <w:r w:rsidRPr="00D014DE">
        <w:rPr>
          <w:rFonts w:ascii="Times New Roman" w:hAnsi="Times New Roman" w:cs="Times New Roman"/>
          <w:sz w:val="28"/>
          <w:szCs w:val="28"/>
          <w:lang w:val="uk-UA"/>
        </w:rPr>
        <w:t>201</w:t>
      </w:r>
      <w:r>
        <w:rPr>
          <w:rFonts w:ascii="Times New Roman" w:hAnsi="Times New Roman" w:cs="Times New Roman"/>
          <w:sz w:val="28"/>
          <w:szCs w:val="28"/>
          <w:lang w:val="uk-UA"/>
        </w:rPr>
        <w:t>5</w:t>
      </w:r>
      <w:r w:rsidRPr="00D014DE">
        <w:rPr>
          <w:rFonts w:ascii="Times New Roman" w:hAnsi="Times New Roman" w:cs="Times New Roman"/>
          <w:sz w:val="28"/>
          <w:szCs w:val="28"/>
          <w:lang w:val="uk-UA"/>
        </w:rPr>
        <w:t xml:space="preserve"> — 201</w:t>
      </w:r>
      <w:r>
        <w:rPr>
          <w:rFonts w:ascii="Times New Roman" w:hAnsi="Times New Roman" w:cs="Times New Roman"/>
          <w:sz w:val="28"/>
          <w:szCs w:val="28"/>
          <w:lang w:val="uk-UA"/>
        </w:rPr>
        <w:t>8</w:t>
      </w:r>
      <w:r w:rsidRPr="00D014DE">
        <w:rPr>
          <w:rFonts w:ascii="Times New Roman" w:hAnsi="Times New Roman" w:cs="Times New Roman"/>
          <w:sz w:val="28"/>
          <w:szCs w:val="28"/>
          <w:lang w:val="uk-UA"/>
        </w:rPr>
        <w:t xml:space="preserve"> рр</w:t>
      </w:r>
      <w:r>
        <w:rPr>
          <w:rFonts w:ascii="Times New Roman" w:hAnsi="Times New Roman" w:cs="Times New Roman"/>
          <w:sz w:val="28"/>
          <w:szCs w:val="28"/>
          <w:lang w:val="uk-UA"/>
        </w:rPr>
        <w:t>.</w:t>
      </w:r>
      <w:r w:rsidRPr="00D014DE">
        <w:rPr>
          <w:rFonts w:ascii="Times New Roman" w:hAnsi="Times New Roman" w:cs="Times New Roman"/>
          <w:sz w:val="28"/>
          <w:szCs w:val="28"/>
          <w:lang w:val="uk-UA"/>
        </w:rPr>
        <w:t xml:space="preserve"> </w:t>
      </w:r>
      <w:r w:rsidRPr="0080093D">
        <w:rPr>
          <w:rFonts w:ascii="Times New Roman" w:hAnsi="Times New Roman"/>
          <w:sz w:val="28"/>
          <w:szCs w:val="28"/>
          <w:lang w:val="uk-UA"/>
        </w:rPr>
        <w:t>В дослідженні прийняли участь 100 хворих на ХОЗЛ професійної етіології GOLD 2, групи B (згідно рекомендацій GOLD 2016</w:t>
      </w:r>
      <w:r w:rsidR="00074E5B">
        <w:rPr>
          <w:rFonts w:ascii="Times New Roman" w:hAnsi="Times New Roman"/>
          <w:sz w:val="28"/>
          <w:szCs w:val="28"/>
          <w:lang w:val="uk-UA"/>
        </w:rPr>
        <w:t xml:space="preserve"> року</w:t>
      </w:r>
      <w:r w:rsidRPr="0080093D">
        <w:rPr>
          <w:rFonts w:ascii="Times New Roman" w:hAnsi="Times New Roman"/>
          <w:sz w:val="28"/>
          <w:szCs w:val="28"/>
          <w:lang w:val="uk-UA"/>
        </w:rPr>
        <w:t>)</w:t>
      </w:r>
      <w:r w:rsidR="0044588F">
        <w:rPr>
          <w:rFonts w:ascii="Times New Roman" w:hAnsi="Times New Roman"/>
          <w:sz w:val="28"/>
          <w:szCs w:val="28"/>
          <w:lang w:val="uk-UA"/>
        </w:rPr>
        <w:t xml:space="preserve"> </w:t>
      </w:r>
      <w:r w:rsidR="0044588F" w:rsidRPr="00D014DE">
        <w:rPr>
          <w:rFonts w:ascii="Times New Roman" w:hAnsi="Times New Roman" w:cs="Times New Roman"/>
          <w:sz w:val="28"/>
          <w:szCs w:val="28"/>
          <w:lang w:val="uk-UA"/>
        </w:rPr>
        <w:t>у період</w:t>
      </w:r>
      <w:r w:rsidR="0044588F">
        <w:rPr>
          <w:rFonts w:ascii="Times New Roman" w:hAnsi="Times New Roman" w:cs="Times New Roman"/>
          <w:sz w:val="28"/>
          <w:szCs w:val="28"/>
          <w:lang w:val="uk-UA"/>
        </w:rPr>
        <w:t>і</w:t>
      </w:r>
      <w:r w:rsidR="0044588F" w:rsidRPr="00D014DE">
        <w:rPr>
          <w:rFonts w:ascii="Times New Roman" w:hAnsi="Times New Roman" w:cs="Times New Roman"/>
          <w:sz w:val="28"/>
          <w:szCs w:val="28"/>
          <w:lang w:val="uk-UA"/>
        </w:rPr>
        <w:t xml:space="preserve"> ремісії</w:t>
      </w:r>
      <w:r w:rsidR="004D3C4C">
        <w:rPr>
          <w:rFonts w:ascii="Times New Roman" w:hAnsi="Times New Roman" w:cs="Times New Roman"/>
          <w:sz w:val="28"/>
          <w:szCs w:val="28"/>
          <w:lang w:val="uk-UA"/>
        </w:rPr>
        <w:t>, що</w:t>
      </w:r>
      <w:r w:rsidR="004D3C4C" w:rsidRPr="00D014DE">
        <w:rPr>
          <w:rFonts w:ascii="Times New Roman" w:hAnsi="Times New Roman" w:cs="Times New Roman"/>
          <w:sz w:val="28"/>
          <w:szCs w:val="28"/>
          <w:lang w:val="uk-UA"/>
        </w:rPr>
        <w:t xml:space="preserve"> характеризувався стабільними клінічними симптомами та показниками функції зовнішнього дихання. </w:t>
      </w:r>
      <w:r w:rsidR="005F518B">
        <w:rPr>
          <w:rFonts w:ascii="Times New Roman" w:hAnsi="Times New Roman" w:cs="Times New Roman"/>
          <w:sz w:val="28"/>
          <w:szCs w:val="28"/>
          <w:lang w:val="uk-UA"/>
        </w:rPr>
        <w:t>З них</w:t>
      </w:r>
      <w:r w:rsidR="004D3C4C" w:rsidRPr="00D014DE">
        <w:rPr>
          <w:rFonts w:ascii="Times New Roman" w:hAnsi="Times New Roman" w:cs="Times New Roman"/>
          <w:sz w:val="28"/>
          <w:szCs w:val="28"/>
          <w:lang w:val="uk-UA"/>
        </w:rPr>
        <w:t xml:space="preserve"> 69 пацієнтів </w:t>
      </w:r>
      <w:r w:rsidR="005F518B">
        <w:rPr>
          <w:rFonts w:ascii="Times New Roman" w:hAnsi="Times New Roman" w:cs="Times New Roman"/>
          <w:sz w:val="28"/>
          <w:szCs w:val="28"/>
          <w:lang w:val="uk-UA"/>
        </w:rPr>
        <w:t>мали супутню</w:t>
      </w:r>
      <w:r w:rsidR="004D3C4C" w:rsidRPr="00D014DE">
        <w:rPr>
          <w:rFonts w:ascii="Times New Roman" w:hAnsi="Times New Roman" w:cs="Times New Roman"/>
          <w:sz w:val="28"/>
          <w:szCs w:val="28"/>
          <w:lang w:val="uk-UA"/>
        </w:rPr>
        <w:t xml:space="preserve"> ГХ ІІ стадії</w:t>
      </w:r>
      <w:r w:rsidR="005F518B">
        <w:rPr>
          <w:rFonts w:ascii="Times New Roman" w:hAnsi="Times New Roman" w:cs="Times New Roman"/>
          <w:sz w:val="28"/>
          <w:szCs w:val="28"/>
          <w:lang w:val="uk-UA"/>
        </w:rPr>
        <w:t xml:space="preserve"> та склали </w:t>
      </w:r>
      <w:r w:rsidR="005F518B" w:rsidRPr="00D014DE">
        <w:rPr>
          <w:rFonts w:ascii="Times New Roman" w:hAnsi="Times New Roman" w:cs="Times New Roman"/>
          <w:sz w:val="28"/>
          <w:szCs w:val="28"/>
          <w:lang w:val="uk-UA"/>
        </w:rPr>
        <w:t>основну групу</w:t>
      </w:r>
      <w:r w:rsidR="004D3C4C" w:rsidRPr="00D014DE">
        <w:rPr>
          <w:rFonts w:ascii="Times New Roman" w:hAnsi="Times New Roman" w:cs="Times New Roman"/>
          <w:sz w:val="28"/>
          <w:szCs w:val="28"/>
          <w:lang w:val="uk-UA"/>
        </w:rPr>
        <w:t xml:space="preserve">, </w:t>
      </w:r>
      <w:r w:rsidR="005F518B">
        <w:rPr>
          <w:rFonts w:ascii="Times New Roman" w:hAnsi="Times New Roman" w:cs="Times New Roman"/>
          <w:sz w:val="28"/>
          <w:szCs w:val="28"/>
          <w:lang w:val="uk-UA"/>
        </w:rPr>
        <w:t xml:space="preserve">а </w:t>
      </w:r>
      <w:r w:rsidR="00A0086E">
        <w:rPr>
          <w:rFonts w:ascii="Times New Roman" w:hAnsi="Times New Roman" w:cs="Times New Roman"/>
          <w:sz w:val="28"/>
          <w:szCs w:val="28"/>
          <w:lang w:val="uk-UA"/>
        </w:rPr>
        <w:t xml:space="preserve">31 - </w:t>
      </w:r>
      <w:r w:rsidR="00A0086E" w:rsidRPr="00A0086E">
        <w:rPr>
          <w:rFonts w:ascii="Times New Roman" w:hAnsi="Times New Roman" w:cs="Times New Roman"/>
          <w:sz w:val="28"/>
          <w:szCs w:val="28"/>
          <w:lang w:val="uk-UA"/>
        </w:rPr>
        <w:t>мали</w:t>
      </w:r>
      <w:r w:rsidR="005F518B" w:rsidRPr="00D014DE">
        <w:rPr>
          <w:rFonts w:ascii="Times New Roman" w:hAnsi="Times New Roman" w:cs="Times New Roman"/>
          <w:sz w:val="28"/>
          <w:szCs w:val="28"/>
          <w:lang w:val="uk-UA"/>
        </w:rPr>
        <w:t xml:space="preserve"> </w:t>
      </w:r>
      <w:r w:rsidR="005F518B">
        <w:rPr>
          <w:rFonts w:ascii="Times New Roman" w:hAnsi="Times New Roman" w:cs="Times New Roman"/>
          <w:sz w:val="28"/>
          <w:szCs w:val="28"/>
          <w:lang w:val="uk-UA"/>
        </w:rPr>
        <w:t xml:space="preserve">ізольоване </w:t>
      </w:r>
      <w:r w:rsidR="00A0086E">
        <w:rPr>
          <w:rFonts w:ascii="Times New Roman" w:hAnsi="Times New Roman" w:cs="Times New Roman"/>
          <w:sz w:val="28"/>
          <w:szCs w:val="28"/>
          <w:lang w:val="uk-UA"/>
        </w:rPr>
        <w:t xml:space="preserve">ХОЗЛ та </w:t>
      </w:r>
      <w:r w:rsidR="005F518B" w:rsidRPr="00A0086E">
        <w:rPr>
          <w:rFonts w:ascii="Times New Roman" w:hAnsi="Times New Roman" w:cs="Times New Roman"/>
          <w:sz w:val="28"/>
          <w:szCs w:val="28"/>
          <w:lang w:val="uk-UA"/>
        </w:rPr>
        <w:t>увійш</w:t>
      </w:r>
      <w:r w:rsidR="00A0086E" w:rsidRPr="00A0086E">
        <w:rPr>
          <w:rFonts w:ascii="Times New Roman" w:hAnsi="Times New Roman" w:cs="Times New Roman"/>
          <w:sz w:val="28"/>
          <w:szCs w:val="28"/>
          <w:lang w:val="uk-UA"/>
        </w:rPr>
        <w:t>ли</w:t>
      </w:r>
      <w:r w:rsidR="005F518B">
        <w:rPr>
          <w:rFonts w:ascii="Times New Roman" w:hAnsi="Times New Roman" w:cs="Times New Roman"/>
          <w:sz w:val="28"/>
          <w:szCs w:val="28"/>
          <w:lang w:val="uk-UA"/>
        </w:rPr>
        <w:t xml:space="preserve"> у групу порівняння</w:t>
      </w:r>
      <w:r w:rsidR="004D3C4C" w:rsidRPr="00D014DE">
        <w:rPr>
          <w:rFonts w:ascii="Times New Roman" w:hAnsi="Times New Roman" w:cs="Times New Roman"/>
          <w:sz w:val="28"/>
          <w:szCs w:val="28"/>
          <w:lang w:val="uk-UA"/>
        </w:rPr>
        <w:t>.</w:t>
      </w:r>
      <w:r w:rsidR="009424CB">
        <w:rPr>
          <w:rFonts w:ascii="Times New Roman" w:hAnsi="Times New Roman" w:cs="Times New Roman"/>
          <w:sz w:val="28"/>
          <w:szCs w:val="28"/>
          <w:lang w:val="uk-UA"/>
        </w:rPr>
        <w:t xml:space="preserve"> Групу контролю </w:t>
      </w:r>
      <w:r w:rsidR="009424CB" w:rsidRPr="0007713F">
        <w:rPr>
          <w:rFonts w:ascii="Times New Roman" w:hAnsi="Times New Roman" w:cs="Times New Roman"/>
          <w:sz w:val="28"/>
          <w:szCs w:val="28"/>
          <w:lang w:val="uk-UA"/>
        </w:rPr>
        <w:t>склали 20 практично здорових осіб.</w:t>
      </w:r>
      <w:r w:rsidR="005F3AF2" w:rsidRPr="005F3AF2">
        <w:rPr>
          <w:rFonts w:ascii="Times New Roman" w:hAnsi="Times New Roman" w:cs="Times New Roman"/>
          <w:sz w:val="28"/>
          <w:szCs w:val="28"/>
        </w:rPr>
        <w:t xml:space="preserve"> </w:t>
      </w:r>
      <w:r w:rsidR="00C724EE" w:rsidRPr="00C724EE">
        <w:rPr>
          <w:rFonts w:ascii="Times New Roman" w:hAnsi="Times New Roman" w:cs="Times New Roman"/>
          <w:sz w:val="28"/>
          <w:szCs w:val="28"/>
        </w:rPr>
        <w:t xml:space="preserve">На рисунку </w:t>
      </w:r>
      <w:r w:rsidR="00C724EE">
        <w:rPr>
          <w:rFonts w:ascii="Times New Roman" w:hAnsi="Times New Roman" w:cs="Times New Roman"/>
          <w:sz w:val="28"/>
          <w:szCs w:val="28"/>
        </w:rPr>
        <w:t>2.1.1</w:t>
      </w:r>
      <w:r w:rsidR="00C724EE">
        <w:rPr>
          <w:rFonts w:ascii="Times New Roman" w:hAnsi="Times New Roman" w:cs="Times New Roman"/>
          <w:sz w:val="28"/>
          <w:szCs w:val="28"/>
          <w:lang w:val="uk-UA"/>
        </w:rPr>
        <w:t xml:space="preserve"> </w:t>
      </w:r>
      <w:r w:rsidR="00C724EE" w:rsidRPr="00C724EE">
        <w:rPr>
          <w:rFonts w:ascii="Times New Roman" w:hAnsi="Times New Roman" w:cs="Times New Roman"/>
          <w:sz w:val="28"/>
          <w:szCs w:val="28"/>
        </w:rPr>
        <w:t xml:space="preserve">представлений </w:t>
      </w:r>
      <w:r w:rsidR="00C724EE">
        <w:rPr>
          <w:rFonts w:ascii="Times New Roman" w:hAnsi="Times New Roman" w:cs="Times New Roman"/>
          <w:sz w:val="28"/>
          <w:szCs w:val="28"/>
          <w:lang w:val="uk-UA"/>
        </w:rPr>
        <w:t>р</w:t>
      </w:r>
      <w:r w:rsidR="005F3AF2" w:rsidRPr="00156441">
        <w:rPr>
          <w:rFonts w:ascii="Times New Roman" w:hAnsi="Times New Roman" w:cs="Times New Roman"/>
          <w:sz w:val="28"/>
          <w:szCs w:val="28"/>
        </w:rPr>
        <w:t>озподіл обстежених на клінічні групи</w:t>
      </w:r>
      <w:r w:rsidR="00C724EE">
        <w:rPr>
          <w:rFonts w:ascii="Times New Roman" w:hAnsi="Times New Roman" w:cs="Times New Roman"/>
          <w:sz w:val="28"/>
          <w:szCs w:val="28"/>
          <w:lang w:val="uk-UA"/>
        </w:rPr>
        <w:t>.</w:t>
      </w:r>
    </w:p>
    <w:p w:rsidR="000D3F09" w:rsidRPr="000D3F09" w:rsidRDefault="000D3F09" w:rsidP="00D014DE">
      <w:pPr>
        <w:spacing w:after="0" w:line="360" w:lineRule="auto"/>
        <w:ind w:firstLine="709"/>
        <w:jc w:val="both"/>
        <w:rPr>
          <w:rFonts w:ascii="Times New Roman" w:hAnsi="Times New Roman" w:cs="Times New Roman"/>
          <w:sz w:val="28"/>
          <w:szCs w:val="28"/>
          <w:lang w:val="uk-UA"/>
        </w:rPr>
      </w:pPr>
    </w:p>
    <w:p w:rsidR="005F3AF2" w:rsidRDefault="00901A6D" w:rsidP="008626FE">
      <w:pPr>
        <w:spacing w:after="0" w:line="360" w:lineRule="auto"/>
        <w:ind w:firstLine="709"/>
        <w:jc w:val="center"/>
        <w:rPr>
          <w:rFonts w:ascii="Times New Roman" w:hAnsi="Times New Roman"/>
          <w:sz w:val="28"/>
          <w:szCs w:val="28"/>
          <w:lang w:val="uk-UA"/>
        </w:rPr>
      </w:pPr>
      <w:r w:rsidRPr="008626FE">
        <w:rPr>
          <w:rFonts w:ascii="Times New Roman" w:hAnsi="Times New Roman"/>
          <w:noProof/>
          <w:sz w:val="28"/>
          <w:szCs w:val="28"/>
          <w:lang w:val="uk-UA" w:eastAsia="uk-UA"/>
        </w:rPr>
        <w:drawing>
          <wp:inline distT="0" distB="0" distL="0" distR="0" wp14:anchorId="37522132" wp14:editId="64D03DC6">
            <wp:extent cx="5616206" cy="2522929"/>
            <wp:effectExtent l="0" t="0" r="22860" b="1079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22625" w:rsidRPr="00116167" w:rsidRDefault="00B22625" w:rsidP="00B22625">
      <w:pPr>
        <w:spacing w:after="0" w:line="360" w:lineRule="auto"/>
        <w:ind w:firstLine="709"/>
        <w:jc w:val="center"/>
        <w:rPr>
          <w:rFonts w:ascii="Times New Roman" w:hAnsi="Times New Roman" w:cs="Times New Roman"/>
          <w:sz w:val="28"/>
          <w:szCs w:val="28"/>
        </w:rPr>
      </w:pPr>
      <w:r w:rsidRPr="00116167">
        <w:rPr>
          <w:rFonts w:ascii="Times New Roman" w:hAnsi="Times New Roman" w:cs="Times New Roman"/>
          <w:sz w:val="28"/>
          <w:szCs w:val="28"/>
          <w:lang w:val="uk-UA"/>
        </w:rPr>
        <w:t xml:space="preserve">Рис. </w:t>
      </w:r>
      <w:r w:rsidRPr="00116167">
        <w:rPr>
          <w:rFonts w:ascii="Times New Roman" w:hAnsi="Times New Roman" w:cs="Times New Roman"/>
          <w:sz w:val="28"/>
          <w:szCs w:val="28"/>
        </w:rPr>
        <w:t>2.1.1</w:t>
      </w:r>
      <w:r w:rsidRPr="00116167">
        <w:rPr>
          <w:rFonts w:ascii="Times New Roman" w:hAnsi="Times New Roman" w:cs="Times New Roman"/>
          <w:sz w:val="28"/>
          <w:szCs w:val="28"/>
          <w:lang w:val="uk-UA"/>
        </w:rPr>
        <w:t xml:space="preserve">. </w:t>
      </w:r>
      <w:r w:rsidRPr="00116167">
        <w:rPr>
          <w:rFonts w:ascii="Times New Roman" w:hAnsi="Times New Roman" w:cs="Times New Roman"/>
          <w:sz w:val="28"/>
          <w:szCs w:val="28"/>
        </w:rPr>
        <w:t>Розподіл обстежених за клінічними групами</w:t>
      </w:r>
    </w:p>
    <w:p w:rsidR="00B22625" w:rsidRPr="00B22625" w:rsidRDefault="00B22625" w:rsidP="008626FE">
      <w:pPr>
        <w:spacing w:after="0" w:line="360" w:lineRule="auto"/>
        <w:ind w:firstLine="709"/>
        <w:jc w:val="center"/>
        <w:rPr>
          <w:rFonts w:ascii="Times New Roman" w:hAnsi="Times New Roman"/>
          <w:sz w:val="28"/>
          <w:szCs w:val="28"/>
        </w:rPr>
      </w:pPr>
    </w:p>
    <w:p w:rsidR="004D3C4C" w:rsidRDefault="004D3C4C" w:rsidP="004D3C4C">
      <w:pPr>
        <w:spacing w:after="0" w:line="360" w:lineRule="auto"/>
        <w:ind w:firstLine="709"/>
        <w:jc w:val="both"/>
        <w:rPr>
          <w:rFonts w:ascii="Times New Roman" w:hAnsi="Times New Roman" w:cs="Times New Roman"/>
          <w:sz w:val="28"/>
          <w:szCs w:val="28"/>
          <w:lang w:val="uk-UA"/>
        </w:rPr>
      </w:pPr>
      <w:r w:rsidRPr="0044588F">
        <w:rPr>
          <w:rFonts w:ascii="Times New Roman" w:hAnsi="Times New Roman" w:cs="Times New Roman"/>
          <w:sz w:val="28"/>
          <w:szCs w:val="28"/>
          <w:lang w:val="uk-UA"/>
        </w:rPr>
        <w:t xml:space="preserve">Критеріями </w:t>
      </w:r>
      <w:r w:rsidRPr="004D3C4C">
        <w:rPr>
          <w:rFonts w:ascii="Times New Roman" w:hAnsi="Times New Roman" w:cs="Times New Roman"/>
          <w:sz w:val="28"/>
          <w:szCs w:val="28"/>
          <w:lang w:val="uk-UA"/>
        </w:rPr>
        <w:t>включення хворих в дослідження:</w:t>
      </w:r>
      <w:r>
        <w:rPr>
          <w:rFonts w:ascii="Times New Roman" w:hAnsi="Times New Roman" w:cs="Times New Roman"/>
          <w:sz w:val="28"/>
          <w:szCs w:val="28"/>
          <w:lang w:val="uk-UA"/>
        </w:rPr>
        <w:t xml:space="preserve">були: </w:t>
      </w:r>
      <w:r w:rsidR="004D66C5">
        <w:rPr>
          <w:rFonts w:ascii="Times New Roman" w:hAnsi="Times New Roman" w:cs="Times New Roman"/>
          <w:sz w:val="28"/>
          <w:szCs w:val="28"/>
          <w:lang w:val="uk-UA"/>
        </w:rPr>
        <w:t xml:space="preserve">1) </w:t>
      </w:r>
      <w:r w:rsidR="004D66C5" w:rsidRPr="004D66C5">
        <w:rPr>
          <w:rFonts w:ascii="Times New Roman" w:hAnsi="Times New Roman" w:cs="Times New Roman"/>
          <w:sz w:val="28"/>
          <w:szCs w:val="28"/>
          <w:lang w:val="uk-UA"/>
        </w:rPr>
        <w:t xml:space="preserve">підписана інформована згода на участь у дослідженні; </w:t>
      </w:r>
      <w:r w:rsidR="004D66C5">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80093D">
        <w:rPr>
          <w:rFonts w:ascii="Times New Roman" w:hAnsi="Times New Roman"/>
          <w:sz w:val="28"/>
          <w:szCs w:val="28"/>
          <w:lang w:val="uk-UA"/>
        </w:rPr>
        <w:t>хвор</w:t>
      </w:r>
      <w:r w:rsidR="002A6E88">
        <w:rPr>
          <w:rFonts w:ascii="Times New Roman" w:hAnsi="Times New Roman"/>
          <w:sz w:val="28"/>
          <w:szCs w:val="28"/>
          <w:lang w:val="uk-UA"/>
        </w:rPr>
        <w:t>і</w:t>
      </w:r>
      <w:r w:rsidRPr="0080093D">
        <w:rPr>
          <w:rFonts w:ascii="Times New Roman" w:hAnsi="Times New Roman"/>
          <w:sz w:val="28"/>
          <w:szCs w:val="28"/>
          <w:lang w:val="uk-UA"/>
        </w:rPr>
        <w:t xml:space="preserve"> на ХОЗЛ професійної етіології GOLD 2, групи B (згідно рекомендацій GOLD 2016)</w:t>
      </w:r>
      <w:r>
        <w:rPr>
          <w:rFonts w:ascii="Times New Roman" w:hAnsi="Times New Roman"/>
          <w:sz w:val="28"/>
          <w:szCs w:val="28"/>
          <w:lang w:val="uk-UA"/>
        </w:rPr>
        <w:t xml:space="preserve"> </w:t>
      </w:r>
      <w:r w:rsidRPr="00D014DE">
        <w:rPr>
          <w:rFonts w:ascii="Times New Roman" w:hAnsi="Times New Roman" w:cs="Times New Roman"/>
          <w:sz w:val="28"/>
          <w:szCs w:val="28"/>
          <w:lang w:val="uk-UA"/>
        </w:rPr>
        <w:t>у період</w:t>
      </w:r>
      <w:r>
        <w:rPr>
          <w:rFonts w:ascii="Times New Roman" w:hAnsi="Times New Roman" w:cs="Times New Roman"/>
          <w:sz w:val="28"/>
          <w:szCs w:val="28"/>
          <w:lang w:val="uk-UA"/>
        </w:rPr>
        <w:t>і</w:t>
      </w:r>
      <w:r w:rsidRPr="00D014DE">
        <w:rPr>
          <w:rFonts w:ascii="Times New Roman" w:hAnsi="Times New Roman" w:cs="Times New Roman"/>
          <w:sz w:val="28"/>
          <w:szCs w:val="28"/>
          <w:lang w:val="uk-UA"/>
        </w:rPr>
        <w:t xml:space="preserve"> ремісії</w:t>
      </w:r>
      <w:r>
        <w:rPr>
          <w:rFonts w:ascii="Times New Roman" w:hAnsi="Times New Roman" w:cs="Times New Roman"/>
          <w:sz w:val="28"/>
          <w:szCs w:val="28"/>
          <w:lang w:val="uk-UA"/>
        </w:rPr>
        <w:t xml:space="preserve"> </w:t>
      </w:r>
      <w:r w:rsidR="002A6E88">
        <w:rPr>
          <w:rFonts w:ascii="Times New Roman" w:hAnsi="Times New Roman" w:cs="Times New Roman"/>
          <w:sz w:val="28"/>
          <w:szCs w:val="28"/>
          <w:lang w:val="uk-UA"/>
        </w:rPr>
        <w:t>в</w:t>
      </w:r>
      <w:r w:rsidRPr="00D014DE">
        <w:rPr>
          <w:rFonts w:ascii="Times New Roman" w:hAnsi="Times New Roman" w:cs="Times New Roman"/>
          <w:sz w:val="28"/>
          <w:szCs w:val="28"/>
          <w:lang w:val="uk-UA"/>
        </w:rPr>
        <w:t xml:space="preserve"> поєднанні з ГХ ІІ стадії</w:t>
      </w:r>
      <w:r w:rsidR="002A6E88">
        <w:rPr>
          <w:rFonts w:ascii="Times New Roman" w:hAnsi="Times New Roman"/>
          <w:sz w:val="28"/>
          <w:szCs w:val="28"/>
          <w:lang w:val="uk-UA"/>
        </w:rPr>
        <w:t xml:space="preserve">; </w:t>
      </w:r>
      <w:r w:rsidR="004D66C5">
        <w:rPr>
          <w:rFonts w:ascii="Times New Roman" w:hAnsi="Times New Roman"/>
          <w:sz w:val="28"/>
          <w:szCs w:val="28"/>
          <w:lang w:val="uk-UA"/>
        </w:rPr>
        <w:t>3</w:t>
      </w:r>
      <w:r w:rsidR="002A6E88">
        <w:rPr>
          <w:rFonts w:ascii="Times New Roman" w:hAnsi="Times New Roman"/>
          <w:sz w:val="28"/>
          <w:szCs w:val="28"/>
          <w:lang w:val="uk-UA"/>
        </w:rPr>
        <w:t xml:space="preserve">) </w:t>
      </w:r>
      <w:r w:rsidR="002A6E88" w:rsidRPr="0080093D">
        <w:rPr>
          <w:rFonts w:ascii="Times New Roman" w:hAnsi="Times New Roman"/>
          <w:sz w:val="28"/>
          <w:szCs w:val="28"/>
          <w:lang w:val="uk-UA"/>
        </w:rPr>
        <w:t>хвор</w:t>
      </w:r>
      <w:r w:rsidR="002A6E88">
        <w:rPr>
          <w:rFonts w:ascii="Times New Roman" w:hAnsi="Times New Roman"/>
          <w:sz w:val="28"/>
          <w:szCs w:val="28"/>
          <w:lang w:val="uk-UA"/>
        </w:rPr>
        <w:t>і</w:t>
      </w:r>
      <w:r w:rsidR="002A6E88" w:rsidRPr="0080093D">
        <w:rPr>
          <w:rFonts w:ascii="Times New Roman" w:hAnsi="Times New Roman"/>
          <w:sz w:val="28"/>
          <w:szCs w:val="28"/>
          <w:lang w:val="uk-UA"/>
        </w:rPr>
        <w:t xml:space="preserve"> на </w:t>
      </w:r>
      <w:r w:rsidR="002A6E88">
        <w:rPr>
          <w:rFonts w:ascii="Times New Roman" w:hAnsi="Times New Roman"/>
          <w:sz w:val="28"/>
          <w:szCs w:val="28"/>
          <w:lang w:val="uk-UA"/>
        </w:rPr>
        <w:t xml:space="preserve">ізольоване </w:t>
      </w:r>
      <w:r w:rsidR="002A6E88" w:rsidRPr="0080093D">
        <w:rPr>
          <w:rFonts w:ascii="Times New Roman" w:hAnsi="Times New Roman"/>
          <w:sz w:val="28"/>
          <w:szCs w:val="28"/>
          <w:lang w:val="uk-UA"/>
        </w:rPr>
        <w:t>ХОЗЛ професійної етіології GOLD 2, групи B (згідно рекомендацій GOLD 2016)</w:t>
      </w:r>
      <w:r w:rsidR="002A6E88">
        <w:rPr>
          <w:rFonts w:ascii="Times New Roman" w:hAnsi="Times New Roman"/>
          <w:sz w:val="28"/>
          <w:szCs w:val="28"/>
          <w:lang w:val="uk-UA"/>
        </w:rPr>
        <w:t xml:space="preserve"> </w:t>
      </w:r>
      <w:r w:rsidR="002A6E88" w:rsidRPr="00D014DE">
        <w:rPr>
          <w:rFonts w:ascii="Times New Roman" w:hAnsi="Times New Roman" w:cs="Times New Roman"/>
          <w:sz w:val="28"/>
          <w:szCs w:val="28"/>
          <w:lang w:val="uk-UA"/>
        </w:rPr>
        <w:t>у період</w:t>
      </w:r>
      <w:r w:rsidR="002A6E88">
        <w:rPr>
          <w:rFonts w:ascii="Times New Roman" w:hAnsi="Times New Roman" w:cs="Times New Roman"/>
          <w:sz w:val="28"/>
          <w:szCs w:val="28"/>
          <w:lang w:val="uk-UA"/>
        </w:rPr>
        <w:t>і</w:t>
      </w:r>
      <w:r w:rsidR="002A6E88" w:rsidRPr="00D014DE">
        <w:rPr>
          <w:rFonts w:ascii="Times New Roman" w:hAnsi="Times New Roman" w:cs="Times New Roman"/>
          <w:sz w:val="28"/>
          <w:szCs w:val="28"/>
          <w:lang w:val="uk-UA"/>
        </w:rPr>
        <w:t xml:space="preserve"> ремісії</w:t>
      </w:r>
      <w:r w:rsidR="002A6E88">
        <w:rPr>
          <w:rFonts w:ascii="Times New Roman" w:hAnsi="Times New Roman" w:cs="Times New Roman"/>
          <w:sz w:val="28"/>
          <w:szCs w:val="28"/>
          <w:lang w:val="uk-UA"/>
        </w:rPr>
        <w:t>.</w:t>
      </w:r>
    </w:p>
    <w:p w:rsidR="00022D1F" w:rsidRDefault="00022D1F" w:rsidP="00D014DE">
      <w:pPr>
        <w:spacing w:after="0" w:line="360" w:lineRule="auto"/>
        <w:ind w:firstLine="709"/>
        <w:jc w:val="both"/>
        <w:rPr>
          <w:rFonts w:ascii="Times New Roman" w:hAnsi="Times New Roman" w:cs="Times New Roman"/>
          <w:sz w:val="28"/>
          <w:szCs w:val="28"/>
          <w:lang w:val="uk-UA"/>
        </w:rPr>
      </w:pPr>
    </w:p>
    <w:p w:rsidR="002A6E88" w:rsidRDefault="0044588F" w:rsidP="00D014DE">
      <w:pPr>
        <w:spacing w:after="0" w:line="360" w:lineRule="auto"/>
        <w:ind w:firstLine="709"/>
        <w:jc w:val="both"/>
        <w:rPr>
          <w:rFonts w:ascii="Times New Roman" w:hAnsi="Times New Roman" w:cs="Times New Roman"/>
          <w:sz w:val="28"/>
          <w:szCs w:val="28"/>
          <w:lang w:val="uk-UA"/>
        </w:rPr>
      </w:pPr>
      <w:r w:rsidRPr="0044588F">
        <w:rPr>
          <w:rFonts w:ascii="Times New Roman" w:hAnsi="Times New Roman" w:cs="Times New Roman"/>
          <w:sz w:val="28"/>
          <w:szCs w:val="28"/>
          <w:lang w:val="uk-UA"/>
        </w:rPr>
        <w:lastRenderedPageBreak/>
        <w:t>Критеріями виключення бу</w:t>
      </w:r>
      <w:r w:rsidR="002A6E88">
        <w:rPr>
          <w:rFonts w:ascii="Times New Roman" w:hAnsi="Times New Roman" w:cs="Times New Roman"/>
          <w:sz w:val="28"/>
          <w:szCs w:val="28"/>
          <w:lang w:val="uk-UA"/>
        </w:rPr>
        <w:t>ли:</w:t>
      </w:r>
    </w:p>
    <w:p w:rsidR="002A6E88" w:rsidRPr="00AE5851" w:rsidRDefault="002A6E88" w:rsidP="002A6E88">
      <w:pPr>
        <w:pStyle w:val="a3"/>
        <w:numPr>
          <w:ilvl w:val="0"/>
          <w:numId w:val="8"/>
        </w:numPr>
        <w:spacing w:after="0" w:line="360" w:lineRule="auto"/>
        <w:jc w:val="both"/>
        <w:rPr>
          <w:rFonts w:ascii="Times New Roman" w:hAnsi="Times New Roman" w:cs="Times New Roman"/>
          <w:sz w:val="28"/>
          <w:szCs w:val="28"/>
          <w:lang w:val="uk-UA"/>
        </w:rPr>
      </w:pPr>
      <w:r w:rsidRPr="00AE5851">
        <w:rPr>
          <w:rFonts w:ascii="Times New Roman" w:hAnsi="Times New Roman" w:cs="Times New Roman"/>
          <w:sz w:val="28"/>
          <w:szCs w:val="28"/>
          <w:lang w:val="uk-UA"/>
        </w:rPr>
        <w:t xml:space="preserve">наявність </w:t>
      </w:r>
      <w:r w:rsidR="0044588F" w:rsidRPr="00AE5851">
        <w:rPr>
          <w:rFonts w:ascii="Times New Roman" w:hAnsi="Times New Roman" w:cs="Times New Roman"/>
          <w:sz w:val="28"/>
          <w:szCs w:val="28"/>
          <w:lang w:val="uk-UA"/>
        </w:rPr>
        <w:t>гостр</w:t>
      </w:r>
      <w:r w:rsidRPr="00AE5851">
        <w:rPr>
          <w:rFonts w:ascii="Times New Roman" w:hAnsi="Times New Roman" w:cs="Times New Roman"/>
          <w:sz w:val="28"/>
          <w:szCs w:val="28"/>
          <w:lang w:val="uk-UA"/>
        </w:rPr>
        <w:t>их</w:t>
      </w:r>
      <w:r w:rsidR="0044588F" w:rsidRPr="00AE5851">
        <w:rPr>
          <w:rFonts w:ascii="Times New Roman" w:hAnsi="Times New Roman" w:cs="Times New Roman"/>
          <w:sz w:val="28"/>
          <w:szCs w:val="28"/>
          <w:lang w:val="uk-UA"/>
        </w:rPr>
        <w:t xml:space="preserve"> </w:t>
      </w:r>
      <w:r w:rsidRPr="00AE5851">
        <w:rPr>
          <w:rFonts w:ascii="Times New Roman" w:hAnsi="Times New Roman" w:cs="Times New Roman"/>
          <w:sz w:val="28"/>
          <w:szCs w:val="28"/>
          <w:lang w:val="uk-UA"/>
        </w:rPr>
        <w:t>запальних процесів або</w:t>
      </w:r>
      <w:r w:rsidR="0044588F" w:rsidRPr="00AE5851">
        <w:rPr>
          <w:rFonts w:ascii="Times New Roman" w:hAnsi="Times New Roman" w:cs="Times New Roman"/>
          <w:sz w:val="28"/>
          <w:szCs w:val="28"/>
          <w:lang w:val="uk-UA"/>
        </w:rPr>
        <w:t xml:space="preserve"> </w:t>
      </w:r>
      <w:r w:rsidRPr="00AE5851">
        <w:rPr>
          <w:rFonts w:ascii="Times New Roman" w:hAnsi="Times New Roman" w:cs="Times New Roman"/>
          <w:sz w:val="28"/>
          <w:szCs w:val="28"/>
          <w:lang w:val="uk-UA"/>
        </w:rPr>
        <w:t xml:space="preserve">загострення </w:t>
      </w:r>
      <w:r w:rsidR="0044588F" w:rsidRPr="00AE5851">
        <w:rPr>
          <w:rFonts w:ascii="Times New Roman" w:hAnsi="Times New Roman" w:cs="Times New Roman"/>
          <w:sz w:val="28"/>
          <w:szCs w:val="28"/>
          <w:lang w:val="uk-UA"/>
        </w:rPr>
        <w:t>хронічн</w:t>
      </w:r>
      <w:r w:rsidRPr="00AE5851">
        <w:rPr>
          <w:rFonts w:ascii="Times New Roman" w:hAnsi="Times New Roman" w:cs="Times New Roman"/>
          <w:sz w:val="28"/>
          <w:szCs w:val="28"/>
          <w:lang w:val="uk-UA"/>
        </w:rPr>
        <w:t>их;</w:t>
      </w:r>
    </w:p>
    <w:p w:rsidR="00070C73" w:rsidRPr="00AE5851" w:rsidRDefault="0044588F" w:rsidP="002A6E88">
      <w:pPr>
        <w:pStyle w:val="a3"/>
        <w:numPr>
          <w:ilvl w:val="0"/>
          <w:numId w:val="8"/>
        </w:numPr>
        <w:spacing w:after="0" w:line="360" w:lineRule="auto"/>
        <w:jc w:val="both"/>
        <w:rPr>
          <w:rFonts w:ascii="Times New Roman" w:hAnsi="Times New Roman" w:cs="Times New Roman"/>
          <w:sz w:val="28"/>
          <w:szCs w:val="28"/>
          <w:lang w:val="uk-UA"/>
        </w:rPr>
      </w:pPr>
      <w:r w:rsidRPr="00AE5851">
        <w:rPr>
          <w:rFonts w:ascii="Times New Roman" w:hAnsi="Times New Roman" w:cs="Times New Roman"/>
          <w:sz w:val="28"/>
          <w:szCs w:val="28"/>
          <w:lang w:val="uk-UA"/>
        </w:rPr>
        <w:t xml:space="preserve"> дифузні захворювання сполучної тканини, </w:t>
      </w:r>
      <w:r w:rsidR="000B2CDE" w:rsidRPr="00AE5851">
        <w:rPr>
          <w:rFonts w:ascii="Times New Roman" w:hAnsi="Times New Roman" w:cs="Times New Roman"/>
          <w:color w:val="000000"/>
          <w:sz w:val="28"/>
          <w:szCs w:val="28"/>
          <w:lang w:val="uk-UA"/>
        </w:rPr>
        <w:t xml:space="preserve">саркоїдоз, туберкульоз, гематологічні, </w:t>
      </w:r>
      <w:r w:rsidRPr="00AE5851">
        <w:rPr>
          <w:rFonts w:ascii="Times New Roman" w:hAnsi="Times New Roman" w:cs="Times New Roman"/>
          <w:sz w:val="28"/>
          <w:szCs w:val="28"/>
          <w:lang w:val="uk-UA"/>
        </w:rPr>
        <w:t xml:space="preserve">онкологічні </w:t>
      </w:r>
      <w:r w:rsidR="00070C73" w:rsidRPr="00AE5851">
        <w:rPr>
          <w:rFonts w:ascii="Times New Roman" w:hAnsi="Times New Roman" w:cs="Times New Roman"/>
          <w:sz w:val="28"/>
          <w:szCs w:val="28"/>
          <w:lang w:val="uk-UA"/>
        </w:rPr>
        <w:t xml:space="preserve">та ендокринні </w:t>
      </w:r>
      <w:r w:rsidRPr="00AE5851">
        <w:rPr>
          <w:rFonts w:ascii="Times New Roman" w:hAnsi="Times New Roman" w:cs="Times New Roman"/>
          <w:sz w:val="28"/>
          <w:szCs w:val="28"/>
          <w:lang w:val="uk-UA"/>
        </w:rPr>
        <w:t>захворювання</w:t>
      </w:r>
      <w:r w:rsidR="00070C73" w:rsidRPr="00AE5851">
        <w:rPr>
          <w:rFonts w:ascii="Times New Roman" w:hAnsi="Times New Roman" w:cs="Times New Roman"/>
          <w:sz w:val="28"/>
          <w:szCs w:val="28"/>
          <w:lang w:val="uk-UA"/>
        </w:rPr>
        <w:t>;</w:t>
      </w:r>
    </w:p>
    <w:p w:rsidR="000B2CDE" w:rsidRPr="00AE5851" w:rsidRDefault="000B2CDE" w:rsidP="002A6E88">
      <w:pPr>
        <w:pStyle w:val="a3"/>
        <w:numPr>
          <w:ilvl w:val="0"/>
          <w:numId w:val="8"/>
        </w:numPr>
        <w:spacing w:after="0" w:line="360" w:lineRule="auto"/>
        <w:jc w:val="both"/>
        <w:rPr>
          <w:rFonts w:ascii="Times New Roman" w:hAnsi="Times New Roman" w:cs="Times New Roman"/>
          <w:sz w:val="28"/>
          <w:szCs w:val="28"/>
          <w:lang w:val="uk-UA"/>
        </w:rPr>
      </w:pPr>
      <w:r w:rsidRPr="00AE5851">
        <w:rPr>
          <w:rFonts w:ascii="Times New Roman" w:hAnsi="Times New Roman" w:cs="Times New Roman"/>
          <w:sz w:val="28"/>
          <w:szCs w:val="28"/>
          <w:lang w:val="uk-UA"/>
        </w:rPr>
        <w:t>супутні захворювання органів дихання (</w:t>
      </w:r>
      <w:r w:rsidR="00022D1F">
        <w:rPr>
          <w:rFonts w:ascii="Times New Roman" w:hAnsi="Times New Roman" w:cs="Times New Roman"/>
          <w:sz w:val="28"/>
          <w:szCs w:val="28"/>
          <w:lang w:val="uk-UA"/>
        </w:rPr>
        <w:t>БА</w:t>
      </w:r>
      <w:r w:rsidRPr="00AE5851">
        <w:rPr>
          <w:rFonts w:ascii="Times New Roman" w:hAnsi="Times New Roman" w:cs="Times New Roman"/>
          <w:sz w:val="28"/>
          <w:szCs w:val="28"/>
          <w:lang w:val="uk-UA"/>
        </w:rPr>
        <w:t>, пневмоконіоз та ін.);</w:t>
      </w:r>
    </w:p>
    <w:p w:rsidR="00C46430" w:rsidRDefault="0044588F" w:rsidP="002A6E88">
      <w:pPr>
        <w:pStyle w:val="a3"/>
        <w:numPr>
          <w:ilvl w:val="0"/>
          <w:numId w:val="8"/>
        </w:numPr>
        <w:spacing w:after="0" w:line="360" w:lineRule="auto"/>
        <w:jc w:val="both"/>
        <w:rPr>
          <w:rFonts w:ascii="Times New Roman" w:hAnsi="Times New Roman" w:cs="Times New Roman"/>
          <w:sz w:val="28"/>
          <w:szCs w:val="28"/>
          <w:lang w:val="uk-UA"/>
        </w:rPr>
      </w:pPr>
      <w:r w:rsidRPr="002A6E88">
        <w:rPr>
          <w:rFonts w:ascii="Times New Roman" w:hAnsi="Times New Roman" w:cs="Times New Roman"/>
          <w:sz w:val="28"/>
          <w:szCs w:val="28"/>
          <w:lang w:val="uk-UA"/>
        </w:rPr>
        <w:t>симптоматичн</w:t>
      </w:r>
      <w:r w:rsidR="00070C73">
        <w:rPr>
          <w:rFonts w:ascii="Times New Roman" w:hAnsi="Times New Roman" w:cs="Times New Roman"/>
          <w:sz w:val="28"/>
          <w:szCs w:val="28"/>
          <w:lang w:val="uk-UA"/>
        </w:rPr>
        <w:t>і</w:t>
      </w:r>
      <w:r w:rsidRPr="002A6E88">
        <w:rPr>
          <w:rFonts w:ascii="Times New Roman" w:hAnsi="Times New Roman" w:cs="Times New Roman"/>
          <w:sz w:val="28"/>
          <w:szCs w:val="28"/>
          <w:lang w:val="uk-UA"/>
        </w:rPr>
        <w:t xml:space="preserve"> гіпертензі</w:t>
      </w:r>
      <w:r w:rsidR="00070C73">
        <w:rPr>
          <w:rFonts w:ascii="Times New Roman" w:hAnsi="Times New Roman" w:cs="Times New Roman"/>
          <w:sz w:val="28"/>
          <w:szCs w:val="28"/>
          <w:lang w:val="uk-UA"/>
        </w:rPr>
        <w:t>ї;</w:t>
      </w:r>
    </w:p>
    <w:p w:rsidR="00070C73" w:rsidRDefault="00070C73" w:rsidP="002A6E88">
      <w:pPr>
        <w:pStyle w:val="a3"/>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ГХ </w:t>
      </w:r>
      <w:r w:rsidRPr="004D3C4C">
        <w:rPr>
          <w:rFonts w:ascii="Times New Roman" w:hAnsi="Times New Roman" w:cs="Times New Roman"/>
          <w:sz w:val="28"/>
          <w:szCs w:val="28"/>
          <w:lang w:val="uk-UA"/>
        </w:rPr>
        <w:t>III стадії;</w:t>
      </w:r>
    </w:p>
    <w:p w:rsidR="00070C73" w:rsidRPr="00070C73" w:rsidRDefault="00070C73" w:rsidP="002A6E88">
      <w:pPr>
        <w:pStyle w:val="a3"/>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ІМТ≥36</w:t>
      </w:r>
      <w:r w:rsidRPr="00070C73">
        <w:t xml:space="preserve"> </w:t>
      </w:r>
      <w:r w:rsidRPr="00070C73">
        <w:rPr>
          <w:rFonts w:ascii="Times New Roman" w:hAnsi="Times New Roman" w:cs="Times New Roman"/>
          <w:sz w:val="28"/>
          <w:szCs w:val="28"/>
          <w:lang w:val="uk-UA"/>
        </w:rPr>
        <w:t>кг/м</w:t>
      </w:r>
      <w:r w:rsidRPr="00070C73">
        <w:rPr>
          <w:rFonts w:ascii="Times New Roman" w:hAnsi="Times New Roman" w:cs="Times New Roman"/>
          <w:sz w:val="28"/>
          <w:szCs w:val="28"/>
          <w:vertAlign w:val="superscript"/>
          <w:lang w:val="uk-UA"/>
        </w:rPr>
        <w:t>2</w:t>
      </w:r>
      <w:r w:rsidR="00F5116F">
        <w:rPr>
          <w:rFonts w:ascii="Times New Roman" w:hAnsi="Times New Roman" w:cs="Times New Roman"/>
          <w:sz w:val="28"/>
          <w:szCs w:val="28"/>
          <w:lang w:val="uk-UA"/>
        </w:rPr>
        <w:t>;</w:t>
      </w:r>
    </w:p>
    <w:p w:rsidR="00070C73" w:rsidRDefault="00070C73" w:rsidP="002A6E88">
      <w:pPr>
        <w:pStyle w:val="a3"/>
        <w:numPr>
          <w:ilvl w:val="0"/>
          <w:numId w:val="8"/>
        </w:numPr>
        <w:spacing w:after="0" w:line="360" w:lineRule="auto"/>
        <w:jc w:val="both"/>
        <w:rPr>
          <w:rFonts w:ascii="Times New Roman" w:hAnsi="Times New Roman" w:cs="Times New Roman"/>
          <w:sz w:val="28"/>
          <w:szCs w:val="28"/>
          <w:lang w:val="uk-UA"/>
        </w:rPr>
      </w:pPr>
      <w:r w:rsidRPr="00070C73">
        <w:rPr>
          <w:rFonts w:ascii="Times New Roman" w:hAnsi="Times New Roman" w:cs="Times New Roman"/>
          <w:sz w:val="28"/>
          <w:szCs w:val="28"/>
          <w:lang w:val="uk-UA"/>
        </w:rPr>
        <w:t>декомпенсаці</w:t>
      </w:r>
      <w:r>
        <w:rPr>
          <w:rFonts w:ascii="Times New Roman" w:hAnsi="Times New Roman" w:cs="Times New Roman"/>
          <w:sz w:val="28"/>
          <w:szCs w:val="28"/>
          <w:lang w:val="uk-UA"/>
        </w:rPr>
        <w:t>я</w:t>
      </w:r>
      <w:r w:rsidRPr="00070C73">
        <w:rPr>
          <w:rFonts w:ascii="Times New Roman" w:hAnsi="Times New Roman" w:cs="Times New Roman"/>
          <w:sz w:val="28"/>
          <w:szCs w:val="28"/>
          <w:lang w:val="uk-UA"/>
        </w:rPr>
        <w:t xml:space="preserve"> кровообігу</w:t>
      </w:r>
      <w:r>
        <w:rPr>
          <w:rFonts w:ascii="Times New Roman" w:hAnsi="Times New Roman" w:cs="Times New Roman"/>
          <w:sz w:val="28"/>
          <w:szCs w:val="28"/>
          <w:lang w:val="uk-UA"/>
        </w:rPr>
        <w:t xml:space="preserve"> (ІІБ та ІІІ стадії </w:t>
      </w:r>
      <w:r w:rsidR="00E06370">
        <w:rPr>
          <w:rFonts w:ascii="Times New Roman" w:hAnsi="Times New Roman" w:cs="Times New Roman"/>
          <w:sz w:val="28"/>
          <w:szCs w:val="28"/>
          <w:lang w:val="uk-UA"/>
        </w:rPr>
        <w:t xml:space="preserve">хронічної </w:t>
      </w:r>
      <w:r>
        <w:rPr>
          <w:rFonts w:ascii="Times New Roman" w:hAnsi="Times New Roman" w:cs="Times New Roman"/>
          <w:sz w:val="28"/>
          <w:szCs w:val="28"/>
          <w:lang w:val="uk-UA"/>
        </w:rPr>
        <w:t>СН)</w:t>
      </w:r>
      <w:r w:rsidR="00F5116F">
        <w:rPr>
          <w:rFonts w:ascii="Times New Roman" w:hAnsi="Times New Roman" w:cs="Times New Roman"/>
          <w:sz w:val="28"/>
          <w:szCs w:val="28"/>
          <w:lang w:val="uk-UA"/>
        </w:rPr>
        <w:t>;</w:t>
      </w:r>
    </w:p>
    <w:p w:rsidR="00F5116F" w:rsidRDefault="00F5116F" w:rsidP="002A6E88">
      <w:pPr>
        <w:pStyle w:val="a3"/>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наявність </w:t>
      </w:r>
      <w:r w:rsidRPr="007D2353">
        <w:rPr>
          <w:rFonts w:ascii="Times New Roman" w:hAnsi="Times New Roman"/>
          <w:sz w:val="28"/>
          <w:szCs w:val="28"/>
        </w:rPr>
        <w:t>психічн</w:t>
      </w:r>
      <w:r>
        <w:rPr>
          <w:rFonts w:ascii="Times New Roman" w:hAnsi="Times New Roman"/>
          <w:sz w:val="28"/>
          <w:szCs w:val="28"/>
          <w:lang w:val="uk-UA"/>
        </w:rPr>
        <w:t>их</w:t>
      </w:r>
      <w:r w:rsidRPr="007D2353">
        <w:rPr>
          <w:rFonts w:ascii="Times New Roman" w:hAnsi="Times New Roman"/>
          <w:sz w:val="28"/>
          <w:szCs w:val="28"/>
        </w:rPr>
        <w:t xml:space="preserve"> захворюванн</w:t>
      </w:r>
      <w:r>
        <w:rPr>
          <w:rFonts w:ascii="Times New Roman" w:hAnsi="Times New Roman"/>
          <w:sz w:val="28"/>
          <w:szCs w:val="28"/>
          <w:lang w:val="uk-UA"/>
        </w:rPr>
        <w:t>ь</w:t>
      </w:r>
      <w:r w:rsidRPr="007D2353">
        <w:rPr>
          <w:rFonts w:ascii="Times New Roman" w:hAnsi="Times New Roman"/>
          <w:sz w:val="28"/>
          <w:szCs w:val="28"/>
        </w:rPr>
        <w:t>, наркомані</w:t>
      </w:r>
      <w:r>
        <w:rPr>
          <w:rFonts w:ascii="Times New Roman" w:hAnsi="Times New Roman"/>
          <w:sz w:val="28"/>
          <w:szCs w:val="28"/>
          <w:lang w:val="uk-UA"/>
        </w:rPr>
        <w:t>ї чи</w:t>
      </w:r>
      <w:r w:rsidRPr="007D2353">
        <w:rPr>
          <w:rFonts w:ascii="Times New Roman" w:hAnsi="Times New Roman"/>
          <w:sz w:val="28"/>
          <w:szCs w:val="28"/>
        </w:rPr>
        <w:t xml:space="preserve"> алкоголізм</w:t>
      </w:r>
      <w:r>
        <w:rPr>
          <w:rFonts w:ascii="Times New Roman" w:hAnsi="Times New Roman"/>
          <w:sz w:val="28"/>
          <w:szCs w:val="28"/>
          <w:lang w:val="uk-UA"/>
        </w:rPr>
        <w:t>у.</w:t>
      </w:r>
    </w:p>
    <w:p w:rsidR="004D3C4C" w:rsidRDefault="00646E06" w:rsidP="00646E06">
      <w:pPr>
        <w:spacing w:after="0" w:line="360" w:lineRule="auto"/>
        <w:ind w:firstLine="709"/>
        <w:jc w:val="both"/>
        <w:rPr>
          <w:rFonts w:ascii="Times New Roman" w:hAnsi="Times New Roman" w:cs="Times New Roman"/>
          <w:sz w:val="28"/>
          <w:szCs w:val="28"/>
          <w:lang w:val="uk-UA"/>
        </w:rPr>
      </w:pPr>
      <w:r w:rsidRPr="00646E06">
        <w:rPr>
          <w:rFonts w:ascii="Times New Roman" w:hAnsi="Times New Roman" w:cs="Times New Roman"/>
          <w:sz w:val="28"/>
          <w:szCs w:val="28"/>
          <w:lang w:val="uk-UA"/>
        </w:rPr>
        <w:t>Від кожної людини отримано письмову згоду на</w:t>
      </w:r>
      <w:r>
        <w:rPr>
          <w:rFonts w:ascii="Times New Roman" w:hAnsi="Times New Roman" w:cs="Times New Roman"/>
          <w:sz w:val="28"/>
          <w:szCs w:val="28"/>
          <w:lang w:val="uk-UA"/>
        </w:rPr>
        <w:t xml:space="preserve"> </w:t>
      </w:r>
      <w:r w:rsidRPr="00646E06">
        <w:rPr>
          <w:rFonts w:ascii="Times New Roman" w:hAnsi="Times New Roman" w:cs="Times New Roman"/>
          <w:sz w:val="28"/>
          <w:szCs w:val="28"/>
          <w:lang w:val="uk-UA"/>
        </w:rPr>
        <w:t>проведення дослідження, згідно з рекомендаціями</w:t>
      </w:r>
      <w:r>
        <w:rPr>
          <w:rFonts w:ascii="Times New Roman" w:hAnsi="Times New Roman" w:cs="Times New Roman"/>
          <w:sz w:val="28"/>
          <w:szCs w:val="28"/>
          <w:lang w:val="uk-UA"/>
        </w:rPr>
        <w:t xml:space="preserve"> </w:t>
      </w:r>
      <w:r w:rsidRPr="00646E06">
        <w:rPr>
          <w:rFonts w:ascii="Times New Roman" w:hAnsi="Times New Roman" w:cs="Times New Roman"/>
          <w:sz w:val="28"/>
          <w:szCs w:val="28"/>
          <w:lang w:val="uk-UA"/>
        </w:rPr>
        <w:t>етичних комітетів з питань біомедичних досліджень, законодавства України про охорону здоров’я та Гельсінської декларації 2000 р., директиви</w:t>
      </w:r>
      <w:r>
        <w:rPr>
          <w:rFonts w:ascii="Times New Roman" w:hAnsi="Times New Roman" w:cs="Times New Roman"/>
          <w:sz w:val="28"/>
          <w:szCs w:val="28"/>
          <w:lang w:val="uk-UA"/>
        </w:rPr>
        <w:t xml:space="preserve"> </w:t>
      </w:r>
      <w:r w:rsidRPr="00646E06">
        <w:rPr>
          <w:rFonts w:ascii="Times New Roman" w:hAnsi="Times New Roman" w:cs="Times New Roman"/>
          <w:sz w:val="28"/>
          <w:szCs w:val="28"/>
          <w:lang w:val="uk-UA"/>
        </w:rPr>
        <w:t>Європейського товариства 86/609 стосовно участі</w:t>
      </w:r>
      <w:r>
        <w:rPr>
          <w:rFonts w:ascii="Times New Roman" w:hAnsi="Times New Roman" w:cs="Times New Roman"/>
          <w:sz w:val="28"/>
          <w:szCs w:val="28"/>
          <w:lang w:val="uk-UA"/>
        </w:rPr>
        <w:t xml:space="preserve"> </w:t>
      </w:r>
      <w:r w:rsidRPr="00646E06">
        <w:rPr>
          <w:rFonts w:ascii="Times New Roman" w:hAnsi="Times New Roman" w:cs="Times New Roman"/>
          <w:sz w:val="28"/>
          <w:szCs w:val="28"/>
          <w:lang w:val="uk-UA"/>
        </w:rPr>
        <w:t>людей у медико-біологічних дослідженнях.</w:t>
      </w:r>
    </w:p>
    <w:p w:rsidR="00681A74" w:rsidRDefault="00646E06" w:rsidP="00D014DE">
      <w:pPr>
        <w:spacing w:after="0" w:line="360" w:lineRule="auto"/>
        <w:ind w:firstLine="709"/>
        <w:jc w:val="both"/>
        <w:rPr>
          <w:rFonts w:ascii="Times New Roman" w:hAnsi="Times New Roman"/>
          <w:sz w:val="28"/>
          <w:szCs w:val="28"/>
          <w:lang w:val="uk-UA"/>
        </w:rPr>
      </w:pPr>
      <w:r w:rsidRPr="00646E06">
        <w:rPr>
          <w:rFonts w:ascii="Times New Roman" w:hAnsi="Times New Roman" w:cs="Times New Roman"/>
          <w:sz w:val="28"/>
          <w:szCs w:val="28"/>
          <w:lang w:val="uk-UA"/>
        </w:rPr>
        <w:t>Діагноз</w:t>
      </w:r>
      <w:r>
        <w:rPr>
          <w:rFonts w:ascii="Times New Roman" w:hAnsi="Times New Roman" w:cs="Times New Roman"/>
          <w:sz w:val="28"/>
          <w:szCs w:val="28"/>
          <w:lang w:val="uk-UA"/>
        </w:rPr>
        <w:t xml:space="preserve"> </w:t>
      </w:r>
      <w:r w:rsidRPr="00646E06">
        <w:rPr>
          <w:rFonts w:ascii="Times New Roman" w:hAnsi="Times New Roman" w:cs="Times New Roman"/>
          <w:sz w:val="28"/>
          <w:szCs w:val="28"/>
          <w:lang w:val="uk-UA"/>
        </w:rPr>
        <w:t>ХОЗЛ та його ступінь тяжкості встановлювали згідно до Наказу № 555 МОЗ України від 27 червня</w:t>
      </w:r>
      <w:r>
        <w:rPr>
          <w:rFonts w:ascii="Times New Roman" w:hAnsi="Times New Roman" w:cs="Times New Roman"/>
          <w:sz w:val="28"/>
          <w:szCs w:val="28"/>
          <w:lang w:val="uk-UA"/>
        </w:rPr>
        <w:t xml:space="preserve"> </w:t>
      </w:r>
      <w:r w:rsidRPr="00646E06">
        <w:rPr>
          <w:rFonts w:ascii="Times New Roman" w:hAnsi="Times New Roman" w:cs="Times New Roman"/>
          <w:sz w:val="28"/>
          <w:szCs w:val="28"/>
          <w:lang w:val="uk-UA"/>
        </w:rPr>
        <w:t>2013 року</w:t>
      </w:r>
      <w:r>
        <w:rPr>
          <w:rFonts w:ascii="Times New Roman" w:hAnsi="Times New Roman" w:cs="Times New Roman"/>
          <w:sz w:val="28"/>
          <w:szCs w:val="28"/>
          <w:lang w:val="uk-UA"/>
        </w:rPr>
        <w:t xml:space="preserve"> та </w:t>
      </w:r>
      <w:r w:rsidRPr="0080093D">
        <w:rPr>
          <w:rFonts w:ascii="Times New Roman" w:hAnsi="Times New Roman"/>
          <w:sz w:val="28"/>
          <w:szCs w:val="28"/>
          <w:lang w:val="uk-UA"/>
        </w:rPr>
        <w:t>рекомендацій GOLD 2016</w:t>
      </w:r>
      <w:r>
        <w:rPr>
          <w:rFonts w:ascii="Times New Roman" w:hAnsi="Times New Roman"/>
          <w:sz w:val="28"/>
          <w:szCs w:val="28"/>
          <w:lang w:val="uk-UA"/>
        </w:rPr>
        <w:t xml:space="preserve"> року. </w:t>
      </w:r>
      <w:r w:rsidR="00DF6778">
        <w:rPr>
          <w:rFonts w:ascii="Times New Roman" w:hAnsi="Times New Roman"/>
          <w:sz w:val="28"/>
          <w:szCs w:val="28"/>
          <w:lang w:val="uk-UA"/>
        </w:rPr>
        <w:t xml:space="preserve">Діагноз </w:t>
      </w:r>
      <w:r w:rsidR="00140734" w:rsidRPr="0080093D">
        <w:rPr>
          <w:rFonts w:ascii="Times New Roman" w:hAnsi="Times New Roman"/>
          <w:sz w:val="28"/>
          <w:szCs w:val="28"/>
          <w:lang w:val="uk-UA"/>
        </w:rPr>
        <w:t>ХОЗЛ GOLD 2, групи B</w:t>
      </w:r>
      <w:r w:rsidR="00140734">
        <w:rPr>
          <w:rFonts w:ascii="Times New Roman" w:hAnsi="Times New Roman"/>
          <w:sz w:val="28"/>
          <w:szCs w:val="28"/>
          <w:lang w:val="uk-UA"/>
        </w:rPr>
        <w:t xml:space="preserve"> встановлювали на підставі </w:t>
      </w:r>
      <w:r w:rsidR="00C62ECB">
        <w:rPr>
          <w:rFonts w:ascii="Times New Roman" w:hAnsi="Times New Roman"/>
          <w:sz w:val="28"/>
          <w:szCs w:val="28"/>
          <w:lang w:val="uk-UA"/>
        </w:rPr>
        <w:t xml:space="preserve">наявності помірного </w:t>
      </w:r>
      <w:r w:rsidR="00C62ECB" w:rsidRPr="00C62ECB">
        <w:rPr>
          <w:rFonts w:ascii="Times New Roman" w:hAnsi="Times New Roman"/>
          <w:sz w:val="28"/>
          <w:szCs w:val="28"/>
          <w:lang w:val="uk-UA"/>
        </w:rPr>
        <w:t>ступ</w:t>
      </w:r>
      <w:r w:rsidR="00C62ECB">
        <w:rPr>
          <w:rFonts w:ascii="Times New Roman" w:hAnsi="Times New Roman"/>
          <w:sz w:val="28"/>
          <w:szCs w:val="28"/>
          <w:lang w:val="uk-UA"/>
        </w:rPr>
        <w:t>е</w:t>
      </w:r>
      <w:r w:rsidR="00C62ECB" w:rsidRPr="00C62ECB">
        <w:rPr>
          <w:rFonts w:ascii="Times New Roman" w:hAnsi="Times New Roman"/>
          <w:sz w:val="28"/>
          <w:szCs w:val="28"/>
          <w:lang w:val="uk-UA"/>
        </w:rPr>
        <w:t>н</w:t>
      </w:r>
      <w:r w:rsidR="00C62ECB">
        <w:rPr>
          <w:rFonts w:ascii="Times New Roman" w:hAnsi="Times New Roman"/>
          <w:sz w:val="28"/>
          <w:szCs w:val="28"/>
          <w:lang w:val="uk-UA"/>
        </w:rPr>
        <w:t>я</w:t>
      </w:r>
      <w:r w:rsidR="00C62ECB" w:rsidRPr="00C62ECB">
        <w:rPr>
          <w:rFonts w:ascii="Times New Roman" w:hAnsi="Times New Roman"/>
          <w:sz w:val="28"/>
          <w:szCs w:val="28"/>
          <w:lang w:val="uk-UA"/>
        </w:rPr>
        <w:t xml:space="preserve"> бронхообструкції </w:t>
      </w:r>
      <w:r w:rsidR="00C62ECB">
        <w:rPr>
          <w:rFonts w:ascii="Times New Roman" w:hAnsi="Times New Roman"/>
          <w:sz w:val="28"/>
          <w:szCs w:val="28"/>
          <w:lang w:val="uk-UA"/>
        </w:rPr>
        <w:t>(</w:t>
      </w:r>
      <w:r w:rsidR="00C62ECB" w:rsidRPr="00140734">
        <w:rPr>
          <w:rFonts w:ascii="Times New Roman" w:hAnsi="Times New Roman"/>
          <w:sz w:val="28"/>
          <w:szCs w:val="28"/>
          <w:lang w:val="uk-UA"/>
        </w:rPr>
        <w:t>ОФВ</w:t>
      </w:r>
      <w:r w:rsidR="00C62ECB" w:rsidRPr="00140734">
        <w:rPr>
          <w:rFonts w:ascii="Times New Roman" w:hAnsi="Times New Roman"/>
          <w:sz w:val="28"/>
          <w:szCs w:val="28"/>
          <w:vertAlign w:val="subscript"/>
          <w:lang w:val="uk-UA"/>
        </w:rPr>
        <w:t>1</w:t>
      </w:r>
      <w:r w:rsidR="00C62ECB" w:rsidRPr="00140734">
        <w:rPr>
          <w:rFonts w:ascii="Times New Roman" w:hAnsi="Times New Roman"/>
          <w:sz w:val="28"/>
          <w:szCs w:val="28"/>
          <w:lang w:val="uk-UA"/>
        </w:rPr>
        <w:t xml:space="preserve"> після прийому бронхолітика </w:t>
      </w:r>
      <w:r w:rsidR="00074E5B">
        <w:rPr>
          <w:rFonts w:ascii="Times New Roman" w:hAnsi="Times New Roman"/>
          <w:sz w:val="28"/>
          <w:szCs w:val="28"/>
          <w:lang w:val="uk-UA"/>
        </w:rPr>
        <w:t>– 50 - 79</w:t>
      </w:r>
      <w:r w:rsidR="00C62ECB">
        <w:rPr>
          <w:rFonts w:ascii="Times New Roman" w:hAnsi="Times New Roman"/>
          <w:sz w:val="28"/>
          <w:szCs w:val="28"/>
          <w:lang w:val="uk-UA"/>
        </w:rPr>
        <w:t xml:space="preserve">%) </w:t>
      </w:r>
      <w:r w:rsidR="00DF6778">
        <w:rPr>
          <w:rFonts w:ascii="Times New Roman" w:hAnsi="Times New Roman"/>
          <w:sz w:val="28"/>
          <w:szCs w:val="28"/>
          <w:lang w:val="uk-UA"/>
        </w:rPr>
        <w:t>та більш виражених</w:t>
      </w:r>
      <w:r w:rsidR="00C62ECB" w:rsidRPr="00C62ECB">
        <w:rPr>
          <w:rFonts w:ascii="Times New Roman" w:hAnsi="Times New Roman"/>
          <w:sz w:val="28"/>
          <w:szCs w:val="28"/>
          <w:lang w:val="uk-UA"/>
        </w:rPr>
        <w:t xml:space="preserve"> симптом</w:t>
      </w:r>
      <w:r w:rsidR="00DF6778">
        <w:rPr>
          <w:rFonts w:ascii="Times New Roman" w:hAnsi="Times New Roman"/>
          <w:sz w:val="28"/>
          <w:szCs w:val="28"/>
          <w:lang w:val="uk-UA"/>
        </w:rPr>
        <w:t>ів</w:t>
      </w:r>
      <w:r w:rsidR="00C62ECB" w:rsidRPr="00C62ECB">
        <w:rPr>
          <w:rFonts w:ascii="Times New Roman" w:hAnsi="Times New Roman"/>
          <w:sz w:val="28"/>
          <w:szCs w:val="28"/>
          <w:lang w:val="uk-UA"/>
        </w:rPr>
        <w:t xml:space="preserve"> (</w:t>
      </w:r>
      <w:r w:rsidR="00DF6778">
        <w:rPr>
          <w:rFonts w:ascii="CIDFont+F1" w:hAnsi="CIDFont+F1"/>
          <w:color w:val="000000"/>
          <w:sz w:val="28"/>
          <w:szCs w:val="28"/>
          <w:lang w:val="uk-UA"/>
        </w:rPr>
        <w:t xml:space="preserve">результат </w:t>
      </w:r>
      <w:r w:rsidR="00DF6778" w:rsidRPr="00714935">
        <w:rPr>
          <w:rFonts w:ascii="CIDFont+F1" w:hAnsi="CIDFont+F1"/>
          <w:color w:val="000000"/>
          <w:sz w:val="28"/>
          <w:szCs w:val="28"/>
          <w:lang w:val="uk-UA"/>
        </w:rPr>
        <w:t>mMRC ≥ 2</w:t>
      </w:r>
      <w:r w:rsidR="00DF6778">
        <w:rPr>
          <w:rFonts w:ascii="CIDFont+F1" w:hAnsi="CIDFont+F1"/>
          <w:color w:val="000000"/>
          <w:sz w:val="28"/>
          <w:szCs w:val="28"/>
          <w:lang w:val="uk-UA"/>
        </w:rPr>
        <w:t xml:space="preserve"> балів</w:t>
      </w:r>
      <w:r w:rsidR="00DF6778">
        <w:rPr>
          <w:rFonts w:ascii="Times New Roman" w:hAnsi="Times New Roman" w:cs="Times New Roman"/>
          <w:color w:val="000000"/>
          <w:sz w:val="28"/>
          <w:szCs w:val="28"/>
          <w:lang w:val="uk-UA"/>
        </w:rPr>
        <w:t xml:space="preserve"> </w:t>
      </w:r>
      <w:r w:rsidR="00DF6778">
        <w:rPr>
          <w:rFonts w:ascii="Times New Roman" w:hAnsi="Times New Roman"/>
          <w:sz w:val="28"/>
          <w:szCs w:val="28"/>
          <w:lang w:val="uk-UA"/>
        </w:rPr>
        <w:t>або</w:t>
      </w:r>
      <w:r w:rsidR="00C62ECB" w:rsidRPr="00C62ECB">
        <w:rPr>
          <w:rFonts w:ascii="Times New Roman" w:hAnsi="Times New Roman"/>
          <w:sz w:val="28"/>
          <w:szCs w:val="28"/>
          <w:lang w:val="uk-UA"/>
        </w:rPr>
        <w:t xml:space="preserve"> </w:t>
      </w:r>
      <w:r w:rsidR="00DF6778">
        <w:rPr>
          <w:rFonts w:ascii="Times New Roman" w:hAnsi="Times New Roman"/>
          <w:sz w:val="28"/>
          <w:szCs w:val="28"/>
          <w:lang w:val="en-US"/>
        </w:rPr>
        <w:t>CAT</w:t>
      </w:r>
      <w:r w:rsidR="00DF6778" w:rsidRPr="00DF6778">
        <w:rPr>
          <w:rFonts w:ascii="Times New Roman" w:hAnsi="Times New Roman"/>
          <w:sz w:val="28"/>
          <w:szCs w:val="28"/>
          <w:lang w:val="uk-UA"/>
        </w:rPr>
        <w:t xml:space="preserve"> </w:t>
      </w:r>
      <w:r w:rsidR="00C62ECB" w:rsidRPr="00C62ECB">
        <w:rPr>
          <w:rFonts w:ascii="Times New Roman" w:hAnsi="Times New Roman"/>
          <w:sz w:val="28"/>
          <w:szCs w:val="28"/>
          <w:lang w:val="uk-UA"/>
        </w:rPr>
        <w:t>≥</w:t>
      </w:r>
      <w:r w:rsidR="00DF6778" w:rsidRPr="00DF6778">
        <w:rPr>
          <w:rFonts w:ascii="Times New Roman" w:hAnsi="Times New Roman"/>
          <w:sz w:val="28"/>
          <w:szCs w:val="28"/>
          <w:lang w:val="uk-UA"/>
        </w:rPr>
        <w:t xml:space="preserve"> </w:t>
      </w:r>
      <w:r w:rsidR="00C62ECB" w:rsidRPr="00C62ECB">
        <w:rPr>
          <w:rFonts w:ascii="Times New Roman" w:hAnsi="Times New Roman"/>
          <w:sz w:val="28"/>
          <w:szCs w:val="28"/>
          <w:lang w:val="uk-UA"/>
        </w:rPr>
        <w:t>10</w:t>
      </w:r>
      <w:r w:rsidR="00DF6778">
        <w:rPr>
          <w:rFonts w:ascii="Times New Roman" w:hAnsi="Times New Roman"/>
          <w:sz w:val="28"/>
          <w:szCs w:val="28"/>
          <w:lang w:val="uk-UA"/>
        </w:rPr>
        <w:t xml:space="preserve"> балів).</w:t>
      </w:r>
      <w:r w:rsidR="00140734">
        <w:rPr>
          <w:rFonts w:ascii="Times New Roman" w:hAnsi="Times New Roman"/>
          <w:sz w:val="28"/>
          <w:szCs w:val="28"/>
          <w:lang w:val="uk-UA"/>
        </w:rPr>
        <w:t xml:space="preserve"> </w:t>
      </w:r>
      <w:r w:rsidR="00A0442B">
        <w:rPr>
          <w:rFonts w:ascii="Times New Roman" w:hAnsi="Times New Roman"/>
          <w:sz w:val="28"/>
          <w:szCs w:val="28"/>
          <w:lang w:val="uk-UA"/>
        </w:rPr>
        <w:t xml:space="preserve">Верифікація діагнозу ГХ ІІ стадії здійснювалась за допомогою </w:t>
      </w:r>
      <w:r w:rsidR="00A0442B" w:rsidRPr="00A0442B">
        <w:rPr>
          <w:rFonts w:ascii="Times New Roman" w:hAnsi="Times New Roman"/>
          <w:sz w:val="28"/>
          <w:szCs w:val="28"/>
          <w:lang w:val="uk-UA"/>
        </w:rPr>
        <w:t>Наказ</w:t>
      </w:r>
      <w:r w:rsidR="00A0442B">
        <w:rPr>
          <w:rFonts w:ascii="Times New Roman" w:hAnsi="Times New Roman"/>
          <w:sz w:val="28"/>
          <w:szCs w:val="28"/>
          <w:lang w:val="uk-UA"/>
        </w:rPr>
        <w:t>у</w:t>
      </w:r>
      <w:r w:rsidR="00A0442B" w:rsidRPr="00A0442B">
        <w:rPr>
          <w:rFonts w:ascii="Times New Roman" w:hAnsi="Times New Roman"/>
          <w:sz w:val="28"/>
          <w:szCs w:val="28"/>
          <w:lang w:val="uk-UA"/>
        </w:rPr>
        <w:t xml:space="preserve"> № 384 МОЗ України від 24</w:t>
      </w:r>
      <w:r w:rsidR="000B2CDE">
        <w:rPr>
          <w:rFonts w:ascii="Times New Roman" w:hAnsi="Times New Roman"/>
          <w:sz w:val="28"/>
          <w:szCs w:val="28"/>
          <w:lang w:val="uk-UA"/>
        </w:rPr>
        <w:t xml:space="preserve"> травня </w:t>
      </w:r>
      <w:r w:rsidR="00A0442B" w:rsidRPr="00A0442B">
        <w:rPr>
          <w:rFonts w:ascii="Times New Roman" w:hAnsi="Times New Roman"/>
          <w:sz w:val="28"/>
          <w:szCs w:val="28"/>
          <w:lang w:val="uk-UA"/>
        </w:rPr>
        <w:t xml:space="preserve">2012 </w:t>
      </w:r>
      <w:r w:rsidR="000B2CDE">
        <w:rPr>
          <w:rFonts w:ascii="Times New Roman" w:hAnsi="Times New Roman"/>
          <w:sz w:val="28"/>
          <w:szCs w:val="28"/>
          <w:lang w:val="uk-UA"/>
        </w:rPr>
        <w:t>року.</w:t>
      </w:r>
      <w:r w:rsidR="00FA6CFB">
        <w:rPr>
          <w:rFonts w:ascii="Times New Roman" w:hAnsi="Times New Roman"/>
          <w:sz w:val="28"/>
          <w:szCs w:val="28"/>
          <w:lang w:val="uk-UA"/>
        </w:rPr>
        <w:t xml:space="preserve"> </w:t>
      </w:r>
      <w:r w:rsidR="001B6991">
        <w:rPr>
          <w:rFonts w:ascii="Times New Roman" w:hAnsi="Times New Roman"/>
          <w:sz w:val="28"/>
          <w:szCs w:val="28"/>
          <w:lang w:val="uk-UA"/>
        </w:rPr>
        <w:t xml:space="preserve">Діагноз ГХ ІІ стадії встановлювали при наявності </w:t>
      </w:r>
      <w:r w:rsidR="001B6991" w:rsidRPr="001B6991">
        <w:rPr>
          <w:rFonts w:ascii="Times New Roman" w:hAnsi="Times New Roman"/>
          <w:sz w:val="28"/>
          <w:szCs w:val="28"/>
          <w:lang w:val="uk-UA"/>
        </w:rPr>
        <w:t>об'єктивн</w:t>
      </w:r>
      <w:r w:rsidR="001B6991">
        <w:rPr>
          <w:rFonts w:ascii="Times New Roman" w:hAnsi="Times New Roman"/>
          <w:sz w:val="28"/>
          <w:szCs w:val="28"/>
          <w:lang w:val="uk-UA"/>
        </w:rPr>
        <w:t>их</w:t>
      </w:r>
      <w:r w:rsidR="001B6991" w:rsidRPr="001B6991">
        <w:rPr>
          <w:rFonts w:ascii="Times New Roman" w:hAnsi="Times New Roman"/>
          <w:sz w:val="28"/>
          <w:szCs w:val="28"/>
          <w:lang w:val="uk-UA"/>
        </w:rPr>
        <w:t xml:space="preserve"> ознак ушкодження органів-мішеней </w:t>
      </w:r>
      <w:r w:rsidR="001B6991">
        <w:rPr>
          <w:rFonts w:ascii="Times New Roman" w:hAnsi="Times New Roman"/>
          <w:sz w:val="28"/>
          <w:szCs w:val="28"/>
          <w:lang w:val="uk-UA"/>
        </w:rPr>
        <w:t xml:space="preserve">(наявність гіпертрофії </w:t>
      </w:r>
      <w:r w:rsidR="00571FE7" w:rsidRPr="00571FE7">
        <w:rPr>
          <w:rFonts w:ascii="Times New Roman" w:hAnsi="Times New Roman"/>
          <w:sz w:val="28"/>
          <w:szCs w:val="28"/>
          <w:lang w:val="uk-UA"/>
        </w:rPr>
        <w:t xml:space="preserve">ЛШ </w:t>
      </w:r>
      <w:r w:rsidR="001B6991" w:rsidRPr="001B6991">
        <w:rPr>
          <w:rFonts w:ascii="Times New Roman" w:hAnsi="Times New Roman"/>
          <w:sz w:val="28"/>
          <w:szCs w:val="28"/>
          <w:lang w:val="uk-UA"/>
        </w:rPr>
        <w:t xml:space="preserve">за даними </w:t>
      </w:r>
      <w:r w:rsidR="00BE754B" w:rsidRPr="00BE754B">
        <w:rPr>
          <w:rFonts w:ascii="Times New Roman" w:hAnsi="Times New Roman"/>
          <w:sz w:val="28"/>
          <w:szCs w:val="28"/>
          <w:lang w:val="uk-UA"/>
        </w:rPr>
        <w:t>електрокардіографі</w:t>
      </w:r>
      <w:r w:rsidR="00BE754B">
        <w:rPr>
          <w:rFonts w:ascii="Times New Roman" w:hAnsi="Times New Roman"/>
          <w:sz w:val="28"/>
          <w:szCs w:val="28"/>
          <w:lang w:val="uk-UA"/>
        </w:rPr>
        <w:t>ї</w:t>
      </w:r>
      <w:r w:rsidR="00BE754B" w:rsidRPr="00BE754B">
        <w:rPr>
          <w:rFonts w:ascii="Times New Roman" w:hAnsi="Times New Roman"/>
          <w:sz w:val="28"/>
          <w:szCs w:val="28"/>
          <w:lang w:val="uk-UA"/>
        </w:rPr>
        <w:t xml:space="preserve"> (ЕКГ)</w:t>
      </w:r>
      <w:r w:rsidR="001B6991" w:rsidRPr="001B6991">
        <w:rPr>
          <w:rFonts w:ascii="Times New Roman" w:hAnsi="Times New Roman"/>
          <w:sz w:val="28"/>
          <w:szCs w:val="28"/>
          <w:lang w:val="uk-UA"/>
        </w:rPr>
        <w:t>, Е</w:t>
      </w:r>
      <w:r w:rsidR="00B17468">
        <w:rPr>
          <w:rFonts w:ascii="Times New Roman" w:hAnsi="Times New Roman"/>
          <w:sz w:val="28"/>
          <w:szCs w:val="28"/>
          <w:lang w:val="uk-UA"/>
        </w:rPr>
        <w:t>хо</w:t>
      </w:r>
      <w:r w:rsidR="001B6991" w:rsidRPr="001B6991">
        <w:rPr>
          <w:rFonts w:ascii="Times New Roman" w:hAnsi="Times New Roman"/>
          <w:sz w:val="28"/>
          <w:szCs w:val="28"/>
          <w:lang w:val="uk-UA"/>
        </w:rPr>
        <w:t>КГ</w:t>
      </w:r>
      <w:r w:rsidR="001B6991">
        <w:rPr>
          <w:rFonts w:ascii="Times New Roman" w:hAnsi="Times New Roman"/>
          <w:sz w:val="28"/>
          <w:szCs w:val="28"/>
          <w:lang w:val="uk-UA"/>
        </w:rPr>
        <w:t>, ге</w:t>
      </w:r>
      <w:r w:rsidR="001B6991" w:rsidRPr="001B6991">
        <w:rPr>
          <w:rFonts w:ascii="Times New Roman" w:hAnsi="Times New Roman"/>
          <w:sz w:val="28"/>
          <w:szCs w:val="28"/>
          <w:lang w:val="uk-UA"/>
        </w:rPr>
        <w:t>нералізован</w:t>
      </w:r>
      <w:r w:rsidR="001B6991">
        <w:rPr>
          <w:rFonts w:ascii="Times New Roman" w:hAnsi="Times New Roman"/>
          <w:sz w:val="28"/>
          <w:szCs w:val="28"/>
          <w:lang w:val="uk-UA"/>
        </w:rPr>
        <w:t xml:space="preserve">ого </w:t>
      </w:r>
      <w:r w:rsidR="001B6991" w:rsidRPr="001B6991">
        <w:rPr>
          <w:rFonts w:ascii="Times New Roman" w:hAnsi="Times New Roman"/>
          <w:sz w:val="28"/>
          <w:szCs w:val="28"/>
          <w:lang w:val="uk-UA"/>
        </w:rPr>
        <w:t>звуження артерій сітківки</w:t>
      </w:r>
      <w:r w:rsidR="001B6991">
        <w:rPr>
          <w:rFonts w:ascii="Times New Roman" w:hAnsi="Times New Roman"/>
          <w:sz w:val="28"/>
          <w:szCs w:val="28"/>
          <w:lang w:val="uk-UA"/>
        </w:rPr>
        <w:t>,</w:t>
      </w:r>
      <w:r w:rsidR="001B6991" w:rsidRPr="001B6991">
        <w:rPr>
          <w:rFonts w:ascii="Times New Roman" w:hAnsi="Times New Roman"/>
          <w:sz w:val="28"/>
          <w:szCs w:val="28"/>
          <w:lang w:val="uk-UA"/>
        </w:rPr>
        <w:t xml:space="preserve"> </w:t>
      </w:r>
      <w:r w:rsidR="001B6991">
        <w:rPr>
          <w:rFonts w:ascii="Times New Roman" w:hAnsi="Times New Roman"/>
          <w:sz w:val="28"/>
          <w:szCs w:val="28"/>
          <w:lang w:val="uk-UA"/>
        </w:rPr>
        <w:t>м</w:t>
      </w:r>
      <w:r w:rsidR="001B6991" w:rsidRPr="001B6991">
        <w:rPr>
          <w:rFonts w:ascii="Times New Roman" w:hAnsi="Times New Roman"/>
          <w:sz w:val="28"/>
          <w:szCs w:val="28"/>
          <w:lang w:val="uk-UA"/>
        </w:rPr>
        <w:t>ікроальбумінурі</w:t>
      </w:r>
      <w:r w:rsidR="001B6991">
        <w:rPr>
          <w:rFonts w:ascii="Times New Roman" w:hAnsi="Times New Roman"/>
          <w:sz w:val="28"/>
          <w:szCs w:val="28"/>
          <w:lang w:val="uk-UA"/>
        </w:rPr>
        <w:t>ї та ін.)</w:t>
      </w:r>
      <w:r w:rsidR="001B6991" w:rsidRPr="001B6991">
        <w:rPr>
          <w:rFonts w:ascii="Times New Roman" w:hAnsi="Times New Roman"/>
          <w:sz w:val="28"/>
          <w:szCs w:val="28"/>
          <w:lang w:val="uk-UA"/>
        </w:rPr>
        <w:t xml:space="preserve"> без симптомів з їх боку чи порушення функції</w:t>
      </w:r>
      <w:r w:rsidR="001B6991">
        <w:rPr>
          <w:rFonts w:ascii="Times New Roman" w:hAnsi="Times New Roman"/>
          <w:sz w:val="28"/>
          <w:szCs w:val="28"/>
          <w:lang w:val="uk-UA"/>
        </w:rPr>
        <w:t xml:space="preserve"> (</w:t>
      </w:r>
      <w:r w:rsidR="001B6991" w:rsidRPr="001B6991">
        <w:rPr>
          <w:rFonts w:ascii="Times New Roman" w:hAnsi="Times New Roman"/>
          <w:sz w:val="28"/>
          <w:szCs w:val="28"/>
          <w:lang w:val="uk-UA"/>
        </w:rPr>
        <w:t>перенесений інфаркт міокард</w:t>
      </w:r>
      <w:r w:rsidR="00BB3151">
        <w:rPr>
          <w:rFonts w:ascii="Times New Roman" w:hAnsi="Times New Roman"/>
          <w:sz w:val="28"/>
          <w:szCs w:val="28"/>
          <w:lang w:val="uk-UA"/>
        </w:rPr>
        <w:t>а</w:t>
      </w:r>
      <w:r w:rsidR="001B6991" w:rsidRPr="001B6991">
        <w:rPr>
          <w:rFonts w:ascii="Times New Roman" w:hAnsi="Times New Roman"/>
          <w:sz w:val="28"/>
          <w:szCs w:val="28"/>
          <w:lang w:val="uk-UA"/>
        </w:rPr>
        <w:t>, стан після порушення мозкового кровообігу</w:t>
      </w:r>
      <w:r w:rsidR="001B6991">
        <w:rPr>
          <w:rFonts w:ascii="Times New Roman" w:hAnsi="Times New Roman"/>
          <w:sz w:val="28"/>
          <w:szCs w:val="28"/>
          <w:lang w:val="uk-UA"/>
        </w:rPr>
        <w:t xml:space="preserve"> та ін.)</w:t>
      </w:r>
      <w:r w:rsidR="00BA6E59">
        <w:rPr>
          <w:rFonts w:ascii="Times New Roman" w:hAnsi="Times New Roman"/>
          <w:sz w:val="28"/>
          <w:szCs w:val="28"/>
          <w:lang w:val="uk-UA"/>
        </w:rPr>
        <w:t xml:space="preserve">. </w:t>
      </w:r>
    </w:p>
    <w:p w:rsidR="004D3C4C" w:rsidRPr="006A0B08" w:rsidRDefault="00646E06" w:rsidP="00D014DE">
      <w:pPr>
        <w:spacing w:after="0" w:line="360" w:lineRule="auto"/>
        <w:ind w:firstLine="709"/>
        <w:jc w:val="both"/>
        <w:rPr>
          <w:rFonts w:ascii="Times New Roman" w:hAnsi="Times New Roman" w:cs="Times New Roman"/>
          <w:sz w:val="28"/>
          <w:szCs w:val="28"/>
          <w:lang w:val="uk-UA"/>
        </w:rPr>
      </w:pPr>
      <w:r w:rsidRPr="00646E06">
        <w:rPr>
          <w:rFonts w:ascii="Times New Roman" w:hAnsi="Times New Roman" w:cs="Times New Roman"/>
          <w:sz w:val="28"/>
          <w:szCs w:val="28"/>
          <w:lang w:val="uk-UA"/>
        </w:rPr>
        <w:t xml:space="preserve">Всі пацієнти отримували стандартну базову терапію згідно стадії </w:t>
      </w:r>
      <w:r w:rsidRPr="006A0B08">
        <w:rPr>
          <w:rFonts w:ascii="Times New Roman" w:hAnsi="Times New Roman" w:cs="Times New Roman"/>
          <w:sz w:val="28"/>
          <w:szCs w:val="28"/>
          <w:lang w:val="uk-UA"/>
        </w:rPr>
        <w:t>захворювання.</w:t>
      </w:r>
    </w:p>
    <w:p w:rsidR="00764356" w:rsidRPr="006A0B08" w:rsidRDefault="0097198C" w:rsidP="00D014DE">
      <w:pPr>
        <w:spacing w:after="0" w:line="360" w:lineRule="auto"/>
        <w:ind w:firstLine="709"/>
        <w:contextualSpacing/>
        <w:jc w:val="both"/>
        <w:rPr>
          <w:rFonts w:ascii="Times New Roman" w:hAnsi="Times New Roman" w:cs="Times New Roman"/>
          <w:sz w:val="28"/>
          <w:szCs w:val="28"/>
          <w:lang w:val="uk-UA"/>
        </w:rPr>
      </w:pPr>
      <w:r w:rsidRPr="006A0B08">
        <w:rPr>
          <w:rFonts w:ascii="Times New Roman" w:hAnsi="Times New Roman" w:cs="Times New Roman"/>
          <w:sz w:val="28"/>
          <w:szCs w:val="28"/>
          <w:lang w:val="uk-UA"/>
        </w:rPr>
        <w:lastRenderedPageBreak/>
        <w:t xml:space="preserve">Вік </w:t>
      </w:r>
      <w:r w:rsidR="002A14BC">
        <w:rPr>
          <w:rFonts w:ascii="Times New Roman" w:hAnsi="Times New Roman" w:cs="Times New Roman"/>
          <w:sz w:val="28"/>
          <w:szCs w:val="28"/>
          <w:lang w:val="uk-UA"/>
        </w:rPr>
        <w:t>усіх учасників дослідження</w:t>
      </w:r>
      <w:r w:rsidRPr="006A0B08">
        <w:rPr>
          <w:rFonts w:ascii="Times New Roman" w:hAnsi="Times New Roman" w:cs="Times New Roman"/>
          <w:sz w:val="28"/>
          <w:szCs w:val="28"/>
          <w:lang w:val="uk-UA"/>
        </w:rPr>
        <w:t xml:space="preserve"> варіював від 36 до 68 років.</w:t>
      </w:r>
      <w:r w:rsidRPr="006A0B08">
        <w:rPr>
          <w:rFonts w:ascii="Times New Roman" w:hAnsi="Times New Roman"/>
          <w:sz w:val="28"/>
          <w:szCs w:val="28"/>
          <w:lang w:val="uk-UA"/>
        </w:rPr>
        <w:t xml:space="preserve"> </w:t>
      </w:r>
      <w:r w:rsidR="002A14BC" w:rsidRPr="00156441">
        <w:rPr>
          <w:rFonts w:ascii="Times New Roman" w:hAnsi="Times New Roman" w:cs="Times New Roman"/>
          <w:sz w:val="28"/>
          <w:szCs w:val="28"/>
        </w:rPr>
        <w:t xml:space="preserve">Середній вік хворих </w:t>
      </w:r>
      <w:r w:rsidR="002A14BC">
        <w:rPr>
          <w:rFonts w:ascii="Times New Roman" w:hAnsi="Times New Roman" w:cs="Times New Roman"/>
          <w:sz w:val="28"/>
          <w:szCs w:val="28"/>
          <w:lang w:val="uk-UA"/>
        </w:rPr>
        <w:t>основної</w:t>
      </w:r>
      <w:r w:rsidR="002A14BC" w:rsidRPr="00156441">
        <w:rPr>
          <w:rFonts w:ascii="Times New Roman" w:hAnsi="Times New Roman" w:cs="Times New Roman"/>
          <w:sz w:val="28"/>
          <w:szCs w:val="28"/>
        </w:rPr>
        <w:t xml:space="preserve"> групи склав </w:t>
      </w:r>
      <w:r w:rsidR="006C2A02">
        <w:rPr>
          <w:rFonts w:ascii="Times New Roman" w:hAnsi="Times New Roman" w:cs="Times New Roman"/>
          <w:sz w:val="28"/>
          <w:szCs w:val="28"/>
          <w:lang w:val="uk-UA"/>
        </w:rPr>
        <w:t>55,80</w:t>
      </w:r>
      <w:r w:rsidR="002A14BC" w:rsidRPr="00156441">
        <w:rPr>
          <w:rFonts w:ascii="Times New Roman" w:hAnsi="Times New Roman" w:cs="Times New Roman"/>
          <w:sz w:val="28"/>
          <w:szCs w:val="28"/>
        </w:rPr>
        <w:t>±</w:t>
      </w:r>
      <w:r w:rsidR="006C2A02">
        <w:rPr>
          <w:rFonts w:ascii="Times New Roman" w:hAnsi="Times New Roman" w:cs="Times New Roman"/>
          <w:sz w:val="28"/>
          <w:szCs w:val="28"/>
          <w:lang w:val="uk-UA"/>
        </w:rPr>
        <w:t>5,51</w:t>
      </w:r>
      <w:r w:rsidR="002A14BC" w:rsidRPr="00156441">
        <w:rPr>
          <w:rFonts w:ascii="Times New Roman" w:hAnsi="Times New Roman" w:cs="Times New Roman"/>
          <w:sz w:val="28"/>
          <w:szCs w:val="28"/>
        </w:rPr>
        <w:t xml:space="preserve"> років, групи</w:t>
      </w:r>
      <w:r w:rsidR="002A14BC">
        <w:rPr>
          <w:rFonts w:ascii="Times New Roman" w:hAnsi="Times New Roman" w:cs="Times New Roman"/>
          <w:sz w:val="28"/>
          <w:szCs w:val="28"/>
          <w:lang w:val="uk-UA"/>
        </w:rPr>
        <w:t xml:space="preserve"> порівняння</w:t>
      </w:r>
      <w:r w:rsidR="002A14BC" w:rsidRPr="00156441">
        <w:rPr>
          <w:rFonts w:ascii="Times New Roman" w:hAnsi="Times New Roman" w:cs="Times New Roman"/>
          <w:sz w:val="28"/>
          <w:szCs w:val="28"/>
        </w:rPr>
        <w:t xml:space="preserve"> </w:t>
      </w:r>
      <w:r w:rsidR="006C2A02">
        <w:rPr>
          <w:rFonts w:ascii="Times New Roman" w:hAnsi="Times New Roman" w:cs="Times New Roman"/>
          <w:sz w:val="28"/>
          <w:szCs w:val="28"/>
        </w:rPr>
        <w:t>–</w:t>
      </w:r>
      <w:r w:rsidR="002A14BC" w:rsidRPr="00156441">
        <w:rPr>
          <w:rFonts w:ascii="Times New Roman" w:hAnsi="Times New Roman" w:cs="Times New Roman"/>
          <w:sz w:val="28"/>
          <w:szCs w:val="28"/>
        </w:rPr>
        <w:t xml:space="preserve"> </w:t>
      </w:r>
      <w:r w:rsidR="006C2A02">
        <w:rPr>
          <w:rFonts w:ascii="Times New Roman" w:hAnsi="Times New Roman" w:cs="Times New Roman"/>
          <w:sz w:val="28"/>
          <w:szCs w:val="28"/>
          <w:lang w:val="uk-UA"/>
        </w:rPr>
        <w:t>51,35</w:t>
      </w:r>
      <w:r w:rsidR="002A14BC" w:rsidRPr="00156441">
        <w:rPr>
          <w:rFonts w:ascii="Times New Roman" w:hAnsi="Times New Roman" w:cs="Times New Roman"/>
          <w:sz w:val="28"/>
          <w:szCs w:val="28"/>
        </w:rPr>
        <w:t>±</w:t>
      </w:r>
      <w:r w:rsidR="006C2A02">
        <w:rPr>
          <w:rFonts w:ascii="Times New Roman" w:hAnsi="Times New Roman" w:cs="Times New Roman"/>
          <w:sz w:val="28"/>
          <w:szCs w:val="28"/>
          <w:lang w:val="uk-UA"/>
        </w:rPr>
        <w:t>6,72</w:t>
      </w:r>
      <w:r w:rsidR="002A14BC" w:rsidRPr="00156441">
        <w:rPr>
          <w:rFonts w:ascii="Times New Roman" w:hAnsi="Times New Roman" w:cs="Times New Roman"/>
          <w:sz w:val="28"/>
          <w:szCs w:val="28"/>
        </w:rPr>
        <w:t xml:space="preserve"> років, групи контролю </w:t>
      </w:r>
      <w:r w:rsidR="00074E5B">
        <w:rPr>
          <w:rFonts w:ascii="Times New Roman" w:hAnsi="Times New Roman" w:cs="Times New Roman"/>
          <w:sz w:val="28"/>
          <w:szCs w:val="28"/>
        </w:rPr>
        <w:t>–</w:t>
      </w:r>
      <w:r w:rsidR="002A14BC" w:rsidRPr="00156441">
        <w:rPr>
          <w:rFonts w:ascii="Times New Roman" w:hAnsi="Times New Roman" w:cs="Times New Roman"/>
          <w:sz w:val="28"/>
          <w:szCs w:val="28"/>
        </w:rPr>
        <w:t xml:space="preserve"> </w:t>
      </w:r>
      <w:r w:rsidR="002A14BC">
        <w:rPr>
          <w:rFonts w:ascii="Times New Roman" w:hAnsi="Times New Roman" w:cs="Times New Roman"/>
          <w:sz w:val="28"/>
          <w:szCs w:val="28"/>
          <w:lang w:val="uk-UA"/>
        </w:rPr>
        <w:t>44</w:t>
      </w:r>
      <w:r w:rsidR="002A14BC" w:rsidRPr="00156441">
        <w:rPr>
          <w:rFonts w:ascii="Times New Roman" w:hAnsi="Times New Roman" w:cs="Times New Roman"/>
          <w:sz w:val="28"/>
          <w:szCs w:val="28"/>
        </w:rPr>
        <w:t>,</w:t>
      </w:r>
      <w:r w:rsidR="002A14BC">
        <w:rPr>
          <w:rFonts w:ascii="Times New Roman" w:hAnsi="Times New Roman" w:cs="Times New Roman"/>
          <w:sz w:val="28"/>
          <w:szCs w:val="28"/>
          <w:lang w:val="uk-UA"/>
        </w:rPr>
        <w:t>35</w:t>
      </w:r>
      <w:r w:rsidR="002A14BC" w:rsidRPr="00156441">
        <w:rPr>
          <w:rFonts w:ascii="Times New Roman" w:hAnsi="Times New Roman" w:cs="Times New Roman"/>
          <w:sz w:val="28"/>
          <w:szCs w:val="28"/>
        </w:rPr>
        <w:t>±6,</w:t>
      </w:r>
      <w:r w:rsidR="002A14BC">
        <w:rPr>
          <w:rFonts w:ascii="Times New Roman" w:hAnsi="Times New Roman" w:cs="Times New Roman"/>
          <w:sz w:val="28"/>
          <w:szCs w:val="28"/>
          <w:lang w:val="uk-UA"/>
        </w:rPr>
        <w:t>91 років</w:t>
      </w:r>
      <w:r w:rsidR="002A14BC" w:rsidRPr="00156441">
        <w:rPr>
          <w:rFonts w:ascii="Times New Roman" w:hAnsi="Times New Roman" w:cs="Times New Roman"/>
          <w:sz w:val="28"/>
          <w:szCs w:val="28"/>
        </w:rPr>
        <w:t>.</w:t>
      </w:r>
      <w:r w:rsidR="00BF7752">
        <w:rPr>
          <w:rFonts w:ascii="Times New Roman" w:hAnsi="Times New Roman" w:cs="Times New Roman"/>
          <w:sz w:val="28"/>
          <w:szCs w:val="28"/>
          <w:lang w:val="uk-UA"/>
        </w:rPr>
        <w:t xml:space="preserve"> </w:t>
      </w:r>
      <w:r w:rsidRPr="006A0B08">
        <w:rPr>
          <w:rFonts w:ascii="Times New Roman" w:hAnsi="Times New Roman" w:cs="Times New Roman"/>
          <w:sz w:val="28"/>
          <w:szCs w:val="28"/>
          <w:lang w:val="uk-UA"/>
        </w:rPr>
        <w:t xml:space="preserve">Розподіл </w:t>
      </w:r>
      <w:r w:rsidR="00BF7752" w:rsidRPr="0007713F">
        <w:rPr>
          <w:rFonts w:ascii="Times New Roman" w:hAnsi="Times New Roman" w:cs="Times New Roman"/>
          <w:sz w:val="28"/>
          <w:szCs w:val="28"/>
          <w:lang w:val="uk-UA"/>
        </w:rPr>
        <w:t xml:space="preserve">пацієнтів основної групи та групи порівняння </w:t>
      </w:r>
      <w:r w:rsidRPr="006A0B08">
        <w:rPr>
          <w:rFonts w:ascii="Times New Roman" w:hAnsi="Times New Roman" w:cs="Times New Roman"/>
          <w:sz w:val="28"/>
          <w:szCs w:val="28"/>
          <w:lang w:val="uk-UA"/>
        </w:rPr>
        <w:t>за віком представлен</w:t>
      </w:r>
      <w:r w:rsidR="00BF7752">
        <w:rPr>
          <w:rFonts w:ascii="Times New Roman" w:hAnsi="Times New Roman" w:cs="Times New Roman"/>
          <w:sz w:val="28"/>
          <w:szCs w:val="28"/>
          <w:lang w:val="uk-UA"/>
        </w:rPr>
        <w:t>о</w:t>
      </w:r>
      <w:r w:rsidRPr="006A0B08">
        <w:rPr>
          <w:rFonts w:ascii="Times New Roman" w:hAnsi="Times New Roman" w:cs="Times New Roman"/>
          <w:sz w:val="28"/>
          <w:szCs w:val="28"/>
          <w:lang w:val="uk-UA"/>
        </w:rPr>
        <w:t xml:space="preserve"> у таблиці 2.1.1</w:t>
      </w:r>
      <w:r w:rsidR="009424CB">
        <w:rPr>
          <w:rFonts w:ascii="Times New Roman" w:hAnsi="Times New Roman" w:cs="Times New Roman"/>
          <w:sz w:val="28"/>
          <w:szCs w:val="28"/>
          <w:lang w:val="uk-UA"/>
        </w:rPr>
        <w:t>.</w:t>
      </w:r>
    </w:p>
    <w:p w:rsidR="0097198C" w:rsidRPr="00634295" w:rsidRDefault="0097198C" w:rsidP="0097198C">
      <w:pPr>
        <w:spacing w:after="0" w:line="360" w:lineRule="auto"/>
        <w:ind w:firstLine="709"/>
        <w:contextualSpacing/>
        <w:jc w:val="right"/>
        <w:rPr>
          <w:rFonts w:ascii="Times New Roman" w:hAnsi="Times New Roman" w:cs="Times New Roman"/>
          <w:i/>
          <w:sz w:val="28"/>
          <w:szCs w:val="28"/>
          <w:lang w:val="uk-UA"/>
        </w:rPr>
      </w:pPr>
      <w:r w:rsidRPr="00634295">
        <w:rPr>
          <w:rFonts w:ascii="Times New Roman" w:hAnsi="Times New Roman" w:cs="Times New Roman"/>
          <w:i/>
          <w:sz w:val="28"/>
          <w:szCs w:val="28"/>
          <w:lang w:val="uk-UA"/>
        </w:rPr>
        <w:t>Таблиця 2.1.1</w:t>
      </w:r>
    </w:p>
    <w:p w:rsidR="0097198C" w:rsidRPr="00634295" w:rsidRDefault="0097198C" w:rsidP="006A0B08">
      <w:pPr>
        <w:spacing w:after="0" w:line="360" w:lineRule="auto"/>
        <w:ind w:firstLine="709"/>
        <w:contextualSpacing/>
        <w:jc w:val="center"/>
        <w:rPr>
          <w:rFonts w:ascii="Times New Roman" w:hAnsi="Times New Roman" w:cs="Times New Roman"/>
          <w:b/>
          <w:sz w:val="28"/>
          <w:szCs w:val="28"/>
          <w:lang w:val="uk-UA"/>
        </w:rPr>
      </w:pPr>
      <w:r w:rsidRPr="00634295">
        <w:rPr>
          <w:rFonts w:ascii="Times New Roman" w:hAnsi="Times New Roman" w:cs="Times New Roman"/>
          <w:b/>
          <w:sz w:val="28"/>
          <w:szCs w:val="28"/>
          <w:lang w:val="uk-UA"/>
        </w:rPr>
        <w:t xml:space="preserve">Розподіл </w:t>
      </w:r>
      <w:r w:rsidR="00797F78" w:rsidRPr="00634295">
        <w:rPr>
          <w:rFonts w:ascii="Times New Roman" w:hAnsi="Times New Roman" w:cs="Times New Roman"/>
          <w:b/>
          <w:sz w:val="28"/>
          <w:szCs w:val="28"/>
          <w:lang w:val="uk-UA"/>
        </w:rPr>
        <w:t>пацієнтів основної групи та групи порівняння</w:t>
      </w:r>
      <w:r w:rsidR="006A0B08" w:rsidRPr="00634295">
        <w:rPr>
          <w:rFonts w:ascii="Times New Roman" w:hAnsi="Times New Roman" w:cs="Times New Roman"/>
          <w:b/>
          <w:sz w:val="28"/>
          <w:szCs w:val="28"/>
          <w:lang w:val="uk-UA"/>
        </w:rPr>
        <w:t xml:space="preserve"> за віком</w:t>
      </w:r>
    </w:p>
    <w:tbl>
      <w:tblPr>
        <w:tblStyle w:val="a7"/>
        <w:tblW w:w="0" w:type="auto"/>
        <w:jc w:val="center"/>
        <w:tblLook w:val="04A0" w:firstRow="1" w:lastRow="0" w:firstColumn="1" w:lastColumn="0" w:noHBand="0" w:noVBand="1"/>
      </w:tblPr>
      <w:tblGrid>
        <w:gridCol w:w="3084"/>
        <w:gridCol w:w="1701"/>
        <w:gridCol w:w="1701"/>
        <w:gridCol w:w="1701"/>
        <w:gridCol w:w="1666"/>
      </w:tblGrid>
      <w:tr w:rsidR="006A0B08" w:rsidRPr="00156441" w:rsidTr="002B5F94">
        <w:trPr>
          <w:trHeight w:val="226"/>
          <w:jc w:val="center"/>
        </w:trPr>
        <w:tc>
          <w:tcPr>
            <w:tcW w:w="3085" w:type="dxa"/>
            <w:vMerge w:val="restart"/>
            <w:vAlign w:val="center"/>
          </w:tcPr>
          <w:p w:rsidR="006A0B08" w:rsidRPr="00156441" w:rsidRDefault="006A0B08" w:rsidP="00206F24">
            <w:pPr>
              <w:spacing w:line="276"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Група обстежених</w:t>
            </w:r>
          </w:p>
        </w:tc>
        <w:tc>
          <w:tcPr>
            <w:tcW w:w="6769" w:type="dxa"/>
            <w:gridSpan w:val="4"/>
            <w:tcBorders>
              <w:bottom w:val="single" w:sz="2" w:space="0" w:color="auto"/>
            </w:tcBorders>
            <w:vAlign w:val="center"/>
          </w:tcPr>
          <w:p w:rsidR="006A0B08" w:rsidRPr="00156441" w:rsidRDefault="006A0B08" w:rsidP="00206F24">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Вік, років</w:t>
            </w:r>
          </w:p>
        </w:tc>
      </w:tr>
      <w:tr w:rsidR="009424CB" w:rsidRPr="00156441" w:rsidTr="002B5F94">
        <w:trPr>
          <w:trHeight w:val="262"/>
          <w:jc w:val="center"/>
        </w:trPr>
        <w:tc>
          <w:tcPr>
            <w:tcW w:w="3085" w:type="dxa"/>
            <w:vMerge/>
            <w:vAlign w:val="center"/>
          </w:tcPr>
          <w:p w:rsidR="006A0B08" w:rsidRPr="00156441" w:rsidRDefault="006A0B08" w:rsidP="00206F24">
            <w:pPr>
              <w:spacing w:line="276" w:lineRule="auto"/>
              <w:ind w:left="-57" w:right="-57"/>
              <w:contextualSpacing/>
              <w:jc w:val="center"/>
              <w:rPr>
                <w:rFonts w:ascii="Times New Roman" w:hAnsi="Times New Roman" w:cs="Times New Roman"/>
                <w:sz w:val="28"/>
                <w:szCs w:val="28"/>
              </w:rPr>
            </w:pPr>
          </w:p>
        </w:tc>
        <w:tc>
          <w:tcPr>
            <w:tcW w:w="1701" w:type="dxa"/>
            <w:tcBorders>
              <w:top w:val="single" w:sz="2" w:space="0" w:color="auto"/>
              <w:right w:val="single" w:sz="2" w:space="0" w:color="auto"/>
            </w:tcBorders>
            <w:vAlign w:val="center"/>
          </w:tcPr>
          <w:p w:rsidR="006A0B08" w:rsidRPr="00156441" w:rsidRDefault="006A0B08" w:rsidP="00206F24">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45 та менше</w:t>
            </w:r>
          </w:p>
        </w:tc>
        <w:tc>
          <w:tcPr>
            <w:tcW w:w="1701" w:type="dxa"/>
            <w:tcBorders>
              <w:top w:val="single" w:sz="2" w:space="0" w:color="auto"/>
              <w:left w:val="single" w:sz="2" w:space="0" w:color="auto"/>
              <w:right w:val="single" w:sz="2" w:space="0" w:color="auto"/>
            </w:tcBorders>
            <w:vAlign w:val="center"/>
          </w:tcPr>
          <w:p w:rsidR="006A0B08" w:rsidRPr="00156441" w:rsidRDefault="006A0B08" w:rsidP="00206F24">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46-50</w:t>
            </w:r>
          </w:p>
        </w:tc>
        <w:tc>
          <w:tcPr>
            <w:tcW w:w="1701" w:type="dxa"/>
            <w:tcBorders>
              <w:top w:val="single" w:sz="2" w:space="0" w:color="auto"/>
              <w:left w:val="single" w:sz="2" w:space="0" w:color="auto"/>
            </w:tcBorders>
            <w:vAlign w:val="center"/>
          </w:tcPr>
          <w:p w:rsidR="006A0B08" w:rsidRPr="00156441" w:rsidRDefault="006A0B08" w:rsidP="00206F24">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51-55</w:t>
            </w:r>
          </w:p>
        </w:tc>
        <w:tc>
          <w:tcPr>
            <w:tcW w:w="1666" w:type="dxa"/>
            <w:tcBorders>
              <w:top w:val="single" w:sz="2" w:space="0" w:color="auto"/>
            </w:tcBorders>
            <w:vAlign w:val="center"/>
          </w:tcPr>
          <w:p w:rsidR="006A0B08" w:rsidRPr="00156441" w:rsidRDefault="006A0B08" w:rsidP="00206F24">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більше 55</w:t>
            </w:r>
          </w:p>
        </w:tc>
      </w:tr>
      <w:tr w:rsidR="009424CB" w:rsidRPr="00156441" w:rsidTr="002B5F94">
        <w:trPr>
          <w:trHeight w:val="331"/>
          <w:jc w:val="center"/>
        </w:trPr>
        <w:tc>
          <w:tcPr>
            <w:tcW w:w="3085" w:type="dxa"/>
            <w:vMerge/>
            <w:vAlign w:val="center"/>
          </w:tcPr>
          <w:p w:rsidR="009424CB" w:rsidRPr="00156441" w:rsidRDefault="009424CB" w:rsidP="00206F24">
            <w:pPr>
              <w:spacing w:line="276" w:lineRule="auto"/>
              <w:ind w:left="-57" w:right="-57"/>
              <w:contextualSpacing/>
              <w:jc w:val="center"/>
              <w:rPr>
                <w:rFonts w:ascii="Times New Roman" w:hAnsi="Times New Roman" w:cs="Times New Roman"/>
                <w:sz w:val="28"/>
                <w:szCs w:val="28"/>
              </w:rPr>
            </w:pPr>
          </w:p>
        </w:tc>
        <w:tc>
          <w:tcPr>
            <w:tcW w:w="6769" w:type="dxa"/>
            <w:gridSpan w:val="4"/>
            <w:tcBorders>
              <w:top w:val="single" w:sz="4" w:space="0" w:color="auto"/>
            </w:tcBorders>
            <w:vAlign w:val="center"/>
          </w:tcPr>
          <w:p w:rsidR="009424CB" w:rsidRPr="00156441" w:rsidRDefault="009424CB" w:rsidP="009424CB">
            <w:pPr>
              <w:spacing w:line="360" w:lineRule="auto"/>
              <w:ind w:left="-57" w:right="-57"/>
              <w:contextualSpacing/>
              <w:jc w:val="center"/>
              <w:rPr>
                <w:rFonts w:ascii="Times New Roman" w:hAnsi="Times New Roman" w:cs="Times New Roman"/>
                <w:sz w:val="28"/>
                <w:szCs w:val="28"/>
              </w:rPr>
            </w:pPr>
            <w:r w:rsidRPr="009424CB">
              <w:rPr>
                <w:rFonts w:ascii="Times New Roman" w:eastAsia="Times New Roman" w:hAnsi="Times New Roman" w:cs="Times New Roman"/>
                <w:sz w:val="28"/>
                <w:szCs w:val="28"/>
              </w:rPr>
              <w:t>Абсолютна кількість</w:t>
            </w:r>
            <w:r>
              <w:rPr>
                <w:rFonts w:ascii="Times New Roman" w:eastAsia="Times New Roman" w:hAnsi="Times New Roman" w:cs="Times New Roman"/>
                <w:sz w:val="28"/>
                <w:szCs w:val="28"/>
              </w:rPr>
              <w:t xml:space="preserve"> </w:t>
            </w:r>
            <w:r w:rsidRPr="00156441">
              <w:rPr>
                <w:rFonts w:ascii="Times New Roman" w:eastAsia="Times New Roman" w:hAnsi="Times New Roman" w:cs="Times New Roman"/>
                <w:sz w:val="28"/>
                <w:szCs w:val="28"/>
              </w:rPr>
              <w:t>(%)</w:t>
            </w:r>
          </w:p>
        </w:tc>
      </w:tr>
      <w:tr w:rsidR="009424CB" w:rsidRPr="00156441" w:rsidTr="002B5F94">
        <w:trPr>
          <w:trHeight w:val="890"/>
          <w:jc w:val="center"/>
        </w:trPr>
        <w:tc>
          <w:tcPr>
            <w:tcW w:w="3085" w:type="dxa"/>
            <w:vAlign w:val="center"/>
          </w:tcPr>
          <w:p w:rsidR="009424CB" w:rsidRPr="00156441" w:rsidRDefault="009424CB" w:rsidP="002B5F94">
            <w:pPr>
              <w:spacing w:line="276" w:lineRule="auto"/>
              <w:ind w:left="-57" w:right="-57"/>
              <w:contextualSpacing/>
              <w:rPr>
                <w:rFonts w:ascii="Times New Roman" w:hAnsi="Times New Roman" w:cs="Times New Roman"/>
                <w:sz w:val="28"/>
                <w:szCs w:val="28"/>
              </w:rPr>
            </w:pPr>
            <w:r w:rsidRPr="00156441">
              <w:rPr>
                <w:rFonts w:ascii="Times New Roman" w:hAnsi="Times New Roman" w:cs="Times New Roman"/>
                <w:sz w:val="28"/>
                <w:szCs w:val="28"/>
              </w:rPr>
              <w:t>Основна група</w:t>
            </w:r>
            <w:r w:rsidR="002B5F94">
              <w:rPr>
                <w:rFonts w:ascii="Times New Roman" w:hAnsi="Times New Roman" w:cs="Times New Roman"/>
                <w:sz w:val="28"/>
                <w:szCs w:val="28"/>
              </w:rPr>
              <w:t xml:space="preserve"> </w:t>
            </w:r>
            <w:r w:rsidR="00C5305D">
              <w:rPr>
                <w:rFonts w:ascii="Times New Roman" w:hAnsi="Times New Roman" w:cs="Times New Roman"/>
                <w:sz w:val="28"/>
                <w:szCs w:val="28"/>
              </w:rPr>
              <w:t>(</w:t>
            </w:r>
            <w:r w:rsidRPr="00156441">
              <w:rPr>
                <w:rFonts w:ascii="Times New Roman" w:hAnsi="Times New Roman" w:cs="Times New Roman"/>
                <w:sz w:val="28"/>
                <w:szCs w:val="28"/>
              </w:rPr>
              <w:t>n=</w:t>
            </w:r>
            <w:r>
              <w:rPr>
                <w:rFonts w:ascii="Times New Roman" w:hAnsi="Times New Roman" w:cs="Times New Roman"/>
                <w:sz w:val="28"/>
                <w:szCs w:val="28"/>
              </w:rPr>
              <w:t>69</w:t>
            </w:r>
            <w:r w:rsidR="00C5305D">
              <w:rPr>
                <w:rFonts w:ascii="Times New Roman" w:hAnsi="Times New Roman" w:cs="Times New Roman"/>
                <w:sz w:val="28"/>
                <w:szCs w:val="28"/>
              </w:rPr>
              <w:t>)</w:t>
            </w:r>
          </w:p>
        </w:tc>
        <w:tc>
          <w:tcPr>
            <w:tcW w:w="1701" w:type="dxa"/>
            <w:tcBorders>
              <w:right w:val="single" w:sz="2" w:space="0" w:color="auto"/>
            </w:tcBorders>
            <w:vAlign w:val="center"/>
          </w:tcPr>
          <w:p w:rsidR="009424CB" w:rsidRPr="00156441" w:rsidRDefault="00057129" w:rsidP="006F25B6">
            <w:pPr>
              <w:spacing w:line="360" w:lineRule="auto"/>
              <w:ind w:left="-57" w:right="-57"/>
              <w:contextualSpacing/>
              <w:jc w:val="center"/>
              <w:rPr>
                <w:rFonts w:ascii="Times New Roman" w:hAnsi="Times New Roman" w:cs="Times New Roman"/>
                <w:sz w:val="28"/>
                <w:szCs w:val="28"/>
              </w:rPr>
            </w:pPr>
            <w:r>
              <w:rPr>
                <w:rFonts w:ascii="Times New Roman" w:hAnsi="Times New Roman" w:cs="Times New Roman"/>
                <w:sz w:val="28"/>
                <w:szCs w:val="28"/>
              </w:rPr>
              <w:t>3</w:t>
            </w:r>
            <w:r w:rsidR="001444F1">
              <w:rPr>
                <w:rFonts w:ascii="Times New Roman" w:hAnsi="Times New Roman" w:cs="Times New Roman"/>
                <w:sz w:val="28"/>
                <w:szCs w:val="28"/>
              </w:rPr>
              <w:t xml:space="preserve"> (4,</w:t>
            </w:r>
            <w:r w:rsidR="006F25B6">
              <w:rPr>
                <w:rFonts w:ascii="Times New Roman" w:hAnsi="Times New Roman" w:cs="Times New Roman"/>
                <w:sz w:val="28"/>
                <w:szCs w:val="28"/>
              </w:rPr>
              <w:t>4</w:t>
            </w:r>
            <w:r w:rsidR="001444F1">
              <w:rPr>
                <w:rFonts w:ascii="Times New Roman" w:hAnsi="Times New Roman" w:cs="Times New Roman"/>
                <w:sz w:val="28"/>
                <w:szCs w:val="28"/>
              </w:rPr>
              <w:t>%)</w:t>
            </w:r>
          </w:p>
        </w:tc>
        <w:tc>
          <w:tcPr>
            <w:tcW w:w="1701" w:type="dxa"/>
            <w:tcBorders>
              <w:left w:val="single" w:sz="2" w:space="0" w:color="auto"/>
              <w:right w:val="single" w:sz="2" w:space="0" w:color="auto"/>
            </w:tcBorders>
            <w:vAlign w:val="center"/>
          </w:tcPr>
          <w:p w:rsidR="009424CB" w:rsidRPr="00156441" w:rsidRDefault="00057129" w:rsidP="006F25B6">
            <w:pPr>
              <w:spacing w:line="360" w:lineRule="auto"/>
              <w:ind w:left="-57" w:right="-57"/>
              <w:contextualSpacing/>
              <w:jc w:val="center"/>
              <w:rPr>
                <w:rFonts w:ascii="Times New Roman" w:hAnsi="Times New Roman" w:cs="Times New Roman"/>
                <w:sz w:val="28"/>
                <w:szCs w:val="28"/>
              </w:rPr>
            </w:pPr>
            <w:r>
              <w:rPr>
                <w:rFonts w:ascii="Times New Roman" w:hAnsi="Times New Roman" w:cs="Times New Roman"/>
                <w:sz w:val="28"/>
                <w:szCs w:val="28"/>
              </w:rPr>
              <w:t>7</w:t>
            </w:r>
            <w:r w:rsidR="001444F1">
              <w:rPr>
                <w:rFonts w:ascii="Times New Roman" w:hAnsi="Times New Roman" w:cs="Times New Roman"/>
                <w:sz w:val="28"/>
                <w:szCs w:val="28"/>
              </w:rPr>
              <w:t xml:space="preserve"> (10,</w:t>
            </w:r>
            <w:r w:rsidR="006F25B6">
              <w:rPr>
                <w:rFonts w:ascii="Times New Roman" w:hAnsi="Times New Roman" w:cs="Times New Roman"/>
                <w:sz w:val="28"/>
                <w:szCs w:val="28"/>
              </w:rPr>
              <w:t>1</w:t>
            </w:r>
            <w:r w:rsidR="001444F1">
              <w:rPr>
                <w:rFonts w:ascii="Times New Roman" w:hAnsi="Times New Roman" w:cs="Times New Roman"/>
                <w:sz w:val="28"/>
                <w:szCs w:val="28"/>
              </w:rPr>
              <w:t>%)</w:t>
            </w:r>
          </w:p>
        </w:tc>
        <w:tc>
          <w:tcPr>
            <w:tcW w:w="1701" w:type="dxa"/>
            <w:tcBorders>
              <w:left w:val="single" w:sz="2" w:space="0" w:color="auto"/>
            </w:tcBorders>
            <w:vAlign w:val="center"/>
          </w:tcPr>
          <w:p w:rsidR="009424CB" w:rsidRPr="00156441" w:rsidRDefault="00057129" w:rsidP="00206F24">
            <w:pPr>
              <w:spacing w:line="360" w:lineRule="auto"/>
              <w:ind w:left="-57" w:right="-57"/>
              <w:contextualSpacing/>
              <w:jc w:val="center"/>
              <w:rPr>
                <w:rFonts w:ascii="Times New Roman" w:hAnsi="Times New Roman" w:cs="Times New Roman"/>
                <w:sz w:val="28"/>
                <w:szCs w:val="28"/>
              </w:rPr>
            </w:pPr>
            <w:r>
              <w:rPr>
                <w:rFonts w:ascii="Times New Roman" w:hAnsi="Times New Roman" w:cs="Times New Roman"/>
                <w:sz w:val="28"/>
                <w:szCs w:val="28"/>
              </w:rPr>
              <w:t>19</w:t>
            </w:r>
            <w:r w:rsidR="001444F1">
              <w:rPr>
                <w:rFonts w:ascii="Times New Roman" w:hAnsi="Times New Roman" w:cs="Times New Roman"/>
                <w:sz w:val="28"/>
                <w:szCs w:val="28"/>
              </w:rPr>
              <w:t xml:space="preserve"> (27,5%)</w:t>
            </w:r>
          </w:p>
        </w:tc>
        <w:tc>
          <w:tcPr>
            <w:tcW w:w="1666" w:type="dxa"/>
            <w:vAlign w:val="center"/>
          </w:tcPr>
          <w:p w:rsidR="009424CB" w:rsidRPr="00156441" w:rsidRDefault="00057129" w:rsidP="00206F24">
            <w:pPr>
              <w:spacing w:line="360" w:lineRule="auto"/>
              <w:ind w:left="-57" w:right="-57"/>
              <w:contextualSpacing/>
              <w:jc w:val="center"/>
              <w:rPr>
                <w:rFonts w:ascii="Times New Roman" w:hAnsi="Times New Roman" w:cs="Times New Roman"/>
                <w:sz w:val="28"/>
                <w:szCs w:val="28"/>
              </w:rPr>
            </w:pPr>
            <w:r>
              <w:rPr>
                <w:rFonts w:ascii="Times New Roman" w:hAnsi="Times New Roman" w:cs="Times New Roman"/>
                <w:sz w:val="28"/>
                <w:szCs w:val="28"/>
              </w:rPr>
              <w:t>40</w:t>
            </w:r>
            <w:r w:rsidR="001444F1">
              <w:rPr>
                <w:rFonts w:ascii="Times New Roman" w:hAnsi="Times New Roman" w:cs="Times New Roman"/>
                <w:sz w:val="28"/>
                <w:szCs w:val="28"/>
              </w:rPr>
              <w:t xml:space="preserve"> (58,0%)</w:t>
            </w:r>
          </w:p>
        </w:tc>
      </w:tr>
      <w:tr w:rsidR="009424CB" w:rsidRPr="00156441" w:rsidTr="002B5F94">
        <w:trPr>
          <w:trHeight w:val="1025"/>
          <w:jc w:val="center"/>
        </w:trPr>
        <w:tc>
          <w:tcPr>
            <w:tcW w:w="3085" w:type="dxa"/>
            <w:vAlign w:val="center"/>
          </w:tcPr>
          <w:p w:rsidR="009424CB" w:rsidRPr="00156441" w:rsidRDefault="009424CB" w:rsidP="002B5F94">
            <w:pPr>
              <w:spacing w:line="276" w:lineRule="auto"/>
              <w:ind w:left="-57" w:right="-57"/>
              <w:contextualSpacing/>
              <w:rPr>
                <w:rFonts w:ascii="Times New Roman" w:hAnsi="Times New Roman" w:cs="Times New Roman"/>
                <w:sz w:val="28"/>
                <w:szCs w:val="28"/>
              </w:rPr>
            </w:pPr>
            <w:r w:rsidRPr="00156441">
              <w:rPr>
                <w:rFonts w:ascii="Times New Roman" w:hAnsi="Times New Roman" w:cs="Times New Roman"/>
                <w:sz w:val="28"/>
                <w:szCs w:val="28"/>
              </w:rPr>
              <w:t>Група порівняння</w:t>
            </w:r>
            <w:r w:rsidR="002B5F94">
              <w:rPr>
                <w:rFonts w:ascii="Times New Roman" w:hAnsi="Times New Roman" w:cs="Times New Roman"/>
                <w:sz w:val="28"/>
                <w:szCs w:val="28"/>
              </w:rPr>
              <w:t xml:space="preserve"> </w:t>
            </w:r>
            <w:r w:rsidR="00C5305D">
              <w:rPr>
                <w:rFonts w:ascii="Times New Roman" w:hAnsi="Times New Roman" w:cs="Times New Roman"/>
                <w:sz w:val="28"/>
                <w:szCs w:val="28"/>
              </w:rPr>
              <w:t>(</w:t>
            </w:r>
            <w:r w:rsidRPr="00156441">
              <w:rPr>
                <w:rFonts w:ascii="Times New Roman" w:hAnsi="Times New Roman" w:cs="Times New Roman"/>
                <w:sz w:val="28"/>
                <w:szCs w:val="28"/>
              </w:rPr>
              <w:t>n=</w:t>
            </w:r>
            <w:r>
              <w:rPr>
                <w:rFonts w:ascii="Times New Roman" w:hAnsi="Times New Roman" w:cs="Times New Roman"/>
                <w:sz w:val="28"/>
                <w:szCs w:val="28"/>
              </w:rPr>
              <w:t>31</w:t>
            </w:r>
            <w:r w:rsidR="00C5305D">
              <w:rPr>
                <w:rFonts w:ascii="Times New Roman" w:hAnsi="Times New Roman" w:cs="Times New Roman"/>
                <w:sz w:val="28"/>
                <w:szCs w:val="28"/>
              </w:rPr>
              <w:t>)</w:t>
            </w:r>
          </w:p>
        </w:tc>
        <w:tc>
          <w:tcPr>
            <w:tcW w:w="1701" w:type="dxa"/>
            <w:tcBorders>
              <w:right w:val="single" w:sz="2" w:space="0" w:color="auto"/>
            </w:tcBorders>
            <w:vAlign w:val="center"/>
          </w:tcPr>
          <w:p w:rsidR="009424CB" w:rsidRPr="00634295" w:rsidRDefault="003807AE" w:rsidP="007F29DD">
            <w:pPr>
              <w:spacing w:line="360" w:lineRule="auto"/>
              <w:ind w:left="-57" w:right="-57"/>
              <w:contextualSpacing/>
              <w:jc w:val="center"/>
              <w:rPr>
                <w:rFonts w:ascii="Times New Roman" w:hAnsi="Times New Roman" w:cs="Times New Roman"/>
                <w:sz w:val="28"/>
                <w:szCs w:val="28"/>
              </w:rPr>
            </w:pPr>
            <w:r w:rsidRPr="00634295">
              <w:rPr>
                <w:rFonts w:ascii="Times New Roman" w:hAnsi="Times New Roman" w:cs="Times New Roman"/>
                <w:sz w:val="28"/>
                <w:szCs w:val="28"/>
              </w:rPr>
              <w:t>6</w:t>
            </w:r>
            <w:r w:rsidR="00214BF7" w:rsidRPr="00634295">
              <w:rPr>
                <w:rFonts w:ascii="Times New Roman" w:hAnsi="Times New Roman" w:cs="Times New Roman"/>
                <w:sz w:val="28"/>
                <w:szCs w:val="28"/>
              </w:rPr>
              <w:t xml:space="preserve"> (19,</w:t>
            </w:r>
            <w:r w:rsidR="007F29DD" w:rsidRPr="00634295">
              <w:rPr>
                <w:rFonts w:ascii="Times New Roman" w:hAnsi="Times New Roman" w:cs="Times New Roman"/>
                <w:sz w:val="28"/>
                <w:szCs w:val="28"/>
              </w:rPr>
              <w:t>35</w:t>
            </w:r>
            <w:r w:rsidR="00214BF7" w:rsidRPr="00634295">
              <w:rPr>
                <w:rFonts w:ascii="Times New Roman" w:hAnsi="Times New Roman" w:cs="Times New Roman"/>
                <w:sz w:val="28"/>
                <w:szCs w:val="28"/>
              </w:rPr>
              <w:t>%)</w:t>
            </w:r>
          </w:p>
        </w:tc>
        <w:tc>
          <w:tcPr>
            <w:tcW w:w="1701" w:type="dxa"/>
            <w:tcBorders>
              <w:left w:val="single" w:sz="2" w:space="0" w:color="auto"/>
              <w:right w:val="single" w:sz="2" w:space="0" w:color="auto"/>
            </w:tcBorders>
            <w:vAlign w:val="center"/>
          </w:tcPr>
          <w:p w:rsidR="009424CB" w:rsidRPr="00634295" w:rsidRDefault="003807AE" w:rsidP="007F29DD">
            <w:pPr>
              <w:spacing w:line="360" w:lineRule="auto"/>
              <w:ind w:left="-57" w:right="-57"/>
              <w:contextualSpacing/>
              <w:jc w:val="center"/>
              <w:rPr>
                <w:rFonts w:ascii="Times New Roman" w:hAnsi="Times New Roman" w:cs="Times New Roman"/>
                <w:sz w:val="28"/>
                <w:szCs w:val="28"/>
              </w:rPr>
            </w:pPr>
            <w:r w:rsidRPr="00634295">
              <w:rPr>
                <w:rFonts w:ascii="Times New Roman" w:hAnsi="Times New Roman" w:cs="Times New Roman"/>
                <w:sz w:val="28"/>
                <w:szCs w:val="28"/>
              </w:rPr>
              <w:t>6</w:t>
            </w:r>
            <w:r w:rsidR="00214BF7" w:rsidRPr="00634295">
              <w:rPr>
                <w:rFonts w:ascii="Times New Roman" w:hAnsi="Times New Roman" w:cs="Times New Roman"/>
                <w:sz w:val="28"/>
                <w:szCs w:val="28"/>
              </w:rPr>
              <w:t xml:space="preserve"> (19,</w:t>
            </w:r>
            <w:r w:rsidR="007F29DD" w:rsidRPr="00634295">
              <w:rPr>
                <w:rFonts w:ascii="Times New Roman" w:hAnsi="Times New Roman" w:cs="Times New Roman"/>
                <w:sz w:val="28"/>
                <w:szCs w:val="28"/>
              </w:rPr>
              <w:t>35</w:t>
            </w:r>
            <w:r w:rsidR="00214BF7" w:rsidRPr="00634295">
              <w:rPr>
                <w:rFonts w:ascii="Times New Roman" w:hAnsi="Times New Roman" w:cs="Times New Roman"/>
                <w:sz w:val="28"/>
                <w:szCs w:val="28"/>
              </w:rPr>
              <w:t>%)</w:t>
            </w:r>
          </w:p>
        </w:tc>
        <w:tc>
          <w:tcPr>
            <w:tcW w:w="1701" w:type="dxa"/>
            <w:tcBorders>
              <w:left w:val="single" w:sz="2" w:space="0" w:color="auto"/>
            </w:tcBorders>
            <w:vAlign w:val="center"/>
          </w:tcPr>
          <w:p w:rsidR="009424CB" w:rsidRPr="00156441" w:rsidRDefault="003807AE" w:rsidP="00206F24">
            <w:pPr>
              <w:spacing w:line="360" w:lineRule="auto"/>
              <w:ind w:left="-57" w:right="-57"/>
              <w:contextualSpacing/>
              <w:jc w:val="center"/>
              <w:rPr>
                <w:rFonts w:ascii="Times New Roman" w:hAnsi="Times New Roman" w:cs="Times New Roman"/>
                <w:sz w:val="28"/>
                <w:szCs w:val="28"/>
              </w:rPr>
            </w:pPr>
            <w:r>
              <w:rPr>
                <w:rFonts w:ascii="Times New Roman" w:hAnsi="Times New Roman" w:cs="Times New Roman"/>
                <w:sz w:val="28"/>
                <w:szCs w:val="28"/>
              </w:rPr>
              <w:t>8</w:t>
            </w:r>
            <w:r w:rsidR="007F29DD">
              <w:rPr>
                <w:rFonts w:ascii="Times New Roman" w:hAnsi="Times New Roman" w:cs="Times New Roman"/>
                <w:sz w:val="28"/>
                <w:szCs w:val="28"/>
              </w:rPr>
              <w:t xml:space="preserve"> (25,8%)</w:t>
            </w:r>
          </w:p>
        </w:tc>
        <w:tc>
          <w:tcPr>
            <w:tcW w:w="1666" w:type="dxa"/>
            <w:vAlign w:val="center"/>
          </w:tcPr>
          <w:p w:rsidR="009424CB" w:rsidRPr="00156441" w:rsidRDefault="00B10608" w:rsidP="00206F24">
            <w:pPr>
              <w:spacing w:line="360" w:lineRule="auto"/>
              <w:ind w:left="-57" w:right="-57"/>
              <w:contextualSpacing/>
              <w:jc w:val="center"/>
              <w:rPr>
                <w:rFonts w:ascii="Times New Roman" w:hAnsi="Times New Roman" w:cs="Times New Roman"/>
                <w:sz w:val="28"/>
                <w:szCs w:val="28"/>
              </w:rPr>
            </w:pPr>
            <w:r>
              <w:rPr>
                <w:rFonts w:ascii="Times New Roman" w:hAnsi="Times New Roman" w:cs="Times New Roman"/>
                <w:sz w:val="28"/>
                <w:szCs w:val="28"/>
              </w:rPr>
              <w:t>11</w:t>
            </w:r>
            <w:r w:rsidR="007F29DD">
              <w:rPr>
                <w:rFonts w:ascii="Times New Roman" w:hAnsi="Times New Roman" w:cs="Times New Roman"/>
                <w:sz w:val="28"/>
                <w:szCs w:val="28"/>
              </w:rPr>
              <w:t xml:space="preserve"> (35,5%)</w:t>
            </w:r>
          </w:p>
        </w:tc>
      </w:tr>
      <w:tr w:rsidR="009424CB" w:rsidRPr="00156441" w:rsidTr="002B5F94">
        <w:trPr>
          <w:jc w:val="center"/>
        </w:trPr>
        <w:tc>
          <w:tcPr>
            <w:tcW w:w="3085" w:type="dxa"/>
            <w:vAlign w:val="center"/>
          </w:tcPr>
          <w:p w:rsidR="009424CB" w:rsidRPr="00156441" w:rsidRDefault="009424CB" w:rsidP="00797F78">
            <w:pPr>
              <w:spacing w:line="360" w:lineRule="auto"/>
              <w:ind w:left="-57" w:right="-57"/>
              <w:contextualSpacing/>
              <w:rPr>
                <w:rFonts w:ascii="Times New Roman" w:hAnsi="Times New Roman" w:cs="Times New Roman"/>
                <w:sz w:val="28"/>
                <w:szCs w:val="28"/>
              </w:rPr>
            </w:pPr>
            <w:r w:rsidRPr="00156441">
              <w:rPr>
                <w:rFonts w:ascii="Times New Roman" w:hAnsi="Times New Roman" w:cs="Times New Roman"/>
                <w:sz w:val="28"/>
                <w:szCs w:val="28"/>
              </w:rPr>
              <w:t>Усього</w:t>
            </w:r>
            <w:r w:rsidR="002B5F94">
              <w:rPr>
                <w:rFonts w:ascii="Times New Roman" w:hAnsi="Times New Roman" w:cs="Times New Roman"/>
                <w:sz w:val="28"/>
                <w:szCs w:val="28"/>
              </w:rPr>
              <w:t xml:space="preserve"> (</w:t>
            </w:r>
            <w:r w:rsidR="002B5F94" w:rsidRPr="00156441">
              <w:rPr>
                <w:rFonts w:ascii="Times New Roman" w:hAnsi="Times New Roman" w:cs="Times New Roman"/>
                <w:sz w:val="28"/>
                <w:szCs w:val="28"/>
              </w:rPr>
              <w:t>n=</w:t>
            </w:r>
            <w:r w:rsidR="002B5F94">
              <w:rPr>
                <w:rFonts w:ascii="Times New Roman" w:hAnsi="Times New Roman" w:cs="Times New Roman"/>
                <w:sz w:val="28"/>
                <w:szCs w:val="28"/>
              </w:rPr>
              <w:t>1</w:t>
            </w:r>
            <w:r w:rsidR="00797F78">
              <w:rPr>
                <w:rFonts w:ascii="Times New Roman" w:hAnsi="Times New Roman" w:cs="Times New Roman"/>
                <w:sz w:val="28"/>
                <w:szCs w:val="28"/>
              </w:rPr>
              <w:t>00</w:t>
            </w:r>
            <w:r w:rsidR="002B5F94">
              <w:rPr>
                <w:rFonts w:ascii="Times New Roman" w:hAnsi="Times New Roman" w:cs="Times New Roman"/>
                <w:sz w:val="28"/>
                <w:szCs w:val="28"/>
              </w:rPr>
              <w:t>)</w:t>
            </w:r>
          </w:p>
        </w:tc>
        <w:tc>
          <w:tcPr>
            <w:tcW w:w="1701" w:type="dxa"/>
            <w:tcBorders>
              <w:right w:val="single" w:sz="2" w:space="0" w:color="auto"/>
            </w:tcBorders>
            <w:vAlign w:val="center"/>
          </w:tcPr>
          <w:p w:rsidR="009424CB" w:rsidRPr="00156441" w:rsidRDefault="00797F78" w:rsidP="00206F24">
            <w:pPr>
              <w:spacing w:line="360" w:lineRule="auto"/>
              <w:ind w:left="-57" w:right="-57"/>
              <w:contextualSpacing/>
              <w:jc w:val="center"/>
              <w:rPr>
                <w:rFonts w:ascii="Times New Roman" w:hAnsi="Times New Roman" w:cs="Times New Roman"/>
                <w:sz w:val="28"/>
                <w:szCs w:val="28"/>
              </w:rPr>
            </w:pPr>
            <w:r>
              <w:rPr>
                <w:rFonts w:ascii="Times New Roman" w:hAnsi="Times New Roman" w:cs="Times New Roman"/>
                <w:sz w:val="28"/>
                <w:szCs w:val="28"/>
              </w:rPr>
              <w:t>9</w:t>
            </w:r>
            <w:r w:rsidR="009025E3">
              <w:rPr>
                <w:rFonts w:ascii="Times New Roman" w:hAnsi="Times New Roman" w:cs="Times New Roman"/>
                <w:sz w:val="28"/>
                <w:szCs w:val="28"/>
              </w:rPr>
              <w:t xml:space="preserve"> (9%)</w:t>
            </w:r>
          </w:p>
        </w:tc>
        <w:tc>
          <w:tcPr>
            <w:tcW w:w="1701" w:type="dxa"/>
            <w:tcBorders>
              <w:left w:val="single" w:sz="2" w:space="0" w:color="auto"/>
              <w:right w:val="single" w:sz="2" w:space="0" w:color="auto"/>
            </w:tcBorders>
            <w:vAlign w:val="center"/>
          </w:tcPr>
          <w:p w:rsidR="009424CB" w:rsidRPr="00156441" w:rsidRDefault="009025E3" w:rsidP="00206F24">
            <w:pPr>
              <w:spacing w:line="360" w:lineRule="auto"/>
              <w:ind w:left="-57" w:right="-57"/>
              <w:contextualSpacing/>
              <w:jc w:val="center"/>
              <w:rPr>
                <w:rFonts w:ascii="Times New Roman" w:hAnsi="Times New Roman" w:cs="Times New Roman"/>
                <w:sz w:val="28"/>
                <w:szCs w:val="28"/>
              </w:rPr>
            </w:pPr>
            <w:r>
              <w:rPr>
                <w:rFonts w:ascii="Times New Roman" w:hAnsi="Times New Roman" w:cs="Times New Roman"/>
                <w:sz w:val="28"/>
                <w:szCs w:val="28"/>
              </w:rPr>
              <w:t>13 (13%)</w:t>
            </w:r>
          </w:p>
        </w:tc>
        <w:tc>
          <w:tcPr>
            <w:tcW w:w="1701" w:type="dxa"/>
            <w:tcBorders>
              <w:left w:val="single" w:sz="2" w:space="0" w:color="auto"/>
            </w:tcBorders>
            <w:vAlign w:val="center"/>
          </w:tcPr>
          <w:p w:rsidR="009424CB" w:rsidRPr="00156441" w:rsidRDefault="009025E3" w:rsidP="00206F24">
            <w:pPr>
              <w:spacing w:line="360" w:lineRule="auto"/>
              <w:ind w:left="-57" w:right="-57"/>
              <w:contextualSpacing/>
              <w:jc w:val="center"/>
              <w:rPr>
                <w:rFonts w:ascii="Times New Roman" w:hAnsi="Times New Roman" w:cs="Times New Roman"/>
                <w:sz w:val="28"/>
                <w:szCs w:val="28"/>
              </w:rPr>
            </w:pPr>
            <w:r>
              <w:rPr>
                <w:rFonts w:ascii="Times New Roman" w:hAnsi="Times New Roman" w:cs="Times New Roman"/>
                <w:sz w:val="28"/>
                <w:szCs w:val="28"/>
              </w:rPr>
              <w:t>27 (27%)</w:t>
            </w:r>
          </w:p>
        </w:tc>
        <w:tc>
          <w:tcPr>
            <w:tcW w:w="1666" w:type="dxa"/>
            <w:vAlign w:val="center"/>
          </w:tcPr>
          <w:p w:rsidR="009424CB" w:rsidRPr="00156441" w:rsidRDefault="009025E3" w:rsidP="00206F24">
            <w:pPr>
              <w:spacing w:line="360" w:lineRule="auto"/>
              <w:ind w:left="-57" w:right="-57"/>
              <w:contextualSpacing/>
              <w:jc w:val="center"/>
              <w:rPr>
                <w:rFonts w:ascii="Times New Roman" w:hAnsi="Times New Roman" w:cs="Times New Roman"/>
                <w:sz w:val="28"/>
                <w:szCs w:val="28"/>
              </w:rPr>
            </w:pPr>
            <w:r>
              <w:rPr>
                <w:rFonts w:ascii="Times New Roman" w:hAnsi="Times New Roman" w:cs="Times New Roman"/>
                <w:sz w:val="28"/>
                <w:szCs w:val="28"/>
              </w:rPr>
              <w:t>51 (51%)</w:t>
            </w:r>
          </w:p>
        </w:tc>
      </w:tr>
    </w:tbl>
    <w:p w:rsidR="009424CB" w:rsidRDefault="009424CB" w:rsidP="009424CB">
      <w:pPr>
        <w:spacing w:after="0" w:line="360" w:lineRule="auto"/>
        <w:ind w:firstLine="709"/>
        <w:jc w:val="both"/>
        <w:rPr>
          <w:rFonts w:ascii="Times New Roman" w:hAnsi="Times New Roman" w:cs="Times New Roman"/>
          <w:sz w:val="28"/>
          <w:szCs w:val="28"/>
          <w:lang w:val="uk-UA"/>
        </w:rPr>
      </w:pPr>
    </w:p>
    <w:p w:rsidR="006A0B08" w:rsidRPr="009424CB" w:rsidRDefault="009424CB" w:rsidP="009424CB">
      <w:pPr>
        <w:spacing w:after="0" w:line="360" w:lineRule="auto"/>
        <w:ind w:firstLine="709"/>
        <w:jc w:val="both"/>
        <w:rPr>
          <w:rFonts w:ascii="Times New Roman" w:hAnsi="Times New Roman" w:cs="Times New Roman"/>
          <w:sz w:val="28"/>
          <w:szCs w:val="28"/>
          <w:lang w:val="uk-UA"/>
        </w:rPr>
      </w:pPr>
      <w:r w:rsidRPr="006A0B08">
        <w:rPr>
          <w:rFonts w:ascii="Times New Roman" w:hAnsi="Times New Roman" w:cs="Times New Roman"/>
          <w:sz w:val="28"/>
          <w:szCs w:val="28"/>
          <w:lang w:val="uk-UA"/>
        </w:rPr>
        <w:t xml:space="preserve">Серед обстежених хворих було 79 чоловіків та 21 жінка. </w:t>
      </w:r>
      <w:r w:rsidR="00F753B3">
        <w:rPr>
          <w:rFonts w:ascii="Times New Roman" w:hAnsi="Times New Roman" w:cs="Times New Roman"/>
          <w:sz w:val="28"/>
          <w:szCs w:val="28"/>
          <w:lang w:val="uk-UA"/>
        </w:rPr>
        <w:t xml:space="preserve">В групі контролю було 12 чоловіків та 8 жінок. </w:t>
      </w:r>
      <w:r>
        <w:rPr>
          <w:rFonts w:ascii="Times New Roman" w:hAnsi="Times New Roman" w:cs="Times New Roman"/>
          <w:sz w:val="28"/>
          <w:szCs w:val="28"/>
          <w:lang w:val="uk-UA"/>
        </w:rPr>
        <w:t>Розподіл</w:t>
      </w:r>
      <w:r w:rsidRPr="009424CB">
        <w:rPr>
          <w:rFonts w:ascii="Times New Roman" w:hAnsi="Times New Roman" w:cs="Times New Roman"/>
          <w:sz w:val="28"/>
          <w:szCs w:val="28"/>
        </w:rPr>
        <w:t xml:space="preserve"> </w:t>
      </w:r>
      <w:r w:rsidR="00797F78" w:rsidRPr="0007713F">
        <w:rPr>
          <w:rFonts w:ascii="Times New Roman" w:hAnsi="Times New Roman" w:cs="Times New Roman"/>
          <w:sz w:val="28"/>
          <w:szCs w:val="28"/>
          <w:lang w:val="uk-UA"/>
        </w:rPr>
        <w:t>пацієнтів основної групи та групи порівняння</w:t>
      </w:r>
      <w:r>
        <w:rPr>
          <w:rFonts w:ascii="Times New Roman" w:hAnsi="Times New Roman" w:cs="Times New Roman"/>
          <w:sz w:val="28"/>
          <w:szCs w:val="28"/>
          <w:lang w:val="uk-UA"/>
        </w:rPr>
        <w:t xml:space="preserve"> за </w:t>
      </w:r>
      <w:r w:rsidRPr="006A0B08">
        <w:rPr>
          <w:rFonts w:ascii="Times New Roman" w:hAnsi="Times New Roman" w:cs="Times New Roman"/>
          <w:sz w:val="28"/>
          <w:szCs w:val="28"/>
          <w:lang w:val="uk-UA"/>
        </w:rPr>
        <w:t xml:space="preserve">статтю </w:t>
      </w:r>
      <w:r w:rsidR="00261D89">
        <w:rPr>
          <w:rFonts w:ascii="Times New Roman" w:hAnsi="Times New Roman" w:cs="Times New Roman"/>
          <w:sz w:val="28"/>
          <w:szCs w:val="28"/>
          <w:lang w:val="uk-UA"/>
        </w:rPr>
        <w:t>наведено</w:t>
      </w:r>
      <w:r w:rsidRPr="006A0B08">
        <w:rPr>
          <w:rFonts w:ascii="Times New Roman" w:hAnsi="Times New Roman" w:cs="Times New Roman"/>
          <w:sz w:val="28"/>
          <w:szCs w:val="28"/>
          <w:lang w:val="uk-UA"/>
        </w:rPr>
        <w:t xml:space="preserve"> у таблиці 2.1.2.</w:t>
      </w:r>
    </w:p>
    <w:p w:rsidR="009424CB" w:rsidRPr="00634295" w:rsidRDefault="009424CB" w:rsidP="009424CB">
      <w:pPr>
        <w:spacing w:after="0" w:line="360" w:lineRule="auto"/>
        <w:ind w:firstLine="709"/>
        <w:contextualSpacing/>
        <w:jc w:val="right"/>
        <w:rPr>
          <w:rFonts w:ascii="Times New Roman" w:hAnsi="Times New Roman" w:cs="Times New Roman"/>
          <w:i/>
          <w:sz w:val="28"/>
          <w:szCs w:val="28"/>
          <w:lang w:val="uk-UA"/>
        </w:rPr>
      </w:pPr>
      <w:r w:rsidRPr="00634295">
        <w:rPr>
          <w:rFonts w:ascii="Times New Roman" w:hAnsi="Times New Roman" w:cs="Times New Roman"/>
          <w:i/>
          <w:sz w:val="28"/>
          <w:szCs w:val="28"/>
        </w:rPr>
        <w:t>Таблиця 2.1.</w:t>
      </w:r>
      <w:r w:rsidRPr="00634295">
        <w:rPr>
          <w:rFonts w:ascii="Times New Roman" w:hAnsi="Times New Roman" w:cs="Times New Roman"/>
          <w:i/>
          <w:sz w:val="28"/>
          <w:szCs w:val="28"/>
          <w:lang w:val="uk-UA"/>
        </w:rPr>
        <w:t>2</w:t>
      </w:r>
    </w:p>
    <w:p w:rsidR="006A0B08" w:rsidRPr="00634295" w:rsidRDefault="009424CB" w:rsidP="006A0B08">
      <w:pPr>
        <w:spacing w:after="0" w:line="360" w:lineRule="auto"/>
        <w:ind w:firstLine="709"/>
        <w:contextualSpacing/>
        <w:jc w:val="center"/>
        <w:rPr>
          <w:rFonts w:ascii="Times New Roman" w:hAnsi="Times New Roman" w:cs="Times New Roman"/>
          <w:b/>
          <w:sz w:val="28"/>
          <w:szCs w:val="28"/>
          <w:lang w:val="uk-UA"/>
        </w:rPr>
      </w:pPr>
      <w:r w:rsidRPr="00634295">
        <w:rPr>
          <w:rFonts w:ascii="Times New Roman" w:hAnsi="Times New Roman" w:cs="Times New Roman"/>
          <w:b/>
          <w:sz w:val="28"/>
          <w:szCs w:val="28"/>
        </w:rPr>
        <w:t xml:space="preserve">Розподіл </w:t>
      </w:r>
      <w:r w:rsidR="00797F78" w:rsidRPr="00634295">
        <w:rPr>
          <w:rFonts w:ascii="Times New Roman" w:hAnsi="Times New Roman" w:cs="Times New Roman"/>
          <w:b/>
          <w:sz w:val="28"/>
          <w:szCs w:val="28"/>
          <w:lang w:val="uk-UA"/>
        </w:rPr>
        <w:t>пацієнтів основної групи та групи порівняння</w:t>
      </w:r>
      <w:r w:rsidR="00797F78" w:rsidRPr="00634295">
        <w:rPr>
          <w:rFonts w:ascii="Times New Roman" w:hAnsi="Times New Roman" w:cs="Times New Roman"/>
          <w:b/>
          <w:sz w:val="28"/>
          <w:szCs w:val="28"/>
        </w:rPr>
        <w:t xml:space="preserve"> </w:t>
      </w:r>
      <w:r w:rsidRPr="00634295">
        <w:rPr>
          <w:rFonts w:ascii="Times New Roman" w:hAnsi="Times New Roman" w:cs="Times New Roman"/>
          <w:b/>
          <w:sz w:val="28"/>
          <w:szCs w:val="28"/>
        </w:rPr>
        <w:t xml:space="preserve">за </w:t>
      </w:r>
      <w:r w:rsidRPr="00634295">
        <w:rPr>
          <w:rFonts w:ascii="Times New Roman" w:hAnsi="Times New Roman" w:cs="Times New Roman"/>
          <w:b/>
          <w:sz w:val="28"/>
          <w:szCs w:val="28"/>
          <w:lang w:val="uk-UA"/>
        </w:rPr>
        <w:t>статтю</w:t>
      </w:r>
    </w:p>
    <w:tbl>
      <w:tblPr>
        <w:tblStyle w:val="a7"/>
        <w:tblW w:w="0" w:type="auto"/>
        <w:tblInd w:w="108" w:type="dxa"/>
        <w:tblLook w:val="04A0" w:firstRow="1" w:lastRow="0" w:firstColumn="1" w:lastColumn="0" w:noHBand="0" w:noVBand="1"/>
      </w:tblPr>
      <w:tblGrid>
        <w:gridCol w:w="3543"/>
        <w:gridCol w:w="3119"/>
        <w:gridCol w:w="3083"/>
      </w:tblGrid>
      <w:tr w:rsidR="0097198C" w:rsidRPr="00156441" w:rsidTr="002B5F94">
        <w:trPr>
          <w:trHeight w:val="302"/>
        </w:trPr>
        <w:tc>
          <w:tcPr>
            <w:tcW w:w="3544" w:type="dxa"/>
            <w:vMerge w:val="restart"/>
          </w:tcPr>
          <w:p w:rsidR="0097198C" w:rsidRPr="00156441" w:rsidRDefault="0097198C" w:rsidP="00206F24">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Група обстежених</w:t>
            </w:r>
          </w:p>
        </w:tc>
        <w:tc>
          <w:tcPr>
            <w:tcW w:w="6202" w:type="dxa"/>
            <w:gridSpan w:val="2"/>
          </w:tcPr>
          <w:p w:rsidR="0097198C" w:rsidRPr="00156441" w:rsidRDefault="0097198C" w:rsidP="00206F24">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Стать</w:t>
            </w:r>
          </w:p>
        </w:tc>
      </w:tr>
      <w:tr w:rsidR="0097198C" w:rsidRPr="00156441" w:rsidTr="002B5F94">
        <w:trPr>
          <w:trHeight w:val="274"/>
        </w:trPr>
        <w:tc>
          <w:tcPr>
            <w:tcW w:w="3544" w:type="dxa"/>
            <w:vMerge/>
          </w:tcPr>
          <w:p w:rsidR="0097198C" w:rsidRPr="00156441" w:rsidRDefault="0097198C" w:rsidP="00206F24">
            <w:pPr>
              <w:spacing w:line="360" w:lineRule="auto"/>
              <w:contextualSpacing/>
              <w:jc w:val="center"/>
              <w:rPr>
                <w:rFonts w:ascii="Times New Roman" w:hAnsi="Times New Roman" w:cs="Times New Roman"/>
                <w:sz w:val="28"/>
                <w:szCs w:val="28"/>
              </w:rPr>
            </w:pPr>
          </w:p>
        </w:tc>
        <w:tc>
          <w:tcPr>
            <w:tcW w:w="3119" w:type="dxa"/>
          </w:tcPr>
          <w:p w:rsidR="0097198C" w:rsidRPr="00156441" w:rsidRDefault="0097198C" w:rsidP="00206F24">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Чоловіки</w:t>
            </w:r>
          </w:p>
        </w:tc>
        <w:tc>
          <w:tcPr>
            <w:tcW w:w="3083" w:type="dxa"/>
          </w:tcPr>
          <w:p w:rsidR="0097198C" w:rsidRPr="00156441" w:rsidRDefault="0097198C" w:rsidP="00206F24">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Жінки</w:t>
            </w:r>
          </w:p>
        </w:tc>
      </w:tr>
      <w:tr w:rsidR="002B5F94" w:rsidRPr="00156441" w:rsidTr="002B5F94">
        <w:trPr>
          <w:trHeight w:val="197"/>
        </w:trPr>
        <w:tc>
          <w:tcPr>
            <w:tcW w:w="3544" w:type="dxa"/>
            <w:vMerge/>
          </w:tcPr>
          <w:p w:rsidR="002B5F94" w:rsidRPr="00156441" w:rsidRDefault="002B5F94" w:rsidP="00206F24">
            <w:pPr>
              <w:spacing w:line="360" w:lineRule="auto"/>
              <w:contextualSpacing/>
              <w:jc w:val="center"/>
              <w:rPr>
                <w:rFonts w:ascii="Times New Roman" w:hAnsi="Times New Roman" w:cs="Times New Roman"/>
                <w:sz w:val="28"/>
                <w:szCs w:val="28"/>
              </w:rPr>
            </w:pPr>
          </w:p>
        </w:tc>
        <w:tc>
          <w:tcPr>
            <w:tcW w:w="6202" w:type="dxa"/>
            <w:gridSpan w:val="2"/>
          </w:tcPr>
          <w:p w:rsidR="002B5F94" w:rsidRPr="00156441" w:rsidRDefault="00640DF3" w:rsidP="002B5F94">
            <w:pPr>
              <w:spacing w:line="360" w:lineRule="auto"/>
              <w:contextualSpacing/>
              <w:jc w:val="center"/>
              <w:rPr>
                <w:rFonts w:ascii="Times New Roman" w:hAnsi="Times New Roman" w:cs="Times New Roman"/>
                <w:sz w:val="28"/>
                <w:szCs w:val="28"/>
              </w:rPr>
            </w:pPr>
            <w:r w:rsidRPr="009424CB">
              <w:rPr>
                <w:rFonts w:ascii="Times New Roman" w:eastAsia="Times New Roman" w:hAnsi="Times New Roman" w:cs="Times New Roman"/>
                <w:sz w:val="28"/>
                <w:szCs w:val="28"/>
              </w:rPr>
              <w:t>Абсолютна кількість</w:t>
            </w:r>
            <w:r>
              <w:rPr>
                <w:rFonts w:ascii="Times New Roman" w:eastAsia="Times New Roman" w:hAnsi="Times New Roman" w:cs="Times New Roman"/>
                <w:sz w:val="28"/>
                <w:szCs w:val="28"/>
              </w:rPr>
              <w:t xml:space="preserve"> </w:t>
            </w:r>
            <w:r w:rsidRPr="00156441">
              <w:rPr>
                <w:rFonts w:ascii="Times New Roman" w:eastAsia="Times New Roman" w:hAnsi="Times New Roman" w:cs="Times New Roman"/>
                <w:sz w:val="28"/>
                <w:szCs w:val="28"/>
              </w:rPr>
              <w:t>(%)</w:t>
            </w:r>
          </w:p>
        </w:tc>
      </w:tr>
      <w:tr w:rsidR="002B5F94" w:rsidRPr="00156441" w:rsidTr="002B5F94">
        <w:tc>
          <w:tcPr>
            <w:tcW w:w="3544" w:type="dxa"/>
            <w:vAlign w:val="center"/>
          </w:tcPr>
          <w:p w:rsidR="002B5F94" w:rsidRPr="00156441" w:rsidRDefault="002B5F94" w:rsidP="002B5F94">
            <w:pPr>
              <w:spacing w:line="276" w:lineRule="auto"/>
              <w:ind w:left="-57" w:right="-57"/>
              <w:contextualSpacing/>
              <w:rPr>
                <w:rFonts w:ascii="Times New Roman" w:hAnsi="Times New Roman" w:cs="Times New Roman"/>
                <w:sz w:val="28"/>
                <w:szCs w:val="28"/>
              </w:rPr>
            </w:pPr>
            <w:r w:rsidRPr="00156441">
              <w:rPr>
                <w:rFonts w:ascii="Times New Roman" w:hAnsi="Times New Roman" w:cs="Times New Roman"/>
                <w:sz w:val="28"/>
                <w:szCs w:val="28"/>
              </w:rPr>
              <w:t>Основна група</w:t>
            </w:r>
            <w:r>
              <w:rPr>
                <w:rFonts w:ascii="Times New Roman" w:hAnsi="Times New Roman" w:cs="Times New Roman"/>
                <w:sz w:val="28"/>
                <w:szCs w:val="28"/>
              </w:rPr>
              <w:t xml:space="preserve"> (</w:t>
            </w:r>
            <w:r w:rsidRPr="00156441">
              <w:rPr>
                <w:rFonts w:ascii="Times New Roman" w:hAnsi="Times New Roman" w:cs="Times New Roman"/>
                <w:sz w:val="28"/>
                <w:szCs w:val="28"/>
              </w:rPr>
              <w:t>n=</w:t>
            </w:r>
            <w:r>
              <w:rPr>
                <w:rFonts w:ascii="Times New Roman" w:hAnsi="Times New Roman" w:cs="Times New Roman"/>
                <w:sz w:val="28"/>
                <w:szCs w:val="28"/>
              </w:rPr>
              <w:t>69)</w:t>
            </w:r>
          </w:p>
        </w:tc>
        <w:tc>
          <w:tcPr>
            <w:tcW w:w="3119" w:type="dxa"/>
          </w:tcPr>
          <w:p w:rsidR="002B5F94" w:rsidRPr="00156441" w:rsidRDefault="00640DF3" w:rsidP="00206F2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57</w:t>
            </w:r>
            <w:r w:rsidR="00B0571C">
              <w:rPr>
                <w:rFonts w:ascii="Times New Roman" w:hAnsi="Times New Roman" w:cs="Times New Roman"/>
                <w:sz w:val="28"/>
                <w:szCs w:val="28"/>
              </w:rPr>
              <w:t xml:space="preserve"> (82,6%)</w:t>
            </w:r>
          </w:p>
        </w:tc>
        <w:tc>
          <w:tcPr>
            <w:tcW w:w="3083" w:type="dxa"/>
          </w:tcPr>
          <w:p w:rsidR="002B5F94" w:rsidRPr="00156441" w:rsidRDefault="00640DF3" w:rsidP="00206F2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12</w:t>
            </w:r>
            <w:r w:rsidR="00B0571C">
              <w:rPr>
                <w:rFonts w:ascii="Times New Roman" w:hAnsi="Times New Roman" w:cs="Times New Roman"/>
                <w:sz w:val="28"/>
                <w:szCs w:val="28"/>
              </w:rPr>
              <w:t xml:space="preserve"> (17,4%)</w:t>
            </w:r>
          </w:p>
        </w:tc>
      </w:tr>
      <w:tr w:rsidR="002B5F94" w:rsidRPr="00156441" w:rsidTr="002B5F94">
        <w:tc>
          <w:tcPr>
            <w:tcW w:w="3544" w:type="dxa"/>
            <w:vAlign w:val="center"/>
          </w:tcPr>
          <w:p w:rsidR="002B5F94" w:rsidRPr="00156441" w:rsidRDefault="002B5F94" w:rsidP="002B5F94">
            <w:pPr>
              <w:spacing w:line="276" w:lineRule="auto"/>
              <w:ind w:left="-57" w:right="-57"/>
              <w:contextualSpacing/>
              <w:rPr>
                <w:rFonts w:ascii="Times New Roman" w:hAnsi="Times New Roman" w:cs="Times New Roman"/>
                <w:sz w:val="28"/>
                <w:szCs w:val="28"/>
              </w:rPr>
            </w:pPr>
            <w:r w:rsidRPr="00156441">
              <w:rPr>
                <w:rFonts w:ascii="Times New Roman" w:hAnsi="Times New Roman" w:cs="Times New Roman"/>
                <w:sz w:val="28"/>
                <w:szCs w:val="28"/>
              </w:rPr>
              <w:t>Група порівняння</w:t>
            </w:r>
            <w:r>
              <w:rPr>
                <w:rFonts w:ascii="Times New Roman" w:hAnsi="Times New Roman" w:cs="Times New Roman"/>
                <w:sz w:val="28"/>
                <w:szCs w:val="28"/>
              </w:rPr>
              <w:t xml:space="preserve"> (</w:t>
            </w:r>
            <w:r w:rsidRPr="00156441">
              <w:rPr>
                <w:rFonts w:ascii="Times New Roman" w:hAnsi="Times New Roman" w:cs="Times New Roman"/>
                <w:sz w:val="28"/>
                <w:szCs w:val="28"/>
              </w:rPr>
              <w:t>n=</w:t>
            </w:r>
            <w:r>
              <w:rPr>
                <w:rFonts w:ascii="Times New Roman" w:hAnsi="Times New Roman" w:cs="Times New Roman"/>
                <w:sz w:val="28"/>
                <w:szCs w:val="28"/>
              </w:rPr>
              <w:t>31)</w:t>
            </w:r>
          </w:p>
        </w:tc>
        <w:tc>
          <w:tcPr>
            <w:tcW w:w="3119" w:type="dxa"/>
          </w:tcPr>
          <w:p w:rsidR="002B5F94" w:rsidRPr="00156441" w:rsidRDefault="00640DF3" w:rsidP="00206F2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22</w:t>
            </w:r>
            <w:r w:rsidR="00B234DC">
              <w:rPr>
                <w:rFonts w:ascii="Times New Roman" w:hAnsi="Times New Roman" w:cs="Times New Roman"/>
                <w:sz w:val="28"/>
                <w:szCs w:val="28"/>
              </w:rPr>
              <w:t xml:space="preserve"> (71,0%)</w:t>
            </w:r>
          </w:p>
        </w:tc>
        <w:tc>
          <w:tcPr>
            <w:tcW w:w="3083" w:type="dxa"/>
          </w:tcPr>
          <w:p w:rsidR="002B5F94" w:rsidRPr="00156441" w:rsidRDefault="00640DF3" w:rsidP="00206F2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9</w:t>
            </w:r>
            <w:r w:rsidR="00B234DC">
              <w:rPr>
                <w:rFonts w:ascii="Times New Roman" w:hAnsi="Times New Roman" w:cs="Times New Roman"/>
                <w:sz w:val="28"/>
                <w:szCs w:val="28"/>
              </w:rPr>
              <w:t xml:space="preserve"> (29,0%)</w:t>
            </w:r>
          </w:p>
        </w:tc>
      </w:tr>
      <w:tr w:rsidR="002B5F94" w:rsidRPr="00156441" w:rsidTr="002B5F94">
        <w:tc>
          <w:tcPr>
            <w:tcW w:w="3544" w:type="dxa"/>
            <w:vAlign w:val="center"/>
          </w:tcPr>
          <w:p w:rsidR="002B5F94" w:rsidRPr="00156441" w:rsidRDefault="002B5F94" w:rsidP="00797F78">
            <w:pPr>
              <w:spacing w:line="360" w:lineRule="auto"/>
              <w:ind w:left="-57" w:right="-57"/>
              <w:contextualSpacing/>
              <w:rPr>
                <w:rFonts w:ascii="Times New Roman" w:hAnsi="Times New Roman" w:cs="Times New Roman"/>
                <w:sz w:val="28"/>
                <w:szCs w:val="28"/>
              </w:rPr>
            </w:pPr>
            <w:r w:rsidRPr="00156441">
              <w:rPr>
                <w:rFonts w:ascii="Times New Roman" w:hAnsi="Times New Roman" w:cs="Times New Roman"/>
                <w:sz w:val="28"/>
                <w:szCs w:val="28"/>
              </w:rPr>
              <w:t>Усього</w:t>
            </w:r>
            <w:r>
              <w:rPr>
                <w:rFonts w:ascii="Times New Roman" w:hAnsi="Times New Roman" w:cs="Times New Roman"/>
                <w:sz w:val="28"/>
                <w:szCs w:val="28"/>
              </w:rPr>
              <w:t xml:space="preserve"> (</w:t>
            </w:r>
            <w:r w:rsidRPr="00156441">
              <w:rPr>
                <w:rFonts w:ascii="Times New Roman" w:hAnsi="Times New Roman" w:cs="Times New Roman"/>
                <w:sz w:val="28"/>
                <w:szCs w:val="28"/>
              </w:rPr>
              <w:t>n=</w:t>
            </w:r>
            <w:r>
              <w:rPr>
                <w:rFonts w:ascii="Times New Roman" w:hAnsi="Times New Roman" w:cs="Times New Roman"/>
                <w:sz w:val="28"/>
                <w:szCs w:val="28"/>
              </w:rPr>
              <w:t>1</w:t>
            </w:r>
            <w:r w:rsidR="00797F78">
              <w:rPr>
                <w:rFonts w:ascii="Times New Roman" w:hAnsi="Times New Roman" w:cs="Times New Roman"/>
                <w:sz w:val="28"/>
                <w:szCs w:val="28"/>
              </w:rPr>
              <w:t>0</w:t>
            </w:r>
            <w:r>
              <w:rPr>
                <w:rFonts w:ascii="Times New Roman" w:hAnsi="Times New Roman" w:cs="Times New Roman"/>
                <w:sz w:val="28"/>
                <w:szCs w:val="28"/>
              </w:rPr>
              <w:t>0)</w:t>
            </w:r>
          </w:p>
        </w:tc>
        <w:tc>
          <w:tcPr>
            <w:tcW w:w="3119" w:type="dxa"/>
          </w:tcPr>
          <w:p w:rsidR="002B5F94" w:rsidRPr="00156441" w:rsidRDefault="00B0571C" w:rsidP="00206F2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79 (79%)</w:t>
            </w:r>
          </w:p>
        </w:tc>
        <w:tc>
          <w:tcPr>
            <w:tcW w:w="3083" w:type="dxa"/>
          </w:tcPr>
          <w:p w:rsidR="002B5F94" w:rsidRPr="00156441" w:rsidRDefault="00B0571C" w:rsidP="00206F2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21 (21%)</w:t>
            </w:r>
          </w:p>
        </w:tc>
      </w:tr>
    </w:tbl>
    <w:p w:rsidR="0097198C" w:rsidRDefault="0097198C" w:rsidP="00D014DE">
      <w:pPr>
        <w:spacing w:after="0" w:line="360" w:lineRule="auto"/>
        <w:ind w:firstLine="709"/>
        <w:jc w:val="both"/>
        <w:rPr>
          <w:rFonts w:ascii="Times New Roman" w:hAnsi="Times New Roman" w:cs="Times New Roman"/>
          <w:sz w:val="28"/>
          <w:szCs w:val="28"/>
          <w:lang w:val="uk-UA"/>
        </w:rPr>
      </w:pPr>
    </w:p>
    <w:p w:rsidR="0097198C" w:rsidRDefault="0057007B" w:rsidP="00D014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підставі аналізу р</w:t>
      </w:r>
      <w:r w:rsidRPr="0057007B">
        <w:rPr>
          <w:rFonts w:ascii="Times New Roman" w:hAnsi="Times New Roman" w:cs="Times New Roman"/>
          <w:sz w:val="28"/>
          <w:szCs w:val="28"/>
          <w:lang w:val="uk-UA"/>
        </w:rPr>
        <w:t>озподіл</w:t>
      </w:r>
      <w:r>
        <w:rPr>
          <w:rFonts w:ascii="Times New Roman" w:hAnsi="Times New Roman" w:cs="Times New Roman"/>
          <w:sz w:val="28"/>
          <w:szCs w:val="28"/>
          <w:lang w:val="uk-UA"/>
        </w:rPr>
        <w:t>у</w:t>
      </w:r>
      <w:r w:rsidRPr="0057007B">
        <w:rPr>
          <w:rFonts w:ascii="Times New Roman" w:hAnsi="Times New Roman" w:cs="Times New Roman"/>
          <w:sz w:val="28"/>
          <w:szCs w:val="28"/>
          <w:lang w:val="uk-UA"/>
        </w:rPr>
        <w:t xml:space="preserve"> хворих за віком і статтю</w:t>
      </w:r>
      <w:r>
        <w:rPr>
          <w:rFonts w:ascii="Times New Roman" w:hAnsi="Times New Roman" w:cs="Times New Roman"/>
          <w:sz w:val="28"/>
          <w:szCs w:val="28"/>
          <w:lang w:val="uk-UA"/>
        </w:rPr>
        <w:t xml:space="preserve"> виявлено тенденцію до збільшення віку та кількості чоловіків у основній групі, </w:t>
      </w:r>
      <w:r w:rsidR="00CA12E0" w:rsidRPr="00CA12E0">
        <w:rPr>
          <w:rFonts w:ascii="Times New Roman" w:hAnsi="Times New Roman" w:cs="Times New Roman"/>
          <w:sz w:val="28"/>
          <w:szCs w:val="28"/>
          <w:lang w:val="uk-UA"/>
        </w:rPr>
        <w:t xml:space="preserve">що </w:t>
      </w:r>
      <w:r w:rsidR="00CA12E0" w:rsidRPr="00CA12E0">
        <w:rPr>
          <w:rFonts w:ascii="Times New Roman" w:hAnsi="Times New Roman" w:cs="Times New Roman"/>
          <w:sz w:val="28"/>
          <w:szCs w:val="28"/>
          <w:lang w:val="uk-UA"/>
        </w:rPr>
        <w:lastRenderedPageBreak/>
        <w:t>пояснюється загальновизнаними</w:t>
      </w:r>
      <w:r>
        <w:rPr>
          <w:rFonts w:ascii="Times New Roman" w:hAnsi="Times New Roman" w:cs="Times New Roman"/>
          <w:sz w:val="28"/>
          <w:szCs w:val="28"/>
          <w:lang w:val="uk-UA"/>
        </w:rPr>
        <w:t xml:space="preserve"> </w:t>
      </w:r>
      <w:r w:rsidR="00CA12E0">
        <w:rPr>
          <w:rFonts w:ascii="Times New Roman" w:hAnsi="Times New Roman" w:cs="Times New Roman"/>
          <w:sz w:val="28"/>
          <w:szCs w:val="28"/>
          <w:lang w:val="uk-UA"/>
        </w:rPr>
        <w:t>відомостями щодо</w:t>
      </w:r>
      <w:r>
        <w:rPr>
          <w:rFonts w:ascii="Times New Roman" w:hAnsi="Times New Roman" w:cs="Times New Roman"/>
          <w:sz w:val="28"/>
          <w:szCs w:val="28"/>
          <w:lang w:val="uk-UA"/>
        </w:rPr>
        <w:t xml:space="preserve"> </w:t>
      </w:r>
      <w:r w:rsidR="00CA12E0">
        <w:rPr>
          <w:rFonts w:ascii="Times New Roman" w:hAnsi="Times New Roman" w:cs="Times New Roman"/>
          <w:sz w:val="28"/>
          <w:szCs w:val="28"/>
          <w:lang w:val="uk-UA"/>
        </w:rPr>
        <w:t>підвищення ризику виникнення ГХ у чоловіків порівняно з жінками зі зростанням віку.</w:t>
      </w:r>
    </w:p>
    <w:p w:rsidR="00BE33CE" w:rsidRDefault="00BE33CE" w:rsidP="00D014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Усі </w:t>
      </w:r>
      <w:r w:rsidR="00A40F25">
        <w:rPr>
          <w:rFonts w:ascii="Times New Roman" w:hAnsi="Times New Roman" w:cs="Times New Roman"/>
          <w:sz w:val="28"/>
          <w:szCs w:val="28"/>
          <w:lang w:val="uk-UA"/>
        </w:rPr>
        <w:t>обстежені</w:t>
      </w:r>
      <w:r>
        <w:rPr>
          <w:rFonts w:ascii="Times New Roman" w:hAnsi="Times New Roman" w:cs="Times New Roman"/>
          <w:sz w:val="28"/>
          <w:szCs w:val="28"/>
          <w:lang w:val="uk-UA"/>
        </w:rPr>
        <w:t xml:space="preserve"> пацієнти тривалий час зазнавали впливу </w:t>
      </w:r>
      <w:r w:rsidR="00334AF0" w:rsidRPr="00BE33CE">
        <w:rPr>
          <w:rFonts w:ascii="Times New Roman" w:hAnsi="Times New Roman" w:cs="Times New Roman"/>
          <w:sz w:val="28"/>
          <w:szCs w:val="28"/>
          <w:lang w:val="uk-UA"/>
        </w:rPr>
        <w:t>висок</w:t>
      </w:r>
      <w:r>
        <w:rPr>
          <w:rFonts w:ascii="Times New Roman" w:hAnsi="Times New Roman" w:cs="Times New Roman"/>
          <w:sz w:val="28"/>
          <w:szCs w:val="28"/>
          <w:lang w:val="uk-UA"/>
        </w:rPr>
        <w:t>ого</w:t>
      </w:r>
      <w:r w:rsidR="00334AF0" w:rsidRPr="00BE33CE">
        <w:rPr>
          <w:rFonts w:ascii="Times New Roman" w:hAnsi="Times New Roman" w:cs="Times New Roman"/>
          <w:sz w:val="28"/>
          <w:szCs w:val="28"/>
          <w:lang w:val="uk-UA"/>
        </w:rPr>
        <w:t xml:space="preserve"> рівн</w:t>
      </w:r>
      <w:r>
        <w:rPr>
          <w:rFonts w:ascii="Times New Roman" w:hAnsi="Times New Roman" w:cs="Times New Roman"/>
          <w:sz w:val="28"/>
          <w:szCs w:val="28"/>
          <w:lang w:val="uk-UA"/>
        </w:rPr>
        <w:t>я</w:t>
      </w:r>
      <w:r w:rsidR="00334AF0" w:rsidRPr="00BE33CE">
        <w:rPr>
          <w:rFonts w:ascii="Times New Roman" w:hAnsi="Times New Roman" w:cs="Times New Roman"/>
          <w:sz w:val="28"/>
          <w:szCs w:val="28"/>
          <w:lang w:val="uk-UA"/>
        </w:rPr>
        <w:t xml:space="preserve"> забруднення повітря </w:t>
      </w:r>
      <w:r>
        <w:rPr>
          <w:rFonts w:ascii="Times New Roman" w:hAnsi="Times New Roman" w:cs="Times New Roman"/>
          <w:sz w:val="28"/>
          <w:szCs w:val="28"/>
          <w:lang w:val="uk-UA"/>
        </w:rPr>
        <w:t xml:space="preserve">робочої зони пилом та токсичними речовинами. Враховуючи цей факт було проаналізовано </w:t>
      </w:r>
      <w:r w:rsidR="00012B47">
        <w:rPr>
          <w:rFonts w:ascii="Times New Roman" w:hAnsi="Times New Roman" w:cs="Times New Roman"/>
          <w:sz w:val="28"/>
          <w:szCs w:val="28"/>
          <w:lang w:val="uk-UA"/>
        </w:rPr>
        <w:t xml:space="preserve">пиловий стаж хворих. </w:t>
      </w:r>
      <w:r w:rsidR="00E47B67">
        <w:rPr>
          <w:rFonts w:ascii="Times New Roman" w:hAnsi="Times New Roman" w:cs="Times New Roman"/>
          <w:sz w:val="28"/>
          <w:szCs w:val="28"/>
          <w:lang w:val="uk-UA"/>
        </w:rPr>
        <w:t>С</w:t>
      </w:r>
      <w:r w:rsidR="00E47B67" w:rsidRPr="00E47B67">
        <w:rPr>
          <w:rFonts w:ascii="Times New Roman" w:hAnsi="Times New Roman" w:cs="Times New Roman"/>
          <w:sz w:val="28"/>
          <w:szCs w:val="28"/>
          <w:lang w:val="uk-UA"/>
        </w:rPr>
        <w:t xml:space="preserve">ередній </w:t>
      </w:r>
      <w:r w:rsidR="00E47B67">
        <w:rPr>
          <w:rFonts w:ascii="Times New Roman" w:hAnsi="Times New Roman" w:cs="Times New Roman"/>
          <w:sz w:val="28"/>
          <w:szCs w:val="28"/>
          <w:lang w:val="uk-UA"/>
        </w:rPr>
        <w:t>п</w:t>
      </w:r>
      <w:r w:rsidR="00E47B67" w:rsidRPr="00E47B67">
        <w:rPr>
          <w:rFonts w:ascii="Times New Roman" w:hAnsi="Times New Roman" w:cs="Times New Roman"/>
          <w:sz w:val="28"/>
          <w:szCs w:val="28"/>
          <w:lang w:val="uk-UA"/>
        </w:rPr>
        <w:t>иловий стаж пац</w:t>
      </w:r>
      <w:r w:rsidR="00E47B67">
        <w:rPr>
          <w:rFonts w:ascii="Times New Roman" w:hAnsi="Times New Roman" w:cs="Times New Roman"/>
          <w:sz w:val="28"/>
          <w:szCs w:val="28"/>
          <w:lang w:val="uk-UA"/>
        </w:rPr>
        <w:t xml:space="preserve">ієнтів основної групи </w:t>
      </w:r>
      <w:r w:rsidR="00E47B67" w:rsidRPr="00E47B67">
        <w:rPr>
          <w:rFonts w:ascii="Times New Roman" w:hAnsi="Times New Roman" w:cs="Times New Roman"/>
          <w:sz w:val="28"/>
          <w:szCs w:val="28"/>
          <w:lang w:val="uk-UA"/>
        </w:rPr>
        <w:t>складав</w:t>
      </w:r>
      <w:r w:rsidR="00E47B67">
        <w:rPr>
          <w:rFonts w:ascii="Times New Roman" w:hAnsi="Times New Roman" w:cs="Times New Roman"/>
          <w:sz w:val="28"/>
          <w:szCs w:val="28"/>
          <w:lang w:val="uk-UA"/>
        </w:rPr>
        <w:t xml:space="preserve"> </w:t>
      </w:r>
      <w:r w:rsidR="00E47B67" w:rsidRPr="00E47B67">
        <w:rPr>
          <w:rFonts w:ascii="Times New Roman" w:hAnsi="Times New Roman" w:cs="Times New Roman"/>
          <w:sz w:val="28"/>
          <w:szCs w:val="28"/>
          <w:lang w:val="uk-UA"/>
        </w:rPr>
        <w:t>25,36±7,65</w:t>
      </w:r>
      <w:r w:rsidR="00E47B67">
        <w:rPr>
          <w:rFonts w:ascii="Times New Roman" w:hAnsi="Times New Roman" w:cs="Times New Roman"/>
          <w:sz w:val="28"/>
          <w:szCs w:val="28"/>
          <w:lang w:val="uk-UA"/>
        </w:rPr>
        <w:t xml:space="preserve"> років, групи порівняння - </w:t>
      </w:r>
      <w:r w:rsidR="00E47B67" w:rsidRPr="00E47B67">
        <w:rPr>
          <w:rFonts w:ascii="Times New Roman" w:hAnsi="Times New Roman" w:cs="Times New Roman"/>
          <w:sz w:val="28"/>
          <w:szCs w:val="28"/>
          <w:lang w:val="uk-UA"/>
        </w:rPr>
        <w:t>21,00±7,47</w:t>
      </w:r>
      <w:r w:rsidR="00E47B67">
        <w:rPr>
          <w:rFonts w:ascii="Times New Roman" w:hAnsi="Times New Roman" w:cs="Times New Roman"/>
          <w:sz w:val="28"/>
          <w:szCs w:val="28"/>
          <w:lang w:val="uk-UA"/>
        </w:rPr>
        <w:t xml:space="preserve"> років. </w:t>
      </w:r>
      <w:r w:rsidR="006E3BCE" w:rsidRPr="006E3BCE">
        <w:rPr>
          <w:rFonts w:ascii="Times New Roman" w:hAnsi="Times New Roman" w:cs="Times New Roman"/>
          <w:sz w:val="28"/>
          <w:szCs w:val="28"/>
          <w:lang w:val="uk-UA"/>
        </w:rPr>
        <w:t>Хворі основної групи вірогідно триваліше зазнавали впливу пилового фактору на відміну від групи порівняння (р&lt;0,05).</w:t>
      </w:r>
      <w:r w:rsidR="006E3BCE">
        <w:rPr>
          <w:rFonts w:ascii="Times New Roman" w:hAnsi="Times New Roman" w:cs="Times New Roman"/>
          <w:sz w:val="28"/>
          <w:szCs w:val="28"/>
          <w:lang w:val="uk-UA"/>
        </w:rPr>
        <w:t xml:space="preserve"> </w:t>
      </w:r>
      <w:r w:rsidR="00012B47">
        <w:rPr>
          <w:rFonts w:ascii="Times New Roman" w:hAnsi="Times New Roman" w:cs="Times New Roman"/>
          <w:sz w:val="28"/>
          <w:szCs w:val="28"/>
          <w:lang w:val="uk-UA"/>
        </w:rPr>
        <w:t>Розподіл</w:t>
      </w:r>
      <w:r w:rsidR="00012B47" w:rsidRPr="00E47B67">
        <w:rPr>
          <w:rFonts w:ascii="Times New Roman" w:hAnsi="Times New Roman" w:cs="Times New Roman"/>
          <w:sz w:val="28"/>
          <w:szCs w:val="28"/>
          <w:lang w:val="uk-UA"/>
        </w:rPr>
        <w:t xml:space="preserve"> </w:t>
      </w:r>
      <w:r w:rsidR="00012B47" w:rsidRPr="0007713F">
        <w:rPr>
          <w:rFonts w:ascii="Times New Roman" w:hAnsi="Times New Roman" w:cs="Times New Roman"/>
          <w:sz w:val="28"/>
          <w:szCs w:val="28"/>
          <w:lang w:val="uk-UA"/>
        </w:rPr>
        <w:t>пацієнтів основної групи та групи порівняння</w:t>
      </w:r>
      <w:r w:rsidR="00012B47">
        <w:rPr>
          <w:rFonts w:ascii="Times New Roman" w:hAnsi="Times New Roman" w:cs="Times New Roman"/>
          <w:sz w:val="28"/>
          <w:szCs w:val="28"/>
          <w:lang w:val="uk-UA"/>
        </w:rPr>
        <w:t xml:space="preserve"> за тривалістю пилового </w:t>
      </w:r>
      <w:r w:rsidR="00012B47" w:rsidRPr="00E47B67">
        <w:rPr>
          <w:rFonts w:ascii="Times New Roman" w:hAnsi="Times New Roman" w:cs="Times New Roman"/>
          <w:sz w:val="28"/>
          <w:szCs w:val="28"/>
          <w:lang w:val="uk-UA"/>
        </w:rPr>
        <w:t>стажу</w:t>
      </w:r>
      <w:r w:rsidR="00012B47" w:rsidRPr="006A0B08">
        <w:rPr>
          <w:rFonts w:ascii="Times New Roman" w:hAnsi="Times New Roman" w:cs="Times New Roman"/>
          <w:sz w:val="28"/>
          <w:szCs w:val="28"/>
          <w:lang w:val="uk-UA"/>
        </w:rPr>
        <w:t xml:space="preserve"> </w:t>
      </w:r>
      <w:r w:rsidR="00261D89">
        <w:rPr>
          <w:rFonts w:ascii="Times New Roman" w:hAnsi="Times New Roman" w:cs="Times New Roman"/>
          <w:sz w:val="28"/>
          <w:szCs w:val="28"/>
          <w:lang w:val="uk-UA"/>
        </w:rPr>
        <w:t>представлено</w:t>
      </w:r>
      <w:r w:rsidR="00012B47" w:rsidRPr="006A0B08">
        <w:rPr>
          <w:rFonts w:ascii="Times New Roman" w:hAnsi="Times New Roman" w:cs="Times New Roman"/>
          <w:sz w:val="28"/>
          <w:szCs w:val="28"/>
          <w:lang w:val="uk-UA"/>
        </w:rPr>
        <w:t xml:space="preserve"> у таблиці 2.1.</w:t>
      </w:r>
      <w:r w:rsidR="00012B47">
        <w:rPr>
          <w:rFonts w:ascii="Times New Roman" w:hAnsi="Times New Roman" w:cs="Times New Roman"/>
          <w:sz w:val="28"/>
          <w:szCs w:val="28"/>
          <w:lang w:val="uk-UA"/>
        </w:rPr>
        <w:t>3</w:t>
      </w:r>
      <w:r w:rsidR="00012B47" w:rsidRPr="006A0B08">
        <w:rPr>
          <w:rFonts w:ascii="Times New Roman" w:hAnsi="Times New Roman" w:cs="Times New Roman"/>
          <w:sz w:val="28"/>
          <w:szCs w:val="28"/>
          <w:lang w:val="uk-UA"/>
        </w:rPr>
        <w:t>.</w:t>
      </w:r>
    </w:p>
    <w:p w:rsidR="00261D89" w:rsidRPr="0088025E" w:rsidRDefault="00261D89" w:rsidP="00261D89">
      <w:pPr>
        <w:spacing w:after="0" w:line="360" w:lineRule="auto"/>
        <w:ind w:firstLine="709"/>
        <w:jc w:val="right"/>
        <w:rPr>
          <w:rFonts w:ascii="Times New Roman" w:hAnsi="Times New Roman" w:cs="Times New Roman"/>
          <w:i/>
          <w:sz w:val="28"/>
          <w:szCs w:val="28"/>
          <w:lang w:val="uk-UA"/>
        </w:rPr>
      </w:pPr>
      <w:r w:rsidRPr="0088025E">
        <w:rPr>
          <w:rFonts w:ascii="Times New Roman" w:hAnsi="Times New Roman" w:cs="Times New Roman"/>
          <w:i/>
          <w:sz w:val="28"/>
          <w:szCs w:val="28"/>
          <w:lang w:val="uk-UA"/>
        </w:rPr>
        <w:t>Таблиця 2.1.3</w:t>
      </w:r>
    </w:p>
    <w:p w:rsidR="00012B47" w:rsidRPr="0088025E" w:rsidRDefault="00261D89" w:rsidP="0088025E">
      <w:pPr>
        <w:spacing w:after="0" w:line="360" w:lineRule="auto"/>
        <w:ind w:firstLine="709"/>
        <w:jc w:val="center"/>
        <w:rPr>
          <w:rFonts w:ascii="Times New Roman" w:hAnsi="Times New Roman" w:cs="Times New Roman"/>
          <w:b/>
          <w:sz w:val="28"/>
          <w:szCs w:val="28"/>
          <w:lang w:val="uk-UA"/>
        </w:rPr>
      </w:pPr>
      <w:r w:rsidRPr="0088025E">
        <w:rPr>
          <w:rFonts w:ascii="Times New Roman" w:hAnsi="Times New Roman" w:cs="Times New Roman"/>
          <w:b/>
          <w:sz w:val="28"/>
          <w:szCs w:val="28"/>
          <w:lang w:val="uk-UA"/>
        </w:rPr>
        <w:t>Розподіл пацієнтів основної групи та групи порівняння за тривалістю пилового стажу</w:t>
      </w:r>
    </w:p>
    <w:tbl>
      <w:tblPr>
        <w:tblStyle w:val="a7"/>
        <w:tblW w:w="9625" w:type="dxa"/>
        <w:tblInd w:w="108" w:type="dxa"/>
        <w:tblLook w:val="04A0" w:firstRow="1" w:lastRow="0" w:firstColumn="1" w:lastColumn="0" w:noHBand="0" w:noVBand="1"/>
      </w:tblPr>
      <w:tblGrid>
        <w:gridCol w:w="2410"/>
        <w:gridCol w:w="1701"/>
        <w:gridCol w:w="1924"/>
        <w:gridCol w:w="1843"/>
        <w:gridCol w:w="1747"/>
      </w:tblGrid>
      <w:tr w:rsidR="00AC5F56" w:rsidRPr="00AC5F56" w:rsidTr="00C8186A">
        <w:trPr>
          <w:trHeight w:val="250"/>
        </w:trPr>
        <w:tc>
          <w:tcPr>
            <w:tcW w:w="2410" w:type="dxa"/>
            <w:vMerge w:val="restart"/>
          </w:tcPr>
          <w:p w:rsidR="00AC5F56" w:rsidRPr="00AC5F56" w:rsidRDefault="00AC5F56" w:rsidP="00AC5F56">
            <w:pPr>
              <w:rPr>
                <w:rFonts w:ascii="Times New Roman" w:hAnsi="Times New Roman" w:cs="Times New Roman"/>
                <w:sz w:val="28"/>
                <w:szCs w:val="28"/>
              </w:rPr>
            </w:pPr>
            <w:r w:rsidRPr="00AC5F56">
              <w:rPr>
                <w:rFonts w:ascii="Times New Roman" w:hAnsi="Times New Roman" w:cs="Times New Roman"/>
                <w:sz w:val="28"/>
                <w:szCs w:val="28"/>
              </w:rPr>
              <w:t>Група обстежених</w:t>
            </w:r>
          </w:p>
        </w:tc>
        <w:tc>
          <w:tcPr>
            <w:tcW w:w="7215" w:type="dxa"/>
            <w:gridSpan w:val="4"/>
          </w:tcPr>
          <w:p w:rsidR="00AC5F56" w:rsidRPr="00AC5F56" w:rsidRDefault="00AC5F56" w:rsidP="00206F24">
            <w:pPr>
              <w:spacing w:line="360" w:lineRule="auto"/>
              <w:jc w:val="center"/>
              <w:rPr>
                <w:rFonts w:ascii="Times New Roman" w:hAnsi="Times New Roman" w:cs="Times New Roman"/>
                <w:sz w:val="28"/>
                <w:szCs w:val="28"/>
              </w:rPr>
            </w:pPr>
            <w:r w:rsidRPr="00AC5F56">
              <w:rPr>
                <w:rFonts w:ascii="Times New Roman" w:hAnsi="Times New Roman" w:cs="Times New Roman"/>
                <w:sz w:val="28"/>
                <w:szCs w:val="28"/>
              </w:rPr>
              <w:t>Пиловий стаж, років</w:t>
            </w:r>
          </w:p>
        </w:tc>
      </w:tr>
      <w:tr w:rsidR="00C8186A" w:rsidRPr="00AC5F56" w:rsidTr="00C8186A">
        <w:trPr>
          <w:trHeight w:val="226"/>
        </w:trPr>
        <w:tc>
          <w:tcPr>
            <w:tcW w:w="2410" w:type="dxa"/>
            <w:vMerge/>
          </w:tcPr>
          <w:p w:rsidR="00AC5F56" w:rsidRPr="00AC5F56" w:rsidRDefault="00AC5F56" w:rsidP="00206F24">
            <w:pPr>
              <w:spacing w:line="360" w:lineRule="auto"/>
              <w:jc w:val="center"/>
              <w:rPr>
                <w:rFonts w:ascii="Times New Roman" w:hAnsi="Times New Roman" w:cs="Times New Roman"/>
                <w:sz w:val="28"/>
                <w:szCs w:val="28"/>
              </w:rPr>
            </w:pPr>
          </w:p>
        </w:tc>
        <w:tc>
          <w:tcPr>
            <w:tcW w:w="1701" w:type="dxa"/>
          </w:tcPr>
          <w:p w:rsidR="00AC5F56" w:rsidRPr="00AC5F56" w:rsidRDefault="00AC5F56" w:rsidP="00206F24">
            <w:pPr>
              <w:spacing w:line="360" w:lineRule="auto"/>
              <w:jc w:val="center"/>
              <w:rPr>
                <w:rFonts w:ascii="Times New Roman" w:hAnsi="Times New Roman" w:cs="Times New Roman"/>
                <w:sz w:val="28"/>
                <w:szCs w:val="28"/>
              </w:rPr>
            </w:pPr>
            <w:r w:rsidRPr="00AC5F56">
              <w:rPr>
                <w:rFonts w:ascii="Times New Roman" w:hAnsi="Times New Roman" w:cs="Times New Roman"/>
                <w:sz w:val="28"/>
                <w:szCs w:val="28"/>
              </w:rPr>
              <w:t>&lt;15,0</w:t>
            </w:r>
          </w:p>
        </w:tc>
        <w:tc>
          <w:tcPr>
            <w:tcW w:w="1924" w:type="dxa"/>
          </w:tcPr>
          <w:p w:rsidR="00AC5F56" w:rsidRPr="00AC5F56" w:rsidRDefault="00AC5F56" w:rsidP="00206F24">
            <w:pPr>
              <w:spacing w:line="360" w:lineRule="auto"/>
              <w:jc w:val="center"/>
              <w:rPr>
                <w:rFonts w:ascii="Times New Roman" w:hAnsi="Times New Roman" w:cs="Times New Roman"/>
                <w:sz w:val="28"/>
                <w:szCs w:val="28"/>
              </w:rPr>
            </w:pPr>
            <w:r w:rsidRPr="00AC5F56">
              <w:rPr>
                <w:rFonts w:ascii="Times New Roman" w:hAnsi="Times New Roman" w:cs="Times New Roman"/>
                <w:sz w:val="28"/>
                <w:szCs w:val="28"/>
              </w:rPr>
              <w:t>≥15,0 – ≤20,0</w:t>
            </w:r>
          </w:p>
        </w:tc>
        <w:tc>
          <w:tcPr>
            <w:tcW w:w="1843" w:type="dxa"/>
          </w:tcPr>
          <w:p w:rsidR="00AC5F56" w:rsidRPr="00AC5F56" w:rsidRDefault="00AC5F56" w:rsidP="00206F24">
            <w:pPr>
              <w:spacing w:line="360" w:lineRule="auto"/>
              <w:jc w:val="center"/>
              <w:rPr>
                <w:rFonts w:ascii="Times New Roman" w:hAnsi="Times New Roman" w:cs="Times New Roman"/>
                <w:sz w:val="28"/>
                <w:szCs w:val="28"/>
              </w:rPr>
            </w:pPr>
            <w:r w:rsidRPr="00AC5F56">
              <w:rPr>
                <w:rFonts w:ascii="Times New Roman" w:hAnsi="Times New Roman" w:cs="Times New Roman"/>
                <w:sz w:val="28"/>
                <w:szCs w:val="28"/>
              </w:rPr>
              <w:t>≥21,0 – ≤30,0</w:t>
            </w:r>
          </w:p>
        </w:tc>
        <w:tc>
          <w:tcPr>
            <w:tcW w:w="1747" w:type="dxa"/>
          </w:tcPr>
          <w:p w:rsidR="00AC5F56" w:rsidRPr="00AC5F56" w:rsidRDefault="00AC5F56" w:rsidP="00206F24">
            <w:pPr>
              <w:spacing w:line="360" w:lineRule="auto"/>
              <w:jc w:val="center"/>
              <w:rPr>
                <w:rFonts w:ascii="Times New Roman" w:hAnsi="Times New Roman" w:cs="Times New Roman"/>
                <w:sz w:val="28"/>
                <w:szCs w:val="28"/>
              </w:rPr>
            </w:pPr>
            <w:r w:rsidRPr="00AC5F56">
              <w:rPr>
                <w:rFonts w:ascii="Times New Roman" w:hAnsi="Times New Roman" w:cs="Times New Roman"/>
                <w:sz w:val="28"/>
                <w:szCs w:val="28"/>
              </w:rPr>
              <w:t>&gt;30,0</w:t>
            </w:r>
          </w:p>
        </w:tc>
      </w:tr>
      <w:tr w:rsidR="00AC5F56" w:rsidRPr="00AC5F56" w:rsidTr="00C8186A">
        <w:tc>
          <w:tcPr>
            <w:tcW w:w="2410" w:type="dxa"/>
            <w:vMerge/>
          </w:tcPr>
          <w:p w:rsidR="00AC5F56" w:rsidRPr="00AC5F56" w:rsidRDefault="00AC5F56" w:rsidP="00206F24">
            <w:pPr>
              <w:spacing w:line="360" w:lineRule="auto"/>
              <w:jc w:val="center"/>
              <w:rPr>
                <w:rFonts w:ascii="Times New Roman" w:eastAsia="Times New Roman" w:hAnsi="Times New Roman" w:cs="Times New Roman"/>
                <w:sz w:val="28"/>
                <w:szCs w:val="28"/>
              </w:rPr>
            </w:pPr>
          </w:p>
        </w:tc>
        <w:tc>
          <w:tcPr>
            <w:tcW w:w="7215" w:type="dxa"/>
            <w:gridSpan w:val="4"/>
          </w:tcPr>
          <w:p w:rsidR="00AC5F56" w:rsidRPr="00AC5F56" w:rsidRDefault="00AC5F56" w:rsidP="00206F24">
            <w:pPr>
              <w:spacing w:line="360" w:lineRule="auto"/>
              <w:jc w:val="center"/>
              <w:rPr>
                <w:rFonts w:ascii="Times New Roman" w:hAnsi="Times New Roman" w:cs="Times New Roman"/>
                <w:sz w:val="28"/>
                <w:szCs w:val="28"/>
              </w:rPr>
            </w:pPr>
            <w:r w:rsidRPr="00AC5F56">
              <w:rPr>
                <w:rFonts w:ascii="Times New Roman" w:hAnsi="Times New Roman" w:cs="Times New Roman"/>
                <w:sz w:val="28"/>
                <w:szCs w:val="28"/>
              </w:rPr>
              <w:t>Абсолютна кількість (%)</w:t>
            </w:r>
          </w:p>
        </w:tc>
      </w:tr>
      <w:tr w:rsidR="00AC5F56" w:rsidRPr="00AC5F56" w:rsidTr="00C8186A">
        <w:tc>
          <w:tcPr>
            <w:tcW w:w="2410" w:type="dxa"/>
          </w:tcPr>
          <w:p w:rsidR="00AC5F56" w:rsidRPr="00AC5F56" w:rsidRDefault="00AC5F56" w:rsidP="00206F24">
            <w:pPr>
              <w:rPr>
                <w:rFonts w:ascii="Times New Roman" w:hAnsi="Times New Roman" w:cs="Times New Roman"/>
                <w:sz w:val="28"/>
                <w:szCs w:val="28"/>
              </w:rPr>
            </w:pPr>
            <w:r w:rsidRPr="00AC5F56">
              <w:rPr>
                <w:rFonts w:ascii="Times New Roman" w:hAnsi="Times New Roman" w:cs="Times New Roman"/>
                <w:sz w:val="28"/>
                <w:szCs w:val="28"/>
              </w:rPr>
              <w:t>Основна група (n=69)</w:t>
            </w:r>
          </w:p>
        </w:tc>
        <w:tc>
          <w:tcPr>
            <w:tcW w:w="1701" w:type="dxa"/>
          </w:tcPr>
          <w:p w:rsidR="00AC5F56" w:rsidRPr="00AC5F56" w:rsidRDefault="00FD57F9" w:rsidP="00206F24">
            <w:pPr>
              <w:spacing w:line="360" w:lineRule="auto"/>
              <w:jc w:val="center"/>
              <w:rPr>
                <w:rFonts w:ascii="Times New Roman" w:hAnsi="Times New Roman" w:cs="Times New Roman"/>
                <w:sz w:val="28"/>
                <w:szCs w:val="28"/>
              </w:rPr>
            </w:pPr>
            <w:r>
              <w:rPr>
                <w:rFonts w:ascii="Times New Roman" w:hAnsi="Times New Roman" w:cs="Times New Roman"/>
                <w:sz w:val="28"/>
                <w:szCs w:val="28"/>
              </w:rPr>
              <w:t>5</w:t>
            </w:r>
            <w:r w:rsidR="00316F4E">
              <w:rPr>
                <w:rFonts w:ascii="Times New Roman" w:hAnsi="Times New Roman" w:cs="Times New Roman"/>
                <w:sz w:val="28"/>
                <w:szCs w:val="28"/>
              </w:rPr>
              <w:t xml:space="preserve"> (7,25%)</w:t>
            </w:r>
          </w:p>
        </w:tc>
        <w:tc>
          <w:tcPr>
            <w:tcW w:w="1924" w:type="dxa"/>
          </w:tcPr>
          <w:p w:rsidR="00AC5F56" w:rsidRPr="00AC5F56" w:rsidRDefault="009A0371" w:rsidP="00206F24">
            <w:pPr>
              <w:spacing w:line="360" w:lineRule="auto"/>
              <w:jc w:val="center"/>
              <w:rPr>
                <w:rFonts w:ascii="Times New Roman" w:hAnsi="Times New Roman" w:cs="Times New Roman"/>
                <w:sz w:val="28"/>
                <w:szCs w:val="28"/>
              </w:rPr>
            </w:pPr>
            <w:r>
              <w:rPr>
                <w:rFonts w:ascii="Times New Roman" w:hAnsi="Times New Roman" w:cs="Times New Roman"/>
                <w:sz w:val="28"/>
                <w:szCs w:val="28"/>
              </w:rPr>
              <w:t>16</w:t>
            </w:r>
            <w:r w:rsidR="00316F4E">
              <w:rPr>
                <w:rFonts w:ascii="Times New Roman" w:hAnsi="Times New Roman" w:cs="Times New Roman"/>
                <w:sz w:val="28"/>
                <w:szCs w:val="28"/>
              </w:rPr>
              <w:t xml:space="preserve"> (23,19%)</w:t>
            </w:r>
          </w:p>
        </w:tc>
        <w:tc>
          <w:tcPr>
            <w:tcW w:w="1843" w:type="dxa"/>
          </w:tcPr>
          <w:p w:rsidR="00AC5F56" w:rsidRPr="00AC5F56" w:rsidRDefault="009A0371" w:rsidP="00206F24">
            <w:pPr>
              <w:spacing w:line="360" w:lineRule="auto"/>
              <w:jc w:val="center"/>
              <w:rPr>
                <w:rFonts w:ascii="Times New Roman" w:hAnsi="Times New Roman" w:cs="Times New Roman"/>
                <w:sz w:val="28"/>
                <w:szCs w:val="28"/>
              </w:rPr>
            </w:pPr>
            <w:r>
              <w:rPr>
                <w:rFonts w:ascii="Times New Roman" w:hAnsi="Times New Roman" w:cs="Times New Roman"/>
                <w:sz w:val="28"/>
                <w:szCs w:val="28"/>
              </w:rPr>
              <w:t>27</w:t>
            </w:r>
            <w:r w:rsidR="00316F4E">
              <w:rPr>
                <w:rFonts w:ascii="Times New Roman" w:hAnsi="Times New Roman" w:cs="Times New Roman"/>
                <w:sz w:val="28"/>
                <w:szCs w:val="28"/>
              </w:rPr>
              <w:t xml:space="preserve"> (39,13%)</w:t>
            </w:r>
          </w:p>
        </w:tc>
        <w:tc>
          <w:tcPr>
            <w:tcW w:w="1747" w:type="dxa"/>
          </w:tcPr>
          <w:p w:rsidR="00AC5F56" w:rsidRPr="00AC5F56" w:rsidRDefault="009A0371" w:rsidP="00206F24">
            <w:pPr>
              <w:spacing w:line="360" w:lineRule="auto"/>
              <w:jc w:val="center"/>
              <w:rPr>
                <w:rFonts w:ascii="Times New Roman" w:hAnsi="Times New Roman" w:cs="Times New Roman"/>
                <w:sz w:val="28"/>
                <w:szCs w:val="28"/>
              </w:rPr>
            </w:pPr>
            <w:r>
              <w:rPr>
                <w:rFonts w:ascii="Times New Roman" w:hAnsi="Times New Roman" w:cs="Times New Roman"/>
                <w:sz w:val="28"/>
                <w:szCs w:val="28"/>
              </w:rPr>
              <w:t>21</w:t>
            </w:r>
            <w:r w:rsidR="00316F4E">
              <w:rPr>
                <w:rFonts w:ascii="Times New Roman" w:hAnsi="Times New Roman" w:cs="Times New Roman"/>
                <w:sz w:val="28"/>
                <w:szCs w:val="28"/>
              </w:rPr>
              <w:t xml:space="preserve"> (30,43%)</w:t>
            </w:r>
          </w:p>
        </w:tc>
      </w:tr>
      <w:tr w:rsidR="00AC5F56" w:rsidRPr="00AC5F56" w:rsidTr="00C8186A">
        <w:tc>
          <w:tcPr>
            <w:tcW w:w="2410" w:type="dxa"/>
          </w:tcPr>
          <w:p w:rsidR="00AC5F56" w:rsidRPr="00AC5F56" w:rsidRDefault="00AC5F56" w:rsidP="00206F24">
            <w:pPr>
              <w:rPr>
                <w:rFonts w:ascii="Times New Roman" w:hAnsi="Times New Roman" w:cs="Times New Roman"/>
                <w:sz w:val="28"/>
                <w:szCs w:val="28"/>
              </w:rPr>
            </w:pPr>
            <w:r w:rsidRPr="00AC5F56">
              <w:rPr>
                <w:rFonts w:ascii="Times New Roman" w:hAnsi="Times New Roman" w:cs="Times New Roman"/>
                <w:sz w:val="28"/>
                <w:szCs w:val="28"/>
              </w:rPr>
              <w:t>Група порівняння (n=31)</w:t>
            </w:r>
          </w:p>
        </w:tc>
        <w:tc>
          <w:tcPr>
            <w:tcW w:w="1701" w:type="dxa"/>
          </w:tcPr>
          <w:p w:rsidR="00AC5F56" w:rsidRPr="00AC5F56" w:rsidRDefault="00251FAA" w:rsidP="00206F24">
            <w:pPr>
              <w:spacing w:line="360" w:lineRule="auto"/>
              <w:jc w:val="center"/>
              <w:rPr>
                <w:rFonts w:ascii="Times New Roman" w:hAnsi="Times New Roman" w:cs="Times New Roman"/>
                <w:sz w:val="28"/>
                <w:szCs w:val="28"/>
              </w:rPr>
            </w:pPr>
            <w:r>
              <w:rPr>
                <w:rFonts w:ascii="Times New Roman" w:hAnsi="Times New Roman" w:cs="Times New Roman"/>
                <w:sz w:val="28"/>
                <w:szCs w:val="28"/>
              </w:rPr>
              <w:t>9</w:t>
            </w:r>
            <w:r w:rsidR="00C61595">
              <w:rPr>
                <w:rFonts w:ascii="Times New Roman" w:hAnsi="Times New Roman" w:cs="Times New Roman"/>
                <w:sz w:val="28"/>
                <w:szCs w:val="28"/>
              </w:rPr>
              <w:t xml:space="preserve"> (29,03%)</w:t>
            </w:r>
          </w:p>
        </w:tc>
        <w:tc>
          <w:tcPr>
            <w:tcW w:w="1924" w:type="dxa"/>
          </w:tcPr>
          <w:p w:rsidR="00AC5F56" w:rsidRPr="00AC5F56" w:rsidRDefault="00251FAA" w:rsidP="00206F24">
            <w:pPr>
              <w:spacing w:line="360" w:lineRule="auto"/>
              <w:jc w:val="center"/>
              <w:rPr>
                <w:rFonts w:ascii="Times New Roman" w:hAnsi="Times New Roman" w:cs="Times New Roman"/>
                <w:sz w:val="28"/>
                <w:szCs w:val="28"/>
              </w:rPr>
            </w:pPr>
            <w:r>
              <w:rPr>
                <w:rFonts w:ascii="Times New Roman" w:hAnsi="Times New Roman" w:cs="Times New Roman"/>
                <w:sz w:val="28"/>
                <w:szCs w:val="28"/>
              </w:rPr>
              <w:t>7</w:t>
            </w:r>
            <w:r w:rsidR="00C61595">
              <w:rPr>
                <w:rFonts w:ascii="Times New Roman" w:hAnsi="Times New Roman" w:cs="Times New Roman"/>
                <w:sz w:val="28"/>
                <w:szCs w:val="28"/>
              </w:rPr>
              <w:t xml:space="preserve"> (22,58%)</w:t>
            </w:r>
          </w:p>
        </w:tc>
        <w:tc>
          <w:tcPr>
            <w:tcW w:w="1843" w:type="dxa"/>
          </w:tcPr>
          <w:p w:rsidR="00AC5F56" w:rsidRPr="00AC5F56" w:rsidRDefault="00251FAA" w:rsidP="00206F24">
            <w:pPr>
              <w:spacing w:line="360" w:lineRule="auto"/>
              <w:jc w:val="center"/>
              <w:rPr>
                <w:rFonts w:ascii="Times New Roman" w:hAnsi="Times New Roman" w:cs="Times New Roman"/>
                <w:sz w:val="28"/>
                <w:szCs w:val="28"/>
              </w:rPr>
            </w:pPr>
            <w:r>
              <w:rPr>
                <w:rFonts w:ascii="Times New Roman" w:hAnsi="Times New Roman" w:cs="Times New Roman"/>
                <w:sz w:val="28"/>
                <w:szCs w:val="28"/>
              </w:rPr>
              <w:t>12</w:t>
            </w:r>
            <w:r w:rsidR="00C61595">
              <w:rPr>
                <w:rFonts w:ascii="Times New Roman" w:hAnsi="Times New Roman" w:cs="Times New Roman"/>
                <w:sz w:val="28"/>
                <w:szCs w:val="28"/>
              </w:rPr>
              <w:t xml:space="preserve"> (38,71%)</w:t>
            </w:r>
          </w:p>
        </w:tc>
        <w:tc>
          <w:tcPr>
            <w:tcW w:w="1747" w:type="dxa"/>
          </w:tcPr>
          <w:p w:rsidR="00AC5F56" w:rsidRPr="00AC5F56" w:rsidRDefault="00251FAA" w:rsidP="00206F24">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r w:rsidR="00C61595">
              <w:rPr>
                <w:rFonts w:ascii="Times New Roman" w:hAnsi="Times New Roman" w:cs="Times New Roman"/>
                <w:sz w:val="28"/>
                <w:szCs w:val="28"/>
              </w:rPr>
              <w:t xml:space="preserve"> (9,68%)</w:t>
            </w:r>
          </w:p>
        </w:tc>
      </w:tr>
      <w:tr w:rsidR="00AC5F56" w:rsidRPr="00AC5F56" w:rsidTr="00C8186A">
        <w:tc>
          <w:tcPr>
            <w:tcW w:w="2410" w:type="dxa"/>
          </w:tcPr>
          <w:p w:rsidR="00AC5F56" w:rsidRPr="00AC5F56" w:rsidRDefault="00AC5F56" w:rsidP="00206F24">
            <w:pPr>
              <w:rPr>
                <w:rFonts w:ascii="Times New Roman" w:hAnsi="Times New Roman" w:cs="Times New Roman"/>
                <w:sz w:val="28"/>
                <w:szCs w:val="28"/>
              </w:rPr>
            </w:pPr>
            <w:r w:rsidRPr="00AC5F56">
              <w:rPr>
                <w:rFonts w:ascii="Times New Roman" w:hAnsi="Times New Roman" w:cs="Times New Roman"/>
                <w:sz w:val="28"/>
                <w:szCs w:val="28"/>
              </w:rPr>
              <w:t>Усього (n=100)</w:t>
            </w:r>
          </w:p>
        </w:tc>
        <w:tc>
          <w:tcPr>
            <w:tcW w:w="1701" w:type="dxa"/>
          </w:tcPr>
          <w:p w:rsidR="00AC5F56" w:rsidRPr="00AC5F56" w:rsidRDefault="0044761D" w:rsidP="00206F24">
            <w:pPr>
              <w:spacing w:line="360" w:lineRule="auto"/>
              <w:jc w:val="center"/>
              <w:rPr>
                <w:rFonts w:ascii="Times New Roman" w:hAnsi="Times New Roman" w:cs="Times New Roman"/>
                <w:sz w:val="28"/>
                <w:szCs w:val="28"/>
              </w:rPr>
            </w:pPr>
            <w:r>
              <w:rPr>
                <w:rFonts w:ascii="Times New Roman" w:hAnsi="Times New Roman" w:cs="Times New Roman"/>
                <w:sz w:val="28"/>
                <w:szCs w:val="28"/>
              </w:rPr>
              <w:t>14 (14%)</w:t>
            </w:r>
          </w:p>
        </w:tc>
        <w:tc>
          <w:tcPr>
            <w:tcW w:w="1924" w:type="dxa"/>
          </w:tcPr>
          <w:p w:rsidR="00AC5F56" w:rsidRPr="00AC5F56" w:rsidRDefault="0044761D" w:rsidP="00206F24">
            <w:pPr>
              <w:spacing w:line="360" w:lineRule="auto"/>
              <w:jc w:val="center"/>
              <w:rPr>
                <w:rFonts w:ascii="Times New Roman" w:hAnsi="Times New Roman" w:cs="Times New Roman"/>
                <w:sz w:val="28"/>
                <w:szCs w:val="28"/>
              </w:rPr>
            </w:pPr>
            <w:r>
              <w:rPr>
                <w:rFonts w:ascii="Times New Roman" w:hAnsi="Times New Roman" w:cs="Times New Roman"/>
                <w:sz w:val="28"/>
                <w:szCs w:val="28"/>
              </w:rPr>
              <w:t>23 (23%)</w:t>
            </w:r>
          </w:p>
        </w:tc>
        <w:tc>
          <w:tcPr>
            <w:tcW w:w="1843" w:type="dxa"/>
          </w:tcPr>
          <w:p w:rsidR="00AC5F56" w:rsidRPr="00AC5F56" w:rsidRDefault="0044761D" w:rsidP="00206F24">
            <w:pPr>
              <w:spacing w:line="360" w:lineRule="auto"/>
              <w:jc w:val="center"/>
              <w:rPr>
                <w:rFonts w:ascii="Times New Roman" w:hAnsi="Times New Roman" w:cs="Times New Roman"/>
                <w:sz w:val="28"/>
                <w:szCs w:val="28"/>
              </w:rPr>
            </w:pPr>
            <w:r>
              <w:rPr>
                <w:rFonts w:ascii="Times New Roman" w:hAnsi="Times New Roman" w:cs="Times New Roman"/>
                <w:sz w:val="28"/>
                <w:szCs w:val="28"/>
              </w:rPr>
              <w:t>39 (39%)</w:t>
            </w:r>
          </w:p>
        </w:tc>
        <w:tc>
          <w:tcPr>
            <w:tcW w:w="1747" w:type="dxa"/>
          </w:tcPr>
          <w:p w:rsidR="00AC5F56" w:rsidRPr="00AC5F56" w:rsidRDefault="0044761D" w:rsidP="00206F24">
            <w:pPr>
              <w:spacing w:line="360" w:lineRule="auto"/>
              <w:jc w:val="center"/>
              <w:rPr>
                <w:rFonts w:ascii="Times New Roman" w:hAnsi="Times New Roman" w:cs="Times New Roman"/>
                <w:sz w:val="28"/>
                <w:szCs w:val="28"/>
              </w:rPr>
            </w:pPr>
            <w:r>
              <w:rPr>
                <w:rFonts w:ascii="Times New Roman" w:hAnsi="Times New Roman" w:cs="Times New Roman"/>
                <w:sz w:val="28"/>
                <w:szCs w:val="28"/>
              </w:rPr>
              <w:t>24 (24%)</w:t>
            </w:r>
          </w:p>
        </w:tc>
      </w:tr>
    </w:tbl>
    <w:p w:rsidR="0097198C" w:rsidRDefault="0097198C" w:rsidP="00D014DE">
      <w:pPr>
        <w:spacing w:after="0" w:line="360" w:lineRule="auto"/>
        <w:ind w:firstLine="709"/>
        <w:jc w:val="both"/>
        <w:rPr>
          <w:rFonts w:ascii="Times New Roman" w:hAnsi="Times New Roman" w:cs="Times New Roman"/>
          <w:sz w:val="28"/>
          <w:szCs w:val="28"/>
          <w:lang w:val="uk-UA"/>
        </w:rPr>
      </w:pPr>
    </w:p>
    <w:p w:rsidR="00B917F5" w:rsidRPr="00B917F5" w:rsidRDefault="00B01127" w:rsidP="00B917F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Клінічна характеристика </w:t>
      </w:r>
      <w:r w:rsidR="000867C1">
        <w:rPr>
          <w:rFonts w:ascii="Times New Roman" w:hAnsi="Times New Roman"/>
          <w:sz w:val="28"/>
          <w:szCs w:val="28"/>
          <w:lang w:val="uk-UA"/>
        </w:rPr>
        <w:t>обстежених пацієнтів</w:t>
      </w:r>
      <w:r>
        <w:rPr>
          <w:rFonts w:ascii="Times New Roman" w:hAnsi="Times New Roman"/>
          <w:sz w:val="28"/>
          <w:szCs w:val="28"/>
          <w:lang w:val="uk-UA"/>
        </w:rPr>
        <w:t xml:space="preserve"> представлена в таблиці </w:t>
      </w:r>
      <w:r w:rsidRPr="006A0B08">
        <w:rPr>
          <w:rFonts w:ascii="Times New Roman" w:hAnsi="Times New Roman" w:cs="Times New Roman"/>
          <w:sz w:val="28"/>
          <w:szCs w:val="28"/>
          <w:lang w:val="uk-UA"/>
        </w:rPr>
        <w:t>2.1.</w:t>
      </w:r>
      <w:r>
        <w:rPr>
          <w:rFonts w:ascii="Times New Roman" w:hAnsi="Times New Roman" w:cs="Times New Roman"/>
          <w:sz w:val="28"/>
          <w:szCs w:val="28"/>
          <w:lang w:val="uk-UA"/>
        </w:rPr>
        <w:t>4</w:t>
      </w:r>
      <w:r w:rsidR="007F77E9">
        <w:rPr>
          <w:rFonts w:ascii="Times New Roman" w:hAnsi="Times New Roman" w:cs="Times New Roman"/>
          <w:sz w:val="28"/>
          <w:szCs w:val="28"/>
          <w:lang w:val="uk-UA"/>
        </w:rPr>
        <w:t>.</w:t>
      </w:r>
      <w:r w:rsidR="002D1A9A">
        <w:rPr>
          <w:rFonts w:ascii="Times New Roman" w:hAnsi="Times New Roman" w:cs="Times New Roman"/>
          <w:sz w:val="28"/>
          <w:szCs w:val="28"/>
          <w:lang w:val="uk-UA"/>
        </w:rPr>
        <w:t xml:space="preserve"> </w:t>
      </w:r>
      <w:r w:rsidR="002D1A9A">
        <w:rPr>
          <w:rFonts w:ascii="Times New Roman" w:hAnsi="Times New Roman" w:cs="Times New Roman"/>
          <w:color w:val="000000"/>
          <w:sz w:val="28"/>
          <w:szCs w:val="28"/>
          <w:lang w:val="uk-UA"/>
        </w:rPr>
        <w:t>У</w:t>
      </w:r>
      <w:r w:rsidR="002D1A9A" w:rsidRPr="001F6FA8">
        <w:rPr>
          <w:rFonts w:ascii="Times New Roman" w:hAnsi="Times New Roman" w:cs="Times New Roman"/>
          <w:color w:val="000000"/>
          <w:sz w:val="28"/>
          <w:szCs w:val="28"/>
          <w:lang w:val="uk-UA"/>
        </w:rPr>
        <w:t xml:space="preserve"> пацієнтів основної групи було виявлено вірогідне зростання ІМТ, окружності талі</w:t>
      </w:r>
      <w:r w:rsidR="002D1A9A">
        <w:rPr>
          <w:rFonts w:ascii="Times New Roman" w:hAnsi="Times New Roman" w:cs="Times New Roman"/>
          <w:color w:val="000000"/>
          <w:sz w:val="28"/>
          <w:szCs w:val="28"/>
          <w:lang w:val="uk-UA"/>
        </w:rPr>
        <w:t>ї (ОТ) та окружності плеча (ОП)</w:t>
      </w:r>
      <w:r w:rsidR="00456051">
        <w:rPr>
          <w:rFonts w:ascii="Times New Roman" w:hAnsi="Times New Roman" w:cs="Times New Roman"/>
          <w:color w:val="000000"/>
          <w:sz w:val="28"/>
          <w:szCs w:val="28"/>
          <w:lang w:val="uk-UA"/>
        </w:rPr>
        <w:t xml:space="preserve">. Більшість хворих основної групи мали </w:t>
      </w:r>
      <w:r w:rsidR="00456051" w:rsidRPr="00895ED3">
        <w:rPr>
          <w:rFonts w:ascii="Times New Roman" w:hAnsi="Times New Roman"/>
          <w:sz w:val="28"/>
          <w:szCs w:val="28"/>
          <w:lang w:val="uk-UA"/>
        </w:rPr>
        <w:t>незначн</w:t>
      </w:r>
      <w:r w:rsidR="00456051">
        <w:rPr>
          <w:rFonts w:ascii="Times New Roman" w:hAnsi="Times New Roman"/>
          <w:sz w:val="28"/>
          <w:szCs w:val="28"/>
          <w:lang w:val="uk-UA"/>
        </w:rPr>
        <w:t>у</w:t>
      </w:r>
      <w:r w:rsidR="00456051" w:rsidRPr="00895ED3">
        <w:rPr>
          <w:rFonts w:ascii="Times New Roman" w:hAnsi="Times New Roman"/>
          <w:sz w:val="28"/>
          <w:szCs w:val="28"/>
          <w:lang w:val="uk-UA"/>
        </w:rPr>
        <w:t xml:space="preserve"> надлишков</w:t>
      </w:r>
      <w:r w:rsidR="00456051">
        <w:rPr>
          <w:rFonts w:ascii="Times New Roman" w:hAnsi="Times New Roman"/>
          <w:sz w:val="28"/>
          <w:szCs w:val="28"/>
          <w:lang w:val="uk-UA"/>
        </w:rPr>
        <w:t>у</w:t>
      </w:r>
      <w:r w:rsidR="00456051" w:rsidRPr="00895ED3">
        <w:rPr>
          <w:rFonts w:ascii="Times New Roman" w:hAnsi="Times New Roman"/>
          <w:sz w:val="28"/>
          <w:szCs w:val="28"/>
          <w:lang w:val="uk-UA"/>
        </w:rPr>
        <w:t xml:space="preserve"> мас</w:t>
      </w:r>
      <w:r w:rsidR="00456051">
        <w:rPr>
          <w:rFonts w:ascii="Times New Roman" w:hAnsi="Times New Roman"/>
          <w:sz w:val="28"/>
          <w:szCs w:val="28"/>
          <w:lang w:val="uk-UA"/>
        </w:rPr>
        <w:t>у</w:t>
      </w:r>
      <w:r w:rsidR="00456051" w:rsidRPr="00895ED3">
        <w:rPr>
          <w:rFonts w:ascii="Times New Roman" w:hAnsi="Times New Roman"/>
          <w:sz w:val="28"/>
          <w:szCs w:val="28"/>
          <w:lang w:val="uk-UA"/>
        </w:rPr>
        <w:t xml:space="preserve"> тіла, що напевно пов’язано із метаболічни</w:t>
      </w:r>
      <w:r w:rsidR="00456051">
        <w:rPr>
          <w:rFonts w:ascii="Times New Roman" w:hAnsi="Times New Roman"/>
          <w:sz w:val="28"/>
          <w:szCs w:val="28"/>
          <w:lang w:val="uk-UA"/>
        </w:rPr>
        <w:t>ми</w:t>
      </w:r>
      <w:r w:rsidR="00456051" w:rsidRPr="00895ED3">
        <w:rPr>
          <w:rFonts w:ascii="Times New Roman" w:hAnsi="Times New Roman"/>
          <w:sz w:val="28"/>
          <w:szCs w:val="28"/>
          <w:lang w:val="uk-UA"/>
        </w:rPr>
        <w:t xml:space="preserve"> змін</w:t>
      </w:r>
      <w:r w:rsidR="00456051">
        <w:rPr>
          <w:rFonts w:ascii="Times New Roman" w:hAnsi="Times New Roman"/>
          <w:sz w:val="28"/>
          <w:szCs w:val="28"/>
          <w:lang w:val="uk-UA"/>
        </w:rPr>
        <w:t>ами</w:t>
      </w:r>
      <w:r w:rsidR="00456051" w:rsidRPr="00895ED3">
        <w:rPr>
          <w:rFonts w:ascii="Times New Roman" w:hAnsi="Times New Roman"/>
          <w:sz w:val="28"/>
          <w:szCs w:val="28"/>
          <w:lang w:val="uk-UA"/>
        </w:rPr>
        <w:t xml:space="preserve"> на фоні коморбідної патології – ХОЗЛ та ГХ.</w:t>
      </w:r>
      <w:r w:rsidR="00C50FCA">
        <w:rPr>
          <w:rFonts w:ascii="Times New Roman" w:hAnsi="Times New Roman"/>
          <w:sz w:val="28"/>
          <w:szCs w:val="28"/>
          <w:lang w:val="uk-UA"/>
        </w:rPr>
        <w:t xml:space="preserve"> Пацієнти</w:t>
      </w:r>
      <w:r w:rsidR="00C50FCA" w:rsidRPr="00895ED3">
        <w:rPr>
          <w:rFonts w:ascii="Times New Roman" w:hAnsi="Times New Roman"/>
          <w:sz w:val="28"/>
          <w:szCs w:val="28"/>
          <w:lang w:val="uk-UA"/>
        </w:rPr>
        <w:t xml:space="preserve"> основної групи пройшли вірогідно меншу відстань, а також мали тенденцію до зростання задишки впродовж усього дослідження, що вказує на зниження толерантності до фізичних навантажень. Рівень </w:t>
      </w:r>
      <w:r w:rsidR="004B1DBF" w:rsidRPr="00223AD4">
        <w:rPr>
          <w:rFonts w:ascii="Times New Roman" w:hAnsi="Times New Roman"/>
          <w:sz w:val="28"/>
          <w:szCs w:val="28"/>
          <w:lang w:val="uk-UA"/>
        </w:rPr>
        <w:t>сатураці</w:t>
      </w:r>
      <w:r w:rsidR="00EE5930">
        <w:rPr>
          <w:rFonts w:ascii="Times New Roman" w:hAnsi="Times New Roman"/>
          <w:sz w:val="28"/>
          <w:szCs w:val="28"/>
          <w:lang w:val="uk-UA"/>
        </w:rPr>
        <w:t>ї</w:t>
      </w:r>
      <w:r w:rsidR="004B1DBF" w:rsidRPr="00223AD4">
        <w:rPr>
          <w:rFonts w:ascii="Times New Roman" w:hAnsi="Times New Roman"/>
          <w:sz w:val="28"/>
          <w:szCs w:val="28"/>
          <w:lang w:val="uk-UA"/>
        </w:rPr>
        <w:t xml:space="preserve"> кисню </w:t>
      </w:r>
      <w:r w:rsidR="004B1DBF">
        <w:rPr>
          <w:rFonts w:ascii="Times New Roman" w:hAnsi="Times New Roman"/>
          <w:sz w:val="28"/>
          <w:szCs w:val="28"/>
          <w:lang w:val="uk-UA"/>
        </w:rPr>
        <w:t>(</w:t>
      </w:r>
      <w:r w:rsidR="00C50FCA" w:rsidRPr="00895ED3">
        <w:rPr>
          <w:rFonts w:ascii="Times New Roman" w:hAnsi="Times New Roman"/>
          <w:sz w:val="28"/>
          <w:szCs w:val="28"/>
        </w:rPr>
        <w:t>SpO</w:t>
      </w:r>
      <w:r w:rsidR="00C50FCA" w:rsidRPr="00895ED3">
        <w:rPr>
          <w:rFonts w:ascii="Times New Roman" w:hAnsi="Times New Roman"/>
          <w:sz w:val="28"/>
          <w:szCs w:val="28"/>
          <w:vertAlign w:val="subscript"/>
        </w:rPr>
        <w:t>2</w:t>
      </w:r>
      <w:r w:rsidR="004B1DBF">
        <w:rPr>
          <w:rFonts w:ascii="Times New Roman" w:hAnsi="Times New Roman"/>
          <w:sz w:val="28"/>
          <w:szCs w:val="28"/>
        </w:rPr>
        <w:t>)</w:t>
      </w:r>
      <w:r w:rsidR="00C50FCA" w:rsidRPr="00895ED3">
        <w:rPr>
          <w:rFonts w:ascii="Times New Roman" w:hAnsi="Times New Roman"/>
          <w:sz w:val="28"/>
          <w:szCs w:val="28"/>
          <w:lang w:val="uk-UA"/>
        </w:rPr>
        <w:t xml:space="preserve"> у </w:t>
      </w:r>
      <w:r w:rsidR="00A40F25">
        <w:rPr>
          <w:rFonts w:ascii="Times New Roman" w:hAnsi="Times New Roman"/>
          <w:sz w:val="28"/>
          <w:szCs w:val="28"/>
          <w:lang w:val="uk-UA"/>
        </w:rPr>
        <w:t>обстеже</w:t>
      </w:r>
      <w:r w:rsidR="00C50FCA" w:rsidRPr="00895ED3">
        <w:rPr>
          <w:rFonts w:ascii="Times New Roman" w:hAnsi="Times New Roman"/>
          <w:sz w:val="28"/>
          <w:szCs w:val="28"/>
          <w:lang w:val="uk-UA"/>
        </w:rPr>
        <w:t xml:space="preserve">них пацієнтів </w:t>
      </w:r>
      <w:r w:rsidR="00C50FCA" w:rsidRPr="00895ED3">
        <w:rPr>
          <w:rFonts w:ascii="Times New Roman" w:hAnsi="Times New Roman"/>
          <w:sz w:val="28"/>
          <w:szCs w:val="28"/>
        </w:rPr>
        <w:t xml:space="preserve">до 6-ХТзХ </w:t>
      </w:r>
      <w:r w:rsidR="00C50FCA" w:rsidRPr="00895ED3">
        <w:rPr>
          <w:rFonts w:ascii="Times New Roman" w:hAnsi="Times New Roman"/>
          <w:sz w:val="28"/>
          <w:szCs w:val="28"/>
          <w:lang w:val="uk-UA"/>
        </w:rPr>
        <w:t xml:space="preserve">був у межах нормальних значень та </w:t>
      </w:r>
      <w:r w:rsidR="00C50FCA" w:rsidRPr="00895ED3">
        <w:rPr>
          <w:rFonts w:ascii="Times New Roman" w:hAnsi="Times New Roman"/>
          <w:sz w:val="28"/>
          <w:szCs w:val="28"/>
          <w:lang w:val="uk-UA"/>
        </w:rPr>
        <w:lastRenderedPageBreak/>
        <w:t xml:space="preserve">статистично не відрізнявся між основною групою та групою порівняння. Однак виявлено вірогідне зниження рівня </w:t>
      </w:r>
      <w:r w:rsidR="00C50FCA" w:rsidRPr="00895ED3">
        <w:rPr>
          <w:rFonts w:ascii="Times New Roman" w:hAnsi="Times New Roman"/>
          <w:sz w:val="28"/>
          <w:szCs w:val="28"/>
        </w:rPr>
        <w:t>SpO</w:t>
      </w:r>
      <w:r w:rsidR="00C50FCA" w:rsidRPr="00895ED3">
        <w:rPr>
          <w:rFonts w:ascii="Times New Roman" w:hAnsi="Times New Roman"/>
          <w:sz w:val="28"/>
          <w:szCs w:val="28"/>
          <w:vertAlign w:val="subscript"/>
        </w:rPr>
        <w:t>2</w:t>
      </w:r>
      <w:r w:rsidR="00C50FCA" w:rsidRPr="00895ED3">
        <w:rPr>
          <w:rFonts w:ascii="Times New Roman" w:hAnsi="Times New Roman"/>
          <w:sz w:val="28"/>
          <w:szCs w:val="28"/>
        </w:rPr>
        <w:t xml:space="preserve"> після 6-ХТзХ</w:t>
      </w:r>
      <w:r w:rsidR="00C50FCA" w:rsidRPr="00895ED3">
        <w:rPr>
          <w:rFonts w:ascii="Times New Roman" w:hAnsi="Times New Roman"/>
          <w:sz w:val="28"/>
          <w:szCs w:val="28"/>
          <w:lang w:val="uk-UA"/>
        </w:rPr>
        <w:t xml:space="preserve"> у хворих основної групи. Десатурація, тобто зниження </w:t>
      </w:r>
      <w:r w:rsidR="00C50FCA" w:rsidRPr="00895ED3">
        <w:rPr>
          <w:rFonts w:ascii="Times New Roman" w:hAnsi="Times New Roman"/>
          <w:sz w:val="28"/>
          <w:szCs w:val="28"/>
        </w:rPr>
        <w:t>SpO</w:t>
      </w:r>
      <w:r w:rsidR="00C50FCA" w:rsidRPr="00895ED3">
        <w:rPr>
          <w:rFonts w:ascii="Times New Roman" w:hAnsi="Times New Roman"/>
          <w:sz w:val="28"/>
          <w:szCs w:val="28"/>
          <w:vertAlign w:val="subscript"/>
          <w:lang w:val="uk-UA"/>
        </w:rPr>
        <w:t>2</w:t>
      </w:r>
      <w:r w:rsidR="00C50FCA" w:rsidRPr="00895ED3">
        <w:rPr>
          <w:rFonts w:ascii="Times New Roman" w:hAnsi="Times New Roman"/>
          <w:sz w:val="28"/>
          <w:szCs w:val="28"/>
          <w:lang w:val="uk-UA"/>
        </w:rPr>
        <w:t xml:space="preserve"> під час 6-ХТзХ більше ніж на 4% від початкового значення або нижче 90%, достовірно частіше траплялась в основній групі. Десатурація асоціюється із прискоренням зниження легеневої функції та вдвічі частішими небажаними подіями</w:t>
      </w:r>
      <w:r w:rsidR="00C50FCA" w:rsidRPr="00C50FCA">
        <w:rPr>
          <w:rFonts w:ascii="Times New Roman" w:hAnsi="Times New Roman"/>
          <w:sz w:val="28"/>
          <w:szCs w:val="28"/>
          <w:lang w:val="uk-UA"/>
        </w:rPr>
        <w:t xml:space="preserve"> [</w:t>
      </w:r>
      <w:r w:rsidR="00007FD8">
        <w:rPr>
          <w:rFonts w:ascii="Times New Roman" w:hAnsi="Times New Roman"/>
          <w:sz w:val="28"/>
          <w:szCs w:val="28"/>
          <w:lang w:val="uk-UA"/>
        </w:rPr>
        <w:fldChar w:fldCharType="begin"/>
      </w:r>
      <w:r w:rsidR="00134D1C">
        <w:rPr>
          <w:rFonts w:ascii="Times New Roman" w:hAnsi="Times New Roman"/>
          <w:sz w:val="28"/>
          <w:szCs w:val="28"/>
          <w:lang w:val="uk-UA"/>
        </w:rPr>
        <w:instrText xml:space="preserve"> REF _Ref527122518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154</w:t>
      </w:r>
      <w:r w:rsidR="00007FD8">
        <w:rPr>
          <w:rFonts w:ascii="Times New Roman" w:hAnsi="Times New Roman"/>
          <w:sz w:val="28"/>
          <w:szCs w:val="28"/>
          <w:lang w:val="uk-UA"/>
        </w:rPr>
        <w:fldChar w:fldCharType="end"/>
      </w:r>
      <w:r w:rsidR="00134D1C" w:rsidRPr="00134D1C">
        <w:rPr>
          <w:rFonts w:ascii="Times New Roman" w:hAnsi="Times New Roman"/>
          <w:sz w:val="28"/>
          <w:szCs w:val="28"/>
          <w:lang w:val="uk-UA"/>
        </w:rPr>
        <w:t>,</w:t>
      </w:r>
      <w:r w:rsidR="00007FD8">
        <w:rPr>
          <w:rFonts w:ascii="Times New Roman" w:hAnsi="Times New Roman"/>
          <w:sz w:val="28"/>
          <w:szCs w:val="28"/>
          <w:lang w:val="uk-UA"/>
        </w:rPr>
        <w:fldChar w:fldCharType="begin"/>
      </w:r>
      <w:r w:rsidR="00134D1C">
        <w:rPr>
          <w:rFonts w:ascii="Times New Roman" w:hAnsi="Times New Roman"/>
          <w:sz w:val="28"/>
          <w:szCs w:val="28"/>
          <w:lang w:val="uk-UA"/>
        </w:rPr>
        <w:instrText xml:space="preserve"> REF _Ref527989741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194</w:t>
      </w:r>
      <w:r w:rsidR="00007FD8">
        <w:rPr>
          <w:rFonts w:ascii="Times New Roman" w:hAnsi="Times New Roman"/>
          <w:sz w:val="28"/>
          <w:szCs w:val="28"/>
          <w:lang w:val="uk-UA"/>
        </w:rPr>
        <w:fldChar w:fldCharType="end"/>
      </w:r>
      <w:r w:rsidR="00C50FCA" w:rsidRPr="00C50FCA">
        <w:rPr>
          <w:rFonts w:ascii="Times New Roman" w:hAnsi="Times New Roman"/>
          <w:sz w:val="28"/>
          <w:szCs w:val="28"/>
          <w:lang w:val="uk-UA"/>
        </w:rPr>
        <w:t>]</w:t>
      </w:r>
      <w:r w:rsidR="00C50FCA">
        <w:rPr>
          <w:rFonts w:ascii="Times New Roman" w:hAnsi="Times New Roman"/>
          <w:sz w:val="28"/>
          <w:szCs w:val="28"/>
          <w:lang w:val="uk-UA"/>
        </w:rPr>
        <w:t>.</w:t>
      </w:r>
    </w:p>
    <w:p w:rsidR="000867C1" w:rsidRPr="0088025E" w:rsidRDefault="000867C1" w:rsidP="000867C1">
      <w:pPr>
        <w:spacing w:after="0" w:line="360" w:lineRule="auto"/>
        <w:ind w:firstLine="709"/>
        <w:jc w:val="right"/>
        <w:rPr>
          <w:rFonts w:ascii="Times New Roman" w:hAnsi="Times New Roman" w:cs="Times New Roman"/>
          <w:i/>
          <w:sz w:val="28"/>
          <w:szCs w:val="28"/>
          <w:lang w:val="uk-UA"/>
        </w:rPr>
      </w:pPr>
      <w:r w:rsidRPr="0088025E">
        <w:rPr>
          <w:rFonts w:ascii="Times New Roman" w:hAnsi="Times New Roman" w:cs="Times New Roman"/>
          <w:i/>
          <w:sz w:val="28"/>
          <w:szCs w:val="28"/>
          <w:lang w:val="uk-UA"/>
        </w:rPr>
        <w:t>Таблиця 2.1.4</w:t>
      </w:r>
    </w:p>
    <w:p w:rsidR="000867C1" w:rsidRPr="0088025E" w:rsidRDefault="009A602C" w:rsidP="0088025E">
      <w:pPr>
        <w:spacing w:after="0" w:line="360" w:lineRule="auto"/>
        <w:jc w:val="center"/>
        <w:rPr>
          <w:rFonts w:ascii="Times New Roman" w:hAnsi="Times New Roman" w:cs="Times New Roman"/>
          <w:b/>
          <w:sz w:val="28"/>
          <w:szCs w:val="28"/>
          <w:lang w:val="uk-UA"/>
        </w:rPr>
      </w:pPr>
      <w:r w:rsidRPr="0088025E">
        <w:rPr>
          <w:rFonts w:ascii="Times New Roman" w:hAnsi="Times New Roman"/>
          <w:b/>
          <w:sz w:val="28"/>
          <w:szCs w:val="28"/>
        </w:rPr>
        <w:t xml:space="preserve">Клінічна характеристика хворих </w:t>
      </w:r>
      <w:r w:rsidRPr="0088025E">
        <w:rPr>
          <w:rFonts w:ascii="Times New Roman" w:hAnsi="Times New Roman"/>
          <w:b/>
          <w:sz w:val="28"/>
          <w:szCs w:val="28"/>
          <w:lang w:val="uk-UA"/>
        </w:rPr>
        <w:t xml:space="preserve">на ХОЗЛ </w:t>
      </w:r>
      <w:r w:rsidRPr="0088025E">
        <w:rPr>
          <w:rFonts w:ascii="Times New Roman" w:hAnsi="Times New Roman"/>
          <w:b/>
          <w:sz w:val="28"/>
          <w:szCs w:val="28"/>
        </w:rPr>
        <w:t>з</w:t>
      </w:r>
      <w:r w:rsidRPr="0088025E">
        <w:rPr>
          <w:rFonts w:ascii="Times New Roman" w:hAnsi="Times New Roman"/>
          <w:b/>
          <w:sz w:val="28"/>
          <w:szCs w:val="28"/>
          <w:lang w:val="uk-UA"/>
        </w:rPr>
        <w:t>а</w:t>
      </w:r>
      <w:r w:rsidRPr="0088025E">
        <w:rPr>
          <w:rFonts w:ascii="Times New Roman" w:hAnsi="Times New Roman"/>
          <w:b/>
          <w:sz w:val="28"/>
          <w:szCs w:val="28"/>
        </w:rPr>
        <w:t xml:space="preserve"> наявн</w:t>
      </w:r>
      <w:r w:rsidR="00603ADC" w:rsidRPr="0088025E">
        <w:rPr>
          <w:rFonts w:ascii="Times New Roman" w:hAnsi="Times New Roman"/>
          <w:b/>
          <w:sz w:val="28"/>
          <w:szCs w:val="28"/>
          <w:lang w:val="uk-UA"/>
        </w:rPr>
        <w:t>о</w:t>
      </w:r>
      <w:r w:rsidRPr="0088025E">
        <w:rPr>
          <w:rFonts w:ascii="Times New Roman" w:hAnsi="Times New Roman"/>
          <w:b/>
          <w:sz w:val="28"/>
          <w:szCs w:val="28"/>
          <w:lang w:val="uk-UA"/>
        </w:rPr>
        <w:t>сті</w:t>
      </w:r>
      <w:r w:rsidRPr="0088025E">
        <w:rPr>
          <w:rFonts w:ascii="Times New Roman" w:hAnsi="Times New Roman"/>
          <w:b/>
          <w:sz w:val="28"/>
          <w:szCs w:val="28"/>
        </w:rPr>
        <w:t xml:space="preserve"> та відсутн</w:t>
      </w:r>
      <w:r w:rsidR="006047CA" w:rsidRPr="0088025E">
        <w:rPr>
          <w:rFonts w:ascii="Times New Roman" w:hAnsi="Times New Roman"/>
          <w:b/>
          <w:sz w:val="28"/>
          <w:szCs w:val="28"/>
          <w:lang w:val="uk-UA"/>
        </w:rPr>
        <w:t>о</w:t>
      </w:r>
      <w:r w:rsidRPr="0088025E">
        <w:rPr>
          <w:rFonts w:ascii="Times New Roman" w:hAnsi="Times New Roman"/>
          <w:b/>
          <w:sz w:val="28"/>
          <w:szCs w:val="28"/>
        </w:rPr>
        <w:t>ст</w:t>
      </w:r>
      <w:r w:rsidR="004B47A3" w:rsidRPr="0088025E">
        <w:rPr>
          <w:rFonts w:ascii="Times New Roman" w:hAnsi="Times New Roman"/>
          <w:b/>
          <w:sz w:val="28"/>
          <w:szCs w:val="28"/>
          <w:lang w:val="uk-UA"/>
        </w:rPr>
        <w:t>і</w:t>
      </w:r>
      <w:r w:rsidRPr="0088025E">
        <w:rPr>
          <w:rFonts w:ascii="Times New Roman" w:hAnsi="Times New Roman"/>
          <w:b/>
          <w:sz w:val="28"/>
          <w:szCs w:val="28"/>
        </w:rPr>
        <w:t xml:space="preserve"> </w:t>
      </w:r>
      <w:r w:rsidRPr="0088025E">
        <w:rPr>
          <w:rFonts w:ascii="Times New Roman" w:hAnsi="Times New Roman"/>
          <w:b/>
          <w:sz w:val="28"/>
          <w:szCs w:val="28"/>
          <w:lang w:val="uk-UA"/>
        </w:rPr>
        <w:t>ГХ</w:t>
      </w:r>
    </w:p>
    <w:tbl>
      <w:tblPr>
        <w:tblStyle w:val="a7"/>
        <w:tblW w:w="0" w:type="auto"/>
        <w:tblLook w:val="04A0" w:firstRow="1" w:lastRow="0" w:firstColumn="1" w:lastColumn="0" w:noHBand="0" w:noVBand="1"/>
      </w:tblPr>
      <w:tblGrid>
        <w:gridCol w:w="3652"/>
        <w:gridCol w:w="3260"/>
        <w:gridCol w:w="2941"/>
      </w:tblGrid>
      <w:tr w:rsidR="006047CA" w:rsidTr="00CA2D31">
        <w:tc>
          <w:tcPr>
            <w:tcW w:w="3652" w:type="dxa"/>
          </w:tcPr>
          <w:p w:rsidR="006047CA" w:rsidRDefault="006047CA" w:rsidP="00D014DE">
            <w:pPr>
              <w:spacing w:line="360" w:lineRule="auto"/>
              <w:jc w:val="both"/>
              <w:rPr>
                <w:rFonts w:ascii="Times New Roman" w:hAnsi="Times New Roman" w:cs="Times New Roman"/>
                <w:sz w:val="28"/>
                <w:szCs w:val="28"/>
              </w:rPr>
            </w:pPr>
            <w:r w:rsidRPr="00634BC7">
              <w:rPr>
                <w:rFonts w:ascii="Times New Roman" w:hAnsi="Times New Roman"/>
                <w:sz w:val="28"/>
                <w:szCs w:val="28"/>
              </w:rPr>
              <w:t>Показник</w:t>
            </w:r>
          </w:p>
        </w:tc>
        <w:tc>
          <w:tcPr>
            <w:tcW w:w="3260" w:type="dxa"/>
          </w:tcPr>
          <w:p w:rsidR="006047CA" w:rsidRPr="006047CA" w:rsidRDefault="006047CA" w:rsidP="00220FB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Основна група (ХОЗЛ+ГХ)</w:t>
            </w:r>
            <w:r w:rsidRPr="006047CA">
              <w:rPr>
                <w:rFonts w:ascii="Times New Roman" w:hAnsi="Times New Roman" w:cs="Times New Roman"/>
                <w:sz w:val="28"/>
                <w:szCs w:val="28"/>
                <w:lang w:val="ru-RU"/>
              </w:rPr>
              <w:t xml:space="preserve"> </w:t>
            </w:r>
            <w:r w:rsidRPr="00AC5F56">
              <w:rPr>
                <w:rFonts w:ascii="Times New Roman" w:hAnsi="Times New Roman" w:cs="Times New Roman"/>
                <w:sz w:val="28"/>
                <w:szCs w:val="28"/>
              </w:rPr>
              <w:t>n=69</w:t>
            </w:r>
          </w:p>
        </w:tc>
        <w:tc>
          <w:tcPr>
            <w:tcW w:w="2941" w:type="dxa"/>
          </w:tcPr>
          <w:p w:rsidR="006047CA" w:rsidRDefault="006047CA" w:rsidP="00220FBE">
            <w:pPr>
              <w:spacing w:line="360" w:lineRule="auto"/>
              <w:jc w:val="center"/>
              <w:rPr>
                <w:rFonts w:ascii="Times New Roman" w:hAnsi="Times New Roman" w:cs="Times New Roman"/>
                <w:sz w:val="28"/>
                <w:szCs w:val="28"/>
              </w:rPr>
            </w:pPr>
            <w:r w:rsidRPr="00AC5F56">
              <w:rPr>
                <w:rFonts w:ascii="Times New Roman" w:hAnsi="Times New Roman" w:cs="Times New Roman"/>
                <w:sz w:val="28"/>
                <w:szCs w:val="28"/>
              </w:rPr>
              <w:t>Група порівняння (</w:t>
            </w:r>
            <w:r>
              <w:rPr>
                <w:rFonts w:ascii="Times New Roman" w:hAnsi="Times New Roman" w:cs="Times New Roman"/>
                <w:sz w:val="28"/>
                <w:szCs w:val="28"/>
              </w:rPr>
              <w:t>ХОЗЛ</w:t>
            </w:r>
            <w:r w:rsidRPr="00AC5F56">
              <w:rPr>
                <w:rFonts w:ascii="Times New Roman" w:hAnsi="Times New Roman" w:cs="Times New Roman"/>
                <w:sz w:val="28"/>
                <w:szCs w:val="28"/>
              </w:rPr>
              <w:t>)</w:t>
            </w:r>
            <w:r>
              <w:rPr>
                <w:rFonts w:ascii="Times New Roman" w:hAnsi="Times New Roman" w:cs="Times New Roman"/>
                <w:sz w:val="28"/>
                <w:szCs w:val="28"/>
              </w:rPr>
              <w:t xml:space="preserve"> </w:t>
            </w:r>
            <w:r w:rsidRPr="00AC5F56">
              <w:rPr>
                <w:rFonts w:ascii="Times New Roman" w:hAnsi="Times New Roman" w:cs="Times New Roman"/>
                <w:sz w:val="28"/>
                <w:szCs w:val="28"/>
              </w:rPr>
              <w:t>n=31</w:t>
            </w:r>
          </w:p>
        </w:tc>
      </w:tr>
      <w:tr w:rsidR="00482BCA" w:rsidTr="00CA2D31">
        <w:tc>
          <w:tcPr>
            <w:tcW w:w="3652" w:type="dxa"/>
          </w:tcPr>
          <w:p w:rsidR="00482BCA" w:rsidRPr="008E3DD7" w:rsidRDefault="00482BCA" w:rsidP="00CA2D31">
            <w:pPr>
              <w:spacing w:line="360" w:lineRule="auto"/>
              <w:rPr>
                <w:rFonts w:ascii="Times New Roman" w:hAnsi="Times New Roman" w:cs="Times New Roman"/>
                <w:sz w:val="28"/>
                <w:szCs w:val="28"/>
              </w:rPr>
            </w:pPr>
            <w:r w:rsidRPr="008E3DD7">
              <w:rPr>
                <w:rFonts w:ascii="Times New Roman" w:hAnsi="Times New Roman" w:cs="Times New Roman"/>
                <w:sz w:val="28"/>
                <w:szCs w:val="28"/>
              </w:rPr>
              <w:t>ІМТ, кг/м</w:t>
            </w:r>
            <w:r w:rsidRPr="008E3DD7">
              <w:rPr>
                <w:rFonts w:ascii="Times New Roman" w:hAnsi="Times New Roman" w:cs="Times New Roman"/>
                <w:sz w:val="28"/>
                <w:szCs w:val="28"/>
                <w:vertAlign w:val="superscript"/>
              </w:rPr>
              <w:t>2</w:t>
            </w:r>
          </w:p>
        </w:tc>
        <w:tc>
          <w:tcPr>
            <w:tcW w:w="3260" w:type="dxa"/>
            <w:vAlign w:val="center"/>
          </w:tcPr>
          <w:p w:rsidR="00482BCA" w:rsidRPr="00895ED3" w:rsidRDefault="00482BCA" w:rsidP="00220FBE">
            <w:pPr>
              <w:spacing w:line="360" w:lineRule="auto"/>
              <w:jc w:val="center"/>
              <w:rPr>
                <w:rFonts w:ascii="Times New Roman" w:hAnsi="Times New Roman"/>
                <w:sz w:val="28"/>
                <w:szCs w:val="28"/>
              </w:rPr>
            </w:pPr>
            <w:r w:rsidRPr="00895ED3">
              <w:rPr>
                <w:rFonts w:ascii="Times New Roman" w:hAnsi="Times New Roman"/>
                <w:sz w:val="28"/>
                <w:szCs w:val="28"/>
              </w:rPr>
              <w:t>28,</w:t>
            </w:r>
            <w:r w:rsidR="009628C7">
              <w:rPr>
                <w:rFonts w:ascii="Times New Roman" w:hAnsi="Times New Roman"/>
                <w:sz w:val="28"/>
                <w:szCs w:val="28"/>
              </w:rPr>
              <w:t>36</w:t>
            </w:r>
            <w:r w:rsidRPr="00895ED3">
              <w:rPr>
                <w:rFonts w:ascii="Times New Roman" w:hAnsi="Times New Roman"/>
                <w:sz w:val="28"/>
                <w:szCs w:val="28"/>
              </w:rPr>
              <w:t>±3,7</w:t>
            </w:r>
            <w:r w:rsidR="009628C7">
              <w:rPr>
                <w:rFonts w:ascii="Times New Roman" w:hAnsi="Times New Roman"/>
                <w:sz w:val="28"/>
                <w:szCs w:val="28"/>
              </w:rPr>
              <w:t>3</w:t>
            </w:r>
            <w:r w:rsidRPr="00895ED3">
              <w:rPr>
                <w:rFonts w:ascii="Times New Roman" w:hAnsi="Times New Roman"/>
                <w:sz w:val="28"/>
                <w:szCs w:val="28"/>
              </w:rPr>
              <w:t>*</w:t>
            </w:r>
          </w:p>
        </w:tc>
        <w:tc>
          <w:tcPr>
            <w:tcW w:w="2941" w:type="dxa"/>
            <w:vAlign w:val="center"/>
          </w:tcPr>
          <w:p w:rsidR="00482BCA" w:rsidRPr="00895ED3" w:rsidRDefault="00482BCA" w:rsidP="00220FBE">
            <w:pPr>
              <w:spacing w:line="360" w:lineRule="auto"/>
              <w:jc w:val="center"/>
              <w:rPr>
                <w:rFonts w:ascii="Times New Roman" w:hAnsi="Times New Roman"/>
                <w:sz w:val="28"/>
                <w:szCs w:val="28"/>
              </w:rPr>
            </w:pPr>
            <w:r w:rsidRPr="00895ED3">
              <w:rPr>
                <w:rFonts w:ascii="Times New Roman" w:hAnsi="Times New Roman"/>
                <w:sz w:val="28"/>
                <w:szCs w:val="28"/>
              </w:rPr>
              <w:t>25,</w:t>
            </w:r>
            <w:r w:rsidR="009628C7">
              <w:rPr>
                <w:rFonts w:ascii="Times New Roman" w:hAnsi="Times New Roman"/>
                <w:sz w:val="28"/>
                <w:szCs w:val="28"/>
              </w:rPr>
              <w:t>45</w:t>
            </w:r>
            <w:r w:rsidRPr="00895ED3">
              <w:rPr>
                <w:rFonts w:ascii="Times New Roman" w:hAnsi="Times New Roman"/>
                <w:sz w:val="28"/>
                <w:szCs w:val="28"/>
              </w:rPr>
              <w:t>±3,1</w:t>
            </w:r>
            <w:r w:rsidR="009628C7">
              <w:rPr>
                <w:rFonts w:ascii="Times New Roman" w:hAnsi="Times New Roman"/>
                <w:sz w:val="28"/>
                <w:szCs w:val="28"/>
              </w:rPr>
              <w:t>4</w:t>
            </w:r>
          </w:p>
        </w:tc>
      </w:tr>
      <w:tr w:rsidR="007B62AC" w:rsidTr="00CA2D31">
        <w:tc>
          <w:tcPr>
            <w:tcW w:w="3652" w:type="dxa"/>
          </w:tcPr>
          <w:p w:rsidR="007B62AC" w:rsidRPr="008E3DD7" w:rsidRDefault="008A2137" w:rsidP="00CA2D31">
            <w:pPr>
              <w:spacing w:line="360" w:lineRule="auto"/>
              <w:rPr>
                <w:rFonts w:ascii="Times New Roman" w:hAnsi="Times New Roman" w:cs="Times New Roman"/>
                <w:sz w:val="28"/>
                <w:szCs w:val="28"/>
              </w:rPr>
            </w:pPr>
            <w:r>
              <w:rPr>
                <w:rFonts w:ascii="Times New Roman" w:hAnsi="Times New Roman" w:cs="Times New Roman"/>
                <w:sz w:val="28"/>
                <w:szCs w:val="28"/>
              </w:rPr>
              <w:t>ОТ</w:t>
            </w:r>
            <w:r w:rsidR="007B62AC" w:rsidRPr="008E3DD7">
              <w:rPr>
                <w:rFonts w:ascii="Times New Roman" w:hAnsi="Times New Roman" w:cs="Times New Roman"/>
                <w:sz w:val="28"/>
                <w:szCs w:val="28"/>
              </w:rPr>
              <w:t>, см</w:t>
            </w:r>
          </w:p>
        </w:tc>
        <w:tc>
          <w:tcPr>
            <w:tcW w:w="3260" w:type="dxa"/>
          </w:tcPr>
          <w:p w:rsidR="007B62AC" w:rsidRDefault="009628C7" w:rsidP="00220FBE">
            <w:pPr>
              <w:spacing w:line="360" w:lineRule="auto"/>
              <w:jc w:val="center"/>
              <w:rPr>
                <w:rFonts w:ascii="Times New Roman" w:hAnsi="Times New Roman" w:cs="Times New Roman"/>
                <w:sz w:val="28"/>
                <w:szCs w:val="28"/>
              </w:rPr>
            </w:pPr>
            <w:r>
              <w:rPr>
                <w:rFonts w:ascii="Times New Roman" w:hAnsi="Times New Roman" w:cs="Times New Roman"/>
                <w:sz w:val="28"/>
                <w:szCs w:val="28"/>
              </w:rPr>
              <w:t>93,39±11,52</w:t>
            </w:r>
            <w:r w:rsidR="00E87991" w:rsidRPr="00895ED3">
              <w:rPr>
                <w:rFonts w:ascii="Times New Roman" w:hAnsi="Times New Roman"/>
                <w:sz w:val="28"/>
                <w:szCs w:val="28"/>
              </w:rPr>
              <w:t>*</w:t>
            </w:r>
          </w:p>
        </w:tc>
        <w:tc>
          <w:tcPr>
            <w:tcW w:w="2941" w:type="dxa"/>
          </w:tcPr>
          <w:p w:rsidR="007B62AC" w:rsidRDefault="009628C7" w:rsidP="00220FBE">
            <w:pPr>
              <w:spacing w:line="360" w:lineRule="auto"/>
              <w:jc w:val="center"/>
              <w:rPr>
                <w:rFonts w:ascii="Times New Roman" w:hAnsi="Times New Roman" w:cs="Times New Roman"/>
                <w:sz w:val="28"/>
                <w:szCs w:val="28"/>
              </w:rPr>
            </w:pPr>
            <w:r>
              <w:rPr>
                <w:rFonts w:ascii="Times New Roman" w:hAnsi="Times New Roman" w:cs="Times New Roman"/>
                <w:sz w:val="28"/>
                <w:szCs w:val="28"/>
              </w:rPr>
              <w:t>84,52±8,75</w:t>
            </w:r>
          </w:p>
        </w:tc>
      </w:tr>
      <w:tr w:rsidR="007B62AC" w:rsidTr="00CA2D31">
        <w:tc>
          <w:tcPr>
            <w:tcW w:w="3652" w:type="dxa"/>
          </w:tcPr>
          <w:p w:rsidR="007B62AC" w:rsidRPr="008E3DD7" w:rsidRDefault="008A2137" w:rsidP="00CA2D31">
            <w:pPr>
              <w:spacing w:line="360" w:lineRule="auto"/>
              <w:rPr>
                <w:rFonts w:ascii="Times New Roman" w:hAnsi="Times New Roman" w:cs="Times New Roman"/>
                <w:sz w:val="28"/>
                <w:szCs w:val="28"/>
              </w:rPr>
            </w:pPr>
            <w:r>
              <w:rPr>
                <w:rFonts w:ascii="Times New Roman" w:hAnsi="Times New Roman" w:cs="Times New Roman"/>
                <w:sz w:val="28"/>
                <w:szCs w:val="28"/>
              </w:rPr>
              <w:t>ОП</w:t>
            </w:r>
            <w:r w:rsidR="007B62AC" w:rsidRPr="008E3DD7">
              <w:rPr>
                <w:rFonts w:ascii="Times New Roman" w:hAnsi="Times New Roman" w:cs="Times New Roman"/>
                <w:sz w:val="28"/>
                <w:szCs w:val="28"/>
              </w:rPr>
              <w:t>, см</w:t>
            </w:r>
          </w:p>
        </w:tc>
        <w:tc>
          <w:tcPr>
            <w:tcW w:w="3260" w:type="dxa"/>
          </w:tcPr>
          <w:p w:rsidR="007B62AC" w:rsidRDefault="009628C7" w:rsidP="00220FBE">
            <w:pPr>
              <w:spacing w:line="360" w:lineRule="auto"/>
              <w:jc w:val="center"/>
              <w:rPr>
                <w:rFonts w:ascii="Times New Roman" w:hAnsi="Times New Roman" w:cs="Times New Roman"/>
                <w:sz w:val="28"/>
                <w:szCs w:val="28"/>
              </w:rPr>
            </w:pPr>
            <w:r>
              <w:rPr>
                <w:rFonts w:ascii="Times New Roman" w:hAnsi="Times New Roman" w:cs="Times New Roman"/>
                <w:sz w:val="28"/>
                <w:szCs w:val="28"/>
              </w:rPr>
              <w:t>32,17±2,35</w:t>
            </w:r>
            <w:r w:rsidR="00E87991" w:rsidRPr="00895ED3">
              <w:rPr>
                <w:rFonts w:ascii="Times New Roman" w:hAnsi="Times New Roman"/>
                <w:sz w:val="28"/>
                <w:szCs w:val="28"/>
              </w:rPr>
              <w:t>*</w:t>
            </w:r>
          </w:p>
        </w:tc>
        <w:tc>
          <w:tcPr>
            <w:tcW w:w="2941" w:type="dxa"/>
          </w:tcPr>
          <w:p w:rsidR="007B62AC" w:rsidRDefault="009628C7" w:rsidP="00220FBE">
            <w:pPr>
              <w:spacing w:line="360" w:lineRule="auto"/>
              <w:jc w:val="center"/>
              <w:rPr>
                <w:rFonts w:ascii="Times New Roman" w:hAnsi="Times New Roman" w:cs="Times New Roman"/>
                <w:sz w:val="28"/>
                <w:szCs w:val="28"/>
              </w:rPr>
            </w:pPr>
            <w:r>
              <w:rPr>
                <w:rFonts w:ascii="Times New Roman" w:hAnsi="Times New Roman" w:cs="Times New Roman"/>
                <w:sz w:val="28"/>
                <w:szCs w:val="28"/>
              </w:rPr>
              <w:t>30,03±3,66</w:t>
            </w:r>
          </w:p>
        </w:tc>
      </w:tr>
      <w:tr w:rsidR="00CA2D31" w:rsidTr="00CA2D31">
        <w:tc>
          <w:tcPr>
            <w:tcW w:w="3652" w:type="dxa"/>
          </w:tcPr>
          <w:p w:rsidR="00CA2D31" w:rsidRDefault="00CA2D31" w:rsidP="00CA2D31">
            <w:pPr>
              <w:spacing w:line="360" w:lineRule="auto"/>
              <w:rPr>
                <w:rFonts w:ascii="Times New Roman" w:hAnsi="Times New Roman" w:cs="Times New Roman"/>
                <w:sz w:val="28"/>
                <w:szCs w:val="28"/>
              </w:rPr>
            </w:pPr>
            <w:r>
              <w:rPr>
                <w:rFonts w:ascii="Times New Roman" w:hAnsi="Times New Roman" w:cs="Times New Roman"/>
                <w:sz w:val="28"/>
                <w:szCs w:val="28"/>
              </w:rPr>
              <w:t>Середній систолічний АТ</w:t>
            </w:r>
          </w:p>
        </w:tc>
        <w:tc>
          <w:tcPr>
            <w:tcW w:w="3260" w:type="dxa"/>
          </w:tcPr>
          <w:p w:rsidR="00CA2D31" w:rsidRDefault="008D1F48" w:rsidP="001B6AF1">
            <w:pPr>
              <w:spacing w:line="360" w:lineRule="auto"/>
              <w:jc w:val="center"/>
              <w:rPr>
                <w:rFonts w:ascii="Times New Roman" w:hAnsi="Times New Roman" w:cs="Times New Roman"/>
                <w:sz w:val="28"/>
                <w:szCs w:val="28"/>
              </w:rPr>
            </w:pPr>
            <w:r w:rsidRPr="008D1F48">
              <w:rPr>
                <w:rFonts w:ascii="Times New Roman" w:hAnsi="Times New Roman" w:cs="Times New Roman"/>
                <w:sz w:val="28"/>
                <w:szCs w:val="28"/>
              </w:rPr>
              <w:t>143,8</w:t>
            </w:r>
            <w:r w:rsidR="001B6AF1">
              <w:rPr>
                <w:rFonts w:ascii="Times New Roman" w:hAnsi="Times New Roman" w:cs="Times New Roman"/>
                <w:sz w:val="28"/>
                <w:szCs w:val="28"/>
              </w:rPr>
              <w:t>6</w:t>
            </w:r>
            <w:r>
              <w:rPr>
                <w:rFonts w:ascii="Times New Roman" w:hAnsi="Times New Roman" w:cs="Times New Roman"/>
                <w:sz w:val="28"/>
                <w:szCs w:val="28"/>
              </w:rPr>
              <w:t>±</w:t>
            </w:r>
            <w:r w:rsidRPr="008D1F48">
              <w:rPr>
                <w:rFonts w:ascii="Times New Roman" w:hAnsi="Times New Roman" w:cs="Times New Roman"/>
                <w:sz w:val="28"/>
                <w:szCs w:val="28"/>
              </w:rPr>
              <w:t>5,80*</w:t>
            </w:r>
          </w:p>
        </w:tc>
        <w:tc>
          <w:tcPr>
            <w:tcW w:w="2941" w:type="dxa"/>
          </w:tcPr>
          <w:p w:rsidR="00CA2D31" w:rsidRDefault="008D1F48" w:rsidP="001B6AF1">
            <w:pPr>
              <w:spacing w:line="360" w:lineRule="auto"/>
              <w:jc w:val="center"/>
              <w:rPr>
                <w:rFonts w:ascii="Times New Roman" w:hAnsi="Times New Roman" w:cs="Times New Roman"/>
                <w:sz w:val="28"/>
                <w:szCs w:val="28"/>
              </w:rPr>
            </w:pPr>
            <w:r w:rsidRPr="008D1F48">
              <w:rPr>
                <w:rFonts w:ascii="Times New Roman" w:hAnsi="Times New Roman" w:cs="Times New Roman"/>
                <w:sz w:val="28"/>
                <w:szCs w:val="28"/>
              </w:rPr>
              <w:t>120,54±3,92</w:t>
            </w:r>
          </w:p>
        </w:tc>
      </w:tr>
      <w:tr w:rsidR="00CA2D31" w:rsidTr="00CA2D31">
        <w:tc>
          <w:tcPr>
            <w:tcW w:w="3652" w:type="dxa"/>
          </w:tcPr>
          <w:p w:rsidR="00CA2D31" w:rsidRDefault="00CA2D31" w:rsidP="00CA2D31">
            <w:pPr>
              <w:spacing w:line="360" w:lineRule="auto"/>
              <w:rPr>
                <w:rFonts w:ascii="Times New Roman" w:hAnsi="Times New Roman" w:cs="Times New Roman"/>
                <w:sz w:val="28"/>
                <w:szCs w:val="28"/>
              </w:rPr>
            </w:pPr>
            <w:r w:rsidRPr="00CA2D31">
              <w:rPr>
                <w:rFonts w:ascii="Times New Roman" w:hAnsi="Times New Roman" w:cs="Times New Roman"/>
                <w:sz w:val="28"/>
                <w:szCs w:val="28"/>
              </w:rPr>
              <w:t xml:space="preserve">Середній </w:t>
            </w:r>
            <w:r>
              <w:rPr>
                <w:rFonts w:ascii="Times New Roman" w:hAnsi="Times New Roman" w:cs="Times New Roman"/>
                <w:sz w:val="28"/>
                <w:szCs w:val="28"/>
              </w:rPr>
              <w:t>діа</w:t>
            </w:r>
            <w:r w:rsidRPr="00CA2D31">
              <w:rPr>
                <w:rFonts w:ascii="Times New Roman" w:hAnsi="Times New Roman" w:cs="Times New Roman"/>
                <w:sz w:val="28"/>
                <w:szCs w:val="28"/>
              </w:rPr>
              <w:t>столічний АТ</w:t>
            </w:r>
          </w:p>
        </w:tc>
        <w:tc>
          <w:tcPr>
            <w:tcW w:w="3260" w:type="dxa"/>
          </w:tcPr>
          <w:p w:rsidR="00CA2D31" w:rsidRDefault="008D1F48" w:rsidP="001B6AF1">
            <w:pPr>
              <w:spacing w:line="360" w:lineRule="auto"/>
              <w:jc w:val="center"/>
              <w:rPr>
                <w:rFonts w:ascii="Times New Roman" w:hAnsi="Times New Roman" w:cs="Times New Roman"/>
                <w:sz w:val="28"/>
                <w:szCs w:val="28"/>
              </w:rPr>
            </w:pPr>
            <w:r w:rsidRPr="008D1F48">
              <w:rPr>
                <w:rFonts w:ascii="Times New Roman" w:hAnsi="Times New Roman" w:cs="Times New Roman"/>
                <w:sz w:val="28"/>
                <w:szCs w:val="28"/>
              </w:rPr>
              <w:t>88,9</w:t>
            </w:r>
            <w:r w:rsidR="001B6AF1">
              <w:rPr>
                <w:rFonts w:ascii="Times New Roman" w:hAnsi="Times New Roman" w:cs="Times New Roman"/>
                <w:sz w:val="28"/>
                <w:szCs w:val="28"/>
              </w:rPr>
              <w:t>3</w:t>
            </w:r>
            <w:r w:rsidRPr="008D1F48">
              <w:rPr>
                <w:rFonts w:ascii="Times New Roman" w:hAnsi="Times New Roman" w:cs="Times New Roman"/>
                <w:sz w:val="28"/>
                <w:szCs w:val="28"/>
              </w:rPr>
              <w:t>±3,5</w:t>
            </w:r>
            <w:r w:rsidR="001B6AF1">
              <w:rPr>
                <w:rFonts w:ascii="Times New Roman" w:hAnsi="Times New Roman" w:cs="Times New Roman"/>
                <w:sz w:val="28"/>
                <w:szCs w:val="28"/>
              </w:rPr>
              <w:t>2</w:t>
            </w:r>
            <w:r w:rsidRPr="008D1F48">
              <w:rPr>
                <w:rFonts w:ascii="Times New Roman" w:hAnsi="Times New Roman" w:cs="Times New Roman"/>
                <w:sz w:val="28"/>
                <w:szCs w:val="28"/>
              </w:rPr>
              <w:t>*</w:t>
            </w:r>
          </w:p>
        </w:tc>
        <w:tc>
          <w:tcPr>
            <w:tcW w:w="2941" w:type="dxa"/>
          </w:tcPr>
          <w:p w:rsidR="00CA2D31" w:rsidRDefault="008D1F48" w:rsidP="001B6AF1">
            <w:pPr>
              <w:spacing w:line="360" w:lineRule="auto"/>
              <w:jc w:val="center"/>
              <w:rPr>
                <w:rFonts w:ascii="Times New Roman" w:hAnsi="Times New Roman" w:cs="Times New Roman"/>
                <w:sz w:val="28"/>
                <w:szCs w:val="28"/>
              </w:rPr>
            </w:pPr>
            <w:r w:rsidRPr="008D1F48">
              <w:rPr>
                <w:rFonts w:ascii="Times New Roman" w:hAnsi="Times New Roman" w:cs="Times New Roman"/>
                <w:sz w:val="28"/>
                <w:szCs w:val="28"/>
              </w:rPr>
              <w:t>76,00±5,0</w:t>
            </w:r>
            <w:r w:rsidR="001B6AF1">
              <w:rPr>
                <w:rFonts w:ascii="Times New Roman" w:hAnsi="Times New Roman" w:cs="Times New Roman"/>
                <w:sz w:val="28"/>
                <w:szCs w:val="28"/>
              </w:rPr>
              <w:t>4</w:t>
            </w:r>
          </w:p>
        </w:tc>
      </w:tr>
      <w:tr w:rsidR="00F45EB7" w:rsidTr="00CA2D31">
        <w:tc>
          <w:tcPr>
            <w:tcW w:w="3652" w:type="dxa"/>
          </w:tcPr>
          <w:p w:rsidR="00F45EB7" w:rsidRPr="008E3DD7" w:rsidRDefault="00F45EB7" w:rsidP="000710B2">
            <w:pPr>
              <w:spacing w:line="360" w:lineRule="auto"/>
              <w:rPr>
                <w:rFonts w:ascii="Times New Roman" w:hAnsi="Times New Roman" w:cs="Times New Roman"/>
                <w:sz w:val="28"/>
                <w:szCs w:val="28"/>
              </w:rPr>
            </w:pPr>
            <w:r w:rsidRPr="008E3DD7">
              <w:rPr>
                <w:rFonts w:ascii="Times New Roman" w:hAnsi="Times New Roman" w:cs="Times New Roman"/>
                <w:sz w:val="28"/>
                <w:szCs w:val="28"/>
              </w:rPr>
              <w:t>6-ХТзХ, м</w:t>
            </w:r>
          </w:p>
        </w:tc>
        <w:tc>
          <w:tcPr>
            <w:tcW w:w="3260" w:type="dxa"/>
            <w:vAlign w:val="center"/>
          </w:tcPr>
          <w:p w:rsidR="00F45EB7" w:rsidRPr="00895ED3" w:rsidRDefault="00F45EB7" w:rsidP="00220FBE">
            <w:pPr>
              <w:spacing w:line="360" w:lineRule="auto"/>
              <w:jc w:val="center"/>
              <w:rPr>
                <w:rFonts w:ascii="Times New Roman" w:hAnsi="Times New Roman"/>
                <w:sz w:val="28"/>
                <w:szCs w:val="28"/>
              </w:rPr>
            </w:pPr>
            <w:r w:rsidRPr="00895ED3">
              <w:rPr>
                <w:rFonts w:ascii="Times New Roman" w:hAnsi="Times New Roman"/>
                <w:sz w:val="28"/>
                <w:szCs w:val="28"/>
              </w:rPr>
              <w:t>383,41±14,85*</w:t>
            </w:r>
          </w:p>
        </w:tc>
        <w:tc>
          <w:tcPr>
            <w:tcW w:w="2941" w:type="dxa"/>
            <w:vAlign w:val="center"/>
          </w:tcPr>
          <w:p w:rsidR="00F45EB7" w:rsidRPr="00895ED3" w:rsidRDefault="00F45EB7" w:rsidP="00220FBE">
            <w:pPr>
              <w:spacing w:line="360" w:lineRule="auto"/>
              <w:jc w:val="center"/>
              <w:rPr>
                <w:rFonts w:ascii="Times New Roman" w:hAnsi="Times New Roman"/>
                <w:sz w:val="28"/>
                <w:szCs w:val="28"/>
              </w:rPr>
            </w:pPr>
            <w:r w:rsidRPr="00895ED3">
              <w:rPr>
                <w:rFonts w:ascii="Times New Roman" w:hAnsi="Times New Roman"/>
                <w:sz w:val="28"/>
                <w:szCs w:val="28"/>
              </w:rPr>
              <w:t>395,68±18,99</w:t>
            </w:r>
          </w:p>
        </w:tc>
      </w:tr>
      <w:tr w:rsidR="00F45EB7" w:rsidTr="00CA2D31">
        <w:tc>
          <w:tcPr>
            <w:tcW w:w="3652" w:type="dxa"/>
          </w:tcPr>
          <w:p w:rsidR="00F45EB7" w:rsidRPr="008E3DD7" w:rsidRDefault="00F45EB7" w:rsidP="000710B2">
            <w:pPr>
              <w:spacing w:line="360" w:lineRule="auto"/>
              <w:rPr>
                <w:rFonts w:ascii="Times New Roman" w:hAnsi="Times New Roman" w:cs="Times New Roman"/>
                <w:sz w:val="28"/>
                <w:szCs w:val="28"/>
              </w:rPr>
            </w:pPr>
            <w:r w:rsidRPr="008E3DD7">
              <w:rPr>
                <w:rFonts w:ascii="Times New Roman" w:hAnsi="Times New Roman" w:cs="Times New Roman"/>
                <w:sz w:val="28"/>
                <w:szCs w:val="28"/>
              </w:rPr>
              <w:t xml:space="preserve">Ступінь задишки </w:t>
            </w:r>
            <w:r w:rsidRPr="00895ED3">
              <w:rPr>
                <w:rFonts w:ascii="Times New Roman" w:hAnsi="Times New Roman"/>
                <w:sz w:val="28"/>
                <w:szCs w:val="28"/>
              </w:rPr>
              <w:t>за шкалою G. Borg</w:t>
            </w:r>
            <w:r w:rsidRPr="008E3DD7">
              <w:rPr>
                <w:rFonts w:ascii="Times New Roman" w:hAnsi="Times New Roman" w:cs="Times New Roman"/>
                <w:sz w:val="28"/>
                <w:szCs w:val="28"/>
              </w:rPr>
              <w:t xml:space="preserve"> до 6-ХТзХ, бали</w:t>
            </w:r>
          </w:p>
        </w:tc>
        <w:tc>
          <w:tcPr>
            <w:tcW w:w="3260" w:type="dxa"/>
            <w:vAlign w:val="center"/>
          </w:tcPr>
          <w:p w:rsidR="00F45EB7" w:rsidRPr="00895ED3" w:rsidRDefault="00F45EB7" w:rsidP="00220FBE">
            <w:pPr>
              <w:spacing w:line="360" w:lineRule="auto"/>
              <w:jc w:val="center"/>
              <w:rPr>
                <w:rFonts w:ascii="Times New Roman" w:hAnsi="Times New Roman"/>
                <w:sz w:val="28"/>
                <w:szCs w:val="28"/>
              </w:rPr>
            </w:pPr>
            <w:r w:rsidRPr="00895ED3">
              <w:rPr>
                <w:rFonts w:ascii="Times New Roman" w:hAnsi="Times New Roman"/>
                <w:sz w:val="28"/>
                <w:szCs w:val="28"/>
              </w:rPr>
              <w:t>3,04±0,74</w:t>
            </w:r>
          </w:p>
        </w:tc>
        <w:tc>
          <w:tcPr>
            <w:tcW w:w="2941" w:type="dxa"/>
            <w:vAlign w:val="center"/>
          </w:tcPr>
          <w:p w:rsidR="00F45EB7" w:rsidRPr="00895ED3" w:rsidRDefault="00F45EB7" w:rsidP="00220FBE">
            <w:pPr>
              <w:spacing w:line="360" w:lineRule="auto"/>
              <w:jc w:val="center"/>
              <w:rPr>
                <w:rFonts w:ascii="Times New Roman" w:hAnsi="Times New Roman"/>
                <w:sz w:val="28"/>
                <w:szCs w:val="28"/>
              </w:rPr>
            </w:pPr>
            <w:r w:rsidRPr="00895ED3">
              <w:rPr>
                <w:rFonts w:ascii="Times New Roman" w:hAnsi="Times New Roman"/>
                <w:sz w:val="28"/>
                <w:szCs w:val="28"/>
              </w:rPr>
              <w:t>2,87±0,67</w:t>
            </w:r>
          </w:p>
        </w:tc>
      </w:tr>
      <w:tr w:rsidR="00F45EB7" w:rsidTr="00CA2D31">
        <w:tc>
          <w:tcPr>
            <w:tcW w:w="3652" w:type="dxa"/>
          </w:tcPr>
          <w:p w:rsidR="00F45EB7" w:rsidRPr="008E3DD7" w:rsidRDefault="00F45EB7" w:rsidP="000710B2">
            <w:pPr>
              <w:spacing w:line="360" w:lineRule="auto"/>
              <w:rPr>
                <w:rFonts w:ascii="Times New Roman" w:hAnsi="Times New Roman" w:cs="Times New Roman"/>
                <w:sz w:val="28"/>
                <w:szCs w:val="28"/>
              </w:rPr>
            </w:pPr>
            <w:r w:rsidRPr="008E3DD7">
              <w:rPr>
                <w:rFonts w:ascii="Times New Roman" w:hAnsi="Times New Roman" w:cs="Times New Roman"/>
                <w:sz w:val="28"/>
                <w:szCs w:val="28"/>
              </w:rPr>
              <w:t xml:space="preserve">Ступінь задишки </w:t>
            </w:r>
            <w:r w:rsidRPr="00895ED3">
              <w:rPr>
                <w:rFonts w:ascii="Times New Roman" w:hAnsi="Times New Roman"/>
                <w:sz w:val="28"/>
                <w:szCs w:val="28"/>
              </w:rPr>
              <w:t>за шкалою G. Borg</w:t>
            </w:r>
            <w:r w:rsidRPr="008E3DD7">
              <w:rPr>
                <w:rFonts w:ascii="Times New Roman" w:hAnsi="Times New Roman" w:cs="Times New Roman"/>
                <w:sz w:val="28"/>
                <w:szCs w:val="28"/>
              </w:rPr>
              <w:t xml:space="preserve"> після 6-ХТзХ, бали</w:t>
            </w:r>
          </w:p>
        </w:tc>
        <w:tc>
          <w:tcPr>
            <w:tcW w:w="3260" w:type="dxa"/>
            <w:vAlign w:val="center"/>
          </w:tcPr>
          <w:p w:rsidR="00F45EB7" w:rsidRPr="00895ED3" w:rsidRDefault="00F45EB7" w:rsidP="00220FBE">
            <w:pPr>
              <w:spacing w:line="360" w:lineRule="auto"/>
              <w:jc w:val="center"/>
              <w:rPr>
                <w:rFonts w:ascii="Times New Roman" w:hAnsi="Times New Roman"/>
                <w:sz w:val="28"/>
                <w:szCs w:val="28"/>
              </w:rPr>
            </w:pPr>
            <w:r w:rsidRPr="00895ED3">
              <w:rPr>
                <w:rFonts w:ascii="Times New Roman" w:hAnsi="Times New Roman"/>
                <w:sz w:val="28"/>
                <w:szCs w:val="28"/>
              </w:rPr>
              <w:t>3,86±0,96</w:t>
            </w:r>
          </w:p>
        </w:tc>
        <w:tc>
          <w:tcPr>
            <w:tcW w:w="2941" w:type="dxa"/>
            <w:vAlign w:val="center"/>
          </w:tcPr>
          <w:p w:rsidR="00F45EB7" w:rsidRPr="00895ED3" w:rsidRDefault="00F45EB7" w:rsidP="00220FBE">
            <w:pPr>
              <w:spacing w:line="360" w:lineRule="auto"/>
              <w:jc w:val="center"/>
              <w:rPr>
                <w:rFonts w:ascii="Times New Roman" w:hAnsi="Times New Roman"/>
                <w:sz w:val="28"/>
                <w:szCs w:val="28"/>
              </w:rPr>
            </w:pPr>
            <w:r w:rsidRPr="00895ED3">
              <w:rPr>
                <w:rFonts w:ascii="Times New Roman" w:hAnsi="Times New Roman"/>
                <w:sz w:val="28"/>
                <w:szCs w:val="28"/>
              </w:rPr>
              <w:t>3,52±0,85</w:t>
            </w:r>
          </w:p>
        </w:tc>
      </w:tr>
      <w:tr w:rsidR="00F45EB7" w:rsidTr="00CA2D31">
        <w:tc>
          <w:tcPr>
            <w:tcW w:w="3652" w:type="dxa"/>
          </w:tcPr>
          <w:p w:rsidR="00F45EB7" w:rsidRPr="008E3DD7" w:rsidRDefault="00F45EB7" w:rsidP="000710B2">
            <w:pPr>
              <w:spacing w:line="360" w:lineRule="auto"/>
              <w:rPr>
                <w:rFonts w:ascii="Times New Roman" w:hAnsi="Times New Roman" w:cs="Times New Roman"/>
                <w:sz w:val="28"/>
                <w:szCs w:val="28"/>
              </w:rPr>
            </w:pPr>
            <w:r w:rsidRPr="00895ED3">
              <w:rPr>
                <w:rFonts w:ascii="Times New Roman" w:hAnsi="Times New Roman"/>
                <w:sz w:val="28"/>
                <w:szCs w:val="28"/>
              </w:rPr>
              <w:t>SpO</w:t>
            </w:r>
            <w:r w:rsidRPr="00895ED3">
              <w:rPr>
                <w:rFonts w:ascii="Times New Roman" w:hAnsi="Times New Roman"/>
                <w:sz w:val="28"/>
                <w:szCs w:val="28"/>
                <w:vertAlign w:val="subscript"/>
              </w:rPr>
              <w:t>2</w:t>
            </w:r>
            <w:r w:rsidRPr="008E3DD7">
              <w:rPr>
                <w:rFonts w:ascii="Times New Roman" w:hAnsi="Times New Roman" w:cs="Times New Roman"/>
                <w:sz w:val="28"/>
                <w:szCs w:val="28"/>
              </w:rPr>
              <w:t xml:space="preserve"> до 6-ХТзХ, %</w:t>
            </w:r>
          </w:p>
        </w:tc>
        <w:tc>
          <w:tcPr>
            <w:tcW w:w="3260" w:type="dxa"/>
            <w:vAlign w:val="center"/>
          </w:tcPr>
          <w:p w:rsidR="00F45EB7" w:rsidRPr="00895ED3" w:rsidRDefault="00F45EB7" w:rsidP="00220FBE">
            <w:pPr>
              <w:spacing w:line="360" w:lineRule="auto"/>
              <w:jc w:val="center"/>
              <w:rPr>
                <w:rFonts w:ascii="Times New Roman" w:hAnsi="Times New Roman"/>
                <w:sz w:val="28"/>
                <w:szCs w:val="28"/>
              </w:rPr>
            </w:pPr>
            <w:r w:rsidRPr="00895ED3">
              <w:rPr>
                <w:rFonts w:ascii="Times New Roman" w:hAnsi="Times New Roman"/>
                <w:sz w:val="28"/>
                <w:szCs w:val="28"/>
              </w:rPr>
              <w:t>97,86±0,62</w:t>
            </w:r>
          </w:p>
        </w:tc>
        <w:tc>
          <w:tcPr>
            <w:tcW w:w="2941" w:type="dxa"/>
            <w:vAlign w:val="center"/>
          </w:tcPr>
          <w:p w:rsidR="00F45EB7" w:rsidRPr="00895ED3" w:rsidRDefault="00F45EB7" w:rsidP="00220FBE">
            <w:pPr>
              <w:spacing w:line="360" w:lineRule="auto"/>
              <w:jc w:val="center"/>
              <w:rPr>
                <w:rFonts w:ascii="Times New Roman" w:hAnsi="Times New Roman"/>
                <w:sz w:val="28"/>
                <w:szCs w:val="28"/>
              </w:rPr>
            </w:pPr>
            <w:r w:rsidRPr="00895ED3">
              <w:rPr>
                <w:rFonts w:ascii="Times New Roman" w:hAnsi="Times New Roman"/>
                <w:sz w:val="28"/>
                <w:szCs w:val="28"/>
              </w:rPr>
              <w:t>97,90±0,54</w:t>
            </w:r>
          </w:p>
        </w:tc>
      </w:tr>
      <w:tr w:rsidR="00F45EB7" w:rsidTr="00CA2D31">
        <w:tc>
          <w:tcPr>
            <w:tcW w:w="3652" w:type="dxa"/>
          </w:tcPr>
          <w:p w:rsidR="00F45EB7" w:rsidRPr="008E3DD7" w:rsidRDefault="00F45EB7" w:rsidP="000710B2">
            <w:pPr>
              <w:spacing w:line="360" w:lineRule="auto"/>
              <w:rPr>
                <w:rFonts w:ascii="Times New Roman" w:hAnsi="Times New Roman" w:cs="Times New Roman"/>
                <w:sz w:val="28"/>
                <w:szCs w:val="28"/>
              </w:rPr>
            </w:pPr>
            <w:r w:rsidRPr="00895ED3">
              <w:rPr>
                <w:rFonts w:ascii="Times New Roman" w:hAnsi="Times New Roman"/>
                <w:sz w:val="28"/>
                <w:szCs w:val="28"/>
              </w:rPr>
              <w:t>SpO</w:t>
            </w:r>
            <w:r w:rsidRPr="00895ED3">
              <w:rPr>
                <w:rFonts w:ascii="Times New Roman" w:hAnsi="Times New Roman"/>
                <w:sz w:val="28"/>
                <w:szCs w:val="28"/>
                <w:vertAlign w:val="subscript"/>
              </w:rPr>
              <w:t>2</w:t>
            </w:r>
            <w:r w:rsidRPr="008E3DD7">
              <w:rPr>
                <w:rFonts w:ascii="Times New Roman" w:hAnsi="Times New Roman" w:cs="Times New Roman"/>
                <w:sz w:val="28"/>
                <w:szCs w:val="28"/>
              </w:rPr>
              <w:t xml:space="preserve"> після 6-ХТзХ, %</w:t>
            </w:r>
          </w:p>
        </w:tc>
        <w:tc>
          <w:tcPr>
            <w:tcW w:w="3260" w:type="dxa"/>
            <w:vAlign w:val="center"/>
          </w:tcPr>
          <w:p w:rsidR="00F45EB7" w:rsidRPr="00895ED3" w:rsidRDefault="00F45EB7" w:rsidP="00220FBE">
            <w:pPr>
              <w:spacing w:line="360" w:lineRule="auto"/>
              <w:jc w:val="center"/>
              <w:rPr>
                <w:rFonts w:ascii="Times New Roman" w:hAnsi="Times New Roman"/>
                <w:sz w:val="28"/>
                <w:szCs w:val="28"/>
              </w:rPr>
            </w:pPr>
            <w:r w:rsidRPr="00895ED3">
              <w:rPr>
                <w:rFonts w:ascii="Times New Roman" w:hAnsi="Times New Roman"/>
                <w:sz w:val="28"/>
                <w:szCs w:val="28"/>
              </w:rPr>
              <w:t>93,71±1,65*</w:t>
            </w:r>
          </w:p>
        </w:tc>
        <w:tc>
          <w:tcPr>
            <w:tcW w:w="2941" w:type="dxa"/>
            <w:vAlign w:val="center"/>
          </w:tcPr>
          <w:p w:rsidR="00F45EB7" w:rsidRPr="00895ED3" w:rsidRDefault="00F45EB7" w:rsidP="00220FBE">
            <w:pPr>
              <w:spacing w:line="360" w:lineRule="auto"/>
              <w:jc w:val="center"/>
              <w:rPr>
                <w:rFonts w:ascii="Times New Roman" w:hAnsi="Times New Roman"/>
                <w:sz w:val="28"/>
                <w:szCs w:val="28"/>
              </w:rPr>
            </w:pPr>
            <w:r w:rsidRPr="00895ED3">
              <w:rPr>
                <w:rFonts w:ascii="Times New Roman" w:hAnsi="Times New Roman"/>
                <w:sz w:val="28"/>
                <w:szCs w:val="28"/>
              </w:rPr>
              <w:t>94,52±1,59</w:t>
            </w:r>
          </w:p>
        </w:tc>
      </w:tr>
      <w:tr w:rsidR="00F45EB7" w:rsidTr="00CA2D31">
        <w:tc>
          <w:tcPr>
            <w:tcW w:w="3652" w:type="dxa"/>
          </w:tcPr>
          <w:p w:rsidR="00F45EB7" w:rsidRPr="008E3DD7" w:rsidRDefault="00F45EB7" w:rsidP="000710B2">
            <w:pPr>
              <w:spacing w:line="360" w:lineRule="auto"/>
              <w:rPr>
                <w:rFonts w:ascii="Times New Roman" w:hAnsi="Times New Roman" w:cs="Times New Roman"/>
                <w:sz w:val="28"/>
                <w:szCs w:val="28"/>
              </w:rPr>
            </w:pPr>
            <w:r w:rsidRPr="008E3DD7">
              <w:rPr>
                <w:rFonts w:ascii="Times New Roman" w:hAnsi="Times New Roman" w:cs="Times New Roman"/>
                <w:sz w:val="28"/>
                <w:szCs w:val="28"/>
              </w:rPr>
              <w:t>Десатурація, %</w:t>
            </w:r>
          </w:p>
        </w:tc>
        <w:tc>
          <w:tcPr>
            <w:tcW w:w="3260" w:type="dxa"/>
            <w:vAlign w:val="center"/>
          </w:tcPr>
          <w:p w:rsidR="00F45EB7" w:rsidRPr="00895ED3" w:rsidRDefault="00F45EB7" w:rsidP="00220FBE">
            <w:pPr>
              <w:spacing w:line="360" w:lineRule="auto"/>
              <w:jc w:val="center"/>
              <w:rPr>
                <w:rFonts w:ascii="Times New Roman" w:hAnsi="Times New Roman"/>
                <w:sz w:val="28"/>
                <w:szCs w:val="28"/>
              </w:rPr>
            </w:pPr>
            <w:r w:rsidRPr="00895ED3">
              <w:rPr>
                <w:rFonts w:ascii="Times New Roman" w:hAnsi="Times New Roman"/>
                <w:sz w:val="28"/>
                <w:szCs w:val="28"/>
              </w:rPr>
              <w:t>4,14±1,44*</w:t>
            </w:r>
          </w:p>
        </w:tc>
        <w:tc>
          <w:tcPr>
            <w:tcW w:w="2941" w:type="dxa"/>
            <w:vAlign w:val="center"/>
          </w:tcPr>
          <w:p w:rsidR="00F45EB7" w:rsidRPr="00895ED3" w:rsidRDefault="00F45EB7" w:rsidP="00220FBE">
            <w:pPr>
              <w:spacing w:line="360" w:lineRule="auto"/>
              <w:jc w:val="center"/>
              <w:rPr>
                <w:rFonts w:ascii="Times New Roman" w:hAnsi="Times New Roman"/>
                <w:sz w:val="28"/>
                <w:szCs w:val="28"/>
              </w:rPr>
            </w:pPr>
            <w:r w:rsidRPr="00895ED3">
              <w:rPr>
                <w:rFonts w:ascii="Times New Roman" w:hAnsi="Times New Roman"/>
                <w:sz w:val="28"/>
                <w:szCs w:val="28"/>
              </w:rPr>
              <w:t>3,39±1,31</w:t>
            </w:r>
          </w:p>
        </w:tc>
      </w:tr>
      <w:tr w:rsidR="00F45EB7" w:rsidTr="00CA2D31">
        <w:tc>
          <w:tcPr>
            <w:tcW w:w="3652" w:type="dxa"/>
          </w:tcPr>
          <w:p w:rsidR="00F45EB7" w:rsidRPr="008E3DD7" w:rsidRDefault="00F45EB7" w:rsidP="000710B2">
            <w:pPr>
              <w:spacing w:line="360" w:lineRule="auto"/>
              <w:rPr>
                <w:rFonts w:ascii="Times New Roman" w:hAnsi="Times New Roman" w:cs="Times New Roman"/>
                <w:sz w:val="28"/>
                <w:szCs w:val="28"/>
              </w:rPr>
            </w:pPr>
            <w:r w:rsidRPr="00500E6B">
              <w:rPr>
                <w:rFonts w:ascii="Times New Roman" w:hAnsi="Times New Roman" w:cs="Times New Roman"/>
                <w:sz w:val="28"/>
                <w:szCs w:val="28"/>
              </w:rPr>
              <w:t>Вираженість кашлю,</w:t>
            </w:r>
            <w:r w:rsidRPr="008E3DD7">
              <w:rPr>
                <w:rFonts w:ascii="Times New Roman" w:hAnsi="Times New Roman" w:cs="Times New Roman"/>
                <w:sz w:val="28"/>
                <w:szCs w:val="28"/>
              </w:rPr>
              <w:t xml:space="preserve"> бали</w:t>
            </w:r>
          </w:p>
        </w:tc>
        <w:tc>
          <w:tcPr>
            <w:tcW w:w="3260" w:type="dxa"/>
          </w:tcPr>
          <w:p w:rsidR="00F45EB7" w:rsidRDefault="009628C7" w:rsidP="00220FBE">
            <w:pPr>
              <w:spacing w:line="360" w:lineRule="auto"/>
              <w:jc w:val="center"/>
              <w:rPr>
                <w:rFonts w:ascii="Times New Roman" w:hAnsi="Times New Roman" w:cs="Times New Roman"/>
                <w:sz w:val="28"/>
                <w:szCs w:val="28"/>
              </w:rPr>
            </w:pPr>
            <w:r>
              <w:rPr>
                <w:rFonts w:ascii="Times New Roman" w:hAnsi="Times New Roman" w:cs="Times New Roman"/>
                <w:sz w:val="28"/>
                <w:szCs w:val="28"/>
              </w:rPr>
              <w:t>2,75±1,81</w:t>
            </w:r>
          </w:p>
        </w:tc>
        <w:tc>
          <w:tcPr>
            <w:tcW w:w="2941" w:type="dxa"/>
          </w:tcPr>
          <w:p w:rsidR="00F45EB7" w:rsidRDefault="002954D1" w:rsidP="00220FBE">
            <w:pPr>
              <w:spacing w:line="360" w:lineRule="auto"/>
              <w:jc w:val="center"/>
              <w:rPr>
                <w:rFonts w:ascii="Times New Roman" w:hAnsi="Times New Roman" w:cs="Times New Roman"/>
                <w:sz w:val="28"/>
                <w:szCs w:val="28"/>
              </w:rPr>
            </w:pPr>
            <w:r>
              <w:rPr>
                <w:rFonts w:ascii="Times New Roman" w:hAnsi="Times New Roman" w:cs="Times New Roman"/>
                <w:sz w:val="28"/>
                <w:szCs w:val="28"/>
              </w:rPr>
              <w:t>2,19±1,71</w:t>
            </w:r>
          </w:p>
        </w:tc>
      </w:tr>
      <w:tr w:rsidR="00F45EB7" w:rsidTr="00CA2D31">
        <w:tc>
          <w:tcPr>
            <w:tcW w:w="3652" w:type="dxa"/>
          </w:tcPr>
          <w:p w:rsidR="00F45EB7" w:rsidRPr="008E3DD7" w:rsidRDefault="00F45EB7" w:rsidP="00561FAD">
            <w:pPr>
              <w:spacing w:line="360" w:lineRule="auto"/>
              <w:rPr>
                <w:rFonts w:ascii="Times New Roman" w:hAnsi="Times New Roman" w:cs="Times New Roman"/>
                <w:sz w:val="28"/>
                <w:szCs w:val="28"/>
              </w:rPr>
            </w:pPr>
            <w:r w:rsidRPr="008E3DD7">
              <w:rPr>
                <w:rFonts w:ascii="Times New Roman" w:hAnsi="Times New Roman" w:cs="Times New Roman"/>
                <w:sz w:val="28"/>
                <w:szCs w:val="28"/>
              </w:rPr>
              <w:t xml:space="preserve">Вираженість </w:t>
            </w:r>
            <w:r w:rsidR="00561FAD">
              <w:rPr>
                <w:rFonts w:ascii="Times New Roman" w:hAnsi="Times New Roman" w:cs="Times New Roman"/>
                <w:sz w:val="28"/>
                <w:szCs w:val="28"/>
              </w:rPr>
              <w:t>втомлюваності</w:t>
            </w:r>
            <w:r w:rsidRPr="008E3DD7">
              <w:rPr>
                <w:rFonts w:ascii="Times New Roman" w:hAnsi="Times New Roman" w:cs="Times New Roman"/>
                <w:sz w:val="28"/>
                <w:szCs w:val="28"/>
              </w:rPr>
              <w:t>, бали</w:t>
            </w:r>
          </w:p>
        </w:tc>
        <w:tc>
          <w:tcPr>
            <w:tcW w:w="3260" w:type="dxa"/>
          </w:tcPr>
          <w:p w:rsidR="00F45EB7" w:rsidRDefault="009628C7" w:rsidP="00220FBE">
            <w:pPr>
              <w:spacing w:line="360" w:lineRule="auto"/>
              <w:jc w:val="center"/>
              <w:rPr>
                <w:rFonts w:ascii="Times New Roman" w:hAnsi="Times New Roman" w:cs="Times New Roman"/>
                <w:sz w:val="28"/>
                <w:szCs w:val="28"/>
              </w:rPr>
            </w:pPr>
            <w:r>
              <w:rPr>
                <w:rFonts w:ascii="Times New Roman" w:hAnsi="Times New Roman" w:cs="Times New Roman"/>
                <w:sz w:val="28"/>
                <w:szCs w:val="28"/>
              </w:rPr>
              <w:t>3,42±1,18</w:t>
            </w:r>
          </w:p>
        </w:tc>
        <w:tc>
          <w:tcPr>
            <w:tcW w:w="2941" w:type="dxa"/>
          </w:tcPr>
          <w:p w:rsidR="00F45EB7" w:rsidRDefault="002954D1" w:rsidP="00220FBE">
            <w:pPr>
              <w:spacing w:line="360" w:lineRule="auto"/>
              <w:jc w:val="center"/>
              <w:rPr>
                <w:rFonts w:ascii="Times New Roman" w:hAnsi="Times New Roman" w:cs="Times New Roman"/>
                <w:sz w:val="28"/>
                <w:szCs w:val="28"/>
              </w:rPr>
            </w:pPr>
            <w:r>
              <w:rPr>
                <w:rFonts w:ascii="Times New Roman" w:hAnsi="Times New Roman" w:cs="Times New Roman"/>
                <w:sz w:val="28"/>
                <w:szCs w:val="28"/>
              </w:rPr>
              <w:t>3,13±1,09</w:t>
            </w:r>
          </w:p>
        </w:tc>
      </w:tr>
      <w:tr w:rsidR="00F45EB7" w:rsidTr="00CA2D31">
        <w:tc>
          <w:tcPr>
            <w:tcW w:w="3652" w:type="dxa"/>
            <w:vAlign w:val="center"/>
          </w:tcPr>
          <w:p w:rsidR="00F45EB7" w:rsidRPr="00895ED3" w:rsidRDefault="00F45EB7" w:rsidP="000710B2">
            <w:pPr>
              <w:spacing w:line="360" w:lineRule="auto"/>
              <w:jc w:val="both"/>
              <w:rPr>
                <w:rFonts w:ascii="Times New Roman" w:hAnsi="Times New Roman"/>
                <w:sz w:val="28"/>
                <w:szCs w:val="28"/>
              </w:rPr>
            </w:pPr>
            <w:r w:rsidRPr="00895ED3">
              <w:rPr>
                <w:rFonts w:ascii="Times New Roman" w:hAnsi="Times New Roman"/>
                <w:sz w:val="28"/>
                <w:szCs w:val="28"/>
              </w:rPr>
              <w:t xml:space="preserve">Ступінь задишки за шкалою </w:t>
            </w:r>
            <w:r w:rsidRPr="00714935">
              <w:rPr>
                <w:rFonts w:ascii="CIDFont+F1" w:hAnsi="CIDFont+F1"/>
                <w:color w:val="000000"/>
                <w:sz w:val="28"/>
                <w:szCs w:val="28"/>
              </w:rPr>
              <w:t>mMRC</w:t>
            </w:r>
            <w:r w:rsidRPr="00895ED3">
              <w:rPr>
                <w:rFonts w:ascii="Times New Roman" w:hAnsi="Times New Roman"/>
                <w:sz w:val="28"/>
                <w:szCs w:val="28"/>
              </w:rPr>
              <w:t>, бали</w:t>
            </w:r>
          </w:p>
        </w:tc>
        <w:tc>
          <w:tcPr>
            <w:tcW w:w="3260" w:type="dxa"/>
            <w:vAlign w:val="center"/>
          </w:tcPr>
          <w:p w:rsidR="00F45EB7" w:rsidRPr="00895ED3" w:rsidRDefault="00F45EB7" w:rsidP="00220FBE">
            <w:pPr>
              <w:spacing w:line="360" w:lineRule="auto"/>
              <w:jc w:val="center"/>
              <w:rPr>
                <w:rFonts w:ascii="Times New Roman" w:hAnsi="Times New Roman"/>
                <w:sz w:val="28"/>
                <w:szCs w:val="28"/>
              </w:rPr>
            </w:pPr>
            <w:r w:rsidRPr="00895ED3">
              <w:rPr>
                <w:rFonts w:ascii="Times New Roman" w:hAnsi="Times New Roman"/>
                <w:sz w:val="28"/>
                <w:szCs w:val="28"/>
              </w:rPr>
              <w:t>1,83±0,38*</w:t>
            </w:r>
          </w:p>
        </w:tc>
        <w:tc>
          <w:tcPr>
            <w:tcW w:w="2941" w:type="dxa"/>
            <w:vAlign w:val="center"/>
          </w:tcPr>
          <w:p w:rsidR="00F45EB7" w:rsidRPr="00895ED3" w:rsidRDefault="00F45EB7" w:rsidP="00220FBE">
            <w:pPr>
              <w:spacing w:line="360" w:lineRule="auto"/>
              <w:jc w:val="center"/>
              <w:rPr>
                <w:rFonts w:ascii="Times New Roman" w:hAnsi="Times New Roman"/>
                <w:sz w:val="28"/>
                <w:szCs w:val="28"/>
              </w:rPr>
            </w:pPr>
            <w:r w:rsidRPr="00895ED3">
              <w:rPr>
                <w:rFonts w:ascii="Times New Roman" w:hAnsi="Times New Roman"/>
                <w:sz w:val="28"/>
                <w:szCs w:val="28"/>
              </w:rPr>
              <w:t>1,10±0,30</w:t>
            </w:r>
          </w:p>
        </w:tc>
      </w:tr>
    </w:tbl>
    <w:p w:rsidR="00220FBE" w:rsidRDefault="00220FBE">
      <w:pPr>
        <w:rPr>
          <w:lang w:val="uk-UA"/>
        </w:rPr>
      </w:pPr>
    </w:p>
    <w:p w:rsidR="00CA2D31" w:rsidRDefault="00CA2D31">
      <w:pPr>
        <w:rPr>
          <w:lang w:val="uk-UA"/>
        </w:rPr>
      </w:pPr>
    </w:p>
    <w:p w:rsidR="00220FBE" w:rsidRPr="00220FBE" w:rsidRDefault="00220FBE" w:rsidP="00220FBE">
      <w:pPr>
        <w:jc w:val="right"/>
        <w:rPr>
          <w:rFonts w:ascii="Times New Roman" w:hAnsi="Times New Roman" w:cs="Times New Roman"/>
          <w:sz w:val="28"/>
          <w:szCs w:val="28"/>
          <w:lang w:val="uk-UA"/>
        </w:rPr>
      </w:pPr>
      <w:r w:rsidRPr="00A85900">
        <w:rPr>
          <w:rFonts w:ascii="Times New Roman" w:eastAsia="Times New Roman" w:hAnsi="Times New Roman"/>
          <w:i/>
          <w:sz w:val="28"/>
          <w:szCs w:val="28"/>
        </w:rPr>
        <w:lastRenderedPageBreak/>
        <w:t>Продовж. табл.</w:t>
      </w:r>
      <w:r w:rsidRPr="00220FBE">
        <w:t xml:space="preserve"> </w:t>
      </w:r>
      <w:r w:rsidRPr="00220FBE">
        <w:rPr>
          <w:rFonts w:ascii="Times New Roman" w:eastAsia="Times New Roman" w:hAnsi="Times New Roman"/>
          <w:i/>
          <w:sz w:val="28"/>
          <w:szCs w:val="28"/>
        </w:rPr>
        <w:t>2.1.4</w:t>
      </w:r>
    </w:p>
    <w:tbl>
      <w:tblPr>
        <w:tblStyle w:val="a7"/>
        <w:tblW w:w="0" w:type="auto"/>
        <w:tblLook w:val="04A0" w:firstRow="1" w:lastRow="0" w:firstColumn="1" w:lastColumn="0" w:noHBand="0" w:noVBand="1"/>
      </w:tblPr>
      <w:tblGrid>
        <w:gridCol w:w="3369"/>
        <w:gridCol w:w="3199"/>
        <w:gridCol w:w="3285"/>
      </w:tblGrid>
      <w:tr w:rsidR="00B917F5" w:rsidTr="00CA2D31">
        <w:tc>
          <w:tcPr>
            <w:tcW w:w="3369" w:type="dxa"/>
            <w:vAlign w:val="center"/>
          </w:tcPr>
          <w:p w:rsidR="00B917F5" w:rsidRPr="0019792E" w:rsidRDefault="00B917F5" w:rsidP="00B917F5">
            <w:pPr>
              <w:spacing w:line="360" w:lineRule="auto"/>
              <w:jc w:val="both"/>
              <w:rPr>
                <w:rFonts w:ascii="Times New Roman" w:hAnsi="Times New Roman"/>
                <w:sz w:val="28"/>
                <w:szCs w:val="28"/>
              </w:rPr>
            </w:pPr>
            <w:r w:rsidRPr="0019792E">
              <w:rPr>
                <w:rFonts w:ascii="Times New Roman" w:hAnsi="Times New Roman"/>
                <w:sz w:val="28"/>
                <w:szCs w:val="28"/>
              </w:rPr>
              <w:t>ОФВ</w:t>
            </w:r>
            <w:r w:rsidRPr="0019792E">
              <w:rPr>
                <w:rFonts w:ascii="Times New Roman" w:hAnsi="Times New Roman"/>
                <w:sz w:val="28"/>
                <w:szCs w:val="28"/>
                <w:vertAlign w:val="subscript"/>
              </w:rPr>
              <w:t>1</w:t>
            </w:r>
            <w:r w:rsidRPr="0019792E">
              <w:rPr>
                <w:rFonts w:ascii="Times New Roman" w:hAnsi="Times New Roman"/>
                <w:sz w:val="28"/>
                <w:szCs w:val="28"/>
              </w:rPr>
              <w:t>, %</w:t>
            </w:r>
          </w:p>
        </w:tc>
        <w:tc>
          <w:tcPr>
            <w:tcW w:w="3199" w:type="dxa"/>
            <w:vAlign w:val="center"/>
          </w:tcPr>
          <w:p w:rsidR="00B917F5" w:rsidRPr="0019792E" w:rsidRDefault="00B917F5" w:rsidP="00220FBE">
            <w:pPr>
              <w:spacing w:line="360" w:lineRule="auto"/>
              <w:jc w:val="center"/>
              <w:rPr>
                <w:rFonts w:ascii="Times New Roman" w:hAnsi="Times New Roman"/>
                <w:sz w:val="28"/>
                <w:szCs w:val="28"/>
              </w:rPr>
            </w:pPr>
            <w:r w:rsidRPr="0019792E">
              <w:rPr>
                <w:rFonts w:ascii="Times New Roman" w:hAnsi="Times New Roman"/>
                <w:sz w:val="28"/>
                <w:szCs w:val="28"/>
              </w:rPr>
              <w:t>56,87±3,41</w:t>
            </w:r>
          </w:p>
        </w:tc>
        <w:tc>
          <w:tcPr>
            <w:tcW w:w="3285" w:type="dxa"/>
            <w:vAlign w:val="center"/>
          </w:tcPr>
          <w:p w:rsidR="00B917F5" w:rsidRPr="0019792E" w:rsidRDefault="00B917F5" w:rsidP="00220FBE">
            <w:pPr>
              <w:spacing w:line="360" w:lineRule="auto"/>
              <w:jc w:val="center"/>
              <w:rPr>
                <w:rFonts w:ascii="Times New Roman" w:hAnsi="Times New Roman"/>
                <w:sz w:val="28"/>
                <w:szCs w:val="28"/>
              </w:rPr>
            </w:pPr>
            <w:r w:rsidRPr="0019792E">
              <w:rPr>
                <w:rFonts w:ascii="Times New Roman" w:hAnsi="Times New Roman"/>
                <w:sz w:val="28"/>
                <w:szCs w:val="28"/>
              </w:rPr>
              <w:t>57,16±4,15</w:t>
            </w:r>
          </w:p>
        </w:tc>
      </w:tr>
      <w:tr w:rsidR="00B917F5" w:rsidTr="00CA2D31">
        <w:tc>
          <w:tcPr>
            <w:tcW w:w="3369" w:type="dxa"/>
            <w:vAlign w:val="center"/>
          </w:tcPr>
          <w:p w:rsidR="00B917F5" w:rsidRPr="00895ED3" w:rsidRDefault="00B917F5" w:rsidP="000710B2">
            <w:pPr>
              <w:spacing w:line="360" w:lineRule="auto"/>
              <w:jc w:val="both"/>
              <w:rPr>
                <w:rFonts w:ascii="Times New Roman" w:hAnsi="Times New Roman"/>
                <w:sz w:val="28"/>
                <w:szCs w:val="28"/>
              </w:rPr>
            </w:pPr>
            <w:r w:rsidRPr="00895ED3">
              <w:rPr>
                <w:rFonts w:ascii="Times New Roman" w:hAnsi="Times New Roman"/>
                <w:sz w:val="28"/>
                <w:szCs w:val="28"/>
                <w:lang w:val="en-US"/>
              </w:rPr>
              <w:t>BODE</w:t>
            </w:r>
            <w:r w:rsidRPr="00895ED3">
              <w:rPr>
                <w:rFonts w:ascii="Times New Roman" w:hAnsi="Times New Roman"/>
                <w:sz w:val="28"/>
                <w:szCs w:val="28"/>
              </w:rPr>
              <w:t xml:space="preserve"> індекс, бали</w:t>
            </w:r>
          </w:p>
        </w:tc>
        <w:tc>
          <w:tcPr>
            <w:tcW w:w="3199" w:type="dxa"/>
            <w:vAlign w:val="center"/>
          </w:tcPr>
          <w:p w:rsidR="00B917F5" w:rsidRPr="00895ED3" w:rsidRDefault="00B917F5" w:rsidP="00220FBE">
            <w:pPr>
              <w:spacing w:line="360" w:lineRule="auto"/>
              <w:jc w:val="center"/>
              <w:rPr>
                <w:rFonts w:ascii="Times New Roman" w:hAnsi="Times New Roman"/>
                <w:sz w:val="28"/>
                <w:szCs w:val="28"/>
              </w:rPr>
            </w:pPr>
            <w:r w:rsidRPr="00895ED3">
              <w:rPr>
                <w:rFonts w:ascii="Times New Roman" w:hAnsi="Times New Roman"/>
                <w:sz w:val="28"/>
                <w:szCs w:val="28"/>
              </w:rPr>
              <w:t>1,84±0,41*</w:t>
            </w:r>
          </w:p>
        </w:tc>
        <w:tc>
          <w:tcPr>
            <w:tcW w:w="3285" w:type="dxa"/>
            <w:vAlign w:val="center"/>
          </w:tcPr>
          <w:p w:rsidR="00B917F5" w:rsidRPr="00895ED3" w:rsidRDefault="00B917F5" w:rsidP="00220FBE">
            <w:pPr>
              <w:spacing w:line="360" w:lineRule="auto"/>
              <w:jc w:val="center"/>
              <w:rPr>
                <w:rFonts w:ascii="Times New Roman" w:hAnsi="Times New Roman"/>
                <w:sz w:val="28"/>
                <w:szCs w:val="28"/>
              </w:rPr>
            </w:pPr>
            <w:r w:rsidRPr="00895ED3">
              <w:rPr>
                <w:rFonts w:ascii="Times New Roman" w:hAnsi="Times New Roman"/>
                <w:sz w:val="28"/>
                <w:szCs w:val="28"/>
              </w:rPr>
              <w:t>1,10±0,47</w:t>
            </w:r>
          </w:p>
        </w:tc>
      </w:tr>
      <w:tr w:rsidR="00B917F5" w:rsidTr="00CA2D31">
        <w:tc>
          <w:tcPr>
            <w:tcW w:w="3369" w:type="dxa"/>
            <w:vAlign w:val="center"/>
          </w:tcPr>
          <w:p w:rsidR="00B917F5" w:rsidRPr="006B0050" w:rsidRDefault="00B917F5" w:rsidP="006B0050">
            <w:pPr>
              <w:spacing w:line="360" w:lineRule="auto"/>
              <w:jc w:val="both"/>
              <w:rPr>
                <w:rFonts w:ascii="Times New Roman" w:hAnsi="Times New Roman"/>
                <w:sz w:val="28"/>
                <w:szCs w:val="28"/>
                <w:lang w:val="ru-RU"/>
              </w:rPr>
            </w:pPr>
            <w:r>
              <w:rPr>
                <w:rFonts w:ascii="Times New Roman" w:hAnsi="Times New Roman" w:cs="Times New Roman"/>
                <w:sz w:val="28"/>
                <w:szCs w:val="28"/>
              </w:rPr>
              <w:t>Ч</w:t>
            </w:r>
            <w:r w:rsidRPr="0076515E">
              <w:rPr>
                <w:rFonts w:ascii="Times New Roman" w:hAnsi="Times New Roman" w:cs="Times New Roman"/>
                <w:sz w:val="28"/>
                <w:szCs w:val="28"/>
              </w:rPr>
              <w:t>аст</w:t>
            </w:r>
            <w:r>
              <w:rPr>
                <w:rFonts w:ascii="Times New Roman" w:hAnsi="Times New Roman" w:cs="Times New Roman"/>
                <w:sz w:val="28"/>
                <w:szCs w:val="28"/>
              </w:rPr>
              <w:t>і</w:t>
            </w:r>
            <w:r w:rsidRPr="0076515E">
              <w:rPr>
                <w:rFonts w:ascii="Times New Roman" w:hAnsi="Times New Roman" w:cs="Times New Roman"/>
                <w:sz w:val="28"/>
                <w:szCs w:val="28"/>
              </w:rPr>
              <w:t xml:space="preserve"> загострення</w:t>
            </w:r>
            <w:r>
              <w:rPr>
                <w:rFonts w:ascii="Times New Roman" w:hAnsi="Times New Roman" w:cs="Times New Roman"/>
                <w:sz w:val="28"/>
                <w:szCs w:val="28"/>
              </w:rPr>
              <w:t xml:space="preserve"> за анамнезом, </w:t>
            </w:r>
            <w:r w:rsidRPr="008E3DD7">
              <w:rPr>
                <w:rFonts w:ascii="Times New Roman" w:hAnsi="Times New Roman" w:cs="Times New Roman"/>
                <w:sz w:val="28"/>
                <w:szCs w:val="28"/>
              </w:rPr>
              <w:t>абс. ч. (%)</w:t>
            </w:r>
          </w:p>
        </w:tc>
        <w:tc>
          <w:tcPr>
            <w:tcW w:w="3199" w:type="dxa"/>
          </w:tcPr>
          <w:p w:rsidR="00B917F5" w:rsidRDefault="00B917F5" w:rsidP="00220FBE">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r w:rsidR="00C54284">
              <w:rPr>
                <w:rFonts w:ascii="Times New Roman" w:hAnsi="Times New Roman" w:cs="Times New Roman"/>
                <w:sz w:val="28"/>
                <w:szCs w:val="28"/>
              </w:rPr>
              <w:t xml:space="preserve"> (8,7%)</w:t>
            </w:r>
          </w:p>
        </w:tc>
        <w:tc>
          <w:tcPr>
            <w:tcW w:w="3285" w:type="dxa"/>
          </w:tcPr>
          <w:p w:rsidR="00B917F5" w:rsidRDefault="00B917F5" w:rsidP="00220FBE">
            <w:pPr>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r>
      <w:tr w:rsidR="00B917F5" w:rsidTr="00CA2D31">
        <w:tc>
          <w:tcPr>
            <w:tcW w:w="3369" w:type="dxa"/>
          </w:tcPr>
          <w:p w:rsidR="00B917F5" w:rsidRPr="000E5C89" w:rsidRDefault="00B917F5" w:rsidP="004B2E10">
            <w:pPr>
              <w:spacing w:line="360" w:lineRule="auto"/>
              <w:rPr>
                <w:rFonts w:ascii="Times New Roman" w:hAnsi="Times New Roman" w:cs="Times New Roman"/>
                <w:sz w:val="28"/>
                <w:szCs w:val="28"/>
              </w:rPr>
            </w:pPr>
            <w:r w:rsidRPr="000E5C89">
              <w:rPr>
                <w:rFonts w:ascii="Times New Roman" w:hAnsi="Times New Roman" w:cs="Times New Roman"/>
                <w:sz w:val="28"/>
                <w:szCs w:val="28"/>
              </w:rPr>
              <w:t>Емфізема на рентгено</w:t>
            </w:r>
            <w:r w:rsidR="004B2E10">
              <w:rPr>
                <w:rFonts w:ascii="Times New Roman" w:hAnsi="Times New Roman" w:cs="Times New Roman"/>
                <w:sz w:val="28"/>
                <w:szCs w:val="28"/>
              </w:rPr>
              <w:t>-</w:t>
            </w:r>
            <w:r w:rsidRPr="000E5C89">
              <w:rPr>
                <w:rFonts w:ascii="Times New Roman" w:hAnsi="Times New Roman" w:cs="Times New Roman"/>
                <w:sz w:val="28"/>
                <w:szCs w:val="28"/>
              </w:rPr>
              <w:t>графії ОГК, абс. ч. (%)</w:t>
            </w:r>
          </w:p>
        </w:tc>
        <w:tc>
          <w:tcPr>
            <w:tcW w:w="3199" w:type="dxa"/>
          </w:tcPr>
          <w:p w:rsidR="00B917F5" w:rsidRPr="000E5C89" w:rsidRDefault="00B917F5" w:rsidP="00220FBE">
            <w:pPr>
              <w:spacing w:line="360" w:lineRule="auto"/>
              <w:jc w:val="center"/>
              <w:rPr>
                <w:rFonts w:ascii="Times New Roman" w:hAnsi="Times New Roman" w:cs="Times New Roman"/>
                <w:sz w:val="28"/>
                <w:szCs w:val="28"/>
              </w:rPr>
            </w:pPr>
            <w:r w:rsidRPr="000E5C89">
              <w:rPr>
                <w:rFonts w:ascii="Times New Roman" w:hAnsi="Times New Roman" w:cs="Times New Roman"/>
                <w:sz w:val="28"/>
                <w:szCs w:val="28"/>
              </w:rPr>
              <w:t>51 (73,9%)</w:t>
            </w:r>
          </w:p>
        </w:tc>
        <w:tc>
          <w:tcPr>
            <w:tcW w:w="3285" w:type="dxa"/>
          </w:tcPr>
          <w:p w:rsidR="00B917F5" w:rsidRPr="000E5C89" w:rsidRDefault="00B917F5" w:rsidP="00220FBE">
            <w:pPr>
              <w:spacing w:line="360" w:lineRule="auto"/>
              <w:jc w:val="center"/>
              <w:rPr>
                <w:rFonts w:ascii="Times New Roman" w:hAnsi="Times New Roman" w:cs="Times New Roman"/>
                <w:sz w:val="28"/>
                <w:szCs w:val="28"/>
              </w:rPr>
            </w:pPr>
            <w:r w:rsidRPr="000E5C89">
              <w:rPr>
                <w:rFonts w:ascii="Times New Roman" w:hAnsi="Times New Roman" w:cs="Times New Roman"/>
                <w:sz w:val="28"/>
                <w:szCs w:val="28"/>
              </w:rPr>
              <w:t>23 (74,2%)</w:t>
            </w:r>
          </w:p>
        </w:tc>
      </w:tr>
    </w:tbl>
    <w:p w:rsidR="000867C1" w:rsidRPr="00220FBE" w:rsidRDefault="00E131DE" w:rsidP="00E131DE">
      <w:pPr>
        <w:spacing w:after="0" w:line="360" w:lineRule="auto"/>
        <w:ind w:firstLine="709"/>
        <w:jc w:val="both"/>
        <w:rPr>
          <w:rFonts w:ascii="Times New Roman" w:hAnsi="Times New Roman" w:cs="Times New Roman"/>
          <w:sz w:val="28"/>
          <w:szCs w:val="28"/>
          <w:lang w:val="uk-UA"/>
        </w:rPr>
      </w:pPr>
      <w:r w:rsidRPr="00220FBE">
        <w:rPr>
          <w:rFonts w:ascii="Times New Roman" w:hAnsi="Times New Roman" w:cs="Times New Roman"/>
          <w:sz w:val="28"/>
          <w:szCs w:val="28"/>
          <w:lang w:val="uk-UA"/>
        </w:rPr>
        <w:t>Примітка: * – відмінності з групою порівняння (ХОЗЛ) р&lt;0,05).</w:t>
      </w:r>
    </w:p>
    <w:p w:rsidR="00220FBE" w:rsidRPr="0048517F" w:rsidRDefault="00220FBE" w:rsidP="00E131DE">
      <w:pPr>
        <w:spacing w:after="0" w:line="360" w:lineRule="auto"/>
        <w:ind w:firstLine="709"/>
        <w:jc w:val="both"/>
        <w:rPr>
          <w:rFonts w:ascii="Times New Roman" w:hAnsi="Times New Roman" w:cs="Times New Roman"/>
          <w:i/>
          <w:sz w:val="28"/>
          <w:szCs w:val="28"/>
          <w:lang w:val="uk-UA"/>
        </w:rPr>
      </w:pPr>
    </w:p>
    <w:p w:rsidR="00E131DE" w:rsidRPr="00E131DE" w:rsidRDefault="00E131DE" w:rsidP="004B2E10">
      <w:pPr>
        <w:spacing w:after="0" w:line="360" w:lineRule="auto"/>
        <w:ind w:firstLine="709"/>
        <w:jc w:val="both"/>
        <w:rPr>
          <w:rFonts w:ascii="Times New Roman" w:hAnsi="Times New Roman"/>
          <w:sz w:val="28"/>
          <w:szCs w:val="28"/>
          <w:lang w:val="uk-UA"/>
        </w:rPr>
      </w:pPr>
      <w:r w:rsidRPr="00895ED3">
        <w:rPr>
          <w:rFonts w:ascii="Times New Roman" w:hAnsi="Times New Roman"/>
          <w:sz w:val="28"/>
          <w:szCs w:val="28"/>
          <w:lang w:val="uk-UA"/>
        </w:rPr>
        <w:t>Основними провісниками перебігу ХОЗЛ є ОФВ</w:t>
      </w:r>
      <w:r w:rsidRPr="00895ED3">
        <w:rPr>
          <w:rFonts w:ascii="Times New Roman" w:hAnsi="Times New Roman"/>
          <w:sz w:val="28"/>
          <w:szCs w:val="28"/>
          <w:vertAlign w:val="subscript"/>
          <w:lang w:val="uk-UA"/>
        </w:rPr>
        <w:t>1</w:t>
      </w:r>
      <w:r w:rsidRPr="00895ED3">
        <w:rPr>
          <w:rFonts w:ascii="Times New Roman" w:hAnsi="Times New Roman"/>
          <w:sz w:val="28"/>
          <w:szCs w:val="28"/>
          <w:lang w:val="uk-UA"/>
        </w:rPr>
        <w:t xml:space="preserve">, задишка, толерантність до фізичних навантажень та ІМТ. Усі ці показники входять до складу найбільш перевіреного у багатомасштабних проспективних дослідженнях індексу </w:t>
      </w:r>
      <w:r w:rsidRPr="00895ED3">
        <w:rPr>
          <w:rFonts w:ascii="Times New Roman" w:hAnsi="Times New Roman"/>
          <w:sz w:val="28"/>
          <w:szCs w:val="28"/>
          <w:lang w:val="en-US"/>
        </w:rPr>
        <w:t>BODE</w:t>
      </w:r>
      <w:r w:rsidRPr="00895ED3">
        <w:rPr>
          <w:rFonts w:ascii="Times New Roman" w:hAnsi="Times New Roman"/>
          <w:sz w:val="28"/>
          <w:szCs w:val="28"/>
        </w:rPr>
        <w:t xml:space="preserve">. Шкала оцінки індексу 10-бальна </w:t>
      </w:r>
      <w:r w:rsidR="004B2E10">
        <w:rPr>
          <w:rFonts w:ascii="Times New Roman" w:hAnsi="Times New Roman"/>
          <w:sz w:val="28"/>
          <w:szCs w:val="28"/>
        </w:rPr>
        <w:t>–</w:t>
      </w:r>
      <w:r w:rsidRPr="00895ED3">
        <w:rPr>
          <w:rFonts w:ascii="Times New Roman" w:hAnsi="Times New Roman"/>
          <w:sz w:val="28"/>
          <w:szCs w:val="28"/>
        </w:rPr>
        <w:t xml:space="preserve"> чим вище значення, тим важче прогноз (підвищується ризик смерті).</w:t>
      </w:r>
      <w:r w:rsidRPr="00895ED3">
        <w:rPr>
          <w:rFonts w:ascii="Times New Roman" w:hAnsi="Times New Roman"/>
          <w:sz w:val="28"/>
          <w:szCs w:val="28"/>
          <w:lang w:val="uk-UA"/>
        </w:rPr>
        <w:t xml:space="preserve"> Усі </w:t>
      </w:r>
      <w:r w:rsidR="00A40F25" w:rsidRPr="00A40F25">
        <w:rPr>
          <w:rFonts w:ascii="Times New Roman" w:hAnsi="Times New Roman"/>
          <w:sz w:val="28"/>
          <w:szCs w:val="28"/>
          <w:lang w:val="uk-UA"/>
        </w:rPr>
        <w:t>обстеже</w:t>
      </w:r>
      <w:r w:rsidRPr="00895ED3">
        <w:rPr>
          <w:rFonts w:ascii="Times New Roman" w:hAnsi="Times New Roman"/>
          <w:sz w:val="28"/>
          <w:szCs w:val="28"/>
          <w:lang w:val="uk-UA"/>
        </w:rPr>
        <w:t xml:space="preserve">ні хворі мали стабільний помірний перебіг ХОЗЛ, знаходились у фазі ремісії, тому загалом прогностичне значення індексу </w:t>
      </w:r>
      <w:r w:rsidRPr="00895ED3">
        <w:rPr>
          <w:rFonts w:ascii="Times New Roman" w:hAnsi="Times New Roman"/>
          <w:sz w:val="28"/>
          <w:szCs w:val="28"/>
          <w:lang w:val="en-US"/>
        </w:rPr>
        <w:t>BODE</w:t>
      </w:r>
      <w:r w:rsidRPr="00895ED3">
        <w:rPr>
          <w:rFonts w:ascii="Times New Roman" w:hAnsi="Times New Roman"/>
          <w:sz w:val="28"/>
          <w:szCs w:val="28"/>
          <w:lang w:val="uk-UA"/>
        </w:rPr>
        <w:t xml:space="preserve"> у нашому випадку було сприятливим. Однак все ж таки індекс </w:t>
      </w:r>
      <w:r w:rsidRPr="00895ED3">
        <w:rPr>
          <w:rFonts w:ascii="Times New Roman" w:hAnsi="Times New Roman"/>
          <w:sz w:val="28"/>
          <w:szCs w:val="28"/>
          <w:lang w:val="en-US"/>
        </w:rPr>
        <w:t>BODE</w:t>
      </w:r>
      <w:r w:rsidRPr="00895ED3">
        <w:rPr>
          <w:rFonts w:ascii="Times New Roman" w:hAnsi="Times New Roman"/>
          <w:sz w:val="28"/>
          <w:szCs w:val="28"/>
          <w:lang w:val="uk-UA"/>
        </w:rPr>
        <w:t xml:space="preserve"> був вірогідно більшим у хворих основної групи.</w:t>
      </w:r>
    </w:p>
    <w:p w:rsidR="009B6830" w:rsidRDefault="00A040CD" w:rsidP="009B6830">
      <w:pPr>
        <w:spacing w:after="0" w:line="360" w:lineRule="auto"/>
        <w:ind w:firstLine="709"/>
        <w:jc w:val="both"/>
        <w:rPr>
          <w:rFonts w:ascii="Times New Roman" w:hAnsi="Times New Roman" w:cs="Times New Roman"/>
          <w:sz w:val="28"/>
          <w:szCs w:val="28"/>
          <w:lang w:val="uk-UA"/>
        </w:rPr>
      </w:pPr>
      <w:r w:rsidRPr="00634BC7">
        <w:rPr>
          <w:rStyle w:val="hps"/>
          <w:rFonts w:ascii="Times New Roman" w:hAnsi="Times New Roman"/>
          <w:sz w:val="28"/>
          <w:szCs w:val="28"/>
          <w:lang w:val="uk-UA"/>
        </w:rPr>
        <w:t>Дані спірографічного дослідження обстеж</w:t>
      </w:r>
      <w:r>
        <w:rPr>
          <w:rStyle w:val="hps"/>
          <w:rFonts w:ascii="Times New Roman" w:hAnsi="Times New Roman"/>
          <w:sz w:val="28"/>
          <w:szCs w:val="28"/>
          <w:lang w:val="uk-UA"/>
        </w:rPr>
        <w:t xml:space="preserve">ених хворих представлені в таблиці </w:t>
      </w:r>
      <w:r w:rsidRPr="006A0B08">
        <w:rPr>
          <w:rFonts w:ascii="Times New Roman" w:hAnsi="Times New Roman" w:cs="Times New Roman"/>
          <w:sz w:val="28"/>
          <w:szCs w:val="28"/>
          <w:lang w:val="uk-UA"/>
        </w:rPr>
        <w:t>2.1.</w:t>
      </w:r>
      <w:r>
        <w:rPr>
          <w:rFonts w:ascii="Times New Roman" w:hAnsi="Times New Roman" w:cs="Times New Roman"/>
          <w:sz w:val="28"/>
          <w:szCs w:val="28"/>
          <w:lang w:val="uk-UA"/>
        </w:rPr>
        <w:t>5.</w:t>
      </w:r>
      <w:r w:rsidR="003F5D02">
        <w:rPr>
          <w:rFonts w:ascii="Times New Roman" w:hAnsi="Times New Roman" w:cs="Times New Roman"/>
          <w:sz w:val="28"/>
          <w:szCs w:val="28"/>
          <w:lang w:val="uk-UA"/>
        </w:rPr>
        <w:t xml:space="preserve"> Відсутні</w:t>
      </w:r>
      <w:r w:rsidR="00F35CE5">
        <w:rPr>
          <w:rFonts w:ascii="Times New Roman" w:hAnsi="Times New Roman" w:cs="Times New Roman"/>
          <w:sz w:val="28"/>
          <w:szCs w:val="28"/>
          <w:lang w:val="uk-UA"/>
        </w:rPr>
        <w:t>с</w:t>
      </w:r>
      <w:r w:rsidR="003F5D02">
        <w:rPr>
          <w:rFonts w:ascii="Times New Roman" w:hAnsi="Times New Roman" w:cs="Times New Roman"/>
          <w:sz w:val="28"/>
          <w:szCs w:val="28"/>
          <w:lang w:val="uk-UA"/>
        </w:rPr>
        <w:t xml:space="preserve">ть вірогідних відмінностей за показниками функції зовнішнього дихання пов’язана з тим, що в </w:t>
      </w:r>
      <w:r w:rsidR="003F5D02" w:rsidRPr="003F5D02">
        <w:rPr>
          <w:rFonts w:ascii="Times New Roman" w:hAnsi="Times New Roman" w:cs="Times New Roman"/>
          <w:sz w:val="28"/>
          <w:szCs w:val="28"/>
          <w:lang w:val="uk-UA"/>
        </w:rPr>
        <w:t>дослідження включалися</w:t>
      </w:r>
      <w:r w:rsidR="003F5D02">
        <w:rPr>
          <w:rFonts w:ascii="Times New Roman" w:hAnsi="Times New Roman" w:cs="Times New Roman"/>
          <w:sz w:val="28"/>
          <w:szCs w:val="28"/>
          <w:lang w:val="uk-UA"/>
        </w:rPr>
        <w:t xml:space="preserve"> лише пацієнти на ХОЗЛ </w:t>
      </w:r>
      <w:r w:rsidR="003F5D02">
        <w:rPr>
          <w:rFonts w:ascii="Times New Roman" w:hAnsi="Times New Roman"/>
          <w:sz w:val="28"/>
          <w:szCs w:val="28"/>
          <w:lang w:val="uk-UA"/>
        </w:rPr>
        <w:t>із помірним ступенем бронхообструкції (</w:t>
      </w:r>
      <w:r w:rsidR="003F5D02" w:rsidRPr="003F5D02">
        <w:rPr>
          <w:rFonts w:ascii="Times New Roman" w:hAnsi="Times New Roman"/>
          <w:sz w:val="28"/>
          <w:szCs w:val="28"/>
          <w:lang w:val="uk-UA"/>
        </w:rPr>
        <w:t xml:space="preserve">50 </w:t>
      </w:r>
      <w:r w:rsidR="003F5D02">
        <w:rPr>
          <w:rFonts w:ascii="Times New Roman" w:hAnsi="Times New Roman" w:cs="Times New Roman"/>
          <w:sz w:val="28"/>
          <w:szCs w:val="28"/>
          <w:lang w:val="uk-UA"/>
        </w:rPr>
        <w:t>≤</w:t>
      </w:r>
      <w:r w:rsidR="003F5D02" w:rsidRPr="003F5D02">
        <w:rPr>
          <w:rFonts w:ascii="Times New Roman" w:hAnsi="Times New Roman"/>
          <w:sz w:val="28"/>
          <w:szCs w:val="28"/>
          <w:lang w:val="uk-UA"/>
        </w:rPr>
        <w:t xml:space="preserve"> ОФВ</w:t>
      </w:r>
      <w:r w:rsidR="003F5D02" w:rsidRPr="003F5D02">
        <w:rPr>
          <w:rFonts w:ascii="Times New Roman" w:hAnsi="Times New Roman"/>
          <w:sz w:val="28"/>
          <w:szCs w:val="28"/>
          <w:vertAlign w:val="subscript"/>
          <w:lang w:val="uk-UA"/>
        </w:rPr>
        <w:t>1</w:t>
      </w:r>
      <w:r w:rsidR="003F5D02" w:rsidRPr="003F5D02">
        <w:rPr>
          <w:rFonts w:ascii="Times New Roman" w:hAnsi="Times New Roman"/>
          <w:sz w:val="28"/>
          <w:szCs w:val="28"/>
          <w:lang w:val="uk-UA"/>
        </w:rPr>
        <w:t xml:space="preserve"> </w:t>
      </w:r>
      <w:r w:rsidR="003F5D02">
        <w:rPr>
          <w:rFonts w:ascii="Times New Roman" w:hAnsi="Times New Roman" w:cs="Times New Roman"/>
          <w:sz w:val="28"/>
          <w:szCs w:val="28"/>
          <w:lang w:val="uk-UA"/>
        </w:rPr>
        <w:t>&lt;</w:t>
      </w:r>
      <w:r w:rsidR="003F5D02" w:rsidRPr="003F5D02">
        <w:rPr>
          <w:rFonts w:ascii="Times New Roman" w:hAnsi="Times New Roman"/>
          <w:sz w:val="28"/>
          <w:szCs w:val="28"/>
          <w:lang w:val="uk-UA"/>
        </w:rPr>
        <w:t xml:space="preserve"> 80</w:t>
      </w:r>
      <w:r w:rsidR="003F5D02">
        <w:rPr>
          <w:rFonts w:ascii="Times New Roman" w:hAnsi="Times New Roman"/>
          <w:sz w:val="28"/>
          <w:szCs w:val="28"/>
          <w:lang w:val="uk-UA"/>
        </w:rPr>
        <w:t xml:space="preserve">) </w:t>
      </w:r>
      <w:r w:rsidR="003F5D02" w:rsidRPr="00D014DE">
        <w:rPr>
          <w:rFonts w:ascii="Times New Roman" w:hAnsi="Times New Roman" w:cs="Times New Roman"/>
          <w:sz w:val="28"/>
          <w:szCs w:val="28"/>
          <w:lang w:val="uk-UA"/>
        </w:rPr>
        <w:t>у період</w:t>
      </w:r>
      <w:r w:rsidR="003F5D02">
        <w:rPr>
          <w:rFonts w:ascii="Times New Roman" w:hAnsi="Times New Roman" w:cs="Times New Roman"/>
          <w:sz w:val="28"/>
          <w:szCs w:val="28"/>
          <w:lang w:val="uk-UA"/>
        </w:rPr>
        <w:t>і</w:t>
      </w:r>
      <w:r w:rsidR="003F5D02" w:rsidRPr="00D014DE">
        <w:rPr>
          <w:rFonts w:ascii="Times New Roman" w:hAnsi="Times New Roman" w:cs="Times New Roman"/>
          <w:sz w:val="28"/>
          <w:szCs w:val="28"/>
          <w:lang w:val="uk-UA"/>
        </w:rPr>
        <w:t xml:space="preserve"> ремісії</w:t>
      </w:r>
      <w:r w:rsidR="000170B7">
        <w:rPr>
          <w:rFonts w:ascii="Times New Roman" w:hAnsi="Times New Roman" w:cs="Times New Roman"/>
          <w:sz w:val="28"/>
          <w:szCs w:val="28"/>
          <w:lang w:val="uk-UA"/>
        </w:rPr>
        <w:t>.</w:t>
      </w:r>
    </w:p>
    <w:p w:rsidR="00416612" w:rsidRPr="0088025E" w:rsidRDefault="00416612" w:rsidP="00416612">
      <w:pPr>
        <w:spacing w:after="0" w:line="360" w:lineRule="auto"/>
        <w:ind w:firstLine="709"/>
        <w:jc w:val="right"/>
        <w:rPr>
          <w:rFonts w:ascii="Times New Roman" w:hAnsi="Times New Roman" w:cs="Times New Roman"/>
          <w:i/>
          <w:sz w:val="28"/>
          <w:szCs w:val="28"/>
          <w:lang w:val="uk-UA"/>
        </w:rPr>
      </w:pPr>
      <w:r w:rsidRPr="0088025E">
        <w:rPr>
          <w:rFonts w:ascii="Times New Roman" w:hAnsi="Times New Roman" w:cs="Times New Roman"/>
          <w:i/>
          <w:sz w:val="28"/>
          <w:szCs w:val="28"/>
          <w:lang w:val="uk-UA"/>
        </w:rPr>
        <w:t>Таблиця 2.1.5</w:t>
      </w:r>
    </w:p>
    <w:p w:rsidR="00416612" w:rsidRPr="0088025E" w:rsidRDefault="00416612" w:rsidP="0088025E">
      <w:pPr>
        <w:spacing w:after="0" w:line="360" w:lineRule="auto"/>
        <w:jc w:val="center"/>
        <w:rPr>
          <w:rFonts w:ascii="Times New Roman" w:hAnsi="Times New Roman" w:cs="Times New Roman"/>
          <w:b/>
          <w:sz w:val="28"/>
          <w:szCs w:val="28"/>
          <w:lang w:val="uk-UA"/>
        </w:rPr>
      </w:pPr>
      <w:r w:rsidRPr="0088025E">
        <w:rPr>
          <w:rStyle w:val="hps"/>
          <w:rFonts w:ascii="Times New Roman" w:hAnsi="Times New Roman"/>
          <w:b/>
          <w:sz w:val="28"/>
          <w:szCs w:val="28"/>
          <w:lang w:val="uk-UA"/>
        </w:rPr>
        <w:t xml:space="preserve">Результати спірографії </w:t>
      </w:r>
      <w:r w:rsidRPr="0088025E">
        <w:rPr>
          <w:rFonts w:ascii="Times New Roman" w:hAnsi="Times New Roman"/>
          <w:b/>
          <w:sz w:val="28"/>
          <w:szCs w:val="28"/>
        </w:rPr>
        <w:t xml:space="preserve">хворих </w:t>
      </w:r>
      <w:r w:rsidRPr="0088025E">
        <w:rPr>
          <w:rFonts w:ascii="Times New Roman" w:hAnsi="Times New Roman"/>
          <w:b/>
          <w:sz w:val="28"/>
          <w:szCs w:val="28"/>
          <w:lang w:val="uk-UA"/>
        </w:rPr>
        <w:t xml:space="preserve">на ХОЗЛ </w:t>
      </w:r>
      <w:r w:rsidRPr="0088025E">
        <w:rPr>
          <w:rFonts w:ascii="Times New Roman" w:hAnsi="Times New Roman"/>
          <w:b/>
          <w:sz w:val="28"/>
          <w:szCs w:val="28"/>
        </w:rPr>
        <w:t>з</w:t>
      </w:r>
      <w:r w:rsidRPr="0088025E">
        <w:rPr>
          <w:rFonts w:ascii="Times New Roman" w:hAnsi="Times New Roman"/>
          <w:b/>
          <w:sz w:val="28"/>
          <w:szCs w:val="28"/>
          <w:lang w:val="uk-UA"/>
        </w:rPr>
        <w:t>а</w:t>
      </w:r>
      <w:r w:rsidRPr="0088025E">
        <w:rPr>
          <w:rFonts w:ascii="Times New Roman" w:hAnsi="Times New Roman"/>
          <w:b/>
          <w:sz w:val="28"/>
          <w:szCs w:val="28"/>
        </w:rPr>
        <w:t xml:space="preserve"> наявн</w:t>
      </w:r>
      <w:r w:rsidRPr="0088025E">
        <w:rPr>
          <w:rFonts w:ascii="Times New Roman" w:hAnsi="Times New Roman"/>
          <w:b/>
          <w:sz w:val="28"/>
          <w:szCs w:val="28"/>
          <w:lang w:val="uk-UA"/>
        </w:rPr>
        <w:t>ості</w:t>
      </w:r>
      <w:r w:rsidRPr="0088025E">
        <w:rPr>
          <w:rFonts w:ascii="Times New Roman" w:hAnsi="Times New Roman"/>
          <w:b/>
          <w:sz w:val="28"/>
          <w:szCs w:val="28"/>
        </w:rPr>
        <w:t xml:space="preserve"> та відсутн</w:t>
      </w:r>
      <w:r w:rsidRPr="0088025E">
        <w:rPr>
          <w:rFonts w:ascii="Times New Roman" w:hAnsi="Times New Roman"/>
          <w:b/>
          <w:sz w:val="28"/>
          <w:szCs w:val="28"/>
          <w:lang w:val="uk-UA"/>
        </w:rPr>
        <w:t>о</w:t>
      </w:r>
      <w:r w:rsidRPr="0088025E">
        <w:rPr>
          <w:rFonts w:ascii="Times New Roman" w:hAnsi="Times New Roman"/>
          <w:b/>
          <w:sz w:val="28"/>
          <w:szCs w:val="28"/>
        </w:rPr>
        <w:t>ст</w:t>
      </w:r>
      <w:r w:rsidRPr="0088025E">
        <w:rPr>
          <w:rFonts w:ascii="Times New Roman" w:hAnsi="Times New Roman"/>
          <w:b/>
          <w:sz w:val="28"/>
          <w:szCs w:val="28"/>
          <w:lang w:val="uk-UA"/>
        </w:rPr>
        <w:t>і</w:t>
      </w:r>
      <w:r w:rsidRPr="0088025E">
        <w:rPr>
          <w:rFonts w:ascii="Times New Roman" w:hAnsi="Times New Roman"/>
          <w:b/>
          <w:sz w:val="28"/>
          <w:szCs w:val="28"/>
        </w:rPr>
        <w:t xml:space="preserve"> </w:t>
      </w:r>
      <w:r w:rsidRPr="0088025E">
        <w:rPr>
          <w:rFonts w:ascii="Times New Roman" w:hAnsi="Times New Roman"/>
          <w:b/>
          <w:sz w:val="28"/>
          <w:szCs w:val="28"/>
          <w:lang w:val="uk-UA"/>
        </w:rPr>
        <w:t>ГХ</w:t>
      </w:r>
    </w:p>
    <w:tbl>
      <w:tblPr>
        <w:tblStyle w:val="a7"/>
        <w:tblW w:w="9852" w:type="dxa"/>
        <w:tblLook w:val="04A0" w:firstRow="1" w:lastRow="0" w:firstColumn="1" w:lastColumn="0" w:noHBand="0" w:noVBand="1"/>
      </w:tblPr>
      <w:tblGrid>
        <w:gridCol w:w="3284"/>
        <w:gridCol w:w="3284"/>
        <w:gridCol w:w="3284"/>
      </w:tblGrid>
      <w:tr w:rsidR="004E491C" w:rsidTr="004E491C">
        <w:tc>
          <w:tcPr>
            <w:tcW w:w="3284" w:type="dxa"/>
            <w:vAlign w:val="center"/>
          </w:tcPr>
          <w:p w:rsidR="004E491C" w:rsidRPr="00156441" w:rsidRDefault="004E491C" w:rsidP="004E491C">
            <w:pPr>
              <w:spacing w:line="360" w:lineRule="auto"/>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Показник</w:t>
            </w:r>
          </w:p>
        </w:tc>
        <w:tc>
          <w:tcPr>
            <w:tcW w:w="3284" w:type="dxa"/>
            <w:vAlign w:val="center"/>
          </w:tcPr>
          <w:p w:rsidR="004E491C" w:rsidRPr="00156441" w:rsidRDefault="004E491C" w:rsidP="000710B2">
            <w:pPr>
              <w:spacing w:line="360" w:lineRule="auto"/>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Основна група</w:t>
            </w:r>
          </w:p>
          <w:p w:rsidR="004E491C" w:rsidRPr="00156441" w:rsidRDefault="00416612" w:rsidP="004E491C">
            <w:pPr>
              <w:spacing w:line="360" w:lineRule="auto"/>
              <w:contextualSpacing/>
              <w:jc w:val="center"/>
              <w:rPr>
                <w:rFonts w:ascii="Times New Roman" w:eastAsia="Times New Roman" w:hAnsi="Times New Roman" w:cs="Times New Roman"/>
                <w:sz w:val="28"/>
                <w:szCs w:val="28"/>
              </w:rPr>
            </w:pPr>
            <w:r>
              <w:rPr>
                <w:rFonts w:ascii="Times New Roman" w:hAnsi="Times New Roman" w:cs="Times New Roman"/>
                <w:sz w:val="28"/>
                <w:szCs w:val="28"/>
              </w:rPr>
              <w:t>(ХОЗЛ+ГХ)</w:t>
            </w:r>
            <w:r w:rsidRPr="006047CA">
              <w:rPr>
                <w:rFonts w:ascii="Times New Roman" w:hAnsi="Times New Roman" w:cs="Times New Roman"/>
                <w:sz w:val="28"/>
                <w:szCs w:val="28"/>
                <w:lang w:val="ru-RU"/>
              </w:rPr>
              <w:t xml:space="preserve"> </w:t>
            </w:r>
            <w:r w:rsidR="004E491C" w:rsidRPr="00156441">
              <w:rPr>
                <w:rFonts w:ascii="Times New Roman" w:eastAsia="Times New Roman" w:hAnsi="Times New Roman" w:cs="Times New Roman"/>
                <w:sz w:val="28"/>
                <w:szCs w:val="28"/>
              </w:rPr>
              <w:t>(n=</w:t>
            </w:r>
            <w:r w:rsidR="004E491C">
              <w:rPr>
                <w:rFonts w:ascii="Times New Roman" w:eastAsia="Times New Roman" w:hAnsi="Times New Roman" w:cs="Times New Roman"/>
                <w:sz w:val="28"/>
                <w:szCs w:val="28"/>
              </w:rPr>
              <w:t>69</w:t>
            </w:r>
            <w:r w:rsidR="004E491C" w:rsidRPr="00156441">
              <w:rPr>
                <w:rFonts w:ascii="Times New Roman" w:eastAsia="Times New Roman" w:hAnsi="Times New Roman" w:cs="Times New Roman"/>
                <w:sz w:val="28"/>
                <w:szCs w:val="28"/>
              </w:rPr>
              <w:t>)</w:t>
            </w:r>
          </w:p>
        </w:tc>
        <w:tc>
          <w:tcPr>
            <w:tcW w:w="3284" w:type="dxa"/>
            <w:vAlign w:val="center"/>
          </w:tcPr>
          <w:p w:rsidR="004E491C" w:rsidRPr="00156441" w:rsidRDefault="004E491C" w:rsidP="000710B2">
            <w:pPr>
              <w:spacing w:line="360" w:lineRule="auto"/>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Група порівняння</w:t>
            </w:r>
          </w:p>
          <w:p w:rsidR="004E491C" w:rsidRPr="00156441" w:rsidRDefault="00416612" w:rsidP="00416612">
            <w:pPr>
              <w:spacing w:line="360" w:lineRule="auto"/>
              <w:contextualSpacing/>
              <w:jc w:val="center"/>
              <w:rPr>
                <w:rFonts w:ascii="Times New Roman" w:eastAsia="Times New Roman" w:hAnsi="Times New Roman" w:cs="Times New Roman"/>
                <w:sz w:val="28"/>
                <w:szCs w:val="28"/>
              </w:rPr>
            </w:pPr>
            <w:r>
              <w:rPr>
                <w:rFonts w:ascii="Times New Roman" w:hAnsi="Times New Roman" w:cs="Times New Roman"/>
                <w:sz w:val="28"/>
                <w:szCs w:val="28"/>
              </w:rPr>
              <w:t>(ХОЗЛ)</w:t>
            </w:r>
            <w:r w:rsidRPr="006047CA">
              <w:rPr>
                <w:rFonts w:ascii="Times New Roman" w:hAnsi="Times New Roman" w:cs="Times New Roman"/>
                <w:sz w:val="28"/>
                <w:szCs w:val="28"/>
                <w:lang w:val="ru-RU"/>
              </w:rPr>
              <w:t xml:space="preserve"> </w:t>
            </w:r>
            <w:r w:rsidR="004E491C" w:rsidRPr="00156441">
              <w:rPr>
                <w:rFonts w:ascii="Times New Roman" w:eastAsia="Times New Roman" w:hAnsi="Times New Roman" w:cs="Times New Roman"/>
                <w:sz w:val="28"/>
                <w:szCs w:val="28"/>
              </w:rPr>
              <w:t>(n=</w:t>
            </w:r>
            <w:r w:rsidR="004E491C">
              <w:rPr>
                <w:rFonts w:ascii="Times New Roman" w:eastAsia="Times New Roman" w:hAnsi="Times New Roman" w:cs="Times New Roman"/>
                <w:sz w:val="28"/>
                <w:szCs w:val="28"/>
              </w:rPr>
              <w:t>31</w:t>
            </w:r>
            <w:r w:rsidR="004E491C" w:rsidRPr="00156441">
              <w:rPr>
                <w:rFonts w:ascii="Times New Roman" w:eastAsia="Times New Roman" w:hAnsi="Times New Roman" w:cs="Times New Roman"/>
                <w:sz w:val="28"/>
                <w:szCs w:val="28"/>
              </w:rPr>
              <w:t>)</w:t>
            </w:r>
          </w:p>
        </w:tc>
      </w:tr>
      <w:tr w:rsidR="00EA57B9" w:rsidTr="004E491C">
        <w:tc>
          <w:tcPr>
            <w:tcW w:w="3284" w:type="dxa"/>
            <w:vAlign w:val="center"/>
          </w:tcPr>
          <w:p w:rsidR="00EA57B9" w:rsidRPr="00156441" w:rsidRDefault="00EA57B9" w:rsidP="000710B2">
            <w:pPr>
              <w:spacing w:line="360" w:lineRule="auto"/>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ФЖЄЛ</w:t>
            </w:r>
            <w:r>
              <w:rPr>
                <w:rFonts w:ascii="Times New Roman" w:eastAsia="Times New Roman" w:hAnsi="Times New Roman" w:cs="Times New Roman"/>
                <w:sz w:val="28"/>
                <w:szCs w:val="28"/>
              </w:rPr>
              <w:t>,</w:t>
            </w:r>
            <w:r w:rsidRPr="00156441">
              <w:rPr>
                <w:rFonts w:ascii="Times New Roman" w:eastAsia="Times New Roman" w:hAnsi="Times New Roman" w:cs="Times New Roman"/>
                <w:sz w:val="28"/>
                <w:szCs w:val="28"/>
              </w:rPr>
              <w:t xml:space="preserve"> %</w:t>
            </w:r>
          </w:p>
        </w:tc>
        <w:tc>
          <w:tcPr>
            <w:tcW w:w="3284" w:type="dxa"/>
            <w:vAlign w:val="center"/>
          </w:tcPr>
          <w:p w:rsidR="00EA57B9" w:rsidRPr="00156441" w:rsidRDefault="0024199E" w:rsidP="000710B2">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65,04±2,71</w:t>
            </w:r>
          </w:p>
        </w:tc>
        <w:tc>
          <w:tcPr>
            <w:tcW w:w="3284" w:type="dxa"/>
            <w:vAlign w:val="center"/>
          </w:tcPr>
          <w:p w:rsidR="00EA57B9" w:rsidRPr="00156441" w:rsidRDefault="00227FD6" w:rsidP="00227FD6">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65,81±2,89</w:t>
            </w:r>
          </w:p>
        </w:tc>
      </w:tr>
      <w:tr w:rsidR="00EA57B9" w:rsidTr="004E491C">
        <w:tc>
          <w:tcPr>
            <w:tcW w:w="3284" w:type="dxa"/>
            <w:vAlign w:val="center"/>
          </w:tcPr>
          <w:p w:rsidR="00EA57B9" w:rsidRPr="00156441" w:rsidRDefault="00EA57B9" w:rsidP="004E491C">
            <w:pPr>
              <w:spacing w:line="360" w:lineRule="auto"/>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ОФВ</w:t>
            </w:r>
            <w:r w:rsidRPr="00156441">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w:t>
            </w:r>
            <w:r w:rsidRPr="00156441">
              <w:rPr>
                <w:rFonts w:ascii="Times New Roman" w:eastAsia="Times New Roman" w:hAnsi="Times New Roman" w:cs="Times New Roman"/>
                <w:sz w:val="28"/>
                <w:szCs w:val="28"/>
              </w:rPr>
              <w:t xml:space="preserve"> %</w:t>
            </w:r>
          </w:p>
        </w:tc>
        <w:tc>
          <w:tcPr>
            <w:tcW w:w="3284" w:type="dxa"/>
            <w:vAlign w:val="center"/>
          </w:tcPr>
          <w:p w:rsidR="00EA57B9" w:rsidRPr="00156441" w:rsidRDefault="0024199E" w:rsidP="000710B2">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56,87±3,41</w:t>
            </w:r>
          </w:p>
        </w:tc>
        <w:tc>
          <w:tcPr>
            <w:tcW w:w="3284" w:type="dxa"/>
            <w:vAlign w:val="center"/>
          </w:tcPr>
          <w:p w:rsidR="00EA57B9" w:rsidRPr="00156441" w:rsidRDefault="00227FD6" w:rsidP="000710B2">
            <w:pPr>
              <w:suppressLineNumbers/>
              <w:suppressAutoHyphens/>
              <w:autoSpaceDN w:val="0"/>
              <w:spacing w:line="360" w:lineRule="auto"/>
              <w:contextualSpacing/>
              <w:jc w:val="center"/>
              <w:textAlignment w:val="baseline"/>
              <w:rPr>
                <w:rFonts w:ascii="Times New Roman" w:eastAsia="SimSun" w:hAnsi="Times New Roman" w:cs="Times New Roman"/>
                <w:kern w:val="3"/>
                <w:sz w:val="28"/>
                <w:szCs w:val="28"/>
              </w:rPr>
            </w:pPr>
            <w:r>
              <w:rPr>
                <w:rFonts w:ascii="Times New Roman" w:eastAsia="SimSun" w:hAnsi="Times New Roman" w:cs="Times New Roman"/>
                <w:kern w:val="3"/>
                <w:sz w:val="28"/>
                <w:szCs w:val="28"/>
              </w:rPr>
              <w:t>57,16</w:t>
            </w:r>
            <w:r>
              <w:rPr>
                <w:rFonts w:ascii="Times New Roman" w:eastAsia="Times New Roman" w:hAnsi="Times New Roman" w:cs="Times New Roman"/>
                <w:sz w:val="28"/>
                <w:szCs w:val="28"/>
              </w:rPr>
              <w:t>±4,15</w:t>
            </w:r>
          </w:p>
        </w:tc>
      </w:tr>
    </w:tbl>
    <w:p w:rsidR="004B2E10" w:rsidRDefault="004B2E10">
      <w:pPr>
        <w:rPr>
          <w:lang w:val="uk-UA"/>
        </w:rPr>
      </w:pPr>
    </w:p>
    <w:p w:rsidR="004B2E10" w:rsidRDefault="004B2E10">
      <w:pPr>
        <w:rPr>
          <w:lang w:val="uk-UA"/>
        </w:rPr>
      </w:pPr>
    </w:p>
    <w:p w:rsidR="004B2E10" w:rsidRPr="004B2E10" w:rsidRDefault="004B2E10" w:rsidP="004B2E10">
      <w:pPr>
        <w:jc w:val="right"/>
        <w:rPr>
          <w:rFonts w:ascii="Times New Roman" w:hAnsi="Times New Roman" w:cs="Times New Roman"/>
          <w:sz w:val="28"/>
          <w:szCs w:val="28"/>
          <w:lang w:val="uk-UA"/>
        </w:rPr>
      </w:pPr>
      <w:r w:rsidRPr="00A85900">
        <w:rPr>
          <w:rFonts w:ascii="Times New Roman" w:eastAsia="Times New Roman" w:hAnsi="Times New Roman"/>
          <w:i/>
          <w:sz w:val="28"/>
          <w:szCs w:val="28"/>
        </w:rPr>
        <w:lastRenderedPageBreak/>
        <w:t>Продовж. табл.</w:t>
      </w:r>
      <w:r w:rsidRPr="00220FBE">
        <w:t xml:space="preserve"> </w:t>
      </w:r>
      <w:r>
        <w:rPr>
          <w:rFonts w:ascii="Times New Roman" w:eastAsia="Times New Roman" w:hAnsi="Times New Roman"/>
          <w:i/>
          <w:sz w:val="28"/>
          <w:szCs w:val="28"/>
        </w:rPr>
        <w:t>2.1.</w:t>
      </w:r>
      <w:r>
        <w:rPr>
          <w:rFonts w:ascii="Times New Roman" w:eastAsia="Times New Roman" w:hAnsi="Times New Roman"/>
          <w:i/>
          <w:sz w:val="28"/>
          <w:szCs w:val="28"/>
          <w:lang w:val="uk-UA"/>
        </w:rPr>
        <w:t>5</w:t>
      </w:r>
    </w:p>
    <w:tbl>
      <w:tblPr>
        <w:tblStyle w:val="a7"/>
        <w:tblW w:w="9852" w:type="dxa"/>
        <w:tblLook w:val="04A0" w:firstRow="1" w:lastRow="0" w:firstColumn="1" w:lastColumn="0" w:noHBand="0" w:noVBand="1"/>
      </w:tblPr>
      <w:tblGrid>
        <w:gridCol w:w="3284"/>
        <w:gridCol w:w="3284"/>
        <w:gridCol w:w="3284"/>
      </w:tblGrid>
      <w:tr w:rsidR="00EA57B9" w:rsidTr="004E491C">
        <w:tc>
          <w:tcPr>
            <w:tcW w:w="3284" w:type="dxa"/>
            <w:vAlign w:val="center"/>
          </w:tcPr>
          <w:p w:rsidR="00EA57B9" w:rsidRPr="00156441" w:rsidRDefault="00EA57B9" w:rsidP="004E491C">
            <w:pPr>
              <w:spacing w:line="360" w:lineRule="auto"/>
              <w:contextualSpacing/>
              <w:jc w:val="center"/>
              <w:rPr>
                <w:rFonts w:ascii="Times New Roman" w:eastAsia="Times New Roman" w:hAnsi="Times New Roman" w:cs="Times New Roman"/>
                <w:sz w:val="28"/>
                <w:szCs w:val="28"/>
              </w:rPr>
            </w:pPr>
            <w:r w:rsidRPr="004E491C">
              <w:rPr>
                <w:rFonts w:ascii="Times New Roman" w:eastAsia="Times New Roman" w:hAnsi="Times New Roman" w:cs="Times New Roman"/>
                <w:sz w:val="28"/>
                <w:szCs w:val="28"/>
              </w:rPr>
              <w:t xml:space="preserve">Індекс </w:t>
            </w:r>
            <w:r w:rsidR="002C54F4" w:rsidRPr="002C54F4">
              <w:rPr>
                <w:rFonts w:ascii="Times New Roman" w:eastAsia="Times New Roman" w:hAnsi="Times New Roman" w:cs="Times New Roman"/>
                <w:sz w:val="28"/>
                <w:szCs w:val="28"/>
              </w:rPr>
              <w:t>Тіффно</w:t>
            </w:r>
            <w:r w:rsidRPr="004E491C">
              <w:rPr>
                <w:rFonts w:ascii="Times New Roman" w:eastAsia="Times New Roman" w:hAnsi="Times New Roman" w:cs="Times New Roman"/>
                <w:sz w:val="28"/>
                <w:szCs w:val="28"/>
              </w:rPr>
              <w:t xml:space="preserve"> (ОФВ</w:t>
            </w:r>
            <w:r w:rsidRPr="004E491C">
              <w:rPr>
                <w:rFonts w:ascii="Times New Roman" w:eastAsia="Times New Roman" w:hAnsi="Times New Roman" w:cs="Times New Roman"/>
                <w:sz w:val="28"/>
                <w:szCs w:val="28"/>
                <w:vertAlign w:val="subscript"/>
              </w:rPr>
              <w:t>1</w:t>
            </w:r>
            <w:r w:rsidRPr="004E491C">
              <w:rPr>
                <w:rFonts w:ascii="Times New Roman" w:eastAsia="Times New Roman" w:hAnsi="Times New Roman" w:cs="Times New Roman"/>
                <w:sz w:val="28"/>
                <w:szCs w:val="28"/>
              </w:rPr>
              <w:t>/Ж</w:t>
            </w:r>
            <w:r>
              <w:rPr>
                <w:rFonts w:ascii="Times New Roman" w:eastAsia="Times New Roman" w:hAnsi="Times New Roman" w:cs="Times New Roman"/>
                <w:sz w:val="28"/>
                <w:szCs w:val="28"/>
              </w:rPr>
              <w:t>Є</w:t>
            </w:r>
            <w:r w:rsidRPr="004E491C">
              <w:rPr>
                <w:rFonts w:ascii="Times New Roman" w:eastAsia="Times New Roman" w:hAnsi="Times New Roman" w:cs="Times New Roman"/>
                <w:sz w:val="28"/>
                <w:szCs w:val="28"/>
              </w:rPr>
              <w:t>Л)</w:t>
            </w:r>
            <w:r>
              <w:rPr>
                <w:rFonts w:ascii="Times New Roman" w:eastAsia="Times New Roman" w:hAnsi="Times New Roman" w:cs="Times New Roman"/>
                <w:sz w:val="28"/>
                <w:szCs w:val="28"/>
              </w:rPr>
              <w:t xml:space="preserve">, </w:t>
            </w:r>
            <w:r w:rsidRPr="004E491C">
              <w:rPr>
                <w:rFonts w:ascii="Times New Roman" w:eastAsia="Times New Roman" w:hAnsi="Times New Roman" w:cs="Times New Roman"/>
                <w:sz w:val="28"/>
                <w:szCs w:val="28"/>
              </w:rPr>
              <w:t>%</w:t>
            </w:r>
          </w:p>
        </w:tc>
        <w:tc>
          <w:tcPr>
            <w:tcW w:w="3284" w:type="dxa"/>
            <w:vAlign w:val="center"/>
          </w:tcPr>
          <w:p w:rsidR="00EA57B9" w:rsidRPr="00156441" w:rsidRDefault="0024199E" w:rsidP="000710B2">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69,52±3,35</w:t>
            </w:r>
          </w:p>
        </w:tc>
        <w:tc>
          <w:tcPr>
            <w:tcW w:w="3284" w:type="dxa"/>
            <w:vAlign w:val="center"/>
          </w:tcPr>
          <w:p w:rsidR="00EA57B9" w:rsidRPr="00156441" w:rsidRDefault="00227FD6" w:rsidP="000710B2">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69,53±3,53</w:t>
            </w:r>
          </w:p>
        </w:tc>
      </w:tr>
      <w:tr w:rsidR="00EA57B9" w:rsidTr="004E491C">
        <w:tc>
          <w:tcPr>
            <w:tcW w:w="3284" w:type="dxa"/>
            <w:vAlign w:val="center"/>
          </w:tcPr>
          <w:p w:rsidR="00EA57B9" w:rsidRPr="00156441" w:rsidRDefault="00EA57B9" w:rsidP="000710B2">
            <w:pPr>
              <w:spacing w:line="360" w:lineRule="auto"/>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ОФВ</w:t>
            </w:r>
            <w:r w:rsidRPr="00156441">
              <w:rPr>
                <w:rFonts w:ascii="Times New Roman" w:eastAsia="Times New Roman" w:hAnsi="Times New Roman" w:cs="Times New Roman"/>
                <w:sz w:val="28"/>
                <w:szCs w:val="28"/>
                <w:vertAlign w:val="subscript"/>
              </w:rPr>
              <w:t>1</w:t>
            </w:r>
            <w:r w:rsidRPr="00156441">
              <w:rPr>
                <w:rFonts w:ascii="Times New Roman" w:eastAsia="Times New Roman" w:hAnsi="Times New Roman" w:cs="Times New Roman"/>
                <w:sz w:val="28"/>
                <w:szCs w:val="28"/>
              </w:rPr>
              <w:t>/ФЖЄЛ (%)</w:t>
            </w:r>
          </w:p>
        </w:tc>
        <w:tc>
          <w:tcPr>
            <w:tcW w:w="3284" w:type="dxa"/>
            <w:vAlign w:val="center"/>
          </w:tcPr>
          <w:p w:rsidR="00EA57B9" w:rsidRPr="00156441" w:rsidRDefault="0024199E" w:rsidP="000710B2">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71,20±2,78</w:t>
            </w:r>
          </w:p>
        </w:tc>
        <w:tc>
          <w:tcPr>
            <w:tcW w:w="3284" w:type="dxa"/>
            <w:vAlign w:val="center"/>
          </w:tcPr>
          <w:p w:rsidR="00EA57B9" w:rsidRPr="00156441" w:rsidRDefault="00227FD6" w:rsidP="000710B2">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71,07±3,26</w:t>
            </w:r>
          </w:p>
        </w:tc>
      </w:tr>
      <w:tr w:rsidR="00EA57B9" w:rsidTr="004E491C">
        <w:tc>
          <w:tcPr>
            <w:tcW w:w="3284" w:type="dxa"/>
            <w:vAlign w:val="center"/>
          </w:tcPr>
          <w:p w:rsidR="00EA57B9" w:rsidRPr="00156441" w:rsidRDefault="00EA57B9" w:rsidP="000710B2">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ПОШ, %</w:t>
            </w:r>
          </w:p>
        </w:tc>
        <w:tc>
          <w:tcPr>
            <w:tcW w:w="3284" w:type="dxa"/>
            <w:vAlign w:val="center"/>
          </w:tcPr>
          <w:p w:rsidR="00EA57B9" w:rsidRPr="00156441" w:rsidRDefault="0024199E" w:rsidP="000710B2">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51,81±3,41</w:t>
            </w:r>
          </w:p>
        </w:tc>
        <w:tc>
          <w:tcPr>
            <w:tcW w:w="3284" w:type="dxa"/>
            <w:vAlign w:val="center"/>
          </w:tcPr>
          <w:p w:rsidR="00EA57B9" w:rsidRPr="00156441" w:rsidRDefault="00227FD6" w:rsidP="000710B2">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52,55±2,41</w:t>
            </w:r>
          </w:p>
        </w:tc>
      </w:tr>
      <w:tr w:rsidR="00EA57B9" w:rsidTr="004E491C">
        <w:tc>
          <w:tcPr>
            <w:tcW w:w="3284" w:type="dxa"/>
            <w:vAlign w:val="center"/>
          </w:tcPr>
          <w:p w:rsidR="00EA57B9" w:rsidRPr="00156441" w:rsidRDefault="00EA57B9" w:rsidP="004E491C">
            <w:pPr>
              <w:spacing w:line="360" w:lineRule="auto"/>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МОШ</w:t>
            </w:r>
            <w:r w:rsidRPr="00156441">
              <w:rPr>
                <w:rFonts w:ascii="Times New Roman" w:eastAsia="Times New Roman" w:hAnsi="Times New Roman" w:cs="Times New Roman"/>
                <w:sz w:val="28"/>
                <w:szCs w:val="28"/>
                <w:vertAlign w:val="subscript"/>
              </w:rPr>
              <w:t>25</w:t>
            </w:r>
            <w:r>
              <w:rPr>
                <w:rFonts w:ascii="Times New Roman" w:eastAsia="Times New Roman" w:hAnsi="Times New Roman" w:cs="Times New Roman"/>
                <w:sz w:val="28"/>
                <w:szCs w:val="28"/>
              </w:rPr>
              <w:t>,</w:t>
            </w:r>
            <w:r w:rsidRPr="00156441">
              <w:rPr>
                <w:rFonts w:ascii="Times New Roman" w:eastAsia="Times New Roman" w:hAnsi="Times New Roman" w:cs="Times New Roman"/>
                <w:sz w:val="28"/>
                <w:szCs w:val="28"/>
              </w:rPr>
              <w:t xml:space="preserve"> %</w:t>
            </w:r>
          </w:p>
        </w:tc>
        <w:tc>
          <w:tcPr>
            <w:tcW w:w="3284" w:type="dxa"/>
            <w:vAlign w:val="center"/>
          </w:tcPr>
          <w:p w:rsidR="00EA57B9" w:rsidRPr="00156441" w:rsidRDefault="0024199E" w:rsidP="000710B2">
            <w:pPr>
              <w:suppressLineNumbers/>
              <w:suppressAutoHyphens/>
              <w:autoSpaceDN w:val="0"/>
              <w:spacing w:line="360" w:lineRule="auto"/>
              <w:contextualSpacing/>
              <w:jc w:val="center"/>
              <w:textAlignment w:val="baseline"/>
              <w:rPr>
                <w:rFonts w:ascii="Times New Roman" w:eastAsia="SimSun" w:hAnsi="Times New Roman" w:cs="Times New Roman"/>
                <w:kern w:val="3"/>
                <w:sz w:val="28"/>
                <w:szCs w:val="28"/>
              </w:rPr>
            </w:pPr>
            <w:r>
              <w:rPr>
                <w:rFonts w:ascii="Times New Roman" w:eastAsia="SimSun" w:hAnsi="Times New Roman" w:cs="Times New Roman"/>
                <w:kern w:val="3"/>
                <w:sz w:val="28"/>
                <w:szCs w:val="28"/>
              </w:rPr>
              <w:t>50,86</w:t>
            </w:r>
            <w:r>
              <w:rPr>
                <w:rFonts w:ascii="Times New Roman" w:eastAsia="Times New Roman" w:hAnsi="Times New Roman" w:cs="Times New Roman"/>
                <w:sz w:val="28"/>
                <w:szCs w:val="28"/>
              </w:rPr>
              <w:t>±4,88</w:t>
            </w:r>
          </w:p>
        </w:tc>
        <w:tc>
          <w:tcPr>
            <w:tcW w:w="3284" w:type="dxa"/>
            <w:vAlign w:val="center"/>
          </w:tcPr>
          <w:p w:rsidR="00EA57B9" w:rsidRPr="00156441" w:rsidRDefault="00227FD6" w:rsidP="000710B2">
            <w:pPr>
              <w:suppressLineNumbers/>
              <w:suppressAutoHyphens/>
              <w:autoSpaceDN w:val="0"/>
              <w:spacing w:line="360" w:lineRule="auto"/>
              <w:contextualSpacing/>
              <w:jc w:val="center"/>
              <w:textAlignment w:val="baseline"/>
              <w:rPr>
                <w:rFonts w:ascii="Times New Roman" w:eastAsia="SimSun" w:hAnsi="Times New Roman" w:cs="Times New Roman"/>
                <w:kern w:val="3"/>
                <w:sz w:val="28"/>
                <w:szCs w:val="28"/>
              </w:rPr>
            </w:pPr>
            <w:r>
              <w:rPr>
                <w:rFonts w:ascii="Times New Roman" w:eastAsia="SimSun" w:hAnsi="Times New Roman" w:cs="Times New Roman"/>
                <w:kern w:val="3"/>
                <w:sz w:val="28"/>
                <w:szCs w:val="28"/>
              </w:rPr>
              <w:t>50,97</w:t>
            </w:r>
            <w:r>
              <w:rPr>
                <w:rFonts w:ascii="Times New Roman" w:eastAsia="Times New Roman" w:hAnsi="Times New Roman" w:cs="Times New Roman"/>
                <w:sz w:val="28"/>
                <w:szCs w:val="28"/>
              </w:rPr>
              <w:t>±3,11</w:t>
            </w:r>
          </w:p>
        </w:tc>
      </w:tr>
      <w:tr w:rsidR="00EA57B9" w:rsidTr="004E491C">
        <w:tc>
          <w:tcPr>
            <w:tcW w:w="3284" w:type="dxa"/>
            <w:vAlign w:val="center"/>
          </w:tcPr>
          <w:p w:rsidR="00EA57B9" w:rsidRPr="00156441" w:rsidRDefault="00EA57B9" w:rsidP="004E491C">
            <w:pPr>
              <w:spacing w:line="360" w:lineRule="auto"/>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МОШ</w:t>
            </w:r>
            <w:r w:rsidRPr="00156441">
              <w:rPr>
                <w:rFonts w:ascii="Times New Roman" w:eastAsia="Times New Roman" w:hAnsi="Times New Roman" w:cs="Times New Roman"/>
                <w:sz w:val="28"/>
                <w:szCs w:val="28"/>
                <w:vertAlign w:val="subscript"/>
              </w:rPr>
              <w:t>50</w:t>
            </w:r>
            <w:r>
              <w:rPr>
                <w:rFonts w:ascii="Times New Roman" w:eastAsia="Times New Roman" w:hAnsi="Times New Roman" w:cs="Times New Roman"/>
                <w:sz w:val="28"/>
                <w:szCs w:val="28"/>
              </w:rPr>
              <w:t>,</w:t>
            </w:r>
            <w:r w:rsidRPr="00156441">
              <w:rPr>
                <w:rFonts w:ascii="Times New Roman" w:eastAsia="Times New Roman" w:hAnsi="Times New Roman" w:cs="Times New Roman"/>
                <w:sz w:val="28"/>
                <w:szCs w:val="28"/>
              </w:rPr>
              <w:t xml:space="preserve"> %</w:t>
            </w:r>
          </w:p>
        </w:tc>
        <w:tc>
          <w:tcPr>
            <w:tcW w:w="3284" w:type="dxa"/>
            <w:vAlign w:val="center"/>
          </w:tcPr>
          <w:p w:rsidR="00EA57B9" w:rsidRPr="00156441" w:rsidRDefault="0024199E" w:rsidP="000710B2">
            <w:pPr>
              <w:suppressLineNumbers/>
              <w:suppressAutoHyphens/>
              <w:autoSpaceDN w:val="0"/>
              <w:spacing w:line="360" w:lineRule="auto"/>
              <w:contextualSpacing/>
              <w:jc w:val="center"/>
              <w:textAlignment w:val="baseline"/>
              <w:rPr>
                <w:rFonts w:ascii="Times New Roman" w:eastAsia="SimSun" w:hAnsi="Times New Roman" w:cs="Times New Roman"/>
                <w:kern w:val="3"/>
                <w:sz w:val="28"/>
                <w:szCs w:val="28"/>
              </w:rPr>
            </w:pPr>
            <w:r>
              <w:rPr>
                <w:rFonts w:ascii="Times New Roman" w:eastAsia="SimSun" w:hAnsi="Times New Roman" w:cs="Times New Roman"/>
                <w:kern w:val="3"/>
                <w:sz w:val="28"/>
                <w:szCs w:val="28"/>
              </w:rPr>
              <w:t>29,51</w:t>
            </w:r>
            <w:r>
              <w:rPr>
                <w:rFonts w:ascii="Times New Roman" w:eastAsia="Times New Roman" w:hAnsi="Times New Roman" w:cs="Times New Roman"/>
                <w:sz w:val="28"/>
                <w:szCs w:val="28"/>
              </w:rPr>
              <w:t>±5,03</w:t>
            </w:r>
          </w:p>
        </w:tc>
        <w:tc>
          <w:tcPr>
            <w:tcW w:w="3284" w:type="dxa"/>
            <w:vAlign w:val="center"/>
          </w:tcPr>
          <w:p w:rsidR="00EA57B9" w:rsidRPr="00156441" w:rsidRDefault="00227FD6" w:rsidP="000710B2">
            <w:pPr>
              <w:suppressLineNumbers/>
              <w:suppressAutoHyphens/>
              <w:autoSpaceDN w:val="0"/>
              <w:spacing w:line="360" w:lineRule="auto"/>
              <w:contextualSpacing/>
              <w:jc w:val="center"/>
              <w:textAlignment w:val="baseline"/>
              <w:rPr>
                <w:rFonts w:ascii="Times New Roman" w:eastAsia="SimSun" w:hAnsi="Times New Roman" w:cs="Times New Roman"/>
                <w:kern w:val="3"/>
                <w:sz w:val="28"/>
                <w:szCs w:val="28"/>
              </w:rPr>
            </w:pPr>
            <w:r>
              <w:rPr>
                <w:rFonts w:ascii="Times New Roman" w:eastAsia="SimSun" w:hAnsi="Times New Roman" w:cs="Times New Roman"/>
                <w:kern w:val="3"/>
                <w:sz w:val="28"/>
                <w:szCs w:val="28"/>
              </w:rPr>
              <w:t>29,97</w:t>
            </w:r>
            <w:r>
              <w:rPr>
                <w:rFonts w:ascii="Times New Roman" w:eastAsia="Times New Roman" w:hAnsi="Times New Roman" w:cs="Times New Roman"/>
                <w:sz w:val="28"/>
                <w:szCs w:val="28"/>
              </w:rPr>
              <w:t>±6,34</w:t>
            </w:r>
          </w:p>
        </w:tc>
      </w:tr>
      <w:tr w:rsidR="00EA57B9" w:rsidTr="004E491C">
        <w:tc>
          <w:tcPr>
            <w:tcW w:w="3284" w:type="dxa"/>
            <w:vAlign w:val="center"/>
          </w:tcPr>
          <w:p w:rsidR="00EA57B9" w:rsidRPr="00156441" w:rsidRDefault="00EA57B9" w:rsidP="004E491C">
            <w:pPr>
              <w:spacing w:line="360" w:lineRule="auto"/>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МОШ</w:t>
            </w:r>
            <w:r w:rsidRPr="00156441">
              <w:rPr>
                <w:rFonts w:ascii="Times New Roman" w:eastAsia="Times New Roman" w:hAnsi="Times New Roman" w:cs="Times New Roman"/>
                <w:sz w:val="28"/>
                <w:szCs w:val="28"/>
                <w:vertAlign w:val="subscript"/>
              </w:rPr>
              <w:t>75</w:t>
            </w:r>
            <w:r>
              <w:rPr>
                <w:rFonts w:ascii="Times New Roman" w:eastAsia="Times New Roman" w:hAnsi="Times New Roman" w:cs="Times New Roman"/>
                <w:sz w:val="28"/>
                <w:szCs w:val="28"/>
              </w:rPr>
              <w:t>,</w:t>
            </w:r>
            <w:r w:rsidRPr="00156441">
              <w:rPr>
                <w:rFonts w:ascii="Times New Roman" w:eastAsia="Times New Roman" w:hAnsi="Times New Roman" w:cs="Times New Roman"/>
                <w:sz w:val="28"/>
                <w:szCs w:val="28"/>
              </w:rPr>
              <w:t xml:space="preserve"> %</w:t>
            </w:r>
          </w:p>
        </w:tc>
        <w:tc>
          <w:tcPr>
            <w:tcW w:w="3284" w:type="dxa"/>
            <w:vAlign w:val="center"/>
          </w:tcPr>
          <w:p w:rsidR="00EA57B9" w:rsidRPr="00156441" w:rsidRDefault="0024199E" w:rsidP="000710B2">
            <w:pPr>
              <w:suppressLineNumbers/>
              <w:suppressAutoHyphens/>
              <w:autoSpaceDN w:val="0"/>
              <w:spacing w:line="360" w:lineRule="auto"/>
              <w:contextualSpacing/>
              <w:jc w:val="center"/>
              <w:textAlignment w:val="baseline"/>
              <w:rPr>
                <w:rFonts w:ascii="Times New Roman" w:eastAsia="SimSun" w:hAnsi="Times New Roman" w:cs="Times New Roman"/>
                <w:kern w:val="3"/>
                <w:sz w:val="28"/>
                <w:szCs w:val="28"/>
              </w:rPr>
            </w:pPr>
            <w:r>
              <w:rPr>
                <w:rFonts w:ascii="Times New Roman" w:eastAsia="SimSun" w:hAnsi="Times New Roman" w:cs="Times New Roman"/>
                <w:kern w:val="3"/>
                <w:sz w:val="28"/>
                <w:szCs w:val="28"/>
              </w:rPr>
              <w:t>37,55</w:t>
            </w:r>
            <w:r>
              <w:rPr>
                <w:rFonts w:ascii="Times New Roman" w:eastAsia="Times New Roman" w:hAnsi="Times New Roman" w:cs="Times New Roman"/>
                <w:sz w:val="28"/>
                <w:szCs w:val="28"/>
              </w:rPr>
              <w:t>±4,94</w:t>
            </w:r>
          </w:p>
        </w:tc>
        <w:tc>
          <w:tcPr>
            <w:tcW w:w="3284" w:type="dxa"/>
            <w:vAlign w:val="center"/>
          </w:tcPr>
          <w:p w:rsidR="00EA57B9" w:rsidRPr="00156441" w:rsidRDefault="00227FD6" w:rsidP="00227FD6">
            <w:pPr>
              <w:suppressLineNumbers/>
              <w:suppressAutoHyphens/>
              <w:autoSpaceDN w:val="0"/>
              <w:spacing w:line="360" w:lineRule="auto"/>
              <w:contextualSpacing/>
              <w:jc w:val="center"/>
              <w:textAlignment w:val="baseline"/>
              <w:rPr>
                <w:rFonts w:ascii="Times New Roman" w:eastAsia="SimSun" w:hAnsi="Times New Roman" w:cs="Times New Roman"/>
                <w:kern w:val="3"/>
                <w:sz w:val="28"/>
                <w:szCs w:val="28"/>
              </w:rPr>
            </w:pPr>
            <w:r>
              <w:rPr>
                <w:rFonts w:ascii="Times New Roman" w:eastAsia="SimSun" w:hAnsi="Times New Roman" w:cs="Times New Roman"/>
                <w:kern w:val="3"/>
                <w:sz w:val="28"/>
                <w:szCs w:val="28"/>
              </w:rPr>
              <w:t>38,06</w:t>
            </w:r>
            <w:r>
              <w:rPr>
                <w:rFonts w:ascii="Times New Roman" w:eastAsia="Times New Roman" w:hAnsi="Times New Roman" w:cs="Times New Roman"/>
                <w:sz w:val="28"/>
                <w:szCs w:val="28"/>
              </w:rPr>
              <w:t>±4,91</w:t>
            </w:r>
          </w:p>
        </w:tc>
      </w:tr>
      <w:tr w:rsidR="00EA57B9" w:rsidTr="004E491C">
        <w:tc>
          <w:tcPr>
            <w:tcW w:w="3284" w:type="dxa"/>
            <w:vAlign w:val="center"/>
          </w:tcPr>
          <w:p w:rsidR="00EA57B9" w:rsidRPr="00156441" w:rsidRDefault="00EA57B9" w:rsidP="000710B2">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sidRPr="004E491C">
              <w:rPr>
                <w:rFonts w:ascii="Times New Roman" w:eastAsia="Times New Roman" w:hAnsi="Times New Roman" w:cs="Times New Roman"/>
                <w:sz w:val="28"/>
                <w:szCs w:val="28"/>
              </w:rPr>
              <w:t>ОШ</w:t>
            </w:r>
            <w:r w:rsidRPr="004E491C">
              <w:rPr>
                <w:rFonts w:ascii="Times New Roman" w:eastAsia="Times New Roman" w:hAnsi="Times New Roman" w:cs="Times New Roman"/>
                <w:sz w:val="28"/>
                <w:szCs w:val="28"/>
                <w:vertAlign w:val="subscript"/>
              </w:rPr>
              <w:t>25-75</w:t>
            </w:r>
            <w:r>
              <w:rPr>
                <w:rFonts w:ascii="Times New Roman" w:eastAsia="Times New Roman" w:hAnsi="Times New Roman" w:cs="Times New Roman"/>
                <w:sz w:val="28"/>
                <w:szCs w:val="28"/>
              </w:rPr>
              <w:t>, %</w:t>
            </w:r>
          </w:p>
        </w:tc>
        <w:tc>
          <w:tcPr>
            <w:tcW w:w="3284" w:type="dxa"/>
            <w:vAlign w:val="center"/>
          </w:tcPr>
          <w:p w:rsidR="00EA57B9" w:rsidRPr="00156441" w:rsidRDefault="0024199E" w:rsidP="000710B2">
            <w:pPr>
              <w:suppressLineNumbers/>
              <w:suppressAutoHyphens/>
              <w:autoSpaceDN w:val="0"/>
              <w:spacing w:line="360" w:lineRule="auto"/>
              <w:contextualSpacing/>
              <w:jc w:val="center"/>
              <w:textAlignment w:val="baseline"/>
              <w:rPr>
                <w:rFonts w:ascii="Times New Roman" w:eastAsia="SimSun" w:hAnsi="Times New Roman" w:cs="Times New Roman"/>
                <w:kern w:val="3"/>
                <w:sz w:val="28"/>
                <w:szCs w:val="28"/>
              </w:rPr>
            </w:pPr>
            <w:r>
              <w:rPr>
                <w:rFonts w:ascii="Times New Roman" w:eastAsia="SimSun" w:hAnsi="Times New Roman" w:cs="Times New Roman"/>
                <w:kern w:val="3"/>
                <w:sz w:val="28"/>
                <w:szCs w:val="28"/>
              </w:rPr>
              <w:t>36,55</w:t>
            </w:r>
            <w:r>
              <w:rPr>
                <w:rFonts w:ascii="Times New Roman" w:eastAsia="Times New Roman" w:hAnsi="Times New Roman" w:cs="Times New Roman"/>
                <w:sz w:val="28"/>
                <w:szCs w:val="28"/>
              </w:rPr>
              <w:t>±4,21</w:t>
            </w:r>
          </w:p>
        </w:tc>
        <w:tc>
          <w:tcPr>
            <w:tcW w:w="3284" w:type="dxa"/>
            <w:vAlign w:val="center"/>
          </w:tcPr>
          <w:p w:rsidR="00EA57B9" w:rsidRPr="00156441" w:rsidRDefault="00227FD6" w:rsidP="000710B2">
            <w:pPr>
              <w:suppressLineNumbers/>
              <w:suppressAutoHyphens/>
              <w:autoSpaceDN w:val="0"/>
              <w:spacing w:line="360" w:lineRule="auto"/>
              <w:contextualSpacing/>
              <w:jc w:val="center"/>
              <w:textAlignment w:val="baseline"/>
              <w:rPr>
                <w:rFonts w:ascii="Times New Roman" w:eastAsia="SimSun" w:hAnsi="Times New Roman" w:cs="Times New Roman"/>
                <w:kern w:val="3"/>
                <w:sz w:val="28"/>
                <w:szCs w:val="28"/>
              </w:rPr>
            </w:pPr>
            <w:r>
              <w:rPr>
                <w:rFonts w:ascii="Times New Roman" w:eastAsia="SimSun" w:hAnsi="Times New Roman" w:cs="Times New Roman"/>
                <w:kern w:val="3"/>
                <w:sz w:val="28"/>
                <w:szCs w:val="28"/>
              </w:rPr>
              <w:t>36,74</w:t>
            </w:r>
            <w:r>
              <w:rPr>
                <w:rFonts w:ascii="Times New Roman" w:eastAsia="Times New Roman" w:hAnsi="Times New Roman" w:cs="Times New Roman"/>
                <w:sz w:val="28"/>
                <w:szCs w:val="28"/>
              </w:rPr>
              <w:t>±5,32</w:t>
            </w:r>
          </w:p>
        </w:tc>
      </w:tr>
      <w:tr w:rsidR="00EA57B9" w:rsidTr="004E491C">
        <w:tc>
          <w:tcPr>
            <w:tcW w:w="3284" w:type="dxa"/>
            <w:vAlign w:val="center"/>
          </w:tcPr>
          <w:p w:rsidR="00EA57B9" w:rsidRPr="004E491C" w:rsidRDefault="00EA57B9" w:rsidP="000710B2">
            <w:pPr>
              <w:spacing w:line="360" w:lineRule="auto"/>
              <w:contextualSpacing/>
              <w:jc w:val="center"/>
              <w:rPr>
                <w:rFonts w:ascii="Times New Roman" w:eastAsia="Times New Roman" w:hAnsi="Times New Roman" w:cs="Times New Roman"/>
                <w:sz w:val="28"/>
                <w:szCs w:val="28"/>
              </w:rPr>
            </w:pPr>
            <w:r w:rsidRPr="004E491C">
              <w:rPr>
                <w:rFonts w:ascii="Times New Roman" w:eastAsia="Times New Roman" w:hAnsi="Times New Roman" w:cs="Times New Roman"/>
                <w:sz w:val="28"/>
                <w:szCs w:val="28"/>
              </w:rPr>
              <w:t>Приріст ОФВ</w:t>
            </w:r>
            <w:r w:rsidRPr="004E491C">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 %</w:t>
            </w:r>
          </w:p>
        </w:tc>
        <w:tc>
          <w:tcPr>
            <w:tcW w:w="3284" w:type="dxa"/>
            <w:vAlign w:val="center"/>
          </w:tcPr>
          <w:p w:rsidR="00EA57B9" w:rsidRPr="00156441" w:rsidRDefault="00B42DDC" w:rsidP="000710B2">
            <w:pPr>
              <w:suppressLineNumbers/>
              <w:suppressAutoHyphens/>
              <w:autoSpaceDN w:val="0"/>
              <w:spacing w:line="360" w:lineRule="auto"/>
              <w:contextualSpacing/>
              <w:jc w:val="center"/>
              <w:textAlignment w:val="baseline"/>
              <w:rPr>
                <w:rFonts w:ascii="Times New Roman" w:eastAsia="SimSun" w:hAnsi="Times New Roman" w:cs="Times New Roman"/>
                <w:kern w:val="3"/>
                <w:sz w:val="28"/>
                <w:szCs w:val="28"/>
              </w:rPr>
            </w:pPr>
            <w:r>
              <w:rPr>
                <w:rFonts w:ascii="Times New Roman" w:eastAsia="SimSun" w:hAnsi="Times New Roman" w:cs="Times New Roman"/>
                <w:kern w:val="3"/>
                <w:sz w:val="28"/>
                <w:szCs w:val="28"/>
              </w:rPr>
              <w:t>3,74</w:t>
            </w:r>
            <w:r>
              <w:rPr>
                <w:rFonts w:ascii="Times New Roman" w:eastAsia="Times New Roman" w:hAnsi="Times New Roman" w:cs="Times New Roman"/>
                <w:sz w:val="28"/>
                <w:szCs w:val="28"/>
              </w:rPr>
              <w:t>±1,64</w:t>
            </w:r>
          </w:p>
        </w:tc>
        <w:tc>
          <w:tcPr>
            <w:tcW w:w="3284" w:type="dxa"/>
            <w:vAlign w:val="center"/>
          </w:tcPr>
          <w:p w:rsidR="00EA57B9" w:rsidRPr="00156441" w:rsidRDefault="00227FD6" w:rsidP="000710B2">
            <w:pPr>
              <w:suppressLineNumbers/>
              <w:suppressAutoHyphens/>
              <w:autoSpaceDN w:val="0"/>
              <w:spacing w:line="360" w:lineRule="auto"/>
              <w:contextualSpacing/>
              <w:jc w:val="center"/>
              <w:textAlignment w:val="baseline"/>
              <w:rPr>
                <w:rFonts w:ascii="Times New Roman" w:eastAsia="SimSun" w:hAnsi="Times New Roman" w:cs="Times New Roman"/>
                <w:kern w:val="3"/>
                <w:sz w:val="28"/>
                <w:szCs w:val="28"/>
              </w:rPr>
            </w:pPr>
            <w:r>
              <w:rPr>
                <w:rFonts w:ascii="Times New Roman" w:eastAsia="SimSun" w:hAnsi="Times New Roman" w:cs="Times New Roman"/>
                <w:kern w:val="3"/>
                <w:sz w:val="28"/>
                <w:szCs w:val="28"/>
              </w:rPr>
              <w:t>3,13</w:t>
            </w:r>
            <w:r>
              <w:rPr>
                <w:rFonts w:ascii="Times New Roman" w:eastAsia="Times New Roman" w:hAnsi="Times New Roman" w:cs="Times New Roman"/>
                <w:sz w:val="28"/>
                <w:szCs w:val="28"/>
              </w:rPr>
              <w:t>±1,35</w:t>
            </w:r>
          </w:p>
        </w:tc>
      </w:tr>
    </w:tbl>
    <w:p w:rsidR="004E491C" w:rsidRDefault="004E491C" w:rsidP="009B6830">
      <w:pPr>
        <w:spacing w:after="0" w:line="360" w:lineRule="auto"/>
        <w:ind w:firstLine="709"/>
        <w:jc w:val="both"/>
        <w:rPr>
          <w:rFonts w:ascii="Times New Roman" w:hAnsi="Times New Roman"/>
          <w:sz w:val="28"/>
          <w:szCs w:val="28"/>
          <w:lang w:val="uk-UA"/>
        </w:rPr>
      </w:pPr>
    </w:p>
    <w:p w:rsidR="004D3BB1" w:rsidRDefault="0087527F" w:rsidP="004D3BB1">
      <w:pPr>
        <w:spacing w:after="0" w:line="360" w:lineRule="auto"/>
        <w:ind w:firstLine="709"/>
        <w:contextualSpacing/>
        <w:jc w:val="both"/>
        <w:rPr>
          <w:rFonts w:ascii="Times New Roman" w:hAnsi="Times New Roman" w:cs="Times New Roman"/>
          <w:sz w:val="28"/>
          <w:szCs w:val="28"/>
          <w:lang w:val="uk-UA"/>
        </w:rPr>
      </w:pPr>
      <w:r w:rsidRPr="0087527F">
        <w:rPr>
          <w:rFonts w:ascii="Times New Roman" w:hAnsi="Times New Roman" w:cs="Times New Roman"/>
          <w:sz w:val="28"/>
          <w:szCs w:val="28"/>
          <w:lang w:val="uk-UA"/>
        </w:rPr>
        <w:t xml:space="preserve">На рентгенографії органів грудної клітки </w:t>
      </w:r>
      <w:r>
        <w:rPr>
          <w:rFonts w:ascii="Times New Roman" w:hAnsi="Times New Roman" w:cs="Times New Roman"/>
          <w:sz w:val="28"/>
          <w:szCs w:val="28"/>
          <w:lang w:val="uk-UA"/>
        </w:rPr>
        <w:t>(</w:t>
      </w:r>
      <w:r w:rsidRPr="0087527F">
        <w:rPr>
          <w:rFonts w:ascii="Times New Roman" w:hAnsi="Times New Roman" w:cs="Times New Roman"/>
          <w:sz w:val="28"/>
          <w:szCs w:val="28"/>
          <w:lang w:val="uk-UA"/>
        </w:rPr>
        <w:t>ОГК</w:t>
      </w:r>
      <w:r>
        <w:rPr>
          <w:rFonts w:ascii="Times New Roman" w:hAnsi="Times New Roman" w:cs="Times New Roman"/>
          <w:sz w:val="28"/>
          <w:szCs w:val="28"/>
          <w:lang w:val="uk-UA"/>
        </w:rPr>
        <w:t>)</w:t>
      </w:r>
      <w:r w:rsidRPr="0087527F">
        <w:rPr>
          <w:rFonts w:ascii="Times New Roman" w:hAnsi="Times New Roman" w:cs="Times New Roman"/>
          <w:sz w:val="28"/>
          <w:szCs w:val="28"/>
          <w:lang w:val="uk-UA"/>
        </w:rPr>
        <w:t xml:space="preserve"> у </w:t>
      </w:r>
      <w:r>
        <w:rPr>
          <w:rFonts w:ascii="Times New Roman" w:hAnsi="Times New Roman" w:cs="Times New Roman"/>
          <w:sz w:val="28"/>
          <w:szCs w:val="28"/>
          <w:lang w:val="uk-UA"/>
        </w:rPr>
        <w:t xml:space="preserve">обстежених </w:t>
      </w:r>
      <w:r w:rsidRPr="0087527F">
        <w:rPr>
          <w:rFonts w:ascii="Times New Roman" w:hAnsi="Times New Roman" w:cs="Times New Roman"/>
          <w:sz w:val="28"/>
          <w:szCs w:val="28"/>
          <w:lang w:val="uk-UA"/>
        </w:rPr>
        <w:t>хворих виявлен</w:t>
      </w:r>
      <w:r>
        <w:rPr>
          <w:rFonts w:ascii="Times New Roman" w:hAnsi="Times New Roman" w:cs="Times New Roman"/>
          <w:sz w:val="28"/>
          <w:szCs w:val="28"/>
          <w:lang w:val="uk-UA"/>
        </w:rPr>
        <w:t>о посилення та деформацію легеневого малюнка</w:t>
      </w:r>
      <w:r w:rsidR="00335323">
        <w:rPr>
          <w:rFonts w:ascii="Times New Roman" w:hAnsi="Times New Roman" w:cs="Times New Roman"/>
          <w:sz w:val="28"/>
          <w:szCs w:val="28"/>
          <w:lang w:val="uk-UA"/>
        </w:rPr>
        <w:t xml:space="preserve"> (99%)</w:t>
      </w:r>
      <w:r>
        <w:rPr>
          <w:rFonts w:ascii="Times New Roman" w:hAnsi="Times New Roman" w:cs="Times New Roman"/>
          <w:sz w:val="28"/>
          <w:szCs w:val="28"/>
          <w:lang w:val="uk-UA"/>
        </w:rPr>
        <w:t xml:space="preserve">, </w:t>
      </w:r>
      <w:r w:rsidRPr="0087527F">
        <w:rPr>
          <w:rFonts w:ascii="Times New Roman" w:hAnsi="Times New Roman" w:cs="Times New Roman"/>
          <w:sz w:val="28"/>
          <w:szCs w:val="28"/>
          <w:lang w:val="uk-UA"/>
        </w:rPr>
        <w:t>розширен</w:t>
      </w:r>
      <w:r>
        <w:rPr>
          <w:rFonts w:ascii="Times New Roman" w:hAnsi="Times New Roman" w:cs="Times New Roman"/>
          <w:sz w:val="28"/>
          <w:szCs w:val="28"/>
          <w:lang w:val="uk-UA"/>
        </w:rPr>
        <w:t>ня та фіброзні зміни</w:t>
      </w:r>
      <w:r w:rsidRPr="0087527F">
        <w:rPr>
          <w:rFonts w:ascii="Times New Roman" w:hAnsi="Times New Roman" w:cs="Times New Roman"/>
          <w:sz w:val="28"/>
          <w:szCs w:val="28"/>
          <w:lang w:val="uk-UA"/>
        </w:rPr>
        <w:t xml:space="preserve"> корен</w:t>
      </w:r>
      <w:r>
        <w:rPr>
          <w:rFonts w:ascii="Times New Roman" w:hAnsi="Times New Roman" w:cs="Times New Roman"/>
          <w:sz w:val="28"/>
          <w:szCs w:val="28"/>
          <w:lang w:val="uk-UA"/>
        </w:rPr>
        <w:t>ей</w:t>
      </w:r>
      <w:r w:rsidRPr="0087527F">
        <w:rPr>
          <w:rFonts w:ascii="Times New Roman" w:hAnsi="Times New Roman" w:cs="Times New Roman"/>
          <w:sz w:val="28"/>
          <w:szCs w:val="28"/>
          <w:lang w:val="uk-UA"/>
        </w:rPr>
        <w:t xml:space="preserve"> легень</w:t>
      </w:r>
      <w:r w:rsidR="00500A3E">
        <w:rPr>
          <w:rFonts w:ascii="Times New Roman" w:hAnsi="Times New Roman" w:cs="Times New Roman"/>
          <w:sz w:val="28"/>
          <w:szCs w:val="28"/>
          <w:lang w:val="uk-UA"/>
        </w:rPr>
        <w:t xml:space="preserve"> (93%)</w:t>
      </w:r>
      <w:r w:rsidRPr="0087527F">
        <w:rPr>
          <w:rFonts w:ascii="Times New Roman" w:hAnsi="Times New Roman" w:cs="Times New Roman"/>
          <w:sz w:val="28"/>
          <w:szCs w:val="28"/>
          <w:lang w:val="uk-UA"/>
        </w:rPr>
        <w:t xml:space="preserve">, </w:t>
      </w:r>
      <w:r w:rsidR="004D3BB1">
        <w:rPr>
          <w:rFonts w:ascii="Times New Roman" w:hAnsi="Times New Roman" w:cs="Times New Roman"/>
          <w:sz w:val="28"/>
          <w:szCs w:val="28"/>
          <w:lang w:val="uk-UA"/>
        </w:rPr>
        <w:t>потовщення стінок бронхів</w:t>
      </w:r>
      <w:r w:rsidR="00587AC2">
        <w:rPr>
          <w:rFonts w:ascii="Times New Roman" w:hAnsi="Times New Roman" w:cs="Times New Roman"/>
          <w:sz w:val="28"/>
          <w:szCs w:val="28"/>
          <w:lang w:val="uk-UA"/>
        </w:rPr>
        <w:t xml:space="preserve"> (4%)</w:t>
      </w:r>
      <w:r w:rsidR="004D3BB1">
        <w:rPr>
          <w:rFonts w:ascii="Times New Roman" w:hAnsi="Times New Roman" w:cs="Times New Roman"/>
          <w:sz w:val="28"/>
          <w:szCs w:val="28"/>
          <w:lang w:val="uk-UA"/>
        </w:rPr>
        <w:t>,</w:t>
      </w:r>
      <w:r w:rsidRPr="0087527F">
        <w:rPr>
          <w:rFonts w:ascii="Times New Roman" w:hAnsi="Times New Roman" w:cs="Times New Roman"/>
          <w:sz w:val="28"/>
          <w:szCs w:val="28"/>
          <w:lang w:val="uk-UA"/>
        </w:rPr>
        <w:t xml:space="preserve"> підвищення прозорості леген</w:t>
      </w:r>
      <w:r w:rsidR="004D3BB1">
        <w:rPr>
          <w:rFonts w:ascii="Times New Roman" w:hAnsi="Times New Roman" w:cs="Times New Roman"/>
          <w:sz w:val="28"/>
          <w:szCs w:val="28"/>
          <w:lang w:val="uk-UA"/>
        </w:rPr>
        <w:t>ь</w:t>
      </w:r>
      <w:r w:rsidR="0079112E">
        <w:rPr>
          <w:rFonts w:ascii="Times New Roman" w:hAnsi="Times New Roman" w:cs="Times New Roman"/>
          <w:sz w:val="28"/>
          <w:szCs w:val="28"/>
          <w:lang w:val="uk-UA"/>
        </w:rPr>
        <w:t xml:space="preserve"> (74%)</w:t>
      </w:r>
      <w:r w:rsidR="004D3BB1">
        <w:rPr>
          <w:rFonts w:ascii="Times New Roman" w:hAnsi="Times New Roman" w:cs="Times New Roman"/>
          <w:sz w:val="28"/>
          <w:szCs w:val="28"/>
          <w:lang w:val="uk-UA"/>
        </w:rPr>
        <w:t>,</w:t>
      </w:r>
      <w:r w:rsidRPr="0087527F">
        <w:rPr>
          <w:rFonts w:ascii="Times New Roman" w:hAnsi="Times New Roman" w:cs="Times New Roman"/>
          <w:sz w:val="28"/>
          <w:szCs w:val="28"/>
          <w:lang w:val="uk-UA"/>
        </w:rPr>
        <w:t xml:space="preserve"> </w:t>
      </w:r>
      <w:r w:rsidR="004D3BB1" w:rsidRPr="0087527F">
        <w:rPr>
          <w:rFonts w:ascii="Times New Roman" w:hAnsi="Times New Roman" w:cs="Times New Roman"/>
          <w:sz w:val="28"/>
          <w:szCs w:val="28"/>
          <w:lang w:val="uk-UA"/>
        </w:rPr>
        <w:t>низьк</w:t>
      </w:r>
      <w:r w:rsidR="004D3BB1">
        <w:rPr>
          <w:rFonts w:ascii="Times New Roman" w:hAnsi="Times New Roman" w:cs="Times New Roman"/>
          <w:sz w:val="28"/>
          <w:szCs w:val="28"/>
          <w:lang w:val="uk-UA"/>
        </w:rPr>
        <w:t>е</w:t>
      </w:r>
      <w:r w:rsidR="004D3BB1" w:rsidRPr="0087527F">
        <w:rPr>
          <w:rFonts w:ascii="Times New Roman" w:hAnsi="Times New Roman" w:cs="Times New Roman"/>
          <w:sz w:val="28"/>
          <w:szCs w:val="28"/>
          <w:lang w:val="uk-UA"/>
        </w:rPr>
        <w:t xml:space="preserve"> розташ</w:t>
      </w:r>
      <w:r w:rsidR="004D3BB1">
        <w:rPr>
          <w:rFonts w:ascii="Times New Roman" w:hAnsi="Times New Roman" w:cs="Times New Roman"/>
          <w:sz w:val="28"/>
          <w:szCs w:val="28"/>
          <w:lang w:val="uk-UA"/>
        </w:rPr>
        <w:t>ування</w:t>
      </w:r>
      <w:r w:rsidR="004D3BB1" w:rsidRPr="0087527F">
        <w:rPr>
          <w:rFonts w:ascii="Times New Roman" w:hAnsi="Times New Roman" w:cs="Times New Roman"/>
          <w:sz w:val="28"/>
          <w:szCs w:val="28"/>
          <w:lang w:val="uk-UA"/>
        </w:rPr>
        <w:t xml:space="preserve"> </w:t>
      </w:r>
      <w:r w:rsidR="004D3BB1">
        <w:rPr>
          <w:rFonts w:ascii="Times New Roman" w:hAnsi="Times New Roman" w:cs="Times New Roman"/>
          <w:sz w:val="28"/>
          <w:szCs w:val="28"/>
          <w:lang w:val="uk-UA"/>
        </w:rPr>
        <w:t xml:space="preserve">та </w:t>
      </w:r>
      <w:r w:rsidR="004D3BB1" w:rsidRPr="004D3BB1">
        <w:rPr>
          <w:rFonts w:ascii="Times New Roman" w:hAnsi="Times New Roman" w:cs="Times New Roman"/>
          <w:sz w:val="28"/>
          <w:szCs w:val="28"/>
          <w:lang w:val="uk-UA"/>
        </w:rPr>
        <w:t xml:space="preserve">сплощення </w:t>
      </w:r>
      <w:r w:rsidR="004D3BB1" w:rsidRPr="00014351">
        <w:rPr>
          <w:rFonts w:ascii="Times New Roman" w:hAnsi="Times New Roman" w:cs="Times New Roman"/>
          <w:sz w:val="28"/>
          <w:szCs w:val="28"/>
          <w:lang w:val="uk-UA"/>
        </w:rPr>
        <w:t>купола</w:t>
      </w:r>
      <w:r w:rsidR="004D3BB1" w:rsidRPr="004D3BB1">
        <w:rPr>
          <w:rFonts w:ascii="Times New Roman" w:hAnsi="Times New Roman" w:cs="Times New Roman"/>
          <w:sz w:val="28"/>
          <w:szCs w:val="28"/>
          <w:lang w:val="uk-UA"/>
        </w:rPr>
        <w:t xml:space="preserve"> </w:t>
      </w:r>
      <w:r w:rsidRPr="0087527F">
        <w:rPr>
          <w:rFonts w:ascii="Times New Roman" w:hAnsi="Times New Roman" w:cs="Times New Roman"/>
          <w:sz w:val="28"/>
          <w:szCs w:val="28"/>
          <w:lang w:val="uk-UA"/>
        </w:rPr>
        <w:t>діафрагм</w:t>
      </w:r>
      <w:r w:rsidR="004D3BB1">
        <w:rPr>
          <w:rFonts w:ascii="Times New Roman" w:hAnsi="Times New Roman" w:cs="Times New Roman"/>
          <w:sz w:val="28"/>
          <w:szCs w:val="28"/>
          <w:lang w:val="uk-UA"/>
        </w:rPr>
        <w:t>и</w:t>
      </w:r>
      <w:r w:rsidR="0094415F">
        <w:rPr>
          <w:rFonts w:ascii="Times New Roman" w:hAnsi="Times New Roman" w:cs="Times New Roman"/>
          <w:sz w:val="28"/>
          <w:szCs w:val="28"/>
          <w:lang w:val="uk-UA"/>
        </w:rPr>
        <w:t xml:space="preserve"> (36%)</w:t>
      </w:r>
      <w:r w:rsidRPr="0087527F">
        <w:rPr>
          <w:rFonts w:ascii="Times New Roman" w:hAnsi="Times New Roman" w:cs="Times New Roman"/>
          <w:sz w:val="28"/>
          <w:szCs w:val="28"/>
          <w:lang w:val="uk-UA"/>
        </w:rPr>
        <w:t xml:space="preserve">, </w:t>
      </w:r>
      <w:r w:rsidR="004D3BB1">
        <w:rPr>
          <w:rFonts w:ascii="Times New Roman" w:hAnsi="Times New Roman" w:cs="Times New Roman"/>
          <w:sz w:val="28"/>
          <w:szCs w:val="28"/>
          <w:lang w:val="uk-UA"/>
        </w:rPr>
        <w:t>звуження тіні</w:t>
      </w:r>
      <w:r w:rsidRPr="0087527F">
        <w:rPr>
          <w:rFonts w:ascii="Times New Roman" w:hAnsi="Times New Roman" w:cs="Times New Roman"/>
          <w:sz w:val="28"/>
          <w:szCs w:val="28"/>
          <w:lang w:val="uk-UA"/>
        </w:rPr>
        <w:t xml:space="preserve"> серц</w:t>
      </w:r>
      <w:r w:rsidR="004D3BB1">
        <w:rPr>
          <w:rFonts w:ascii="Times New Roman" w:hAnsi="Times New Roman" w:cs="Times New Roman"/>
          <w:sz w:val="28"/>
          <w:szCs w:val="28"/>
          <w:lang w:val="uk-UA"/>
        </w:rPr>
        <w:t>я та його вертикальна позиція</w:t>
      </w:r>
      <w:r w:rsidR="00760530">
        <w:rPr>
          <w:rFonts w:ascii="Times New Roman" w:hAnsi="Times New Roman" w:cs="Times New Roman"/>
          <w:sz w:val="28"/>
          <w:szCs w:val="28"/>
          <w:lang w:val="uk-UA"/>
        </w:rPr>
        <w:t xml:space="preserve"> (6%)</w:t>
      </w:r>
      <w:r w:rsidR="004D3BB1">
        <w:rPr>
          <w:rFonts w:ascii="Times New Roman" w:hAnsi="Times New Roman" w:cs="Times New Roman"/>
          <w:sz w:val="28"/>
          <w:szCs w:val="28"/>
          <w:lang w:val="uk-UA"/>
        </w:rPr>
        <w:t xml:space="preserve">. </w:t>
      </w:r>
      <w:r w:rsidR="00370A7A">
        <w:rPr>
          <w:rFonts w:ascii="Times New Roman" w:hAnsi="Times New Roman" w:cs="Times New Roman"/>
          <w:sz w:val="28"/>
          <w:szCs w:val="28"/>
          <w:lang w:val="uk-UA"/>
        </w:rPr>
        <w:t xml:space="preserve">Розподіл хворих основної групи та групи порівняння за змінами на </w:t>
      </w:r>
      <w:r w:rsidR="00370A7A" w:rsidRPr="0087527F">
        <w:rPr>
          <w:rFonts w:ascii="Times New Roman" w:hAnsi="Times New Roman" w:cs="Times New Roman"/>
          <w:sz w:val="28"/>
          <w:szCs w:val="28"/>
          <w:lang w:val="uk-UA"/>
        </w:rPr>
        <w:t>рентгенографії ОГК</w:t>
      </w:r>
      <w:r w:rsidR="00370A7A">
        <w:rPr>
          <w:rFonts w:ascii="Times New Roman" w:hAnsi="Times New Roman" w:cs="Times New Roman"/>
          <w:sz w:val="28"/>
          <w:szCs w:val="28"/>
          <w:lang w:val="uk-UA"/>
        </w:rPr>
        <w:t xml:space="preserve"> представлено в таблиці </w:t>
      </w:r>
      <w:r w:rsidR="00416612" w:rsidRPr="006A0B08">
        <w:rPr>
          <w:rFonts w:ascii="Times New Roman" w:hAnsi="Times New Roman" w:cs="Times New Roman"/>
          <w:sz w:val="28"/>
          <w:szCs w:val="28"/>
          <w:lang w:val="uk-UA"/>
        </w:rPr>
        <w:t>2.1.</w:t>
      </w:r>
      <w:r w:rsidR="00416612">
        <w:rPr>
          <w:rFonts w:ascii="Times New Roman" w:hAnsi="Times New Roman" w:cs="Times New Roman"/>
          <w:sz w:val="28"/>
          <w:szCs w:val="28"/>
          <w:lang w:val="uk-UA"/>
        </w:rPr>
        <w:t xml:space="preserve">6. </w:t>
      </w:r>
      <w:r w:rsidR="004D3BB1">
        <w:rPr>
          <w:rFonts w:ascii="Times New Roman" w:hAnsi="Times New Roman" w:cs="Times New Roman"/>
          <w:sz w:val="28"/>
          <w:szCs w:val="28"/>
          <w:lang w:val="uk-UA"/>
        </w:rPr>
        <w:t xml:space="preserve">Таким чином у пацієнтів </w:t>
      </w:r>
      <w:r w:rsidR="004D3BB1" w:rsidRPr="00370A7A">
        <w:rPr>
          <w:rFonts w:ascii="Times New Roman" w:hAnsi="Times New Roman" w:cs="Times New Roman"/>
          <w:sz w:val="28"/>
          <w:szCs w:val="28"/>
          <w:lang w:val="uk-UA"/>
        </w:rPr>
        <w:t>обох груп б</w:t>
      </w:r>
      <w:r w:rsidR="004D3BB1">
        <w:rPr>
          <w:rFonts w:ascii="Times New Roman" w:hAnsi="Times New Roman" w:cs="Times New Roman"/>
          <w:sz w:val="28"/>
          <w:szCs w:val="28"/>
          <w:lang w:val="uk-UA"/>
        </w:rPr>
        <w:t>у</w:t>
      </w:r>
      <w:r w:rsidR="004D3BB1" w:rsidRPr="00370A7A">
        <w:rPr>
          <w:rFonts w:ascii="Times New Roman" w:hAnsi="Times New Roman" w:cs="Times New Roman"/>
          <w:sz w:val="28"/>
          <w:szCs w:val="28"/>
          <w:lang w:val="uk-UA"/>
        </w:rPr>
        <w:t>л</w:t>
      </w:r>
      <w:r w:rsidR="004D3BB1">
        <w:rPr>
          <w:rFonts w:ascii="Times New Roman" w:hAnsi="Times New Roman" w:cs="Times New Roman"/>
          <w:sz w:val="28"/>
          <w:szCs w:val="28"/>
          <w:lang w:val="uk-UA"/>
        </w:rPr>
        <w:t>о</w:t>
      </w:r>
      <w:r w:rsidR="004D3BB1" w:rsidRPr="00370A7A">
        <w:rPr>
          <w:rFonts w:ascii="Times New Roman" w:hAnsi="Times New Roman" w:cs="Times New Roman"/>
          <w:sz w:val="28"/>
          <w:szCs w:val="28"/>
          <w:lang w:val="uk-UA"/>
        </w:rPr>
        <w:t xml:space="preserve"> виявлен</w:t>
      </w:r>
      <w:r w:rsidR="004D3BB1">
        <w:rPr>
          <w:rFonts w:ascii="Times New Roman" w:hAnsi="Times New Roman" w:cs="Times New Roman"/>
          <w:sz w:val="28"/>
          <w:szCs w:val="28"/>
          <w:lang w:val="uk-UA"/>
        </w:rPr>
        <w:t>о</w:t>
      </w:r>
      <w:r w:rsidR="004D3BB1" w:rsidRPr="00370A7A">
        <w:rPr>
          <w:rFonts w:ascii="Times New Roman" w:hAnsi="Times New Roman" w:cs="Times New Roman"/>
          <w:sz w:val="28"/>
          <w:szCs w:val="28"/>
          <w:lang w:val="uk-UA"/>
        </w:rPr>
        <w:t xml:space="preserve"> </w:t>
      </w:r>
      <w:r w:rsidR="004D3BB1">
        <w:rPr>
          <w:rFonts w:ascii="Times New Roman" w:hAnsi="Times New Roman" w:cs="Times New Roman"/>
          <w:sz w:val="28"/>
          <w:szCs w:val="28"/>
          <w:lang w:val="uk-UA"/>
        </w:rPr>
        <w:t xml:space="preserve">ознаки </w:t>
      </w:r>
      <w:r w:rsidR="004D3BB1" w:rsidRPr="00370A7A">
        <w:rPr>
          <w:rFonts w:ascii="Times New Roman" w:hAnsi="Times New Roman" w:cs="Times New Roman"/>
          <w:sz w:val="28"/>
          <w:szCs w:val="28"/>
          <w:lang w:val="uk-UA"/>
        </w:rPr>
        <w:t>пневмофіброз</w:t>
      </w:r>
      <w:r w:rsidR="004D3BB1">
        <w:rPr>
          <w:rFonts w:ascii="Times New Roman" w:hAnsi="Times New Roman" w:cs="Times New Roman"/>
          <w:sz w:val="28"/>
          <w:szCs w:val="28"/>
          <w:lang w:val="uk-UA"/>
        </w:rPr>
        <w:t>у</w:t>
      </w:r>
      <w:r w:rsidR="004D3BB1" w:rsidRPr="00370A7A">
        <w:rPr>
          <w:rFonts w:ascii="Times New Roman" w:hAnsi="Times New Roman" w:cs="Times New Roman"/>
          <w:sz w:val="28"/>
          <w:szCs w:val="28"/>
          <w:lang w:val="uk-UA"/>
        </w:rPr>
        <w:t xml:space="preserve"> та емфізем</w:t>
      </w:r>
      <w:r w:rsidR="004D3BB1">
        <w:rPr>
          <w:rFonts w:ascii="Times New Roman" w:hAnsi="Times New Roman" w:cs="Times New Roman"/>
          <w:sz w:val="28"/>
          <w:szCs w:val="28"/>
          <w:lang w:val="uk-UA"/>
        </w:rPr>
        <w:t>и</w:t>
      </w:r>
      <w:r w:rsidR="004D3BB1" w:rsidRPr="00370A7A">
        <w:rPr>
          <w:rFonts w:ascii="Times New Roman" w:hAnsi="Times New Roman" w:cs="Times New Roman"/>
          <w:sz w:val="28"/>
          <w:szCs w:val="28"/>
          <w:lang w:val="uk-UA"/>
        </w:rPr>
        <w:t xml:space="preserve"> легень.</w:t>
      </w:r>
    </w:p>
    <w:p w:rsidR="005005FD" w:rsidRPr="0088025E" w:rsidRDefault="005005FD" w:rsidP="005005FD">
      <w:pPr>
        <w:spacing w:after="0" w:line="360" w:lineRule="auto"/>
        <w:ind w:firstLine="709"/>
        <w:jc w:val="right"/>
        <w:rPr>
          <w:rFonts w:ascii="Times New Roman" w:hAnsi="Times New Roman" w:cs="Times New Roman"/>
          <w:i/>
          <w:sz w:val="28"/>
          <w:szCs w:val="28"/>
          <w:lang w:val="uk-UA"/>
        </w:rPr>
      </w:pPr>
      <w:r w:rsidRPr="0088025E">
        <w:rPr>
          <w:rFonts w:ascii="Times New Roman" w:hAnsi="Times New Roman" w:cs="Times New Roman"/>
          <w:i/>
          <w:sz w:val="28"/>
          <w:szCs w:val="28"/>
          <w:lang w:val="uk-UA"/>
        </w:rPr>
        <w:t>Таблиця 2.1.6</w:t>
      </w:r>
    </w:p>
    <w:p w:rsidR="00E80251" w:rsidRPr="0088025E" w:rsidRDefault="005005FD" w:rsidP="0088025E">
      <w:pPr>
        <w:spacing w:after="0" w:line="360" w:lineRule="auto"/>
        <w:ind w:firstLine="709"/>
        <w:jc w:val="center"/>
        <w:rPr>
          <w:rFonts w:ascii="Times New Roman" w:hAnsi="Times New Roman" w:cs="Times New Roman"/>
          <w:b/>
          <w:sz w:val="28"/>
          <w:szCs w:val="28"/>
          <w:lang w:val="uk-UA"/>
        </w:rPr>
      </w:pPr>
      <w:r w:rsidRPr="0088025E">
        <w:rPr>
          <w:rFonts w:ascii="Times New Roman" w:hAnsi="Times New Roman" w:cs="Times New Roman"/>
          <w:b/>
          <w:sz w:val="28"/>
          <w:szCs w:val="28"/>
          <w:lang w:val="uk-UA"/>
        </w:rPr>
        <w:t>Розподіл хворих основної групи та групи порівняння за змінами на рентгенографії ОГК</w:t>
      </w:r>
    </w:p>
    <w:tbl>
      <w:tblPr>
        <w:tblStyle w:val="a7"/>
        <w:tblW w:w="9852" w:type="dxa"/>
        <w:tblLook w:val="04A0" w:firstRow="1" w:lastRow="0" w:firstColumn="1" w:lastColumn="0" w:noHBand="0" w:noVBand="1"/>
      </w:tblPr>
      <w:tblGrid>
        <w:gridCol w:w="3284"/>
        <w:gridCol w:w="3284"/>
        <w:gridCol w:w="3284"/>
      </w:tblGrid>
      <w:tr w:rsidR="00E80251" w:rsidRPr="00156441" w:rsidTr="0079112E">
        <w:tc>
          <w:tcPr>
            <w:tcW w:w="3284" w:type="dxa"/>
            <w:vAlign w:val="center"/>
          </w:tcPr>
          <w:p w:rsidR="000856F3" w:rsidRDefault="00E80251" w:rsidP="000856F3">
            <w:pPr>
              <w:spacing w:line="360" w:lineRule="auto"/>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Показник</w:t>
            </w:r>
            <w:r w:rsidR="000856F3">
              <w:rPr>
                <w:rFonts w:ascii="Times New Roman" w:eastAsia="Times New Roman" w:hAnsi="Times New Roman" w:cs="Times New Roman"/>
                <w:sz w:val="28"/>
                <w:szCs w:val="28"/>
              </w:rPr>
              <w:t>,</w:t>
            </w:r>
          </w:p>
          <w:p w:rsidR="00E80251" w:rsidRPr="00156441" w:rsidRDefault="000856F3" w:rsidP="000856F3">
            <w:pPr>
              <w:spacing w:line="360" w:lineRule="auto"/>
              <w:contextualSpacing/>
              <w:jc w:val="center"/>
              <w:rPr>
                <w:rFonts w:ascii="Times New Roman" w:eastAsia="Times New Roman" w:hAnsi="Times New Roman" w:cs="Times New Roman"/>
                <w:sz w:val="28"/>
                <w:szCs w:val="28"/>
              </w:rPr>
            </w:pPr>
            <w:r w:rsidRPr="009424C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а</w:t>
            </w:r>
            <w:r w:rsidRPr="009424CB">
              <w:rPr>
                <w:rFonts w:ascii="Times New Roman" w:eastAsia="Times New Roman" w:hAnsi="Times New Roman" w:cs="Times New Roman"/>
                <w:sz w:val="28"/>
                <w:szCs w:val="28"/>
              </w:rPr>
              <w:t>бсолютна кількість</w:t>
            </w:r>
            <w:r>
              <w:rPr>
                <w:rFonts w:ascii="Times New Roman" w:eastAsia="Times New Roman" w:hAnsi="Times New Roman" w:cs="Times New Roman"/>
                <w:sz w:val="28"/>
                <w:szCs w:val="28"/>
              </w:rPr>
              <w:t xml:space="preserve"> </w:t>
            </w:r>
            <w:r w:rsidRPr="00156441">
              <w:rPr>
                <w:rFonts w:ascii="Times New Roman" w:eastAsia="Times New Roman" w:hAnsi="Times New Roman" w:cs="Times New Roman"/>
                <w:sz w:val="28"/>
                <w:szCs w:val="28"/>
              </w:rPr>
              <w:t>(%)</w:t>
            </w:r>
          </w:p>
        </w:tc>
        <w:tc>
          <w:tcPr>
            <w:tcW w:w="3284" w:type="dxa"/>
            <w:vAlign w:val="center"/>
          </w:tcPr>
          <w:p w:rsidR="00E80251" w:rsidRPr="00156441" w:rsidRDefault="00E80251" w:rsidP="0079112E">
            <w:pPr>
              <w:spacing w:line="360" w:lineRule="auto"/>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Основна група</w:t>
            </w:r>
          </w:p>
          <w:p w:rsidR="00E80251" w:rsidRPr="00156441" w:rsidRDefault="00E80251" w:rsidP="0079112E">
            <w:pPr>
              <w:spacing w:line="360" w:lineRule="auto"/>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(n=</w:t>
            </w:r>
            <w:r>
              <w:rPr>
                <w:rFonts w:ascii="Times New Roman" w:eastAsia="Times New Roman" w:hAnsi="Times New Roman" w:cs="Times New Roman"/>
                <w:sz w:val="28"/>
                <w:szCs w:val="28"/>
              </w:rPr>
              <w:t>69</w:t>
            </w:r>
            <w:r w:rsidRPr="00156441">
              <w:rPr>
                <w:rFonts w:ascii="Times New Roman" w:eastAsia="Times New Roman" w:hAnsi="Times New Roman" w:cs="Times New Roman"/>
                <w:sz w:val="28"/>
                <w:szCs w:val="28"/>
              </w:rPr>
              <w:t>)</w:t>
            </w:r>
          </w:p>
        </w:tc>
        <w:tc>
          <w:tcPr>
            <w:tcW w:w="3284" w:type="dxa"/>
            <w:vAlign w:val="center"/>
          </w:tcPr>
          <w:p w:rsidR="00E80251" w:rsidRPr="00156441" w:rsidRDefault="00E80251" w:rsidP="0079112E">
            <w:pPr>
              <w:spacing w:line="360" w:lineRule="auto"/>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Група порівняння</w:t>
            </w:r>
          </w:p>
          <w:p w:rsidR="00E80251" w:rsidRPr="00156441" w:rsidRDefault="00E80251" w:rsidP="0079112E">
            <w:pPr>
              <w:spacing w:line="360" w:lineRule="auto"/>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(n=</w:t>
            </w:r>
            <w:r>
              <w:rPr>
                <w:rFonts w:ascii="Times New Roman" w:eastAsia="Times New Roman" w:hAnsi="Times New Roman" w:cs="Times New Roman"/>
                <w:sz w:val="28"/>
                <w:szCs w:val="28"/>
              </w:rPr>
              <w:t>31</w:t>
            </w:r>
            <w:r w:rsidRPr="00156441">
              <w:rPr>
                <w:rFonts w:ascii="Times New Roman" w:eastAsia="Times New Roman" w:hAnsi="Times New Roman" w:cs="Times New Roman"/>
                <w:sz w:val="28"/>
                <w:szCs w:val="28"/>
              </w:rPr>
              <w:t>)</w:t>
            </w:r>
          </w:p>
        </w:tc>
      </w:tr>
      <w:tr w:rsidR="00E80251" w:rsidRPr="00156441" w:rsidTr="0079112E">
        <w:tc>
          <w:tcPr>
            <w:tcW w:w="3284" w:type="dxa"/>
            <w:vAlign w:val="center"/>
          </w:tcPr>
          <w:p w:rsidR="00E80251" w:rsidRPr="00156441" w:rsidRDefault="00E80251" w:rsidP="000856F3">
            <w:pPr>
              <w:spacing w:line="360" w:lineRule="auto"/>
              <w:contextualSpacing/>
              <w:rPr>
                <w:rFonts w:ascii="Times New Roman" w:eastAsia="Times New Roman" w:hAnsi="Times New Roman" w:cs="Times New Roman"/>
                <w:sz w:val="28"/>
                <w:szCs w:val="28"/>
              </w:rPr>
            </w:pPr>
            <w:r>
              <w:rPr>
                <w:rFonts w:ascii="Times New Roman" w:hAnsi="Times New Roman" w:cs="Times New Roman"/>
                <w:sz w:val="28"/>
                <w:szCs w:val="28"/>
              </w:rPr>
              <w:t>Посилення та деформація легеневого малюнка</w:t>
            </w:r>
          </w:p>
        </w:tc>
        <w:tc>
          <w:tcPr>
            <w:tcW w:w="3284" w:type="dxa"/>
            <w:vAlign w:val="center"/>
          </w:tcPr>
          <w:p w:rsidR="00E80251" w:rsidRPr="00156441" w:rsidRDefault="00FA36AE" w:rsidP="0079112E">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69 (100%)</w:t>
            </w:r>
          </w:p>
        </w:tc>
        <w:tc>
          <w:tcPr>
            <w:tcW w:w="3284" w:type="dxa"/>
            <w:vAlign w:val="center"/>
          </w:tcPr>
          <w:p w:rsidR="00E80251" w:rsidRPr="00156441" w:rsidRDefault="00FA36AE" w:rsidP="0079112E">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 (96,8%)</w:t>
            </w:r>
          </w:p>
        </w:tc>
      </w:tr>
      <w:tr w:rsidR="00E80251" w:rsidRPr="00156441" w:rsidTr="0079112E">
        <w:tc>
          <w:tcPr>
            <w:tcW w:w="3284" w:type="dxa"/>
            <w:vAlign w:val="center"/>
          </w:tcPr>
          <w:p w:rsidR="00E80251" w:rsidRPr="00156441" w:rsidRDefault="00E80251" w:rsidP="000856F3">
            <w:pPr>
              <w:spacing w:line="360" w:lineRule="auto"/>
              <w:contextualSpacing/>
              <w:rPr>
                <w:rFonts w:ascii="Times New Roman" w:eastAsia="Times New Roman" w:hAnsi="Times New Roman" w:cs="Times New Roman"/>
                <w:sz w:val="28"/>
                <w:szCs w:val="28"/>
              </w:rPr>
            </w:pPr>
            <w:r>
              <w:rPr>
                <w:rFonts w:ascii="Times New Roman" w:hAnsi="Times New Roman" w:cs="Times New Roman"/>
                <w:sz w:val="28"/>
                <w:szCs w:val="28"/>
              </w:rPr>
              <w:t>Р</w:t>
            </w:r>
            <w:r w:rsidRPr="0087527F">
              <w:rPr>
                <w:rFonts w:ascii="Times New Roman" w:hAnsi="Times New Roman" w:cs="Times New Roman"/>
                <w:sz w:val="28"/>
                <w:szCs w:val="28"/>
              </w:rPr>
              <w:t>озширен</w:t>
            </w:r>
            <w:r>
              <w:rPr>
                <w:rFonts w:ascii="Times New Roman" w:hAnsi="Times New Roman" w:cs="Times New Roman"/>
                <w:sz w:val="28"/>
                <w:szCs w:val="28"/>
              </w:rPr>
              <w:t>ня та фіброзні зміни</w:t>
            </w:r>
            <w:r w:rsidRPr="0087527F">
              <w:rPr>
                <w:rFonts w:ascii="Times New Roman" w:hAnsi="Times New Roman" w:cs="Times New Roman"/>
                <w:sz w:val="28"/>
                <w:szCs w:val="28"/>
              </w:rPr>
              <w:t xml:space="preserve"> корен</w:t>
            </w:r>
            <w:r>
              <w:rPr>
                <w:rFonts w:ascii="Times New Roman" w:hAnsi="Times New Roman" w:cs="Times New Roman"/>
                <w:sz w:val="28"/>
                <w:szCs w:val="28"/>
              </w:rPr>
              <w:t>ей</w:t>
            </w:r>
            <w:r w:rsidRPr="0087527F">
              <w:rPr>
                <w:rFonts w:ascii="Times New Roman" w:hAnsi="Times New Roman" w:cs="Times New Roman"/>
                <w:sz w:val="28"/>
                <w:szCs w:val="28"/>
              </w:rPr>
              <w:t xml:space="preserve"> легень</w:t>
            </w:r>
          </w:p>
        </w:tc>
        <w:tc>
          <w:tcPr>
            <w:tcW w:w="3284" w:type="dxa"/>
            <w:vAlign w:val="center"/>
          </w:tcPr>
          <w:p w:rsidR="00E80251" w:rsidRPr="00156441" w:rsidRDefault="00500A3E" w:rsidP="0079112E">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66 </w:t>
            </w:r>
            <w:r w:rsidR="00FE5EAF">
              <w:rPr>
                <w:rFonts w:ascii="Times New Roman" w:eastAsia="Times New Roman" w:hAnsi="Times New Roman" w:cs="Times New Roman"/>
                <w:sz w:val="28"/>
                <w:szCs w:val="28"/>
              </w:rPr>
              <w:t>(95,7%)</w:t>
            </w:r>
          </w:p>
        </w:tc>
        <w:tc>
          <w:tcPr>
            <w:tcW w:w="3284" w:type="dxa"/>
            <w:vAlign w:val="center"/>
          </w:tcPr>
          <w:p w:rsidR="00E80251" w:rsidRPr="00156441" w:rsidRDefault="00FE5EAF" w:rsidP="0079112E">
            <w:pPr>
              <w:suppressLineNumbers/>
              <w:suppressAutoHyphens/>
              <w:autoSpaceDN w:val="0"/>
              <w:spacing w:line="360" w:lineRule="auto"/>
              <w:contextualSpacing/>
              <w:jc w:val="center"/>
              <w:textAlignment w:val="baseline"/>
              <w:rPr>
                <w:rFonts w:ascii="Times New Roman" w:eastAsia="SimSun" w:hAnsi="Times New Roman" w:cs="Times New Roman"/>
                <w:kern w:val="3"/>
                <w:sz w:val="28"/>
                <w:szCs w:val="28"/>
              </w:rPr>
            </w:pPr>
            <w:r>
              <w:rPr>
                <w:rFonts w:ascii="Times New Roman" w:eastAsia="SimSun" w:hAnsi="Times New Roman" w:cs="Times New Roman"/>
                <w:kern w:val="3"/>
                <w:sz w:val="28"/>
                <w:szCs w:val="28"/>
              </w:rPr>
              <w:t>27 (87,1%)</w:t>
            </w:r>
          </w:p>
        </w:tc>
      </w:tr>
    </w:tbl>
    <w:p w:rsidR="004B2E10" w:rsidRDefault="004B2E10">
      <w:pPr>
        <w:rPr>
          <w:lang w:val="uk-UA"/>
        </w:rPr>
      </w:pPr>
    </w:p>
    <w:p w:rsidR="004B2E10" w:rsidRPr="004B2E10" w:rsidRDefault="004B2E10" w:rsidP="004B2E10">
      <w:pPr>
        <w:jc w:val="right"/>
        <w:rPr>
          <w:rFonts w:ascii="Times New Roman" w:hAnsi="Times New Roman" w:cs="Times New Roman"/>
          <w:sz w:val="28"/>
          <w:szCs w:val="28"/>
          <w:lang w:val="uk-UA"/>
        </w:rPr>
      </w:pPr>
      <w:r w:rsidRPr="00A85900">
        <w:rPr>
          <w:rFonts w:ascii="Times New Roman" w:eastAsia="Times New Roman" w:hAnsi="Times New Roman"/>
          <w:i/>
          <w:sz w:val="28"/>
          <w:szCs w:val="28"/>
        </w:rPr>
        <w:lastRenderedPageBreak/>
        <w:t>Продовж. табл.</w:t>
      </w:r>
      <w:r w:rsidRPr="00220FBE">
        <w:t xml:space="preserve"> </w:t>
      </w:r>
      <w:r>
        <w:rPr>
          <w:rFonts w:ascii="Times New Roman" w:eastAsia="Times New Roman" w:hAnsi="Times New Roman"/>
          <w:i/>
          <w:sz w:val="28"/>
          <w:szCs w:val="28"/>
        </w:rPr>
        <w:t>2.1.</w:t>
      </w:r>
      <w:r>
        <w:rPr>
          <w:rFonts w:ascii="Times New Roman" w:eastAsia="Times New Roman" w:hAnsi="Times New Roman"/>
          <w:i/>
          <w:sz w:val="28"/>
          <w:szCs w:val="28"/>
          <w:lang w:val="uk-UA"/>
        </w:rPr>
        <w:t>6</w:t>
      </w:r>
    </w:p>
    <w:tbl>
      <w:tblPr>
        <w:tblStyle w:val="a7"/>
        <w:tblW w:w="9852" w:type="dxa"/>
        <w:tblLook w:val="04A0" w:firstRow="1" w:lastRow="0" w:firstColumn="1" w:lastColumn="0" w:noHBand="0" w:noVBand="1"/>
      </w:tblPr>
      <w:tblGrid>
        <w:gridCol w:w="3284"/>
        <w:gridCol w:w="3284"/>
        <w:gridCol w:w="3284"/>
      </w:tblGrid>
      <w:tr w:rsidR="00E80251" w:rsidRPr="00156441" w:rsidTr="0079112E">
        <w:tc>
          <w:tcPr>
            <w:tcW w:w="3284" w:type="dxa"/>
            <w:vAlign w:val="center"/>
          </w:tcPr>
          <w:p w:rsidR="00E80251" w:rsidRPr="00156441" w:rsidRDefault="000856F3" w:rsidP="000856F3">
            <w:pPr>
              <w:spacing w:line="360" w:lineRule="auto"/>
              <w:contextualSpacing/>
              <w:rPr>
                <w:rFonts w:ascii="Times New Roman" w:eastAsia="Times New Roman" w:hAnsi="Times New Roman" w:cs="Times New Roman"/>
                <w:sz w:val="28"/>
                <w:szCs w:val="28"/>
              </w:rPr>
            </w:pPr>
            <w:r>
              <w:rPr>
                <w:rFonts w:ascii="Times New Roman" w:hAnsi="Times New Roman" w:cs="Times New Roman"/>
                <w:sz w:val="28"/>
                <w:szCs w:val="28"/>
              </w:rPr>
              <w:t>Потовщення стінок бронхів</w:t>
            </w:r>
          </w:p>
        </w:tc>
        <w:tc>
          <w:tcPr>
            <w:tcW w:w="3284" w:type="dxa"/>
            <w:vAlign w:val="center"/>
          </w:tcPr>
          <w:p w:rsidR="00E80251" w:rsidRPr="00156441" w:rsidRDefault="009E180F" w:rsidP="0079112E">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 (4,3%)</w:t>
            </w:r>
          </w:p>
        </w:tc>
        <w:tc>
          <w:tcPr>
            <w:tcW w:w="3284" w:type="dxa"/>
            <w:vAlign w:val="center"/>
          </w:tcPr>
          <w:p w:rsidR="00E80251" w:rsidRPr="00156441" w:rsidRDefault="009E180F" w:rsidP="0079112E">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 (3,2%)</w:t>
            </w:r>
          </w:p>
        </w:tc>
      </w:tr>
      <w:tr w:rsidR="00E80251" w:rsidRPr="00156441" w:rsidTr="0079112E">
        <w:tc>
          <w:tcPr>
            <w:tcW w:w="3284" w:type="dxa"/>
            <w:vAlign w:val="center"/>
          </w:tcPr>
          <w:p w:rsidR="00E80251" w:rsidRPr="00156441" w:rsidRDefault="000856F3" w:rsidP="000856F3">
            <w:pPr>
              <w:spacing w:line="360" w:lineRule="auto"/>
              <w:contextualSpacing/>
              <w:rPr>
                <w:rFonts w:ascii="Times New Roman" w:eastAsia="Times New Roman" w:hAnsi="Times New Roman" w:cs="Times New Roman"/>
                <w:sz w:val="28"/>
                <w:szCs w:val="28"/>
              </w:rPr>
            </w:pPr>
            <w:r w:rsidRPr="0087527F">
              <w:rPr>
                <w:rFonts w:ascii="Times New Roman" w:hAnsi="Times New Roman" w:cs="Times New Roman"/>
                <w:sz w:val="28"/>
                <w:szCs w:val="28"/>
              </w:rPr>
              <w:t>Підвищення прозорості леген</w:t>
            </w:r>
            <w:r>
              <w:rPr>
                <w:rFonts w:ascii="Times New Roman" w:hAnsi="Times New Roman" w:cs="Times New Roman"/>
                <w:sz w:val="28"/>
                <w:szCs w:val="28"/>
              </w:rPr>
              <w:t>ь</w:t>
            </w:r>
          </w:p>
        </w:tc>
        <w:tc>
          <w:tcPr>
            <w:tcW w:w="3284" w:type="dxa"/>
            <w:vAlign w:val="center"/>
          </w:tcPr>
          <w:p w:rsidR="00E80251" w:rsidRPr="00156441" w:rsidRDefault="0079112E" w:rsidP="0079112E">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51 (73,9%)</w:t>
            </w:r>
          </w:p>
        </w:tc>
        <w:tc>
          <w:tcPr>
            <w:tcW w:w="3284" w:type="dxa"/>
            <w:vAlign w:val="center"/>
          </w:tcPr>
          <w:p w:rsidR="00E80251" w:rsidRPr="00156441" w:rsidRDefault="0079112E" w:rsidP="0079112E">
            <w:pPr>
              <w:spacing w:line="360" w:lineRule="auto"/>
              <w:contextualSpacing/>
              <w:jc w:val="center"/>
              <w:rPr>
                <w:rFonts w:ascii="Times New Roman" w:eastAsia="Times New Roman" w:hAnsi="Times New Roman" w:cs="Times New Roman"/>
                <w:sz w:val="28"/>
                <w:szCs w:val="28"/>
              </w:rPr>
            </w:pPr>
            <w:r w:rsidRPr="0079112E">
              <w:rPr>
                <w:rFonts w:ascii="Times New Roman" w:eastAsia="Times New Roman" w:hAnsi="Times New Roman" w:cs="Times New Roman"/>
                <w:sz w:val="28"/>
                <w:szCs w:val="28"/>
              </w:rPr>
              <w:t>23 (74,2%)</w:t>
            </w:r>
          </w:p>
        </w:tc>
      </w:tr>
      <w:tr w:rsidR="00E80251" w:rsidRPr="00156441" w:rsidTr="0079112E">
        <w:tc>
          <w:tcPr>
            <w:tcW w:w="3284" w:type="dxa"/>
            <w:vAlign w:val="center"/>
          </w:tcPr>
          <w:p w:rsidR="00E80251" w:rsidRPr="00156441" w:rsidRDefault="000856F3" w:rsidP="000856F3">
            <w:pPr>
              <w:spacing w:line="360" w:lineRule="auto"/>
              <w:contextualSpacing/>
              <w:rPr>
                <w:rFonts w:ascii="Times New Roman" w:eastAsia="Times New Roman" w:hAnsi="Times New Roman" w:cs="Times New Roman"/>
                <w:sz w:val="28"/>
                <w:szCs w:val="28"/>
              </w:rPr>
            </w:pPr>
            <w:r w:rsidRPr="0087527F">
              <w:rPr>
                <w:rFonts w:ascii="Times New Roman" w:hAnsi="Times New Roman" w:cs="Times New Roman"/>
                <w:sz w:val="28"/>
                <w:szCs w:val="28"/>
              </w:rPr>
              <w:t>Низьк</w:t>
            </w:r>
            <w:r>
              <w:rPr>
                <w:rFonts w:ascii="Times New Roman" w:hAnsi="Times New Roman" w:cs="Times New Roman"/>
                <w:sz w:val="28"/>
                <w:szCs w:val="28"/>
              </w:rPr>
              <w:t>е</w:t>
            </w:r>
            <w:r w:rsidRPr="0087527F">
              <w:rPr>
                <w:rFonts w:ascii="Times New Roman" w:hAnsi="Times New Roman" w:cs="Times New Roman"/>
                <w:sz w:val="28"/>
                <w:szCs w:val="28"/>
              </w:rPr>
              <w:t xml:space="preserve"> розташ</w:t>
            </w:r>
            <w:r>
              <w:rPr>
                <w:rFonts w:ascii="Times New Roman" w:hAnsi="Times New Roman" w:cs="Times New Roman"/>
                <w:sz w:val="28"/>
                <w:szCs w:val="28"/>
              </w:rPr>
              <w:t>ування</w:t>
            </w:r>
            <w:r w:rsidRPr="0087527F">
              <w:rPr>
                <w:rFonts w:ascii="Times New Roman" w:hAnsi="Times New Roman" w:cs="Times New Roman"/>
                <w:sz w:val="28"/>
                <w:szCs w:val="28"/>
              </w:rPr>
              <w:t xml:space="preserve"> </w:t>
            </w:r>
            <w:r>
              <w:rPr>
                <w:rFonts w:ascii="Times New Roman" w:hAnsi="Times New Roman" w:cs="Times New Roman"/>
                <w:sz w:val="28"/>
                <w:szCs w:val="28"/>
              </w:rPr>
              <w:t xml:space="preserve">та </w:t>
            </w:r>
            <w:r w:rsidRPr="004D3BB1">
              <w:rPr>
                <w:rFonts w:ascii="Times New Roman" w:hAnsi="Times New Roman" w:cs="Times New Roman"/>
                <w:sz w:val="28"/>
                <w:szCs w:val="28"/>
              </w:rPr>
              <w:t xml:space="preserve">сплощення купола </w:t>
            </w:r>
            <w:r w:rsidRPr="0087527F">
              <w:rPr>
                <w:rFonts w:ascii="Times New Roman" w:hAnsi="Times New Roman" w:cs="Times New Roman"/>
                <w:sz w:val="28"/>
                <w:szCs w:val="28"/>
              </w:rPr>
              <w:t>діафрагм</w:t>
            </w:r>
            <w:r>
              <w:rPr>
                <w:rFonts w:ascii="Times New Roman" w:hAnsi="Times New Roman" w:cs="Times New Roman"/>
                <w:sz w:val="28"/>
                <w:szCs w:val="28"/>
              </w:rPr>
              <w:t>и</w:t>
            </w:r>
          </w:p>
        </w:tc>
        <w:tc>
          <w:tcPr>
            <w:tcW w:w="3284" w:type="dxa"/>
            <w:vAlign w:val="center"/>
          </w:tcPr>
          <w:p w:rsidR="00E80251" w:rsidRPr="00156441" w:rsidRDefault="00B6105D" w:rsidP="0079112E">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23 (33,3%)</w:t>
            </w:r>
          </w:p>
        </w:tc>
        <w:tc>
          <w:tcPr>
            <w:tcW w:w="3284" w:type="dxa"/>
            <w:vAlign w:val="center"/>
          </w:tcPr>
          <w:p w:rsidR="00E80251" w:rsidRPr="00156441" w:rsidRDefault="00B6105D" w:rsidP="0079112E">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 (41,9%)</w:t>
            </w:r>
          </w:p>
        </w:tc>
      </w:tr>
      <w:tr w:rsidR="00E80251" w:rsidRPr="00156441" w:rsidTr="0079112E">
        <w:tc>
          <w:tcPr>
            <w:tcW w:w="3284" w:type="dxa"/>
            <w:vAlign w:val="center"/>
          </w:tcPr>
          <w:p w:rsidR="00E80251" w:rsidRPr="00156441" w:rsidRDefault="000856F3" w:rsidP="000856F3">
            <w:pPr>
              <w:spacing w:line="360" w:lineRule="auto"/>
              <w:contextualSpacing/>
              <w:rPr>
                <w:rFonts w:ascii="Times New Roman" w:eastAsia="Times New Roman" w:hAnsi="Times New Roman" w:cs="Times New Roman"/>
                <w:sz w:val="28"/>
                <w:szCs w:val="28"/>
              </w:rPr>
            </w:pPr>
            <w:r>
              <w:rPr>
                <w:rFonts w:ascii="Times New Roman" w:hAnsi="Times New Roman" w:cs="Times New Roman"/>
                <w:sz w:val="28"/>
                <w:szCs w:val="28"/>
              </w:rPr>
              <w:t>Звуження тіні</w:t>
            </w:r>
            <w:r w:rsidRPr="0087527F">
              <w:rPr>
                <w:rFonts w:ascii="Times New Roman" w:hAnsi="Times New Roman" w:cs="Times New Roman"/>
                <w:sz w:val="28"/>
                <w:szCs w:val="28"/>
              </w:rPr>
              <w:t xml:space="preserve"> серц</w:t>
            </w:r>
            <w:r>
              <w:rPr>
                <w:rFonts w:ascii="Times New Roman" w:hAnsi="Times New Roman" w:cs="Times New Roman"/>
                <w:sz w:val="28"/>
                <w:szCs w:val="28"/>
              </w:rPr>
              <w:t>я та його вертикальна позиція</w:t>
            </w:r>
          </w:p>
        </w:tc>
        <w:tc>
          <w:tcPr>
            <w:tcW w:w="3284" w:type="dxa"/>
            <w:vAlign w:val="center"/>
          </w:tcPr>
          <w:p w:rsidR="00E80251" w:rsidRPr="00156441" w:rsidRDefault="004667EB" w:rsidP="0079112E">
            <w:pPr>
              <w:suppressLineNumbers/>
              <w:suppressAutoHyphens/>
              <w:autoSpaceDN w:val="0"/>
              <w:spacing w:line="360" w:lineRule="auto"/>
              <w:contextualSpacing/>
              <w:jc w:val="center"/>
              <w:textAlignment w:val="baseline"/>
              <w:rPr>
                <w:rFonts w:ascii="Times New Roman" w:eastAsia="SimSun" w:hAnsi="Times New Roman" w:cs="Times New Roman"/>
                <w:kern w:val="3"/>
                <w:sz w:val="28"/>
                <w:szCs w:val="28"/>
              </w:rPr>
            </w:pPr>
            <w:r>
              <w:rPr>
                <w:rFonts w:ascii="Times New Roman" w:eastAsia="SimSun" w:hAnsi="Times New Roman" w:cs="Times New Roman"/>
                <w:kern w:val="3"/>
                <w:sz w:val="28"/>
                <w:szCs w:val="28"/>
              </w:rPr>
              <w:t>3 (4,3%)</w:t>
            </w:r>
          </w:p>
        </w:tc>
        <w:tc>
          <w:tcPr>
            <w:tcW w:w="3284" w:type="dxa"/>
            <w:vAlign w:val="center"/>
          </w:tcPr>
          <w:p w:rsidR="00E80251" w:rsidRPr="00156441" w:rsidRDefault="004667EB" w:rsidP="0079112E">
            <w:pPr>
              <w:suppressLineNumbers/>
              <w:suppressAutoHyphens/>
              <w:autoSpaceDN w:val="0"/>
              <w:spacing w:line="360" w:lineRule="auto"/>
              <w:contextualSpacing/>
              <w:jc w:val="center"/>
              <w:textAlignment w:val="baseline"/>
              <w:rPr>
                <w:rFonts w:ascii="Times New Roman" w:eastAsia="SimSun" w:hAnsi="Times New Roman" w:cs="Times New Roman"/>
                <w:kern w:val="3"/>
                <w:sz w:val="28"/>
                <w:szCs w:val="28"/>
              </w:rPr>
            </w:pPr>
            <w:r>
              <w:rPr>
                <w:rFonts w:ascii="Times New Roman" w:eastAsia="SimSun" w:hAnsi="Times New Roman" w:cs="Times New Roman"/>
                <w:kern w:val="3"/>
                <w:sz w:val="28"/>
                <w:szCs w:val="28"/>
              </w:rPr>
              <w:t>3 (9,7%)</w:t>
            </w:r>
          </w:p>
        </w:tc>
      </w:tr>
    </w:tbl>
    <w:p w:rsidR="0087527F" w:rsidRPr="004D3BB1" w:rsidRDefault="0087527F" w:rsidP="0087527F">
      <w:pPr>
        <w:spacing w:after="0" w:line="360" w:lineRule="auto"/>
        <w:ind w:firstLine="709"/>
        <w:contextualSpacing/>
        <w:jc w:val="both"/>
        <w:rPr>
          <w:rFonts w:ascii="Times New Roman" w:hAnsi="Times New Roman" w:cs="Times New Roman"/>
          <w:sz w:val="28"/>
          <w:szCs w:val="28"/>
        </w:rPr>
      </w:pPr>
    </w:p>
    <w:p w:rsidR="00223AD4" w:rsidRPr="00223AD4" w:rsidRDefault="005005FD" w:rsidP="00223A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w:t>
      </w:r>
      <w:r w:rsidR="00264752" w:rsidRPr="00264752">
        <w:rPr>
          <w:rFonts w:ascii="Times New Roman" w:hAnsi="Times New Roman"/>
          <w:sz w:val="28"/>
          <w:szCs w:val="28"/>
          <w:lang w:val="uk-UA"/>
        </w:rPr>
        <w:t xml:space="preserve">на підставі вищевикладеного </w:t>
      </w:r>
      <w:r w:rsidR="00264752">
        <w:rPr>
          <w:rFonts w:ascii="Times New Roman" w:hAnsi="Times New Roman"/>
          <w:sz w:val="28"/>
          <w:szCs w:val="28"/>
          <w:lang w:val="uk-UA"/>
        </w:rPr>
        <w:t>встановлено, що у</w:t>
      </w:r>
      <w:r w:rsidR="00264752" w:rsidRPr="00223AD4">
        <w:rPr>
          <w:rFonts w:ascii="Times New Roman" w:hAnsi="Times New Roman"/>
          <w:sz w:val="28"/>
          <w:szCs w:val="28"/>
          <w:lang w:val="uk-UA"/>
        </w:rPr>
        <w:t xml:space="preserve"> пацієнтів ХОЗЛ одн</w:t>
      </w:r>
      <w:r w:rsidR="004B1DBF">
        <w:rPr>
          <w:rFonts w:ascii="Times New Roman" w:hAnsi="Times New Roman"/>
          <w:sz w:val="28"/>
          <w:szCs w:val="28"/>
          <w:lang w:val="uk-UA"/>
        </w:rPr>
        <w:t>акового</w:t>
      </w:r>
      <w:r w:rsidR="00264752" w:rsidRPr="00223AD4">
        <w:rPr>
          <w:rFonts w:ascii="Times New Roman" w:hAnsi="Times New Roman"/>
          <w:sz w:val="28"/>
          <w:szCs w:val="28"/>
          <w:lang w:val="uk-UA"/>
        </w:rPr>
        <w:t xml:space="preserve"> ступеня тяжкості та однієї клінічної групи </w:t>
      </w:r>
      <w:r w:rsidR="00F74EDC">
        <w:rPr>
          <w:rFonts w:ascii="Times New Roman" w:hAnsi="Times New Roman"/>
          <w:sz w:val="28"/>
          <w:szCs w:val="28"/>
          <w:lang w:val="uk-UA"/>
        </w:rPr>
        <w:t xml:space="preserve">в </w:t>
      </w:r>
      <w:r w:rsidR="00F74EDC" w:rsidRPr="00063EE3">
        <w:rPr>
          <w:rFonts w:ascii="Times New Roman" w:hAnsi="Times New Roman"/>
          <w:sz w:val="28"/>
          <w:szCs w:val="28"/>
          <w:lang w:val="uk-UA"/>
        </w:rPr>
        <w:t>фазі</w:t>
      </w:r>
      <w:r w:rsidR="00F74EDC">
        <w:rPr>
          <w:rFonts w:ascii="Times New Roman" w:hAnsi="Times New Roman"/>
          <w:sz w:val="28"/>
          <w:szCs w:val="28"/>
          <w:lang w:val="uk-UA"/>
        </w:rPr>
        <w:t xml:space="preserve"> ремісії </w:t>
      </w:r>
      <w:r w:rsidR="00264752" w:rsidRPr="00223AD4">
        <w:rPr>
          <w:rFonts w:ascii="Times New Roman" w:hAnsi="Times New Roman"/>
          <w:sz w:val="28"/>
          <w:szCs w:val="28"/>
          <w:lang w:val="uk-UA"/>
        </w:rPr>
        <w:t xml:space="preserve">в залежності від наявності або відсутності </w:t>
      </w:r>
      <w:r w:rsidR="004B1DBF">
        <w:rPr>
          <w:rFonts w:ascii="Times New Roman" w:hAnsi="Times New Roman"/>
          <w:sz w:val="28"/>
          <w:szCs w:val="28"/>
          <w:lang w:val="uk-UA"/>
        </w:rPr>
        <w:t>ГХ</w:t>
      </w:r>
      <w:r w:rsidR="00264752" w:rsidRPr="00223AD4">
        <w:rPr>
          <w:rFonts w:ascii="Times New Roman" w:hAnsi="Times New Roman"/>
          <w:sz w:val="28"/>
          <w:szCs w:val="28"/>
          <w:lang w:val="uk-UA"/>
        </w:rPr>
        <w:t xml:space="preserve"> відрізняється перебіг </w:t>
      </w:r>
      <w:r w:rsidR="00294FC2">
        <w:rPr>
          <w:rFonts w:ascii="Times New Roman" w:hAnsi="Times New Roman"/>
          <w:sz w:val="28"/>
          <w:szCs w:val="28"/>
          <w:lang w:val="uk-UA"/>
        </w:rPr>
        <w:br/>
      </w:r>
      <w:r w:rsidR="00264752" w:rsidRPr="00223AD4">
        <w:rPr>
          <w:rFonts w:ascii="Times New Roman" w:hAnsi="Times New Roman"/>
          <w:sz w:val="28"/>
          <w:szCs w:val="28"/>
          <w:lang w:val="uk-UA"/>
        </w:rPr>
        <w:t xml:space="preserve">захворювання </w:t>
      </w:r>
      <w:r w:rsidR="00294FC2">
        <w:rPr>
          <w:rFonts w:ascii="Times New Roman" w:hAnsi="Times New Roman"/>
          <w:sz w:val="28"/>
          <w:szCs w:val="28"/>
          <w:lang w:val="uk-UA"/>
        </w:rPr>
        <w:t>–</w:t>
      </w:r>
      <w:r w:rsidR="00264752" w:rsidRPr="00223AD4">
        <w:rPr>
          <w:rFonts w:ascii="Times New Roman" w:hAnsi="Times New Roman"/>
          <w:sz w:val="28"/>
          <w:szCs w:val="28"/>
          <w:lang w:val="uk-UA"/>
        </w:rPr>
        <w:t xml:space="preserve"> загострення трапляються частіше, знижується толерантність до фізичних навантажень, посилюється задишка та знижується </w:t>
      </w:r>
      <w:r w:rsidR="004B1DBF" w:rsidRPr="00895ED3">
        <w:rPr>
          <w:rFonts w:ascii="Times New Roman" w:hAnsi="Times New Roman"/>
          <w:sz w:val="28"/>
          <w:szCs w:val="28"/>
        </w:rPr>
        <w:t>SpO</w:t>
      </w:r>
      <w:r w:rsidR="004B1DBF" w:rsidRPr="00895ED3">
        <w:rPr>
          <w:rFonts w:ascii="Times New Roman" w:hAnsi="Times New Roman"/>
          <w:sz w:val="28"/>
          <w:szCs w:val="28"/>
          <w:vertAlign w:val="subscript"/>
        </w:rPr>
        <w:t>2</w:t>
      </w:r>
      <w:r w:rsidR="004B1DBF">
        <w:rPr>
          <w:rFonts w:ascii="Times New Roman" w:hAnsi="Times New Roman"/>
          <w:sz w:val="28"/>
          <w:szCs w:val="28"/>
          <w:vertAlign w:val="subscript"/>
        </w:rPr>
        <w:t xml:space="preserve"> </w:t>
      </w:r>
      <w:r w:rsidR="00264752" w:rsidRPr="00223AD4">
        <w:rPr>
          <w:rFonts w:ascii="Times New Roman" w:hAnsi="Times New Roman"/>
          <w:sz w:val="28"/>
          <w:szCs w:val="28"/>
          <w:lang w:val="uk-UA"/>
        </w:rPr>
        <w:t>при ходьбі.</w:t>
      </w:r>
      <w:r w:rsidR="004B1DBF">
        <w:rPr>
          <w:rFonts w:ascii="Times New Roman" w:hAnsi="Times New Roman"/>
          <w:sz w:val="28"/>
          <w:szCs w:val="28"/>
          <w:lang w:val="uk-UA"/>
        </w:rPr>
        <w:t xml:space="preserve"> </w:t>
      </w:r>
      <w:r w:rsidR="00201D0A">
        <w:rPr>
          <w:rFonts w:ascii="Times New Roman" w:hAnsi="Times New Roman"/>
          <w:sz w:val="28"/>
          <w:szCs w:val="28"/>
          <w:lang w:val="uk-UA"/>
        </w:rPr>
        <w:t>П</w:t>
      </w:r>
      <w:r w:rsidR="00201D0A" w:rsidRPr="00201D0A">
        <w:rPr>
          <w:rFonts w:ascii="Times New Roman" w:hAnsi="Times New Roman"/>
          <w:sz w:val="28"/>
          <w:szCs w:val="28"/>
          <w:lang w:val="uk-UA"/>
        </w:rPr>
        <w:t>ояснення</w:t>
      </w:r>
      <w:r w:rsidR="00201D0A">
        <w:rPr>
          <w:rFonts w:ascii="Times New Roman" w:hAnsi="Times New Roman"/>
          <w:sz w:val="28"/>
          <w:szCs w:val="28"/>
          <w:lang w:val="uk-UA"/>
        </w:rPr>
        <w:t xml:space="preserve"> цього обтяжуючого впливу </w:t>
      </w:r>
      <w:r w:rsidR="00F74EDC">
        <w:rPr>
          <w:rFonts w:ascii="Times New Roman" w:hAnsi="Times New Roman"/>
          <w:sz w:val="28"/>
          <w:szCs w:val="28"/>
          <w:lang w:val="uk-UA"/>
        </w:rPr>
        <w:t>ГХ</w:t>
      </w:r>
      <w:r w:rsidR="00223AD4" w:rsidRPr="00223AD4">
        <w:rPr>
          <w:rFonts w:ascii="Times New Roman" w:hAnsi="Times New Roman"/>
          <w:sz w:val="28"/>
          <w:szCs w:val="28"/>
          <w:lang w:val="uk-UA"/>
        </w:rPr>
        <w:t xml:space="preserve"> </w:t>
      </w:r>
      <w:r w:rsidR="00201D0A">
        <w:rPr>
          <w:rFonts w:ascii="Times New Roman" w:hAnsi="Times New Roman"/>
          <w:sz w:val="28"/>
          <w:szCs w:val="28"/>
          <w:lang w:val="uk-UA"/>
        </w:rPr>
        <w:t>на</w:t>
      </w:r>
      <w:r w:rsidR="004B1DBF">
        <w:rPr>
          <w:rFonts w:ascii="Times New Roman" w:hAnsi="Times New Roman"/>
          <w:sz w:val="28"/>
          <w:szCs w:val="28"/>
          <w:lang w:val="uk-UA"/>
        </w:rPr>
        <w:t xml:space="preserve"> перебіг</w:t>
      </w:r>
      <w:r w:rsidR="00223AD4" w:rsidRPr="00223AD4">
        <w:rPr>
          <w:rFonts w:ascii="Times New Roman" w:hAnsi="Times New Roman"/>
          <w:sz w:val="28"/>
          <w:szCs w:val="28"/>
          <w:lang w:val="uk-UA"/>
        </w:rPr>
        <w:t xml:space="preserve"> ХОЗЛ</w:t>
      </w:r>
      <w:r w:rsidR="00F74EDC" w:rsidRPr="00F74EDC">
        <w:t xml:space="preserve"> </w:t>
      </w:r>
      <w:r w:rsidR="00201D0A" w:rsidRPr="00201D0A">
        <w:rPr>
          <w:rFonts w:ascii="Times New Roman" w:hAnsi="Times New Roman"/>
          <w:sz w:val="28"/>
          <w:szCs w:val="28"/>
          <w:lang w:val="uk-UA"/>
        </w:rPr>
        <w:t>криється в особливостях патогенезу формування коморбідн</w:t>
      </w:r>
      <w:r w:rsidR="00201D0A">
        <w:rPr>
          <w:rFonts w:ascii="Times New Roman" w:hAnsi="Times New Roman"/>
          <w:sz w:val="28"/>
          <w:szCs w:val="28"/>
          <w:lang w:val="uk-UA"/>
        </w:rPr>
        <w:t>ої</w:t>
      </w:r>
      <w:r w:rsidR="00201D0A" w:rsidRPr="00201D0A">
        <w:rPr>
          <w:rFonts w:ascii="Times New Roman" w:hAnsi="Times New Roman"/>
          <w:sz w:val="28"/>
          <w:szCs w:val="28"/>
          <w:lang w:val="uk-UA"/>
        </w:rPr>
        <w:t xml:space="preserve"> патології</w:t>
      </w:r>
      <w:r w:rsidR="00201D0A">
        <w:rPr>
          <w:rFonts w:ascii="Times New Roman" w:hAnsi="Times New Roman"/>
          <w:sz w:val="28"/>
          <w:szCs w:val="28"/>
          <w:lang w:val="uk-UA"/>
        </w:rPr>
        <w:t>.</w:t>
      </w:r>
    </w:p>
    <w:p w:rsidR="00A95BEC" w:rsidRDefault="00A95BEC" w:rsidP="009B6830">
      <w:pPr>
        <w:spacing w:after="0" w:line="360" w:lineRule="auto"/>
        <w:ind w:firstLine="709"/>
        <w:jc w:val="both"/>
        <w:rPr>
          <w:rFonts w:ascii="Times New Roman" w:hAnsi="Times New Roman"/>
          <w:sz w:val="28"/>
          <w:szCs w:val="28"/>
          <w:lang w:val="uk-UA"/>
        </w:rPr>
      </w:pPr>
    </w:p>
    <w:p w:rsidR="00A95BEC" w:rsidRPr="00074E5B" w:rsidRDefault="00A95BEC" w:rsidP="00A95BEC">
      <w:pPr>
        <w:spacing w:after="0" w:line="360" w:lineRule="auto"/>
        <w:ind w:firstLine="709"/>
        <w:jc w:val="center"/>
        <w:rPr>
          <w:rFonts w:ascii="Times New Roman" w:hAnsi="Times New Roman"/>
          <w:sz w:val="28"/>
          <w:szCs w:val="28"/>
          <w:lang w:val="uk-UA"/>
        </w:rPr>
      </w:pPr>
      <w:r w:rsidRPr="00074E5B">
        <w:rPr>
          <w:rFonts w:ascii="Times New Roman" w:hAnsi="Times New Roman"/>
          <w:sz w:val="28"/>
          <w:szCs w:val="28"/>
          <w:lang w:val="uk-UA"/>
        </w:rPr>
        <w:t>2.2. Методи дослідження</w:t>
      </w:r>
    </w:p>
    <w:p w:rsidR="00074E5B" w:rsidRDefault="00074E5B" w:rsidP="00A95BEC">
      <w:pPr>
        <w:spacing w:after="0" w:line="360" w:lineRule="auto"/>
        <w:ind w:firstLine="709"/>
        <w:jc w:val="center"/>
        <w:rPr>
          <w:rFonts w:ascii="Times New Roman" w:hAnsi="Times New Roman"/>
          <w:sz w:val="28"/>
          <w:szCs w:val="28"/>
          <w:lang w:val="uk-UA"/>
        </w:rPr>
      </w:pPr>
    </w:p>
    <w:p w:rsidR="00A95BEC" w:rsidRPr="00C87145" w:rsidRDefault="00C87145" w:rsidP="00C8714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Всім пацієнтам проводились наступні дослідження: </w:t>
      </w:r>
      <w:r w:rsidRPr="00C87145">
        <w:rPr>
          <w:rFonts w:ascii="Times New Roman" w:hAnsi="Times New Roman"/>
          <w:sz w:val="28"/>
          <w:szCs w:val="28"/>
          <w:lang w:val="uk-UA"/>
        </w:rPr>
        <w:t>загальноклінічні,</w:t>
      </w:r>
      <w:r>
        <w:rPr>
          <w:rFonts w:ascii="Times New Roman" w:hAnsi="Times New Roman"/>
          <w:sz w:val="28"/>
          <w:szCs w:val="28"/>
          <w:lang w:val="uk-UA"/>
        </w:rPr>
        <w:t xml:space="preserve"> </w:t>
      </w:r>
      <w:r w:rsidR="00232D15">
        <w:rPr>
          <w:rFonts w:ascii="Times New Roman" w:hAnsi="Times New Roman"/>
          <w:sz w:val="28"/>
          <w:szCs w:val="28"/>
          <w:lang w:val="uk-UA"/>
        </w:rPr>
        <w:t xml:space="preserve">оцінка ЯЖ, </w:t>
      </w:r>
      <w:r w:rsidR="00210057" w:rsidRPr="00C87145">
        <w:rPr>
          <w:rFonts w:ascii="Times New Roman" w:hAnsi="Times New Roman"/>
          <w:sz w:val="28"/>
          <w:szCs w:val="28"/>
          <w:lang w:val="uk-UA"/>
        </w:rPr>
        <w:t>лабораторні (загальний аналіз крові</w:t>
      </w:r>
      <w:r w:rsidR="00210057">
        <w:rPr>
          <w:rFonts w:ascii="Times New Roman" w:hAnsi="Times New Roman"/>
          <w:sz w:val="28"/>
          <w:szCs w:val="28"/>
          <w:lang w:val="uk-UA"/>
        </w:rPr>
        <w:t>,</w:t>
      </w:r>
      <w:r w:rsidR="00210057" w:rsidRPr="00C87145">
        <w:rPr>
          <w:rFonts w:ascii="Times New Roman" w:hAnsi="Times New Roman"/>
          <w:sz w:val="28"/>
          <w:szCs w:val="28"/>
          <w:lang w:val="uk-UA"/>
        </w:rPr>
        <w:t xml:space="preserve"> сечі</w:t>
      </w:r>
      <w:r w:rsidR="00210057">
        <w:rPr>
          <w:rFonts w:ascii="Times New Roman" w:hAnsi="Times New Roman"/>
          <w:sz w:val="28"/>
          <w:szCs w:val="28"/>
          <w:lang w:val="uk-UA"/>
        </w:rPr>
        <w:t xml:space="preserve"> та мокротиння</w:t>
      </w:r>
      <w:r w:rsidR="00210057" w:rsidRPr="00C87145">
        <w:rPr>
          <w:rFonts w:ascii="Times New Roman" w:hAnsi="Times New Roman"/>
          <w:sz w:val="28"/>
          <w:szCs w:val="28"/>
          <w:lang w:val="uk-UA"/>
        </w:rPr>
        <w:t>, біохімічн</w:t>
      </w:r>
      <w:r w:rsidR="00210057">
        <w:rPr>
          <w:rFonts w:ascii="Times New Roman" w:hAnsi="Times New Roman"/>
          <w:sz w:val="28"/>
          <w:szCs w:val="28"/>
          <w:lang w:val="uk-UA"/>
        </w:rPr>
        <w:t>ий</w:t>
      </w:r>
      <w:r w:rsidR="00210057" w:rsidRPr="00C87145">
        <w:rPr>
          <w:rFonts w:ascii="Times New Roman" w:hAnsi="Times New Roman"/>
          <w:sz w:val="28"/>
          <w:szCs w:val="28"/>
          <w:lang w:val="uk-UA"/>
        </w:rPr>
        <w:t xml:space="preserve"> аналіз</w:t>
      </w:r>
      <w:r w:rsidR="00210057">
        <w:rPr>
          <w:rFonts w:ascii="Times New Roman" w:hAnsi="Times New Roman"/>
          <w:sz w:val="28"/>
          <w:szCs w:val="28"/>
          <w:lang w:val="uk-UA"/>
        </w:rPr>
        <w:t xml:space="preserve"> крові, </w:t>
      </w:r>
      <w:r w:rsidR="00627DD1">
        <w:rPr>
          <w:rFonts w:ascii="Times New Roman" w:hAnsi="Times New Roman"/>
          <w:sz w:val="28"/>
          <w:szCs w:val="28"/>
          <w:lang w:val="uk-UA"/>
        </w:rPr>
        <w:t xml:space="preserve">визначення </w:t>
      </w:r>
      <w:r w:rsidR="0066049D">
        <w:rPr>
          <w:rFonts w:ascii="Times New Roman" w:hAnsi="Times New Roman"/>
          <w:sz w:val="28"/>
          <w:szCs w:val="28"/>
          <w:lang w:val="uk-UA"/>
        </w:rPr>
        <w:t>ІЛ-18 та ІЛ-10</w:t>
      </w:r>
      <w:r w:rsidR="00627DD1">
        <w:rPr>
          <w:rFonts w:ascii="Times New Roman" w:hAnsi="Times New Roman"/>
          <w:sz w:val="28"/>
          <w:szCs w:val="28"/>
          <w:lang w:val="uk-UA"/>
        </w:rPr>
        <w:t xml:space="preserve"> у </w:t>
      </w:r>
      <w:r w:rsidR="00627DD1" w:rsidRPr="00627DD1">
        <w:rPr>
          <w:rFonts w:ascii="Times New Roman" w:hAnsi="Times New Roman" w:cs="Times New Roman"/>
          <w:sz w:val="28"/>
          <w:szCs w:val="28"/>
          <w:lang w:val="uk-UA"/>
        </w:rPr>
        <w:t>сироватці крові імуноферментним методом</w:t>
      </w:r>
      <w:r w:rsidR="00210057" w:rsidRPr="00C87145">
        <w:rPr>
          <w:rFonts w:ascii="Times New Roman" w:hAnsi="Times New Roman"/>
          <w:sz w:val="28"/>
          <w:szCs w:val="28"/>
          <w:lang w:val="uk-UA"/>
        </w:rPr>
        <w:t>),</w:t>
      </w:r>
      <w:r w:rsidR="00210057">
        <w:rPr>
          <w:rFonts w:ascii="Times New Roman" w:hAnsi="Times New Roman"/>
          <w:sz w:val="28"/>
          <w:szCs w:val="28"/>
          <w:lang w:val="uk-UA"/>
        </w:rPr>
        <w:t xml:space="preserve"> </w:t>
      </w:r>
      <w:r w:rsidRPr="00C87145">
        <w:rPr>
          <w:rFonts w:ascii="Times New Roman" w:hAnsi="Times New Roman"/>
          <w:sz w:val="28"/>
          <w:szCs w:val="28"/>
          <w:lang w:val="uk-UA"/>
        </w:rPr>
        <w:t>інструментальні (</w:t>
      </w:r>
      <w:r w:rsidR="000E412A" w:rsidRPr="000E412A">
        <w:rPr>
          <w:rFonts w:ascii="Times New Roman" w:hAnsi="Times New Roman"/>
          <w:sz w:val="28"/>
          <w:szCs w:val="28"/>
          <w:lang w:val="uk-UA"/>
        </w:rPr>
        <w:t>пульсоксиметрія,</w:t>
      </w:r>
      <w:r w:rsidR="000E412A">
        <w:rPr>
          <w:rFonts w:ascii="Times New Roman" w:hAnsi="Times New Roman"/>
          <w:sz w:val="28"/>
          <w:szCs w:val="28"/>
          <w:lang w:val="uk-UA"/>
        </w:rPr>
        <w:t xml:space="preserve"> </w:t>
      </w:r>
      <w:r w:rsidRPr="00C87145">
        <w:rPr>
          <w:rFonts w:ascii="Times New Roman" w:hAnsi="Times New Roman"/>
          <w:sz w:val="28"/>
          <w:szCs w:val="28"/>
          <w:lang w:val="uk-UA"/>
        </w:rPr>
        <w:t xml:space="preserve">спірографія, </w:t>
      </w:r>
      <w:r w:rsidR="00BE754B">
        <w:rPr>
          <w:rFonts w:ascii="Times New Roman" w:hAnsi="Times New Roman" w:cs="Times New Roman"/>
          <w:sz w:val="28"/>
          <w:szCs w:val="28"/>
          <w:lang w:val="uk-UA"/>
        </w:rPr>
        <w:t>ЕКГ</w:t>
      </w:r>
      <w:r w:rsidR="00AA75A1" w:rsidRPr="00D014DE">
        <w:rPr>
          <w:rFonts w:ascii="Times New Roman" w:hAnsi="Times New Roman" w:cs="Times New Roman"/>
          <w:sz w:val="28"/>
          <w:szCs w:val="28"/>
          <w:lang w:val="uk-UA"/>
        </w:rPr>
        <w:t>, ЕхоКГ та рентгенографі</w:t>
      </w:r>
      <w:r w:rsidR="00AA75A1">
        <w:rPr>
          <w:rFonts w:ascii="Times New Roman" w:hAnsi="Times New Roman" w:cs="Times New Roman"/>
          <w:sz w:val="28"/>
          <w:szCs w:val="28"/>
          <w:lang w:val="uk-UA"/>
        </w:rPr>
        <w:t>я</w:t>
      </w:r>
      <w:r w:rsidR="00AA75A1" w:rsidRPr="00D014DE">
        <w:rPr>
          <w:rFonts w:ascii="Times New Roman" w:hAnsi="Times New Roman" w:cs="Times New Roman"/>
          <w:sz w:val="28"/>
          <w:szCs w:val="28"/>
          <w:lang w:val="uk-UA"/>
        </w:rPr>
        <w:t xml:space="preserve"> </w:t>
      </w:r>
      <w:r w:rsidR="00022D1F">
        <w:rPr>
          <w:rFonts w:ascii="Times New Roman" w:hAnsi="Times New Roman" w:cs="Times New Roman"/>
          <w:sz w:val="28"/>
          <w:szCs w:val="28"/>
          <w:lang w:val="uk-UA"/>
        </w:rPr>
        <w:t>ОГК</w:t>
      </w:r>
      <w:r w:rsidR="00AA75A1">
        <w:rPr>
          <w:rFonts w:ascii="Times New Roman" w:hAnsi="Times New Roman"/>
          <w:sz w:val="28"/>
          <w:szCs w:val="28"/>
          <w:lang w:val="uk-UA"/>
        </w:rPr>
        <w:t>)</w:t>
      </w:r>
      <w:r w:rsidR="00896370">
        <w:rPr>
          <w:rFonts w:ascii="Times New Roman" w:hAnsi="Times New Roman"/>
          <w:sz w:val="28"/>
          <w:szCs w:val="28"/>
          <w:lang w:val="uk-UA"/>
        </w:rPr>
        <w:t xml:space="preserve"> та статистичні</w:t>
      </w:r>
      <w:r w:rsidRPr="00C87145">
        <w:rPr>
          <w:rFonts w:ascii="Times New Roman" w:hAnsi="Times New Roman"/>
          <w:sz w:val="28"/>
          <w:szCs w:val="28"/>
          <w:lang w:val="uk-UA"/>
        </w:rPr>
        <w:t>.</w:t>
      </w:r>
    </w:p>
    <w:p w:rsidR="00F12413" w:rsidRPr="00FA41AE" w:rsidRDefault="009B3B08" w:rsidP="00675F1D">
      <w:pPr>
        <w:tabs>
          <w:tab w:val="left" w:pos="462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Загальноклінічне обстеження</w:t>
      </w:r>
      <w:r w:rsidR="00EF638F">
        <w:rPr>
          <w:rFonts w:ascii="Times New Roman" w:hAnsi="Times New Roman"/>
          <w:sz w:val="28"/>
          <w:szCs w:val="28"/>
          <w:lang w:val="uk-UA"/>
        </w:rPr>
        <w:t xml:space="preserve"> хворих проводилось </w:t>
      </w:r>
      <w:r w:rsidR="00EF638F" w:rsidRPr="00EF638F">
        <w:rPr>
          <w:rFonts w:ascii="Times New Roman" w:hAnsi="Times New Roman"/>
          <w:sz w:val="28"/>
          <w:szCs w:val="28"/>
          <w:lang w:val="uk-UA"/>
        </w:rPr>
        <w:t>зг</w:t>
      </w:r>
      <w:r w:rsidR="00EF638F">
        <w:rPr>
          <w:rFonts w:ascii="Times New Roman" w:hAnsi="Times New Roman"/>
          <w:sz w:val="28"/>
          <w:szCs w:val="28"/>
          <w:lang w:val="uk-UA"/>
        </w:rPr>
        <w:t>і</w:t>
      </w:r>
      <w:r w:rsidR="00EF638F" w:rsidRPr="00EF638F">
        <w:rPr>
          <w:rFonts w:ascii="Times New Roman" w:hAnsi="Times New Roman"/>
          <w:sz w:val="28"/>
          <w:szCs w:val="28"/>
          <w:lang w:val="uk-UA"/>
        </w:rPr>
        <w:t>дно</w:t>
      </w:r>
      <w:r w:rsidR="00EF638F">
        <w:rPr>
          <w:rFonts w:ascii="Times New Roman" w:hAnsi="Times New Roman"/>
          <w:sz w:val="28"/>
          <w:szCs w:val="28"/>
          <w:lang w:val="uk-UA"/>
        </w:rPr>
        <w:t xml:space="preserve"> </w:t>
      </w:r>
      <w:r w:rsidR="00EF638F" w:rsidRPr="004A4964">
        <w:rPr>
          <w:rFonts w:ascii="Times New Roman" w:hAnsi="Times New Roman" w:cs="Times New Roman"/>
          <w:sz w:val="28"/>
          <w:szCs w:val="28"/>
          <w:lang w:val="uk-UA"/>
        </w:rPr>
        <w:t xml:space="preserve">до </w:t>
      </w:r>
      <w:r w:rsidR="004A4964">
        <w:rPr>
          <w:rFonts w:ascii="Times New Roman" w:hAnsi="Times New Roman" w:cs="Times New Roman"/>
          <w:sz w:val="28"/>
          <w:szCs w:val="28"/>
          <w:lang w:val="uk-UA"/>
        </w:rPr>
        <w:t>н</w:t>
      </w:r>
      <w:r w:rsidR="00EF638F" w:rsidRPr="004A4964">
        <w:rPr>
          <w:rFonts w:ascii="Times New Roman" w:hAnsi="Times New Roman" w:cs="Times New Roman"/>
          <w:sz w:val="28"/>
          <w:szCs w:val="28"/>
          <w:lang w:val="uk-UA"/>
        </w:rPr>
        <w:t>аказу</w:t>
      </w:r>
      <w:r w:rsidR="00EF638F" w:rsidRPr="00646E06">
        <w:rPr>
          <w:rFonts w:ascii="Times New Roman" w:hAnsi="Times New Roman" w:cs="Times New Roman"/>
          <w:sz w:val="28"/>
          <w:szCs w:val="28"/>
          <w:lang w:val="uk-UA"/>
        </w:rPr>
        <w:t xml:space="preserve"> № 555 МОЗ України від 27 червня</w:t>
      </w:r>
      <w:r w:rsidR="00EF638F">
        <w:rPr>
          <w:rFonts w:ascii="Times New Roman" w:hAnsi="Times New Roman" w:cs="Times New Roman"/>
          <w:sz w:val="28"/>
          <w:szCs w:val="28"/>
          <w:lang w:val="uk-UA"/>
        </w:rPr>
        <w:t xml:space="preserve"> </w:t>
      </w:r>
      <w:r w:rsidR="00EF638F" w:rsidRPr="00646E06">
        <w:rPr>
          <w:rFonts w:ascii="Times New Roman" w:hAnsi="Times New Roman" w:cs="Times New Roman"/>
          <w:sz w:val="28"/>
          <w:szCs w:val="28"/>
          <w:lang w:val="uk-UA"/>
        </w:rPr>
        <w:t>2013 року</w:t>
      </w:r>
      <w:r w:rsidR="00EF638F">
        <w:rPr>
          <w:rFonts w:ascii="Times New Roman" w:hAnsi="Times New Roman" w:cs="Times New Roman"/>
          <w:sz w:val="28"/>
          <w:szCs w:val="28"/>
          <w:lang w:val="uk-UA"/>
        </w:rPr>
        <w:t xml:space="preserve"> та </w:t>
      </w:r>
      <w:r w:rsidR="00EF638F">
        <w:rPr>
          <w:rFonts w:ascii="Times New Roman" w:hAnsi="Times New Roman"/>
          <w:sz w:val="28"/>
          <w:szCs w:val="28"/>
          <w:lang w:val="uk-UA"/>
        </w:rPr>
        <w:t xml:space="preserve">включало детальний </w:t>
      </w:r>
      <w:r w:rsidR="00EF638F" w:rsidRPr="00C53D23">
        <w:rPr>
          <w:rFonts w:ascii="Times New Roman" w:hAnsi="Times New Roman"/>
          <w:sz w:val="28"/>
          <w:szCs w:val="28"/>
          <w:lang w:val="uk-UA"/>
        </w:rPr>
        <w:t xml:space="preserve">збір скарг </w:t>
      </w:r>
      <w:r w:rsidR="00AA31B7">
        <w:rPr>
          <w:rFonts w:ascii="Times New Roman" w:hAnsi="Times New Roman"/>
          <w:sz w:val="28"/>
          <w:szCs w:val="28"/>
          <w:lang w:val="uk-UA"/>
        </w:rPr>
        <w:t>і</w:t>
      </w:r>
      <w:r w:rsidR="00EF638F" w:rsidRPr="00C53D23">
        <w:rPr>
          <w:rFonts w:ascii="Times New Roman" w:hAnsi="Times New Roman"/>
          <w:sz w:val="28"/>
          <w:szCs w:val="28"/>
          <w:lang w:val="uk-UA"/>
        </w:rPr>
        <w:t xml:space="preserve"> анамнезу</w:t>
      </w:r>
      <w:r w:rsidR="00502BA7">
        <w:rPr>
          <w:rFonts w:ascii="Times New Roman" w:hAnsi="Times New Roman"/>
          <w:sz w:val="28"/>
          <w:szCs w:val="28"/>
          <w:lang w:val="uk-UA"/>
        </w:rPr>
        <w:t>,</w:t>
      </w:r>
      <w:r w:rsidR="00502BA7" w:rsidRPr="00502BA7">
        <w:rPr>
          <w:lang w:val="uk-UA"/>
        </w:rPr>
        <w:t xml:space="preserve"> </w:t>
      </w:r>
      <w:r w:rsidR="00502BA7" w:rsidRPr="00502BA7">
        <w:rPr>
          <w:rFonts w:ascii="Times New Roman" w:hAnsi="Times New Roman"/>
          <w:sz w:val="28"/>
          <w:szCs w:val="28"/>
          <w:lang w:val="uk-UA"/>
        </w:rPr>
        <w:t xml:space="preserve">в тому числі аналіз професійного маршруту, </w:t>
      </w:r>
      <w:r w:rsidR="00AA31B7">
        <w:rPr>
          <w:rFonts w:ascii="Times New Roman" w:hAnsi="Times New Roman"/>
          <w:sz w:val="28"/>
          <w:szCs w:val="28"/>
          <w:lang w:val="uk-UA"/>
        </w:rPr>
        <w:t xml:space="preserve">та </w:t>
      </w:r>
      <w:r w:rsidR="00EF638F" w:rsidRPr="00C53D23">
        <w:rPr>
          <w:rFonts w:ascii="Times New Roman" w:hAnsi="Times New Roman"/>
          <w:sz w:val="28"/>
          <w:szCs w:val="28"/>
          <w:lang w:val="uk-UA"/>
        </w:rPr>
        <w:t>фізикальне обстеження</w:t>
      </w:r>
      <w:r w:rsidR="00AA31B7">
        <w:rPr>
          <w:rFonts w:ascii="Times New Roman" w:hAnsi="Times New Roman"/>
          <w:sz w:val="28"/>
          <w:szCs w:val="28"/>
          <w:lang w:val="uk-UA"/>
        </w:rPr>
        <w:t>.</w:t>
      </w:r>
      <w:r w:rsidR="00502BA7">
        <w:rPr>
          <w:rFonts w:ascii="Times New Roman" w:hAnsi="Times New Roman"/>
          <w:sz w:val="28"/>
          <w:szCs w:val="28"/>
          <w:lang w:val="uk-UA"/>
        </w:rPr>
        <w:t xml:space="preserve"> </w:t>
      </w:r>
      <w:r w:rsidR="00232D15">
        <w:rPr>
          <w:rFonts w:ascii="Times New Roman" w:hAnsi="Times New Roman"/>
          <w:sz w:val="28"/>
          <w:szCs w:val="28"/>
          <w:lang w:val="uk-UA"/>
        </w:rPr>
        <w:t>В</w:t>
      </w:r>
      <w:r w:rsidR="00502BA7">
        <w:rPr>
          <w:rFonts w:ascii="Times New Roman" w:hAnsi="Times New Roman"/>
          <w:sz w:val="28"/>
          <w:szCs w:val="28"/>
          <w:lang w:val="uk-UA"/>
        </w:rPr>
        <w:t>иражен</w:t>
      </w:r>
      <w:r w:rsidR="00232D15">
        <w:rPr>
          <w:rFonts w:ascii="Times New Roman" w:hAnsi="Times New Roman"/>
          <w:sz w:val="28"/>
          <w:szCs w:val="28"/>
          <w:lang w:val="uk-UA"/>
        </w:rPr>
        <w:t>і</w:t>
      </w:r>
      <w:r w:rsidR="00502BA7">
        <w:rPr>
          <w:rFonts w:ascii="Times New Roman" w:hAnsi="Times New Roman"/>
          <w:sz w:val="28"/>
          <w:szCs w:val="28"/>
          <w:lang w:val="uk-UA"/>
        </w:rPr>
        <w:t>ст</w:t>
      </w:r>
      <w:r w:rsidR="00232D15">
        <w:rPr>
          <w:rFonts w:ascii="Times New Roman" w:hAnsi="Times New Roman"/>
          <w:sz w:val="28"/>
          <w:szCs w:val="28"/>
          <w:lang w:val="uk-UA"/>
        </w:rPr>
        <w:t>ь</w:t>
      </w:r>
      <w:r w:rsidR="00502BA7">
        <w:rPr>
          <w:rFonts w:ascii="Times New Roman" w:hAnsi="Times New Roman"/>
          <w:sz w:val="28"/>
          <w:szCs w:val="28"/>
          <w:lang w:val="uk-UA"/>
        </w:rPr>
        <w:t xml:space="preserve"> </w:t>
      </w:r>
      <w:r w:rsidR="00502BA7" w:rsidRPr="00502BA7">
        <w:rPr>
          <w:rFonts w:ascii="Times New Roman" w:hAnsi="Times New Roman"/>
          <w:sz w:val="28"/>
          <w:szCs w:val="28"/>
          <w:lang w:val="uk-UA"/>
        </w:rPr>
        <w:t xml:space="preserve">задишки </w:t>
      </w:r>
      <w:r w:rsidR="00232D15" w:rsidRPr="00232D15">
        <w:rPr>
          <w:rFonts w:ascii="Times New Roman" w:hAnsi="Times New Roman"/>
          <w:sz w:val="28"/>
          <w:szCs w:val="28"/>
          <w:lang w:val="uk-UA"/>
        </w:rPr>
        <w:t xml:space="preserve">оцінювали </w:t>
      </w:r>
      <w:r w:rsidR="00502BA7" w:rsidRPr="00502BA7">
        <w:rPr>
          <w:rFonts w:ascii="Times New Roman" w:hAnsi="Times New Roman"/>
          <w:sz w:val="28"/>
          <w:szCs w:val="28"/>
          <w:lang w:val="uk-UA"/>
        </w:rPr>
        <w:t>за шкалою mMRC</w:t>
      </w:r>
      <w:r w:rsidR="00F10665">
        <w:rPr>
          <w:rFonts w:ascii="Times New Roman" w:hAnsi="Times New Roman"/>
          <w:sz w:val="28"/>
          <w:szCs w:val="28"/>
          <w:lang w:val="uk-UA"/>
        </w:rPr>
        <w:t>,</w:t>
      </w:r>
      <w:r w:rsidR="00502BA7">
        <w:rPr>
          <w:rFonts w:ascii="Times New Roman" w:hAnsi="Times New Roman"/>
          <w:sz w:val="28"/>
          <w:szCs w:val="28"/>
          <w:lang w:val="uk-UA"/>
        </w:rPr>
        <w:t xml:space="preserve"> </w:t>
      </w:r>
      <w:r w:rsidR="00232D15">
        <w:rPr>
          <w:rFonts w:ascii="Times New Roman" w:hAnsi="Times New Roman" w:cs="Times New Roman"/>
          <w:sz w:val="28"/>
          <w:szCs w:val="28"/>
          <w:lang w:val="uk-UA"/>
        </w:rPr>
        <w:t>з</w:t>
      </w:r>
      <w:r w:rsidR="00232D15" w:rsidRPr="008E3DD7">
        <w:rPr>
          <w:rFonts w:ascii="Times New Roman" w:hAnsi="Times New Roman" w:cs="Times New Roman"/>
          <w:sz w:val="28"/>
          <w:szCs w:val="28"/>
          <w:lang w:val="uk-UA"/>
        </w:rPr>
        <w:t xml:space="preserve">а допомогою </w:t>
      </w:r>
      <w:r w:rsidR="00232D15" w:rsidRPr="008E3DD7">
        <w:rPr>
          <w:rFonts w:ascii="Times New Roman" w:hAnsi="Times New Roman" w:cs="Times New Roman"/>
          <w:sz w:val="28"/>
          <w:szCs w:val="28"/>
          <w:lang w:val="uk-UA"/>
        </w:rPr>
        <w:lastRenderedPageBreak/>
        <w:t>візуально-аналогових шкал оцінювали вираженість таких симптомів як, кашель, виділення мокротиння, втомлюваність</w:t>
      </w:r>
      <w:r w:rsidR="00F10665">
        <w:rPr>
          <w:rFonts w:ascii="Times New Roman" w:hAnsi="Times New Roman"/>
          <w:sz w:val="28"/>
          <w:szCs w:val="28"/>
          <w:lang w:val="uk-UA"/>
        </w:rPr>
        <w:t>.</w:t>
      </w:r>
      <w:r w:rsidR="00232D15">
        <w:rPr>
          <w:rFonts w:ascii="Times New Roman" w:hAnsi="Times New Roman"/>
          <w:sz w:val="28"/>
          <w:szCs w:val="28"/>
          <w:lang w:val="uk-UA"/>
        </w:rPr>
        <w:t xml:space="preserve"> </w:t>
      </w:r>
      <w:r w:rsidR="00F10665">
        <w:rPr>
          <w:rFonts w:ascii="Times New Roman" w:hAnsi="Times New Roman"/>
          <w:sz w:val="28"/>
          <w:szCs w:val="28"/>
          <w:lang w:val="uk-UA"/>
        </w:rPr>
        <w:t>Т</w:t>
      </w:r>
      <w:r w:rsidR="00232D15" w:rsidRPr="00895ED3">
        <w:rPr>
          <w:rFonts w:ascii="Times New Roman" w:hAnsi="Times New Roman"/>
          <w:sz w:val="28"/>
          <w:szCs w:val="28"/>
          <w:lang w:val="uk-UA"/>
        </w:rPr>
        <w:t>олерантність до фізичних навантажень оцінювалась за допомогою 6-ХТзХ</w:t>
      </w:r>
      <w:r w:rsidR="00F12413">
        <w:rPr>
          <w:rFonts w:ascii="Times New Roman" w:hAnsi="Times New Roman"/>
          <w:sz w:val="28"/>
          <w:szCs w:val="28"/>
          <w:lang w:val="uk-UA"/>
        </w:rPr>
        <w:t>, що</w:t>
      </w:r>
      <w:r w:rsidR="00232D15" w:rsidRPr="00895ED3">
        <w:rPr>
          <w:rFonts w:ascii="Times New Roman" w:hAnsi="Times New Roman"/>
          <w:sz w:val="28"/>
          <w:szCs w:val="28"/>
          <w:lang w:val="uk-UA"/>
        </w:rPr>
        <w:t xml:space="preserve"> </w:t>
      </w:r>
      <w:r w:rsidR="00F12413">
        <w:rPr>
          <w:rFonts w:ascii="Times New Roman" w:hAnsi="Times New Roman"/>
          <w:sz w:val="28"/>
          <w:szCs w:val="28"/>
          <w:lang w:val="uk-UA"/>
        </w:rPr>
        <w:t xml:space="preserve">проводився за стандартною методикою </w:t>
      </w:r>
      <w:r w:rsidR="00F12413" w:rsidRPr="006177D9">
        <w:rPr>
          <w:rFonts w:ascii="Times New Roman" w:hAnsi="Times New Roman"/>
          <w:sz w:val="28"/>
          <w:szCs w:val="28"/>
        </w:rPr>
        <w:t>[</w:t>
      </w:r>
      <w:r w:rsidR="00007FD8">
        <w:rPr>
          <w:rFonts w:ascii="Times New Roman" w:hAnsi="Times New Roman"/>
          <w:sz w:val="28"/>
          <w:szCs w:val="28"/>
          <w:lang w:val="uk-UA"/>
        </w:rPr>
        <w:fldChar w:fldCharType="begin"/>
      </w:r>
      <w:r w:rsidR="00F12413">
        <w:rPr>
          <w:rFonts w:ascii="Times New Roman" w:hAnsi="Times New Roman"/>
          <w:sz w:val="28"/>
          <w:szCs w:val="28"/>
          <w:lang w:val="uk-UA"/>
        </w:rPr>
        <w:instrText xml:space="preserve"> REF _Ref528238388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195</w:t>
      </w:r>
      <w:r w:rsidR="00007FD8">
        <w:rPr>
          <w:rFonts w:ascii="Times New Roman" w:hAnsi="Times New Roman"/>
          <w:sz w:val="28"/>
          <w:szCs w:val="28"/>
          <w:lang w:val="uk-UA"/>
        </w:rPr>
        <w:fldChar w:fldCharType="end"/>
      </w:r>
      <w:r w:rsidR="00EC1310">
        <w:rPr>
          <w:rFonts w:ascii="Times New Roman" w:hAnsi="Times New Roman"/>
          <w:sz w:val="28"/>
          <w:szCs w:val="28"/>
          <w:lang w:val="uk-UA"/>
        </w:rPr>
        <w:t>-</w:t>
      </w:r>
      <w:r w:rsidR="00007FD8">
        <w:rPr>
          <w:rFonts w:ascii="Times New Roman" w:hAnsi="Times New Roman"/>
          <w:sz w:val="28"/>
          <w:szCs w:val="28"/>
          <w:lang w:val="uk-UA"/>
        </w:rPr>
        <w:fldChar w:fldCharType="begin"/>
      </w:r>
      <w:r w:rsidR="00081CF2">
        <w:rPr>
          <w:rFonts w:ascii="Times New Roman" w:hAnsi="Times New Roman"/>
          <w:sz w:val="28"/>
          <w:szCs w:val="28"/>
          <w:lang w:val="uk-UA"/>
        </w:rPr>
        <w:instrText xml:space="preserve"> REF _Ref535587084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197</w:t>
      </w:r>
      <w:r w:rsidR="00007FD8">
        <w:rPr>
          <w:rFonts w:ascii="Times New Roman" w:hAnsi="Times New Roman"/>
          <w:sz w:val="28"/>
          <w:szCs w:val="28"/>
          <w:lang w:val="uk-UA"/>
        </w:rPr>
        <w:fldChar w:fldCharType="end"/>
      </w:r>
      <w:r w:rsidR="00F12413" w:rsidRPr="006177D9">
        <w:rPr>
          <w:rFonts w:ascii="Times New Roman" w:hAnsi="Times New Roman"/>
          <w:sz w:val="28"/>
          <w:szCs w:val="28"/>
        </w:rPr>
        <w:t>]</w:t>
      </w:r>
      <w:r w:rsidR="00F12413">
        <w:rPr>
          <w:rFonts w:ascii="Times New Roman" w:hAnsi="Times New Roman"/>
          <w:sz w:val="28"/>
          <w:szCs w:val="28"/>
          <w:lang w:val="uk-UA"/>
        </w:rPr>
        <w:t>.</w:t>
      </w:r>
      <w:r w:rsidR="006F428D" w:rsidRPr="006177D9">
        <w:rPr>
          <w:rFonts w:ascii="Times New Roman" w:hAnsi="Times New Roman"/>
          <w:sz w:val="28"/>
          <w:szCs w:val="28"/>
        </w:rPr>
        <w:t xml:space="preserve"> </w:t>
      </w:r>
      <w:r w:rsidR="00DB053D" w:rsidRPr="00DB053D">
        <w:rPr>
          <w:rFonts w:ascii="Times New Roman" w:hAnsi="Times New Roman"/>
          <w:sz w:val="28"/>
          <w:szCs w:val="28"/>
        </w:rPr>
        <w:t xml:space="preserve">Перед проведенням </w:t>
      </w:r>
      <w:r w:rsidR="002279AE">
        <w:rPr>
          <w:rFonts w:ascii="Times New Roman" w:hAnsi="Times New Roman"/>
          <w:sz w:val="28"/>
          <w:szCs w:val="28"/>
          <w:lang w:val="uk-UA"/>
        </w:rPr>
        <w:t xml:space="preserve">тестування пацієнтів </w:t>
      </w:r>
      <w:r w:rsidR="006B4027">
        <w:rPr>
          <w:rFonts w:ascii="Times New Roman" w:hAnsi="Times New Roman"/>
          <w:sz w:val="28"/>
          <w:szCs w:val="28"/>
          <w:lang w:val="uk-UA"/>
        </w:rPr>
        <w:t xml:space="preserve">було </w:t>
      </w:r>
      <w:r w:rsidR="002279AE">
        <w:rPr>
          <w:rFonts w:ascii="Times New Roman" w:hAnsi="Times New Roman"/>
          <w:sz w:val="28"/>
          <w:szCs w:val="28"/>
          <w:lang w:val="uk-UA"/>
        </w:rPr>
        <w:t>детально проінструкт</w:t>
      </w:r>
      <w:r w:rsidR="006B4027">
        <w:rPr>
          <w:rFonts w:ascii="Times New Roman" w:hAnsi="Times New Roman"/>
          <w:sz w:val="28"/>
          <w:szCs w:val="28"/>
          <w:lang w:val="uk-UA"/>
        </w:rPr>
        <w:t>овано</w:t>
      </w:r>
      <w:r w:rsidR="002279AE">
        <w:rPr>
          <w:rFonts w:ascii="Times New Roman" w:hAnsi="Times New Roman"/>
          <w:sz w:val="28"/>
          <w:szCs w:val="28"/>
          <w:lang w:val="uk-UA"/>
        </w:rPr>
        <w:t xml:space="preserve"> щодо мети </w:t>
      </w:r>
      <w:r w:rsidR="002279AE">
        <w:rPr>
          <w:rFonts w:ascii="Times New Roman" w:hAnsi="Times New Roman"/>
          <w:sz w:val="28"/>
          <w:szCs w:val="28"/>
        </w:rPr>
        <w:t>досл</w:t>
      </w:r>
      <w:r w:rsidR="002279AE">
        <w:rPr>
          <w:rFonts w:ascii="Times New Roman" w:hAnsi="Times New Roman"/>
          <w:sz w:val="28"/>
          <w:szCs w:val="28"/>
          <w:lang w:val="uk-UA"/>
        </w:rPr>
        <w:t>ідження.</w:t>
      </w:r>
      <w:r w:rsidR="002279AE">
        <w:rPr>
          <w:rFonts w:ascii="Times New Roman" w:hAnsi="Times New Roman"/>
          <w:sz w:val="28"/>
          <w:szCs w:val="28"/>
        </w:rPr>
        <w:t xml:space="preserve"> </w:t>
      </w:r>
      <w:r w:rsidR="006177D9">
        <w:rPr>
          <w:rFonts w:ascii="Times New Roman" w:hAnsi="Times New Roman"/>
          <w:sz w:val="28"/>
          <w:szCs w:val="28"/>
        </w:rPr>
        <w:t>Па</w:t>
      </w:r>
      <w:r w:rsidR="006177D9">
        <w:rPr>
          <w:rFonts w:ascii="Times New Roman" w:hAnsi="Times New Roman"/>
          <w:sz w:val="28"/>
          <w:szCs w:val="28"/>
          <w:lang w:val="uk-UA"/>
        </w:rPr>
        <w:t xml:space="preserve">цієнтам </w:t>
      </w:r>
      <w:r w:rsidR="006177D9" w:rsidRPr="006177D9">
        <w:rPr>
          <w:rFonts w:ascii="Times New Roman" w:hAnsi="Times New Roman"/>
          <w:sz w:val="28"/>
          <w:szCs w:val="28"/>
        </w:rPr>
        <w:t>пропонували ходити по виміряному коридору у зручному темпі,</w:t>
      </w:r>
      <w:r w:rsidR="006177D9">
        <w:rPr>
          <w:rFonts w:ascii="Times New Roman" w:hAnsi="Times New Roman"/>
          <w:sz w:val="28"/>
          <w:szCs w:val="28"/>
          <w:lang w:val="uk-UA"/>
        </w:rPr>
        <w:t xml:space="preserve"> </w:t>
      </w:r>
      <w:r w:rsidR="006177D9" w:rsidRPr="006177D9">
        <w:rPr>
          <w:rFonts w:ascii="Times New Roman" w:hAnsi="Times New Roman"/>
          <w:sz w:val="28"/>
          <w:szCs w:val="28"/>
        </w:rPr>
        <w:t xml:space="preserve">намагаючись пройти </w:t>
      </w:r>
      <w:r w:rsidR="00AA038F" w:rsidRPr="00DB053D">
        <w:rPr>
          <w:rFonts w:ascii="Times New Roman" w:hAnsi="Times New Roman"/>
          <w:sz w:val="28"/>
          <w:szCs w:val="28"/>
        </w:rPr>
        <w:t>якомога більш</w:t>
      </w:r>
      <w:r w:rsidR="00AA038F">
        <w:rPr>
          <w:rFonts w:ascii="Times New Roman" w:hAnsi="Times New Roman"/>
          <w:sz w:val="28"/>
          <w:szCs w:val="28"/>
          <w:lang w:val="uk-UA"/>
        </w:rPr>
        <w:t>у</w:t>
      </w:r>
      <w:r w:rsidR="00AA038F" w:rsidRPr="006177D9">
        <w:rPr>
          <w:rFonts w:ascii="Times New Roman" w:hAnsi="Times New Roman"/>
          <w:sz w:val="28"/>
          <w:szCs w:val="28"/>
        </w:rPr>
        <w:t xml:space="preserve"> </w:t>
      </w:r>
      <w:r w:rsidR="006177D9" w:rsidRPr="006177D9">
        <w:rPr>
          <w:rFonts w:ascii="Times New Roman" w:hAnsi="Times New Roman"/>
          <w:sz w:val="28"/>
          <w:szCs w:val="28"/>
        </w:rPr>
        <w:t xml:space="preserve">відстань </w:t>
      </w:r>
      <w:r w:rsidR="006177D9">
        <w:rPr>
          <w:rFonts w:ascii="Times New Roman" w:hAnsi="Times New Roman"/>
          <w:sz w:val="28"/>
          <w:szCs w:val="28"/>
          <w:lang w:val="uk-UA"/>
        </w:rPr>
        <w:t>в</w:t>
      </w:r>
      <w:r w:rsidR="006177D9" w:rsidRPr="006177D9">
        <w:rPr>
          <w:rFonts w:ascii="Times New Roman" w:hAnsi="Times New Roman"/>
          <w:sz w:val="28"/>
          <w:szCs w:val="28"/>
        </w:rPr>
        <w:t xml:space="preserve">продовж </w:t>
      </w:r>
      <w:r w:rsidR="006177D9">
        <w:rPr>
          <w:rFonts w:ascii="Times New Roman" w:hAnsi="Times New Roman"/>
          <w:sz w:val="28"/>
          <w:szCs w:val="28"/>
          <w:lang w:val="uk-UA"/>
        </w:rPr>
        <w:t>шести</w:t>
      </w:r>
      <w:r w:rsidR="006177D9" w:rsidRPr="006177D9">
        <w:rPr>
          <w:rFonts w:ascii="Times New Roman" w:hAnsi="Times New Roman"/>
          <w:sz w:val="28"/>
          <w:szCs w:val="28"/>
        </w:rPr>
        <w:t xml:space="preserve"> хв</w:t>
      </w:r>
      <w:r w:rsidR="006177D9">
        <w:rPr>
          <w:rFonts w:ascii="Times New Roman" w:hAnsi="Times New Roman"/>
          <w:sz w:val="28"/>
          <w:szCs w:val="28"/>
          <w:lang w:val="uk-UA"/>
        </w:rPr>
        <w:t>илин</w:t>
      </w:r>
      <w:r w:rsidR="006177D9" w:rsidRPr="006177D9">
        <w:rPr>
          <w:rFonts w:ascii="Times New Roman" w:hAnsi="Times New Roman"/>
          <w:sz w:val="28"/>
          <w:szCs w:val="28"/>
        </w:rPr>
        <w:t xml:space="preserve">. </w:t>
      </w:r>
      <w:r w:rsidR="006177D9">
        <w:rPr>
          <w:rFonts w:ascii="Times New Roman" w:hAnsi="Times New Roman"/>
          <w:sz w:val="28"/>
          <w:szCs w:val="28"/>
          <w:lang w:val="uk-UA"/>
        </w:rPr>
        <w:t>П</w:t>
      </w:r>
      <w:r w:rsidR="006177D9" w:rsidRPr="006177D9">
        <w:rPr>
          <w:rFonts w:ascii="Times New Roman" w:hAnsi="Times New Roman"/>
          <w:sz w:val="28"/>
          <w:szCs w:val="28"/>
        </w:rPr>
        <w:t>ід час</w:t>
      </w:r>
      <w:r w:rsidR="006177D9">
        <w:rPr>
          <w:rFonts w:ascii="Times New Roman" w:hAnsi="Times New Roman"/>
          <w:sz w:val="28"/>
          <w:szCs w:val="28"/>
          <w:lang w:val="uk-UA"/>
        </w:rPr>
        <w:t xml:space="preserve"> </w:t>
      </w:r>
      <w:r w:rsidR="006177D9" w:rsidRPr="006177D9">
        <w:rPr>
          <w:rFonts w:ascii="Times New Roman" w:hAnsi="Times New Roman"/>
          <w:sz w:val="28"/>
          <w:szCs w:val="28"/>
        </w:rPr>
        <w:t xml:space="preserve">тесту дозволялося </w:t>
      </w:r>
      <w:r w:rsidR="00895FDC" w:rsidRPr="00DB053D">
        <w:rPr>
          <w:rFonts w:ascii="Times New Roman" w:hAnsi="Times New Roman"/>
          <w:sz w:val="28"/>
          <w:szCs w:val="28"/>
        </w:rPr>
        <w:t>уповільн</w:t>
      </w:r>
      <w:r w:rsidR="00895FDC">
        <w:rPr>
          <w:rFonts w:ascii="Times New Roman" w:hAnsi="Times New Roman"/>
          <w:sz w:val="28"/>
          <w:szCs w:val="28"/>
          <w:lang w:val="uk-UA"/>
        </w:rPr>
        <w:t>ювати</w:t>
      </w:r>
      <w:r w:rsidR="00895FDC" w:rsidRPr="00DB053D">
        <w:rPr>
          <w:rFonts w:ascii="Times New Roman" w:hAnsi="Times New Roman"/>
          <w:sz w:val="28"/>
          <w:szCs w:val="28"/>
        </w:rPr>
        <w:t xml:space="preserve"> темп ходьби</w:t>
      </w:r>
      <w:r w:rsidR="0098031D">
        <w:rPr>
          <w:rFonts w:ascii="Times New Roman" w:hAnsi="Times New Roman"/>
          <w:sz w:val="28"/>
          <w:szCs w:val="28"/>
          <w:lang w:val="uk-UA"/>
        </w:rPr>
        <w:t>,</w:t>
      </w:r>
      <w:r w:rsidR="00895FDC" w:rsidRPr="006177D9">
        <w:rPr>
          <w:rFonts w:ascii="Times New Roman" w:hAnsi="Times New Roman"/>
          <w:sz w:val="28"/>
          <w:szCs w:val="28"/>
        </w:rPr>
        <w:t xml:space="preserve"> </w:t>
      </w:r>
      <w:r w:rsidR="006177D9" w:rsidRPr="006177D9">
        <w:rPr>
          <w:rFonts w:ascii="Times New Roman" w:hAnsi="Times New Roman"/>
          <w:sz w:val="28"/>
          <w:szCs w:val="28"/>
        </w:rPr>
        <w:t xml:space="preserve">зупинятись </w:t>
      </w:r>
      <w:r w:rsidR="00057757">
        <w:rPr>
          <w:rFonts w:ascii="Times New Roman" w:hAnsi="Times New Roman"/>
          <w:sz w:val="28"/>
          <w:szCs w:val="28"/>
          <w:lang w:val="uk-UA"/>
        </w:rPr>
        <w:t>та</w:t>
      </w:r>
      <w:r w:rsidR="006177D9" w:rsidRPr="006177D9">
        <w:rPr>
          <w:rFonts w:ascii="Times New Roman" w:hAnsi="Times New Roman"/>
          <w:sz w:val="28"/>
          <w:szCs w:val="28"/>
        </w:rPr>
        <w:t xml:space="preserve"> відпочивати і, </w:t>
      </w:r>
      <w:r w:rsidR="00057757" w:rsidRPr="00057757">
        <w:rPr>
          <w:rFonts w:ascii="Times New Roman" w:hAnsi="Times New Roman"/>
          <w:sz w:val="28"/>
          <w:szCs w:val="28"/>
        </w:rPr>
        <w:t>при можливості</w:t>
      </w:r>
      <w:r w:rsidR="006177D9" w:rsidRPr="006177D9">
        <w:rPr>
          <w:rFonts w:ascii="Times New Roman" w:hAnsi="Times New Roman"/>
          <w:sz w:val="28"/>
          <w:szCs w:val="28"/>
        </w:rPr>
        <w:t>, відновлювати ходьбу.</w:t>
      </w:r>
      <w:r w:rsidR="0098031D">
        <w:rPr>
          <w:rFonts w:ascii="Times New Roman" w:hAnsi="Times New Roman"/>
          <w:sz w:val="28"/>
          <w:szCs w:val="28"/>
          <w:lang w:val="uk-UA"/>
        </w:rPr>
        <w:t xml:space="preserve"> </w:t>
      </w:r>
      <w:r w:rsidR="006177D9" w:rsidRPr="006177D9">
        <w:rPr>
          <w:rFonts w:ascii="Times New Roman" w:hAnsi="Times New Roman"/>
          <w:sz w:val="28"/>
          <w:szCs w:val="28"/>
        </w:rPr>
        <w:t xml:space="preserve">Перед початком </w:t>
      </w:r>
      <w:r w:rsidR="00057757">
        <w:rPr>
          <w:rFonts w:ascii="Times New Roman" w:hAnsi="Times New Roman"/>
          <w:sz w:val="28"/>
          <w:szCs w:val="28"/>
          <w:lang w:val="uk-UA"/>
        </w:rPr>
        <w:t>та</w:t>
      </w:r>
      <w:r w:rsidR="006177D9" w:rsidRPr="006177D9">
        <w:rPr>
          <w:rFonts w:ascii="Times New Roman" w:hAnsi="Times New Roman"/>
          <w:sz w:val="28"/>
          <w:szCs w:val="28"/>
        </w:rPr>
        <w:t xml:space="preserve"> </w:t>
      </w:r>
      <w:r w:rsidR="00057757">
        <w:rPr>
          <w:rFonts w:ascii="Times New Roman" w:hAnsi="Times New Roman"/>
          <w:sz w:val="28"/>
          <w:szCs w:val="28"/>
          <w:lang w:val="uk-UA"/>
        </w:rPr>
        <w:t>після</w:t>
      </w:r>
      <w:r w:rsidR="006177D9" w:rsidRPr="006177D9">
        <w:rPr>
          <w:rFonts w:ascii="Times New Roman" w:hAnsi="Times New Roman"/>
          <w:sz w:val="28"/>
          <w:szCs w:val="28"/>
        </w:rPr>
        <w:t xml:space="preserve"> тесту</w:t>
      </w:r>
      <w:r w:rsidR="00057757">
        <w:rPr>
          <w:rFonts w:ascii="Times New Roman" w:hAnsi="Times New Roman"/>
          <w:sz w:val="28"/>
          <w:szCs w:val="28"/>
          <w:lang w:val="uk-UA"/>
        </w:rPr>
        <w:t>вання</w:t>
      </w:r>
      <w:r w:rsidR="006177D9" w:rsidRPr="006177D9">
        <w:rPr>
          <w:rFonts w:ascii="Times New Roman" w:hAnsi="Times New Roman"/>
          <w:sz w:val="28"/>
          <w:szCs w:val="28"/>
        </w:rPr>
        <w:t xml:space="preserve"> оцінювали задишку </w:t>
      </w:r>
      <w:r w:rsidR="00057757" w:rsidRPr="00895ED3">
        <w:rPr>
          <w:rFonts w:ascii="Times New Roman" w:hAnsi="Times New Roman"/>
          <w:sz w:val="28"/>
          <w:szCs w:val="28"/>
          <w:lang w:val="uk-UA"/>
        </w:rPr>
        <w:t xml:space="preserve">за 10-бальною шкалою </w:t>
      </w:r>
      <w:r w:rsidR="00057757" w:rsidRPr="00895ED3">
        <w:rPr>
          <w:rFonts w:ascii="Times New Roman" w:hAnsi="Times New Roman"/>
          <w:sz w:val="28"/>
          <w:szCs w:val="28"/>
        </w:rPr>
        <w:t>G</w:t>
      </w:r>
      <w:r w:rsidR="00057757" w:rsidRPr="00895ED3">
        <w:rPr>
          <w:rFonts w:ascii="Times New Roman" w:hAnsi="Times New Roman"/>
          <w:sz w:val="28"/>
          <w:szCs w:val="28"/>
          <w:lang w:val="uk-UA"/>
        </w:rPr>
        <w:t xml:space="preserve">. </w:t>
      </w:r>
      <w:r w:rsidR="00057757" w:rsidRPr="00895ED3">
        <w:rPr>
          <w:rFonts w:ascii="Times New Roman" w:hAnsi="Times New Roman"/>
          <w:sz w:val="28"/>
          <w:szCs w:val="28"/>
        </w:rPr>
        <w:t>Borg</w:t>
      </w:r>
      <w:r w:rsidR="006177D9" w:rsidRPr="006177D9">
        <w:rPr>
          <w:rFonts w:ascii="Times New Roman" w:hAnsi="Times New Roman"/>
          <w:sz w:val="28"/>
          <w:szCs w:val="28"/>
        </w:rPr>
        <w:t>,</w:t>
      </w:r>
      <w:r w:rsidR="00057757">
        <w:rPr>
          <w:rFonts w:ascii="Times New Roman" w:hAnsi="Times New Roman"/>
          <w:sz w:val="28"/>
          <w:szCs w:val="28"/>
          <w:lang w:val="uk-UA"/>
        </w:rPr>
        <w:t xml:space="preserve"> </w:t>
      </w:r>
      <w:r w:rsidR="006177D9" w:rsidRPr="006177D9">
        <w:rPr>
          <w:rFonts w:ascii="Times New Roman" w:hAnsi="Times New Roman"/>
          <w:sz w:val="28"/>
          <w:szCs w:val="28"/>
        </w:rPr>
        <w:t xml:space="preserve">частоту серцевих скорочень, частоту дихання, </w:t>
      </w:r>
      <w:r w:rsidR="00057757" w:rsidRPr="00895ED3">
        <w:rPr>
          <w:rFonts w:ascii="Times New Roman" w:hAnsi="Times New Roman"/>
          <w:sz w:val="28"/>
          <w:szCs w:val="28"/>
          <w:lang w:val="uk-UA"/>
        </w:rPr>
        <w:t>рів</w:t>
      </w:r>
      <w:r w:rsidR="00057757">
        <w:rPr>
          <w:rFonts w:ascii="Times New Roman" w:hAnsi="Times New Roman"/>
          <w:sz w:val="28"/>
          <w:szCs w:val="28"/>
          <w:lang w:val="uk-UA"/>
        </w:rPr>
        <w:t>е</w:t>
      </w:r>
      <w:r w:rsidR="00057757" w:rsidRPr="00895ED3">
        <w:rPr>
          <w:rFonts w:ascii="Times New Roman" w:hAnsi="Times New Roman"/>
          <w:sz w:val="28"/>
          <w:szCs w:val="28"/>
          <w:lang w:val="uk-UA"/>
        </w:rPr>
        <w:t>н</w:t>
      </w:r>
      <w:r w:rsidR="00057757">
        <w:rPr>
          <w:rFonts w:ascii="Times New Roman" w:hAnsi="Times New Roman"/>
          <w:sz w:val="28"/>
          <w:szCs w:val="28"/>
          <w:lang w:val="uk-UA"/>
        </w:rPr>
        <w:t>ь</w:t>
      </w:r>
      <w:r w:rsidR="00057757" w:rsidRPr="00895ED3">
        <w:rPr>
          <w:rFonts w:ascii="Times New Roman" w:hAnsi="Times New Roman"/>
          <w:sz w:val="28"/>
          <w:szCs w:val="28"/>
          <w:lang w:val="uk-UA"/>
        </w:rPr>
        <w:t xml:space="preserve"> </w:t>
      </w:r>
      <w:r w:rsidR="00057757" w:rsidRPr="00895ED3">
        <w:rPr>
          <w:rFonts w:ascii="Times New Roman" w:hAnsi="Times New Roman"/>
          <w:sz w:val="28"/>
          <w:szCs w:val="28"/>
          <w:lang w:val="en-US"/>
        </w:rPr>
        <w:t>SpO</w:t>
      </w:r>
      <w:r w:rsidR="00057757" w:rsidRPr="00895ED3">
        <w:rPr>
          <w:rFonts w:ascii="Times New Roman" w:hAnsi="Times New Roman"/>
          <w:sz w:val="28"/>
          <w:szCs w:val="28"/>
          <w:vertAlign w:val="subscript"/>
          <w:lang w:val="uk-UA"/>
        </w:rPr>
        <w:t>2</w:t>
      </w:r>
      <w:r w:rsidR="00057757">
        <w:rPr>
          <w:rFonts w:ascii="Times New Roman" w:hAnsi="Times New Roman"/>
          <w:sz w:val="28"/>
          <w:szCs w:val="28"/>
          <w:lang w:val="uk-UA"/>
        </w:rPr>
        <w:t xml:space="preserve">. </w:t>
      </w:r>
      <w:r w:rsidR="006177D9" w:rsidRPr="006177D9">
        <w:rPr>
          <w:rFonts w:ascii="Times New Roman" w:hAnsi="Times New Roman"/>
          <w:sz w:val="28"/>
          <w:szCs w:val="28"/>
        </w:rPr>
        <w:t>Пацієнти припиняли тест при виникненні істотної задишки, запаморочення,</w:t>
      </w:r>
      <w:r w:rsidR="00057757">
        <w:rPr>
          <w:rFonts w:ascii="Times New Roman" w:hAnsi="Times New Roman"/>
          <w:sz w:val="28"/>
          <w:szCs w:val="28"/>
          <w:lang w:val="uk-UA"/>
        </w:rPr>
        <w:t xml:space="preserve"> </w:t>
      </w:r>
      <w:r w:rsidR="006177D9" w:rsidRPr="006177D9">
        <w:rPr>
          <w:rFonts w:ascii="Times New Roman" w:hAnsi="Times New Roman"/>
          <w:sz w:val="28"/>
          <w:szCs w:val="28"/>
        </w:rPr>
        <w:t>болю у грудній клітці та (або) ногах, а також при зниженні SaO</w:t>
      </w:r>
      <w:r w:rsidR="006177D9" w:rsidRPr="00057757">
        <w:rPr>
          <w:rFonts w:ascii="Times New Roman" w:hAnsi="Times New Roman"/>
          <w:sz w:val="28"/>
          <w:szCs w:val="28"/>
          <w:vertAlign w:val="subscript"/>
        </w:rPr>
        <w:t>2</w:t>
      </w:r>
      <w:r w:rsidR="006177D9" w:rsidRPr="006177D9">
        <w:rPr>
          <w:rFonts w:ascii="Times New Roman" w:hAnsi="Times New Roman"/>
          <w:sz w:val="28"/>
          <w:szCs w:val="28"/>
        </w:rPr>
        <w:t xml:space="preserve"> до 80-86%.</w:t>
      </w:r>
      <w:r w:rsidR="00057757">
        <w:rPr>
          <w:rFonts w:ascii="Times New Roman" w:hAnsi="Times New Roman"/>
          <w:sz w:val="28"/>
          <w:szCs w:val="28"/>
          <w:lang w:val="uk-UA"/>
        </w:rPr>
        <w:t xml:space="preserve"> </w:t>
      </w:r>
      <w:r w:rsidR="001F0C86" w:rsidRPr="001F0C86">
        <w:rPr>
          <w:rFonts w:ascii="Times New Roman" w:hAnsi="Times New Roman"/>
          <w:sz w:val="28"/>
          <w:szCs w:val="28"/>
          <w:lang w:val="uk-UA"/>
        </w:rPr>
        <w:t xml:space="preserve">Для оцінки тяжкості </w:t>
      </w:r>
      <w:r w:rsidR="001F0C86">
        <w:rPr>
          <w:rFonts w:ascii="Times New Roman" w:hAnsi="Times New Roman"/>
          <w:sz w:val="28"/>
          <w:szCs w:val="28"/>
          <w:lang w:val="uk-UA"/>
        </w:rPr>
        <w:t xml:space="preserve">та прогнузування подальшого </w:t>
      </w:r>
      <w:r w:rsidR="001F0C86" w:rsidRPr="001F0C86">
        <w:rPr>
          <w:rFonts w:ascii="Times New Roman" w:hAnsi="Times New Roman"/>
          <w:sz w:val="28"/>
          <w:szCs w:val="28"/>
          <w:lang w:val="uk-UA"/>
        </w:rPr>
        <w:t xml:space="preserve">перебігу ХОЗЛ використовували </w:t>
      </w:r>
      <w:r w:rsidR="001F0C86">
        <w:rPr>
          <w:rFonts w:ascii="Times New Roman" w:hAnsi="Times New Roman"/>
          <w:sz w:val="28"/>
          <w:szCs w:val="28"/>
          <w:lang w:val="uk-UA"/>
        </w:rPr>
        <w:t xml:space="preserve">класичний </w:t>
      </w:r>
      <w:r w:rsidR="001F0C86" w:rsidRPr="001F0C86">
        <w:rPr>
          <w:rFonts w:ascii="Times New Roman" w:hAnsi="Times New Roman"/>
          <w:sz w:val="28"/>
          <w:szCs w:val="28"/>
          <w:lang w:val="uk-UA"/>
        </w:rPr>
        <w:t>індекс BODE</w:t>
      </w:r>
      <w:r w:rsidR="001F0C86">
        <w:rPr>
          <w:rFonts w:ascii="Times New Roman" w:hAnsi="Times New Roman"/>
          <w:sz w:val="28"/>
          <w:szCs w:val="28"/>
          <w:lang w:val="uk-UA"/>
        </w:rPr>
        <w:t xml:space="preserve">, запропонований </w:t>
      </w:r>
      <w:r w:rsidR="001F0C86" w:rsidRPr="0080093D">
        <w:rPr>
          <w:rFonts w:ascii="Times New Roman" w:hAnsi="Times New Roman"/>
          <w:sz w:val="28"/>
          <w:szCs w:val="28"/>
          <w:lang w:val="uk-UA"/>
        </w:rPr>
        <w:t>Celli B.R. та колегами у 2004 році</w:t>
      </w:r>
      <w:r w:rsidR="001F0C86">
        <w:rPr>
          <w:rFonts w:ascii="Times New Roman" w:hAnsi="Times New Roman"/>
          <w:sz w:val="28"/>
          <w:szCs w:val="28"/>
          <w:lang w:val="uk-UA"/>
        </w:rPr>
        <w:t xml:space="preserve"> </w:t>
      </w:r>
      <w:r w:rsidR="00675F1D" w:rsidRPr="00675F1D">
        <w:rPr>
          <w:rFonts w:ascii="Times New Roman" w:hAnsi="Times New Roman"/>
          <w:sz w:val="28"/>
          <w:szCs w:val="28"/>
        </w:rPr>
        <w:t>[</w:t>
      </w:r>
      <w:r w:rsidR="00007FD8">
        <w:rPr>
          <w:rFonts w:ascii="Times New Roman" w:hAnsi="Times New Roman"/>
          <w:sz w:val="28"/>
          <w:szCs w:val="28"/>
        </w:rPr>
        <w:fldChar w:fldCharType="begin"/>
      </w:r>
      <w:r w:rsidR="00675F1D">
        <w:rPr>
          <w:rFonts w:ascii="Times New Roman" w:hAnsi="Times New Roman"/>
          <w:sz w:val="28"/>
          <w:szCs w:val="28"/>
        </w:rPr>
        <w:instrText xml:space="preserve"> REF _Ref528242946 \r \h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198</w:t>
      </w:r>
      <w:r w:rsidR="00007FD8">
        <w:rPr>
          <w:rFonts w:ascii="Times New Roman" w:hAnsi="Times New Roman"/>
          <w:sz w:val="28"/>
          <w:szCs w:val="28"/>
        </w:rPr>
        <w:fldChar w:fldCharType="end"/>
      </w:r>
      <w:r w:rsidR="00675F1D" w:rsidRPr="00675F1D">
        <w:rPr>
          <w:rFonts w:ascii="Times New Roman" w:hAnsi="Times New Roman"/>
          <w:sz w:val="28"/>
          <w:szCs w:val="28"/>
        </w:rPr>
        <w:t>]</w:t>
      </w:r>
      <w:r w:rsidR="001F0C86" w:rsidRPr="001F0C86">
        <w:rPr>
          <w:rFonts w:ascii="Times New Roman" w:hAnsi="Times New Roman"/>
          <w:sz w:val="28"/>
          <w:szCs w:val="28"/>
          <w:lang w:val="uk-UA"/>
        </w:rPr>
        <w:t>.</w:t>
      </w:r>
      <w:r w:rsidR="00FA41AE">
        <w:rPr>
          <w:rFonts w:ascii="Times New Roman" w:hAnsi="Times New Roman"/>
          <w:sz w:val="28"/>
          <w:szCs w:val="28"/>
          <w:lang w:val="uk-UA"/>
        </w:rPr>
        <w:t xml:space="preserve"> </w:t>
      </w:r>
      <w:r w:rsidR="00FA41AE" w:rsidRPr="00FA41AE">
        <w:rPr>
          <w:rFonts w:ascii="Times New Roman" w:hAnsi="Times New Roman"/>
          <w:sz w:val="28"/>
          <w:szCs w:val="28"/>
          <w:lang w:val="uk-UA"/>
        </w:rPr>
        <w:t>Шкал</w:t>
      </w:r>
      <w:r w:rsidR="00FA41AE">
        <w:rPr>
          <w:rFonts w:ascii="Times New Roman" w:hAnsi="Times New Roman"/>
          <w:sz w:val="28"/>
          <w:szCs w:val="28"/>
          <w:lang w:val="uk-UA"/>
        </w:rPr>
        <w:t>у</w:t>
      </w:r>
      <w:r w:rsidR="00FA41AE" w:rsidRPr="00FA41AE">
        <w:rPr>
          <w:rFonts w:ascii="Times New Roman" w:hAnsi="Times New Roman"/>
          <w:sz w:val="28"/>
          <w:szCs w:val="28"/>
          <w:lang w:val="uk-UA"/>
        </w:rPr>
        <w:t xml:space="preserve"> оцінки тяжкості стану хворих на ХОЗЛ за класичним індексом BODE</w:t>
      </w:r>
      <w:r w:rsidR="00FA41AE">
        <w:rPr>
          <w:rFonts w:ascii="Times New Roman" w:hAnsi="Times New Roman"/>
          <w:sz w:val="28"/>
          <w:szCs w:val="28"/>
          <w:lang w:val="uk-UA"/>
        </w:rPr>
        <w:t xml:space="preserve"> представлено в таблиці</w:t>
      </w:r>
      <w:r w:rsidR="00FA41AE" w:rsidRPr="00FA41AE">
        <w:rPr>
          <w:rFonts w:ascii="Times New Roman" w:hAnsi="Times New Roman" w:cs="Times New Roman"/>
          <w:sz w:val="28"/>
          <w:szCs w:val="28"/>
          <w:lang w:val="uk-UA"/>
        </w:rPr>
        <w:t xml:space="preserve"> </w:t>
      </w:r>
      <w:r w:rsidR="00FA41AE" w:rsidRPr="00261D89">
        <w:rPr>
          <w:rFonts w:ascii="Times New Roman" w:hAnsi="Times New Roman" w:cs="Times New Roman"/>
          <w:sz w:val="28"/>
          <w:szCs w:val="28"/>
          <w:lang w:val="uk-UA"/>
        </w:rPr>
        <w:t>2.</w:t>
      </w:r>
      <w:r w:rsidR="00317D12">
        <w:rPr>
          <w:rFonts w:ascii="Times New Roman" w:hAnsi="Times New Roman" w:cs="Times New Roman"/>
          <w:sz w:val="28"/>
          <w:szCs w:val="28"/>
          <w:lang w:val="uk-UA"/>
        </w:rPr>
        <w:t>2</w:t>
      </w:r>
      <w:r w:rsidR="00FA41AE" w:rsidRPr="00261D89">
        <w:rPr>
          <w:rFonts w:ascii="Times New Roman" w:hAnsi="Times New Roman" w:cs="Times New Roman"/>
          <w:sz w:val="28"/>
          <w:szCs w:val="28"/>
          <w:lang w:val="uk-UA"/>
        </w:rPr>
        <w:t>.</w:t>
      </w:r>
      <w:r w:rsidR="00317D12">
        <w:rPr>
          <w:rFonts w:ascii="Times New Roman" w:hAnsi="Times New Roman" w:cs="Times New Roman"/>
          <w:sz w:val="28"/>
          <w:szCs w:val="28"/>
          <w:lang w:val="uk-UA"/>
        </w:rPr>
        <w:t>1</w:t>
      </w:r>
      <w:r w:rsidR="00FA41AE">
        <w:rPr>
          <w:rFonts w:ascii="Times New Roman" w:hAnsi="Times New Roman" w:cs="Times New Roman"/>
          <w:sz w:val="28"/>
          <w:szCs w:val="28"/>
          <w:lang w:val="uk-UA"/>
        </w:rPr>
        <w:t>.</w:t>
      </w:r>
    </w:p>
    <w:p w:rsidR="00FA41AE" w:rsidRPr="00463AB4" w:rsidRDefault="00FA41AE" w:rsidP="00FA41AE">
      <w:pPr>
        <w:spacing w:after="0" w:line="360" w:lineRule="auto"/>
        <w:ind w:firstLine="709"/>
        <w:jc w:val="right"/>
        <w:rPr>
          <w:rFonts w:ascii="Times New Roman" w:hAnsi="Times New Roman"/>
          <w:i/>
          <w:sz w:val="28"/>
          <w:szCs w:val="28"/>
          <w:lang w:val="uk-UA"/>
        </w:rPr>
      </w:pPr>
      <w:r w:rsidRPr="00463AB4">
        <w:rPr>
          <w:rFonts w:ascii="Times New Roman" w:hAnsi="Times New Roman" w:cs="Times New Roman"/>
          <w:i/>
          <w:sz w:val="28"/>
          <w:szCs w:val="28"/>
          <w:lang w:val="uk-UA"/>
        </w:rPr>
        <w:t>Таблиця 2.</w:t>
      </w:r>
      <w:r w:rsidR="00317D12" w:rsidRPr="00463AB4">
        <w:rPr>
          <w:rFonts w:ascii="Times New Roman" w:hAnsi="Times New Roman" w:cs="Times New Roman"/>
          <w:i/>
          <w:sz w:val="28"/>
          <w:szCs w:val="28"/>
          <w:lang w:val="uk-UA"/>
        </w:rPr>
        <w:t>2</w:t>
      </w:r>
      <w:r w:rsidRPr="00463AB4">
        <w:rPr>
          <w:rFonts w:ascii="Times New Roman" w:hAnsi="Times New Roman" w:cs="Times New Roman"/>
          <w:i/>
          <w:sz w:val="28"/>
          <w:szCs w:val="28"/>
          <w:lang w:val="uk-UA"/>
        </w:rPr>
        <w:t>.</w:t>
      </w:r>
      <w:r w:rsidR="00317D12" w:rsidRPr="00463AB4">
        <w:rPr>
          <w:rFonts w:ascii="Times New Roman" w:hAnsi="Times New Roman" w:cs="Times New Roman"/>
          <w:i/>
          <w:sz w:val="28"/>
          <w:szCs w:val="28"/>
          <w:lang w:val="uk-UA"/>
        </w:rPr>
        <w:t>1</w:t>
      </w:r>
    </w:p>
    <w:p w:rsidR="00FA41AE" w:rsidRPr="00463AB4" w:rsidRDefault="00FA41AE" w:rsidP="00535D91">
      <w:pPr>
        <w:spacing w:after="0" w:line="360" w:lineRule="auto"/>
        <w:ind w:firstLine="709"/>
        <w:jc w:val="center"/>
        <w:rPr>
          <w:rFonts w:ascii="Times New Roman" w:hAnsi="Times New Roman"/>
          <w:b/>
          <w:sz w:val="28"/>
          <w:szCs w:val="28"/>
        </w:rPr>
      </w:pPr>
      <w:r w:rsidRPr="00463AB4">
        <w:rPr>
          <w:rFonts w:ascii="Times New Roman" w:hAnsi="Times New Roman"/>
          <w:b/>
          <w:sz w:val="28"/>
          <w:szCs w:val="28"/>
        </w:rPr>
        <w:t>Шкала оцінки тяжкості стану хворих на ХОЗЛ</w:t>
      </w:r>
      <w:r w:rsidRPr="00463AB4">
        <w:rPr>
          <w:rFonts w:ascii="Times New Roman" w:hAnsi="Times New Roman"/>
          <w:b/>
          <w:sz w:val="28"/>
          <w:szCs w:val="28"/>
          <w:lang w:val="uk-UA"/>
        </w:rPr>
        <w:t xml:space="preserve"> за класичним індексом B</w:t>
      </w:r>
      <w:r w:rsidRPr="00463AB4">
        <w:rPr>
          <w:rFonts w:ascii="Times New Roman" w:hAnsi="Times New Roman"/>
          <w:b/>
          <w:sz w:val="28"/>
          <w:szCs w:val="28"/>
          <w:lang w:val="en-US"/>
        </w:rPr>
        <w:t>ODE</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540"/>
        <w:gridCol w:w="3819"/>
        <w:gridCol w:w="991"/>
        <w:gridCol w:w="1274"/>
        <w:gridCol w:w="1274"/>
        <w:gridCol w:w="955"/>
      </w:tblGrid>
      <w:tr w:rsidR="00FA41AE" w:rsidRPr="00011233" w:rsidTr="00DB053D">
        <w:trPr>
          <w:trHeight w:val="206"/>
        </w:trPr>
        <w:tc>
          <w:tcPr>
            <w:tcW w:w="5353" w:type="dxa"/>
            <w:gridSpan w:val="2"/>
            <w:vMerge w:val="restart"/>
            <w:tcBorders>
              <w:top w:val="single" w:sz="4" w:space="0" w:color="auto"/>
              <w:left w:val="single" w:sz="4" w:space="0" w:color="auto"/>
              <w:right w:val="single" w:sz="4" w:space="0" w:color="auto"/>
            </w:tcBorders>
            <w:vAlign w:val="center"/>
            <w:hideMark/>
          </w:tcPr>
          <w:p w:rsidR="00FA41AE" w:rsidRPr="00011233" w:rsidRDefault="00FA41AE" w:rsidP="00DB053D">
            <w:pPr>
              <w:spacing w:after="0" w:line="360" w:lineRule="auto"/>
              <w:ind w:firstLine="40"/>
              <w:jc w:val="center"/>
              <w:rPr>
                <w:rFonts w:ascii="Times New Roman" w:hAnsi="Times New Roman"/>
                <w:sz w:val="28"/>
                <w:szCs w:val="28"/>
              </w:rPr>
            </w:pPr>
            <w:r w:rsidRPr="00011233">
              <w:rPr>
                <w:rFonts w:ascii="Times New Roman" w:hAnsi="Times New Roman"/>
                <w:sz w:val="28"/>
                <w:szCs w:val="28"/>
              </w:rPr>
              <w:t>Показники</w:t>
            </w:r>
          </w:p>
        </w:tc>
        <w:tc>
          <w:tcPr>
            <w:tcW w:w="4500" w:type="dxa"/>
            <w:gridSpan w:val="4"/>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center"/>
              <w:rPr>
                <w:rFonts w:ascii="Times New Roman" w:hAnsi="Times New Roman"/>
                <w:sz w:val="28"/>
                <w:szCs w:val="28"/>
              </w:rPr>
            </w:pPr>
            <w:r w:rsidRPr="00011233">
              <w:rPr>
                <w:rFonts w:ascii="Times New Roman" w:hAnsi="Times New Roman"/>
                <w:sz w:val="28"/>
                <w:szCs w:val="28"/>
              </w:rPr>
              <w:t>Кількість балів</w:t>
            </w:r>
          </w:p>
        </w:tc>
      </w:tr>
      <w:tr w:rsidR="00FA41AE" w:rsidRPr="00011233" w:rsidTr="00DB053D">
        <w:trPr>
          <w:trHeight w:val="262"/>
        </w:trPr>
        <w:tc>
          <w:tcPr>
            <w:tcW w:w="5353" w:type="dxa"/>
            <w:gridSpan w:val="2"/>
            <w:vMerge/>
            <w:tcBorders>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center"/>
              <w:rPr>
                <w:rFonts w:ascii="Times New Roman" w:hAnsi="Times New Roman"/>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line="360" w:lineRule="auto"/>
              <w:ind w:firstLine="40"/>
              <w:jc w:val="center"/>
              <w:rPr>
                <w:rFonts w:ascii="Times New Roman" w:hAnsi="Times New Roman"/>
                <w:sz w:val="28"/>
                <w:szCs w:val="28"/>
                <w:lang w:val="uk-UA"/>
              </w:rPr>
            </w:pPr>
            <w:r>
              <w:rPr>
                <w:rFonts w:ascii="Times New Roman" w:hAnsi="Times New Roman"/>
                <w:sz w:val="28"/>
                <w:szCs w:val="28"/>
                <w:lang w:val="uk-UA"/>
              </w:rPr>
              <w:t>0</w:t>
            </w:r>
          </w:p>
        </w:tc>
        <w:tc>
          <w:tcPr>
            <w:tcW w:w="1276" w:type="dxa"/>
            <w:tcBorders>
              <w:top w:val="single" w:sz="4" w:space="0" w:color="auto"/>
              <w:left w:val="single" w:sz="4" w:space="0" w:color="auto"/>
              <w:bottom w:val="single" w:sz="4" w:space="0" w:color="auto"/>
              <w:right w:val="single" w:sz="4" w:space="0" w:color="auto"/>
            </w:tcBorders>
            <w:vAlign w:val="center"/>
          </w:tcPr>
          <w:p w:rsidR="00FA41AE" w:rsidRPr="00011233" w:rsidRDefault="00FA41AE" w:rsidP="00DB053D">
            <w:pPr>
              <w:spacing w:line="360" w:lineRule="auto"/>
              <w:ind w:firstLine="40"/>
              <w:jc w:val="center"/>
              <w:rPr>
                <w:rFonts w:ascii="Times New Roman" w:hAnsi="Times New Roman"/>
                <w:sz w:val="28"/>
                <w:szCs w:val="28"/>
                <w:lang w:val="uk-UA"/>
              </w:rPr>
            </w:pPr>
            <w:r>
              <w:rPr>
                <w:rFonts w:ascii="Times New Roman" w:hAnsi="Times New Roman"/>
                <w:sz w:val="28"/>
                <w:szCs w:val="28"/>
                <w:lang w:val="uk-UA"/>
              </w:rPr>
              <w:t>1</w:t>
            </w:r>
          </w:p>
        </w:tc>
        <w:tc>
          <w:tcPr>
            <w:tcW w:w="1276" w:type="dxa"/>
            <w:tcBorders>
              <w:top w:val="single" w:sz="4" w:space="0" w:color="auto"/>
              <w:left w:val="single" w:sz="4" w:space="0" w:color="auto"/>
              <w:bottom w:val="single" w:sz="4" w:space="0" w:color="auto"/>
              <w:right w:val="single" w:sz="4" w:space="0" w:color="auto"/>
            </w:tcBorders>
            <w:vAlign w:val="center"/>
          </w:tcPr>
          <w:p w:rsidR="00FA41AE" w:rsidRPr="00011233" w:rsidRDefault="00FA41AE" w:rsidP="00DB053D">
            <w:pPr>
              <w:spacing w:line="360" w:lineRule="auto"/>
              <w:ind w:firstLine="40"/>
              <w:jc w:val="center"/>
              <w:rPr>
                <w:rFonts w:ascii="Times New Roman" w:hAnsi="Times New Roman"/>
                <w:sz w:val="28"/>
                <w:szCs w:val="28"/>
                <w:lang w:val="uk-UA"/>
              </w:rPr>
            </w:pPr>
            <w:r>
              <w:rPr>
                <w:rFonts w:ascii="Times New Roman" w:hAnsi="Times New Roman"/>
                <w:sz w:val="28"/>
                <w:szCs w:val="28"/>
                <w:lang w:val="uk-UA"/>
              </w:rPr>
              <w:t>2</w:t>
            </w:r>
          </w:p>
        </w:tc>
        <w:tc>
          <w:tcPr>
            <w:tcW w:w="956" w:type="dxa"/>
            <w:tcBorders>
              <w:top w:val="single" w:sz="4" w:space="0" w:color="auto"/>
              <w:left w:val="single" w:sz="4" w:space="0" w:color="auto"/>
              <w:bottom w:val="single" w:sz="4" w:space="0" w:color="auto"/>
              <w:right w:val="single" w:sz="4" w:space="0" w:color="auto"/>
            </w:tcBorders>
            <w:vAlign w:val="center"/>
          </w:tcPr>
          <w:p w:rsidR="00FA41AE" w:rsidRPr="00011233" w:rsidRDefault="00FA41AE" w:rsidP="00DB053D">
            <w:pPr>
              <w:spacing w:line="360" w:lineRule="auto"/>
              <w:ind w:firstLine="40"/>
              <w:jc w:val="center"/>
              <w:rPr>
                <w:rFonts w:ascii="Times New Roman" w:hAnsi="Times New Roman"/>
                <w:sz w:val="28"/>
                <w:szCs w:val="28"/>
                <w:lang w:val="uk-UA"/>
              </w:rPr>
            </w:pPr>
            <w:r>
              <w:rPr>
                <w:rFonts w:ascii="Times New Roman" w:hAnsi="Times New Roman"/>
                <w:sz w:val="28"/>
                <w:szCs w:val="28"/>
                <w:lang w:val="uk-UA"/>
              </w:rPr>
              <w:t>3</w:t>
            </w:r>
          </w:p>
        </w:tc>
      </w:tr>
      <w:tr w:rsidR="00FA41AE" w:rsidRPr="00011233" w:rsidTr="00DB053D">
        <w:tc>
          <w:tcPr>
            <w:tcW w:w="1526"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AE5FB0" w:rsidP="00DB053D">
            <w:pPr>
              <w:spacing w:after="0" w:line="360" w:lineRule="auto"/>
              <w:jc w:val="both"/>
              <w:rPr>
                <w:rFonts w:ascii="Times New Roman" w:hAnsi="Times New Roman"/>
                <w:sz w:val="28"/>
                <w:szCs w:val="28"/>
              </w:rPr>
            </w:pPr>
            <w:r w:rsidRPr="00011233">
              <w:rPr>
                <w:rFonts w:ascii="Times New Roman" w:hAnsi="Times New Roman"/>
                <w:sz w:val="28"/>
                <w:szCs w:val="28"/>
              </w:rPr>
              <w:t>B</w:t>
            </w:r>
            <w:r w:rsidR="00FA41AE" w:rsidRPr="00011233">
              <w:rPr>
                <w:rFonts w:ascii="Times New Roman" w:hAnsi="Times New Roman"/>
                <w:sz w:val="28"/>
                <w:szCs w:val="28"/>
              </w:rPr>
              <w:t>ody-mass index</w:t>
            </w:r>
          </w:p>
        </w:tc>
        <w:tc>
          <w:tcPr>
            <w:tcW w:w="3827"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both"/>
              <w:rPr>
                <w:rFonts w:ascii="Times New Roman" w:hAnsi="Times New Roman"/>
                <w:sz w:val="28"/>
                <w:szCs w:val="28"/>
                <w:lang w:val="uk-UA"/>
              </w:rPr>
            </w:pPr>
            <w:r>
              <w:rPr>
                <w:rFonts w:ascii="Times New Roman" w:hAnsi="Times New Roman"/>
                <w:sz w:val="28"/>
                <w:szCs w:val="28"/>
                <w:lang w:val="uk-UA"/>
              </w:rPr>
              <w:t xml:space="preserve">ІМТ, </w:t>
            </w:r>
            <w:r w:rsidRPr="007649AF">
              <w:rPr>
                <w:rFonts w:ascii="Times New Roman" w:hAnsi="Times New Roman"/>
                <w:sz w:val="28"/>
                <w:szCs w:val="28"/>
                <w:lang w:val="uk-UA"/>
              </w:rPr>
              <w:t>кг/м</w:t>
            </w:r>
            <w:r w:rsidRPr="007649AF">
              <w:rPr>
                <w:rFonts w:ascii="Times New Roman" w:hAnsi="Times New Roman"/>
                <w:sz w:val="28"/>
                <w:szCs w:val="28"/>
                <w:vertAlign w:val="superscript"/>
                <w:lang w:val="uk-UA"/>
              </w:rPr>
              <w:t>2</w:t>
            </w:r>
          </w:p>
        </w:tc>
        <w:tc>
          <w:tcPr>
            <w:tcW w:w="992"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both"/>
              <w:rPr>
                <w:rFonts w:ascii="Times New Roman" w:hAnsi="Times New Roman"/>
                <w:sz w:val="28"/>
                <w:szCs w:val="28"/>
              </w:rPr>
            </w:pPr>
            <w:r>
              <w:rPr>
                <w:rFonts w:ascii="Times New Roman" w:hAnsi="Times New Roman"/>
                <w:sz w:val="28"/>
                <w:szCs w:val="28"/>
              </w:rPr>
              <w:t>&gt;</w:t>
            </w:r>
            <w:r>
              <w:rPr>
                <w:rFonts w:ascii="Times New Roman" w:hAnsi="Times New Roman"/>
                <w:sz w:val="28"/>
                <w:szCs w:val="28"/>
                <w:lang w:val="uk-UA"/>
              </w:rPr>
              <w:t>2</w:t>
            </w:r>
            <w:r w:rsidRPr="00011233">
              <w:rPr>
                <w:rFonts w:ascii="Times New Roman" w:hAnsi="Times New Roman"/>
                <w:sz w:val="28"/>
                <w:szCs w:val="28"/>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both"/>
              <w:rPr>
                <w:rFonts w:ascii="Times New Roman" w:hAnsi="Times New Roman"/>
                <w:sz w:val="28"/>
                <w:szCs w:val="28"/>
              </w:rPr>
            </w:pPr>
            <w:r w:rsidRPr="008B3B5A">
              <w:rPr>
                <w:rFonts w:ascii="Times New Roman" w:hAnsi="Times New Roman"/>
                <w:sz w:val="28"/>
                <w:szCs w:val="28"/>
              </w:rPr>
              <w:t>≤</w:t>
            </w:r>
            <w:r w:rsidRPr="00011233">
              <w:rPr>
                <w:rFonts w:ascii="Times New Roman" w:hAnsi="Times New Roman"/>
                <w:sz w:val="28"/>
                <w:szCs w:val="28"/>
              </w:rPr>
              <w:t>21</w:t>
            </w:r>
          </w:p>
        </w:tc>
        <w:tc>
          <w:tcPr>
            <w:tcW w:w="1276"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both"/>
              <w:rPr>
                <w:rFonts w:ascii="Times New Roman" w:hAnsi="Times New Roman"/>
                <w:sz w:val="28"/>
                <w:szCs w:val="28"/>
              </w:rPr>
            </w:pPr>
          </w:p>
        </w:tc>
        <w:tc>
          <w:tcPr>
            <w:tcW w:w="956"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both"/>
              <w:rPr>
                <w:rFonts w:ascii="Times New Roman" w:hAnsi="Times New Roman"/>
                <w:sz w:val="28"/>
                <w:szCs w:val="28"/>
              </w:rPr>
            </w:pPr>
          </w:p>
        </w:tc>
      </w:tr>
      <w:tr w:rsidR="00FA41AE" w:rsidRPr="00011233" w:rsidTr="00DB053D">
        <w:tc>
          <w:tcPr>
            <w:tcW w:w="1526"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AE5FB0" w:rsidP="00DB053D">
            <w:pPr>
              <w:spacing w:after="0" w:line="360" w:lineRule="auto"/>
              <w:jc w:val="both"/>
              <w:rPr>
                <w:rFonts w:ascii="Times New Roman" w:hAnsi="Times New Roman"/>
                <w:sz w:val="28"/>
                <w:szCs w:val="28"/>
              </w:rPr>
            </w:pPr>
            <w:r w:rsidRPr="00011233">
              <w:rPr>
                <w:rFonts w:ascii="Times New Roman" w:hAnsi="Times New Roman"/>
                <w:sz w:val="28"/>
                <w:szCs w:val="28"/>
              </w:rPr>
              <w:t>Obstruction</w:t>
            </w:r>
          </w:p>
        </w:tc>
        <w:tc>
          <w:tcPr>
            <w:tcW w:w="3827"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both"/>
              <w:rPr>
                <w:rFonts w:ascii="Times New Roman" w:hAnsi="Times New Roman"/>
                <w:sz w:val="28"/>
                <w:szCs w:val="28"/>
              </w:rPr>
            </w:pPr>
            <w:r w:rsidRPr="00011233">
              <w:rPr>
                <w:rFonts w:ascii="Times New Roman" w:hAnsi="Times New Roman"/>
                <w:sz w:val="28"/>
                <w:szCs w:val="28"/>
              </w:rPr>
              <w:t>ОФВ</w:t>
            </w:r>
            <w:r w:rsidRPr="00011233">
              <w:rPr>
                <w:rFonts w:ascii="Times New Roman" w:hAnsi="Times New Roman"/>
                <w:sz w:val="28"/>
                <w:szCs w:val="28"/>
                <w:vertAlign w:val="subscript"/>
              </w:rPr>
              <w:t>1</w:t>
            </w:r>
            <w:r w:rsidRPr="00011233">
              <w:rPr>
                <w:rFonts w:ascii="Times New Roman" w:hAnsi="Times New Roman"/>
                <w:sz w:val="28"/>
                <w:szCs w:val="28"/>
              </w:rPr>
              <w:t>, % від належного значення</w:t>
            </w:r>
          </w:p>
        </w:tc>
        <w:tc>
          <w:tcPr>
            <w:tcW w:w="992"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both"/>
              <w:rPr>
                <w:rFonts w:ascii="Times New Roman" w:hAnsi="Times New Roman"/>
                <w:sz w:val="28"/>
                <w:szCs w:val="28"/>
                <w:lang w:val="uk-UA"/>
              </w:rPr>
            </w:pPr>
            <w:r w:rsidRPr="008B3B5A">
              <w:rPr>
                <w:rFonts w:ascii="Times New Roman" w:hAnsi="Times New Roman"/>
                <w:sz w:val="28"/>
                <w:szCs w:val="28"/>
              </w:rPr>
              <w:t>≥</w:t>
            </w:r>
            <w:r>
              <w:rPr>
                <w:rFonts w:ascii="Times New Roman" w:hAnsi="Times New Roman"/>
                <w:sz w:val="28"/>
                <w:szCs w:val="28"/>
              </w:rPr>
              <w:t>65</w:t>
            </w:r>
          </w:p>
        </w:tc>
        <w:tc>
          <w:tcPr>
            <w:tcW w:w="1276"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both"/>
              <w:rPr>
                <w:rFonts w:ascii="Times New Roman" w:hAnsi="Times New Roman"/>
                <w:sz w:val="28"/>
                <w:szCs w:val="28"/>
              </w:rPr>
            </w:pPr>
            <w:r w:rsidRPr="00011233">
              <w:rPr>
                <w:rFonts w:ascii="Times New Roman" w:hAnsi="Times New Roman"/>
                <w:sz w:val="28"/>
                <w:szCs w:val="28"/>
              </w:rPr>
              <w:t xml:space="preserve">50-64 </w:t>
            </w:r>
          </w:p>
        </w:tc>
        <w:tc>
          <w:tcPr>
            <w:tcW w:w="1276"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both"/>
              <w:rPr>
                <w:rFonts w:ascii="Times New Roman" w:hAnsi="Times New Roman"/>
                <w:sz w:val="28"/>
                <w:szCs w:val="28"/>
              </w:rPr>
            </w:pPr>
            <w:r w:rsidRPr="00011233">
              <w:rPr>
                <w:rFonts w:ascii="Times New Roman" w:hAnsi="Times New Roman"/>
                <w:sz w:val="28"/>
                <w:szCs w:val="28"/>
              </w:rPr>
              <w:t xml:space="preserve">34-49 </w:t>
            </w:r>
          </w:p>
        </w:tc>
        <w:tc>
          <w:tcPr>
            <w:tcW w:w="956"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both"/>
              <w:rPr>
                <w:rFonts w:ascii="Times New Roman" w:hAnsi="Times New Roman"/>
                <w:sz w:val="28"/>
                <w:szCs w:val="28"/>
              </w:rPr>
            </w:pPr>
            <w:r w:rsidRPr="00011233">
              <w:rPr>
                <w:rFonts w:ascii="Times New Roman" w:hAnsi="Times New Roman"/>
                <w:sz w:val="28"/>
                <w:szCs w:val="28"/>
              </w:rPr>
              <w:t>&lt;35</w:t>
            </w:r>
          </w:p>
        </w:tc>
      </w:tr>
      <w:tr w:rsidR="00FA41AE" w:rsidRPr="00011233" w:rsidTr="00DB053D">
        <w:tc>
          <w:tcPr>
            <w:tcW w:w="1526"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AE5FB0" w:rsidP="00DB053D">
            <w:pPr>
              <w:spacing w:after="0" w:line="360" w:lineRule="auto"/>
              <w:jc w:val="both"/>
              <w:rPr>
                <w:rFonts w:ascii="Times New Roman" w:hAnsi="Times New Roman"/>
                <w:sz w:val="28"/>
                <w:szCs w:val="28"/>
              </w:rPr>
            </w:pPr>
            <w:r w:rsidRPr="00011233">
              <w:rPr>
                <w:rFonts w:ascii="Times New Roman" w:hAnsi="Times New Roman"/>
                <w:sz w:val="28"/>
                <w:szCs w:val="28"/>
              </w:rPr>
              <w:t xml:space="preserve">Dyspnea </w:t>
            </w:r>
          </w:p>
        </w:tc>
        <w:tc>
          <w:tcPr>
            <w:tcW w:w="3827"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both"/>
              <w:rPr>
                <w:rFonts w:ascii="Times New Roman" w:hAnsi="Times New Roman"/>
                <w:sz w:val="28"/>
                <w:szCs w:val="28"/>
              </w:rPr>
            </w:pPr>
            <w:r>
              <w:rPr>
                <w:rFonts w:ascii="Times New Roman" w:hAnsi="Times New Roman"/>
                <w:sz w:val="28"/>
                <w:szCs w:val="28"/>
                <w:lang w:val="uk-UA"/>
              </w:rPr>
              <w:t>Задишка</w:t>
            </w:r>
            <w:r w:rsidRPr="00011233">
              <w:rPr>
                <w:rFonts w:ascii="Times New Roman" w:hAnsi="Times New Roman"/>
                <w:sz w:val="28"/>
                <w:szCs w:val="28"/>
              </w:rPr>
              <w:t xml:space="preserve">, шкала </w:t>
            </w:r>
            <w:r w:rsidRPr="00502BA7">
              <w:rPr>
                <w:rFonts w:ascii="Times New Roman" w:hAnsi="Times New Roman"/>
                <w:sz w:val="28"/>
                <w:szCs w:val="28"/>
                <w:lang w:val="uk-UA"/>
              </w:rPr>
              <w:t>mMRC</w:t>
            </w:r>
            <w:r w:rsidRPr="00011233">
              <w:rPr>
                <w:rFonts w:ascii="Times New Roman" w:hAnsi="Times New Roman"/>
                <w:sz w:val="28"/>
                <w:szCs w:val="28"/>
              </w:rPr>
              <w:t xml:space="preserve">, бали </w:t>
            </w:r>
          </w:p>
        </w:tc>
        <w:tc>
          <w:tcPr>
            <w:tcW w:w="992"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both"/>
              <w:rPr>
                <w:rFonts w:ascii="Times New Roman" w:hAnsi="Times New Roman"/>
                <w:sz w:val="28"/>
                <w:szCs w:val="28"/>
                <w:lang w:val="uk-UA"/>
              </w:rPr>
            </w:pPr>
            <w:r>
              <w:rPr>
                <w:rFonts w:ascii="Times New Roman" w:hAnsi="Times New Roman"/>
                <w:sz w:val="28"/>
                <w:szCs w:val="28"/>
                <w:lang w:val="uk-UA"/>
              </w:rPr>
              <w:t>0</w:t>
            </w:r>
            <w:r w:rsidRPr="00011233">
              <w:rPr>
                <w:rFonts w:ascii="Times New Roman" w:hAnsi="Times New Roman"/>
                <w:sz w:val="28"/>
                <w:szCs w:val="28"/>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both"/>
              <w:rPr>
                <w:rFonts w:ascii="Times New Roman" w:hAnsi="Times New Roman"/>
                <w:sz w:val="28"/>
                <w:szCs w:val="28"/>
              </w:rPr>
            </w:pPr>
            <w:r w:rsidRPr="00011233">
              <w:rPr>
                <w:rFonts w:ascii="Times New Roman" w:hAnsi="Times New Roman"/>
                <w:sz w:val="28"/>
                <w:szCs w:val="28"/>
              </w:rPr>
              <w:t xml:space="preserve">2 </w:t>
            </w:r>
          </w:p>
        </w:tc>
        <w:tc>
          <w:tcPr>
            <w:tcW w:w="1276"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both"/>
              <w:rPr>
                <w:rFonts w:ascii="Times New Roman" w:hAnsi="Times New Roman"/>
                <w:sz w:val="28"/>
                <w:szCs w:val="28"/>
              </w:rPr>
            </w:pPr>
            <w:r w:rsidRPr="00011233">
              <w:rPr>
                <w:rFonts w:ascii="Times New Roman" w:hAnsi="Times New Roman"/>
                <w:sz w:val="28"/>
                <w:szCs w:val="28"/>
              </w:rPr>
              <w:t xml:space="preserve">3 </w:t>
            </w:r>
          </w:p>
        </w:tc>
        <w:tc>
          <w:tcPr>
            <w:tcW w:w="956"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both"/>
              <w:rPr>
                <w:rFonts w:ascii="Times New Roman" w:hAnsi="Times New Roman"/>
                <w:sz w:val="28"/>
                <w:szCs w:val="28"/>
              </w:rPr>
            </w:pPr>
            <w:r w:rsidRPr="00011233">
              <w:rPr>
                <w:rFonts w:ascii="Times New Roman" w:hAnsi="Times New Roman"/>
                <w:sz w:val="28"/>
                <w:szCs w:val="28"/>
              </w:rPr>
              <w:t>4</w:t>
            </w:r>
          </w:p>
        </w:tc>
      </w:tr>
      <w:tr w:rsidR="00FA41AE" w:rsidRPr="00011233" w:rsidTr="00DB053D">
        <w:tc>
          <w:tcPr>
            <w:tcW w:w="1526"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AE5FB0" w:rsidP="00DB053D">
            <w:pPr>
              <w:spacing w:after="0" w:line="360" w:lineRule="auto"/>
              <w:jc w:val="both"/>
              <w:rPr>
                <w:rFonts w:ascii="Times New Roman" w:hAnsi="Times New Roman"/>
                <w:sz w:val="28"/>
                <w:szCs w:val="28"/>
              </w:rPr>
            </w:pPr>
            <w:r w:rsidRPr="00AE5FB0">
              <w:rPr>
                <w:rFonts w:ascii="Times New Roman" w:hAnsi="Times New Roman"/>
                <w:sz w:val="28"/>
                <w:szCs w:val="28"/>
              </w:rPr>
              <w:t>Exercise</w:t>
            </w:r>
            <w:r w:rsidR="00FA41AE" w:rsidRPr="00011233">
              <w:rPr>
                <w:rFonts w:ascii="Times New Roman" w:hAnsi="Times New Roman"/>
                <w:sz w:val="28"/>
                <w:szCs w:val="28"/>
              </w:rPr>
              <w:t xml:space="preserve"> capacity </w:t>
            </w:r>
          </w:p>
        </w:tc>
        <w:tc>
          <w:tcPr>
            <w:tcW w:w="3827"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both"/>
              <w:rPr>
                <w:rFonts w:ascii="Times New Roman" w:hAnsi="Times New Roman"/>
                <w:sz w:val="28"/>
                <w:szCs w:val="28"/>
              </w:rPr>
            </w:pPr>
            <w:r w:rsidRPr="00011233">
              <w:rPr>
                <w:rFonts w:ascii="Times New Roman" w:hAnsi="Times New Roman"/>
                <w:sz w:val="28"/>
                <w:szCs w:val="28"/>
              </w:rPr>
              <w:t>Відстань пройдена хворим за 6</w:t>
            </w:r>
            <w:r>
              <w:rPr>
                <w:rFonts w:ascii="Times New Roman" w:hAnsi="Times New Roman"/>
                <w:sz w:val="28"/>
                <w:szCs w:val="28"/>
                <w:lang w:val="uk-UA"/>
              </w:rPr>
              <w:t xml:space="preserve"> </w:t>
            </w:r>
            <w:r w:rsidRPr="00011233">
              <w:rPr>
                <w:rFonts w:ascii="Times New Roman" w:hAnsi="Times New Roman"/>
                <w:sz w:val="28"/>
                <w:szCs w:val="28"/>
              </w:rPr>
              <w:t>хвилин, м</w:t>
            </w:r>
          </w:p>
        </w:tc>
        <w:tc>
          <w:tcPr>
            <w:tcW w:w="992"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both"/>
              <w:rPr>
                <w:rFonts w:ascii="Times New Roman" w:hAnsi="Times New Roman"/>
                <w:sz w:val="28"/>
                <w:szCs w:val="28"/>
              </w:rPr>
            </w:pPr>
            <w:r w:rsidRPr="008B3B5A">
              <w:rPr>
                <w:rFonts w:ascii="Times New Roman" w:hAnsi="Times New Roman"/>
                <w:sz w:val="28"/>
                <w:szCs w:val="28"/>
              </w:rPr>
              <w:t>≥</w:t>
            </w:r>
            <w:r w:rsidRPr="00011233">
              <w:rPr>
                <w:rFonts w:ascii="Times New Roman" w:hAnsi="Times New Roman"/>
                <w:sz w:val="28"/>
                <w:szCs w:val="28"/>
              </w:rPr>
              <w:t xml:space="preserve">350 </w:t>
            </w:r>
          </w:p>
        </w:tc>
        <w:tc>
          <w:tcPr>
            <w:tcW w:w="1276"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both"/>
              <w:rPr>
                <w:rFonts w:ascii="Times New Roman" w:hAnsi="Times New Roman"/>
                <w:sz w:val="28"/>
                <w:szCs w:val="28"/>
              </w:rPr>
            </w:pPr>
            <w:r w:rsidRPr="00011233">
              <w:rPr>
                <w:rFonts w:ascii="Times New Roman" w:hAnsi="Times New Roman"/>
                <w:sz w:val="28"/>
                <w:szCs w:val="28"/>
              </w:rPr>
              <w:t xml:space="preserve">250-349 </w:t>
            </w:r>
          </w:p>
        </w:tc>
        <w:tc>
          <w:tcPr>
            <w:tcW w:w="1276"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both"/>
              <w:rPr>
                <w:rFonts w:ascii="Times New Roman" w:hAnsi="Times New Roman"/>
                <w:sz w:val="28"/>
                <w:szCs w:val="28"/>
              </w:rPr>
            </w:pPr>
            <w:r w:rsidRPr="00011233">
              <w:rPr>
                <w:rFonts w:ascii="Times New Roman" w:hAnsi="Times New Roman"/>
                <w:sz w:val="28"/>
                <w:szCs w:val="28"/>
              </w:rPr>
              <w:t xml:space="preserve">150-249 </w:t>
            </w:r>
          </w:p>
        </w:tc>
        <w:tc>
          <w:tcPr>
            <w:tcW w:w="956" w:type="dxa"/>
            <w:tcBorders>
              <w:top w:val="single" w:sz="4" w:space="0" w:color="auto"/>
              <w:left w:val="single" w:sz="4" w:space="0" w:color="auto"/>
              <w:bottom w:val="single" w:sz="4" w:space="0" w:color="auto"/>
              <w:right w:val="single" w:sz="4" w:space="0" w:color="auto"/>
            </w:tcBorders>
            <w:vAlign w:val="center"/>
            <w:hideMark/>
          </w:tcPr>
          <w:p w:rsidR="00FA41AE" w:rsidRPr="00011233" w:rsidRDefault="00FA41AE" w:rsidP="00DB053D">
            <w:pPr>
              <w:spacing w:after="0" w:line="360" w:lineRule="auto"/>
              <w:ind w:firstLine="40"/>
              <w:jc w:val="both"/>
              <w:rPr>
                <w:rFonts w:ascii="Times New Roman" w:hAnsi="Times New Roman"/>
                <w:sz w:val="28"/>
                <w:szCs w:val="28"/>
              </w:rPr>
            </w:pPr>
            <w:r w:rsidRPr="00011233">
              <w:rPr>
                <w:rFonts w:ascii="Times New Roman" w:hAnsi="Times New Roman"/>
                <w:sz w:val="28"/>
                <w:szCs w:val="28"/>
              </w:rPr>
              <w:t>&lt;149</w:t>
            </w:r>
          </w:p>
        </w:tc>
      </w:tr>
    </w:tbl>
    <w:p w:rsidR="00FA41AE" w:rsidRDefault="00FA41AE" w:rsidP="009B6830">
      <w:pPr>
        <w:spacing w:after="0" w:line="360" w:lineRule="auto"/>
        <w:ind w:firstLine="709"/>
        <w:jc w:val="both"/>
        <w:rPr>
          <w:rFonts w:ascii="Times New Roman" w:hAnsi="Times New Roman" w:cs="Times New Roman"/>
          <w:sz w:val="28"/>
          <w:szCs w:val="28"/>
          <w:lang w:val="uk-UA"/>
        </w:rPr>
      </w:pPr>
    </w:p>
    <w:p w:rsidR="009E57C2" w:rsidRDefault="009C70EC" w:rsidP="008E45F6">
      <w:pPr>
        <w:spacing w:after="0" w:line="360" w:lineRule="auto"/>
        <w:ind w:firstLine="709"/>
        <w:jc w:val="both"/>
        <w:rPr>
          <w:rFonts w:ascii="CIDFont+F1" w:hAnsi="CIDFont+F1"/>
          <w:color w:val="000000"/>
          <w:sz w:val="28"/>
          <w:szCs w:val="28"/>
          <w:lang w:val="uk-UA"/>
        </w:rPr>
      </w:pPr>
      <w:r>
        <w:rPr>
          <w:rFonts w:ascii="Times New Roman" w:hAnsi="Times New Roman" w:cs="Times New Roman"/>
          <w:sz w:val="28"/>
          <w:szCs w:val="28"/>
          <w:lang w:val="uk-UA"/>
        </w:rPr>
        <w:lastRenderedPageBreak/>
        <w:t>Вивчення ЯЖ</w:t>
      </w:r>
      <w:r>
        <w:rPr>
          <w:rFonts w:ascii="Times New Roman" w:hAnsi="Times New Roman"/>
          <w:sz w:val="28"/>
          <w:szCs w:val="28"/>
          <w:lang w:val="uk-UA"/>
        </w:rPr>
        <w:t xml:space="preserve"> проводилось із </w:t>
      </w:r>
      <w:r w:rsidR="00502BA7">
        <w:rPr>
          <w:rFonts w:ascii="Times New Roman" w:hAnsi="Times New Roman"/>
          <w:sz w:val="28"/>
          <w:szCs w:val="28"/>
          <w:lang w:val="uk-UA"/>
        </w:rPr>
        <w:t>використанням о</w:t>
      </w:r>
      <w:r w:rsidR="00502BA7" w:rsidRPr="00B80EFB">
        <w:rPr>
          <w:rFonts w:ascii="CIDFont+F1" w:hAnsi="CIDFont+F1"/>
          <w:color w:val="000000"/>
          <w:sz w:val="28"/>
          <w:szCs w:val="28"/>
          <w:lang w:val="uk-UA"/>
        </w:rPr>
        <w:t>питувальник</w:t>
      </w:r>
      <w:r>
        <w:rPr>
          <w:rFonts w:ascii="CIDFont+F1" w:hAnsi="CIDFont+F1"/>
          <w:color w:val="000000"/>
          <w:sz w:val="28"/>
          <w:szCs w:val="28"/>
          <w:lang w:val="uk-UA"/>
        </w:rPr>
        <w:t>ів</w:t>
      </w:r>
      <w:r w:rsidR="00502BA7" w:rsidRPr="00B80EFB">
        <w:rPr>
          <w:rFonts w:ascii="CIDFont+F1" w:hAnsi="CIDFont+F1"/>
          <w:color w:val="000000"/>
          <w:sz w:val="28"/>
          <w:szCs w:val="28"/>
          <w:lang w:val="uk-UA"/>
        </w:rPr>
        <w:t xml:space="preserve"> CAT</w:t>
      </w:r>
      <w:r>
        <w:rPr>
          <w:rFonts w:ascii="CIDFont+F1" w:hAnsi="CIDFont+F1"/>
          <w:color w:val="000000"/>
          <w:sz w:val="28"/>
          <w:szCs w:val="28"/>
          <w:lang w:val="uk-UA"/>
        </w:rPr>
        <w:t xml:space="preserve"> </w:t>
      </w:r>
      <w:r w:rsidR="00032D35">
        <w:rPr>
          <w:rFonts w:ascii="CIDFont+F1" w:hAnsi="CIDFont+F1"/>
          <w:color w:val="000000"/>
          <w:sz w:val="28"/>
          <w:szCs w:val="28"/>
          <w:lang w:val="uk-UA"/>
        </w:rPr>
        <w:t>(таблиця 2.</w:t>
      </w:r>
      <w:r w:rsidR="00317D12">
        <w:rPr>
          <w:rFonts w:ascii="CIDFont+F1" w:hAnsi="CIDFont+F1"/>
          <w:color w:val="000000"/>
          <w:sz w:val="28"/>
          <w:szCs w:val="28"/>
          <w:lang w:val="uk-UA"/>
        </w:rPr>
        <w:t>2</w:t>
      </w:r>
      <w:r w:rsidR="00032D35">
        <w:rPr>
          <w:rFonts w:ascii="CIDFont+F1" w:hAnsi="CIDFont+F1"/>
          <w:color w:val="000000"/>
          <w:sz w:val="28"/>
          <w:szCs w:val="28"/>
          <w:lang w:val="uk-UA"/>
        </w:rPr>
        <w:t>.</w:t>
      </w:r>
      <w:r w:rsidR="00317D12">
        <w:rPr>
          <w:rFonts w:ascii="CIDFont+F1" w:hAnsi="CIDFont+F1"/>
          <w:color w:val="000000"/>
          <w:sz w:val="28"/>
          <w:szCs w:val="28"/>
          <w:lang w:val="uk-UA"/>
        </w:rPr>
        <w:t>2</w:t>
      </w:r>
      <w:r w:rsidR="00032D35">
        <w:rPr>
          <w:rFonts w:ascii="CIDFont+F1" w:hAnsi="CIDFont+F1"/>
          <w:color w:val="000000"/>
          <w:sz w:val="28"/>
          <w:szCs w:val="28"/>
          <w:lang w:val="uk-UA"/>
        </w:rPr>
        <w:t xml:space="preserve">) </w:t>
      </w:r>
      <w:r>
        <w:rPr>
          <w:rFonts w:ascii="CIDFont+F1" w:hAnsi="CIDFont+F1"/>
          <w:color w:val="000000"/>
          <w:sz w:val="28"/>
          <w:szCs w:val="28"/>
          <w:lang w:val="uk-UA"/>
        </w:rPr>
        <w:t xml:space="preserve">та </w:t>
      </w:r>
      <w:r w:rsidR="00AA31B7" w:rsidRPr="00583616">
        <w:rPr>
          <w:rFonts w:ascii="CIDFont+F1" w:hAnsi="CIDFont+F1"/>
          <w:color w:val="000000"/>
          <w:sz w:val="28"/>
          <w:szCs w:val="28"/>
          <w:lang w:val="uk-UA"/>
        </w:rPr>
        <w:t>CCQ</w:t>
      </w:r>
      <w:r w:rsidR="00032D35">
        <w:rPr>
          <w:rFonts w:ascii="CIDFont+F1" w:hAnsi="CIDFont+F1"/>
          <w:color w:val="000000"/>
          <w:sz w:val="28"/>
          <w:szCs w:val="28"/>
          <w:lang w:val="uk-UA"/>
        </w:rPr>
        <w:t xml:space="preserve"> </w:t>
      </w:r>
      <w:r w:rsidR="008E45F6" w:rsidRPr="008E45F6">
        <w:rPr>
          <w:rFonts w:ascii="CIDFont+F1" w:hAnsi="CIDFont+F1"/>
          <w:color w:val="000000"/>
          <w:sz w:val="28"/>
          <w:szCs w:val="28"/>
          <w:lang w:val="uk-UA"/>
        </w:rPr>
        <w:t>за останні</w:t>
      </w:r>
      <w:r w:rsidR="008E45F6">
        <w:rPr>
          <w:rFonts w:ascii="CIDFont+F1" w:hAnsi="CIDFont+F1"/>
          <w:color w:val="000000"/>
          <w:sz w:val="28"/>
          <w:szCs w:val="28"/>
          <w:lang w:val="uk-UA"/>
        </w:rPr>
        <w:t xml:space="preserve"> </w:t>
      </w:r>
      <w:r w:rsidR="008E45F6" w:rsidRPr="008E45F6">
        <w:rPr>
          <w:rFonts w:ascii="CIDFont+F1" w:hAnsi="CIDFont+F1"/>
          <w:color w:val="000000"/>
          <w:sz w:val="28"/>
          <w:szCs w:val="28"/>
          <w:lang w:val="uk-UA"/>
        </w:rPr>
        <w:t xml:space="preserve">24 години </w:t>
      </w:r>
      <w:r w:rsidR="00032D35">
        <w:rPr>
          <w:rFonts w:ascii="CIDFont+F1" w:hAnsi="CIDFont+F1"/>
          <w:color w:val="000000"/>
          <w:sz w:val="28"/>
          <w:szCs w:val="28"/>
          <w:lang w:val="uk-UA"/>
        </w:rPr>
        <w:t xml:space="preserve">(таблиця </w:t>
      </w:r>
      <w:r w:rsidR="00317D12">
        <w:rPr>
          <w:rFonts w:ascii="CIDFont+F1" w:hAnsi="CIDFont+F1"/>
          <w:color w:val="000000"/>
          <w:sz w:val="28"/>
          <w:szCs w:val="28"/>
          <w:lang w:val="uk-UA"/>
        </w:rPr>
        <w:t>2</w:t>
      </w:r>
      <w:r w:rsidR="00032D35">
        <w:rPr>
          <w:rFonts w:ascii="CIDFont+F1" w:hAnsi="CIDFont+F1"/>
          <w:color w:val="000000"/>
          <w:sz w:val="28"/>
          <w:szCs w:val="28"/>
          <w:lang w:val="uk-UA"/>
        </w:rPr>
        <w:t>.</w:t>
      </w:r>
      <w:r w:rsidR="00317D12">
        <w:rPr>
          <w:rFonts w:ascii="CIDFont+F1" w:hAnsi="CIDFont+F1"/>
          <w:color w:val="000000"/>
          <w:sz w:val="28"/>
          <w:szCs w:val="28"/>
          <w:lang w:val="uk-UA"/>
        </w:rPr>
        <w:t>2</w:t>
      </w:r>
      <w:r w:rsidR="00032D35">
        <w:rPr>
          <w:rFonts w:ascii="CIDFont+F1" w:hAnsi="CIDFont+F1"/>
          <w:color w:val="000000"/>
          <w:sz w:val="28"/>
          <w:szCs w:val="28"/>
          <w:lang w:val="uk-UA"/>
        </w:rPr>
        <w:t>.</w:t>
      </w:r>
      <w:r w:rsidR="00317D12">
        <w:rPr>
          <w:rFonts w:ascii="CIDFont+F1" w:hAnsi="CIDFont+F1"/>
          <w:color w:val="000000"/>
          <w:sz w:val="28"/>
          <w:szCs w:val="28"/>
          <w:lang w:val="uk-UA"/>
        </w:rPr>
        <w:t>3</w:t>
      </w:r>
      <w:r w:rsidR="00032D35">
        <w:rPr>
          <w:rFonts w:ascii="CIDFont+F1" w:hAnsi="CIDFont+F1"/>
          <w:color w:val="000000"/>
          <w:sz w:val="28"/>
          <w:szCs w:val="28"/>
          <w:lang w:val="uk-UA"/>
        </w:rPr>
        <w:t>)</w:t>
      </w:r>
      <w:r w:rsidR="00AA31B7">
        <w:rPr>
          <w:rFonts w:ascii="CIDFont+F1" w:hAnsi="CIDFont+F1"/>
          <w:color w:val="000000"/>
          <w:sz w:val="28"/>
          <w:szCs w:val="28"/>
          <w:lang w:val="uk-UA"/>
        </w:rPr>
        <w:t>.</w:t>
      </w:r>
      <w:r w:rsidR="00032D35">
        <w:rPr>
          <w:rFonts w:ascii="CIDFont+F1" w:hAnsi="CIDFont+F1"/>
          <w:color w:val="000000"/>
          <w:sz w:val="28"/>
          <w:szCs w:val="28"/>
          <w:lang w:val="uk-UA"/>
        </w:rPr>
        <w:t xml:space="preserve"> </w:t>
      </w:r>
      <w:r w:rsidR="00032D35" w:rsidRPr="00B80EFB">
        <w:rPr>
          <w:rFonts w:ascii="CIDFont+F1" w:hAnsi="CIDFont+F1"/>
          <w:color w:val="000000"/>
          <w:sz w:val="28"/>
          <w:szCs w:val="28"/>
          <w:lang w:val="uk-UA"/>
        </w:rPr>
        <w:t xml:space="preserve">Опитувальник CAT складається з 8 питань, відповідь </w:t>
      </w:r>
      <w:r w:rsidR="00032D35">
        <w:rPr>
          <w:rFonts w:ascii="CIDFont+F1" w:hAnsi="CIDFont+F1"/>
          <w:color w:val="000000"/>
          <w:sz w:val="28"/>
          <w:szCs w:val="28"/>
          <w:lang w:val="uk-UA"/>
        </w:rPr>
        <w:t xml:space="preserve">на які </w:t>
      </w:r>
      <w:r w:rsidR="00032D35" w:rsidRPr="00B80EFB">
        <w:rPr>
          <w:rFonts w:ascii="CIDFont+F1" w:hAnsi="CIDFont+F1"/>
          <w:color w:val="000000"/>
          <w:sz w:val="28"/>
          <w:szCs w:val="28"/>
          <w:lang w:val="uk-UA"/>
        </w:rPr>
        <w:t>оціню</w:t>
      </w:r>
      <w:r w:rsidR="00032D35">
        <w:rPr>
          <w:rFonts w:ascii="CIDFont+F1" w:hAnsi="CIDFont+F1"/>
          <w:color w:val="000000"/>
          <w:sz w:val="28"/>
          <w:szCs w:val="28"/>
          <w:lang w:val="uk-UA"/>
        </w:rPr>
        <w:t>ється</w:t>
      </w:r>
      <w:r w:rsidR="00032D35" w:rsidRPr="00B80EFB">
        <w:rPr>
          <w:rFonts w:ascii="CIDFont+F1" w:hAnsi="CIDFont+F1"/>
          <w:color w:val="000000"/>
          <w:sz w:val="28"/>
          <w:szCs w:val="28"/>
          <w:lang w:val="uk-UA"/>
        </w:rPr>
        <w:t xml:space="preserve"> за 5-бальною </w:t>
      </w:r>
      <w:r w:rsidR="00032D35">
        <w:rPr>
          <w:rFonts w:ascii="CIDFont+F1" w:hAnsi="CIDFont+F1"/>
          <w:color w:val="000000"/>
          <w:sz w:val="28"/>
          <w:szCs w:val="28"/>
          <w:lang w:val="uk-UA"/>
        </w:rPr>
        <w:t>шкалою</w:t>
      </w:r>
      <w:r w:rsidR="00032D35" w:rsidRPr="00B80EFB">
        <w:rPr>
          <w:rFonts w:ascii="CIDFont+F1" w:hAnsi="CIDFont+F1"/>
          <w:color w:val="000000"/>
          <w:sz w:val="28"/>
          <w:szCs w:val="28"/>
          <w:lang w:val="uk-UA"/>
        </w:rPr>
        <w:t>.</w:t>
      </w:r>
      <w:r w:rsidR="00032D35">
        <w:rPr>
          <w:rFonts w:ascii="CIDFont+F1" w:hAnsi="CIDFont+F1"/>
          <w:color w:val="000000"/>
          <w:sz w:val="28"/>
          <w:szCs w:val="28"/>
          <w:lang w:val="uk-UA"/>
        </w:rPr>
        <w:t xml:space="preserve"> ЯЖ</w:t>
      </w:r>
      <w:r w:rsidR="00032D35" w:rsidRPr="00B80EFB">
        <w:rPr>
          <w:rFonts w:ascii="CIDFont+F1" w:hAnsi="CIDFont+F1"/>
          <w:color w:val="000000"/>
          <w:sz w:val="28"/>
          <w:szCs w:val="28"/>
          <w:lang w:val="uk-UA"/>
        </w:rPr>
        <w:t xml:space="preserve"> хворого </w:t>
      </w:r>
      <w:r w:rsidR="00032D35">
        <w:rPr>
          <w:rFonts w:ascii="CIDFont+F1" w:hAnsi="CIDFont+F1"/>
          <w:color w:val="000000"/>
          <w:sz w:val="28"/>
          <w:szCs w:val="28"/>
          <w:lang w:val="uk-UA"/>
        </w:rPr>
        <w:t xml:space="preserve">за анкетою </w:t>
      </w:r>
      <w:r w:rsidR="00032D35" w:rsidRPr="00B80EFB">
        <w:rPr>
          <w:rFonts w:ascii="CIDFont+F1" w:hAnsi="CIDFont+F1"/>
          <w:color w:val="000000"/>
          <w:sz w:val="28"/>
          <w:szCs w:val="28"/>
          <w:lang w:val="uk-UA"/>
        </w:rPr>
        <w:t xml:space="preserve">CAT оцінюється </w:t>
      </w:r>
      <w:r w:rsidR="00032D35">
        <w:rPr>
          <w:rFonts w:ascii="CIDFont+F1" w:hAnsi="CIDFont+F1"/>
          <w:color w:val="000000"/>
          <w:sz w:val="28"/>
          <w:szCs w:val="28"/>
          <w:lang w:val="uk-UA"/>
        </w:rPr>
        <w:t>сумарною</w:t>
      </w:r>
      <w:r w:rsidR="00032D35" w:rsidRPr="00B80EFB">
        <w:rPr>
          <w:rFonts w:ascii="CIDFont+F1" w:hAnsi="CIDFont+F1"/>
          <w:color w:val="000000"/>
          <w:sz w:val="28"/>
          <w:szCs w:val="28"/>
          <w:lang w:val="uk-UA"/>
        </w:rPr>
        <w:t xml:space="preserve"> кількістю набраних в ході опитування балів: від 0 до 10 балів - незначний вплив захворювання на життя пацієнта; від 11 до 20 балів - помірний вплив; від 21 до 30 балів - сильний вплив; від 31 до 40 балів - надзвичайно сильний вплив.</w:t>
      </w:r>
    </w:p>
    <w:p w:rsidR="0054264D" w:rsidRPr="00032D35" w:rsidRDefault="009E57C2" w:rsidP="0054264D">
      <w:pPr>
        <w:spacing w:after="0" w:line="360" w:lineRule="auto"/>
        <w:ind w:firstLine="709"/>
        <w:jc w:val="both"/>
        <w:rPr>
          <w:rFonts w:ascii="Times New Roman" w:eastAsia="Times New Roman" w:hAnsi="Times New Roman" w:cs="Times New Roman"/>
          <w:b/>
          <w:sz w:val="28"/>
          <w:szCs w:val="28"/>
          <w:lang w:val="uk-UA" w:eastAsia="uk-UA"/>
        </w:rPr>
      </w:pPr>
      <w:r>
        <w:rPr>
          <w:rFonts w:ascii="CIDFont+F1" w:hAnsi="CIDFont+F1"/>
          <w:color w:val="000000"/>
          <w:sz w:val="28"/>
          <w:szCs w:val="28"/>
          <w:lang w:val="uk-UA"/>
        </w:rPr>
        <w:t xml:space="preserve">Анкета </w:t>
      </w:r>
      <w:r w:rsidRPr="00BC0F05">
        <w:rPr>
          <w:rFonts w:ascii="CIDFont+F1" w:hAnsi="CIDFont+F1"/>
          <w:color w:val="000000"/>
          <w:sz w:val="28"/>
          <w:szCs w:val="28"/>
          <w:lang w:val="uk-UA"/>
        </w:rPr>
        <w:t>CCQ</w:t>
      </w:r>
      <w:r>
        <w:rPr>
          <w:rFonts w:ascii="CIDFont+F1" w:hAnsi="CIDFont+F1"/>
          <w:color w:val="000000"/>
          <w:sz w:val="28"/>
          <w:szCs w:val="28"/>
          <w:lang w:val="uk-UA"/>
        </w:rPr>
        <w:t xml:space="preserve"> містить 10 пунктів, які поділяються на 3 домена – оцінка симптомів</w:t>
      </w:r>
      <w:r w:rsidR="00322034" w:rsidRPr="00322034">
        <w:rPr>
          <w:rFonts w:ascii="CIDFont+F1" w:hAnsi="CIDFont+F1"/>
          <w:color w:val="000000"/>
          <w:sz w:val="28"/>
          <w:szCs w:val="28"/>
        </w:rPr>
        <w:t xml:space="preserve"> (</w:t>
      </w:r>
      <w:r w:rsidR="00322034">
        <w:rPr>
          <w:rFonts w:ascii="CIDFont+F1" w:hAnsi="CIDFont+F1"/>
          <w:color w:val="000000"/>
          <w:sz w:val="28"/>
          <w:szCs w:val="28"/>
          <w:lang w:val="uk-UA"/>
        </w:rPr>
        <w:t xml:space="preserve">пункти </w:t>
      </w:r>
      <w:r w:rsidR="00322034" w:rsidRPr="00322034">
        <w:rPr>
          <w:rFonts w:ascii="CIDFont+F1" w:hAnsi="CIDFont+F1"/>
          <w:color w:val="000000"/>
          <w:sz w:val="28"/>
          <w:szCs w:val="28"/>
          <w:lang w:val="uk-UA"/>
        </w:rPr>
        <w:t>1, 2, 5 та 6</w:t>
      </w:r>
      <w:r w:rsidR="00322034">
        <w:rPr>
          <w:rFonts w:ascii="CIDFont+F1" w:hAnsi="CIDFont+F1"/>
          <w:color w:val="000000"/>
          <w:sz w:val="28"/>
          <w:szCs w:val="28"/>
          <w:lang w:val="uk-UA"/>
        </w:rPr>
        <w:t>)</w:t>
      </w:r>
      <w:r>
        <w:rPr>
          <w:rFonts w:ascii="CIDFont+F1" w:hAnsi="CIDFont+F1"/>
          <w:color w:val="000000"/>
          <w:sz w:val="28"/>
          <w:szCs w:val="28"/>
          <w:lang w:val="uk-UA"/>
        </w:rPr>
        <w:t xml:space="preserve">, функціональний стан </w:t>
      </w:r>
      <w:r w:rsidR="00322034">
        <w:rPr>
          <w:rFonts w:ascii="CIDFont+F1" w:hAnsi="CIDFont+F1"/>
          <w:color w:val="000000"/>
          <w:sz w:val="28"/>
          <w:szCs w:val="28"/>
          <w:lang w:val="uk-UA"/>
        </w:rPr>
        <w:t>(</w:t>
      </w:r>
      <w:r w:rsidR="00322034" w:rsidRPr="00322034">
        <w:rPr>
          <w:rFonts w:ascii="CIDFont+F1" w:hAnsi="CIDFont+F1"/>
          <w:color w:val="000000"/>
          <w:sz w:val="28"/>
          <w:szCs w:val="28"/>
          <w:lang w:val="uk-UA"/>
        </w:rPr>
        <w:t>пункти 7, 8, 9 та 10</w:t>
      </w:r>
      <w:r w:rsidR="00322034">
        <w:rPr>
          <w:rFonts w:ascii="CIDFont+F1" w:hAnsi="CIDFont+F1"/>
          <w:color w:val="000000"/>
          <w:sz w:val="28"/>
          <w:szCs w:val="28"/>
          <w:lang w:val="uk-UA"/>
        </w:rPr>
        <w:t xml:space="preserve">) </w:t>
      </w:r>
      <w:r>
        <w:rPr>
          <w:rFonts w:ascii="CIDFont+F1" w:hAnsi="CIDFont+F1"/>
          <w:color w:val="000000"/>
          <w:sz w:val="28"/>
          <w:szCs w:val="28"/>
          <w:lang w:val="uk-UA"/>
        </w:rPr>
        <w:t>та психічний стан хворого</w:t>
      </w:r>
      <w:r w:rsidR="00322034">
        <w:rPr>
          <w:rFonts w:ascii="CIDFont+F1" w:hAnsi="CIDFont+F1"/>
          <w:color w:val="000000"/>
          <w:sz w:val="28"/>
          <w:szCs w:val="28"/>
          <w:lang w:val="uk-UA"/>
        </w:rPr>
        <w:t xml:space="preserve"> (</w:t>
      </w:r>
      <w:r w:rsidR="00322034" w:rsidRPr="00322034">
        <w:rPr>
          <w:rFonts w:ascii="CIDFont+F1" w:hAnsi="CIDFont+F1"/>
          <w:color w:val="000000"/>
          <w:sz w:val="28"/>
          <w:szCs w:val="28"/>
          <w:lang w:val="uk-UA"/>
        </w:rPr>
        <w:t>пункти 3 і 4</w:t>
      </w:r>
      <w:r w:rsidR="00322034">
        <w:rPr>
          <w:rFonts w:ascii="CIDFont+F1" w:hAnsi="CIDFont+F1"/>
          <w:color w:val="000000"/>
          <w:sz w:val="28"/>
          <w:szCs w:val="28"/>
          <w:lang w:val="uk-UA"/>
        </w:rPr>
        <w:t>)</w:t>
      </w:r>
      <w:r>
        <w:rPr>
          <w:rFonts w:ascii="CIDFont+F1" w:hAnsi="CIDFont+F1"/>
          <w:color w:val="000000"/>
          <w:sz w:val="28"/>
          <w:szCs w:val="28"/>
          <w:lang w:val="uk-UA"/>
        </w:rPr>
        <w:t xml:space="preserve">. Діапазон балів кожного з 10-ти пунктів коливається від 0 до 6. </w:t>
      </w:r>
      <w:r w:rsidRPr="002F0C71">
        <w:rPr>
          <w:rFonts w:ascii="Times New Roman" w:hAnsi="Times New Roman" w:cs="Times New Roman"/>
          <w:sz w:val="28"/>
          <w:szCs w:val="28"/>
          <w:lang w:val="uk-UA"/>
        </w:rPr>
        <w:t>Підсумковий бал CCQ розрахову</w:t>
      </w:r>
      <w:r>
        <w:rPr>
          <w:rFonts w:ascii="Times New Roman" w:hAnsi="Times New Roman" w:cs="Times New Roman"/>
          <w:sz w:val="28"/>
          <w:szCs w:val="28"/>
          <w:lang w:val="uk-UA"/>
        </w:rPr>
        <w:t>ється</w:t>
      </w:r>
      <w:r w:rsidRPr="002F0C71">
        <w:rPr>
          <w:rFonts w:ascii="Times New Roman" w:hAnsi="Times New Roman" w:cs="Times New Roman"/>
          <w:sz w:val="28"/>
          <w:szCs w:val="28"/>
          <w:lang w:val="uk-UA"/>
        </w:rPr>
        <w:t xml:space="preserve"> </w:t>
      </w:r>
      <w:r>
        <w:rPr>
          <w:rFonts w:ascii="Times New Roman" w:hAnsi="Times New Roman" w:cs="Times New Roman"/>
          <w:sz w:val="28"/>
          <w:szCs w:val="28"/>
          <w:lang w:val="uk-UA"/>
        </w:rPr>
        <w:t>як</w:t>
      </w:r>
      <w:r w:rsidRPr="002F0C71">
        <w:rPr>
          <w:rFonts w:ascii="Times New Roman" w:hAnsi="Times New Roman" w:cs="Times New Roman"/>
          <w:sz w:val="28"/>
          <w:szCs w:val="28"/>
          <w:lang w:val="uk-UA"/>
        </w:rPr>
        <w:t xml:space="preserve"> сум</w:t>
      </w:r>
      <w:r>
        <w:rPr>
          <w:rFonts w:ascii="Times New Roman" w:hAnsi="Times New Roman" w:cs="Times New Roman"/>
          <w:sz w:val="28"/>
          <w:szCs w:val="28"/>
          <w:lang w:val="uk-UA"/>
        </w:rPr>
        <w:t>а</w:t>
      </w:r>
      <w:r w:rsidRPr="002F0C71">
        <w:rPr>
          <w:rFonts w:ascii="Times New Roman" w:hAnsi="Times New Roman" w:cs="Times New Roman"/>
          <w:sz w:val="28"/>
          <w:szCs w:val="28"/>
          <w:lang w:val="uk-UA"/>
        </w:rPr>
        <w:t xml:space="preserve"> балів, отриманих при відповіді на всі питання, розділен</w:t>
      </w:r>
      <w:r>
        <w:rPr>
          <w:rFonts w:ascii="Times New Roman" w:hAnsi="Times New Roman" w:cs="Times New Roman"/>
          <w:sz w:val="28"/>
          <w:szCs w:val="28"/>
          <w:lang w:val="uk-UA"/>
        </w:rPr>
        <w:t>а</w:t>
      </w:r>
      <w:r w:rsidRPr="002F0C71">
        <w:rPr>
          <w:rFonts w:ascii="Times New Roman" w:hAnsi="Times New Roman" w:cs="Times New Roman"/>
          <w:sz w:val="28"/>
          <w:szCs w:val="28"/>
          <w:lang w:val="uk-UA"/>
        </w:rPr>
        <w:t xml:space="preserve"> на 10. </w:t>
      </w:r>
      <w:r>
        <w:rPr>
          <w:rFonts w:ascii="Times New Roman" w:hAnsi="Times New Roman" w:cs="Times New Roman"/>
          <w:sz w:val="28"/>
          <w:szCs w:val="28"/>
          <w:lang w:val="uk-UA"/>
        </w:rPr>
        <w:t xml:space="preserve">Чим більше значення підсумкового балу, тим істотніше симптоми чинять небажаний вплив хворого. Встановлено наступні </w:t>
      </w:r>
      <w:r w:rsidRPr="000040C2">
        <w:rPr>
          <w:rFonts w:ascii="Times New Roman" w:hAnsi="Times New Roman" w:cs="Times New Roman"/>
          <w:sz w:val="28"/>
          <w:szCs w:val="28"/>
          <w:lang w:val="uk-UA"/>
        </w:rPr>
        <w:t>граничні значення</w:t>
      </w:r>
      <w:r>
        <w:rPr>
          <w:rFonts w:ascii="Times New Roman" w:hAnsi="Times New Roman" w:cs="Times New Roman"/>
          <w:sz w:val="28"/>
          <w:szCs w:val="28"/>
          <w:lang w:val="uk-UA"/>
        </w:rPr>
        <w:t>:</w:t>
      </w:r>
      <w:r w:rsidRPr="002F0C71">
        <w:rPr>
          <w:rFonts w:ascii="Times New Roman" w:hAnsi="Times New Roman" w:cs="Times New Roman"/>
          <w:sz w:val="28"/>
          <w:szCs w:val="28"/>
          <w:lang w:val="uk-UA"/>
        </w:rPr>
        <w:t xml:space="preserve"> &lt;</w:t>
      </w:r>
      <w:r>
        <w:rPr>
          <w:rFonts w:ascii="Times New Roman" w:hAnsi="Times New Roman" w:cs="Times New Roman"/>
          <w:sz w:val="28"/>
          <w:szCs w:val="28"/>
          <w:lang w:val="uk-UA"/>
        </w:rPr>
        <w:t xml:space="preserve"> </w:t>
      </w:r>
      <w:r w:rsidRPr="002F0C71">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 </w:t>
      </w:r>
      <w:r w:rsidRPr="002F0C71">
        <w:rPr>
          <w:rFonts w:ascii="Times New Roman" w:hAnsi="Times New Roman" w:cs="Times New Roman"/>
          <w:sz w:val="28"/>
          <w:szCs w:val="28"/>
          <w:lang w:val="uk-UA"/>
        </w:rPr>
        <w:t>симптоми невиражені, 1,0</w:t>
      </w:r>
      <w:r>
        <w:rPr>
          <w:rFonts w:ascii="Times New Roman" w:hAnsi="Times New Roman" w:cs="Times New Roman"/>
          <w:sz w:val="28"/>
          <w:szCs w:val="28"/>
          <w:lang w:val="uk-UA"/>
        </w:rPr>
        <w:t xml:space="preserve"> </w:t>
      </w:r>
      <w:r w:rsidRPr="002F0C7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F0C71">
        <w:rPr>
          <w:rFonts w:ascii="Times New Roman" w:hAnsi="Times New Roman" w:cs="Times New Roman"/>
          <w:sz w:val="28"/>
          <w:szCs w:val="28"/>
          <w:lang w:val="uk-UA"/>
        </w:rPr>
        <w:t xml:space="preserve">1,5 </w:t>
      </w:r>
      <w:r>
        <w:rPr>
          <w:rFonts w:ascii="Times New Roman" w:hAnsi="Times New Roman" w:cs="Times New Roman"/>
          <w:sz w:val="28"/>
          <w:szCs w:val="28"/>
          <w:lang w:val="uk-UA"/>
        </w:rPr>
        <w:t>–</w:t>
      </w:r>
      <w:r w:rsidRPr="002F0C71">
        <w:rPr>
          <w:rFonts w:ascii="Times New Roman" w:hAnsi="Times New Roman" w:cs="Times New Roman"/>
          <w:sz w:val="28"/>
          <w:szCs w:val="28"/>
          <w:lang w:val="uk-UA"/>
        </w:rPr>
        <w:t xml:space="preserve"> пограничні</w:t>
      </w:r>
      <w:r>
        <w:rPr>
          <w:rFonts w:ascii="Times New Roman" w:hAnsi="Times New Roman" w:cs="Times New Roman"/>
          <w:sz w:val="28"/>
          <w:szCs w:val="28"/>
          <w:lang w:val="uk-UA"/>
        </w:rPr>
        <w:t>,</w:t>
      </w:r>
      <w:r w:rsidRPr="002F0C71">
        <w:rPr>
          <w:rFonts w:ascii="Times New Roman" w:hAnsi="Times New Roman" w:cs="Times New Roman"/>
          <w:sz w:val="28"/>
          <w:szCs w:val="28"/>
          <w:lang w:val="uk-UA"/>
        </w:rPr>
        <w:t xml:space="preserve"> ≥ 1,5 </w:t>
      </w:r>
      <w:r>
        <w:rPr>
          <w:rFonts w:ascii="Times New Roman" w:hAnsi="Times New Roman" w:cs="Times New Roman"/>
          <w:sz w:val="28"/>
          <w:szCs w:val="28"/>
          <w:lang w:val="uk-UA"/>
        </w:rPr>
        <w:t>–</w:t>
      </w:r>
      <w:r w:rsidRPr="002F0C71">
        <w:rPr>
          <w:rFonts w:ascii="Times New Roman" w:hAnsi="Times New Roman" w:cs="Times New Roman"/>
          <w:sz w:val="28"/>
          <w:szCs w:val="28"/>
          <w:lang w:val="uk-UA"/>
        </w:rPr>
        <w:t xml:space="preserve"> виражені</w:t>
      </w:r>
      <w:r>
        <w:rPr>
          <w:rFonts w:ascii="Times New Roman" w:hAnsi="Times New Roman" w:cs="Times New Roman"/>
          <w:sz w:val="28"/>
          <w:szCs w:val="28"/>
          <w:lang w:val="uk-UA"/>
        </w:rPr>
        <w:t>.</w:t>
      </w:r>
      <w:r w:rsidR="00586209">
        <w:rPr>
          <w:rFonts w:ascii="Times New Roman" w:hAnsi="Times New Roman" w:cs="Times New Roman"/>
          <w:sz w:val="28"/>
          <w:szCs w:val="28"/>
          <w:lang w:val="uk-UA"/>
        </w:rPr>
        <w:t xml:space="preserve"> Також можна окремо аналізувати </w:t>
      </w:r>
      <w:r w:rsidR="00224595">
        <w:rPr>
          <w:rFonts w:ascii="Times New Roman" w:hAnsi="Times New Roman" w:cs="Times New Roman"/>
          <w:sz w:val="28"/>
          <w:szCs w:val="28"/>
          <w:lang w:val="uk-UA"/>
        </w:rPr>
        <w:t>кожний</w:t>
      </w:r>
      <w:r w:rsidR="00586209">
        <w:rPr>
          <w:rFonts w:ascii="Times New Roman" w:hAnsi="Times New Roman" w:cs="Times New Roman"/>
          <w:sz w:val="28"/>
          <w:szCs w:val="28"/>
          <w:lang w:val="uk-UA"/>
        </w:rPr>
        <w:t xml:space="preserve"> домен (симптом</w:t>
      </w:r>
      <w:r w:rsidR="008F3A4E">
        <w:rPr>
          <w:rFonts w:ascii="Times New Roman" w:hAnsi="Times New Roman" w:cs="Times New Roman"/>
          <w:sz w:val="28"/>
          <w:szCs w:val="28"/>
          <w:lang w:val="uk-UA"/>
        </w:rPr>
        <w:t>и</w:t>
      </w:r>
      <w:r w:rsidR="00586209">
        <w:rPr>
          <w:rFonts w:ascii="Times New Roman" w:hAnsi="Times New Roman" w:cs="Times New Roman"/>
          <w:sz w:val="28"/>
          <w:szCs w:val="28"/>
          <w:lang w:val="uk-UA"/>
        </w:rPr>
        <w:t xml:space="preserve">, </w:t>
      </w:r>
      <w:r w:rsidR="00586209">
        <w:rPr>
          <w:rFonts w:ascii="CIDFont+F1" w:hAnsi="CIDFont+F1"/>
          <w:color w:val="000000"/>
          <w:sz w:val="28"/>
          <w:szCs w:val="28"/>
          <w:lang w:val="uk-UA"/>
        </w:rPr>
        <w:t>функціональний стан та психічний стан хворого).</w:t>
      </w:r>
      <w:r w:rsidR="008E7756">
        <w:rPr>
          <w:rFonts w:ascii="CIDFont+F1" w:hAnsi="CIDFont+F1"/>
          <w:color w:val="000000"/>
          <w:sz w:val="28"/>
          <w:szCs w:val="28"/>
          <w:lang w:val="uk-UA"/>
        </w:rPr>
        <w:t xml:space="preserve"> </w:t>
      </w:r>
      <w:r w:rsidR="008E7756">
        <w:rPr>
          <w:rFonts w:ascii="Times New Roman" w:hAnsi="Times New Roman" w:cs="Times New Roman"/>
          <w:sz w:val="28"/>
          <w:szCs w:val="28"/>
          <w:lang w:val="uk-UA"/>
        </w:rPr>
        <w:t>Б</w:t>
      </w:r>
      <w:r w:rsidR="008E7756" w:rsidRPr="002F0C71">
        <w:rPr>
          <w:rFonts w:ascii="Times New Roman" w:hAnsi="Times New Roman" w:cs="Times New Roman"/>
          <w:sz w:val="28"/>
          <w:szCs w:val="28"/>
          <w:lang w:val="uk-UA"/>
        </w:rPr>
        <w:t xml:space="preserve">ал CCQ </w:t>
      </w:r>
      <w:r w:rsidR="008E7756">
        <w:rPr>
          <w:rFonts w:ascii="Times New Roman" w:hAnsi="Times New Roman" w:cs="Times New Roman"/>
          <w:sz w:val="28"/>
          <w:szCs w:val="28"/>
          <w:lang w:val="uk-UA"/>
        </w:rPr>
        <w:t>за доменом «</w:t>
      </w:r>
      <w:r w:rsidR="008E7756">
        <w:rPr>
          <w:rFonts w:ascii="CIDFont+F1" w:hAnsi="CIDFont+F1"/>
          <w:color w:val="000000"/>
          <w:sz w:val="28"/>
          <w:szCs w:val="28"/>
          <w:lang w:val="uk-UA"/>
        </w:rPr>
        <w:t>симптоми</w:t>
      </w:r>
      <w:r w:rsidR="008E7756">
        <w:rPr>
          <w:rFonts w:ascii="Times New Roman" w:hAnsi="Times New Roman" w:cs="Times New Roman"/>
          <w:sz w:val="28"/>
          <w:szCs w:val="28"/>
          <w:lang w:val="uk-UA"/>
        </w:rPr>
        <w:t xml:space="preserve">» </w:t>
      </w:r>
      <w:r w:rsidR="008E7756" w:rsidRPr="002F0C71">
        <w:rPr>
          <w:rFonts w:ascii="Times New Roman" w:hAnsi="Times New Roman" w:cs="Times New Roman"/>
          <w:sz w:val="28"/>
          <w:szCs w:val="28"/>
          <w:lang w:val="uk-UA"/>
        </w:rPr>
        <w:t>розрахову</w:t>
      </w:r>
      <w:r w:rsidR="008E7756">
        <w:rPr>
          <w:rFonts w:ascii="Times New Roman" w:hAnsi="Times New Roman" w:cs="Times New Roman"/>
          <w:sz w:val="28"/>
          <w:szCs w:val="28"/>
          <w:lang w:val="uk-UA"/>
        </w:rPr>
        <w:t>ється</w:t>
      </w:r>
      <w:r w:rsidR="008E7756" w:rsidRPr="002F0C71">
        <w:rPr>
          <w:rFonts w:ascii="Times New Roman" w:hAnsi="Times New Roman" w:cs="Times New Roman"/>
          <w:sz w:val="28"/>
          <w:szCs w:val="28"/>
          <w:lang w:val="uk-UA"/>
        </w:rPr>
        <w:t xml:space="preserve"> </w:t>
      </w:r>
      <w:r w:rsidR="008E7756">
        <w:rPr>
          <w:rFonts w:ascii="Times New Roman" w:hAnsi="Times New Roman" w:cs="Times New Roman"/>
          <w:sz w:val="28"/>
          <w:szCs w:val="28"/>
          <w:lang w:val="uk-UA"/>
        </w:rPr>
        <w:t>як</w:t>
      </w:r>
      <w:r w:rsidR="008E7756" w:rsidRPr="002F0C71">
        <w:rPr>
          <w:rFonts w:ascii="Times New Roman" w:hAnsi="Times New Roman" w:cs="Times New Roman"/>
          <w:sz w:val="28"/>
          <w:szCs w:val="28"/>
          <w:lang w:val="uk-UA"/>
        </w:rPr>
        <w:t xml:space="preserve"> сум</w:t>
      </w:r>
      <w:r w:rsidR="008E7756">
        <w:rPr>
          <w:rFonts w:ascii="Times New Roman" w:hAnsi="Times New Roman" w:cs="Times New Roman"/>
          <w:sz w:val="28"/>
          <w:szCs w:val="28"/>
          <w:lang w:val="uk-UA"/>
        </w:rPr>
        <w:t>а</w:t>
      </w:r>
      <w:r w:rsidR="008E7756" w:rsidRPr="002F0C71">
        <w:rPr>
          <w:rFonts w:ascii="Times New Roman" w:hAnsi="Times New Roman" w:cs="Times New Roman"/>
          <w:sz w:val="28"/>
          <w:szCs w:val="28"/>
          <w:lang w:val="uk-UA"/>
        </w:rPr>
        <w:t xml:space="preserve"> </w:t>
      </w:r>
      <w:r w:rsidR="0054264D">
        <w:rPr>
          <w:rFonts w:ascii="Times New Roman" w:hAnsi="Times New Roman" w:cs="Times New Roman"/>
          <w:sz w:val="28"/>
          <w:szCs w:val="28"/>
          <w:lang w:val="uk-UA"/>
        </w:rPr>
        <w:t xml:space="preserve">отриманих </w:t>
      </w:r>
      <w:r w:rsidR="008E7756" w:rsidRPr="002F0C71">
        <w:rPr>
          <w:rFonts w:ascii="Times New Roman" w:hAnsi="Times New Roman" w:cs="Times New Roman"/>
          <w:sz w:val="28"/>
          <w:szCs w:val="28"/>
          <w:lang w:val="uk-UA"/>
        </w:rPr>
        <w:t>балів</w:t>
      </w:r>
      <w:r w:rsidR="0054264D">
        <w:rPr>
          <w:rFonts w:ascii="Times New Roman" w:hAnsi="Times New Roman" w:cs="Times New Roman"/>
          <w:sz w:val="28"/>
          <w:szCs w:val="28"/>
          <w:lang w:val="uk-UA"/>
        </w:rPr>
        <w:t xml:space="preserve"> за </w:t>
      </w:r>
      <w:r w:rsidR="0054264D">
        <w:rPr>
          <w:rFonts w:ascii="CIDFont+F1" w:hAnsi="CIDFont+F1"/>
          <w:color w:val="000000"/>
          <w:sz w:val="28"/>
          <w:szCs w:val="28"/>
          <w:lang w:val="uk-UA"/>
        </w:rPr>
        <w:t xml:space="preserve">пунктами </w:t>
      </w:r>
      <w:r w:rsidR="0054264D" w:rsidRPr="00322034">
        <w:rPr>
          <w:rFonts w:ascii="CIDFont+F1" w:hAnsi="CIDFont+F1"/>
          <w:color w:val="000000"/>
          <w:sz w:val="28"/>
          <w:szCs w:val="28"/>
          <w:lang w:val="uk-UA"/>
        </w:rPr>
        <w:t>1, 2, 5 та 6</w:t>
      </w:r>
      <w:r w:rsidR="008E7756" w:rsidRPr="002F0C71">
        <w:rPr>
          <w:rFonts w:ascii="Times New Roman" w:hAnsi="Times New Roman" w:cs="Times New Roman"/>
          <w:sz w:val="28"/>
          <w:szCs w:val="28"/>
          <w:lang w:val="uk-UA"/>
        </w:rPr>
        <w:t>, розділен</w:t>
      </w:r>
      <w:r w:rsidR="008E7756">
        <w:rPr>
          <w:rFonts w:ascii="Times New Roman" w:hAnsi="Times New Roman" w:cs="Times New Roman"/>
          <w:sz w:val="28"/>
          <w:szCs w:val="28"/>
          <w:lang w:val="uk-UA"/>
        </w:rPr>
        <w:t>а</w:t>
      </w:r>
      <w:r w:rsidR="008E7756" w:rsidRPr="002F0C71">
        <w:rPr>
          <w:rFonts w:ascii="Times New Roman" w:hAnsi="Times New Roman" w:cs="Times New Roman"/>
          <w:sz w:val="28"/>
          <w:szCs w:val="28"/>
          <w:lang w:val="uk-UA"/>
        </w:rPr>
        <w:t xml:space="preserve"> на </w:t>
      </w:r>
      <w:r w:rsidR="0054264D">
        <w:rPr>
          <w:rFonts w:ascii="Times New Roman" w:hAnsi="Times New Roman" w:cs="Times New Roman"/>
          <w:sz w:val="28"/>
          <w:szCs w:val="28"/>
          <w:lang w:val="uk-UA"/>
        </w:rPr>
        <w:t>4</w:t>
      </w:r>
      <w:r w:rsidR="008E7756" w:rsidRPr="002F0C71">
        <w:rPr>
          <w:rFonts w:ascii="Times New Roman" w:hAnsi="Times New Roman" w:cs="Times New Roman"/>
          <w:sz w:val="28"/>
          <w:szCs w:val="28"/>
          <w:lang w:val="uk-UA"/>
        </w:rPr>
        <w:t>.</w:t>
      </w:r>
      <w:r w:rsidR="0054264D">
        <w:rPr>
          <w:rFonts w:ascii="Times New Roman" w:hAnsi="Times New Roman" w:cs="Times New Roman"/>
          <w:sz w:val="28"/>
          <w:szCs w:val="28"/>
          <w:lang w:val="uk-UA"/>
        </w:rPr>
        <w:t xml:space="preserve"> Б</w:t>
      </w:r>
      <w:r w:rsidR="0054264D" w:rsidRPr="002F0C71">
        <w:rPr>
          <w:rFonts w:ascii="Times New Roman" w:hAnsi="Times New Roman" w:cs="Times New Roman"/>
          <w:sz w:val="28"/>
          <w:szCs w:val="28"/>
          <w:lang w:val="uk-UA"/>
        </w:rPr>
        <w:t xml:space="preserve">ал CCQ </w:t>
      </w:r>
      <w:r w:rsidR="0054264D">
        <w:rPr>
          <w:rFonts w:ascii="Times New Roman" w:hAnsi="Times New Roman" w:cs="Times New Roman"/>
          <w:sz w:val="28"/>
          <w:szCs w:val="28"/>
          <w:lang w:val="uk-UA"/>
        </w:rPr>
        <w:t>за доменом «</w:t>
      </w:r>
      <w:r w:rsidR="0054264D">
        <w:rPr>
          <w:rFonts w:ascii="CIDFont+F1" w:hAnsi="CIDFont+F1"/>
          <w:color w:val="000000"/>
          <w:sz w:val="28"/>
          <w:szCs w:val="28"/>
          <w:lang w:val="uk-UA"/>
        </w:rPr>
        <w:t>функціональний стан</w:t>
      </w:r>
      <w:r w:rsidR="0054264D">
        <w:rPr>
          <w:rFonts w:ascii="Times New Roman" w:hAnsi="Times New Roman" w:cs="Times New Roman"/>
          <w:sz w:val="28"/>
          <w:szCs w:val="28"/>
          <w:lang w:val="uk-UA"/>
        </w:rPr>
        <w:t xml:space="preserve">» </w:t>
      </w:r>
      <w:r w:rsidR="0054264D" w:rsidRPr="002F0C71">
        <w:rPr>
          <w:rFonts w:ascii="Times New Roman" w:hAnsi="Times New Roman" w:cs="Times New Roman"/>
          <w:sz w:val="28"/>
          <w:szCs w:val="28"/>
          <w:lang w:val="uk-UA"/>
        </w:rPr>
        <w:t>розрахову</w:t>
      </w:r>
      <w:r w:rsidR="0054264D">
        <w:rPr>
          <w:rFonts w:ascii="Times New Roman" w:hAnsi="Times New Roman" w:cs="Times New Roman"/>
          <w:sz w:val="28"/>
          <w:szCs w:val="28"/>
          <w:lang w:val="uk-UA"/>
        </w:rPr>
        <w:t>ється</w:t>
      </w:r>
      <w:r w:rsidR="0054264D" w:rsidRPr="002F0C71">
        <w:rPr>
          <w:rFonts w:ascii="Times New Roman" w:hAnsi="Times New Roman" w:cs="Times New Roman"/>
          <w:sz w:val="28"/>
          <w:szCs w:val="28"/>
          <w:lang w:val="uk-UA"/>
        </w:rPr>
        <w:t xml:space="preserve"> </w:t>
      </w:r>
      <w:r w:rsidR="0054264D">
        <w:rPr>
          <w:rFonts w:ascii="Times New Roman" w:hAnsi="Times New Roman" w:cs="Times New Roman"/>
          <w:sz w:val="28"/>
          <w:szCs w:val="28"/>
          <w:lang w:val="uk-UA"/>
        </w:rPr>
        <w:t>як</w:t>
      </w:r>
      <w:r w:rsidR="0054264D" w:rsidRPr="002F0C71">
        <w:rPr>
          <w:rFonts w:ascii="Times New Roman" w:hAnsi="Times New Roman" w:cs="Times New Roman"/>
          <w:sz w:val="28"/>
          <w:szCs w:val="28"/>
          <w:lang w:val="uk-UA"/>
        </w:rPr>
        <w:t xml:space="preserve"> сум</w:t>
      </w:r>
      <w:r w:rsidR="0054264D">
        <w:rPr>
          <w:rFonts w:ascii="Times New Roman" w:hAnsi="Times New Roman" w:cs="Times New Roman"/>
          <w:sz w:val="28"/>
          <w:szCs w:val="28"/>
          <w:lang w:val="uk-UA"/>
        </w:rPr>
        <w:t>а</w:t>
      </w:r>
      <w:r w:rsidR="0054264D" w:rsidRPr="002F0C71">
        <w:rPr>
          <w:rFonts w:ascii="Times New Roman" w:hAnsi="Times New Roman" w:cs="Times New Roman"/>
          <w:sz w:val="28"/>
          <w:szCs w:val="28"/>
          <w:lang w:val="uk-UA"/>
        </w:rPr>
        <w:t xml:space="preserve"> </w:t>
      </w:r>
      <w:r w:rsidR="0054264D">
        <w:rPr>
          <w:rFonts w:ascii="Times New Roman" w:hAnsi="Times New Roman" w:cs="Times New Roman"/>
          <w:sz w:val="28"/>
          <w:szCs w:val="28"/>
          <w:lang w:val="uk-UA"/>
        </w:rPr>
        <w:t xml:space="preserve">отриманих </w:t>
      </w:r>
      <w:r w:rsidR="0054264D" w:rsidRPr="002F0C71">
        <w:rPr>
          <w:rFonts w:ascii="Times New Roman" w:hAnsi="Times New Roman" w:cs="Times New Roman"/>
          <w:sz w:val="28"/>
          <w:szCs w:val="28"/>
          <w:lang w:val="uk-UA"/>
        </w:rPr>
        <w:t>балів</w:t>
      </w:r>
      <w:r w:rsidR="0054264D">
        <w:rPr>
          <w:rFonts w:ascii="Times New Roman" w:hAnsi="Times New Roman" w:cs="Times New Roman"/>
          <w:sz w:val="28"/>
          <w:szCs w:val="28"/>
          <w:lang w:val="uk-UA"/>
        </w:rPr>
        <w:t xml:space="preserve"> за </w:t>
      </w:r>
      <w:r w:rsidR="0054264D">
        <w:rPr>
          <w:rFonts w:ascii="CIDFont+F1" w:hAnsi="CIDFont+F1"/>
          <w:color w:val="000000"/>
          <w:sz w:val="28"/>
          <w:szCs w:val="28"/>
          <w:lang w:val="uk-UA"/>
        </w:rPr>
        <w:t xml:space="preserve">пунктами </w:t>
      </w:r>
      <w:r w:rsidR="0054264D" w:rsidRPr="00322034">
        <w:rPr>
          <w:rFonts w:ascii="CIDFont+F1" w:hAnsi="CIDFont+F1"/>
          <w:color w:val="000000"/>
          <w:sz w:val="28"/>
          <w:szCs w:val="28"/>
          <w:lang w:val="uk-UA"/>
        </w:rPr>
        <w:t>7, 8, 9 та 10</w:t>
      </w:r>
      <w:r w:rsidR="0054264D" w:rsidRPr="002F0C71">
        <w:rPr>
          <w:rFonts w:ascii="Times New Roman" w:hAnsi="Times New Roman" w:cs="Times New Roman"/>
          <w:sz w:val="28"/>
          <w:szCs w:val="28"/>
          <w:lang w:val="uk-UA"/>
        </w:rPr>
        <w:t>, розділен</w:t>
      </w:r>
      <w:r w:rsidR="0054264D">
        <w:rPr>
          <w:rFonts w:ascii="Times New Roman" w:hAnsi="Times New Roman" w:cs="Times New Roman"/>
          <w:sz w:val="28"/>
          <w:szCs w:val="28"/>
          <w:lang w:val="uk-UA"/>
        </w:rPr>
        <w:t>а</w:t>
      </w:r>
      <w:r w:rsidR="0054264D" w:rsidRPr="002F0C71">
        <w:rPr>
          <w:rFonts w:ascii="Times New Roman" w:hAnsi="Times New Roman" w:cs="Times New Roman"/>
          <w:sz w:val="28"/>
          <w:szCs w:val="28"/>
          <w:lang w:val="uk-UA"/>
        </w:rPr>
        <w:t xml:space="preserve"> на </w:t>
      </w:r>
      <w:r w:rsidR="0054264D">
        <w:rPr>
          <w:rFonts w:ascii="Times New Roman" w:hAnsi="Times New Roman" w:cs="Times New Roman"/>
          <w:sz w:val="28"/>
          <w:szCs w:val="28"/>
          <w:lang w:val="uk-UA"/>
        </w:rPr>
        <w:t>4</w:t>
      </w:r>
      <w:r w:rsidR="0054264D" w:rsidRPr="002F0C71">
        <w:rPr>
          <w:rFonts w:ascii="Times New Roman" w:hAnsi="Times New Roman" w:cs="Times New Roman"/>
          <w:sz w:val="28"/>
          <w:szCs w:val="28"/>
          <w:lang w:val="uk-UA"/>
        </w:rPr>
        <w:t>.</w:t>
      </w:r>
      <w:r w:rsidR="0054264D">
        <w:rPr>
          <w:rFonts w:ascii="Times New Roman" w:hAnsi="Times New Roman" w:cs="Times New Roman"/>
          <w:sz w:val="28"/>
          <w:szCs w:val="28"/>
          <w:lang w:val="uk-UA"/>
        </w:rPr>
        <w:t xml:space="preserve"> Б</w:t>
      </w:r>
      <w:r w:rsidR="0054264D" w:rsidRPr="002F0C71">
        <w:rPr>
          <w:rFonts w:ascii="Times New Roman" w:hAnsi="Times New Roman" w:cs="Times New Roman"/>
          <w:sz w:val="28"/>
          <w:szCs w:val="28"/>
          <w:lang w:val="uk-UA"/>
        </w:rPr>
        <w:t xml:space="preserve">ал CCQ </w:t>
      </w:r>
      <w:r w:rsidR="0054264D">
        <w:rPr>
          <w:rFonts w:ascii="Times New Roman" w:hAnsi="Times New Roman" w:cs="Times New Roman"/>
          <w:sz w:val="28"/>
          <w:szCs w:val="28"/>
          <w:lang w:val="uk-UA"/>
        </w:rPr>
        <w:t>за доменом «</w:t>
      </w:r>
      <w:r w:rsidR="0054264D">
        <w:rPr>
          <w:rFonts w:ascii="CIDFont+F1" w:hAnsi="CIDFont+F1"/>
          <w:color w:val="000000"/>
          <w:sz w:val="28"/>
          <w:szCs w:val="28"/>
          <w:lang w:val="uk-UA"/>
        </w:rPr>
        <w:t>психічний стан</w:t>
      </w:r>
      <w:r w:rsidR="0054264D">
        <w:rPr>
          <w:rFonts w:ascii="Times New Roman" w:hAnsi="Times New Roman" w:cs="Times New Roman"/>
          <w:sz w:val="28"/>
          <w:szCs w:val="28"/>
          <w:lang w:val="uk-UA"/>
        </w:rPr>
        <w:t xml:space="preserve">» </w:t>
      </w:r>
      <w:r w:rsidR="0054264D" w:rsidRPr="002F0C71">
        <w:rPr>
          <w:rFonts w:ascii="Times New Roman" w:hAnsi="Times New Roman" w:cs="Times New Roman"/>
          <w:sz w:val="28"/>
          <w:szCs w:val="28"/>
          <w:lang w:val="uk-UA"/>
        </w:rPr>
        <w:t>розрахову</w:t>
      </w:r>
      <w:r w:rsidR="0054264D">
        <w:rPr>
          <w:rFonts w:ascii="Times New Roman" w:hAnsi="Times New Roman" w:cs="Times New Roman"/>
          <w:sz w:val="28"/>
          <w:szCs w:val="28"/>
          <w:lang w:val="uk-UA"/>
        </w:rPr>
        <w:t>ється</w:t>
      </w:r>
      <w:r w:rsidR="0054264D" w:rsidRPr="002F0C71">
        <w:rPr>
          <w:rFonts w:ascii="Times New Roman" w:hAnsi="Times New Roman" w:cs="Times New Roman"/>
          <w:sz w:val="28"/>
          <w:szCs w:val="28"/>
          <w:lang w:val="uk-UA"/>
        </w:rPr>
        <w:t xml:space="preserve"> </w:t>
      </w:r>
      <w:r w:rsidR="0054264D">
        <w:rPr>
          <w:rFonts w:ascii="Times New Roman" w:hAnsi="Times New Roman" w:cs="Times New Roman"/>
          <w:sz w:val="28"/>
          <w:szCs w:val="28"/>
          <w:lang w:val="uk-UA"/>
        </w:rPr>
        <w:t>як</w:t>
      </w:r>
      <w:r w:rsidR="0054264D" w:rsidRPr="002F0C71">
        <w:rPr>
          <w:rFonts w:ascii="Times New Roman" w:hAnsi="Times New Roman" w:cs="Times New Roman"/>
          <w:sz w:val="28"/>
          <w:szCs w:val="28"/>
          <w:lang w:val="uk-UA"/>
        </w:rPr>
        <w:t xml:space="preserve"> сум</w:t>
      </w:r>
      <w:r w:rsidR="0054264D">
        <w:rPr>
          <w:rFonts w:ascii="Times New Roman" w:hAnsi="Times New Roman" w:cs="Times New Roman"/>
          <w:sz w:val="28"/>
          <w:szCs w:val="28"/>
          <w:lang w:val="uk-UA"/>
        </w:rPr>
        <w:t>а</w:t>
      </w:r>
      <w:r w:rsidR="0054264D" w:rsidRPr="002F0C71">
        <w:rPr>
          <w:rFonts w:ascii="Times New Roman" w:hAnsi="Times New Roman" w:cs="Times New Roman"/>
          <w:sz w:val="28"/>
          <w:szCs w:val="28"/>
          <w:lang w:val="uk-UA"/>
        </w:rPr>
        <w:t xml:space="preserve"> </w:t>
      </w:r>
      <w:r w:rsidR="0054264D">
        <w:rPr>
          <w:rFonts w:ascii="Times New Roman" w:hAnsi="Times New Roman" w:cs="Times New Roman"/>
          <w:sz w:val="28"/>
          <w:szCs w:val="28"/>
          <w:lang w:val="uk-UA"/>
        </w:rPr>
        <w:t xml:space="preserve">отриманих </w:t>
      </w:r>
      <w:r w:rsidR="0054264D" w:rsidRPr="002F0C71">
        <w:rPr>
          <w:rFonts w:ascii="Times New Roman" w:hAnsi="Times New Roman" w:cs="Times New Roman"/>
          <w:sz w:val="28"/>
          <w:szCs w:val="28"/>
          <w:lang w:val="uk-UA"/>
        </w:rPr>
        <w:t>балів</w:t>
      </w:r>
      <w:r w:rsidR="0054264D">
        <w:rPr>
          <w:rFonts w:ascii="Times New Roman" w:hAnsi="Times New Roman" w:cs="Times New Roman"/>
          <w:sz w:val="28"/>
          <w:szCs w:val="28"/>
          <w:lang w:val="uk-UA"/>
        </w:rPr>
        <w:t xml:space="preserve"> за </w:t>
      </w:r>
      <w:r w:rsidR="0054264D">
        <w:rPr>
          <w:rFonts w:ascii="CIDFont+F1" w:hAnsi="CIDFont+F1"/>
          <w:color w:val="000000"/>
          <w:sz w:val="28"/>
          <w:szCs w:val="28"/>
          <w:lang w:val="uk-UA"/>
        </w:rPr>
        <w:t xml:space="preserve">пунктами </w:t>
      </w:r>
      <w:r w:rsidR="0054264D" w:rsidRPr="00322034">
        <w:rPr>
          <w:rFonts w:ascii="CIDFont+F1" w:hAnsi="CIDFont+F1"/>
          <w:color w:val="000000"/>
          <w:sz w:val="28"/>
          <w:szCs w:val="28"/>
          <w:lang w:val="uk-UA"/>
        </w:rPr>
        <w:t>3 і 4</w:t>
      </w:r>
      <w:r w:rsidR="0054264D" w:rsidRPr="002F0C71">
        <w:rPr>
          <w:rFonts w:ascii="Times New Roman" w:hAnsi="Times New Roman" w:cs="Times New Roman"/>
          <w:sz w:val="28"/>
          <w:szCs w:val="28"/>
          <w:lang w:val="uk-UA"/>
        </w:rPr>
        <w:t>, розділен</w:t>
      </w:r>
      <w:r w:rsidR="0054264D">
        <w:rPr>
          <w:rFonts w:ascii="Times New Roman" w:hAnsi="Times New Roman" w:cs="Times New Roman"/>
          <w:sz w:val="28"/>
          <w:szCs w:val="28"/>
          <w:lang w:val="uk-UA"/>
        </w:rPr>
        <w:t>а</w:t>
      </w:r>
      <w:r w:rsidR="0054264D" w:rsidRPr="002F0C71">
        <w:rPr>
          <w:rFonts w:ascii="Times New Roman" w:hAnsi="Times New Roman" w:cs="Times New Roman"/>
          <w:sz w:val="28"/>
          <w:szCs w:val="28"/>
          <w:lang w:val="uk-UA"/>
        </w:rPr>
        <w:t xml:space="preserve"> на </w:t>
      </w:r>
      <w:r w:rsidR="0054264D">
        <w:rPr>
          <w:rFonts w:ascii="Times New Roman" w:hAnsi="Times New Roman" w:cs="Times New Roman"/>
          <w:sz w:val="28"/>
          <w:szCs w:val="28"/>
          <w:lang w:val="uk-UA"/>
        </w:rPr>
        <w:t>2</w:t>
      </w:r>
      <w:r w:rsidR="0054264D" w:rsidRPr="002F0C71">
        <w:rPr>
          <w:rFonts w:ascii="Times New Roman" w:hAnsi="Times New Roman" w:cs="Times New Roman"/>
          <w:sz w:val="28"/>
          <w:szCs w:val="28"/>
          <w:lang w:val="uk-UA"/>
        </w:rPr>
        <w:t>.</w:t>
      </w:r>
    </w:p>
    <w:p w:rsidR="00032D35" w:rsidRPr="00463AB4" w:rsidRDefault="00032D35" w:rsidP="00032D35">
      <w:pPr>
        <w:spacing w:after="0" w:line="360" w:lineRule="auto"/>
        <w:ind w:firstLine="709"/>
        <w:jc w:val="right"/>
        <w:rPr>
          <w:rFonts w:ascii="Times New Roman" w:hAnsi="Times New Roman"/>
          <w:i/>
          <w:sz w:val="28"/>
          <w:szCs w:val="28"/>
          <w:lang w:val="uk-UA"/>
        </w:rPr>
      </w:pPr>
      <w:r w:rsidRPr="00463AB4">
        <w:rPr>
          <w:rFonts w:ascii="Times New Roman" w:hAnsi="Times New Roman" w:cs="Times New Roman"/>
          <w:i/>
          <w:sz w:val="28"/>
          <w:szCs w:val="28"/>
          <w:lang w:val="uk-UA"/>
        </w:rPr>
        <w:t xml:space="preserve">Таблиця </w:t>
      </w:r>
      <w:r w:rsidR="00317D12" w:rsidRPr="00463AB4">
        <w:rPr>
          <w:rFonts w:ascii="Times New Roman" w:hAnsi="Times New Roman" w:cs="Times New Roman"/>
          <w:i/>
          <w:sz w:val="28"/>
          <w:szCs w:val="28"/>
          <w:lang w:val="uk-UA"/>
        </w:rPr>
        <w:t>2</w:t>
      </w:r>
      <w:r w:rsidRPr="00463AB4">
        <w:rPr>
          <w:rFonts w:ascii="Times New Roman" w:hAnsi="Times New Roman" w:cs="Times New Roman"/>
          <w:i/>
          <w:sz w:val="28"/>
          <w:szCs w:val="28"/>
          <w:lang w:val="uk-UA"/>
        </w:rPr>
        <w:t>.</w:t>
      </w:r>
      <w:r w:rsidR="00317D12" w:rsidRPr="00463AB4">
        <w:rPr>
          <w:rFonts w:ascii="Times New Roman" w:hAnsi="Times New Roman" w:cs="Times New Roman"/>
          <w:i/>
          <w:sz w:val="28"/>
          <w:szCs w:val="28"/>
          <w:lang w:val="uk-UA"/>
        </w:rPr>
        <w:t>2</w:t>
      </w:r>
      <w:r w:rsidRPr="00463AB4">
        <w:rPr>
          <w:rFonts w:ascii="Times New Roman" w:hAnsi="Times New Roman" w:cs="Times New Roman"/>
          <w:i/>
          <w:sz w:val="28"/>
          <w:szCs w:val="28"/>
          <w:lang w:val="uk-UA"/>
        </w:rPr>
        <w:t>.</w:t>
      </w:r>
      <w:r w:rsidR="00317D12" w:rsidRPr="00463AB4">
        <w:rPr>
          <w:rFonts w:ascii="Times New Roman" w:hAnsi="Times New Roman" w:cs="Times New Roman"/>
          <w:i/>
          <w:sz w:val="28"/>
          <w:szCs w:val="28"/>
          <w:lang w:val="uk-UA"/>
        </w:rPr>
        <w:t>2</w:t>
      </w:r>
    </w:p>
    <w:p w:rsidR="00032D35" w:rsidRPr="00463AB4" w:rsidRDefault="00032D35" w:rsidP="00032D35">
      <w:pPr>
        <w:spacing w:after="0" w:line="240" w:lineRule="auto"/>
        <w:jc w:val="center"/>
        <w:rPr>
          <w:rFonts w:ascii="Times New Roman" w:eastAsia="Times New Roman" w:hAnsi="Times New Roman" w:cs="Times New Roman"/>
          <w:b/>
          <w:sz w:val="28"/>
          <w:szCs w:val="28"/>
          <w:lang w:val="uk-UA" w:eastAsia="uk-UA"/>
        </w:rPr>
      </w:pPr>
      <w:r w:rsidRPr="00463AB4">
        <w:rPr>
          <w:rFonts w:ascii="Times New Roman" w:eastAsia="Times New Roman" w:hAnsi="Times New Roman" w:cs="Times New Roman"/>
          <w:b/>
          <w:sz w:val="28"/>
          <w:szCs w:val="28"/>
          <w:lang w:val="uk-UA" w:eastAsia="uk-UA"/>
        </w:rPr>
        <w:t>Тест з оцінки ХОЗЛ (COPD Assessment Test (CAT))</w:t>
      </w:r>
    </w:p>
    <w:p w:rsidR="00032D35" w:rsidRPr="00032D35" w:rsidRDefault="00032D35" w:rsidP="00032D35">
      <w:pPr>
        <w:spacing w:after="0" w:line="240" w:lineRule="auto"/>
        <w:rPr>
          <w:rFonts w:ascii="Times New Roman" w:eastAsia="Times New Roman" w:hAnsi="Times New Roman" w:cs="Times New Roman"/>
          <w:sz w:val="28"/>
          <w:szCs w:val="28"/>
          <w:lang w:val="uk-UA" w:eastAsia="uk-UA"/>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1"/>
        <w:gridCol w:w="415"/>
        <w:gridCol w:w="425"/>
        <w:gridCol w:w="425"/>
        <w:gridCol w:w="425"/>
        <w:gridCol w:w="426"/>
        <w:gridCol w:w="425"/>
        <w:gridCol w:w="4126"/>
      </w:tblGrid>
      <w:tr w:rsidR="00032D35" w:rsidRPr="00032D35" w:rsidTr="00543453">
        <w:tc>
          <w:tcPr>
            <w:tcW w:w="3521" w:type="dxa"/>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Я взагалі не кашляю</w:t>
            </w:r>
          </w:p>
        </w:tc>
        <w:tc>
          <w:tcPr>
            <w:tcW w:w="41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0</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1</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2</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3</w:t>
            </w:r>
          </w:p>
        </w:tc>
        <w:tc>
          <w:tcPr>
            <w:tcW w:w="426"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4</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5</w:t>
            </w:r>
          </w:p>
        </w:tc>
        <w:tc>
          <w:tcPr>
            <w:tcW w:w="4126" w:type="dxa"/>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Я кашляю постійно</w:t>
            </w:r>
          </w:p>
        </w:tc>
      </w:tr>
      <w:tr w:rsidR="00032D35" w:rsidRPr="00032D35" w:rsidTr="00543453">
        <w:tc>
          <w:tcPr>
            <w:tcW w:w="3521" w:type="dxa"/>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У мене в грудях зовсім немає мокротиння (слизу)</w:t>
            </w:r>
          </w:p>
        </w:tc>
        <w:tc>
          <w:tcPr>
            <w:tcW w:w="41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0</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1</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2</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3</w:t>
            </w:r>
          </w:p>
        </w:tc>
        <w:tc>
          <w:tcPr>
            <w:tcW w:w="426"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4</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5</w:t>
            </w:r>
          </w:p>
        </w:tc>
        <w:tc>
          <w:tcPr>
            <w:tcW w:w="4126" w:type="dxa"/>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Мої груди повністю заповнені мокротинням (слизом)</w:t>
            </w:r>
          </w:p>
        </w:tc>
      </w:tr>
      <w:tr w:rsidR="00032D35" w:rsidRPr="00032D35" w:rsidTr="00543453">
        <w:tc>
          <w:tcPr>
            <w:tcW w:w="3521" w:type="dxa"/>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Мені зовсім не тисне в грудях</w:t>
            </w:r>
          </w:p>
        </w:tc>
        <w:tc>
          <w:tcPr>
            <w:tcW w:w="41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0</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1</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2</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3</w:t>
            </w:r>
          </w:p>
        </w:tc>
        <w:tc>
          <w:tcPr>
            <w:tcW w:w="426"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4</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5</w:t>
            </w:r>
          </w:p>
        </w:tc>
        <w:tc>
          <w:tcPr>
            <w:tcW w:w="4126" w:type="dxa"/>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Мені дуже сильно тисне в грудях</w:t>
            </w:r>
          </w:p>
        </w:tc>
      </w:tr>
      <w:tr w:rsidR="00032D35" w:rsidRPr="00032D35" w:rsidTr="00543453">
        <w:tc>
          <w:tcPr>
            <w:tcW w:w="3521" w:type="dxa"/>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Коли я йду під гору або підіймаюся сходами на один марш, я не відчуваю задишки</w:t>
            </w:r>
          </w:p>
        </w:tc>
        <w:tc>
          <w:tcPr>
            <w:tcW w:w="41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0</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1</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2</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3</w:t>
            </w:r>
          </w:p>
        </w:tc>
        <w:tc>
          <w:tcPr>
            <w:tcW w:w="426"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4</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5</w:t>
            </w:r>
          </w:p>
        </w:tc>
        <w:tc>
          <w:tcPr>
            <w:tcW w:w="4126" w:type="dxa"/>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Коли я йду під гору або підіймаюся сходами на один марш, я відчуваю дуже сильну задишку</w:t>
            </w:r>
          </w:p>
        </w:tc>
      </w:tr>
    </w:tbl>
    <w:p w:rsidR="009E7F30" w:rsidRDefault="009E7F30">
      <w:pPr>
        <w:rPr>
          <w:lang w:val="uk-UA"/>
        </w:rPr>
      </w:pPr>
    </w:p>
    <w:p w:rsidR="009E7F30" w:rsidRPr="009E7F30" w:rsidRDefault="009E7F30" w:rsidP="009E7F30">
      <w:pPr>
        <w:jc w:val="right"/>
        <w:rPr>
          <w:rFonts w:ascii="Times New Roman" w:hAnsi="Times New Roman" w:cs="Times New Roman"/>
          <w:sz w:val="28"/>
          <w:szCs w:val="28"/>
          <w:lang w:val="uk-UA"/>
        </w:rPr>
      </w:pPr>
      <w:r w:rsidRPr="00A85900">
        <w:rPr>
          <w:rFonts w:ascii="Times New Roman" w:eastAsia="Times New Roman" w:hAnsi="Times New Roman"/>
          <w:i/>
          <w:sz w:val="28"/>
          <w:szCs w:val="28"/>
        </w:rPr>
        <w:lastRenderedPageBreak/>
        <w:t>Продовж. табл.</w:t>
      </w:r>
      <w:r w:rsidRPr="009E7F30">
        <w:t xml:space="preserve"> </w:t>
      </w:r>
      <w:r w:rsidRPr="009E7F30">
        <w:rPr>
          <w:rFonts w:ascii="Times New Roman" w:eastAsia="Times New Roman" w:hAnsi="Times New Roman"/>
          <w:i/>
          <w:sz w:val="28"/>
          <w:szCs w:val="28"/>
        </w:rPr>
        <w:t>2.2.2</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1"/>
        <w:gridCol w:w="415"/>
        <w:gridCol w:w="425"/>
        <w:gridCol w:w="425"/>
        <w:gridCol w:w="425"/>
        <w:gridCol w:w="426"/>
        <w:gridCol w:w="425"/>
        <w:gridCol w:w="4126"/>
      </w:tblGrid>
      <w:tr w:rsidR="00032D35" w:rsidRPr="00032D35" w:rsidTr="00543453">
        <w:tc>
          <w:tcPr>
            <w:tcW w:w="3521" w:type="dxa"/>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Я займаюся будь-якими домашніми справами без обмежень</w:t>
            </w:r>
          </w:p>
        </w:tc>
        <w:tc>
          <w:tcPr>
            <w:tcW w:w="41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0</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1</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2</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3</w:t>
            </w:r>
          </w:p>
        </w:tc>
        <w:tc>
          <w:tcPr>
            <w:tcW w:w="426"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4</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5</w:t>
            </w:r>
          </w:p>
        </w:tc>
        <w:tc>
          <w:tcPr>
            <w:tcW w:w="4126" w:type="dxa"/>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Я займаюся домашніми справами з великими обмеженнями</w:t>
            </w:r>
          </w:p>
        </w:tc>
      </w:tr>
      <w:tr w:rsidR="00032D35" w:rsidRPr="00032D35" w:rsidTr="00543453">
        <w:tc>
          <w:tcPr>
            <w:tcW w:w="3521" w:type="dxa"/>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Виходячи з дому, я почуваюся впевнено, незважаючи на захворювання легень</w:t>
            </w:r>
          </w:p>
        </w:tc>
        <w:tc>
          <w:tcPr>
            <w:tcW w:w="41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0</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1</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2</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3</w:t>
            </w:r>
          </w:p>
        </w:tc>
        <w:tc>
          <w:tcPr>
            <w:tcW w:w="426"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4</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5</w:t>
            </w:r>
          </w:p>
        </w:tc>
        <w:tc>
          <w:tcPr>
            <w:tcW w:w="4126" w:type="dxa"/>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Виходячи з дому, я почуваюся невпевнено через захворювання легень</w:t>
            </w:r>
          </w:p>
        </w:tc>
      </w:tr>
      <w:tr w:rsidR="00032D35" w:rsidRPr="00032D35" w:rsidTr="00543453">
        <w:tc>
          <w:tcPr>
            <w:tcW w:w="3521" w:type="dxa"/>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Я міцно сплю</w:t>
            </w:r>
          </w:p>
        </w:tc>
        <w:tc>
          <w:tcPr>
            <w:tcW w:w="41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0</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1</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2</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3</w:t>
            </w:r>
          </w:p>
        </w:tc>
        <w:tc>
          <w:tcPr>
            <w:tcW w:w="426"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4</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5</w:t>
            </w:r>
          </w:p>
        </w:tc>
        <w:tc>
          <w:tcPr>
            <w:tcW w:w="4126" w:type="dxa"/>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Я погано сплю через захворювання легень</w:t>
            </w:r>
          </w:p>
        </w:tc>
      </w:tr>
      <w:tr w:rsidR="00032D35" w:rsidRPr="00032D35" w:rsidTr="00543453">
        <w:tc>
          <w:tcPr>
            <w:tcW w:w="3521" w:type="dxa"/>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У мене багато енергії</w:t>
            </w:r>
          </w:p>
        </w:tc>
        <w:tc>
          <w:tcPr>
            <w:tcW w:w="41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0</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1</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2</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3</w:t>
            </w:r>
          </w:p>
        </w:tc>
        <w:tc>
          <w:tcPr>
            <w:tcW w:w="426"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4</w:t>
            </w:r>
          </w:p>
        </w:tc>
        <w:tc>
          <w:tcPr>
            <w:tcW w:w="425" w:type="dxa"/>
            <w:vAlign w:val="center"/>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5</w:t>
            </w:r>
          </w:p>
        </w:tc>
        <w:tc>
          <w:tcPr>
            <w:tcW w:w="4126" w:type="dxa"/>
          </w:tcPr>
          <w:p w:rsidR="00032D35" w:rsidRPr="00032D35" w:rsidRDefault="00032D35" w:rsidP="00032D35">
            <w:pPr>
              <w:spacing w:after="0" w:line="240" w:lineRule="auto"/>
              <w:jc w:val="center"/>
              <w:rPr>
                <w:rFonts w:ascii="Times New Roman" w:eastAsia="Times New Roman" w:hAnsi="Times New Roman" w:cs="Times New Roman"/>
                <w:sz w:val="28"/>
                <w:szCs w:val="28"/>
                <w:lang w:val="uk-UA"/>
              </w:rPr>
            </w:pPr>
            <w:r w:rsidRPr="00032D35">
              <w:rPr>
                <w:rFonts w:ascii="Times New Roman" w:eastAsia="Times New Roman" w:hAnsi="Times New Roman" w:cs="Times New Roman"/>
                <w:sz w:val="28"/>
                <w:szCs w:val="28"/>
                <w:lang w:val="uk-UA"/>
              </w:rPr>
              <w:t>У мене зовсім немає енергії</w:t>
            </w:r>
          </w:p>
        </w:tc>
      </w:tr>
    </w:tbl>
    <w:p w:rsidR="00032D35" w:rsidRDefault="00032D35" w:rsidP="009B6830">
      <w:pPr>
        <w:spacing w:after="0" w:line="360" w:lineRule="auto"/>
        <w:ind w:firstLine="709"/>
        <w:jc w:val="both"/>
        <w:rPr>
          <w:rFonts w:ascii="Times New Roman" w:hAnsi="Times New Roman"/>
          <w:sz w:val="28"/>
          <w:szCs w:val="28"/>
          <w:lang w:val="uk-UA"/>
        </w:rPr>
      </w:pPr>
    </w:p>
    <w:p w:rsidR="007A30AC" w:rsidRPr="00463AB4" w:rsidRDefault="007A30AC" w:rsidP="007A30AC">
      <w:pPr>
        <w:spacing w:after="0" w:line="360" w:lineRule="auto"/>
        <w:ind w:firstLine="709"/>
        <w:jc w:val="right"/>
        <w:rPr>
          <w:rFonts w:ascii="Times New Roman" w:hAnsi="Times New Roman"/>
          <w:i/>
          <w:sz w:val="28"/>
          <w:szCs w:val="28"/>
          <w:lang w:val="uk-UA"/>
        </w:rPr>
      </w:pPr>
      <w:r w:rsidRPr="00463AB4">
        <w:rPr>
          <w:rFonts w:ascii="Times New Roman" w:hAnsi="Times New Roman" w:cs="Times New Roman"/>
          <w:i/>
          <w:sz w:val="28"/>
          <w:szCs w:val="28"/>
          <w:lang w:val="uk-UA"/>
        </w:rPr>
        <w:t>Таблиця 2.</w:t>
      </w:r>
      <w:r w:rsidR="00317D12" w:rsidRPr="00463AB4">
        <w:rPr>
          <w:rFonts w:ascii="Times New Roman" w:hAnsi="Times New Roman" w:cs="Times New Roman"/>
          <w:i/>
          <w:sz w:val="28"/>
          <w:szCs w:val="28"/>
          <w:lang w:val="uk-UA"/>
        </w:rPr>
        <w:t>2</w:t>
      </w:r>
      <w:r w:rsidRPr="00463AB4">
        <w:rPr>
          <w:rFonts w:ascii="Times New Roman" w:hAnsi="Times New Roman" w:cs="Times New Roman"/>
          <w:i/>
          <w:sz w:val="28"/>
          <w:szCs w:val="28"/>
          <w:lang w:val="uk-UA"/>
        </w:rPr>
        <w:t>.</w:t>
      </w:r>
      <w:r w:rsidR="00317D12" w:rsidRPr="00463AB4">
        <w:rPr>
          <w:rFonts w:ascii="Times New Roman" w:hAnsi="Times New Roman" w:cs="Times New Roman"/>
          <w:i/>
          <w:sz w:val="28"/>
          <w:szCs w:val="28"/>
          <w:lang w:val="uk-UA"/>
        </w:rPr>
        <w:t>3</w:t>
      </w:r>
    </w:p>
    <w:p w:rsidR="009B3B08" w:rsidRPr="00463AB4" w:rsidRDefault="007A30AC" w:rsidP="009B6830">
      <w:pPr>
        <w:spacing w:after="0" w:line="360" w:lineRule="auto"/>
        <w:ind w:firstLine="709"/>
        <w:jc w:val="both"/>
        <w:rPr>
          <w:rFonts w:ascii="CIDFont+F1" w:hAnsi="CIDFont+F1"/>
          <w:b/>
          <w:color w:val="000000"/>
          <w:sz w:val="28"/>
          <w:szCs w:val="28"/>
          <w:lang w:val="uk-UA"/>
        </w:rPr>
      </w:pPr>
      <w:r w:rsidRPr="00463AB4">
        <w:rPr>
          <w:rFonts w:ascii="Times New Roman" w:hAnsi="Times New Roman" w:cs="Times New Roman"/>
          <w:b/>
          <w:color w:val="000000"/>
          <w:sz w:val="28"/>
          <w:szCs w:val="28"/>
          <w:lang w:val="uk-UA"/>
        </w:rPr>
        <w:t>Клінічна анкета відносно</w:t>
      </w:r>
      <w:r w:rsidRPr="00463AB4">
        <w:rPr>
          <w:rFonts w:ascii="CIDFont+F1" w:hAnsi="CIDFont+F1"/>
          <w:b/>
          <w:color w:val="000000"/>
          <w:sz w:val="28"/>
          <w:szCs w:val="28"/>
          <w:lang w:val="uk-UA"/>
        </w:rPr>
        <w:t xml:space="preserve"> ХОЗЛ (Clinical COPD Questionnaire (</w:t>
      </w:r>
      <w:r w:rsidRPr="00463AB4">
        <w:rPr>
          <w:rFonts w:ascii="CIDFont+F1" w:hAnsi="CIDFont+F1"/>
          <w:b/>
          <w:color w:val="000000"/>
          <w:sz w:val="28"/>
          <w:szCs w:val="28"/>
          <w:lang w:val="en-US"/>
        </w:rPr>
        <w:t>CCQ</w:t>
      </w:r>
      <w:r w:rsidRPr="00463AB4">
        <w:rPr>
          <w:rFonts w:ascii="CIDFont+F1" w:hAnsi="CIDFont+F1"/>
          <w:b/>
          <w:color w:val="000000"/>
          <w:sz w:val="28"/>
          <w:szCs w:val="28"/>
          <w:lang w:val="uk-UA"/>
        </w:rPr>
        <w:t>))</w:t>
      </w:r>
    </w:p>
    <w:tbl>
      <w:tblPr>
        <w:tblStyle w:val="a7"/>
        <w:tblW w:w="9854" w:type="dxa"/>
        <w:tblLayout w:type="fixed"/>
        <w:tblLook w:val="04A0" w:firstRow="1" w:lastRow="0" w:firstColumn="1" w:lastColumn="0" w:noHBand="0" w:noVBand="1"/>
      </w:tblPr>
      <w:tblGrid>
        <w:gridCol w:w="2235"/>
        <w:gridCol w:w="1134"/>
        <w:gridCol w:w="1134"/>
        <w:gridCol w:w="1134"/>
        <w:gridCol w:w="1134"/>
        <w:gridCol w:w="992"/>
        <w:gridCol w:w="992"/>
        <w:gridCol w:w="1099"/>
      </w:tblGrid>
      <w:tr w:rsidR="00AF0879" w:rsidTr="009E7F30">
        <w:tc>
          <w:tcPr>
            <w:tcW w:w="2235" w:type="dxa"/>
          </w:tcPr>
          <w:p w:rsidR="00045BD6" w:rsidRDefault="00F22E8B" w:rsidP="009E7F30">
            <w:pPr>
              <w:jc w:val="center"/>
              <w:rPr>
                <w:rFonts w:ascii="Times New Roman" w:hAnsi="Times New Roman"/>
                <w:sz w:val="28"/>
                <w:szCs w:val="28"/>
              </w:rPr>
            </w:pPr>
            <w:r w:rsidRPr="00F22E8B">
              <w:rPr>
                <w:rFonts w:ascii="Times New Roman" w:hAnsi="Times New Roman"/>
                <w:sz w:val="28"/>
                <w:szCs w:val="28"/>
              </w:rPr>
              <w:t>Як часто в середньому за останні</w:t>
            </w:r>
            <w:r>
              <w:rPr>
                <w:rFonts w:ascii="Times New Roman" w:hAnsi="Times New Roman"/>
                <w:sz w:val="28"/>
                <w:szCs w:val="28"/>
              </w:rPr>
              <w:t xml:space="preserve"> </w:t>
            </w:r>
            <w:r w:rsidRPr="00F22E8B">
              <w:rPr>
                <w:rFonts w:ascii="Times New Roman" w:hAnsi="Times New Roman"/>
                <w:sz w:val="28"/>
                <w:szCs w:val="28"/>
              </w:rPr>
              <w:t>24 години ви відчували:</w:t>
            </w:r>
          </w:p>
        </w:tc>
        <w:tc>
          <w:tcPr>
            <w:tcW w:w="1134" w:type="dxa"/>
          </w:tcPr>
          <w:p w:rsidR="00045BD6" w:rsidRDefault="00F22E8B" w:rsidP="009E7F30">
            <w:pPr>
              <w:jc w:val="center"/>
              <w:rPr>
                <w:rFonts w:ascii="Times New Roman" w:hAnsi="Times New Roman"/>
                <w:sz w:val="28"/>
                <w:szCs w:val="28"/>
              </w:rPr>
            </w:pPr>
            <w:r w:rsidRPr="00F22E8B">
              <w:rPr>
                <w:rFonts w:ascii="Times New Roman" w:hAnsi="Times New Roman"/>
                <w:sz w:val="28"/>
                <w:szCs w:val="28"/>
              </w:rPr>
              <w:t>ніколи</w:t>
            </w:r>
          </w:p>
        </w:tc>
        <w:tc>
          <w:tcPr>
            <w:tcW w:w="1134" w:type="dxa"/>
          </w:tcPr>
          <w:p w:rsidR="00045BD6" w:rsidRDefault="00F22E8B" w:rsidP="009E7F30">
            <w:pPr>
              <w:jc w:val="center"/>
              <w:rPr>
                <w:rFonts w:ascii="Times New Roman" w:hAnsi="Times New Roman"/>
                <w:sz w:val="28"/>
                <w:szCs w:val="28"/>
              </w:rPr>
            </w:pPr>
            <w:r w:rsidRPr="00F22E8B">
              <w:rPr>
                <w:rFonts w:ascii="Times New Roman" w:hAnsi="Times New Roman"/>
                <w:sz w:val="28"/>
                <w:szCs w:val="28"/>
              </w:rPr>
              <w:t>майже</w:t>
            </w:r>
            <w:r>
              <w:rPr>
                <w:rFonts w:ascii="Times New Roman" w:hAnsi="Times New Roman"/>
                <w:sz w:val="28"/>
                <w:szCs w:val="28"/>
              </w:rPr>
              <w:t xml:space="preserve"> </w:t>
            </w:r>
            <w:r w:rsidRPr="00F22E8B">
              <w:rPr>
                <w:rFonts w:ascii="Times New Roman" w:hAnsi="Times New Roman"/>
                <w:sz w:val="28"/>
                <w:szCs w:val="28"/>
              </w:rPr>
              <w:t>ніколи</w:t>
            </w:r>
          </w:p>
        </w:tc>
        <w:tc>
          <w:tcPr>
            <w:tcW w:w="1134" w:type="dxa"/>
          </w:tcPr>
          <w:p w:rsidR="00045BD6" w:rsidRDefault="00F22E8B" w:rsidP="009E7F30">
            <w:pPr>
              <w:jc w:val="center"/>
              <w:rPr>
                <w:rFonts w:ascii="Times New Roman" w:hAnsi="Times New Roman"/>
                <w:sz w:val="28"/>
                <w:szCs w:val="28"/>
              </w:rPr>
            </w:pPr>
            <w:r w:rsidRPr="00F22E8B">
              <w:rPr>
                <w:rFonts w:ascii="Times New Roman" w:hAnsi="Times New Roman"/>
                <w:sz w:val="28"/>
                <w:szCs w:val="28"/>
              </w:rPr>
              <w:t>інколи</w:t>
            </w:r>
          </w:p>
        </w:tc>
        <w:tc>
          <w:tcPr>
            <w:tcW w:w="1134" w:type="dxa"/>
          </w:tcPr>
          <w:p w:rsidR="00045BD6" w:rsidRDefault="00F22E8B" w:rsidP="009E7F30">
            <w:pPr>
              <w:jc w:val="center"/>
              <w:rPr>
                <w:rFonts w:ascii="Times New Roman" w:hAnsi="Times New Roman"/>
                <w:sz w:val="28"/>
                <w:szCs w:val="28"/>
              </w:rPr>
            </w:pPr>
            <w:r w:rsidRPr="00F22E8B">
              <w:rPr>
                <w:rFonts w:ascii="Times New Roman" w:hAnsi="Times New Roman"/>
                <w:sz w:val="28"/>
                <w:szCs w:val="28"/>
              </w:rPr>
              <w:t>кілька</w:t>
            </w:r>
            <w:r>
              <w:rPr>
                <w:rFonts w:ascii="Times New Roman" w:hAnsi="Times New Roman"/>
                <w:sz w:val="28"/>
                <w:szCs w:val="28"/>
              </w:rPr>
              <w:t xml:space="preserve"> </w:t>
            </w:r>
            <w:r w:rsidRPr="00F22E8B">
              <w:rPr>
                <w:rFonts w:ascii="Times New Roman" w:hAnsi="Times New Roman"/>
                <w:sz w:val="28"/>
                <w:szCs w:val="28"/>
              </w:rPr>
              <w:t>разів</w:t>
            </w:r>
          </w:p>
        </w:tc>
        <w:tc>
          <w:tcPr>
            <w:tcW w:w="992" w:type="dxa"/>
          </w:tcPr>
          <w:p w:rsidR="00045BD6" w:rsidRDefault="00F22E8B" w:rsidP="009E7F30">
            <w:pPr>
              <w:jc w:val="center"/>
              <w:rPr>
                <w:rFonts w:ascii="Times New Roman" w:hAnsi="Times New Roman"/>
                <w:sz w:val="28"/>
                <w:szCs w:val="28"/>
              </w:rPr>
            </w:pPr>
            <w:r w:rsidRPr="00F22E8B">
              <w:rPr>
                <w:rFonts w:ascii="Times New Roman" w:hAnsi="Times New Roman"/>
                <w:sz w:val="28"/>
                <w:szCs w:val="28"/>
              </w:rPr>
              <w:t>багато</w:t>
            </w:r>
            <w:r>
              <w:rPr>
                <w:rFonts w:ascii="Times New Roman" w:hAnsi="Times New Roman"/>
                <w:sz w:val="28"/>
                <w:szCs w:val="28"/>
              </w:rPr>
              <w:t xml:space="preserve"> </w:t>
            </w:r>
            <w:r w:rsidRPr="00F22E8B">
              <w:rPr>
                <w:rFonts w:ascii="Times New Roman" w:hAnsi="Times New Roman"/>
                <w:sz w:val="28"/>
                <w:szCs w:val="28"/>
              </w:rPr>
              <w:t>разів</w:t>
            </w:r>
          </w:p>
        </w:tc>
        <w:tc>
          <w:tcPr>
            <w:tcW w:w="992" w:type="dxa"/>
          </w:tcPr>
          <w:p w:rsidR="00045BD6" w:rsidRDefault="00F22E8B" w:rsidP="009E7F30">
            <w:pPr>
              <w:jc w:val="center"/>
              <w:rPr>
                <w:rFonts w:ascii="Times New Roman" w:hAnsi="Times New Roman"/>
                <w:sz w:val="28"/>
                <w:szCs w:val="28"/>
              </w:rPr>
            </w:pPr>
            <w:r w:rsidRPr="00F22E8B">
              <w:rPr>
                <w:rFonts w:ascii="Times New Roman" w:hAnsi="Times New Roman"/>
                <w:sz w:val="28"/>
                <w:szCs w:val="28"/>
              </w:rPr>
              <w:t>дуже</w:t>
            </w:r>
            <w:r>
              <w:rPr>
                <w:rFonts w:ascii="Times New Roman" w:hAnsi="Times New Roman"/>
                <w:sz w:val="28"/>
                <w:szCs w:val="28"/>
              </w:rPr>
              <w:t xml:space="preserve"> </w:t>
            </w:r>
            <w:r w:rsidRPr="00F22E8B">
              <w:rPr>
                <w:rFonts w:ascii="Times New Roman" w:hAnsi="Times New Roman"/>
                <w:sz w:val="28"/>
                <w:szCs w:val="28"/>
              </w:rPr>
              <w:t>багато</w:t>
            </w:r>
            <w:r>
              <w:rPr>
                <w:rFonts w:ascii="Times New Roman" w:hAnsi="Times New Roman"/>
                <w:sz w:val="28"/>
                <w:szCs w:val="28"/>
              </w:rPr>
              <w:t xml:space="preserve"> </w:t>
            </w:r>
            <w:r w:rsidRPr="00F22E8B">
              <w:rPr>
                <w:rFonts w:ascii="Times New Roman" w:hAnsi="Times New Roman"/>
                <w:sz w:val="28"/>
                <w:szCs w:val="28"/>
              </w:rPr>
              <w:t>разів</w:t>
            </w:r>
          </w:p>
        </w:tc>
        <w:tc>
          <w:tcPr>
            <w:tcW w:w="1099" w:type="dxa"/>
          </w:tcPr>
          <w:p w:rsidR="00045BD6" w:rsidRDefault="00F22E8B" w:rsidP="009E7F30">
            <w:pPr>
              <w:jc w:val="center"/>
              <w:rPr>
                <w:rFonts w:ascii="Times New Roman" w:hAnsi="Times New Roman"/>
                <w:sz w:val="28"/>
                <w:szCs w:val="28"/>
              </w:rPr>
            </w:pPr>
            <w:r w:rsidRPr="00F22E8B">
              <w:rPr>
                <w:rFonts w:ascii="Times New Roman" w:hAnsi="Times New Roman"/>
                <w:sz w:val="28"/>
                <w:szCs w:val="28"/>
              </w:rPr>
              <w:t>майже</w:t>
            </w:r>
            <w:r>
              <w:rPr>
                <w:rFonts w:ascii="Times New Roman" w:hAnsi="Times New Roman"/>
                <w:sz w:val="28"/>
                <w:szCs w:val="28"/>
              </w:rPr>
              <w:t xml:space="preserve"> </w:t>
            </w:r>
            <w:r w:rsidRPr="00F22E8B">
              <w:rPr>
                <w:rFonts w:ascii="Times New Roman" w:hAnsi="Times New Roman"/>
                <w:sz w:val="28"/>
                <w:szCs w:val="28"/>
              </w:rPr>
              <w:t>весь час</w:t>
            </w:r>
          </w:p>
        </w:tc>
      </w:tr>
      <w:tr w:rsidR="00AF0879" w:rsidTr="009E7F30">
        <w:tc>
          <w:tcPr>
            <w:tcW w:w="2235" w:type="dxa"/>
          </w:tcPr>
          <w:p w:rsidR="00045BD6" w:rsidRDefault="00F22E8B" w:rsidP="009E7F30">
            <w:pPr>
              <w:rPr>
                <w:rFonts w:ascii="Times New Roman" w:hAnsi="Times New Roman"/>
                <w:sz w:val="28"/>
                <w:szCs w:val="28"/>
              </w:rPr>
            </w:pPr>
            <w:r w:rsidRPr="00F22E8B">
              <w:rPr>
                <w:rFonts w:ascii="Times New Roman" w:hAnsi="Times New Roman"/>
                <w:sz w:val="28"/>
                <w:szCs w:val="28"/>
              </w:rPr>
              <w:t>1. задишку у стані покою?</w:t>
            </w:r>
          </w:p>
        </w:tc>
        <w:tc>
          <w:tcPr>
            <w:tcW w:w="1134" w:type="dxa"/>
          </w:tcPr>
          <w:p w:rsidR="00045BD6" w:rsidRDefault="00F22E8B" w:rsidP="009E7F30">
            <w:pPr>
              <w:jc w:val="center"/>
              <w:rPr>
                <w:rFonts w:ascii="Times New Roman" w:hAnsi="Times New Roman"/>
                <w:sz w:val="28"/>
                <w:szCs w:val="28"/>
              </w:rPr>
            </w:pPr>
            <w:r>
              <w:rPr>
                <w:rFonts w:ascii="Times New Roman" w:hAnsi="Times New Roman"/>
                <w:sz w:val="28"/>
                <w:szCs w:val="28"/>
              </w:rPr>
              <w:t>0</w:t>
            </w:r>
          </w:p>
        </w:tc>
        <w:tc>
          <w:tcPr>
            <w:tcW w:w="1134" w:type="dxa"/>
          </w:tcPr>
          <w:p w:rsidR="00045BD6" w:rsidRDefault="00F22E8B" w:rsidP="009E7F30">
            <w:pPr>
              <w:jc w:val="center"/>
              <w:rPr>
                <w:rFonts w:ascii="Times New Roman" w:hAnsi="Times New Roman"/>
                <w:sz w:val="28"/>
                <w:szCs w:val="28"/>
              </w:rPr>
            </w:pPr>
            <w:r>
              <w:rPr>
                <w:rFonts w:ascii="Times New Roman" w:hAnsi="Times New Roman"/>
                <w:sz w:val="28"/>
                <w:szCs w:val="28"/>
              </w:rPr>
              <w:t>1</w:t>
            </w:r>
          </w:p>
        </w:tc>
        <w:tc>
          <w:tcPr>
            <w:tcW w:w="1134" w:type="dxa"/>
          </w:tcPr>
          <w:p w:rsidR="00045BD6" w:rsidRDefault="00F22E8B" w:rsidP="009E7F30">
            <w:pPr>
              <w:jc w:val="center"/>
              <w:rPr>
                <w:rFonts w:ascii="Times New Roman" w:hAnsi="Times New Roman"/>
                <w:sz w:val="28"/>
                <w:szCs w:val="28"/>
              </w:rPr>
            </w:pPr>
            <w:r>
              <w:rPr>
                <w:rFonts w:ascii="Times New Roman" w:hAnsi="Times New Roman"/>
                <w:sz w:val="28"/>
                <w:szCs w:val="28"/>
              </w:rPr>
              <w:t>2</w:t>
            </w:r>
          </w:p>
        </w:tc>
        <w:tc>
          <w:tcPr>
            <w:tcW w:w="1134" w:type="dxa"/>
          </w:tcPr>
          <w:p w:rsidR="00045BD6" w:rsidRDefault="00F22E8B" w:rsidP="009E7F30">
            <w:pPr>
              <w:jc w:val="center"/>
              <w:rPr>
                <w:rFonts w:ascii="Times New Roman" w:hAnsi="Times New Roman"/>
                <w:sz w:val="28"/>
                <w:szCs w:val="28"/>
              </w:rPr>
            </w:pPr>
            <w:r>
              <w:rPr>
                <w:rFonts w:ascii="Times New Roman" w:hAnsi="Times New Roman"/>
                <w:sz w:val="28"/>
                <w:szCs w:val="28"/>
              </w:rPr>
              <w:t>3</w:t>
            </w:r>
          </w:p>
        </w:tc>
        <w:tc>
          <w:tcPr>
            <w:tcW w:w="992" w:type="dxa"/>
          </w:tcPr>
          <w:p w:rsidR="00045BD6" w:rsidRDefault="00F22E8B" w:rsidP="009E7F30">
            <w:pPr>
              <w:jc w:val="center"/>
              <w:rPr>
                <w:rFonts w:ascii="Times New Roman" w:hAnsi="Times New Roman"/>
                <w:sz w:val="28"/>
                <w:szCs w:val="28"/>
              </w:rPr>
            </w:pPr>
            <w:r>
              <w:rPr>
                <w:rFonts w:ascii="Times New Roman" w:hAnsi="Times New Roman"/>
                <w:sz w:val="28"/>
                <w:szCs w:val="28"/>
              </w:rPr>
              <w:t>4</w:t>
            </w:r>
          </w:p>
        </w:tc>
        <w:tc>
          <w:tcPr>
            <w:tcW w:w="992" w:type="dxa"/>
          </w:tcPr>
          <w:p w:rsidR="00045BD6" w:rsidRDefault="00F22E8B" w:rsidP="009E7F30">
            <w:pPr>
              <w:jc w:val="center"/>
              <w:rPr>
                <w:rFonts w:ascii="Times New Roman" w:hAnsi="Times New Roman"/>
                <w:sz w:val="28"/>
                <w:szCs w:val="28"/>
              </w:rPr>
            </w:pPr>
            <w:r>
              <w:rPr>
                <w:rFonts w:ascii="Times New Roman" w:hAnsi="Times New Roman"/>
                <w:sz w:val="28"/>
                <w:szCs w:val="28"/>
              </w:rPr>
              <w:t>5</w:t>
            </w:r>
          </w:p>
        </w:tc>
        <w:tc>
          <w:tcPr>
            <w:tcW w:w="1099" w:type="dxa"/>
          </w:tcPr>
          <w:p w:rsidR="00045BD6" w:rsidRDefault="00F22E8B" w:rsidP="009E7F30">
            <w:pPr>
              <w:jc w:val="center"/>
              <w:rPr>
                <w:rFonts w:ascii="Times New Roman" w:hAnsi="Times New Roman"/>
                <w:sz w:val="28"/>
                <w:szCs w:val="28"/>
              </w:rPr>
            </w:pPr>
            <w:r>
              <w:rPr>
                <w:rFonts w:ascii="Times New Roman" w:hAnsi="Times New Roman"/>
                <w:sz w:val="28"/>
                <w:szCs w:val="28"/>
              </w:rPr>
              <w:t>6</w:t>
            </w:r>
          </w:p>
        </w:tc>
      </w:tr>
      <w:tr w:rsidR="00AF0879" w:rsidTr="009E7F30">
        <w:tc>
          <w:tcPr>
            <w:tcW w:w="2235" w:type="dxa"/>
          </w:tcPr>
          <w:p w:rsidR="00045BD6" w:rsidRDefault="00F22E8B" w:rsidP="009E7F30">
            <w:pPr>
              <w:rPr>
                <w:rFonts w:ascii="Times New Roman" w:hAnsi="Times New Roman"/>
                <w:sz w:val="28"/>
                <w:szCs w:val="28"/>
              </w:rPr>
            </w:pPr>
            <w:r w:rsidRPr="00F22E8B">
              <w:rPr>
                <w:rFonts w:ascii="Times New Roman" w:hAnsi="Times New Roman"/>
                <w:sz w:val="28"/>
                <w:szCs w:val="28"/>
              </w:rPr>
              <w:t>2. задишку під час фізичного</w:t>
            </w:r>
            <w:r>
              <w:rPr>
                <w:rFonts w:ascii="Times New Roman" w:hAnsi="Times New Roman"/>
                <w:sz w:val="28"/>
                <w:szCs w:val="28"/>
              </w:rPr>
              <w:t xml:space="preserve"> </w:t>
            </w:r>
            <w:r w:rsidRPr="00F22E8B">
              <w:rPr>
                <w:rFonts w:ascii="Times New Roman" w:hAnsi="Times New Roman"/>
                <w:sz w:val="28"/>
                <w:szCs w:val="28"/>
              </w:rPr>
              <w:t>навантаження?</w:t>
            </w:r>
          </w:p>
        </w:tc>
        <w:tc>
          <w:tcPr>
            <w:tcW w:w="1134" w:type="dxa"/>
          </w:tcPr>
          <w:p w:rsidR="00045BD6" w:rsidRDefault="00F22E8B" w:rsidP="009E7F30">
            <w:pPr>
              <w:jc w:val="center"/>
              <w:rPr>
                <w:rFonts w:ascii="Times New Roman" w:hAnsi="Times New Roman"/>
                <w:sz w:val="28"/>
                <w:szCs w:val="28"/>
              </w:rPr>
            </w:pPr>
            <w:r>
              <w:rPr>
                <w:rFonts w:ascii="Times New Roman" w:hAnsi="Times New Roman"/>
                <w:sz w:val="28"/>
                <w:szCs w:val="28"/>
              </w:rPr>
              <w:t>0</w:t>
            </w:r>
          </w:p>
        </w:tc>
        <w:tc>
          <w:tcPr>
            <w:tcW w:w="1134" w:type="dxa"/>
          </w:tcPr>
          <w:p w:rsidR="00045BD6" w:rsidRDefault="00F22E8B" w:rsidP="009E7F30">
            <w:pPr>
              <w:jc w:val="center"/>
              <w:rPr>
                <w:rFonts w:ascii="Times New Roman" w:hAnsi="Times New Roman"/>
                <w:sz w:val="28"/>
                <w:szCs w:val="28"/>
              </w:rPr>
            </w:pPr>
            <w:r>
              <w:rPr>
                <w:rFonts w:ascii="Times New Roman" w:hAnsi="Times New Roman"/>
                <w:sz w:val="28"/>
                <w:szCs w:val="28"/>
              </w:rPr>
              <w:t>1</w:t>
            </w:r>
          </w:p>
        </w:tc>
        <w:tc>
          <w:tcPr>
            <w:tcW w:w="1134" w:type="dxa"/>
          </w:tcPr>
          <w:p w:rsidR="00045BD6" w:rsidRDefault="00F22E8B" w:rsidP="009E7F30">
            <w:pPr>
              <w:jc w:val="center"/>
              <w:rPr>
                <w:rFonts w:ascii="Times New Roman" w:hAnsi="Times New Roman"/>
                <w:sz w:val="28"/>
                <w:szCs w:val="28"/>
              </w:rPr>
            </w:pPr>
            <w:r>
              <w:rPr>
                <w:rFonts w:ascii="Times New Roman" w:hAnsi="Times New Roman"/>
                <w:sz w:val="28"/>
                <w:szCs w:val="28"/>
              </w:rPr>
              <w:t>2</w:t>
            </w:r>
          </w:p>
        </w:tc>
        <w:tc>
          <w:tcPr>
            <w:tcW w:w="1134" w:type="dxa"/>
          </w:tcPr>
          <w:p w:rsidR="00045BD6" w:rsidRDefault="00F22E8B" w:rsidP="009E7F30">
            <w:pPr>
              <w:jc w:val="center"/>
              <w:rPr>
                <w:rFonts w:ascii="Times New Roman" w:hAnsi="Times New Roman"/>
                <w:sz w:val="28"/>
                <w:szCs w:val="28"/>
              </w:rPr>
            </w:pPr>
            <w:r>
              <w:rPr>
                <w:rFonts w:ascii="Times New Roman" w:hAnsi="Times New Roman"/>
                <w:sz w:val="28"/>
                <w:szCs w:val="28"/>
              </w:rPr>
              <w:t>3</w:t>
            </w:r>
          </w:p>
        </w:tc>
        <w:tc>
          <w:tcPr>
            <w:tcW w:w="992" w:type="dxa"/>
          </w:tcPr>
          <w:p w:rsidR="00045BD6" w:rsidRDefault="00F22E8B" w:rsidP="009E7F30">
            <w:pPr>
              <w:jc w:val="center"/>
              <w:rPr>
                <w:rFonts w:ascii="Times New Roman" w:hAnsi="Times New Roman"/>
                <w:sz w:val="28"/>
                <w:szCs w:val="28"/>
              </w:rPr>
            </w:pPr>
            <w:r>
              <w:rPr>
                <w:rFonts w:ascii="Times New Roman" w:hAnsi="Times New Roman"/>
                <w:sz w:val="28"/>
                <w:szCs w:val="28"/>
              </w:rPr>
              <w:t>4</w:t>
            </w:r>
          </w:p>
        </w:tc>
        <w:tc>
          <w:tcPr>
            <w:tcW w:w="992" w:type="dxa"/>
          </w:tcPr>
          <w:p w:rsidR="00045BD6" w:rsidRDefault="00F22E8B" w:rsidP="009E7F30">
            <w:pPr>
              <w:jc w:val="center"/>
              <w:rPr>
                <w:rFonts w:ascii="Times New Roman" w:hAnsi="Times New Roman"/>
                <w:sz w:val="28"/>
                <w:szCs w:val="28"/>
              </w:rPr>
            </w:pPr>
            <w:r>
              <w:rPr>
                <w:rFonts w:ascii="Times New Roman" w:hAnsi="Times New Roman"/>
                <w:sz w:val="28"/>
                <w:szCs w:val="28"/>
              </w:rPr>
              <w:t>5</w:t>
            </w:r>
          </w:p>
        </w:tc>
        <w:tc>
          <w:tcPr>
            <w:tcW w:w="1099" w:type="dxa"/>
          </w:tcPr>
          <w:p w:rsidR="00045BD6" w:rsidRDefault="00F22E8B" w:rsidP="009E7F30">
            <w:pPr>
              <w:jc w:val="center"/>
              <w:rPr>
                <w:rFonts w:ascii="Times New Roman" w:hAnsi="Times New Roman"/>
                <w:sz w:val="28"/>
                <w:szCs w:val="28"/>
              </w:rPr>
            </w:pPr>
            <w:r>
              <w:rPr>
                <w:rFonts w:ascii="Times New Roman" w:hAnsi="Times New Roman"/>
                <w:sz w:val="28"/>
                <w:szCs w:val="28"/>
              </w:rPr>
              <w:t>6</w:t>
            </w:r>
          </w:p>
        </w:tc>
      </w:tr>
      <w:tr w:rsidR="00AF0879" w:rsidTr="009E7F30">
        <w:tc>
          <w:tcPr>
            <w:tcW w:w="2235" w:type="dxa"/>
          </w:tcPr>
          <w:p w:rsidR="00045BD6" w:rsidRPr="00F22E8B" w:rsidRDefault="00F22E8B" w:rsidP="009E7F30">
            <w:pPr>
              <w:rPr>
                <w:rFonts w:ascii="Times New Roman" w:hAnsi="Times New Roman"/>
                <w:sz w:val="28"/>
                <w:szCs w:val="28"/>
                <w:lang w:val="ru-RU"/>
              </w:rPr>
            </w:pPr>
            <w:r w:rsidRPr="00F22E8B">
              <w:rPr>
                <w:rFonts w:ascii="Times New Roman" w:hAnsi="Times New Roman"/>
                <w:sz w:val="28"/>
                <w:szCs w:val="28"/>
                <w:lang w:val="ru-RU"/>
              </w:rPr>
              <w:t>3. занепокоєння через</w:t>
            </w:r>
            <w:r>
              <w:rPr>
                <w:rFonts w:ascii="Times New Roman" w:hAnsi="Times New Roman"/>
                <w:sz w:val="28"/>
                <w:szCs w:val="28"/>
              </w:rPr>
              <w:t xml:space="preserve"> </w:t>
            </w:r>
            <w:r w:rsidRPr="00F22E8B">
              <w:rPr>
                <w:rFonts w:ascii="Times New Roman" w:hAnsi="Times New Roman"/>
                <w:sz w:val="28"/>
                <w:szCs w:val="28"/>
                <w:lang w:val="ru-RU"/>
              </w:rPr>
              <w:t>можливість застуди чи</w:t>
            </w:r>
            <w:r>
              <w:rPr>
                <w:rFonts w:ascii="Times New Roman" w:hAnsi="Times New Roman"/>
                <w:sz w:val="28"/>
                <w:szCs w:val="28"/>
              </w:rPr>
              <w:t xml:space="preserve"> </w:t>
            </w:r>
            <w:r w:rsidRPr="00F22E8B">
              <w:rPr>
                <w:rFonts w:ascii="Times New Roman" w:hAnsi="Times New Roman"/>
                <w:sz w:val="28"/>
                <w:szCs w:val="28"/>
                <w:lang w:val="ru-RU"/>
              </w:rPr>
              <w:t>погіршення дихання?</w:t>
            </w:r>
          </w:p>
        </w:tc>
        <w:tc>
          <w:tcPr>
            <w:tcW w:w="1134" w:type="dxa"/>
          </w:tcPr>
          <w:p w:rsidR="00045BD6" w:rsidRDefault="006E2540" w:rsidP="009E7F30">
            <w:pPr>
              <w:jc w:val="center"/>
              <w:rPr>
                <w:rFonts w:ascii="Times New Roman" w:hAnsi="Times New Roman"/>
                <w:sz w:val="28"/>
                <w:szCs w:val="28"/>
              </w:rPr>
            </w:pPr>
            <w:r>
              <w:rPr>
                <w:rFonts w:ascii="Times New Roman" w:hAnsi="Times New Roman"/>
                <w:sz w:val="28"/>
                <w:szCs w:val="28"/>
              </w:rPr>
              <w:t>0</w:t>
            </w:r>
          </w:p>
        </w:tc>
        <w:tc>
          <w:tcPr>
            <w:tcW w:w="1134" w:type="dxa"/>
          </w:tcPr>
          <w:p w:rsidR="00045BD6" w:rsidRDefault="006E2540" w:rsidP="009E7F30">
            <w:pPr>
              <w:jc w:val="center"/>
              <w:rPr>
                <w:rFonts w:ascii="Times New Roman" w:hAnsi="Times New Roman"/>
                <w:sz w:val="28"/>
                <w:szCs w:val="28"/>
              </w:rPr>
            </w:pPr>
            <w:r>
              <w:rPr>
                <w:rFonts w:ascii="Times New Roman" w:hAnsi="Times New Roman"/>
                <w:sz w:val="28"/>
                <w:szCs w:val="28"/>
              </w:rPr>
              <w:t>1</w:t>
            </w:r>
          </w:p>
        </w:tc>
        <w:tc>
          <w:tcPr>
            <w:tcW w:w="1134" w:type="dxa"/>
          </w:tcPr>
          <w:p w:rsidR="00045BD6" w:rsidRDefault="006E2540" w:rsidP="009E7F30">
            <w:pPr>
              <w:jc w:val="center"/>
              <w:rPr>
                <w:rFonts w:ascii="Times New Roman" w:hAnsi="Times New Roman"/>
                <w:sz w:val="28"/>
                <w:szCs w:val="28"/>
              </w:rPr>
            </w:pPr>
            <w:r>
              <w:rPr>
                <w:rFonts w:ascii="Times New Roman" w:hAnsi="Times New Roman"/>
                <w:sz w:val="28"/>
                <w:szCs w:val="28"/>
              </w:rPr>
              <w:t>2</w:t>
            </w:r>
          </w:p>
        </w:tc>
        <w:tc>
          <w:tcPr>
            <w:tcW w:w="1134" w:type="dxa"/>
          </w:tcPr>
          <w:p w:rsidR="00045BD6" w:rsidRDefault="006E2540" w:rsidP="009E7F30">
            <w:pPr>
              <w:jc w:val="center"/>
              <w:rPr>
                <w:rFonts w:ascii="Times New Roman" w:hAnsi="Times New Roman"/>
                <w:sz w:val="28"/>
                <w:szCs w:val="28"/>
              </w:rPr>
            </w:pPr>
            <w:r>
              <w:rPr>
                <w:rFonts w:ascii="Times New Roman" w:hAnsi="Times New Roman"/>
                <w:sz w:val="28"/>
                <w:szCs w:val="28"/>
              </w:rPr>
              <w:t>3</w:t>
            </w:r>
          </w:p>
        </w:tc>
        <w:tc>
          <w:tcPr>
            <w:tcW w:w="992" w:type="dxa"/>
          </w:tcPr>
          <w:p w:rsidR="00045BD6" w:rsidRDefault="006E2540" w:rsidP="009E7F30">
            <w:pPr>
              <w:jc w:val="center"/>
              <w:rPr>
                <w:rFonts w:ascii="Times New Roman" w:hAnsi="Times New Roman"/>
                <w:sz w:val="28"/>
                <w:szCs w:val="28"/>
              </w:rPr>
            </w:pPr>
            <w:r>
              <w:rPr>
                <w:rFonts w:ascii="Times New Roman" w:hAnsi="Times New Roman"/>
                <w:sz w:val="28"/>
                <w:szCs w:val="28"/>
              </w:rPr>
              <w:t>4</w:t>
            </w:r>
          </w:p>
        </w:tc>
        <w:tc>
          <w:tcPr>
            <w:tcW w:w="992" w:type="dxa"/>
          </w:tcPr>
          <w:p w:rsidR="00045BD6" w:rsidRDefault="006E2540" w:rsidP="009E7F30">
            <w:pPr>
              <w:jc w:val="center"/>
              <w:rPr>
                <w:rFonts w:ascii="Times New Roman" w:hAnsi="Times New Roman"/>
                <w:sz w:val="28"/>
                <w:szCs w:val="28"/>
              </w:rPr>
            </w:pPr>
            <w:r>
              <w:rPr>
                <w:rFonts w:ascii="Times New Roman" w:hAnsi="Times New Roman"/>
                <w:sz w:val="28"/>
                <w:szCs w:val="28"/>
              </w:rPr>
              <w:t>5</w:t>
            </w:r>
          </w:p>
        </w:tc>
        <w:tc>
          <w:tcPr>
            <w:tcW w:w="1099" w:type="dxa"/>
          </w:tcPr>
          <w:p w:rsidR="00045BD6" w:rsidRDefault="006E2540" w:rsidP="009E7F30">
            <w:pPr>
              <w:jc w:val="center"/>
              <w:rPr>
                <w:rFonts w:ascii="Times New Roman" w:hAnsi="Times New Roman"/>
                <w:sz w:val="28"/>
                <w:szCs w:val="28"/>
              </w:rPr>
            </w:pPr>
            <w:r>
              <w:rPr>
                <w:rFonts w:ascii="Times New Roman" w:hAnsi="Times New Roman"/>
                <w:sz w:val="28"/>
                <w:szCs w:val="28"/>
              </w:rPr>
              <w:t>6</w:t>
            </w:r>
          </w:p>
        </w:tc>
      </w:tr>
      <w:tr w:rsidR="00AF0879" w:rsidTr="009E7F30">
        <w:tc>
          <w:tcPr>
            <w:tcW w:w="2235" w:type="dxa"/>
          </w:tcPr>
          <w:p w:rsidR="00045BD6" w:rsidRPr="006E2540" w:rsidRDefault="006E2540" w:rsidP="009E7F30">
            <w:pPr>
              <w:rPr>
                <w:rFonts w:ascii="Times New Roman" w:hAnsi="Times New Roman"/>
                <w:sz w:val="28"/>
                <w:szCs w:val="28"/>
                <w:lang w:val="ru-RU"/>
              </w:rPr>
            </w:pPr>
            <w:r w:rsidRPr="006E2540">
              <w:rPr>
                <w:rFonts w:ascii="Times New Roman" w:hAnsi="Times New Roman"/>
                <w:sz w:val="28"/>
                <w:szCs w:val="28"/>
                <w:lang w:val="ru-RU"/>
              </w:rPr>
              <w:t>4. пригніченість через</w:t>
            </w:r>
            <w:r>
              <w:rPr>
                <w:rFonts w:ascii="Times New Roman" w:hAnsi="Times New Roman"/>
                <w:sz w:val="28"/>
                <w:szCs w:val="28"/>
              </w:rPr>
              <w:t xml:space="preserve"> </w:t>
            </w:r>
            <w:r w:rsidRPr="006E2540">
              <w:rPr>
                <w:rFonts w:ascii="Times New Roman" w:hAnsi="Times New Roman"/>
                <w:sz w:val="28"/>
                <w:szCs w:val="28"/>
                <w:lang w:val="ru-RU"/>
              </w:rPr>
              <w:t>проблеми з диханням?</w:t>
            </w:r>
          </w:p>
        </w:tc>
        <w:tc>
          <w:tcPr>
            <w:tcW w:w="1134" w:type="dxa"/>
          </w:tcPr>
          <w:p w:rsidR="00045BD6" w:rsidRDefault="006E2540" w:rsidP="009E7F30">
            <w:pPr>
              <w:jc w:val="center"/>
              <w:rPr>
                <w:rFonts w:ascii="Times New Roman" w:hAnsi="Times New Roman"/>
                <w:sz w:val="28"/>
                <w:szCs w:val="28"/>
              </w:rPr>
            </w:pPr>
            <w:r>
              <w:rPr>
                <w:rFonts w:ascii="Times New Roman" w:hAnsi="Times New Roman"/>
                <w:sz w:val="28"/>
                <w:szCs w:val="28"/>
              </w:rPr>
              <w:t>0</w:t>
            </w:r>
          </w:p>
        </w:tc>
        <w:tc>
          <w:tcPr>
            <w:tcW w:w="1134" w:type="dxa"/>
          </w:tcPr>
          <w:p w:rsidR="00045BD6" w:rsidRDefault="006E2540" w:rsidP="009E7F30">
            <w:pPr>
              <w:jc w:val="center"/>
              <w:rPr>
                <w:rFonts w:ascii="Times New Roman" w:hAnsi="Times New Roman"/>
                <w:sz w:val="28"/>
                <w:szCs w:val="28"/>
              </w:rPr>
            </w:pPr>
            <w:r>
              <w:rPr>
                <w:rFonts w:ascii="Times New Roman" w:hAnsi="Times New Roman"/>
                <w:sz w:val="28"/>
                <w:szCs w:val="28"/>
              </w:rPr>
              <w:t>1</w:t>
            </w:r>
          </w:p>
        </w:tc>
        <w:tc>
          <w:tcPr>
            <w:tcW w:w="1134" w:type="dxa"/>
          </w:tcPr>
          <w:p w:rsidR="00045BD6" w:rsidRDefault="006E2540" w:rsidP="009E7F30">
            <w:pPr>
              <w:jc w:val="center"/>
              <w:rPr>
                <w:rFonts w:ascii="Times New Roman" w:hAnsi="Times New Roman"/>
                <w:sz w:val="28"/>
                <w:szCs w:val="28"/>
              </w:rPr>
            </w:pPr>
            <w:r>
              <w:rPr>
                <w:rFonts w:ascii="Times New Roman" w:hAnsi="Times New Roman"/>
                <w:sz w:val="28"/>
                <w:szCs w:val="28"/>
              </w:rPr>
              <w:t>2</w:t>
            </w:r>
          </w:p>
        </w:tc>
        <w:tc>
          <w:tcPr>
            <w:tcW w:w="1134" w:type="dxa"/>
          </w:tcPr>
          <w:p w:rsidR="00045BD6" w:rsidRDefault="006E2540" w:rsidP="009E7F30">
            <w:pPr>
              <w:jc w:val="center"/>
              <w:rPr>
                <w:rFonts w:ascii="Times New Roman" w:hAnsi="Times New Roman"/>
                <w:sz w:val="28"/>
                <w:szCs w:val="28"/>
              </w:rPr>
            </w:pPr>
            <w:r>
              <w:rPr>
                <w:rFonts w:ascii="Times New Roman" w:hAnsi="Times New Roman"/>
                <w:sz w:val="28"/>
                <w:szCs w:val="28"/>
              </w:rPr>
              <w:t>3</w:t>
            </w:r>
          </w:p>
        </w:tc>
        <w:tc>
          <w:tcPr>
            <w:tcW w:w="992" w:type="dxa"/>
          </w:tcPr>
          <w:p w:rsidR="00045BD6" w:rsidRDefault="006E2540" w:rsidP="009E7F30">
            <w:pPr>
              <w:jc w:val="center"/>
              <w:rPr>
                <w:rFonts w:ascii="Times New Roman" w:hAnsi="Times New Roman"/>
                <w:sz w:val="28"/>
                <w:szCs w:val="28"/>
              </w:rPr>
            </w:pPr>
            <w:r>
              <w:rPr>
                <w:rFonts w:ascii="Times New Roman" w:hAnsi="Times New Roman"/>
                <w:sz w:val="28"/>
                <w:szCs w:val="28"/>
              </w:rPr>
              <w:t>4</w:t>
            </w:r>
          </w:p>
        </w:tc>
        <w:tc>
          <w:tcPr>
            <w:tcW w:w="992" w:type="dxa"/>
          </w:tcPr>
          <w:p w:rsidR="00045BD6" w:rsidRDefault="006E2540" w:rsidP="009E7F30">
            <w:pPr>
              <w:jc w:val="center"/>
              <w:rPr>
                <w:rFonts w:ascii="Times New Roman" w:hAnsi="Times New Roman"/>
                <w:sz w:val="28"/>
                <w:szCs w:val="28"/>
              </w:rPr>
            </w:pPr>
            <w:r>
              <w:rPr>
                <w:rFonts w:ascii="Times New Roman" w:hAnsi="Times New Roman"/>
                <w:sz w:val="28"/>
                <w:szCs w:val="28"/>
              </w:rPr>
              <w:t>5</w:t>
            </w:r>
          </w:p>
        </w:tc>
        <w:tc>
          <w:tcPr>
            <w:tcW w:w="1099" w:type="dxa"/>
          </w:tcPr>
          <w:p w:rsidR="00045BD6" w:rsidRDefault="006E2540" w:rsidP="009E7F30">
            <w:pPr>
              <w:jc w:val="center"/>
              <w:rPr>
                <w:rFonts w:ascii="Times New Roman" w:hAnsi="Times New Roman"/>
                <w:sz w:val="28"/>
                <w:szCs w:val="28"/>
              </w:rPr>
            </w:pPr>
            <w:r>
              <w:rPr>
                <w:rFonts w:ascii="Times New Roman" w:hAnsi="Times New Roman"/>
                <w:sz w:val="28"/>
                <w:szCs w:val="28"/>
              </w:rPr>
              <w:t>6</w:t>
            </w:r>
          </w:p>
        </w:tc>
      </w:tr>
      <w:tr w:rsidR="006E2540" w:rsidTr="009E7F30">
        <w:tc>
          <w:tcPr>
            <w:tcW w:w="2235" w:type="dxa"/>
          </w:tcPr>
          <w:p w:rsidR="006E2540" w:rsidRPr="006E2540" w:rsidRDefault="006E2540" w:rsidP="009E7F30">
            <w:pPr>
              <w:jc w:val="center"/>
              <w:rPr>
                <w:rFonts w:ascii="Times New Roman" w:hAnsi="Times New Roman"/>
                <w:sz w:val="28"/>
                <w:szCs w:val="28"/>
                <w:lang w:val="ru-RU"/>
              </w:rPr>
            </w:pPr>
            <w:r w:rsidRPr="006E2540">
              <w:rPr>
                <w:rFonts w:ascii="Times New Roman" w:hAnsi="Times New Roman"/>
                <w:sz w:val="28"/>
                <w:szCs w:val="28"/>
                <w:lang w:val="ru-RU"/>
              </w:rPr>
              <w:t>Як часто в середньому за останні</w:t>
            </w:r>
            <w:r>
              <w:rPr>
                <w:rFonts w:ascii="Times New Roman" w:hAnsi="Times New Roman"/>
                <w:sz w:val="28"/>
                <w:szCs w:val="28"/>
              </w:rPr>
              <w:t xml:space="preserve"> </w:t>
            </w:r>
            <w:r w:rsidRPr="006E2540">
              <w:rPr>
                <w:rFonts w:ascii="Times New Roman" w:hAnsi="Times New Roman"/>
                <w:sz w:val="28"/>
                <w:szCs w:val="28"/>
                <w:lang w:val="ru-RU"/>
              </w:rPr>
              <w:t>24 години:</w:t>
            </w:r>
          </w:p>
        </w:tc>
        <w:tc>
          <w:tcPr>
            <w:tcW w:w="7619" w:type="dxa"/>
            <w:gridSpan w:val="7"/>
          </w:tcPr>
          <w:p w:rsidR="006E2540" w:rsidRDefault="006E2540" w:rsidP="009E7F30">
            <w:pPr>
              <w:jc w:val="center"/>
              <w:rPr>
                <w:rFonts w:ascii="Times New Roman" w:hAnsi="Times New Roman"/>
                <w:sz w:val="28"/>
                <w:szCs w:val="28"/>
              </w:rPr>
            </w:pPr>
          </w:p>
        </w:tc>
      </w:tr>
      <w:tr w:rsidR="00AF0879" w:rsidTr="009E7F30">
        <w:tc>
          <w:tcPr>
            <w:tcW w:w="2235" w:type="dxa"/>
          </w:tcPr>
          <w:p w:rsidR="00045BD6" w:rsidRDefault="0082793D" w:rsidP="009E7F30">
            <w:pPr>
              <w:rPr>
                <w:rFonts w:ascii="Times New Roman" w:hAnsi="Times New Roman"/>
                <w:sz w:val="28"/>
                <w:szCs w:val="28"/>
              </w:rPr>
            </w:pPr>
            <w:r w:rsidRPr="0082793D">
              <w:rPr>
                <w:rFonts w:ascii="Times New Roman" w:hAnsi="Times New Roman"/>
                <w:sz w:val="28"/>
                <w:szCs w:val="28"/>
              </w:rPr>
              <w:t>5. Ви кашляли?</w:t>
            </w:r>
          </w:p>
        </w:tc>
        <w:tc>
          <w:tcPr>
            <w:tcW w:w="1134" w:type="dxa"/>
          </w:tcPr>
          <w:p w:rsidR="00045BD6" w:rsidRDefault="0082793D" w:rsidP="009E7F30">
            <w:pPr>
              <w:jc w:val="center"/>
              <w:rPr>
                <w:rFonts w:ascii="Times New Roman" w:hAnsi="Times New Roman"/>
                <w:sz w:val="28"/>
                <w:szCs w:val="28"/>
              </w:rPr>
            </w:pPr>
            <w:r>
              <w:rPr>
                <w:rFonts w:ascii="Times New Roman" w:hAnsi="Times New Roman"/>
                <w:sz w:val="28"/>
                <w:szCs w:val="28"/>
              </w:rPr>
              <w:t>0</w:t>
            </w:r>
          </w:p>
        </w:tc>
        <w:tc>
          <w:tcPr>
            <w:tcW w:w="1134" w:type="dxa"/>
          </w:tcPr>
          <w:p w:rsidR="00045BD6" w:rsidRDefault="0082793D" w:rsidP="009E7F30">
            <w:pPr>
              <w:jc w:val="center"/>
              <w:rPr>
                <w:rFonts w:ascii="Times New Roman" w:hAnsi="Times New Roman"/>
                <w:sz w:val="28"/>
                <w:szCs w:val="28"/>
              </w:rPr>
            </w:pPr>
            <w:r>
              <w:rPr>
                <w:rFonts w:ascii="Times New Roman" w:hAnsi="Times New Roman"/>
                <w:sz w:val="28"/>
                <w:szCs w:val="28"/>
              </w:rPr>
              <w:t>1</w:t>
            </w:r>
          </w:p>
        </w:tc>
        <w:tc>
          <w:tcPr>
            <w:tcW w:w="1134" w:type="dxa"/>
          </w:tcPr>
          <w:p w:rsidR="00045BD6" w:rsidRDefault="0082793D" w:rsidP="009E7F30">
            <w:pPr>
              <w:jc w:val="center"/>
              <w:rPr>
                <w:rFonts w:ascii="Times New Roman" w:hAnsi="Times New Roman"/>
                <w:sz w:val="28"/>
                <w:szCs w:val="28"/>
              </w:rPr>
            </w:pPr>
            <w:r>
              <w:rPr>
                <w:rFonts w:ascii="Times New Roman" w:hAnsi="Times New Roman"/>
                <w:sz w:val="28"/>
                <w:szCs w:val="28"/>
              </w:rPr>
              <w:t>2</w:t>
            </w:r>
          </w:p>
        </w:tc>
        <w:tc>
          <w:tcPr>
            <w:tcW w:w="1134" w:type="dxa"/>
          </w:tcPr>
          <w:p w:rsidR="00045BD6" w:rsidRDefault="0082793D" w:rsidP="009E7F30">
            <w:pPr>
              <w:jc w:val="center"/>
              <w:rPr>
                <w:rFonts w:ascii="Times New Roman" w:hAnsi="Times New Roman"/>
                <w:sz w:val="28"/>
                <w:szCs w:val="28"/>
              </w:rPr>
            </w:pPr>
            <w:r>
              <w:rPr>
                <w:rFonts w:ascii="Times New Roman" w:hAnsi="Times New Roman"/>
                <w:sz w:val="28"/>
                <w:szCs w:val="28"/>
              </w:rPr>
              <w:t>3</w:t>
            </w:r>
          </w:p>
        </w:tc>
        <w:tc>
          <w:tcPr>
            <w:tcW w:w="992" w:type="dxa"/>
          </w:tcPr>
          <w:p w:rsidR="00045BD6" w:rsidRDefault="0082793D" w:rsidP="009E7F30">
            <w:pPr>
              <w:jc w:val="center"/>
              <w:rPr>
                <w:rFonts w:ascii="Times New Roman" w:hAnsi="Times New Roman"/>
                <w:sz w:val="28"/>
                <w:szCs w:val="28"/>
              </w:rPr>
            </w:pPr>
            <w:r>
              <w:rPr>
                <w:rFonts w:ascii="Times New Roman" w:hAnsi="Times New Roman"/>
                <w:sz w:val="28"/>
                <w:szCs w:val="28"/>
              </w:rPr>
              <w:t>4</w:t>
            </w:r>
          </w:p>
        </w:tc>
        <w:tc>
          <w:tcPr>
            <w:tcW w:w="992" w:type="dxa"/>
          </w:tcPr>
          <w:p w:rsidR="00045BD6" w:rsidRDefault="0082793D" w:rsidP="009E7F30">
            <w:pPr>
              <w:jc w:val="center"/>
              <w:rPr>
                <w:rFonts w:ascii="Times New Roman" w:hAnsi="Times New Roman"/>
                <w:sz w:val="28"/>
                <w:szCs w:val="28"/>
              </w:rPr>
            </w:pPr>
            <w:r>
              <w:rPr>
                <w:rFonts w:ascii="Times New Roman" w:hAnsi="Times New Roman"/>
                <w:sz w:val="28"/>
                <w:szCs w:val="28"/>
              </w:rPr>
              <w:t>5</w:t>
            </w:r>
          </w:p>
        </w:tc>
        <w:tc>
          <w:tcPr>
            <w:tcW w:w="1099" w:type="dxa"/>
          </w:tcPr>
          <w:p w:rsidR="00045BD6" w:rsidRDefault="0082793D" w:rsidP="009E7F30">
            <w:pPr>
              <w:jc w:val="center"/>
              <w:rPr>
                <w:rFonts w:ascii="Times New Roman" w:hAnsi="Times New Roman"/>
                <w:sz w:val="28"/>
                <w:szCs w:val="28"/>
              </w:rPr>
            </w:pPr>
            <w:r>
              <w:rPr>
                <w:rFonts w:ascii="Times New Roman" w:hAnsi="Times New Roman"/>
                <w:sz w:val="28"/>
                <w:szCs w:val="28"/>
              </w:rPr>
              <w:t>6</w:t>
            </w:r>
          </w:p>
        </w:tc>
      </w:tr>
      <w:tr w:rsidR="00AF0879" w:rsidTr="009E7F30">
        <w:tc>
          <w:tcPr>
            <w:tcW w:w="2235" w:type="dxa"/>
          </w:tcPr>
          <w:p w:rsidR="00045BD6" w:rsidRDefault="0082793D" w:rsidP="009E7F30">
            <w:pPr>
              <w:rPr>
                <w:rFonts w:ascii="Times New Roman" w:hAnsi="Times New Roman"/>
                <w:sz w:val="28"/>
                <w:szCs w:val="28"/>
              </w:rPr>
            </w:pPr>
            <w:r w:rsidRPr="0082793D">
              <w:rPr>
                <w:rFonts w:ascii="Times New Roman" w:hAnsi="Times New Roman"/>
                <w:sz w:val="28"/>
                <w:szCs w:val="28"/>
              </w:rPr>
              <w:t>6. у Вас було мокротиння?</w:t>
            </w:r>
          </w:p>
        </w:tc>
        <w:tc>
          <w:tcPr>
            <w:tcW w:w="1134" w:type="dxa"/>
          </w:tcPr>
          <w:p w:rsidR="00045BD6" w:rsidRDefault="0082793D" w:rsidP="009E7F30">
            <w:pPr>
              <w:jc w:val="center"/>
              <w:rPr>
                <w:rFonts w:ascii="Times New Roman" w:hAnsi="Times New Roman"/>
                <w:sz w:val="28"/>
                <w:szCs w:val="28"/>
              </w:rPr>
            </w:pPr>
            <w:r>
              <w:rPr>
                <w:rFonts w:ascii="Times New Roman" w:hAnsi="Times New Roman"/>
                <w:sz w:val="28"/>
                <w:szCs w:val="28"/>
              </w:rPr>
              <w:t>0</w:t>
            </w:r>
          </w:p>
        </w:tc>
        <w:tc>
          <w:tcPr>
            <w:tcW w:w="1134" w:type="dxa"/>
          </w:tcPr>
          <w:p w:rsidR="00045BD6" w:rsidRDefault="0082793D" w:rsidP="009E7F30">
            <w:pPr>
              <w:jc w:val="center"/>
              <w:rPr>
                <w:rFonts w:ascii="Times New Roman" w:hAnsi="Times New Roman"/>
                <w:sz w:val="28"/>
                <w:szCs w:val="28"/>
              </w:rPr>
            </w:pPr>
            <w:r>
              <w:rPr>
                <w:rFonts w:ascii="Times New Roman" w:hAnsi="Times New Roman"/>
                <w:sz w:val="28"/>
                <w:szCs w:val="28"/>
              </w:rPr>
              <w:t>1</w:t>
            </w:r>
          </w:p>
        </w:tc>
        <w:tc>
          <w:tcPr>
            <w:tcW w:w="1134" w:type="dxa"/>
          </w:tcPr>
          <w:p w:rsidR="00045BD6" w:rsidRDefault="0082793D" w:rsidP="009E7F30">
            <w:pPr>
              <w:jc w:val="center"/>
              <w:rPr>
                <w:rFonts w:ascii="Times New Roman" w:hAnsi="Times New Roman"/>
                <w:sz w:val="28"/>
                <w:szCs w:val="28"/>
              </w:rPr>
            </w:pPr>
            <w:r>
              <w:rPr>
                <w:rFonts w:ascii="Times New Roman" w:hAnsi="Times New Roman"/>
                <w:sz w:val="28"/>
                <w:szCs w:val="28"/>
              </w:rPr>
              <w:t>2</w:t>
            </w:r>
          </w:p>
        </w:tc>
        <w:tc>
          <w:tcPr>
            <w:tcW w:w="1134" w:type="dxa"/>
          </w:tcPr>
          <w:p w:rsidR="00045BD6" w:rsidRDefault="0082793D" w:rsidP="009E7F30">
            <w:pPr>
              <w:jc w:val="center"/>
              <w:rPr>
                <w:rFonts w:ascii="Times New Roman" w:hAnsi="Times New Roman"/>
                <w:sz w:val="28"/>
                <w:szCs w:val="28"/>
              </w:rPr>
            </w:pPr>
            <w:r>
              <w:rPr>
                <w:rFonts w:ascii="Times New Roman" w:hAnsi="Times New Roman"/>
                <w:sz w:val="28"/>
                <w:szCs w:val="28"/>
              </w:rPr>
              <w:t>3</w:t>
            </w:r>
          </w:p>
        </w:tc>
        <w:tc>
          <w:tcPr>
            <w:tcW w:w="992" w:type="dxa"/>
          </w:tcPr>
          <w:p w:rsidR="00045BD6" w:rsidRDefault="0082793D" w:rsidP="009E7F30">
            <w:pPr>
              <w:jc w:val="center"/>
              <w:rPr>
                <w:rFonts w:ascii="Times New Roman" w:hAnsi="Times New Roman"/>
                <w:sz w:val="28"/>
                <w:szCs w:val="28"/>
              </w:rPr>
            </w:pPr>
            <w:r>
              <w:rPr>
                <w:rFonts w:ascii="Times New Roman" w:hAnsi="Times New Roman"/>
                <w:sz w:val="28"/>
                <w:szCs w:val="28"/>
              </w:rPr>
              <w:t>4</w:t>
            </w:r>
          </w:p>
        </w:tc>
        <w:tc>
          <w:tcPr>
            <w:tcW w:w="992" w:type="dxa"/>
          </w:tcPr>
          <w:p w:rsidR="00045BD6" w:rsidRDefault="0082793D" w:rsidP="009E7F30">
            <w:pPr>
              <w:jc w:val="center"/>
              <w:rPr>
                <w:rFonts w:ascii="Times New Roman" w:hAnsi="Times New Roman"/>
                <w:sz w:val="28"/>
                <w:szCs w:val="28"/>
              </w:rPr>
            </w:pPr>
            <w:r>
              <w:rPr>
                <w:rFonts w:ascii="Times New Roman" w:hAnsi="Times New Roman"/>
                <w:sz w:val="28"/>
                <w:szCs w:val="28"/>
              </w:rPr>
              <w:t>5</w:t>
            </w:r>
          </w:p>
        </w:tc>
        <w:tc>
          <w:tcPr>
            <w:tcW w:w="1099" w:type="dxa"/>
          </w:tcPr>
          <w:p w:rsidR="00045BD6" w:rsidRDefault="0082793D" w:rsidP="009E7F30">
            <w:pPr>
              <w:jc w:val="center"/>
              <w:rPr>
                <w:rFonts w:ascii="Times New Roman" w:hAnsi="Times New Roman"/>
                <w:sz w:val="28"/>
                <w:szCs w:val="28"/>
              </w:rPr>
            </w:pPr>
            <w:r>
              <w:rPr>
                <w:rFonts w:ascii="Times New Roman" w:hAnsi="Times New Roman"/>
                <w:sz w:val="28"/>
                <w:szCs w:val="28"/>
              </w:rPr>
              <w:t>6</w:t>
            </w:r>
          </w:p>
        </w:tc>
      </w:tr>
    </w:tbl>
    <w:p w:rsidR="009E7F30" w:rsidRDefault="009E7F30">
      <w:pPr>
        <w:rPr>
          <w:lang w:val="uk-UA"/>
        </w:rPr>
      </w:pPr>
    </w:p>
    <w:p w:rsidR="009E7F30" w:rsidRDefault="009E7F30">
      <w:pPr>
        <w:rPr>
          <w:lang w:val="uk-UA"/>
        </w:rPr>
      </w:pPr>
    </w:p>
    <w:p w:rsidR="009E7F30" w:rsidRPr="009E7F30" w:rsidRDefault="009E7F30" w:rsidP="009E7F30">
      <w:pPr>
        <w:jc w:val="right"/>
        <w:rPr>
          <w:rFonts w:ascii="Times New Roman" w:hAnsi="Times New Roman" w:cs="Times New Roman"/>
          <w:sz w:val="28"/>
          <w:szCs w:val="28"/>
          <w:lang w:val="uk-UA"/>
        </w:rPr>
      </w:pPr>
      <w:r w:rsidRPr="00A85900">
        <w:rPr>
          <w:rFonts w:ascii="Times New Roman" w:eastAsia="Times New Roman" w:hAnsi="Times New Roman"/>
          <w:i/>
          <w:sz w:val="28"/>
          <w:szCs w:val="28"/>
        </w:rPr>
        <w:lastRenderedPageBreak/>
        <w:t>Продовж. табл.</w:t>
      </w:r>
      <w:r w:rsidRPr="009E7F30">
        <w:t xml:space="preserve"> </w:t>
      </w:r>
      <w:r>
        <w:rPr>
          <w:rFonts w:ascii="Times New Roman" w:eastAsia="Times New Roman" w:hAnsi="Times New Roman"/>
          <w:i/>
          <w:sz w:val="28"/>
          <w:szCs w:val="28"/>
        </w:rPr>
        <w:t>2.2.</w:t>
      </w:r>
      <w:r>
        <w:rPr>
          <w:rFonts w:ascii="Times New Roman" w:eastAsia="Times New Roman" w:hAnsi="Times New Roman"/>
          <w:i/>
          <w:sz w:val="28"/>
          <w:szCs w:val="28"/>
          <w:lang w:val="uk-UA"/>
        </w:rPr>
        <w:t>3</w:t>
      </w:r>
    </w:p>
    <w:tbl>
      <w:tblPr>
        <w:tblStyle w:val="a7"/>
        <w:tblW w:w="9854" w:type="dxa"/>
        <w:tblLayout w:type="fixed"/>
        <w:tblLook w:val="04A0" w:firstRow="1" w:lastRow="0" w:firstColumn="1" w:lastColumn="0" w:noHBand="0" w:noVBand="1"/>
      </w:tblPr>
      <w:tblGrid>
        <w:gridCol w:w="2235"/>
        <w:gridCol w:w="1134"/>
        <w:gridCol w:w="1134"/>
        <w:gridCol w:w="1134"/>
        <w:gridCol w:w="1134"/>
        <w:gridCol w:w="992"/>
        <w:gridCol w:w="992"/>
        <w:gridCol w:w="1099"/>
      </w:tblGrid>
      <w:tr w:rsidR="0082793D" w:rsidTr="009E7F30">
        <w:tc>
          <w:tcPr>
            <w:tcW w:w="2235" w:type="dxa"/>
          </w:tcPr>
          <w:p w:rsidR="0082793D" w:rsidRPr="0082793D" w:rsidRDefault="0082793D" w:rsidP="009E7F30">
            <w:pPr>
              <w:jc w:val="center"/>
              <w:rPr>
                <w:rFonts w:ascii="Times New Roman" w:hAnsi="Times New Roman"/>
                <w:sz w:val="28"/>
                <w:szCs w:val="28"/>
                <w:lang w:val="ru-RU"/>
              </w:rPr>
            </w:pPr>
            <w:r w:rsidRPr="0082793D">
              <w:rPr>
                <w:rFonts w:ascii="Times New Roman" w:hAnsi="Times New Roman"/>
                <w:sz w:val="28"/>
                <w:szCs w:val="28"/>
                <w:lang w:val="ru-RU"/>
              </w:rPr>
              <w:t>Наскільки сильно у середньому</w:t>
            </w:r>
            <w:r>
              <w:rPr>
                <w:rFonts w:ascii="Times New Roman" w:hAnsi="Times New Roman"/>
                <w:sz w:val="28"/>
                <w:szCs w:val="28"/>
              </w:rPr>
              <w:t xml:space="preserve"> </w:t>
            </w:r>
            <w:r w:rsidRPr="0082793D">
              <w:rPr>
                <w:rFonts w:ascii="Times New Roman" w:hAnsi="Times New Roman"/>
                <w:sz w:val="28"/>
                <w:szCs w:val="28"/>
                <w:lang w:val="ru-RU"/>
              </w:rPr>
              <w:t>за останні 24 години Ви</w:t>
            </w:r>
            <w:r>
              <w:rPr>
                <w:rFonts w:ascii="Times New Roman" w:hAnsi="Times New Roman"/>
                <w:sz w:val="28"/>
                <w:szCs w:val="28"/>
              </w:rPr>
              <w:t xml:space="preserve"> </w:t>
            </w:r>
            <w:r w:rsidRPr="0082793D">
              <w:rPr>
                <w:rFonts w:ascii="Times New Roman" w:hAnsi="Times New Roman"/>
                <w:sz w:val="28"/>
                <w:szCs w:val="28"/>
                <w:lang w:val="ru-RU"/>
              </w:rPr>
              <w:t>відчували обмеження через</w:t>
            </w:r>
            <w:r>
              <w:rPr>
                <w:rFonts w:ascii="Times New Roman" w:hAnsi="Times New Roman"/>
                <w:sz w:val="28"/>
                <w:szCs w:val="28"/>
              </w:rPr>
              <w:t xml:space="preserve"> </w:t>
            </w:r>
            <w:r w:rsidRPr="0082793D">
              <w:rPr>
                <w:rFonts w:ascii="Times New Roman" w:hAnsi="Times New Roman"/>
                <w:sz w:val="28"/>
                <w:szCs w:val="28"/>
                <w:lang w:val="ru-RU"/>
              </w:rPr>
              <w:t>проблеми з диханням:</w:t>
            </w:r>
          </w:p>
        </w:tc>
        <w:tc>
          <w:tcPr>
            <w:tcW w:w="1134" w:type="dxa"/>
          </w:tcPr>
          <w:p w:rsidR="0082793D" w:rsidRPr="0082793D" w:rsidRDefault="0082793D" w:rsidP="009E7F30">
            <w:pPr>
              <w:jc w:val="center"/>
              <w:rPr>
                <w:rFonts w:ascii="Times New Roman" w:hAnsi="Times New Roman"/>
                <w:sz w:val="28"/>
                <w:szCs w:val="28"/>
                <w:lang w:val="ru-RU"/>
              </w:rPr>
            </w:pPr>
            <w:r w:rsidRPr="0082793D">
              <w:rPr>
                <w:rFonts w:ascii="Times New Roman" w:hAnsi="Times New Roman"/>
                <w:sz w:val="28"/>
                <w:szCs w:val="28"/>
                <w:lang w:val="ru-RU"/>
              </w:rPr>
              <w:t>жоднихобмежень</w:t>
            </w:r>
            <w:r>
              <w:rPr>
                <w:rFonts w:ascii="Times New Roman" w:hAnsi="Times New Roman"/>
                <w:sz w:val="28"/>
                <w:szCs w:val="28"/>
              </w:rPr>
              <w:t xml:space="preserve"> </w:t>
            </w:r>
            <w:r w:rsidRPr="0082793D">
              <w:rPr>
                <w:rFonts w:ascii="Times New Roman" w:hAnsi="Times New Roman"/>
                <w:sz w:val="28"/>
                <w:szCs w:val="28"/>
                <w:lang w:val="ru-RU"/>
              </w:rPr>
              <w:t>узагалі</w:t>
            </w:r>
          </w:p>
        </w:tc>
        <w:tc>
          <w:tcPr>
            <w:tcW w:w="1134" w:type="dxa"/>
          </w:tcPr>
          <w:p w:rsidR="0082793D" w:rsidRDefault="0082793D" w:rsidP="009E7F30">
            <w:pPr>
              <w:jc w:val="center"/>
              <w:rPr>
                <w:rFonts w:ascii="Times New Roman" w:hAnsi="Times New Roman"/>
                <w:sz w:val="28"/>
                <w:szCs w:val="28"/>
              </w:rPr>
            </w:pPr>
            <w:r w:rsidRPr="0082793D">
              <w:rPr>
                <w:rFonts w:ascii="Times New Roman" w:hAnsi="Times New Roman"/>
                <w:sz w:val="28"/>
                <w:szCs w:val="28"/>
              </w:rPr>
              <w:t>дуже</w:t>
            </w:r>
            <w:r>
              <w:rPr>
                <w:rFonts w:ascii="Times New Roman" w:hAnsi="Times New Roman"/>
                <w:sz w:val="28"/>
                <w:szCs w:val="28"/>
              </w:rPr>
              <w:t xml:space="preserve"> </w:t>
            </w:r>
            <w:r w:rsidRPr="0082793D">
              <w:rPr>
                <w:rFonts w:ascii="Times New Roman" w:hAnsi="Times New Roman"/>
                <w:sz w:val="28"/>
                <w:szCs w:val="28"/>
              </w:rPr>
              <w:t>незначні</w:t>
            </w:r>
            <w:r>
              <w:rPr>
                <w:rFonts w:ascii="Times New Roman" w:hAnsi="Times New Roman"/>
                <w:sz w:val="28"/>
                <w:szCs w:val="28"/>
              </w:rPr>
              <w:t xml:space="preserve"> </w:t>
            </w:r>
            <w:r w:rsidRPr="0082793D">
              <w:rPr>
                <w:rFonts w:ascii="Times New Roman" w:hAnsi="Times New Roman"/>
                <w:sz w:val="28"/>
                <w:szCs w:val="28"/>
              </w:rPr>
              <w:t>обмеження</w:t>
            </w:r>
          </w:p>
        </w:tc>
        <w:tc>
          <w:tcPr>
            <w:tcW w:w="1134" w:type="dxa"/>
          </w:tcPr>
          <w:p w:rsidR="0082793D" w:rsidRDefault="0082793D" w:rsidP="009E7F30">
            <w:pPr>
              <w:jc w:val="center"/>
              <w:rPr>
                <w:rFonts w:ascii="Times New Roman" w:hAnsi="Times New Roman"/>
                <w:sz w:val="28"/>
                <w:szCs w:val="28"/>
              </w:rPr>
            </w:pPr>
            <w:r w:rsidRPr="0082793D">
              <w:rPr>
                <w:rFonts w:ascii="Times New Roman" w:hAnsi="Times New Roman"/>
                <w:sz w:val="28"/>
                <w:szCs w:val="28"/>
              </w:rPr>
              <w:t>незначні</w:t>
            </w:r>
            <w:r>
              <w:rPr>
                <w:rFonts w:ascii="Times New Roman" w:hAnsi="Times New Roman"/>
                <w:sz w:val="28"/>
                <w:szCs w:val="28"/>
              </w:rPr>
              <w:t xml:space="preserve"> </w:t>
            </w:r>
            <w:r w:rsidRPr="0082793D">
              <w:rPr>
                <w:rFonts w:ascii="Times New Roman" w:hAnsi="Times New Roman"/>
                <w:sz w:val="28"/>
                <w:szCs w:val="28"/>
              </w:rPr>
              <w:t>обмеження</w:t>
            </w:r>
          </w:p>
        </w:tc>
        <w:tc>
          <w:tcPr>
            <w:tcW w:w="1134" w:type="dxa"/>
          </w:tcPr>
          <w:p w:rsidR="0082793D" w:rsidRDefault="0082793D" w:rsidP="009E7F30">
            <w:pPr>
              <w:jc w:val="center"/>
              <w:rPr>
                <w:rFonts w:ascii="Times New Roman" w:hAnsi="Times New Roman"/>
                <w:sz w:val="28"/>
                <w:szCs w:val="28"/>
              </w:rPr>
            </w:pPr>
            <w:r w:rsidRPr="0082793D">
              <w:rPr>
                <w:rFonts w:ascii="Times New Roman" w:hAnsi="Times New Roman"/>
                <w:sz w:val="28"/>
                <w:szCs w:val="28"/>
              </w:rPr>
              <w:t>помірні</w:t>
            </w:r>
            <w:r>
              <w:rPr>
                <w:rFonts w:ascii="Times New Roman" w:hAnsi="Times New Roman"/>
                <w:sz w:val="28"/>
                <w:szCs w:val="28"/>
              </w:rPr>
              <w:t xml:space="preserve"> </w:t>
            </w:r>
            <w:r w:rsidRPr="0082793D">
              <w:rPr>
                <w:rFonts w:ascii="Times New Roman" w:hAnsi="Times New Roman"/>
                <w:sz w:val="28"/>
                <w:szCs w:val="28"/>
              </w:rPr>
              <w:t>обмеження</w:t>
            </w:r>
          </w:p>
        </w:tc>
        <w:tc>
          <w:tcPr>
            <w:tcW w:w="992" w:type="dxa"/>
          </w:tcPr>
          <w:p w:rsidR="0082793D" w:rsidRDefault="0082793D" w:rsidP="009E7F30">
            <w:pPr>
              <w:jc w:val="center"/>
              <w:rPr>
                <w:rFonts w:ascii="Times New Roman" w:hAnsi="Times New Roman"/>
                <w:sz w:val="28"/>
                <w:szCs w:val="28"/>
              </w:rPr>
            </w:pPr>
            <w:r w:rsidRPr="0082793D">
              <w:rPr>
                <w:rFonts w:ascii="Times New Roman" w:hAnsi="Times New Roman"/>
                <w:sz w:val="28"/>
                <w:szCs w:val="28"/>
              </w:rPr>
              <w:t>сильні</w:t>
            </w:r>
            <w:r>
              <w:rPr>
                <w:rFonts w:ascii="Times New Roman" w:hAnsi="Times New Roman"/>
                <w:sz w:val="28"/>
                <w:szCs w:val="28"/>
              </w:rPr>
              <w:t xml:space="preserve"> </w:t>
            </w:r>
            <w:r w:rsidRPr="0082793D">
              <w:rPr>
                <w:rFonts w:ascii="Times New Roman" w:hAnsi="Times New Roman"/>
                <w:sz w:val="28"/>
                <w:szCs w:val="28"/>
              </w:rPr>
              <w:t>обмеження</w:t>
            </w:r>
          </w:p>
        </w:tc>
        <w:tc>
          <w:tcPr>
            <w:tcW w:w="992" w:type="dxa"/>
          </w:tcPr>
          <w:p w:rsidR="0082793D" w:rsidRDefault="0082793D" w:rsidP="009E7F30">
            <w:pPr>
              <w:jc w:val="center"/>
              <w:rPr>
                <w:rFonts w:ascii="Times New Roman" w:hAnsi="Times New Roman"/>
                <w:sz w:val="28"/>
                <w:szCs w:val="28"/>
              </w:rPr>
            </w:pPr>
            <w:r w:rsidRPr="0082793D">
              <w:rPr>
                <w:rFonts w:ascii="Times New Roman" w:hAnsi="Times New Roman"/>
                <w:sz w:val="28"/>
                <w:szCs w:val="28"/>
              </w:rPr>
              <w:t>дуже</w:t>
            </w:r>
            <w:r>
              <w:rPr>
                <w:rFonts w:ascii="Times New Roman" w:hAnsi="Times New Roman"/>
                <w:sz w:val="28"/>
                <w:szCs w:val="28"/>
              </w:rPr>
              <w:t xml:space="preserve"> </w:t>
            </w:r>
            <w:r w:rsidRPr="0082793D">
              <w:rPr>
                <w:rFonts w:ascii="Times New Roman" w:hAnsi="Times New Roman"/>
                <w:sz w:val="28"/>
                <w:szCs w:val="28"/>
              </w:rPr>
              <w:t>сильні</w:t>
            </w:r>
            <w:r>
              <w:rPr>
                <w:rFonts w:ascii="Times New Roman" w:hAnsi="Times New Roman"/>
                <w:sz w:val="28"/>
                <w:szCs w:val="28"/>
              </w:rPr>
              <w:t xml:space="preserve"> </w:t>
            </w:r>
            <w:r w:rsidRPr="0082793D">
              <w:rPr>
                <w:rFonts w:ascii="Times New Roman" w:hAnsi="Times New Roman"/>
                <w:sz w:val="28"/>
                <w:szCs w:val="28"/>
              </w:rPr>
              <w:t>обмеження</w:t>
            </w:r>
          </w:p>
        </w:tc>
        <w:tc>
          <w:tcPr>
            <w:tcW w:w="1099" w:type="dxa"/>
          </w:tcPr>
          <w:p w:rsidR="0082793D" w:rsidRPr="0082793D" w:rsidRDefault="0082793D" w:rsidP="009E7F30">
            <w:pPr>
              <w:jc w:val="center"/>
              <w:rPr>
                <w:rFonts w:ascii="Times New Roman" w:hAnsi="Times New Roman"/>
                <w:sz w:val="28"/>
                <w:szCs w:val="28"/>
                <w:lang w:val="ru-RU"/>
              </w:rPr>
            </w:pPr>
            <w:r w:rsidRPr="0082793D">
              <w:rPr>
                <w:rFonts w:ascii="Times New Roman" w:hAnsi="Times New Roman"/>
                <w:sz w:val="28"/>
                <w:szCs w:val="28"/>
                <w:lang w:val="ru-RU"/>
              </w:rPr>
              <w:t>повне</w:t>
            </w:r>
            <w:r>
              <w:rPr>
                <w:rFonts w:ascii="Times New Roman" w:hAnsi="Times New Roman"/>
                <w:sz w:val="28"/>
                <w:szCs w:val="28"/>
              </w:rPr>
              <w:t xml:space="preserve"> </w:t>
            </w:r>
            <w:r w:rsidRPr="0082793D">
              <w:rPr>
                <w:rFonts w:ascii="Times New Roman" w:hAnsi="Times New Roman"/>
                <w:sz w:val="28"/>
                <w:szCs w:val="28"/>
                <w:lang w:val="ru-RU"/>
              </w:rPr>
              <w:t>обмеження</w:t>
            </w:r>
            <w:r>
              <w:rPr>
                <w:rFonts w:ascii="Times New Roman" w:hAnsi="Times New Roman"/>
                <w:sz w:val="28"/>
                <w:szCs w:val="28"/>
              </w:rPr>
              <w:t xml:space="preserve"> </w:t>
            </w:r>
            <w:r w:rsidRPr="0082793D">
              <w:rPr>
                <w:rFonts w:ascii="Times New Roman" w:hAnsi="Times New Roman"/>
                <w:sz w:val="28"/>
                <w:szCs w:val="28"/>
                <w:lang w:val="ru-RU"/>
              </w:rPr>
              <w:t>чи неспроможність</w:t>
            </w:r>
          </w:p>
        </w:tc>
      </w:tr>
      <w:tr w:rsidR="0082793D" w:rsidTr="009E7F30">
        <w:tc>
          <w:tcPr>
            <w:tcW w:w="2235" w:type="dxa"/>
          </w:tcPr>
          <w:p w:rsidR="0082793D" w:rsidRPr="0082793D" w:rsidRDefault="0082793D" w:rsidP="009E7F30">
            <w:pPr>
              <w:rPr>
                <w:rFonts w:ascii="Times New Roman" w:hAnsi="Times New Roman"/>
                <w:sz w:val="28"/>
                <w:szCs w:val="28"/>
                <w:lang w:val="ru-RU"/>
              </w:rPr>
            </w:pPr>
            <w:r w:rsidRPr="0082793D">
              <w:rPr>
                <w:rFonts w:ascii="Times New Roman" w:hAnsi="Times New Roman"/>
                <w:sz w:val="28"/>
                <w:szCs w:val="28"/>
                <w:lang w:val="ru-RU"/>
              </w:rPr>
              <w:t>7. при сильному фізичному</w:t>
            </w:r>
            <w:r>
              <w:rPr>
                <w:rFonts w:ascii="Times New Roman" w:hAnsi="Times New Roman"/>
                <w:sz w:val="28"/>
                <w:szCs w:val="28"/>
              </w:rPr>
              <w:t xml:space="preserve"> </w:t>
            </w:r>
            <w:r w:rsidRPr="0082793D">
              <w:rPr>
                <w:rFonts w:ascii="Times New Roman" w:hAnsi="Times New Roman"/>
                <w:sz w:val="28"/>
                <w:szCs w:val="28"/>
                <w:lang w:val="ru-RU"/>
              </w:rPr>
              <w:t>навантаженні (наприклад,</w:t>
            </w:r>
            <w:r>
              <w:rPr>
                <w:rFonts w:ascii="Times New Roman" w:hAnsi="Times New Roman"/>
                <w:sz w:val="28"/>
                <w:szCs w:val="28"/>
              </w:rPr>
              <w:t xml:space="preserve"> </w:t>
            </w:r>
            <w:r w:rsidRPr="0082793D">
              <w:rPr>
                <w:rFonts w:ascii="Times New Roman" w:hAnsi="Times New Roman"/>
                <w:sz w:val="28"/>
                <w:szCs w:val="28"/>
                <w:lang w:val="ru-RU"/>
              </w:rPr>
              <w:t>піднімаючись сходами,</w:t>
            </w:r>
            <w:r>
              <w:rPr>
                <w:rFonts w:ascii="Times New Roman" w:hAnsi="Times New Roman"/>
                <w:sz w:val="28"/>
                <w:szCs w:val="28"/>
              </w:rPr>
              <w:t xml:space="preserve"> </w:t>
            </w:r>
            <w:r w:rsidRPr="0082793D">
              <w:rPr>
                <w:rFonts w:ascii="Times New Roman" w:hAnsi="Times New Roman"/>
                <w:sz w:val="28"/>
                <w:szCs w:val="28"/>
                <w:lang w:val="ru-RU"/>
              </w:rPr>
              <w:t>поспішаючи, займаючись</w:t>
            </w:r>
            <w:r>
              <w:rPr>
                <w:rFonts w:ascii="Times New Roman" w:hAnsi="Times New Roman"/>
                <w:sz w:val="28"/>
                <w:szCs w:val="28"/>
              </w:rPr>
              <w:t xml:space="preserve"> </w:t>
            </w:r>
            <w:r w:rsidRPr="0082793D">
              <w:rPr>
                <w:rFonts w:ascii="Times New Roman" w:hAnsi="Times New Roman"/>
                <w:sz w:val="28"/>
                <w:szCs w:val="28"/>
                <w:lang w:val="ru-RU"/>
              </w:rPr>
              <w:t>спортом)?</w:t>
            </w:r>
          </w:p>
        </w:tc>
        <w:tc>
          <w:tcPr>
            <w:tcW w:w="1134" w:type="dxa"/>
          </w:tcPr>
          <w:p w:rsidR="0082793D" w:rsidRDefault="0094314D" w:rsidP="009E7F30">
            <w:pPr>
              <w:jc w:val="center"/>
              <w:rPr>
                <w:rFonts w:ascii="Times New Roman" w:hAnsi="Times New Roman"/>
                <w:sz w:val="28"/>
                <w:szCs w:val="28"/>
              </w:rPr>
            </w:pPr>
            <w:r>
              <w:rPr>
                <w:rFonts w:ascii="Times New Roman" w:hAnsi="Times New Roman"/>
                <w:sz w:val="28"/>
                <w:szCs w:val="28"/>
              </w:rPr>
              <w:t>0</w:t>
            </w:r>
          </w:p>
        </w:tc>
        <w:tc>
          <w:tcPr>
            <w:tcW w:w="1134" w:type="dxa"/>
          </w:tcPr>
          <w:p w:rsidR="0082793D" w:rsidRDefault="0094314D" w:rsidP="009E7F30">
            <w:pPr>
              <w:jc w:val="center"/>
              <w:rPr>
                <w:rFonts w:ascii="Times New Roman" w:hAnsi="Times New Roman"/>
                <w:sz w:val="28"/>
                <w:szCs w:val="28"/>
              </w:rPr>
            </w:pPr>
            <w:r>
              <w:rPr>
                <w:rFonts w:ascii="Times New Roman" w:hAnsi="Times New Roman"/>
                <w:sz w:val="28"/>
                <w:szCs w:val="28"/>
              </w:rPr>
              <w:t>1</w:t>
            </w:r>
          </w:p>
        </w:tc>
        <w:tc>
          <w:tcPr>
            <w:tcW w:w="1134" w:type="dxa"/>
          </w:tcPr>
          <w:p w:rsidR="0082793D" w:rsidRDefault="0094314D" w:rsidP="009E7F30">
            <w:pPr>
              <w:jc w:val="center"/>
              <w:rPr>
                <w:rFonts w:ascii="Times New Roman" w:hAnsi="Times New Roman"/>
                <w:sz w:val="28"/>
                <w:szCs w:val="28"/>
              </w:rPr>
            </w:pPr>
            <w:r>
              <w:rPr>
                <w:rFonts w:ascii="Times New Roman" w:hAnsi="Times New Roman"/>
                <w:sz w:val="28"/>
                <w:szCs w:val="28"/>
              </w:rPr>
              <w:t>2</w:t>
            </w:r>
          </w:p>
        </w:tc>
        <w:tc>
          <w:tcPr>
            <w:tcW w:w="1134" w:type="dxa"/>
          </w:tcPr>
          <w:p w:rsidR="0082793D" w:rsidRDefault="0094314D" w:rsidP="009E7F30">
            <w:pPr>
              <w:jc w:val="center"/>
              <w:rPr>
                <w:rFonts w:ascii="Times New Roman" w:hAnsi="Times New Roman"/>
                <w:sz w:val="28"/>
                <w:szCs w:val="28"/>
              </w:rPr>
            </w:pPr>
            <w:r>
              <w:rPr>
                <w:rFonts w:ascii="Times New Roman" w:hAnsi="Times New Roman"/>
                <w:sz w:val="28"/>
                <w:szCs w:val="28"/>
              </w:rPr>
              <w:t>3</w:t>
            </w:r>
          </w:p>
        </w:tc>
        <w:tc>
          <w:tcPr>
            <w:tcW w:w="992" w:type="dxa"/>
          </w:tcPr>
          <w:p w:rsidR="0082793D" w:rsidRDefault="0094314D" w:rsidP="009E7F30">
            <w:pPr>
              <w:jc w:val="center"/>
              <w:rPr>
                <w:rFonts w:ascii="Times New Roman" w:hAnsi="Times New Roman"/>
                <w:sz w:val="28"/>
                <w:szCs w:val="28"/>
              </w:rPr>
            </w:pPr>
            <w:r>
              <w:rPr>
                <w:rFonts w:ascii="Times New Roman" w:hAnsi="Times New Roman"/>
                <w:sz w:val="28"/>
                <w:szCs w:val="28"/>
              </w:rPr>
              <w:t>4</w:t>
            </w:r>
          </w:p>
        </w:tc>
        <w:tc>
          <w:tcPr>
            <w:tcW w:w="992" w:type="dxa"/>
          </w:tcPr>
          <w:p w:rsidR="0082793D" w:rsidRDefault="0094314D" w:rsidP="009E7F30">
            <w:pPr>
              <w:jc w:val="center"/>
              <w:rPr>
                <w:rFonts w:ascii="Times New Roman" w:hAnsi="Times New Roman"/>
                <w:sz w:val="28"/>
                <w:szCs w:val="28"/>
              </w:rPr>
            </w:pPr>
            <w:r>
              <w:rPr>
                <w:rFonts w:ascii="Times New Roman" w:hAnsi="Times New Roman"/>
                <w:sz w:val="28"/>
                <w:szCs w:val="28"/>
              </w:rPr>
              <w:t>5</w:t>
            </w:r>
          </w:p>
        </w:tc>
        <w:tc>
          <w:tcPr>
            <w:tcW w:w="1099" w:type="dxa"/>
          </w:tcPr>
          <w:p w:rsidR="0082793D" w:rsidRDefault="0094314D" w:rsidP="009E7F30">
            <w:pPr>
              <w:jc w:val="center"/>
              <w:rPr>
                <w:rFonts w:ascii="Times New Roman" w:hAnsi="Times New Roman"/>
                <w:sz w:val="28"/>
                <w:szCs w:val="28"/>
              </w:rPr>
            </w:pPr>
            <w:r>
              <w:rPr>
                <w:rFonts w:ascii="Times New Roman" w:hAnsi="Times New Roman"/>
                <w:sz w:val="28"/>
                <w:szCs w:val="28"/>
              </w:rPr>
              <w:t>6</w:t>
            </w:r>
          </w:p>
        </w:tc>
      </w:tr>
      <w:tr w:rsidR="0082793D" w:rsidTr="009E7F30">
        <w:tc>
          <w:tcPr>
            <w:tcW w:w="2235" w:type="dxa"/>
          </w:tcPr>
          <w:p w:rsidR="0082793D" w:rsidRPr="00375744" w:rsidRDefault="00375744" w:rsidP="009E7F30">
            <w:pPr>
              <w:rPr>
                <w:rFonts w:ascii="Times New Roman" w:hAnsi="Times New Roman"/>
                <w:sz w:val="28"/>
                <w:szCs w:val="28"/>
                <w:lang w:val="ru-RU"/>
              </w:rPr>
            </w:pPr>
            <w:r w:rsidRPr="00375744">
              <w:rPr>
                <w:rFonts w:ascii="Times New Roman" w:hAnsi="Times New Roman"/>
                <w:sz w:val="28"/>
                <w:szCs w:val="28"/>
                <w:lang w:val="ru-RU"/>
              </w:rPr>
              <w:t>8. при помірному фізичному</w:t>
            </w:r>
            <w:r>
              <w:rPr>
                <w:rFonts w:ascii="Times New Roman" w:hAnsi="Times New Roman"/>
                <w:sz w:val="28"/>
                <w:szCs w:val="28"/>
              </w:rPr>
              <w:t xml:space="preserve"> </w:t>
            </w:r>
            <w:r w:rsidRPr="00375744">
              <w:rPr>
                <w:rFonts w:ascii="Times New Roman" w:hAnsi="Times New Roman"/>
                <w:sz w:val="28"/>
                <w:szCs w:val="28"/>
                <w:lang w:val="ru-RU"/>
              </w:rPr>
              <w:t>навантаженні (наприклад,</w:t>
            </w:r>
            <w:r>
              <w:rPr>
                <w:rFonts w:ascii="Times New Roman" w:hAnsi="Times New Roman"/>
                <w:sz w:val="28"/>
                <w:szCs w:val="28"/>
              </w:rPr>
              <w:t xml:space="preserve"> </w:t>
            </w:r>
            <w:r w:rsidRPr="00375744">
              <w:rPr>
                <w:rFonts w:ascii="Times New Roman" w:hAnsi="Times New Roman"/>
                <w:sz w:val="28"/>
                <w:szCs w:val="28"/>
                <w:lang w:val="ru-RU"/>
              </w:rPr>
              <w:t>під час ходьби, виконання</w:t>
            </w:r>
            <w:r>
              <w:rPr>
                <w:rFonts w:ascii="Times New Roman" w:hAnsi="Times New Roman"/>
                <w:sz w:val="28"/>
                <w:szCs w:val="28"/>
              </w:rPr>
              <w:t xml:space="preserve"> </w:t>
            </w:r>
            <w:r w:rsidRPr="00375744">
              <w:rPr>
                <w:rFonts w:ascii="Times New Roman" w:hAnsi="Times New Roman"/>
                <w:sz w:val="28"/>
                <w:szCs w:val="28"/>
                <w:lang w:val="ru-RU"/>
              </w:rPr>
              <w:t>хатньої роботи, перенесення</w:t>
            </w:r>
            <w:r>
              <w:rPr>
                <w:rFonts w:ascii="Times New Roman" w:hAnsi="Times New Roman"/>
                <w:sz w:val="28"/>
                <w:szCs w:val="28"/>
              </w:rPr>
              <w:t xml:space="preserve"> </w:t>
            </w:r>
            <w:r w:rsidRPr="00375744">
              <w:rPr>
                <w:rFonts w:ascii="Times New Roman" w:hAnsi="Times New Roman"/>
                <w:sz w:val="28"/>
                <w:szCs w:val="28"/>
                <w:lang w:val="ru-RU"/>
              </w:rPr>
              <w:t>речей)?</w:t>
            </w:r>
          </w:p>
        </w:tc>
        <w:tc>
          <w:tcPr>
            <w:tcW w:w="1134" w:type="dxa"/>
          </w:tcPr>
          <w:p w:rsidR="0082793D" w:rsidRDefault="0094314D" w:rsidP="009E7F30">
            <w:pPr>
              <w:jc w:val="center"/>
              <w:rPr>
                <w:rFonts w:ascii="Times New Roman" w:hAnsi="Times New Roman"/>
                <w:sz w:val="28"/>
                <w:szCs w:val="28"/>
              </w:rPr>
            </w:pPr>
            <w:r>
              <w:rPr>
                <w:rFonts w:ascii="Times New Roman" w:hAnsi="Times New Roman"/>
                <w:sz w:val="28"/>
                <w:szCs w:val="28"/>
              </w:rPr>
              <w:t>0</w:t>
            </w:r>
          </w:p>
        </w:tc>
        <w:tc>
          <w:tcPr>
            <w:tcW w:w="1134" w:type="dxa"/>
          </w:tcPr>
          <w:p w:rsidR="0082793D" w:rsidRDefault="0094314D" w:rsidP="009E7F30">
            <w:pPr>
              <w:jc w:val="center"/>
              <w:rPr>
                <w:rFonts w:ascii="Times New Roman" w:hAnsi="Times New Roman"/>
                <w:sz w:val="28"/>
                <w:szCs w:val="28"/>
              </w:rPr>
            </w:pPr>
            <w:r>
              <w:rPr>
                <w:rFonts w:ascii="Times New Roman" w:hAnsi="Times New Roman"/>
                <w:sz w:val="28"/>
                <w:szCs w:val="28"/>
              </w:rPr>
              <w:t>1</w:t>
            </w:r>
          </w:p>
        </w:tc>
        <w:tc>
          <w:tcPr>
            <w:tcW w:w="1134" w:type="dxa"/>
          </w:tcPr>
          <w:p w:rsidR="0082793D" w:rsidRDefault="0094314D" w:rsidP="009E7F30">
            <w:pPr>
              <w:jc w:val="center"/>
              <w:rPr>
                <w:rFonts w:ascii="Times New Roman" w:hAnsi="Times New Roman"/>
                <w:sz w:val="28"/>
                <w:szCs w:val="28"/>
              </w:rPr>
            </w:pPr>
            <w:r>
              <w:rPr>
                <w:rFonts w:ascii="Times New Roman" w:hAnsi="Times New Roman"/>
                <w:sz w:val="28"/>
                <w:szCs w:val="28"/>
              </w:rPr>
              <w:t>2</w:t>
            </w:r>
          </w:p>
        </w:tc>
        <w:tc>
          <w:tcPr>
            <w:tcW w:w="1134" w:type="dxa"/>
          </w:tcPr>
          <w:p w:rsidR="0082793D" w:rsidRDefault="0094314D" w:rsidP="009E7F30">
            <w:pPr>
              <w:jc w:val="center"/>
              <w:rPr>
                <w:rFonts w:ascii="Times New Roman" w:hAnsi="Times New Roman"/>
                <w:sz w:val="28"/>
                <w:szCs w:val="28"/>
              </w:rPr>
            </w:pPr>
            <w:r>
              <w:rPr>
                <w:rFonts w:ascii="Times New Roman" w:hAnsi="Times New Roman"/>
                <w:sz w:val="28"/>
                <w:szCs w:val="28"/>
              </w:rPr>
              <w:t>3</w:t>
            </w:r>
          </w:p>
        </w:tc>
        <w:tc>
          <w:tcPr>
            <w:tcW w:w="992" w:type="dxa"/>
          </w:tcPr>
          <w:p w:rsidR="0082793D" w:rsidRDefault="0094314D" w:rsidP="009E7F30">
            <w:pPr>
              <w:jc w:val="center"/>
              <w:rPr>
                <w:rFonts w:ascii="Times New Roman" w:hAnsi="Times New Roman"/>
                <w:sz w:val="28"/>
                <w:szCs w:val="28"/>
              </w:rPr>
            </w:pPr>
            <w:r>
              <w:rPr>
                <w:rFonts w:ascii="Times New Roman" w:hAnsi="Times New Roman"/>
                <w:sz w:val="28"/>
                <w:szCs w:val="28"/>
              </w:rPr>
              <w:t>4</w:t>
            </w:r>
          </w:p>
        </w:tc>
        <w:tc>
          <w:tcPr>
            <w:tcW w:w="992" w:type="dxa"/>
          </w:tcPr>
          <w:p w:rsidR="0082793D" w:rsidRDefault="0094314D" w:rsidP="009E7F30">
            <w:pPr>
              <w:jc w:val="center"/>
              <w:rPr>
                <w:rFonts w:ascii="Times New Roman" w:hAnsi="Times New Roman"/>
                <w:sz w:val="28"/>
                <w:szCs w:val="28"/>
              </w:rPr>
            </w:pPr>
            <w:r>
              <w:rPr>
                <w:rFonts w:ascii="Times New Roman" w:hAnsi="Times New Roman"/>
                <w:sz w:val="28"/>
                <w:szCs w:val="28"/>
              </w:rPr>
              <w:t>5</w:t>
            </w:r>
          </w:p>
        </w:tc>
        <w:tc>
          <w:tcPr>
            <w:tcW w:w="1099" w:type="dxa"/>
          </w:tcPr>
          <w:p w:rsidR="0082793D" w:rsidRDefault="0094314D" w:rsidP="009E7F30">
            <w:pPr>
              <w:jc w:val="center"/>
              <w:rPr>
                <w:rFonts w:ascii="Times New Roman" w:hAnsi="Times New Roman"/>
                <w:sz w:val="28"/>
                <w:szCs w:val="28"/>
              </w:rPr>
            </w:pPr>
            <w:r>
              <w:rPr>
                <w:rFonts w:ascii="Times New Roman" w:hAnsi="Times New Roman"/>
                <w:sz w:val="28"/>
                <w:szCs w:val="28"/>
              </w:rPr>
              <w:t>6</w:t>
            </w:r>
          </w:p>
        </w:tc>
      </w:tr>
      <w:tr w:rsidR="0082793D" w:rsidTr="009E7F30">
        <w:tc>
          <w:tcPr>
            <w:tcW w:w="2235" w:type="dxa"/>
          </w:tcPr>
          <w:p w:rsidR="0082793D" w:rsidRPr="00375744" w:rsidRDefault="00375744" w:rsidP="009E7F30">
            <w:pPr>
              <w:rPr>
                <w:rFonts w:ascii="Times New Roman" w:hAnsi="Times New Roman"/>
                <w:sz w:val="28"/>
                <w:szCs w:val="28"/>
                <w:lang w:val="ru-RU"/>
              </w:rPr>
            </w:pPr>
            <w:r w:rsidRPr="00375744">
              <w:rPr>
                <w:rFonts w:ascii="Times New Roman" w:hAnsi="Times New Roman"/>
                <w:sz w:val="28"/>
                <w:szCs w:val="28"/>
                <w:lang w:val="ru-RU"/>
              </w:rPr>
              <w:t>9. при виконанні</w:t>
            </w:r>
            <w:r>
              <w:rPr>
                <w:rFonts w:ascii="Times New Roman" w:hAnsi="Times New Roman"/>
                <w:sz w:val="28"/>
                <w:szCs w:val="28"/>
              </w:rPr>
              <w:t xml:space="preserve"> </w:t>
            </w:r>
            <w:r w:rsidRPr="00375744">
              <w:rPr>
                <w:rFonts w:ascii="Times New Roman" w:hAnsi="Times New Roman"/>
                <w:sz w:val="28"/>
                <w:szCs w:val="28"/>
                <w:lang w:val="ru-RU"/>
              </w:rPr>
              <w:t>повсякденних дій удома</w:t>
            </w:r>
            <w:r>
              <w:rPr>
                <w:rFonts w:ascii="Times New Roman" w:hAnsi="Times New Roman"/>
                <w:sz w:val="28"/>
                <w:szCs w:val="28"/>
              </w:rPr>
              <w:t xml:space="preserve"> </w:t>
            </w:r>
            <w:r w:rsidRPr="00375744">
              <w:rPr>
                <w:rFonts w:ascii="Times New Roman" w:hAnsi="Times New Roman"/>
                <w:sz w:val="28"/>
                <w:szCs w:val="28"/>
                <w:lang w:val="ru-RU"/>
              </w:rPr>
              <w:t>(наприклад, одягання,</w:t>
            </w:r>
            <w:r>
              <w:rPr>
                <w:rFonts w:ascii="Times New Roman" w:hAnsi="Times New Roman"/>
                <w:sz w:val="28"/>
                <w:szCs w:val="28"/>
              </w:rPr>
              <w:t xml:space="preserve"> </w:t>
            </w:r>
            <w:r w:rsidRPr="00375744">
              <w:rPr>
                <w:rFonts w:ascii="Times New Roman" w:hAnsi="Times New Roman"/>
                <w:sz w:val="28"/>
                <w:szCs w:val="28"/>
                <w:lang w:val="ru-RU"/>
              </w:rPr>
              <w:t>вмивання)?</w:t>
            </w:r>
          </w:p>
        </w:tc>
        <w:tc>
          <w:tcPr>
            <w:tcW w:w="1134" w:type="dxa"/>
          </w:tcPr>
          <w:p w:rsidR="0082793D" w:rsidRDefault="0094314D" w:rsidP="009E7F30">
            <w:pPr>
              <w:jc w:val="center"/>
              <w:rPr>
                <w:rFonts w:ascii="Times New Roman" w:hAnsi="Times New Roman"/>
                <w:sz w:val="28"/>
                <w:szCs w:val="28"/>
              </w:rPr>
            </w:pPr>
            <w:r>
              <w:rPr>
                <w:rFonts w:ascii="Times New Roman" w:hAnsi="Times New Roman"/>
                <w:sz w:val="28"/>
                <w:szCs w:val="28"/>
              </w:rPr>
              <w:t>0</w:t>
            </w:r>
          </w:p>
        </w:tc>
        <w:tc>
          <w:tcPr>
            <w:tcW w:w="1134" w:type="dxa"/>
          </w:tcPr>
          <w:p w:rsidR="0082793D" w:rsidRDefault="0094314D" w:rsidP="009E7F30">
            <w:pPr>
              <w:jc w:val="center"/>
              <w:rPr>
                <w:rFonts w:ascii="Times New Roman" w:hAnsi="Times New Roman"/>
                <w:sz w:val="28"/>
                <w:szCs w:val="28"/>
              </w:rPr>
            </w:pPr>
            <w:r>
              <w:rPr>
                <w:rFonts w:ascii="Times New Roman" w:hAnsi="Times New Roman"/>
                <w:sz w:val="28"/>
                <w:szCs w:val="28"/>
              </w:rPr>
              <w:t>1</w:t>
            </w:r>
          </w:p>
        </w:tc>
        <w:tc>
          <w:tcPr>
            <w:tcW w:w="1134" w:type="dxa"/>
          </w:tcPr>
          <w:p w:rsidR="0082793D" w:rsidRDefault="0094314D" w:rsidP="009E7F30">
            <w:pPr>
              <w:jc w:val="center"/>
              <w:rPr>
                <w:rFonts w:ascii="Times New Roman" w:hAnsi="Times New Roman"/>
                <w:sz w:val="28"/>
                <w:szCs w:val="28"/>
              </w:rPr>
            </w:pPr>
            <w:r>
              <w:rPr>
                <w:rFonts w:ascii="Times New Roman" w:hAnsi="Times New Roman"/>
                <w:sz w:val="28"/>
                <w:szCs w:val="28"/>
              </w:rPr>
              <w:t>2</w:t>
            </w:r>
          </w:p>
        </w:tc>
        <w:tc>
          <w:tcPr>
            <w:tcW w:w="1134" w:type="dxa"/>
          </w:tcPr>
          <w:p w:rsidR="0082793D" w:rsidRDefault="0094314D" w:rsidP="009E7F30">
            <w:pPr>
              <w:jc w:val="center"/>
              <w:rPr>
                <w:rFonts w:ascii="Times New Roman" w:hAnsi="Times New Roman"/>
                <w:sz w:val="28"/>
                <w:szCs w:val="28"/>
              </w:rPr>
            </w:pPr>
            <w:r>
              <w:rPr>
                <w:rFonts w:ascii="Times New Roman" w:hAnsi="Times New Roman"/>
                <w:sz w:val="28"/>
                <w:szCs w:val="28"/>
              </w:rPr>
              <w:t>3</w:t>
            </w:r>
          </w:p>
        </w:tc>
        <w:tc>
          <w:tcPr>
            <w:tcW w:w="992" w:type="dxa"/>
          </w:tcPr>
          <w:p w:rsidR="0082793D" w:rsidRDefault="0094314D" w:rsidP="009E7F30">
            <w:pPr>
              <w:jc w:val="center"/>
              <w:rPr>
                <w:rFonts w:ascii="Times New Roman" w:hAnsi="Times New Roman"/>
                <w:sz w:val="28"/>
                <w:szCs w:val="28"/>
              </w:rPr>
            </w:pPr>
            <w:r>
              <w:rPr>
                <w:rFonts w:ascii="Times New Roman" w:hAnsi="Times New Roman"/>
                <w:sz w:val="28"/>
                <w:szCs w:val="28"/>
              </w:rPr>
              <w:t>4</w:t>
            </w:r>
          </w:p>
        </w:tc>
        <w:tc>
          <w:tcPr>
            <w:tcW w:w="992" w:type="dxa"/>
          </w:tcPr>
          <w:p w:rsidR="0082793D" w:rsidRDefault="0094314D" w:rsidP="009E7F30">
            <w:pPr>
              <w:jc w:val="center"/>
              <w:rPr>
                <w:rFonts w:ascii="Times New Roman" w:hAnsi="Times New Roman"/>
                <w:sz w:val="28"/>
                <w:szCs w:val="28"/>
              </w:rPr>
            </w:pPr>
            <w:r>
              <w:rPr>
                <w:rFonts w:ascii="Times New Roman" w:hAnsi="Times New Roman"/>
                <w:sz w:val="28"/>
                <w:szCs w:val="28"/>
              </w:rPr>
              <w:t>5</w:t>
            </w:r>
          </w:p>
        </w:tc>
        <w:tc>
          <w:tcPr>
            <w:tcW w:w="1099" w:type="dxa"/>
          </w:tcPr>
          <w:p w:rsidR="0082793D" w:rsidRDefault="0094314D" w:rsidP="009E7F30">
            <w:pPr>
              <w:jc w:val="center"/>
              <w:rPr>
                <w:rFonts w:ascii="Times New Roman" w:hAnsi="Times New Roman"/>
                <w:sz w:val="28"/>
                <w:szCs w:val="28"/>
              </w:rPr>
            </w:pPr>
            <w:r>
              <w:rPr>
                <w:rFonts w:ascii="Times New Roman" w:hAnsi="Times New Roman"/>
                <w:sz w:val="28"/>
                <w:szCs w:val="28"/>
              </w:rPr>
              <w:t>6</w:t>
            </w:r>
          </w:p>
        </w:tc>
      </w:tr>
      <w:tr w:rsidR="00375744" w:rsidTr="009E7F30">
        <w:tc>
          <w:tcPr>
            <w:tcW w:w="2235" w:type="dxa"/>
          </w:tcPr>
          <w:p w:rsidR="00375744" w:rsidRPr="00375744" w:rsidRDefault="00375744" w:rsidP="009E7F30">
            <w:pPr>
              <w:rPr>
                <w:rFonts w:ascii="Times New Roman" w:hAnsi="Times New Roman"/>
                <w:sz w:val="28"/>
                <w:szCs w:val="28"/>
                <w:lang w:val="ru-RU"/>
              </w:rPr>
            </w:pPr>
            <w:r w:rsidRPr="00375744">
              <w:rPr>
                <w:rFonts w:ascii="Times New Roman" w:hAnsi="Times New Roman"/>
                <w:sz w:val="28"/>
                <w:szCs w:val="28"/>
                <w:lang w:val="ru-RU"/>
              </w:rPr>
              <w:t>10. при спілкуванні</w:t>
            </w:r>
            <w:r>
              <w:rPr>
                <w:rFonts w:ascii="Times New Roman" w:hAnsi="Times New Roman"/>
                <w:sz w:val="28"/>
                <w:szCs w:val="28"/>
              </w:rPr>
              <w:t xml:space="preserve"> </w:t>
            </w:r>
            <w:r w:rsidRPr="00375744">
              <w:rPr>
                <w:rFonts w:ascii="Times New Roman" w:hAnsi="Times New Roman"/>
                <w:sz w:val="28"/>
                <w:szCs w:val="28"/>
                <w:lang w:val="ru-RU"/>
              </w:rPr>
              <w:t>(наприклад, під час</w:t>
            </w:r>
            <w:r>
              <w:rPr>
                <w:rFonts w:ascii="Times New Roman" w:hAnsi="Times New Roman"/>
                <w:sz w:val="28"/>
                <w:szCs w:val="28"/>
              </w:rPr>
              <w:t xml:space="preserve"> </w:t>
            </w:r>
            <w:r w:rsidRPr="00375744">
              <w:rPr>
                <w:rFonts w:ascii="Times New Roman" w:hAnsi="Times New Roman"/>
                <w:sz w:val="28"/>
                <w:szCs w:val="28"/>
                <w:lang w:val="ru-RU"/>
              </w:rPr>
              <w:t>розмови, проведення часу з</w:t>
            </w:r>
            <w:r>
              <w:rPr>
                <w:rFonts w:ascii="Times New Roman" w:hAnsi="Times New Roman"/>
                <w:sz w:val="28"/>
                <w:szCs w:val="28"/>
              </w:rPr>
              <w:t xml:space="preserve"> </w:t>
            </w:r>
            <w:r w:rsidRPr="00375744">
              <w:rPr>
                <w:rFonts w:ascii="Times New Roman" w:hAnsi="Times New Roman"/>
                <w:sz w:val="28"/>
                <w:szCs w:val="28"/>
                <w:lang w:val="ru-RU"/>
              </w:rPr>
              <w:t>дітьми, відвідуванні друзів</w:t>
            </w:r>
            <w:r>
              <w:rPr>
                <w:rFonts w:ascii="Times New Roman" w:hAnsi="Times New Roman"/>
                <w:sz w:val="28"/>
                <w:szCs w:val="28"/>
              </w:rPr>
              <w:t xml:space="preserve"> </w:t>
            </w:r>
            <w:r w:rsidRPr="00375744">
              <w:rPr>
                <w:rFonts w:ascii="Times New Roman" w:hAnsi="Times New Roman"/>
                <w:sz w:val="28"/>
                <w:szCs w:val="28"/>
                <w:lang w:val="ru-RU"/>
              </w:rPr>
              <w:t>чи родичів)?</w:t>
            </w:r>
          </w:p>
        </w:tc>
        <w:tc>
          <w:tcPr>
            <w:tcW w:w="1134" w:type="dxa"/>
          </w:tcPr>
          <w:p w:rsidR="00375744" w:rsidRPr="0094314D" w:rsidRDefault="0094314D" w:rsidP="009E7F30">
            <w:pPr>
              <w:jc w:val="center"/>
              <w:rPr>
                <w:rFonts w:ascii="Times New Roman" w:hAnsi="Times New Roman"/>
                <w:sz w:val="28"/>
                <w:szCs w:val="28"/>
              </w:rPr>
            </w:pPr>
            <w:r>
              <w:rPr>
                <w:rFonts w:ascii="Times New Roman" w:hAnsi="Times New Roman"/>
                <w:sz w:val="28"/>
                <w:szCs w:val="28"/>
              </w:rPr>
              <w:t>0</w:t>
            </w:r>
          </w:p>
        </w:tc>
        <w:tc>
          <w:tcPr>
            <w:tcW w:w="1134" w:type="dxa"/>
          </w:tcPr>
          <w:p w:rsidR="00375744" w:rsidRDefault="0094314D" w:rsidP="009E7F30">
            <w:pPr>
              <w:jc w:val="center"/>
              <w:rPr>
                <w:rFonts w:ascii="Times New Roman" w:hAnsi="Times New Roman"/>
                <w:sz w:val="28"/>
                <w:szCs w:val="28"/>
              </w:rPr>
            </w:pPr>
            <w:r>
              <w:rPr>
                <w:rFonts w:ascii="Times New Roman" w:hAnsi="Times New Roman"/>
                <w:sz w:val="28"/>
                <w:szCs w:val="28"/>
              </w:rPr>
              <w:t>1</w:t>
            </w:r>
          </w:p>
        </w:tc>
        <w:tc>
          <w:tcPr>
            <w:tcW w:w="1134" w:type="dxa"/>
          </w:tcPr>
          <w:p w:rsidR="00375744" w:rsidRDefault="0094314D" w:rsidP="009E7F30">
            <w:pPr>
              <w:jc w:val="center"/>
              <w:rPr>
                <w:rFonts w:ascii="Times New Roman" w:hAnsi="Times New Roman"/>
                <w:sz w:val="28"/>
                <w:szCs w:val="28"/>
              </w:rPr>
            </w:pPr>
            <w:r>
              <w:rPr>
                <w:rFonts w:ascii="Times New Roman" w:hAnsi="Times New Roman"/>
                <w:sz w:val="28"/>
                <w:szCs w:val="28"/>
              </w:rPr>
              <w:t>2</w:t>
            </w:r>
          </w:p>
        </w:tc>
        <w:tc>
          <w:tcPr>
            <w:tcW w:w="1134" w:type="dxa"/>
          </w:tcPr>
          <w:p w:rsidR="00375744" w:rsidRDefault="0094314D" w:rsidP="009E7F30">
            <w:pPr>
              <w:jc w:val="center"/>
              <w:rPr>
                <w:rFonts w:ascii="Times New Roman" w:hAnsi="Times New Roman"/>
                <w:sz w:val="28"/>
                <w:szCs w:val="28"/>
              </w:rPr>
            </w:pPr>
            <w:r>
              <w:rPr>
                <w:rFonts w:ascii="Times New Roman" w:hAnsi="Times New Roman"/>
                <w:sz w:val="28"/>
                <w:szCs w:val="28"/>
              </w:rPr>
              <w:t>3</w:t>
            </w:r>
          </w:p>
        </w:tc>
        <w:tc>
          <w:tcPr>
            <w:tcW w:w="992" w:type="dxa"/>
          </w:tcPr>
          <w:p w:rsidR="00375744" w:rsidRDefault="0094314D" w:rsidP="009E7F30">
            <w:pPr>
              <w:jc w:val="center"/>
              <w:rPr>
                <w:rFonts w:ascii="Times New Roman" w:hAnsi="Times New Roman"/>
                <w:sz w:val="28"/>
                <w:szCs w:val="28"/>
              </w:rPr>
            </w:pPr>
            <w:r>
              <w:rPr>
                <w:rFonts w:ascii="Times New Roman" w:hAnsi="Times New Roman"/>
                <w:sz w:val="28"/>
                <w:szCs w:val="28"/>
              </w:rPr>
              <w:t>4</w:t>
            </w:r>
          </w:p>
        </w:tc>
        <w:tc>
          <w:tcPr>
            <w:tcW w:w="992" w:type="dxa"/>
          </w:tcPr>
          <w:p w:rsidR="00375744" w:rsidRDefault="0094314D" w:rsidP="009E7F30">
            <w:pPr>
              <w:jc w:val="center"/>
              <w:rPr>
                <w:rFonts w:ascii="Times New Roman" w:hAnsi="Times New Roman"/>
                <w:sz w:val="28"/>
                <w:szCs w:val="28"/>
              </w:rPr>
            </w:pPr>
            <w:r>
              <w:rPr>
                <w:rFonts w:ascii="Times New Roman" w:hAnsi="Times New Roman"/>
                <w:sz w:val="28"/>
                <w:szCs w:val="28"/>
              </w:rPr>
              <w:t>5</w:t>
            </w:r>
          </w:p>
        </w:tc>
        <w:tc>
          <w:tcPr>
            <w:tcW w:w="1099" w:type="dxa"/>
          </w:tcPr>
          <w:p w:rsidR="00375744" w:rsidRDefault="0094314D" w:rsidP="009E7F30">
            <w:pPr>
              <w:jc w:val="center"/>
              <w:rPr>
                <w:rFonts w:ascii="Times New Roman" w:hAnsi="Times New Roman"/>
                <w:sz w:val="28"/>
                <w:szCs w:val="28"/>
              </w:rPr>
            </w:pPr>
            <w:r>
              <w:rPr>
                <w:rFonts w:ascii="Times New Roman" w:hAnsi="Times New Roman"/>
                <w:sz w:val="28"/>
                <w:szCs w:val="28"/>
              </w:rPr>
              <w:t>6</w:t>
            </w:r>
          </w:p>
        </w:tc>
      </w:tr>
    </w:tbl>
    <w:p w:rsidR="007A30AC" w:rsidRDefault="007A30AC" w:rsidP="009B6830">
      <w:pPr>
        <w:spacing w:after="0" w:line="360" w:lineRule="auto"/>
        <w:ind w:firstLine="709"/>
        <w:jc w:val="both"/>
        <w:rPr>
          <w:rFonts w:ascii="Times New Roman" w:hAnsi="Times New Roman"/>
          <w:sz w:val="28"/>
          <w:szCs w:val="28"/>
          <w:lang w:val="uk-UA"/>
        </w:rPr>
      </w:pPr>
    </w:p>
    <w:p w:rsidR="00112DBA" w:rsidRDefault="00CE55C5" w:rsidP="009F4762">
      <w:pPr>
        <w:spacing w:after="0" w:line="360" w:lineRule="auto"/>
        <w:ind w:firstLine="709"/>
        <w:jc w:val="both"/>
        <w:rPr>
          <w:rFonts w:ascii="Times New Roman" w:hAnsi="Times New Roman"/>
          <w:sz w:val="28"/>
          <w:szCs w:val="28"/>
          <w:lang w:val="uk-UA"/>
        </w:rPr>
      </w:pPr>
      <w:r w:rsidRPr="00CE55C5">
        <w:rPr>
          <w:rFonts w:ascii="Times New Roman" w:hAnsi="Times New Roman"/>
          <w:sz w:val="28"/>
          <w:szCs w:val="28"/>
          <w:lang w:val="uk-UA"/>
        </w:rPr>
        <w:t xml:space="preserve">Для </w:t>
      </w:r>
      <w:r>
        <w:rPr>
          <w:rFonts w:ascii="Times New Roman" w:hAnsi="Times New Roman"/>
          <w:sz w:val="28"/>
          <w:szCs w:val="28"/>
          <w:lang w:val="uk-UA"/>
        </w:rPr>
        <w:t xml:space="preserve">проведення </w:t>
      </w:r>
      <w:r w:rsidRPr="00CE55C5">
        <w:rPr>
          <w:rFonts w:ascii="Times New Roman" w:hAnsi="Times New Roman"/>
          <w:sz w:val="28"/>
          <w:szCs w:val="28"/>
          <w:lang w:val="uk-UA"/>
        </w:rPr>
        <w:t>лaборaторних досліджень одноразово набира</w:t>
      </w:r>
      <w:r>
        <w:rPr>
          <w:rFonts w:ascii="Times New Roman" w:hAnsi="Times New Roman"/>
          <w:sz w:val="28"/>
          <w:szCs w:val="28"/>
          <w:lang w:val="uk-UA"/>
        </w:rPr>
        <w:t>л</w:t>
      </w:r>
      <w:r w:rsidR="000226E7">
        <w:rPr>
          <w:rFonts w:ascii="Times New Roman" w:hAnsi="Times New Roman"/>
          <w:sz w:val="28"/>
          <w:szCs w:val="28"/>
          <w:lang w:val="uk-UA"/>
        </w:rPr>
        <w:t>и</w:t>
      </w:r>
      <w:r>
        <w:rPr>
          <w:rFonts w:ascii="Times New Roman" w:hAnsi="Times New Roman"/>
          <w:sz w:val="28"/>
          <w:szCs w:val="28"/>
          <w:lang w:val="uk-UA"/>
        </w:rPr>
        <w:t xml:space="preserve"> </w:t>
      </w:r>
      <w:r w:rsidRPr="00CE55C5">
        <w:rPr>
          <w:rFonts w:ascii="Times New Roman" w:hAnsi="Times New Roman"/>
          <w:sz w:val="28"/>
          <w:szCs w:val="28"/>
          <w:lang w:val="uk-UA"/>
        </w:rPr>
        <w:t>кров з ліктьової вени зранку натще в стані спокою у кількості до 10 мл у пробірку з антикоагулянтом етилендіамінтетраоцтов</w:t>
      </w:r>
      <w:r w:rsidR="00C0775B">
        <w:rPr>
          <w:rFonts w:ascii="Times New Roman" w:hAnsi="Times New Roman"/>
          <w:sz w:val="28"/>
          <w:szCs w:val="28"/>
          <w:lang w:val="uk-UA"/>
        </w:rPr>
        <w:t>ою</w:t>
      </w:r>
      <w:r w:rsidRPr="00CE55C5">
        <w:rPr>
          <w:rFonts w:ascii="Times New Roman" w:hAnsi="Times New Roman"/>
          <w:sz w:val="28"/>
          <w:szCs w:val="28"/>
          <w:lang w:val="uk-UA"/>
        </w:rPr>
        <w:t xml:space="preserve"> кислот</w:t>
      </w:r>
      <w:r w:rsidR="00C0775B">
        <w:rPr>
          <w:rFonts w:ascii="Times New Roman" w:hAnsi="Times New Roman"/>
          <w:sz w:val="28"/>
          <w:szCs w:val="28"/>
          <w:lang w:val="uk-UA"/>
        </w:rPr>
        <w:t>ою</w:t>
      </w:r>
      <w:r w:rsidRPr="00CE55C5">
        <w:rPr>
          <w:rFonts w:ascii="Times New Roman" w:hAnsi="Times New Roman"/>
          <w:sz w:val="28"/>
          <w:szCs w:val="28"/>
          <w:lang w:val="uk-UA"/>
        </w:rPr>
        <w:t>. Далі кров центрифугува</w:t>
      </w:r>
      <w:r w:rsidR="000226E7">
        <w:rPr>
          <w:rFonts w:ascii="Times New Roman" w:hAnsi="Times New Roman"/>
          <w:sz w:val="28"/>
          <w:szCs w:val="28"/>
          <w:lang w:val="uk-UA"/>
        </w:rPr>
        <w:t>ли</w:t>
      </w:r>
      <w:r w:rsidRPr="00CE55C5">
        <w:rPr>
          <w:rFonts w:ascii="Times New Roman" w:hAnsi="Times New Roman"/>
          <w:sz w:val="28"/>
          <w:szCs w:val="28"/>
          <w:lang w:val="uk-UA"/>
        </w:rPr>
        <w:t xml:space="preserve"> при 3000 об/хв. Отриману сироватку </w:t>
      </w:r>
      <w:r w:rsidR="000226E7" w:rsidRPr="000226E7">
        <w:rPr>
          <w:rFonts w:ascii="Times New Roman" w:hAnsi="Times New Roman"/>
          <w:sz w:val="28"/>
          <w:szCs w:val="28"/>
          <w:lang w:val="uk-UA"/>
        </w:rPr>
        <w:t>переносили в пробірки типу «Епіндорф»</w:t>
      </w:r>
      <w:r w:rsidR="000226E7">
        <w:rPr>
          <w:rFonts w:ascii="Times New Roman" w:hAnsi="Times New Roman"/>
          <w:sz w:val="28"/>
          <w:szCs w:val="28"/>
          <w:lang w:val="uk-UA"/>
        </w:rPr>
        <w:t xml:space="preserve"> та </w:t>
      </w:r>
      <w:r w:rsidRPr="00CE55C5">
        <w:rPr>
          <w:rFonts w:ascii="Times New Roman" w:hAnsi="Times New Roman"/>
          <w:sz w:val="28"/>
          <w:szCs w:val="28"/>
          <w:lang w:val="uk-UA"/>
        </w:rPr>
        <w:t>зберіга</w:t>
      </w:r>
      <w:r w:rsidR="000226E7">
        <w:rPr>
          <w:rFonts w:ascii="Times New Roman" w:hAnsi="Times New Roman"/>
          <w:sz w:val="28"/>
          <w:szCs w:val="28"/>
          <w:lang w:val="uk-UA"/>
        </w:rPr>
        <w:t>ли</w:t>
      </w:r>
      <w:r w:rsidRPr="00CE55C5">
        <w:rPr>
          <w:rFonts w:ascii="Times New Roman" w:hAnsi="Times New Roman"/>
          <w:sz w:val="28"/>
          <w:szCs w:val="28"/>
          <w:lang w:val="uk-UA"/>
        </w:rPr>
        <w:t xml:space="preserve"> в морозильній камері при - 30°С</w:t>
      </w:r>
      <w:r w:rsidR="000226E7" w:rsidRPr="000226E7">
        <w:t xml:space="preserve"> </w:t>
      </w:r>
      <w:r w:rsidR="000226E7" w:rsidRPr="000226E7">
        <w:rPr>
          <w:rFonts w:ascii="Times New Roman" w:hAnsi="Times New Roman"/>
          <w:sz w:val="28"/>
          <w:szCs w:val="28"/>
          <w:lang w:val="uk-UA"/>
        </w:rPr>
        <w:t>до виконання аналізу</w:t>
      </w:r>
      <w:r w:rsidRPr="00CE55C5">
        <w:rPr>
          <w:rFonts w:ascii="Times New Roman" w:hAnsi="Times New Roman"/>
          <w:sz w:val="28"/>
          <w:szCs w:val="28"/>
          <w:lang w:val="uk-UA"/>
        </w:rPr>
        <w:t>.</w:t>
      </w:r>
    </w:p>
    <w:p w:rsidR="000427FC" w:rsidRPr="000427FC" w:rsidRDefault="00B36B3D" w:rsidP="009F4762">
      <w:pPr>
        <w:spacing w:after="0" w:line="360" w:lineRule="auto"/>
        <w:ind w:firstLine="709"/>
        <w:jc w:val="both"/>
        <w:rPr>
          <w:rFonts w:ascii="Times New Roman" w:hAnsi="Times New Roman"/>
          <w:sz w:val="28"/>
          <w:szCs w:val="28"/>
          <w:lang w:val="uk-UA"/>
        </w:rPr>
      </w:pPr>
      <w:r w:rsidRPr="00B36B3D">
        <w:rPr>
          <w:rFonts w:ascii="Times New Roman" w:hAnsi="Times New Roman"/>
          <w:sz w:val="28"/>
          <w:szCs w:val="28"/>
          <w:lang w:val="uk-UA"/>
        </w:rPr>
        <w:t>Визначення вмісту ІЛ-18 та ІЛ-10 проводили у біохімічному відділі центральної науково-дослідної лабораторії Харківського національного медичного університету МОЗ України на аналізаторі «Labline–90» (Австрія) з використанням комерційних тест-систем згідно прикладених до них інструкцій.</w:t>
      </w:r>
    </w:p>
    <w:p w:rsidR="00112DBA" w:rsidRDefault="000B4BB1" w:rsidP="009F476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w:t>
      </w:r>
      <w:r w:rsidRPr="000B4BB1">
        <w:rPr>
          <w:rFonts w:ascii="Times New Roman" w:hAnsi="Times New Roman"/>
          <w:sz w:val="28"/>
          <w:szCs w:val="28"/>
          <w:lang w:val="uk-UA"/>
        </w:rPr>
        <w:t xml:space="preserve">изначали </w:t>
      </w:r>
      <w:r>
        <w:rPr>
          <w:rFonts w:ascii="Times New Roman" w:hAnsi="Times New Roman"/>
          <w:sz w:val="28"/>
          <w:szCs w:val="28"/>
          <w:lang w:val="uk-UA"/>
        </w:rPr>
        <w:t>в</w:t>
      </w:r>
      <w:r w:rsidR="00EB5504" w:rsidRPr="00EB5504">
        <w:rPr>
          <w:rFonts w:ascii="Times New Roman" w:hAnsi="Times New Roman"/>
          <w:sz w:val="28"/>
          <w:szCs w:val="28"/>
          <w:lang w:val="uk-UA"/>
        </w:rPr>
        <w:t xml:space="preserve">міст </w:t>
      </w:r>
      <w:r w:rsidR="000226E7" w:rsidRPr="000226E7">
        <w:rPr>
          <w:rFonts w:ascii="Times New Roman" w:hAnsi="Times New Roman"/>
          <w:sz w:val="28"/>
          <w:szCs w:val="28"/>
          <w:lang w:val="uk-UA"/>
        </w:rPr>
        <w:t xml:space="preserve">ІЛ-18 </w:t>
      </w:r>
      <w:r w:rsidR="001354A0" w:rsidRPr="001354A0">
        <w:rPr>
          <w:rFonts w:ascii="Times New Roman" w:hAnsi="Times New Roman"/>
          <w:sz w:val="28"/>
          <w:szCs w:val="28"/>
          <w:lang w:val="uk-UA"/>
        </w:rPr>
        <w:t xml:space="preserve">в сироватці периферичної крові </w:t>
      </w:r>
      <w:r w:rsidR="00EB5504" w:rsidRPr="00EB5504">
        <w:rPr>
          <w:rFonts w:ascii="Times New Roman" w:hAnsi="Times New Roman"/>
          <w:sz w:val="28"/>
          <w:szCs w:val="28"/>
          <w:lang w:val="uk-UA"/>
        </w:rPr>
        <w:t xml:space="preserve">за допомогою набору «Human </w:t>
      </w:r>
      <w:r w:rsidR="00EB5504">
        <w:rPr>
          <w:rFonts w:ascii="Times New Roman" w:hAnsi="Times New Roman"/>
          <w:sz w:val="28"/>
          <w:szCs w:val="28"/>
          <w:lang w:val="en-US"/>
        </w:rPr>
        <w:t>IL</w:t>
      </w:r>
      <w:r w:rsidR="00EB5504" w:rsidRPr="00EB5504">
        <w:rPr>
          <w:rFonts w:ascii="Times New Roman" w:hAnsi="Times New Roman"/>
          <w:sz w:val="28"/>
          <w:szCs w:val="28"/>
          <w:lang w:val="uk-UA"/>
        </w:rPr>
        <w:t xml:space="preserve">-18 Platinum ELISA», кат. </w:t>
      </w:r>
      <w:r w:rsidR="00C57663">
        <w:rPr>
          <w:rFonts w:ascii="Times New Roman" w:hAnsi="Times New Roman"/>
          <w:sz w:val="28"/>
          <w:szCs w:val="28"/>
          <w:lang w:val="uk-UA"/>
        </w:rPr>
        <w:t>№ BMS</w:t>
      </w:r>
      <w:r w:rsidR="00EB5504" w:rsidRPr="00EB5504">
        <w:rPr>
          <w:rFonts w:ascii="Times New Roman" w:hAnsi="Times New Roman"/>
          <w:sz w:val="28"/>
          <w:szCs w:val="28"/>
          <w:lang w:val="uk-UA"/>
        </w:rPr>
        <w:t>2</w:t>
      </w:r>
      <w:r w:rsidR="00EB5504">
        <w:rPr>
          <w:rFonts w:ascii="Times New Roman" w:hAnsi="Times New Roman"/>
          <w:sz w:val="28"/>
          <w:szCs w:val="28"/>
          <w:lang w:val="uk-UA"/>
        </w:rPr>
        <w:t>67</w:t>
      </w:r>
      <w:r w:rsidR="00EB5504" w:rsidRPr="00EB5504">
        <w:rPr>
          <w:rFonts w:ascii="Times New Roman" w:hAnsi="Times New Roman"/>
          <w:sz w:val="28"/>
          <w:szCs w:val="28"/>
          <w:lang w:val="uk-UA"/>
        </w:rPr>
        <w:t>/2</w:t>
      </w:r>
      <w:r w:rsidR="00EB5504">
        <w:rPr>
          <w:rFonts w:ascii="Times New Roman" w:hAnsi="Times New Roman"/>
          <w:sz w:val="28"/>
          <w:szCs w:val="28"/>
          <w:lang w:val="uk-UA"/>
        </w:rPr>
        <w:t xml:space="preserve"> / </w:t>
      </w:r>
      <w:r w:rsidR="00EB5504" w:rsidRPr="00EB5504">
        <w:rPr>
          <w:rFonts w:ascii="Times New Roman" w:hAnsi="Times New Roman"/>
          <w:sz w:val="28"/>
          <w:szCs w:val="28"/>
          <w:lang w:val="uk-UA"/>
        </w:rPr>
        <w:t>BMS</w:t>
      </w:r>
      <w:r w:rsidR="00EB5504">
        <w:rPr>
          <w:rFonts w:ascii="Times New Roman" w:hAnsi="Times New Roman"/>
          <w:sz w:val="28"/>
          <w:szCs w:val="28"/>
          <w:lang w:val="uk-UA"/>
        </w:rPr>
        <w:t>267/2</w:t>
      </w:r>
      <w:r w:rsidR="00EB5504">
        <w:rPr>
          <w:rFonts w:ascii="Times New Roman" w:hAnsi="Times New Roman"/>
          <w:sz w:val="28"/>
          <w:szCs w:val="28"/>
          <w:lang w:val="en-US"/>
        </w:rPr>
        <w:t>TEN</w:t>
      </w:r>
      <w:r w:rsidR="00EB5504" w:rsidRPr="00EB5504">
        <w:rPr>
          <w:rFonts w:ascii="Times New Roman" w:hAnsi="Times New Roman"/>
          <w:sz w:val="28"/>
          <w:szCs w:val="28"/>
          <w:lang w:val="uk-UA"/>
        </w:rPr>
        <w:t>, виробництво “Bender MedSystems, GmbH» (Австрія).</w:t>
      </w:r>
      <w:r w:rsidR="000427FC" w:rsidRPr="000427FC">
        <w:rPr>
          <w:rFonts w:ascii="Times New Roman" w:hAnsi="Times New Roman"/>
          <w:sz w:val="28"/>
          <w:szCs w:val="28"/>
          <w:lang w:val="uk-UA"/>
        </w:rPr>
        <w:t xml:space="preserve"> Наб</w:t>
      </w:r>
      <w:r w:rsidR="000427FC">
        <w:rPr>
          <w:rFonts w:ascii="Times New Roman" w:hAnsi="Times New Roman"/>
          <w:sz w:val="28"/>
          <w:szCs w:val="28"/>
          <w:lang w:val="uk-UA"/>
        </w:rPr>
        <w:t>і</w:t>
      </w:r>
      <w:r w:rsidR="000427FC" w:rsidRPr="000427FC">
        <w:rPr>
          <w:rFonts w:ascii="Times New Roman" w:hAnsi="Times New Roman"/>
          <w:sz w:val="28"/>
          <w:szCs w:val="28"/>
          <w:lang w:val="uk-UA"/>
        </w:rPr>
        <w:t xml:space="preserve">р реагентів призначено для імуноферментного визначення концентрації людського </w:t>
      </w:r>
      <w:r w:rsidR="00246011" w:rsidRPr="00246011">
        <w:rPr>
          <w:rFonts w:ascii="Times New Roman" w:hAnsi="Times New Roman"/>
          <w:sz w:val="28"/>
          <w:szCs w:val="28"/>
          <w:lang w:val="uk-UA"/>
        </w:rPr>
        <w:t xml:space="preserve">ІЛ-18 </w:t>
      </w:r>
      <w:r w:rsidR="000427FC" w:rsidRPr="000427FC">
        <w:rPr>
          <w:rFonts w:ascii="Times New Roman" w:hAnsi="Times New Roman"/>
          <w:sz w:val="28"/>
          <w:szCs w:val="28"/>
          <w:lang w:val="uk-UA"/>
        </w:rPr>
        <w:t>у біологічних рідинах людини</w:t>
      </w:r>
      <w:r w:rsidR="00246011">
        <w:rPr>
          <w:rFonts w:ascii="Times New Roman" w:hAnsi="Times New Roman"/>
          <w:sz w:val="28"/>
          <w:szCs w:val="28"/>
          <w:lang w:val="uk-UA"/>
        </w:rPr>
        <w:t>.</w:t>
      </w:r>
      <w:r w:rsidR="000427FC" w:rsidRPr="000427FC">
        <w:rPr>
          <w:rFonts w:ascii="Times New Roman" w:hAnsi="Times New Roman"/>
          <w:sz w:val="28"/>
          <w:szCs w:val="28"/>
          <w:lang w:val="uk-UA"/>
        </w:rPr>
        <w:t xml:space="preserve"> </w:t>
      </w:r>
      <w:r w:rsidR="00246011" w:rsidRPr="00246011">
        <w:rPr>
          <w:rFonts w:ascii="Times New Roman" w:hAnsi="Times New Roman"/>
          <w:sz w:val="28"/>
          <w:szCs w:val="28"/>
          <w:lang w:val="uk-UA"/>
        </w:rPr>
        <w:t>Методика досліджен</w:t>
      </w:r>
      <w:r w:rsidR="00246011">
        <w:rPr>
          <w:rFonts w:ascii="Times New Roman" w:hAnsi="Times New Roman"/>
          <w:sz w:val="28"/>
          <w:szCs w:val="28"/>
          <w:lang w:val="uk-UA"/>
        </w:rPr>
        <w:t>ня</w:t>
      </w:r>
      <w:r w:rsidR="00246011" w:rsidRPr="00246011">
        <w:rPr>
          <w:rFonts w:ascii="Times New Roman" w:hAnsi="Times New Roman"/>
          <w:sz w:val="28"/>
          <w:szCs w:val="28"/>
          <w:lang w:val="uk-UA"/>
        </w:rPr>
        <w:t xml:space="preserve"> базується </w:t>
      </w:r>
      <w:r w:rsidR="00246011">
        <w:rPr>
          <w:rFonts w:ascii="Times New Roman" w:hAnsi="Times New Roman"/>
          <w:sz w:val="28"/>
          <w:szCs w:val="28"/>
          <w:lang w:val="uk-UA"/>
        </w:rPr>
        <w:t>на твердо</w:t>
      </w:r>
      <w:r w:rsidR="00246011" w:rsidRPr="00246011">
        <w:rPr>
          <w:rFonts w:ascii="Times New Roman" w:hAnsi="Times New Roman"/>
          <w:sz w:val="28"/>
          <w:szCs w:val="28"/>
          <w:lang w:val="uk-UA"/>
        </w:rPr>
        <w:t>фазному "с</w:t>
      </w:r>
      <w:r w:rsidR="00246011">
        <w:rPr>
          <w:rFonts w:ascii="Times New Roman" w:hAnsi="Times New Roman"/>
          <w:sz w:val="28"/>
          <w:szCs w:val="28"/>
          <w:lang w:val="uk-UA"/>
        </w:rPr>
        <w:t>е</w:t>
      </w:r>
      <w:r w:rsidR="00246011" w:rsidRPr="00246011">
        <w:rPr>
          <w:rFonts w:ascii="Times New Roman" w:hAnsi="Times New Roman"/>
          <w:sz w:val="28"/>
          <w:szCs w:val="28"/>
          <w:lang w:val="uk-UA"/>
        </w:rPr>
        <w:t>ндвіч"-варіанті імуноферментного аналізу. Специфічними реагентами набору є моноклональні антитіла до ІЛ-1</w:t>
      </w:r>
      <w:r w:rsidR="00246011">
        <w:rPr>
          <w:rFonts w:ascii="Times New Roman" w:hAnsi="Times New Roman"/>
          <w:sz w:val="28"/>
          <w:szCs w:val="28"/>
          <w:lang w:val="uk-UA"/>
        </w:rPr>
        <w:t>8</w:t>
      </w:r>
      <w:r w:rsidR="00246011" w:rsidRPr="00246011">
        <w:rPr>
          <w:rFonts w:ascii="Times New Roman" w:hAnsi="Times New Roman"/>
          <w:sz w:val="28"/>
          <w:szCs w:val="28"/>
          <w:lang w:val="uk-UA"/>
        </w:rPr>
        <w:t>, що сорбован</w:t>
      </w:r>
      <w:r w:rsidR="00246011">
        <w:rPr>
          <w:rFonts w:ascii="Times New Roman" w:hAnsi="Times New Roman"/>
          <w:sz w:val="28"/>
          <w:szCs w:val="28"/>
          <w:lang w:val="uk-UA"/>
        </w:rPr>
        <w:t>і</w:t>
      </w:r>
      <w:r w:rsidR="00246011" w:rsidRPr="00246011">
        <w:rPr>
          <w:rFonts w:ascii="Times New Roman" w:hAnsi="Times New Roman"/>
          <w:sz w:val="28"/>
          <w:szCs w:val="28"/>
          <w:lang w:val="uk-UA"/>
        </w:rPr>
        <w:t xml:space="preserve"> на поверхні лунок планшет</w:t>
      </w:r>
      <w:r w:rsidR="00246011">
        <w:rPr>
          <w:rFonts w:ascii="Times New Roman" w:hAnsi="Times New Roman"/>
          <w:sz w:val="28"/>
          <w:szCs w:val="28"/>
          <w:lang w:val="uk-UA"/>
        </w:rPr>
        <w:t>а</w:t>
      </w:r>
      <w:r w:rsidR="00246011" w:rsidRPr="00246011">
        <w:rPr>
          <w:rFonts w:ascii="Times New Roman" w:hAnsi="Times New Roman"/>
          <w:sz w:val="28"/>
          <w:szCs w:val="28"/>
          <w:lang w:val="uk-UA"/>
        </w:rPr>
        <w:t>, кон’югат поліклональних антитіл до ІЛ-1</w:t>
      </w:r>
      <w:r w:rsidR="00246011">
        <w:rPr>
          <w:rFonts w:ascii="Times New Roman" w:hAnsi="Times New Roman"/>
          <w:sz w:val="28"/>
          <w:szCs w:val="28"/>
          <w:lang w:val="uk-UA"/>
        </w:rPr>
        <w:t>8</w:t>
      </w:r>
      <w:r w:rsidR="00246011" w:rsidRPr="00246011">
        <w:rPr>
          <w:rFonts w:ascii="Times New Roman" w:hAnsi="Times New Roman"/>
          <w:sz w:val="28"/>
          <w:szCs w:val="28"/>
          <w:lang w:val="uk-UA"/>
        </w:rPr>
        <w:t xml:space="preserve"> з біотином та калібровочні зразки, що містять ІЛ-1</w:t>
      </w:r>
      <w:r w:rsidR="00D462FE">
        <w:rPr>
          <w:rFonts w:ascii="Times New Roman" w:hAnsi="Times New Roman"/>
          <w:sz w:val="28"/>
          <w:szCs w:val="28"/>
          <w:lang w:val="uk-UA"/>
        </w:rPr>
        <w:t>8</w:t>
      </w:r>
      <w:r w:rsidR="001354A0">
        <w:rPr>
          <w:rFonts w:ascii="Times New Roman" w:hAnsi="Times New Roman"/>
          <w:sz w:val="28"/>
          <w:szCs w:val="28"/>
          <w:lang w:val="uk-UA"/>
        </w:rPr>
        <w:t>.</w:t>
      </w:r>
    </w:p>
    <w:p w:rsidR="00EB5504" w:rsidRDefault="00EB5504" w:rsidP="009F4762">
      <w:pPr>
        <w:spacing w:after="0" w:line="360" w:lineRule="auto"/>
        <w:ind w:firstLine="709"/>
        <w:jc w:val="both"/>
        <w:rPr>
          <w:rFonts w:ascii="Times New Roman" w:hAnsi="Times New Roman"/>
          <w:sz w:val="28"/>
          <w:szCs w:val="28"/>
          <w:lang w:val="uk-UA"/>
        </w:rPr>
      </w:pPr>
      <w:r w:rsidRPr="00EB5504">
        <w:rPr>
          <w:rFonts w:ascii="Times New Roman" w:hAnsi="Times New Roman"/>
          <w:sz w:val="28"/>
          <w:szCs w:val="28"/>
          <w:lang w:val="uk-UA"/>
        </w:rPr>
        <w:t>ІЛ-10</w:t>
      </w:r>
      <w:r w:rsidR="00445BF1">
        <w:rPr>
          <w:rFonts w:ascii="Times New Roman" w:hAnsi="Times New Roman"/>
          <w:sz w:val="28"/>
          <w:szCs w:val="28"/>
          <w:lang w:val="uk-UA"/>
        </w:rPr>
        <w:t xml:space="preserve"> в</w:t>
      </w:r>
      <w:r w:rsidR="00445BF1" w:rsidRPr="00445BF1">
        <w:rPr>
          <w:rFonts w:ascii="Times New Roman" w:hAnsi="Times New Roman"/>
          <w:sz w:val="28"/>
          <w:szCs w:val="28"/>
          <w:lang w:val="uk-UA"/>
        </w:rPr>
        <w:t>изначали в сироватці периферичної крові за допомогою набору «Human IL-1</w:t>
      </w:r>
      <w:r w:rsidR="00445BF1">
        <w:rPr>
          <w:rFonts w:ascii="Times New Roman" w:hAnsi="Times New Roman"/>
          <w:sz w:val="28"/>
          <w:szCs w:val="28"/>
          <w:lang w:val="uk-UA"/>
        </w:rPr>
        <w:t>0</w:t>
      </w:r>
      <w:r w:rsidR="00C57663">
        <w:rPr>
          <w:rFonts w:ascii="Times New Roman" w:hAnsi="Times New Roman"/>
          <w:sz w:val="28"/>
          <w:szCs w:val="28"/>
          <w:lang w:val="uk-UA"/>
        </w:rPr>
        <w:t xml:space="preserve"> Platinum ELISA», кат. № BMS</w:t>
      </w:r>
      <w:r w:rsidR="00445BF1" w:rsidRPr="00445BF1">
        <w:rPr>
          <w:rFonts w:ascii="Times New Roman" w:hAnsi="Times New Roman"/>
          <w:sz w:val="28"/>
          <w:szCs w:val="28"/>
          <w:lang w:val="uk-UA"/>
        </w:rPr>
        <w:t>2</w:t>
      </w:r>
      <w:r w:rsidR="00445BF1">
        <w:rPr>
          <w:rFonts w:ascii="Times New Roman" w:hAnsi="Times New Roman"/>
          <w:sz w:val="28"/>
          <w:szCs w:val="28"/>
          <w:lang w:val="uk-UA"/>
        </w:rPr>
        <w:t>15</w:t>
      </w:r>
      <w:r w:rsidR="00C57663">
        <w:rPr>
          <w:rFonts w:ascii="Times New Roman" w:hAnsi="Times New Roman"/>
          <w:sz w:val="28"/>
          <w:szCs w:val="28"/>
          <w:lang w:val="uk-UA"/>
        </w:rPr>
        <w:t>/2 / BMS</w:t>
      </w:r>
      <w:r w:rsidR="00445BF1" w:rsidRPr="00445BF1">
        <w:rPr>
          <w:rFonts w:ascii="Times New Roman" w:hAnsi="Times New Roman"/>
          <w:sz w:val="28"/>
          <w:szCs w:val="28"/>
          <w:lang w:val="uk-UA"/>
        </w:rPr>
        <w:t>2</w:t>
      </w:r>
      <w:r w:rsidR="00445BF1">
        <w:rPr>
          <w:rFonts w:ascii="Times New Roman" w:hAnsi="Times New Roman"/>
          <w:sz w:val="28"/>
          <w:szCs w:val="28"/>
          <w:lang w:val="uk-UA"/>
        </w:rPr>
        <w:t>15</w:t>
      </w:r>
      <w:r w:rsidR="00445BF1" w:rsidRPr="00445BF1">
        <w:rPr>
          <w:rFonts w:ascii="Times New Roman" w:hAnsi="Times New Roman"/>
          <w:sz w:val="28"/>
          <w:szCs w:val="28"/>
          <w:lang w:val="uk-UA"/>
        </w:rPr>
        <w:t>/2TEN, виробництво “Bender MedSystems, GmbH» (Австрія).</w:t>
      </w:r>
      <w:r w:rsidR="000140D2">
        <w:rPr>
          <w:rFonts w:ascii="Times New Roman" w:hAnsi="Times New Roman"/>
          <w:sz w:val="28"/>
          <w:szCs w:val="28"/>
          <w:lang w:val="uk-UA"/>
        </w:rPr>
        <w:t xml:space="preserve"> </w:t>
      </w:r>
      <w:r w:rsidR="000140D2" w:rsidRPr="000140D2">
        <w:rPr>
          <w:rFonts w:ascii="Times New Roman" w:hAnsi="Times New Roman"/>
          <w:sz w:val="28"/>
          <w:szCs w:val="28"/>
          <w:lang w:val="uk-UA"/>
        </w:rPr>
        <w:t>Набір реагентів призначено для імуноферментного визначення концентрації людського ІЛ-1</w:t>
      </w:r>
      <w:r w:rsidR="000140D2">
        <w:rPr>
          <w:rFonts w:ascii="Times New Roman" w:hAnsi="Times New Roman"/>
          <w:sz w:val="28"/>
          <w:szCs w:val="28"/>
          <w:lang w:val="uk-UA"/>
        </w:rPr>
        <w:t>0</w:t>
      </w:r>
      <w:r w:rsidR="000140D2" w:rsidRPr="000140D2">
        <w:rPr>
          <w:rFonts w:ascii="Times New Roman" w:hAnsi="Times New Roman"/>
          <w:sz w:val="28"/>
          <w:szCs w:val="28"/>
          <w:lang w:val="uk-UA"/>
        </w:rPr>
        <w:t xml:space="preserve"> у біологічних рідинах людини.</w:t>
      </w:r>
      <w:r w:rsidR="000140D2">
        <w:rPr>
          <w:rFonts w:ascii="Times New Roman" w:hAnsi="Times New Roman"/>
          <w:sz w:val="28"/>
          <w:szCs w:val="28"/>
          <w:lang w:val="uk-UA"/>
        </w:rPr>
        <w:t xml:space="preserve"> Методика була аналогічною до методики визначення ІЛ-18.</w:t>
      </w:r>
    </w:p>
    <w:p w:rsidR="004A3F00" w:rsidRDefault="00DC4A26" w:rsidP="009F4762">
      <w:pPr>
        <w:spacing w:after="0" w:line="360" w:lineRule="auto"/>
        <w:ind w:firstLine="709"/>
        <w:jc w:val="both"/>
        <w:rPr>
          <w:rFonts w:ascii="Times New Roman" w:hAnsi="Times New Roman"/>
          <w:sz w:val="28"/>
          <w:szCs w:val="28"/>
          <w:lang w:val="uk-UA"/>
        </w:rPr>
      </w:pPr>
      <w:r>
        <w:rPr>
          <w:rFonts w:ascii="Times New Roman" w:hAnsi="Times New Roman" w:cs="Times New Roman"/>
          <w:color w:val="000000"/>
          <w:sz w:val="28"/>
          <w:szCs w:val="28"/>
          <w:lang w:val="uk-UA"/>
        </w:rPr>
        <w:t>Визначення</w:t>
      </w:r>
      <w:r w:rsidR="008E0702" w:rsidRPr="008E0702">
        <w:rPr>
          <w:rFonts w:ascii="Times New Roman" w:hAnsi="Times New Roman" w:cs="Times New Roman"/>
          <w:color w:val="000000"/>
          <w:sz w:val="28"/>
          <w:szCs w:val="28"/>
          <w:lang w:val="uk-UA"/>
        </w:rPr>
        <w:t xml:space="preserve"> </w:t>
      </w:r>
      <w:r w:rsidR="004A3F00">
        <w:rPr>
          <w:rFonts w:ascii="Times New Roman" w:hAnsi="Times New Roman" w:cs="Times New Roman"/>
          <w:color w:val="000000"/>
          <w:sz w:val="28"/>
          <w:szCs w:val="28"/>
          <w:lang w:val="uk-UA"/>
        </w:rPr>
        <w:t>периферичної кисневої сатурації (</w:t>
      </w:r>
      <w:r w:rsidR="008E0702" w:rsidRPr="008E0702">
        <w:rPr>
          <w:rFonts w:ascii="Times New Roman" w:hAnsi="Times New Roman" w:cs="Times New Roman"/>
          <w:color w:val="000000"/>
          <w:sz w:val="28"/>
          <w:szCs w:val="28"/>
        </w:rPr>
        <w:t>SpO</w:t>
      </w:r>
      <w:r w:rsidR="008E0702" w:rsidRPr="008E0702">
        <w:rPr>
          <w:rFonts w:ascii="Times New Roman" w:hAnsi="Times New Roman" w:cs="Times New Roman"/>
          <w:color w:val="000000"/>
          <w:sz w:val="18"/>
          <w:szCs w:val="18"/>
          <w:lang w:val="uk-UA"/>
        </w:rPr>
        <w:t>2</w:t>
      </w:r>
      <w:r w:rsidR="004A3F00" w:rsidRPr="004A3F00">
        <w:rPr>
          <w:rFonts w:ascii="Times New Roman" w:hAnsi="Times New Roman" w:cs="Times New Roman"/>
          <w:color w:val="000000"/>
          <w:sz w:val="28"/>
          <w:szCs w:val="28"/>
          <w:lang w:val="uk-UA"/>
        </w:rPr>
        <w:t xml:space="preserve">), тобто </w:t>
      </w:r>
      <w:r w:rsidR="004A3F00" w:rsidRPr="004A3F00">
        <w:rPr>
          <w:rFonts w:ascii="Times New Roman" w:hAnsi="Times New Roman"/>
          <w:sz w:val="28"/>
          <w:szCs w:val="28"/>
          <w:lang w:val="uk-UA"/>
        </w:rPr>
        <w:t>насичення гемоглобіну киснем</w:t>
      </w:r>
      <w:r w:rsidR="004A3F00">
        <w:rPr>
          <w:rFonts w:ascii="Times New Roman" w:hAnsi="Times New Roman"/>
          <w:sz w:val="28"/>
          <w:szCs w:val="28"/>
          <w:lang w:val="uk-UA"/>
        </w:rPr>
        <w:t>,</w:t>
      </w:r>
      <w:r w:rsidR="008E0702" w:rsidRPr="004A3F00">
        <w:rPr>
          <w:rFonts w:ascii="Times New Roman" w:hAnsi="Times New Roman" w:cs="Times New Roman"/>
          <w:color w:val="000000"/>
          <w:sz w:val="18"/>
          <w:szCs w:val="18"/>
          <w:lang w:val="uk-UA"/>
        </w:rPr>
        <w:t xml:space="preserve"> </w:t>
      </w:r>
      <w:r w:rsidR="009F4762" w:rsidRPr="009F4762">
        <w:rPr>
          <w:rFonts w:ascii="Times New Roman" w:hAnsi="Times New Roman" w:cs="Times New Roman"/>
          <w:color w:val="000000"/>
          <w:sz w:val="28"/>
          <w:szCs w:val="28"/>
          <w:lang w:val="uk-UA"/>
        </w:rPr>
        <w:t xml:space="preserve">визначали пульсоксиметром </w:t>
      </w:r>
      <w:r>
        <w:rPr>
          <w:lang w:val="uk-UA"/>
        </w:rPr>
        <w:t>«</w:t>
      </w:r>
      <w:r w:rsidRPr="00DC4A26">
        <w:rPr>
          <w:rFonts w:ascii="Times New Roman" w:hAnsi="Times New Roman" w:cs="Times New Roman"/>
          <w:color w:val="000000"/>
          <w:sz w:val="28"/>
          <w:szCs w:val="28"/>
          <w:lang w:val="uk-UA"/>
        </w:rPr>
        <w:t>Heaco CMS 50C</w:t>
      </w:r>
      <w:r>
        <w:rPr>
          <w:rFonts w:ascii="Times New Roman" w:hAnsi="Times New Roman" w:cs="Times New Roman"/>
          <w:color w:val="000000"/>
          <w:sz w:val="28"/>
          <w:szCs w:val="28"/>
          <w:lang w:val="uk-UA"/>
        </w:rPr>
        <w:t>»</w:t>
      </w:r>
      <w:r w:rsidRPr="00DC4A26">
        <w:rPr>
          <w:rFonts w:ascii="Times New Roman" w:hAnsi="Times New Roman" w:cs="Times New Roman"/>
          <w:color w:val="000000"/>
          <w:sz w:val="28"/>
          <w:szCs w:val="28"/>
          <w:lang w:val="uk-UA"/>
        </w:rPr>
        <w:t xml:space="preserve"> </w:t>
      </w:r>
      <w:r>
        <w:rPr>
          <w:lang w:val="uk-UA"/>
        </w:rPr>
        <w:t>(</w:t>
      </w:r>
      <w:r w:rsidRPr="00DC4A26">
        <w:rPr>
          <w:rFonts w:ascii="Times New Roman" w:hAnsi="Times New Roman" w:cs="Times New Roman"/>
          <w:color w:val="000000"/>
          <w:sz w:val="28"/>
          <w:szCs w:val="28"/>
          <w:lang w:val="uk-UA"/>
        </w:rPr>
        <w:t>Великобританія</w:t>
      </w:r>
      <w:r>
        <w:rPr>
          <w:rFonts w:ascii="Times New Roman" w:hAnsi="Times New Roman" w:cs="Times New Roman"/>
          <w:color w:val="000000"/>
          <w:sz w:val="28"/>
          <w:szCs w:val="28"/>
          <w:lang w:val="uk-UA"/>
        </w:rPr>
        <w:t xml:space="preserve">) перед та після </w:t>
      </w:r>
      <w:r w:rsidRPr="00895ED3">
        <w:rPr>
          <w:rFonts w:ascii="Times New Roman" w:hAnsi="Times New Roman"/>
          <w:sz w:val="28"/>
          <w:szCs w:val="28"/>
          <w:lang w:val="uk-UA"/>
        </w:rPr>
        <w:t>6-ХТзХ</w:t>
      </w:r>
      <w:r>
        <w:rPr>
          <w:rFonts w:ascii="Times New Roman" w:hAnsi="Times New Roman"/>
          <w:sz w:val="28"/>
          <w:szCs w:val="28"/>
          <w:lang w:val="uk-UA"/>
        </w:rPr>
        <w:t xml:space="preserve">. </w:t>
      </w:r>
      <w:r w:rsidR="00E11AB3" w:rsidRPr="00E11AB3">
        <w:rPr>
          <w:rFonts w:ascii="Times New Roman" w:hAnsi="Times New Roman"/>
          <w:sz w:val="28"/>
          <w:szCs w:val="28"/>
          <w:lang w:val="uk-UA"/>
        </w:rPr>
        <w:t xml:space="preserve">Пульсоксиметр являє собою спеціальний датчик, що закріплюється на пальці хворого, і пов'язаний з </w:t>
      </w:r>
      <w:r w:rsidR="00E11AB3" w:rsidRPr="00E11AB3">
        <w:rPr>
          <w:rFonts w:ascii="Times New Roman" w:hAnsi="Times New Roman"/>
          <w:sz w:val="28"/>
          <w:szCs w:val="28"/>
          <w:lang w:val="uk-UA"/>
        </w:rPr>
        <w:lastRenderedPageBreak/>
        <w:t xml:space="preserve">комп'ютеризованим електронним блоком. На дисплеї приладу вказується </w:t>
      </w:r>
      <w:r w:rsidR="001E15C8">
        <w:rPr>
          <w:rFonts w:ascii="Times New Roman" w:hAnsi="Times New Roman"/>
          <w:sz w:val="28"/>
          <w:szCs w:val="28"/>
          <w:lang w:val="uk-UA"/>
        </w:rPr>
        <w:t xml:space="preserve">значення </w:t>
      </w:r>
      <w:r w:rsidR="004A3F00" w:rsidRPr="008E0702">
        <w:rPr>
          <w:rFonts w:ascii="Times New Roman" w:hAnsi="Times New Roman" w:cs="Times New Roman"/>
          <w:color w:val="000000"/>
          <w:sz w:val="28"/>
          <w:szCs w:val="28"/>
        </w:rPr>
        <w:t>SpO</w:t>
      </w:r>
      <w:r w:rsidR="004A3F00" w:rsidRPr="008E0702">
        <w:rPr>
          <w:rFonts w:ascii="Times New Roman" w:hAnsi="Times New Roman" w:cs="Times New Roman"/>
          <w:color w:val="000000"/>
          <w:sz w:val="18"/>
          <w:szCs w:val="18"/>
          <w:lang w:val="uk-UA"/>
        </w:rPr>
        <w:t>2</w:t>
      </w:r>
      <w:r w:rsidR="00E11AB3" w:rsidRPr="00E11AB3">
        <w:rPr>
          <w:rFonts w:ascii="Times New Roman" w:hAnsi="Times New Roman"/>
          <w:sz w:val="28"/>
          <w:szCs w:val="28"/>
          <w:lang w:val="uk-UA"/>
        </w:rPr>
        <w:t xml:space="preserve">, </w:t>
      </w:r>
      <w:r w:rsidR="003A3372">
        <w:rPr>
          <w:rFonts w:ascii="Times New Roman" w:hAnsi="Times New Roman"/>
          <w:sz w:val="28"/>
          <w:szCs w:val="28"/>
          <w:lang w:val="uk-UA"/>
        </w:rPr>
        <w:t>частота серцевих скорочень</w:t>
      </w:r>
      <w:r w:rsidR="00E11AB3" w:rsidRPr="00E11AB3">
        <w:rPr>
          <w:rFonts w:ascii="Times New Roman" w:hAnsi="Times New Roman"/>
          <w:sz w:val="28"/>
          <w:szCs w:val="28"/>
          <w:lang w:val="uk-UA"/>
        </w:rPr>
        <w:t xml:space="preserve"> </w:t>
      </w:r>
      <w:r w:rsidR="00E11AB3">
        <w:rPr>
          <w:rFonts w:ascii="Times New Roman" w:hAnsi="Times New Roman"/>
          <w:sz w:val="28"/>
          <w:szCs w:val="28"/>
          <w:lang w:val="uk-UA"/>
        </w:rPr>
        <w:t>та</w:t>
      </w:r>
      <w:r w:rsidR="00E11AB3" w:rsidRPr="00E11AB3">
        <w:rPr>
          <w:rFonts w:ascii="Times New Roman" w:hAnsi="Times New Roman"/>
          <w:sz w:val="28"/>
          <w:szCs w:val="28"/>
          <w:lang w:val="uk-UA"/>
        </w:rPr>
        <w:t xml:space="preserve"> графічне зображення об'ємного кровотоку (пульсова хвиля)</w:t>
      </w:r>
      <w:r w:rsidR="00E11AB3">
        <w:rPr>
          <w:rFonts w:ascii="Times New Roman" w:hAnsi="Times New Roman"/>
          <w:sz w:val="28"/>
          <w:szCs w:val="28"/>
          <w:lang w:val="uk-UA"/>
        </w:rPr>
        <w:t xml:space="preserve">. </w:t>
      </w:r>
      <w:r w:rsidR="001E15C8" w:rsidRPr="00E11AB3">
        <w:rPr>
          <w:rFonts w:ascii="Times New Roman" w:hAnsi="Times New Roman"/>
          <w:sz w:val="28"/>
          <w:szCs w:val="28"/>
          <w:lang w:val="uk-UA"/>
        </w:rPr>
        <w:t xml:space="preserve">Принцип роботи </w:t>
      </w:r>
      <w:r w:rsidR="001E15C8">
        <w:rPr>
          <w:rFonts w:ascii="Times New Roman" w:hAnsi="Times New Roman"/>
          <w:sz w:val="28"/>
          <w:szCs w:val="28"/>
          <w:lang w:val="uk-UA"/>
        </w:rPr>
        <w:t xml:space="preserve">пульсоксиметру заснований на різниці в </w:t>
      </w:r>
      <w:r w:rsidR="004A3F00" w:rsidRPr="004A3F00">
        <w:rPr>
          <w:rFonts w:ascii="Times New Roman" w:hAnsi="Times New Roman"/>
          <w:sz w:val="28"/>
          <w:szCs w:val="28"/>
          <w:lang w:val="uk-UA"/>
        </w:rPr>
        <w:t>поглинанн</w:t>
      </w:r>
      <w:r w:rsidR="001E15C8">
        <w:rPr>
          <w:rFonts w:ascii="Times New Roman" w:hAnsi="Times New Roman"/>
          <w:sz w:val="28"/>
          <w:szCs w:val="28"/>
          <w:lang w:val="uk-UA"/>
        </w:rPr>
        <w:t>і</w:t>
      </w:r>
      <w:r w:rsidR="004A3F00" w:rsidRPr="004A3F00">
        <w:rPr>
          <w:rFonts w:ascii="Times New Roman" w:hAnsi="Times New Roman"/>
          <w:sz w:val="28"/>
          <w:szCs w:val="28"/>
          <w:lang w:val="uk-UA"/>
        </w:rPr>
        <w:t xml:space="preserve"> </w:t>
      </w:r>
      <w:r w:rsidR="001E15C8">
        <w:rPr>
          <w:rFonts w:ascii="Times New Roman" w:hAnsi="Times New Roman"/>
          <w:sz w:val="28"/>
          <w:szCs w:val="28"/>
          <w:lang w:val="uk-UA"/>
        </w:rPr>
        <w:t>гемоглобіном</w:t>
      </w:r>
      <w:r w:rsidR="004A3F00" w:rsidRPr="004A3F00">
        <w:rPr>
          <w:rFonts w:ascii="Times New Roman" w:hAnsi="Times New Roman"/>
          <w:sz w:val="28"/>
          <w:szCs w:val="28"/>
          <w:lang w:val="uk-UA"/>
        </w:rPr>
        <w:t xml:space="preserve"> світла двох різних за довжиною хвиль в залежності від насичення його киснем</w:t>
      </w:r>
      <w:r w:rsidR="00D11ADF">
        <w:rPr>
          <w:rFonts w:ascii="Times New Roman" w:hAnsi="Times New Roman"/>
          <w:sz w:val="28"/>
          <w:szCs w:val="28"/>
          <w:lang w:val="uk-UA"/>
        </w:rPr>
        <w:t>, а саме</w:t>
      </w:r>
      <w:r w:rsidR="004A3F00" w:rsidRPr="004A3F00">
        <w:rPr>
          <w:rFonts w:ascii="Times New Roman" w:hAnsi="Times New Roman"/>
          <w:sz w:val="28"/>
          <w:szCs w:val="28"/>
          <w:lang w:val="uk-UA"/>
        </w:rPr>
        <w:t xml:space="preserve"> </w:t>
      </w:r>
      <w:r w:rsidR="00D11ADF" w:rsidRPr="00E11AB3">
        <w:rPr>
          <w:rFonts w:ascii="Times New Roman" w:hAnsi="Times New Roman"/>
          <w:sz w:val="28"/>
          <w:szCs w:val="28"/>
          <w:lang w:val="uk-UA"/>
        </w:rPr>
        <w:t>оксигемоглобін</w:t>
      </w:r>
      <w:r w:rsidR="00D11ADF">
        <w:rPr>
          <w:rFonts w:ascii="Times New Roman" w:hAnsi="Times New Roman"/>
          <w:sz w:val="28"/>
          <w:szCs w:val="28"/>
          <w:lang w:val="uk-UA"/>
        </w:rPr>
        <w:t xml:space="preserve"> (</w:t>
      </w:r>
      <w:r w:rsidR="00D11ADF" w:rsidRPr="00E11AB3">
        <w:rPr>
          <w:rFonts w:ascii="Times New Roman" w:hAnsi="Times New Roman"/>
          <w:sz w:val="28"/>
          <w:szCs w:val="28"/>
          <w:lang w:val="uk-UA"/>
        </w:rPr>
        <w:t xml:space="preserve">яскраво-червоного кольору) </w:t>
      </w:r>
      <w:r w:rsidR="00D11ADF">
        <w:rPr>
          <w:rFonts w:ascii="Times New Roman" w:hAnsi="Times New Roman"/>
          <w:sz w:val="28"/>
          <w:szCs w:val="28"/>
          <w:lang w:val="uk-UA"/>
        </w:rPr>
        <w:t xml:space="preserve">здатен </w:t>
      </w:r>
      <w:r w:rsidR="00D11ADF" w:rsidRPr="00E11AB3">
        <w:rPr>
          <w:rFonts w:ascii="Times New Roman" w:hAnsi="Times New Roman"/>
          <w:sz w:val="28"/>
          <w:szCs w:val="28"/>
          <w:lang w:val="uk-UA"/>
        </w:rPr>
        <w:t>більшою мірою поглинати хвилі інфрачервоного діапазону</w:t>
      </w:r>
      <w:r w:rsidR="00D11ADF">
        <w:rPr>
          <w:rFonts w:ascii="Times New Roman" w:hAnsi="Times New Roman"/>
          <w:sz w:val="28"/>
          <w:szCs w:val="28"/>
          <w:lang w:val="uk-UA"/>
        </w:rPr>
        <w:t xml:space="preserve">, в той час як </w:t>
      </w:r>
      <w:r w:rsidR="00E43505">
        <w:rPr>
          <w:rFonts w:ascii="Times New Roman" w:hAnsi="Times New Roman"/>
          <w:sz w:val="28"/>
          <w:szCs w:val="28"/>
          <w:lang w:val="uk-UA"/>
        </w:rPr>
        <w:t>дез</w:t>
      </w:r>
      <w:r w:rsidR="00E43505" w:rsidRPr="00E11AB3">
        <w:rPr>
          <w:rFonts w:ascii="Times New Roman" w:hAnsi="Times New Roman"/>
          <w:sz w:val="28"/>
          <w:szCs w:val="28"/>
          <w:lang w:val="uk-UA"/>
        </w:rPr>
        <w:t>окси</w:t>
      </w:r>
      <w:r w:rsidR="00D11ADF" w:rsidRPr="00E11AB3">
        <w:rPr>
          <w:rFonts w:ascii="Times New Roman" w:hAnsi="Times New Roman"/>
          <w:sz w:val="28"/>
          <w:szCs w:val="28"/>
          <w:lang w:val="uk-UA"/>
        </w:rPr>
        <w:t>гемоглобін (темно-червоного кольору) в більшій мірі поглина</w:t>
      </w:r>
      <w:r w:rsidR="00D11ADF">
        <w:rPr>
          <w:rFonts w:ascii="Times New Roman" w:hAnsi="Times New Roman"/>
          <w:sz w:val="28"/>
          <w:szCs w:val="28"/>
          <w:lang w:val="uk-UA"/>
        </w:rPr>
        <w:t>є</w:t>
      </w:r>
      <w:r w:rsidR="00D11ADF" w:rsidRPr="00E11AB3">
        <w:rPr>
          <w:rFonts w:ascii="Times New Roman" w:hAnsi="Times New Roman"/>
          <w:sz w:val="28"/>
          <w:szCs w:val="28"/>
          <w:lang w:val="uk-UA"/>
        </w:rPr>
        <w:t xml:space="preserve"> хвилі червоного діапазону.</w:t>
      </w:r>
      <w:r w:rsidR="00D11ADF">
        <w:rPr>
          <w:rFonts w:ascii="Times New Roman" w:hAnsi="Times New Roman"/>
          <w:sz w:val="28"/>
          <w:szCs w:val="28"/>
          <w:lang w:val="uk-UA"/>
        </w:rPr>
        <w:t xml:space="preserve"> </w:t>
      </w:r>
      <w:r w:rsidR="00716329">
        <w:rPr>
          <w:rFonts w:ascii="Times New Roman" w:hAnsi="Times New Roman"/>
          <w:sz w:val="28"/>
          <w:szCs w:val="28"/>
          <w:lang w:val="uk-UA"/>
        </w:rPr>
        <w:t>Крім того</w:t>
      </w:r>
      <w:r w:rsidR="004A3F00" w:rsidRPr="004A3F00">
        <w:rPr>
          <w:rFonts w:ascii="Times New Roman" w:hAnsi="Times New Roman"/>
          <w:sz w:val="28"/>
          <w:szCs w:val="28"/>
          <w:lang w:val="uk-UA"/>
        </w:rPr>
        <w:t>, світловий сигнал</w:t>
      </w:r>
      <w:r w:rsidR="00716329">
        <w:rPr>
          <w:rFonts w:ascii="Times New Roman" w:hAnsi="Times New Roman"/>
          <w:sz w:val="28"/>
          <w:szCs w:val="28"/>
          <w:lang w:val="uk-UA"/>
        </w:rPr>
        <w:t xml:space="preserve"> при проходженні через тканини</w:t>
      </w:r>
      <w:r w:rsidR="004A3F00" w:rsidRPr="004A3F00">
        <w:rPr>
          <w:rFonts w:ascii="Times New Roman" w:hAnsi="Times New Roman"/>
          <w:sz w:val="28"/>
          <w:szCs w:val="28"/>
          <w:lang w:val="uk-UA"/>
        </w:rPr>
        <w:t xml:space="preserve"> набуває пульсуюч</w:t>
      </w:r>
      <w:r w:rsidR="00716329">
        <w:rPr>
          <w:rFonts w:ascii="Times New Roman" w:hAnsi="Times New Roman"/>
          <w:sz w:val="28"/>
          <w:szCs w:val="28"/>
          <w:lang w:val="uk-UA"/>
        </w:rPr>
        <w:t>ого</w:t>
      </w:r>
      <w:r w:rsidR="004A3F00" w:rsidRPr="004A3F00">
        <w:rPr>
          <w:rFonts w:ascii="Times New Roman" w:hAnsi="Times New Roman"/>
          <w:sz w:val="28"/>
          <w:szCs w:val="28"/>
          <w:lang w:val="uk-UA"/>
        </w:rPr>
        <w:t xml:space="preserve"> характер</w:t>
      </w:r>
      <w:r w:rsidR="00716329">
        <w:rPr>
          <w:rFonts w:ascii="Times New Roman" w:hAnsi="Times New Roman"/>
          <w:sz w:val="28"/>
          <w:szCs w:val="28"/>
          <w:lang w:val="uk-UA"/>
        </w:rPr>
        <w:t>у</w:t>
      </w:r>
      <w:r w:rsidR="004A3F00" w:rsidRPr="004A3F00">
        <w:rPr>
          <w:rFonts w:ascii="Times New Roman" w:hAnsi="Times New Roman"/>
          <w:sz w:val="28"/>
          <w:szCs w:val="28"/>
          <w:lang w:val="uk-UA"/>
        </w:rPr>
        <w:t xml:space="preserve"> внаслідок змін об</w:t>
      </w:r>
      <w:r w:rsidR="00716329">
        <w:rPr>
          <w:rFonts w:ascii="Times New Roman" w:hAnsi="Times New Roman"/>
          <w:sz w:val="28"/>
          <w:szCs w:val="28"/>
          <w:lang w:val="uk-UA"/>
        </w:rPr>
        <w:t>’єму</w:t>
      </w:r>
      <w:r w:rsidR="004A3F00" w:rsidRPr="004A3F00">
        <w:rPr>
          <w:rFonts w:ascii="Times New Roman" w:hAnsi="Times New Roman"/>
          <w:sz w:val="28"/>
          <w:szCs w:val="28"/>
          <w:lang w:val="uk-UA"/>
        </w:rPr>
        <w:t xml:space="preserve"> артеріально</w:t>
      </w:r>
      <w:r w:rsidR="00716329">
        <w:rPr>
          <w:rFonts w:ascii="Times New Roman" w:hAnsi="Times New Roman"/>
          <w:sz w:val="28"/>
          <w:szCs w:val="28"/>
          <w:lang w:val="uk-UA"/>
        </w:rPr>
        <w:t>ї</w:t>
      </w:r>
      <w:r w:rsidR="004A3F00" w:rsidRPr="004A3F00">
        <w:rPr>
          <w:rFonts w:ascii="Times New Roman" w:hAnsi="Times New Roman"/>
          <w:sz w:val="28"/>
          <w:szCs w:val="28"/>
          <w:lang w:val="uk-UA"/>
        </w:rPr>
        <w:t xml:space="preserve"> </w:t>
      </w:r>
      <w:r w:rsidR="00716329">
        <w:rPr>
          <w:rFonts w:ascii="Times New Roman" w:hAnsi="Times New Roman"/>
          <w:sz w:val="28"/>
          <w:szCs w:val="28"/>
          <w:lang w:val="uk-UA"/>
        </w:rPr>
        <w:t>крові</w:t>
      </w:r>
      <w:r w:rsidR="004A3F00" w:rsidRPr="004A3F00">
        <w:rPr>
          <w:rFonts w:ascii="Times New Roman" w:hAnsi="Times New Roman"/>
          <w:sz w:val="28"/>
          <w:szCs w:val="28"/>
          <w:lang w:val="uk-UA"/>
        </w:rPr>
        <w:t xml:space="preserve"> </w:t>
      </w:r>
      <w:r w:rsidR="00716329" w:rsidRPr="00D11ADF">
        <w:rPr>
          <w:rFonts w:ascii="Times New Roman" w:hAnsi="Times New Roman"/>
          <w:sz w:val="28"/>
          <w:szCs w:val="28"/>
          <w:lang w:val="uk-UA"/>
        </w:rPr>
        <w:t xml:space="preserve">(і отже, рівень оксигемоглобіну) </w:t>
      </w:r>
      <w:r w:rsidR="004A3F00" w:rsidRPr="004A3F00">
        <w:rPr>
          <w:rFonts w:ascii="Times New Roman" w:hAnsi="Times New Roman"/>
          <w:sz w:val="28"/>
          <w:szCs w:val="28"/>
          <w:lang w:val="uk-UA"/>
        </w:rPr>
        <w:t>при кожному серцевому скороченні.</w:t>
      </w:r>
    </w:p>
    <w:p w:rsidR="00DC4A26" w:rsidRPr="007B06A5" w:rsidRDefault="00716329" w:rsidP="009F476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Рівень</w:t>
      </w:r>
      <w:r w:rsidR="00DC4A26">
        <w:rPr>
          <w:rFonts w:ascii="Times New Roman" w:hAnsi="Times New Roman"/>
          <w:sz w:val="28"/>
          <w:szCs w:val="28"/>
          <w:lang w:val="uk-UA"/>
        </w:rPr>
        <w:t xml:space="preserve"> десатурації</w:t>
      </w:r>
      <w:r w:rsidR="007B06A5">
        <w:rPr>
          <w:rFonts w:ascii="Times New Roman" w:hAnsi="Times New Roman"/>
          <w:sz w:val="28"/>
          <w:szCs w:val="28"/>
          <w:lang w:val="uk-UA"/>
        </w:rPr>
        <w:t xml:space="preserve">, </w:t>
      </w:r>
      <w:r>
        <w:rPr>
          <w:rFonts w:ascii="Times New Roman" w:hAnsi="Times New Roman"/>
          <w:sz w:val="28"/>
          <w:szCs w:val="28"/>
          <w:lang w:val="uk-UA"/>
        </w:rPr>
        <w:t xml:space="preserve">що </w:t>
      </w:r>
      <w:r w:rsidR="007B06A5" w:rsidRPr="00E11AB3">
        <w:rPr>
          <w:rFonts w:ascii="Times New Roman" w:hAnsi="Times New Roman" w:cs="Times New Roman"/>
          <w:color w:val="000000"/>
          <w:sz w:val="28"/>
          <w:szCs w:val="28"/>
          <w:lang w:val="uk-UA"/>
        </w:rPr>
        <w:t>ви</w:t>
      </w:r>
      <w:r w:rsidR="00842628">
        <w:rPr>
          <w:rFonts w:ascii="Times New Roman" w:hAnsi="Times New Roman" w:cs="Times New Roman"/>
          <w:color w:val="000000"/>
          <w:sz w:val="28"/>
          <w:szCs w:val="28"/>
          <w:lang w:val="uk-UA"/>
        </w:rPr>
        <w:t>мірюється</w:t>
      </w:r>
      <w:r w:rsidR="007B06A5" w:rsidRPr="00E11AB3">
        <w:rPr>
          <w:rFonts w:ascii="Times New Roman" w:hAnsi="Times New Roman" w:cs="Times New Roman"/>
          <w:color w:val="000000"/>
          <w:sz w:val="28"/>
          <w:szCs w:val="28"/>
          <w:lang w:val="uk-UA"/>
        </w:rPr>
        <w:t xml:space="preserve"> у відсотках</w:t>
      </w:r>
      <w:r>
        <w:rPr>
          <w:rFonts w:ascii="Times New Roman" w:hAnsi="Times New Roman" w:cs="Times New Roman"/>
          <w:color w:val="000000"/>
          <w:sz w:val="28"/>
          <w:szCs w:val="28"/>
          <w:lang w:val="uk-UA"/>
        </w:rPr>
        <w:t>,</w:t>
      </w:r>
      <w:r w:rsidR="007B06A5" w:rsidRPr="00E11AB3">
        <w:rPr>
          <w:rFonts w:ascii="Times New Roman" w:hAnsi="Times New Roman" w:cs="Times New Roman"/>
          <w:color w:val="000000"/>
          <w:sz w:val="28"/>
          <w:szCs w:val="28"/>
          <w:lang w:val="uk-UA"/>
        </w:rPr>
        <w:t xml:space="preserve"> розрахову</w:t>
      </w:r>
      <w:r>
        <w:rPr>
          <w:rFonts w:ascii="Times New Roman" w:hAnsi="Times New Roman" w:cs="Times New Roman"/>
          <w:color w:val="000000"/>
          <w:sz w:val="28"/>
          <w:szCs w:val="28"/>
          <w:lang w:val="uk-UA"/>
        </w:rPr>
        <w:t>вали</w:t>
      </w:r>
      <w:r w:rsidR="007B06A5" w:rsidRPr="00E11AB3">
        <w:rPr>
          <w:rFonts w:ascii="Times New Roman" w:hAnsi="Times New Roman" w:cs="Times New Roman"/>
          <w:color w:val="000000"/>
          <w:sz w:val="28"/>
          <w:szCs w:val="28"/>
          <w:lang w:val="uk-UA"/>
        </w:rPr>
        <w:t xml:space="preserve"> за</w:t>
      </w:r>
      <w:r w:rsidR="00FE5C9A">
        <w:rPr>
          <w:rFonts w:ascii="Times New Roman" w:hAnsi="Times New Roman" w:cs="Times New Roman"/>
          <w:color w:val="000000"/>
          <w:sz w:val="28"/>
          <w:szCs w:val="28"/>
          <w:lang w:val="uk-UA"/>
        </w:rPr>
        <w:t xml:space="preserve"> </w:t>
      </w:r>
      <w:r w:rsidR="007B06A5" w:rsidRPr="00E11AB3">
        <w:rPr>
          <w:rFonts w:ascii="Times New Roman" w:hAnsi="Times New Roman" w:cs="Times New Roman"/>
          <w:color w:val="000000"/>
          <w:sz w:val="28"/>
          <w:szCs w:val="28"/>
          <w:lang w:val="uk-UA"/>
        </w:rPr>
        <w:t>формулою</w:t>
      </w:r>
      <w:r w:rsidR="007B06A5">
        <w:rPr>
          <w:rFonts w:ascii="Times New Roman" w:hAnsi="Times New Roman" w:cs="Times New Roman"/>
          <w:color w:val="000000"/>
          <w:sz w:val="28"/>
          <w:szCs w:val="28"/>
          <w:lang w:val="uk-UA"/>
        </w:rPr>
        <w:t>:</w:t>
      </w:r>
    </w:p>
    <w:p w:rsidR="007B06A5" w:rsidRDefault="004E7536" w:rsidP="009F4762">
      <w:pPr>
        <w:tabs>
          <w:tab w:val="left" w:pos="8789"/>
        </w:tabs>
        <w:spacing w:after="0" w:line="360" w:lineRule="auto"/>
        <w:ind w:firstLine="1843"/>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десатурація </w:t>
      </w:r>
      <w:r w:rsidR="007B06A5" w:rsidRPr="007B06A5">
        <w:rPr>
          <w:rFonts w:ascii="Times New Roman" w:hAnsi="Times New Roman" w:cs="Times New Roman"/>
          <w:color w:val="000000"/>
          <w:sz w:val="28"/>
          <w:szCs w:val="28"/>
          <w:lang w:val="uk-UA"/>
        </w:rPr>
        <w:t>=</w:t>
      </w:r>
      <w:r w:rsidR="007B06A5" w:rsidRPr="00E11AB3">
        <w:rPr>
          <w:rFonts w:ascii="Times New Roman" w:hAnsi="Times New Roman" w:cs="Times New Roman"/>
          <w:color w:val="000000"/>
          <w:sz w:val="28"/>
          <w:szCs w:val="28"/>
          <w:lang w:val="uk-UA"/>
        </w:rPr>
        <w:t xml:space="preserve"> </w:t>
      </w:r>
      <w:r w:rsidR="007B06A5" w:rsidRPr="007B06A5">
        <w:rPr>
          <w:rFonts w:ascii="Times New Roman" w:hAnsi="Times New Roman" w:cs="Times New Roman"/>
          <w:color w:val="000000"/>
          <w:sz w:val="28"/>
          <w:szCs w:val="28"/>
        </w:rPr>
        <w:t>SpO</w:t>
      </w:r>
      <w:r w:rsidR="007B06A5" w:rsidRPr="007B06A5">
        <w:rPr>
          <w:rFonts w:ascii="Times New Roman" w:hAnsi="Times New Roman" w:cs="Times New Roman"/>
          <w:color w:val="000000"/>
          <w:sz w:val="28"/>
          <w:szCs w:val="28"/>
          <w:vertAlign w:val="subscript"/>
          <w:lang w:val="uk-UA"/>
        </w:rPr>
        <w:t>2</w:t>
      </w:r>
      <w:r w:rsidR="007B06A5" w:rsidRPr="007B06A5">
        <w:rPr>
          <w:rFonts w:ascii="Times New Roman" w:hAnsi="Times New Roman" w:cs="Times New Roman"/>
          <w:color w:val="000000"/>
          <w:sz w:val="28"/>
          <w:szCs w:val="28"/>
          <w:lang w:val="uk-UA"/>
        </w:rPr>
        <w:t xml:space="preserve"> </w:t>
      </w:r>
      <w:r w:rsidR="002630B2" w:rsidRPr="00E11AB3">
        <w:rPr>
          <w:rFonts w:ascii="Times New Roman" w:hAnsi="Times New Roman" w:cs="Times New Roman"/>
          <w:sz w:val="28"/>
          <w:szCs w:val="28"/>
          <w:lang w:val="uk-UA"/>
        </w:rPr>
        <w:t>до 6-ХТзХ</w:t>
      </w:r>
      <w:r w:rsidR="002630B2" w:rsidRPr="007B06A5">
        <w:rPr>
          <w:rFonts w:ascii="Times New Roman" w:hAnsi="Times New Roman" w:cs="Times New Roman"/>
          <w:color w:val="000000"/>
          <w:sz w:val="28"/>
          <w:szCs w:val="28"/>
          <w:lang w:val="uk-UA"/>
        </w:rPr>
        <w:t xml:space="preserve"> </w:t>
      </w:r>
      <w:r w:rsidR="0017491E">
        <w:rPr>
          <w:rFonts w:ascii="Times New Roman" w:hAnsi="Times New Roman" w:cs="Times New Roman"/>
          <w:color w:val="000000"/>
          <w:sz w:val="28"/>
          <w:szCs w:val="28"/>
          <w:lang w:val="uk-UA"/>
        </w:rPr>
        <w:t>-</w:t>
      </w:r>
      <w:r w:rsidR="007B06A5" w:rsidRPr="00E11AB3">
        <w:rPr>
          <w:rFonts w:ascii="Times New Roman" w:hAnsi="Times New Roman" w:cs="Times New Roman"/>
          <w:color w:val="000000"/>
          <w:sz w:val="28"/>
          <w:szCs w:val="28"/>
          <w:lang w:val="uk-UA"/>
        </w:rPr>
        <w:t xml:space="preserve"> </w:t>
      </w:r>
      <w:r w:rsidR="007B06A5" w:rsidRPr="007B06A5">
        <w:rPr>
          <w:rFonts w:ascii="Times New Roman" w:hAnsi="Times New Roman" w:cs="Times New Roman"/>
          <w:color w:val="000000"/>
          <w:sz w:val="28"/>
          <w:szCs w:val="28"/>
        </w:rPr>
        <w:t>SpO</w:t>
      </w:r>
      <w:r w:rsidR="007B06A5" w:rsidRPr="007B06A5">
        <w:rPr>
          <w:rFonts w:ascii="Times New Roman" w:hAnsi="Times New Roman" w:cs="Times New Roman"/>
          <w:color w:val="000000"/>
          <w:sz w:val="28"/>
          <w:szCs w:val="28"/>
          <w:vertAlign w:val="subscript"/>
          <w:lang w:val="uk-UA"/>
        </w:rPr>
        <w:t>2</w:t>
      </w:r>
      <w:r w:rsidR="002630B2" w:rsidRPr="002630B2">
        <w:rPr>
          <w:rFonts w:ascii="Times New Roman" w:hAnsi="Times New Roman" w:cs="Times New Roman"/>
          <w:color w:val="000000"/>
          <w:sz w:val="28"/>
          <w:szCs w:val="28"/>
          <w:lang w:val="uk-UA"/>
        </w:rPr>
        <w:t xml:space="preserve"> </w:t>
      </w:r>
      <w:r w:rsidR="002630B2">
        <w:rPr>
          <w:rFonts w:ascii="Times New Roman" w:hAnsi="Times New Roman" w:cs="Times New Roman"/>
          <w:sz w:val="28"/>
          <w:szCs w:val="28"/>
          <w:lang w:val="uk-UA"/>
        </w:rPr>
        <w:t>після</w:t>
      </w:r>
      <w:r w:rsidR="002630B2" w:rsidRPr="00E11AB3">
        <w:rPr>
          <w:rFonts w:ascii="Times New Roman" w:hAnsi="Times New Roman" w:cs="Times New Roman"/>
          <w:sz w:val="28"/>
          <w:szCs w:val="28"/>
          <w:lang w:val="uk-UA"/>
        </w:rPr>
        <w:t xml:space="preserve"> 6-ХТзХ</w:t>
      </w:r>
      <w:r w:rsidR="00DC4F99">
        <w:rPr>
          <w:rFonts w:ascii="Times New Roman" w:hAnsi="Times New Roman" w:cs="Times New Roman"/>
          <w:sz w:val="28"/>
          <w:szCs w:val="28"/>
          <w:lang w:val="uk-UA"/>
        </w:rPr>
        <w:t xml:space="preserve"> </w:t>
      </w:r>
      <w:r w:rsidR="00DC4F99">
        <w:rPr>
          <w:rFonts w:ascii="Times New Roman" w:hAnsi="Times New Roman" w:cs="Times New Roman"/>
          <w:sz w:val="28"/>
          <w:szCs w:val="28"/>
          <w:lang w:val="uk-UA"/>
        </w:rPr>
        <w:tab/>
        <w:t>(2.2.1)</w:t>
      </w:r>
    </w:p>
    <w:p w:rsidR="009F4762" w:rsidRPr="007B06A5" w:rsidRDefault="009F4762" w:rsidP="009F4762">
      <w:pPr>
        <w:tabs>
          <w:tab w:val="left" w:pos="8789"/>
        </w:tabs>
        <w:spacing w:after="0" w:line="360" w:lineRule="auto"/>
        <w:ind w:firstLine="1843"/>
        <w:jc w:val="center"/>
        <w:rPr>
          <w:rFonts w:ascii="Times New Roman" w:hAnsi="Times New Roman" w:cs="Times New Roman"/>
          <w:color w:val="000000"/>
          <w:sz w:val="28"/>
          <w:szCs w:val="28"/>
          <w:lang w:val="uk-UA"/>
        </w:rPr>
      </w:pPr>
    </w:p>
    <w:p w:rsidR="00002216" w:rsidRPr="00156441" w:rsidRDefault="00002216" w:rsidP="009F4762">
      <w:pPr>
        <w:spacing w:after="0" w:line="360" w:lineRule="auto"/>
        <w:ind w:firstLine="709"/>
        <w:jc w:val="both"/>
        <w:rPr>
          <w:rFonts w:ascii="Times New Roman" w:hAnsi="Times New Roman" w:cs="Times New Roman"/>
          <w:sz w:val="28"/>
          <w:szCs w:val="28"/>
        </w:rPr>
      </w:pPr>
      <w:r w:rsidRPr="008E0702">
        <w:rPr>
          <w:rFonts w:ascii="Times New Roman" w:hAnsi="Times New Roman" w:cs="Times New Roman"/>
          <w:sz w:val="28"/>
          <w:szCs w:val="28"/>
          <w:lang w:val="uk-UA"/>
        </w:rPr>
        <w:t xml:space="preserve">Функцію зовнішнього дихання </w:t>
      </w:r>
      <w:r w:rsidR="009F4762" w:rsidRPr="009F4762">
        <w:rPr>
          <w:rFonts w:ascii="Times New Roman" w:hAnsi="Times New Roman" w:cs="Times New Roman"/>
          <w:sz w:val="28"/>
          <w:szCs w:val="28"/>
          <w:lang w:val="uk-UA"/>
        </w:rPr>
        <w:t>оцінювали на спірографічному комплексі</w:t>
      </w:r>
      <w:r w:rsidRPr="008E0702">
        <w:rPr>
          <w:rFonts w:ascii="Times New Roman" w:hAnsi="Times New Roman" w:cs="Times New Roman"/>
          <w:sz w:val="28"/>
          <w:szCs w:val="28"/>
          <w:lang w:val="uk-UA"/>
        </w:rPr>
        <w:t xml:space="preserve"> С</w:t>
      </w:r>
      <w:r w:rsidR="00B45888" w:rsidRPr="008E0702">
        <w:rPr>
          <w:rFonts w:ascii="Times New Roman" w:hAnsi="Times New Roman" w:cs="Times New Roman"/>
          <w:sz w:val="28"/>
          <w:szCs w:val="28"/>
          <w:lang w:val="uk-UA"/>
        </w:rPr>
        <w:t>піроком</w:t>
      </w:r>
      <w:r w:rsidRPr="008E0702">
        <w:rPr>
          <w:rFonts w:ascii="Times New Roman" w:hAnsi="Times New Roman" w:cs="Times New Roman"/>
          <w:sz w:val="28"/>
          <w:szCs w:val="28"/>
          <w:lang w:val="uk-UA"/>
        </w:rPr>
        <w:t xml:space="preserve">. </w:t>
      </w:r>
      <w:r w:rsidRPr="000226E7">
        <w:rPr>
          <w:rFonts w:ascii="Times New Roman" w:hAnsi="Times New Roman" w:cs="Times New Roman"/>
          <w:sz w:val="28"/>
          <w:szCs w:val="28"/>
          <w:lang w:val="uk-UA"/>
        </w:rPr>
        <w:t xml:space="preserve">Визначали </w:t>
      </w:r>
      <w:r>
        <w:rPr>
          <w:rFonts w:ascii="Times New Roman" w:hAnsi="Times New Roman" w:cs="Times New Roman"/>
          <w:sz w:val="28"/>
          <w:szCs w:val="28"/>
          <w:lang w:val="uk-UA"/>
        </w:rPr>
        <w:t>наступні</w:t>
      </w:r>
      <w:r w:rsidRPr="000226E7">
        <w:rPr>
          <w:rFonts w:ascii="Times New Roman" w:hAnsi="Times New Roman" w:cs="Times New Roman"/>
          <w:sz w:val="28"/>
          <w:szCs w:val="28"/>
          <w:lang w:val="uk-UA"/>
        </w:rPr>
        <w:t xml:space="preserve"> показники: Ж</w:t>
      </w:r>
      <w:r w:rsidR="00994617">
        <w:rPr>
          <w:rFonts w:ascii="Times New Roman" w:hAnsi="Times New Roman" w:cs="Times New Roman"/>
          <w:sz w:val="28"/>
          <w:szCs w:val="28"/>
          <w:lang w:val="uk-UA"/>
        </w:rPr>
        <w:t>Є</w:t>
      </w:r>
      <w:r w:rsidRPr="000226E7">
        <w:rPr>
          <w:rFonts w:ascii="Times New Roman" w:hAnsi="Times New Roman" w:cs="Times New Roman"/>
          <w:sz w:val="28"/>
          <w:szCs w:val="28"/>
          <w:lang w:val="uk-UA"/>
        </w:rPr>
        <w:t xml:space="preserve">Л </w:t>
      </w:r>
      <w:r>
        <w:rPr>
          <w:rFonts w:ascii="Times New Roman" w:hAnsi="Times New Roman" w:cs="Times New Roman"/>
          <w:sz w:val="28"/>
          <w:szCs w:val="28"/>
          <w:lang w:val="uk-UA"/>
        </w:rPr>
        <w:t>–</w:t>
      </w:r>
      <w:r w:rsidRPr="00002216">
        <w:rPr>
          <w:rFonts w:ascii="Times New Roman" w:hAnsi="Times New Roman" w:cs="Times New Roman"/>
          <w:sz w:val="28"/>
          <w:szCs w:val="28"/>
          <w:lang w:val="uk-UA"/>
        </w:rPr>
        <w:t xml:space="preserve"> життєва єм</w:t>
      </w:r>
      <w:r w:rsidR="004B1133">
        <w:rPr>
          <w:rFonts w:ascii="Times New Roman" w:hAnsi="Times New Roman" w:cs="Times New Roman"/>
          <w:sz w:val="28"/>
          <w:szCs w:val="28"/>
          <w:lang w:val="uk-UA"/>
        </w:rPr>
        <w:t>н</w:t>
      </w:r>
      <w:r w:rsidRPr="00002216">
        <w:rPr>
          <w:rFonts w:ascii="Times New Roman" w:hAnsi="Times New Roman" w:cs="Times New Roman"/>
          <w:sz w:val="28"/>
          <w:szCs w:val="28"/>
          <w:lang w:val="uk-UA"/>
        </w:rPr>
        <w:t xml:space="preserve">ість легень; ФЖЄЛ </w:t>
      </w:r>
      <w:r>
        <w:rPr>
          <w:rFonts w:ascii="Times New Roman" w:hAnsi="Times New Roman" w:cs="Times New Roman"/>
          <w:sz w:val="28"/>
          <w:szCs w:val="28"/>
          <w:lang w:val="uk-UA"/>
        </w:rPr>
        <w:t xml:space="preserve">– </w:t>
      </w:r>
      <w:r w:rsidRPr="00002216">
        <w:rPr>
          <w:rFonts w:ascii="Times New Roman" w:hAnsi="Times New Roman" w:cs="Times New Roman"/>
          <w:sz w:val="28"/>
          <w:szCs w:val="28"/>
          <w:lang w:val="uk-UA"/>
        </w:rPr>
        <w:t>форсована життєва єм</w:t>
      </w:r>
      <w:r w:rsidR="009F4762">
        <w:rPr>
          <w:rFonts w:ascii="Times New Roman" w:hAnsi="Times New Roman" w:cs="Times New Roman"/>
          <w:sz w:val="28"/>
          <w:szCs w:val="28"/>
          <w:lang w:val="uk-UA"/>
        </w:rPr>
        <w:t>н</w:t>
      </w:r>
      <w:r w:rsidRPr="00002216">
        <w:rPr>
          <w:rFonts w:ascii="Times New Roman" w:hAnsi="Times New Roman" w:cs="Times New Roman"/>
          <w:sz w:val="28"/>
          <w:szCs w:val="28"/>
          <w:lang w:val="uk-UA"/>
        </w:rPr>
        <w:t>ість</w:t>
      </w:r>
      <w:r w:rsidR="00A3576C">
        <w:rPr>
          <w:rFonts w:ascii="Times New Roman" w:hAnsi="Times New Roman" w:cs="Times New Roman"/>
          <w:sz w:val="28"/>
          <w:szCs w:val="28"/>
          <w:lang w:val="uk-UA"/>
        </w:rPr>
        <w:t xml:space="preserve"> легень</w:t>
      </w:r>
      <w:r w:rsidRPr="00002216">
        <w:rPr>
          <w:rFonts w:ascii="Times New Roman" w:hAnsi="Times New Roman" w:cs="Times New Roman"/>
          <w:sz w:val="28"/>
          <w:szCs w:val="28"/>
          <w:lang w:val="uk-UA"/>
        </w:rPr>
        <w:t>; ОФВ</w:t>
      </w:r>
      <w:r w:rsidRPr="00002216">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xml:space="preserve"> – </w:t>
      </w:r>
      <w:r w:rsidRPr="00002216">
        <w:rPr>
          <w:rFonts w:ascii="Times New Roman" w:hAnsi="Times New Roman" w:cs="Times New Roman"/>
          <w:sz w:val="28"/>
          <w:szCs w:val="28"/>
          <w:lang w:val="uk-UA"/>
        </w:rPr>
        <w:t xml:space="preserve">об'єм форсованого видиху за першу </w:t>
      </w:r>
      <w:r w:rsidR="00E91B96" w:rsidRPr="000226E7">
        <w:rPr>
          <w:rFonts w:ascii="Times New Roman" w:hAnsi="Times New Roman" w:cs="Times New Roman"/>
          <w:sz w:val="28"/>
          <w:szCs w:val="28"/>
          <w:lang w:val="uk-UA"/>
        </w:rPr>
        <w:t>секунду</w:t>
      </w:r>
      <w:r w:rsidRPr="00002216">
        <w:rPr>
          <w:rFonts w:ascii="Times New Roman" w:hAnsi="Times New Roman" w:cs="Times New Roman"/>
          <w:sz w:val="28"/>
          <w:szCs w:val="28"/>
          <w:lang w:val="uk-UA"/>
        </w:rPr>
        <w:t xml:space="preserve">; </w:t>
      </w:r>
      <w:r w:rsidR="007C356F">
        <w:rPr>
          <w:rFonts w:ascii="Times New Roman" w:hAnsi="Times New Roman" w:cs="Times New Roman"/>
          <w:sz w:val="28"/>
          <w:szCs w:val="28"/>
          <w:lang w:val="uk-UA"/>
        </w:rPr>
        <w:t>ОФВ</w:t>
      </w:r>
      <w:r w:rsidR="007C356F" w:rsidRPr="007C356F">
        <w:rPr>
          <w:rFonts w:ascii="Times New Roman" w:hAnsi="Times New Roman" w:cs="Times New Roman"/>
          <w:sz w:val="28"/>
          <w:szCs w:val="28"/>
          <w:vertAlign w:val="subscript"/>
          <w:lang w:val="uk-UA"/>
        </w:rPr>
        <w:t>1</w:t>
      </w:r>
      <w:r w:rsidR="007C356F">
        <w:rPr>
          <w:rFonts w:ascii="Times New Roman" w:hAnsi="Times New Roman" w:cs="Times New Roman"/>
          <w:sz w:val="28"/>
          <w:szCs w:val="28"/>
          <w:lang w:val="uk-UA"/>
        </w:rPr>
        <w:t>/</w:t>
      </w:r>
      <w:r w:rsidR="007C356F" w:rsidRPr="007C356F">
        <w:rPr>
          <w:rFonts w:ascii="Times New Roman" w:hAnsi="Times New Roman" w:cs="Times New Roman"/>
          <w:sz w:val="28"/>
          <w:szCs w:val="28"/>
          <w:lang w:val="uk-UA"/>
        </w:rPr>
        <w:t>ЖЄЛ –індекс Тіффно</w:t>
      </w:r>
      <w:r w:rsidR="007C356F">
        <w:rPr>
          <w:rFonts w:ascii="Times New Roman" w:hAnsi="Times New Roman" w:cs="Times New Roman"/>
          <w:sz w:val="28"/>
          <w:szCs w:val="28"/>
          <w:lang w:val="uk-UA"/>
        </w:rPr>
        <w:t>;</w:t>
      </w:r>
      <w:r w:rsidR="007C356F" w:rsidRPr="007C356F">
        <w:rPr>
          <w:rFonts w:ascii="Times New Roman" w:hAnsi="Times New Roman" w:cs="Times New Roman"/>
          <w:sz w:val="28"/>
          <w:szCs w:val="28"/>
          <w:lang w:val="uk-UA"/>
        </w:rPr>
        <w:t xml:space="preserve"> </w:t>
      </w:r>
      <w:r w:rsidR="00F62383" w:rsidRPr="000226E7">
        <w:rPr>
          <w:rFonts w:ascii="Times New Roman" w:eastAsia="Times New Roman" w:hAnsi="Times New Roman" w:cs="Times New Roman"/>
          <w:sz w:val="28"/>
          <w:szCs w:val="28"/>
          <w:lang w:val="uk-UA"/>
        </w:rPr>
        <w:t>ПОШ</w:t>
      </w:r>
      <w:r w:rsidR="00F62383" w:rsidRPr="00002216">
        <w:rPr>
          <w:rFonts w:ascii="Times New Roman" w:hAnsi="Times New Roman" w:cs="Times New Roman"/>
          <w:sz w:val="28"/>
          <w:szCs w:val="28"/>
          <w:lang w:val="uk-UA"/>
        </w:rPr>
        <w:t xml:space="preserve"> </w:t>
      </w:r>
      <w:r w:rsidR="00F62383">
        <w:rPr>
          <w:rFonts w:ascii="Times New Roman" w:hAnsi="Times New Roman" w:cs="Times New Roman"/>
          <w:sz w:val="28"/>
          <w:szCs w:val="28"/>
          <w:lang w:val="uk-UA"/>
        </w:rPr>
        <w:t xml:space="preserve">– </w:t>
      </w:r>
      <w:r w:rsidR="00AF06AC" w:rsidRPr="000226E7">
        <w:rPr>
          <w:rFonts w:ascii="Times New Roman" w:hAnsi="Times New Roman" w:cs="Times New Roman"/>
          <w:sz w:val="28"/>
          <w:szCs w:val="28"/>
          <w:lang w:val="uk-UA"/>
        </w:rPr>
        <w:t>пікова об'ємна швидкість видиху</w:t>
      </w:r>
      <w:r w:rsidR="00AF06AC">
        <w:rPr>
          <w:rFonts w:ascii="Times New Roman" w:hAnsi="Times New Roman" w:cs="Times New Roman"/>
          <w:sz w:val="28"/>
          <w:szCs w:val="28"/>
          <w:lang w:val="uk-UA"/>
        </w:rPr>
        <w:t>;</w:t>
      </w:r>
      <w:r w:rsidR="00AF06AC" w:rsidRPr="000226E7">
        <w:rPr>
          <w:rFonts w:ascii="Times New Roman" w:hAnsi="Times New Roman" w:cs="Times New Roman"/>
          <w:sz w:val="28"/>
          <w:szCs w:val="28"/>
          <w:lang w:val="uk-UA"/>
        </w:rPr>
        <w:t xml:space="preserve"> </w:t>
      </w:r>
      <w:r w:rsidRPr="00002216">
        <w:rPr>
          <w:rFonts w:ascii="Times New Roman" w:hAnsi="Times New Roman" w:cs="Times New Roman"/>
          <w:sz w:val="28"/>
          <w:szCs w:val="28"/>
          <w:lang w:val="uk-UA"/>
        </w:rPr>
        <w:t>МО</w:t>
      </w:r>
      <w:r w:rsidR="007A0829">
        <w:rPr>
          <w:rFonts w:ascii="Times New Roman" w:hAnsi="Times New Roman" w:cs="Times New Roman"/>
          <w:sz w:val="28"/>
          <w:szCs w:val="28"/>
          <w:lang w:val="uk-UA"/>
        </w:rPr>
        <w:t>Ш</w:t>
      </w:r>
      <w:r w:rsidRPr="00002216">
        <w:rPr>
          <w:rFonts w:ascii="Times New Roman" w:hAnsi="Times New Roman" w:cs="Times New Roman"/>
          <w:sz w:val="28"/>
          <w:szCs w:val="28"/>
          <w:vertAlign w:val="subscript"/>
          <w:lang w:val="uk-UA"/>
        </w:rPr>
        <w:t>25</w:t>
      </w:r>
      <w:r w:rsidRPr="00002216">
        <w:rPr>
          <w:rFonts w:ascii="Times New Roman" w:hAnsi="Times New Roman" w:cs="Times New Roman"/>
          <w:sz w:val="28"/>
          <w:szCs w:val="28"/>
          <w:lang w:val="uk-UA"/>
        </w:rPr>
        <w:t>, МО</w:t>
      </w:r>
      <w:r w:rsidR="007A0829">
        <w:rPr>
          <w:rFonts w:ascii="Times New Roman" w:hAnsi="Times New Roman" w:cs="Times New Roman"/>
          <w:sz w:val="28"/>
          <w:szCs w:val="28"/>
          <w:lang w:val="uk-UA"/>
        </w:rPr>
        <w:t>Ш</w:t>
      </w:r>
      <w:r w:rsidRPr="00002216">
        <w:rPr>
          <w:rFonts w:ascii="Times New Roman" w:hAnsi="Times New Roman" w:cs="Times New Roman"/>
          <w:sz w:val="28"/>
          <w:szCs w:val="28"/>
          <w:vertAlign w:val="subscript"/>
          <w:lang w:val="uk-UA"/>
        </w:rPr>
        <w:t>50</w:t>
      </w:r>
      <w:r w:rsidRPr="00002216">
        <w:rPr>
          <w:rFonts w:ascii="Times New Roman" w:hAnsi="Times New Roman" w:cs="Times New Roman"/>
          <w:sz w:val="28"/>
          <w:szCs w:val="28"/>
          <w:lang w:val="uk-UA"/>
        </w:rPr>
        <w:t>, МО</w:t>
      </w:r>
      <w:r w:rsidR="007A0829">
        <w:rPr>
          <w:rFonts w:ascii="Times New Roman" w:hAnsi="Times New Roman" w:cs="Times New Roman"/>
          <w:sz w:val="28"/>
          <w:szCs w:val="28"/>
          <w:lang w:val="uk-UA"/>
        </w:rPr>
        <w:t>Ш</w:t>
      </w:r>
      <w:r w:rsidRPr="00002216">
        <w:rPr>
          <w:rFonts w:ascii="Times New Roman" w:hAnsi="Times New Roman" w:cs="Times New Roman"/>
          <w:sz w:val="28"/>
          <w:szCs w:val="28"/>
          <w:vertAlign w:val="subscript"/>
          <w:lang w:val="uk-UA"/>
        </w:rPr>
        <w:t>75</w:t>
      </w:r>
      <w:r w:rsidRPr="00002216">
        <w:rPr>
          <w:rFonts w:ascii="Times New Roman" w:hAnsi="Times New Roman" w:cs="Times New Roman"/>
          <w:sz w:val="28"/>
          <w:szCs w:val="28"/>
          <w:lang w:val="uk-UA"/>
        </w:rPr>
        <w:t xml:space="preserve"> </w:t>
      </w:r>
      <w:r w:rsidR="007A0829">
        <w:rPr>
          <w:rFonts w:ascii="Times New Roman" w:hAnsi="Times New Roman" w:cs="Times New Roman"/>
          <w:sz w:val="28"/>
          <w:szCs w:val="28"/>
          <w:lang w:val="uk-UA"/>
        </w:rPr>
        <w:t>–</w:t>
      </w:r>
      <w:r w:rsidRPr="00002216">
        <w:rPr>
          <w:rFonts w:ascii="Times New Roman" w:hAnsi="Times New Roman" w:cs="Times New Roman"/>
          <w:sz w:val="28"/>
          <w:szCs w:val="28"/>
          <w:lang w:val="uk-UA"/>
        </w:rPr>
        <w:t xml:space="preserve"> </w:t>
      </w:r>
      <w:r w:rsidR="007A0829" w:rsidRPr="007A0829">
        <w:rPr>
          <w:rFonts w:ascii="Times New Roman" w:hAnsi="Times New Roman" w:cs="Times New Roman"/>
          <w:sz w:val="28"/>
          <w:szCs w:val="28"/>
          <w:lang w:val="uk-UA"/>
        </w:rPr>
        <w:t>максимальна об’ємна швидкість повітря на рівні видиху 25%</w:t>
      </w:r>
      <w:r w:rsidR="007A0829">
        <w:rPr>
          <w:rFonts w:ascii="Times New Roman" w:hAnsi="Times New Roman" w:cs="Times New Roman"/>
          <w:sz w:val="28"/>
          <w:szCs w:val="28"/>
          <w:lang w:val="uk-UA"/>
        </w:rPr>
        <w:t xml:space="preserve">, </w:t>
      </w:r>
      <w:r w:rsidR="007A0829" w:rsidRPr="000226E7">
        <w:rPr>
          <w:rFonts w:ascii="Times New Roman" w:hAnsi="Times New Roman" w:cs="Times New Roman"/>
          <w:sz w:val="28"/>
          <w:szCs w:val="28"/>
          <w:lang w:val="uk-UA"/>
        </w:rPr>
        <w:t>50%</w:t>
      </w:r>
      <w:r w:rsidR="007A0829">
        <w:rPr>
          <w:rFonts w:ascii="Times New Roman" w:hAnsi="Times New Roman" w:cs="Times New Roman"/>
          <w:sz w:val="28"/>
          <w:szCs w:val="28"/>
          <w:lang w:val="uk-UA"/>
        </w:rPr>
        <w:t>,</w:t>
      </w:r>
      <w:r w:rsidR="007A0829" w:rsidRPr="007A0829">
        <w:rPr>
          <w:rFonts w:ascii="Times New Roman" w:hAnsi="Times New Roman" w:cs="Times New Roman"/>
          <w:sz w:val="28"/>
          <w:szCs w:val="28"/>
          <w:lang w:val="uk-UA"/>
        </w:rPr>
        <w:t xml:space="preserve"> </w:t>
      </w:r>
      <w:r w:rsidR="007A0829" w:rsidRPr="000226E7">
        <w:rPr>
          <w:rFonts w:ascii="Times New Roman" w:hAnsi="Times New Roman" w:cs="Times New Roman"/>
          <w:sz w:val="28"/>
          <w:szCs w:val="28"/>
          <w:lang w:val="uk-UA"/>
        </w:rPr>
        <w:t>75</w:t>
      </w:r>
      <w:r w:rsidR="007A0829">
        <w:rPr>
          <w:rFonts w:ascii="Times New Roman" w:hAnsi="Times New Roman" w:cs="Times New Roman"/>
          <w:sz w:val="28"/>
          <w:szCs w:val="28"/>
          <w:lang w:val="uk-UA"/>
        </w:rPr>
        <w:t xml:space="preserve">% </w:t>
      </w:r>
      <w:r w:rsidR="007A0829" w:rsidRPr="007A0829">
        <w:rPr>
          <w:rFonts w:ascii="Times New Roman" w:hAnsi="Times New Roman" w:cs="Times New Roman"/>
          <w:sz w:val="28"/>
          <w:szCs w:val="28"/>
          <w:lang w:val="uk-UA"/>
        </w:rPr>
        <w:t>ФЖЄЛ</w:t>
      </w:r>
      <w:r w:rsidR="00F62383">
        <w:rPr>
          <w:rFonts w:ascii="Times New Roman" w:hAnsi="Times New Roman" w:cs="Times New Roman"/>
          <w:sz w:val="28"/>
          <w:szCs w:val="28"/>
          <w:lang w:val="uk-UA"/>
        </w:rPr>
        <w:t xml:space="preserve">; </w:t>
      </w:r>
      <w:r w:rsidR="00F62383" w:rsidRPr="000226E7">
        <w:rPr>
          <w:rFonts w:ascii="Times New Roman" w:eastAsia="Times New Roman" w:hAnsi="Times New Roman" w:cs="Times New Roman"/>
          <w:sz w:val="28"/>
          <w:szCs w:val="28"/>
          <w:lang w:val="uk-UA"/>
        </w:rPr>
        <w:t>СОШ</w:t>
      </w:r>
      <w:r w:rsidR="00F62383" w:rsidRPr="000226E7">
        <w:rPr>
          <w:rFonts w:ascii="Times New Roman" w:eastAsia="Times New Roman" w:hAnsi="Times New Roman" w:cs="Times New Roman"/>
          <w:sz w:val="28"/>
          <w:szCs w:val="28"/>
          <w:vertAlign w:val="subscript"/>
          <w:lang w:val="uk-UA"/>
        </w:rPr>
        <w:t>25-75</w:t>
      </w:r>
      <w:r w:rsidR="00AF06AC" w:rsidRPr="000226E7">
        <w:rPr>
          <w:rFonts w:ascii="Times New Roman" w:hAnsi="Times New Roman" w:cs="Times New Roman"/>
          <w:sz w:val="28"/>
          <w:szCs w:val="28"/>
          <w:lang w:val="uk-UA"/>
        </w:rPr>
        <w:t xml:space="preserve"> </w:t>
      </w:r>
      <w:r w:rsidR="00AF06AC">
        <w:rPr>
          <w:rFonts w:ascii="Times New Roman" w:hAnsi="Times New Roman" w:cs="Times New Roman"/>
          <w:sz w:val="28"/>
          <w:szCs w:val="28"/>
          <w:lang w:val="uk-UA"/>
        </w:rPr>
        <w:t xml:space="preserve">– </w:t>
      </w:r>
      <w:r w:rsidR="00AF06AC" w:rsidRPr="000226E7">
        <w:rPr>
          <w:rFonts w:ascii="Times New Roman" w:hAnsi="Times New Roman" w:cs="Times New Roman"/>
          <w:sz w:val="28"/>
          <w:szCs w:val="28"/>
          <w:lang w:val="uk-UA"/>
        </w:rPr>
        <w:t>середня об’ємна швидкість форсованого видиху за певний період вимірювання від 25 до 75% ФЖЄЛ</w:t>
      </w:r>
      <w:r w:rsidR="00F62383">
        <w:rPr>
          <w:rFonts w:ascii="Times New Roman" w:eastAsia="Times New Roman" w:hAnsi="Times New Roman" w:cs="Times New Roman"/>
          <w:sz w:val="28"/>
          <w:szCs w:val="28"/>
          <w:lang w:val="uk-UA"/>
        </w:rPr>
        <w:t>.</w:t>
      </w:r>
      <w:r w:rsidR="00326889">
        <w:rPr>
          <w:rFonts w:ascii="Times New Roman" w:eastAsia="Times New Roman" w:hAnsi="Times New Roman" w:cs="Times New Roman"/>
          <w:sz w:val="28"/>
          <w:szCs w:val="28"/>
          <w:lang w:val="uk-UA"/>
        </w:rPr>
        <w:t xml:space="preserve"> </w:t>
      </w:r>
      <w:r w:rsidRPr="00156441">
        <w:rPr>
          <w:rFonts w:ascii="Times New Roman" w:hAnsi="Times New Roman" w:cs="Times New Roman"/>
          <w:sz w:val="28"/>
          <w:szCs w:val="28"/>
        </w:rPr>
        <w:t xml:space="preserve">Отримані фактичні </w:t>
      </w:r>
      <w:r w:rsidR="00326889">
        <w:rPr>
          <w:rFonts w:ascii="Times New Roman" w:hAnsi="Times New Roman" w:cs="Times New Roman"/>
          <w:sz w:val="28"/>
          <w:szCs w:val="28"/>
          <w:lang w:val="uk-UA"/>
        </w:rPr>
        <w:t>значення</w:t>
      </w:r>
      <w:r w:rsidRPr="00156441">
        <w:rPr>
          <w:rFonts w:ascii="Times New Roman" w:hAnsi="Times New Roman" w:cs="Times New Roman"/>
          <w:sz w:val="28"/>
          <w:szCs w:val="28"/>
        </w:rPr>
        <w:t xml:space="preserve"> </w:t>
      </w:r>
      <w:r w:rsidR="00326889">
        <w:rPr>
          <w:rFonts w:ascii="Times New Roman" w:hAnsi="Times New Roman" w:cs="Times New Roman"/>
          <w:sz w:val="28"/>
          <w:szCs w:val="28"/>
          <w:lang w:val="uk-UA"/>
        </w:rPr>
        <w:t>показників з</w:t>
      </w:r>
      <w:r w:rsidRPr="00156441">
        <w:rPr>
          <w:rFonts w:ascii="Times New Roman" w:hAnsi="Times New Roman" w:cs="Times New Roman"/>
          <w:sz w:val="28"/>
          <w:szCs w:val="28"/>
        </w:rPr>
        <w:t xml:space="preserve">іставляли з належними та визначали </w:t>
      </w:r>
      <w:r w:rsidR="00DE6BAD">
        <w:rPr>
          <w:rFonts w:ascii="Times New Roman" w:hAnsi="Times New Roman" w:cs="Times New Roman"/>
          <w:sz w:val="28"/>
          <w:szCs w:val="28"/>
          <w:lang w:val="uk-UA"/>
        </w:rPr>
        <w:t>відсоток</w:t>
      </w:r>
      <w:r w:rsidRPr="00156441">
        <w:rPr>
          <w:rFonts w:ascii="Times New Roman" w:hAnsi="Times New Roman" w:cs="Times New Roman"/>
          <w:sz w:val="28"/>
          <w:szCs w:val="28"/>
        </w:rPr>
        <w:t xml:space="preserve"> відхилення від належних </w:t>
      </w:r>
      <w:r w:rsidR="00F51AD3">
        <w:rPr>
          <w:rFonts w:ascii="Times New Roman" w:hAnsi="Times New Roman" w:cs="Times New Roman"/>
          <w:sz w:val="28"/>
          <w:szCs w:val="28"/>
          <w:lang w:val="uk-UA"/>
        </w:rPr>
        <w:t>значень</w:t>
      </w:r>
      <w:r w:rsidRPr="00156441">
        <w:rPr>
          <w:rFonts w:ascii="Times New Roman" w:hAnsi="Times New Roman" w:cs="Times New Roman"/>
          <w:sz w:val="28"/>
          <w:szCs w:val="28"/>
        </w:rPr>
        <w:t>.</w:t>
      </w:r>
    </w:p>
    <w:p w:rsidR="000E412A" w:rsidRDefault="000E412A" w:rsidP="009F4762">
      <w:pPr>
        <w:spacing w:after="0" w:line="360" w:lineRule="auto"/>
        <w:ind w:firstLine="709"/>
        <w:contextualSpacing/>
        <w:jc w:val="both"/>
        <w:rPr>
          <w:rFonts w:ascii="Times New Roman" w:hAnsi="Times New Roman" w:cs="Times New Roman"/>
          <w:sz w:val="28"/>
          <w:szCs w:val="28"/>
          <w:lang w:val="uk-UA"/>
        </w:rPr>
      </w:pPr>
      <w:r w:rsidRPr="000E412A">
        <w:rPr>
          <w:rFonts w:ascii="Times New Roman" w:hAnsi="Times New Roman" w:cs="Times New Roman"/>
          <w:sz w:val="28"/>
          <w:szCs w:val="28"/>
          <w:lang w:val="uk-UA"/>
        </w:rPr>
        <w:t xml:space="preserve">Електрокардіографічне дослідження </w:t>
      </w:r>
      <w:r w:rsidR="009F4762" w:rsidRPr="009F4762">
        <w:rPr>
          <w:rFonts w:ascii="Times New Roman" w:hAnsi="Times New Roman" w:cs="Times New Roman"/>
          <w:sz w:val="28"/>
          <w:szCs w:val="28"/>
          <w:lang w:val="uk-UA"/>
        </w:rPr>
        <w:t xml:space="preserve">виконували у 12-ти відведеннях </w:t>
      </w:r>
      <w:r w:rsidRPr="000E412A">
        <w:rPr>
          <w:rFonts w:ascii="Times New Roman" w:hAnsi="Times New Roman" w:cs="Times New Roman"/>
          <w:sz w:val="28"/>
          <w:szCs w:val="28"/>
          <w:lang w:val="uk-UA"/>
        </w:rPr>
        <w:t>за загальноприйнятою методикою на електрокардіографі</w:t>
      </w:r>
      <w:r>
        <w:rPr>
          <w:rFonts w:ascii="Times New Roman" w:hAnsi="Times New Roman" w:cs="Times New Roman"/>
          <w:sz w:val="28"/>
          <w:szCs w:val="28"/>
          <w:lang w:val="uk-UA"/>
        </w:rPr>
        <w:t xml:space="preserve"> </w:t>
      </w:r>
      <w:r w:rsidRPr="000E412A">
        <w:rPr>
          <w:rFonts w:ascii="Times New Roman" w:hAnsi="Times New Roman" w:cs="Times New Roman"/>
          <w:sz w:val="28"/>
          <w:szCs w:val="28"/>
          <w:lang w:val="uk-UA"/>
        </w:rPr>
        <w:t>Heart Mirror</w:t>
      </w:r>
      <w:r>
        <w:rPr>
          <w:rFonts w:ascii="Times New Roman" w:hAnsi="Times New Roman" w:cs="Times New Roman"/>
          <w:sz w:val="28"/>
          <w:szCs w:val="28"/>
          <w:lang w:val="uk-UA"/>
        </w:rPr>
        <w:t>.</w:t>
      </w:r>
    </w:p>
    <w:p w:rsidR="00E27B7A" w:rsidRDefault="000E412A" w:rsidP="009F476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Трансторакальну </w:t>
      </w:r>
      <w:r w:rsidRPr="000E412A">
        <w:rPr>
          <w:rFonts w:ascii="Times New Roman" w:hAnsi="Times New Roman" w:cs="Times New Roman"/>
          <w:sz w:val="28"/>
          <w:szCs w:val="28"/>
          <w:lang w:val="uk-UA"/>
        </w:rPr>
        <w:t>ЕхоКГ проводили за загальноприйнятими методиками на ультразвуковому апараті RADMIR (Ultima PA)</w:t>
      </w:r>
      <w:r w:rsidRPr="000E412A">
        <w:t xml:space="preserve"> </w:t>
      </w:r>
      <w:r w:rsidRPr="000E412A">
        <w:rPr>
          <w:rFonts w:ascii="Times New Roman" w:hAnsi="Times New Roman" w:cs="Times New Roman"/>
          <w:sz w:val="28"/>
          <w:szCs w:val="28"/>
          <w:lang w:val="uk-UA"/>
        </w:rPr>
        <w:t>(Харків, Україна), в одномірному (М-) і двомірному (В-) режимах</w:t>
      </w:r>
      <w:r w:rsidR="00144FFC" w:rsidRPr="00144FFC">
        <w:rPr>
          <w:rFonts w:ascii="Times New Roman" w:hAnsi="Times New Roman" w:cs="Times New Roman"/>
          <w:sz w:val="28"/>
          <w:szCs w:val="28"/>
        </w:rPr>
        <w:t xml:space="preserve"> [</w:t>
      </w:r>
      <w:r w:rsidR="00007FD8">
        <w:rPr>
          <w:rFonts w:ascii="Times New Roman" w:hAnsi="Times New Roman" w:cs="Times New Roman"/>
          <w:sz w:val="28"/>
          <w:szCs w:val="28"/>
        </w:rPr>
        <w:fldChar w:fldCharType="begin"/>
      </w:r>
      <w:r w:rsidR="00144FFC">
        <w:rPr>
          <w:rFonts w:ascii="Times New Roman" w:hAnsi="Times New Roman" w:cs="Times New Roman"/>
          <w:sz w:val="28"/>
          <w:szCs w:val="28"/>
        </w:rPr>
        <w:instrText xml:space="preserve"> REF _Ref528412341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199</w:t>
      </w:r>
      <w:r w:rsidR="00007FD8">
        <w:rPr>
          <w:rFonts w:ascii="Times New Roman" w:hAnsi="Times New Roman" w:cs="Times New Roman"/>
          <w:sz w:val="28"/>
          <w:szCs w:val="28"/>
        </w:rPr>
        <w:fldChar w:fldCharType="end"/>
      </w:r>
      <w:r w:rsidR="00144FFC" w:rsidRPr="00144FFC">
        <w:rPr>
          <w:rFonts w:ascii="Times New Roman" w:hAnsi="Times New Roman" w:cs="Times New Roman"/>
          <w:sz w:val="28"/>
          <w:szCs w:val="28"/>
        </w:rPr>
        <w:t>,</w:t>
      </w:r>
      <w:r w:rsidR="00007FD8">
        <w:rPr>
          <w:rFonts w:ascii="Times New Roman" w:hAnsi="Times New Roman" w:cs="Times New Roman"/>
          <w:sz w:val="28"/>
          <w:szCs w:val="28"/>
        </w:rPr>
        <w:fldChar w:fldCharType="begin"/>
      </w:r>
      <w:r w:rsidR="00144FFC">
        <w:rPr>
          <w:rFonts w:ascii="Times New Roman" w:hAnsi="Times New Roman" w:cs="Times New Roman"/>
          <w:sz w:val="28"/>
          <w:szCs w:val="28"/>
        </w:rPr>
        <w:instrText xml:space="preserve"> REF _Ref528412343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200</w:t>
      </w:r>
      <w:r w:rsidR="00007FD8">
        <w:rPr>
          <w:rFonts w:ascii="Times New Roman" w:hAnsi="Times New Roman" w:cs="Times New Roman"/>
          <w:sz w:val="28"/>
          <w:szCs w:val="28"/>
        </w:rPr>
        <w:fldChar w:fldCharType="end"/>
      </w:r>
      <w:r w:rsidR="00144FFC" w:rsidRPr="00144FFC">
        <w:rPr>
          <w:rFonts w:ascii="Times New Roman" w:hAnsi="Times New Roman" w:cs="Times New Roman"/>
          <w:sz w:val="28"/>
          <w:szCs w:val="28"/>
        </w:rPr>
        <w:t>,</w:t>
      </w:r>
      <w:r w:rsidR="00007FD8">
        <w:rPr>
          <w:rFonts w:ascii="Times New Roman" w:hAnsi="Times New Roman" w:cs="Times New Roman"/>
          <w:sz w:val="28"/>
          <w:szCs w:val="28"/>
        </w:rPr>
        <w:fldChar w:fldCharType="begin"/>
      </w:r>
      <w:r w:rsidR="00144FFC">
        <w:rPr>
          <w:rFonts w:ascii="Times New Roman" w:hAnsi="Times New Roman" w:cs="Times New Roman"/>
          <w:sz w:val="28"/>
          <w:szCs w:val="28"/>
        </w:rPr>
        <w:instrText xml:space="preserve"> REF _Ref528412344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201</w:t>
      </w:r>
      <w:r w:rsidR="00007FD8">
        <w:rPr>
          <w:rFonts w:ascii="Times New Roman" w:hAnsi="Times New Roman" w:cs="Times New Roman"/>
          <w:sz w:val="28"/>
          <w:szCs w:val="28"/>
        </w:rPr>
        <w:fldChar w:fldCharType="end"/>
      </w:r>
      <w:r w:rsidR="00144FFC" w:rsidRPr="00144FFC">
        <w:rPr>
          <w:rFonts w:ascii="Times New Roman" w:hAnsi="Times New Roman" w:cs="Times New Roman"/>
          <w:sz w:val="28"/>
          <w:szCs w:val="28"/>
        </w:rPr>
        <w:t>,</w:t>
      </w:r>
      <w:r w:rsidR="00007FD8">
        <w:rPr>
          <w:rFonts w:ascii="Times New Roman" w:hAnsi="Times New Roman" w:cs="Times New Roman"/>
          <w:sz w:val="28"/>
          <w:szCs w:val="28"/>
        </w:rPr>
        <w:fldChar w:fldCharType="begin"/>
      </w:r>
      <w:r w:rsidR="00144FFC">
        <w:rPr>
          <w:rFonts w:ascii="Times New Roman" w:hAnsi="Times New Roman" w:cs="Times New Roman"/>
          <w:sz w:val="28"/>
          <w:szCs w:val="28"/>
        </w:rPr>
        <w:instrText xml:space="preserve"> REF _Ref528412346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202</w:t>
      </w:r>
      <w:r w:rsidR="00007FD8">
        <w:rPr>
          <w:rFonts w:ascii="Times New Roman" w:hAnsi="Times New Roman" w:cs="Times New Roman"/>
          <w:sz w:val="28"/>
          <w:szCs w:val="28"/>
        </w:rPr>
        <w:fldChar w:fldCharType="end"/>
      </w:r>
      <w:r w:rsidR="00113F37">
        <w:rPr>
          <w:rFonts w:ascii="Times New Roman" w:hAnsi="Times New Roman" w:cs="Times New Roman"/>
          <w:sz w:val="28"/>
          <w:szCs w:val="28"/>
        </w:rPr>
        <w:t>,</w:t>
      </w:r>
      <w:r w:rsidR="00007FD8">
        <w:rPr>
          <w:rFonts w:ascii="Times New Roman" w:hAnsi="Times New Roman" w:cs="Times New Roman"/>
          <w:sz w:val="28"/>
          <w:szCs w:val="28"/>
        </w:rPr>
        <w:fldChar w:fldCharType="begin"/>
      </w:r>
      <w:r w:rsidR="00113F37">
        <w:rPr>
          <w:rFonts w:ascii="Times New Roman" w:hAnsi="Times New Roman" w:cs="Times New Roman"/>
          <w:sz w:val="28"/>
          <w:szCs w:val="28"/>
        </w:rPr>
        <w:instrText xml:space="preserve"> REF _Ref528432362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203</w:t>
      </w:r>
      <w:r w:rsidR="00007FD8">
        <w:rPr>
          <w:rFonts w:ascii="Times New Roman" w:hAnsi="Times New Roman" w:cs="Times New Roman"/>
          <w:sz w:val="28"/>
          <w:szCs w:val="28"/>
        </w:rPr>
        <w:fldChar w:fldCharType="end"/>
      </w:r>
      <w:r w:rsidR="003601B8" w:rsidRPr="003601B8">
        <w:rPr>
          <w:rFonts w:ascii="Times New Roman" w:hAnsi="Times New Roman" w:cs="Times New Roman"/>
          <w:sz w:val="28"/>
          <w:szCs w:val="28"/>
        </w:rPr>
        <w:t>,</w:t>
      </w:r>
      <w:r w:rsidR="00007FD8">
        <w:rPr>
          <w:rFonts w:ascii="Times New Roman" w:hAnsi="Times New Roman" w:cs="Times New Roman"/>
          <w:sz w:val="28"/>
          <w:szCs w:val="28"/>
        </w:rPr>
        <w:fldChar w:fldCharType="begin"/>
      </w:r>
      <w:r w:rsidR="003601B8">
        <w:rPr>
          <w:rFonts w:ascii="Times New Roman" w:hAnsi="Times New Roman" w:cs="Times New Roman"/>
          <w:sz w:val="28"/>
          <w:szCs w:val="28"/>
        </w:rPr>
        <w:instrText xml:space="preserve"> REF _Ref528571843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204</w:t>
      </w:r>
      <w:r w:rsidR="00007FD8">
        <w:rPr>
          <w:rFonts w:ascii="Times New Roman" w:hAnsi="Times New Roman" w:cs="Times New Roman"/>
          <w:sz w:val="28"/>
          <w:szCs w:val="28"/>
        </w:rPr>
        <w:fldChar w:fldCharType="end"/>
      </w:r>
      <w:r w:rsidR="00144FFC" w:rsidRPr="00144FFC">
        <w:rPr>
          <w:rFonts w:ascii="Times New Roman" w:hAnsi="Times New Roman" w:cs="Times New Roman"/>
          <w:sz w:val="28"/>
          <w:szCs w:val="28"/>
        </w:rPr>
        <w:t>]</w:t>
      </w:r>
      <w:r w:rsidRPr="000E412A">
        <w:rPr>
          <w:rFonts w:ascii="Times New Roman" w:hAnsi="Times New Roman" w:cs="Times New Roman"/>
          <w:sz w:val="28"/>
          <w:szCs w:val="28"/>
          <w:lang w:val="uk-UA"/>
        </w:rPr>
        <w:t xml:space="preserve">. </w:t>
      </w:r>
      <w:r w:rsidR="00091C75" w:rsidRPr="00091C75">
        <w:rPr>
          <w:rFonts w:ascii="Times New Roman" w:hAnsi="Times New Roman" w:cs="Times New Roman"/>
          <w:sz w:val="28"/>
          <w:szCs w:val="28"/>
          <w:lang w:val="uk-UA"/>
        </w:rPr>
        <w:t>Ехокардіографічн</w:t>
      </w:r>
      <w:r w:rsidR="002959F6">
        <w:rPr>
          <w:rFonts w:ascii="Times New Roman" w:hAnsi="Times New Roman" w:cs="Times New Roman"/>
          <w:sz w:val="28"/>
          <w:szCs w:val="28"/>
          <w:lang w:val="uk-UA"/>
        </w:rPr>
        <w:t>е</w:t>
      </w:r>
      <w:r w:rsidR="00091C75" w:rsidRPr="00091C75">
        <w:rPr>
          <w:rFonts w:ascii="Times New Roman" w:hAnsi="Times New Roman" w:cs="Times New Roman"/>
          <w:sz w:val="28"/>
          <w:szCs w:val="28"/>
          <w:lang w:val="uk-UA"/>
        </w:rPr>
        <w:t xml:space="preserve"> дослідження проводил</w:t>
      </w:r>
      <w:r w:rsidR="002959F6">
        <w:rPr>
          <w:rFonts w:ascii="Times New Roman" w:hAnsi="Times New Roman" w:cs="Times New Roman"/>
          <w:sz w:val="28"/>
          <w:szCs w:val="28"/>
          <w:lang w:val="uk-UA"/>
        </w:rPr>
        <w:t>ось</w:t>
      </w:r>
      <w:r w:rsidR="00091C75" w:rsidRPr="00091C75">
        <w:rPr>
          <w:rFonts w:ascii="Times New Roman" w:hAnsi="Times New Roman" w:cs="Times New Roman"/>
          <w:sz w:val="28"/>
          <w:szCs w:val="28"/>
          <w:lang w:val="uk-UA"/>
        </w:rPr>
        <w:t xml:space="preserve"> вранці </w:t>
      </w:r>
      <w:r w:rsidR="002959F6" w:rsidRPr="002959F6">
        <w:rPr>
          <w:rFonts w:ascii="Times New Roman" w:hAnsi="Times New Roman" w:cs="Times New Roman"/>
          <w:sz w:val="28"/>
          <w:szCs w:val="28"/>
          <w:lang w:val="uk-UA"/>
        </w:rPr>
        <w:t>натще</w:t>
      </w:r>
      <w:r w:rsidR="00091C75" w:rsidRPr="00091C75">
        <w:rPr>
          <w:rFonts w:ascii="Times New Roman" w:hAnsi="Times New Roman" w:cs="Times New Roman"/>
          <w:sz w:val="28"/>
          <w:szCs w:val="28"/>
          <w:lang w:val="uk-UA"/>
        </w:rPr>
        <w:t xml:space="preserve"> після </w:t>
      </w:r>
      <w:r w:rsidR="002959F6" w:rsidRPr="002959F6">
        <w:rPr>
          <w:rFonts w:ascii="Times New Roman" w:hAnsi="Times New Roman" w:cs="Times New Roman"/>
          <w:sz w:val="28"/>
          <w:szCs w:val="28"/>
          <w:lang w:val="uk-UA"/>
        </w:rPr>
        <w:t>30</w:t>
      </w:r>
      <w:r w:rsidR="00091C75" w:rsidRPr="00091C75">
        <w:rPr>
          <w:rFonts w:ascii="Times New Roman" w:hAnsi="Times New Roman" w:cs="Times New Roman"/>
          <w:sz w:val="28"/>
          <w:szCs w:val="28"/>
          <w:lang w:val="uk-UA"/>
        </w:rPr>
        <w:t xml:space="preserve">-хвилинного </w:t>
      </w:r>
      <w:r w:rsidR="00091C75" w:rsidRPr="00091C75">
        <w:rPr>
          <w:rFonts w:ascii="Times New Roman" w:hAnsi="Times New Roman" w:cs="Times New Roman"/>
          <w:sz w:val="28"/>
          <w:szCs w:val="28"/>
          <w:lang w:val="uk-UA"/>
        </w:rPr>
        <w:lastRenderedPageBreak/>
        <w:t xml:space="preserve">відпочинку пацієнтів за відсутності тахікардії, що заважає візуалізації, при частоті серцевих скорочень не більше 80 </w:t>
      </w:r>
      <w:r w:rsidR="002959F6">
        <w:rPr>
          <w:rFonts w:ascii="Times New Roman" w:hAnsi="Times New Roman" w:cs="Times New Roman"/>
          <w:sz w:val="28"/>
          <w:szCs w:val="28"/>
          <w:lang w:val="uk-UA"/>
        </w:rPr>
        <w:t>ударів за</w:t>
      </w:r>
      <w:r w:rsidR="00091C75" w:rsidRPr="00091C75">
        <w:rPr>
          <w:rFonts w:ascii="Times New Roman" w:hAnsi="Times New Roman" w:cs="Times New Roman"/>
          <w:sz w:val="28"/>
          <w:szCs w:val="28"/>
          <w:lang w:val="uk-UA"/>
        </w:rPr>
        <w:t xml:space="preserve"> хв</w:t>
      </w:r>
      <w:r w:rsidR="002959F6">
        <w:rPr>
          <w:rFonts w:ascii="Times New Roman" w:hAnsi="Times New Roman" w:cs="Times New Roman"/>
          <w:sz w:val="28"/>
          <w:szCs w:val="28"/>
          <w:lang w:val="uk-UA"/>
        </w:rPr>
        <w:t>илину</w:t>
      </w:r>
      <w:r w:rsidR="00091C75" w:rsidRPr="00091C75">
        <w:rPr>
          <w:rFonts w:ascii="Times New Roman" w:hAnsi="Times New Roman" w:cs="Times New Roman"/>
          <w:sz w:val="28"/>
          <w:szCs w:val="28"/>
          <w:lang w:val="uk-UA"/>
        </w:rPr>
        <w:t xml:space="preserve">. Визначали </w:t>
      </w:r>
      <w:r w:rsidR="00E27B7A">
        <w:rPr>
          <w:rFonts w:ascii="Times New Roman" w:hAnsi="Times New Roman" w:cs="Times New Roman"/>
          <w:sz w:val="28"/>
          <w:szCs w:val="28"/>
          <w:lang w:val="uk-UA"/>
        </w:rPr>
        <w:t xml:space="preserve">діаметр аорти </w:t>
      </w:r>
      <w:r w:rsidR="005A0723">
        <w:rPr>
          <w:rFonts w:ascii="Times New Roman" w:hAnsi="Times New Roman" w:cs="Times New Roman"/>
          <w:sz w:val="28"/>
          <w:szCs w:val="28"/>
          <w:lang w:val="uk-UA"/>
        </w:rPr>
        <w:t xml:space="preserve">(А) </w:t>
      </w:r>
      <w:r w:rsidR="00E27B7A">
        <w:rPr>
          <w:rFonts w:ascii="Times New Roman" w:hAnsi="Times New Roman" w:cs="Times New Roman"/>
          <w:sz w:val="28"/>
          <w:szCs w:val="28"/>
          <w:lang w:val="uk-UA"/>
        </w:rPr>
        <w:t>на рівні кореня та на рівні висхідного відділу</w:t>
      </w:r>
      <w:r w:rsidR="00994749">
        <w:rPr>
          <w:rFonts w:ascii="Times New Roman" w:hAnsi="Times New Roman" w:cs="Times New Roman"/>
          <w:sz w:val="28"/>
          <w:szCs w:val="28"/>
          <w:lang w:val="uk-UA"/>
        </w:rPr>
        <w:t xml:space="preserve"> (мм)</w:t>
      </w:r>
      <w:r w:rsidR="00E27B7A">
        <w:rPr>
          <w:rFonts w:ascii="Times New Roman" w:hAnsi="Times New Roman" w:cs="Times New Roman"/>
          <w:sz w:val="28"/>
          <w:szCs w:val="28"/>
          <w:lang w:val="uk-UA"/>
        </w:rPr>
        <w:t xml:space="preserve">, </w:t>
      </w:r>
      <w:r w:rsidR="00091C75" w:rsidRPr="00091C75">
        <w:rPr>
          <w:rFonts w:ascii="Times New Roman" w:hAnsi="Times New Roman" w:cs="Times New Roman"/>
          <w:sz w:val="28"/>
          <w:szCs w:val="28"/>
          <w:lang w:val="uk-UA"/>
        </w:rPr>
        <w:t xml:space="preserve">діастолічний розмір </w:t>
      </w:r>
      <w:r w:rsidR="00E27B7A">
        <w:rPr>
          <w:rFonts w:ascii="Times New Roman" w:hAnsi="Times New Roman" w:cs="Times New Roman"/>
          <w:sz w:val="28"/>
          <w:szCs w:val="28"/>
          <w:lang w:val="uk-UA"/>
        </w:rPr>
        <w:t>ЛП</w:t>
      </w:r>
      <w:r w:rsidR="00994749">
        <w:rPr>
          <w:rFonts w:ascii="Times New Roman" w:hAnsi="Times New Roman" w:cs="Times New Roman"/>
          <w:sz w:val="28"/>
          <w:szCs w:val="28"/>
          <w:lang w:val="uk-UA"/>
        </w:rPr>
        <w:t xml:space="preserve"> (мм)</w:t>
      </w:r>
      <w:r w:rsidR="00E27B7A">
        <w:rPr>
          <w:rFonts w:ascii="Times New Roman" w:hAnsi="Times New Roman" w:cs="Times New Roman"/>
          <w:sz w:val="28"/>
          <w:szCs w:val="28"/>
          <w:lang w:val="uk-UA"/>
        </w:rPr>
        <w:t>,</w:t>
      </w:r>
      <w:r w:rsidR="00091C75" w:rsidRPr="00091C75">
        <w:rPr>
          <w:rFonts w:ascii="Times New Roman" w:hAnsi="Times New Roman" w:cs="Times New Roman"/>
          <w:sz w:val="28"/>
          <w:szCs w:val="28"/>
          <w:lang w:val="uk-UA"/>
        </w:rPr>
        <w:t xml:space="preserve"> кінцевий діастолічний розмір </w:t>
      </w:r>
      <w:r w:rsidR="00571FE7" w:rsidRPr="00571FE7">
        <w:rPr>
          <w:rFonts w:ascii="Times New Roman" w:hAnsi="Times New Roman" w:cs="Times New Roman"/>
          <w:sz w:val="28"/>
          <w:szCs w:val="28"/>
          <w:lang w:val="uk-UA"/>
        </w:rPr>
        <w:t xml:space="preserve">ЛШ </w:t>
      </w:r>
      <w:r w:rsidR="00091C75" w:rsidRPr="00091C75">
        <w:rPr>
          <w:rFonts w:ascii="Times New Roman" w:hAnsi="Times New Roman" w:cs="Times New Roman"/>
          <w:sz w:val="28"/>
          <w:szCs w:val="28"/>
          <w:lang w:val="uk-UA"/>
        </w:rPr>
        <w:t>(КДР)</w:t>
      </w:r>
      <w:r w:rsidR="00994749">
        <w:rPr>
          <w:rFonts w:ascii="Times New Roman" w:hAnsi="Times New Roman" w:cs="Times New Roman"/>
          <w:sz w:val="28"/>
          <w:szCs w:val="28"/>
          <w:lang w:val="uk-UA"/>
        </w:rPr>
        <w:t xml:space="preserve"> (см)</w:t>
      </w:r>
      <w:r w:rsidR="00091C75" w:rsidRPr="00091C75">
        <w:rPr>
          <w:rFonts w:ascii="Times New Roman" w:hAnsi="Times New Roman" w:cs="Times New Roman"/>
          <w:sz w:val="28"/>
          <w:szCs w:val="28"/>
          <w:lang w:val="uk-UA"/>
        </w:rPr>
        <w:t xml:space="preserve">, кінцевий систолічний розмір </w:t>
      </w:r>
      <w:r w:rsidR="00571FE7" w:rsidRPr="00571FE7">
        <w:rPr>
          <w:rFonts w:ascii="Times New Roman" w:hAnsi="Times New Roman" w:cs="Times New Roman"/>
          <w:sz w:val="28"/>
          <w:szCs w:val="28"/>
          <w:lang w:val="uk-UA"/>
        </w:rPr>
        <w:t xml:space="preserve">ЛШ </w:t>
      </w:r>
      <w:r w:rsidR="00091C75" w:rsidRPr="00091C75">
        <w:rPr>
          <w:rFonts w:ascii="Times New Roman" w:hAnsi="Times New Roman" w:cs="Times New Roman"/>
          <w:sz w:val="28"/>
          <w:szCs w:val="28"/>
          <w:lang w:val="uk-UA"/>
        </w:rPr>
        <w:t>(КСР)</w:t>
      </w:r>
      <w:r w:rsidR="00994749">
        <w:rPr>
          <w:rFonts w:ascii="Times New Roman" w:hAnsi="Times New Roman" w:cs="Times New Roman"/>
          <w:sz w:val="28"/>
          <w:szCs w:val="28"/>
          <w:lang w:val="uk-UA"/>
        </w:rPr>
        <w:t xml:space="preserve"> (см)</w:t>
      </w:r>
      <w:r w:rsidR="00091C75" w:rsidRPr="00091C75">
        <w:rPr>
          <w:rFonts w:ascii="Times New Roman" w:hAnsi="Times New Roman" w:cs="Times New Roman"/>
          <w:sz w:val="28"/>
          <w:szCs w:val="28"/>
          <w:lang w:val="uk-UA"/>
        </w:rPr>
        <w:t xml:space="preserve">, </w:t>
      </w:r>
      <w:r w:rsidR="00091C75" w:rsidRPr="00E27B7A">
        <w:rPr>
          <w:rFonts w:ascii="Times New Roman" w:hAnsi="Times New Roman" w:cs="Times New Roman"/>
          <w:sz w:val="28"/>
          <w:szCs w:val="28"/>
          <w:lang w:val="uk-UA"/>
        </w:rPr>
        <w:t>діастолічні величини товщини між</w:t>
      </w:r>
      <w:r w:rsidR="00571FE7">
        <w:rPr>
          <w:rFonts w:ascii="Times New Roman" w:hAnsi="Times New Roman" w:cs="Times New Roman"/>
          <w:sz w:val="28"/>
          <w:szCs w:val="28"/>
          <w:lang w:val="uk-UA"/>
        </w:rPr>
        <w:t>-</w:t>
      </w:r>
      <w:r w:rsidR="00091C75" w:rsidRPr="00E27B7A">
        <w:rPr>
          <w:rFonts w:ascii="Times New Roman" w:hAnsi="Times New Roman" w:cs="Times New Roman"/>
          <w:sz w:val="28"/>
          <w:szCs w:val="28"/>
          <w:lang w:val="uk-UA"/>
        </w:rPr>
        <w:t>шлуночкової перетинки (М</w:t>
      </w:r>
      <w:r w:rsidR="00E27B7A" w:rsidRPr="00E27B7A">
        <w:rPr>
          <w:rFonts w:ascii="Times New Roman" w:hAnsi="Times New Roman" w:cs="Times New Roman"/>
          <w:sz w:val="28"/>
          <w:szCs w:val="28"/>
          <w:lang w:val="uk-UA"/>
        </w:rPr>
        <w:t>ШП</w:t>
      </w:r>
      <w:r w:rsidR="00091C75" w:rsidRPr="00E27B7A">
        <w:rPr>
          <w:rFonts w:ascii="Times New Roman" w:hAnsi="Times New Roman" w:cs="Times New Roman"/>
          <w:sz w:val="28"/>
          <w:szCs w:val="28"/>
          <w:lang w:val="uk-UA"/>
        </w:rPr>
        <w:t>д)</w:t>
      </w:r>
      <w:r w:rsidR="00994749">
        <w:rPr>
          <w:rFonts w:ascii="Times New Roman" w:hAnsi="Times New Roman" w:cs="Times New Roman"/>
          <w:sz w:val="28"/>
          <w:szCs w:val="28"/>
          <w:lang w:val="uk-UA"/>
        </w:rPr>
        <w:t xml:space="preserve"> (см)</w:t>
      </w:r>
      <w:r w:rsidR="00091C75" w:rsidRPr="00E27B7A">
        <w:rPr>
          <w:rFonts w:ascii="Times New Roman" w:hAnsi="Times New Roman" w:cs="Times New Roman"/>
          <w:sz w:val="28"/>
          <w:szCs w:val="28"/>
          <w:lang w:val="uk-UA"/>
        </w:rPr>
        <w:t xml:space="preserve"> і задньої стінки </w:t>
      </w:r>
      <w:r w:rsidR="00571FE7" w:rsidRPr="00571FE7">
        <w:rPr>
          <w:rFonts w:ascii="Times New Roman" w:hAnsi="Times New Roman" w:cs="Times New Roman"/>
          <w:sz w:val="28"/>
          <w:szCs w:val="28"/>
          <w:lang w:val="uk-UA"/>
        </w:rPr>
        <w:t xml:space="preserve">ЛШ </w:t>
      </w:r>
      <w:r w:rsidR="00091C75" w:rsidRPr="00E27B7A">
        <w:rPr>
          <w:rFonts w:ascii="Times New Roman" w:hAnsi="Times New Roman" w:cs="Times New Roman"/>
          <w:sz w:val="28"/>
          <w:szCs w:val="28"/>
          <w:lang w:val="uk-UA"/>
        </w:rPr>
        <w:t>(ЗСд)</w:t>
      </w:r>
      <w:r w:rsidR="00994749">
        <w:rPr>
          <w:rFonts w:ascii="Times New Roman" w:hAnsi="Times New Roman" w:cs="Times New Roman"/>
          <w:sz w:val="28"/>
          <w:szCs w:val="28"/>
          <w:lang w:val="uk-UA"/>
        </w:rPr>
        <w:t xml:space="preserve"> (см)</w:t>
      </w:r>
      <w:r w:rsidR="00E27B7A" w:rsidRPr="00E27B7A">
        <w:rPr>
          <w:rFonts w:ascii="Times New Roman" w:hAnsi="Times New Roman" w:cs="Times New Roman"/>
          <w:sz w:val="28"/>
          <w:szCs w:val="28"/>
          <w:lang w:val="uk-UA"/>
        </w:rPr>
        <w:t>, розмір правого передсердя (ПП)</w:t>
      </w:r>
      <w:r w:rsidR="00994749">
        <w:rPr>
          <w:rFonts w:ascii="Times New Roman" w:hAnsi="Times New Roman" w:cs="Times New Roman"/>
          <w:sz w:val="28"/>
          <w:szCs w:val="28"/>
          <w:lang w:val="uk-UA"/>
        </w:rPr>
        <w:t xml:space="preserve"> (мм)</w:t>
      </w:r>
      <w:r w:rsidR="00E27B7A">
        <w:rPr>
          <w:rFonts w:ascii="Times New Roman" w:hAnsi="Times New Roman" w:cs="Times New Roman"/>
          <w:sz w:val="28"/>
          <w:szCs w:val="28"/>
          <w:lang w:val="uk-UA"/>
        </w:rPr>
        <w:t xml:space="preserve">, діаметр порожнини </w:t>
      </w:r>
      <w:r w:rsidR="00E27B7A" w:rsidRPr="00E27B7A">
        <w:rPr>
          <w:rFonts w:ascii="Times New Roman" w:hAnsi="Times New Roman" w:cs="Times New Roman"/>
          <w:sz w:val="28"/>
          <w:szCs w:val="28"/>
          <w:lang w:val="uk-UA"/>
        </w:rPr>
        <w:t>правого шлуночка (ПШ)</w:t>
      </w:r>
      <w:r w:rsidR="00994749">
        <w:rPr>
          <w:rFonts w:ascii="Times New Roman" w:hAnsi="Times New Roman" w:cs="Times New Roman"/>
          <w:sz w:val="28"/>
          <w:szCs w:val="28"/>
          <w:lang w:val="uk-UA"/>
        </w:rPr>
        <w:t xml:space="preserve"> (мм)</w:t>
      </w:r>
      <w:r w:rsidR="00E27B7A">
        <w:rPr>
          <w:rFonts w:ascii="Times New Roman" w:hAnsi="Times New Roman" w:cs="Times New Roman"/>
          <w:sz w:val="28"/>
          <w:szCs w:val="28"/>
          <w:lang w:val="uk-UA"/>
        </w:rPr>
        <w:t>, товщину стінки ПШ</w:t>
      </w:r>
      <w:r w:rsidR="00994749">
        <w:rPr>
          <w:rFonts w:ascii="Times New Roman" w:hAnsi="Times New Roman" w:cs="Times New Roman"/>
          <w:sz w:val="28"/>
          <w:szCs w:val="28"/>
          <w:lang w:val="uk-UA"/>
        </w:rPr>
        <w:t xml:space="preserve"> (мм)</w:t>
      </w:r>
      <w:r w:rsidR="00E27B7A">
        <w:rPr>
          <w:rFonts w:ascii="Times New Roman" w:hAnsi="Times New Roman" w:cs="Times New Roman"/>
          <w:sz w:val="28"/>
          <w:szCs w:val="28"/>
          <w:lang w:val="uk-UA"/>
        </w:rPr>
        <w:t>, діаметр стовбура легеневої артерії (ДСЛА)</w:t>
      </w:r>
      <w:r w:rsidR="00994749">
        <w:rPr>
          <w:rFonts w:ascii="Times New Roman" w:hAnsi="Times New Roman" w:cs="Times New Roman"/>
          <w:sz w:val="28"/>
          <w:szCs w:val="28"/>
          <w:lang w:val="uk-UA"/>
        </w:rPr>
        <w:t xml:space="preserve"> (мм)</w:t>
      </w:r>
      <w:r w:rsidR="00091C75" w:rsidRPr="00E27B7A">
        <w:rPr>
          <w:rFonts w:ascii="Times New Roman" w:hAnsi="Times New Roman" w:cs="Times New Roman"/>
          <w:sz w:val="28"/>
          <w:szCs w:val="28"/>
          <w:lang w:val="uk-UA"/>
        </w:rPr>
        <w:t xml:space="preserve">. </w:t>
      </w:r>
      <w:r w:rsidR="00E27B7A">
        <w:rPr>
          <w:rFonts w:ascii="Times New Roman" w:hAnsi="Times New Roman" w:cs="Times New Roman"/>
          <w:sz w:val="28"/>
          <w:szCs w:val="28"/>
          <w:lang w:val="uk-UA"/>
        </w:rPr>
        <w:t>Також визначали середній тиск у легеневій артерії</w:t>
      </w:r>
      <w:r w:rsidR="00B93516">
        <w:rPr>
          <w:rFonts w:ascii="Times New Roman" w:hAnsi="Times New Roman" w:cs="Times New Roman"/>
          <w:sz w:val="28"/>
          <w:szCs w:val="28"/>
          <w:lang w:val="uk-UA"/>
        </w:rPr>
        <w:t xml:space="preserve"> </w:t>
      </w:r>
      <w:r w:rsidR="007F6B16">
        <w:rPr>
          <w:rFonts w:ascii="Times New Roman" w:hAnsi="Times New Roman" w:cs="Times New Roman"/>
          <w:sz w:val="28"/>
          <w:szCs w:val="28"/>
          <w:lang w:val="uk-UA"/>
        </w:rPr>
        <w:t xml:space="preserve">(СТЛА) </w:t>
      </w:r>
      <w:r w:rsidR="00B93516">
        <w:rPr>
          <w:rFonts w:ascii="Times New Roman" w:hAnsi="Times New Roman" w:cs="Times New Roman"/>
          <w:sz w:val="28"/>
          <w:szCs w:val="28"/>
          <w:lang w:val="uk-UA"/>
        </w:rPr>
        <w:t>(мм рт. ст.)</w:t>
      </w:r>
      <w:r w:rsidR="00E27B7A">
        <w:rPr>
          <w:rFonts w:ascii="Times New Roman" w:hAnsi="Times New Roman" w:cs="Times New Roman"/>
          <w:sz w:val="28"/>
          <w:szCs w:val="28"/>
          <w:lang w:val="uk-UA"/>
        </w:rPr>
        <w:t>.</w:t>
      </w:r>
    </w:p>
    <w:p w:rsidR="005A0723" w:rsidRDefault="005A0723" w:rsidP="009F476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Розраховували </w:t>
      </w:r>
      <w:r w:rsidRPr="005A0723">
        <w:rPr>
          <w:rFonts w:ascii="Times New Roman" w:hAnsi="Times New Roman" w:cs="Times New Roman"/>
          <w:sz w:val="28"/>
          <w:szCs w:val="28"/>
          <w:lang w:val="uk-UA"/>
        </w:rPr>
        <w:t xml:space="preserve">співвідношення ДСЛА до </w:t>
      </w:r>
      <w:r>
        <w:rPr>
          <w:rFonts w:ascii="Times New Roman" w:hAnsi="Times New Roman" w:cs="Times New Roman"/>
          <w:sz w:val="28"/>
          <w:szCs w:val="28"/>
          <w:lang w:val="uk-UA"/>
        </w:rPr>
        <w:t>А.</w:t>
      </w:r>
      <w:r w:rsidRPr="005A0723">
        <w:rPr>
          <w:rFonts w:ascii="Times New Roman" w:hAnsi="Times New Roman" w:cs="Times New Roman"/>
          <w:sz w:val="28"/>
          <w:szCs w:val="28"/>
          <w:lang w:val="uk-UA"/>
        </w:rPr>
        <w:t xml:space="preserve"> Збільшення </w:t>
      </w:r>
      <w:r w:rsidR="007F6B16" w:rsidRPr="007F6B16">
        <w:rPr>
          <w:rFonts w:ascii="Times New Roman" w:hAnsi="Times New Roman" w:cs="Times New Roman"/>
          <w:sz w:val="28"/>
          <w:szCs w:val="28"/>
          <w:lang w:val="uk-UA"/>
        </w:rPr>
        <w:t xml:space="preserve">співвідношення </w:t>
      </w:r>
      <w:r w:rsidRPr="005A0723">
        <w:rPr>
          <w:rFonts w:ascii="Times New Roman" w:hAnsi="Times New Roman" w:cs="Times New Roman"/>
          <w:sz w:val="28"/>
          <w:szCs w:val="28"/>
          <w:lang w:val="uk-UA"/>
        </w:rPr>
        <w:t>більше 1</w:t>
      </w:r>
      <w:r>
        <w:rPr>
          <w:rFonts w:ascii="Times New Roman" w:hAnsi="Times New Roman" w:cs="Times New Roman"/>
          <w:sz w:val="28"/>
          <w:szCs w:val="28"/>
          <w:lang w:val="uk-UA"/>
        </w:rPr>
        <w:t xml:space="preserve"> </w:t>
      </w:r>
      <w:r w:rsidRPr="005A0723">
        <w:rPr>
          <w:rFonts w:ascii="Times New Roman" w:hAnsi="Times New Roman" w:cs="Times New Roman"/>
          <w:sz w:val="28"/>
          <w:szCs w:val="28"/>
          <w:lang w:val="uk-UA"/>
        </w:rPr>
        <w:t xml:space="preserve">асоційовано зі зростанням навантаження на праві відділи серця та формуванням </w:t>
      </w:r>
      <w:r w:rsidR="00E22331">
        <w:rPr>
          <w:rFonts w:ascii="Times New Roman" w:hAnsi="Times New Roman" w:cs="Times New Roman"/>
          <w:sz w:val="28"/>
          <w:szCs w:val="28"/>
          <w:lang w:val="uk-UA"/>
        </w:rPr>
        <w:t>ЛГ</w:t>
      </w:r>
      <w:r w:rsidRPr="005A0723">
        <w:rPr>
          <w:rFonts w:ascii="Times New Roman" w:hAnsi="Times New Roman" w:cs="Times New Roman"/>
          <w:sz w:val="28"/>
          <w:szCs w:val="28"/>
          <w:lang w:val="uk-UA"/>
        </w:rPr>
        <w:t xml:space="preserve"> [</w:t>
      </w:r>
      <w:r w:rsidR="00007FD8">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_Ref527121449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147</w:t>
      </w:r>
      <w:r w:rsidR="00007FD8">
        <w:rPr>
          <w:rFonts w:ascii="Times New Roman" w:hAnsi="Times New Roman" w:cs="Times New Roman"/>
          <w:sz w:val="28"/>
          <w:szCs w:val="28"/>
          <w:lang w:val="uk-UA"/>
        </w:rPr>
        <w:fldChar w:fldCharType="end"/>
      </w:r>
      <w:r w:rsidR="00E22331">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_Ref527121454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150</w:t>
      </w:r>
      <w:r w:rsidR="00007FD8">
        <w:rPr>
          <w:rFonts w:ascii="Times New Roman" w:hAnsi="Times New Roman" w:cs="Times New Roman"/>
          <w:sz w:val="28"/>
          <w:szCs w:val="28"/>
          <w:lang w:val="uk-UA"/>
        </w:rPr>
        <w:fldChar w:fldCharType="end"/>
      </w:r>
      <w:r w:rsidRPr="005A0723">
        <w:rPr>
          <w:rFonts w:ascii="Times New Roman" w:hAnsi="Times New Roman" w:cs="Times New Roman"/>
          <w:sz w:val="28"/>
          <w:szCs w:val="28"/>
          <w:lang w:val="uk-UA"/>
        </w:rPr>
        <w:t>].</w:t>
      </w:r>
    </w:p>
    <w:p w:rsidR="00994749" w:rsidRPr="00994749" w:rsidRDefault="00994749" w:rsidP="00054B6F">
      <w:pPr>
        <w:spacing w:after="0" w:line="360" w:lineRule="auto"/>
        <w:ind w:firstLine="709"/>
        <w:contextualSpacing/>
        <w:jc w:val="both"/>
        <w:rPr>
          <w:rFonts w:ascii="Times New Roman" w:hAnsi="Times New Roman" w:cs="Times New Roman"/>
          <w:sz w:val="28"/>
          <w:szCs w:val="28"/>
          <w:lang w:val="uk-UA"/>
        </w:rPr>
      </w:pPr>
      <w:r w:rsidRPr="00994749">
        <w:rPr>
          <w:rFonts w:ascii="Times New Roman" w:hAnsi="Times New Roman" w:cs="Times New Roman"/>
          <w:sz w:val="28"/>
          <w:szCs w:val="28"/>
          <w:lang w:val="uk-UA"/>
        </w:rPr>
        <w:t xml:space="preserve">Кінцеві діастолічний (КДО, мл) </w:t>
      </w:r>
      <w:r>
        <w:rPr>
          <w:rFonts w:ascii="Times New Roman" w:hAnsi="Times New Roman" w:cs="Times New Roman"/>
          <w:sz w:val="28"/>
          <w:szCs w:val="28"/>
          <w:lang w:val="uk-UA"/>
        </w:rPr>
        <w:t xml:space="preserve">та систолічний </w:t>
      </w:r>
      <w:r w:rsidRPr="00994749">
        <w:rPr>
          <w:rFonts w:ascii="Times New Roman" w:hAnsi="Times New Roman" w:cs="Times New Roman"/>
          <w:sz w:val="28"/>
          <w:szCs w:val="28"/>
          <w:lang w:val="uk-UA"/>
        </w:rPr>
        <w:t>(КСО, мл) об'єми</w:t>
      </w:r>
      <w:r>
        <w:rPr>
          <w:rFonts w:ascii="Times New Roman" w:hAnsi="Times New Roman" w:cs="Times New Roman"/>
          <w:sz w:val="28"/>
          <w:szCs w:val="28"/>
          <w:lang w:val="uk-UA"/>
        </w:rPr>
        <w:t xml:space="preserve"> </w:t>
      </w:r>
      <w:r w:rsidR="008C78FA" w:rsidRPr="008C78FA">
        <w:rPr>
          <w:rFonts w:ascii="Times New Roman" w:hAnsi="Times New Roman" w:cs="Times New Roman"/>
          <w:sz w:val="28"/>
          <w:szCs w:val="28"/>
          <w:lang w:val="uk-UA"/>
        </w:rPr>
        <w:t>ЛШ</w:t>
      </w:r>
      <w:r w:rsidRPr="00994749">
        <w:rPr>
          <w:rFonts w:ascii="Times New Roman" w:hAnsi="Times New Roman" w:cs="Times New Roman"/>
          <w:sz w:val="28"/>
          <w:szCs w:val="28"/>
          <w:lang w:val="uk-UA"/>
        </w:rPr>
        <w:t xml:space="preserve"> обчислювали методом Simpson і</w:t>
      </w:r>
      <w:r w:rsidR="007D1A7B">
        <w:rPr>
          <w:rFonts w:ascii="Times New Roman" w:hAnsi="Times New Roman" w:cs="Times New Roman"/>
          <w:sz w:val="28"/>
          <w:szCs w:val="28"/>
          <w:lang w:val="uk-UA"/>
        </w:rPr>
        <w:t xml:space="preserve"> </w:t>
      </w:r>
      <w:r w:rsidRPr="00994749">
        <w:rPr>
          <w:rFonts w:ascii="Times New Roman" w:hAnsi="Times New Roman" w:cs="Times New Roman"/>
          <w:sz w:val="28"/>
          <w:szCs w:val="28"/>
          <w:lang w:val="uk-UA"/>
        </w:rPr>
        <w:t>за формулами L. Teichnolz:</w:t>
      </w:r>
    </w:p>
    <w:p w:rsidR="00994749" w:rsidRPr="00994749" w:rsidRDefault="00994749" w:rsidP="00054B6F">
      <w:pPr>
        <w:tabs>
          <w:tab w:val="left" w:pos="8789"/>
        </w:tabs>
        <w:spacing w:after="0" w:line="360" w:lineRule="auto"/>
        <w:ind w:firstLine="709"/>
        <w:contextualSpacing/>
        <w:jc w:val="both"/>
        <w:rPr>
          <w:rFonts w:ascii="Times New Roman" w:hAnsi="Times New Roman" w:cs="Times New Roman"/>
          <w:sz w:val="28"/>
          <w:szCs w:val="28"/>
          <w:lang w:val="uk-UA"/>
        </w:rPr>
      </w:pPr>
      <w:r w:rsidRPr="00994749">
        <w:rPr>
          <w:rFonts w:ascii="Times New Roman" w:hAnsi="Times New Roman" w:cs="Times New Roman"/>
          <w:sz w:val="28"/>
          <w:szCs w:val="28"/>
          <w:lang w:val="uk-UA"/>
        </w:rPr>
        <w:t xml:space="preserve">КДО = 7: [ (2,4 + КДР) </w:t>
      </w:r>
      <w:r w:rsidR="007D1A7B">
        <w:rPr>
          <w:rFonts w:ascii="Times New Roman" w:hAnsi="Times New Roman" w:cs="Times New Roman"/>
          <w:sz w:val="28"/>
          <w:szCs w:val="28"/>
          <w:lang w:val="uk-UA"/>
        </w:rPr>
        <w:t>×</w:t>
      </w:r>
      <w:r w:rsidRPr="00994749">
        <w:rPr>
          <w:rFonts w:ascii="Times New Roman" w:hAnsi="Times New Roman" w:cs="Times New Roman"/>
          <w:sz w:val="28"/>
          <w:szCs w:val="28"/>
          <w:lang w:val="uk-UA"/>
        </w:rPr>
        <w:t xml:space="preserve"> КДР</w:t>
      </w:r>
      <w:r w:rsidRPr="007D1A7B">
        <w:rPr>
          <w:rFonts w:ascii="Times New Roman" w:hAnsi="Times New Roman" w:cs="Times New Roman"/>
          <w:sz w:val="28"/>
          <w:szCs w:val="28"/>
          <w:vertAlign w:val="superscript"/>
          <w:lang w:val="uk-UA"/>
        </w:rPr>
        <w:t>3</w:t>
      </w:r>
      <w:r w:rsidRPr="00994749">
        <w:rPr>
          <w:rFonts w:ascii="Times New Roman" w:hAnsi="Times New Roman" w:cs="Times New Roman"/>
          <w:sz w:val="28"/>
          <w:szCs w:val="28"/>
          <w:lang w:val="uk-UA"/>
        </w:rPr>
        <w:t>],</w:t>
      </w:r>
      <w:r w:rsidR="00964548" w:rsidRPr="00964548">
        <w:rPr>
          <w:rFonts w:ascii="Times New Roman" w:hAnsi="Times New Roman" w:cs="Times New Roman"/>
          <w:sz w:val="28"/>
          <w:szCs w:val="28"/>
          <w:lang w:val="uk-UA"/>
        </w:rPr>
        <w:t xml:space="preserve"> </w:t>
      </w:r>
      <w:r w:rsidR="00964548">
        <w:rPr>
          <w:rFonts w:ascii="Times New Roman" w:hAnsi="Times New Roman" w:cs="Times New Roman"/>
          <w:sz w:val="28"/>
          <w:szCs w:val="28"/>
          <w:lang w:val="uk-UA"/>
        </w:rPr>
        <w:tab/>
        <w:t>(2.2.2)</w:t>
      </w:r>
    </w:p>
    <w:p w:rsidR="00994749" w:rsidRPr="00994749" w:rsidRDefault="00994749" w:rsidP="00054B6F">
      <w:pPr>
        <w:tabs>
          <w:tab w:val="left" w:pos="8789"/>
        </w:tabs>
        <w:spacing w:after="0" w:line="360" w:lineRule="auto"/>
        <w:ind w:firstLine="709"/>
        <w:contextualSpacing/>
        <w:jc w:val="both"/>
        <w:rPr>
          <w:rFonts w:ascii="Times New Roman" w:hAnsi="Times New Roman" w:cs="Times New Roman"/>
          <w:sz w:val="28"/>
          <w:szCs w:val="28"/>
          <w:lang w:val="uk-UA"/>
        </w:rPr>
      </w:pPr>
      <w:r w:rsidRPr="00994749">
        <w:rPr>
          <w:rFonts w:ascii="Times New Roman" w:hAnsi="Times New Roman" w:cs="Times New Roman"/>
          <w:sz w:val="28"/>
          <w:szCs w:val="28"/>
          <w:lang w:val="uk-UA"/>
        </w:rPr>
        <w:t xml:space="preserve">КСО = 7: [ (2,4 + КСР) </w:t>
      </w:r>
      <w:r w:rsidR="007D1A7B">
        <w:rPr>
          <w:rFonts w:ascii="Times New Roman" w:hAnsi="Times New Roman" w:cs="Times New Roman"/>
          <w:sz w:val="28"/>
          <w:szCs w:val="28"/>
          <w:lang w:val="uk-UA"/>
        </w:rPr>
        <w:t>×</w:t>
      </w:r>
      <w:r w:rsidRPr="00994749">
        <w:rPr>
          <w:rFonts w:ascii="Times New Roman" w:hAnsi="Times New Roman" w:cs="Times New Roman"/>
          <w:sz w:val="28"/>
          <w:szCs w:val="28"/>
          <w:lang w:val="uk-UA"/>
        </w:rPr>
        <w:t xml:space="preserve"> КСР</w:t>
      </w:r>
      <w:r w:rsidRPr="007D1A7B">
        <w:rPr>
          <w:rFonts w:ascii="Times New Roman" w:hAnsi="Times New Roman" w:cs="Times New Roman"/>
          <w:sz w:val="28"/>
          <w:szCs w:val="28"/>
          <w:vertAlign w:val="superscript"/>
          <w:lang w:val="uk-UA"/>
        </w:rPr>
        <w:t>3</w:t>
      </w:r>
      <w:r w:rsidRPr="00994749">
        <w:rPr>
          <w:rFonts w:ascii="Times New Roman" w:hAnsi="Times New Roman" w:cs="Times New Roman"/>
          <w:sz w:val="28"/>
          <w:szCs w:val="28"/>
          <w:lang w:val="uk-UA"/>
        </w:rPr>
        <w:t>].</w:t>
      </w:r>
      <w:r w:rsidR="00964548" w:rsidRPr="00964548">
        <w:rPr>
          <w:rFonts w:ascii="Times New Roman" w:hAnsi="Times New Roman" w:cs="Times New Roman"/>
          <w:sz w:val="28"/>
          <w:szCs w:val="28"/>
          <w:lang w:val="uk-UA"/>
        </w:rPr>
        <w:t xml:space="preserve"> </w:t>
      </w:r>
      <w:r w:rsidR="00964548">
        <w:rPr>
          <w:rFonts w:ascii="Times New Roman" w:hAnsi="Times New Roman" w:cs="Times New Roman"/>
          <w:sz w:val="28"/>
          <w:szCs w:val="28"/>
          <w:lang w:val="uk-UA"/>
        </w:rPr>
        <w:tab/>
        <w:t>(2.2.3)</w:t>
      </w:r>
    </w:p>
    <w:p w:rsidR="00994749" w:rsidRPr="00994749" w:rsidRDefault="00994749" w:rsidP="00054B6F">
      <w:pPr>
        <w:spacing w:after="0" w:line="360" w:lineRule="auto"/>
        <w:ind w:firstLine="709"/>
        <w:contextualSpacing/>
        <w:jc w:val="both"/>
        <w:rPr>
          <w:rFonts w:ascii="Times New Roman" w:hAnsi="Times New Roman" w:cs="Times New Roman"/>
          <w:sz w:val="28"/>
          <w:szCs w:val="28"/>
          <w:lang w:val="uk-UA"/>
        </w:rPr>
      </w:pPr>
      <w:r w:rsidRPr="00994749">
        <w:rPr>
          <w:rFonts w:ascii="Times New Roman" w:hAnsi="Times New Roman" w:cs="Times New Roman"/>
          <w:sz w:val="28"/>
          <w:szCs w:val="28"/>
          <w:lang w:val="uk-UA"/>
        </w:rPr>
        <w:t xml:space="preserve">Фракцію викиду (ФВ, %) </w:t>
      </w:r>
      <w:r w:rsidR="008C78FA" w:rsidRPr="008C78FA">
        <w:rPr>
          <w:rFonts w:ascii="Times New Roman" w:hAnsi="Times New Roman" w:cs="Times New Roman"/>
          <w:sz w:val="28"/>
          <w:szCs w:val="28"/>
          <w:lang w:val="uk-UA"/>
        </w:rPr>
        <w:t xml:space="preserve">ЛШ </w:t>
      </w:r>
      <w:r w:rsidRPr="00994749">
        <w:rPr>
          <w:rFonts w:ascii="Times New Roman" w:hAnsi="Times New Roman" w:cs="Times New Roman"/>
          <w:sz w:val="28"/>
          <w:szCs w:val="28"/>
          <w:lang w:val="uk-UA"/>
        </w:rPr>
        <w:t>обчислювали за формулою:</w:t>
      </w:r>
    </w:p>
    <w:p w:rsidR="00E27B7A" w:rsidRDefault="007D1A7B" w:rsidP="00054B6F">
      <w:pPr>
        <w:tabs>
          <w:tab w:val="left" w:pos="8789"/>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ФВ = [(</w:t>
      </w:r>
      <w:r w:rsidR="00994749" w:rsidRPr="00994749">
        <w:rPr>
          <w:rFonts w:ascii="Times New Roman" w:hAnsi="Times New Roman" w:cs="Times New Roman"/>
          <w:sz w:val="28"/>
          <w:szCs w:val="28"/>
          <w:lang w:val="uk-UA"/>
        </w:rPr>
        <w:t xml:space="preserve">КДО-КСО) </w:t>
      </w:r>
      <w:r>
        <w:rPr>
          <w:rFonts w:ascii="Times New Roman" w:hAnsi="Times New Roman" w:cs="Times New Roman"/>
          <w:sz w:val="28"/>
          <w:szCs w:val="28"/>
          <w:lang w:val="uk-UA"/>
        </w:rPr>
        <w:t>/</w:t>
      </w:r>
      <w:r w:rsidR="00994749" w:rsidRPr="00994749">
        <w:rPr>
          <w:rFonts w:ascii="Times New Roman" w:hAnsi="Times New Roman" w:cs="Times New Roman"/>
          <w:sz w:val="28"/>
          <w:szCs w:val="28"/>
          <w:lang w:val="uk-UA"/>
        </w:rPr>
        <w:t xml:space="preserve"> КДО] </w:t>
      </w:r>
      <w:r>
        <w:rPr>
          <w:rFonts w:ascii="Times New Roman" w:hAnsi="Times New Roman" w:cs="Times New Roman"/>
          <w:sz w:val="28"/>
          <w:szCs w:val="28"/>
          <w:lang w:val="uk-UA"/>
        </w:rPr>
        <w:t>× 100 %.</w:t>
      </w:r>
      <w:r w:rsidR="00964548">
        <w:rPr>
          <w:rFonts w:ascii="Times New Roman" w:hAnsi="Times New Roman" w:cs="Times New Roman"/>
          <w:sz w:val="28"/>
          <w:szCs w:val="28"/>
          <w:lang w:val="uk-UA"/>
        </w:rPr>
        <w:tab/>
        <w:t>(2.2.4)</w:t>
      </w:r>
    </w:p>
    <w:p w:rsidR="00091C75" w:rsidRPr="00091C75" w:rsidRDefault="00253EFE" w:rsidP="00054B6F">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091C75" w:rsidRPr="00091C75">
        <w:rPr>
          <w:rFonts w:ascii="Times New Roman" w:hAnsi="Times New Roman" w:cs="Times New Roman"/>
          <w:sz w:val="28"/>
          <w:szCs w:val="28"/>
          <w:lang w:val="uk-UA"/>
        </w:rPr>
        <w:t xml:space="preserve">асу міокарда </w:t>
      </w:r>
      <w:r w:rsidR="008C78FA" w:rsidRPr="008C78FA">
        <w:rPr>
          <w:rFonts w:ascii="Times New Roman" w:hAnsi="Times New Roman" w:cs="Times New Roman"/>
          <w:sz w:val="28"/>
          <w:szCs w:val="28"/>
          <w:lang w:val="uk-UA"/>
        </w:rPr>
        <w:t xml:space="preserve">ЛШ </w:t>
      </w:r>
      <w:r>
        <w:rPr>
          <w:rFonts w:ascii="Times New Roman" w:hAnsi="Times New Roman" w:cs="Times New Roman"/>
          <w:sz w:val="28"/>
          <w:szCs w:val="28"/>
          <w:lang w:val="uk-UA"/>
        </w:rPr>
        <w:t>(</w:t>
      </w:r>
      <w:r w:rsidR="00976F69">
        <w:rPr>
          <w:rFonts w:ascii="Times New Roman" w:hAnsi="Times New Roman" w:cs="Times New Roman"/>
          <w:sz w:val="28"/>
          <w:szCs w:val="28"/>
          <w:lang w:val="uk-UA"/>
        </w:rPr>
        <w:t>г</w:t>
      </w:r>
      <w:r>
        <w:rPr>
          <w:rFonts w:ascii="Times New Roman" w:hAnsi="Times New Roman" w:cs="Times New Roman"/>
          <w:sz w:val="28"/>
          <w:szCs w:val="28"/>
          <w:lang w:val="uk-UA"/>
        </w:rPr>
        <w:t>) розраховували</w:t>
      </w:r>
      <w:r w:rsidR="00091C75" w:rsidRPr="00091C75">
        <w:rPr>
          <w:rFonts w:ascii="Times New Roman" w:hAnsi="Times New Roman" w:cs="Times New Roman"/>
          <w:sz w:val="28"/>
          <w:szCs w:val="28"/>
          <w:lang w:val="uk-UA"/>
        </w:rPr>
        <w:t xml:space="preserve"> за формулою:</w:t>
      </w:r>
    </w:p>
    <w:p w:rsidR="00091C75" w:rsidRPr="00091C75" w:rsidRDefault="001B56B5" w:rsidP="00054B6F">
      <w:pPr>
        <w:tabs>
          <w:tab w:val="left" w:pos="8789"/>
        </w:tabs>
        <w:spacing w:after="0" w:line="360" w:lineRule="auto"/>
        <w:ind w:firstLine="709"/>
        <w:contextualSpacing/>
        <w:jc w:val="both"/>
        <w:rPr>
          <w:rFonts w:ascii="Times New Roman" w:hAnsi="Times New Roman" w:cs="Times New Roman"/>
          <w:sz w:val="28"/>
          <w:szCs w:val="28"/>
          <w:lang w:val="uk-UA"/>
        </w:rPr>
      </w:pPr>
      <w:r w:rsidRPr="001B56B5">
        <w:rPr>
          <w:rFonts w:ascii="Times New Roman" w:hAnsi="Times New Roman" w:cs="Times New Roman"/>
          <w:sz w:val="28"/>
          <w:szCs w:val="28"/>
          <w:lang w:val="uk-UA"/>
        </w:rPr>
        <w:t>Мас</w:t>
      </w:r>
      <w:r>
        <w:rPr>
          <w:rFonts w:ascii="Times New Roman" w:hAnsi="Times New Roman" w:cs="Times New Roman"/>
          <w:sz w:val="28"/>
          <w:szCs w:val="28"/>
          <w:lang w:val="uk-UA"/>
        </w:rPr>
        <w:t>а</w:t>
      </w:r>
      <w:r w:rsidRPr="001B56B5">
        <w:rPr>
          <w:rFonts w:ascii="Times New Roman" w:hAnsi="Times New Roman" w:cs="Times New Roman"/>
          <w:sz w:val="28"/>
          <w:szCs w:val="28"/>
          <w:lang w:val="uk-UA"/>
        </w:rPr>
        <w:t xml:space="preserve"> міокарда ЛШ</w:t>
      </w:r>
      <w:r w:rsidR="00253EFE">
        <w:rPr>
          <w:rFonts w:ascii="Times New Roman" w:hAnsi="Times New Roman" w:cs="Times New Roman"/>
          <w:sz w:val="28"/>
          <w:szCs w:val="28"/>
          <w:lang w:val="uk-UA"/>
        </w:rPr>
        <w:t>=</w:t>
      </w:r>
      <w:r w:rsidR="00091C75" w:rsidRPr="00091C75">
        <w:rPr>
          <w:rFonts w:ascii="Times New Roman" w:hAnsi="Times New Roman" w:cs="Times New Roman"/>
          <w:sz w:val="28"/>
          <w:szCs w:val="28"/>
          <w:lang w:val="uk-UA"/>
        </w:rPr>
        <w:t>1,04</w:t>
      </w:r>
      <w:r w:rsidR="00253EFE">
        <w:rPr>
          <w:rFonts w:ascii="Times New Roman" w:hAnsi="Times New Roman" w:cs="Times New Roman"/>
          <w:sz w:val="28"/>
          <w:szCs w:val="28"/>
          <w:lang w:val="uk-UA"/>
        </w:rPr>
        <w:t>×(</w:t>
      </w:r>
      <w:r w:rsidR="00091C75" w:rsidRPr="00091C75">
        <w:rPr>
          <w:rFonts w:ascii="Times New Roman" w:hAnsi="Times New Roman" w:cs="Times New Roman"/>
          <w:sz w:val="28"/>
          <w:szCs w:val="28"/>
          <w:lang w:val="uk-UA"/>
        </w:rPr>
        <w:t>[МШПд + КДР + ЗСд</w:t>
      </w:r>
      <w:r w:rsidR="00253EFE" w:rsidRPr="00253EFE">
        <w:rPr>
          <w:rFonts w:ascii="Times New Roman" w:hAnsi="Times New Roman" w:cs="Times New Roman"/>
          <w:sz w:val="28"/>
          <w:szCs w:val="28"/>
          <w:lang w:val="uk-UA"/>
        </w:rPr>
        <w:t>]</w:t>
      </w:r>
      <w:r w:rsidR="00091C75" w:rsidRPr="00253EFE">
        <w:rPr>
          <w:rFonts w:ascii="Times New Roman" w:hAnsi="Times New Roman" w:cs="Times New Roman"/>
          <w:sz w:val="28"/>
          <w:szCs w:val="28"/>
          <w:vertAlign w:val="superscript"/>
          <w:lang w:val="uk-UA"/>
        </w:rPr>
        <w:t>3</w:t>
      </w:r>
      <w:r w:rsidR="00253EFE" w:rsidRPr="00A11D2B">
        <w:rPr>
          <w:rFonts w:ascii="Times New Roman" w:hAnsi="Times New Roman" w:cs="Times New Roman"/>
          <w:sz w:val="28"/>
          <w:szCs w:val="28"/>
          <w:lang w:val="uk-UA"/>
        </w:rPr>
        <w:t xml:space="preserve"> </w:t>
      </w:r>
      <w:r w:rsidR="00091C75" w:rsidRPr="00091C75">
        <w:rPr>
          <w:rFonts w:ascii="Times New Roman" w:hAnsi="Times New Roman" w:cs="Times New Roman"/>
          <w:sz w:val="28"/>
          <w:szCs w:val="28"/>
          <w:lang w:val="uk-UA"/>
        </w:rPr>
        <w:t>-</w:t>
      </w:r>
      <w:r w:rsidR="00253EFE" w:rsidRPr="00A11D2B">
        <w:rPr>
          <w:rFonts w:ascii="Times New Roman" w:hAnsi="Times New Roman" w:cs="Times New Roman"/>
          <w:sz w:val="28"/>
          <w:szCs w:val="28"/>
          <w:lang w:val="uk-UA"/>
        </w:rPr>
        <w:t xml:space="preserve"> </w:t>
      </w:r>
      <w:r w:rsidR="00253EFE" w:rsidRPr="00253EFE">
        <w:rPr>
          <w:rFonts w:ascii="Times New Roman" w:hAnsi="Times New Roman" w:cs="Times New Roman"/>
          <w:sz w:val="28"/>
          <w:szCs w:val="28"/>
          <w:lang w:val="uk-UA"/>
        </w:rPr>
        <w:t>[</w:t>
      </w:r>
      <w:r w:rsidR="00091C75" w:rsidRPr="00091C75">
        <w:rPr>
          <w:rFonts w:ascii="Times New Roman" w:hAnsi="Times New Roman" w:cs="Times New Roman"/>
          <w:sz w:val="28"/>
          <w:szCs w:val="28"/>
          <w:lang w:val="uk-UA"/>
        </w:rPr>
        <w:t>КДР</w:t>
      </w:r>
      <w:r w:rsidR="00253EFE" w:rsidRPr="00253EFE">
        <w:rPr>
          <w:rFonts w:ascii="Times New Roman" w:hAnsi="Times New Roman" w:cs="Times New Roman"/>
          <w:sz w:val="28"/>
          <w:szCs w:val="28"/>
          <w:lang w:val="uk-UA"/>
        </w:rPr>
        <w:t>]</w:t>
      </w:r>
      <w:r w:rsidR="00091C75" w:rsidRPr="00253EFE">
        <w:rPr>
          <w:rFonts w:ascii="Times New Roman" w:hAnsi="Times New Roman" w:cs="Times New Roman"/>
          <w:sz w:val="28"/>
          <w:szCs w:val="28"/>
          <w:vertAlign w:val="superscript"/>
          <w:lang w:val="uk-UA"/>
        </w:rPr>
        <w:t>3</w:t>
      </w:r>
      <w:r w:rsidR="00253EFE" w:rsidRPr="00A11D2B">
        <w:rPr>
          <w:rFonts w:ascii="Times New Roman" w:hAnsi="Times New Roman" w:cs="Times New Roman"/>
          <w:sz w:val="28"/>
          <w:szCs w:val="28"/>
          <w:lang w:val="uk-UA"/>
        </w:rPr>
        <w:t>)</w:t>
      </w:r>
      <w:r w:rsidR="00091C75" w:rsidRPr="00091C75">
        <w:rPr>
          <w:rFonts w:ascii="Times New Roman" w:hAnsi="Times New Roman" w:cs="Times New Roman"/>
          <w:sz w:val="28"/>
          <w:szCs w:val="28"/>
          <w:lang w:val="uk-UA"/>
        </w:rPr>
        <w:t xml:space="preserve"> - 13,6</w:t>
      </w:r>
      <w:r w:rsidR="00253EFE">
        <w:rPr>
          <w:rFonts w:ascii="Times New Roman" w:hAnsi="Times New Roman" w:cs="Times New Roman"/>
          <w:sz w:val="28"/>
          <w:szCs w:val="28"/>
          <w:lang w:val="uk-UA"/>
        </w:rPr>
        <w:t>.</w:t>
      </w:r>
      <w:r w:rsidR="00964548" w:rsidRPr="00964548">
        <w:rPr>
          <w:rFonts w:ascii="Times New Roman" w:hAnsi="Times New Roman" w:cs="Times New Roman"/>
          <w:sz w:val="28"/>
          <w:szCs w:val="28"/>
          <w:lang w:val="uk-UA"/>
        </w:rPr>
        <w:t xml:space="preserve"> </w:t>
      </w:r>
      <w:r w:rsidR="00964548">
        <w:rPr>
          <w:rFonts w:ascii="Times New Roman" w:hAnsi="Times New Roman" w:cs="Times New Roman"/>
          <w:sz w:val="28"/>
          <w:szCs w:val="28"/>
          <w:lang w:val="uk-UA"/>
        </w:rPr>
        <w:tab/>
        <w:t>(2.2.5)</w:t>
      </w:r>
    </w:p>
    <w:p w:rsidR="00091C75" w:rsidRPr="00091C75" w:rsidRDefault="00091C75" w:rsidP="00054B6F">
      <w:pPr>
        <w:spacing w:after="0" w:line="360" w:lineRule="auto"/>
        <w:ind w:firstLine="709"/>
        <w:contextualSpacing/>
        <w:jc w:val="both"/>
        <w:rPr>
          <w:rFonts w:ascii="Times New Roman" w:hAnsi="Times New Roman" w:cs="Times New Roman"/>
          <w:sz w:val="28"/>
          <w:szCs w:val="28"/>
          <w:lang w:val="uk-UA"/>
        </w:rPr>
      </w:pPr>
      <w:r w:rsidRPr="00091C75">
        <w:rPr>
          <w:rFonts w:ascii="Times New Roman" w:hAnsi="Times New Roman" w:cs="Times New Roman"/>
          <w:sz w:val="28"/>
          <w:szCs w:val="28"/>
          <w:lang w:val="uk-UA"/>
        </w:rPr>
        <w:t xml:space="preserve">Індекс маси міокарда </w:t>
      </w:r>
      <w:r w:rsidR="008C78FA" w:rsidRPr="008C78FA">
        <w:rPr>
          <w:rFonts w:ascii="Times New Roman" w:hAnsi="Times New Roman" w:cs="Times New Roman"/>
          <w:sz w:val="28"/>
          <w:szCs w:val="28"/>
          <w:lang w:val="uk-UA"/>
        </w:rPr>
        <w:t xml:space="preserve">ЛШ </w:t>
      </w:r>
      <w:r w:rsidRPr="00091C75">
        <w:rPr>
          <w:rFonts w:ascii="Times New Roman" w:hAnsi="Times New Roman" w:cs="Times New Roman"/>
          <w:sz w:val="28"/>
          <w:szCs w:val="28"/>
          <w:lang w:val="uk-UA"/>
        </w:rPr>
        <w:t>(ІММ</w:t>
      </w:r>
      <w:r w:rsidR="00976F69" w:rsidRPr="00976F69">
        <w:rPr>
          <w:rFonts w:ascii="Times New Roman" w:hAnsi="Times New Roman" w:cs="Times New Roman"/>
          <w:sz w:val="28"/>
          <w:szCs w:val="28"/>
          <w:lang w:val="uk-UA"/>
        </w:rPr>
        <w:t>ЛШ</w:t>
      </w:r>
      <w:r w:rsidRPr="00091C75">
        <w:rPr>
          <w:rFonts w:ascii="Times New Roman" w:hAnsi="Times New Roman" w:cs="Times New Roman"/>
          <w:sz w:val="28"/>
          <w:szCs w:val="28"/>
          <w:lang w:val="uk-UA"/>
        </w:rPr>
        <w:t>, г/м</w:t>
      </w:r>
      <w:r w:rsidRPr="00253EFE">
        <w:rPr>
          <w:rFonts w:ascii="Times New Roman" w:hAnsi="Times New Roman" w:cs="Times New Roman"/>
          <w:sz w:val="28"/>
          <w:szCs w:val="28"/>
          <w:vertAlign w:val="superscript"/>
          <w:lang w:val="uk-UA"/>
        </w:rPr>
        <w:t>2</w:t>
      </w:r>
      <w:r w:rsidRPr="00091C75">
        <w:rPr>
          <w:rFonts w:ascii="Times New Roman" w:hAnsi="Times New Roman" w:cs="Times New Roman"/>
          <w:sz w:val="28"/>
          <w:szCs w:val="28"/>
          <w:lang w:val="uk-UA"/>
        </w:rPr>
        <w:t>) розраховували як відношення маси міокарда до площі поверхні тіла.</w:t>
      </w:r>
    </w:p>
    <w:p w:rsidR="00091C75" w:rsidRPr="00091C75" w:rsidRDefault="00091C75" w:rsidP="00054B6F">
      <w:pPr>
        <w:spacing w:after="0" w:line="360" w:lineRule="auto"/>
        <w:ind w:firstLine="709"/>
        <w:contextualSpacing/>
        <w:jc w:val="both"/>
        <w:rPr>
          <w:rFonts w:ascii="Times New Roman" w:hAnsi="Times New Roman" w:cs="Times New Roman"/>
          <w:sz w:val="28"/>
          <w:szCs w:val="28"/>
          <w:lang w:val="uk-UA"/>
        </w:rPr>
      </w:pPr>
      <w:r w:rsidRPr="00091C75">
        <w:rPr>
          <w:rFonts w:ascii="Times New Roman" w:hAnsi="Times New Roman" w:cs="Times New Roman"/>
          <w:sz w:val="28"/>
          <w:szCs w:val="28"/>
          <w:lang w:val="uk-UA"/>
        </w:rPr>
        <w:t>Площа поверхні тіла обчислювалася за формулою Дю Буа:</w:t>
      </w:r>
    </w:p>
    <w:p w:rsidR="00091C75" w:rsidRPr="00091C75" w:rsidRDefault="00091C75" w:rsidP="00054B6F">
      <w:pPr>
        <w:tabs>
          <w:tab w:val="left" w:pos="8789"/>
        </w:tabs>
        <w:spacing w:after="0" w:line="360" w:lineRule="auto"/>
        <w:ind w:firstLine="709"/>
        <w:contextualSpacing/>
        <w:jc w:val="both"/>
        <w:rPr>
          <w:rFonts w:ascii="Times New Roman" w:hAnsi="Times New Roman" w:cs="Times New Roman"/>
          <w:sz w:val="28"/>
          <w:szCs w:val="28"/>
          <w:lang w:val="uk-UA"/>
        </w:rPr>
      </w:pPr>
      <w:r w:rsidRPr="00091C75">
        <w:rPr>
          <w:rFonts w:ascii="Times New Roman" w:hAnsi="Times New Roman" w:cs="Times New Roman"/>
          <w:sz w:val="28"/>
          <w:szCs w:val="28"/>
          <w:lang w:val="uk-UA"/>
        </w:rPr>
        <w:t>Площа поверхні тіла = зріст (</w:t>
      </w:r>
      <w:r w:rsidR="00253EFE">
        <w:rPr>
          <w:rFonts w:ascii="Times New Roman" w:hAnsi="Times New Roman" w:cs="Times New Roman"/>
          <w:sz w:val="28"/>
          <w:szCs w:val="28"/>
          <w:lang w:val="uk-UA"/>
        </w:rPr>
        <w:t>см</w:t>
      </w:r>
      <w:r w:rsidRPr="00091C75">
        <w:rPr>
          <w:rFonts w:ascii="Times New Roman" w:hAnsi="Times New Roman" w:cs="Times New Roman"/>
          <w:sz w:val="28"/>
          <w:szCs w:val="28"/>
          <w:lang w:val="uk-UA"/>
        </w:rPr>
        <w:t>)</w:t>
      </w:r>
      <w:r w:rsidRPr="00253EFE">
        <w:rPr>
          <w:rFonts w:ascii="Times New Roman" w:hAnsi="Times New Roman" w:cs="Times New Roman"/>
          <w:sz w:val="28"/>
          <w:szCs w:val="28"/>
          <w:vertAlign w:val="superscript"/>
          <w:lang w:val="uk-UA"/>
        </w:rPr>
        <w:t>0</w:t>
      </w:r>
      <w:r w:rsidR="00253EFE" w:rsidRPr="00253EFE">
        <w:rPr>
          <w:rFonts w:ascii="Times New Roman" w:hAnsi="Times New Roman" w:cs="Times New Roman"/>
          <w:sz w:val="28"/>
          <w:szCs w:val="28"/>
          <w:vertAlign w:val="superscript"/>
          <w:lang w:val="uk-UA"/>
        </w:rPr>
        <w:t>,</w:t>
      </w:r>
      <w:r w:rsidRPr="00253EFE">
        <w:rPr>
          <w:rFonts w:ascii="Times New Roman" w:hAnsi="Times New Roman" w:cs="Times New Roman"/>
          <w:sz w:val="28"/>
          <w:szCs w:val="28"/>
          <w:vertAlign w:val="superscript"/>
          <w:lang w:val="uk-UA"/>
        </w:rPr>
        <w:t>72</w:t>
      </w:r>
      <w:r w:rsidR="00253EFE" w:rsidRPr="00253EFE">
        <w:rPr>
          <w:rFonts w:ascii="Times New Roman" w:hAnsi="Times New Roman" w:cs="Times New Roman"/>
          <w:sz w:val="28"/>
          <w:szCs w:val="28"/>
          <w:vertAlign w:val="superscript"/>
          <w:lang w:val="uk-UA"/>
        </w:rPr>
        <w:t>5</w:t>
      </w:r>
      <w:r w:rsidRPr="00091C75">
        <w:rPr>
          <w:rFonts w:ascii="Times New Roman" w:hAnsi="Times New Roman" w:cs="Times New Roman"/>
          <w:sz w:val="28"/>
          <w:szCs w:val="28"/>
          <w:lang w:val="uk-UA"/>
        </w:rPr>
        <w:t xml:space="preserve"> </w:t>
      </w:r>
      <w:r w:rsidR="00253EFE">
        <w:rPr>
          <w:rFonts w:ascii="Times New Roman" w:hAnsi="Times New Roman" w:cs="Times New Roman"/>
          <w:sz w:val="28"/>
          <w:szCs w:val="28"/>
          <w:lang w:val="uk-UA"/>
        </w:rPr>
        <w:t>×</w:t>
      </w:r>
      <w:r w:rsidRPr="00091C75">
        <w:rPr>
          <w:rFonts w:ascii="Times New Roman" w:hAnsi="Times New Roman" w:cs="Times New Roman"/>
          <w:sz w:val="28"/>
          <w:szCs w:val="28"/>
          <w:lang w:val="uk-UA"/>
        </w:rPr>
        <w:t xml:space="preserve"> маса (</w:t>
      </w:r>
      <w:r w:rsidR="00253EFE">
        <w:rPr>
          <w:rFonts w:ascii="Times New Roman" w:hAnsi="Times New Roman" w:cs="Times New Roman"/>
          <w:sz w:val="28"/>
          <w:szCs w:val="28"/>
          <w:lang w:val="uk-UA"/>
        </w:rPr>
        <w:t>кг</w:t>
      </w:r>
      <w:r w:rsidRPr="00091C75">
        <w:rPr>
          <w:rFonts w:ascii="Times New Roman" w:hAnsi="Times New Roman" w:cs="Times New Roman"/>
          <w:sz w:val="28"/>
          <w:szCs w:val="28"/>
          <w:lang w:val="uk-UA"/>
        </w:rPr>
        <w:t>)</w:t>
      </w:r>
      <w:r w:rsidR="00253EFE" w:rsidRPr="00253EFE">
        <w:rPr>
          <w:rFonts w:ascii="Times New Roman" w:hAnsi="Times New Roman" w:cs="Times New Roman"/>
          <w:sz w:val="28"/>
          <w:szCs w:val="28"/>
          <w:vertAlign w:val="superscript"/>
          <w:lang w:val="uk-UA"/>
        </w:rPr>
        <w:t>0,425</w:t>
      </w:r>
      <w:r w:rsidRPr="00091C75">
        <w:rPr>
          <w:rFonts w:ascii="Times New Roman" w:hAnsi="Times New Roman" w:cs="Times New Roman"/>
          <w:sz w:val="28"/>
          <w:szCs w:val="28"/>
          <w:lang w:val="uk-UA"/>
        </w:rPr>
        <w:t xml:space="preserve"> </w:t>
      </w:r>
      <w:r w:rsidR="00253EFE">
        <w:rPr>
          <w:rFonts w:ascii="Times New Roman" w:hAnsi="Times New Roman" w:cs="Times New Roman"/>
          <w:sz w:val="28"/>
          <w:szCs w:val="28"/>
          <w:lang w:val="uk-UA"/>
        </w:rPr>
        <w:t>×</w:t>
      </w:r>
      <w:r w:rsidRPr="00091C75">
        <w:rPr>
          <w:rFonts w:ascii="Times New Roman" w:hAnsi="Times New Roman" w:cs="Times New Roman"/>
          <w:sz w:val="28"/>
          <w:szCs w:val="28"/>
          <w:lang w:val="uk-UA"/>
        </w:rPr>
        <w:t xml:space="preserve"> 0,007184</w:t>
      </w:r>
      <w:r w:rsidR="00253EFE">
        <w:rPr>
          <w:rFonts w:ascii="Times New Roman" w:hAnsi="Times New Roman" w:cs="Times New Roman"/>
          <w:sz w:val="28"/>
          <w:szCs w:val="28"/>
          <w:lang w:val="uk-UA"/>
        </w:rPr>
        <w:t>.</w:t>
      </w:r>
      <w:r w:rsidR="00964548" w:rsidRPr="00964548">
        <w:rPr>
          <w:rFonts w:ascii="Times New Roman" w:hAnsi="Times New Roman" w:cs="Times New Roman"/>
          <w:sz w:val="28"/>
          <w:szCs w:val="28"/>
          <w:lang w:val="uk-UA"/>
        </w:rPr>
        <w:t xml:space="preserve"> </w:t>
      </w:r>
      <w:r w:rsidR="00964548">
        <w:rPr>
          <w:rFonts w:ascii="Times New Roman" w:hAnsi="Times New Roman" w:cs="Times New Roman"/>
          <w:sz w:val="28"/>
          <w:szCs w:val="28"/>
          <w:lang w:val="uk-UA"/>
        </w:rPr>
        <w:tab/>
        <w:t>(2.2.6)</w:t>
      </w:r>
    </w:p>
    <w:p w:rsidR="00253EFE" w:rsidRDefault="00253EFE" w:rsidP="00054B6F">
      <w:pPr>
        <w:spacing w:after="0" w:line="360" w:lineRule="auto"/>
        <w:ind w:firstLine="709"/>
        <w:contextualSpacing/>
        <w:jc w:val="both"/>
        <w:rPr>
          <w:rFonts w:ascii="Times New Roman" w:hAnsi="Times New Roman" w:cs="Times New Roman"/>
          <w:sz w:val="28"/>
          <w:szCs w:val="28"/>
          <w:lang w:val="uk-UA"/>
        </w:rPr>
      </w:pPr>
      <w:r w:rsidRPr="00253EFE">
        <w:rPr>
          <w:rFonts w:ascii="Times New Roman" w:hAnsi="Times New Roman" w:cs="Times New Roman"/>
          <w:sz w:val="28"/>
          <w:szCs w:val="28"/>
          <w:lang w:val="uk-UA"/>
        </w:rPr>
        <w:t xml:space="preserve">Індекс відносної товщини стінок </w:t>
      </w:r>
      <w:r w:rsidR="008C78FA" w:rsidRPr="008C78FA">
        <w:rPr>
          <w:rFonts w:ascii="Times New Roman" w:hAnsi="Times New Roman" w:cs="Times New Roman"/>
          <w:sz w:val="28"/>
          <w:szCs w:val="28"/>
          <w:lang w:val="uk-UA"/>
        </w:rPr>
        <w:t xml:space="preserve">ЛШ </w:t>
      </w:r>
      <w:r>
        <w:rPr>
          <w:rFonts w:ascii="Times New Roman" w:hAnsi="Times New Roman" w:cs="Times New Roman"/>
          <w:sz w:val="28"/>
          <w:szCs w:val="28"/>
          <w:lang w:val="uk-UA"/>
        </w:rPr>
        <w:t>(</w:t>
      </w:r>
      <w:r w:rsidRPr="00253EFE">
        <w:rPr>
          <w:rFonts w:ascii="Times New Roman" w:hAnsi="Times New Roman" w:cs="Times New Roman"/>
          <w:sz w:val="28"/>
          <w:szCs w:val="28"/>
          <w:lang w:val="uk-UA"/>
        </w:rPr>
        <w:t>ІВТС</w:t>
      </w:r>
      <w:r>
        <w:rPr>
          <w:rFonts w:ascii="Times New Roman" w:hAnsi="Times New Roman" w:cs="Times New Roman"/>
          <w:sz w:val="28"/>
          <w:szCs w:val="28"/>
          <w:lang w:val="uk-UA"/>
        </w:rPr>
        <w:t>)</w:t>
      </w:r>
      <w:r w:rsidRPr="00253EFE">
        <w:rPr>
          <w:rFonts w:ascii="Times New Roman" w:hAnsi="Times New Roman" w:cs="Times New Roman"/>
          <w:sz w:val="28"/>
          <w:szCs w:val="28"/>
          <w:lang w:val="uk-UA"/>
        </w:rPr>
        <w:t xml:space="preserve"> розраховували за формулою:</w:t>
      </w:r>
    </w:p>
    <w:p w:rsidR="00253EFE" w:rsidRDefault="00253EFE" w:rsidP="00054B6F">
      <w:pPr>
        <w:tabs>
          <w:tab w:val="left" w:pos="8789"/>
        </w:tabs>
        <w:spacing w:after="0" w:line="360" w:lineRule="auto"/>
        <w:ind w:firstLine="709"/>
        <w:contextualSpacing/>
        <w:jc w:val="both"/>
        <w:rPr>
          <w:rFonts w:ascii="Times New Roman" w:hAnsi="Times New Roman" w:cs="Times New Roman"/>
          <w:sz w:val="28"/>
          <w:szCs w:val="28"/>
          <w:lang w:val="uk-UA"/>
        </w:rPr>
      </w:pPr>
      <w:r w:rsidRPr="00253EFE">
        <w:rPr>
          <w:rFonts w:ascii="Times New Roman" w:hAnsi="Times New Roman" w:cs="Times New Roman"/>
          <w:sz w:val="28"/>
          <w:szCs w:val="28"/>
          <w:lang w:val="uk-UA"/>
        </w:rPr>
        <w:t>ІВТС</w:t>
      </w:r>
      <w:r>
        <w:rPr>
          <w:rFonts w:ascii="Times New Roman" w:hAnsi="Times New Roman" w:cs="Times New Roman"/>
          <w:sz w:val="28"/>
          <w:szCs w:val="28"/>
          <w:lang w:val="uk-UA"/>
        </w:rPr>
        <w:t xml:space="preserve"> </w:t>
      </w:r>
      <w:r w:rsidRPr="00253EF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53EFE">
        <w:rPr>
          <w:rFonts w:ascii="Times New Roman" w:hAnsi="Times New Roman" w:cs="Times New Roman"/>
          <w:sz w:val="28"/>
          <w:szCs w:val="28"/>
          <w:lang w:val="uk-UA"/>
        </w:rPr>
        <w:t>(МШПд+ЗСд)/КДР.</w:t>
      </w:r>
      <w:r w:rsidR="00964548" w:rsidRPr="00964548">
        <w:rPr>
          <w:rFonts w:ascii="Times New Roman" w:hAnsi="Times New Roman" w:cs="Times New Roman"/>
          <w:sz w:val="28"/>
          <w:szCs w:val="28"/>
          <w:lang w:val="uk-UA"/>
        </w:rPr>
        <w:t xml:space="preserve"> </w:t>
      </w:r>
      <w:r w:rsidR="00964548">
        <w:rPr>
          <w:rFonts w:ascii="Times New Roman" w:hAnsi="Times New Roman" w:cs="Times New Roman"/>
          <w:sz w:val="28"/>
          <w:szCs w:val="28"/>
          <w:lang w:val="uk-UA"/>
        </w:rPr>
        <w:tab/>
        <w:t>(2.2.7)</w:t>
      </w:r>
    </w:p>
    <w:p w:rsidR="00253EFE" w:rsidRPr="00A11D2B" w:rsidRDefault="00253EFE" w:rsidP="009F4762">
      <w:pPr>
        <w:spacing w:after="0" w:line="360" w:lineRule="auto"/>
        <w:ind w:firstLine="709"/>
        <w:contextualSpacing/>
        <w:jc w:val="both"/>
        <w:rPr>
          <w:rFonts w:ascii="Times New Roman" w:hAnsi="Times New Roman" w:cs="Times New Roman"/>
          <w:sz w:val="28"/>
          <w:szCs w:val="28"/>
          <w:lang w:val="uk-UA"/>
        </w:rPr>
      </w:pPr>
      <w:r w:rsidRPr="00253EFE">
        <w:rPr>
          <w:rFonts w:ascii="Times New Roman" w:hAnsi="Times New Roman" w:cs="Times New Roman"/>
          <w:sz w:val="28"/>
          <w:szCs w:val="28"/>
          <w:lang w:val="uk-UA"/>
        </w:rPr>
        <w:t xml:space="preserve">Типи геометрії </w:t>
      </w:r>
      <w:r w:rsidR="008C78FA" w:rsidRPr="008C78FA">
        <w:rPr>
          <w:rFonts w:ascii="Times New Roman" w:hAnsi="Times New Roman" w:cs="Times New Roman"/>
          <w:sz w:val="28"/>
          <w:szCs w:val="28"/>
          <w:lang w:val="uk-UA"/>
        </w:rPr>
        <w:t xml:space="preserve">ЛШ </w:t>
      </w:r>
      <w:r w:rsidRPr="00253EFE">
        <w:rPr>
          <w:rFonts w:ascii="Times New Roman" w:hAnsi="Times New Roman" w:cs="Times New Roman"/>
          <w:sz w:val="28"/>
          <w:szCs w:val="28"/>
          <w:lang w:val="uk-UA"/>
        </w:rPr>
        <w:t>оцінювали відповідно до класифікації A. Ganau за співвідношенням ІММ</w:t>
      </w:r>
      <w:r w:rsidR="0051561F" w:rsidRPr="0051561F">
        <w:rPr>
          <w:rFonts w:ascii="Times New Roman" w:hAnsi="Times New Roman" w:cs="Times New Roman"/>
          <w:sz w:val="28"/>
          <w:szCs w:val="28"/>
          <w:lang w:val="uk-UA"/>
        </w:rPr>
        <w:t>ЛШ</w:t>
      </w:r>
      <w:r w:rsidRPr="00253EFE">
        <w:rPr>
          <w:rFonts w:ascii="Times New Roman" w:hAnsi="Times New Roman" w:cs="Times New Roman"/>
          <w:sz w:val="28"/>
          <w:szCs w:val="28"/>
          <w:lang w:val="uk-UA"/>
        </w:rPr>
        <w:t xml:space="preserve"> та ІВТС: 1) нормальна геометрія ЛШ: ІММ</w:t>
      </w:r>
      <w:r w:rsidR="0051561F" w:rsidRPr="0051561F">
        <w:rPr>
          <w:rFonts w:ascii="Times New Roman" w:hAnsi="Times New Roman" w:cs="Times New Roman"/>
          <w:sz w:val="28"/>
          <w:szCs w:val="28"/>
          <w:lang w:val="uk-UA"/>
        </w:rPr>
        <w:t>ЛШ</w:t>
      </w:r>
      <w:r w:rsidRPr="00253EFE">
        <w:rPr>
          <w:rFonts w:ascii="Times New Roman" w:hAnsi="Times New Roman" w:cs="Times New Roman"/>
          <w:sz w:val="28"/>
          <w:szCs w:val="28"/>
          <w:lang w:val="uk-UA"/>
        </w:rPr>
        <w:t xml:space="preserve"> &lt; N, ІВТС &lt; 0,42; 2) концентричне ремоделювання ЛШ: </w:t>
      </w:r>
      <w:r w:rsidR="0051561F" w:rsidRPr="0051561F">
        <w:rPr>
          <w:rFonts w:ascii="Times New Roman" w:hAnsi="Times New Roman" w:cs="Times New Roman"/>
          <w:sz w:val="28"/>
          <w:szCs w:val="28"/>
          <w:lang w:val="uk-UA"/>
        </w:rPr>
        <w:t>ІММЛШ</w:t>
      </w:r>
      <w:r w:rsidRPr="00253EFE">
        <w:rPr>
          <w:rFonts w:ascii="Times New Roman" w:hAnsi="Times New Roman" w:cs="Times New Roman"/>
          <w:sz w:val="28"/>
          <w:szCs w:val="28"/>
          <w:lang w:val="uk-UA"/>
        </w:rPr>
        <w:t xml:space="preserve"> &lt; Ν, ІВТС &gt; 0,42; 3) концентрична гіпертрофія ЛШ: </w:t>
      </w:r>
      <w:r w:rsidR="0051561F" w:rsidRPr="0051561F">
        <w:rPr>
          <w:rFonts w:ascii="Times New Roman" w:hAnsi="Times New Roman" w:cs="Times New Roman"/>
          <w:sz w:val="28"/>
          <w:szCs w:val="28"/>
          <w:lang w:val="uk-UA"/>
        </w:rPr>
        <w:t>ІММЛШ</w:t>
      </w:r>
      <w:r w:rsidRPr="00253EFE">
        <w:rPr>
          <w:rFonts w:ascii="Times New Roman" w:hAnsi="Times New Roman" w:cs="Times New Roman"/>
          <w:sz w:val="28"/>
          <w:szCs w:val="28"/>
          <w:lang w:val="uk-UA"/>
        </w:rPr>
        <w:t xml:space="preserve"> &gt; Ν, ІВТС &gt; 0,42; 4) ексцентрична </w:t>
      </w:r>
      <w:r w:rsidRPr="00253EFE">
        <w:rPr>
          <w:rFonts w:ascii="Times New Roman" w:hAnsi="Times New Roman" w:cs="Times New Roman"/>
          <w:sz w:val="28"/>
          <w:szCs w:val="28"/>
          <w:lang w:val="uk-UA"/>
        </w:rPr>
        <w:lastRenderedPageBreak/>
        <w:t>гіперт</w:t>
      </w:r>
      <w:r>
        <w:rPr>
          <w:rFonts w:ascii="Times New Roman" w:hAnsi="Times New Roman" w:cs="Times New Roman"/>
          <w:sz w:val="28"/>
          <w:szCs w:val="28"/>
          <w:lang w:val="uk-UA"/>
        </w:rPr>
        <w:t xml:space="preserve">рофія ЛШ: </w:t>
      </w:r>
      <w:r w:rsidR="0051561F" w:rsidRPr="0051561F">
        <w:rPr>
          <w:rFonts w:ascii="Times New Roman" w:hAnsi="Times New Roman" w:cs="Times New Roman"/>
          <w:sz w:val="28"/>
          <w:szCs w:val="28"/>
          <w:lang w:val="uk-UA"/>
        </w:rPr>
        <w:t>ІММЛШ</w:t>
      </w:r>
      <w:r>
        <w:rPr>
          <w:rFonts w:ascii="Times New Roman" w:hAnsi="Times New Roman" w:cs="Times New Roman"/>
          <w:sz w:val="28"/>
          <w:szCs w:val="28"/>
          <w:lang w:val="uk-UA"/>
        </w:rPr>
        <w:t xml:space="preserve"> &gt; Ν, ІВТС &lt; 0,42.</w:t>
      </w:r>
      <w:r w:rsidR="00A11D2B" w:rsidRPr="00A11D2B">
        <w:rPr>
          <w:rFonts w:ascii="Times New Roman" w:hAnsi="Times New Roman" w:cs="Times New Roman"/>
          <w:sz w:val="28"/>
          <w:szCs w:val="28"/>
          <w:lang w:val="uk-UA"/>
        </w:rPr>
        <w:t xml:space="preserve"> Згідно європейським рекомендаціям щодо ведення хворих із </w:t>
      </w:r>
      <w:r w:rsidR="00E22331">
        <w:rPr>
          <w:rFonts w:ascii="Times New Roman" w:hAnsi="Times New Roman" w:cs="Times New Roman"/>
          <w:sz w:val="28"/>
          <w:szCs w:val="28"/>
          <w:lang w:val="uk-UA"/>
        </w:rPr>
        <w:t>АГ</w:t>
      </w:r>
      <w:r w:rsidR="00A11D2B" w:rsidRPr="00A11D2B">
        <w:rPr>
          <w:rFonts w:ascii="Times New Roman" w:hAnsi="Times New Roman" w:cs="Times New Roman"/>
          <w:sz w:val="28"/>
          <w:szCs w:val="28"/>
          <w:lang w:val="uk-UA"/>
        </w:rPr>
        <w:t xml:space="preserve"> 2013 року - перевищення </w:t>
      </w:r>
      <w:r w:rsidR="0051561F" w:rsidRPr="0051561F">
        <w:rPr>
          <w:rFonts w:ascii="Times New Roman" w:hAnsi="Times New Roman" w:cs="Times New Roman"/>
          <w:sz w:val="28"/>
          <w:szCs w:val="28"/>
          <w:lang w:val="uk-UA"/>
        </w:rPr>
        <w:t>ІММЛШ</w:t>
      </w:r>
      <w:r w:rsidR="00A11D2B" w:rsidRPr="00A11D2B">
        <w:rPr>
          <w:rFonts w:ascii="Times New Roman" w:hAnsi="Times New Roman" w:cs="Times New Roman"/>
          <w:sz w:val="28"/>
          <w:szCs w:val="28"/>
          <w:lang w:val="uk-UA"/>
        </w:rPr>
        <w:t xml:space="preserve"> понад 115 г/м</w:t>
      </w:r>
      <w:r w:rsidR="00A11D2B" w:rsidRPr="00A11D2B">
        <w:rPr>
          <w:rFonts w:ascii="Times New Roman" w:hAnsi="Times New Roman" w:cs="Times New Roman"/>
          <w:sz w:val="28"/>
          <w:szCs w:val="28"/>
          <w:vertAlign w:val="superscript"/>
          <w:lang w:val="uk-UA"/>
        </w:rPr>
        <w:t>2</w:t>
      </w:r>
      <w:r w:rsidR="00BB4CA0">
        <w:rPr>
          <w:rFonts w:ascii="Times New Roman" w:hAnsi="Times New Roman" w:cs="Times New Roman"/>
          <w:sz w:val="28"/>
          <w:szCs w:val="28"/>
          <w:lang w:val="uk-UA"/>
        </w:rPr>
        <w:t xml:space="preserve"> </w:t>
      </w:r>
      <w:r w:rsidR="00A11D2B" w:rsidRPr="00A11D2B">
        <w:rPr>
          <w:rFonts w:ascii="Times New Roman" w:hAnsi="Times New Roman" w:cs="Times New Roman"/>
          <w:sz w:val="28"/>
          <w:szCs w:val="28"/>
          <w:lang w:val="uk-UA"/>
        </w:rPr>
        <w:t>для чоловіків і понад 95 г/м</w:t>
      </w:r>
      <w:r w:rsidR="00A11D2B" w:rsidRPr="00A11D2B">
        <w:rPr>
          <w:rFonts w:ascii="Times New Roman" w:hAnsi="Times New Roman" w:cs="Times New Roman"/>
          <w:sz w:val="28"/>
          <w:szCs w:val="28"/>
          <w:vertAlign w:val="superscript"/>
          <w:lang w:val="uk-UA"/>
        </w:rPr>
        <w:t>2</w:t>
      </w:r>
      <w:r w:rsidR="00A11D2B">
        <w:rPr>
          <w:rFonts w:ascii="Times New Roman" w:hAnsi="Times New Roman" w:cs="Times New Roman"/>
          <w:sz w:val="28"/>
          <w:szCs w:val="28"/>
          <w:lang w:val="uk-UA"/>
        </w:rPr>
        <w:t xml:space="preserve"> </w:t>
      </w:r>
      <w:r w:rsidR="00A11D2B" w:rsidRPr="00A11D2B">
        <w:rPr>
          <w:rFonts w:ascii="Times New Roman" w:hAnsi="Times New Roman" w:cs="Times New Roman"/>
          <w:sz w:val="28"/>
          <w:szCs w:val="28"/>
          <w:lang w:val="uk-UA"/>
        </w:rPr>
        <w:t>для жінок за даними ультразвукового обстеження є критерієм субклінічного ураження серця та наявності високого ризику серцево-судинних ускладнень [</w:t>
      </w:r>
      <w:r w:rsidR="00007FD8">
        <w:rPr>
          <w:rFonts w:ascii="Times New Roman" w:hAnsi="Times New Roman" w:cs="Times New Roman"/>
          <w:sz w:val="28"/>
          <w:szCs w:val="28"/>
          <w:lang w:val="uk-UA"/>
        </w:rPr>
        <w:fldChar w:fldCharType="begin"/>
      </w:r>
      <w:r w:rsidR="00731DFA">
        <w:rPr>
          <w:rFonts w:ascii="Times New Roman" w:hAnsi="Times New Roman" w:cs="Times New Roman"/>
          <w:sz w:val="28"/>
          <w:szCs w:val="28"/>
          <w:lang w:val="uk-UA"/>
        </w:rPr>
        <w:instrText xml:space="preserve"> REF _Ref528572140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205</w:t>
      </w:r>
      <w:r w:rsidR="00007FD8">
        <w:rPr>
          <w:rFonts w:ascii="Times New Roman" w:hAnsi="Times New Roman" w:cs="Times New Roman"/>
          <w:sz w:val="28"/>
          <w:szCs w:val="28"/>
          <w:lang w:val="uk-UA"/>
        </w:rPr>
        <w:fldChar w:fldCharType="end"/>
      </w:r>
      <w:r w:rsidR="00355479">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E96C2C">
        <w:rPr>
          <w:rFonts w:ascii="Times New Roman" w:hAnsi="Times New Roman" w:cs="Times New Roman"/>
          <w:sz w:val="28"/>
          <w:szCs w:val="28"/>
          <w:lang w:val="uk-UA"/>
        </w:rPr>
        <w:instrText xml:space="preserve"> REF _Ref529873769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206</w:t>
      </w:r>
      <w:r w:rsidR="00007FD8">
        <w:rPr>
          <w:rFonts w:ascii="Times New Roman" w:hAnsi="Times New Roman" w:cs="Times New Roman"/>
          <w:sz w:val="28"/>
          <w:szCs w:val="28"/>
          <w:lang w:val="uk-UA"/>
        </w:rPr>
        <w:fldChar w:fldCharType="end"/>
      </w:r>
      <w:r w:rsidR="00A11D2B" w:rsidRPr="00A11D2B">
        <w:rPr>
          <w:rFonts w:ascii="Times New Roman" w:hAnsi="Times New Roman" w:cs="Times New Roman"/>
          <w:sz w:val="28"/>
          <w:szCs w:val="28"/>
          <w:lang w:val="uk-UA"/>
        </w:rPr>
        <w:t>].</w:t>
      </w:r>
    </w:p>
    <w:p w:rsidR="00686654" w:rsidRDefault="00686654" w:rsidP="009F4762">
      <w:pPr>
        <w:spacing w:after="0" w:line="360" w:lineRule="auto"/>
        <w:ind w:firstLine="709"/>
        <w:contextualSpacing/>
        <w:jc w:val="both"/>
        <w:rPr>
          <w:rFonts w:ascii="Times New Roman" w:hAnsi="Times New Roman" w:cs="Times New Roman"/>
          <w:sz w:val="28"/>
          <w:szCs w:val="28"/>
          <w:lang w:val="uk-UA"/>
        </w:rPr>
      </w:pPr>
      <w:r w:rsidRPr="00686654">
        <w:rPr>
          <w:rFonts w:ascii="Times New Roman" w:hAnsi="Times New Roman" w:cs="Times New Roman"/>
          <w:sz w:val="28"/>
          <w:szCs w:val="28"/>
          <w:lang w:val="uk-UA"/>
        </w:rPr>
        <w:t>В</w:t>
      </w:r>
      <w:r w:rsidR="00091C75" w:rsidRPr="00091C75">
        <w:rPr>
          <w:rFonts w:ascii="Times New Roman" w:hAnsi="Times New Roman" w:cs="Times New Roman"/>
          <w:sz w:val="28"/>
          <w:szCs w:val="28"/>
          <w:lang w:val="uk-UA"/>
        </w:rPr>
        <w:t xml:space="preserve">ивчення стану </w:t>
      </w:r>
      <w:r w:rsidR="0051561F">
        <w:rPr>
          <w:rFonts w:ascii="Times New Roman" w:hAnsi="Times New Roman" w:cs="Times New Roman"/>
          <w:sz w:val="28"/>
          <w:szCs w:val="28"/>
          <w:lang w:val="uk-UA"/>
        </w:rPr>
        <w:t xml:space="preserve">ДФ </w:t>
      </w:r>
      <w:r>
        <w:rPr>
          <w:rFonts w:ascii="Times New Roman" w:hAnsi="Times New Roman" w:cs="Times New Roman"/>
          <w:sz w:val="28"/>
          <w:szCs w:val="28"/>
          <w:lang w:val="uk-UA"/>
        </w:rPr>
        <w:t>ЛШ та ПШ</w:t>
      </w:r>
      <w:r w:rsidR="00091C75" w:rsidRPr="00091C75">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проводилось</w:t>
      </w:r>
      <w:r w:rsidR="00091C75" w:rsidRPr="00091C7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допомогою </w:t>
      </w:r>
      <w:r w:rsidRPr="00686654">
        <w:rPr>
          <w:rFonts w:ascii="Times New Roman" w:hAnsi="Times New Roman" w:cs="Times New Roman"/>
          <w:sz w:val="28"/>
          <w:szCs w:val="28"/>
          <w:lang w:val="uk-UA"/>
        </w:rPr>
        <w:t>допплер-ЕхоКГ в імпульсному режимі</w:t>
      </w:r>
      <w:r>
        <w:rPr>
          <w:rFonts w:ascii="Times New Roman" w:hAnsi="Times New Roman" w:cs="Times New Roman"/>
          <w:sz w:val="28"/>
          <w:szCs w:val="28"/>
          <w:lang w:val="uk-UA"/>
        </w:rPr>
        <w:t>.</w:t>
      </w:r>
      <w:r w:rsidRPr="00686654">
        <w:rPr>
          <w:rFonts w:ascii="Times New Roman" w:hAnsi="Times New Roman" w:cs="Times New Roman"/>
          <w:sz w:val="28"/>
          <w:szCs w:val="28"/>
          <w:lang w:val="uk-UA"/>
        </w:rPr>
        <w:t xml:space="preserve"> </w:t>
      </w:r>
      <w:r w:rsidR="0051561F" w:rsidRPr="0051561F">
        <w:rPr>
          <w:rFonts w:ascii="Times New Roman" w:hAnsi="Times New Roman" w:cs="Times New Roman"/>
          <w:sz w:val="28"/>
          <w:szCs w:val="28"/>
          <w:lang w:val="uk-UA"/>
        </w:rPr>
        <w:t xml:space="preserve">ДФ </w:t>
      </w:r>
      <w:r w:rsidRPr="00686654">
        <w:rPr>
          <w:rFonts w:ascii="Times New Roman" w:hAnsi="Times New Roman" w:cs="Times New Roman"/>
          <w:sz w:val="28"/>
          <w:szCs w:val="28"/>
          <w:lang w:val="uk-UA"/>
        </w:rPr>
        <w:t>ЛШ визначали шляхом реєстрації трансмітрального діастолічного потоку. Визначали максимальні</w:t>
      </w:r>
      <w:r>
        <w:rPr>
          <w:rFonts w:ascii="Times New Roman" w:hAnsi="Times New Roman" w:cs="Times New Roman"/>
          <w:sz w:val="28"/>
          <w:szCs w:val="28"/>
          <w:lang w:val="uk-UA"/>
        </w:rPr>
        <w:t xml:space="preserve"> швидкості раннього </w:t>
      </w:r>
      <w:r w:rsidR="008F14A7">
        <w:rPr>
          <w:rFonts w:ascii="Times New Roman" w:hAnsi="Times New Roman" w:cs="Times New Roman"/>
          <w:sz w:val="28"/>
          <w:szCs w:val="28"/>
          <w:lang w:val="uk-UA"/>
        </w:rPr>
        <w:t>та</w:t>
      </w:r>
      <w:r>
        <w:rPr>
          <w:rFonts w:ascii="Times New Roman" w:hAnsi="Times New Roman" w:cs="Times New Roman"/>
          <w:sz w:val="28"/>
          <w:szCs w:val="28"/>
          <w:lang w:val="uk-UA"/>
        </w:rPr>
        <w:t xml:space="preserve"> пізнього </w:t>
      </w:r>
      <w:r w:rsidRPr="00686654">
        <w:rPr>
          <w:rFonts w:ascii="Times New Roman" w:hAnsi="Times New Roman" w:cs="Times New Roman"/>
          <w:sz w:val="28"/>
          <w:szCs w:val="28"/>
          <w:lang w:val="uk-UA"/>
        </w:rPr>
        <w:t xml:space="preserve">наповнення ЛШ (Е і А, см/с), їх співвідношення (Е/А, </w:t>
      </w:r>
      <w:r>
        <w:rPr>
          <w:rFonts w:ascii="Times New Roman" w:hAnsi="Times New Roman" w:cs="Times New Roman"/>
          <w:sz w:val="28"/>
          <w:szCs w:val="28"/>
          <w:lang w:val="uk-UA"/>
        </w:rPr>
        <w:t>ум.</w:t>
      </w:r>
      <w:r w:rsidRPr="00686654">
        <w:rPr>
          <w:rFonts w:ascii="Times New Roman" w:hAnsi="Times New Roman" w:cs="Times New Roman"/>
          <w:sz w:val="28"/>
          <w:szCs w:val="28"/>
          <w:lang w:val="uk-UA"/>
        </w:rPr>
        <w:t>од), тривалість фази ізоволюметричного розслаблення ЛШ (IVRT) (мс)</w:t>
      </w:r>
      <w:r>
        <w:rPr>
          <w:rFonts w:ascii="Times New Roman" w:hAnsi="Times New Roman" w:cs="Times New Roman"/>
          <w:sz w:val="28"/>
          <w:szCs w:val="28"/>
          <w:lang w:val="uk-UA"/>
        </w:rPr>
        <w:t xml:space="preserve"> </w:t>
      </w:r>
      <w:r w:rsidR="008F14A7">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86654">
        <w:rPr>
          <w:rFonts w:ascii="Times New Roman" w:hAnsi="Times New Roman" w:cs="Times New Roman"/>
          <w:sz w:val="28"/>
          <w:szCs w:val="28"/>
          <w:lang w:val="uk-UA"/>
        </w:rPr>
        <w:t xml:space="preserve">час уповільнення кровотоку раннього </w:t>
      </w:r>
      <w:r>
        <w:rPr>
          <w:rFonts w:ascii="Times New Roman" w:hAnsi="Times New Roman" w:cs="Times New Roman"/>
          <w:sz w:val="28"/>
          <w:szCs w:val="28"/>
          <w:lang w:val="uk-UA"/>
        </w:rPr>
        <w:t xml:space="preserve">діастолічного наповнення </w:t>
      </w:r>
      <w:r w:rsidR="00C4543F">
        <w:rPr>
          <w:rFonts w:ascii="Times New Roman" w:hAnsi="Times New Roman" w:cs="Times New Roman"/>
          <w:sz w:val="28"/>
          <w:szCs w:val="28"/>
          <w:lang w:val="uk-UA"/>
        </w:rPr>
        <w:t xml:space="preserve">ЛШ </w:t>
      </w:r>
      <w:r>
        <w:rPr>
          <w:rFonts w:ascii="Times New Roman" w:hAnsi="Times New Roman" w:cs="Times New Roman"/>
          <w:sz w:val="28"/>
          <w:szCs w:val="28"/>
          <w:lang w:val="uk-UA"/>
        </w:rPr>
        <w:t>(DТ)</w:t>
      </w:r>
      <w:r w:rsidR="00BB6F3C" w:rsidRPr="00BB6F3C">
        <w:rPr>
          <w:rFonts w:ascii="Times New Roman" w:hAnsi="Times New Roman" w:cs="Times New Roman"/>
          <w:sz w:val="28"/>
          <w:szCs w:val="28"/>
          <w:lang w:val="uk-UA"/>
        </w:rPr>
        <w:t xml:space="preserve"> </w:t>
      </w:r>
      <w:r w:rsidR="00BB6F3C" w:rsidRPr="00686654">
        <w:rPr>
          <w:rFonts w:ascii="Times New Roman" w:hAnsi="Times New Roman" w:cs="Times New Roman"/>
          <w:sz w:val="28"/>
          <w:szCs w:val="28"/>
          <w:lang w:val="uk-UA"/>
        </w:rPr>
        <w:t>(мс)</w:t>
      </w:r>
      <w:r w:rsidRPr="00686654">
        <w:rPr>
          <w:rFonts w:ascii="Times New Roman" w:hAnsi="Times New Roman" w:cs="Times New Roman"/>
          <w:sz w:val="28"/>
          <w:szCs w:val="28"/>
          <w:lang w:val="uk-UA"/>
        </w:rPr>
        <w:t>. Характер діастолічного наповнення ЛШ класифікували відповідно до традиційних критеріїв</w:t>
      </w:r>
      <w:r>
        <w:rPr>
          <w:rFonts w:ascii="Times New Roman" w:hAnsi="Times New Roman" w:cs="Times New Roman"/>
          <w:sz w:val="28"/>
          <w:szCs w:val="28"/>
          <w:lang w:val="uk-UA"/>
        </w:rPr>
        <w:t xml:space="preserve"> </w:t>
      </w:r>
      <w:r w:rsidRPr="008F14A7">
        <w:rPr>
          <w:rFonts w:ascii="Times New Roman" w:hAnsi="Times New Roman" w:cs="Times New Roman"/>
          <w:sz w:val="28"/>
          <w:szCs w:val="28"/>
          <w:lang w:val="uk-UA"/>
        </w:rPr>
        <w:t>[</w:t>
      </w:r>
      <w:r w:rsidR="00007FD8">
        <w:rPr>
          <w:rFonts w:ascii="Times New Roman" w:hAnsi="Times New Roman" w:cs="Times New Roman"/>
          <w:sz w:val="28"/>
          <w:szCs w:val="28"/>
        </w:rPr>
        <w:fldChar w:fldCharType="begin"/>
      </w:r>
      <w:r w:rsidR="00D87A1A" w:rsidRPr="008F14A7">
        <w:rPr>
          <w:rFonts w:ascii="Times New Roman" w:hAnsi="Times New Roman" w:cs="Times New Roman"/>
          <w:sz w:val="28"/>
          <w:szCs w:val="28"/>
          <w:lang w:val="uk-UA"/>
        </w:rPr>
        <w:instrText xml:space="preserve"> </w:instrText>
      </w:r>
      <w:r w:rsidR="00D87A1A">
        <w:rPr>
          <w:rFonts w:ascii="Times New Roman" w:hAnsi="Times New Roman" w:cs="Times New Roman"/>
          <w:sz w:val="28"/>
          <w:szCs w:val="28"/>
        </w:rPr>
        <w:instrText>REF</w:instrText>
      </w:r>
      <w:r w:rsidR="00D87A1A" w:rsidRPr="008F14A7">
        <w:rPr>
          <w:rFonts w:ascii="Times New Roman" w:hAnsi="Times New Roman" w:cs="Times New Roman"/>
          <w:sz w:val="28"/>
          <w:szCs w:val="28"/>
          <w:lang w:val="uk-UA"/>
        </w:rPr>
        <w:instrText xml:space="preserve"> _</w:instrText>
      </w:r>
      <w:r w:rsidR="00D87A1A">
        <w:rPr>
          <w:rFonts w:ascii="Times New Roman" w:hAnsi="Times New Roman" w:cs="Times New Roman"/>
          <w:sz w:val="28"/>
          <w:szCs w:val="28"/>
        </w:rPr>
        <w:instrText>Ref</w:instrText>
      </w:r>
      <w:r w:rsidR="00D87A1A" w:rsidRPr="008F14A7">
        <w:rPr>
          <w:rFonts w:ascii="Times New Roman" w:hAnsi="Times New Roman" w:cs="Times New Roman"/>
          <w:sz w:val="28"/>
          <w:szCs w:val="28"/>
          <w:lang w:val="uk-UA"/>
        </w:rPr>
        <w:instrText>530731271 \</w:instrText>
      </w:r>
      <w:r w:rsidR="00D87A1A">
        <w:rPr>
          <w:rFonts w:ascii="Times New Roman" w:hAnsi="Times New Roman" w:cs="Times New Roman"/>
          <w:sz w:val="28"/>
          <w:szCs w:val="28"/>
        </w:rPr>
        <w:instrText>r</w:instrText>
      </w:r>
      <w:r w:rsidR="00D87A1A" w:rsidRPr="008F14A7">
        <w:rPr>
          <w:rFonts w:ascii="Times New Roman" w:hAnsi="Times New Roman" w:cs="Times New Roman"/>
          <w:sz w:val="28"/>
          <w:szCs w:val="28"/>
          <w:lang w:val="uk-UA"/>
        </w:rPr>
        <w:instrText xml:space="preserve"> \</w:instrText>
      </w:r>
      <w:r w:rsidR="00D87A1A">
        <w:rPr>
          <w:rFonts w:ascii="Times New Roman" w:hAnsi="Times New Roman" w:cs="Times New Roman"/>
          <w:sz w:val="28"/>
          <w:szCs w:val="28"/>
        </w:rPr>
        <w:instrText>h</w:instrText>
      </w:r>
      <w:r w:rsidR="00D87A1A" w:rsidRPr="008F14A7">
        <w:rPr>
          <w:rFonts w:ascii="Times New Roman" w:hAnsi="Times New Roman" w:cs="Times New Roman"/>
          <w:sz w:val="28"/>
          <w:szCs w:val="28"/>
          <w:lang w:val="uk-UA"/>
        </w:rPr>
        <w:instrText xml:space="preserve">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207</w:t>
      </w:r>
      <w:r w:rsidR="00007FD8">
        <w:rPr>
          <w:rFonts w:ascii="Times New Roman" w:hAnsi="Times New Roman" w:cs="Times New Roman"/>
          <w:sz w:val="28"/>
          <w:szCs w:val="28"/>
        </w:rPr>
        <w:fldChar w:fldCharType="end"/>
      </w:r>
      <w:r w:rsidR="0051561F">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5D4AAC">
        <w:rPr>
          <w:rFonts w:ascii="Times New Roman" w:hAnsi="Times New Roman" w:cs="Times New Roman"/>
          <w:sz w:val="28"/>
          <w:szCs w:val="28"/>
          <w:lang w:val="uk-UA"/>
        </w:rPr>
        <w:instrText xml:space="preserve"> REF _Ref530732293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210</w:t>
      </w:r>
      <w:r w:rsidR="00007FD8">
        <w:rPr>
          <w:rFonts w:ascii="Times New Roman" w:hAnsi="Times New Roman" w:cs="Times New Roman"/>
          <w:sz w:val="28"/>
          <w:szCs w:val="28"/>
          <w:lang w:val="uk-UA"/>
        </w:rPr>
        <w:fldChar w:fldCharType="end"/>
      </w:r>
      <w:r w:rsidRPr="008F14A7">
        <w:rPr>
          <w:rFonts w:ascii="Times New Roman" w:hAnsi="Times New Roman" w:cs="Times New Roman"/>
          <w:sz w:val="28"/>
          <w:szCs w:val="28"/>
          <w:lang w:val="uk-UA"/>
        </w:rPr>
        <w:t>]</w:t>
      </w:r>
      <w:r>
        <w:rPr>
          <w:rFonts w:ascii="Times New Roman" w:hAnsi="Times New Roman" w:cs="Times New Roman"/>
          <w:sz w:val="28"/>
          <w:szCs w:val="28"/>
          <w:lang w:val="uk-UA"/>
        </w:rPr>
        <w:t>.</w:t>
      </w:r>
      <w:r w:rsidR="00BE087B">
        <w:rPr>
          <w:rFonts w:ascii="Times New Roman" w:hAnsi="Times New Roman" w:cs="Times New Roman"/>
          <w:sz w:val="28"/>
          <w:szCs w:val="28"/>
          <w:lang w:val="uk-UA"/>
        </w:rPr>
        <w:t xml:space="preserve"> Можливі варіанти</w:t>
      </w:r>
      <w:r w:rsidR="00BE087B" w:rsidRPr="00BE087B">
        <w:t xml:space="preserve"> </w:t>
      </w:r>
      <w:r w:rsidR="00BE087B" w:rsidRPr="00BE087B">
        <w:rPr>
          <w:rFonts w:ascii="Times New Roman" w:hAnsi="Times New Roman" w:cs="Times New Roman"/>
          <w:sz w:val="28"/>
          <w:szCs w:val="28"/>
          <w:lang w:val="uk-UA"/>
        </w:rPr>
        <w:t>діастолічного наповнення ЛШ</w:t>
      </w:r>
      <w:r w:rsidR="00BE087B">
        <w:rPr>
          <w:rFonts w:ascii="Times New Roman" w:hAnsi="Times New Roman" w:cs="Times New Roman"/>
          <w:sz w:val="28"/>
          <w:szCs w:val="28"/>
          <w:lang w:val="uk-UA"/>
        </w:rPr>
        <w:t xml:space="preserve"> представлено в таблиці </w:t>
      </w:r>
      <w:r w:rsidR="00BE087B" w:rsidRPr="00BE087B">
        <w:rPr>
          <w:rFonts w:ascii="Times New Roman" w:hAnsi="Times New Roman" w:cs="Times New Roman"/>
          <w:sz w:val="28"/>
          <w:szCs w:val="28"/>
          <w:lang w:val="uk-UA"/>
        </w:rPr>
        <w:t>2.</w:t>
      </w:r>
      <w:r w:rsidR="0010428A">
        <w:rPr>
          <w:rFonts w:ascii="Times New Roman" w:hAnsi="Times New Roman" w:cs="Times New Roman"/>
          <w:sz w:val="28"/>
          <w:szCs w:val="28"/>
          <w:lang w:val="uk-UA"/>
        </w:rPr>
        <w:t>2</w:t>
      </w:r>
      <w:r w:rsidR="00BE087B" w:rsidRPr="00BE087B">
        <w:rPr>
          <w:rFonts w:ascii="Times New Roman" w:hAnsi="Times New Roman" w:cs="Times New Roman"/>
          <w:sz w:val="28"/>
          <w:szCs w:val="28"/>
          <w:lang w:val="uk-UA"/>
        </w:rPr>
        <w:t>.</w:t>
      </w:r>
      <w:r w:rsidR="0010428A">
        <w:rPr>
          <w:rFonts w:ascii="Times New Roman" w:hAnsi="Times New Roman" w:cs="Times New Roman"/>
          <w:sz w:val="28"/>
          <w:szCs w:val="28"/>
          <w:lang w:val="uk-UA"/>
        </w:rPr>
        <w:t>4</w:t>
      </w:r>
      <w:r w:rsidR="00BE087B">
        <w:rPr>
          <w:rFonts w:ascii="Times New Roman" w:hAnsi="Times New Roman" w:cs="Times New Roman"/>
          <w:sz w:val="28"/>
          <w:szCs w:val="28"/>
          <w:lang w:val="uk-UA"/>
        </w:rPr>
        <w:t>.</w:t>
      </w:r>
    </w:p>
    <w:p w:rsidR="00686654" w:rsidRPr="00463AB4" w:rsidRDefault="00BE087B" w:rsidP="00BE087B">
      <w:pPr>
        <w:spacing w:after="0" w:line="360" w:lineRule="auto"/>
        <w:ind w:firstLine="709"/>
        <w:contextualSpacing/>
        <w:jc w:val="right"/>
        <w:rPr>
          <w:rFonts w:ascii="Times New Roman" w:hAnsi="Times New Roman" w:cs="Times New Roman"/>
          <w:i/>
          <w:sz w:val="28"/>
          <w:szCs w:val="28"/>
          <w:lang w:val="uk-UA"/>
        </w:rPr>
      </w:pPr>
      <w:r w:rsidRPr="00463AB4">
        <w:rPr>
          <w:rFonts w:ascii="Times New Roman" w:hAnsi="Times New Roman" w:cs="Times New Roman"/>
          <w:i/>
          <w:sz w:val="28"/>
          <w:szCs w:val="28"/>
          <w:lang w:val="uk-UA"/>
        </w:rPr>
        <w:t>Таблиця 2.</w:t>
      </w:r>
      <w:r w:rsidR="0010428A" w:rsidRPr="00463AB4">
        <w:rPr>
          <w:rFonts w:ascii="Times New Roman" w:hAnsi="Times New Roman" w:cs="Times New Roman"/>
          <w:i/>
          <w:sz w:val="28"/>
          <w:szCs w:val="28"/>
          <w:lang w:val="uk-UA"/>
        </w:rPr>
        <w:t>2</w:t>
      </w:r>
      <w:r w:rsidRPr="00463AB4">
        <w:rPr>
          <w:rFonts w:ascii="Times New Roman" w:hAnsi="Times New Roman" w:cs="Times New Roman"/>
          <w:i/>
          <w:sz w:val="28"/>
          <w:szCs w:val="28"/>
          <w:lang w:val="uk-UA"/>
        </w:rPr>
        <w:t>.</w:t>
      </w:r>
      <w:r w:rsidR="0010428A" w:rsidRPr="00463AB4">
        <w:rPr>
          <w:rFonts w:ascii="Times New Roman" w:hAnsi="Times New Roman" w:cs="Times New Roman"/>
          <w:i/>
          <w:sz w:val="28"/>
          <w:szCs w:val="28"/>
          <w:lang w:val="uk-UA"/>
        </w:rPr>
        <w:t>4</w:t>
      </w:r>
    </w:p>
    <w:p w:rsidR="00686654" w:rsidRPr="00463AB4" w:rsidRDefault="00BE087B" w:rsidP="00BE087B">
      <w:pPr>
        <w:spacing w:after="0" w:line="360" w:lineRule="auto"/>
        <w:ind w:firstLine="709"/>
        <w:contextualSpacing/>
        <w:jc w:val="center"/>
        <w:rPr>
          <w:rFonts w:ascii="Times New Roman" w:hAnsi="Times New Roman" w:cs="Times New Roman"/>
          <w:b/>
          <w:sz w:val="28"/>
          <w:szCs w:val="28"/>
          <w:lang w:val="uk-UA"/>
        </w:rPr>
      </w:pPr>
      <w:r w:rsidRPr="00463AB4">
        <w:rPr>
          <w:rFonts w:ascii="Times New Roman" w:hAnsi="Times New Roman" w:cs="Times New Roman"/>
          <w:b/>
          <w:sz w:val="28"/>
          <w:szCs w:val="28"/>
          <w:lang w:val="uk-UA"/>
        </w:rPr>
        <w:t>Варіанти діастолічного наповнення ЛШ</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10"/>
        <w:gridCol w:w="1215"/>
        <w:gridCol w:w="1980"/>
        <w:gridCol w:w="2235"/>
        <w:gridCol w:w="2115"/>
      </w:tblGrid>
      <w:tr w:rsidR="00686654" w:rsidRPr="00686654" w:rsidTr="009A39D0">
        <w:trPr>
          <w:jc w:val="center"/>
        </w:trPr>
        <w:tc>
          <w:tcPr>
            <w:tcW w:w="1710" w:type="dxa"/>
            <w:tcBorders>
              <w:top w:val="single" w:sz="4" w:space="0" w:color="auto"/>
              <w:left w:val="single" w:sz="4" w:space="0" w:color="auto"/>
              <w:bottom w:val="single" w:sz="4" w:space="0" w:color="auto"/>
              <w:right w:val="single" w:sz="4" w:space="0" w:color="auto"/>
            </w:tcBorders>
            <w:vAlign w:val="center"/>
            <w:hideMark/>
          </w:tcPr>
          <w:p w:rsidR="00686654" w:rsidRPr="00BE087B" w:rsidRDefault="00686654" w:rsidP="00BE087B">
            <w:pPr>
              <w:spacing w:after="0" w:line="360" w:lineRule="auto"/>
              <w:contextualSpacing/>
              <w:jc w:val="center"/>
              <w:rPr>
                <w:rFonts w:ascii="Times New Roman" w:hAnsi="Times New Roman" w:cs="Times New Roman"/>
                <w:sz w:val="28"/>
                <w:szCs w:val="28"/>
              </w:rPr>
            </w:pPr>
            <w:r w:rsidRPr="00BE087B">
              <w:rPr>
                <w:rFonts w:ascii="Times New Roman" w:hAnsi="Times New Roman" w:cs="Times New Roman"/>
                <w:bCs/>
                <w:sz w:val="28"/>
                <w:szCs w:val="28"/>
              </w:rPr>
              <w:t>Показ</w:t>
            </w:r>
            <w:r w:rsidR="00BE087B" w:rsidRPr="00BE087B">
              <w:rPr>
                <w:rFonts w:ascii="Times New Roman" w:hAnsi="Times New Roman" w:cs="Times New Roman"/>
                <w:bCs/>
                <w:sz w:val="28"/>
                <w:szCs w:val="28"/>
              </w:rPr>
              <w:t>ник</w:t>
            </w:r>
          </w:p>
        </w:tc>
        <w:tc>
          <w:tcPr>
            <w:tcW w:w="1215" w:type="dxa"/>
            <w:tcBorders>
              <w:top w:val="single" w:sz="4" w:space="0" w:color="auto"/>
              <w:left w:val="single" w:sz="4" w:space="0" w:color="auto"/>
              <w:bottom w:val="single" w:sz="4" w:space="0" w:color="auto"/>
              <w:right w:val="single" w:sz="4" w:space="0" w:color="auto"/>
            </w:tcBorders>
            <w:vAlign w:val="center"/>
            <w:hideMark/>
          </w:tcPr>
          <w:p w:rsidR="00686654" w:rsidRPr="00BE087B" w:rsidRDefault="00686654" w:rsidP="00BE087B">
            <w:pPr>
              <w:spacing w:after="0" w:line="360" w:lineRule="auto"/>
              <w:ind w:hanging="9"/>
              <w:contextualSpacing/>
              <w:jc w:val="center"/>
              <w:rPr>
                <w:rFonts w:ascii="Times New Roman" w:hAnsi="Times New Roman" w:cs="Times New Roman"/>
                <w:sz w:val="28"/>
                <w:szCs w:val="28"/>
              </w:rPr>
            </w:pPr>
            <w:r w:rsidRPr="00BE087B">
              <w:rPr>
                <w:rFonts w:ascii="Times New Roman" w:hAnsi="Times New Roman" w:cs="Times New Roman"/>
                <w:bCs/>
                <w:sz w:val="28"/>
                <w:szCs w:val="28"/>
              </w:rPr>
              <w:t>Норма</w:t>
            </w:r>
          </w:p>
        </w:tc>
        <w:tc>
          <w:tcPr>
            <w:tcW w:w="1980" w:type="dxa"/>
            <w:tcBorders>
              <w:top w:val="single" w:sz="4" w:space="0" w:color="auto"/>
              <w:left w:val="single" w:sz="4" w:space="0" w:color="auto"/>
              <w:bottom w:val="single" w:sz="4" w:space="0" w:color="auto"/>
              <w:right w:val="single" w:sz="4" w:space="0" w:color="auto"/>
            </w:tcBorders>
            <w:vAlign w:val="center"/>
            <w:hideMark/>
          </w:tcPr>
          <w:p w:rsidR="00BE087B" w:rsidRPr="00BE087B" w:rsidRDefault="00BE087B" w:rsidP="00BE087B">
            <w:pPr>
              <w:spacing w:after="0" w:line="360" w:lineRule="auto"/>
              <w:contextualSpacing/>
              <w:jc w:val="center"/>
              <w:rPr>
                <w:rFonts w:ascii="Times New Roman" w:hAnsi="Times New Roman" w:cs="Times New Roman"/>
                <w:bCs/>
                <w:sz w:val="28"/>
                <w:szCs w:val="28"/>
                <w:lang w:val="uk-UA"/>
              </w:rPr>
            </w:pPr>
            <w:r w:rsidRPr="00BE087B">
              <w:rPr>
                <w:rFonts w:ascii="Times New Roman" w:hAnsi="Times New Roman" w:cs="Times New Roman"/>
                <w:bCs/>
                <w:sz w:val="28"/>
                <w:szCs w:val="28"/>
              </w:rPr>
              <w:t>Порушення ре</w:t>
            </w:r>
            <w:r>
              <w:rPr>
                <w:rFonts w:ascii="Times New Roman" w:hAnsi="Times New Roman" w:cs="Times New Roman"/>
                <w:bCs/>
                <w:sz w:val="28"/>
                <w:szCs w:val="28"/>
                <w:lang w:val="uk-UA"/>
              </w:rPr>
              <w:t>л</w:t>
            </w:r>
            <w:r w:rsidRPr="00BE087B">
              <w:rPr>
                <w:rFonts w:ascii="Times New Roman" w:hAnsi="Times New Roman" w:cs="Times New Roman"/>
                <w:bCs/>
                <w:sz w:val="28"/>
                <w:szCs w:val="28"/>
              </w:rPr>
              <w:t>аксац</w:t>
            </w:r>
            <w:r w:rsidRPr="00BE087B">
              <w:rPr>
                <w:rFonts w:ascii="Times New Roman" w:hAnsi="Times New Roman" w:cs="Times New Roman"/>
                <w:bCs/>
                <w:sz w:val="28"/>
                <w:szCs w:val="28"/>
                <w:lang w:val="uk-UA"/>
              </w:rPr>
              <w:t>ії</w:t>
            </w:r>
          </w:p>
          <w:p w:rsidR="00686654" w:rsidRPr="00BE087B" w:rsidRDefault="00686654" w:rsidP="001E1B94">
            <w:pPr>
              <w:spacing w:after="0" w:line="360" w:lineRule="auto"/>
              <w:contextualSpacing/>
              <w:jc w:val="center"/>
              <w:rPr>
                <w:rFonts w:ascii="Times New Roman" w:hAnsi="Times New Roman" w:cs="Times New Roman"/>
                <w:sz w:val="28"/>
                <w:szCs w:val="28"/>
              </w:rPr>
            </w:pPr>
            <w:r w:rsidRPr="00BE087B">
              <w:rPr>
                <w:rFonts w:ascii="Times New Roman" w:hAnsi="Times New Roman" w:cs="Times New Roman"/>
                <w:bCs/>
                <w:sz w:val="28"/>
                <w:szCs w:val="28"/>
              </w:rPr>
              <w:t xml:space="preserve">(Тип </w:t>
            </w:r>
            <w:r w:rsidR="001E1B94">
              <w:rPr>
                <w:rFonts w:ascii="Times New Roman" w:hAnsi="Times New Roman" w:cs="Times New Roman"/>
                <w:bCs/>
                <w:sz w:val="28"/>
                <w:szCs w:val="28"/>
                <w:lang w:val="uk-UA"/>
              </w:rPr>
              <w:t>І</w:t>
            </w:r>
            <w:r w:rsidRPr="00BE087B">
              <w:rPr>
                <w:rFonts w:ascii="Times New Roman" w:hAnsi="Times New Roman" w:cs="Times New Roman"/>
                <w:bCs/>
                <w:sz w:val="28"/>
                <w:szCs w:val="28"/>
              </w:rPr>
              <w:t>)</w:t>
            </w:r>
          </w:p>
        </w:tc>
        <w:tc>
          <w:tcPr>
            <w:tcW w:w="2235" w:type="dxa"/>
            <w:tcBorders>
              <w:top w:val="single" w:sz="4" w:space="0" w:color="auto"/>
              <w:left w:val="single" w:sz="4" w:space="0" w:color="auto"/>
              <w:bottom w:val="single" w:sz="4" w:space="0" w:color="auto"/>
              <w:right w:val="single" w:sz="4" w:space="0" w:color="auto"/>
            </w:tcBorders>
            <w:vAlign w:val="center"/>
            <w:hideMark/>
          </w:tcPr>
          <w:p w:rsidR="00BE087B" w:rsidRDefault="00686654" w:rsidP="00BE087B">
            <w:pPr>
              <w:spacing w:after="0" w:line="360" w:lineRule="auto"/>
              <w:contextualSpacing/>
              <w:jc w:val="center"/>
              <w:rPr>
                <w:rFonts w:ascii="Times New Roman" w:hAnsi="Times New Roman" w:cs="Times New Roman"/>
                <w:bCs/>
                <w:sz w:val="28"/>
                <w:szCs w:val="28"/>
                <w:lang w:val="uk-UA"/>
              </w:rPr>
            </w:pPr>
            <w:r w:rsidRPr="00BE087B">
              <w:rPr>
                <w:rFonts w:ascii="Times New Roman" w:hAnsi="Times New Roman" w:cs="Times New Roman"/>
                <w:bCs/>
                <w:sz w:val="28"/>
                <w:szCs w:val="28"/>
              </w:rPr>
              <w:t>Псевдонорма</w:t>
            </w:r>
            <w:r w:rsidR="00BE087B">
              <w:rPr>
                <w:rFonts w:ascii="Times New Roman" w:hAnsi="Times New Roman" w:cs="Times New Roman"/>
                <w:bCs/>
                <w:sz w:val="28"/>
                <w:szCs w:val="28"/>
                <w:lang w:val="uk-UA"/>
              </w:rPr>
              <w:t>-</w:t>
            </w:r>
            <w:r w:rsidRPr="00BE087B">
              <w:rPr>
                <w:rFonts w:ascii="Times New Roman" w:hAnsi="Times New Roman" w:cs="Times New Roman"/>
                <w:bCs/>
                <w:sz w:val="28"/>
                <w:szCs w:val="28"/>
              </w:rPr>
              <w:t>л</w:t>
            </w:r>
            <w:r w:rsidR="00BE087B">
              <w:rPr>
                <w:rFonts w:ascii="Times New Roman" w:hAnsi="Times New Roman" w:cs="Times New Roman"/>
                <w:bCs/>
                <w:sz w:val="28"/>
                <w:szCs w:val="28"/>
                <w:lang w:val="uk-UA"/>
              </w:rPr>
              <w:t>і</w:t>
            </w:r>
            <w:r w:rsidRPr="00BE087B">
              <w:rPr>
                <w:rFonts w:ascii="Times New Roman" w:hAnsi="Times New Roman" w:cs="Times New Roman"/>
                <w:bCs/>
                <w:sz w:val="28"/>
                <w:szCs w:val="28"/>
              </w:rPr>
              <w:t>зац</w:t>
            </w:r>
            <w:r w:rsidR="00BE087B">
              <w:rPr>
                <w:rFonts w:ascii="Times New Roman" w:hAnsi="Times New Roman" w:cs="Times New Roman"/>
                <w:bCs/>
                <w:sz w:val="28"/>
                <w:szCs w:val="28"/>
                <w:lang w:val="uk-UA"/>
              </w:rPr>
              <w:t>і</w:t>
            </w:r>
            <w:r w:rsidRPr="00BE087B">
              <w:rPr>
                <w:rFonts w:ascii="Times New Roman" w:hAnsi="Times New Roman" w:cs="Times New Roman"/>
                <w:bCs/>
                <w:sz w:val="28"/>
                <w:szCs w:val="28"/>
              </w:rPr>
              <w:t>я</w:t>
            </w:r>
          </w:p>
          <w:p w:rsidR="00686654" w:rsidRPr="00BE087B" w:rsidRDefault="00686654" w:rsidP="001E1B94">
            <w:pPr>
              <w:spacing w:after="0" w:line="360" w:lineRule="auto"/>
              <w:contextualSpacing/>
              <w:jc w:val="center"/>
              <w:rPr>
                <w:rFonts w:ascii="Times New Roman" w:hAnsi="Times New Roman" w:cs="Times New Roman"/>
                <w:sz w:val="28"/>
                <w:szCs w:val="28"/>
              </w:rPr>
            </w:pPr>
            <w:r w:rsidRPr="00BE087B">
              <w:rPr>
                <w:rFonts w:ascii="Times New Roman" w:hAnsi="Times New Roman" w:cs="Times New Roman"/>
                <w:bCs/>
                <w:sz w:val="28"/>
                <w:szCs w:val="28"/>
              </w:rPr>
              <w:t xml:space="preserve">(Тип </w:t>
            </w:r>
            <w:r w:rsidR="001E1B94">
              <w:rPr>
                <w:rFonts w:ascii="Times New Roman" w:hAnsi="Times New Roman" w:cs="Times New Roman"/>
                <w:bCs/>
                <w:sz w:val="28"/>
                <w:szCs w:val="28"/>
                <w:lang w:val="uk-UA"/>
              </w:rPr>
              <w:t>ІІ</w:t>
            </w:r>
            <w:r w:rsidRPr="00BE087B">
              <w:rPr>
                <w:rFonts w:ascii="Times New Roman" w:hAnsi="Times New Roman" w:cs="Times New Roman"/>
                <w:bCs/>
                <w:sz w:val="28"/>
                <w:szCs w:val="28"/>
              </w:rPr>
              <w:t>)</w:t>
            </w:r>
          </w:p>
        </w:tc>
        <w:tc>
          <w:tcPr>
            <w:tcW w:w="2115" w:type="dxa"/>
            <w:tcBorders>
              <w:top w:val="single" w:sz="4" w:space="0" w:color="auto"/>
              <w:left w:val="single" w:sz="4" w:space="0" w:color="auto"/>
              <w:bottom w:val="single" w:sz="4" w:space="0" w:color="auto"/>
              <w:right w:val="single" w:sz="4" w:space="0" w:color="auto"/>
            </w:tcBorders>
            <w:vAlign w:val="center"/>
            <w:hideMark/>
          </w:tcPr>
          <w:p w:rsidR="00686654" w:rsidRPr="00BE087B" w:rsidRDefault="00686654" w:rsidP="001E1B94">
            <w:pPr>
              <w:spacing w:after="0" w:line="360" w:lineRule="auto"/>
              <w:contextualSpacing/>
              <w:jc w:val="center"/>
              <w:rPr>
                <w:rFonts w:ascii="Times New Roman" w:hAnsi="Times New Roman" w:cs="Times New Roman"/>
                <w:sz w:val="28"/>
                <w:szCs w:val="28"/>
              </w:rPr>
            </w:pPr>
            <w:r w:rsidRPr="00BE087B">
              <w:rPr>
                <w:rFonts w:ascii="Times New Roman" w:hAnsi="Times New Roman" w:cs="Times New Roman"/>
                <w:bCs/>
                <w:sz w:val="28"/>
                <w:szCs w:val="28"/>
              </w:rPr>
              <w:t>Рестриктивн</w:t>
            </w:r>
            <w:r w:rsidR="00BE087B">
              <w:rPr>
                <w:rFonts w:ascii="Times New Roman" w:hAnsi="Times New Roman" w:cs="Times New Roman"/>
                <w:bCs/>
                <w:sz w:val="28"/>
                <w:szCs w:val="28"/>
                <w:lang w:val="uk-UA"/>
              </w:rPr>
              <w:t>ий</w:t>
            </w:r>
            <w:r w:rsidRPr="00BE087B">
              <w:rPr>
                <w:rFonts w:ascii="Times New Roman" w:hAnsi="Times New Roman" w:cs="Times New Roman"/>
                <w:bCs/>
                <w:sz w:val="28"/>
                <w:szCs w:val="28"/>
              </w:rPr>
              <w:t xml:space="preserve">(Тип </w:t>
            </w:r>
            <w:r w:rsidR="001E1B94">
              <w:rPr>
                <w:rFonts w:ascii="Times New Roman" w:hAnsi="Times New Roman" w:cs="Times New Roman"/>
                <w:bCs/>
                <w:sz w:val="28"/>
                <w:szCs w:val="28"/>
                <w:lang w:val="uk-UA"/>
              </w:rPr>
              <w:t>ІІІ</w:t>
            </w:r>
            <w:r w:rsidRPr="00BE087B">
              <w:rPr>
                <w:rFonts w:ascii="Times New Roman" w:hAnsi="Times New Roman" w:cs="Times New Roman"/>
                <w:bCs/>
                <w:sz w:val="28"/>
                <w:szCs w:val="28"/>
              </w:rPr>
              <w:t>)</w:t>
            </w:r>
          </w:p>
        </w:tc>
      </w:tr>
      <w:tr w:rsidR="00686654" w:rsidRPr="00686654" w:rsidTr="009A39D0">
        <w:trPr>
          <w:jc w:val="center"/>
        </w:trPr>
        <w:tc>
          <w:tcPr>
            <w:tcW w:w="1710" w:type="dxa"/>
            <w:tcBorders>
              <w:top w:val="single" w:sz="4" w:space="0" w:color="auto"/>
              <w:left w:val="single" w:sz="4" w:space="0" w:color="auto"/>
              <w:bottom w:val="single" w:sz="4" w:space="0" w:color="auto"/>
              <w:right w:val="single" w:sz="4" w:space="0" w:color="auto"/>
            </w:tcBorders>
            <w:vAlign w:val="center"/>
            <w:hideMark/>
          </w:tcPr>
          <w:p w:rsidR="00686654" w:rsidRPr="00BE087B" w:rsidRDefault="00686654" w:rsidP="00BE087B">
            <w:pPr>
              <w:spacing w:after="0" w:line="360" w:lineRule="auto"/>
              <w:contextualSpacing/>
              <w:jc w:val="both"/>
              <w:rPr>
                <w:rFonts w:ascii="Times New Roman" w:hAnsi="Times New Roman" w:cs="Times New Roman"/>
                <w:sz w:val="28"/>
                <w:szCs w:val="28"/>
                <w:lang w:val="uk-UA"/>
              </w:rPr>
            </w:pPr>
            <w:r w:rsidRPr="00686654">
              <w:rPr>
                <w:rFonts w:ascii="Times New Roman" w:hAnsi="Times New Roman" w:cs="Times New Roman"/>
                <w:sz w:val="28"/>
                <w:szCs w:val="28"/>
              </w:rPr>
              <w:t xml:space="preserve">Е/А </w:t>
            </w:r>
            <w:r w:rsidR="00BE087B">
              <w:rPr>
                <w:rFonts w:ascii="Times New Roman" w:hAnsi="Times New Roman" w:cs="Times New Roman"/>
                <w:sz w:val="28"/>
                <w:szCs w:val="28"/>
                <w:lang w:val="uk-UA"/>
              </w:rPr>
              <w:t>(ум. од)</w:t>
            </w:r>
          </w:p>
        </w:tc>
        <w:tc>
          <w:tcPr>
            <w:tcW w:w="1215" w:type="dxa"/>
            <w:tcBorders>
              <w:top w:val="single" w:sz="4" w:space="0" w:color="auto"/>
              <w:left w:val="single" w:sz="4" w:space="0" w:color="auto"/>
              <w:bottom w:val="single" w:sz="4" w:space="0" w:color="auto"/>
              <w:right w:val="single" w:sz="4" w:space="0" w:color="auto"/>
            </w:tcBorders>
            <w:vAlign w:val="center"/>
            <w:hideMark/>
          </w:tcPr>
          <w:p w:rsidR="00686654" w:rsidRPr="00686654" w:rsidRDefault="00686654" w:rsidP="00BE087B">
            <w:pPr>
              <w:spacing w:after="0" w:line="360" w:lineRule="auto"/>
              <w:ind w:hanging="9"/>
              <w:contextualSpacing/>
              <w:jc w:val="both"/>
              <w:rPr>
                <w:rFonts w:ascii="Times New Roman" w:hAnsi="Times New Roman" w:cs="Times New Roman"/>
                <w:sz w:val="28"/>
                <w:szCs w:val="28"/>
              </w:rPr>
            </w:pPr>
            <w:r w:rsidRPr="00686654">
              <w:rPr>
                <w:rFonts w:ascii="Times New Roman" w:hAnsi="Times New Roman" w:cs="Times New Roman"/>
                <w:sz w:val="28"/>
                <w:szCs w:val="28"/>
              </w:rPr>
              <w:t xml:space="preserve">&gt;1 </w:t>
            </w:r>
          </w:p>
        </w:tc>
        <w:tc>
          <w:tcPr>
            <w:tcW w:w="1980" w:type="dxa"/>
            <w:tcBorders>
              <w:top w:val="single" w:sz="4" w:space="0" w:color="auto"/>
              <w:left w:val="single" w:sz="4" w:space="0" w:color="auto"/>
              <w:bottom w:val="single" w:sz="4" w:space="0" w:color="auto"/>
              <w:right w:val="single" w:sz="4" w:space="0" w:color="auto"/>
            </w:tcBorders>
            <w:vAlign w:val="center"/>
            <w:hideMark/>
          </w:tcPr>
          <w:p w:rsidR="00686654" w:rsidRPr="00686654" w:rsidRDefault="00686654" w:rsidP="00BE087B">
            <w:pPr>
              <w:spacing w:after="0" w:line="360" w:lineRule="auto"/>
              <w:contextualSpacing/>
              <w:jc w:val="both"/>
              <w:rPr>
                <w:rFonts w:ascii="Times New Roman" w:hAnsi="Times New Roman" w:cs="Times New Roman"/>
                <w:sz w:val="28"/>
                <w:szCs w:val="28"/>
              </w:rPr>
            </w:pPr>
            <w:r w:rsidRPr="00686654">
              <w:rPr>
                <w:rFonts w:ascii="Times New Roman" w:hAnsi="Times New Roman" w:cs="Times New Roman"/>
                <w:sz w:val="28"/>
                <w:szCs w:val="28"/>
              </w:rPr>
              <w:t xml:space="preserve">&lt;1 </w:t>
            </w:r>
          </w:p>
        </w:tc>
        <w:tc>
          <w:tcPr>
            <w:tcW w:w="2235" w:type="dxa"/>
            <w:tcBorders>
              <w:top w:val="single" w:sz="4" w:space="0" w:color="auto"/>
              <w:left w:val="single" w:sz="4" w:space="0" w:color="auto"/>
              <w:bottom w:val="single" w:sz="4" w:space="0" w:color="auto"/>
              <w:right w:val="single" w:sz="4" w:space="0" w:color="auto"/>
            </w:tcBorders>
            <w:vAlign w:val="center"/>
            <w:hideMark/>
          </w:tcPr>
          <w:p w:rsidR="00686654" w:rsidRPr="00686654" w:rsidRDefault="00686654" w:rsidP="00BE087B">
            <w:pPr>
              <w:spacing w:after="0" w:line="360" w:lineRule="auto"/>
              <w:contextualSpacing/>
              <w:jc w:val="both"/>
              <w:rPr>
                <w:rFonts w:ascii="Times New Roman" w:hAnsi="Times New Roman" w:cs="Times New Roman"/>
                <w:sz w:val="28"/>
                <w:szCs w:val="28"/>
              </w:rPr>
            </w:pPr>
            <w:r w:rsidRPr="00686654">
              <w:rPr>
                <w:rFonts w:ascii="Times New Roman" w:hAnsi="Times New Roman" w:cs="Times New Roman"/>
                <w:sz w:val="28"/>
                <w:szCs w:val="28"/>
              </w:rPr>
              <w:t xml:space="preserve">1-2 </w:t>
            </w:r>
          </w:p>
        </w:tc>
        <w:tc>
          <w:tcPr>
            <w:tcW w:w="2115" w:type="dxa"/>
            <w:tcBorders>
              <w:top w:val="single" w:sz="4" w:space="0" w:color="auto"/>
              <w:left w:val="single" w:sz="4" w:space="0" w:color="auto"/>
              <w:bottom w:val="single" w:sz="4" w:space="0" w:color="auto"/>
              <w:right w:val="single" w:sz="4" w:space="0" w:color="auto"/>
            </w:tcBorders>
            <w:vAlign w:val="center"/>
            <w:hideMark/>
          </w:tcPr>
          <w:p w:rsidR="00686654" w:rsidRPr="00686654" w:rsidRDefault="00686654" w:rsidP="00BE087B">
            <w:pPr>
              <w:spacing w:after="0" w:line="360" w:lineRule="auto"/>
              <w:contextualSpacing/>
              <w:jc w:val="both"/>
              <w:rPr>
                <w:rFonts w:ascii="Times New Roman" w:hAnsi="Times New Roman" w:cs="Times New Roman"/>
                <w:sz w:val="28"/>
                <w:szCs w:val="28"/>
              </w:rPr>
            </w:pPr>
            <w:r w:rsidRPr="00686654">
              <w:rPr>
                <w:rFonts w:ascii="Times New Roman" w:hAnsi="Times New Roman" w:cs="Times New Roman"/>
                <w:sz w:val="28"/>
                <w:szCs w:val="28"/>
              </w:rPr>
              <w:t>≥2</w:t>
            </w:r>
          </w:p>
        </w:tc>
      </w:tr>
      <w:tr w:rsidR="00686654" w:rsidRPr="00686654" w:rsidTr="009A39D0">
        <w:trPr>
          <w:jc w:val="center"/>
        </w:trPr>
        <w:tc>
          <w:tcPr>
            <w:tcW w:w="1710" w:type="dxa"/>
            <w:tcBorders>
              <w:top w:val="single" w:sz="4" w:space="0" w:color="auto"/>
              <w:left w:val="single" w:sz="4" w:space="0" w:color="auto"/>
              <w:bottom w:val="single" w:sz="4" w:space="0" w:color="auto"/>
              <w:right w:val="single" w:sz="4" w:space="0" w:color="auto"/>
            </w:tcBorders>
            <w:vAlign w:val="center"/>
            <w:hideMark/>
          </w:tcPr>
          <w:p w:rsidR="00686654" w:rsidRPr="00686654" w:rsidRDefault="00686654" w:rsidP="00BE087B">
            <w:pPr>
              <w:spacing w:after="0" w:line="360" w:lineRule="auto"/>
              <w:contextualSpacing/>
              <w:jc w:val="both"/>
              <w:rPr>
                <w:rFonts w:ascii="Times New Roman" w:hAnsi="Times New Roman" w:cs="Times New Roman"/>
                <w:sz w:val="28"/>
                <w:szCs w:val="28"/>
              </w:rPr>
            </w:pPr>
            <w:r w:rsidRPr="00686654">
              <w:rPr>
                <w:rFonts w:ascii="Times New Roman" w:hAnsi="Times New Roman" w:cs="Times New Roman"/>
                <w:sz w:val="28"/>
                <w:szCs w:val="28"/>
              </w:rPr>
              <w:t xml:space="preserve">DT (мс) </w:t>
            </w:r>
          </w:p>
        </w:tc>
        <w:tc>
          <w:tcPr>
            <w:tcW w:w="1215" w:type="dxa"/>
            <w:tcBorders>
              <w:top w:val="single" w:sz="4" w:space="0" w:color="auto"/>
              <w:left w:val="single" w:sz="4" w:space="0" w:color="auto"/>
              <w:bottom w:val="single" w:sz="4" w:space="0" w:color="auto"/>
              <w:right w:val="single" w:sz="4" w:space="0" w:color="auto"/>
            </w:tcBorders>
            <w:vAlign w:val="center"/>
            <w:hideMark/>
          </w:tcPr>
          <w:p w:rsidR="00686654" w:rsidRPr="00686654" w:rsidRDefault="00686654" w:rsidP="00BE087B">
            <w:pPr>
              <w:spacing w:after="0" w:line="360" w:lineRule="auto"/>
              <w:ind w:hanging="9"/>
              <w:contextualSpacing/>
              <w:jc w:val="both"/>
              <w:rPr>
                <w:rFonts w:ascii="Times New Roman" w:hAnsi="Times New Roman" w:cs="Times New Roman"/>
                <w:sz w:val="28"/>
                <w:szCs w:val="28"/>
              </w:rPr>
            </w:pPr>
            <w:r w:rsidRPr="00686654">
              <w:rPr>
                <w:rFonts w:ascii="Times New Roman" w:hAnsi="Times New Roman" w:cs="Times New Roman"/>
                <w:sz w:val="28"/>
                <w:szCs w:val="28"/>
              </w:rPr>
              <w:t xml:space="preserve">160-220 </w:t>
            </w:r>
          </w:p>
        </w:tc>
        <w:tc>
          <w:tcPr>
            <w:tcW w:w="1980" w:type="dxa"/>
            <w:tcBorders>
              <w:top w:val="single" w:sz="4" w:space="0" w:color="auto"/>
              <w:left w:val="single" w:sz="4" w:space="0" w:color="auto"/>
              <w:bottom w:val="single" w:sz="4" w:space="0" w:color="auto"/>
              <w:right w:val="single" w:sz="4" w:space="0" w:color="auto"/>
            </w:tcBorders>
            <w:vAlign w:val="center"/>
            <w:hideMark/>
          </w:tcPr>
          <w:p w:rsidR="00686654" w:rsidRPr="00686654" w:rsidRDefault="00686654" w:rsidP="00BE087B">
            <w:pPr>
              <w:spacing w:after="0" w:line="360" w:lineRule="auto"/>
              <w:contextualSpacing/>
              <w:jc w:val="both"/>
              <w:rPr>
                <w:rFonts w:ascii="Times New Roman" w:hAnsi="Times New Roman" w:cs="Times New Roman"/>
                <w:sz w:val="28"/>
                <w:szCs w:val="28"/>
              </w:rPr>
            </w:pPr>
            <w:r w:rsidRPr="00686654">
              <w:rPr>
                <w:rFonts w:ascii="Times New Roman" w:hAnsi="Times New Roman" w:cs="Times New Roman"/>
                <w:sz w:val="28"/>
                <w:szCs w:val="28"/>
              </w:rPr>
              <w:t xml:space="preserve">&gt;220 </w:t>
            </w:r>
          </w:p>
        </w:tc>
        <w:tc>
          <w:tcPr>
            <w:tcW w:w="2235" w:type="dxa"/>
            <w:tcBorders>
              <w:top w:val="single" w:sz="4" w:space="0" w:color="auto"/>
              <w:left w:val="single" w:sz="4" w:space="0" w:color="auto"/>
              <w:bottom w:val="single" w:sz="4" w:space="0" w:color="auto"/>
              <w:right w:val="single" w:sz="4" w:space="0" w:color="auto"/>
            </w:tcBorders>
            <w:vAlign w:val="center"/>
            <w:hideMark/>
          </w:tcPr>
          <w:p w:rsidR="00686654" w:rsidRPr="00686654" w:rsidRDefault="00686654" w:rsidP="00BE087B">
            <w:pPr>
              <w:spacing w:after="0" w:line="360" w:lineRule="auto"/>
              <w:contextualSpacing/>
              <w:jc w:val="both"/>
              <w:rPr>
                <w:rFonts w:ascii="Times New Roman" w:hAnsi="Times New Roman" w:cs="Times New Roman"/>
                <w:sz w:val="28"/>
                <w:szCs w:val="28"/>
              </w:rPr>
            </w:pPr>
            <w:r w:rsidRPr="00686654">
              <w:rPr>
                <w:rFonts w:ascii="Times New Roman" w:hAnsi="Times New Roman" w:cs="Times New Roman"/>
                <w:sz w:val="28"/>
                <w:szCs w:val="28"/>
              </w:rPr>
              <w:t xml:space="preserve">150-200 </w:t>
            </w:r>
          </w:p>
        </w:tc>
        <w:tc>
          <w:tcPr>
            <w:tcW w:w="2115" w:type="dxa"/>
            <w:tcBorders>
              <w:top w:val="single" w:sz="4" w:space="0" w:color="auto"/>
              <w:left w:val="single" w:sz="4" w:space="0" w:color="auto"/>
              <w:bottom w:val="single" w:sz="4" w:space="0" w:color="auto"/>
              <w:right w:val="single" w:sz="4" w:space="0" w:color="auto"/>
            </w:tcBorders>
            <w:vAlign w:val="center"/>
            <w:hideMark/>
          </w:tcPr>
          <w:p w:rsidR="00686654" w:rsidRPr="00686654" w:rsidRDefault="00686654" w:rsidP="00BE087B">
            <w:pPr>
              <w:spacing w:after="0" w:line="360" w:lineRule="auto"/>
              <w:contextualSpacing/>
              <w:jc w:val="both"/>
              <w:rPr>
                <w:rFonts w:ascii="Times New Roman" w:hAnsi="Times New Roman" w:cs="Times New Roman"/>
                <w:sz w:val="28"/>
                <w:szCs w:val="28"/>
              </w:rPr>
            </w:pPr>
            <w:r w:rsidRPr="00686654">
              <w:rPr>
                <w:rFonts w:ascii="Times New Roman" w:hAnsi="Times New Roman" w:cs="Times New Roman"/>
                <w:sz w:val="28"/>
                <w:szCs w:val="28"/>
              </w:rPr>
              <w:t>&lt;150</w:t>
            </w:r>
          </w:p>
        </w:tc>
      </w:tr>
      <w:tr w:rsidR="00686654" w:rsidRPr="00686654" w:rsidTr="009A39D0">
        <w:trPr>
          <w:jc w:val="center"/>
        </w:trPr>
        <w:tc>
          <w:tcPr>
            <w:tcW w:w="1710" w:type="dxa"/>
            <w:tcBorders>
              <w:top w:val="single" w:sz="4" w:space="0" w:color="auto"/>
              <w:left w:val="single" w:sz="4" w:space="0" w:color="auto"/>
              <w:bottom w:val="single" w:sz="4" w:space="0" w:color="auto"/>
              <w:right w:val="single" w:sz="4" w:space="0" w:color="auto"/>
            </w:tcBorders>
            <w:vAlign w:val="center"/>
            <w:hideMark/>
          </w:tcPr>
          <w:p w:rsidR="00686654" w:rsidRPr="00686654" w:rsidRDefault="00686654" w:rsidP="00BE087B">
            <w:pPr>
              <w:spacing w:after="0" w:line="360" w:lineRule="auto"/>
              <w:contextualSpacing/>
              <w:jc w:val="both"/>
              <w:rPr>
                <w:rFonts w:ascii="Times New Roman" w:hAnsi="Times New Roman" w:cs="Times New Roman"/>
                <w:sz w:val="28"/>
                <w:szCs w:val="28"/>
              </w:rPr>
            </w:pPr>
            <w:r w:rsidRPr="00686654">
              <w:rPr>
                <w:rFonts w:ascii="Times New Roman" w:hAnsi="Times New Roman" w:cs="Times New Roman"/>
                <w:sz w:val="28"/>
                <w:szCs w:val="28"/>
              </w:rPr>
              <w:t xml:space="preserve">IVRT (мс) </w:t>
            </w:r>
          </w:p>
        </w:tc>
        <w:tc>
          <w:tcPr>
            <w:tcW w:w="1215" w:type="dxa"/>
            <w:tcBorders>
              <w:top w:val="single" w:sz="4" w:space="0" w:color="auto"/>
              <w:left w:val="single" w:sz="4" w:space="0" w:color="auto"/>
              <w:bottom w:val="single" w:sz="4" w:space="0" w:color="auto"/>
              <w:right w:val="single" w:sz="4" w:space="0" w:color="auto"/>
            </w:tcBorders>
            <w:vAlign w:val="center"/>
            <w:hideMark/>
          </w:tcPr>
          <w:p w:rsidR="00686654" w:rsidRPr="00686654" w:rsidRDefault="00686654" w:rsidP="00BE087B">
            <w:pPr>
              <w:spacing w:after="0" w:line="360" w:lineRule="auto"/>
              <w:ind w:hanging="9"/>
              <w:contextualSpacing/>
              <w:jc w:val="both"/>
              <w:rPr>
                <w:rFonts w:ascii="Times New Roman" w:hAnsi="Times New Roman" w:cs="Times New Roman"/>
                <w:sz w:val="28"/>
                <w:szCs w:val="28"/>
              </w:rPr>
            </w:pPr>
            <w:r w:rsidRPr="00686654">
              <w:rPr>
                <w:rFonts w:ascii="Times New Roman" w:hAnsi="Times New Roman" w:cs="Times New Roman"/>
                <w:sz w:val="28"/>
                <w:szCs w:val="28"/>
              </w:rPr>
              <w:t xml:space="preserve">70-90 </w:t>
            </w:r>
          </w:p>
        </w:tc>
        <w:tc>
          <w:tcPr>
            <w:tcW w:w="1980" w:type="dxa"/>
            <w:tcBorders>
              <w:top w:val="single" w:sz="4" w:space="0" w:color="auto"/>
              <w:left w:val="single" w:sz="4" w:space="0" w:color="auto"/>
              <w:bottom w:val="single" w:sz="4" w:space="0" w:color="auto"/>
              <w:right w:val="single" w:sz="4" w:space="0" w:color="auto"/>
            </w:tcBorders>
            <w:vAlign w:val="center"/>
            <w:hideMark/>
          </w:tcPr>
          <w:p w:rsidR="00686654" w:rsidRPr="00686654" w:rsidRDefault="00686654" w:rsidP="00BE087B">
            <w:pPr>
              <w:spacing w:after="0" w:line="360" w:lineRule="auto"/>
              <w:contextualSpacing/>
              <w:jc w:val="both"/>
              <w:rPr>
                <w:rFonts w:ascii="Times New Roman" w:hAnsi="Times New Roman" w:cs="Times New Roman"/>
                <w:sz w:val="28"/>
                <w:szCs w:val="28"/>
              </w:rPr>
            </w:pPr>
            <w:r w:rsidRPr="00686654">
              <w:rPr>
                <w:rFonts w:ascii="Times New Roman" w:hAnsi="Times New Roman" w:cs="Times New Roman"/>
                <w:sz w:val="28"/>
                <w:szCs w:val="28"/>
              </w:rPr>
              <w:t xml:space="preserve">&gt;95 </w:t>
            </w:r>
          </w:p>
        </w:tc>
        <w:tc>
          <w:tcPr>
            <w:tcW w:w="2235" w:type="dxa"/>
            <w:tcBorders>
              <w:top w:val="single" w:sz="4" w:space="0" w:color="auto"/>
              <w:left w:val="single" w:sz="4" w:space="0" w:color="auto"/>
              <w:bottom w:val="single" w:sz="4" w:space="0" w:color="auto"/>
              <w:right w:val="single" w:sz="4" w:space="0" w:color="auto"/>
            </w:tcBorders>
            <w:vAlign w:val="center"/>
            <w:hideMark/>
          </w:tcPr>
          <w:p w:rsidR="00686654" w:rsidRPr="00686654" w:rsidRDefault="00686654" w:rsidP="00BE087B">
            <w:pPr>
              <w:spacing w:after="0" w:line="360" w:lineRule="auto"/>
              <w:contextualSpacing/>
              <w:jc w:val="both"/>
              <w:rPr>
                <w:rFonts w:ascii="Times New Roman" w:hAnsi="Times New Roman" w:cs="Times New Roman"/>
                <w:sz w:val="28"/>
                <w:szCs w:val="28"/>
              </w:rPr>
            </w:pPr>
            <w:r w:rsidRPr="00686654">
              <w:rPr>
                <w:rFonts w:ascii="Times New Roman" w:hAnsi="Times New Roman" w:cs="Times New Roman"/>
                <w:sz w:val="28"/>
                <w:szCs w:val="28"/>
              </w:rPr>
              <w:t xml:space="preserve">60-95 </w:t>
            </w:r>
          </w:p>
        </w:tc>
        <w:tc>
          <w:tcPr>
            <w:tcW w:w="2115" w:type="dxa"/>
            <w:tcBorders>
              <w:top w:val="single" w:sz="4" w:space="0" w:color="auto"/>
              <w:left w:val="single" w:sz="4" w:space="0" w:color="auto"/>
              <w:bottom w:val="single" w:sz="4" w:space="0" w:color="auto"/>
              <w:right w:val="single" w:sz="4" w:space="0" w:color="auto"/>
            </w:tcBorders>
            <w:vAlign w:val="center"/>
            <w:hideMark/>
          </w:tcPr>
          <w:p w:rsidR="00686654" w:rsidRPr="00686654" w:rsidRDefault="00686654" w:rsidP="00BE087B">
            <w:pPr>
              <w:spacing w:after="0" w:line="360" w:lineRule="auto"/>
              <w:contextualSpacing/>
              <w:jc w:val="both"/>
              <w:rPr>
                <w:rFonts w:ascii="Times New Roman" w:hAnsi="Times New Roman" w:cs="Times New Roman"/>
                <w:sz w:val="28"/>
                <w:szCs w:val="28"/>
              </w:rPr>
            </w:pPr>
            <w:r w:rsidRPr="00686654">
              <w:rPr>
                <w:rFonts w:ascii="Times New Roman" w:hAnsi="Times New Roman" w:cs="Times New Roman"/>
                <w:sz w:val="28"/>
                <w:szCs w:val="28"/>
              </w:rPr>
              <w:t>&lt;60</w:t>
            </w:r>
          </w:p>
        </w:tc>
      </w:tr>
    </w:tbl>
    <w:p w:rsidR="00686654" w:rsidRDefault="00686654" w:rsidP="00091C75">
      <w:pPr>
        <w:spacing w:after="0" w:line="360" w:lineRule="auto"/>
        <w:ind w:firstLine="709"/>
        <w:contextualSpacing/>
        <w:jc w:val="both"/>
        <w:rPr>
          <w:rFonts w:ascii="Times New Roman" w:hAnsi="Times New Roman" w:cs="Times New Roman"/>
          <w:sz w:val="28"/>
          <w:szCs w:val="28"/>
          <w:lang w:val="uk-UA"/>
        </w:rPr>
      </w:pPr>
    </w:p>
    <w:p w:rsidR="00B16F36" w:rsidRDefault="00B16F36" w:rsidP="00091C75">
      <w:pPr>
        <w:spacing w:after="0" w:line="360" w:lineRule="auto"/>
        <w:ind w:firstLine="709"/>
        <w:contextualSpacing/>
        <w:jc w:val="both"/>
        <w:rPr>
          <w:rFonts w:ascii="Times New Roman" w:hAnsi="Times New Roman" w:cs="Times New Roman"/>
          <w:sz w:val="28"/>
          <w:szCs w:val="28"/>
          <w:lang w:val="uk-UA"/>
        </w:rPr>
      </w:pPr>
      <w:r w:rsidRPr="00B16F36">
        <w:rPr>
          <w:rFonts w:ascii="Times New Roman" w:hAnsi="Times New Roman" w:cs="Times New Roman"/>
          <w:sz w:val="28"/>
          <w:szCs w:val="28"/>
          <w:lang w:val="uk-UA"/>
        </w:rPr>
        <w:t xml:space="preserve">При виявленні нормальних значень </w:t>
      </w:r>
      <w:r w:rsidR="007D0F63">
        <w:rPr>
          <w:rFonts w:ascii="Times New Roman" w:hAnsi="Times New Roman" w:cs="Times New Roman"/>
          <w:sz w:val="28"/>
          <w:szCs w:val="28"/>
          <w:lang w:val="uk-UA"/>
        </w:rPr>
        <w:t>ДФ</w:t>
      </w:r>
      <w:r w:rsidRPr="00B16F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додатково </w:t>
      </w:r>
      <w:r w:rsidRPr="00B16F36">
        <w:rPr>
          <w:rFonts w:ascii="Times New Roman" w:hAnsi="Times New Roman" w:cs="Times New Roman"/>
          <w:sz w:val="28"/>
          <w:szCs w:val="28"/>
          <w:lang w:val="uk-UA"/>
        </w:rPr>
        <w:t>проводили проб</w:t>
      </w:r>
      <w:r>
        <w:rPr>
          <w:rFonts w:ascii="Times New Roman" w:hAnsi="Times New Roman" w:cs="Times New Roman"/>
          <w:sz w:val="28"/>
          <w:szCs w:val="28"/>
          <w:lang w:val="uk-UA"/>
        </w:rPr>
        <w:t>у</w:t>
      </w:r>
      <w:r w:rsidRPr="00B16F36">
        <w:rPr>
          <w:rFonts w:ascii="Times New Roman" w:hAnsi="Times New Roman" w:cs="Times New Roman"/>
          <w:sz w:val="28"/>
          <w:szCs w:val="28"/>
          <w:lang w:val="uk-UA"/>
        </w:rPr>
        <w:t xml:space="preserve"> Вальсальви для визначення псевдонормального </w:t>
      </w:r>
      <w:r>
        <w:rPr>
          <w:rFonts w:ascii="Times New Roman" w:hAnsi="Times New Roman" w:cs="Times New Roman"/>
          <w:sz w:val="28"/>
          <w:szCs w:val="28"/>
          <w:lang w:val="uk-UA"/>
        </w:rPr>
        <w:t xml:space="preserve">типу </w:t>
      </w:r>
      <w:r w:rsidR="007D0F63">
        <w:rPr>
          <w:rFonts w:ascii="Times New Roman" w:hAnsi="Times New Roman" w:cs="Times New Roman"/>
          <w:sz w:val="28"/>
          <w:szCs w:val="28"/>
          <w:lang w:val="uk-UA"/>
        </w:rPr>
        <w:t>ДД</w:t>
      </w:r>
      <w:r w:rsidRPr="00B16F36">
        <w:rPr>
          <w:rFonts w:ascii="Times New Roman" w:hAnsi="Times New Roman" w:cs="Times New Roman"/>
          <w:sz w:val="28"/>
          <w:szCs w:val="28"/>
          <w:lang w:val="uk-UA"/>
        </w:rPr>
        <w:t xml:space="preserve">. Пробу вважали позитивною при зменшенні співвідношення Е/А </w:t>
      </w:r>
      <w:r w:rsidR="00BC42FD">
        <w:rPr>
          <w:rFonts w:ascii="Times New Roman" w:hAnsi="Times New Roman" w:cs="Times New Roman"/>
          <w:sz w:val="28"/>
          <w:szCs w:val="28"/>
          <w:lang w:val="uk-UA"/>
        </w:rPr>
        <w:t>≥ 50%</w:t>
      </w:r>
      <w:r w:rsidRPr="00B16F36">
        <w:rPr>
          <w:rFonts w:ascii="Times New Roman" w:hAnsi="Times New Roman" w:cs="Times New Roman"/>
          <w:sz w:val="28"/>
          <w:szCs w:val="28"/>
          <w:lang w:val="uk-UA"/>
        </w:rPr>
        <w:t xml:space="preserve"> і відновленням Е/А&lt;1 [</w:t>
      </w:r>
      <w:r w:rsidR="00007FD8">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_Ref528438786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209</w:t>
      </w:r>
      <w:r w:rsidR="00007FD8">
        <w:rPr>
          <w:rFonts w:ascii="Times New Roman" w:hAnsi="Times New Roman" w:cs="Times New Roman"/>
          <w:sz w:val="28"/>
          <w:szCs w:val="28"/>
          <w:lang w:val="uk-UA"/>
        </w:rPr>
        <w:fldChar w:fldCharType="end"/>
      </w:r>
      <w:r w:rsidR="007D0F63">
        <w:rPr>
          <w:rFonts w:ascii="Times New Roman" w:hAnsi="Times New Roman" w:cs="Times New Roman"/>
          <w:sz w:val="28"/>
          <w:szCs w:val="28"/>
          <w:lang w:val="uk-UA"/>
        </w:rPr>
        <w:t>-</w:t>
      </w:r>
      <w:r w:rsidR="00007FD8">
        <w:rPr>
          <w:rFonts w:ascii="Times New Roman" w:hAnsi="Times New Roman" w:cs="Times New Roman"/>
          <w:sz w:val="28"/>
          <w:szCs w:val="28"/>
        </w:rPr>
        <w:fldChar w:fldCharType="begin"/>
      </w:r>
      <w:r w:rsidR="00FB0A0D">
        <w:rPr>
          <w:rFonts w:ascii="Times New Roman" w:hAnsi="Times New Roman" w:cs="Times New Roman"/>
          <w:sz w:val="28"/>
          <w:szCs w:val="28"/>
        </w:rPr>
        <w:instrText xml:space="preserve"> REF _Ref532650898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211</w:t>
      </w:r>
      <w:r w:rsidR="00007FD8">
        <w:rPr>
          <w:rFonts w:ascii="Times New Roman" w:hAnsi="Times New Roman" w:cs="Times New Roman"/>
          <w:sz w:val="28"/>
          <w:szCs w:val="28"/>
        </w:rPr>
        <w:fldChar w:fldCharType="end"/>
      </w:r>
      <w:r w:rsidRPr="00B16F36">
        <w:rPr>
          <w:rFonts w:ascii="Times New Roman" w:hAnsi="Times New Roman" w:cs="Times New Roman"/>
          <w:sz w:val="28"/>
          <w:szCs w:val="28"/>
          <w:lang w:val="uk-UA"/>
        </w:rPr>
        <w:t>].</w:t>
      </w:r>
      <w:r w:rsidR="005A0723">
        <w:rPr>
          <w:rFonts w:ascii="Times New Roman" w:hAnsi="Times New Roman" w:cs="Times New Roman"/>
          <w:sz w:val="28"/>
          <w:szCs w:val="28"/>
          <w:lang w:val="uk-UA"/>
        </w:rPr>
        <w:t xml:space="preserve"> Аналіз</w:t>
      </w:r>
      <w:r w:rsidR="005A0723" w:rsidRPr="005A0723">
        <w:rPr>
          <w:rFonts w:ascii="Times New Roman" w:hAnsi="Times New Roman" w:cs="Times New Roman"/>
          <w:sz w:val="28"/>
          <w:szCs w:val="28"/>
          <w:lang w:val="uk-UA"/>
        </w:rPr>
        <w:t xml:space="preserve"> ступеня вира</w:t>
      </w:r>
      <w:r w:rsidR="005A0723">
        <w:rPr>
          <w:rFonts w:ascii="Times New Roman" w:hAnsi="Times New Roman" w:cs="Times New Roman"/>
          <w:sz w:val="28"/>
          <w:szCs w:val="28"/>
          <w:lang w:val="uk-UA"/>
        </w:rPr>
        <w:t>женості</w:t>
      </w:r>
      <w:r w:rsidR="005A0723" w:rsidRPr="005A0723">
        <w:rPr>
          <w:rFonts w:ascii="Times New Roman" w:hAnsi="Times New Roman" w:cs="Times New Roman"/>
          <w:sz w:val="28"/>
          <w:szCs w:val="28"/>
          <w:lang w:val="uk-UA"/>
        </w:rPr>
        <w:t xml:space="preserve"> порушен</w:t>
      </w:r>
      <w:r w:rsidR="005A0723">
        <w:rPr>
          <w:rFonts w:ascii="Times New Roman" w:hAnsi="Times New Roman" w:cs="Times New Roman"/>
          <w:sz w:val="28"/>
          <w:szCs w:val="28"/>
          <w:lang w:val="uk-UA"/>
        </w:rPr>
        <w:t>ь</w:t>
      </w:r>
      <w:r w:rsidR="005A0723" w:rsidRPr="005A0723">
        <w:rPr>
          <w:rFonts w:ascii="Times New Roman" w:hAnsi="Times New Roman" w:cs="Times New Roman"/>
          <w:sz w:val="28"/>
          <w:szCs w:val="28"/>
          <w:lang w:val="uk-UA"/>
        </w:rPr>
        <w:t xml:space="preserve"> </w:t>
      </w:r>
      <w:r w:rsidR="007D0F63">
        <w:rPr>
          <w:rFonts w:ascii="Times New Roman" w:hAnsi="Times New Roman" w:cs="Times New Roman"/>
          <w:sz w:val="28"/>
          <w:szCs w:val="28"/>
          <w:lang w:val="uk-UA"/>
        </w:rPr>
        <w:t>ДФ</w:t>
      </w:r>
      <w:r w:rsidR="005A0723" w:rsidRPr="005A0723">
        <w:rPr>
          <w:rFonts w:ascii="Times New Roman" w:hAnsi="Times New Roman" w:cs="Times New Roman"/>
          <w:sz w:val="28"/>
          <w:szCs w:val="28"/>
          <w:lang w:val="uk-UA"/>
        </w:rPr>
        <w:t xml:space="preserve"> проводили з урахуванням вікових коливань.</w:t>
      </w:r>
    </w:p>
    <w:p w:rsidR="00543453" w:rsidRDefault="00BF19CE" w:rsidP="00091C75">
      <w:pPr>
        <w:spacing w:after="0" w:line="360" w:lineRule="auto"/>
        <w:ind w:firstLine="709"/>
        <w:contextualSpacing/>
        <w:jc w:val="both"/>
        <w:rPr>
          <w:rFonts w:ascii="Times New Roman" w:hAnsi="Times New Roman" w:cs="Times New Roman"/>
          <w:sz w:val="28"/>
          <w:szCs w:val="28"/>
          <w:lang w:val="uk-UA"/>
        </w:rPr>
      </w:pPr>
      <w:r w:rsidRPr="00BF19CE">
        <w:rPr>
          <w:rFonts w:ascii="Times New Roman" w:hAnsi="Times New Roman" w:cs="Times New Roman"/>
          <w:sz w:val="28"/>
          <w:szCs w:val="28"/>
          <w:lang w:val="uk-UA"/>
        </w:rPr>
        <w:t xml:space="preserve">Оцінка </w:t>
      </w:r>
      <w:r w:rsidR="007D0F63">
        <w:rPr>
          <w:rFonts w:ascii="Times New Roman" w:hAnsi="Times New Roman" w:cs="Times New Roman"/>
          <w:sz w:val="28"/>
          <w:szCs w:val="28"/>
          <w:lang w:val="uk-UA"/>
        </w:rPr>
        <w:t>ДФ</w:t>
      </w:r>
      <w:r w:rsidRPr="00BF19CE">
        <w:rPr>
          <w:rFonts w:ascii="Times New Roman" w:hAnsi="Times New Roman" w:cs="Times New Roman"/>
          <w:sz w:val="28"/>
          <w:szCs w:val="28"/>
          <w:lang w:val="uk-UA"/>
        </w:rPr>
        <w:t xml:space="preserve"> ПШ викону</w:t>
      </w:r>
      <w:r>
        <w:rPr>
          <w:rFonts w:ascii="Times New Roman" w:hAnsi="Times New Roman" w:cs="Times New Roman"/>
          <w:sz w:val="28"/>
          <w:szCs w:val="28"/>
          <w:lang w:val="uk-UA"/>
        </w:rPr>
        <w:t>валась</w:t>
      </w:r>
      <w:r w:rsidRPr="00BF19CE">
        <w:rPr>
          <w:rFonts w:ascii="Times New Roman" w:hAnsi="Times New Roman" w:cs="Times New Roman"/>
          <w:sz w:val="28"/>
          <w:szCs w:val="28"/>
          <w:lang w:val="uk-UA"/>
        </w:rPr>
        <w:t xml:space="preserve"> за допомогою імпульсно-хвильового допплера трикуспідального діастолічного потоку</w:t>
      </w:r>
      <w:r>
        <w:rPr>
          <w:rFonts w:ascii="Times New Roman" w:hAnsi="Times New Roman" w:cs="Times New Roman"/>
          <w:sz w:val="28"/>
          <w:szCs w:val="28"/>
          <w:lang w:val="uk-UA"/>
        </w:rPr>
        <w:t xml:space="preserve">. </w:t>
      </w:r>
      <w:r w:rsidRPr="00686654">
        <w:rPr>
          <w:rFonts w:ascii="Times New Roman" w:hAnsi="Times New Roman" w:cs="Times New Roman"/>
          <w:sz w:val="28"/>
          <w:szCs w:val="28"/>
          <w:lang w:val="uk-UA"/>
        </w:rPr>
        <w:t>Визначали максимальні</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швидкості раннього і пізнього </w:t>
      </w:r>
      <w:r w:rsidRPr="00686654">
        <w:rPr>
          <w:rFonts w:ascii="Times New Roman" w:hAnsi="Times New Roman" w:cs="Times New Roman"/>
          <w:sz w:val="28"/>
          <w:szCs w:val="28"/>
          <w:lang w:val="uk-UA"/>
        </w:rPr>
        <w:t xml:space="preserve">наповнення </w:t>
      </w:r>
      <w:r>
        <w:rPr>
          <w:rFonts w:ascii="Times New Roman" w:hAnsi="Times New Roman" w:cs="Times New Roman"/>
          <w:sz w:val="28"/>
          <w:szCs w:val="28"/>
          <w:lang w:val="uk-UA"/>
        </w:rPr>
        <w:t>ПШ</w:t>
      </w:r>
      <w:r w:rsidRPr="00686654">
        <w:rPr>
          <w:rFonts w:ascii="Times New Roman" w:hAnsi="Times New Roman" w:cs="Times New Roman"/>
          <w:sz w:val="28"/>
          <w:szCs w:val="28"/>
          <w:lang w:val="uk-UA"/>
        </w:rPr>
        <w:t xml:space="preserve"> (Е</w:t>
      </w:r>
      <w:r>
        <w:rPr>
          <w:rFonts w:ascii="Times New Roman" w:hAnsi="Times New Roman" w:cs="Times New Roman"/>
          <w:sz w:val="28"/>
          <w:szCs w:val="28"/>
          <w:lang w:val="uk-UA"/>
        </w:rPr>
        <w:t>'</w:t>
      </w:r>
      <w:r w:rsidRPr="00686654">
        <w:rPr>
          <w:rFonts w:ascii="Times New Roman" w:hAnsi="Times New Roman" w:cs="Times New Roman"/>
          <w:sz w:val="28"/>
          <w:szCs w:val="28"/>
          <w:lang w:val="uk-UA"/>
        </w:rPr>
        <w:t xml:space="preserve"> і А</w:t>
      </w:r>
      <w:r>
        <w:rPr>
          <w:rFonts w:ascii="Times New Roman" w:hAnsi="Times New Roman" w:cs="Times New Roman"/>
          <w:sz w:val="28"/>
          <w:szCs w:val="28"/>
          <w:lang w:val="uk-UA"/>
        </w:rPr>
        <w:t>'</w:t>
      </w:r>
      <w:r w:rsidRPr="00686654">
        <w:rPr>
          <w:rFonts w:ascii="Times New Roman" w:hAnsi="Times New Roman" w:cs="Times New Roman"/>
          <w:sz w:val="28"/>
          <w:szCs w:val="28"/>
          <w:lang w:val="uk-UA"/>
        </w:rPr>
        <w:t>, см/с), їх співвідношення (Е</w:t>
      </w:r>
      <w:r>
        <w:rPr>
          <w:rFonts w:ascii="Times New Roman" w:hAnsi="Times New Roman" w:cs="Times New Roman"/>
          <w:sz w:val="28"/>
          <w:szCs w:val="28"/>
          <w:lang w:val="uk-UA"/>
        </w:rPr>
        <w:t>'</w:t>
      </w:r>
      <w:r w:rsidRPr="00686654">
        <w:rPr>
          <w:rFonts w:ascii="Times New Roman" w:hAnsi="Times New Roman" w:cs="Times New Roman"/>
          <w:sz w:val="28"/>
          <w:szCs w:val="28"/>
          <w:lang w:val="uk-UA"/>
        </w:rPr>
        <w:t>/А</w:t>
      </w:r>
      <w:r>
        <w:rPr>
          <w:rFonts w:ascii="Times New Roman" w:hAnsi="Times New Roman" w:cs="Times New Roman"/>
          <w:sz w:val="28"/>
          <w:szCs w:val="28"/>
          <w:lang w:val="uk-UA"/>
        </w:rPr>
        <w:t>'</w:t>
      </w:r>
      <w:r w:rsidRPr="00686654">
        <w:rPr>
          <w:rFonts w:ascii="Times New Roman" w:hAnsi="Times New Roman" w:cs="Times New Roman"/>
          <w:sz w:val="28"/>
          <w:szCs w:val="28"/>
          <w:lang w:val="uk-UA"/>
        </w:rPr>
        <w:t xml:space="preserve">, </w:t>
      </w:r>
      <w:r>
        <w:rPr>
          <w:rFonts w:ascii="Times New Roman" w:hAnsi="Times New Roman" w:cs="Times New Roman"/>
          <w:sz w:val="28"/>
          <w:szCs w:val="28"/>
          <w:lang w:val="uk-UA"/>
        </w:rPr>
        <w:t>ум.</w:t>
      </w:r>
      <w:r w:rsidRPr="00686654">
        <w:rPr>
          <w:rFonts w:ascii="Times New Roman" w:hAnsi="Times New Roman" w:cs="Times New Roman"/>
          <w:sz w:val="28"/>
          <w:szCs w:val="28"/>
          <w:lang w:val="uk-UA"/>
        </w:rPr>
        <w:t xml:space="preserve">од), тривалість фази ізоволюметричного розслаблення </w:t>
      </w:r>
      <w:r>
        <w:rPr>
          <w:rFonts w:ascii="Times New Roman" w:hAnsi="Times New Roman" w:cs="Times New Roman"/>
          <w:sz w:val="28"/>
          <w:szCs w:val="28"/>
          <w:lang w:val="uk-UA"/>
        </w:rPr>
        <w:t>ПШ</w:t>
      </w:r>
      <w:r w:rsidRPr="00686654">
        <w:rPr>
          <w:rFonts w:ascii="Times New Roman" w:hAnsi="Times New Roman" w:cs="Times New Roman"/>
          <w:sz w:val="28"/>
          <w:szCs w:val="28"/>
          <w:lang w:val="uk-UA"/>
        </w:rPr>
        <w:t xml:space="preserve"> (IVRT</w:t>
      </w:r>
      <w:r>
        <w:rPr>
          <w:rFonts w:ascii="Times New Roman" w:hAnsi="Times New Roman" w:cs="Times New Roman"/>
          <w:sz w:val="28"/>
          <w:szCs w:val="28"/>
          <w:lang w:val="uk-UA"/>
        </w:rPr>
        <w:t>'</w:t>
      </w:r>
      <w:r w:rsidRPr="00686654">
        <w:rPr>
          <w:rFonts w:ascii="Times New Roman" w:hAnsi="Times New Roman" w:cs="Times New Roman"/>
          <w:sz w:val="28"/>
          <w:szCs w:val="28"/>
          <w:lang w:val="uk-UA"/>
        </w:rPr>
        <w:t>) (мс)</w:t>
      </w:r>
      <w:r>
        <w:rPr>
          <w:rFonts w:ascii="Times New Roman" w:hAnsi="Times New Roman" w:cs="Times New Roman"/>
          <w:sz w:val="28"/>
          <w:szCs w:val="28"/>
          <w:lang w:val="uk-UA"/>
        </w:rPr>
        <w:t xml:space="preserve"> та </w:t>
      </w:r>
      <w:r w:rsidRPr="00686654">
        <w:rPr>
          <w:rFonts w:ascii="Times New Roman" w:hAnsi="Times New Roman" w:cs="Times New Roman"/>
          <w:sz w:val="28"/>
          <w:szCs w:val="28"/>
          <w:lang w:val="uk-UA"/>
        </w:rPr>
        <w:t xml:space="preserve">час уповільнення кровотоку раннього </w:t>
      </w:r>
      <w:r>
        <w:rPr>
          <w:rFonts w:ascii="Times New Roman" w:hAnsi="Times New Roman" w:cs="Times New Roman"/>
          <w:sz w:val="28"/>
          <w:szCs w:val="28"/>
          <w:lang w:val="uk-UA"/>
        </w:rPr>
        <w:t xml:space="preserve">діастолічного наповнення </w:t>
      </w:r>
      <w:r w:rsidR="00C4543F">
        <w:rPr>
          <w:rFonts w:ascii="Times New Roman" w:hAnsi="Times New Roman" w:cs="Times New Roman"/>
          <w:sz w:val="28"/>
          <w:szCs w:val="28"/>
          <w:lang w:val="uk-UA"/>
        </w:rPr>
        <w:t xml:space="preserve">ПШ </w:t>
      </w:r>
      <w:r>
        <w:rPr>
          <w:rFonts w:ascii="Times New Roman" w:hAnsi="Times New Roman" w:cs="Times New Roman"/>
          <w:sz w:val="28"/>
          <w:szCs w:val="28"/>
          <w:lang w:val="uk-UA"/>
        </w:rPr>
        <w:t>(DТ')</w:t>
      </w:r>
      <w:r w:rsidR="00B04B72" w:rsidRPr="00B04B72">
        <w:rPr>
          <w:rFonts w:ascii="Times New Roman" w:hAnsi="Times New Roman" w:cs="Times New Roman"/>
          <w:sz w:val="28"/>
          <w:szCs w:val="28"/>
          <w:lang w:val="uk-UA"/>
        </w:rPr>
        <w:t xml:space="preserve"> </w:t>
      </w:r>
      <w:r w:rsidR="00B04B72" w:rsidRPr="00686654">
        <w:rPr>
          <w:rFonts w:ascii="Times New Roman" w:hAnsi="Times New Roman" w:cs="Times New Roman"/>
          <w:sz w:val="28"/>
          <w:szCs w:val="28"/>
          <w:lang w:val="uk-UA"/>
        </w:rPr>
        <w:t>(мс)</w:t>
      </w:r>
      <w:r w:rsidRPr="00686654">
        <w:rPr>
          <w:rFonts w:ascii="Times New Roman" w:hAnsi="Times New Roman" w:cs="Times New Roman"/>
          <w:sz w:val="28"/>
          <w:szCs w:val="28"/>
          <w:lang w:val="uk-UA"/>
        </w:rPr>
        <w:t xml:space="preserve">. </w:t>
      </w:r>
      <w:r w:rsidR="001E1B94">
        <w:rPr>
          <w:rFonts w:ascii="Times New Roman" w:hAnsi="Times New Roman"/>
          <w:sz w:val="28"/>
          <w:szCs w:val="28"/>
          <w:lang w:val="uk-UA"/>
        </w:rPr>
        <w:t>В</w:t>
      </w:r>
      <w:r w:rsidR="001E1B94" w:rsidRPr="0007713F">
        <w:rPr>
          <w:rFonts w:ascii="Times New Roman" w:hAnsi="Times New Roman"/>
          <w:sz w:val="28"/>
          <w:szCs w:val="28"/>
          <w:lang w:val="uk-UA"/>
        </w:rPr>
        <w:t xml:space="preserve">иділяли наступні типи </w:t>
      </w:r>
      <w:r w:rsidR="007D0F63">
        <w:rPr>
          <w:rFonts w:ascii="Times New Roman" w:hAnsi="Times New Roman"/>
          <w:sz w:val="28"/>
          <w:szCs w:val="28"/>
          <w:lang w:val="uk-UA"/>
        </w:rPr>
        <w:t>ДД</w:t>
      </w:r>
      <w:r w:rsidR="001E1B94">
        <w:rPr>
          <w:rFonts w:ascii="Times New Roman" w:hAnsi="Times New Roman"/>
          <w:sz w:val="28"/>
          <w:szCs w:val="28"/>
          <w:lang w:val="uk-UA"/>
        </w:rPr>
        <w:t xml:space="preserve"> ПШ</w:t>
      </w:r>
      <w:r w:rsidR="001E1B94" w:rsidRPr="0007713F">
        <w:rPr>
          <w:rFonts w:ascii="Times New Roman" w:hAnsi="Times New Roman"/>
          <w:sz w:val="28"/>
          <w:szCs w:val="28"/>
          <w:lang w:val="uk-UA"/>
        </w:rPr>
        <w:t xml:space="preserve">: </w:t>
      </w:r>
      <w:r w:rsidR="001E1B94">
        <w:rPr>
          <w:rFonts w:ascii="Times New Roman" w:hAnsi="Times New Roman"/>
          <w:sz w:val="28"/>
          <w:szCs w:val="28"/>
          <w:lang w:val="uk-UA"/>
        </w:rPr>
        <w:t xml:space="preserve">І </w:t>
      </w:r>
      <w:r w:rsidR="001E1B94" w:rsidRPr="0007713F">
        <w:rPr>
          <w:rFonts w:ascii="Times New Roman" w:hAnsi="Times New Roman"/>
          <w:sz w:val="28"/>
          <w:szCs w:val="28"/>
          <w:lang w:val="uk-UA"/>
        </w:rPr>
        <w:t xml:space="preserve">тип </w:t>
      </w:r>
      <w:r w:rsidR="001E1B94">
        <w:rPr>
          <w:rFonts w:ascii="Times New Roman" w:hAnsi="Times New Roman"/>
          <w:sz w:val="28"/>
          <w:szCs w:val="28"/>
          <w:lang w:val="uk-UA"/>
        </w:rPr>
        <w:t xml:space="preserve">- </w:t>
      </w:r>
      <w:r w:rsidR="001E1B94" w:rsidRPr="0007713F">
        <w:rPr>
          <w:rFonts w:ascii="Times New Roman" w:hAnsi="Times New Roman"/>
          <w:sz w:val="28"/>
          <w:szCs w:val="28"/>
          <w:lang w:val="uk-UA"/>
        </w:rPr>
        <w:t>сповільненої релаксації</w:t>
      </w:r>
      <w:r w:rsidR="001E1B94">
        <w:rPr>
          <w:rFonts w:ascii="Times New Roman" w:hAnsi="Times New Roman"/>
          <w:sz w:val="28"/>
          <w:szCs w:val="28"/>
          <w:lang w:val="uk-UA"/>
        </w:rPr>
        <w:t xml:space="preserve"> (</w:t>
      </w:r>
      <w:r w:rsidR="00B26DBC" w:rsidRPr="00B26DBC">
        <w:rPr>
          <w:rFonts w:ascii="Times New Roman" w:hAnsi="Times New Roman"/>
          <w:sz w:val="28"/>
          <w:szCs w:val="28"/>
          <w:lang w:val="uk-UA"/>
        </w:rPr>
        <w:t>Е'/А'</w:t>
      </w:r>
      <w:r w:rsidR="001E1B94" w:rsidRPr="0007713F">
        <w:rPr>
          <w:rFonts w:ascii="Times New Roman" w:hAnsi="Times New Roman"/>
          <w:sz w:val="28"/>
          <w:szCs w:val="28"/>
          <w:lang w:val="uk-UA"/>
        </w:rPr>
        <w:t>&lt;1</w:t>
      </w:r>
      <w:r w:rsidR="001E1B94">
        <w:rPr>
          <w:rFonts w:ascii="Times New Roman" w:hAnsi="Times New Roman"/>
          <w:sz w:val="28"/>
          <w:szCs w:val="28"/>
          <w:lang w:val="uk-UA"/>
        </w:rPr>
        <w:t>)</w:t>
      </w:r>
      <w:r w:rsidR="001E1B94" w:rsidRPr="0007713F">
        <w:rPr>
          <w:rFonts w:ascii="Times New Roman" w:hAnsi="Times New Roman"/>
          <w:sz w:val="28"/>
          <w:szCs w:val="28"/>
          <w:lang w:val="uk-UA"/>
        </w:rPr>
        <w:t xml:space="preserve">, </w:t>
      </w:r>
      <w:r w:rsidR="001E1B94">
        <w:rPr>
          <w:rFonts w:ascii="Times New Roman" w:hAnsi="Times New Roman"/>
          <w:sz w:val="28"/>
          <w:szCs w:val="28"/>
          <w:lang w:val="uk-UA"/>
        </w:rPr>
        <w:t xml:space="preserve">ІІ тип - </w:t>
      </w:r>
      <w:r w:rsidR="001E1B94" w:rsidRPr="0007713F">
        <w:rPr>
          <w:rFonts w:ascii="Times New Roman" w:hAnsi="Times New Roman"/>
          <w:sz w:val="28"/>
          <w:szCs w:val="28"/>
          <w:lang w:val="uk-UA"/>
        </w:rPr>
        <w:t xml:space="preserve">псевдонормальний </w:t>
      </w:r>
      <w:r w:rsidR="001E1B94">
        <w:rPr>
          <w:rFonts w:ascii="Times New Roman" w:hAnsi="Times New Roman"/>
          <w:sz w:val="28"/>
          <w:szCs w:val="28"/>
          <w:lang w:val="uk-UA"/>
        </w:rPr>
        <w:t>(2</w:t>
      </w:r>
      <w:r w:rsidR="001E1B94">
        <w:rPr>
          <w:rFonts w:ascii="Times New Roman" w:hAnsi="Times New Roman" w:cs="Times New Roman"/>
          <w:sz w:val="28"/>
          <w:szCs w:val="28"/>
          <w:lang w:val="uk-UA"/>
        </w:rPr>
        <w:t>&gt;</w:t>
      </w:r>
      <w:r w:rsidR="00B26DBC" w:rsidRPr="00B26DBC">
        <w:rPr>
          <w:rFonts w:ascii="Times New Roman" w:hAnsi="Times New Roman"/>
          <w:sz w:val="28"/>
          <w:szCs w:val="28"/>
          <w:lang w:val="uk-UA"/>
        </w:rPr>
        <w:t>Е'/А'</w:t>
      </w:r>
      <w:r w:rsidR="001E1B94" w:rsidRPr="0007713F">
        <w:rPr>
          <w:rFonts w:ascii="Times New Roman" w:hAnsi="Times New Roman"/>
          <w:sz w:val="28"/>
          <w:szCs w:val="28"/>
          <w:lang w:val="uk-UA"/>
        </w:rPr>
        <w:t>&gt;1</w:t>
      </w:r>
      <w:r w:rsidR="001E1B94">
        <w:rPr>
          <w:rFonts w:ascii="Times New Roman" w:hAnsi="Times New Roman"/>
          <w:sz w:val="28"/>
          <w:szCs w:val="28"/>
          <w:lang w:val="uk-UA"/>
        </w:rPr>
        <w:t xml:space="preserve">) та ІІІ тип - </w:t>
      </w:r>
      <w:r w:rsidR="001E1B94" w:rsidRPr="0007713F">
        <w:rPr>
          <w:rFonts w:ascii="Times New Roman" w:hAnsi="Times New Roman"/>
          <w:sz w:val="28"/>
          <w:szCs w:val="28"/>
          <w:lang w:val="uk-UA"/>
        </w:rPr>
        <w:t xml:space="preserve">рестриктивний </w:t>
      </w:r>
      <w:r w:rsidR="001E1B94">
        <w:rPr>
          <w:rFonts w:ascii="Times New Roman" w:hAnsi="Times New Roman"/>
          <w:sz w:val="28"/>
          <w:szCs w:val="28"/>
          <w:lang w:val="uk-UA"/>
        </w:rPr>
        <w:t>(</w:t>
      </w:r>
      <w:r w:rsidR="00B26DBC" w:rsidRPr="00B26DBC">
        <w:rPr>
          <w:rFonts w:ascii="Times New Roman" w:hAnsi="Times New Roman"/>
          <w:sz w:val="28"/>
          <w:szCs w:val="28"/>
          <w:lang w:val="uk-UA"/>
        </w:rPr>
        <w:t>Е'/А'</w:t>
      </w:r>
      <w:r w:rsidR="001E1B94" w:rsidRPr="0007713F">
        <w:rPr>
          <w:rFonts w:ascii="Times New Roman" w:hAnsi="Times New Roman"/>
          <w:sz w:val="28"/>
          <w:szCs w:val="28"/>
          <w:lang w:val="uk-UA"/>
        </w:rPr>
        <w:t>&gt;2</w:t>
      </w:r>
      <w:r w:rsidR="001E1B94">
        <w:rPr>
          <w:rFonts w:ascii="Times New Roman" w:hAnsi="Times New Roman"/>
          <w:sz w:val="28"/>
          <w:szCs w:val="28"/>
          <w:lang w:val="uk-UA"/>
        </w:rPr>
        <w:t>).</w:t>
      </w:r>
      <w:r w:rsidR="002D1CA1">
        <w:rPr>
          <w:rFonts w:ascii="Times New Roman" w:hAnsi="Times New Roman"/>
          <w:sz w:val="28"/>
          <w:szCs w:val="28"/>
          <w:lang w:val="uk-UA"/>
        </w:rPr>
        <w:t xml:space="preserve"> </w:t>
      </w:r>
      <w:r w:rsidRPr="00686654">
        <w:rPr>
          <w:rFonts w:ascii="Times New Roman" w:hAnsi="Times New Roman" w:cs="Times New Roman"/>
          <w:sz w:val="28"/>
          <w:szCs w:val="28"/>
          <w:lang w:val="uk-UA"/>
        </w:rPr>
        <w:t xml:space="preserve">Характер діастолічного наповнення </w:t>
      </w:r>
      <w:r>
        <w:rPr>
          <w:rFonts w:ascii="Times New Roman" w:hAnsi="Times New Roman" w:cs="Times New Roman"/>
          <w:sz w:val="28"/>
          <w:szCs w:val="28"/>
          <w:lang w:val="uk-UA"/>
        </w:rPr>
        <w:t>ПШ</w:t>
      </w:r>
      <w:r w:rsidRPr="00686654">
        <w:rPr>
          <w:rFonts w:ascii="Times New Roman" w:hAnsi="Times New Roman" w:cs="Times New Roman"/>
          <w:sz w:val="28"/>
          <w:szCs w:val="28"/>
          <w:lang w:val="uk-UA"/>
        </w:rPr>
        <w:t xml:space="preserve"> </w:t>
      </w:r>
      <w:r w:rsidR="00CC1E58">
        <w:rPr>
          <w:rFonts w:ascii="Times New Roman" w:hAnsi="Times New Roman" w:cs="Times New Roman"/>
          <w:sz w:val="28"/>
          <w:szCs w:val="28"/>
          <w:lang w:val="uk-UA"/>
        </w:rPr>
        <w:t>аналізували</w:t>
      </w:r>
      <w:r w:rsidRPr="00686654">
        <w:rPr>
          <w:rFonts w:ascii="Times New Roman" w:hAnsi="Times New Roman" w:cs="Times New Roman"/>
          <w:sz w:val="28"/>
          <w:szCs w:val="28"/>
          <w:lang w:val="uk-UA"/>
        </w:rPr>
        <w:t xml:space="preserve"> відповідно до традиційних критеріїв</w:t>
      </w:r>
      <w:r w:rsidR="002D1CA1">
        <w:rPr>
          <w:rFonts w:ascii="Times New Roman" w:hAnsi="Times New Roman" w:cs="Times New Roman"/>
          <w:sz w:val="28"/>
          <w:szCs w:val="28"/>
          <w:lang w:val="uk-UA"/>
        </w:rPr>
        <w:t xml:space="preserve"> </w:t>
      </w:r>
      <w:r w:rsidR="002D1CA1" w:rsidRPr="0045417B">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5D4AAC">
        <w:rPr>
          <w:rFonts w:ascii="Times New Roman" w:hAnsi="Times New Roman" w:cs="Times New Roman"/>
          <w:sz w:val="28"/>
          <w:szCs w:val="28"/>
          <w:lang w:val="uk-UA"/>
        </w:rPr>
        <w:instrText xml:space="preserve"> REF _Ref530732313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212</w:t>
      </w:r>
      <w:r w:rsidR="00007FD8">
        <w:rPr>
          <w:rFonts w:ascii="Times New Roman" w:hAnsi="Times New Roman" w:cs="Times New Roman"/>
          <w:sz w:val="28"/>
          <w:szCs w:val="28"/>
          <w:lang w:val="uk-UA"/>
        </w:rPr>
        <w:fldChar w:fldCharType="end"/>
      </w:r>
      <w:r w:rsidR="00D87A1A" w:rsidRPr="00D87A1A">
        <w:rPr>
          <w:rFonts w:ascii="Times New Roman" w:hAnsi="Times New Roman" w:cs="Times New Roman"/>
          <w:sz w:val="28"/>
          <w:szCs w:val="28"/>
          <w:lang w:val="uk-UA"/>
        </w:rPr>
        <w:t>,</w:t>
      </w:r>
      <w:r w:rsidR="00007FD8">
        <w:rPr>
          <w:rFonts w:ascii="Times New Roman" w:hAnsi="Times New Roman" w:cs="Times New Roman"/>
          <w:sz w:val="28"/>
          <w:szCs w:val="28"/>
          <w:lang w:val="en-US"/>
        </w:rPr>
        <w:fldChar w:fldCharType="begin"/>
      </w:r>
      <w:r w:rsidR="002D1CA1" w:rsidRPr="0045417B">
        <w:rPr>
          <w:rFonts w:ascii="Times New Roman" w:hAnsi="Times New Roman" w:cs="Times New Roman"/>
          <w:sz w:val="28"/>
          <w:szCs w:val="28"/>
          <w:lang w:val="uk-UA"/>
        </w:rPr>
        <w:instrText xml:space="preserve"> </w:instrText>
      </w:r>
      <w:r w:rsidR="002D1CA1">
        <w:rPr>
          <w:rFonts w:ascii="Times New Roman" w:hAnsi="Times New Roman" w:cs="Times New Roman"/>
          <w:sz w:val="28"/>
          <w:szCs w:val="28"/>
          <w:lang w:val="en-US"/>
        </w:rPr>
        <w:instrText>REF</w:instrText>
      </w:r>
      <w:r w:rsidR="002D1CA1" w:rsidRPr="0045417B">
        <w:rPr>
          <w:rFonts w:ascii="Times New Roman" w:hAnsi="Times New Roman" w:cs="Times New Roman"/>
          <w:sz w:val="28"/>
          <w:szCs w:val="28"/>
          <w:lang w:val="uk-UA"/>
        </w:rPr>
        <w:instrText xml:space="preserve"> _</w:instrText>
      </w:r>
      <w:r w:rsidR="002D1CA1">
        <w:rPr>
          <w:rFonts w:ascii="Times New Roman" w:hAnsi="Times New Roman" w:cs="Times New Roman"/>
          <w:sz w:val="28"/>
          <w:szCs w:val="28"/>
          <w:lang w:val="en-US"/>
        </w:rPr>
        <w:instrText>Ref</w:instrText>
      </w:r>
      <w:r w:rsidR="002D1CA1" w:rsidRPr="0045417B">
        <w:rPr>
          <w:rFonts w:ascii="Times New Roman" w:hAnsi="Times New Roman" w:cs="Times New Roman"/>
          <w:sz w:val="28"/>
          <w:szCs w:val="28"/>
          <w:lang w:val="uk-UA"/>
        </w:rPr>
        <w:instrText>528573311 \</w:instrText>
      </w:r>
      <w:r w:rsidR="002D1CA1">
        <w:rPr>
          <w:rFonts w:ascii="Times New Roman" w:hAnsi="Times New Roman" w:cs="Times New Roman"/>
          <w:sz w:val="28"/>
          <w:szCs w:val="28"/>
          <w:lang w:val="en-US"/>
        </w:rPr>
        <w:instrText>r</w:instrText>
      </w:r>
      <w:r w:rsidR="002D1CA1" w:rsidRPr="0045417B">
        <w:rPr>
          <w:rFonts w:ascii="Times New Roman" w:hAnsi="Times New Roman" w:cs="Times New Roman"/>
          <w:sz w:val="28"/>
          <w:szCs w:val="28"/>
          <w:lang w:val="uk-UA"/>
        </w:rPr>
        <w:instrText xml:space="preserve"> \</w:instrText>
      </w:r>
      <w:r w:rsidR="002D1CA1">
        <w:rPr>
          <w:rFonts w:ascii="Times New Roman" w:hAnsi="Times New Roman" w:cs="Times New Roman"/>
          <w:sz w:val="28"/>
          <w:szCs w:val="28"/>
          <w:lang w:val="en-US"/>
        </w:rPr>
        <w:instrText>h</w:instrText>
      </w:r>
      <w:r w:rsidR="002D1CA1" w:rsidRPr="0045417B">
        <w:rPr>
          <w:rFonts w:ascii="Times New Roman" w:hAnsi="Times New Roman" w:cs="Times New Roman"/>
          <w:sz w:val="28"/>
          <w:szCs w:val="28"/>
          <w:lang w:val="uk-UA"/>
        </w:rPr>
        <w:instrText xml:space="preserve"> </w:instrText>
      </w:r>
      <w:r w:rsidR="00007FD8">
        <w:rPr>
          <w:rFonts w:ascii="Times New Roman" w:hAnsi="Times New Roman" w:cs="Times New Roman"/>
          <w:sz w:val="28"/>
          <w:szCs w:val="28"/>
          <w:lang w:val="en-US"/>
        </w:rPr>
      </w:r>
      <w:r w:rsidR="00007FD8">
        <w:rPr>
          <w:rFonts w:ascii="Times New Roman" w:hAnsi="Times New Roman" w:cs="Times New Roman"/>
          <w:sz w:val="28"/>
          <w:szCs w:val="28"/>
          <w:lang w:val="en-US"/>
        </w:rPr>
        <w:fldChar w:fldCharType="separate"/>
      </w:r>
      <w:r w:rsidR="008B29CB" w:rsidRPr="008B29CB">
        <w:rPr>
          <w:rFonts w:ascii="Times New Roman" w:hAnsi="Times New Roman" w:cs="Times New Roman"/>
          <w:sz w:val="28"/>
          <w:szCs w:val="28"/>
          <w:lang w:val="uk-UA"/>
        </w:rPr>
        <w:t>213</w:t>
      </w:r>
      <w:r w:rsidR="00007FD8">
        <w:rPr>
          <w:rFonts w:ascii="Times New Roman" w:hAnsi="Times New Roman" w:cs="Times New Roman"/>
          <w:sz w:val="28"/>
          <w:szCs w:val="28"/>
          <w:lang w:val="en-US"/>
        </w:rPr>
        <w:fldChar w:fldCharType="end"/>
      </w:r>
      <w:r w:rsidR="002D1CA1" w:rsidRPr="0045417B">
        <w:rPr>
          <w:rFonts w:ascii="Times New Roman" w:hAnsi="Times New Roman" w:cs="Times New Roman"/>
          <w:sz w:val="28"/>
          <w:szCs w:val="28"/>
          <w:lang w:val="uk-UA"/>
        </w:rPr>
        <w:t>]</w:t>
      </w:r>
      <w:r>
        <w:rPr>
          <w:rFonts w:ascii="Times New Roman" w:hAnsi="Times New Roman" w:cs="Times New Roman"/>
          <w:sz w:val="28"/>
          <w:szCs w:val="28"/>
          <w:lang w:val="uk-UA"/>
        </w:rPr>
        <w:t>.</w:t>
      </w:r>
    </w:p>
    <w:p w:rsidR="00EC354D" w:rsidRPr="00EC354D" w:rsidRDefault="00EC354D" w:rsidP="00091C7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 метою виявлення рен</w:t>
      </w:r>
      <w:r w:rsidR="00466AF5">
        <w:rPr>
          <w:rFonts w:ascii="Times New Roman" w:hAnsi="Times New Roman" w:cs="Times New Roman"/>
          <w:sz w:val="28"/>
          <w:szCs w:val="28"/>
          <w:lang w:val="uk-UA"/>
        </w:rPr>
        <w:t>т</w:t>
      </w:r>
      <w:r>
        <w:rPr>
          <w:rFonts w:ascii="Times New Roman" w:hAnsi="Times New Roman" w:cs="Times New Roman"/>
          <w:sz w:val="28"/>
          <w:szCs w:val="28"/>
          <w:lang w:val="uk-UA"/>
        </w:rPr>
        <w:t xml:space="preserve">генологічних змін </w:t>
      </w:r>
      <w:r w:rsidRPr="00EC354D">
        <w:rPr>
          <w:rFonts w:ascii="Times New Roman" w:hAnsi="Times New Roman" w:cs="Times New Roman"/>
          <w:sz w:val="28"/>
          <w:szCs w:val="28"/>
          <w:lang w:val="uk-UA"/>
        </w:rPr>
        <w:t xml:space="preserve">та </w:t>
      </w:r>
      <w:r w:rsidR="00CE5481">
        <w:rPr>
          <w:rFonts w:ascii="Times New Roman" w:hAnsi="Times New Roman" w:cs="Times New Roman"/>
          <w:sz w:val="28"/>
          <w:szCs w:val="28"/>
          <w:lang w:val="uk-UA"/>
        </w:rPr>
        <w:t xml:space="preserve">для </w:t>
      </w:r>
      <w:r w:rsidRPr="00EC354D">
        <w:rPr>
          <w:rFonts w:ascii="Times New Roman" w:hAnsi="Times New Roman" w:cs="Times New Roman"/>
          <w:sz w:val="28"/>
          <w:szCs w:val="28"/>
          <w:lang w:val="uk-UA"/>
        </w:rPr>
        <w:t xml:space="preserve">виключення наявності інших </w:t>
      </w:r>
      <w:r>
        <w:rPr>
          <w:rFonts w:ascii="Times New Roman" w:hAnsi="Times New Roman" w:cs="Times New Roman"/>
          <w:sz w:val="28"/>
          <w:szCs w:val="28"/>
          <w:lang w:val="uk-UA"/>
        </w:rPr>
        <w:t>захворювань</w:t>
      </w:r>
      <w:r w:rsidRPr="00EC354D">
        <w:rPr>
          <w:rFonts w:ascii="Times New Roman" w:hAnsi="Times New Roman" w:cs="Times New Roman"/>
          <w:sz w:val="28"/>
          <w:szCs w:val="28"/>
          <w:lang w:val="uk-UA"/>
        </w:rPr>
        <w:t xml:space="preserve"> бронхолегеневої </w:t>
      </w:r>
      <w:r>
        <w:rPr>
          <w:rFonts w:ascii="Times New Roman" w:hAnsi="Times New Roman" w:cs="Times New Roman"/>
          <w:sz w:val="28"/>
          <w:szCs w:val="28"/>
          <w:lang w:val="uk-UA"/>
        </w:rPr>
        <w:t>системи</w:t>
      </w:r>
      <w:r w:rsidRPr="00EC354D">
        <w:rPr>
          <w:rFonts w:ascii="Times New Roman" w:hAnsi="Times New Roman" w:cs="Times New Roman"/>
          <w:sz w:val="28"/>
          <w:szCs w:val="28"/>
          <w:lang w:val="uk-UA"/>
        </w:rPr>
        <w:t xml:space="preserve"> </w:t>
      </w:r>
      <w:r>
        <w:rPr>
          <w:rFonts w:ascii="Times New Roman" w:hAnsi="Times New Roman" w:cs="Times New Roman"/>
          <w:sz w:val="28"/>
          <w:szCs w:val="28"/>
          <w:lang w:val="uk-UA"/>
        </w:rPr>
        <w:t>пацієнтам</w:t>
      </w:r>
      <w:r w:rsidRPr="00EC354D">
        <w:rPr>
          <w:rFonts w:ascii="Times New Roman" w:hAnsi="Times New Roman" w:cs="Times New Roman"/>
          <w:sz w:val="28"/>
          <w:szCs w:val="28"/>
          <w:lang w:val="uk-UA"/>
        </w:rPr>
        <w:t xml:space="preserve"> проводилось рентгенографічне дослідження ОГК на рентгенапараті </w:t>
      </w:r>
      <w:r>
        <w:rPr>
          <w:rFonts w:ascii="Times New Roman" w:hAnsi="Times New Roman" w:cs="Times New Roman"/>
          <w:sz w:val="28"/>
          <w:szCs w:val="28"/>
          <w:lang w:val="uk-UA"/>
        </w:rPr>
        <w:t>РУМ-20М з ПРЗ</w:t>
      </w:r>
      <w:r w:rsidRPr="00EC354D">
        <w:rPr>
          <w:rFonts w:ascii="Times New Roman" w:hAnsi="Times New Roman" w:cs="Times New Roman"/>
          <w:sz w:val="28"/>
          <w:szCs w:val="28"/>
          <w:lang w:val="uk-UA"/>
        </w:rPr>
        <w:t>.</w:t>
      </w:r>
    </w:p>
    <w:p w:rsidR="00F16D5C" w:rsidRPr="00F16D5C" w:rsidRDefault="00F16D5C" w:rsidP="00F16D5C">
      <w:pPr>
        <w:spacing w:after="0" w:line="360" w:lineRule="auto"/>
        <w:ind w:firstLine="709"/>
        <w:jc w:val="both"/>
        <w:rPr>
          <w:rFonts w:ascii="Times New Roman" w:hAnsi="Times New Roman" w:cs="Times New Roman"/>
          <w:sz w:val="28"/>
          <w:szCs w:val="28"/>
          <w:lang w:val="uk-UA"/>
        </w:rPr>
      </w:pPr>
      <w:r w:rsidRPr="00D014DE">
        <w:rPr>
          <w:rFonts w:ascii="Times New Roman" w:hAnsi="Times New Roman" w:cs="Times New Roman"/>
          <w:sz w:val="28"/>
          <w:szCs w:val="28"/>
          <w:lang w:val="uk-UA"/>
        </w:rPr>
        <w:t>Статистичну обробку отриманих даних проводили за допомогою пакета програм S</w:t>
      </w:r>
      <w:r w:rsidR="00BD500E" w:rsidRPr="00D014DE">
        <w:rPr>
          <w:rFonts w:ascii="Times New Roman" w:hAnsi="Times New Roman" w:cs="Times New Roman"/>
          <w:sz w:val="28"/>
          <w:szCs w:val="28"/>
          <w:lang w:val="uk-UA"/>
        </w:rPr>
        <w:t>tatistica</w:t>
      </w:r>
      <w:r w:rsidRPr="00D014DE">
        <w:rPr>
          <w:rFonts w:ascii="Times New Roman" w:hAnsi="Times New Roman" w:cs="Times New Roman"/>
          <w:sz w:val="28"/>
          <w:szCs w:val="28"/>
          <w:lang w:val="uk-UA"/>
        </w:rPr>
        <w:t xml:space="preserve"> 8.0</w:t>
      </w:r>
      <w:r>
        <w:rPr>
          <w:rFonts w:ascii="Times New Roman" w:hAnsi="Times New Roman" w:cs="Times New Roman"/>
          <w:sz w:val="28"/>
          <w:szCs w:val="28"/>
          <w:lang w:val="uk-UA"/>
        </w:rPr>
        <w:t xml:space="preserve"> </w:t>
      </w:r>
      <w:r w:rsidRPr="00F16D5C">
        <w:rPr>
          <w:rFonts w:ascii="Times New Roman" w:hAnsi="Times New Roman" w:cs="Times New Roman"/>
          <w:sz w:val="28"/>
          <w:szCs w:val="28"/>
          <w:lang w:val="uk-UA"/>
        </w:rPr>
        <w:t>(ліцензія № STA862D175437Q)</w:t>
      </w:r>
      <w:r>
        <w:rPr>
          <w:rFonts w:ascii="Times New Roman" w:hAnsi="Times New Roman" w:cs="Times New Roman"/>
          <w:sz w:val="28"/>
          <w:szCs w:val="28"/>
          <w:lang w:val="uk-UA"/>
        </w:rPr>
        <w:t xml:space="preserve">, </w:t>
      </w:r>
      <w:r w:rsidRPr="00F16D5C">
        <w:rPr>
          <w:rFonts w:ascii="Times New Roman" w:hAnsi="Times New Roman" w:cs="Times New Roman"/>
          <w:sz w:val="28"/>
          <w:szCs w:val="28"/>
          <w:lang w:val="uk-UA"/>
        </w:rPr>
        <w:t>Microsoft Excel 2010 (ліцензія № 01631-551-3027986-27852)</w:t>
      </w:r>
      <w:r w:rsidR="00C95115">
        <w:rPr>
          <w:rFonts w:ascii="Times New Roman" w:hAnsi="Times New Roman" w:cs="Times New Roman"/>
          <w:sz w:val="28"/>
          <w:szCs w:val="28"/>
          <w:lang w:val="uk-UA"/>
        </w:rPr>
        <w:t xml:space="preserve"> та </w:t>
      </w:r>
      <w:r w:rsidR="00C95115" w:rsidRPr="00C95115">
        <w:rPr>
          <w:rFonts w:ascii="Times New Roman" w:hAnsi="Times New Roman" w:cs="Times New Roman"/>
          <w:sz w:val="28"/>
          <w:szCs w:val="28"/>
          <w:lang w:val="uk-UA"/>
        </w:rPr>
        <w:t>MedCalc</w:t>
      </w:r>
      <w:r w:rsidR="00C95115">
        <w:rPr>
          <w:rFonts w:ascii="Times New Roman" w:hAnsi="Times New Roman" w:cs="Times New Roman"/>
          <w:sz w:val="28"/>
          <w:szCs w:val="28"/>
          <w:lang w:val="uk-UA"/>
        </w:rPr>
        <w:t xml:space="preserve"> </w:t>
      </w:r>
      <w:r w:rsidR="00C95115" w:rsidRPr="00C95115">
        <w:rPr>
          <w:rFonts w:ascii="Times New Roman" w:hAnsi="Times New Roman" w:cs="Times New Roman"/>
          <w:sz w:val="28"/>
          <w:szCs w:val="28"/>
          <w:lang w:val="uk-UA"/>
        </w:rPr>
        <w:t>18.11.3</w:t>
      </w:r>
      <w:r>
        <w:rPr>
          <w:rFonts w:ascii="Times New Roman" w:hAnsi="Times New Roman" w:cs="Times New Roman"/>
          <w:sz w:val="28"/>
          <w:szCs w:val="28"/>
          <w:lang w:val="uk-UA"/>
        </w:rPr>
        <w:t xml:space="preserve">. </w:t>
      </w:r>
      <w:r w:rsidRPr="00F16D5C">
        <w:rPr>
          <w:rFonts w:ascii="Times New Roman" w:hAnsi="Times New Roman" w:cs="Times New Roman"/>
          <w:sz w:val="28"/>
          <w:szCs w:val="28"/>
          <w:lang w:val="uk-UA"/>
        </w:rPr>
        <w:t>Характер розподілу кількісних ознак у більшості груп відрізнявся від нормального, що спонукало статистичний аналіз проводити непараметричними методами. У всіх статистичних розрахунках пороговою величиною рівня значимості р обрано 0,05.</w:t>
      </w:r>
    </w:p>
    <w:p w:rsidR="00F16D5C" w:rsidRPr="008F3A4E" w:rsidRDefault="00F16D5C" w:rsidP="00F16D5C">
      <w:pPr>
        <w:spacing w:after="0" w:line="360" w:lineRule="auto"/>
        <w:ind w:firstLine="709"/>
        <w:jc w:val="both"/>
        <w:rPr>
          <w:rFonts w:ascii="Times New Roman" w:hAnsi="Times New Roman" w:cs="Times New Roman"/>
          <w:sz w:val="28"/>
          <w:szCs w:val="28"/>
          <w:lang w:val="uk-UA"/>
        </w:rPr>
      </w:pPr>
      <w:r w:rsidRPr="00D014DE">
        <w:rPr>
          <w:rFonts w:ascii="Times New Roman" w:hAnsi="Times New Roman" w:cs="Times New Roman"/>
          <w:sz w:val="28"/>
          <w:szCs w:val="28"/>
          <w:lang w:val="uk-UA"/>
        </w:rPr>
        <w:t>Дані описової статистики предста</w:t>
      </w:r>
      <w:r>
        <w:rPr>
          <w:rFonts w:ascii="Times New Roman" w:hAnsi="Times New Roman" w:cs="Times New Roman"/>
          <w:sz w:val="28"/>
          <w:szCs w:val="28"/>
          <w:lang w:val="uk-UA"/>
        </w:rPr>
        <w:t>в</w:t>
      </w:r>
      <w:r w:rsidRPr="00D014DE">
        <w:rPr>
          <w:rFonts w:ascii="Times New Roman" w:hAnsi="Times New Roman" w:cs="Times New Roman"/>
          <w:sz w:val="28"/>
          <w:szCs w:val="28"/>
          <w:lang w:val="uk-UA"/>
        </w:rPr>
        <w:t xml:space="preserve">лені у вигляді середнього арифметичного </w:t>
      </w:r>
      <w:r w:rsidR="00365821">
        <w:rPr>
          <w:rFonts w:ascii="Times New Roman" w:hAnsi="Times New Roman" w:cs="Times New Roman"/>
          <w:sz w:val="28"/>
          <w:szCs w:val="28"/>
          <w:lang w:val="uk-UA"/>
        </w:rPr>
        <w:t>та</w:t>
      </w:r>
      <w:r w:rsidRPr="00D014DE">
        <w:rPr>
          <w:rFonts w:ascii="Times New Roman" w:hAnsi="Times New Roman" w:cs="Times New Roman"/>
          <w:sz w:val="28"/>
          <w:szCs w:val="28"/>
          <w:lang w:val="uk-UA"/>
        </w:rPr>
        <w:t xml:space="preserve"> стандартного відхилення (M±SD)</w:t>
      </w:r>
      <w:r w:rsidR="00365821">
        <w:rPr>
          <w:rFonts w:ascii="Times New Roman" w:hAnsi="Times New Roman" w:cs="Times New Roman"/>
          <w:sz w:val="28"/>
          <w:szCs w:val="28"/>
          <w:lang w:val="uk-UA"/>
        </w:rPr>
        <w:t>, у деяких випадках д</w:t>
      </w:r>
      <w:r w:rsidRPr="00F16D5C">
        <w:rPr>
          <w:rFonts w:ascii="Times New Roman" w:hAnsi="Times New Roman" w:cs="Times New Roman"/>
          <w:sz w:val="28"/>
          <w:szCs w:val="28"/>
          <w:lang w:val="uk-UA"/>
        </w:rPr>
        <w:t xml:space="preserve">ля </w:t>
      </w:r>
      <w:r w:rsidR="00365821">
        <w:rPr>
          <w:rFonts w:ascii="Times New Roman" w:hAnsi="Times New Roman" w:cs="Times New Roman"/>
          <w:sz w:val="28"/>
          <w:szCs w:val="28"/>
          <w:lang w:val="uk-UA"/>
        </w:rPr>
        <w:t xml:space="preserve">кращої візуалізації </w:t>
      </w:r>
      <w:r w:rsidR="00365821" w:rsidRPr="00F16D5C">
        <w:rPr>
          <w:rFonts w:ascii="Times New Roman" w:hAnsi="Times New Roman" w:cs="Times New Roman"/>
          <w:sz w:val="28"/>
          <w:szCs w:val="28"/>
          <w:lang w:val="uk-UA"/>
        </w:rPr>
        <w:t xml:space="preserve">центральної закономірності та варіабельності ознак у групах обстежених осіб </w:t>
      </w:r>
      <w:r w:rsidRPr="00F16D5C">
        <w:rPr>
          <w:rFonts w:ascii="Times New Roman" w:hAnsi="Times New Roman" w:cs="Times New Roman"/>
          <w:sz w:val="28"/>
          <w:szCs w:val="28"/>
          <w:lang w:val="uk-UA"/>
        </w:rPr>
        <w:t>обчислювали медіану (Mе) та міжквартильний інтервал із наведенням значень нижнього, 25 % квартиля (LQ) та верхнього, 75 % квартиля (UQ), результат для стислості виражали у вигляді</w:t>
      </w:r>
      <w:r w:rsidR="00365821">
        <w:rPr>
          <w:rFonts w:ascii="Times New Roman" w:hAnsi="Times New Roman" w:cs="Times New Roman"/>
          <w:sz w:val="28"/>
          <w:szCs w:val="28"/>
          <w:lang w:val="uk-UA"/>
        </w:rPr>
        <w:t xml:space="preserve"> Me (LQ; UQ). </w:t>
      </w:r>
      <w:r w:rsidRPr="00F16D5C">
        <w:rPr>
          <w:rFonts w:ascii="Times New Roman" w:hAnsi="Times New Roman" w:cs="Times New Roman"/>
          <w:sz w:val="28"/>
          <w:szCs w:val="28"/>
          <w:lang w:val="uk-UA"/>
        </w:rPr>
        <w:t>Визначення тертилів проведено за 33,3 та 66,6 процентилями.</w:t>
      </w:r>
      <w:r w:rsidR="001B4C99">
        <w:rPr>
          <w:rFonts w:ascii="Times New Roman" w:hAnsi="Times New Roman" w:cs="Times New Roman"/>
          <w:sz w:val="28"/>
          <w:szCs w:val="28"/>
          <w:lang w:val="uk-UA"/>
        </w:rPr>
        <w:t xml:space="preserve"> </w:t>
      </w:r>
      <w:r w:rsidRPr="00D014DE">
        <w:rPr>
          <w:rFonts w:ascii="Times New Roman" w:hAnsi="Times New Roman" w:cs="Times New Roman"/>
          <w:sz w:val="28"/>
          <w:szCs w:val="28"/>
          <w:lang w:val="uk-UA"/>
        </w:rPr>
        <w:t xml:space="preserve">Якісні показники подано у вигляді абсолютних значень і відсотків. </w:t>
      </w:r>
      <w:r w:rsidR="001B4C99" w:rsidRPr="008E3DD7">
        <w:rPr>
          <w:rFonts w:ascii="Times New Roman" w:hAnsi="Times New Roman" w:cs="Times New Roman"/>
          <w:sz w:val="28"/>
          <w:szCs w:val="28"/>
          <w:lang w:val="uk-UA"/>
        </w:rPr>
        <w:t>Вірогідність відмінностей у незалежних групах оцінювали за допомогою критеріїв Манна-Уітні та Краскела-Уолліса для кількісних показників і критерію χ</w:t>
      </w:r>
      <w:r w:rsidR="001B4C99" w:rsidRPr="008E3DD7">
        <w:rPr>
          <w:rFonts w:ascii="Times New Roman" w:hAnsi="Times New Roman" w:cs="Times New Roman"/>
          <w:sz w:val="28"/>
          <w:szCs w:val="28"/>
          <w:vertAlign w:val="superscript"/>
          <w:lang w:val="uk-UA"/>
        </w:rPr>
        <w:t>2</w:t>
      </w:r>
      <w:r w:rsidR="001B4C99" w:rsidRPr="008E3DD7">
        <w:rPr>
          <w:rFonts w:ascii="Times New Roman" w:hAnsi="Times New Roman" w:cs="Times New Roman"/>
          <w:sz w:val="28"/>
          <w:szCs w:val="28"/>
          <w:lang w:val="uk-UA"/>
        </w:rPr>
        <w:t xml:space="preserve"> для якісних показників.</w:t>
      </w:r>
      <w:r w:rsidR="001B4C99">
        <w:rPr>
          <w:rFonts w:ascii="Times New Roman" w:hAnsi="Times New Roman" w:cs="Times New Roman"/>
          <w:sz w:val="28"/>
          <w:szCs w:val="28"/>
          <w:lang w:val="uk-UA"/>
        </w:rPr>
        <w:t xml:space="preserve"> </w:t>
      </w:r>
      <w:r w:rsidRPr="00F16D5C">
        <w:rPr>
          <w:rFonts w:ascii="Times New Roman" w:hAnsi="Times New Roman" w:cs="Times New Roman"/>
          <w:sz w:val="28"/>
          <w:szCs w:val="28"/>
          <w:lang w:val="uk-UA"/>
        </w:rPr>
        <w:t xml:space="preserve">Аналіз зв’язку показників здійснювали за допомогою рангової кореляції за Спірменом із обчисленням коефіцієнта кореляції </w:t>
      </w:r>
      <w:r w:rsidR="001B4C99">
        <w:rPr>
          <w:rFonts w:ascii="Times New Roman" w:hAnsi="Times New Roman" w:cs="Times New Roman"/>
          <w:sz w:val="28"/>
          <w:szCs w:val="28"/>
          <w:lang w:val="en-US"/>
        </w:rPr>
        <w:t>r</w:t>
      </w:r>
      <w:r w:rsidRPr="00F16D5C">
        <w:rPr>
          <w:rFonts w:ascii="Times New Roman" w:hAnsi="Times New Roman" w:cs="Times New Roman"/>
          <w:sz w:val="28"/>
          <w:szCs w:val="28"/>
          <w:lang w:val="uk-UA"/>
        </w:rPr>
        <w:t xml:space="preserve">. На рисунках </w:t>
      </w:r>
      <w:r w:rsidRPr="00F16D5C">
        <w:rPr>
          <w:rFonts w:ascii="Times New Roman" w:hAnsi="Times New Roman" w:cs="Times New Roman"/>
          <w:sz w:val="28"/>
          <w:szCs w:val="28"/>
          <w:lang w:val="uk-UA"/>
        </w:rPr>
        <w:lastRenderedPageBreak/>
        <w:t xml:space="preserve">позитивний кореляційний зв’язок зображено безперервною лінією, негативний зв’язок </w:t>
      </w:r>
      <w:r w:rsidR="00074E5B">
        <w:rPr>
          <w:rFonts w:ascii="Times New Roman" w:hAnsi="Times New Roman" w:cs="Times New Roman"/>
          <w:sz w:val="28"/>
          <w:szCs w:val="28"/>
          <w:lang w:val="uk-UA"/>
        </w:rPr>
        <w:t>–</w:t>
      </w:r>
      <w:r w:rsidRPr="00F16D5C">
        <w:rPr>
          <w:rFonts w:ascii="Times New Roman" w:hAnsi="Times New Roman" w:cs="Times New Roman"/>
          <w:sz w:val="28"/>
          <w:szCs w:val="28"/>
          <w:lang w:val="uk-UA"/>
        </w:rPr>
        <w:t xml:space="preserve"> пунктирною.</w:t>
      </w:r>
    </w:p>
    <w:p w:rsidR="0033344B" w:rsidRDefault="00F332AB" w:rsidP="00F332AB">
      <w:pPr>
        <w:spacing w:after="0" w:line="360" w:lineRule="auto"/>
        <w:ind w:firstLine="709"/>
        <w:jc w:val="both"/>
        <w:rPr>
          <w:rFonts w:ascii="Times New Roman" w:hAnsi="Times New Roman" w:cs="Times New Roman"/>
          <w:sz w:val="28"/>
          <w:szCs w:val="28"/>
          <w:lang w:val="uk-UA"/>
        </w:rPr>
      </w:pPr>
      <w:r w:rsidRPr="004F5A6F">
        <w:rPr>
          <w:rFonts w:ascii="Times New Roman" w:hAnsi="Times New Roman"/>
          <w:sz w:val="28"/>
          <w:szCs w:val="28"/>
          <w:lang w:val="uk-UA"/>
        </w:rPr>
        <w:t>Оцінка прогностичних властивостей досліджуваних параметрів проводилась за допомогою</w:t>
      </w:r>
      <w:r w:rsidRPr="0076193E">
        <w:rPr>
          <w:rFonts w:ascii="Times New Roman" w:hAnsi="Times New Roman"/>
          <w:sz w:val="28"/>
          <w:lang w:val="uk-UA"/>
        </w:rPr>
        <w:t xml:space="preserve"> ROC</w:t>
      </w:r>
      <w:r>
        <w:rPr>
          <w:rFonts w:ascii="Times New Roman" w:hAnsi="Times New Roman"/>
          <w:sz w:val="28"/>
          <w:lang w:val="uk-UA"/>
        </w:rPr>
        <w:t xml:space="preserve"> </w:t>
      </w:r>
      <w:r w:rsidRPr="004F5A6F">
        <w:rPr>
          <w:rFonts w:ascii="Times New Roman" w:hAnsi="Times New Roman"/>
          <w:sz w:val="28"/>
          <w:szCs w:val="28"/>
          <w:lang w:val="uk-UA"/>
        </w:rPr>
        <w:t>(Receiver Operator Characteristic)</w:t>
      </w:r>
      <w:r w:rsidRPr="0076193E">
        <w:rPr>
          <w:rFonts w:ascii="Times New Roman" w:hAnsi="Times New Roman"/>
          <w:sz w:val="28"/>
          <w:lang w:val="uk-UA"/>
        </w:rPr>
        <w:t xml:space="preserve"> аналіз</w:t>
      </w:r>
      <w:r>
        <w:rPr>
          <w:rFonts w:ascii="Times New Roman" w:hAnsi="Times New Roman"/>
          <w:sz w:val="28"/>
          <w:lang w:val="uk-UA"/>
        </w:rPr>
        <w:t>у</w:t>
      </w:r>
      <w:r w:rsidRPr="004F5A6F">
        <w:rPr>
          <w:rFonts w:ascii="Times New Roman" w:hAnsi="Times New Roman"/>
          <w:sz w:val="28"/>
          <w:szCs w:val="28"/>
          <w:lang w:val="uk-UA"/>
        </w:rPr>
        <w:t xml:space="preserve"> </w:t>
      </w:r>
      <w:r>
        <w:rPr>
          <w:rFonts w:ascii="Times New Roman" w:hAnsi="Times New Roman"/>
          <w:sz w:val="28"/>
          <w:szCs w:val="28"/>
          <w:lang w:val="uk-UA"/>
        </w:rPr>
        <w:t xml:space="preserve">з </w:t>
      </w:r>
      <w:r w:rsidRPr="004F5A6F">
        <w:rPr>
          <w:rFonts w:ascii="Times New Roman" w:hAnsi="Times New Roman"/>
          <w:sz w:val="28"/>
          <w:szCs w:val="28"/>
          <w:lang w:val="uk-UA"/>
        </w:rPr>
        <w:t>побудов</w:t>
      </w:r>
      <w:r>
        <w:rPr>
          <w:rFonts w:ascii="Times New Roman" w:hAnsi="Times New Roman"/>
          <w:sz w:val="28"/>
          <w:szCs w:val="28"/>
          <w:lang w:val="uk-UA"/>
        </w:rPr>
        <w:t>ою</w:t>
      </w:r>
      <w:r w:rsidRPr="004F5A6F">
        <w:rPr>
          <w:rFonts w:ascii="Times New Roman" w:hAnsi="Times New Roman"/>
          <w:sz w:val="28"/>
          <w:szCs w:val="28"/>
          <w:lang w:val="uk-UA"/>
        </w:rPr>
        <w:t xml:space="preserve"> ROC</w:t>
      </w:r>
      <w:r>
        <w:rPr>
          <w:rFonts w:ascii="Times New Roman" w:hAnsi="Times New Roman"/>
          <w:sz w:val="28"/>
          <w:szCs w:val="28"/>
          <w:lang w:val="uk-UA"/>
        </w:rPr>
        <w:t>-</w:t>
      </w:r>
      <w:r w:rsidRPr="004F5A6F">
        <w:rPr>
          <w:rFonts w:ascii="Times New Roman" w:hAnsi="Times New Roman"/>
          <w:sz w:val="28"/>
          <w:szCs w:val="28"/>
          <w:lang w:val="uk-UA"/>
        </w:rPr>
        <w:t xml:space="preserve">кривих на площині чутливість-специфічність </w:t>
      </w:r>
      <w:r>
        <w:rPr>
          <w:rFonts w:ascii="Times New Roman" w:hAnsi="Times New Roman"/>
          <w:sz w:val="28"/>
          <w:szCs w:val="28"/>
          <w:lang w:val="uk-UA"/>
        </w:rPr>
        <w:t>та</w:t>
      </w:r>
      <w:r w:rsidRPr="0007713F">
        <w:rPr>
          <w:rFonts w:ascii="Times New Roman" w:hAnsi="Times New Roman" w:cs="Times New Roman"/>
          <w:sz w:val="28"/>
          <w:szCs w:val="28"/>
          <w:lang w:val="uk-UA"/>
        </w:rPr>
        <w:t xml:space="preserve"> визначенням площі п</w:t>
      </w:r>
      <w:r>
        <w:rPr>
          <w:rFonts w:ascii="Times New Roman" w:hAnsi="Times New Roman" w:cs="Times New Roman"/>
          <w:sz w:val="28"/>
          <w:szCs w:val="28"/>
          <w:lang w:val="uk-UA"/>
        </w:rPr>
        <w:t xml:space="preserve">ід ROC-кривою - </w:t>
      </w:r>
      <w:r w:rsidRPr="0007713F">
        <w:rPr>
          <w:rFonts w:ascii="Times New Roman" w:hAnsi="Times New Roman" w:cs="Times New Roman"/>
          <w:sz w:val="28"/>
          <w:szCs w:val="28"/>
          <w:lang w:val="uk-UA"/>
        </w:rPr>
        <w:t>AUC</w:t>
      </w:r>
      <w:r>
        <w:rPr>
          <w:rFonts w:ascii="Times New Roman" w:hAnsi="Times New Roman" w:cs="Times New Roman"/>
          <w:sz w:val="28"/>
          <w:szCs w:val="28"/>
          <w:lang w:val="uk-UA"/>
        </w:rPr>
        <w:t xml:space="preserve"> (Area Under Curve</w:t>
      </w:r>
      <w:r w:rsidRPr="0007713F">
        <w:rPr>
          <w:rFonts w:ascii="Times New Roman" w:hAnsi="Times New Roman" w:cs="Times New Roman"/>
          <w:sz w:val="28"/>
          <w:szCs w:val="28"/>
          <w:lang w:val="uk-UA"/>
        </w:rPr>
        <w:t>).</w:t>
      </w:r>
      <w:r w:rsidR="0033344B" w:rsidRPr="001969B1">
        <w:rPr>
          <w:rFonts w:ascii="Times New Roman" w:hAnsi="Times New Roman" w:cs="Times New Roman"/>
          <w:sz w:val="28"/>
          <w:szCs w:val="28"/>
          <w:lang w:val="uk-UA"/>
        </w:rPr>
        <w:br w:type="page"/>
      </w:r>
    </w:p>
    <w:p w:rsidR="008D633E" w:rsidRPr="000C0967" w:rsidRDefault="008D633E" w:rsidP="000C0967">
      <w:pPr>
        <w:spacing w:after="0" w:line="360" w:lineRule="auto"/>
        <w:jc w:val="center"/>
        <w:rPr>
          <w:rFonts w:ascii="Times New Roman" w:hAnsi="Times New Roman" w:cs="Times New Roman"/>
          <w:sz w:val="28"/>
          <w:szCs w:val="28"/>
          <w:lang w:val="uk-UA"/>
        </w:rPr>
      </w:pPr>
      <w:r w:rsidRPr="000C0967">
        <w:rPr>
          <w:rFonts w:ascii="Times New Roman" w:hAnsi="Times New Roman" w:cs="Times New Roman"/>
          <w:sz w:val="28"/>
          <w:szCs w:val="28"/>
          <w:lang w:val="uk-UA"/>
        </w:rPr>
        <w:lastRenderedPageBreak/>
        <w:t>РОЗДІЛ 3. АНАЛІЗ ПЕРЕБІГУ ЗАХВОРЮВАННЯ, ТОЛЕРАНТНОСТІ ДО ФІЗИЧНИХ НАВАНТАЖЕНЬ ТА ЯКОСТІ ЖИТТЯ ХВОРИХ НА ХРОНІЧНЕ ОБСТРУКТИВНЕ ЗАХВОРЮВАННЯ ЛЕГЕНЬ У ПОЄДНАННІ З ГІПЕРТОНІ</w:t>
      </w:r>
      <w:bookmarkStart w:id="2" w:name="_GoBack"/>
      <w:bookmarkEnd w:id="2"/>
      <w:r w:rsidRPr="000C0967">
        <w:rPr>
          <w:rFonts w:ascii="Times New Roman" w:hAnsi="Times New Roman" w:cs="Times New Roman"/>
          <w:sz w:val="28"/>
          <w:szCs w:val="28"/>
          <w:lang w:val="uk-UA"/>
        </w:rPr>
        <w:t>ЧНОЮ ХВОРОБОЮ</w:t>
      </w:r>
    </w:p>
    <w:p w:rsidR="003A5F9B" w:rsidRDefault="008D633E" w:rsidP="000C0967">
      <w:pPr>
        <w:spacing w:after="0" w:line="360" w:lineRule="auto"/>
        <w:jc w:val="center"/>
        <w:rPr>
          <w:rFonts w:ascii="Times New Roman" w:hAnsi="Times New Roman" w:cs="Times New Roman"/>
          <w:sz w:val="28"/>
          <w:szCs w:val="28"/>
          <w:lang w:val="uk-UA"/>
        </w:rPr>
      </w:pPr>
      <w:r w:rsidRPr="000C0967">
        <w:rPr>
          <w:rFonts w:ascii="Times New Roman" w:hAnsi="Times New Roman" w:cs="Times New Roman"/>
          <w:sz w:val="28"/>
          <w:szCs w:val="28"/>
          <w:lang w:val="uk-UA"/>
        </w:rPr>
        <w:t>3.1</w:t>
      </w:r>
      <w:r w:rsidR="000C0967">
        <w:rPr>
          <w:rFonts w:ascii="Times New Roman" w:hAnsi="Times New Roman" w:cs="Times New Roman"/>
          <w:sz w:val="28"/>
          <w:szCs w:val="28"/>
          <w:lang w:val="uk-UA"/>
        </w:rPr>
        <w:t>.</w:t>
      </w:r>
      <w:r w:rsidRPr="000C0967">
        <w:rPr>
          <w:rFonts w:ascii="Times New Roman" w:hAnsi="Times New Roman" w:cs="Times New Roman"/>
          <w:sz w:val="28"/>
          <w:szCs w:val="28"/>
          <w:lang w:val="uk-UA"/>
        </w:rPr>
        <w:t xml:space="preserve"> </w:t>
      </w:r>
      <w:r w:rsidR="00AC1EDB" w:rsidRPr="000C0967">
        <w:rPr>
          <w:rFonts w:ascii="Times New Roman" w:hAnsi="Times New Roman" w:cs="Times New Roman"/>
          <w:sz w:val="28"/>
          <w:szCs w:val="28"/>
          <w:lang w:val="uk-UA"/>
        </w:rPr>
        <w:t xml:space="preserve">Клінічна характеристика </w:t>
      </w:r>
      <w:r w:rsidR="003A5F9B" w:rsidRPr="000C0967">
        <w:rPr>
          <w:rFonts w:ascii="Times New Roman" w:hAnsi="Times New Roman" w:cs="Times New Roman"/>
          <w:sz w:val="28"/>
          <w:szCs w:val="28"/>
          <w:lang w:val="uk-UA"/>
        </w:rPr>
        <w:t>хворих на хронічне обструктивне захворювання легень у поєднанні з гіпертонічною хворобою та</w:t>
      </w:r>
      <w:r w:rsidR="00AC1EDB" w:rsidRPr="000C0967">
        <w:rPr>
          <w:rFonts w:ascii="Times New Roman" w:hAnsi="Times New Roman" w:cs="Times New Roman"/>
          <w:sz w:val="28"/>
          <w:szCs w:val="28"/>
          <w:lang w:val="uk-UA"/>
        </w:rPr>
        <w:t xml:space="preserve"> </w:t>
      </w:r>
      <w:r w:rsidR="003A5F9B" w:rsidRPr="000C0967">
        <w:rPr>
          <w:rFonts w:ascii="Times New Roman" w:hAnsi="Times New Roman" w:cs="Times New Roman"/>
          <w:sz w:val="28"/>
          <w:szCs w:val="28"/>
          <w:lang w:val="uk-UA"/>
        </w:rPr>
        <w:t>результати 6-хвилинного тесту з ходьбою із аналізом ступеня задишки та сатурації до та після тестування</w:t>
      </w:r>
    </w:p>
    <w:p w:rsidR="000C0967" w:rsidRPr="000C0967" w:rsidRDefault="000C0967" w:rsidP="000C0967">
      <w:pPr>
        <w:spacing w:after="0" w:line="360" w:lineRule="auto"/>
        <w:jc w:val="center"/>
        <w:rPr>
          <w:rFonts w:ascii="Times New Roman" w:hAnsi="Times New Roman" w:cs="Times New Roman"/>
          <w:sz w:val="28"/>
          <w:szCs w:val="28"/>
          <w:lang w:val="uk-UA"/>
        </w:rPr>
      </w:pPr>
    </w:p>
    <w:p w:rsidR="003540DE" w:rsidRDefault="003540DE" w:rsidP="000044C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Типові для ХОЗЛ скарги на кашель, продукцію мокротиння та задишку</w:t>
      </w:r>
      <w:r w:rsidR="00E41CF9">
        <w:rPr>
          <w:rFonts w:ascii="Times New Roman" w:eastAsia="Times New Roman" w:hAnsi="Times New Roman" w:cs="Times New Roman"/>
          <w:sz w:val="28"/>
          <w:szCs w:val="28"/>
          <w:lang w:val="uk-UA"/>
        </w:rPr>
        <w:t xml:space="preserve"> у хворих помірного перебігу захворювання</w:t>
      </w:r>
      <w:r w:rsidR="00E41CF9" w:rsidRPr="00E41CF9">
        <w:rPr>
          <w:rFonts w:ascii="Times New Roman" w:eastAsia="Times New Roman" w:hAnsi="Times New Roman" w:cs="Times New Roman"/>
          <w:sz w:val="28"/>
          <w:szCs w:val="28"/>
          <w:lang w:val="uk-UA"/>
        </w:rPr>
        <w:t xml:space="preserve"> </w:t>
      </w:r>
      <w:r w:rsidR="00E41CF9">
        <w:rPr>
          <w:rFonts w:ascii="Times New Roman" w:eastAsia="Times New Roman" w:hAnsi="Times New Roman" w:cs="Times New Roman"/>
          <w:sz w:val="28"/>
          <w:szCs w:val="28"/>
          <w:lang w:val="uk-UA"/>
        </w:rPr>
        <w:t xml:space="preserve">тривалий час залишаються непоміченими. Пацієнти звертаються за медичною допомогою лише в періоди загострень із </w:t>
      </w:r>
      <w:r w:rsidR="000044C8">
        <w:rPr>
          <w:rFonts w:ascii="Times New Roman" w:eastAsia="Times New Roman" w:hAnsi="Times New Roman" w:cs="Times New Roman"/>
          <w:sz w:val="28"/>
          <w:szCs w:val="28"/>
          <w:lang w:val="uk-UA"/>
        </w:rPr>
        <w:t xml:space="preserve">значною вираженістю симптоматики та погіршенням </w:t>
      </w:r>
      <w:r w:rsidR="00823599" w:rsidRPr="00823599">
        <w:rPr>
          <w:rFonts w:ascii="Times New Roman" w:eastAsia="Times New Roman" w:hAnsi="Times New Roman" w:cs="Times New Roman"/>
          <w:sz w:val="28"/>
          <w:szCs w:val="28"/>
          <w:lang w:val="uk-UA"/>
        </w:rPr>
        <w:t>ЯЖ</w:t>
      </w:r>
      <w:r w:rsidR="000044C8">
        <w:rPr>
          <w:rFonts w:ascii="Times New Roman" w:eastAsia="Times New Roman" w:hAnsi="Times New Roman" w:cs="Times New Roman"/>
          <w:sz w:val="28"/>
          <w:szCs w:val="28"/>
          <w:lang w:val="uk-UA"/>
        </w:rPr>
        <w:t>. Супутні захворювання також чинять небажаний вплив на клінічний перебіг ХОЗЛ.</w:t>
      </w:r>
    </w:p>
    <w:p w:rsidR="000044C8" w:rsidRDefault="0032388E" w:rsidP="000044C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 нашому дослідженні всі хворі на ХОЗЛ були в періоді ремісії та мали стабільні клінічні симптоми та показники функції зовнішнього дихання. Метою </w:t>
      </w:r>
      <w:r w:rsidR="00E26DD4">
        <w:rPr>
          <w:rFonts w:ascii="Times New Roman" w:eastAsia="Times New Roman" w:hAnsi="Times New Roman" w:cs="Times New Roman"/>
          <w:sz w:val="28"/>
          <w:szCs w:val="28"/>
          <w:lang w:val="uk-UA"/>
        </w:rPr>
        <w:t>аналізу вираженності клінічної симптоматики у обстежених було з’ясування внеску ГХ у клінічний перебіг ХОЗЛ</w:t>
      </w:r>
      <w:r w:rsidR="00AD46C0">
        <w:rPr>
          <w:rFonts w:ascii="Times New Roman" w:eastAsia="Times New Roman" w:hAnsi="Times New Roman" w:cs="Times New Roman"/>
          <w:sz w:val="28"/>
          <w:szCs w:val="28"/>
          <w:lang w:val="uk-UA"/>
        </w:rPr>
        <w:t>, а також</w:t>
      </w:r>
      <w:r w:rsidR="00E26DD4">
        <w:rPr>
          <w:rFonts w:ascii="Times New Roman" w:eastAsia="Times New Roman" w:hAnsi="Times New Roman" w:cs="Times New Roman"/>
          <w:sz w:val="28"/>
          <w:szCs w:val="28"/>
          <w:lang w:val="uk-UA"/>
        </w:rPr>
        <w:t xml:space="preserve"> </w:t>
      </w:r>
      <w:r w:rsidR="00AD46C0">
        <w:rPr>
          <w:rFonts w:ascii="Times New Roman" w:eastAsia="Times New Roman" w:hAnsi="Times New Roman" w:cs="Times New Roman"/>
          <w:sz w:val="28"/>
          <w:szCs w:val="28"/>
          <w:lang w:val="uk-UA"/>
        </w:rPr>
        <w:t xml:space="preserve">пошук ознак </w:t>
      </w:r>
      <w:r w:rsidR="00E26DD4">
        <w:rPr>
          <w:rFonts w:ascii="Times New Roman" w:eastAsia="Times New Roman" w:hAnsi="Times New Roman" w:cs="Times New Roman"/>
          <w:sz w:val="28"/>
          <w:szCs w:val="28"/>
          <w:lang w:val="uk-UA"/>
        </w:rPr>
        <w:t xml:space="preserve">за даними об’єктивного обстеження </w:t>
      </w:r>
      <w:r w:rsidR="00AD46C0">
        <w:rPr>
          <w:rFonts w:ascii="Times New Roman" w:eastAsia="Times New Roman" w:hAnsi="Times New Roman" w:cs="Times New Roman"/>
          <w:sz w:val="28"/>
          <w:szCs w:val="28"/>
          <w:lang w:val="uk-UA"/>
        </w:rPr>
        <w:t>та на підставі результатів додаткових лабораторних та інстр</w:t>
      </w:r>
      <w:r w:rsidR="000275A8">
        <w:rPr>
          <w:rFonts w:ascii="Times New Roman" w:eastAsia="Times New Roman" w:hAnsi="Times New Roman" w:cs="Times New Roman"/>
          <w:sz w:val="28"/>
          <w:szCs w:val="28"/>
          <w:lang w:val="uk-UA"/>
        </w:rPr>
        <w:t>ументальних методів дослідження, що найістотніше впливають на перебіг захворювання.</w:t>
      </w:r>
    </w:p>
    <w:p w:rsidR="005C4A35" w:rsidRDefault="000F19BA" w:rsidP="00205C93">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Всіх обстежених турбували кашель сухий або </w:t>
      </w:r>
      <w:r w:rsidR="0050131B">
        <w:rPr>
          <w:rFonts w:ascii="Times New Roman" w:eastAsia="Times New Roman" w:hAnsi="Times New Roman" w:cs="Times New Roman"/>
          <w:sz w:val="28"/>
          <w:szCs w:val="28"/>
          <w:lang w:val="uk-UA"/>
        </w:rPr>
        <w:t xml:space="preserve">продуктивний з невеликою кількістю </w:t>
      </w:r>
      <w:r w:rsidR="0050131B" w:rsidRPr="0050131B">
        <w:rPr>
          <w:rFonts w:ascii="Times New Roman" w:eastAsia="Times New Roman" w:hAnsi="Times New Roman" w:cs="Times New Roman"/>
          <w:sz w:val="28"/>
          <w:szCs w:val="28"/>
          <w:lang w:val="uk-UA"/>
        </w:rPr>
        <w:t>харкотиння, що погано відділяється</w:t>
      </w:r>
      <w:r w:rsidR="0050131B">
        <w:rPr>
          <w:rFonts w:ascii="Times New Roman" w:eastAsia="Times New Roman" w:hAnsi="Times New Roman" w:cs="Times New Roman"/>
          <w:sz w:val="28"/>
          <w:szCs w:val="28"/>
          <w:lang w:val="uk-UA"/>
        </w:rPr>
        <w:t xml:space="preserve">; </w:t>
      </w:r>
      <w:r w:rsidR="00BB12DA">
        <w:rPr>
          <w:rFonts w:ascii="Times New Roman" w:eastAsia="Times New Roman" w:hAnsi="Times New Roman" w:cs="Times New Roman"/>
          <w:sz w:val="28"/>
          <w:szCs w:val="28"/>
          <w:lang w:val="uk-UA"/>
        </w:rPr>
        <w:t>задишка при навантаженнях та втомлюваність.</w:t>
      </w:r>
      <w:r w:rsidR="0050131B" w:rsidRPr="0050131B">
        <w:rPr>
          <w:rFonts w:ascii="Times New Roman" w:eastAsia="Times New Roman" w:hAnsi="Times New Roman" w:cs="Times New Roman"/>
          <w:sz w:val="28"/>
          <w:szCs w:val="28"/>
          <w:lang w:val="uk-UA"/>
        </w:rPr>
        <w:t xml:space="preserve"> </w:t>
      </w:r>
      <w:r w:rsidR="001C30CF">
        <w:rPr>
          <w:rFonts w:ascii="Times New Roman" w:eastAsia="Times New Roman" w:hAnsi="Times New Roman" w:cs="Times New Roman"/>
          <w:sz w:val="28"/>
          <w:szCs w:val="28"/>
          <w:lang w:val="uk-UA"/>
        </w:rPr>
        <w:t xml:space="preserve">Оцінка найпоширеніших симптомів </w:t>
      </w:r>
      <w:r>
        <w:rPr>
          <w:rFonts w:ascii="Times New Roman" w:eastAsia="Times New Roman" w:hAnsi="Times New Roman" w:cs="Times New Roman"/>
          <w:sz w:val="28"/>
          <w:szCs w:val="28"/>
          <w:lang w:val="uk-UA"/>
        </w:rPr>
        <w:t xml:space="preserve">проводилась </w:t>
      </w:r>
      <w:r w:rsidR="001C30CF">
        <w:rPr>
          <w:rFonts w:ascii="Times New Roman" w:eastAsia="Times New Roman" w:hAnsi="Times New Roman" w:cs="Times New Roman"/>
          <w:sz w:val="28"/>
          <w:szCs w:val="28"/>
          <w:lang w:val="uk-UA"/>
        </w:rPr>
        <w:t xml:space="preserve">за допомогою </w:t>
      </w:r>
      <w:r>
        <w:rPr>
          <w:rFonts w:ascii="Times New Roman" w:eastAsia="Times New Roman" w:hAnsi="Times New Roman" w:cs="Times New Roman"/>
          <w:sz w:val="28"/>
          <w:szCs w:val="28"/>
          <w:lang w:val="uk-UA"/>
        </w:rPr>
        <w:t xml:space="preserve">10-бальних </w:t>
      </w:r>
      <w:r w:rsidR="001C30CF">
        <w:rPr>
          <w:rFonts w:ascii="Times New Roman" w:eastAsia="Times New Roman" w:hAnsi="Times New Roman" w:cs="Times New Roman"/>
          <w:sz w:val="28"/>
          <w:szCs w:val="28"/>
          <w:lang w:val="uk-UA"/>
        </w:rPr>
        <w:t>візуально-аналогових шкал</w:t>
      </w:r>
      <w:r w:rsidR="00BB12DA">
        <w:rPr>
          <w:rFonts w:ascii="Times New Roman" w:eastAsia="Times New Roman" w:hAnsi="Times New Roman" w:cs="Times New Roman"/>
          <w:sz w:val="28"/>
          <w:szCs w:val="28"/>
          <w:lang w:val="uk-UA"/>
        </w:rPr>
        <w:t>.</w:t>
      </w:r>
      <w:r w:rsidR="00205C93">
        <w:rPr>
          <w:rFonts w:ascii="Times New Roman" w:eastAsia="Times New Roman" w:hAnsi="Times New Roman" w:cs="Times New Roman"/>
          <w:sz w:val="28"/>
          <w:szCs w:val="28"/>
          <w:lang w:val="uk-UA"/>
        </w:rPr>
        <w:t xml:space="preserve"> Толерантність до фізичних навантажень визначалась на підставі результатів </w:t>
      </w:r>
      <w:r w:rsidR="00205C93" w:rsidRPr="00895ED3">
        <w:rPr>
          <w:rFonts w:ascii="Times New Roman" w:hAnsi="Times New Roman"/>
          <w:sz w:val="28"/>
          <w:szCs w:val="28"/>
          <w:lang w:val="uk-UA"/>
        </w:rPr>
        <w:t>6-ХТзХ</w:t>
      </w:r>
      <w:r w:rsidR="00205C93" w:rsidRPr="00205C93">
        <w:rPr>
          <w:rFonts w:ascii="Times New Roman" w:hAnsi="Times New Roman" w:cs="Times New Roman"/>
          <w:b/>
          <w:sz w:val="28"/>
          <w:szCs w:val="28"/>
          <w:lang w:val="uk-UA"/>
        </w:rPr>
        <w:t xml:space="preserve"> </w:t>
      </w:r>
      <w:r w:rsidR="00205C93" w:rsidRPr="00205C93">
        <w:rPr>
          <w:rFonts w:ascii="Times New Roman" w:hAnsi="Times New Roman" w:cs="Times New Roman"/>
          <w:sz w:val="28"/>
          <w:szCs w:val="28"/>
          <w:lang w:val="uk-UA"/>
        </w:rPr>
        <w:t xml:space="preserve">із аналізом ступеня задишки та </w:t>
      </w:r>
      <w:r w:rsidR="00205C93" w:rsidRPr="00895ED3">
        <w:rPr>
          <w:rFonts w:ascii="Times New Roman" w:hAnsi="Times New Roman"/>
          <w:sz w:val="28"/>
          <w:szCs w:val="28"/>
        </w:rPr>
        <w:t>SpO</w:t>
      </w:r>
      <w:r w:rsidR="00205C93" w:rsidRPr="00895ED3">
        <w:rPr>
          <w:rFonts w:ascii="Times New Roman" w:hAnsi="Times New Roman"/>
          <w:sz w:val="28"/>
          <w:szCs w:val="28"/>
          <w:vertAlign w:val="subscript"/>
        </w:rPr>
        <w:t>2</w:t>
      </w:r>
      <w:r w:rsidR="00205C93" w:rsidRPr="00205C93">
        <w:rPr>
          <w:rFonts w:ascii="Times New Roman" w:hAnsi="Times New Roman" w:cs="Times New Roman"/>
          <w:sz w:val="28"/>
          <w:szCs w:val="28"/>
          <w:lang w:val="uk-UA"/>
        </w:rPr>
        <w:t xml:space="preserve"> до та після тестування</w:t>
      </w:r>
      <w:r w:rsidR="00205C93">
        <w:rPr>
          <w:rFonts w:ascii="Times New Roman" w:hAnsi="Times New Roman" w:cs="Times New Roman"/>
          <w:sz w:val="28"/>
          <w:szCs w:val="28"/>
          <w:lang w:val="uk-UA"/>
        </w:rPr>
        <w:t>.</w:t>
      </w:r>
    </w:p>
    <w:p w:rsidR="00790537" w:rsidRPr="00790537" w:rsidRDefault="00B844B0" w:rsidP="00205C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Хворі на коморбідну патологію </w:t>
      </w:r>
      <w:r w:rsidR="006D6032">
        <w:rPr>
          <w:rFonts w:ascii="Times New Roman" w:hAnsi="Times New Roman" w:cs="Times New Roman"/>
          <w:sz w:val="28"/>
          <w:szCs w:val="28"/>
          <w:lang w:val="uk-UA"/>
        </w:rPr>
        <w:t xml:space="preserve">у порівнянні з пацієнтами на ізольований ХОЗЛ </w:t>
      </w:r>
      <w:r w:rsidR="00125FBF">
        <w:rPr>
          <w:rFonts w:ascii="Times New Roman" w:hAnsi="Times New Roman" w:cs="Times New Roman"/>
          <w:sz w:val="28"/>
          <w:szCs w:val="28"/>
          <w:lang w:val="uk-UA"/>
        </w:rPr>
        <w:t>мали тенденцію до збільшення вир</w:t>
      </w:r>
      <w:r w:rsidR="006D6032">
        <w:rPr>
          <w:rFonts w:ascii="Times New Roman" w:hAnsi="Times New Roman" w:cs="Times New Roman"/>
          <w:sz w:val="28"/>
          <w:szCs w:val="28"/>
          <w:lang w:val="uk-UA"/>
        </w:rPr>
        <w:t>а</w:t>
      </w:r>
      <w:r w:rsidR="00125FBF">
        <w:rPr>
          <w:rFonts w:ascii="Times New Roman" w:hAnsi="Times New Roman" w:cs="Times New Roman"/>
          <w:sz w:val="28"/>
          <w:szCs w:val="28"/>
          <w:lang w:val="uk-UA"/>
        </w:rPr>
        <w:t xml:space="preserve">женості </w:t>
      </w:r>
      <w:r w:rsidR="00BD6E48">
        <w:rPr>
          <w:rFonts w:ascii="Times New Roman" w:hAnsi="Times New Roman" w:cs="Times New Roman"/>
          <w:sz w:val="28"/>
          <w:szCs w:val="28"/>
          <w:lang w:val="uk-UA"/>
        </w:rPr>
        <w:t xml:space="preserve">задишки </w:t>
      </w:r>
      <w:r w:rsidR="00BD6E48" w:rsidRPr="00895ED3">
        <w:rPr>
          <w:rFonts w:ascii="Times New Roman" w:hAnsi="Times New Roman"/>
          <w:sz w:val="28"/>
          <w:szCs w:val="28"/>
        </w:rPr>
        <w:t>за шкалою G. Borg</w:t>
      </w:r>
      <w:r w:rsidR="00BD6E48" w:rsidRPr="008E3DD7">
        <w:rPr>
          <w:rFonts w:ascii="Times New Roman" w:hAnsi="Times New Roman" w:cs="Times New Roman"/>
          <w:sz w:val="28"/>
          <w:szCs w:val="28"/>
        </w:rPr>
        <w:t xml:space="preserve"> до 6-ХТзХ</w:t>
      </w:r>
      <w:r w:rsidR="00BD6E48">
        <w:rPr>
          <w:rFonts w:ascii="Times New Roman" w:hAnsi="Times New Roman" w:cs="Times New Roman"/>
          <w:sz w:val="28"/>
          <w:szCs w:val="28"/>
          <w:lang w:val="uk-UA"/>
        </w:rPr>
        <w:t xml:space="preserve"> </w:t>
      </w:r>
      <w:r w:rsidR="000C0967">
        <w:rPr>
          <w:rFonts w:ascii="Times New Roman" w:hAnsi="Times New Roman" w:cs="Times New Roman"/>
          <w:sz w:val="28"/>
          <w:szCs w:val="28"/>
          <w:lang w:val="uk-UA"/>
        </w:rPr>
        <w:t>–</w:t>
      </w:r>
      <w:r w:rsidR="00BD6E48">
        <w:rPr>
          <w:rFonts w:ascii="Times New Roman" w:hAnsi="Times New Roman" w:cs="Times New Roman"/>
          <w:sz w:val="28"/>
          <w:szCs w:val="28"/>
          <w:lang w:val="uk-UA"/>
        </w:rPr>
        <w:t xml:space="preserve"> </w:t>
      </w:r>
      <w:r w:rsidR="00BD6E48" w:rsidRPr="000C0967">
        <w:rPr>
          <w:rFonts w:ascii="Times New Roman" w:hAnsi="Times New Roman"/>
          <w:sz w:val="28"/>
          <w:szCs w:val="28"/>
          <w:lang w:val="uk-UA"/>
        </w:rPr>
        <w:t>3,04±0,74</w:t>
      </w:r>
      <w:r w:rsidR="00BD6E48">
        <w:rPr>
          <w:rFonts w:ascii="Times New Roman" w:hAnsi="Times New Roman"/>
          <w:sz w:val="28"/>
          <w:szCs w:val="28"/>
          <w:lang w:val="uk-UA"/>
        </w:rPr>
        <w:t xml:space="preserve"> балів </w:t>
      </w:r>
      <w:r w:rsidR="00BD6E48">
        <w:rPr>
          <w:rFonts w:ascii="Times New Roman" w:hAnsi="Times New Roman" w:cs="Times New Roman"/>
          <w:sz w:val="28"/>
          <w:szCs w:val="28"/>
          <w:lang w:val="en-US"/>
        </w:rPr>
        <w:t>vs</w:t>
      </w:r>
      <w:r w:rsidR="00BD6E48" w:rsidRPr="006D6032">
        <w:rPr>
          <w:rFonts w:ascii="Times New Roman" w:hAnsi="Times New Roman" w:cs="Times New Roman"/>
          <w:sz w:val="28"/>
          <w:szCs w:val="28"/>
          <w:lang w:val="uk-UA"/>
        </w:rPr>
        <w:t>.</w:t>
      </w:r>
      <w:r w:rsidR="00BD6E48">
        <w:rPr>
          <w:rFonts w:ascii="Times New Roman" w:hAnsi="Times New Roman" w:cs="Times New Roman"/>
          <w:sz w:val="28"/>
          <w:szCs w:val="28"/>
          <w:lang w:val="uk-UA"/>
        </w:rPr>
        <w:t xml:space="preserve"> </w:t>
      </w:r>
      <w:r w:rsidR="00BD6E48" w:rsidRPr="000C0967">
        <w:rPr>
          <w:rFonts w:ascii="Times New Roman" w:hAnsi="Times New Roman"/>
          <w:sz w:val="28"/>
          <w:szCs w:val="28"/>
          <w:lang w:val="uk-UA"/>
        </w:rPr>
        <w:t>2,87±0,67</w:t>
      </w:r>
      <w:r w:rsidR="00BD6E48">
        <w:rPr>
          <w:rFonts w:ascii="Times New Roman" w:hAnsi="Times New Roman"/>
          <w:sz w:val="28"/>
          <w:szCs w:val="28"/>
          <w:lang w:val="uk-UA"/>
        </w:rPr>
        <w:t xml:space="preserve"> балів </w:t>
      </w:r>
      <w:r w:rsidR="00BD6E48">
        <w:rPr>
          <w:rFonts w:ascii="Times New Roman" w:hAnsi="Times New Roman" w:cs="Times New Roman"/>
          <w:sz w:val="28"/>
          <w:szCs w:val="28"/>
          <w:lang w:val="uk-UA"/>
        </w:rPr>
        <w:t>(</w:t>
      </w:r>
      <w:r w:rsidR="00BD6E48">
        <w:rPr>
          <w:rFonts w:ascii="Times New Roman" w:hAnsi="Times New Roman" w:cs="Times New Roman"/>
          <w:sz w:val="28"/>
          <w:szCs w:val="28"/>
          <w:lang w:val="en-US"/>
        </w:rPr>
        <w:t>p</w:t>
      </w:r>
      <w:r w:rsidR="00BD6E48" w:rsidRPr="00561FAD">
        <w:rPr>
          <w:rFonts w:ascii="Times New Roman" w:hAnsi="Times New Roman" w:cs="Times New Roman"/>
          <w:sz w:val="28"/>
          <w:szCs w:val="28"/>
          <w:lang w:val="uk-UA"/>
        </w:rPr>
        <w:t>=0,</w:t>
      </w:r>
      <w:r w:rsidR="00BD6E48">
        <w:rPr>
          <w:rFonts w:ascii="Times New Roman" w:hAnsi="Times New Roman" w:cs="Times New Roman"/>
          <w:sz w:val="28"/>
          <w:szCs w:val="28"/>
          <w:lang w:val="uk-UA"/>
        </w:rPr>
        <w:t>196</w:t>
      </w:r>
      <w:r w:rsidR="00BD6E48" w:rsidRPr="00561FAD">
        <w:rPr>
          <w:rFonts w:ascii="Times New Roman" w:hAnsi="Times New Roman" w:cs="Times New Roman"/>
          <w:sz w:val="28"/>
          <w:szCs w:val="28"/>
          <w:lang w:val="uk-UA"/>
        </w:rPr>
        <w:t>)</w:t>
      </w:r>
      <w:r w:rsidR="00BD6E48">
        <w:rPr>
          <w:rFonts w:ascii="Times New Roman" w:hAnsi="Times New Roman" w:cs="Times New Roman"/>
          <w:sz w:val="28"/>
          <w:szCs w:val="28"/>
          <w:lang w:val="uk-UA"/>
        </w:rPr>
        <w:t xml:space="preserve"> та </w:t>
      </w:r>
      <w:r w:rsidR="00BD6E48" w:rsidRPr="000C0967">
        <w:rPr>
          <w:rFonts w:ascii="Times New Roman" w:hAnsi="Times New Roman" w:cs="Times New Roman"/>
          <w:sz w:val="28"/>
          <w:szCs w:val="28"/>
          <w:lang w:val="uk-UA"/>
        </w:rPr>
        <w:t>після 6-ХТзХ</w:t>
      </w:r>
      <w:r w:rsidR="00BD6E48">
        <w:rPr>
          <w:rFonts w:ascii="Times New Roman" w:hAnsi="Times New Roman" w:cs="Times New Roman"/>
          <w:sz w:val="28"/>
          <w:szCs w:val="28"/>
          <w:lang w:val="uk-UA"/>
        </w:rPr>
        <w:t xml:space="preserve"> - </w:t>
      </w:r>
      <w:r w:rsidR="00BD6E48" w:rsidRPr="000C0967">
        <w:rPr>
          <w:rFonts w:ascii="Times New Roman" w:hAnsi="Times New Roman"/>
          <w:sz w:val="28"/>
          <w:szCs w:val="28"/>
          <w:lang w:val="uk-UA"/>
        </w:rPr>
        <w:t>3,86±0,96</w:t>
      </w:r>
      <w:r w:rsidR="00BD6E48">
        <w:rPr>
          <w:rFonts w:ascii="Times New Roman" w:hAnsi="Times New Roman"/>
          <w:sz w:val="28"/>
          <w:szCs w:val="28"/>
          <w:lang w:val="uk-UA"/>
        </w:rPr>
        <w:t xml:space="preserve"> балів </w:t>
      </w:r>
      <w:r w:rsidR="00BD6E48">
        <w:rPr>
          <w:rFonts w:ascii="Times New Roman" w:hAnsi="Times New Roman" w:cs="Times New Roman"/>
          <w:sz w:val="28"/>
          <w:szCs w:val="28"/>
          <w:lang w:val="en-US"/>
        </w:rPr>
        <w:t>vs</w:t>
      </w:r>
      <w:r w:rsidR="00BD6E48" w:rsidRPr="006D6032">
        <w:rPr>
          <w:rFonts w:ascii="Times New Roman" w:hAnsi="Times New Roman" w:cs="Times New Roman"/>
          <w:sz w:val="28"/>
          <w:szCs w:val="28"/>
          <w:lang w:val="uk-UA"/>
        </w:rPr>
        <w:t>.</w:t>
      </w:r>
      <w:r w:rsidR="00BD6E48">
        <w:rPr>
          <w:rFonts w:ascii="Times New Roman" w:hAnsi="Times New Roman" w:cs="Times New Roman"/>
          <w:sz w:val="28"/>
          <w:szCs w:val="28"/>
          <w:lang w:val="uk-UA"/>
        </w:rPr>
        <w:t xml:space="preserve"> </w:t>
      </w:r>
      <w:r w:rsidR="00BD6E48" w:rsidRPr="000C0967">
        <w:rPr>
          <w:rFonts w:ascii="Times New Roman" w:hAnsi="Times New Roman"/>
          <w:sz w:val="28"/>
          <w:szCs w:val="28"/>
          <w:lang w:val="uk-UA"/>
        </w:rPr>
        <w:t>3,52±0,85</w:t>
      </w:r>
      <w:r w:rsidR="00BD6E48">
        <w:rPr>
          <w:rFonts w:ascii="Times New Roman" w:hAnsi="Times New Roman"/>
          <w:sz w:val="28"/>
          <w:szCs w:val="28"/>
          <w:lang w:val="uk-UA"/>
        </w:rPr>
        <w:t xml:space="preserve"> балів </w:t>
      </w:r>
      <w:r w:rsidR="00BD6E48">
        <w:rPr>
          <w:rFonts w:ascii="Times New Roman" w:hAnsi="Times New Roman" w:cs="Times New Roman"/>
          <w:sz w:val="28"/>
          <w:szCs w:val="28"/>
          <w:lang w:val="uk-UA"/>
        </w:rPr>
        <w:t>(</w:t>
      </w:r>
      <w:r w:rsidR="00BD6E48">
        <w:rPr>
          <w:rFonts w:ascii="Times New Roman" w:hAnsi="Times New Roman" w:cs="Times New Roman"/>
          <w:sz w:val="28"/>
          <w:szCs w:val="28"/>
          <w:lang w:val="en-US"/>
        </w:rPr>
        <w:t>p</w:t>
      </w:r>
      <w:r w:rsidR="00BD6E48" w:rsidRPr="00561FAD">
        <w:rPr>
          <w:rFonts w:ascii="Times New Roman" w:hAnsi="Times New Roman" w:cs="Times New Roman"/>
          <w:sz w:val="28"/>
          <w:szCs w:val="28"/>
          <w:lang w:val="uk-UA"/>
        </w:rPr>
        <w:t>=</w:t>
      </w:r>
      <w:r w:rsidR="00BD6E48">
        <w:rPr>
          <w:rFonts w:ascii="Times New Roman" w:hAnsi="Times New Roman" w:cs="Times New Roman"/>
          <w:sz w:val="28"/>
          <w:szCs w:val="28"/>
          <w:lang w:val="uk-UA"/>
        </w:rPr>
        <w:t>0,123</w:t>
      </w:r>
      <w:r w:rsidR="00BD6E48" w:rsidRPr="00561FAD">
        <w:rPr>
          <w:rFonts w:ascii="Times New Roman" w:hAnsi="Times New Roman" w:cs="Times New Roman"/>
          <w:sz w:val="28"/>
          <w:szCs w:val="28"/>
          <w:lang w:val="uk-UA"/>
        </w:rPr>
        <w:t>)</w:t>
      </w:r>
      <w:r w:rsidR="00BD6E48">
        <w:rPr>
          <w:rFonts w:ascii="Times New Roman" w:hAnsi="Times New Roman" w:cs="Times New Roman"/>
          <w:sz w:val="28"/>
          <w:szCs w:val="28"/>
          <w:lang w:val="uk-UA"/>
        </w:rPr>
        <w:t xml:space="preserve">, </w:t>
      </w:r>
      <w:r w:rsidR="00125FBF">
        <w:rPr>
          <w:rFonts w:ascii="Times New Roman" w:hAnsi="Times New Roman" w:cs="Times New Roman"/>
          <w:sz w:val="28"/>
          <w:szCs w:val="28"/>
          <w:lang w:val="uk-UA"/>
        </w:rPr>
        <w:t>кашлю</w:t>
      </w:r>
      <w:r w:rsidR="006D6032">
        <w:rPr>
          <w:rFonts w:ascii="Times New Roman" w:hAnsi="Times New Roman" w:cs="Times New Roman"/>
          <w:sz w:val="28"/>
          <w:szCs w:val="28"/>
          <w:lang w:val="uk-UA"/>
        </w:rPr>
        <w:t xml:space="preserve"> - </w:t>
      </w:r>
      <w:r w:rsidR="006D6032" w:rsidRPr="006D6032">
        <w:rPr>
          <w:rFonts w:ascii="Times New Roman" w:hAnsi="Times New Roman" w:cs="Times New Roman"/>
          <w:sz w:val="28"/>
          <w:szCs w:val="28"/>
          <w:lang w:val="uk-UA"/>
        </w:rPr>
        <w:t>2,75±1,81</w:t>
      </w:r>
      <w:r w:rsidR="006D6032">
        <w:rPr>
          <w:rFonts w:ascii="Times New Roman" w:hAnsi="Times New Roman" w:cs="Times New Roman"/>
          <w:sz w:val="28"/>
          <w:szCs w:val="28"/>
          <w:lang w:val="uk-UA"/>
        </w:rPr>
        <w:t xml:space="preserve"> балів </w:t>
      </w:r>
      <w:r w:rsidR="006D6032">
        <w:rPr>
          <w:rFonts w:ascii="Times New Roman" w:hAnsi="Times New Roman" w:cs="Times New Roman"/>
          <w:sz w:val="28"/>
          <w:szCs w:val="28"/>
          <w:lang w:val="en-US"/>
        </w:rPr>
        <w:t>vs</w:t>
      </w:r>
      <w:r w:rsidR="006D6032" w:rsidRPr="006D6032">
        <w:rPr>
          <w:rFonts w:ascii="Times New Roman" w:hAnsi="Times New Roman" w:cs="Times New Roman"/>
          <w:sz w:val="28"/>
          <w:szCs w:val="28"/>
          <w:lang w:val="uk-UA"/>
        </w:rPr>
        <w:t xml:space="preserve">. </w:t>
      </w:r>
      <w:r w:rsidR="006D6032" w:rsidRPr="006D6032">
        <w:rPr>
          <w:rFonts w:ascii="Times New Roman" w:hAnsi="Times New Roman" w:cs="Times New Roman"/>
          <w:sz w:val="28"/>
          <w:szCs w:val="28"/>
          <w:lang w:val="uk-UA"/>
        </w:rPr>
        <w:lastRenderedPageBreak/>
        <w:t>2,19±1,71</w:t>
      </w:r>
      <w:r w:rsidR="006D6032">
        <w:rPr>
          <w:rFonts w:ascii="Times New Roman" w:hAnsi="Times New Roman" w:cs="Times New Roman"/>
          <w:sz w:val="28"/>
          <w:szCs w:val="28"/>
          <w:lang w:val="uk-UA"/>
        </w:rPr>
        <w:t xml:space="preserve"> балів</w:t>
      </w:r>
      <w:r w:rsidR="00561FAD">
        <w:rPr>
          <w:rFonts w:ascii="Times New Roman" w:hAnsi="Times New Roman" w:cs="Times New Roman"/>
          <w:sz w:val="28"/>
          <w:szCs w:val="28"/>
          <w:lang w:val="uk-UA"/>
        </w:rPr>
        <w:t xml:space="preserve"> (</w:t>
      </w:r>
      <w:r w:rsidR="00561FAD">
        <w:rPr>
          <w:rFonts w:ascii="Times New Roman" w:hAnsi="Times New Roman" w:cs="Times New Roman"/>
          <w:sz w:val="28"/>
          <w:szCs w:val="28"/>
          <w:lang w:val="en-US"/>
        </w:rPr>
        <w:t>p</w:t>
      </w:r>
      <w:r w:rsidR="00561FAD" w:rsidRPr="00561FAD">
        <w:rPr>
          <w:rFonts w:ascii="Times New Roman" w:hAnsi="Times New Roman" w:cs="Times New Roman"/>
          <w:sz w:val="28"/>
          <w:szCs w:val="28"/>
          <w:lang w:val="uk-UA"/>
        </w:rPr>
        <w:t>=0,099)</w:t>
      </w:r>
      <w:r w:rsidR="00561FAD">
        <w:rPr>
          <w:rFonts w:ascii="Times New Roman" w:hAnsi="Times New Roman" w:cs="Times New Roman"/>
          <w:sz w:val="28"/>
          <w:szCs w:val="28"/>
          <w:lang w:val="uk-UA"/>
        </w:rPr>
        <w:t xml:space="preserve">, втомлюваності - </w:t>
      </w:r>
      <w:r w:rsidR="00561FAD" w:rsidRPr="00561FAD">
        <w:rPr>
          <w:rFonts w:ascii="Times New Roman" w:hAnsi="Times New Roman" w:cs="Times New Roman"/>
          <w:sz w:val="28"/>
          <w:szCs w:val="28"/>
          <w:lang w:val="uk-UA"/>
        </w:rPr>
        <w:t>3,42±1,18</w:t>
      </w:r>
      <w:r w:rsidR="00561FAD">
        <w:rPr>
          <w:rFonts w:ascii="Times New Roman" w:hAnsi="Times New Roman" w:cs="Times New Roman"/>
          <w:sz w:val="28"/>
          <w:szCs w:val="28"/>
          <w:lang w:val="uk-UA"/>
        </w:rPr>
        <w:t xml:space="preserve"> балів </w:t>
      </w:r>
      <w:r w:rsidR="00561FAD">
        <w:rPr>
          <w:rFonts w:ascii="Times New Roman" w:hAnsi="Times New Roman" w:cs="Times New Roman"/>
          <w:sz w:val="28"/>
          <w:szCs w:val="28"/>
          <w:lang w:val="en-US"/>
        </w:rPr>
        <w:t>vs</w:t>
      </w:r>
      <w:r w:rsidR="00561FAD" w:rsidRPr="006D6032">
        <w:rPr>
          <w:rFonts w:ascii="Times New Roman" w:hAnsi="Times New Roman" w:cs="Times New Roman"/>
          <w:sz w:val="28"/>
          <w:szCs w:val="28"/>
          <w:lang w:val="uk-UA"/>
        </w:rPr>
        <w:t>.</w:t>
      </w:r>
      <w:r w:rsidR="00561FAD">
        <w:rPr>
          <w:rFonts w:ascii="Times New Roman" w:hAnsi="Times New Roman" w:cs="Times New Roman"/>
          <w:sz w:val="28"/>
          <w:szCs w:val="28"/>
          <w:lang w:val="uk-UA"/>
        </w:rPr>
        <w:t xml:space="preserve"> </w:t>
      </w:r>
      <w:r w:rsidR="00561FAD" w:rsidRPr="00561FAD">
        <w:rPr>
          <w:rFonts w:ascii="Times New Roman" w:hAnsi="Times New Roman" w:cs="Times New Roman"/>
          <w:sz w:val="28"/>
          <w:szCs w:val="28"/>
          <w:lang w:val="uk-UA"/>
        </w:rPr>
        <w:t>3,13±1,09</w:t>
      </w:r>
      <w:r w:rsidR="00561FAD">
        <w:rPr>
          <w:rFonts w:ascii="Times New Roman" w:hAnsi="Times New Roman" w:cs="Times New Roman"/>
          <w:sz w:val="28"/>
          <w:szCs w:val="28"/>
          <w:lang w:val="uk-UA"/>
        </w:rPr>
        <w:t xml:space="preserve"> балів (</w:t>
      </w:r>
      <w:r w:rsidR="00561FAD">
        <w:rPr>
          <w:rFonts w:ascii="Times New Roman" w:hAnsi="Times New Roman" w:cs="Times New Roman"/>
          <w:sz w:val="28"/>
          <w:szCs w:val="28"/>
          <w:lang w:val="en-US"/>
        </w:rPr>
        <w:t>p</w:t>
      </w:r>
      <w:r w:rsidR="00561FAD" w:rsidRPr="00561FAD">
        <w:rPr>
          <w:rFonts w:ascii="Times New Roman" w:hAnsi="Times New Roman" w:cs="Times New Roman"/>
          <w:sz w:val="28"/>
          <w:szCs w:val="28"/>
          <w:lang w:val="uk-UA"/>
        </w:rPr>
        <w:t>=0,</w:t>
      </w:r>
      <w:r w:rsidR="00561FAD">
        <w:rPr>
          <w:rFonts w:ascii="Times New Roman" w:hAnsi="Times New Roman" w:cs="Times New Roman"/>
          <w:sz w:val="28"/>
          <w:szCs w:val="28"/>
          <w:lang w:val="uk-UA"/>
        </w:rPr>
        <w:t>232</w:t>
      </w:r>
      <w:r w:rsidR="00561FAD" w:rsidRPr="00561FAD">
        <w:rPr>
          <w:rFonts w:ascii="Times New Roman" w:hAnsi="Times New Roman" w:cs="Times New Roman"/>
          <w:sz w:val="28"/>
          <w:szCs w:val="28"/>
          <w:lang w:val="uk-UA"/>
        </w:rPr>
        <w:t>)</w:t>
      </w:r>
      <w:r w:rsidR="006D6032">
        <w:rPr>
          <w:rFonts w:ascii="Times New Roman" w:hAnsi="Times New Roman" w:cs="Times New Roman"/>
          <w:sz w:val="28"/>
          <w:szCs w:val="28"/>
          <w:lang w:val="uk-UA"/>
        </w:rPr>
        <w:t>.</w:t>
      </w:r>
      <w:r w:rsidR="00B34A94">
        <w:rPr>
          <w:rFonts w:ascii="Times New Roman" w:hAnsi="Times New Roman" w:cs="Times New Roman"/>
          <w:sz w:val="28"/>
          <w:szCs w:val="28"/>
          <w:lang w:val="uk-UA"/>
        </w:rPr>
        <w:t xml:space="preserve"> Пацієнти на ХОЗЛ у поєднанні з ГХ </w:t>
      </w:r>
      <w:r w:rsidR="00D72519" w:rsidRPr="00D72519">
        <w:rPr>
          <w:rFonts w:ascii="Times New Roman" w:hAnsi="Times New Roman" w:cs="Times New Roman"/>
          <w:sz w:val="28"/>
          <w:szCs w:val="28"/>
          <w:lang w:val="uk-UA"/>
        </w:rPr>
        <w:t>впродовж</w:t>
      </w:r>
      <w:r w:rsidR="00B34A94">
        <w:rPr>
          <w:rFonts w:ascii="Times New Roman" w:hAnsi="Times New Roman" w:cs="Times New Roman"/>
          <w:sz w:val="28"/>
          <w:szCs w:val="28"/>
          <w:lang w:val="uk-UA"/>
        </w:rPr>
        <w:t xml:space="preserve"> </w:t>
      </w:r>
      <w:r w:rsidR="00B34A94" w:rsidRPr="00B34A94">
        <w:rPr>
          <w:rFonts w:ascii="Times New Roman" w:hAnsi="Times New Roman" w:cs="Times New Roman"/>
          <w:sz w:val="28"/>
          <w:szCs w:val="28"/>
          <w:lang w:val="uk-UA"/>
        </w:rPr>
        <w:t>6-ХТзХ</w:t>
      </w:r>
      <w:r w:rsidR="00B34A94">
        <w:rPr>
          <w:rFonts w:ascii="Times New Roman" w:hAnsi="Times New Roman" w:cs="Times New Roman"/>
          <w:sz w:val="28"/>
          <w:szCs w:val="28"/>
          <w:lang w:val="uk-UA"/>
        </w:rPr>
        <w:t xml:space="preserve"> пройшли вірогідно меншу відстань у порівнянні з хворими на ХОЗЛ - </w:t>
      </w:r>
      <w:r w:rsidR="00B34A94" w:rsidRPr="00B34A94">
        <w:rPr>
          <w:rFonts w:ascii="Times New Roman" w:hAnsi="Times New Roman"/>
          <w:sz w:val="28"/>
          <w:szCs w:val="28"/>
          <w:lang w:val="uk-UA"/>
        </w:rPr>
        <w:t>383,41±14,85</w:t>
      </w:r>
      <w:r w:rsidR="00B34A94">
        <w:rPr>
          <w:rFonts w:ascii="Times New Roman" w:hAnsi="Times New Roman"/>
          <w:sz w:val="28"/>
          <w:szCs w:val="28"/>
          <w:lang w:val="uk-UA"/>
        </w:rPr>
        <w:t xml:space="preserve"> м </w:t>
      </w:r>
      <w:r w:rsidR="00B34A94">
        <w:rPr>
          <w:rFonts w:ascii="Times New Roman" w:hAnsi="Times New Roman" w:cs="Times New Roman"/>
          <w:sz w:val="28"/>
          <w:szCs w:val="28"/>
          <w:lang w:val="en-US"/>
        </w:rPr>
        <w:t>vs</w:t>
      </w:r>
      <w:r w:rsidR="00B34A94" w:rsidRPr="006D6032">
        <w:rPr>
          <w:rFonts w:ascii="Times New Roman" w:hAnsi="Times New Roman" w:cs="Times New Roman"/>
          <w:sz w:val="28"/>
          <w:szCs w:val="28"/>
          <w:lang w:val="uk-UA"/>
        </w:rPr>
        <w:t>.</w:t>
      </w:r>
      <w:r w:rsidR="00B34A94">
        <w:rPr>
          <w:rFonts w:ascii="Times New Roman" w:hAnsi="Times New Roman" w:cs="Times New Roman"/>
          <w:sz w:val="28"/>
          <w:szCs w:val="28"/>
          <w:lang w:val="uk-UA"/>
        </w:rPr>
        <w:t xml:space="preserve"> </w:t>
      </w:r>
      <w:r w:rsidR="00B34A94" w:rsidRPr="00B34A94">
        <w:rPr>
          <w:rFonts w:ascii="Times New Roman" w:hAnsi="Times New Roman"/>
          <w:sz w:val="28"/>
          <w:szCs w:val="28"/>
          <w:lang w:val="uk-UA"/>
        </w:rPr>
        <w:t>395,68±18,99</w:t>
      </w:r>
      <w:r w:rsidR="00B34A94">
        <w:rPr>
          <w:rFonts w:ascii="Times New Roman" w:hAnsi="Times New Roman"/>
          <w:sz w:val="28"/>
          <w:szCs w:val="28"/>
          <w:lang w:val="uk-UA"/>
        </w:rPr>
        <w:t xml:space="preserve"> м </w:t>
      </w:r>
      <w:r w:rsidR="00B34A94">
        <w:rPr>
          <w:rFonts w:ascii="Times New Roman" w:hAnsi="Times New Roman" w:cs="Times New Roman"/>
          <w:sz w:val="28"/>
          <w:szCs w:val="28"/>
          <w:lang w:val="uk-UA"/>
        </w:rPr>
        <w:t>(</w:t>
      </w:r>
      <w:r w:rsidR="00B34A94">
        <w:rPr>
          <w:rFonts w:ascii="Times New Roman" w:hAnsi="Times New Roman" w:cs="Times New Roman"/>
          <w:sz w:val="28"/>
          <w:szCs w:val="28"/>
          <w:lang w:val="en-US"/>
        </w:rPr>
        <w:t>p</w:t>
      </w:r>
      <w:r w:rsidR="00B34A94" w:rsidRPr="00561FAD">
        <w:rPr>
          <w:rFonts w:ascii="Times New Roman" w:hAnsi="Times New Roman" w:cs="Times New Roman"/>
          <w:sz w:val="28"/>
          <w:szCs w:val="28"/>
          <w:lang w:val="uk-UA"/>
        </w:rPr>
        <w:t>=0,</w:t>
      </w:r>
      <w:r w:rsidR="00B34A94">
        <w:rPr>
          <w:rFonts w:ascii="Times New Roman" w:hAnsi="Times New Roman" w:cs="Times New Roman"/>
          <w:sz w:val="28"/>
          <w:szCs w:val="28"/>
          <w:lang w:val="uk-UA"/>
        </w:rPr>
        <w:t>006</w:t>
      </w:r>
      <w:r w:rsidR="00B34A94" w:rsidRPr="00561FAD">
        <w:rPr>
          <w:rFonts w:ascii="Times New Roman" w:hAnsi="Times New Roman" w:cs="Times New Roman"/>
          <w:sz w:val="28"/>
          <w:szCs w:val="28"/>
          <w:lang w:val="uk-UA"/>
        </w:rPr>
        <w:t>)</w:t>
      </w:r>
      <w:r w:rsidR="00B34A94">
        <w:rPr>
          <w:rFonts w:ascii="Times New Roman" w:hAnsi="Times New Roman" w:cs="Times New Roman"/>
          <w:sz w:val="28"/>
          <w:szCs w:val="28"/>
          <w:lang w:val="uk-UA"/>
        </w:rPr>
        <w:t xml:space="preserve">, мали схильність до десатурації - </w:t>
      </w:r>
      <w:r w:rsidR="00B34A94" w:rsidRPr="00B34A94">
        <w:rPr>
          <w:rFonts w:ascii="Times New Roman" w:hAnsi="Times New Roman"/>
          <w:sz w:val="28"/>
          <w:szCs w:val="28"/>
          <w:lang w:val="uk-UA"/>
        </w:rPr>
        <w:t>4,14±1,44</w:t>
      </w:r>
      <w:r w:rsidR="00B34A94">
        <w:rPr>
          <w:rFonts w:ascii="Times New Roman" w:hAnsi="Times New Roman"/>
          <w:sz w:val="28"/>
          <w:szCs w:val="28"/>
          <w:lang w:val="uk-UA"/>
        </w:rPr>
        <w:t xml:space="preserve"> % </w:t>
      </w:r>
      <w:r w:rsidR="00B34A94">
        <w:rPr>
          <w:rFonts w:ascii="Times New Roman" w:hAnsi="Times New Roman" w:cs="Times New Roman"/>
          <w:sz w:val="28"/>
          <w:szCs w:val="28"/>
          <w:lang w:val="en-US"/>
        </w:rPr>
        <w:t>vs</w:t>
      </w:r>
      <w:r w:rsidR="00B34A94" w:rsidRPr="006D6032">
        <w:rPr>
          <w:rFonts w:ascii="Times New Roman" w:hAnsi="Times New Roman" w:cs="Times New Roman"/>
          <w:sz w:val="28"/>
          <w:szCs w:val="28"/>
          <w:lang w:val="uk-UA"/>
        </w:rPr>
        <w:t>.</w:t>
      </w:r>
      <w:r w:rsidR="00B34A94">
        <w:rPr>
          <w:rFonts w:ascii="Times New Roman" w:hAnsi="Times New Roman" w:cs="Times New Roman"/>
          <w:sz w:val="28"/>
          <w:szCs w:val="28"/>
          <w:lang w:val="uk-UA"/>
        </w:rPr>
        <w:t xml:space="preserve"> </w:t>
      </w:r>
      <w:r w:rsidR="00B34A94" w:rsidRPr="00B34A94">
        <w:rPr>
          <w:rFonts w:ascii="Times New Roman" w:hAnsi="Times New Roman"/>
          <w:sz w:val="28"/>
          <w:szCs w:val="28"/>
          <w:lang w:val="uk-UA"/>
        </w:rPr>
        <w:t>3,39±1,31</w:t>
      </w:r>
      <w:r w:rsidR="00B34A94">
        <w:rPr>
          <w:rFonts w:ascii="Times New Roman" w:hAnsi="Times New Roman"/>
          <w:sz w:val="28"/>
          <w:szCs w:val="28"/>
          <w:lang w:val="uk-UA"/>
        </w:rPr>
        <w:t xml:space="preserve"> % </w:t>
      </w:r>
      <w:r w:rsidR="00B34A94">
        <w:rPr>
          <w:rFonts w:ascii="Times New Roman" w:hAnsi="Times New Roman" w:cs="Times New Roman"/>
          <w:sz w:val="28"/>
          <w:szCs w:val="28"/>
          <w:lang w:val="uk-UA"/>
        </w:rPr>
        <w:t>(</w:t>
      </w:r>
      <w:r w:rsidR="00B34A94">
        <w:rPr>
          <w:rFonts w:ascii="Times New Roman" w:hAnsi="Times New Roman" w:cs="Times New Roman"/>
          <w:sz w:val="28"/>
          <w:szCs w:val="28"/>
          <w:lang w:val="en-US"/>
        </w:rPr>
        <w:t>p</w:t>
      </w:r>
      <w:r w:rsidR="00B34A94" w:rsidRPr="00561FAD">
        <w:rPr>
          <w:rFonts w:ascii="Times New Roman" w:hAnsi="Times New Roman" w:cs="Times New Roman"/>
          <w:sz w:val="28"/>
          <w:szCs w:val="28"/>
          <w:lang w:val="uk-UA"/>
        </w:rPr>
        <w:t>=0,</w:t>
      </w:r>
      <w:r w:rsidR="00FF3C01">
        <w:rPr>
          <w:rFonts w:ascii="Times New Roman" w:hAnsi="Times New Roman" w:cs="Times New Roman"/>
          <w:sz w:val="28"/>
          <w:szCs w:val="28"/>
          <w:lang w:val="uk-UA"/>
        </w:rPr>
        <w:t>017</w:t>
      </w:r>
      <w:r w:rsidR="00B34A94" w:rsidRPr="00561FAD">
        <w:rPr>
          <w:rFonts w:ascii="Times New Roman" w:hAnsi="Times New Roman" w:cs="Times New Roman"/>
          <w:sz w:val="28"/>
          <w:szCs w:val="28"/>
          <w:lang w:val="uk-UA"/>
        </w:rPr>
        <w:t>)</w:t>
      </w:r>
      <w:r w:rsidR="00B34A94">
        <w:rPr>
          <w:rFonts w:ascii="Times New Roman" w:hAnsi="Times New Roman" w:cs="Times New Roman"/>
          <w:sz w:val="28"/>
          <w:szCs w:val="28"/>
          <w:lang w:val="uk-UA"/>
        </w:rPr>
        <w:t>.</w:t>
      </w:r>
      <w:r w:rsidR="007A7F0B">
        <w:rPr>
          <w:rFonts w:ascii="Times New Roman" w:hAnsi="Times New Roman" w:cs="Times New Roman"/>
          <w:sz w:val="28"/>
          <w:szCs w:val="28"/>
          <w:lang w:val="uk-UA"/>
        </w:rPr>
        <w:t xml:space="preserve"> Таким чином, хворі із ХОЗЛ у поєднанні з ГХ мали нижчу толерантність до фізичних навантажень порівняно</w:t>
      </w:r>
      <w:r w:rsidR="00790537">
        <w:rPr>
          <w:rFonts w:ascii="Times New Roman" w:hAnsi="Times New Roman" w:cs="Times New Roman"/>
          <w:sz w:val="28"/>
          <w:szCs w:val="28"/>
          <w:lang w:val="uk-UA"/>
        </w:rPr>
        <w:t xml:space="preserve"> до хворих на ізольован</w:t>
      </w:r>
      <w:r w:rsidR="00825259">
        <w:rPr>
          <w:rFonts w:ascii="Times New Roman" w:hAnsi="Times New Roman" w:cs="Times New Roman"/>
          <w:sz w:val="28"/>
          <w:szCs w:val="28"/>
          <w:lang w:val="uk-UA"/>
        </w:rPr>
        <w:t>е</w:t>
      </w:r>
      <w:r w:rsidR="00790537">
        <w:rPr>
          <w:rFonts w:ascii="Times New Roman" w:hAnsi="Times New Roman" w:cs="Times New Roman"/>
          <w:sz w:val="28"/>
          <w:szCs w:val="28"/>
          <w:lang w:val="uk-UA"/>
        </w:rPr>
        <w:t xml:space="preserve"> ХОЗЛ.</w:t>
      </w:r>
    </w:p>
    <w:p w:rsidR="00497CE6" w:rsidRDefault="00790537" w:rsidP="00BC54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уточнення</w:t>
      </w:r>
      <w:r w:rsidRPr="00790537">
        <w:rPr>
          <w:rFonts w:ascii="Times New Roman" w:hAnsi="Times New Roman" w:cs="Times New Roman"/>
          <w:sz w:val="28"/>
          <w:szCs w:val="28"/>
        </w:rPr>
        <w:t xml:space="preserve"> взаємозв'язку </w:t>
      </w:r>
      <w:r>
        <w:rPr>
          <w:rFonts w:ascii="Times New Roman" w:hAnsi="Times New Roman" w:cs="Times New Roman"/>
          <w:sz w:val="28"/>
          <w:szCs w:val="28"/>
          <w:lang w:val="uk-UA"/>
        </w:rPr>
        <w:t xml:space="preserve">між </w:t>
      </w:r>
      <w:r w:rsidRPr="00790537">
        <w:rPr>
          <w:rFonts w:ascii="Times New Roman" w:hAnsi="Times New Roman" w:cs="Times New Roman"/>
          <w:sz w:val="28"/>
          <w:szCs w:val="28"/>
          <w:lang w:val="uk-UA"/>
        </w:rPr>
        <w:t>вираженістю клінічної симтоматики</w:t>
      </w:r>
      <w:r>
        <w:rPr>
          <w:rFonts w:ascii="Times New Roman" w:hAnsi="Times New Roman" w:cs="Times New Roman"/>
          <w:sz w:val="28"/>
          <w:szCs w:val="28"/>
          <w:lang w:val="uk-UA"/>
        </w:rPr>
        <w:t>, антропометричними</w:t>
      </w:r>
      <w:r w:rsidRPr="0079053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790537">
        <w:rPr>
          <w:rFonts w:ascii="Times New Roman" w:hAnsi="Times New Roman" w:cs="Times New Roman"/>
          <w:sz w:val="28"/>
          <w:szCs w:val="28"/>
        </w:rPr>
        <w:t xml:space="preserve">функціональними показниками </w:t>
      </w:r>
      <w:r>
        <w:rPr>
          <w:rFonts w:ascii="Times New Roman" w:hAnsi="Times New Roman" w:cs="Times New Roman"/>
          <w:sz w:val="28"/>
          <w:szCs w:val="28"/>
          <w:lang w:val="uk-UA"/>
        </w:rPr>
        <w:t xml:space="preserve">проведено </w:t>
      </w:r>
      <w:r w:rsidRPr="00790537">
        <w:rPr>
          <w:rFonts w:ascii="Times New Roman" w:hAnsi="Times New Roman" w:cs="Times New Roman"/>
          <w:sz w:val="28"/>
          <w:szCs w:val="28"/>
          <w:lang w:val="uk-UA"/>
        </w:rPr>
        <w:t>кореляційни</w:t>
      </w:r>
      <w:r>
        <w:rPr>
          <w:rFonts w:ascii="Times New Roman" w:hAnsi="Times New Roman" w:cs="Times New Roman"/>
          <w:sz w:val="28"/>
          <w:szCs w:val="28"/>
          <w:lang w:val="uk-UA"/>
        </w:rPr>
        <w:t>й аналіз. У пацієнтів</w:t>
      </w:r>
      <w:r w:rsidRPr="00790537">
        <w:rPr>
          <w:rFonts w:ascii="Times New Roman" w:hAnsi="Times New Roman" w:cs="Times New Roman"/>
          <w:sz w:val="28"/>
          <w:szCs w:val="28"/>
          <w:lang w:val="uk-UA"/>
        </w:rPr>
        <w:t xml:space="preserve"> основної групи (ХОЗЛ+ГХ) було виявлено</w:t>
      </w:r>
      <w:r>
        <w:rPr>
          <w:rFonts w:ascii="Times New Roman" w:hAnsi="Times New Roman" w:cs="Times New Roman"/>
          <w:sz w:val="28"/>
          <w:szCs w:val="28"/>
          <w:lang w:val="uk-UA"/>
        </w:rPr>
        <w:t xml:space="preserve"> наступні </w:t>
      </w:r>
      <w:r w:rsidRPr="00790537">
        <w:rPr>
          <w:rFonts w:ascii="Times New Roman" w:hAnsi="Times New Roman" w:cs="Times New Roman"/>
          <w:sz w:val="28"/>
          <w:szCs w:val="28"/>
          <w:lang w:val="uk-UA"/>
        </w:rPr>
        <w:t>кореляційн</w:t>
      </w:r>
      <w:r w:rsidR="00EB77B5">
        <w:rPr>
          <w:rFonts w:ascii="Times New Roman" w:hAnsi="Times New Roman" w:cs="Times New Roman"/>
          <w:sz w:val="28"/>
          <w:szCs w:val="28"/>
          <w:lang w:val="uk-UA"/>
        </w:rPr>
        <w:t>і</w:t>
      </w:r>
      <w:r w:rsidRPr="00790537">
        <w:rPr>
          <w:rFonts w:ascii="Times New Roman" w:hAnsi="Times New Roman" w:cs="Times New Roman"/>
          <w:sz w:val="28"/>
          <w:szCs w:val="28"/>
          <w:lang w:val="uk-UA"/>
        </w:rPr>
        <w:t xml:space="preserve"> зв’язк</w:t>
      </w:r>
      <w:r>
        <w:rPr>
          <w:rFonts w:ascii="Times New Roman" w:hAnsi="Times New Roman" w:cs="Times New Roman"/>
          <w:sz w:val="28"/>
          <w:szCs w:val="28"/>
          <w:lang w:val="uk-UA"/>
        </w:rPr>
        <w:t xml:space="preserve">и </w:t>
      </w:r>
      <w:r w:rsidRPr="00790537">
        <w:rPr>
          <w:rFonts w:ascii="Times New Roman" w:hAnsi="Times New Roman" w:cs="Times New Roman"/>
          <w:sz w:val="28"/>
          <w:szCs w:val="28"/>
          <w:lang w:val="uk-UA"/>
        </w:rPr>
        <w:t>(таблиця 3.</w:t>
      </w:r>
      <w:r>
        <w:rPr>
          <w:rFonts w:ascii="Times New Roman" w:hAnsi="Times New Roman" w:cs="Times New Roman"/>
          <w:sz w:val="28"/>
          <w:szCs w:val="28"/>
          <w:lang w:val="uk-UA"/>
        </w:rPr>
        <w:t>1</w:t>
      </w:r>
      <w:r w:rsidRPr="00790537">
        <w:rPr>
          <w:rFonts w:ascii="Times New Roman" w:hAnsi="Times New Roman" w:cs="Times New Roman"/>
          <w:sz w:val="28"/>
          <w:szCs w:val="28"/>
          <w:lang w:val="uk-UA"/>
        </w:rPr>
        <w:t>.</w:t>
      </w:r>
      <w:r>
        <w:rPr>
          <w:rFonts w:ascii="Times New Roman" w:hAnsi="Times New Roman" w:cs="Times New Roman"/>
          <w:sz w:val="28"/>
          <w:szCs w:val="28"/>
          <w:lang w:val="uk-UA"/>
        </w:rPr>
        <w:t>1</w:t>
      </w:r>
      <w:r w:rsidRPr="00790537">
        <w:rPr>
          <w:rFonts w:ascii="Times New Roman" w:hAnsi="Times New Roman" w:cs="Times New Roman"/>
          <w:sz w:val="28"/>
          <w:szCs w:val="28"/>
          <w:lang w:val="uk-UA"/>
        </w:rPr>
        <w:t>)</w:t>
      </w:r>
      <w:r>
        <w:rPr>
          <w:rFonts w:ascii="Times New Roman" w:hAnsi="Times New Roman" w:cs="Times New Roman"/>
          <w:sz w:val="28"/>
          <w:szCs w:val="28"/>
          <w:lang w:val="uk-UA"/>
        </w:rPr>
        <w:t>:</w:t>
      </w:r>
      <w:r w:rsidR="00BC5473">
        <w:rPr>
          <w:rFonts w:ascii="Times New Roman" w:hAnsi="Times New Roman" w:cs="Times New Roman"/>
          <w:sz w:val="28"/>
          <w:szCs w:val="28"/>
          <w:lang w:val="uk-UA"/>
        </w:rPr>
        <w:t xml:space="preserve"> </w:t>
      </w:r>
    </w:p>
    <w:p w:rsidR="00497CE6" w:rsidRPr="00724064" w:rsidRDefault="008D174B" w:rsidP="00724064">
      <w:pPr>
        <w:pStyle w:val="a3"/>
        <w:numPr>
          <w:ilvl w:val="0"/>
          <w:numId w:val="12"/>
        </w:numPr>
        <w:spacing w:after="0" w:line="360" w:lineRule="auto"/>
        <w:ind w:left="0" w:firstLine="0"/>
        <w:jc w:val="both"/>
        <w:rPr>
          <w:rFonts w:ascii="Times New Roman" w:eastAsia="Calibri" w:hAnsi="Times New Roman" w:cs="Times New Roman"/>
          <w:sz w:val="28"/>
          <w:szCs w:val="28"/>
          <w:lang w:val="uk-UA"/>
        </w:rPr>
      </w:pPr>
      <w:r w:rsidRPr="00724064">
        <w:rPr>
          <w:rFonts w:ascii="Times New Roman" w:eastAsia="Calibri" w:hAnsi="Times New Roman" w:cs="Times New Roman"/>
          <w:sz w:val="28"/>
          <w:szCs w:val="28"/>
          <w:lang w:val="uk-UA"/>
        </w:rPr>
        <w:t>вірогідні прямі взаємозв'язки помірної сили між вираженістю кашлю та ІМТ</w:t>
      </w:r>
      <w:r w:rsidR="00BC5473" w:rsidRPr="00724064">
        <w:rPr>
          <w:rFonts w:ascii="Times New Roman" w:eastAsia="Calibri" w:hAnsi="Times New Roman" w:cs="Times New Roman"/>
          <w:sz w:val="28"/>
          <w:szCs w:val="28"/>
          <w:lang w:val="uk-UA"/>
        </w:rPr>
        <w:t xml:space="preserve">, </w:t>
      </w:r>
      <w:r w:rsidR="008A2137">
        <w:rPr>
          <w:rFonts w:ascii="Times New Roman" w:eastAsia="Calibri" w:hAnsi="Times New Roman" w:cs="Times New Roman"/>
          <w:sz w:val="28"/>
          <w:szCs w:val="28"/>
          <w:lang w:val="uk-UA"/>
        </w:rPr>
        <w:t>ОТ</w:t>
      </w:r>
      <w:r w:rsidR="00BC5473" w:rsidRPr="00724064">
        <w:rPr>
          <w:rFonts w:ascii="Times New Roman" w:eastAsia="Calibri" w:hAnsi="Times New Roman" w:cs="Times New Roman"/>
          <w:sz w:val="28"/>
          <w:szCs w:val="28"/>
          <w:lang w:val="uk-UA"/>
        </w:rPr>
        <w:t xml:space="preserve"> та </w:t>
      </w:r>
      <w:r w:rsidR="008A2137">
        <w:rPr>
          <w:rFonts w:ascii="Times New Roman" w:eastAsia="Calibri" w:hAnsi="Times New Roman" w:cs="Times New Roman"/>
          <w:sz w:val="28"/>
          <w:szCs w:val="28"/>
          <w:lang w:val="uk-UA"/>
        </w:rPr>
        <w:t>ОП</w:t>
      </w:r>
      <w:r w:rsidR="00BC5473" w:rsidRPr="00724064">
        <w:rPr>
          <w:rFonts w:ascii="Times New Roman" w:eastAsia="Calibri" w:hAnsi="Times New Roman" w:cs="Times New Roman"/>
          <w:sz w:val="28"/>
          <w:szCs w:val="28"/>
          <w:lang w:val="uk-UA"/>
        </w:rPr>
        <w:t xml:space="preserve"> (r=0,55, r=0,56, r=0,53 відповідно; p&lt;0,05); </w:t>
      </w:r>
    </w:p>
    <w:p w:rsidR="008D174B" w:rsidRPr="00724064" w:rsidRDefault="00497CE6" w:rsidP="00724064">
      <w:pPr>
        <w:pStyle w:val="a3"/>
        <w:numPr>
          <w:ilvl w:val="0"/>
          <w:numId w:val="12"/>
        </w:numPr>
        <w:spacing w:after="0" w:line="360" w:lineRule="auto"/>
        <w:ind w:left="0" w:firstLine="0"/>
        <w:jc w:val="both"/>
        <w:rPr>
          <w:rFonts w:ascii="Times New Roman" w:eastAsia="Calibri" w:hAnsi="Times New Roman" w:cs="Times New Roman"/>
          <w:sz w:val="28"/>
          <w:szCs w:val="28"/>
          <w:lang w:val="uk-UA"/>
        </w:rPr>
      </w:pPr>
      <w:r w:rsidRPr="00724064">
        <w:rPr>
          <w:rFonts w:ascii="Times New Roman" w:eastAsia="Calibri" w:hAnsi="Times New Roman" w:cs="Times New Roman"/>
          <w:sz w:val="28"/>
          <w:szCs w:val="28"/>
          <w:lang w:val="uk-UA"/>
        </w:rPr>
        <w:t>достовірні</w:t>
      </w:r>
      <w:r w:rsidR="00BC5473" w:rsidRPr="00724064">
        <w:rPr>
          <w:rFonts w:ascii="Times New Roman" w:eastAsia="Calibri" w:hAnsi="Times New Roman" w:cs="Times New Roman"/>
          <w:sz w:val="28"/>
          <w:szCs w:val="28"/>
          <w:lang w:val="uk-UA"/>
        </w:rPr>
        <w:t xml:space="preserve"> зворотні взаємозв'язки помірної сили між вираженістю втомлюваності та ІМТ, </w:t>
      </w:r>
      <w:r w:rsidR="008A2137">
        <w:rPr>
          <w:rFonts w:ascii="Times New Roman" w:eastAsia="Calibri" w:hAnsi="Times New Roman" w:cs="Times New Roman"/>
          <w:sz w:val="28"/>
          <w:szCs w:val="28"/>
          <w:lang w:val="uk-UA"/>
        </w:rPr>
        <w:t>ОТ</w:t>
      </w:r>
      <w:r w:rsidR="00BC5473" w:rsidRPr="00724064">
        <w:rPr>
          <w:rFonts w:ascii="Times New Roman" w:eastAsia="Calibri" w:hAnsi="Times New Roman" w:cs="Times New Roman"/>
          <w:sz w:val="28"/>
          <w:szCs w:val="28"/>
          <w:lang w:val="uk-UA"/>
        </w:rPr>
        <w:t xml:space="preserve"> та </w:t>
      </w:r>
      <w:r w:rsidR="008A2137">
        <w:rPr>
          <w:rFonts w:ascii="Times New Roman" w:eastAsia="Calibri" w:hAnsi="Times New Roman" w:cs="Times New Roman"/>
          <w:sz w:val="28"/>
          <w:szCs w:val="28"/>
          <w:lang w:val="uk-UA"/>
        </w:rPr>
        <w:t>ОП</w:t>
      </w:r>
      <w:r w:rsidR="00BC5473" w:rsidRPr="00724064">
        <w:rPr>
          <w:rFonts w:ascii="Times New Roman" w:eastAsia="Calibri" w:hAnsi="Times New Roman" w:cs="Times New Roman"/>
          <w:sz w:val="28"/>
          <w:szCs w:val="28"/>
          <w:lang w:val="uk-UA"/>
        </w:rPr>
        <w:t xml:space="preserve"> (r=-0,50, r=-0,40, r=-0,46 відповідно; p&lt;0,05);</w:t>
      </w:r>
      <w:r w:rsidR="002B521C" w:rsidRPr="00724064">
        <w:rPr>
          <w:rFonts w:ascii="Times New Roman" w:eastAsia="Calibri" w:hAnsi="Times New Roman" w:cs="Times New Roman"/>
          <w:sz w:val="28"/>
          <w:szCs w:val="28"/>
          <w:lang w:val="uk-UA"/>
        </w:rPr>
        <w:t xml:space="preserve"> </w:t>
      </w:r>
    </w:p>
    <w:p w:rsidR="00497CE6" w:rsidRPr="00724064" w:rsidRDefault="00497CE6" w:rsidP="00724064">
      <w:pPr>
        <w:pStyle w:val="a3"/>
        <w:numPr>
          <w:ilvl w:val="0"/>
          <w:numId w:val="12"/>
        </w:numPr>
        <w:spacing w:after="0" w:line="360" w:lineRule="auto"/>
        <w:ind w:left="0" w:firstLine="0"/>
        <w:jc w:val="both"/>
        <w:rPr>
          <w:rFonts w:ascii="Times New Roman" w:hAnsi="Times New Roman" w:cs="Times New Roman"/>
          <w:sz w:val="28"/>
          <w:szCs w:val="28"/>
          <w:lang w:val="uk-UA"/>
        </w:rPr>
      </w:pPr>
      <w:r w:rsidRPr="00724064">
        <w:rPr>
          <w:rFonts w:ascii="Times New Roman" w:hAnsi="Times New Roman" w:cs="Times New Roman"/>
          <w:sz w:val="28"/>
          <w:szCs w:val="28"/>
          <w:lang w:val="uk-UA"/>
        </w:rPr>
        <w:t>вірогідні зворотні взаємозв'язки помірної сили між вираженістю</w:t>
      </w:r>
      <w:r w:rsidRPr="00724064">
        <w:rPr>
          <w:lang w:val="uk-UA"/>
        </w:rPr>
        <w:t xml:space="preserve"> </w:t>
      </w:r>
      <w:r w:rsidRPr="00724064">
        <w:rPr>
          <w:rFonts w:ascii="Times New Roman" w:hAnsi="Times New Roman" w:cs="Times New Roman"/>
          <w:sz w:val="28"/>
          <w:szCs w:val="28"/>
          <w:lang w:val="uk-UA"/>
        </w:rPr>
        <w:t xml:space="preserve">задишки після 6-ХТзХ та ІМТ, </w:t>
      </w:r>
      <w:r w:rsidR="008A2137">
        <w:rPr>
          <w:rFonts w:ascii="Times New Roman" w:hAnsi="Times New Roman" w:cs="Times New Roman"/>
          <w:sz w:val="28"/>
          <w:szCs w:val="28"/>
          <w:lang w:val="uk-UA"/>
        </w:rPr>
        <w:t>ОТ</w:t>
      </w:r>
      <w:r w:rsidRPr="00724064">
        <w:rPr>
          <w:rFonts w:ascii="Times New Roman" w:hAnsi="Times New Roman" w:cs="Times New Roman"/>
          <w:sz w:val="28"/>
          <w:szCs w:val="28"/>
          <w:lang w:val="uk-UA"/>
        </w:rPr>
        <w:t xml:space="preserve"> та </w:t>
      </w:r>
      <w:r w:rsidR="008A2137">
        <w:rPr>
          <w:rFonts w:ascii="Times New Roman" w:hAnsi="Times New Roman" w:cs="Times New Roman"/>
          <w:sz w:val="28"/>
          <w:szCs w:val="28"/>
          <w:lang w:val="uk-UA"/>
        </w:rPr>
        <w:t>ОП</w:t>
      </w:r>
      <w:r w:rsidRPr="00724064">
        <w:rPr>
          <w:rFonts w:ascii="Times New Roman" w:hAnsi="Times New Roman" w:cs="Times New Roman"/>
          <w:sz w:val="28"/>
          <w:szCs w:val="28"/>
          <w:lang w:val="uk-UA"/>
        </w:rPr>
        <w:t xml:space="preserve"> (r=-0,46, r=-0,32, r=-0,47 відповідно; p&lt;0,05);</w:t>
      </w:r>
    </w:p>
    <w:p w:rsidR="00497CE6" w:rsidRPr="00724064" w:rsidRDefault="00497CE6" w:rsidP="00724064">
      <w:pPr>
        <w:pStyle w:val="a3"/>
        <w:numPr>
          <w:ilvl w:val="0"/>
          <w:numId w:val="12"/>
        </w:numPr>
        <w:spacing w:after="0" w:line="360" w:lineRule="auto"/>
        <w:ind w:left="0" w:firstLine="0"/>
        <w:jc w:val="both"/>
        <w:rPr>
          <w:rFonts w:ascii="Times New Roman" w:hAnsi="Times New Roman" w:cs="Times New Roman"/>
          <w:sz w:val="28"/>
          <w:szCs w:val="28"/>
          <w:lang w:val="uk-UA"/>
        </w:rPr>
      </w:pPr>
      <w:r w:rsidRPr="00724064">
        <w:rPr>
          <w:rFonts w:ascii="Times New Roman" w:hAnsi="Times New Roman" w:cs="Times New Roman"/>
          <w:sz w:val="28"/>
          <w:szCs w:val="28"/>
          <w:lang w:val="uk-UA"/>
        </w:rPr>
        <w:t xml:space="preserve">достовірні прямі </w:t>
      </w:r>
      <w:r w:rsidR="00825FCA">
        <w:rPr>
          <w:rFonts w:ascii="Times New Roman" w:hAnsi="Times New Roman" w:cs="Times New Roman"/>
          <w:sz w:val="28"/>
          <w:szCs w:val="28"/>
          <w:lang w:val="uk-UA"/>
        </w:rPr>
        <w:t xml:space="preserve">помірні та слабкі </w:t>
      </w:r>
      <w:r w:rsidRPr="00724064">
        <w:rPr>
          <w:rFonts w:ascii="Times New Roman" w:hAnsi="Times New Roman" w:cs="Times New Roman"/>
          <w:sz w:val="28"/>
          <w:szCs w:val="28"/>
          <w:lang w:val="uk-UA"/>
        </w:rPr>
        <w:t>взаємозв'язки між дистанцією, пройденою у 6-ХТзХ</w:t>
      </w:r>
      <w:r w:rsidR="009D7AC7" w:rsidRPr="00724064">
        <w:rPr>
          <w:rFonts w:ascii="Times New Roman" w:hAnsi="Times New Roman" w:cs="Times New Roman"/>
          <w:sz w:val="28"/>
          <w:szCs w:val="28"/>
          <w:lang w:val="uk-UA"/>
        </w:rPr>
        <w:t>,</w:t>
      </w:r>
      <w:r w:rsidRPr="00724064">
        <w:rPr>
          <w:rFonts w:ascii="Times New Roman" w:hAnsi="Times New Roman" w:cs="Times New Roman"/>
          <w:sz w:val="28"/>
          <w:szCs w:val="28"/>
          <w:lang w:val="uk-UA"/>
        </w:rPr>
        <w:t xml:space="preserve"> та ІМТ, </w:t>
      </w:r>
      <w:r w:rsidR="008A2137">
        <w:rPr>
          <w:rFonts w:ascii="Times New Roman" w:hAnsi="Times New Roman" w:cs="Times New Roman"/>
          <w:sz w:val="28"/>
          <w:szCs w:val="28"/>
          <w:lang w:val="uk-UA"/>
        </w:rPr>
        <w:t>ОП</w:t>
      </w:r>
      <w:r w:rsidR="00825FCA">
        <w:rPr>
          <w:rFonts w:ascii="Times New Roman" w:hAnsi="Times New Roman" w:cs="Times New Roman"/>
          <w:sz w:val="28"/>
          <w:szCs w:val="28"/>
          <w:lang w:val="uk-UA"/>
        </w:rPr>
        <w:t xml:space="preserve"> та ОТ (r=0,33,</w:t>
      </w:r>
      <w:r w:rsidR="00825FCA" w:rsidRPr="00825FCA">
        <w:rPr>
          <w:rFonts w:ascii="Times New Roman" w:hAnsi="Times New Roman" w:cs="Times New Roman"/>
          <w:sz w:val="28"/>
          <w:szCs w:val="28"/>
          <w:lang w:val="uk-UA"/>
        </w:rPr>
        <w:t xml:space="preserve"> </w:t>
      </w:r>
      <w:r w:rsidR="00825FCA" w:rsidRPr="00724064">
        <w:rPr>
          <w:rFonts w:ascii="Times New Roman" w:hAnsi="Times New Roman" w:cs="Times New Roman"/>
          <w:sz w:val="28"/>
          <w:szCs w:val="28"/>
          <w:lang w:val="uk-UA"/>
        </w:rPr>
        <w:t>r</w:t>
      </w:r>
      <w:r w:rsidR="00825FCA">
        <w:rPr>
          <w:rFonts w:ascii="Times New Roman" w:hAnsi="Times New Roman" w:cs="Times New Roman"/>
          <w:sz w:val="28"/>
          <w:szCs w:val="28"/>
          <w:lang w:val="uk-UA"/>
        </w:rPr>
        <w:t xml:space="preserve">=0,36, r=0,26 </w:t>
      </w:r>
      <w:r w:rsidRPr="00724064">
        <w:rPr>
          <w:rFonts w:ascii="Times New Roman" w:hAnsi="Times New Roman" w:cs="Times New Roman"/>
          <w:sz w:val="28"/>
          <w:szCs w:val="28"/>
          <w:lang w:val="uk-UA"/>
        </w:rPr>
        <w:t>відповідно; p&lt;0,05);</w:t>
      </w:r>
    </w:p>
    <w:p w:rsidR="00C67F6A" w:rsidRPr="00724064" w:rsidRDefault="00C67F6A" w:rsidP="00724064">
      <w:pPr>
        <w:pStyle w:val="a3"/>
        <w:numPr>
          <w:ilvl w:val="0"/>
          <w:numId w:val="12"/>
        </w:numPr>
        <w:spacing w:after="0" w:line="360" w:lineRule="auto"/>
        <w:ind w:left="0" w:firstLine="0"/>
        <w:jc w:val="both"/>
        <w:rPr>
          <w:rFonts w:ascii="Times New Roman" w:hAnsi="Times New Roman" w:cs="Times New Roman"/>
          <w:sz w:val="28"/>
          <w:szCs w:val="28"/>
          <w:lang w:val="uk-UA"/>
        </w:rPr>
      </w:pPr>
      <w:r w:rsidRPr="00724064">
        <w:rPr>
          <w:rFonts w:ascii="Times New Roman" w:hAnsi="Times New Roman" w:cs="Times New Roman"/>
          <w:sz w:val="28"/>
          <w:szCs w:val="28"/>
          <w:lang w:val="uk-UA"/>
        </w:rPr>
        <w:t>вірогідні прямі взаємозв'язки помірної сили між SpO</w:t>
      </w:r>
      <w:r w:rsidRPr="00724064">
        <w:rPr>
          <w:rFonts w:ascii="Times New Roman" w:hAnsi="Times New Roman" w:cs="Times New Roman"/>
          <w:sz w:val="28"/>
          <w:szCs w:val="28"/>
          <w:vertAlign w:val="subscript"/>
          <w:lang w:val="uk-UA"/>
        </w:rPr>
        <w:t>2</w:t>
      </w:r>
      <w:r w:rsidRPr="00724064">
        <w:rPr>
          <w:rFonts w:ascii="Times New Roman" w:hAnsi="Times New Roman" w:cs="Times New Roman"/>
          <w:sz w:val="28"/>
          <w:szCs w:val="28"/>
          <w:lang w:val="uk-UA"/>
        </w:rPr>
        <w:t xml:space="preserve"> після 6-ХТзХ та ІМТ, </w:t>
      </w:r>
      <w:r w:rsidR="008A2137">
        <w:rPr>
          <w:rFonts w:ascii="Times New Roman" w:hAnsi="Times New Roman" w:cs="Times New Roman"/>
          <w:sz w:val="28"/>
          <w:szCs w:val="28"/>
          <w:lang w:val="uk-UA"/>
        </w:rPr>
        <w:t>ОТ</w:t>
      </w:r>
      <w:r w:rsidRPr="00724064">
        <w:rPr>
          <w:rFonts w:ascii="Times New Roman" w:hAnsi="Times New Roman" w:cs="Times New Roman"/>
          <w:sz w:val="28"/>
          <w:szCs w:val="28"/>
          <w:lang w:val="uk-UA"/>
        </w:rPr>
        <w:t xml:space="preserve"> та </w:t>
      </w:r>
      <w:r w:rsidR="008A2137">
        <w:rPr>
          <w:rFonts w:ascii="Times New Roman" w:hAnsi="Times New Roman" w:cs="Times New Roman"/>
          <w:sz w:val="28"/>
          <w:szCs w:val="28"/>
          <w:lang w:val="uk-UA"/>
        </w:rPr>
        <w:t>ОП</w:t>
      </w:r>
      <w:r w:rsidRPr="00724064">
        <w:rPr>
          <w:rFonts w:ascii="Times New Roman" w:hAnsi="Times New Roman" w:cs="Times New Roman"/>
          <w:sz w:val="28"/>
          <w:szCs w:val="28"/>
          <w:lang w:val="uk-UA"/>
        </w:rPr>
        <w:t xml:space="preserve"> (r=0,51, r=0,46, r=0,54 відповідно; p&lt;0,05), а також достовірні</w:t>
      </w:r>
      <w:r w:rsidR="005A198E" w:rsidRPr="00724064">
        <w:rPr>
          <w:lang w:val="uk-UA"/>
        </w:rPr>
        <w:t xml:space="preserve"> </w:t>
      </w:r>
      <w:r w:rsidR="005A198E" w:rsidRPr="00724064">
        <w:rPr>
          <w:rFonts w:ascii="Times New Roman" w:hAnsi="Times New Roman" w:cs="Times New Roman"/>
          <w:sz w:val="28"/>
          <w:szCs w:val="28"/>
          <w:lang w:val="uk-UA"/>
        </w:rPr>
        <w:t xml:space="preserve">зворотні взаємозв'язки помірної сили між десатурацією та ІМТ, </w:t>
      </w:r>
      <w:r w:rsidR="008A2137">
        <w:rPr>
          <w:rFonts w:ascii="Times New Roman" w:hAnsi="Times New Roman" w:cs="Times New Roman"/>
          <w:sz w:val="28"/>
          <w:szCs w:val="28"/>
          <w:lang w:val="uk-UA"/>
        </w:rPr>
        <w:t>ОТ</w:t>
      </w:r>
      <w:r w:rsidR="005A198E" w:rsidRPr="00724064">
        <w:rPr>
          <w:rFonts w:ascii="Times New Roman" w:hAnsi="Times New Roman" w:cs="Times New Roman"/>
          <w:sz w:val="28"/>
          <w:szCs w:val="28"/>
          <w:lang w:val="uk-UA"/>
        </w:rPr>
        <w:t xml:space="preserve"> та </w:t>
      </w:r>
      <w:r w:rsidR="008A2137">
        <w:rPr>
          <w:rFonts w:ascii="Times New Roman" w:hAnsi="Times New Roman" w:cs="Times New Roman"/>
          <w:sz w:val="28"/>
          <w:szCs w:val="28"/>
          <w:lang w:val="uk-UA"/>
        </w:rPr>
        <w:t>ОП</w:t>
      </w:r>
      <w:r w:rsidR="005A198E" w:rsidRPr="00724064">
        <w:rPr>
          <w:rFonts w:ascii="Times New Roman" w:hAnsi="Times New Roman" w:cs="Times New Roman"/>
          <w:sz w:val="28"/>
          <w:szCs w:val="28"/>
          <w:lang w:val="uk-UA"/>
        </w:rPr>
        <w:t xml:space="preserve"> </w:t>
      </w:r>
      <w:r w:rsidR="00C575DA">
        <w:rPr>
          <w:rFonts w:ascii="Times New Roman" w:hAnsi="Times New Roman" w:cs="Times New Roman"/>
          <w:sz w:val="28"/>
          <w:szCs w:val="28"/>
          <w:lang w:val="uk-UA"/>
        </w:rPr>
        <w:br/>
      </w:r>
      <w:r w:rsidR="005A198E" w:rsidRPr="00724064">
        <w:rPr>
          <w:rFonts w:ascii="Times New Roman" w:hAnsi="Times New Roman" w:cs="Times New Roman"/>
          <w:sz w:val="28"/>
          <w:szCs w:val="28"/>
          <w:lang w:val="uk-UA"/>
        </w:rPr>
        <w:t>(r=-0,55, r=-0,49, r=-0,53 відповідно; p&lt;0,05);</w:t>
      </w:r>
    </w:p>
    <w:p w:rsidR="009D7AC7" w:rsidRPr="00724064" w:rsidRDefault="009D7AC7" w:rsidP="00724064">
      <w:pPr>
        <w:pStyle w:val="a3"/>
        <w:numPr>
          <w:ilvl w:val="0"/>
          <w:numId w:val="12"/>
        </w:numPr>
        <w:spacing w:after="0" w:line="360" w:lineRule="auto"/>
        <w:ind w:left="0" w:firstLine="0"/>
        <w:jc w:val="both"/>
        <w:rPr>
          <w:rFonts w:ascii="Times New Roman" w:hAnsi="Times New Roman" w:cs="Times New Roman"/>
          <w:sz w:val="28"/>
          <w:szCs w:val="28"/>
          <w:lang w:val="uk-UA"/>
        </w:rPr>
      </w:pPr>
      <w:r w:rsidRPr="00724064">
        <w:rPr>
          <w:rFonts w:ascii="Times New Roman" w:hAnsi="Times New Roman" w:cs="Times New Roman"/>
          <w:sz w:val="28"/>
          <w:szCs w:val="28"/>
          <w:lang w:val="uk-UA"/>
        </w:rPr>
        <w:t>вірогідн</w:t>
      </w:r>
      <w:r w:rsidR="005C1AD7" w:rsidRPr="00724064">
        <w:rPr>
          <w:rFonts w:ascii="Times New Roman" w:hAnsi="Times New Roman" w:cs="Times New Roman"/>
          <w:sz w:val="28"/>
          <w:szCs w:val="28"/>
          <w:lang w:val="uk-UA"/>
        </w:rPr>
        <w:t xml:space="preserve">ий </w:t>
      </w:r>
      <w:r w:rsidRPr="00724064">
        <w:rPr>
          <w:rFonts w:ascii="Times New Roman" w:hAnsi="Times New Roman" w:cs="Times New Roman"/>
          <w:sz w:val="28"/>
          <w:szCs w:val="28"/>
          <w:lang w:val="uk-UA"/>
        </w:rPr>
        <w:t>прям</w:t>
      </w:r>
      <w:r w:rsidR="005C1AD7" w:rsidRPr="00724064">
        <w:rPr>
          <w:rFonts w:ascii="Times New Roman" w:hAnsi="Times New Roman" w:cs="Times New Roman"/>
          <w:sz w:val="28"/>
          <w:szCs w:val="28"/>
          <w:lang w:val="uk-UA"/>
        </w:rPr>
        <w:t>ий</w:t>
      </w:r>
      <w:r w:rsidRPr="00724064">
        <w:rPr>
          <w:rFonts w:ascii="Times New Roman" w:hAnsi="Times New Roman" w:cs="Times New Roman"/>
          <w:sz w:val="28"/>
          <w:szCs w:val="28"/>
          <w:lang w:val="uk-UA"/>
        </w:rPr>
        <w:t xml:space="preserve"> взаємозв'яз</w:t>
      </w:r>
      <w:r w:rsidR="005C1AD7" w:rsidRPr="00724064">
        <w:rPr>
          <w:rFonts w:ascii="Times New Roman" w:hAnsi="Times New Roman" w:cs="Times New Roman"/>
          <w:sz w:val="28"/>
          <w:szCs w:val="28"/>
          <w:lang w:val="uk-UA"/>
        </w:rPr>
        <w:t>ок</w:t>
      </w:r>
      <w:r w:rsidRPr="00724064">
        <w:rPr>
          <w:rFonts w:ascii="Times New Roman" w:hAnsi="Times New Roman" w:cs="Times New Roman"/>
          <w:sz w:val="28"/>
          <w:szCs w:val="28"/>
          <w:lang w:val="uk-UA"/>
        </w:rPr>
        <w:t xml:space="preserve"> помірної сили між</w:t>
      </w:r>
      <w:r w:rsidRPr="00724064">
        <w:rPr>
          <w:lang w:val="uk-UA"/>
        </w:rPr>
        <w:t xml:space="preserve"> </w:t>
      </w:r>
      <w:r w:rsidRPr="00724064">
        <w:rPr>
          <w:rFonts w:ascii="Times New Roman" w:hAnsi="Times New Roman" w:cs="Times New Roman"/>
          <w:sz w:val="28"/>
          <w:szCs w:val="28"/>
          <w:lang w:val="uk-UA"/>
        </w:rPr>
        <w:t>вираженістю кашлю та</w:t>
      </w:r>
      <w:r w:rsidRPr="00724064">
        <w:rPr>
          <w:lang w:val="uk-UA"/>
        </w:rPr>
        <w:t xml:space="preserve"> </w:t>
      </w:r>
      <w:r w:rsidRPr="00724064">
        <w:rPr>
          <w:rFonts w:ascii="Times New Roman" w:hAnsi="Times New Roman" w:cs="Times New Roman"/>
          <w:sz w:val="28"/>
          <w:szCs w:val="28"/>
          <w:lang w:val="uk-UA"/>
        </w:rPr>
        <w:t>дистанцією, пройденою у 6-ХТзХ, (r=0,48; p&lt;0,05);</w:t>
      </w:r>
    </w:p>
    <w:p w:rsidR="005C1AD7" w:rsidRPr="00724064" w:rsidRDefault="005C1AD7" w:rsidP="00724064">
      <w:pPr>
        <w:pStyle w:val="a3"/>
        <w:numPr>
          <w:ilvl w:val="0"/>
          <w:numId w:val="12"/>
        </w:numPr>
        <w:spacing w:after="0" w:line="360" w:lineRule="auto"/>
        <w:ind w:left="0" w:firstLine="0"/>
        <w:jc w:val="both"/>
        <w:rPr>
          <w:rFonts w:ascii="Times New Roman" w:hAnsi="Times New Roman" w:cs="Times New Roman"/>
          <w:sz w:val="28"/>
          <w:szCs w:val="28"/>
          <w:lang w:val="uk-UA"/>
        </w:rPr>
      </w:pPr>
      <w:r w:rsidRPr="00724064">
        <w:rPr>
          <w:rFonts w:ascii="Times New Roman" w:hAnsi="Times New Roman" w:cs="Times New Roman"/>
          <w:sz w:val="28"/>
          <w:szCs w:val="28"/>
          <w:lang w:val="uk-UA"/>
        </w:rPr>
        <w:t>вірогідний зворотний взаємозв'язок між вираженістю втомлюваності та дистанцією, пройденою у 6-ХТзХ,</w:t>
      </w:r>
      <w:r w:rsidRPr="00724064">
        <w:rPr>
          <w:lang w:val="uk-UA"/>
        </w:rPr>
        <w:t xml:space="preserve"> </w:t>
      </w:r>
      <w:r w:rsidRPr="00724064">
        <w:rPr>
          <w:rFonts w:ascii="Times New Roman" w:hAnsi="Times New Roman" w:cs="Times New Roman"/>
          <w:sz w:val="28"/>
          <w:szCs w:val="28"/>
          <w:lang w:val="uk-UA"/>
        </w:rPr>
        <w:t>(r=-0,70; p&lt;0,05);</w:t>
      </w:r>
    </w:p>
    <w:p w:rsidR="005C1AD7" w:rsidRPr="00724064" w:rsidRDefault="005C1AD7" w:rsidP="00724064">
      <w:pPr>
        <w:pStyle w:val="a3"/>
        <w:numPr>
          <w:ilvl w:val="0"/>
          <w:numId w:val="12"/>
        </w:numPr>
        <w:spacing w:after="0" w:line="360" w:lineRule="auto"/>
        <w:ind w:left="0" w:firstLine="0"/>
        <w:jc w:val="both"/>
        <w:rPr>
          <w:rFonts w:ascii="Times New Roman" w:hAnsi="Times New Roman" w:cs="Times New Roman"/>
          <w:sz w:val="28"/>
          <w:szCs w:val="28"/>
          <w:lang w:val="uk-UA"/>
        </w:rPr>
      </w:pPr>
      <w:r w:rsidRPr="00724064">
        <w:rPr>
          <w:rFonts w:ascii="Times New Roman" w:hAnsi="Times New Roman" w:cs="Times New Roman"/>
          <w:sz w:val="28"/>
          <w:szCs w:val="28"/>
          <w:lang w:val="uk-UA"/>
        </w:rPr>
        <w:lastRenderedPageBreak/>
        <w:t xml:space="preserve">достовірні </w:t>
      </w:r>
      <w:r w:rsidR="00F92926">
        <w:rPr>
          <w:rFonts w:ascii="Times New Roman" w:hAnsi="Times New Roman" w:cs="Times New Roman"/>
          <w:sz w:val="28"/>
          <w:szCs w:val="28"/>
          <w:lang w:val="uk-UA"/>
        </w:rPr>
        <w:t xml:space="preserve">помірні та сильні </w:t>
      </w:r>
      <w:r w:rsidRPr="00724064">
        <w:rPr>
          <w:rFonts w:ascii="Times New Roman" w:hAnsi="Times New Roman" w:cs="Times New Roman"/>
          <w:sz w:val="28"/>
          <w:szCs w:val="28"/>
          <w:lang w:val="uk-UA"/>
        </w:rPr>
        <w:t>зворотні взаємозв'язки між</w:t>
      </w:r>
      <w:r w:rsidRPr="00724064">
        <w:rPr>
          <w:lang w:val="uk-UA"/>
        </w:rPr>
        <w:t xml:space="preserve"> </w:t>
      </w:r>
      <w:r w:rsidRPr="00724064">
        <w:rPr>
          <w:rFonts w:ascii="Times New Roman" w:hAnsi="Times New Roman" w:cs="Times New Roman"/>
          <w:sz w:val="28"/>
          <w:szCs w:val="28"/>
          <w:lang w:val="uk-UA"/>
        </w:rPr>
        <w:t xml:space="preserve">дистанцією, пройденою у 6-ХТзХ, </w:t>
      </w:r>
      <w:r w:rsidR="00F92926">
        <w:rPr>
          <w:rFonts w:ascii="Times New Roman" w:hAnsi="Times New Roman" w:cs="Times New Roman"/>
          <w:sz w:val="28"/>
          <w:szCs w:val="28"/>
          <w:lang w:val="uk-UA"/>
        </w:rPr>
        <w:t>і</w:t>
      </w:r>
      <w:r w:rsidRPr="00724064">
        <w:rPr>
          <w:rFonts w:ascii="Times New Roman" w:hAnsi="Times New Roman" w:cs="Times New Roman"/>
          <w:sz w:val="28"/>
          <w:szCs w:val="28"/>
          <w:lang w:val="uk-UA"/>
        </w:rPr>
        <w:t xml:space="preserve"> вираженістю задишки до та після 6-ХТзХ (r=-0,57, </w:t>
      </w:r>
      <w:r w:rsidR="00F92926">
        <w:rPr>
          <w:rFonts w:ascii="Times New Roman" w:hAnsi="Times New Roman" w:cs="Times New Roman"/>
          <w:sz w:val="28"/>
          <w:szCs w:val="28"/>
          <w:lang w:val="uk-UA"/>
        </w:rPr>
        <w:br/>
      </w:r>
      <w:r w:rsidRPr="00724064">
        <w:rPr>
          <w:rFonts w:ascii="Times New Roman" w:hAnsi="Times New Roman" w:cs="Times New Roman"/>
          <w:sz w:val="28"/>
          <w:szCs w:val="28"/>
          <w:lang w:val="uk-UA"/>
        </w:rPr>
        <w:t>r=-0,75 відповідно; p&lt;0,05)</w:t>
      </w:r>
      <w:r w:rsidR="00887F6C" w:rsidRPr="00724064">
        <w:rPr>
          <w:rFonts w:ascii="Times New Roman" w:hAnsi="Times New Roman" w:cs="Times New Roman"/>
          <w:sz w:val="28"/>
          <w:szCs w:val="28"/>
          <w:lang w:val="uk-UA"/>
        </w:rPr>
        <w:t>, десатурацією (r=-0,71 p&lt;0,05);</w:t>
      </w:r>
    </w:p>
    <w:p w:rsidR="00887F6C" w:rsidRPr="00724064" w:rsidRDefault="0013415E" w:rsidP="00724064">
      <w:pPr>
        <w:pStyle w:val="a3"/>
        <w:numPr>
          <w:ilvl w:val="0"/>
          <w:numId w:val="12"/>
        </w:numPr>
        <w:spacing w:after="0" w:line="360" w:lineRule="auto"/>
        <w:ind w:left="0" w:firstLine="0"/>
        <w:jc w:val="both"/>
        <w:rPr>
          <w:rFonts w:ascii="Times New Roman" w:hAnsi="Times New Roman" w:cs="Times New Roman"/>
          <w:sz w:val="28"/>
          <w:szCs w:val="28"/>
          <w:lang w:val="uk-UA"/>
        </w:rPr>
      </w:pPr>
      <w:r w:rsidRPr="00724064">
        <w:rPr>
          <w:rFonts w:ascii="Times New Roman" w:hAnsi="Times New Roman" w:cs="Times New Roman"/>
          <w:sz w:val="28"/>
          <w:szCs w:val="28"/>
          <w:lang w:val="uk-UA"/>
        </w:rPr>
        <w:t>вірогідний зворотний взаємозв'язок між</w:t>
      </w:r>
      <w:r w:rsidRPr="00724064">
        <w:rPr>
          <w:lang w:val="uk-UA"/>
        </w:rPr>
        <w:t xml:space="preserve"> </w:t>
      </w:r>
      <w:r w:rsidRPr="00724064">
        <w:rPr>
          <w:rFonts w:ascii="Times New Roman" w:hAnsi="Times New Roman" w:cs="Times New Roman"/>
          <w:sz w:val="28"/>
          <w:szCs w:val="28"/>
          <w:lang w:val="uk-UA"/>
        </w:rPr>
        <w:t>вираженістю кашлю та десатурацією (r=-0,74 p&lt;0,05);</w:t>
      </w:r>
    </w:p>
    <w:p w:rsidR="00255559" w:rsidRPr="00724064" w:rsidRDefault="0013415E" w:rsidP="00724064">
      <w:pPr>
        <w:pStyle w:val="a3"/>
        <w:numPr>
          <w:ilvl w:val="0"/>
          <w:numId w:val="12"/>
        </w:numPr>
        <w:spacing w:after="0" w:line="360" w:lineRule="auto"/>
        <w:ind w:left="0" w:firstLine="0"/>
        <w:jc w:val="both"/>
        <w:rPr>
          <w:rFonts w:ascii="Times New Roman" w:hAnsi="Times New Roman" w:cs="Times New Roman"/>
          <w:sz w:val="28"/>
          <w:szCs w:val="28"/>
          <w:lang w:val="uk-UA"/>
        </w:rPr>
      </w:pPr>
      <w:r w:rsidRPr="00724064">
        <w:rPr>
          <w:rFonts w:ascii="Times New Roman" w:hAnsi="Times New Roman" w:cs="Times New Roman"/>
          <w:sz w:val="28"/>
          <w:szCs w:val="28"/>
          <w:lang w:val="uk-UA"/>
        </w:rPr>
        <w:t>достовірні</w:t>
      </w:r>
      <w:r w:rsidR="00C34B77" w:rsidRPr="00C34B77">
        <w:rPr>
          <w:rFonts w:ascii="Times New Roman" w:hAnsi="Times New Roman" w:cs="Times New Roman"/>
          <w:sz w:val="28"/>
          <w:szCs w:val="28"/>
          <w:lang w:val="uk-UA"/>
        </w:rPr>
        <w:t xml:space="preserve"> </w:t>
      </w:r>
      <w:r w:rsidR="00C34B77">
        <w:rPr>
          <w:rFonts w:ascii="Times New Roman" w:hAnsi="Times New Roman" w:cs="Times New Roman"/>
          <w:sz w:val="28"/>
          <w:szCs w:val="28"/>
          <w:lang w:val="uk-UA"/>
        </w:rPr>
        <w:t>сильні та</w:t>
      </w:r>
      <w:r w:rsidRPr="00724064">
        <w:rPr>
          <w:rFonts w:ascii="Times New Roman" w:hAnsi="Times New Roman" w:cs="Times New Roman"/>
          <w:sz w:val="28"/>
          <w:szCs w:val="28"/>
          <w:lang w:val="uk-UA"/>
        </w:rPr>
        <w:t xml:space="preserve"> </w:t>
      </w:r>
      <w:r w:rsidR="00C34B77">
        <w:rPr>
          <w:rFonts w:ascii="Times New Roman" w:hAnsi="Times New Roman" w:cs="Times New Roman"/>
          <w:sz w:val="28"/>
          <w:szCs w:val="28"/>
          <w:lang w:val="uk-UA"/>
        </w:rPr>
        <w:t xml:space="preserve">помірні </w:t>
      </w:r>
      <w:r w:rsidRPr="00724064">
        <w:rPr>
          <w:rFonts w:ascii="Times New Roman" w:hAnsi="Times New Roman" w:cs="Times New Roman"/>
          <w:sz w:val="28"/>
          <w:szCs w:val="28"/>
          <w:lang w:val="uk-UA"/>
        </w:rPr>
        <w:t>прямі взаємозв'язки між</w:t>
      </w:r>
      <w:r w:rsidRPr="00724064">
        <w:rPr>
          <w:lang w:val="uk-UA"/>
        </w:rPr>
        <w:t xml:space="preserve"> </w:t>
      </w:r>
      <w:r w:rsidRPr="00724064">
        <w:rPr>
          <w:rFonts w:ascii="Times New Roman" w:hAnsi="Times New Roman" w:cs="Times New Roman"/>
          <w:sz w:val="28"/>
          <w:szCs w:val="28"/>
          <w:lang w:val="uk-UA"/>
        </w:rPr>
        <w:t>десатурацією</w:t>
      </w:r>
      <w:r w:rsidRPr="00724064">
        <w:rPr>
          <w:lang w:val="uk-UA"/>
        </w:rPr>
        <w:t xml:space="preserve"> </w:t>
      </w:r>
      <w:r w:rsidRPr="00724064">
        <w:rPr>
          <w:rFonts w:ascii="Times New Roman" w:hAnsi="Times New Roman" w:cs="Times New Roman"/>
          <w:sz w:val="28"/>
          <w:szCs w:val="28"/>
          <w:lang w:val="uk-UA"/>
        </w:rPr>
        <w:t xml:space="preserve">та вираженістю втомлюваності, вираженістю задишки до </w:t>
      </w:r>
      <w:r w:rsidR="001D6169">
        <w:rPr>
          <w:rFonts w:ascii="Times New Roman" w:hAnsi="Times New Roman" w:cs="Times New Roman"/>
          <w:sz w:val="28"/>
          <w:szCs w:val="28"/>
          <w:lang w:val="uk-UA"/>
        </w:rPr>
        <w:t>і</w:t>
      </w:r>
      <w:r w:rsidRPr="00724064">
        <w:rPr>
          <w:rFonts w:ascii="Times New Roman" w:hAnsi="Times New Roman" w:cs="Times New Roman"/>
          <w:sz w:val="28"/>
          <w:szCs w:val="28"/>
          <w:lang w:val="uk-UA"/>
        </w:rPr>
        <w:t xml:space="preserve"> після 6-ХТзХ (r=0,72, r=0,52, r=0,70 відповідно; p&lt;0,05)</w:t>
      </w:r>
      <w:r w:rsidR="0040760C" w:rsidRPr="00724064">
        <w:rPr>
          <w:rFonts w:ascii="Times New Roman" w:hAnsi="Times New Roman" w:cs="Times New Roman"/>
          <w:sz w:val="28"/>
          <w:szCs w:val="28"/>
          <w:lang w:val="uk-UA"/>
        </w:rPr>
        <w:t>.</w:t>
      </w:r>
    </w:p>
    <w:p w:rsidR="00255559" w:rsidRDefault="00255559" w:rsidP="008D174B">
      <w:pPr>
        <w:spacing w:after="0" w:line="360" w:lineRule="auto"/>
        <w:ind w:firstLine="709"/>
        <w:jc w:val="both"/>
        <w:rPr>
          <w:rFonts w:ascii="Times New Roman" w:hAnsi="Times New Roman" w:cs="Times New Roman"/>
          <w:sz w:val="28"/>
          <w:szCs w:val="28"/>
          <w:lang w:val="uk-UA"/>
        </w:rPr>
      </w:pPr>
      <w:r w:rsidRPr="00255559">
        <w:rPr>
          <w:rFonts w:ascii="Times New Roman" w:hAnsi="Times New Roman" w:cs="Times New Roman"/>
          <w:sz w:val="28"/>
          <w:szCs w:val="28"/>
          <w:lang w:val="uk-UA"/>
        </w:rPr>
        <w:t>При дослідженні кореляційних зв’язків у групі порівняння (ХОЗЛ) було встановлено (таблиця 3.1.2):</w:t>
      </w:r>
      <w:r w:rsidR="008D174B">
        <w:rPr>
          <w:rFonts w:ascii="Times New Roman" w:hAnsi="Times New Roman" w:cs="Times New Roman"/>
          <w:sz w:val="28"/>
          <w:szCs w:val="28"/>
          <w:lang w:val="uk-UA"/>
        </w:rPr>
        <w:t xml:space="preserve"> </w:t>
      </w:r>
    </w:p>
    <w:p w:rsidR="00B228DB" w:rsidRPr="00B228DB" w:rsidRDefault="00B228DB" w:rsidP="00B228DB">
      <w:pPr>
        <w:spacing w:after="0" w:line="360" w:lineRule="auto"/>
        <w:jc w:val="both"/>
        <w:rPr>
          <w:rFonts w:ascii="Times New Roman" w:hAnsi="Times New Roman" w:cs="Times New Roman"/>
          <w:sz w:val="28"/>
          <w:szCs w:val="28"/>
          <w:lang w:val="uk-UA"/>
        </w:rPr>
      </w:pPr>
      <w:r w:rsidRPr="00B228DB">
        <w:rPr>
          <w:rFonts w:ascii="Times New Roman" w:hAnsi="Times New Roman" w:cs="Times New Roman"/>
          <w:sz w:val="28"/>
          <w:szCs w:val="28"/>
          <w:lang w:val="uk-UA"/>
        </w:rPr>
        <w:t>1)</w:t>
      </w:r>
      <w:r w:rsidRPr="00B228DB">
        <w:rPr>
          <w:rFonts w:ascii="Times New Roman" w:hAnsi="Times New Roman" w:cs="Times New Roman"/>
          <w:sz w:val="28"/>
          <w:szCs w:val="28"/>
          <w:lang w:val="uk-UA"/>
        </w:rPr>
        <w:tab/>
        <w:t xml:space="preserve">вірогідні прямі взаємозв'язки </w:t>
      </w:r>
      <w:r w:rsidR="004163E3" w:rsidRPr="004163E3">
        <w:rPr>
          <w:rFonts w:ascii="Times New Roman" w:hAnsi="Times New Roman" w:cs="Times New Roman"/>
          <w:sz w:val="28"/>
          <w:szCs w:val="28"/>
          <w:lang w:val="uk-UA"/>
        </w:rPr>
        <w:t xml:space="preserve">помірної сили </w:t>
      </w:r>
      <w:r w:rsidRPr="00B228DB">
        <w:rPr>
          <w:rFonts w:ascii="Times New Roman" w:hAnsi="Times New Roman" w:cs="Times New Roman"/>
          <w:sz w:val="28"/>
          <w:szCs w:val="28"/>
          <w:lang w:val="uk-UA"/>
        </w:rPr>
        <w:t xml:space="preserve">між вираженістю кашлю та ІМТ, </w:t>
      </w:r>
      <w:r w:rsidR="008A2137">
        <w:rPr>
          <w:rFonts w:ascii="Times New Roman" w:hAnsi="Times New Roman" w:cs="Times New Roman"/>
          <w:sz w:val="28"/>
          <w:szCs w:val="28"/>
          <w:lang w:val="uk-UA"/>
        </w:rPr>
        <w:t>ОТ</w:t>
      </w:r>
      <w:r w:rsidRPr="00B228DB">
        <w:rPr>
          <w:rFonts w:ascii="Times New Roman" w:hAnsi="Times New Roman" w:cs="Times New Roman"/>
          <w:sz w:val="28"/>
          <w:szCs w:val="28"/>
          <w:lang w:val="uk-UA"/>
        </w:rPr>
        <w:t xml:space="preserve"> та </w:t>
      </w:r>
      <w:r w:rsidR="008A2137">
        <w:rPr>
          <w:rFonts w:ascii="Times New Roman" w:hAnsi="Times New Roman" w:cs="Times New Roman"/>
          <w:sz w:val="28"/>
          <w:szCs w:val="28"/>
          <w:lang w:val="uk-UA"/>
        </w:rPr>
        <w:t>ОП</w:t>
      </w:r>
      <w:r w:rsidRPr="00B228DB">
        <w:rPr>
          <w:rFonts w:ascii="Times New Roman" w:hAnsi="Times New Roman" w:cs="Times New Roman"/>
          <w:sz w:val="28"/>
          <w:szCs w:val="28"/>
          <w:lang w:val="uk-UA"/>
        </w:rPr>
        <w:t xml:space="preserve"> (r=0,</w:t>
      </w:r>
      <w:r>
        <w:rPr>
          <w:rFonts w:ascii="Times New Roman" w:hAnsi="Times New Roman" w:cs="Times New Roman"/>
          <w:sz w:val="28"/>
          <w:szCs w:val="28"/>
          <w:lang w:val="uk-UA"/>
        </w:rPr>
        <w:t>69</w:t>
      </w:r>
      <w:r w:rsidRPr="00B228DB">
        <w:rPr>
          <w:rFonts w:ascii="Times New Roman" w:hAnsi="Times New Roman" w:cs="Times New Roman"/>
          <w:sz w:val="28"/>
          <w:szCs w:val="28"/>
          <w:lang w:val="uk-UA"/>
        </w:rPr>
        <w:t>, r=0,</w:t>
      </w:r>
      <w:r>
        <w:rPr>
          <w:rFonts w:ascii="Times New Roman" w:hAnsi="Times New Roman" w:cs="Times New Roman"/>
          <w:sz w:val="28"/>
          <w:szCs w:val="28"/>
          <w:lang w:val="uk-UA"/>
        </w:rPr>
        <w:t>67</w:t>
      </w:r>
      <w:r w:rsidRPr="00B228DB">
        <w:rPr>
          <w:rFonts w:ascii="Times New Roman" w:hAnsi="Times New Roman" w:cs="Times New Roman"/>
          <w:sz w:val="28"/>
          <w:szCs w:val="28"/>
          <w:lang w:val="uk-UA"/>
        </w:rPr>
        <w:t>, r=0,</w:t>
      </w:r>
      <w:r>
        <w:rPr>
          <w:rFonts w:ascii="Times New Roman" w:hAnsi="Times New Roman" w:cs="Times New Roman"/>
          <w:sz w:val="28"/>
          <w:szCs w:val="28"/>
          <w:lang w:val="uk-UA"/>
        </w:rPr>
        <w:t>76</w:t>
      </w:r>
      <w:r w:rsidRPr="00B228DB">
        <w:rPr>
          <w:rFonts w:ascii="Times New Roman" w:hAnsi="Times New Roman" w:cs="Times New Roman"/>
          <w:sz w:val="28"/>
          <w:szCs w:val="28"/>
          <w:lang w:val="uk-UA"/>
        </w:rPr>
        <w:t xml:space="preserve"> відповідно; p&lt;0,05); </w:t>
      </w:r>
    </w:p>
    <w:p w:rsidR="00B228DB" w:rsidRPr="00B228DB" w:rsidRDefault="00B228DB" w:rsidP="00B228DB">
      <w:pPr>
        <w:spacing w:after="0" w:line="360" w:lineRule="auto"/>
        <w:jc w:val="both"/>
        <w:rPr>
          <w:rFonts w:ascii="Times New Roman" w:hAnsi="Times New Roman" w:cs="Times New Roman"/>
          <w:sz w:val="28"/>
          <w:szCs w:val="28"/>
          <w:lang w:val="uk-UA"/>
        </w:rPr>
      </w:pPr>
      <w:r w:rsidRPr="00B228DB">
        <w:rPr>
          <w:rFonts w:ascii="Times New Roman" w:hAnsi="Times New Roman" w:cs="Times New Roman"/>
          <w:sz w:val="28"/>
          <w:szCs w:val="28"/>
          <w:lang w:val="uk-UA"/>
        </w:rPr>
        <w:t>2)</w:t>
      </w:r>
      <w:r w:rsidRPr="00B228DB">
        <w:rPr>
          <w:rFonts w:ascii="Times New Roman" w:hAnsi="Times New Roman" w:cs="Times New Roman"/>
          <w:sz w:val="28"/>
          <w:szCs w:val="28"/>
          <w:lang w:val="uk-UA"/>
        </w:rPr>
        <w:tab/>
        <w:t xml:space="preserve">достовірні зворотні взаємозв'язки між вираженістю втомлюваності та ІМТ, </w:t>
      </w:r>
      <w:r w:rsidR="008A2137">
        <w:rPr>
          <w:rFonts w:ascii="Times New Roman" w:hAnsi="Times New Roman" w:cs="Times New Roman"/>
          <w:sz w:val="28"/>
          <w:szCs w:val="28"/>
          <w:lang w:val="uk-UA"/>
        </w:rPr>
        <w:t>ОТ</w:t>
      </w:r>
      <w:r w:rsidRPr="00B228DB">
        <w:rPr>
          <w:rFonts w:ascii="Times New Roman" w:hAnsi="Times New Roman" w:cs="Times New Roman"/>
          <w:sz w:val="28"/>
          <w:szCs w:val="28"/>
          <w:lang w:val="uk-UA"/>
        </w:rPr>
        <w:t xml:space="preserve"> та </w:t>
      </w:r>
      <w:r w:rsidR="008A2137">
        <w:rPr>
          <w:rFonts w:ascii="Times New Roman" w:hAnsi="Times New Roman" w:cs="Times New Roman"/>
          <w:sz w:val="28"/>
          <w:szCs w:val="28"/>
          <w:lang w:val="uk-UA"/>
        </w:rPr>
        <w:t>ОП</w:t>
      </w:r>
      <w:r w:rsidRPr="00B228DB">
        <w:rPr>
          <w:rFonts w:ascii="Times New Roman" w:hAnsi="Times New Roman" w:cs="Times New Roman"/>
          <w:sz w:val="28"/>
          <w:szCs w:val="28"/>
          <w:lang w:val="uk-UA"/>
        </w:rPr>
        <w:t xml:space="preserve"> (r=-0,</w:t>
      </w:r>
      <w:r w:rsidR="00452393">
        <w:rPr>
          <w:rFonts w:ascii="Times New Roman" w:hAnsi="Times New Roman" w:cs="Times New Roman"/>
          <w:sz w:val="28"/>
          <w:szCs w:val="28"/>
          <w:lang w:val="uk-UA"/>
        </w:rPr>
        <w:t>74</w:t>
      </w:r>
      <w:r w:rsidRPr="00B228DB">
        <w:rPr>
          <w:rFonts w:ascii="Times New Roman" w:hAnsi="Times New Roman" w:cs="Times New Roman"/>
          <w:sz w:val="28"/>
          <w:szCs w:val="28"/>
          <w:lang w:val="uk-UA"/>
        </w:rPr>
        <w:t>, r=-0,</w:t>
      </w:r>
      <w:r w:rsidR="00452393">
        <w:rPr>
          <w:rFonts w:ascii="Times New Roman" w:hAnsi="Times New Roman" w:cs="Times New Roman"/>
          <w:sz w:val="28"/>
          <w:szCs w:val="28"/>
          <w:lang w:val="uk-UA"/>
        </w:rPr>
        <w:t>66</w:t>
      </w:r>
      <w:r w:rsidRPr="00B228DB">
        <w:rPr>
          <w:rFonts w:ascii="Times New Roman" w:hAnsi="Times New Roman" w:cs="Times New Roman"/>
          <w:sz w:val="28"/>
          <w:szCs w:val="28"/>
          <w:lang w:val="uk-UA"/>
        </w:rPr>
        <w:t>, r=-0,</w:t>
      </w:r>
      <w:r w:rsidR="00452393">
        <w:rPr>
          <w:rFonts w:ascii="Times New Roman" w:hAnsi="Times New Roman" w:cs="Times New Roman"/>
          <w:sz w:val="28"/>
          <w:szCs w:val="28"/>
          <w:lang w:val="uk-UA"/>
        </w:rPr>
        <w:t>67</w:t>
      </w:r>
      <w:r w:rsidRPr="00B228DB">
        <w:rPr>
          <w:rFonts w:ascii="Times New Roman" w:hAnsi="Times New Roman" w:cs="Times New Roman"/>
          <w:sz w:val="28"/>
          <w:szCs w:val="28"/>
          <w:lang w:val="uk-UA"/>
        </w:rPr>
        <w:t xml:space="preserve"> відповідно; p&lt;0,05); </w:t>
      </w:r>
    </w:p>
    <w:p w:rsidR="00B228DB" w:rsidRPr="00B228DB" w:rsidRDefault="00B228DB" w:rsidP="00B228DB">
      <w:pPr>
        <w:spacing w:after="0" w:line="360" w:lineRule="auto"/>
        <w:jc w:val="both"/>
        <w:rPr>
          <w:rFonts w:ascii="Times New Roman" w:hAnsi="Times New Roman" w:cs="Times New Roman"/>
          <w:sz w:val="28"/>
          <w:szCs w:val="28"/>
          <w:lang w:val="uk-UA"/>
        </w:rPr>
      </w:pPr>
      <w:r w:rsidRPr="00B228DB">
        <w:rPr>
          <w:rFonts w:ascii="Times New Roman" w:hAnsi="Times New Roman" w:cs="Times New Roman"/>
          <w:sz w:val="28"/>
          <w:szCs w:val="28"/>
          <w:lang w:val="uk-UA"/>
        </w:rPr>
        <w:t>3)</w:t>
      </w:r>
      <w:r w:rsidRPr="00B228DB">
        <w:rPr>
          <w:rFonts w:ascii="Times New Roman" w:hAnsi="Times New Roman" w:cs="Times New Roman"/>
          <w:sz w:val="28"/>
          <w:szCs w:val="28"/>
          <w:lang w:val="uk-UA"/>
        </w:rPr>
        <w:tab/>
        <w:t xml:space="preserve">вірогідні зворотні взаємозв'язки помірної сили між вираженістю задишки після 6-ХТзХ та ІМТ, </w:t>
      </w:r>
      <w:r w:rsidR="008A2137">
        <w:rPr>
          <w:rFonts w:ascii="Times New Roman" w:hAnsi="Times New Roman" w:cs="Times New Roman"/>
          <w:sz w:val="28"/>
          <w:szCs w:val="28"/>
          <w:lang w:val="uk-UA"/>
        </w:rPr>
        <w:t>ОТ</w:t>
      </w:r>
      <w:r w:rsidRPr="00B228DB">
        <w:rPr>
          <w:rFonts w:ascii="Times New Roman" w:hAnsi="Times New Roman" w:cs="Times New Roman"/>
          <w:sz w:val="28"/>
          <w:szCs w:val="28"/>
          <w:lang w:val="uk-UA"/>
        </w:rPr>
        <w:t xml:space="preserve"> та </w:t>
      </w:r>
      <w:r w:rsidR="008A2137">
        <w:rPr>
          <w:rFonts w:ascii="Times New Roman" w:hAnsi="Times New Roman" w:cs="Times New Roman"/>
          <w:sz w:val="28"/>
          <w:szCs w:val="28"/>
          <w:lang w:val="uk-UA"/>
        </w:rPr>
        <w:t>ОП</w:t>
      </w:r>
      <w:r w:rsidRPr="00B228DB">
        <w:rPr>
          <w:rFonts w:ascii="Times New Roman" w:hAnsi="Times New Roman" w:cs="Times New Roman"/>
          <w:sz w:val="28"/>
          <w:szCs w:val="28"/>
          <w:lang w:val="uk-UA"/>
        </w:rPr>
        <w:t xml:space="preserve"> (r=-0,</w:t>
      </w:r>
      <w:r w:rsidR="00CF6474">
        <w:rPr>
          <w:rFonts w:ascii="Times New Roman" w:hAnsi="Times New Roman" w:cs="Times New Roman"/>
          <w:sz w:val="28"/>
          <w:szCs w:val="28"/>
          <w:lang w:val="uk-UA"/>
        </w:rPr>
        <w:t>52</w:t>
      </w:r>
      <w:r w:rsidRPr="00B228DB">
        <w:rPr>
          <w:rFonts w:ascii="Times New Roman" w:hAnsi="Times New Roman" w:cs="Times New Roman"/>
          <w:sz w:val="28"/>
          <w:szCs w:val="28"/>
          <w:lang w:val="uk-UA"/>
        </w:rPr>
        <w:t>, r=-0,</w:t>
      </w:r>
      <w:r w:rsidR="00CF6474">
        <w:rPr>
          <w:rFonts w:ascii="Times New Roman" w:hAnsi="Times New Roman" w:cs="Times New Roman"/>
          <w:sz w:val="28"/>
          <w:szCs w:val="28"/>
          <w:lang w:val="uk-UA"/>
        </w:rPr>
        <w:t>44</w:t>
      </w:r>
      <w:r w:rsidRPr="00B228DB">
        <w:rPr>
          <w:rFonts w:ascii="Times New Roman" w:hAnsi="Times New Roman" w:cs="Times New Roman"/>
          <w:sz w:val="28"/>
          <w:szCs w:val="28"/>
          <w:lang w:val="uk-UA"/>
        </w:rPr>
        <w:t>, r=-0,</w:t>
      </w:r>
      <w:r w:rsidR="00CF6474">
        <w:rPr>
          <w:rFonts w:ascii="Times New Roman" w:hAnsi="Times New Roman" w:cs="Times New Roman"/>
          <w:sz w:val="28"/>
          <w:szCs w:val="28"/>
          <w:lang w:val="uk-UA"/>
        </w:rPr>
        <w:t>58</w:t>
      </w:r>
      <w:r w:rsidRPr="00B228DB">
        <w:rPr>
          <w:rFonts w:ascii="Times New Roman" w:hAnsi="Times New Roman" w:cs="Times New Roman"/>
          <w:sz w:val="28"/>
          <w:szCs w:val="28"/>
          <w:lang w:val="uk-UA"/>
        </w:rPr>
        <w:t xml:space="preserve"> відповідно; p&lt;0,05);</w:t>
      </w:r>
    </w:p>
    <w:p w:rsidR="00B228DB" w:rsidRPr="00B228DB" w:rsidRDefault="00B228DB" w:rsidP="00B228DB">
      <w:pPr>
        <w:spacing w:after="0" w:line="360" w:lineRule="auto"/>
        <w:jc w:val="both"/>
        <w:rPr>
          <w:rFonts w:ascii="Times New Roman" w:hAnsi="Times New Roman" w:cs="Times New Roman"/>
          <w:sz w:val="28"/>
          <w:szCs w:val="28"/>
          <w:lang w:val="uk-UA"/>
        </w:rPr>
      </w:pPr>
      <w:r w:rsidRPr="00B228DB">
        <w:rPr>
          <w:rFonts w:ascii="Times New Roman" w:hAnsi="Times New Roman" w:cs="Times New Roman"/>
          <w:sz w:val="28"/>
          <w:szCs w:val="28"/>
          <w:lang w:val="uk-UA"/>
        </w:rPr>
        <w:t>4)</w:t>
      </w:r>
      <w:r w:rsidRPr="00B228DB">
        <w:rPr>
          <w:rFonts w:ascii="Times New Roman" w:hAnsi="Times New Roman" w:cs="Times New Roman"/>
          <w:sz w:val="28"/>
          <w:szCs w:val="28"/>
          <w:lang w:val="uk-UA"/>
        </w:rPr>
        <w:tab/>
        <w:t xml:space="preserve">достовірні прямі взаємозв'язки помірної сили між дистанцією, пройденою у 6-ХТзХ, та ІМТ, </w:t>
      </w:r>
      <w:r w:rsidR="008A2137">
        <w:rPr>
          <w:rFonts w:ascii="Times New Roman" w:hAnsi="Times New Roman" w:cs="Times New Roman"/>
          <w:sz w:val="28"/>
          <w:szCs w:val="28"/>
          <w:lang w:val="uk-UA"/>
        </w:rPr>
        <w:t>ОП</w:t>
      </w:r>
      <w:r w:rsidRPr="00B228DB">
        <w:rPr>
          <w:rFonts w:ascii="Times New Roman" w:hAnsi="Times New Roman" w:cs="Times New Roman"/>
          <w:sz w:val="28"/>
          <w:szCs w:val="28"/>
          <w:lang w:val="uk-UA"/>
        </w:rPr>
        <w:t xml:space="preserve"> (r=0,</w:t>
      </w:r>
      <w:r w:rsidR="004B589C">
        <w:rPr>
          <w:rFonts w:ascii="Times New Roman" w:hAnsi="Times New Roman" w:cs="Times New Roman"/>
          <w:sz w:val="28"/>
          <w:szCs w:val="28"/>
          <w:lang w:val="uk-UA"/>
        </w:rPr>
        <w:t>42</w:t>
      </w:r>
      <w:r w:rsidRPr="00B228DB">
        <w:rPr>
          <w:rFonts w:ascii="Times New Roman" w:hAnsi="Times New Roman" w:cs="Times New Roman"/>
          <w:sz w:val="28"/>
          <w:szCs w:val="28"/>
          <w:lang w:val="uk-UA"/>
        </w:rPr>
        <w:t>, r=0,</w:t>
      </w:r>
      <w:r w:rsidR="004B589C">
        <w:rPr>
          <w:rFonts w:ascii="Times New Roman" w:hAnsi="Times New Roman" w:cs="Times New Roman"/>
          <w:sz w:val="28"/>
          <w:szCs w:val="28"/>
          <w:lang w:val="uk-UA"/>
        </w:rPr>
        <w:t>40</w:t>
      </w:r>
      <w:r w:rsidRPr="00B228DB">
        <w:rPr>
          <w:rFonts w:ascii="Times New Roman" w:hAnsi="Times New Roman" w:cs="Times New Roman"/>
          <w:sz w:val="28"/>
          <w:szCs w:val="28"/>
          <w:lang w:val="uk-UA"/>
        </w:rPr>
        <w:t xml:space="preserve"> відповідно; p&lt;0,05);</w:t>
      </w:r>
    </w:p>
    <w:p w:rsidR="00B228DB" w:rsidRPr="00B228DB" w:rsidRDefault="00B228DB" w:rsidP="00B228DB">
      <w:pPr>
        <w:spacing w:after="0" w:line="360" w:lineRule="auto"/>
        <w:jc w:val="both"/>
        <w:rPr>
          <w:rFonts w:ascii="Times New Roman" w:hAnsi="Times New Roman" w:cs="Times New Roman"/>
          <w:sz w:val="28"/>
          <w:szCs w:val="28"/>
          <w:lang w:val="uk-UA"/>
        </w:rPr>
      </w:pPr>
      <w:r w:rsidRPr="00B228DB">
        <w:rPr>
          <w:rFonts w:ascii="Times New Roman" w:hAnsi="Times New Roman" w:cs="Times New Roman"/>
          <w:sz w:val="28"/>
          <w:szCs w:val="28"/>
          <w:lang w:val="uk-UA"/>
        </w:rPr>
        <w:t>5)</w:t>
      </w:r>
      <w:r w:rsidRPr="00B228DB">
        <w:rPr>
          <w:rFonts w:ascii="Times New Roman" w:hAnsi="Times New Roman" w:cs="Times New Roman"/>
          <w:sz w:val="28"/>
          <w:szCs w:val="28"/>
          <w:lang w:val="uk-UA"/>
        </w:rPr>
        <w:tab/>
        <w:t>вірогідні прямі взаємозв'язки помірної сили між SpO</w:t>
      </w:r>
      <w:r w:rsidRPr="00E479AB">
        <w:rPr>
          <w:rFonts w:ascii="Times New Roman" w:hAnsi="Times New Roman" w:cs="Times New Roman"/>
          <w:sz w:val="28"/>
          <w:szCs w:val="28"/>
          <w:vertAlign w:val="subscript"/>
          <w:lang w:val="uk-UA"/>
        </w:rPr>
        <w:t>2</w:t>
      </w:r>
      <w:r w:rsidRPr="00B228DB">
        <w:rPr>
          <w:rFonts w:ascii="Times New Roman" w:hAnsi="Times New Roman" w:cs="Times New Roman"/>
          <w:sz w:val="28"/>
          <w:szCs w:val="28"/>
          <w:lang w:val="uk-UA"/>
        </w:rPr>
        <w:t xml:space="preserve"> після 6-ХТзХ та ІМТ, </w:t>
      </w:r>
      <w:r w:rsidR="008A2137">
        <w:rPr>
          <w:rFonts w:ascii="Times New Roman" w:hAnsi="Times New Roman" w:cs="Times New Roman"/>
          <w:sz w:val="28"/>
          <w:szCs w:val="28"/>
          <w:lang w:val="uk-UA"/>
        </w:rPr>
        <w:t>ОТ</w:t>
      </w:r>
      <w:r w:rsidRPr="00B228DB">
        <w:rPr>
          <w:rFonts w:ascii="Times New Roman" w:hAnsi="Times New Roman" w:cs="Times New Roman"/>
          <w:sz w:val="28"/>
          <w:szCs w:val="28"/>
          <w:lang w:val="uk-UA"/>
        </w:rPr>
        <w:t xml:space="preserve"> та </w:t>
      </w:r>
      <w:r w:rsidR="008A2137">
        <w:rPr>
          <w:rFonts w:ascii="Times New Roman" w:hAnsi="Times New Roman" w:cs="Times New Roman"/>
          <w:sz w:val="28"/>
          <w:szCs w:val="28"/>
          <w:lang w:val="uk-UA"/>
        </w:rPr>
        <w:t>ОП</w:t>
      </w:r>
      <w:r w:rsidRPr="00B228DB">
        <w:rPr>
          <w:rFonts w:ascii="Times New Roman" w:hAnsi="Times New Roman" w:cs="Times New Roman"/>
          <w:sz w:val="28"/>
          <w:szCs w:val="28"/>
          <w:lang w:val="uk-UA"/>
        </w:rPr>
        <w:t xml:space="preserve"> (r=0,5</w:t>
      </w:r>
      <w:r w:rsidR="00E479AB">
        <w:rPr>
          <w:rFonts w:ascii="Times New Roman" w:hAnsi="Times New Roman" w:cs="Times New Roman"/>
          <w:sz w:val="28"/>
          <w:szCs w:val="28"/>
          <w:lang w:val="uk-UA"/>
        </w:rPr>
        <w:t>9</w:t>
      </w:r>
      <w:r w:rsidRPr="00B228DB">
        <w:rPr>
          <w:rFonts w:ascii="Times New Roman" w:hAnsi="Times New Roman" w:cs="Times New Roman"/>
          <w:sz w:val="28"/>
          <w:szCs w:val="28"/>
          <w:lang w:val="uk-UA"/>
        </w:rPr>
        <w:t>, r=0,46, r=0,5</w:t>
      </w:r>
      <w:r w:rsidR="00E479AB">
        <w:rPr>
          <w:rFonts w:ascii="Times New Roman" w:hAnsi="Times New Roman" w:cs="Times New Roman"/>
          <w:sz w:val="28"/>
          <w:szCs w:val="28"/>
          <w:lang w:val="uk-UA"/>
        </w:rPr>
        <w:t>0</w:t>
      </w:r>
      <w:r w:rsidRPr="00B228DB">
        <w:rPr>
          <w:rFonts w:ascii="Times New Roman" w:hAnsi="Times New Roman" w:cs="Times New Roman"/>
          <w:sz w:val="28"/>
          <w:szCs w:val="28"/>
          <w:lang w:val="uk-UA"/>
        </w:rPr>
        <w:t xml:space="preserve"> відповідно; p&lt;0,05), а також достовірні зворотні взаємозв'язки помірної сили між десатурацією та ІМТ, </w:t>
      </w:r>
      <w:r w:rsidR="008A2137">
        <w:rPr>
          <w:rFonts w:ascii="Times New Roman" w:hAnsi="Times New Roman" w:cs="Times New Roman"/>
          <w:sz w:val="28"/>
          <w:szCs w:val="28"/>
          <w:lang w:val="uk-UA"/>
        </w:rPr>
        <w:t>ОТ</w:t>
      </w:r>
      <w:r w:rsidRPr="00B228DB">
        <w:rPr>
          <w:rFonts w:ascii="Times New Roman" w:hAnsi="Times New Roman" w:cs="Times New Roman"/>
          <w:sz w:val="28"/>
          <w:szCs w:val="28"/>
          <w:lang w:val="uk-UA"/>
        </w:rPr>
        <w:t xml:space="preserve"> та </w:t>
      </w:r>
      <w:r w:rsidR="008A2137">
        <w:rPr>
          <w:rFonts w:ascii="Times New Roman" w:hAnsi="Times New Roman" w:cs="Times New Roman"/>
          <w:sz w:val="28"/>
          <w:szCs w:val="28"/>
          <w:lang w:val="uk-UA"/>
        </w:rPr>
        <w:t>ОП</w:t>
      </w:r>
      <w:r w:rsidRPr="00B228DB">
        <w:rPr>
          <w:rFonts w:ascii="Times New Roman" w:hAnsi="Times New Roman" w:cs="Times New Roman"/>
          <w:sz w:val="28"/>
          <w:szCs w:val="28"/>
          <w:lang w:val="uk-UA"/>
        </w:rPr>
        <w:t xml:space="preserve"> </w:t>
      </w:r>
      <w:r w:rsidR="00C575DA">
        <w:rPr>
          <w:rFonts w:ascii="Times New Roman" w:hAnsi="Times New Roman" w:cs="Times New Roman"/>
          <w:sz w:val="28"/>
          <w:szCs w:val="28"/>
          <w:lang w:val="uk-UA"/>
        </w:rPr>
        <w:br/>
      </w:r>
      <w:r w:rsidRPr="00B228DB">
        <w:rPr>
          <w:rFonts w:ascii="Times New Roman" w:hAnsi="Times New Roman" w:cs="Times New Roman"/>
          <w:sz w:val="28"/>
          <w:szCs w:val="28"/>
          <w:lang w:val="uk-UA"/>
        </w:rPr>
        <w:t>(r=-0,</w:t>
      </w:r>
      <w:r w:rsidR="00BD5000">
        <w:rPr>
          <w:rFonts w:ascii="Times New Roman" w:hAnsi="Times New Roman" w:cs="Times New Roman"/>
          <w:sz w:val="28"/>
          <w:szCs w:val="28"/>
          <w:lang w:val="uk-UA"/>
        </w:rPr>
        <w:t>61</w:t>
      </w:r>
      <w:r w:rsidRPr="00B228DB">
        <w:rPr>
          <w:rFonts w:ascii="Times New Roman" w:hAnsi="Times New Roman" w:cs="Times New Roman"/>
          <w:sz w:val="28"/>
          <w:szCs w:val="28"/>
          <w:lang w:val="uk-UA"/>
        </w:rPr>
        <w:t>, r=-0,4</w:t>
      </w:r>
      <w:r w:rsidR="00BD5000">
        <w:rPr>
          <w:rFonts w:ascii="Times New Roman" w:hAnsi="Times New Roman" w:cs="Times New Roman"/>
          <w:sz w:val="28"/>
          <w:szCs w:val="28"/>
          <w:lang w:val="uk-UA"/>
        </w:rPr>
        <w:t>6</w:t>
      </w:r>
      <w:r w:rsidRPr="00B228DB">
        <w:rPr>
          <w:rFonts w:ascii="Times New Roman" w:hAnsi="Times New Roman" w:cs="Times New Roman"/>
          <w:sz w:val="28"/>
          <w:szCs w:val="28"/>
          <w:lang w:val="uk-UA"/>
        </w:rPr>
        <w:t>, r=-0,</w:t>
      </w:r>
      <w:r w:rsidR="00BD5000">
        <w:rPr>
          <w:rFonts w:ascii="Times New Roman" w:hAnsi="Times New Roman" w:cs="Times New Roman"/>
          <w:sz w:val="28"/>
          <w:szCs w:val="28"/>
          <w:lang w:val="uk-UA"/>
        </w:rPr>
        <w:t>49</w:t>
      </w:r>
      <w:r w:rsidRPr="00B228DB">
        <w:rPr>
          <w:rFonts w:ascii="Times New Roman" w:hAnsi="Times New Roman" w:cs="Times New Roman"/>
          <w:sz w:val="28"/>
          <w:szCs w:val="28"/>
          <w:lang w:val="uk-UA"/>
        </w:rPr>
        <w:t xml:space="preserve"> відповідно; p&lt;0,05);</w:t>
      </w:r>
    </w:p>
    <w:p w:rsidR="00B228DB" w:rsidRPr="00B228DB" w:rsidRDefault="00B228DB" w:rsidP="00B228DB">
      <w:pPr>
        <w:spacing w:after="0" w:line="360" w:lineRule="auto"/>
        <w:jc w:val="both"/>
        <w:rPr>
          <w:rFonts w:ascii="Times New Roman" w:hAnsi="Times New Roman" w:cs="Times New Roman"/>
          <w:sz w:val="28"/>
          <w:szCs w:val="28"/>
          <w:lang w:val="uk-UA"/>
        </w:rPr>
      </w:pPr>
      <w:r w:rsidRPr="00B228DB">
        <w:rPr>
          <w:rFonts w:ascii="Times New Roman" w:hAnsi="Times New Roman" w:cs="Times New Roman"/>
          <w:sz w:val="28"/>
          <w:szCs w:val="28"/>
          <w:lang w:val="uk-UA"/>
        </w:rPr>
        <w:t>6)</w:t>
      </w:r>
      <w:r w:rsidRPr="00B228DB">
        <w:rPr>
          <w:rFonts w:ascii="Times New Roman" w:hAnsi="Times New Roman" w:cs="Times New Roman"/>
          <w:sz w:val="28"/>
          <w:szCs w:val="28"/>
          <w:lang w:val="uk-UA"/>
        </w:rPr>
        <w:tab/>
        <w:t>вірогідний прямий взаємозв'язок помірної сили між вираженістю кашлю та дистанцією, пройденою у 6-ХТзХ, (r=0,</w:t>
      </w:r>
      <w:r w:rsidR="00BD2A9A">
        <w:rPr>
          <w:rFonts w:ascii="Times New Roman" w:hAnsi="Times New Roman" w:cs="Times New Roman"/>
          <w:sz w:val="28"/>
          <w:szCs w:val="28"/>
          <w:lang w:val="uk-UA"/>
        </w:rPr>
        <w:t>51</w:t>
      </w:r>
      <w:r w:rsidRPr="00B228DB">
        <w:rPr>
          <w:rFonts w:ascii="Times New Roman" w:hAnsi="Times New Roman" w:cs="Times New Roman"/>
          <w:sz w:val="28"/>
          <w:szCs w:val="28"/>
          <w:lang w:val="uk-UA"/>
        </w:rPr>
        <w:t>; p&lt;0,05);</w:t>
      </w:r>
    </w:p>
    <w:p w:rsidR="00B228DB" w:rsidRPr="00B228DB" w:rsidRDefault="00B228DB" w:rsidP="00B228DB">
      <w:pPr>
        <w:spacing w:after="0" w:line="360" w:lineRule="auto"/>
        <w:jc w:val="both"/>
        <w:rPr>
          <w:rFonts w:ascii="Times New Roman" w:hAnsi="Times New Roman" w:cs="Times New Roman"/>
          <w:sz w:val="28"/>
          <w:szCs w:val="28"/>
          <w:lang w:val="uk-UA"/>
        </w:rPr>
      </w:pPr>
      <w:r w:rsidRPr="00B228DB">
        <w:rPr>
          <w:rFonts w:ascii="Times New Roman" w:hAnsi="Times New Roman" w:cs="Times New Roman"/>
          <w:sz w:val="28"/>
          <w:szCs w:val="28"/>
          <w:lang w:val="uk-UA"/>
        </w:rPr>
        <w:t>7)</w:t>
      </w:r>
      <w:r w:rsidRPr="00B228DB">
        <w:rPr>
          <w:rFonts w:ascii="Times New Roman" w:hAnsi="Times New Roman" w:cs="Times New Roman"/>
          <w:sz w:val="28"/>
          <w:szCs w:val="28"/>
          <w:lang w:val="uk-UA"/>
        </w:rPr>
        <w:tab/>
        <w:t>вірогідний зворотний взаємозв'язок помірної сили між вираженістю втомлюваності та дистанцією, пройденою у 6-ХТзХ, (r=-0,</w:t>
      </w:r>
      <w:r w:rsidR="00BD2A9A">
        <w:rPr>
          <w:rFonts w:ascii="Times New Roman" w:hAnsi="Times New Roman" w:cs="Times New Roman"/>
          <w:sz w:val="28"/>
          <w:szCs w:val="28"/>
          <w:lang w:val="uk-UA"/>
        </w:rPr>
        <w:t>66</w:t>
      </w:r>
      <w:r w:rsidRPr="00B228DB">
        <w:rPr>
          <w:rFonts w:ascii="Times New Roman" w:hAnsi="Times New Roman" w:cs="Times New Roman"/>
          <w:sz w:val="28"/>
          <w:szCs w:val="28"/>
          <w:lang w:val="uk-UA"/>
        </w:rPr>
        <w:t>; p&lt;0,05);</w:t>
      </w:r>
    </w:p>
    <w:p w:rsidR="00255559" w:rsidRDefault="00255559" w:rsidP="00072354">
      <w:pPr>
        <w:spacing w:after="0" w:line="360" w:lineRule="auto"/>
        <w:ind w:firstLine="709"/>
        <w:jc w:val="right"/>
        <w:rPr>
          <w:rFonts w:ascii="Times New Roman" w:hAnsi="Times New Roman" w:cs="Times New Roman"/>
          <w:sz w:val="28"/>
          <w:szCs w:val="28"/>
          <w:lang w:val="uk-UA"/>
        </w:rPr>
        <w:sectPr w:rsidR="00255559" w:rsidSect="00B42283">
          <w:headerReference w:type="default" r:id="rId13"/>
          <w:pgSz w:w="11906" w:h="16838"/>
          <w:pgMar w:top="1134" w:right="851" w:bottom="1134" w:left="1418" w:header="709" w:footer="709" w:gutter="0"/>
          <w:cols w:space="708"/>
          <w:titlePg/>
          <w:docGrid w:linePitch="360"/>
        </w:sectPr>
      </w:pPr>
    </w:p>
    <w:p w:rsidR="00072354" w:rsidRPr="00592FE8" w:rsidRDefault="00072354" w:rsidP="00072354">
      <w:pPr>
        <w:spacing w:after="0" w:line="360" w:lineRule="auto"/>
        <w:ind w:firstLine="709"/>
        <w:jc w:val="right"/>
        <w:rPr>
          <w:rFonts w:ascii="Times New Roman" w:hAnsi="Times New Roman" w:cs="Times New Roman"/>
          <w:i/>
          <w:sz w:val="28"/>
          <w:szCs w:val="28"/>
          <w:lang w:val="uk-UA"/>
        </w:rPr>
      </w:pPr>
      <w:r w:rsidRPr="00592FE8">
        <w:rPr>
          <w:rFonts w:ascii="Times New Roman" w:hAnsi="Times New Roman" w:cs="Times New Roman"/>
          <w:i/>
          <w:sz w:val="28"/>
          <w:szCs w:val="28"/>
          <w:lang w:val="uk-UA"/>
        </w:rPr>
        <w:lastRenderedPageBreak/>
        <w:t>Таблиця 3.1.1</w:t>
      </w:r>
    </w:p>
    <w:p w:rsidR="00367EC8" w:rsidRDefault="00367EC8" w:rsidP="00072354">
      <w:pPr>
        <w:spacing w:after="0" w:line="360" w:lineRule="auto"/>
        <w:ind w:firstLine="709"/>
        <w:jc w:val="right"/>
        <w:rPr>
          <w:rFonts w:ascii="Times New Roman" w:hAnsi="Times New Roman" w:cs="Times New Roman"/>
          <w:sz w:val="28"/>
          <w:szCs w:val="28"/>
          <w:lang w:val="uk-UA"/>
        </w:rPr>
      </w:pPr>
    </w:p>
    <w:p w:rsidR="00790537" w:rsidRPr="00592FE8" w:rsidRDefault="00072354" w:rsidP="00072354">
      <w:pPr>
        <w:spacing w:after="0" w:line="360" w:lineRule="auto"/>
        <w:ind w:firstLine="709"/>
        <w:jc w:val="center"/>
        <w:rPr>
          <w:rFonts w:ascii="Times New Roman" w:hAnsi="Times New Roman" w:cs="Times New Roman"/>
          <w:b/>
          <w:sz w:val="28"/>
          <w:szCs w:val="28"/>
          <w:lang w:val="uk-UA"/>
        </w:rPr>
      </w:pPr>
      <w:r w:rsidRPr="00592FE8">
        <w:rPr>
          <w:rFonts w:ascii="Times New Roman" w:hAnsi="Times New Roman" w:cs="Times New Roman"/>
          <w:b/>
          <w:sz w:val="28"/>
          <w:szCs w:val="28"/>
          <w:lang w:val="uk-UA"/>
        </w:rPr>
        <w:t>Матриця кореляційних зв’язків досліджуваних показників у групі пацієнтів з ХОЗЛ та ГХ</w:t>
      </w:r>
    </w:p>
    <w:tbl>
      <w:tblPr>
        <w:tblStyle w:val="a7"/>
        <w:tblW w:w="5000" w:type="pct"/>
        <w:tblLook w:val="04A0" w:firstRow="1" w:lastRow="0" w:firstColumn="1" w:lastColumn="0" w:noHBand="0" w:noVBand="1"/>
      </w:tblPr>
      <w:tblGrid>
        <w:gridCol w:w="2941"/>
        <w:gridCol w:w="984"/>
        <w:gridCol w:w="987"/>
        <w:gridCol w:w="987"/>
        <w:gridCol w:w="988"/>
        <w:gridCol w:w="988"/>
        <w:gridCol w:w="988"/>
        <w:gridCol w:w="988"/>
        <w:gridCol w:w="988"/>
        <w:gridCol w:w="988"/>
        <w:gridCol w:w="988"/>
        <w:gridCol w:w="988"/>
        <w:gridCol w:w="982"/>
      </w:tblGrid>
      <w:tr w:rsidR="00F52545" w:rsidRPr="00255559" w:rsidTr="00F70287">
        <w:trPr>
          <w:cantSplit/>
          <w:trHeight w:val="2137"/>
        </w:trPr>
        <w:tc>
          <w:tcPr>
            <w:tcW w:w="995" w:type="pct"/>
          </w:tcPr>
          <w:p w:rsidR="00731787" w:rsidRPr="00255559" w:rsidRDefault="00731787" w:rsidP="001F7A21">
            <w:pPr>
              <w:ind w:right="-108"/>
              <w:rPr>
                <w:rFonts w:ascii="Times New Roman" w:hAnsi="Times New Roman" w:cs="Times New Roman"/>
                <w:sz w:val="28"/>
                <w:szCs w:val="28"/>
              </w:rPr>
            </w:pPr>
            <w:r w:rsidRPr="00255559">
              <w:rPr>
                <w:rFonts w:ascii="Times New Roman" w:hAnsi="Times New Roman" w:cs="Times New Roman"/>
                <w:sz w:val="28"/>
                <w:szCs w:val="28"/>
              </w:rPr>
              <w:t>Показники</w:t>
            </w:r>
          </w:p>
        </w:tc>
        <w:tc>
          <w:tcPr>
            <w:tcW w:w="333" w:type="pct"/>
            <w:textDirection w:val="btLr"/>
          </w:tcPr>
          <w:p w:rsidR="00731787" w:rsidRPr="00255559" w:rsidRDefault="00731787" w:rsidP="001F7A21">
            <w:pPr>
              <w:jc w:val="center"/>
              <w:rPr>
                <w:rFonts w:ascii="Times New Roman" w:hAnsi="Times New Roman" w:cs="Times New Roman"/>
                <w:sz w:val="28"/>
                <w:szCs w:val="28"/>
              </w:rPr>
            </w:pPr>
            <w:r w:rsidRPr="00255559">
              <w:rPr>
                <w:rFonts w:ascii="Times New Roman" w:hAnsi="Times New Roman" w:cs="Times New Roman"/>
                <w:sz w:val="28"/>
                <w:szCs w:val="28"/>
              </w:rPr>
              <w:t>ІМТ</w:t>
            </w:r>
          </w:p>
        </w:tc>
        <w:tc>
          <w:tcPr>
            <w:tcW w:w="334" w:type="pct"/>
            <w:textDirection w:val="btLr"/>
          </w:tcPr>
          <w:p w:rsidR="00731787" w:rsidRPr="00255559" w:rsidRDefault="008A2137" w:rsidP="001F7A21">
            <w:pPr>
              <w:jc w:val="center"/>
              <w:rPr>
                <w:rFonts w:ascii="Times New Roman" w:hAnsi="Times New Roman" w:cs="Times New Roman"/>
                <w:sz w:val="28"/>
                <w:szCs w:val="28"/>
              </w:rPr>
            </w:pPr>
            <w:r>
              <w:rPr>
                <w:rFonts w:ascii="Times New Roman" w:hAnsi="Times New Roman" w:cs="Times New Roman"/>
                <w:sz w:val="28"/>
                <w:szCs w:val="28"/>
              </w:rPr>
              <w:t>ОТ</w:t>
            </w:r>
          </w:p>
        </w:tc>
        <w:tc>
          <w:tcPr>
            <w:tcW w:w="334" w:type="pct"/>
            <w:textDirection w:val="btLr"/>
          </w:tcPr>
          <w:p w:rsidR="00731787" w:rsidRPr="00255559" w:rsidRDefault="008A2137" w:rsidP="001F7A21">
            <w:pPr>
              <w:jc w:val="center"/>
              <w:rPr>
                <w:rFonts w:ascii="Times New Roman" w:hAnsi="Times New Roman" w:cs="Times New Roman"/>
                <w:sz w:val="28"/>
                <w:szCs w:val="28"/>
              </w:rPr>
            </w:pPr>
            <w:r>
              <w:rPr>
                <w:rFonts w:ascii="Times New Roman" w:hAnsi="Times New Roman" w:cs="Times New Roman"/>
                <w:sz w:val="28"/>
                <w:szCs w:val="28"/>
              </w:rPr>
              <w:t>ОП</w:t>
            </w:r>
          </w:p>
        </w:tc>
        <w:tc>
          <w:tcPr>
            <w:tcW w:w="334" w:type="pct"/>
            <w:textDirection w:val="btLr"/>
          </w:tcPr>
          <w:p w:rsidR="00731787" w:rsidRPr="00255559" w:rsidRDefault="00731787" w:rsidP="001F7A21">
            <w:pPr>
              <w:spacing w:line="192" w:lineRule="auto"/>
              <w:jc w:val="center"/>
              <w:rPr>
                <w:rFonts w:ascii="Times New Roman" w:hAnsi="Times New Roman" w:cs="Times New Roman"/>
                <w:sz w:val="28"/>
                <w:szCs w:val="28"/>
              </w:rPr>
            </w:pPr>
            <w:r w:rsidRPr="00255559">
              <w:rPr>
                <w:rFonts w:ascii="Times New Roman" w:hAnsi="Times New Roman" w:cs="Times New Roman"/>
                <w:sz w:val="28"/>
                <w:szCs w:val="28"/>
              </w:rPr>
              <w:t>Вираженість кашлю</w:t>
            </w:r>
          </w:p>
        </w:tc>
        <w:tc>
          <w:tcPr>
            <w:tcW w:w="334" w:type="pct"/>
            <w:textDirection w:val="btLr"/>
          </w:tcPr>
          <w:p w:rsidR="00731787" w:rsidRPr="00255559" w:rsidRDefault="00731787" w:rsidP="001F7A21">
            <w:pPr>
              <w:spacing w:line="192" w:lineRule="auto"/>
              <w:jc w:val="center"/>
              <w:rPr>
                <w:rFonts w:ascii="Times New Roman" w:hAnsi="Times New Roman" w:cs="Times New Roman"/>
                <w:sz w:val="28"/>
                <w:szCs w:val="28"/>
              </w:rPr>
            </w:pPr>
            <w:r w:rsidRPr="00255559">
              <w:rPr>
                <w:rFonts w:ascii="Times New Roman" w:hAnsi="Times New Roman" w:cs="Times New Roman"/>
                <w:sz w:val="28"/>
                <w:szCs w:val="28"/>
              </w:rPr>
              <w:t>Вираженість втомлюваності</w:t>
            </w:r>
          </w:p>
        </w:tc>
        <w:tc>
          <w:tcPr>
            <w:tcW w:w="334" w:type="pct"/>
            <w:textDirection w:val="btLr"/>
          </w:tcPr>
          <w:p w:rsidR="00731787" w:rsidRPr="00255559" w:rsidRDefault="00731787" w:rsidP="001F7A21">
            <w:pPr>
              <w:spacing w:line="192" w:lineRule="auto"/>
              <w:jc w:val="center"/>
              <w:rPr>
                <w:rFonts w:ascii="Times New Roman" w:hAnsi="Times New Roman" w:cs="Times New Roman"/>
                <w:sz w:val="28"/>
                <w:szCs w:val="28"/>
              </w:rPr>
            </w:pPr>
            <w:r w:rsidRPr="00255559">
              <w:rPr>
                <w:rFonts w:ascii="Times New Roman" w:hAnsi="Times New Roman" w:cs="Times New Roman"/>
                <w:sz w:val="28"/>
                <w:szCs w:val="28"/>
              </w:rPr>
              <w:t>Вираженість задишки до 6-ХТзХ</w:t>
            </w:r>
          </w:p>
        </w:tc>
        <w:tc>
          <w:tcPr>
            <w:tcW w:w="334" w:type="pct"/>
            <w:textDirection w:val="btLr"/>
          </w:tcPr>
          <w:p w:rsidR="00731787" w:rsidRPr="00255559" w:rsidRDefault="00731787" w:rsidP="001F7A21">
            <w:pPr>
              <w:spacing w:line="192" w:lineRule="auto"/>
              <w:jc w:val="center"/>
              <w:rPr>
                <w:rFonts w:ascii="Times New Roman" w:hAnsi="Times New Roman" w:cs="Times New Roman"/>
                <w:sz w:val="28"/>
                <w:szCs w:val="28"/>
              </w:rPr>
            </w:pPr>
            <w:r w:rsidRPr="00255559">
              <w:rPr>
                <w:rFonts w:ascii="Times New Roman" w:hAnsi="Times New Roman" w:cs="Times New Roman"/>
                <w:sz w:val="28"/>
                <w:szCs w:val="28"/>
              </w:rPr>
              <w:t>Вираженість задишки після 6-ХТзХ</w:t>
            </w:r>
          </w:p>
        </w:tc>
        <w:tc>
          <w:tcPr>
            <w:tcW w:w="334" w:type="pct"/>
            <w:textDirection w:val="btLr"/>
          </w:tcPr>
          <w:p w:rsidR="00731787" w:rsidRPr="00255559" w:rsidRDefault="00731787" w:rsidP="001F7A21">
            <w:pPr>
              <w:spacing w:line="192" w:lineRule="auto"/>
              <w:jc w:val="center"/>
              <w:rPr>
                <w:rFonts w:ascii="Times New Roman" w:hAnsi="Times New Roman" w:cs="Times New Roman"/>
                <w:sz w:val="28"/>
                <w:szCs w:val="28"/>
              </w:rPr>
            </w:pPr>
            <w:r w:rsidRPr="00255559">
              <w:rPr>
                <w:rFonts w:ascii="Times New Roman" w:hAnsi="Times New Roman" w:cs="Times New Roman"/>
                <w:sz w:val="28"/>
                <w:szCs w:val="28"/>
              </w:rPr>
              <w:t>Дистанція у</w:t>
            </w:r>
          </w:p>
          <w:p w:rsidR="00731787" w:rsidRPr="00255559" w:rsidRDefault="00731787" w:rsidP="001F7A21">
            <w:pPr>
              <w:spacing w:line="192" w:lineRule="auto"/>
              <w:jc w:val="center"/>
              <w:rPr>
                <w:rFonts w:ascii="Times New Roman" w:hAnsi="Times New Roman" w:cs="Times New Roman"/>
                <w:sz w:val="28"/>
                <w:szCs w:val="28"/>
              </w:rPr>
            </w:pPr>
            <w:r w:rsidRPr="00255559">
              <w:rPr>
                <w:rFonts w:ascii="Times New Roman" w:hAnsi="Times New Roman" w:cs="Times New Roman"/>
                <w:sz w:val="28"/>
                <w:szCs w:val="28"/>
              </w:rPr>
              <w:t>6-ХТзХ</w:t>
            </w:r>
          </w:p>
        </w:tc>
        <w:tc>
          <w:tcPr>
            <w:tcW w:w="334" w:type="pct"/>
            <w:textDirection w:val="btLr"/>
          </w:tcPr>
          <w:p w:rsidR="00731787" w:rsidRPr="00255559" w:rsidRDefault="00731787" w:rsidP="001F7A21">
            <w:pPr>
              <w:jc w:val="center"/>
              <w:rPr>
                <w:rFonts w:ascii="Times New Roman" w:hAnsi="Times New Roman" w:cs="Times New Roman"/>
                <w:sz w:val="28"/>
                <w:szCs w:val="28"/>
              </w:rPr>
            </w:pPr>
            <w:r w:rsidRPr="00255559">
              <w:rPr>
                <w:rFonts w:ascii="Times New Roman" w:hAnsi="Times New Roman" w:cs="Times New Roman"/>
                <w:sz w:val="28"/>
                <w:szCs w:val="28"/>
              </w:rPr>
              <w:t>SpO</w:t>
            </w:r>
            <w:r w:rsidRPr="00255559">
              <w:rPr>
                <w:rFonts w:ascii="Times New Roman" w:hAnsi="Times New Roman" w:cs="Times New Roman"/>
                <w:sz w:val="28"/>
                <w:szCs w:val="28"/>
                <w:vertAlign w:val="subscript"/>
              </w:rPr>
              <w:t>2</w:t>
            </w:r>
            <w:r w:rsidRPr="00255559">
              <w:rPr>
                <w:rFonts w:ascii="Times New Roman" w:hAnsi="Times New Roman" w:cs="Times New Roman"/>
                <w:sz w:val="28"/>
                <w:szCs w:val="28"/>
              </w:rPr>
              <w:t xml:space="preserve"> до 6-ХТзХ</w:t>
            </w:r>
          </w:p>
        </w:tc>
        <w:tc>
          <w:tcPr>
            <w:tcW w:w="334" w:type="pct"/>
            <w:textDirection w:val="btLr"/>
          </w:tcPr>
          <w:p w:rsidR="00731787" w:rsidRPr="00255559" w:rsidRDefault="00731787" w:rsidP="001F7A21">
            <w:pPr>
              <w:spacing w:line="192" w:lineRule="auto"/>
              <w:jc w:val="center"/>
              <w:rPr>
                <w:rFonts w:ascii="Times New Roman" w:hAnsi="Times New Roman" w:cs="Times New Roman"/>
                <w:sz w:val="28"/>
                <w:szCs w:val="28"/>
              </w:rPr>
            </w:pPr>
            <w:r w:rsidRPr="00255559">
              <w:rPr>
                <w:rFonts w:ascii="Times New Roman" w:hAnsi="Times New Roman" w:cs="Times New Roman"/>
                <w:sz w:val="28"/>
                <w:szCs w:val="28"/>
              </w:rPr>
              <w:t>SpO</w:t>
            </w:r>
            <w:r w:rsidRPr="00255559">
              <w:rPr>
                <w:rFonts w:ascii="Times New Roman" w:hAnsi="Times New Roman" w:cs="Times New Roman"/>
                <w:sz w:val="28"/>
                <w:szCs w:val="28"/>
                <w:vertAlign w:val="subscript"/>
              </w:rPr>
              <w:t>2</w:t>
            </w:r>
            <w:r w:rsidRPr="00255559">
              <w:rPr>
                <w:rFonts w:ascii="Times New Roman" w:hAnsi="Times New Roman" w:cs="Times New Roman"/>
                <w:sz w:val="28"/>
                <w:szCs w:val="28"/>
              </w:rPr>
              <w:t xml:space="preserve"> після</w:t>
            </w:r>
          </w:p>
          <w:p w:rsidR="00731787" w:rsidRPr="00255559" w:rsidRDefault="00731787" w:rsidP="001F7A21">
            <w:pPr>
              <w:spacing w:line="192" w:lineRule="auto"/>
              <w:jc w:val="center"/>
              <w:rPr>
                <w:rFonts w:ascii="Times New Roman" w:hAnsi="Times New Roman" w:cs="Times New Roman"/>
                <w:sz w:val="28"/>
                <w:szCs w:val="28"/>
              </w:rPr>
            </w:pPr>
            <w:r w:rsidRPr="00255559">
              <w:rPr>
                <w:rFonts w:ascii="Times New Roman" w:hAnsi="Times New Roman" w:cs="Times New Roman"/>
                <w:sz w:val="28"/>
                <w:szCs w:val="28"/>
              </w:rPr>
              <w:t>6-ХТзХ</w:t>
            </w:r>
          </w:p>
        </w:tc>
        <w:tc>
          <w:tcPr>
            <w:tcW w:w="334" w:type="pct"/>
            <w:textDirection w:val="btLr"/>
          </w:tcPr>
          <w:p w:rsidR="00731787" w:rsidRPr="00255559" w:rsidRDefault="00731787" w:rsidP="001F7A21">
            <w:pPr>
              <w:jc w:val="center"/>
              <w:rPr>
                <w:rFonts w:ascii="Times New Roman" w:hAnsi="Times New Roman" w:cs="Times New Roman"/>
                <w:sz w:val="28"/>
                <w:szCs w:val="28"/>
              </w:rPr>
            </w:pPr>
            <w:r w:rsidRPr="00255559">
              <w:rPr>
                <w:rFonts w:ascii="Times New Roman" w:hAnsi="Times New Roman" w:cs="Times New Roman"/>
                <w:sz w:val="28"/>
                <w:szCs w:val="28"/>
              </w:rPr>
              <w:t>Десатурація</w:t>
            </w:r>
          </w:p>
        </w:tc>
        <w:tc>
          <w:tcPr>
            <w:tcW w:w="334" w:type="pct"/>
            <w:textDirection w:val="btLr"/>
          </w:tcPr>
          <w:p w:rsidR="00731787" w:rsidRPr="00255559" w:rsidRDefault="00731787" w:rsidP="001F7A21">
            <w:pPr>
              <w:jc w:val="center"/>
              <w:rPr>
                <w:rFonts w:ascii="Times New Roman" w:hAnsi="Times New Roman" w:cs="Times New Roman"/>
                <w:sz w:val="28"/>
                <w:szCs w:val="28"/>
              </w:rPr>
            </w:pPr>
            <w:r w:rsidRPr="00255559">
              <w:rPr>
                <w:rFonts w:ascii="Times New Roman" w:hAnsi="Times New Roman" w:cs="Times New Roman"/>
                <w:sz w:val="28"/>
                <w:szCs w:val="28"/>
              </w:rPr>
              <w:t>ОФВ</w:t>
            </w:r>
            <w:r w:rsidRPr="00255559">
              <w:rPr>
                <w:rFonts w:ascii="Times New Roman" w:hAnsi="Times New Roman" w:cs="Times New Roman"/>
                <w:sz w:val="28"/>
                <w:szCs w:val="28"/>
                <w:vertAlign w:val="subscript"/>
              </w:rPr>
              <w:t>1</w:t>
            </w:r>
          </w:p>
        </w:tc>
      </w:tr>
      <w:tr w:rsidR="00F70287" w:rsidRPr="00255559" w:rsidTr="00F70287">
        <w:tc>
          <w:tcPr>
            <w:tcW w:w="995" w:type="pct"/>
          </w:tcPr>
          <w:p w:rsidR="00255559" w:rsidRPr="00255559" w:rsidRDefault="00255559" w:rsidP="00F47126">
            <w:pPr>
              <w:ind w:right="-52"/>
              <w:rPr>
                <w:rFonts w:ascii="Times New Roman" w:hAnsi="Times New Roman" w:cs="Times New Roman"/>
                <w:sz w:val="28"/>
                <w:szCs w:val="28"/>
              </w:rPr>
            </w:pPr>
            <w:r w:rsidRPr="00255559">
              <w:rPr>
                <w:rFonts w:ascii="Times New Roman" w:hAnsi="Times New Roman" w:cs="Times New Roman"/>
                <w:sz w:val="28"/>
                <w:szCs w:val="28"/>
              </w:rPr>
              <w:t>ІМТ</w:t>
            </w:r>
          </w:p>
        </w:tc>
        <w:tc>
          <w:tcPr>
            <w:tcW w:w="333"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1,00</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0,87</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0,81</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0,55</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-0,50</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-0,21</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-0,46</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0,33</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0,11</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0,51</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-0,55</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-0,08</w:t>
            </w:r>
          </w:p>
        </w:tc>
      </w:tr>
      <w:tr w:rsidR="00F70287" w:rsidRPr="00255559" w:rsidTr="00F70287">
        <w:tc>
          <w:tcPr>
            <w:tcW w:w="995" w:type="pct"/>
          </w:tcPr>
          <w:p w:rsidR="00255559" w:rsidRPr="00255559" w:rsidRDefault="008A2137" w:rsidP="00F47126">
            <w:pPr>
              <w:ind w:right="-52"/>
              <w:rPr>
                <w:rFonts w:ascii="Times New Roman" w:hAnsi="Times New Roman" w:cs="Times New Roman"/>
                <w:sz w:val="28"/>
                <w:szCs w:val="28"/>
              </w:rPr>
            </w:pPr>
            <w:r>
              <w:rPr>
                <w:rFonts w:ascii="Times New Roman" w:hAnsi="Times New Roman" w:cs="Times New Roman"/>
                <w:sz w:val="28"/>
                <w:szCs w:val="28"/>
              </w:rPr>
              <w:t>ОТ</w:t>
            </w:r>
          </w:p>
        </w:tc>
        <w:tc>
          <w:tcPr>
            <w:tcW w:w="333"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0,87</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1,00</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0,79</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0,56</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-0,40</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-0,05</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-0,32</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0,26</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0,09</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0,46</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-0,49</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-0,03</w:t>
            </w:r>
          </w:p>
        </w:tc>
      </w:tr>
      <w:tr w:rsidR="00F70287" w:rsidRPr="00255559" w:rsidTr="00F70287">
        <w:tc>
          <w:tcPr>
            <w:tcW w:w="995" w:type="pct"/>
          </w:tcPr>
          <w:p w:rsidR="00255559" w:rsidRPr="00255559" w:rsidRDefault="008A2137" w:rsidP="00F47126">
            <w:pPr>
              <w:ind w:right="-52"/>
              <w:rPr>
                <w:rFonts w:ascii="Times New Roman" w:hAnsi="Times New Roman" w:cs="Times New Roman"/>
                <w:sz w:val="28"/>
                <w:szCs w:val="28"/>
              </w:rPr>
            </w:pPr>
            <w:r>
              <w:rPr>
                <w:rFonts w:ascii="Times New Roman" w:hAnsi="Times New Roman" w:cs="Times New Roman"/>
                <w:sz w:val="28"/>
                <w:szCs w:val="28"/>
              </w:rPr>
              <w:t>ОП</w:t>
            </w:r>
          </w:p>
        </w:tc>
        <w:tc>
          <w:tcPr>
            <w:tcW w:w="333"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0,81</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0,79</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1,00</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0,53</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-0,46</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-0,24</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-0,47</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0,36</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0,23</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0,54</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-0,53</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0,02</w:t>
            </w:r>
          </w:p>
        </w:tc>
      </w:tr>
      <w:tr w:rsidR="00F70287" w:rsidRPr="00255559" w:rsidTr="00F70287">
        <w:tc>
          <w:tcPr>
            <w:tcW w:w="995" w:type="pct"/>
          </w:tcPr>
          <w:p w:rsidR="00255559" w:rsidRPr="00255559" w:rsidRDefault="00255559" w:rsidP="00F47126">
            <w:pPr>
              <w:ind w:right="-52"/>
              <w:rPr>
                <w:rFonts w:ascii="Times New Roman" w:hAnsi="Times New Roman" w:cs="Times New Roman"/>
                <w:sz w:val="28"/>
                <w:szCs w:val="28"/>
              </w:rPr>
            </w:pPr>
            <w:r w:rsidRPr="00255559">
              <w:rPr>
                <w:rFonts w:ascii="Times New Roman" w:hAnsi="Times New Roman" w:cs="Times New Roman"/>
                <w:sz w:val="28"/>
                <w:szCs w:val="28"/>
              </w:rPr>
              <w:t>Вираженість кашлю</w:t>
            </w:r>
          </w:p>
        </w:tc>
        <w:tc>
          <w:tcPr>
            <w:tcW w:w="333"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0,55</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0,56</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0,53</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1,00</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-0,41</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-0,23</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-0,48</w:t>
            </w:r>
            <w:r w:rsidR="001A048A" w:rsidRPr="001A048A">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0,48</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0,34</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0,76</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-0,74</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-0,22</w:t>
            </w:r>
          </w:p>
        </w:tc>
      </w:tr>
      <w:tr w:rsidR="00F70287" w:rsidRPr="00255559" w:rsidTr="00F70287">
        <w:tc>
          <w:tcPr>
            <w:tcW w:w="995" w:type="pct"/>
          </w:tcPr>
          <w:p w:rsidR="00255559" w:rsidRPr="00255559" w:rsidRDefault="00255559" w:rsidP="00F47126">
            <w:pPr>
              <w:ind w:right="-52"/>
              <w:rPr>
                <w:rFonts w:ascii="Times New Roman" w:hAnsi="Times New Roman" w:cs="Times New Roman"/>
                <w:sz w:val="28"/>
                <w:szCs w:val="28"/>
              </w:rPr>
            </w:pPr>
            <w:r w:rsidRPr="00255559">
              <w:rPr>
                <w:rFonts w:ascii="Times New Roman" w:hAnsi="Times New Roman" w:cs="Times New Roman"/>
                <w:sz w:val="28"/>
                <w:szCs w:val="28"/>
              </w:rPr>
              <w:t>Вираженість втомлюваності</w:t>
            </w:r>
          </w:p>
        </w:tc>
        <w:tc>
          <w:tcPr>
            <w:tcW w:w="333"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-0,50</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-0,40</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-0,46</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-0,41</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1,00</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0,62</w:t>
            </w:r>
            <w:r w:rsidR="001A048A" w:rsidRPr="001A048A">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0,74</w:t>
            </w:r>
            <w:r w:rsidR="001A048A" w:rsidRPr="001A048A">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-0,70</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-0,28</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-0,74</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0,72</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-0,01</w:t>
            </w:r>
          </w:p>
        </w:tc>
      </w:tr>
      <w:tr w:rsidR="00F70287" w:rsidRPr="00255559" w:rsidTr="00F70287">
        <w:tc>
          <w:tcPr>
            <w:tcW w:w="995" w:type="pct"/>
          </w:tcPr>
          <w:p w:rsidR="00255559" w:rsidRPr="00255559" w:rsidRDefault="00255559" w:rsidP="00F47126">
            <w:pPr>
              <w:ind w:right="-52"/>
              <w:rPr>
                <w:rFonts w:ascii="Times New Roman" w:hAnsi="Times New Roman" w:cs="Times New Roman"/>
                <w:sz w:val="28"/>
                <w:szCs w:val="28"/>
              </w:rPr>
            </w:pPr>
            <w:r w:rsidRPr="00255559">
              <w:rPr>
                <w:rFonts w:ascii="Times New Roman" w:hAnsi="Times New Roman" w:cs="Times New Roman"/>
                <w:sz w:val="28"/>
                <w:szCs w:val="28"/>
              </w:rPr>
              <w:t>Вираженість задишки до 6-ХТзХ</w:t>
            </w:r>
          </w:p>
        </w:tc>
        <w:tc>
          <w:tcPr>
            <w:tcW w:w="333"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-0,21</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-0,05</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-0,24</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-0,23</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0,62</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1,00</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0,64</w:t>
            </w:r>
            <w:r w:rsidR="001A048A" w:rsidRPr="001A048A">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-0,57</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-0,15</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-0,50</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0,52</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-0,09</w:t>
            </w:r>
          </w:p>
        </w:tc>
      </w:tr>
      <w:tr w:rsidR="00F70287" w:rsidRPr="00255559" w:rsidTr="00F70287">
        <w:tc>
          <w:tcPr>
            <w:tcW w:w="995" w:type="pct"/>
          </w:tcPr>
          <w:p w:rsidR="00255559" w:rsidRPr="00255559" w:rsidRDefault="00255559" w:rsidP="00F47126">
            <w:pPr>
              <w:ind w:right="-52"/>
              <w:rPr>
                <w:rFonts w:ascii="Times New Roman" w:hAnsi="Times New Roman" w:cs="Times New Roman"/>
                <w:sz w:val="28"/>
                <w:szCs w:val="28"/>
              </w:rPr>
            </w:pPr>
            <w:r w:rsidRPr="00255559">
              <w:rPr>
                <w:rFonts w:ascii="Times New Roman" w:hAnsi="Times New Roman" w:cs="Times New Roman"/>
                <w:sz w:val="28"/>
                <w:szCs w:val="28"/>
              </w:rPr>
              <w:t>Вираженість задишки після 6-ХТзХ</w:t>
            </w:r>
          </w:p>
        </w:tc>
        <w:tc>
          <w:tcPr>
            <w:tcW w:w="333"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-0,46</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-0,32</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-0,47</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-0,48</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0,74</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0,64</w:t>
            </w:r>
            <w:r w:rsidR="001A048A" w:rsidRPr="001A048A">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1,00</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-0,75</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-0,22</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-0,71</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0,70</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-0,11</w:t>
            </w:r>
          </w:p>
        </w:tc>
      </w:tr>
      <w:tr w:rsidR="00F52545" w:rsidRPr="00255559" w:rsidTr="00F70287">
        <w:tc>
          <w:tcPr>
            <w:tcW w:w="995" w:type="pct"/>
          </w:tcPr>
          <w:p w:rsidR="00255559" w:rsidRPr="00255559" w:rsidRDefault="00255559" w:rsidP="00F47126">
            <w:pPr>
              <w:ind w:right="-52"/>
              <w:rPr>
                <w:rFonts w:ascii="Times New Roman" w:hAnsi="Times New Roman" w:cs="Times New Roman"/>
                <w:sz w:val="28"/>
                <w:szCs w:val="28"/>
              </w:rPr>
            </w:pPr>
            <w:r w:rsidRPr="00255559">
              <w:rPr>
                <w:rFonts w:ascii="Times New Roman" w:hAnsi="Times New Roman" w:cs="Times New Roman"/>
                <w:sz w:val="28"/>
                <w:szCs w:val="28"/>
              </w:rPr>
              <w:t>Дистанція у 6-ХТзХ</w:t>
            </w:r>
          </w:p>
        </w:tc>
        <w:tc>
          <w:tcPr>
            <w:tcW w:w="333"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0,33</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0,26</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0,36</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0,48</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-0,70</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-0,57</w:t>
            </w:r>
            <w:r w:rsidR="001A048A" w:rsidRPr="001A048A">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-0,75</w:t>
            </w:r>
            <w:r w:rsidR="001A048A" w:rsidRPr="001A048A">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1,00</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0,27</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0,72</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-0,71</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0,13</w:t>
            </w:r>
          </w:p>
        </w:tc>
      </w:tr>
      <w:tr w:rsidR="00F70287" w:rsidRPr="00255559" w:rsidTr="00F70287">
        <w:tc>
          <w:tcPr>
            <w:tcW w:w="995" w:type="pct"/>
          </w:tcPr>
          <w:p w:rsidR="00255559" w:rsidRPr="00255559" w:rsidRDefault="00255559" w:rsidP="00F47126">
            <w:pPr>
              <w:ind w:right="-52"/>
              <w:rPr>
                <w:rFonts w:ascii="Times New Roman" w:hAnsi="Times New Roman" w:cs="Times New Roman"/>
                <w:sz w:val="28"/>
                <w:szCs w:val="28"/>
              </w:rPr>
            </w:pPr>
            <w:r w:rsidRPr="00255559">
              <w:rPr>
                <w:rFonts w:ascii="Times New Roman" w:hAnsi="Times New Roman" w:cs="Times New Roman"/>
                <w:sz w:val="28"/>
                <w:szCs w:val="28"/>
              </w:rPr>
              <w:t>SpO</w:t>
            </w:r>
            <w:r w:rsidRPr="00255559">
              <w:rPr>
                <w:rFonts w:ascii="Times New Roman" w:hAnsi="Times New Roman" w:cs="Times New Roman"/>
                <w:sz w:val="28"/>
                <w:szCs w:val="28"/>
                <w:vertAlign w:val="subscript"/>
              </w:rPr>
              <w:t>2</w:t>
            </w:r>
            <w:r w:rsidRPr="00255559">
              <w:rPr>
                <w:rFonts w:ascii="Times New Roman" w:hAnsi="Times New Roman" w:cs="Times New Roman"/>
                <w:sz w:val="28"/>
                <w:szCs w:val="28"/>
              </w:rPr>
              <w:t xml:space="preserve"> до 6-ХТзХ</w:t>
            </w:r>
          </w:p>
        </w:tc>
        <w:tc>
          <w:tcPr>
            <w:tcW w:w="333"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0,11</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0,09</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0,23</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0,34</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-0,28</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-0,15</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-0,22</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0,27</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1,00</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0,52</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-0,18</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0,02</w:t>
            </w:r>
          </w:p>
        </w:tc>
      </w:tr>
      <w:tr w:rsidR="00F70287" w:rsidRPr="00255559" w:rsidTr="00F70287">
        <w:tc>
          <w:tcPr>
            <w:tcW w:w="995" w:type="pct"/>
          </w:tcPr>
          <w:p w:rsidR="00255559" w:rsidRPr="00255559" w:rsidRDefault="00255559" w:rsidP="00F47126">
            <w:pPr>
              <w:ind w:right="-52"/>
              <w:rPr>
                <w:rFonts w:ascii="Times New Roman" w:hAnsi="Times New Roman" w:cs="Times New Roman"/>
                <w:sz w:val="28"/>
                <w:szCs w:val="28"/>
              </w:rPr>
            </w:pPr>
            <w:r w:rsidRPr="00255559">
              <w:rPr>
                <w:rFonts w:ascii="Times New Roman" w:hAnsi="Times New Roman" w:cs="Times New Roman"/>
                <w:sz w:val="28"/>
                <w:szCs w:val="28"/>
              </w:rPr>
              <w:t>SpO</w:t>
            </w:r>
            <w:r w:rsidRPr="00255559">
              <w:rPr>
                <w:rFonts w:ascii="Times New Roman" w:hAnsi="Times New Roman" w:cs="Times New Roman"/>
                <w:sz w:val="28"/>
                <w:szCs w:val="28"/>
                <w:vertAlign w:val="subscript"/>
              </w:rPr>
              <w:t>2</w:t>
            </w:r>
            <w:r w:rsidRPr="00255559">
              <w:rPr>
                <w:rFonts w:ascii="Times New Roman" w:hAnsi="Times New Roman" w:cs="Times New Roman"/>
                <w:sz w:val="28"/>
                <w:szCs w:val="28"/>
              </w:rPr>
              <w:t xml:space="preserve"> після 6-ХТзХ</w:t>
            </w:r>
          </w:p>
        </w:tc>
        <w:tc>
          <w:tcPr>
            <w:tcW w:w="333"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0,51</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0,46</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0,54</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0,76</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-0,74</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-0,50</w:t>
            </w:r>
            <w:r w:rsidR="001A048A" w:rsidRPr="001A048A">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-0,71</w:t>
            </w:r>
            <w:r w:rsidR="001A048A" w:rsidRPr="001A048A">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0,72</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0,52</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1,00</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-0,92</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-0,07</w:t>
            </w:r>
          </w:p>
        </w:tc>
      </w:tr>
      <w:tr w:rsidR="00F70287" w:rsidRPr="00255559" w:rsidTr="00F70287">
        <w:tc>
          <w:tcPr>
            <w:tcW w:w="995" w:type="pct"/>
          </w:tcPr>
          <w:p w:rsidR="00255559" w:rsidRPr="00255559" w:rsidRDefault="00255559" w:rsidP="00F47126">
            <w:pPr>
              <w:ind w:right="-52"/>
              <w:rPr>
                <w:rFonts w:ascii="Times New Roman" w:eastAsia="Calibri" w:hAnsi="Times New Roman" w:cs="Times New Roman"/>
                <w:sz w:val="28"/>
                <w:szCs w:val="28"/>
              </w:rPr>
            </w:pPr>
            <w:r w:rsidRPr="00255559">
              <w:rPr>
                <w:rFonts w:ascii="Times New Roman" w:hAnsi="Times New Roman" w:cs="Times New Roman"/>
                <w:sz w:val="28"/>
                <w:szCs w:val="28"/>
              </w:rPr>
              <w:t>Десатурація</w:t>
            </w:r>
          </w:p>
        </w:tc>
        <w:tc>
          <w:tcPr>
            <w:tcW w:w="333"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-0,55</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-0,49</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-0,53</w:t>
            </w:r>
            <w:r w:rsidR="006E6476" w:rsidRPr="006E6476">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-0,74</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0,72</w:t>
            </w:r>
            <w:r w:rsidR="00034B55" w:rsidRPr="00034B55">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0,52</w:t>
            </w:r>
            <w:r w:rsidR="001A048A" w:rsidRPr="001A048A">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0,70</w:t>
            </w:r>
            <w:r w:rsidR="001A048A" w:rsidRPr="001A048A">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-0,71</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-0,18</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-0,92</w:t>
            </w:r>
            <w:r w:rsidR="00557A5B" w:rsidRPr="00557A5B">
              <w:rPr>
                <w:rFonts w:ascii="Times New Roman" w:hAnsi="Times New Roman" w:cs="Times New Roman"/>
                <w:color w:val="000000"/>
                <w:sz w:val="28"/>
                <w:szCs w:val="28"/>
              </w:rPr>
              <w:t>*</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1,00</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0,08</w:t>
            </w:r>
          </w:p>
        </w:tc>
      </w:tr>
      <w:tr w:rsidR="00F70287" w:rsidRPr="00255559" w:rsidTr="00F70287">
        <w:tc>
          <w:tcPr>
            <w:tcW w:w="995" w:type="pct"/>
          </w:tcPr>
          <w:p w:rsidR="00255559" w:rsidRPr="00255559" w:rsidRDefault="00255559" w:rsidP="00F47126">
            <w:pPr>
              <w:ind w:right="-52"/>
              <w:rPr>
                <w:rFonts w:ascii="Times New Roman" w:hAnsi="Times New Roman" w:cs="Times New Roman"/>
                <w:sz w:val="28"/>
                <w:szCs w:val="28"/>
              </w:rPr>
            </w:pPr>
            <w:r w:rsidRPr="00255559">
              <w:rPr>
                <w:rFonts w:ascii="Times New Roman" w:hAnsi="Times New Roman" w:cs="Times New Roman"/>
                <w:sz w:val="28"/>
                <w:szCs w:val="28"/>
              </w:rPr>
              <w:t>ОФВ</w:t>
            </w:r>
            <w:r w:rsidRPr="00255559">
              <w:rPr>
                <w:rFonts w:ascii="Times New Roman" w:hAnsi="Times New Roman" w:cs="Times New Roman"/>
                <w:sz w:val="28"/>
                <w:szCs w:val="28"/>
                <w:vertAlign w:val="subscript"/>
              </w:rPr>
              <w:t>1</w:t>
            </w:r>
          </w:p>
        </w:tc>
        <w:tc>
          <w:tcPr>
            <w:tcW w:w="333"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-0,08</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-0,03</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0,02</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-0,22</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-0,01</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-0,09</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-0,11</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0,13</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0,02</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-0,07</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0,08</w:t>
            </w:r>
          </w:p>
        </w:tc>
        <w:tc>
          <w:tcPr>
            <w:tcW w:w="334" w:type="pct"/>
            <w:vAlign w:val="center"/>
          </w:tcPr>
          <w:p w:rsidR="00255559" w:rsidRPr="00255559" w:rsidRDefault="00255559">
            <w:pPr>
              <w:jc w:val="right"/>
              <w:rPr>
                <w:rFonts w:ascii="Times New Roman" w:hAnsi="Times New Roman" w:cs="Times New Roman"/>
                <w:color w:val="000000"/>
                <w:sz w:val="28"/>
                <w:szCs w:val="28"/>
              </w:rPr>
            </w:pPr>
            <w:r w:rsidRPr="00255559">
              <w:rPr>
                <w:rFonts w:ascii="Times New Roman" w:hAnsi="Times New Roman" w:cs="Times New Roman"/>
                <w:color w:val="000000"/>
                <w:sz w:val="28"/>
                <w:szCs w:val="28"/>
              </w:rPr>
              <w:t>1,00</w:t>
            </w:r>
          </w:p>
        </w:tc>
      </w:tr>
    </w:tbl>
    <w:p w:rsidR="00367EC8" w:rsidRDefault="00367EC8" w:rsidP="00205C93">
      <w:pPr>
        <w:spacing w:after="0" w:line="360" w:lineRule="auto"/>
        <w:ind w:firstLine="709"/>
        <w:jc w:val="both"/>
        <w:rPr>
          <w:rFonts w:ascii="Times New Roman" w:hAnsi="Times New Roman" w:cs="Times New Roman"/>
          <w:sz w:val="28"/>
          <w:szCs w:val="28"/>
          <w:lang w:val="uk-UA"/>
        </w:rPr>
      </w:pPr>
    </w:p>
    <w:p w:rsidR="00790537" w:rsidRPr="00C575DA" w:rsidRDefault="001428DA" w:rsidP="00205C93">
      <w:pPr>
        <w:spacing w:after="0" w:line="360" w:lineRule="auto"/>
        <w:ind w:firstLine="709"/>
        <w:jc w:val="both"/>
        <w:rPr>
          <w:rFonts w:ascii="Times New Roman" w:hAnsi="Times New Roman" w:cs="Times New Roman"/>
          <w:sz w:val="28"/>
          <w:szCs w:val="28"/>
          <w:lang w:val="uk-UA"/>
        </w:rPr>
      </w:pPr>
      <w:r w:rsidRPr="00C575DA">
        <w:rPr>
          <w:rFonts w:ascii="Times New Roman" w:hAnsi="Times New Roman" w:cs="Times New Roman"/>
          <w:sz w:val="28"/>
          <w:szCs w:val="28"/>
          <w:lang w:val="uk-UA"/>
        </w:rPr>
        <w:t>Примітка. * — коефіцієнт кореляції вірогідний за р&lt;0,05.</w:t>
      </w:r>
    </w:p>
    <w:p w:rsidR="001428DA" w:rsidRPr="00592FE8" w:rsidRDefault="001428DA" w:rsidP="001428DA">
      <w:pPr>
        <w:spacing w:after="0" w:line="360" w:lineRule="auto"/>
        <w:ind w:firstLine="709"/>
        <w:jc w:val="right"/>
        <w:rPr>
          <w:rFonts w:ascii="Times New Roman" w:hAnsi="Times New Roman" w:cs="Times New Roman"/>
          <w:i/>
          <w:sz w:val="28"/>
          <w:szCs w:val="28"/>
          <w:lang w:val="uk-UA"/>
        </w:rPr>
      </w:pPr>
      <w:r w:rsidRPr="00592FE8">
        <w:rPr>
          <w:rFonts w:ascii="Times New Roman" w:hAnsi="Times New Roman" w:cs="Times New Roman"/>
          <w:i/>
          <w:sz w:val="28"/>
          <w:szCs w:val="28"/>
          <w:lang w:val="uk-UA"/>
        </w:rPr>
        <w:lastRenderedPageBreak/>
        <w:t>Таблиця 3.1.2</w:t>
      </w:r>
    </w:p>
    <w:p w:rsidR="00367EC8" w:rsidRDefault="00367EC8" w:rsidP="001428DA">
      <w:pPr>
        <w:spacing w:after="0" w:line="360" w:lineRule="auto"/>
        <w:ind w:firstLine="709"/>
        <w:jc w:val="right"/>
        <w:rPr>
          <w:rFonts w:ascii="Times New Roman" w:hAnsi="Times New Roman" w:cs="Times New Roman"/>
          <w:sz w:val="28"/>
          <w:szCs w:val="28"/>
          <w:lang w:val="uk-UA"/>
        </w:rPr>
      </w:pPr>
    </w:p>
    <w:p w:rsidR="001428DA" w:rsidRPr="00592FE8" w:rsidRDefault="001428DA" w:rsidP="001428DA">
      <w:pPr>
        <w:spacing w:after="0" w:line="360" w:lineRule="auto"/>
        <w:ind w:firstLine="709"/>
        <w:jc w:val="center"/>
        <w:rPr>
          <w:rFonts w:ascii="Times New Roman" w:hAnsi="Times New Roman" w:cs="Times New Roman"/>
          <w:b/>
          <w:sz w:val="28"/>
          <w:szCs w:val="28"/>
          <w:lang w:val="uk-UA"/>
        </w:rPr>
      </w:pPr>
      <w:r w:rsidRPr="00592FE8">
        <w:rPr>
          <w:rFonts w:ascii="Times New Roman" w:hAnsi="Times New Roman" w:cs="Times New Roman"/>
          <w:b/>
          <w:sz w:val="28"/>
          <w:szCs w:val="28"/>
          <w:lang w:val="uk-UA"/>
        </w:rPr>
        <w:t>Матриця кореляційних зв’язків досліджуваних показників у групі пацієнтів з ХОЗЛ та ГХ</w:t>
      </w:r>
    </w:p>
    <w:tbl>
      <w:tblPr>
        <w:tblStyle w:val="a7"/>
        <w:tblW w:w="5000" w:type="pct"/>
        <w:tblLook w:val="04A0" w:firstRow="1" w:lastRow="0" w:firstColumn="1" w:lastColumn="0" w:noHBand="0" w:noVBand="1"/>
      </w:tblPr>
      <w:tblGrid>
        <w:gridCol w:w="2941"/>
        <w:gridCol w:w="984"/>
        <w:gridCol w:w="987"/>
        <w:gridCol w:w="987"/>
        <w:gridCol w:w="988"/>
        <w:gridCol w:w="988"/>
        <w:gridCol w:w="988"/>
        <w:gridCol w:w="988"/>
        <w:gridCol w:w="988"/>
        <w:gridCol w:w="988"/>
        <w:gridCol w:w="988"/>
        <w:gridCol w:w="988"/>
        <w:gridCol w:w="982"/>
      </w:tblGrid>
      <w:tr w:rsidR="001428DA" w:rsidRPr="00272ADE" w:rsidTr="00272ADE">
        <w:trPr>
          <w:cantSplit/>
          <w:trHeight w:val="2137"/>
        </w:trPr>
        <w:tc>
          <w:tcPr>
            <w:tcW w:w="995" w:type="pct"/>
          </w:tcPr>
          <w:p w:rsidR="001428DA" w:rsidRPr="00272ADE" w:rsidRDefault="001428DA" w:rsidP="00280F2E">
            <w:pPr>
              <w:ind w:right="-108"/>
              <w:rPr>
                <w:rFonts w:ascii="Times New Roman" w:hAnsi="Times New Roman" w:cs="Times New Roman"/>
                <w:sz w:val="28"/>
                <w:szCs w:val="28"/>
              </w:rPr>
            </w:pPr>
            <w:r w:rsidRPr="00272ADE">
              <w:rPr>
                <w:rFonts w:ascii="Times New Roman" w:hAnsi="Times New Roman" w:cs="Times New Roman"/>
                <w:sz w:val="28"/>
                <w:szCs w:val="28"/>
              </w:rPr>
              <w:t>Показники</w:t>
            </w:r>
          </w:p>
        </w:tc>
        <w:tc>
          <w:tcPr>
            <w:tcW w:w="333" w:type="pct"/>
            <w:textDirection w:val="btLr"/>
          </w:tcPr>
          <w:p w:rsidR="001428DA" w:rsidRPr="00272ADE" w:rsidRDefault="001428DA" w:rsidP="00280F2E">
            <w:pPr>
              <w:jc w:val="center"/>
              <w:rPr>
                <w:rFonts w:ascii="Times New Roman" w:hAnsi="Times New Roman" w:cs="Times New Roman"/>
                <w:sz w:val="28"/>
                <w:szCs w:val="28"/>
              </w:rPr>
            </w:pPr>
            <w:r w:rsidRPr="00272ADE">
              <w:rPr>
                <w:rFonts w:ascii="Times New Roman" w:hAnsi="Times New Roman" w:cs="Times New Roman"/>
                <w:sz w:val="28"/>
                <w:szCs w:val="28"/>
              </w:rPr>
              <w:t>ІМТ</w:t>
            </w:r>
          </w:p>
        </w:tc>
        <w:tc>
          <w:tcPr>
            <w:tcW w:w="334" w:type="pct"/>
            <w:textDirection w:val="btLr"/>
          </w:tcPr>
          <w:p w:rsidR="001428DA" w:rsidRPr="00272ADE" w:rsidRDefault="008A2137" w:rsidP="00280F2E">
            <w:pPr>
              <w:jc w:val="center"/>
              <w:rPr>
                <w:rFonts w:ascii="Times New Roman" w:hAnsi="Times New Roman" w:cs="Times New Roman"/>
                <w:sz w:val="28"/>
                <w:szCs w:val="28"/>
              </w:rPr>
            </w:pPr>
            <w:r>
              <w:rPr>
                <w:rFonts w:ascii="Times New Roman" w:hAnsi="Times New Roman" w:cs="Times New Roman"/>
                <w:sz w:val="28"/>
                <w:szCs w:val="28"/>
              </w:rPr>
              <w:t>ОТ</w:t>
            </w:r>
          </w:p>
        </w:tc>
        <w:tc>
          <w:tcPr>
            <w:tcW w:w="334" w:type="pct"/>
            <w:textDirection w:val="btLr"/>
          </w:tcPr>
          <w:p w:rsidR="001428DA" w:rsidRPr="00272ADE" w:rsidRDefault="008A2137" w:rsidP="00280F2E">
            <w:pPr>
              <w:jc w:val="center"/>
              <w:rPr>
                <w:rFonts w:ascii="Times New Roman" w:hAnsi="Times New Roman" w:cs="Times New Roman"/>
                <w:sz w:val="28"/>
                <w:szCs w:val="28"/>
              </w:rPr>
            </w:pPr>
            <w:r>
              <w:rPr>
                <w:rFonts w:ascii="Times New Roman" w:hAnsi="Times New Roman" w:cs="Times New Roman"/>
                <w:sz w:val="28"/>
                <w:szCs w:val="28"/>
              </w:rPr>
              <w:t>ОП</w:t>
            </w:r>
          </w:p>
        </w:tc>
        <w:tc>
          <w:tcPr>
            <w:tcW w:w="334" w:type="pct"/>
            <w:textDirection w:val="btLr"/>
          </w:tcPr>
          <w:p w:rsidR="001428DA" w:rsidRPr="00272ADE" w:rsidRDefault="001428DA" w:rsidP="00280F2E">
            <w:pPr>
              <w:spacing w:line="192" w:lineRule="auto"/>
              <w:jc w:val="center"/>
              <w:rPr>
                <w:rFonts w:ascii="Times New Roman" w:hAnsi="Times New Roman" w:cs="Times New Roman"/>
                <w:sz w:val="28"/>
                <w:szCs w:val="28"/>
              </w:rPr>
            </w:pPr>
            <w:r w:rsidRPr="00272ADE">
              <w:rPr>
                <w:rFonts w:ascii="Times New Roman" w:hAnsi="Times New Roman" w:cs="Times New Roman"/>
                <w:sz w:val="28"/>
                <w:szCs w:val="28"/>
              </w:rPr>
              <w:t>Вираженість кашлю</w:t>
            </w:r>
          </w:p>
        </w:tc>
        <w:tc>
          <w:tcPr>
            <w:tcW w:w="334" w:type="pct"/>
            <w:textDirection w:val="btLr"/>
          </w:tcPr>
          <w:p w:rsidR="001428DA" w:rsidRPr="00272ADE" w:rsidRDefault="001428DA" w:rsidP="00280F2E">
            <w:pPr>
              <w:spacing w:line="192" w:lineRule="auto"/>
              <w:jc w:val="center"/>
              <w:rPr>
                <w:rFonts w:ascii="Times New Roman" w:hAnsi="Times New Roman" w:cs="Times New Roman"/>
                <w:sz w:val="28"/>
                <w:szCs w:val="28"/>
              </w:rPr>
            </w:pPr>
            <w:r w:rsidRPr="00272ADE">
              <w:rPr>
                <w:rFonts w:ascii="Times New Roman" w:hAnsi="Times New Roman" w:cs="Times New Roman"/>
                <w:sz w:val="28"/>
                <w:szCs w:val="28"/>
              </w:rPr>
              <w:t>Вираженість втомлюваності</w:t>
            </w:r>
          </w:p>
        </w:tc>
        <w:tc>
          <w:tcPr>
            <w:tcW w:w="334" w:type="pct"/>
            <w:textDirection w:val="btLr"/>
          </w:tcPr>
          <w:p w:rsidR="001428DA" w:rsidRPr="00272ADE" w:rsidRDefault="001428DA" w:rsidP="00280F2E">
            <w:pPr>
              <w:spacing w:line="192" w:lineRule="auto"/>
              <w:jc w:val="center"/>
              <w:rPr>
                <w:rFonts w:ascii="Times New Roman" w:hAnsi="Times New Roman" w:cs="Times New Roman"/>
                <w:sz w:val="28"/>
                <w:szCs w:val="28"/>
              </w:rPr>
            </w:pPr>
            <w:r w:rsidRPr="00272ADE">
              <w:rPr>
                <w:rFonts w:ascii="Times New Roman" w:hAnsi="Times New Roman" w:cs="Times New Roman"/>
                <w:sz w:val="28"/>
                <w:szCs w:val="28"/>
              </w:rPr>
              <w:t>Вираженість задишки до 6-ХТзХ</w:t>
            </w:r>
          </w:p>
        </w:tc>
        <w:tc>
          <w:tcPr>
            <w:tcW w:w="334" w:type="pct"/>
            <w:textDirection w:val="btLr"/>
          </w:tcPr>
          <w:p w:rsidR="001428DA" w:rsidRPr="00272ADE" w:rsidRDefault="001428DA" w:rsidP="00280F2E">
            <w:pPr>
              <w:spacing w:line="192" w:lineRule="auto"/>
              <w:jc w:val="center"/>
              <w:rPr>
                <w:rFonts w:ascii="Times New Roman" w:hAnsi="Times New Roman" w:cs="Times New Roman"/>
                <w:sz w:val="28"/>
                <w:szCs w:val="28"/>
              </w:rPr>
            </w:pPr>
            <w:r w:rsidRPr="00272ADE">
              <w:rPr>
                <w:rFonts w:ascii="Times New Roman" w:hAnsi="Times New Roman" w:cs="Times New Roman"/>
                <w:sz w:val="28"/>
                <w:szCs w:val="28"/>
              </w:rPr>
              <w:t>Вираженість задишки після 6-ХТзХ</w:t>
            </w:r>
          </w:p>
        </w:tc>
        <w:tc>
          <w:tcPr>
            <w:tcW w:w="334" w:type="pct"/>
            <w:textDirection w:val="btLr"/>
          </w:tcPr>
          <w:p w:rsidR="001428DA" w:rsidRPr="00272ADE" w:rsidRDefault="001428DA" w:rsidP="00280F2E">
            <w:pPr>
              <w:spacing w:line="192" w:lineRule="auto"/>
              <w:jc w:val="center"/>
              <w:rPr>
                <w:rFonts w:ascii="Times New Roman" w:hAnsi="Times New Roman" w:cs="Times New Roman"/>
                <w:sz w:val="28"/>
                <w:szCs w:val="28"/>
              </w:rPr>
            </w:pPr>
            <w:r w:rsidRPr="00272ADE">
              <w:rPr>
                <w:rFonts w:ascii="Times New Roman" w:hAnsi="Times New Roman" w:cs="Times New Roman"/>
                <w:sz w:val="28"/>
                <w:szCs w:val="28"/>
              </w:rPr>
              <w:t>Дистанція у</w:t>
            </w:r>
          </w:p>
          <w:p w:rsidR="001428DA" w:rsidRPr="00272ADE" w:rsidRDefault="001428DA" w:rsidP="00280F2E">
            <w:pPr>
              <w:spacing w:line="192" w:lineRule="auto"/>
              <w:jc w:val="center"/>
              <w:rPr>
                <w:rFonts w:ascii="Times New Roman" w:hAnsi="Times New Roman" w:cs="Times New Roman"/>
                <w:sz w:val="28"/>
                <w:szCs w:val="28"/>
              </w:rPr>
            </w:pPr>
            <w:r w:rsidRPr="00272ADE">
              <w:rPr>
                <w:rFonts w:ascii="Times New Roman" w:hAnsi="Times New Roman" w:cs="Times New Roman"/>
                <w:sz w:val="28"/>
                <w:szCs w:val="28"/>
              </w:rPr>
              <w:t>6-ХТзХ</w:t>
            </w:r>
          </w:p>
        </w:tc>
        <w:tc>
          <w:tcPr>
            <w:tcW w:w="334" w:type="pct"/>
            <w:textDirection w:val="btLr"/>
          </w:tcPr>
          <w:p w:rsidR="001428DA" w:rsidRPr="00272ADE" w:rsidRDefault="001428DA" w:rsidP="00280F2E">
            <w:pPr>
              <w:jc w:val="center"/>
              <w:rPr>
                <w:rFonts w:ascii="Times New Roman" w:hAnsi="Times New Roman" w:cs="Times New Roman"/>
                <w:sz w:val="28"/>
                <w:szCs w:val="28"/>
              </w:rPr>
            </w:pPr>
            <w:r w:rsidRPr="00272ADE">
              <w:rPr>
                <w:rFonts w:ascii="Times New Roman" w:hAnsi="Times New Roman" w:cs="Times New Roman"/>
                <w:sz w:val="28"/>
                <w:szCs w:val="28"/>
              </w:rPr>
              <w:t>SpO</w:t>
            </w:r>
            <w:r w:rsidRPr="00272ADE">
              <w:rPr>
                <w:rFonts w:ascii="Times New Roman" w:hAnsi="Times New Roman" w:cs="Times New Roman"/>
                <w:sz w:val="28"/>
                <w:szCs w:val="28"/>
                <w:vertAlign w:val="subscript"/>
              </w:rPr>
              <w:t>2</w:t>
            </w:r>
            <w:r w:rsidRPr="00272ADE">
              <w:rPr>
                <w:rFonts w:ascii="Times New Roman" w:hAnsi="Times New Roman" w:cs="Times New Roman"/>
                <w:sz w:val="28"/>
                <w:szCs w:val="28"/>
              </w:rPr>
              <w:t xml:space="preserve"> до 6-ХТзХ</w:t>
            </w:r>
          </w:p>
        </w:tc>
        <w:tc>
          <w:tcPr>
            <w:tcW w:w="334" w:type="pct"/>
            <w:textDirection w:val="btLr"/>
          </w:tcPr>
          <w:p w:rsidR="001428DA" w:rsidRPr="00272ADE" w:rsidRDefault="001428DA" w:rsidP="00280F2E">
            <w:pPr>
              <w:spacing w:line="192" w:lineRule="auto"/>
              <w:jc w:val="center"/>
              <w:rPr>
                <w:rFonts w:ascii="Times New Roman" w:hAnsi="Times New Roman" w:cs="Times New Roman"/>
                <w:sz w:val="28"/>
                <w:szCs w:val="28"/>
              </w:rPr>
            </w:pPr>
            <w:r w:rsidRPr="00272ADE">
              <w:rPr>
                <w:rFonts w:ascii="Times New Roman" w:hAnsi="Times New Roman" w:cs="Times New Roman"/>
                <w:sz w:val="28"/>
                <w:szCs w:val="28"/>
              </w:rPr>
              <w:t>SpO</w:t>
            </w:r>
            <w:r w:rsidRPr="00272ADE">
              <w:rPr>
                <w:rFonts w:ascii="Times New Roman" w:hAnsi="Times New Roman" w:cs="Times New Roman"/>
                <w:sz w:val="28"/>
                <w:szCs w:val="28"/>
                <w:vertAlign w:val="subscript"/>
              </w:rPr>
              <w:t>2</w:t>
            </w:r>
            <w:r w:rsidRPr="00272ADE">
              <w:rPr>
                <w:rFonts w:ascii="Times New Roman" w:hAnsi="Times New Roman" w:cs="Times New Roman"/>
                <w:sz w:val="28"/>
                <w:szCs w:val="28"/>
              </w:rPr>
              <w:t xml:space="preserve"> після</w:t>
            </w:r>
          </w:p>
          <w:p w:rsidR="001428DA" w:rsidRPr="00272ADE" w:rsidRDefault="001428DA" w:rsidP="00280F2E">
            <w:pPr>
              <w:spacing w:line="192" w:lineRule="auto"/>
              <w:jc w:val="center"/>
              <w:rPr>
                <w:rFonts w:ascii="Times New Roman" w:hAnsi="Times New Roman" w:cs="Times New Roman"/>
                <w:sz w:val="28"/>
                <w:szCs w:val="28"/>
              </w:rPr>
            </w:pPr>
            <w:r w:rsidRPr="00272ADE">
              <w:rPr>
                <w:rFonts w:ascii="Times New Roman" w:hAnsi="Times New Roman" w:cs="Times New Roman"/>
                <w:sz w:val="28"/>
                <w:szCs w:val="28"/>
              </w:rPr>
              <w:t>6-ХТзХ</w:t>
            </w:r>
          </w:p>
        </w:tc>
        <w:tc>
          <w:tcPr>
            <w:tcW w:w="334" w:type="pct"/>
            <w:textDirection w:val="btLr"/>
          </w:tcPr>
          <w:p w:rsidR="001428DA" w:rsidRPr="00272ADE" w:rsidRDefault="001428DA" w:rsidP="00280F2E">
            <w:pPr>
              <w:jc w:val="center"/>
              <w:rPr>
                <w:rFonts w:ascii="Times New Roman" w:hAnsi="Times New Roman" w:cs="Times New Roman"/>
                <w:sz w:val="28"/>
                <w:szCs w:val="28"/>
              </w:rPr>
            </w:pPr>
            <w:r w:rsidRPr="00272ADE">
              <w:rPr>
                <w:rFonts w:ascii="Times New Roman" w:hAnsi="Times New Roman" w:cs="Times New Roman"/>
                <w:sz w:val="28"/>
                <w:szCs w:val="28"/>
              </w:rPr>
              <w:t>Десатурація</w:t>
            </w:r>
          </w:p>
        </w:tc>
        <w:tc>
          <w:tcPr>
            <w:tcW w:w="332" w:type="pct"/>
            <w:textDirection w:val="btLr"/>
          </w:tcPr>
          <w:p w:rsidR="001428DA" w:rsidRPr="00272ADE" w:rsidRDefault="001428DA" w:rsidP="00280F2E">
            <w:pPr>
              <w:jc w:val="center"/>
              <w:rPr>
                <w:rFonts w:ascii="Times New Roman" w:hAnsi="Times New Roman" w:cs="Times New Roman"/>
                <w:sz w:val="28"/>
                <w:szCs w:val="28"/>
              </w:rPr>
            </w:pPr>
            <w:r w:rsidRPr="00272ADE">
              <w:rPr>
                <w:rFonts w:ascii="Times New Roman" w:hAnsi="Times New Roman" w:cs="Times New Roman"/>
                <w:sz w:val="28"/>
                <w:szCs w:val="28"/>
              </w:rPr>
              <w:t>ОФВ</w:t>
            </w:r>
            <w:r w:rsidRPr="00272ADE">
              <w:rPr>
                <w:rFonts w:ascii="Times New Roman" w:hAnsi="Times New Roman" w:cs="Times New Roman"/>
                <w:sz w:val="28"/>
                <w:szCs w:val="28"/>
                <w:vertAlign w:val="subscript"/>
              </w:rPr>
              <w:t>1</w:t>
            </w:r>
          </w:p>
        </w:tc>
      </w:tr>
      <w:tr w:rsidR="00272ADE" w:rsidRPr="00272ADE" w:rsidTr="00272ADE">
        <w:tc>
          <w:tcPr>
            <w:tcW w:w="995" w:type="pct"/>
          </w:tcPr>
          <w:p w:rsidR="00272ADE" w:rsidRPr="00272ADE" w:rsidRDefault="00272ADE" w:rsidP="00280F2E">
            <w:pPr>
              <w:ind w:right="-108"/>
              <w:rPr>
                <w:rFonts w:ascii="Times New Roman" w:hAnsi="Times New Roman" w:cs="Times New Roman"/>
                <w:sz w:val="28"/>
                <w:szCs w:val="28"/>
              </w:rPr>
            </w:pPr>
            <w:r w:rsidRPr="00272ADE">
              <w:rPr>
                <w:rFonts w:ascii="Times New Roman" w:hAnsi="Times New Roman" w:cs="Times New Roman"/>
                <w:sz w:val="28"/>
                <w:szCs w:val="28"/>
              </w:rPr>
              <w:t>ІМТ</w:t>
            </w:r>
          </w:p>
        </w:tc>
        <w:tc>
          <w:tcPr>
            <w:tcW w:w="333"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1,00</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0,82</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0,71</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0,69</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-0,74</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-0,44</w:t>
            </w:r>
            <w:r w:rsidR="001A3D33" w:rsidRPr="001A3D3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-0,52</w:t>
            </w:r>
            <w:r w:rsidR="001A3D33" w:rsidRPr="001A3D3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0,42</w:t>
            </w:r>
            <w:r w:rsidR="00707773" w:rsidRPr="0070777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0,34</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0,59</w:t>
            </w:r>
            <w:r w:rsidR="00280F2E" w:rsidRPr="00280F2E">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-0,61</w:t>
            </w:r>
            <w:r w:rsidR="00280F2E" w:rsidRPr="00280F2E">
              <w:rPr>
                <w:rFonts w:ascii="Times New Roman" w:hAnsi="Times New Roman" w:cs="Times New Roman"/>
                <w:color w:val="000000"/>
                <w:sz w:val="28"/>
                <w:szCs w:val="28"/>
              </w:rPr>
              <w:t>*</w:t>
            </w:r>
          </w:p>
        </w:tc>
        <w:tc>
          <w:tcPr>
            <w:tcW w:w="332"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0,14</w:t>
            </w:r>
          </w:p>
        </w:tc>
      </w:tr>
      <w:tr w:rsidR="00272ADE" w:rsidRPr="00272ADE" w:rsidTr="00272ADE">
        <w:tc>
          <w:tcPr>
            <w:tcW w:w="995" w:type="pct"/>
          </w:tcPr>
          <w:p w:rsidR="00272ADE" w:rsidRPr="00272ADE" w:rsidRDefault="008A2137" w:rsidP="00280F2E">
            <w:pPr>
              <w:ind w:right="-108"/>
              <w:rPr>
                <w:rFonts w:ascii="Times New Roman" w:hAnsi="Times New Roman" w:cs="Times New Roman"/>
                <w:sz w:val="28"/>
                <w:szCs w:val="28"/>
              </w:rPr>
            </w:pPr>
            <w:r>
              <w:rPr>
                <w:rFonts w:ascii="Times New Roman" w:hAnsi="Times New Roman" w:cs="Times New Roman"/>
                <w:sz w:val="28"/>
                <w:szCs w:val="28"/>
              </w:rPr>
              <w:t>ОТ</w:t>
            </w:r>
          </w:p>
        </w:tc>
        <w:tc>
          <w:tcPr>
            <w:tcW w:w="333"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0,82</w:t>
            </w:r>
            <w:r w:rsidR="0079158F" w:rsidRPr="0079158F">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1,00</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0,83</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0,67</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-0,66</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-0,33</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-0,44</w:t>
            </w:r>
            <w:r w:rsidR="001A3D33" w:rsidRPr="001A3D3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0,31</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0,36</w:t>
            </w:r>
            <w:r w:rsidR="00280F2E" w:rsidRPr="00280F2E">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0,46</w:t>
            </w:r>
            <w:r w:rsidR="00280F2E" w:rsidRPr="00280F2E">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-0,46</w:t>
            </w:r>
            <w:r w:rsidR="00280F2E" w:rsidRPr="00280F2E">
              <w:rPr>
                <w:rFonts w:ascii="Times New Roman" w:hAnsi="Times New Roman" w:cs="Times New Roman"/>
                <w:color w:val="000000"/>
                <w:sz w:val="28"/>
                <w:szCs w:val="28"/>
              </w:rPr>
              <w:t>*</w:t>
            </w:r>
          </w:p>
        </w:tc>
        <w:tc>
          <w:tcPr>
            <w:tcW w:w="332"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0,14</w:t>
            </w:r>
          </w:p>
        </w:tc>
      </w:tr>
      <w:tr w:rsidR="00272ADE" w:rsidRPr="00272ADE" w:rsidTr="00272ADE">
        <w:tc>
          <w:tcPr>
            <w:tcW w:w="995" w:type="pct"/>
          </w:tcPr>
          <w:p w:rsidR="00272ADE" w:rsidRPr="00272ADE" w:rsidRDefault="008A2137" w:rsidP="00280F2E">
            <w:pPr>
              <w:ind w:right="-108"/>
              <w:rPr>
                <w:rFonts w:ascii="Times New Roman" w:hAnsi="Times New Roman" w:cs="Times New Roman"/>
                <w:sz w:val="28"/>
                <w:szCs w:val="28"/>
              </w:rPr>
            </w:pPr>
            <w:r>
              <w:rPr>
                <w:rFonts w:ascii="Times New Roman" w:hAnsi="Times New Roman" w:cs="Times New Roman"/>
                <w:sz w:val="28"/>
                <w:szCs w:val="28"/>
              </w:rPr>
              <w:t>ОП</w:t>
            </w:r>
          </w:p>
        </w:tc>
        <w:tc>
          <w:tcPr>
            <w:tcW w:w="333"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0,71</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0,83</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1,00</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0,76</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-0,67</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-0,46</w:t>
            </w:r>
            <w:r w:rsidR="001A3D33" w:rsidRPr="001A3D3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-0,58</w:t>
            </w:r>
            <w:r w:rsidR="001A3D33" w:rsidRPr="001A3D3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0,40</w:t>
            </w:r>
            <w:r w:rsidR="00707773" w:rsidRPr="0070777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0,38</w:t>
            </w:r>
            <w:r w:rsidR="00280F2E" w:rsidRPr="00280F2E">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0,50</w:t>
            </w:r>
            <w:r w:rsidR="00280F2E" w:rsidRPr="00280F2E">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-0,49</w:t>
            </w:r>
            <w:r w:rsidR="00280F2E" w:rsidRPr="00280F2E">
              <w:rPr>
                <w:rFonts w:ascii="Times New Roman" w:hAnsi="Times New Roman" w:cs="Times New Roman"/>
                <w:color w:val="000000"/>
                <w:sz w:val="28"/>
                <w:szCs w:val="28"/>
              </w:rPr>
              <w:t>*</w:t>
            </w:r>
          </w:p>
        </w:tc>
        <w:tc>
          <w:tcPr>
            <w:tcW w:w="332"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0,15</w:t>
            </w:r>
          </w:p>
        </w:tc>
      </w:tr>
      <w:tr w:rsidR="00272ADE" w:rsidRPr="00272ADE" w:rsidTr="00272ADE">
        <w:tc>
          <w:tcPr>
            <w:tcW w:w="995" w:type="pct"/>
          </w:tcPr>
          <w:p w:rsidR="00272ADE" w:rsidRPr="00272ADE" w:rsidRDefault="00272ADE" w:rsidP="00280F2E">
            <w:pPr>
              <w:ind w:right="-108"/>
              <w:rPr>
                <w:rFonts w:ascii="Times New Roman" w:hAnsi="Times New Roman" w:cs="Times New Roman"/>
                <w:sz w:val="28"/>
                <w:szCs w:val="28"/>
              </w:rPr>
            </w:pPr>
            <w:r w:rsidRPr="00272ADE">
              <w:rPr>
                <w:rFonts w:ascii="Times New Roman" w:hAnsi="Times New Roman" w:cs="Times New Roman"/>
                <w:sz w:val="28"/>
                <w:szCs w:val="28"/>
              </w:rPr>
              <w:t>Вираженість кашлю</w:t>
            </w:r>
          </w:p>
        </w:tc>
        <w:tc>
          <w:tcPr>
            <w:tcW w:w="333"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0,69</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0,67</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0,76</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1,00</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-0,61</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-0,34</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-0,50</w:t>
            </w:r>
            <w:r w:rsidR="001A3D33" w:rsidRPr="001A3D3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0,51</w:t>
            </w:r>
            <w:r w:rsidR="00707773" w:rsidRPr="0070777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0,30</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0,60</w:t>
            </w:r>
            <w:r w:rsidR="00280F2E" w:rsidRPr="00280F2E">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-0,62</w:t>
            </w:r>
            <w:r w:rsidR="00280F2E" w:rsidRPr="00280F2E">
              <w:rPr>
                <w:rFonts w:ascii="Times New Roman" w:hAnsi="Times New Roman" w:cs="Times New Roman"/>
                <w:color w:val="000000"/>
                <w:sz w:val="28"/>
                <w:szCs w:val="28"/>
              </w:rPr>
              <w:t>*</w:t>
            </w:r>
          </w:p>
        </w:tc>
        <w:tc>
          <w:tcPr>
            <w:tcW w:w="332"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0,21</w:t>
            </w:r>
          </w:p>
        </w:tc>
      </w:tr>
      <w:tr w:rsidR="00272ADE" w:rsidRPr="00272ADE" w:rsidTr="00272ADE">
        <w:tc>
          <w:tcPr>
            <w:tcW w:w="995" w:type="pct"/>
          </w:tcPr>
          <w:p w:rsidR="00272ADE" w:rsidRPr="00272ADE" w:rsidRDefault="00272ADE" w:rsidP="00280F2E">
            <w:pPr>
              <w:ind w:right="-108"/>
              <w:rPr>
                <w:rFonts w:ascii="Times New Roman" w:hAnsi="Times New Roman" w:cs="Times New Roman"/>
                <w:sz w:val="28"/>
                <w:szCs w:val="28"/>
              </w:rPr>
            </w:pPr>
            <w:r w:rsidRPr="00272ADE">
              <w:rPr>
                <w:rFonts w:ascii="Times New Roman" w:hAnsi="Times New Roman" w:cs="Times New Roman"/>
                <w:sz w:val="28"/>
                <w:szCs w:val="28"/>
              </w:rPr>
              <w:t>Вираженість втомлюваності</w:t>
            </w:r>
          </w:p>
        </w:tc>
        <w:tc>
          <w:tcPr>
            <w:tcW w:w="333"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-0,74</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-0,66</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-0,67</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-0,61</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1,00</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0,67</w:t>
            </w:r>
            <w:r w:rsidR="001A3D33" w:rsidRPr="001A3D3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0,78</w:t>
            </w:r>
            <w:r w:rsidR="001A3D33" w:rsidRPr="001A3D3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-0,66</w:t>
            </w:r>
            <w:r w:rsidR="00707773" w:rsidRPr="0070777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-0,38</w:t>
            </w:r>
            <w:r w:rsidR="00280F2E" w:rsidRPr="00280F2E">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-0,70</w:t>
            </w:r>
            <w:r w:rsidR="00280F2E" w:rsidRPr="00280F2E">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0,72</w:t>
            </w:r>
            <w:r w:rsidR="00280F2E" w:rsidRPr="00280F2E">
              <w:rPr>
                <w:rFonts w:ascii="Times New Roman" w:hAnsi="Times New Roman" w:cs="Times New Roman"/>
                <w:color w:val="000000"/>
                <w:sz w:val="28"/>
                <w:szCs w:val="28"/>
              </w:rPr>
              <w:t>*</w:t>
            </w:r>
          </w:p>
        </w:tc>
        <w:tc>
          <w:tcPr>
            <w:tcW w:w="332"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-0,25</w:t>
            </w:r>
          </w:p>
        </w:tc>
      </w:tr>
      <w:tr w:rsidR="00272ADE" w:rsidRPr="00272ADE" w:rsidTr="00272ADE">
        <w:tc>
          <w:tcPr>
            <w:tcW w:w="995" w:type="pct"/>
          </w:tcPr>
          <w:p w:rsidR="00272ADE" w:rsidRPr="00272ADE" w:rsidRDefault="00272ADE" w:rsidP="00280F2E">
            <w:pPr>
              <w:ind w:right="-108"/>
              <w:rPr>
                <w:rFonts w:ascii="Times New Roman" w:hAnsi="Times New Roman" w:cs="Times New Roman"/>
                <w:sz w:val="28"/>
                <w:szCs w:val="28"/>
              </w:rPr>
            </w:pPr>
            <w:r w:rsidRPr="00272ADE">
              <w:rPr>
                <w:rFonts w:ascii="Times New Roman" w:hAnsi="Times New Roman" w:cs="Times New Roman"/>
                <w:sz w:val="28"/>
                <w:szCs w:val="28"/>
              </w:rPr>
              <w:t>Вираженість задишки до 6-ХТзХ</w:t>
            </w:r>
          </w:p>
        </w:tc>
        <w:tc>
          <w:tcPr>
            <w:tcW w:w="333"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-0,44</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-0,33</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-0,46</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-0,34</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0,67</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1,00</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0,69</w:t>
            </w:r>
            <w:r w:rsidR="001A3D33" w:rsidRPr="001A3D3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-0,68</w:t>
            </w:r>
            <w:r w:rsidR="00707773" w:rsidRPr="0070777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-0,45</w:t>
            </w:r>
            <w:r w:rsidR="00280F2E" w:rsidRPr="00280F2E">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-0,61</w:t>
            </w:r>
            <w:r w:rsidR="00250E01" w:rsidRPr="00250E01">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0,59</w:t>
            </w:r>
            <w:r w:rsidR="00250E01" w:rsidRPr="00250E01">
              <w:rPr>
                <w:rFonts w:ascii="Times New Roman" w:hAnsi="Times New Roman" w:cs="Times New Roman"/>
                <w:color w:val="000000"/>
                <w:sz w:val="28"/>
                <w:szCs w:val="28"/>
              </w:rPr>
              <w:t>*</w:t>
            </w:r>
          </w:p>
        </w:tc>
        <w:tc>
          <w:tcPr>
            <w:tcW w:w="332"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-0,17</w:t>
            </w:r>
          </w:p>
        </w:tc>
      </w:tr>
      <w:tr w:rsidR="00272ADE" w:rsidRPr="00272ADE" w:rsidTr="00272ADE">
        <w:tc>
          <w:tcPr>
            <w:tcW w:w="995" w:type="pct"/>
          </w:tcPr>
          <w:p w:rsidR="00272ADE" w:rsidRPr="00272ADE" w:rsidRDefault="00272ADE" w:rsidP="00280F2E">
            <w:pPr>
              <w:ind w:right="-108"/>
              <w:rPr>
                <w:rFonts w:ascii="Times New Roman" w:hAnsi="Times New Roman" w:cs="Times New Roman"/>
                <w:sz w:val="28"/>
                <w:szCs w:val="28"/>
              </w:rPr>
            </w:pPr>
            <w:r w:rsidRPr="00272ADE">
              <w:rPr>
                <w:rFonts w:ascii="Times New Roman" w:hAnsi="Times New Roman" w:cs="Times New Roman"/>
                <w:sz w:val="28"/>
                <w:szCs w:val="28"/>
              </w:rPr>
              <w:t>Вираженість задишки після 6-ХТзХ</w:t>
            </w:r>
          </w:p>
        </w:tc>
        <w:tc>
          <w:tcPr>
            <w:tcW w:w="333"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-0,52</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-0,44</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-0,58</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-0,50</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0,78</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0,69</w:t>
            </w:r>
            <w:r w:rsidR="001A3D33" w:rsidRPr="001A3D3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1,00</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-0,63</w:t>
            </w:r>
            <w:r w:rsidR="00707773" w:rsidRPr="0070777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-0,34</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-0,75</w:t>
            </w:r>
            <w:r w:rsidR="00250E01" w:rsidRPr="00250E01">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0,79</w:t>
            </w:r>
            <w:r w:rsidR="00250E01" w:rsidRPr="00250E01">
              <w:rPr>
                <w:rFonts w:ascii="Times New Roman" w:hAnsi="Times New Roman" w:cs="Times New Roman"/>
                <w:color w:val="000000"/>
                <w:sz w:val="28"/>
                <w:szCs w:val="28"/>
              </w:rPr>
              <w:t>*</w:t>
            </w:r>
          </w:p>
        </w:tc>
        <w:tc>
          <w:tcPr>
            <w:tcW w:w="332"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-0,33</w:t>
            </w:r>
          </w:p>
        </w:tc>
      </w:tr>
      <w:tr w:rsidR="00272ADE" w:rsidRPr="00272ADE" w:rsidTr="00272ADE">
        <w:tc>
          <w:tcPr>
            <w:tcW w:w="995" w:type="pct"/>
          </w:tcPr>
          <w:p w:rsidR="00272ADE" w:rsidRPr="00272ADE" w:rsidRDefault="00272ADE" w:rsidP="00280F2E">
            <w:pPr>
              <w:ind w:right="-108"/>
              <w:rPr>
                <w:rFonts w:ascii="Times New Roman" w:hAnsi="Times New Roman" w:cs="Times New Roman"/>
                <w:sz w:val="28"/>
                <w:szCs w:val="28"/>
              </w:rPr>
            </w:pPr>
            <w:r w:rsidRPr="00272ADE">
              <w:rPr>
                <w:rFonts w:ascii="Times New Roman" w:hAnsi="Times New Roman" w:cs="Times New Roman"/>
                <w:sz w:val="28"/>
                <w:szCs w:val="28"/>
              </w:rPr>
              <w:t>Дистанція у 6-ХТзХ</w:t>
            </w:r>
          </w:p>
        </w:tc>
        <w:tc>
          <w:tcPr>
            <w:tcW w:w="333"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0,42</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rsidP="00C872D8">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0,31</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0,40</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0,51</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-0,66</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-0,68</w:t>
            </w:r>
            <w:r w:rsidR="001A3D33" w:rsidRPr="001A3D3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-0,63</w:t>
            </w:r>
            <w:r w:rsidR="001A3D33" w:rsidRPr="001A3D3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1,00</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0,64</w:t>
            </w:r>
            <w:r w:rsidR="00250E01" w:rsidRPr="00250E01">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0,89</w:t>
            </w:r>
            <w:r w:rsidR="00250E01" w:rsidRPr="00250E01">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-0,83</w:t>
            </w:r>
            <w:r w:rsidR="00250E01" w:rsidRPr="00250E01">
              <w:rPr>
                <w:rFonts w:ascii="Times New Roman" w:hAnsi="Times New Roman" w:cs="Times New Roman"/>
                <w:color w:val="000000"/>
                <w:sz w:val="28"/>
                <w:szCs w:val="28"/>
              </w:rPr>
              <w:t>*</w:t>
            </w:r>
          </w:p>
        </w:tc>
        <w:tc>
          <w:tcPr>
            <w:tcW w:w="332"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0,19</w:t>
            </w:r>
          </w:p>
        </w:tc>
      </w:tr>
      <w:tr w:rsidR="00272ADE" w:rsidRPr="00272ADE" w:rsidTr="00272ADE">
        <w:tc>
          <w:tcPr>
            <w:tcW w:w="995" w:type="pct"/>
          </w:tcPr>
          <w:p w:rsidR="00272ADE" w:rsidRPr="00272ADE" w:rsidRDefault="00272ADE" w:rsidP="00280F2E">
            <w:pPr>
              <w:ind w:right="-108"/>
              <w:rPr>
                <w:rFonts w:ascii="Times New Roman" w:hAnsi="Times New Roman" w:cs="Times New Roman"/>
                <w:sz w:val="28"/>
                <w:szCs w:val="28"/>
              </w:rPr>
            </w:pPr>
            <w:r w:rsidRPr="00272ADE">
              <w:rPr>
                <w:rFonts w:ascii="Times New Roman" w:hAnsi="Times New Roman" w:cs="Times New Roman"/>
                <w:sz w:val="28"/>
                <w:szCs w:val="28"/>
              </w:rPr>
              <w:t>SpO</w:t>
            </w:r>
            <w:r w:rsidRPr="00272ADE">
              <w:rPr>
                <w:rFonts w:ascii="Times New Roman" w:hAnsi="Times New Roman" w:cs="Times New Roman"/>
                <w:sz w:val="28"/>
                <w:szCs w:val="28"/>
                <w:vertAlign w:val="subscript"/>
              </w:rPr>
              <w:t>2</w:t>
            </w:r>
            <w:r w:rsidRPr="00272ADE">
              <w:rPr>
                <w:rFonts w:ascii="Times New Roman" w:hAnsi="Times New Roman" w:cs="Times New Roman"/>
                <w:sz w:val="28"/>
                <w:szCs w:val="28"/>
              </w:rPr>
              <w:t xml:space="preserve"> до 6-ХТзХ</w:t>
            </w:r>
          </w:p>
        </w:tc>
        <w:tc>
          <w:tcPr>
            <w:tcW w:w="333"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0,34</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0,36</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0,38</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0,30</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-0,38</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-0,45</w:t>
            </w:r>
            <w:r w:rsidR="001A3D33" w:rsidRPr="001A3D3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-0,34</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0,64</w:t>
            </w:r>
            <w:r w:rsidR="00707773" w:rsidRPr="0070777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1,00</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0,63</w:t>
            </w:r>
            <w:r w:rsidR="00250E01" w:rsidRPr="00250E01">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-0,39</w:t>
            </w:r>
            <w:r w:rsidR="00250E01" w:rsidRPr="00250E01">
              <w:rPr>
                <w:rFonts w:ascii="Times New Roman" w:hAnsi="Times New Roman" w:cs="Times New Roman"/>
                <w:color w:val="000000"/>
                <w:sz w:val="28"/>
                <w:szCs w:val="28"/>
              </w:rPr>
              <w:t>*</w:t>
            </w:r>
          </w:p>
        </w:tc>
        <w:tc>
          <w:tcPr>
            <w:tcW w:w="332"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0,23</w:t>
            </w:r>
          </w:p>
        </w:tc>
      </w:tr>
      <w:tr w:rsidR="00272ADE" w:rsidRPr="00272ADE" w:rsidTr="00272ADE">
        <w:tc>
          <w:tcPr>
            <w:tcW w:w="995" w:type="pct"/>
          </w:tcPr>
          <w:p w:rsidR="00272ADE" w:rsidRPr="00272ADE" w:rsidRDefault="00272ADE" w:rsidP="00280F2E">
            <w:pPr>
              <w:ind w:right="-108"/>
              <w:rPr>
                <w:rFonts w:ascii="Times New Roman" w:hAnsi="Times New Roman" w:cs="Times New Roman"/>
                <w:sz w:val="28"/>
                <w:szCs w:val="28"/>
              </w:rPr>
            </w:pPr>
            <w:r w:rsidRPr="00272ADE">
              <w:rPr>
                <w:rFonts w:ascii="Times New Roman" w:hAnsi="Times New Roman" w:cs="Times New Roman"/>
                <w:sz w:val="28"/>
                <w:szCs w:val="28"/>
              </w:rPr>
              <w:t>SpO</w:t>
            </w:r>
            <w:r w:rsidRPr="00272ADE">
              <w:rPr>
                <w:rFonts w:ascii="Times New Roman" w:hAnsi="Times New Roman" w:cs="Times New Roman"/>
                <w:sz w:val="28"/>
                <w:szCs w:val="28"/>
                <w:vertAlign w:val="subscript"/>
              </w:rPr>
              <w:t>2</w:t>
            </w:r>
            <w:r w:rsidRPr="00272ADE">
              <w:rPr>
                <w:rFonts w:ascii="Times New Roman" w:hAnsi="Times New Roman" w:cs="Times New Roman"/>
                <w:sz w:val="28"/>
                <w:szCs w:val="28"/>
              </w:rPr>
              <w:t xml:space="preserve"> після 6-ХТзХ</w:t>
            </w:r>
          </w:p>
        </w:tc>
        <w:tc>
          <w:tcPr>
            <w:tcW w:w="333"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0,59</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0,46</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0,50</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0,60</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-0,70</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-0,61</w:t>
            </w:r>
            <w:r w:rsidR="001A3D33" w:rsidRPr="001A3D3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-0,75</w:t>
            </w:r>
            <w:r w:rsidR="001A3D33" w:rsidRPr="001A3D3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0,89</w:t>
            </w:r>
            <w:r w:rsidR="00707773" w:rsidRPr="0070777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0,63</w:t>
            </w:r>
            <w:r w:rsidR="00250E01" w:rsidRPr="00250E01">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1,00</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-0,96</w:t>
            </w:r>
            <w:r w:rsidR="00250E01" w:rsidRPr="00250E01">
              <w:rPr>
                <w:rFonts w:ascii="Times New Roman" w:hAnsi="Times New Roman" w:cs="Times New Roman"/>
                <w:color w:val="000000"/>
                <w:sz w:val="28"/>
                <w:szCs w:val="28"/>
              </w:rPr>
              <w:t>*</w:t>
            </w:r>
          </w:p>
        </w:tc>
        <w:tc>
          <w:tcPr>
            <w:tcW w:w="332"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0,31</w:t>
            </w:r>
          </w:p>
        </w:tc>
      </w:tr>
      <w:tr w:rsidR="00272ADE" w:rsidRPr="00272ADE" w:rsidTr="00272ADE">
        <w:tc>
          <w:tcPr>
            <w:tcW w:w="995" w:type="pct"/>
          </w:tcPr>
          <w:p w:rsidR="00272ADE" w:rsidRPr="00272ADE" w:rsidRDefault="00272ADE" w:rsidP="00280F2E">
            <w:pPr>
              <w:ind w:right="-108"/>
              <w:rPr>
                <w:rFonts w:ascii="Times New Roman" w:eastAsia="Calibri" w:hAnsi="Times New Roman" w:cs="Times New Roman"/>
                <w:sz w:val="28"/>
                <w:szCs w:val="28"/>
              </w:rPr>
            </w:pPr>
            <w:r w:rsidRPr="00272ADE">
              <w:rPr>
                <w:rFonts w:ascii="Times New Roman" w:hAnsi="Times New Roman" w:cs="Times New Roman"/>
                <w:sz w:val="28"/>
                <w:szCs w:val="28"/>
              </w:rPr>
              <w:t>Десатурація</w:t>
            </w:r>
          </w:p>
        </w:tc>
        <w:tc>
          <w:tcPr>
            <w:tcW w:w="333"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-0,61</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-0,46</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-0,49</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-0,62</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0,72</w:t>
            </w:r>
            <w:r w:rsidR="00C872D8" w:rsidRPr="00C872D8">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0,59</w:t>
            </w:r>
            <w:r w:rsidR="001A3D33" w:rsidRPr="001A3D3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0,79</w:t>
            </w:r>
            <w:r w:rsidR="001A3D33" w:rsidRPr="001A3D3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-0,83</w:t>
            </w:r>
            <w:r w:rsidR="00707773" w:rsidRPr="00707773">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-0,39</w:t>
            </w:r>
            <w:r w:rsidR="00250E01" w:rsidRPr="00250E01">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-0,96</w:t>
            </w:r>
            <w:r w:rsidR="00250E01" w:rsidRPr="00250E01">
              <w:rPr>
                <w:rFonts w:ascii="Times New Roman" w:hAnsi="Times New Roman" w:cs="Times New Roman"/>
                <w:color w:val="000000"/>
                <w:sz w:val="28"/>
                <w:szCs w:val="28"/>
              </w:rPr>
              <w:t>*</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1,00</w:t>
            </w:r>
          </w:p>
        </w:tc>
        <w:tc>
          <w:tcPr>
            <w:tcW w:w="332"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-0,28</w:t>
            </w:r>
          </w:p>
        </w:tc>
      </w:tr>
      <w:tr w:rsidR="00272ADE" w:rsidRPr="00272ADE" w:rsidTr="00272ADE">
        <w:tc>
          <w:tcPr>
            <w:tcW w:w="995" w:type="pct"/>
          </w:tcPr>
          <w:p w:rsidR="00272ADE" w:rsidRPr="00272ADE" w:rsidRDefault="00272ADE" w:rsidP="00280F2E">
            <w:pPr>
              <w:ind w:right="-108"/>
              <w:rPr>
                <w:rFonts w:ascii="Times New Roman" w:hAnsi="Times New Roman" w:cs="Times New Roman"/>
                <w:sz w:val="28"/>
                <w:szCs w:val="28"/>
              </w:rPr>
            </w:pPr>
            <w:r w:rsidRPr="00272ADE">
              <w:rPr>
                <w:rFonts w:ascii="Times New Roman" w:hAnsi="Times New Roman" w:cs="Times New Roman"/>
                <w:sz w:val="28"/>
                <w:szCs w:val="28"/>
              </w:rPr>
              <w:t>ОФВ</w:t>
            </w:r>
            <w:r w:rsidRPr="00272ADE">
              <w:rPr>
                <w:rFonts w:ascii="Times New Roman" w:hAnsi="Times New Roman" w:cs="Times New Roman"/>
                <w:sz w:val="28"/>
                <w:szCs w:val="28"/>
                <w:vertAlign w:val="subscript"/>
              </w:rPr>
              <w:t>1</w:t>
            </w:r>
          </w:p>
        </w:tc>
        <w:tc>
          <w:tcPr>
            <w:tcW w:w="333"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0,14</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0,14</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0,15</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0,21</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-0,25</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-0,17</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-0,33</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0,19</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0,23</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0,31</w:t>
            </w:r>
          </w:p>
        </w:tc>
        <w:tc>
          <w:tcPr>
            <w:tcW w:w="334"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-0,28</w:t>
            </w:r>
          </w:p>
        </w:tc>
        <w:tc>
          <w:tcPr>
            <w:tcW w:w="332" w:type="pct"/>
            <w:vAlign w:val="center"/>
          </w:tcPr>
          <w:p w:rsidR="00272ADE" w:rsidRPr="00272ADE" w:rsidRDefault="00272ADE">
            <w:pPr>
              <w:jc w:val="right"/>
              <w:rPr>
                <w:rFonts w:ascii="Times New Roman" w:hAnsi="Times New Roman" w:cs="Times New Roman"/>
                <w:color w:val="000000"/>
                <w:sz w:val="28"/>
                <w:szCs w:val="28"/>
              </w:rPr>
            </w:pPr>
            <w:r w:rsidRPr="00272ADE">
              <w:rPr>
                <w:rFonts w:ascii="Times New Roman" w:hAnsi="Times New Roman" w:cs="Times New Roman"/>
                <w:color w:val="000000"/>
                <w:sz w:val="28"/>
                <w:szCs w:val="28"/>
              </w:rPr>
              <w:t>1,00</w:t>
            </w:r>
          </w:p>
        </w:tc>
      </w:tr>
    </w:tbl>
    <w:p w:rsidR="00367EC8" w:rsidRDefault="00367EC8" w:rsidP="001428DA">
      <w:pPr>
        <w:spacing w:after="0" w:line="360" w:lineRule="auto"/>
        <w:ind w:firstLine="709"/>
        <w:jc w:val="both"/>
        <w:rPr>
          <w:rFonts w:ascii="Times New Roman" w:hAnsi="Times New Roman" w:cs="Times New Roman"/>
          <w:sz w:val="28"/>
          <w:szCs w:val="28"/>
          <w:lang w:val="uk-UA"/>
        </w:rPr>
      </w:pPr>
    </w:p>
    <w:p w:rsidR="00255559" w:rsidRPr="00C575DA" w:rsidRDefault="001428DA" w:rsidP="001428DA">
      <w:pPr>
        <w:spacing w:after="0" w:line="360" w:lineRule="auto"/>
        <w:ind w:firstLine="709"/>
        <w:jc w:val="both"/>
        <w:rPr>
          <w:rFonts w:ascii="Times New Roman" w:hAnsi="Times New Roman" w:cs="Times New Roman"/>
          <w:sz w:val="28"/>
          <w:szCs w:val="28"/>
          <w:lang w:val="uk-UA"/>
        </w:rPr>
      </w:pPr>
      <w:r w:rsidRPr="00C575DA">
        <w:rPr>
          <w:rFonts w:ascii="Times New Roman" w:hAnsi="Times New Roman" w:cs="Times New Roman"/>
          <w:sz w:val="28"/>
          <w:szCs w:val="28"/>
          <w:lang w:val="uk-UA"/>
        </w:rPr>
        <w:t>Примітка. * — коефіцієнт кореляції вірогідний за р&lt;0,05.</w:t>
      </w:r>
    </w:p>
    <w:p w:rsidR="00255559" w:rsidRDefault="00255559" w:rsidP="00255559">
      <w:pPr>
        <w:rPr>
          <w:rFonts w:ascii="Times New Roman" w:hAnsi="Times New Roman" w:cs="Times New Roman"/>
          <w:sz w:val="28"/>
          <w:szCs w:val="28"/>
          <w:lang w:val="uk-UA"/>
        </w:rPr>
        <w:sectPr w:rsidR="00255559" w:rsidSect="003E0E77">
          <w:pgSz w:w="16838" w:h="11906" w:orient="landscape"/>
          <w:pgMar w:top="1134" w:right="851" w:bottom="1134" w:left="1418" w:header="709" w:footer="709" w:gutter="0"/>
          <w:cols w:space="708"/>
          <w:docGrid w:linePitch="360"/>
        </w:sectPr>
      </w:pPr>
    </w:p>
    <w:p w:rsidR="00821369" w:rsidRPr="00B228DB" w:rsidRDefault="00821369" w:rsidP="00821369">
      <w:pPr>
        <w:spacing w:after="0" w:line="360" w:lineRule="auto"/>
        <w:jc w:val="both"/>
        <w:rPr>
          <w:rFonts w:ascii="Times New Roman" w:hAnsi="Times New Roman" w:cs="Times New Roman"/>
          <w:sz w:val="28"/>
          <w:szCs w:val="28"/>
          <w:lang w:val="uk-UA"/>
        </w:rPr>
      </w:pPr>
      <w:r w:rsidRPr="00B228DB">
        <w:rPr>
          <w:rFonts w:ascii="Times New Roman" w:hAnsi="Times New Roman" w:cs="Times New Roman"/>
          <w:sz w:val="28"/>
          <w:szCs w:val="28"/>
          <w:lang w:val="uk-UA"/>
        </w:rPr>
        <w:lastRenderedPageBreak/>
        <w:t>8)</w:t>
      </w:r>
      <w:r w:rsidRPr="00B228DB">
        <w:rPr>
          <w:rFonts w:ascii="Times New Roman" w:hAnsi="Times New Roman" w:cs="Times New Roman"/>
          <w:sz w:val="28"/>
          <w:szCs w:val="28"/>
          <w:lang w:val="uk-UA"/>
        </w:rPr>
        <w:tab/>
        <w:t xml:space="preserve">достовірні </w:t>
      </w:r>
      <w:r w:rsidR="00DC59D0">
        <w:rPr>
          <w:rFonts w:ascii="Times New Roman" w:hAnsi="Times New Roman" w:cs="Times New Roman"/>
          <w:sz w:val="28"/>
          <w:szCs w:val="28"/>
          <w:lang w:val="uk-UA"/>
        </w:rPr>
        <w:t xml:space="preserve">помірні та сильні </w:t>
      </w:r>
      <w:r w:rsidRPr="00B228DB">
        <w:rPr>
          <w:rFonts w:ascii="Times New Roman" w:hAnsi="Times New Roman" w:cs="Times New Roman"/>
          <w:sz w:val="28"/>
          <w:szCs w:val="28"/>
          <w:lang w:val="uk-UA"/>
        </w:rPr>
        <w:t>зворотні взаємозв'язки між дистанцією, пройденою у 6-ХТзХ, та вираженістю задишки до та після 6-ХТзХ (r=-0,</w:t>
      </w:r>
      <w:r>
        <w:rPr>
          <w:rFonts w:ascii="Times New Roman" w:hAnsi="Times New Roman" w:cs="Times New Roman"/>
          <w:sz w:val="28"/>
          <w:szCs w:val="28"/>
          <w:lang w:val="uk-UA"/>
        </w:rPr>
        <w:t>68</w:t>
      </w:r>
      <w:r w:rsidRPr="00B228DB">
        <w:rPr>
          <w:rFonts w:ascii="Times New Roman" w:hAnsi="Times New Roman" w:cs="Times New Roman"/>
          <w:sz w:val="28"/>
          <w:szCs w:val="28"/>
          <w:lang w:val="uk-UA"/>
        </w:rPr>
        <w:t xml:space="preserve">, </w:t>
      </w:r>
      <w:r w:rsidR="00DC59D0">
        <w:rPr>
          <w:rFonts w:ascii="Times New Roman" w:hAnsi="Times New Roman" w:cs="Times New Roman"/>
          <w:sz w:val="28"/>
          <w:szCs w:val="28"/>
          <w:lang w:val="uk-UA"/>
        </w:rPr>
        <w:br/>
      </w:r>
      <w:r w:rsidRPr="00B228DB">
        <w:rPr>
          <w:rFonts w:ascii="Times New Roman" w:hAnsi="Times New Roman" w:cs="Times New Roman"/>
          <w:sz w:val="28"/>
          <w:szCs w:val="28"/>
          <w:lang w:val="uk-UA"/>
        </w:rPr>
        <w:t>r=-0,</w:t>
      </w:r>
      <w:r>
        <w:rPr>
          <w:rFonts w:ascii="Times New Roman" w:hAnsi="Times New Roman" w:cs="Times New Roman"/>
          <w:sz w:val="28"/>
          <w:szCs w:val="28"/>
          <w:lang w:val="uk-UA"/>
        </w:rPr>
        <w:t>63</w:t>
      </w:r>
      <w:r w:rsidRPr="00B228DB">
        <w:rPr>
          <w:rFonts w:ascii="Times New Roman" w:hAnsi="Times New Roman" w:cs="Times New Roman"/>
          <w:sz w:val="28"/>
          <w:szCs w:val="28"/>
          <w:lang w:val="uk-UA"/>
        </w:rPr>
        <w:t xml:space="preserve"> відповідно; p&lt;0,05), десатурацією (r=-0,</w:t>
      </w:r>
      <w:r>
        <w:rPr>
          <w:rFonts w:ascii="Times New Roman" w:hAnsi="Times New Roman" w:cs="Times New Roman"/>
          <w:sz w:val="28"/>
          <w:szCs w:val="28"/>
          <w:lang w:val="uk-UA"/>
        </w:rPr>
        <w:t>83</w:t>
      </w:r>
      <w:r w:rsidRPr="00B228DB">
        <w:rPr>
          <w:rFonts w:ascii="Times New Roman" w:hAnsi="Times New Roman" w:cs="Times New Roman"/>
          <w:sz w:val="28"/>
          <w:szCs w:val="28"/>
          <w:lang w:val="uk-UA"/>
        </w:rPr>
        <w:t xml:space="preserve"> p&lt;0,05);</w:t>
      </w:r>
    </w:p>
    <w:p w:rsidR="00821369" w:rsidRPr="00B228DB" w:rsidRDefault="00821369" w:rsidP="00821369">
      <w:pPr>
        <w:spacing w:after="0" w:line="360" w:lineRule="auto"/>
        <w:jc w:val="both"/>
        <w:rPr>
          <w:rFonts w:ascii="Times New Roman" w:hAnsi="Times New Roman" w:cs="Times New Roman"/>
          <w:sz w:val="28"/>
          <w:szCs w:val="28"/>
          <w:lang w:val="uk-UA"/>
        </w:rPr>
      </w:pPr>
      <w:r w:rsidRPr="00B228DB">
        <w:rPr>
          <w:rFonts w:ascii="Times New Roman" w:hAnsi="Times New Roman" w:cs="Times New Roman"/>
          <w:sz w:val="28"/>
          <w:szCs w:val="28"/>
          <w:lang w:val="uk-UA"/>
        </w:rPr>
        <w:t>9)</w:t>
      </w:r>
      <w:r w:rsidRPr="00B228DB">
        <w:rPr>
          <w:rFonts w:ascii="Times New Roman" w:hAnsi="Times New Roman" w:cs="Times New Roman"/>
          <w:sz w:val="28"/>
          <w:szCs w:val="28"/>
          <w:lang w:val="uk-UA"/>
        </w:rPr>
        <w:tab/>
        <w:t>вірогідний зворотний взаємозв'язок помірної сили між вираженістю кашлю та десатурацією (r=-0,</w:t>
      </w:r>
      <w:r>
        <w:rPr>
          <w:rFonts w:ascii="Times New Roman" w:hAnsi="Times New Roman" w:cs="Times New Roman"/>
          <w:sz w:val="28"/>
          <w:szCs w:val="28"/>
          <w:lang w:val="uk-UA"/>
        </w:rPr>
        <w:t>62</w:t>
      </w:r>
      <w:r w:rsidRPr="00B228DB">
        <w:rPr>
          <w:rFonts w:ascii="Times New Roman" w:hAnsi="Times New Roman" w:cs="Times New Roman"/>
          <w:sz w:val="28"/>
          <w:szCs w:val="28"/>
          <w:lang w:val="uk-UA"/>
        </w:rPr>
        <w:t xml:space="preserve"> p&lt;0,05);</w:t>
      </w:r>
    </w:p>
    <w:p w:rsidR="00821369" w:rsidRDefault="00821369" w:rsidP="00821369">
      <w:pPr>
        <w:spacing w:after="0" w:line="360" w:lineRule="auto"/>
        <w:jc w:val="both"/>
        <w:rPr>
          <w:rFonts w:ascii="Times New Roman" w:hAnsi="Times New Roman" w:cs="Times New Roman"/>
          <w:sz w:val="28"/>
          <w:szCs w:val="28"/>
          <w:lang w:val="uk-UA"/>
        </w:rPr>
      </w:pPr>
      <w:r w:rsidRPr="00B228DB">
        <w:rPr>
          <w:rFonts w:ascii="Times New Roman" w:hAnsi="Times New Roman" w:cs="Times New Roman"/>
          <w:sz w:val="28"/>
          <w:szCs w:val="28"/>
          <w:lang w:val="uk-UA"/>
        </w:rPr>
        <w:t>10)</w:t>
      </w:r>
      <w:r w:rsidRPr="00B228DB">
        <w:rPr>
          <w:rFonts w:ascii="Times New Roman" w:hAnsi="Times New Roman" w:cs="Times New Roman"/>
          <w:sz w:val="28"/>
          <w:szCs w:val="28"/>
          <w:lang w:val="uk-UA"/>
        </w:rPr>
        <w:tab/>
        <w:t xml:space="preserve">достовірні прямі </w:t>
      </w:r>
      <w:r w:rsidR="00EB13AA">
        <w:rPr>
          <w:rFonts w:ascii="Times New Roman" w:hAnsi="Times New Roman" w:cs="Times New Roman"/>
          <w:sz w:val="28"/>
          <w:szCs w:val="28"/>
          <w:lang w:val="uk-UA"/>
        </w:rPr>
        <w:t xml:space="preserve">сильні та помірні </w:t>
      </w:r>
      <w:r w:rsidRPr="00B228DB">
        <w:rPr>
          <w:rFonts w:ascii="Times New Roman" w:hAnsi="Times New Roman" w:cs="Times New Roman"/>
          <w:sz w:val="28"/>
          <w:szCs w:val="28"/>
          <w:lang w:val="uk-UA"/>
        </w:rPr>
        <w:t>взаємозв'язки між десатурацією та вираженістю втомлюваності, вираженістю задишки до і після 6-ХТзХ (r=0,72, r=0,5</w:t>
      </w:r>
      <w:r>
        <w:rPr>
          <w:rFonts w:ascii="Times New Roman" w:hAnsi="Times New Roman" w:cs="Times New Roman"/>
          <w:sz w:val="28"/>
          <w:szCs w:val="28"/>
          <w:lang w:val="uk-UA"/>
        </w:rPr>
        <w:t>9</w:t>
      </w:r>
      <w:r w:rsidRPr="00B228DB">
        <w:rPr>
          <w:rFonts w:ascii="Times New Roman" w:hAnsi="Times New Roman" w:cs="Times New Roman"/>
          <w:sz w:val="28"/>
          <w:szCs w:val="28"/>
          <w:lang w:val="uk-UA"/>
        </w:rPr>
        <w:t>, r=0,7</w:t>
      </w:r>
      <w:r>
        <w:rPr>
          <w:rFonts w:ascii="Times New Roman" w:hAnsi="Times New Roman" w:cs="Times New Roman"/>
          <w:sz w:val="28"/>
          <w:szCs w:val="28"/>
          <w:lang w:val="uk-UA"/>
        </w:rPr>
        <w:t>9</w:t>
      </w:r>
      <w:r w:rsidRPr="00B228DB">
        <w:rPr>
          <w:rFonts w:ascii="Times New Roman" w:hAnsi="Times New Roman" w:cs="Times New Roman"/>
          <w:sz w:val="28"/>
          <w:szCs w:val="28"/>
          <w:lang w:val="uk-UA"/>
        </w:rPr>
        <w:t xml:space="preserve"> відповідно; p&lt;0,05).</w:t>
      </w:r>
    </w:p>
    <w:p w:rsidR="00B844B0" w:rsidRPr="00B34A94" w:rsidRDefault="007A7F0B" w:rsidP="00205C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підставі того, що за вираженістю клінічної симтоматики не було виявлено вірогідних відмінностей між основною групою (ХОЗЛ+ГХ) та групою порівняння (ХОЗЛ) прийнято рішення порівняти вираженість симптомів в залежності від наявності ознак емфіземи на рентгенографії ОГК, а також перевірити наявність емфіземи у якості ознаки, що істотно впливає на клінічний перебіг захворювання. </w:t>
      </w:r>
      <w:r w:rsidR="00F55B83">
        <w:rPr>
          <w:rFonts w:ascii="Times New Roman" w:hAnsi="Times New Roman" w:cs="Times New Roman"/>
          <w:sz w:val="28"/>
          <w:szCs w:val="28"/>
          <w:lang w:val="uk-UA"/>
        </w:rPr>
        <w:t>У таблиці 3.1.</w:t>
      </w:r>
      <w:r w:rsidR="00675531">
        <w:rPr>
          <w:rFonts w:ascii="Times New Roman" w:hAnsi="Times New Roman" w:cs="Times New Roman"/>
          <w:sz w:val="28"/>
          <w:szCs w:val="28"/>
          <w:lang w:val="uk-UA"/>
        </w:rPr>
        <w:t>3</w:t>
      </w:r>
      <w:r w:rsidR="00F55B83">
        <w:rPr>
          <w:rFonts w:ascii="Times New Roman" w:hAnsi="Times New Roman" w:cs="Times New Roman"/>
          <w:sz w:val="28"/>
          <w:szCs w:val="28"/>
          <w:lang w:val="uk-UA"/>
        </w:rPr>
        <w:t xml:space="preserve"> представлена характеристика обстеж</w:t>
      </w:r>
      <w:r w:rsidR="008A0BCB">
        <w:rPr>
          <w:rFonts w:ascii="Times New Roman" w:hAnsi="Times New Roman" w:cs="Times New Roman"/>
          <w:sz w:val="28"/>
          <w:szCs w:val="28"/>
          <w:lang w:val="uk-UA"/>
        </w:rPr>
        <w:t>е</w:t>
      </w:r>
      <w:r w:rsidR="00F55B83">
        <w:rPr>
          <w:rFonts w:ascii="Times New Roman" w:hAnsi="Times New Roman" w:cs="Times New Roman"/>
          <w:sz w:val="28"/>
          <w:szCs w:val="28"/>
          <w:lang w:val="uk-UA"/>
        </w:rPr>
        <w:t>них в залежності від наявності чи відсутності емфізематозних змін.</w:t>
      </w:r>
    </w:p>
    <w:p w:rsidR="00D67904" w:rsidRDefault="00D67904" w:rsidP="001B47D5">
      <w:pPr>
        <w:spacing w:after="0" w:line="360" w:lineRule="auto"/>
        <w:ind w:firstLine="709"/>
        <w:jc w:val="right"/>
        <w:rPr>
          <w:rFonts w:ascii="Times New Roman" w:hAnsi="Times New Roman" w:cs="Times New Roman"/>
          <w:i/>
          <w:sz w:val="28"/>
          <w:szCs w:val="28"/>
          <w:lang w:val="uk-UA"/>
        </w:rPr>
      </w:pPr>
    </w:p>
    <w:p w:rsidR="00205C93" w:rsidRPr="00592FE8" w:rsidRDefault="00F55B83" w:rsidP="001B47D5">
      <w:pPr>
        <w:spacing w:after="0" w:line="360" w:lineRule="auto"/>
        <w:ind w:firstLine="709"/>
        <w:jc w:val="right"/>
        <w:rPr>
          <w:rFonts w:ascii="Times New Roman" w:hAnsi="Times New Roman" w:cs="Times New Roman"/>
          <w:i/>
          <w:sz w:val="28"/>
          <w:szCs w:val="28"/>
          <w:lang w:val="uk-UA"/>
        </w:rPr>
      </w:pPr>
      <w:r w:rsidRPr="00592FE8">
        <w:rPr>
          <w:rFonts w:ascii="Times New Roman" w:hAnsi="Times New Roman" w:cs="Times New Roman"/>
          <w:i/>
          <w:sz w:val="28"/>
          <w:szCs w:val="28"/>
          <w:lang w:val="uk-UA"/>
        </w:rPr>
        <w:t>Таблиця 3.1.</w:t>
      </w:r>
      <w:r w:rsidR="00675531" w:rsidRPr="00592FE8">
        <w:rPr>
          <w:rFonts w:ascii="Times New Roman" w:hAnsi="Times New Roman" w:cs="Times New Roman"/>
          <w:i/>
          <w:sz w:val="28"/>
          <w:szCs w:val="28"/>
          <w:lang w:val="uk-UA"/>
        </w:rPr>
        <w:t>3</w:t>
      </w:r>
    </w:p>
    <w:p w:rsidR="00ED6D88" w:rsidRPr="00592FE8" w:rsidRDefault="00F55B83" w:rsidP="005352BC">
      <w:pPr>
        <w:spacing w:after="0" w:line="360" w:lineRule="auto"/>
        <w:ind w:firstLine="709"/>
        <w:jc w:val="center"/>
        <w:rPr>
          <w:rFonts w:ascii="Times New Roman" w:hAnsi="Times New Roman" w:cs="Times New Roman"/>
          <w:b/>
          <w:sz w:val="28"/>
          <w:szCs w:val="28"/>
          <w:lang w:val="uk-UA"/>
        </w:rPr>
      </w:pPr>
      <w:r w:rsidRPr="00592FE8">
        <w:rPr>
          <w:rFonts w:ascii="Times New Roman" w:hAnsi="Times New Roman" w:cs="Times New Roman"/>
          <w:b/>
          <w:sz w:val="28"/>
          <w:szCs w:val="28"/>
          <w:lang w:val="uk-UA"/>
        </w:rPr>
        <w:t>Характеристика обстеж</w:t>
      </w:r>
      <w:r w:rsidR="008A0BCB" w:rsidRPr="00592FE8">
        <w:rPr>
          <w:rFonts w:ascii="Times New Roman" w:hAnsi="Times New Roman" w:cs="Times New Roman"/>
          <w:b/>
          <w:sz w:val="28"/>
          <w:szCs w:val="28"/>
          <w:lang w:val="uk-UA"/>
        </w:rPr>
        <w:t>е</w:t>
      </w:r>
      <w:r w:rsidRPr="00592FE8">
        <w:rPr>
          <w:rFonts w:ascii="Times New Roman" w:hAnsi="Times New Roman" w:cs="Times New Roman"/>
          <w:b/>
          <w:sz w:val="28"/>
          <w:szCs w:val="28"/>
          <w:lang w:val="uk-UA"/>
        </w:rPr>
        <w:t>них в залежності від наявності чи відсутності емфізематозних змін</w:t>
      </w:r>
    </w:p>
    <w:tbl>
      <w:tblPr>
        <w:tblStyle w:val="a7"/>
        <w:tblW w:w="0" w:type="auto"/>
        <w:tblLook w:val="04A0" w:firstRow="1" w:lastRow="0" w:firstColumn="1" w:lastColumn="0" w:noHBand="0" w:noVBand="1"/>
      </w:tblPr>
      <w:tblGrid>
        <w:gridCol w:w="3651"/>
        <w:gridCol w:w="2552"/>
        <w:gridCol w:w="2409"/>
        <w:gridCol w:w="1241"/>
      </w:tblGrid>
      <w:tr w:rsidR="00ED6D88" w:rsidTr="00C575DA">
        <w:tc>
          <w:tcPr>
            <w:tcW w:w="3651" w:type="dxa"/>
          </w:tcPr>
          <w:p w:rsidR="00DC3D9C" w:rsidRPr="008E78C0" w:rsidRDefault="00DC3D9C" w:rsidP="000044C8">
            <w:pPr>
              <w:spacing w:line="360" w:lineRule="auto"/>
              <w:rPr>
                <w:rFonts w:ascii="Times New Roman" w:hAnsi="Times New Roman" w:cs="Times New Roman"/>
                <w:sz w:val="28"/>
                <w:szCs w:val="28"/>
                <w:lang w:val="ru-RU"/>
              </w:rPr>
            </w:pPr>
          </w:p>
          <w:p w:rsidR="00ED6D88" w:rsidRDefault="00ED6D88" w:rsidP="00DC3D9C">
            <w:pPr>
              <w:spacing w:line="360" w:lineRule="auto"/>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2552" w:type="dxa"/>
          </w:tcPr>
          <w:p w:rsidR="00E77BB3" w:rsidRPr="00DA2772" w:rsidRDefault="00ED6D88"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Обстеж</w:t>
            </w:r>
            <w:r w:rsidR="00174B99">
              <w:rPr>
                <w:rFonts w:ascii="Times New Roman" w:hAnsi="Times New Roman" w:cs="Times New Roman"/>
                <w:sz w:val="28"/>
                <w:szCs w:val="28"/>
              </w:rPr>
              <w:t>е</w:t>
            </w:r>
            <w:r>
              <w:rPr>
                <w:rFonts w:ascii="Times New Roman" w:hAnsi="Times New Roman" w:cs="Times New Roman"/>
                <w:sz w:val="28"/>
                <w:szCs w:val="28"/>
              </w:rPr>
              <w:t>ні з ознаками емфіземи</w:t>
            </w:r>
            <w:r w:rsidRPr="00ED6D88">
              <w:rPr>
                <w:rFonts w:ascii="Times New Roman" w:hAnsi="Times New Roman" w:cs="Times New Roman"/>
                <w:sz w:val="28"/>
                <w:szCs w:val="28"/>
              </w:rPr>
              <w:t xml:space="preserve"> на рентгенографії ОГК</w:t>
            </w:r>
            <w:r w:rsidR="00DA2772">
              <w:rPr>
                <w:rFonts w:ascii="Times New Roman" w:hAnsi="Times New Roman" w:cs="Times New Roman"/>
                <w:sz w:val="28"/>
                <w:szCs w:val="28"/>
              </w:rPr>
              <w:t xml:space="preserve"> (</w:t>
            </w:r>
            <w:r w:rsidR="00E77BB3">
              <w:rPr>
                <w:rFonts w:ascii="Times New Roman" w:hAnsi="Times New Roman" w:cs="Times New Roman"/>
                <w:sz w:val="28"/>
                <w:szCs w:val="28"/>
                <w:lang w:val="en-US"/>
              </w:rPr>
              <w:t>n</w:t>
            </w:r>
            <w:r w:rsidR="00E77BB3" w:rsidRPr="00DA2772">
              <w:rPr>
                <w:rFonts w:ascii="Times New Roman" w:hAnsi="Times New Roman" w:cs="Times New Roman"/>
                <w:sz w:val="28"/>
                <w:szCs w:val="28"/>
                <w:lang w:val="ru-RU"/>
              </w:rPr>
              <w:t>=74</w:t>
            </w:r>
            <w:r w:rsidR="00DA2772">
              <w:rPr>
                <w:rFonts w:ascii="Times New Roman" w:hAnsi="Times New Roman" w:cs="Times New Roman"/>
                <w:sz w:val="28"/>
                <w:szCs w:val="28"/>
              </w:rPr>
              <w:t>)</w:t>
            </w:r>
          </w:p>
        </w:tc>
        <w:tc>
          <w:tcPr>
            <w:tcW w:w="2409" w:type="dxa"/>
          </w:tcPr>
          <w:p w:rsidR="00E77BB3" w:rsidRPr="00DA2772" w:rsidRDefault="00ED6D88"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Обстеж</w:t>
            </w:r>
            <w:r w:rsidR="00174B99">
              <w:rPr>
                <w:rFonts w:ascii="Times New Roman" w:hAnsi="Times New Roman" w:cs="Times New Roman"/>
                <w:sz w:val="28"/>
                <w:szCs w:val="28"/>
              </w:rPr>
              <w:t>е</w:t>
            </w:r>
            <w:r>
              <w:rPr>
                <w:rFonts w:ascii="Times New Roman" w:hAnsi="Times New Roman" w:cs="Times New Roman"/>
                <w:sz w:val="28"/>
                <w:szCs w:val="28"/>
              </w:rPr>
              <w:t>ні без ознак емфіземи</w:t>
            </w:r>
            <w:r w:rsidRPr="00ED6D88">
              <w:rPr>
                <w:rFonts w:ascii="Times New Roman" w:hAnsi="Times New Roman" w:cs="Times New Roman"/>
                <w:sz w:val="28"/>
                <w:szCs w:val="28"/>
              </w:rPr>
              <w:t xml:space="preserve"> на рентгенографії ОГК</w:t>
            </w:r>
            <w:r w:rsidR="00DA2772">
              <w:rPr>
                <w:rFonts w:ascii="Times New Roman" w:hAnsi="Times New Roman" w:cs="Times New Roman"/>
                <w:sz w:val="28"/>
                <w:szCs w:val="28"/>
              </w:rPr>
              <w:t xml:space="preserve"> (</w:t>
            </w:r>
            <w:r w:rsidR="00E77BB3">
              <w:rPr>
                <w:rFonts w:ascii="Times New Roman" w:hAnsi="Times New Roman" w:cs="Times New Roman"/>
                <w:sz w:val="28"/>
                <w:szCs w:val="28"/>
                <w:lang w:val="en-US"/>
              </w:rPr>
              <w:t>n</w:t>
            </w:r>
            <w:r w:rsidR="00E77BB3" w:rsidRPr="005352BC">
              <w:rPr>
                <w:rFonts w:ascii="Times New Roman" w:hAnsi="Times New Roman" w:cs="Times New Roman"/>
                <w:sz w:val="28"/>
                <w:szCs w:val="28"/>
                <w:lang w:val="ru-RU"/>
              </w:rPr>
              <w:t>=26</w:t>
            </w:r>
            <w:r w:rsidR="00DA2772">
              <w:rPr>
                <w:rFonts w:ascii="Times New Roman" w:hAnsi="Times New Roman" w:cs="Times New Roman"/>
                <w:sz w:val="28"/>
                <w:szCs w:val="28"/>
              </w:rPr>
              <w:t>)</w:t>
            </w:r>
          </w:p>
        </w:tc>
        <w:tc>
          <w:tcPr>
            <w:tcW w:w="1241" w:type="dxa"/>
          </w:tcPr>
          <w:p w:rsidR="00DC3D9C" w:rsidRPr="00E77BB3" w:rsidRDefault="00DC3D9C" w:rsidP="00C575DA">
            <w:pPr>
              <w:spacing w:line="360" w:lineRule="auto"/>
              <w:jc w:val="center"/>
              <w:rPr>
                <w:rFonts w:ascii="Times New Roman" w:hAnsi="Times New Roman" w:cs="Times New Roman"/>
                <w:sz w:val="28"/>
                <w:szCs w:val="28"/>
                <w:lang w:val="ru-RU"/>
              </w:rPr>
            </w:pPr>
          </w:p>
          <w:p w:rsidR="00ED6D88" w:rsidRPr="00DC3D9C" w:rsidRDefault="00DC3D9C" w:rsidP="00C575DA">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p</w:t>
            </w:r>
          </w:p>
        </w:tc>
      </w:tr>
      <w:tr w:rsidR="00ED6D88" w:rsidTr="00C575DA">
        <w:tc>
          <w:tcPr>
            <w:tcW w:w="3651" w:type="dxa"/>
          </w:tcPr>
          <w:p w:rsidR="00ED6D88" w:rsidRDefault="00DC3D9C" w:rsidP="000044C8">
            <w:pPr>
              <w:spacing w:line="360" w:lineRule="auto"/>
              <w:rPr>
                <w:rFonts w:ascii="Times New Roman" w:hAnsi="Times New Roman" w:cs="Times New Roman"/>
                <w:sz w:val="28"/>
                <w:szCs w:val="28"/>
              </w:rPr>
            </w:pPr>
            <w:r>
              <w:rPr>
                <w:rFonts w:ascii="Times New Roman" w:hAnsi="Times New Roman" w:cs="Times New Roman"/>
                <w:sz w:val="28"/>
                <w:szCs w:val="28"/>
              </w:rPr>
              <w:t>Вираженість кашлю</w:t>
            </w:r>
            <w:r w:rsidRPr="008E3DD7">
              <w:rPr>
                <w:rFonts w:ascii="Times New Roman" w:hAnsi="Times New Roman" w:cs="Times New Roman"/>
                <w:sz w:val="28"/>
                <w:szCs w:val="28"/>
              </w:rPr>
              <w:t>, бали</w:t>
            </w:r>
          </w:p>
        </w:tc>
        <w:tc>
          <w:tcPr>
            <w:tcW w:w="2552" w:type="dxa"/>
          </w:tcPr>
          <w:p w:rsidR="00ED6D88" w:rsidRDefault="00B26630"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2,01±1,57</w:t>
            </w:r>
          </w:p>
        </w:tc>
        <w:tc>
          <w:tcPr>
            <w:tcW w:w="2409" w:type="dxa"/>
          </w:tcPr>
          <w:p w:rsidR="00ED6D88" w:rsidRDefault="00C06259"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4,19±1,33</w:t>
            </w:r>
          </w:p>
        </w:tc>
        <w:tc>
          <w:tcPr>
            <w:tcW w:w="1241" w:type="dxa"/>
          </w:tcPr>
          <w:p w:rsidR="00ED6D88" w:rsidRPr="00E34EBB" w:rsidRDefault="00E34EBB"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p&lt;</w:t>
            </w:r>
            <w:r>
              <w:rPr>
                <w:rFonts w:ascii="Times New Roman" w:hAnsi="Times New Roman" w:cs="Times New Roman"/>
                <w:sz w:val="28"/>
                <w:szCs w:val="28"/>
              </w:rPr>
              <w:t>0,001</w:t>
            </w:r>
          </w:p>
        </w:tc>
      </w:tr>
      <w:tr w:rsidR="00ED6D88" w:rsidTr="00C575DA">
        <w:tc>
          <w:tcPr>
            <w:tcW w:w="3651" w:type="dxa"/>
          </w:tcPr>
          <w:p w:rsidR="00ED6D88" w:rsidRDefault="00DC3D9C" w:rsidP="000044C8">
            <w:pPr>
              <w:spacing w:line="360" w:lineRule="auto"/>
              <w:rPr>
                <w:rFonts w:ascii="Times New Roman" w:hAnsi="Times New Roman" w:cs="Times New Roman"/>
                <w:sz w:val="28"/>
                <w:szCs w:val="28"/>
              </w:rPr>
            </w:pPr>
            <w:r>
              <w:rPr>
                <w:rFonts w:ascii="Times New Roman" w:hAnsi="Times New Roman" w:cs="Times New Roman"/>
                <w:sz w:val="28"/>
                <w:szCs w:val="28"/>
              </w:rPr>
              <w:t>Вираженість втомлюваності</w:t>
            </w:r>
            <w:r w:rsidRPr="008E3DD7">
              <w:rPr>
                <w:rFonts w:ascii="Times New Roman" w:hAnsi="Times New Roman" w:cs="Times New Roman"/>
                <w:sz w:val="28"/>
                <w:szCs w:val="28"/>
              </w:rPr>
              <w:t>, бали</w:t>
            </w:r>
          </w:p>
        </w:tc>
        <w:tc>
          <w:tcPr>
            <w:tcW w:w="2552" w:type="dxa"/>
          </w:tcPr>
          <w:p w:rsidR="00ED6D88" w:rsidRDefault="00C22B75"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3,54±1,12</w:t>
            </w:r>
          </w:p>
        </w:tc>
        <w:tc>
          <w:tcPr>
            <w:tcW w:w="2409" w:type="dxa"/>
          </w:tcPr>
          <w:p w:rsidR="00ED6D88" w:rsidRDefault="00937948"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2,73±1,04</w:t>
            </w:r>
          </w:p>
        </w:tc>
        <w:tc>
          <w:tcPr>
            <w:tcW w:w="1241" w:type="dxa"/>
          </w:tcPr>
          <w:p w:rsidR="00ED6D88" w:rsidRDefault="00E34EBB"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p&lt;</w:t>
            </w:r>
            <w:r>
              <w:rPr>
                <w:rFonts w:ascii="Times New Roman" w:hAnsi="Times New Roman" w:cs="Times New Roman"/>
                <w:sz w:val="28"/>
                <w:szCs w:val="28"/>
              </w:rPr>
              <w:t>0,001</w:t>
            </w:r>
          </w:p>
        </w:tc>
      </w:tr>
      <w:tr w:rsidR="00ED6D88" w:rsidTr="00C575DA">
        <w:tc>
          <w:tcPr>
            <w:tcW w:w="3651" w:type="dxa"/>
          </w:tcPr>
          <w:p w:rsidR="00ED6D88" w:rsidRDefault="00DC3D9C" w:rsidP="000044C8">
            <w:pPr>
              <w:spacing w:line="360" w:lineRule="auto"/>
              <w:rPr>
                <w:rFonts w:ascii="Times New Roman" w:hAnsi="Times New Roman" w:cs="Times New Roman"/>
                <w:sz w:val="28"/>
                <w:szCs w:val="28"/>
              </w:rPr>
            </w:pPr>
            <w:r>
              <w:rPr>
                <w:rFonts w:ascii="Times New Roman" w:hAnsi="Times New Roman" w:cs="Times New Roman"/>
                <w:sz w:val="28"/>
                <w:szCs w:val="28"/>
              </w:rPr>
              <w:t xml:space="preserve">Вираженість </w:t>
            </w:r>
            <w:r w:rsidRPr="008E3DD7">
              <w:rPr>
                <w:rFonts w:ascii="Times New Roman" w:hAnsi="Times New Roman" w:cs="Times New Roman"/>
                <w:sz w:val="28"/>
                <w:szCs w:val="28"/>
              </w:rPr>
              <w:t xml:space="preserve">задишки </w:t>
            </w:r>
            <w:r w:rsidRPr="00895ED3">
              <w:rPr>
                <w:rFonts w:ascii="Times New Roman" w:hAnsi="Times New Roman"/>
                <w:sz w:val="28"/>
                <w:szCs w:val="28"/>
              </w:rPr>
              <w:t>за шкалою G. Borg</w:t>
            </w:r>
            <w:r w:rsidRPr="008E3DD7">
              <w:rPr>
                <w:rFonts w:ascii="Times New Roman" w:hAnsi="Times New Roman" w:cs="Times New Roman"/>
                <w:sz w:val="28"/>
                <w:szCs w:val="28"/>
              </w:rPr>
              <w:t xml:space="preserve"> до 6-ХТзХ, бали</w:t>
            </w:r>
          </w:p>
        </w:tc>
        <w:tc>
          <w:tcPr>
            <w:tcW w:w="2552" w:type="dxa"/>
          </w:tcPr>
          <w:p w:rsidR="00ED6D88" w:rsidRDefault="00C22B75"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2,99±0,71</w:t>
            </w:r>
          </w:p>
        </w:tc>
        <w:tc>
          <w:tcPr>
            <w:tcW w:w="2409" w:type="dxa"/>
          </w:tcPr>
          <w:p w:rsidR="00ED6D88" w:rsidRDefault="00937948"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3,00±0,75</w:t>
            </w:r>
          </w:p>
        </w:tc>
        <w:tc>
          <w:tcPr>
            <w:tcW w:w="1241" w:type="dxa"/>
          </w:tcPr>
          <w:p w:rsidR="00ED6D88" w:rsidRPr="00E34EBB" w:rsidRDefault="00E34EBB"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w:t>
            </w:r>
            <w:r>
              <w:rPr>
                <w:rFonts w:ascii="Times New Roman" w:hAnsi="Times New Roman" w:cs="Times New Roman"/>
                <w:sz w:val="28"/>
                <w:szCs w:val="28"/>
              </w:rPr>
              <w:t>=0,814</w:t>
            </w:r>
          </w:p>
        </w:tc>
      </w:tr>
    </w:tbl>
    <w:p w:rsidR="00C575DA" w:rsidRDefault="00C575DA">
      <w:pPr>
        <w:rPr>
          <w:lang w:val="uk-UA"/>
        </w:rPr>
      </w:pPr>
    </w:p>
    <w:p w:rsidR="00C575DA" w:rsidRPr="00C575DA" w:rsidRDefault="00C575DA" w:rsidP="00C575DA">
      <w:pPr>
        <w:jc w:val="right"/>
        <w:rPr>
          <w:rFonts w:ascii="Times New Roman" w:hAnsi="Times New Roman" w:cs="Times New Roman"/>
          <w:sz w:val="28"/>
          <w:szCs w:val="28"/>
          <w:lang w:val="uk-UA"/>
        </w:rPr>
      </w:pPr>
      <w:r w:rsidRPr="00A85900">
        <w:rPr>
          <w:rFonts w:ascii="Times New Roman" w:eastAsia="Times New Roman" w:hAnsi="Times New Roman"/>
          <w:i/>
          <w:sz w:val="28"/>
          <w:szCs w:val="28"/>
        </w:rPr>
        <w:lastRenderedPageBreak/>
        <w:t>Продовж. табл.</w:t>
      </w:r>
      <w:r w:rsidRPr="00C575DA">
        <w:t xml:space="preserve"> </w:t>
      </w:r>
      <w:r w:rsidRPr="00C575DA">
        <w:rPr>
          <w:rFonts w:ascii="Times New Roman" w:eastAsia="Times New Roman" w:hAnsi="Times New Roman"/>
          <w:i/>
          <w:sz w:val="28"/>
          <w:szCs w:val="28"/>
        </w:rPr>
        <w:t>3.1.3</w:t>
      </w:r>
    </w:p>
    <w:tbl>
      <w:tblPr>
        <w:tblStyle w:val="a7"/>
        <w:tblW w:w="0" w:type="auto"/>
        <w:tblLook w:val="04A0" w:firstRow="1" w:lastRow="0" w:firstColumn="1" w:lastColumn="0" w:noHBand="0" w:noVBand="1"/>
      </w:tblPr>
      <w:tblGrid>
        <w:gridCol w:w="3651"/>
        <w:gridCol w:w="2552"/>
        <w:gridCol w:w="2409"/>
        <w:gridCol w:w="1241"/>
      </w:tblGrid>
      <w:tr w:rsidR="00ED6D88" w:rsidTr="00C575DA">
        <w:tc>
          <w:tcPr>
            <w:tcW w:w="3651" w:type="dxa"/>
          </w:tcPr>
          <w:p w:rsidR="00ED6D88" w:rsidRDefault="00DC3D9C" w:rsidP="000044C8">
            <w:pPr>
              <w:spacing w:line="360" w:lineRule="auto"/>
              <w:rPr>
                <w:rFonts w:ascii="Times New Roman" w:hAnsi="Times New Roman" w:cs="Times New Roman"/>
                <w:sz w:val="28"/>
                <w:szCs w:val="28"/>
              </w:rPr>
            </w:pPr>
            <w:r>
              <w:rPr>
                <w:rFonts w:ascii="Times New Roman" w:hAnsi="Times New Roman" w:cs="Times New Roman"/>
                <w:sz w:val="28"/>
                <w:szCs w:val="28"/>
              </w:rPr>
              <w:t xml:space="preserve">Вираженість </w:t>
            </w:r>
            <w:r w:rsidRPr="008E3DD7">
              <w:rPr>
                <w:rFonts w:ascii="Times New Roman" w:hAnsi="Times New Roman" w:cs="Times New Roman"/>
                <w:sz w:val="28"/>
                <w:szCs w:val="28"/>
              </w:rPr>
              <w:t xml:space="preserve">задишки </w:t>
            </w:r>
            <w:r w:rsidRPr="00895ED3">
              <w:rPr>
                <w:rFonts w:ascii="Times New Roman" w:hAnsi="Times New Roman"/>
                <w:sz w:val="28"/>
                <w:szCs w:val="28"/>
              </w:rPr>
              <w:t>за шкалою G. Borg</w:t>
            </w:r>
            <w:r w:rsidRPr="008E3DD7">
              <w:rPr>
                <w:rFonts w:ascii="Times New Roman" w:hAnsi="Times New Roman" w:cs="Times New Roman"/>
                <w:sz w:val="28"/>
                <w:szCs w:val="28"/>
              </w:rPr>
              <w:t xml:space="preserve"> після 6-ХТзХ, бали</w:t>
            </w:r>
          </w:p>
        </w:tc>
        <w:tc>
          <w:tcPr>
            <w:tcW w:w="2552" w:type="dxa"/>
          </w:tcPr>
          <w:p w:rsidR="00ED6D88" w:rsidRDefault="00C22B75"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3,88±0,92</w:t>
            </w:r>
          </w:p>
        </w:tc>
        <w:tc>
          <w:tcPr>
            <w:tcW w:w="2409" w:type="dxa"/>
          </w:tcPr>
          <w:p w:rsidR="00ED6D88" w:rsidRDefault="00937948"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3,38±0,90</w:t>
            </w:r>
          </w:p>
        </w:tc>
        <w:tc>
          <w:tcPr>
            <w:tcW w:w="1241" w:type="dxa"/>
          </w:tcPr>
          <w:p w:rsidR="00ED6D88" w:rsidRDefault="00E34EBB"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w:t>
            </w:r>
            <w:r>
              <w:rPr>
                <w:rFonts w:ascii="Times New Roman" w:hAnsi="Times New Roman" w:cs="Times New Roman"/>
                <w:sz w:val="28"/>
                <w:szCs w:val="28"/>
              </w:rPr>
              <w:t>=0,004</w:t>
            </w:r>
          </w:p>
        </w:tc>
      </w:tr>
      <w:tr w:rsidR="00ED6D88" w:rsidTr="00C575DA">
        <w:tc>
          <w:tcPr>
            <w:tcW w:w="3651" w:type="dxa"/>
          </w:tcPr>
          <w:p w:rsidR="00ED6D88" w:rsidRDefault="00DC3D9C" w:rsidP="000044C8">
            <w:pPr>
              <w:spacing w:line="360" w:lineRule="auto"/>
              <w:rPr>
                <w:rFonts w:ascii="Times New Roman" w:hAnsi="Times New Roman" w:cs="Times New Roman"/>
                <w:sz w:val="28"/>
                <w:szCs w:val="28"/>
              </w:rPr>
            </w:pPr>
            <w:r>
              <w:rPr>
                <w:rFonts w:ascii="Times New Roman" w:hAnsi="Times New Roman" w:cs="Times New Roman"/>
                <w:sz w:val="28"/>
                <w:szCs w:val="28"/>
              </w:rPr>
              <w:t xml:space="preserve">Дистанція у </w:t>
            </w:r>
            <w:r w:rsidRPr="008E3DD7">
              <w:rPr>
                <w:rFonts w:ascii="Times New Roman" w:hAnsi="Times New Roman" w:cs="Times New Roman"/>
                <w:sz w:val="28"/>
                <w:szCs w:val="28"/>
              </w:rPr>
              <w:t>6-ХТзХ, м</w:t>
            </w:r>
          </w:p>
        </w:tc>
        <w:tc>
          <w:tcPr>
            <w:tcW w:w="2552" w:type="dxa"/>
          </w:tcPr>
          <w:p w:rsidR="00ED6D88" w:rsidRDefault="00C22B75"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384,46±16,34</w:t>
            </w:r>
          </w:p>
        </w:tc>
        <w:tc>
          <w:tcPr>
            <w:tcW w:w="2409" w:type="dxa"/>
          </w:tcPr>
          <w:p w:rsidR="00ED6D88" w:rsidRDefault="00937948"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395,04±17,17</w:t>
            </w:r>
          </w:p>
        </w:tc>
        <w:tc>
          <w:tcPr>
            <w:tcW w:w="1241" w:type="dxa"/>
          </w:tcPr>
          <w:p w:rsidR="00ED6D88" w:rsidRDefault="00E34EBB"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w:t>
            </w:r>
            <w:r>
              <w:rPr>
                <w:rFonts w:ascii="Times New Roman" w:hAnsi="Times New Roman" w:cs="Times New Roman"/>
                <w:sz w:val="28"/>
                <w:szCs w:val="28"/>
              </w:rPr>
              <w:t>=0,008</w:t>
            </w:r>
          </w:p>
        </w:tc>
      </w:tr>
      <w:tr w:rsidR="00DC3D9C" w:rsidTr="00C575DA">
        <w:tc>
          <w:tcPr>
            <w:tcW w:w="3651" w:type="dxa"/>
          </w:tcPr>
          <w:p w:rsidR="00DC3D9C" w:rsidRPr="008E3DD7" w:rsidRDefault="00DC3D9C" w:rsidP="003449F7">
            <w:pPr>
              <w:spacing w:line="360" w:lineRule="auto"/>
              <w:rPr>
                <w:rFonts w:ascii="Times New Roman" w:hAnsi="Times New Roman" w:cs="Times New Roman"/>
                <w:sz w:val="28"/>
                <w:szCs w:val="28"/>
              </w:rPr>
            </w:pPr>
            <w:r w:rsidRPr="00895ED3">
              <w:rPr>
                <w:rFonts w:ascii="Times New Roman" w:hAnsi="Times New Roman"/>
                <w:sz w:val="28"/>
                <w:szCs w:val="28"/>
              </w:rPr>
              <w:t>SpO</w:t>
            </w:r>
            <w:r w:rsidRPr="00895ED3">
              <w:rPr>
                <w:rFonts w:ascii="Times New Roman" w:hAnsi="Times New Roman"/>
                <w:sz w:val="28"/>
                <w:szCs w:val="28"/>
                <w:vertAlign w:val="subscript"/>
              </w:rPr>
              <w:t>2</w:t>
            </w:r>
            <w:r w:rsidRPr="008E3DD7">
              <w:rPr>
                <w:rFonts w:ascii="Times New Roman" w:hAnsi="Times New Roman" w:cs="Times New Roman"/>
                <w:sz w:val="28"/>
                <w:szCs w:val="28"/>
              </w:rPr>
              <w:t xml:space="preserve"> до 6-ХТзХ, %</w:t>
            </w:r>
          </w:p>
        </w:tc>
        <w:tc>
          <w:tcPr>
            <w:tcW w:w="2552" w:type="dxa"/>
          </w:tcPr>
          <w:p w:rsidR="00DC3D9C" w:rsidRDefault="00C22B75"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97,76±0,54</w:t>
            </w:r>
          </w:p>
        </w:tc>
        <w:tc>
          <w:tcPr>
            <w:tcW w:w="2409" w:type="dxa"/>
          </w:tcPr>
          <w:p w:rsidR="00DC3D9C" w:rsidRDefault="00937948"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98,19±0,63</w:t>
            </w:r>
          </w:p>
        </w:tc>
        <w:tc>
          <w:tcPr>
            <w:tcW w:w="1241" w:type="dxa"/>
          </w:tcPr>
          <w:p w:rsidR="00DC3D9C" w:rsidRDefault="00EE602A"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w:t>
            </w:r>
            <w:r>
              <w:rPr>
                <w:rFonts w:ascii="Times New Roman" w:hAnsi="Times New Roman" w:cs="Times New Roman"/>
                <w:sz w:val="28"/>
                <w:szCs w:val="28"/>
              </w:rPr>
              <w:t>=0,002</w:t>
            </w:r>
          </w:p>
        </w:tc>
      </w:tr>
      <w:tr w:rsidR="00DC3D9C" w:rsidTr="00C575DA">
        <w:tc>
          <w:tcPr>
            <w:tcW w:w="3651" w:type="dxa"/>
          </w:tcPr>
          <w:p w:rsidR="00DC3D9C" w:rsidRPr="008E3DD7" w:rsidRDefault="00DC3D9C" w:rsidP="003449F7">
            <w:pPr>
              <w:spacing w:line="360" w:lineRule="auto"/>
              <w:rPr>
                <w:rFonts w:ascii="Times New Roman" w:hAnsi="Times New Roman" w:cs="Times New Roman"/>
                <w:sz w:val="28"/>
                <w:szCs w:val="28"/>
              </w:rPr>
            </w:pPr>
            <w:r w:rsidRPr="00895ED3">
              <w:rPr>
                <w:rFonts w:ascii="Times New Roman" w:hAnsi="Times New Roman"/>
                <w:sz w:val="28"/>
                <w:szCs w:val="28"/>
              </w:rPr>
              <w:t>SpO</w:t>
            </w:r>
            <w:r w:rsidRPr="00895ED3">
              <w:rPr>
                <w:rFonts w:ascii="Times New Roman" w:hAnsi="Times New Roman"/>
                <w:sz w:val="28"/>
                <w:szCs w:val="28"/>
                <w:vertAlign w:val="subscript"/>
              </w:rPr>
              <w:t>2</w:t>
            </w:r>
            <w:r w:rsidRPr="008E3DD7">
              <w:rPr>
                <w:rFonts w:ascii="Times New Roman" w:hAnsi="Times New Roman" w:cs="Times New Roman"/>
                <w:sz w:val="28"/>
                <w:szCs w:val="28"/>
              </w:rPr>
              <w:t xml:space="preserve"> після 6-ХТзХ, %</w:t>
            </w:r>
          </w:p>
        </w:tc>
        <w:tc>
          <w:tcPr>
            <w:tcW w:w="2552" w:type="dxa"/>
          </w:tcPr>
          <w:p w:rsidR="00DC3D9C" w:rsidRDefault="005F1F18"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93,54±1,61</w:t>
            </w:r>
          </w:p>
        </w:tc>
        <w:tc>
          <w:tcPr>
            <w:tcW w:w="2409" w:type="dxa"/>
          </w:tcPr>
          <w:p w:rsidR="00DC3D9C" w:rsidRDefault="00937948"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95,15±1,19</w:t>
            </w:r>
          </w:p>
        </w:tc>
        <w:tc>
          <w:tcPr>
            <w:tcW w:w="1241" w:type="dxa"/>
          </w:tcPr>
          <w:p w:rsidR="00DC3D9C" w:rsidRDefault="00EE602A"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p&lt;</w:t>
            </w:r>
            <w:r>
              <w:rPr>
                <w:rFonts w:ascii="Times New Roman" w:hAnsi="Times New Roman" w:cs="Times New Roman"/>
                <w:sz w:val="28"/>
                <w:szCs w:val="28"/>
              </w:rPr>
              <w:t>0,001</w:t>
            </w:r>
          </w:p>
        </w:tc>
      </w:tr>
      <w:tr w:rsidR="00DC3D9C" w:rsidTr="00C575DA">
        <w:tc>
          <w:tcPr>
            <w:tcW w:w="3651" w:type="dxa"/>
          </w:tcPr>
          <w:p w:rsidR="00DC3D9C" w:rsidRPr="008E3DD7" w:rsidRDefault="00DC3D9C" w:rsidP="003449F7">
            <w:pPr>
              <w:spacing w:line="360" w:lineRule="auto"/>
              <w:rPr>
                <w:rFonts w:ascii="Times New Roman" w:hAnsi="Times New Roman" w:cs="Times New Roman"/>
                <w:sz w:val="28"/>
                <w:szCs w:val="28"/>
              </w:rPr>
            </w:pPr>
            <w:r w:rsidRPr="008E3DD7">
              <w:rPr>
                <w:rFonts w:ascii="Times New Roman" w:hAnsi="Times New Roman" w:cs="Times New Roman"/>
                <w:sz w:val="28"/>
                <w:szCs w:val="28"/>
              </w:rPr>
              <w:t>Десатурація, %</w:t>
            </w:r>
          </w:p>
        </w:tc>
        <w:tc>
          <w:tcPr>
            <w:tcW w:w="2552" w:type="dxa"/>
          </w:tcPr>
          <w:p w:rsidR="00DC3D9C" w:rsidRDefault="005F1F18"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4,22±1,47</w:t>
            </w:r>
          </w:p>
        </w:tc>
        <w:tc>
          <w:tcPr>
            <w:tcW w:w="2409" w:type="dxa"/>
          </w:tcPr>
          <w:p w:rsidR="00DC3D9C" w:rsidRDefault="00937948"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3,04±0,87</w:t>
            </w:r>
          </w:p>
        </w:tc>
        <w:tc>
          <w:tcPr>
            <w:tcW w:w="1241" w:type="dxa"/>
          </w:tcPr>
          <w:p w:rsidR="00DC3D9C" w:rsidRDefault="00EE602A"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p&lt;</w:t>
            </w:r>
            <w:r>
              <w:rPr>
                <w:rFonts w:ascii="Times New Roman" w:hAnsi="Times New Roman" w:cs="Times New Roman"/>
                <w:sz w:val="28"/>
                <w:szCs w:val="28"/>
              </w:rPr>
              <w:t>0,001</w:t>
            </w:r>
          </w:p>
        </w:tc>
      </w:tr>
      <w:tr w:rsidR="00FE686F" w:rsidTr="00C575DA">
        <w:tc>
          <w:tcPr>
            <w:tcW w:w="3651" w:type="dxa"/>
          </w:tcPr>
          <w:p w:rsidR="00FE686F" w:rsidRPr="00FE686F" w:rsidRDefault="00FE686F" w:rsidP="003449F7">
            <w:pPr>
              <w:spacing w:line="360" w:lineRule="auto"/>
              <w:rPr>
                <w:rFonts w:ascii="Times New Roman" w:hAnsi="Times New Roman" w:cs="Times New Roman"/>
                <w:sz w:val="28"/>
                <w:szCs w:val="28"/>
              </w:rPr>
            </w:pPr>
            <w:r>
              <w:rPr>
                <w:rFonts w:ascii="Times New Roman" w:hAnsi="Times New Roman" w:cs="Times New Roman"/>
                <w:sz w:val="28"/>
                <w:szCs w:val="28"/>
                <w:lang w:val="ru-RU"/>
              </w:rPr>
              <w:t>Наявн</w:t>
            </w:r>
            <w:r w:rsidR="006C62EF">
              <w:rPr>
                <w:rFonts w:ascii="Times New Roman" w:hAnsi="Times New Roman" w:cs="Times New Roman"/>
                <w:sz w:val="28"/>
                <w:szCs w:val="28"/>
              </w:rPr>
              <w:t>ість ГХ,</w:t>
            </w:r>
            <w:r>
              <w:rPr>
                <w:rFonts w:ascii="Times New Roman" w:hAnsi="Times New Roman" w:cs="Times New Roman"/>
                <w:sz w:val="28"/>
                <w:szCs w:val="28"/>
              </w:rPr>
              <w:t xml:space="preserve"> </w:t>
            </w:r>
            <w:r w:rsidRPr="008E3DD7">
              <w:rPr>
                <w:rFonts w:ascii="Times New Roman" w:hAnsi="Times New Roman" w:cs="Times New Roman"/>
                <w:sz w:val="28"/>
                <w:szCs w:val="28"/>
              </w:rPr>
              <w:t>абс. ч. (%)</w:t>
            </w:r>
          </w:p>
        </w:tc>
        <w:tc>
          <w:tcPr>
            <w:tcW w:w="2552" w:type="dxa"/>
          </w:tcPr>
          <w:p w:rsidR="00FE686F" w:rsidRDefault="006C62EF"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51</w:t>
            </w:r>
            <w:r w:rsidR="006E610E">
              <w:rPr>
                <w:rFonts w:ascii="Times New Roman" w:hAnsi="Times New Roman" w:cs="Times New Roman"/>
                <w:sz w:val="28"/>
                <w:szCs w:val="28"/>
              </w:rPr>
              <w:t xml:space="preserve"> (68,9</w:t>
            </w:r>
            <w:r w:rsidR="00C46CF4">
              <w:rPr>
                <w:rFonts w:ascii="Times New Roman" w:hAnsi="Times New Roman" w:cs="Times New Roman"/>
                <w:sz w:val="28"/>
                <w:szCs w:val="28"/>
              </w:rPr>
              <w:t xml:space="preserve"> </w:t>
            </w:r>
            <w:r w:rsidR="006E610E">
              <w:rPr>
                <w:rFonts w:ascii="Times New Roman" w:hAnsi="Times New Roman" w:cs="Times New Roman"/>
                <w:sz w:val="28"/>
                <w:szCs w:val="28"/>
              </w:rPr>
              <w:t>%)</w:t>
            </w:r>
          </w:p>
        </w:tc>
        <w:tc>
          <w:tcPr>
            <w:tcW w:w="2409" w:type="dxa"/>
          </w:tcPr>
          <w:p w:rsidR="00FE686F" w:rsidRDefault="006C62EF"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18</w:t>
            </w:r>
            <w:r w:rsidR="006E610E">
              <w:rPr>
                <w:rFonts w:ascii="Times New Roman" w:hAnsi="Times New Roman" w:cs="Times New Roman"/>
                <w:sz w:val="28"/>
                <w:szCs w:val="28"/>
              </w:rPr>
              <w:t xml:space="preserve"> (69,2</w:t>
            </w:r>
            <w:r w:rsidR="00C46CF4">
              <w:rPr>
                <w:rFonts w:ascii="Times New Roman" w:hAnsi="Times New Roman" w:cs="Times New Roman"/>
                <w:sz w:val="28"/>
                <w:szCs w:val="28"/>
              </w:rPr>
              <w:t xml:space="preserve"> </w:t>
            </w:r>
            <w:r w:rsidR="006E610E">
              <w:rPr>
                <w:rFonts w:ascii="Times New Roman" w:hAnsi="Times New Roman" w:cs="Times New Roman"/>
                <w:sz w:val="28"/>
                <w:szCs w:val="28"/>
              </w:rPr>
              <w:t>%)</w:t>
            </w:r>
          </w:p>
        </w:tc>
        <w:tc>
          <w:tcPr>
            <w:tcW w:w="1241" w:type="dxa"/>
          </w:tcPr>
          <w:p w:rsidR="00FE686F" w:rsidRDefault="00B26630"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p=0,</w:t>
            </w:r>
            <w:r w:rsidRPr="00B26630">
              <w:rPr>
                <w:rFonts w:ascii="Times New Roman" w:hAnsi="Times New Roman" w:cs="Times New Roman"/>
                <w:sz w:val="28"/>
                <w:szCs w:val="28"/>
              </w:rPr>
              <w:t>98</w:t>
            </w:r>
            <w:r>
              <w:rPr>
                <w:rFonts w:ascii="Times New Roman" w:hAnsi="Times New Roman" w:cs="Times New Roman"/>
                <w:sz w:val="28"/>
                <w:szCs w:val="28"/>
              </w:rPr>
              <w:t>7</w:t>
            </w:r>
          </w:p>
        </w:tc>
      </w:tr>
      <w:tr w:rsidR="003D21E0" w:rsidTr="00C575DA">
        <w:tc>
          <w:tcPr>
            <w:tcW w:w="3651" w:type="dxa"/>
          </w:tcPr>
          <w:p w:rsidR="003D21E0" w:rsidRDefault="003D21E0" w:rsidP="00C260E9">
            <w:pPr>
              <w:spacing w:line="360" w:lineRule="auto"/>
              <w:rPr>
                <w:rFonts w:ascii="Times New Roman" w:hAnsi="Times New Roman" w:cs="Times New Roman"/>
                <w:sz w:val="28"/>
                <w:szCs w:val="28"/>
              </w:rPr>
            </w:pPr>
            <w:r>
              <w:rPr>
                <w:rFonts w:ascii="Times New Roman" w:hAnsi="Times New Roman" w:cs="Times New Roman"/>
                <w:sz w:val="28"/>
                <w:szCs w:val="28"/>
              </w:rPr>
              <w:t>Ч</w:t>
            </w:r>
            <w:r w:rsidRPr="0076515E">
              <w:rPr>
                <w:rFonts w:ascii="Times New Roman" w:hAnsi="Times New Roman" w:cs="Times New Roman"/>
                <w:sz w:val="28"/>
                <w:szCs w:val="28"/>
              </w:rPr>
              <w:t>аст</w:t>
            </w:r>
            <w:r>
              <w:rPr>
                <w:rFonts w:ascii="Times New Roman" w:hAnsi="Times New Roman" w:cs="Times New Roman"/>
                <w:sz w:val="28"/>
                <w:szCs w:val="28"/>
              </w:rPr>
              <w:t>і</w:t>
            </w:r>
            <w:r w:rsidRPr="0076515E">
              <w:rPr>
                <w:rFonts w:ascii="Times New Roman" w:hAnsi="Times New Roman" w:cs="Times New Roman"/>
                <w:sz w:val="28"/>
                <w:szCs w:val="28"/>
              </w:rPr>
              <w:t xml:space="preserve"> загострення</w:t>
            </w:r>
            <w:r>
              <w:rPr>
                <w:rFonts w:ascii="Times New Roman" w:hAnsi="Times New Roman" w:cs="Times New Roman"/>
                <w:sz w:val="28"/>
                <w:szCs w:val="28"/>
              </w:rPr>
              <w:t xml:space="preserve"> за анамнезом, </w:t>
            </w:r>
            <w:r w:rsidRPr="008E3DD7">
              <w:rPr>
                <w:rFonts w:ascii="Times New Roman" w:hAnsi="Times New Roman" w:cs="Times New Roman"/>
                <w:sz w:val="28"/>
                <w:szCs w:val="28"/>
              </w:rPr>
              <w:t>абс. ч. (%)</w:t>
            </w:r>
          </w:p>
        </w:tc>
        <w:tc>
          <w:tcPr>
            <w:tcW w:w="2552" w:type="dxa"/>
          </w:tcPr>
          <w:p w:rsidR="003D21E0" w:rsidRDefault="003D21E0"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5 (6,8 %)</w:t>
            </w:r>
          </w:p>
        </w:tc>
        <w:tc>
          <w:tcPr>
            <w:tcW w:w="2409" w:type="dxa"/>
          </w:tcPr>
          <w:p w:rsidR="003D21E0" w:rsidRDefault="003D21E0"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1 (3,8 %)</w:t>
            </w:r>
          </w:p>
        </w:tc>
        <w:tc>
          <w:tcPr>
            <w:tcW w:w="1241" w:type="dxa"/>
          </w:tcPr>
          <w:p w:rsidR="003D21E0" w:rsidRDefault="00D8577B" w:rsidP="00C575DA">
            <w:pPr>
              <w:spacing w:line="360" w:lineRule="auto"/>
              <w:jc w:val="center"/>
              <w:rPr>
                <w:rFonts w:ascii="Times New Roman" w:hAnsi="Times New Roman" w:cs="Times New Roman"/>
                <w:sz w:val="28"/>
                <w:szCs w:val="28"/>
              </w:rPr>
            </w:pPr>
            <w:r w:rsidRPr="00D8577B">
              <w:rPr>
                <w:rFonts w:ascii="Times New Roman" w:hAnsi="Times New Roman" w:cs="Times New Roman"/>
                <w:sz w:val="28"/>
                <w:szCs w:val="28"/>
              </w:rPr>
              <w:t>p=</w:t>
            </w:r>
            <w:r>
              <w:rPr>
                <w:rFonts w:ascii="Times New Roman" w:hAnsi="Times New Roman" w:cs="Times New Roman"/>
                <w:sz w:val="28"/>
                <w:szCs w:val="28"/>
              </w:rPr>
              <w:t>0</w:t>
            </w:r>
            <w:r w:rsidRPr="00D8577B">
              <w:rPr>
                <w:rFonts w:ascii="Times New Roman" w:hAnsi="Times New Roman" w:cs="Times New Roman"/>
                <w:sz w:val="28"/>
                <w:szCs w:val="28"/>
              </w:rPr>
              <w:t>,602</w:t>
            </w:r>
          </w:p>
        </w:tc>
      </w:tr>
      <w:tr w:rsidR="003D21E0" w:rsidTr="00C575DA">
        <w:tc>
          <w:tcPr>
            <w:tcW w:w="3651" w:type="dxa"/>
          </w:tcPr>
          <w:p w:rsidR="003D21E0" w:rsidRDefault="003D21E0" w:rsidP="003449F7">
            <w:pPr>
              <w:spacing w:line="360" w:lineRule="auto"/>
              <w:rPr>
                <w:rFonts w:ascii="Times New Roman" w:hAnsi="Times New Roman" w:cs="Times New Roman"/>
                <w:sz w:val="28"/>
                <w:szCs w:val="28"/>
              </w:rPr>
            </w:pPr>
            <w:r w:rsidRPr="001F2577">
              <w:rPr>
                <w:rFonts w:ascii="Times New Roman" w:hAnsi="Times New Roman" w:cs="Times New Roman"/>
                <w:sz w:val="28"/>
                <w:szCs w:val="28"/>
              </w:rPr>
              <w:t>ОФВ</w:t>
            </w:r>
            <w:r w:rsidRPr="001F2577">
              <w:rPr>
                <w:rFonts w:ascii="Times New Roman" w:hAnsi="Times New Roman" w:cs="Times New Roman"/>
                <w:sz w:val="28"/>
                <w:szCs w:val="28"/>
                <w:vertAlign w:val="subscript"/>
              </w:rPr>
              <w:t>1</w:t>
            </w:r>
            <w:r w:rsidRPr="001F2577">
              <w:rPr>
                <w:rFonts w:ascii="Times New Roman" w:hAnsi="Times New Roman" w:cs="Times New Roman"/>
                <w:sz w:val="28"/>
                <w:szCs w:val="28"/>
              </w:rPr>
              <w:t>, %</w:t>
            </w:r>
          </w:p>
        </w:tc>
        <w:tc>
          <w:tcPr>
            <w:tcW w:w="2552" w:type="dxa"/>
          </w:tcPr>
          <w:p w:rsidR="003D21E0" w:rsidRDefault="003D21E0"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57,08±3,60</w:t>
            </w:r>
          </w:p>
        </w:tc>
        <w:tc>
          <w:tcPr>
            <w:tcW w:w="2409" w:type="dxa"/>
          </w:tcPr>
          <w:p w:rsidR="003D21E0" w:rsidRDefault="003D21E0"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56,62±3,80</w:t>
            </w:r>
          </w:p>
        </w:tc>
        <w:tc>
          <w:tcPr>
            <w:tcW w:w="1241" w:type="dxa"/>
          </w:tcPr>
          <w:p w:rsidR="003D21E0" w:rsidRDefault="003D21E0"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p=</w:t>
            </w:r>
            <w:r w:rsidRPr="00DD298A">
              <w:rPr>
                <w:rFonts w:ascii="Times New Roman" w:hAnsi="Times New Roman" w:cs="Times New Roman"/>
                <w:sz w:val="28"/>
                <w:szCs w:val="28"/>
              </w:rPr>
              <w:t>0,4</w:t>
            </w:r>
            <w:r>
              <w:rPr>
                <w:rFonts w:ascii="Times New Roman" w:hAnsi="Times New Roman" w:cs="Times New Roman"/>
                <w:sz w:val="28"/>
                <w:szCs w:val="28"/>
              </w:rPr>
              <w:t>6</w:t>
            </w:r>
          </w:p>
        </w:tc>
      </w:tr>
      <w:tr w:rsidR="003D21E0" w:rsidTr="00C575DA">
        <w:tc>
          <w:tcPr>
            <w:tcW w:w="3651" w:type="dxa"/>
          </w:tcPr>
          <w:p w:rsidR="003D21E0" w:rsidRPr="008E3DD7" w:rsidRDefault="003D21E0" w:rsidP="003449F7">
            <w:pPr>
              <w:spacing w:line="360" w:lineRule="auto"/>
              <w:rPr>
                <w:rFonts w:ascii="Times New Roman" w:hAnsi="Times New Roman" w:cs="Times New Roman"/>
                <w:sz w:val="28"/>
                <w:szCs w:val="28"/>
              </w:rPr>
            </w:pPr>
            <w:r w:rsidRPr="008E3DD7">
              <w:rPr>
                <w:rFonts w:ascii="Times New Roman" w:hAnsi="Times New Roman" w:cs="Times New Roman"/>
                <w:sz w:val="28"/>
                <w:szCs w:val="28"/>
              </w:rPr>
              <w:t>ІМТ, кг/м</w:t>
            </w:r>
            <w:r w:rsidRPr="008E3DD7">
              <w:rPr>
                <w:rFonts w:ascii="Times New Roman" w:hAnsi="Times New Roman" w:cs="Times New Roman"/>
                <w:sz w:val="28"/>
                <w:szCs w:val="28"/>
                <w:vertAlign w:val="superscript"/>
              </w:rPr>
              <w:t>2</w:t>
            </w:r>
          </w:p>
        </w:tc>
        <w:tc>
          <w:tcPr>
            <w:tcW w:w="2552" w:type="dxa"/>
          </w:tcPr>
          <w:p w:rsidR="003D21E0" w:rsidRDefault="003D21E0"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26,70±3,61</w:t>
            </w:r>
          </w:p>
        </w:tc>
        <w:tc>
          <w:tcPr>
            <w:tcW w:w="2409" w:type="dxa"/>
          </w:tcPr>
          <w:p w:rsidR="003D21E0" w:rsidRDefault="003D21E0"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29,63±3,51</w:t>
            </w:r>
          </w:p>
        </w:tc>
        <w:tc>
          <w:tcPr>
            <w:tcW w:w="1241" w:type="dxa"/>
          </w:tcPr>
          <w:p w:rsidR="003D21E0" w:rsidRDefault="003D21E0"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w:t>
            </w:r>
            <w:r>
              <w:rPr>
                <w:rFonts w:ascii="Times New Roman" w:hAnsi="Times New Roman" w:cs="Times New Roman"/>
                <w:sz w:val="28"/>
                <w:szCs w:val="28"/>
              </w:rPr>
              <w:t>=0,001</w:t>
            </w:r>
          </w:p>
        </w:tc>
      </w:tr>
      <w:tr w:rsidR="003D21E0" w:rsidTr="00C575DA">
        <w:tc>
          <w:tcPr>
            <w:tcW w:w="3651" w:type="dxa"/>
          </w:tcPr>
          <w:p w:rsidR="003D21E0" w:rsidRPr="008E3DD7" w:rsidRDefault="008A2137" w:rsidP="003449F7">
            <w:pPr>
              <w:spacing w:line="360" w:lineRule="auto"/>
              <w:rPr>
                <w:rFonts w:ascii="Times New Roman" w:hAnsi="Times New Roman" w:cs="Times New Roman"/>
                <w:sz w:val="28"/>
                <w:szCs w:val="28"/>
              </w:rPr>
            </w:pPr>
            <w:r>
              <w:rPr>
                <w:rFonts w:ascii="Times New Roman" w:hAnsi="Times New Roman" w:cs="Times New Roman"/>
                <w:sz w:val="28"/>
                <w:szCs w:val="28"/>
              </w:rPr>
              <w:t>ОТ</w:t>
            </w:r>
            <w:r w:rsidR="003D21E0" w:rsidRPr="008E3DD7">
              <w:rPr>
                <w:rFonts w:ascii="Times New Roman" w:hAnsi="Times New Roman" w:cs="Times New Roman"/>
                <w:sz w:val="28"/>
                <w:szCs w:val="28"/>
              </w:rPr>
              <w:t>, см</w:t>
            </w:r>
          </w:p>
        </w:tc>
        <w:tc>
          <w:tcPr>
            <w:tcW w:w="2552" w:type="dxa"/>
          </w:tcPr>
          <w:p w:rsidR="003D21E0" w:rsidRDefault="003D21E0"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88,74±11,63</w:t>
            </w:r>
          </w:p>
        </w:tc>
        <w:tc>
          <w:tcPr>
            <w:tcW w:w="2409" w:type="dxa"/>
          </w:tcPr>
          <w:p w:rsidR="003D21E0" w:rsidRDefault="003D21E0"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96,04±9,20</w:t>
            </w:r>
          </w:p>
        </w:tc>
        <w:tc>
          <w:tcPr>
            <w:tcW w:w="1241" w:type="dxa"/>
          </w:tcPr>
          <w:p w:rsidR="003D21E0" w:rsidRDefault="003D21E0"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w:t>
            </w:r>
            <w:r>
              <w:rPr>
                <w:rFonts w:ascii="Times New Roman" w:hAnsi="Times New Roman" w:cs="Times New Roman"/>
                <w:sz w:val="28"/>
                <w:szCs w:val="28"/>
              </w:rPr>
              <w:t>=0,003</w:t>
            </w:r>
          </w:p>
        </w:tc>
      </w:tr>
      <w:tr w:rsidR="003D21E0" w:rsidTr="00C575DA">
        <w:tc>
          <w:tcPr>
            <w:tcW w:w="3651" w:type="dxa"/>
          </w:tcPr>
          <w:p w:rsidR="003D21E0" w:rsidRPr="008E3DD7" w:rsidRDefault="008A2137" w:rsidP="003449F7">
            <w:pPr>
              <w:spacing w:line="360" w:lineRule="auto"/>
              <w:rPr>
                <w:rFonts w:ascii="Times New Roman" w:hAnsi="Times New Roman" w:cs="Times New Roman"/>
                <w:sz w:val="28"/>
                <w:szCs w:val="28"/>
              </w:rPr>
            </w:pPr>
            <w:r>
              <w:rPr>
                <w:rFonts w:ascii="Times New Roman" w:hAnsi="Times New Roman" w:cs="Times New Roman"/>
                <w:sz w:val="28"/>
                <w:szCs w:val="28"/>
              </w:rPr>
              <w:t>ОП</w:t>
            </w:r>
            <w:r w:rsidR="003D21E0" w:rsidRPr="008E3DD7">
              <w:rPr>
                <w:rFonts w:ascii="Times New Roman" w:hAnsi="Times New Roman" w:cs="Times New Roman"/>
                <w:sz w:val="28"/>
                <w:szCs w:val="28"/>
              </w:rPr>
              <w:t>, см</w:t>
            </w:r>
          </w:p>
        </w:tc>
        <w:tc>
          <w:tcPr>
            <w:tcW w:w="2552" w:type="dxa"/>
          </w:tcPr>
          <w:p w:rsidR="003D21E0" w:rsidRDefault="003D21E0"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30,96±3,09</w:t>
            </w:r>
          </w:p>
        </w:tc>
        <w:tc>
          <w:tcPr>
            <w:tcW w:w="2409" w:type="dxa"/>
          </w:tcPr>
          <w:p w:rsidR="003D21E0" w:rsidRDefault="003D21E0"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rPr>
              <w:t>33,08±1,92</w:t>
            </w:r>
          </w:p>
        </w:tc>
        <w:tc>
          <w:tcPr>
            <w:tcW w:w="1241" w:type="dxa"/>
          </w:tcPr>
          <w:p w:rsidR="003D21E0" w:rsidRDefault="003D21E0" w:rsidP="00C575DA">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w:t>
            </w:r>
            <w:r>
              <w:rPr>
                <w:rFonts w:ascii="Times New Roman" w:hAnsi="Times New Roman" w:cs="Times New Roman"/>
                <w:sz w:val="28"/>
                <w:szCs w:val="28"/>
              </w:rPr>
              <w:t>=0,002</w:t>
            </w:r>
          </w:p>
        </w:tc>
      </w:tr>
    </w:tbl>
    <w:p w:rsidR="00DF20DC" w:rsidRDefault="00DF20DC" w:rsidP="000044C8">
      <w:pPr>
        <w:spacing w:after="0" w:line="360" w:lineRule="auto"/>
        <w:ind w:firstLine="709"/>
        <w:rPr>
          <w:rFonts w:ascii="Times New Roman" w:hAnsi="Times New Roman" w:cs="Times New Roman"/>
          <w:sz w:val="28"/>
          <w:szCs w:val="28"/>
          <w:lang w:val="uk-UA"/>
        </w:rPr>
      </w:pPr>
    </w:p>
    <w:p w:rsidR="00DF20DC" w:rsidRDefault="00DF20DC" w:rsidP="00DF20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Рентгенографічні зміни за бронхітичним типом зустрічались у 99% обстеж</w:t>
      </w:r>
      <w:r w:rsidR="004B149D">
        <w:rPr>
          <w:rFonts w:ascii="Times New Roman" w:hAnsi="Times New Roman" w:cs="Times New Roman"/>
          <w:sz w:val="28"/>
          <w:szCs w:val="28"/>
          <w:lang w:val="uk-UA"/>
        </w:rPr>
        <w:t>е</w:t>
      </w:r>
      <w:r>
        <w:rPr>
          <w:rFonts w:ascii="Times New Roman" w:hAnsi="Times New Roman" w:cs="Times New Roman"/>
          <w:sz w:val="28"/>
          <w:szCs w:val="28"/>
          <w:lang w:val="uk-UA"/>
        </w:rPr>
        <w:t xml:space="preserve">них. Пацієнти з наявністю </w:t>
      </w:r>
      <w:r w:rsidRPr="00DF20DC">
        <w:rPr>
          <w:rFonts w:ascii="Times New Roman" w:hAnsi="Times New Roman" w:cs="Times New Roman"/>
          <w:sz w:val="28"/>
          <w:szCs w:val="28"/>
          <w:lang w:val="uk-UA"/>
        </w:rPr>
        <w:t>ознак емфіземи на рентгенографії ОГК</w:t>
      </w:r>
      <w:r>
        <w:rPr>
          <w:rFonts w:ascii="Times New Roman" w:hAnsi="Times New Roman" w:cs="Times New Roman"/>
          <w:sz w:val="28"/>
          <w:szCs w:val="28"/>
          <w:lang w:val="uk-UA"/>
        </w:rPr>
        <w:t xml:space="preserve"> </w:t>
      </w:r>
      <w:r w:rsidR="000F03F9">
        <w:rPr>
          <w:rFonts w:ascii="Times New Roman" w:hAnsi="Times New Roman" w:cs="Times New Roman"/>
          <w:sz w:val="28"/>
          <w:szCs w:val="28"/>
          <w:lang w:val="uk-UA"/>
        </w:rPr>
        <w:t xml:space="preserve">(74%) </w:t>
      </w:r>
      <w:r>
        <w:rPr>
          <w:rFonts w:ascii="Times New Roman" w:hAnsi="Times New Roman" w:cs="Times New Roman"/>
          <w:sz w:val="28"/>
          <w:szCs w:val="28"/>
          <w:lang w:val="uk-UA"/>
        </w:rPr>
        <w:t xml:space="preserve">мали вірогідно меншу вираженість кашлю, більшу втомлюваність та вираженість </w:t>
      </w:r>
      <w:r w:rsidRPr="00DF20DC">
        <w:rPr>
          <w:rFonts w:ascii="Times New Roman" w:hAnsi="Times New Roman" w:cs="Times New Roman"/>
          <w:sz w:val="28"/>
          <w:szCs w:val="28"/>
          <w:lang w:val="uk-UA"/>
        </w:rPr>
        <w:t>задишки після 6-ХТзХ</w:t>
      </w:r>
      <w:r>
        <w:rPr>
          <w:rFonts w:ascii="Times New Roman" w:hAnsi="Times New Roman" w:cs="Times New Roman"/>
          <w:sz w:val="28"/>
          <w:szCs w:val="28"/>
          <w:lang w:val="uk-UA"/>
        </w:rPr>
        <w:t xml:space="preserve">. Вони мали достовірно нижчі ІМТ, </w:t>
      </w:r>
      <w:r w:rsidR="008A2137">
        <w:rPr>
          <w:rFonts w:ascii="Times New Roman" w:hAnsi="Times New Roman" w:cs="Times New Roman"/>
          <w:sz w:val="28"/>
          <w:szCs w:val="28"/>
          <w:lang w:val="uk-UA"/>
        </w:rPr>
        <w:t>ОТ</w:t>
      </w:r>
      <w:r w:rsidRPr="003F21DC">
        <w:rPr>
          <w:rFonts w:ascii="Times New Roman" w:hAnsi="Times New Roman" w:cs="Times New Roman"/>
          <w:sz w:val="28"/>
          <w:szCs w:val="28"/>
          <w:lang w:val="uk-UA"/>
        </w:rPr>
        <w:t xml:space="preserve"> та </w:t>
      </w:r>
      <w:r w:rsidR="008A2137">
        <w:rPr>
          <w:rFonts w:ascii="Times New Roman" w:hAnsi="Times New Roman" w:cs="Times New Roman"/>
          <w:sz w:val="28"/>
          <w:szCs w:val="28"/>
          <w:lang w:val="uk-UA"/>
        </w:rPr>
        <w:t xml:space="preserve">ОП </w:t>
      </w:r>
      <w:r>
        <w:rPr>
          <w:rFonts w:ascii="Times New Roman" w:hAnsi="Times New Roman" w:cs="Times New Roman"/>
          <w:sz w:val="28"/>
          <w:szCs w:val="28"/>
          <w:lang w:val="uk-UA"/>
        </w:rPr>
        <w:t xml:space="preserve">порівняно до пацієнтів </w:t>
      </w:r>
      <w:r w:rsidR="000F03F9">
        <w:rPr>
          <w:rFonts w:ascii="Times New Roman" w:hAnsi="Times New Roman" w:cs="Times New Roman"/>
          <w:sz w:val="28"/>
          <w:szCs w:val="28"/>
          <w:lang w:val="uk-UA"/>
        </w:rPr>
        <w:t xml:space="preserve">без </w:t>
      </w:r>
      <w:r w:rsidR="000F03F9">
        <w:rPr>
          <w:rFonts w:ascii="Times New Roman" w:hAnsi="Times New Roman" w:cs="Times New Roman"/>
          <w:sz w:val="28"/>
          <w:szCs w:val="28"/>
        </w:rPr>
        <w:t>ознак емфіземи</w:t>
      </w:r>
      <w:r w:rsidR="000F03F9" w:rsidRPr="00ED6D88">
        <w:rPr>
          <w:rFonts w:ascii="Times New Roman" w:hAnsi="Times New Roman" w:cs="Times New Roman"/>
          <w:sz w:val="28"/>
          <w:szCs w:val="28"/>
        </w:rPr>
        <w:t xml:space="preserve"> на рентгенографії ОГК</w:t>
      </w:r>
      <w:r w:rsidR="000F03F9">
        <w:rPr>
          <w:rFonts w:ascii="Times New Roman" w:hAnsi="Times New Roman" w:cs="Times New Roman"/>
          <w:sz w:val="28"/>
          <w:szCs w:val="28"/>
          <w:lang w:val="uk-UA"/>
        </w:rPr>
        <w:t xml:space="preserve">. Крім того хворі з ознаками емфіземи продемонстрували нижчу толерантність до фізичних навантажень </w:t>
      </w:r>
      <w:r w:rsidR="00F76EAD">
        <w:rPr>
          <w:rFonts w:ascii="Times New Roman" w:hAnsi="Times New Roman" w:cs="Times New Roman"/>
          <w:sz w:val="28"/>
          <w:szCs w:val="28"/>
          <w:lang w:val="uk-UA"/>
        </w:rPr>
        <w:t>–</w:t>
      </w:r>
      <w:r w:rsidR="000F03F9">
        <w:rPr>
          <w:rFonts w:ascii="Times New Roman" w:hAnsi="Times New Roman" w:cs="Times New Roman"/>
          <w:sz w:val="28"/>
          <w:szCs w:val="28"/>
          <w:lang w:val="uk-UA"/>
        </w:rPr>
        <w:t xml:space="preserve"> </w:t>
      </w:r>
      <w:r w:rsidR="00F76EAD">
        <w:rPr>
          <w:rFonts w:ascii="Times New Roman" w:hAnsi="Times New Roman" w:cs="Times New Roman"/>
          <w:sz w:val="28"/>
          <w:szCs w:val="28"/>
          <w:lang w:val="uk-UA"/>
        </w:rPr>
        <w:t xml:space="preserve">пройшли вірогідно меншу відстань у </w:t>
      </w:r>
      <w:r w:rsidR="00F76EAD" w:rsidRPr="00F76EAD">
        <w:rPr>
          <w:rFonts w:ascii="Times New Roman" w:hAnsi="Times New Roman" w:cs="Times New Roman"/>
          <w:sz w:val="28"/>
          <w:szCs w:val="28"/>
          <w:lang w:val="uk-UA"/>
        </w:rPr>
        <w:t>6-ХТзХ</w:t>
      </w:r>
      <w:r w:rsidR="00F76EAD">
        <w:rPr>
          <w:rFonts w:ascii="Times New Roman" w:hAnsi="Times New Roman" w:cs="Times New Roman"/>
          <w:sz w:val="28"/>
          <w:szCs w:val="28"/>
          <w:lang w:val="uk-UA"/>
        </w:rPr>
        <w:t xml:space="preserve">, </w:t>
      </w:r>
      <w:r w:rsidR="007E07C1">
        <w:rPr>
          <w:rFonts w:ascii="Times New Roman" w:hAnsi="Times New Roman" w:cs="Times New Roman"/>
          <w:sz w:val="28"/>
          <w:szCs w:val="28"/>
          <w:lang w:val="uk-UA"/>
        </w:rPr>
        <w:t xml:space="preserve">мали більшу вираженість задишки при ходьбі, а також </w:t>
      </w:r>
      <w:r w:rsidR="00F76EAD">
        <w:rPr>
          <w:rFonts w:ascii="Times New Roman" w:hAnsi="Times New Roman" w:cs="Times New Roman"/>
          <w:sz w:val="28"/>
          <w:szCs w:val="28"/>
          <w:lang w:val="uk-UA"/>
        </w:rPr>
        <w:t xml:space="preserve">достовірно нижчі значення </w:t>
      </w:r>
      <w:r w:rsidR="00F76EAD" w:rsidRPr="00895ED3">
        <w:rPr>
          <w:rFonts w:ascii="Times New Roman" w:hAnsi="Times New Roman"/>
          <w:sz w:val="28"/>
          <w:szCs w:val="28"/>
        </w:rPr>
        <w:t>SpO</w:t>
      </w:r>
      <w:r w:rsidR="00F76EAD" w:rsidRPr="00F76EAD">
        <w:rPr>
          <w:rFonts w:ascii="Times New Roman" w:hAnsi="Times New Roman"/>
          <w:sz w:val="28"/>
          <w:szCs w:val="28"/>
          <w:vertAlign w:val="subscript"/>
          <w:lang w:val="uk-UA"/>
        </w:rPr>
        <w:t>2</w:t>
      </w:r>
      <w:r w:rsidR="00F76EAD" w:rsidRPr="00F76EAD">
        <w:rPr>
          <w:rFonts w:ascii="Times New Roman" w:hAnsi="Times New Roman" w:cs="Times New Roman"/>
          <w:sz w:val="28"/>
          <w:szCs w:val="28"/>
          <w:lang w:val="uk-UA"/>
        </w:rPr>
        <w:t xml:space="preserve"> </w:t>
      </w:r>
      <w:r w:rsidR="0008063D">
        <w:rPr>
          <w:rFonts w:ascii="Times New Roman" w:hAnsi="Times New Roman" w:cs="Times New Roman"/>
          <w:sz w:val="28"/>
          <w:szCs w:val="28"/>
          <w:lang w:val="uk-UA"/>
        </w:rPr>
        <w:t>та</w:t>
      </w:r>
      <w:r w:rsidR="007E07C1">
        <w:rPr>
          <w:rFonts w:ascii="Times New Roman" w:hAnsi="Times New Roman" w:cs="Times New Roman"/>
          <w:sz w:val="28"/>
          <w:szCs w:val="28"/>
          <w:lang w:val="uk-UA"/>
        </w:rPr>
        <w:t xml:space="preserve"> </w:t>
      </w:r>
      <w:r w:rsidR="0008063D">
        <w:rPr>
          <w:rFonts w:ascii="Times New Roman" w:hAnsi="Times New Roman" w:cs="Times New Roman"/>
          <w:sz w:val="28"/>
          <w:szCs w:val="28"/>
          <w:lang w:val="uk-UA"/>
        </w:rPr>
        <w:t>схильність до десатурації.</w:t>
      </w:r>
      <w:r w:rsidR="00BF4849">
        <w:rPr>
          <w:rFonts w:ascii="Times New Roman" w:hAnsi="Times New Roman" w:cs="Times New Roman"/>
          <w:sz w:val="28"/>
          <w:szCs w:val="28"/>
          <w:lang w:val="uk-UA"/>
        </w:rPr>
        <w:t xml:space="preserve"> Отже, наявність емфіземи чинить суттєвий вплив на клінічний перебіг </w:t>
      </w:r>
      <w:r w:rsidR="00D1325B">
        <w:rPr>
          <w:rFonts w:ascii="Times New Roman" w:hAnsi="Times New Roman" w:cs="Times New Roman"/>
          <w:sz w:val="28"/>
          <w:szCs w:val="28"/>
          <w:lang w:val="uk-UA"/>
        </w:rPr>
        <w:t xml:space="preserve">як </w:t>
      </w:r>
      <w:r w:rsidR="00BF4849">
        <w:rPr>
          <w:rFonts w:ascii="Times New Roman" w:hAnsi="Times New Roman" w:cs="Times New Roman"/>
          <w:sz w:val="28"/>
          <w:szCs w:val="28"/>
          <w:lang w:val="uk-UA"/>
        </w:rPr>
        <w:t>ХОЗЛ</w:t>
      </w:r>
      <w:r w:rsidR="00D1325B">
        <w:rPr>
          <w:rFonts w:ascii="Times New Roman" w:hAnsi="Times New Roman" w:cs="Times New Roman"/>
          <w:sz w:val="28"/>
          <w:szCs w:val="28"/>
          <w:lang w:val="uk-UA"/>
        </w:rPr>
        <w:t xml:space="preserve"> у поєднанні з ГХ, так і на ізольован</w:t>
      </w:r>
      <w:r w:rsidR="0064317F">
        <w:rPr>
          <w:rFonts w:ascii="Times New Roman" w:hAnsi="Times New Roman" w:cs="Times New Roman"/>
          <w:sz w:val="28"/>
          <w:szCs w:val="28"/>
          <w:lang w:val="uk-UA"/>
        </w:rPr>
        <w:t>е</w:t>
      </w:r>
      <w:r w:rsidR="00D1325B">
        <w:rPr>
          <w:rFonts w:ascii="Times New Roman" w:hAnsi="Times New Roman" w:cs="Times New Roman"/>
          <w:sz w:val="28"/>
          <w:szCs w:val="28"/>
          <w:lang w:val="uk-UA"/>
        </w:rPr>
        <w:t xml:space="preserve"> ХОЗЛ</w:t>
      </w:r>
      <w:r w:rsidR="00EC1310">
        <w:rPr>
          <w:rFonts w:ascii="Times New Roman" w:hAnsi="Times New Roman" w:cs="Times New Roman"/>
          <w:sz w:val="28"/>
          <w:szCs w:val="28"/>
          <w:lang w:val="uk-UA"/>
        </w:rPr>
        <w:t xml:space="preserve"> </w:t>
      </w:r>
      <w:r w:rsidR="00EC1310" w:rsidRPr="00EC1310">
        <w:rPr>
          <w:rFonts w:ascii="Times New Roman" w:hAnsi="Times New Roman" w:cs="Times New Roman"/>
          <w:sz w:val="28"/>
          <w:szCs w:val="28"/>
        </w:rPr>
        <w:t>[</w:t>
      </w:r>
      <w:r w:rsidR="00EC1310">
        <w:rPr>
          <w:rFonts w:ascii="Times New Roman" w:hAnsi="Times New Roman" w:cs="Times New Roman"/>
          <w:sz w:val="28"/>
          <w:szCs w:val="28"/>
        </w:rPr>
        <w:fldChar w:fldCharType="begin"/>
      </w:r>
      <w:r w:rsidR="00EC1310">
        <w:rPr>
          <w:rFonts w:ascii="Times New Roman" w:hAnsi="Times New Roman" w:cs="Times New Roman"/>
          <w:sz w:val="28"/>
          <w:szCs w:val="28"/>
        </w:rPr>
        <w:instrText xml:space="preserve"> REF _Ref22081004 \r \h </w:instrText>
      </w:r>
      <w:r w:rsidR="00EC1310">
        <w:rPr>
          <w:rFonts w:ascii="Times New Roman" w:hAnsi="Times New Roman" w:cs="Times New Roman"/>
          <w:sz w:val="28"/>
          <w:szCs w:val="28"/>
        </w:rPr>
      </w:r>
      <w:r w:rsidR="00EC1310">
        <w:rPr>
          <w:rFonts w:ascii="Times New Roman" w:hAnsi="Times New Roman" w:cs="Times New Roman"/>
          <w:sz w:val="28"/>
          <w:szCs w:val="28"/>
        </w:rPr>
        <w:fldChar w:fldCharType="separate"/>
      </w:r>
      <w:r w:rsidR="008B29CB">
        <w:rPr>
          <w:rFonts w:ascii="Times New Roman" w:hAnsi="Times New Roman" w:cs="Times New Roman"/>
          <w:sz w:val="28"/>
          <w:szCs w:val="28"/>
        </w:rPr>
        <w:t>214</w:t>
      </w:r>
      <w:r w:rsidR="00EC1310">
        <w:rPr>
          <w:rFonts w:ascii="Times New Roman" w:hAnsi="Times New Roman" w:cs="Times New Roman"/>
          <w:sz w:val="28"/>
          <w:szCs w:val="28"/>
        </w:rPr>
        <w:fldChar w:fldCharType="end"/>
      </w:r>
      <w:r w:rsidR="003B592D" w:rsidRPr="003B592D">
        <w:rPr>
          <w:rFonts w:ascii="Times New Roman" w:hAnsi="Times New Roman" w:cs="Times New Roman"/>
          <w:sz w:val="28"/>
          <w:szCs w:val="28"/>
        </w:rPr>
        <w:t>,</w:t>
      </w:r>
      <w:r w:rsidR="003B592D">
        <w:rPr>
          <w:rFonts w:ascii="Times New Roman" w:hAnsi="Times New Roman" w:cs="Times New Roman"/>
          <w:sz w:val="28"/>
          <w:szCs w:val="28"/>
        </w:rPr>
        <w:fldChar w:fldCharType="begin"/>
      </w:r>
      <w:r w:rsidR="003B592D">
        <w:rPr>
          <w:rFonts w:ascii="Times New Roman" w:hAnsi="Times New Roman" w:cs="Times New Roman"/>
          <w:sz w:val="28"/>
          <w:szCs w:val="28"/>
        </w:rPr>
        <w:instrText xml:space="preserve"> REF _Ref22081374 \r \h </w:instrText>
      </w:r>
      <w:r w:rsidR="003B592D">
        <w:rPr>
          <w:rFonts w:ascii="Times New Roman" w:hAnsi="Times New Roman" w:cs="Times New Roman"/>
          <w:sz w:val="28"/>
          <w:szCs w:val="28"/>
        </w:rPr>
      </w:r>
      <w:r w:rsidR="003B592D">
        <w:rPr>
          <w:rFonts w:ascii="Times New Roman" w:hAnsi="Times New Roman" w:cs="Times New Roman"/>
          <w:sz w:val="28"/>
          <w:szCs w:val="28"/>
        </w:rPr>
        <w:fldChar w:fldCharType="separate"/>
      </w:r>
      <w:r w:rsidR="008B29CB">
        <w:rPr>
          <w:rFonts w:ascii="Times New Roman" w:hAnsi="Times New Roman" w:cs="Times New Roman"/>
          <w:sz w:val="28"/>
          <w:szCs w:val="28"/>
        </w:rPr>
        <w:t>215</w:t>
      </w:r>
      <w:r w:rsidR="003B592D">
        <w:rPr>
          <w:rFonts w:ascii="Times New Roman" w:hAnsi="Times New Roman" w:cs="Times New Roman"/>
          <w:sz w:val="28"/>
          <w:szCs w:val="28"/>
        </w:rPr>
        <w:fldChar w:fldCharType="end"/>
      </w:r>
      <w:r w:rsidR="00EC1310" w:rsidRPr="00EC1310">
        <w:rPr>
          <w:rFonts w:ascii="Times New Roman" w:hAnsi="Times New Roman" w:cs="Times New Roman"/>
          <w:sz w:val="28"/>
          <w:szCs w:val="28"/>
        </w:rPr>
        <w:t>]</w:t>
      </w:r>
      <w:r w:rsidR="00BF4849">
        <w:rPr>
          <w:rFonts w:ascii="Times New Roman" w:hAnsi="Times New Roman" w:cs="Times New Roman"/>
          <w:sz w:val="28"/>
          <w:szCs w:val="28"/>
          <w:lang w:val="uk-UA"/>
        </w:rPr>
        <w:t>.</w:t>
      </w:r>
    </w:p>
    <w:p w:rsidR="00E21477" w:rsidRPr="00B34A94" w:rsidRDefault="0056498F" w:rsidP="00E214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Відомо, що д</w:t>
      </w:r>
      <w:r w:rsidRPr="0056498F">
        <w:rPr>
          <w:rFonts w:ascii="Times New Roman" w:hAnsi="Times New Roman" w:cs="Times New Roman"/>
          <w:sz w:val="28"/>
          <w:szCs w:val="28"/>
          <w:lang w:val="uk-UA"/>
        </w:rPr>
        <w:t>есатурація</w:t>
      </w:r>
      <w:r>
        <w:rPr>
          <w:rFonts w:ascii="Times New Roman" w:hAnsi="Times New Roman" w:cs="Times New Roman"/>
          <w:sz w:val="28"/>
          <w:szCs w:val="28"/>
          <w:lang w:val="uk-UA"/>
        </w:rPr>
        <w:t xml:space="preserve"> </w:t>
      </w:r>
      <w:r w:rsidRPr="0056498F">
        <w:rPr>
          <w:rFonts w:ascii="Times New Roman" w:hAnsi="Times New Roman" w:cs="Times New Roman"/>
          <w:sz w:val="28"/>
          <w:szCs w:val="28"/>
          <w:lang w:val="uk-UA"/>
        </w:rPr>
        <w:t>пов’язан</w:t>
      </w:r>
      <w:r>
        <w:rPr>
          <w:rFonts w:ascii="Times New Roman" w:hAnsi="Times New Roman" w:cs="Times New Roman"/>
          <w:sz w:val="28"/>
          <w:szCs w:val="28"/>
          <w:lang w:val="uk-UA"/>
        </w:rPr>
        <w:t>а</w:t>
      </w:r>
      <w:r w:rsidRPr="0056498F">
        <w:rPr>
          <w:rFonts w:ascii="Times New Roman" w:hAnsi="Times New Roman" w:cs="Times New Roman"/>
          <w:sz w:val="28"/>
          <w:szCs w:val="28"/>
          <w:lang w:val="uk-UA"/>
        </w:rPr>
        <w:t xml:space="preserve"> з більш швидким зниженням функції легень, вдвічі частішими несприятливими подіями [</w:t>
      </w:r>
      <w:r w:rsidR="00007FD8">
        <w:rPr>
          <w:rFonts w:ascii="Times New Roman" w:hAnsi="Times New Roman" w:cs="Times New Roman"/>
          <w:sz w:val="28"/>
          <w:szCs w:val="28"/>
          <w:lang w:val="uk-UA"/>
        </w:rPr>
        <w:fldChar w:fldCharType="begin"/>
      </w:r>
      <w:r w:rsidR="008E78C0">
        <w:rPr>
          <w:rFonts w:ascii="Times New Roman" w:hAnsi="Times New Roman" w:cs="Times New Roman"/>
          <w:sz w:val="28"/>
          <w:szCs w:val="28"/>
          <w:lang w:val="uk-UA"/>
        </w:rPr>
        <w:instrText xml:space="preserve"> REF _Ref527122518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154</w:t>
      </w:r>
      <w:r w:rsidR="00007FD8">
        <w:rPr>
          <w:rFonts w:ascii="Times New Roman" w:hAnsi="Times New Roman" w:cs="Times New Roman"/>
          <w:sz w:val="28"/>
          <w:szCs w:val="28"/>
          <w:lang w:val="uk-UA"/>
        </w:rPr>
        <w:fldChar w:fldCharType="end"/>
      </w:r>
      <w:r w:rsidRPr="0056498F">
        <w:rPr>
          <w:rFonts w:ascii="Times New Roman" w:hAnsi="Times New Roman" w:cs="Times New Roman"/>
          <w:sz w:val="28"/>
          <w:szCs w:val="28"/>
          <w:lang w:val="uk-UA"/>
        </w:rPr>
        <w:t xml:space="preserve">]. </w:t>
      </w:r>
      <w:r w:rsidR="008E78C0">
        <w:rPr>
          <w:rFonts w:ascii="Times New Roman" w:hAnsi="Times New Roman" w:cs="Times New Roman"/>
          <w:sz w:val="28"/>
          <w:szCs w:val="28"/>
          <w:lang w:val="uk-UA"/>
        </w:rPr>
        <w:t>Під д</w:t>
      </w:r>
      <w:r w:rsidR="008E78C0" w:rsidRPr="0056498F">
        <w:rPr>
          <w:rFonts w:ascii="Times New Roman" w:hAnsi="Times New Roman" w:cs="Times New Roman"/>
          <w:sz w:val="28"/>
          <w:szCs w:val="28"/>
          <w:lang w:val="uk-UA"/>
        </w:rPr>
        <w:t>есатураці</w:t>
      </w:r>
      <w:r w:rsidR="008E78C0">
        <w:rPr>
          <w:rFonts w:ascii="Times New Roman" w:hAnsi="Times New Roman" w:cs="Times New Roman"/>
          <w:sz w:val="28"/>
          <w:szCs w:val="28"/>
          <w:lang w:val="uk-UA"/>
        </w:rPr>
        <w:t xml:space="preserve">єю розуміють </w:t>
      </w:r>
      <w:r w:rsidR="008E78C0" w:rsidRPr="0056498F">
        <w:rPr>
          <w:rFonts w:ascii="Times New Roman" w:hAnsi="Times New Roman" w:cs="Times New Roman"/>
          <w:sz w:val="28"/>
          <w:szCs w:val="28"/>
          <w:lang w:val="uk-UA"/>
        </w:rPr>
        <w:t>зниження SpO</w:t>
      </w:r>
      <w:r w:rsidR="008E78C0" w:rsidRPr="008E78C0">
        <w:rPr>
          <w:rFonts w:ascii="Times New Roman" w:hAnsi="Times New Roman" w:cs="Times New Roman"/>
          <w:sz w:val="28"/>
          <w:szCs w:val="28"/>
          <w:vertAlign w:val="subscript"/>
          <w:lang w:val="uk-UA"/>
        </w:rPr>
        <w:t>2</w:t>
      </w:r>
      <w:r w:rsidR="008E78C0" w:rsidRPr="0056498F">
        <w:rPr>
          <w:rFonts w:ascii="Times New Roman" w:hAnsi="Times New Roman" w:cs="Times New Roman"/>
          <w:sz w:val="28"/>
          <w:szCs w:val="28"/>
          <w:lang w:val="uk-UA"/>
        </w:rPr>
        <w:t xml:space="preserve"> під час 6-ХТзХ більше ніж на 4% від початкового </w:t>
      </w:r>
      <w:r w:rsidR="008E78C0" w:rsidRPr="0056498F">
        <w:rPr>
          <w:rFonts w:ascii="Times New Roman" w:hAnsi="Times New Roman" w:cs="Times New Roman"/>
          <w:sz w:val="28"/>
          <w:szCs w:val="28"/>
          <w:lang w:val="uk-UA"/>
        </w:rPr>
        <w:lastRenderedPageBreak/>
        <w:t>значення, або вихідна SpO</w:t>
      </w:r>
      <w:r w:rsidR="008E78C0" w:rsidRPr="008E78C0">
        <w:rPr>
          <w:rFonts w:ascii="Times New Roman" w:hAnsi="Times New Roman" w:cs="Times New Roman"/>
          <w:sz w:val="28"/>
          <w:szCs w:val="28"/>
          <w:vertAlign w:val="subscript"/>
          <w:lang w:val="uk-UA"/>
        </w:rPr>
        <w:t>2</w:t>
      </w:r>
      <w:r w:rsidR="008E78C0" w:rsidRPr="0056498F">
        <w:rPr>
          <w:rFonts w:ascii="Times New Roman" w:hAnsi="Times New Roman" w:cs="Times New Roman"/>
          <w:sz w:val="28"/>
          <w:szCs w:val="28"/>
          <w:lang w:val="uk-UA"/>
        </w:rPr>
        <w:t xml:space="preserve"> нижче 90%</w:t>
      </w:r>
      <w:r w:rsidR="008E78C0">
        <w:rPr>
          <w:rFonts w:ascii="Times New Roman" w:hAnsi="Times New Roman" w:cs="Times New Roman"/>
          <w:sz w:val="28"/>
          <w:szCs w:val="28"/>
          <w:lang w:val="uk-UA"/>
        </w:rPr>
        <w:t>.</w:t>
      </w:r>
      <w:r w:rsidR="008E78C0" w:rsidRPr="0056498F">
        <w:rPr>
          <w:rFonts w:ascii="Times New Roman" w:hAnsi="Times New Roman" w:cs="Times New Roman"/>
          <w:sz w:val="28"/>
          <w:szCs w:val="28"/>
          <w:lang w:val="uk-UA"/>
        </w:rPr>
        <w:t xml:space="preserve"> </w:t>
      </w:r>
      <w:r w:rsidRPr="0056498F">
        <w:rPr>
          <w:rFonts w:ascii="Times New Roman" w:hAnsi="Times New Roman" w:cs="Times New Roman"/>
          <w:sz w:val="28"/>
          <w:szCs w:val="28"/>
          <w:lang w:val="uk-UA"/>
        </w:rPr>
        <w:t>До того ж тяжкість десатурації розглядають у якості предиктора небажаних серцево-судинних наслідків [</w:t>
      </w:r>
      <w:r w:rsidR="00007FD8">
        <w:rPr>
          <w:rFonts w:ascii="Times New Roman" w:hAnsi="Times New Roman" w:cs="Times New Roman"/>
          <w:sz w:val="28"/>
          <w:szCs w:val="28"/>
          <w:lang w:val="uk-UA"/>
        </w:rPr>
        <w:fldChar w:fldCharType="begin"/>
      </w:r>
      <w:r w:rsidR="008E78C0">
        <w:rPr>
          <w:rFonts w:ascii="Times New Roman" w:hAnsi="Times New Roman" w:cs="Times New Roman"/>
          <w:sz w:val="28"/>
          <w:szCs w:val="28"/>
          <w:lang w:val="uk-UA"/>
        </w:rPr>
        <w:instrText xml:space="preserve"> REF _Ref527122533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155</w:t>
      </w:r>
      <w:r w:rsidR="00007FD8">
        <w:rPr>
          <w:rFonts w:ascii="Times New Roman" w:hAnsi="Times New Roman" w:cs="Times New Roman"/>
          <w:sz w:val="28"/>
          <w:szCs w:val="28"/>
          <w:lang w:val="uk-UA"/>
        </w:rPr>
        <w:fldChar w:fldCharType="end"/>
      </w:r>
      <w:r w:rsidRPr="0056498F">
        <w:rPr>
          <w:rFonts w:ascii="Times New Roman" w:hAnsi="Times New Roman" w:cs="Times New Roman"/>
          <w:sz w:val="28"/>
          <w:szCs w:val="28"/>
          <w:lang w:val="uk-UA"/>
        </w:rPr>
        <w:t>].</w:t>
      </w:r>
      <w:r w:rsidR="003449F7">
        <w:rPr>
          <w:rFonts w:ascii="Times New Roman" w:hAnsi="Times New Roman" w:cs="Times New Roman"/>
          <w:sz w:val="28"/>
          <w:szCs w:val="28"/>
          <w:lang w:val="uk-UA"/>
        </w:rPr>
        <w:t xml:space="preserve"> Таким чином доцільним є проаналізувати особливості </w:t>
      </w:r>
      <w:r w:rsidR="00DB4506">
        <w:rPr>
          <w:rFonts w:ascii="Times New Roman" w:hAnsi="Times New Roman" w:cs="Times New Roman"/>
          <w:sz w:val="28"/>
          <w:szCs w:val="28"/>
          <w:lang w:val="uk-UA"/>
        </w:rPr>
        <w:t xml:space="preserve">клінічного </w:t>
      </w:r>
      <w:r w:rsidR="003449F7">
        <w:rPr>
          <w:rFonts w:ascii="Times New Roman" w:hAnsi="Times New Roman" w:cs="Times New Roman"/>
          <w:sz w:val="28"/>
          <w:szCs w:val="28"/>
          <w:lang w:val="uk-UA"/>
        </w:rPr>
        <w:t>перебігу ХОЗЛ на підставі наявності чи відсутності десатурації.</w:t>
      </w:r>
      <w:r w:rsidR="00DB4506">
        <w:rPr>
          <w:rFonts w:ascii="Times New Roman" w:hAnsi="Times New Roman" w:cs="Times New Roman"/>
          <w:sz w:val="28"/>
          <w:szCs w:val="28"/>
          <w:lang w:val="uk-UA"/>
        </w:rPr>
        <w:t xml:space="preserve"> </w:t>
      </w:r>
      <w:r w:rsidR="00E21477">
        <w:rPr>
          <w:rFonts w:ascii="Times New Roman" w:hAnsi="Times New Roman" w:cs="Times New Roman"/>
          <w:sz w:val="28"/>
          <w:szCs w:val="28"/>
          <w:lang w:val="uk-UA"/>
        </w:rPr>
        <w:t>Характеристика обстеж</w:t>
      </w:r>
      <w:r w:rsidR="00AB28A9">
        <w:rPr>
          <w:rFonts w:ascii="Times New Roman" w:hAnsi="Times New Roman" w:cs="Times New Roman"/>
          <w:sz w:val="28"/>
          <w:szCs w:val="28"/>
          <w:lang w:val="uk-UA"/>
        </w:rPr>
        <w:t>е</w:t>
      </w:r>
      <w:r w:rsidR="00E21477">
        <w:rPr>
          <w:rFonts w:ascii="Times New Roman" w:hAnsi="Times New Roman" w:cs="Times New Roman"/>
          <w:sz w:val="28"/>
          <w:szCs w:val="28"/>
          <w:lang w:val="uk-UA"/>
        </w:rPr>
        <w:t>них в залежності від наявності чи відсутності десатурації наведена в таблиці 3.1.</w:t>
      </w:r>
      <w:r w:rsidR="00675531">
        <w:rPr>
          <w:rFonts w:ascii="Times New Roman" w:hAnsi="Times New Roman" w:cs="Times New Roman"/>
          <w:sz w:val="28"/>
          <w:szCs w:val="28"/>
          <w:lang w:val="uk-UA"/>
        </w:rPr>
        <w:t>4</w:t>
      </w:r>
      <w:r w:rsidR="00E21477">
        <w:rPr>
          <w:rFonts w:ascii="Times New Roman" w:hAnsi="Times New Roman" w:cs="Times New Roman"/>
          <w:sz w:val="28"/>
          <w:szCs w:val="28"/>
          <w:lang w:val="uk-UA"/>
        </w:rPr>
        <w:t>.</w:t>
      </w:r>
    </w:p>
    <w:p w:rsidR="00E21477" w:rsidRPr="00592FE8" w:rsidRDefault="00E21477" w:rsidP="00E21477">
      <w:pPr>
        <w:spacing w:after="0" w:line="360" w:lineRule="auto"/>
        <w:ind w:firstLine="709"/>
        <w:jc w:val="right"/>
        <w:rPr>
          <w:rFonts w:ascii="Times New Roman" w:hAnsi="Times New Roman" w:cs="Times New Roman"/>
          <w:i/>
          <w:sz w:val="28"/>
          <w:szCs w:val="28"/>
          <w:lang w:val="uk-UA"/>
        </w:rPr>
      </w:pPr>
      <w:r w:rsidRPr="00592FE8">
        <w:rPr>
          <w:rFonts w:ascii="Times New Roman" w:hAnsi="Times New Roman" w:cs="Times New Roman"/>
          <w:i/>
          <w:sz w:val="28"/>
          <w:szCs w:val="28"/>
          <w:lang w:val="uk-UA"/>
        </w:rPr>
        <w:t>Таблиця 3.1.</w:t>
      </w:r>
      <w:r w:rsidR="00675531" w:rsidRPr="00592FE8">
        <w:rPr>
          <w:rFonts w:ascii="Times New Roman" w:hAnsi="Times New Roman" w:cs="Times New Roman"/>
          <w:i/>
          <w:sz w:val="28"/>
          <w:szCs w:val="28"/>
          <w:lang w:val="uk-UA"/>
        </w:rPr>
        <w:t>4</w:t>
      </w:r>
    </w:p>
    <w:p w:rsidR="00DA4D28" w:rsidRPr="00592FE8" w:rsidRDefault="00EF1D72" w:rsidP="00EF1D72">
      <w:pPr>
        <w:spacing w:after="0" w:line="360" w:lineRule="auto"/>
        <w:ind w:firstLine="709"/>
        <w:jc w:val="center"/>
        <w:rPr>
          <w:rFonts w:ascii="Times New Roman" w:hAnsi="Times New Roman" w:cs="Times New Roman"/>
          <w:b/>
          <w:sz w:val="28"/>
          <w:szCs w:val="28"/>
          <w:lang w:val="uk-UA"/>
        </w:rPr>
      </w:pPr>
      <w:r w:rsidRPr="00592FE8">
        <w:rPr>
          <w:rFonts w:ascii="Times New Roman" w:hAnsi="Times New Roman" w:cs="Times New Roman"/>
          <w:b/>
          <w:sz w:val="28"/>
          <w:szCs w:val="28"/>
          <w:lang w:val="uk-UA"/>
        </w:rPr>
        <w:t>Характеристика обстеж</w:t>
      </w:r>
      <w:r w:rsidR="00AB28A9" w:rsidRPr="00592FE8">
        <w:rPr>
          <w:rFonts w:ascii="Times New Roman" w:hAnsi="Times New Roman" w:cs="Times New Roman"/>
          <w:b/>
          <w:sz w:val="28"/>
          <w:szCs w:val="28"/>
          <w:lang w:val="uk-UA"/>
        </w:rPr>
        <w:t>е</w:t>
      </w:r>
      <w:r w:rsidRPr="00592FE8">
        <w:rPr>
          <w:rFonts w:ascii="Times New Roman" w:hAnsi="Times New Roman" w:cs="Times New Roman"/>
          <w:b/>
          <w:sz w:val="28"/>
          <w:szCs w:val="28"/>
          <w:lang w:val="uk-UA"/>
        </w:rPr>
        <w:t>них в залежності від наявності чи відсутності десатурації</w:t>
      </w:r>
    </w:p>
    <w:tbl>
      <w:tblPr>
        <w:tblStyle w:val="a7"/>
        <w:tblW w:w="0" w:type="auto"/>
        <w:tblLook w:val="04A0" w:firstRow="1" w:lastRow="0" w:firstColumn="1" w:lastColumn="0" w:noHBand="0" w:noVBand="1"/>
      </w:tblPr>
      <w:tblGrid>
        <w:gridCol w:w="3651"/>
        <w:gridCol w:w="2552"/>
        <w:gridCol w:w="2409"/>
        <w:gridCol w:w="1241"/>
      </w:tblGrid>
      <w:tr w:rsidR="00EF1D72" w:rsidTr="00D67904">
        <w:tc>
          <w:tcPr>
            <w:tcW w:w="3651" w:type="dxa"/>
          </w:tcPr>
          <w:p w:rsidR="00EF1D72" w:rsidRPr="008E78C0" w:rsidRDefault="00EF1D72" w:rsidP="00C260E9">
            <w:pPr>
              <w:spacing w:line="360" w:lineRule="auto"/>
              <w:rPr>
                <w:rFonts w:ascii="Times New Roman" w:hAnsi="Times New Roman" w:cs="Times New Roman"/>
                <w:sz w:val="28"/>
                <w:szCs w:val="28"/>
                <w:lang w:val="ru-RU"/>
              </w:rPr>
            </w:pPr>
          </w:p>
          <w:p w:rsidR="00EF1D72" w:rsidRDefault="00EF1D72" w:rsidP="00C260E9">
            <w:pPr>
              <w:spacing w:line="360" w:lineRule="auto"/>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2552" w:type="dxa"/>
          </w:tcPr>
          <w:p w:rsidR="00EF1D72" w:rsidRPr="00DA2772" w:rsidRDefault="00EF1D72"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Обстеж</w:t>
            </w:r>
            <w:r w:rsidR="00342F88">
              <w:rPr>
                <w:rFonts w:ascii="Times New Roman" w:hAnsi="Times New Roman" w:cs="Times New Roman"/>
                <w:sz w:val="28"/>
                <w:szCs w:val="28"/>
              </w:rPr>
              <w:t>е</w:t>
            </w:r>
            <w:r>
              <w:rPr>
                <w:rFonts w:ascii="Times New Roman" w:hAnsi="Times New Roman" w:cs="Times New Roman"/>
                <w:sz w:val="28"/>
                <w:szCs w:val="28"/>
              </w:rPr>
              <w:t xml:space="preserve">ні з </w:t>
            </w:r>
            <w:r w:rsidR="000553A6">
              <w:rPr>
                <w:rFonts w:ascii="Times New Roman" w:hAnsi="Times New Roman" w:cs="Times New Roman"/>
                <w:sz w:val="28"/>
                <w:szCs w:val="28"/>
              </w:rPr>
              <w:t>наявністю десатурації</w:t>
            </w:r>
            <w:r>
              <w:rPr>
                <w:rFonts w:ascii="Times New Roman" w:hAnsi="Times New Roman" w:cs="Times New Roman"/>
                <w:sz w:val="28"/>
                <w:szCs w:val="28"/>
              </w:rPr>
              <w:t xml:space="preserve"> (</w:t>
            </w:r>
            <w:r>
              <w:rPr>
                <w:rFonts w:ascii="Times New Roman" w:hAnsi="Times New Roman" w:cs="Times New Roman"/>
                <w:sz w:val="28"/>
                <w:szCs w:val="28"/>
                <w:lang w:val="en-US"/>
              </w:rPr>
              <w:t>n</w:t>
            </w:r>
            <w:r w:rsidRPr="000553A6">
              <w:rPr>
                <w:rFonts w:ascii="Times New Roman" w:hAnsi="Times New Roman" w:cs="Times New Roman"/>
                <w:sz w:val="28"/>
                <w:szCs w:val="28"/>
              </w:rPr>
              <w:t>=</w:t>
            </w:r>
            <w:r w:rsidR="000553A6">
              <w:rPr>
                <w:rFonts w:ascii="Times New Roman" w:hAnsi="Times New Roman" w:cs="Times New Roman"/>
                <w:sz w:val="28"/>
                <w:szCs w:val="28"/>
              </w:rPr>
              <w:t>54</w:t>
            </w:r>
            <w:r>
              <w:rPr>
                <w:rFonts w:ascii="Times New Roman" w:hAnsi="Times New Roman" w:cs="Times New Roman"/>
                <w:sz w:val="28"/>
                <w:szCs w:val="28"/>
              </w:rPr>
              <w:t>)</w:t>
            </w:r>
          </w:p>
        </w:tc>
        <w:tc>
          <w:tcPr>
            <w:tcW w:w="2409" w:type="dxa"/>
          </w:tcPr>
          <w:p w:rsidR="00EF1D72" w:rsidRPr="00DA2772" w:rsidRDefault="00EF1D72"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Обстеж</w:t>
            </w:r>
            <w:r w:rsidR="00342F88">
              <w:rPr>
                <w:rFonts w:ascii="Times New Roman" w:hAnsi="Times New Roman" w:cs="Times New Roman"/>
                <w:sz w:val="28"/>
                <w:szCs w:val="28"/>
              </w:rPr>
              <w:t>е</w:t>
            </w:r>
            <w:r>
              <w:rPr>
                <w:rFonts w:ascii="Times New Roman" w:hAnsi="Times New Roman" w:cs="Times New Roman"/>
                <w:sz w:val="28"/>
                <w:szCs w:val="28"/>
              </w:rPr>
              <w:t xml:space="preserve">ні </w:t>
            </w:r>
            <w:r w:rsidR="000553A6">
              <w:rPr>
                <w:rFonts w:ascii="Times New Roman" w:hAnsi="Times New Roman" w:cs="Times New Roman"/>
                <w:sz w:val="28"/>
                <w:szCs w:val="28"/>
              </w:rPr>
              <w:t>з відсутністю десатурації</w:t>
            </w:r>
            <w:r w:rsidR="000553A6" w:rsidRPr="00ED6D88">
              <w:rPr>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en-US"/>
              </w:rPr>
              <w:t>n</w:t>
            </w:r>
            <w:r w:rsidRPr="000553A6">
              <w:rPr>
                <w:rFonts w:ascii="Times New Roman" w:hAnsi="Times New Roman" w:cs="Times New Roman"/>
                <w:sz w:val="28"/>
                <w:szCs w:val="28"/>
              </w:rPr>
              <w:t>=</w:t>
            </w:r>
            <w:r w:rsidR="000553A6">
              <w:rPr>
                <w:rFonts w:ascii="Times New Roman" w:hAnsi="Times New Roman" w:cs="Times New Roman"/>
                <w:sz w:val="28"/>
                <w:szCs w:val="28"/>
              </w:rPr>
              <w:t>46</w:t>
            </w:r>
            <w:r>
              <w:rPr>
                <w:rFonts w:ascii="Times New Roman" w:hAnsi="Times New Roman" w:cs="Times New Roman"/>
                <w:sz w:val="28"/>
                <w:szCs w:val="28"/>
              </w:rPr>
              <w:t>)</w:t>
            </w:r>
          </w:p>
        </w:tc>
        <w:tc>
          <w:tcPr>
            <w:tcW w:w="1241" w:type="dxa"/>
          </w:tcPr>
          <w:p w:rsidR="00EF1D72" w:rsidRPr="000553A6" w:rsidRDefault="00EF1D72" w:rsidP="00D67904">
            <w:pPr>
              <w:spacing w:line="360" w:lineRule="auto"/>
              <w:jc w:val="center"/>
              <w:rPr>
                <w:rFonts w:ascii="Times New Roman" w:hAnsi="Times New Roman" w:cs="Times New Roman"/>
                <w:sz w:val="28"/>
                <w:szCs w:val="28"/>
              </w:rPr>
            </w:pPr>
          </w:p>
          <w:p w:rsidR="00EF1D72" w:rsidRPr="00DC3D9C" w:rsidRDefault="00EF1D72" w:rsidP="00D67904">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p</w:t>
            </w:r>
          </w:p>
        </w:tc>
      </w:tr>
      <w:tr w:rsidR="00EF1D72" w:rsidTr="00D67904">
        <w:tc>
          <w:tcPr>
            <w:tcW w:w="3651" w:type="dxa"/>
          </w:tcPr>
          <w:p w:rsidR="00EF1D72" w:rsidRDefault="00EF1D72" w:rsidP="00C260E9">
            <w:pPr>
              <w:spacing w:line="360" w:lineRule="auto"/>
              <w:rPr>
                <w:rFonts w:ascii="Times New Roman" w:hAnsi="Times New Roman" w:cs="Times New Roman"/>
                <w:sz w:val="28"/>
                <w:szCs w:val="28"/>
              </w:rPr>
            </w:pPr>
            <w:r>
              <w:rPr>
                <w:rFonts w:ascii="Times New Roman" w:hAnsi="Times New Roman" w:cs="Times New Roman"/>
                <w:sz w:val="28"/>
                <w:szCs w:val="28"/>
              </w:rPr>
              <w:t>Вираженість кашлю</w:t>
            </w:r>
            <w:r w:rsidRPr="008E3DD7">
              <w:rPr>
                <w:rFonts w:ascii="Times New Roman" w:hAnsi="Times New Roman" w:cs="Times New Roman"/>
                <w:sz w:val="28"/>
                <w:szCs w:val="28"/>
              </w:rPr>
              <w:t>, бали</w:t>
            </w:r>
          </w:p>
        </w:tc>
        <w:tc>
          <w:tcPr>
            <w:tcW w:w="2552" w:type="dxa"/>
          </w:tcPr>
          <w:p w:rsidR="00EF1D72" w:rsidRDefault="00936943"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1,43</w:t>
            </w:r>
            <w:r w:rsidR="00EF1D72">
              <w:rPr>
                <w:rFonts w:ascii="Times New Roman" w:hAnsi="Times New Roman" w:cs="Times New Roman"/>
                <w:sz w:val="28"/>
                <w:szCs w:val="28"/>
              </w:rPr>
              <w:t>±</w:t>
            </w:r>
            <w:r>
              <w:rPr>
                <w:rFonts w:ascii="Times New Roman" w:hAnsi="Times New Roman" w:cs="Times New Roman"/>
                <w:sz w:val="28"/>
                <w:szCs w:val="28"/>
              </w:rPr>
              <w:t>1,12</w:t>
            </w:r>
          </w:p>
        </w:tc>
        <w:tc>
          <w:tcPr>
            <w:tcW w:w="2409" w:type="dxa"/>
          </w:tcPr>
          <w:p w:rsidR="00EF1D72" w:rsidRDefault="002B7637"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3,92</w:t>
            </w:r>
            <w:r w:rsidR="00EF1D72">
              <w:rPr>
                <w:rFonts w:ascii="Times New Roman" w:hAnsi="Times New Roman" w:cs="Times New Roman"/>
                <w:sz w:val="28"/>
                <w:szCs w:val="28"/>
              </w:rPr>
              <w:t>±</w:t>
            </w:r>
            <w:r w:rsidR="00351E68">
              <w:rPr>
                <w:rFonts w:ascii="Times New Roman" w:hAnsi="Times New Roman" w:cs="Times New Roman"/>
                <w:sz w:val="28"/>
                <w:szCs w:val="28"/>
              </w:rPr>
              <w:t>1,46</w:t>
            </w:r>
          </w:p>
        </w:tc>
        <w:tc>
          <w:tcPr>
            <w:tcW w:w="1241" w:type="dxa"/>
          </w:tcPr>
          <w:p w:rsidR="00EF1D72" w:rsidRPr="00E34EBB" w:rsidRDefault="00EF1D72"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p&lt;</w:t>
            </w:r>
            <w:r w:rsidR="00775684">
              <w:rPr>
                <w:rFonts w:ascii="Times New Roman" w:hAnsi="Times New Roman" w:cs="Times New Roman"/>
                <w:sz w:val="28"/>
                <w:szCs w:val="28"/>
              </w:rPr>
              <w:t>0,001</w:t>
            </w:r>
          </w:p>
        </w:tc>
      </w:tr>
      <w:tr w:rsidR="00EF1D72" w:rsidTr="00D67904">
        <w:tc>
          <w:tcPr>
            <w:tcW w:w="3651" w:type="dxa"/>
          </w:tcPr>
          <w:p w:rsidR="00EF1D72" w:rsidRDefault="00EF1D72" w:rsidP="00C260E9">
            <w:pPr>
              <w:spacing w:line="360" w:lineRule="auto"/>
              <w:rPr>
                <w:rFonts w:ascii="Times New Roman" w:hAnsi="Times New Roman" w:cs="Times New Roman"/>
                <w:sz w:val="28"/>
                <w:szCs w:val="28"/>
              </w:rPr>
            </w:pPr>
            <w:r>
              <w:rPr>
                <w:rFonts w:ascii="Times New Roman" w:hAnsi="Times New Roman" w:cs="Times New Roman"/>
                <w:sz w:val="28"/>
                <w:szCs w:val="28"/>
              </w:rPr>
              <w:t>Вираженість втомлюваності</w:t>
            </w:r>
            <w:r w:rsidRPr="008E3DD7">
              <w:rPr>
                <w:rFonts w:ascii="Times New Roman" w:hAnsi="Times New Roman" w:cs="Times New Roman"/>
                <w:sz w:val="28"/>
                <w:szCs w:val="28"/>
              </w:rPr>
              <w:t>, бали</w:t>
            </w:r>
          </w:p>
        </w:tc>
        <w:tc>
          <w:tcPr>
            <w:tcW w:w="2552" w:type="dxa"/>
          </w:tcPr>
          <w:p w:rsidR="00EF1D72" w:rsidRDefault="00936943"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3,94</w:t>
            </w:r>
            <w:r w:rsidR="00EF1D72">
              <w:rPr>
                <w:rFonts w:ascii="Times New Roman" w:hAnsi="Times New Roman" w:cs="Times New Roman"/>
                <w:sz w:val="28"/>
                <w:szCs w:val="28"/>
              </w:rPr>
              <w:t>±</w:t>
            </w:r>
            <w:r>
              <w:rPr>
                <w:rFonts w:ascii="Times New Roman" w:hAnsi="Times New Roman" w:cs="Times New Roman"/>
                <w:sz w:val="28"/>
                <w:szCs w:val="28"/>
              </w:rPr>
              <w:t>1,11</w:t>
            </w:r>
          </w:p>
        </w:tc>
        <w:tc>
          <w:tcPr>
            <w:tcW w:w="2409" w:type="dxa"/>
          </w:tcPr>
          <w:p w:rsidR="00EF1D72" w:rsidRDefault="00351E68"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2,61</w:t>
            </w:r>
            <w:r w:rsidR="00EF1D72">
              <w:rPr>
                <w:rFonts w:ascii="Times New Roman" w:hAnsi="Times New Roman" w:cs="Times New Roman"/>
                <w:sz w:val="28"/>
                <w:szCs w:val="28"/>
              </w:rPr>
              <w:t>±</w:t>
            </w:r>
            <w:r>
              <w:rPr>
                <w:rFonts w:ascii="Times New Roman" w:hAnsi="Times New Roman" w:cs="Times New Roman"/>
                <w:sz w:val="28"/>
                <w:szCs w:val="28"/>
              </w:rPr>
              <w:t>0,71</w:t>
            </w:r>
          </w:p>
        </w:tc>
        <w:tc>
          <w:tcPr>
            <w:tcW w:w="1241" w:type="dxa"/>
          </w:tcPr>
          <w:p w:rsidR="00EF1D72" w:rsidRDefault="00EF1D72"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p&lt;</w:t>
            </w:r>
            <w:r w:rsidR="00775684">
              <w:rPr>
                <w:rFonts w:ascii="Times New Roman" w:hAnsi="Times New Roman" w:cs="Times New Roman"/>
                <w:sz w:val="28"/>
                <w:szCs w:val="28"/>
              </w:rPr>
              <w:t>0,001</w:t>
            </w:r>
          </w:p>
        </w:tc>
      </w:tr>
      <w:tr w:rsidR="00EF1D72" w:rsidTr="00D67904">
        <w:tc>
          <w:tcPr>
            <w:tcW w:w="3651" w:type="dxa"/>
          </w:tcPr>
          <w:p w:rsidR="00EF1D72" w:rsidRDefault="00EF1D72" w:rsidP="00C260E9">
            <w:pPr>
              <w:spacing w:line="360" w:lineRule="auto"/>
              <w:rPr>
                <w:rFonts w:ascii="Times New Roman" w:hAnsi="Times New Roman" w:cs="Times New Roman"/>
                <w:sz w:val="28"/>
                <w:szCs w:val="28"/>
              </w:rPr>
            </w:pPr>
            <w:r>
              <w:rPr>
                <w:rFonts w:ascii="Times New Roman" w:hAnsi="Times New Roman" w:cs="Times New Roman"/>
                <w:sz w:val="28"/>
                <w:szCs w:val="28"/>
              </w:rPr>
              <w:t xml:space="preserve">Вираженість </w:t>
            </w:r>
            <w:r w:rsidRPr="008E3DD7">
              <w:rPr>
                <w:rFonts w:ascii="Times New Roman" w:hAnsi="Times New Roman" w:cs="Times New Roman"/>
                <w:sz w:val="28"/>
                <w:szCs w:val="28"/>
              </w:rPr>
              <w:t xml:space="preserve">задишки </w:t>
            </w:r>
            <w:r w:rsidRPr="00895ED3">
              <w:rPr>
                <w:rFonts w:ascii="Times New Roman" w:hAnsi="Times New Roman"/>
                <w:sz w:val="28"/>
                <w:szCs w:val="28"/>
              </w:rPr>
              <w:t>за шкалою G. Borg</w:t>
            </w:r>
            <w:r w:rsidRPr="008E3DD7">
              <w:rPr>
                <w:rFonts w:ascii="Times New Roman" w:hAnsi="Times New Roman" w:cs="Times New Roman"/>
                <w:sz w:val="28"/>
                <w:szCs w:val="28"/>
              </w:rPr>
              <w:t xml:space="preserve"> до 6-ХТзХ, бали</w:t>
            </w:r>
          </w:p>
        </w:tc>
        <w:tc>
          <w:tcPr>
            <w:tcW w:w="2552" w:type="dxa"/>
          </w:tcPr>
          <w:p w:rsidR="00EF1D72" w:rsidRDefault="0092764C"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3,26</w:t>
            </w:r>
            <w:r w:rsidR="00EF1D72">
              <w:rPr>
                <w:rFonts w:ascii="Times New Roman" w:hAnsi="Times New Roman" w:cs="Times New Roman"/>
                <w:sz w:val="28"/>
                <w:szCs w:val="28"/>
              </w:rPr>
              <w:t>±</w:t>
            </w:r>
            <w:r>
              <w:rPr>
                <w:rFonts w:ascii="Times New Roman" w:hAnsi="Times New Roman" w:cs="Times New Roman"/>
                <w:sz w:val="28"/>
                <w:szCs w:val="28"/>
              </w:rPr>
              <w:t>0,76</w:t>
            </w:r>
          </w:p>
        </w:tc>
        <w:tc>
          <w:tcPr>
            <w:tcW w:w="2409" w:type="dxa"/>
          </w:tcPr>
          <w:p w:rsidR="00EF1D72" w:rsidRDefault="001A1D70"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2,67</w:t>
            </w:r>
            <w:r w:rsidR="00EF1D72">
              <w:rPr>
                <w:rFonts w:ascii="Times New Roman" w:hAnsi="Times New Roman" w:cs="Times New Roman"/>
                <w:sz w:val="28"/>
                <w:szCs w:val="28"/>
              </w:rPr>
              <w:t>±</w:t>
            </w:r>
            <w:r>
              <w:rPr>
                <w:rFonts w:ascii="Times New Roman" w:hAnsi="Times New Roman" w:cs="Times New Roman"/>
                <w:sz w:val="28"/>
                <w:szCs w:val="28"/>
              </w:rPr>
              <w:t>0,52</w:t>
            </w:r>
          </w:p>
        </w:tc>
        <w:tc>
          <w:tcPr>
            <w:tcW w:w="1241" w:type="dxa"/>
          </w:tcPr>
          <w:p w:rsidR="00EF1D72" w:rsidRPr="00E34EBB" w:rsidRDefault="00EF1D72"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w:t>
            </w:r>
            <w:r w:rsidR="00775684">
              <w:rPr>
                <w:rFonts w:ascii="Times New Roman" w:hAnsi="Times New Roman" w:cs="Times New Roman"/>
                <w:sz w:val="28"/>
                <w:szCs w:val="28"/>
                <w:lang w:val="en-US"/>
              </w:rPr>
              <w:t>&lt;</w:t>
            </w:r>
            <w:r w:rsidR="00775684">
              <w:rPr>
                <w:rFonts w:ascii="Times New Roman" w:hAnsi="Times New Roman" w:cs="Times New Roman"/>
                <w:sz w:val="28"/>
                <w:szCs w:val="28"/>
              </w:rPr>
              <w:t>0,001</w:t>
            </w:r>
          </w:p>
        </w:tc>
      </w:tr>
      <w:tr w:rsidR="00EF1D72" w:rsidTr="00D67904">
        <w:tc>
          <w:tcPr>
            <w:tcW w:w="3651" w:type="dxa"/>
          </w:tcPr>
          <w:p w:rsidR="00EF1D72" w:rsidRDefault="00EF1D72" w:rsidP="00C260E9">
            <w:pPr>
              <w:spacing w:line="360" w:lineRule="auto"/>
              <w:rPr>
                <w:rFonts w:ascii="Times New Roman" w:hAnsi="Times New Roman" w:cs="Times New Roman"/>
                <w:sz w:val="28"/>
                <w:szCs w:val="28"/>
              </w:rPr>
            </w:pPr>
            <w:r>
              <w:rPr>
                <w:rFonts w:ascii="Times New Roman" w:hAnsi="Times New Roman" w:cs="Times New Roman"/>
                <w:sz w:val="28"/>
                <w:szCs w:val="28"/>
              </w:rPr>
              <w:t xml:space="preserve">Вираженість </w:t>
            </w:r>
            <w:r w:rsidRPr="008E3DD7">
              <w:rPr>
                <w:rFonts w:ascii="Times New Roman" w:hAnsi="Times New Roman" w:cs="Times New Roman"/>
                <w:sz w:val="28"/>
                <w:szCs w:val="28"/>
              </w:rPr>
              <w:t xml:space="preserve">задишки </w:t>
            </w:r>
            <w:r w:rsidRPr="00895ED3">
              <w:rPr>
                <w:rFonts w:ascii="Times New Roman" w:hAnsi="Times New Roman"/>
                <w:sz w:val="28"/>
                <w:szCs w:val="28"/>
              </w:rPr>
              <w:t>за шкалою G. Borg</w:t>
            </w:r>
            <w:r w:rsidRPr="008E3DD7">
              <w:rPr>
                <w:rFonts w:ascii="Times New Roman" w:hAnsi="Times New Roman" w:cs="Times New Roman"/>
                <w:sz w:val="28"/>
                <w:szCs w:val="28"/>
              </w:rPr>
              <w:t xml:space="preserve"> після 6-ХТзХ, бали</w:t>
            </w:r>
          </w:p>
        </w:tc>
        <w:tc>
          <w:tcPr>
            <w:tcW w:w="2552" w:type="dxa"/>
          </w:tcPr>
          <w:p w:rsidR="00EF1D72" w:rsidRDefault="0092764C"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4,26</w:t>
            </w:r>
            <w:r w:rsidR="00EF1D72">
              <w:rPr>
                <w:rFonts w:ascii="Times New Roman" w:hAnsi="Times New Roman" w:cs="Times New Roman"/>
                <w:sz w:val="28"/>
                <w:szCs w:val="28"/>
              </w:rPr>
              <w:t>±</w:t>
            </w:r>
            <w:r>
              <w:rPr>
                <w:rFonts w:ascii="Times New Roman" w:hAnsi="Times New Roman" w:cs="Times New Roman"/>
                <w:sz w:val="28"/>
                <w:szCs w:val="28"/>
              </w:rPr>
              <w:t>0,94</w:t>
            </w:r>
          </w:p>
        </w:tc>
        <w:tc>
          <w:tcPr>
            <w:tcW w:w="2409" w:type="dxa"/>
          </w:tcPr>
          <w:p w:rsidR="00EF1D72" w:rsidRDefault="00CB54E7"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3,15</w:t>
            </w:r>
            <w:r w:rsidR="00EF1D72">
              <w:rPr>
                <w:rFonts w:ascii="Times New Roman" w:hAnsi="Times New Roman" w:cs="Times New Roman"/>
                <w:sz w:val="28"/>
                <w:szCs w:val="28"/>
              </w:rPr>
              <w:t>±</w:t>
            </w:r>
            <w:r>
              <w:rPr>
                <w:rFonts w:ascii="Times New Roman" w:hAnsi="Times New Roman" w:cs="Times New Roman"/>
                <w:sz w:val="28"/>
                <w:szCs w:val="28"/>
              </w:rPr>
              <w:t>0,47</w:t>
            </w:r>
          </w:p>
        </w:tc>
        <w:tc>
          <w:tcPr>
            <w:tcW w:w="1241" w:type="dxa"/>
          </w:tcPr>
          <w:p w:rsidR="00EF1D72" w:rsidRDefault="00775684"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p&lt;</w:t>
            </w:r>
            <w:r>
              <w:rPr>
                <w:rFonts w:ascii="Times New Roman" w:hAnsi="Times New Roman" w:cs="Times New Roman"/>
                <w:sz w:val="28"/>
                <w:szCs w:val="28"/>
              </w:rPr>
              <w:t>0,001</w:t>
            </w:r>
          </w:p>
        </w:tc>
      </w:tr>
      <w:tr w:rsidR="00EF1D72" w:rsidTr="00D67904">
        <w:tc>
          <w:tcPr>
            <w:tcW w:w="3651" w:type="dxa"/>
          </w:tcPr>
          <w:p w:rsidR="00EF1D72" w:rsidRDefault="00EF1D72" w:rsidP="00C260E9">
            <w:pPr>
              <w:spacing w:line="360" w:lineRule="auto"/>
              <w:rPr>
                <w:rFonts w:ascii="Times New Roman" w:hAnsi="Times New Roman" w:cs="Times New Roman"/>
                <w:sz w:val="28"/>
                <w:szCs w:val="28"/>
              </w:rPr>
            </w:pPr>
            <w:r>
              <w:rPr>
                <w:rFonts w:ascii="Times New Roman" w:hAnsi="Times New Roman" w:cs="Times New Roman"/>
                <w:sz w:val="28"/>
                <w:szCs w:val="28"/>
              </w:rPr>
              <w:t xml:space="preserve">Дистанція у </w:t>
            </w:r>
            <w:r w:rsidRPr="008E3DD7">
              <w:rPr>
                <w:rFonts w:ascii="Times New Roman" w:hAnsi="Times New Roman" w:cs="Times New Roman"/>
                <w:sz w:val="28"/>
                <w:szCs w:val="28"/>
              </w:rPr>
              <w:t>6-ХТзХ, м</w:t>
            </w:r>
          </w:p>
        </w:tc>
        <w:tc>
          <w:tcPr>
            <w:tcW w:w="2552" w:type="dxa"/>
          </w:tcPr>
          <w:p w:rsidR="00EF1D72" w:rsidRDefault="001D0C5F"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376,72</w:t>
            </w:r>
            <w:r w:rsidR="00EF1D72">
              <w:rPr>
                <w:rFonts w:ascii="Times New Roman" w:hAnsi="Times New Roman" w:cs="Times New Roman"/>
                <w:sz w:val="28"/>
                <w:szCs w:val="28"/>
              </w:rPr>
              <w:t>±</w:t>
            </w:r>
            <w:r>
              <w:rPr>
                <w:rFonts w:ascii="Times New Roman" w:hAnsi="Times New Roman" w:cs="Times New Roman"/>
                <w:sz w:val="28"/>
                <w:szCs w:val="28"/>
              </w:rPr>
              <w:t>9,89</w:t>
            </w:r>
          </w:p>
        </w:tc>
        <w:tc>
          <w:tcPr>
            <w:tcW w:w="2409" w:type="dxa"/>
          </w:tcPr>
          <w:p w:rsidR="00EF1D72" w:rsidRDefault="00C753DC"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399,52</w:t>
            </w:r>
            <w:r w:rsidR="00EF1D72">
              <w:rPr>
                <w:rFonts w:ascii="Times New Roman" w:hAnsi="Times New Roman" w:cs="Times New Roman"/>
                <w:sz w:val="28"/>
                <w:szCs w:val="28"/>
              </w:rPr>
              <w:t>±</w:t>
            </w:r>
            <w:r>
              <w:rPr>
                <w:rFonts w:ascii="Times New Roman" w:hAnsi="Times New Roman" w:cs="Times New Roman"/>
                <w:sz w:val="28"/>
                <w:szCs w:val="28"/>
              </w:rPr>
              <w:t>15,59</w:t>
            </w:r>
          </w:p>
        </w:tc>
        <w:tc>
          <w:tcPr>
            <w:tcW w:w="1241" w:type="dxa"/>
          </w:tcPr>
          <w:p w:rsidR="00EF1D72" w:rsidRDefault="00775684"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p&lt;</w:t>
            </w:r>
            <w:r>
              <w:rPr>
                <w:rFonts w:ascii="Times New Roman" w:hAnsi="Times New Roman" w:cs="Times New Roman"/>
                <w:sz w:val="28"/>
                <w:szCs w:val="28"/>
              </w:rPr>
              <w:t>0,001</w:t>
            </w:r>
          </w:p>
        </w:tc>
      </w:tr>
      <w:tr w:rsidR="00EF1D72" w:rsidTr="00D67904">
        <w:tc>
          <w:tcPr>
            <w:tcW w:w="3651" w:type="dxa"/>
          </w:tcPr>
          <w:p w:rsidR="00EF1D72" w:rsidRPr="008E3DD7" w:rsidRDefault="00EF1D72" w:rsidP="00C260E9">
            <w:pPr>
              <w:spacing w:line="360" w:lineRule="auto"/>
              <w:rPr>
                <w:rFonts w:ascii="Times New Roman" w:hAnsi="Times New Roman" w:cs="Times New Roman"/>
                <w:sz w:val="28"/>
                <w:szCs w:val="28"/>
              </w:rPr>
            </w:pPr>
            <w:r w:rsidRPr="00895ED3">
              <w:rPr>
                <w:rFonts w:ascii="Times New Roman" w:hAnsi="Times New Roman"/>
                <w:sz w:val="28"/>
                <w:szCs w:val="28"/>
              </w:rPr>
              <w:t>SpO</w:t>
            </w:r>
            <w:r w:rsidRPr="00895ED3">
              <w:rPr>
                <w:rFonts w:ascii="Times New Roman" w:hAnsi="Times New Roman"/>
                <w:sz w:val="28"/>
                <w:szCs w:val="28"/>
                <w:vertAlign w:val="subscript"/>
              </w:rPr>
              <w:t>2</w:t>
            </w:r>
            <w:r w:rsidRPr="008E3DD7">
              <w:rPr>
                <w:rFonts w:ascii="Times New Roman" w:hAnsi="Times New Roman" w:cs="Times New Roman"/>
                <w:sz w:val="28"/>
                <w:szCs w:val="28"/>
              </w:rPr>
              <w:t xml:space="preserve"> до 6-ХТзХ, %</w:t>
            </w:r>
          </w:p>
        </w:tc>
        <w:tc>
          <w:tcPr>
            <w:tcW w:w="2552" w:type="dxa"/>
          </w:tcPr>
          <w:p w:rsidR="00EF1D72" w:rsidRDefault="001D0C5F"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97,72</w:t>
            </w:r>
            <w:r w:rsidR="00EF1D72">
              <w:rPr>
                <w:rFonts w:ascii="Times New Roman" w:hAnsi="Times New Roman" w:cs="Times New Roman"/>
                <w:sz w:val="28"/>
                <w:szCs w:val="28"/>
              </w:rPr>
              <w:t>±</w:t>
            </w:r>
            <w:r>
              <w:rPr>
                <w:rFonts w:ascii="Times New Roman" w:hAnsi="Times New Roman" w:cs="Times New Roman"/>
                <w:sz w:val="28"/>
                <w:szCs w:val="28"/>
              </w:rPr>
              <w:t>0,56</w:t>
            </w:r>
          </w:p>
        </w:tc>
        <w:tc>
          <w:tcPr>
            <w:tcW w:w="2409" w:type="dxa"/>
          </w:tcPr>
          <w:p w:rsidR="00EF1D72" w:rsidRDefault="007E0FDF"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98,04</w:t>
            </w:r>
            <w:r w:rsidR="00EF1D72">
              <w:rPr>
                <w:rFonts w:ascii="Times New Roman" w:hAnsi="Times New Roman" w:cs="Times New Roman"/>
                <w:sz w:val="28"/>
                <w:szCs w:val="28"/>
              </w:rPr>
              <w:t>±</w:t>
            </w:r>
            <w:r>
              <w:rPr>
                <w:rFonts w:ascii="Times New Roman" w:hAnsi="Times New Roman" w:cs="Times New Roman"/>
                <w:sz w:val="28"/>
                <w:szCs w:val="28"/>
              </w:rPr>
              <w:t>0,59</w:t>
            </w:r>
          </w:p>
        </w:tc>
        <w:tc>
          <w:tcPr>
            <w:tcW w:w="1241" w:type="dxa"/>
          </w:tcPr>
          <w:p w:rsidR="00EF1D72" w:rsidRDefault="00EF1D72"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w:t>
            </w:r>
            <w:r>
              <w:rPr>
                <w:rFonts w:ascii="Times New Roman" w:hAnsi="Times New Roman" w:cs="Times New Roman"/>
                <w:sz w:val="28"/>
                <w:szCs w:val="28"/>
              </w:rPr>
              <w:t>=</w:t>
            </w:r>
            <w:r w:rsidR="00775684">
              <w:rPr>
                <w:rFonts w:ascii="Times New Roman" w:hAnsi="Times New Roman" w:cs="Times New Roman"/>
                <w:sz w:val="28"/>
                <w:szCs w:val="28"/>
              </w:rPr>
              <w:t>0,008</w:t>
            </w:r>
          </w:p>
        </w:tc>
      </w:tr>
      <w:tr w:rsidR="00EF1D72" w:rsidTr="00D67904">
        <w:tc>
          <w:tcPr>
            <w:tcW w:w="3651" w:type="dxa"/>
          </w:tcPr>
          <w:p w:rsidR="00EF1D72" w:rsidRPr="008E3DD7" w:rsidRDefault="00EF1D72" w:rsidP="00C260E9">
            <w:pPr>
              <w:spacing w:line="360" w:lineRule="auto"/>
              <w:rPr>
                <w:rFonts w:ascii="Times New Roman" w:hAnsi="Times New Roman" w:cs="Times New Roman"/>
                <w:sz w:val="28"/>
                <w:szCs w:val="28"/>
              </w:rPr>
            </w:pPr>
            <w:r w:rsidRPr="00895ED3">
              <w:rPr>
                <w:rFonts w:ascii="Times New Roman" w:hAnsi="Times New Roman"/>
                <w:sz w:val="28"/>
                <w:szCs w:val="28"/>
              </w:rPr>
              <w:t>SpO</w:t>
            </w:r>
            <w:r w:rsidRPr="00895ED3">
              <w:rPr>
                <w:rFonts w:ascii="Times New Roman" w:hAnsi="Times New Roman"/>
                <w:sz w:val="28"/>
                <w:szCs w:val="28"/>
                <w:vertAlign w:val="subscript"/>
              </w:rPr>
              <w:t>2</w:t>
            </w:r>
            <w:r w:rsidRPr="008E3DD7">
              <w:rPr>
                <w:rFonts w:ascii="Times New Roman" w:hAnsi="Times New Roman" w:cs="Times New Roman"/>
                <w:sz w:val="28"/>
                <w:szCs w:val="28"/>
              </w:rPr>
              <w:t xml:space="preserve"> після 6-ХТзХ, %</w:t>
            </w:r>
          </w:p>
        </w:tc>
        <w:tc>
          <w:tcPr>
            <w:tcW w:w="2552" w:type="dxa"/>
          </w:tcPr>
          <w:p w:rsidR="00EF1D72" w:rsidRDefault="001D0C5F"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92,74</w:t>
            </w:r>
            <w:r w:rsidR="00EF1D72">
              <w:rPr>
                <w:rFonts w:ascii="Times New Roman" w:hAnsi="Times New Roman" w:cs="Times New Roman"/>
                <w:sz w:val="28"/>
                <w:szCs w:val="28"/>
              </w:rPr>
              <w:t>±</w:t>
            </w:r>
            <w:r>
              <w:rPr>
                <w:rFonts w:ascii="Times New Roman" w:hAnsi="Times New Roman" w:cs="Times New Roman"/>
                <w:sz w:val="28"/>
                <w:szCs w:val="28"/>
              </w:rPr>
              <w:t>1,17</w:t>
            </w:r>
          </w:p>
        </w:tc>
        <w:tc>
          <w:tcPr>
            <w:tcW w:w="2409" w:type="dxa"/>
          </w:tcPr>
          <w:p w:rsidR="00EF1D72" w:rsidRDefault="005F6305"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95,39</w:t>
            </w:r>
            <w:r w:rsidR="00EF1D72">
              <w:rPr>
                <w:rFonts w:ascii="Times New Roman" w:hAnsi="Times New Roman" w:cs="Times New Roman"/>
                <w:sz w:val="28"/>
                <w:szCs w:val="28"/>
              </w:rPr>
              <w:t>±</w:t>
            </w:r>
            <w:r>
              <w:rPr>
                <w:rFonts w:ascii="Times New Roman" w:hAnsi="Times New Roman" w:cs="Times New Roman"/>
                <w:sz w:val="28"/>
                <w:szCs w:val="28"/>
              </w:rPr>
              <w:t>0,77</w:t>
            </w:r>
          </w:p>
        </w:tc>
        <w:tc>
          <w:tcPr>
            <w:tcW w:w="1241" w:type="dxa"/>
          </w:tcPr>
          <w:p w:rsidR="00EF1D72" w:rsidRDefault="00775684"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p&lt;</w:t>
            </w:r>
            <w:r>
              <w:rPr>
                <w:rFonts w:ascii="Times New Roman" w:hAnsi="Times New Roman" w:cs="Times New Roman"/>
                <w:sz w:val="28"/>
                <w:szCs w:val="28"/>
              </w:rPr>
              <w:t>0,001</w:t>
            </w:r>
          </w:p>
        </w:tc>
      </w:tr>
      <w:tr w:rsidR="005109A9" w:rsidTr="00D67904">
        <w:tc>
          <w:tcPr>
            <w:tcW w:w="3651" w:type="dxa"/>
          </w:tcPr>
          <w:p w:rsidR="005109A9" w:rsidRPr="008E3DD7" w:rsidRDefault="005109A9" w:rsidP="00C260E9">
            <w:pPr>
              <w:spacing w:line="360" w:lineRule="auto"/>
              <w:rPr>
                <w:rFonts w:ascii="Times New Roman" w:hAnsi="Times New Roman" w:cs="Times New Roman"/>
                <w:sz w:val="28"/>
                <w:szCs w:val="28"/>
              </w:rPr>
            </w:pPr>
            <w:r w:rsidRPr="005109A9">
              <w:rPr>
                <w:rFonts w:ascii="Times New Roman" w:hAnsi="Times New Roman" w:cs="Times New Roman"/>
                <w:sz w:val="28"/>
                <w:szCs w:val="28"/>
              </w:rPr>
              <w:t>Емфізема на рентгенографії ОГК, абс. ч. (%)</w:t>
            </w:r>
          </w:p>
        </w:tc>
        <w:tc>
          <w:tcPr>
            <w:tcW w:w="2552" w:type="dxa"/>
          </w:tcPr>
          <w:p w:rsidR="005109A9" w:rsidRDefault="00B72FCD"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49</w:t>
            </w:r>
            <w:r w:rsidR="005109A9">
              <w:rPr>
                <w:rFonts w:ascii="Times New Roman" w:hAnsi="Times New Roman" w:cs="Times New Roman"/>
                <w:sz w:val="28"/>
                <w:szCs w:val="28"/>
              </w:rPr>
              <w:t xml:space="preserve"> (</w:t>
            </w:r>
            <w:r w:rsidR="00C46CF4">
              <w:rPr>
                <w:rFonts w:ascii="Times New Roman" w:hAnsi="Times New Roman" w:cs="Times New Roman"/>
                <w:sz w:val="28"/>
                <w:szCs w:val="28"/>
              </w:rPr>
              <w:t xml:space="preserve">90,7 </w:t>
            </w:r>
            <w:r w:rsidR="005109A9">
              <w:rPr>
                <w:rFonts w:ascii="Times New Roman" w:hAnsi="Times New Roman" w:cs="Times New Roman"/>
                <w:sz w:val="28"/>
                <w:szCs w:val="28"/>
              </w:rPr>
              <w:t>%)</w:t>
            </w:r>
          </w:p>
        </w:tc>
        <w:tc>
          <w:tcPr>
            <w:tcW w:w="2409" w:type="dxa"/>
          </w:tcPr>
          <w:p w:rsidR="005109A9" w:rsidRDefault="00B72FCD"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25 </w:t>
            </w:r>
            <w:r w:rsidR="005109A9">
              <w:rPr>
                <w:rFonts w:ascii="Times New Roman" w:hAnsi="Times New Roman" w:cs="Times New Roman"/>
                <w:sz w:val="28"/>
                <w:szCs w:val="28"/>
              </w:rPr>
              <w:t>(</w:t>
            </w:r>
            <w:r w:rsidR="00F93597">
              <w:rPr>
                <w:rFonts w:ascii="Times New Roman" w:hAnsi="Times New Roman" w:cs="Times New Roman"/>
                <w:sz w:val="28"/>
                <w:szCs w:val="28"/>
              </w:rPr>
              <w:t xml:space="preserve">54,3 </w:t>
            </w:r>
            <w:r w:rsidR="005109A9">
              <w:rPr>
                <w:rFonts w:ascii="Times New Roman" w:hAnsi="Times New Roman" w:cs="Times New Roman"/>
                <w:sz w:val="28"/>
                <w:szCs w:val="28"/>
              </w:rPr>
              <w:t>%)</w:t>
            </w:r>
          </w:p>
        </w:tc>
        <w:tc>
          <w:tcPr>
            <w:tcW w:w="1241" w:type="dxa"/>
          </w:tcPr>
          <w:p w:rsidR="005109A9" w:rsidRPr="00AF564A" w:rsidRDefault="00AF564A" w:rsidP="00D67904">
            <w:pPr>
              <w:spacing w:line="360" w:lineRule="auto"/>
              <w:jc w:val="center"/>
              <w:rPr>
                <w:rFonts w:ascii="Times New Roman" w:hAnsi="Times New Roman" w:cs="Times New Roman"/>
                <w:sz w:val="28"/>
                <w:szCs w:val="28"/>
              </w:rPr>
            </w:pPr>
            <w:r w:rsidRPr="00AF564A">
              <w:rPr>
                <w:rFonts w:ascii="Times New Roman" w:hAnsi="Times New Roman" w:cs="Times New Roman"/>
                <w:sz w:val="28"/>
                <w:szCs w:val="28"/>
                <w:lang w:val="en-US"/>
              </w:rPr>
              <w:t>p=</w:t>
            </w:r>
            <w:r>
              <w:rPr>
                <w:rFonts w:ascii="Times New Roman" w:hAnsi="Times New Roman" w:cs="Times New Roman"/>
                <w:sz w:val="28"/>
                <w:szCs w:val="28"/>
              </w:rPr>
              <w:t>0</w:t>
            </w:r>
            <w:r w:rsidRPr="00AF564A">
              <w:rPr>
                <w:rFonts w:ascii="Times New Roman" w:hAnsi="Times New Roman" w:cs="Times New Roman"/>
                <w:sz w:val="28"/>
                <w:szCs w:val="28"/>
                <w:lang w:val="en-US"/>
              </w:rPr>
              <w:t>,03</w:t>
            </w:r>
            <w:r>
              <w:rPr>
                <w:rFonts w:ascii="Times New Roman" w:hAnsi="Times New Roman" w:cs="Times New Roman"/>
                <w:sz w:val="28"/>
                <w:szCs w:val="28"/>
              </w:rPr>
              <w:t>5</w:t>
            </w:r>
          </w:p>
        </w:tc>
      </w:tr>
      <w:tr w:rsidR="005109A9" w:rsidTr="00D67904">
        <w:tc>
          <w:tcPr>
            <w:tcW w:w="3651" w:type="dxa"/>
          </w:tcPr>
          <w:p w:rsidR="005109A9" w:rsidRPr="00FE686F" w:rsidRDefault="005109A9" w:rsidP="00C260E9">
            <w:pPr>
              <w:spacing w:line="360" w:lineRule="auto"/>
              <w:rPr>
                <w:rFonts w:ascii="Times New Roman" w:hAnsi="Times New Roman" w:cs="Times New Roman"/>
                <w:sz w:val="28"/>
                <w:szCs w:val="28"/>
              </w:rPr>
            </w:pPr>
            <w:r>
              <w:rPr>
                <w:rFonts w:ascii="Times New Roman" w:hAnsi="Times New Roman" w:cs="Times New Roman"/>
                <w:sz w:val="28"/>
                <w:szCs w:val="28"/>
                <w:lang w:val="ru-RU"/>
              </w:rPr>
              <w:t>Наявн</w:t>
            </w:r>
            <w:r>
              <w:rPr>
                <w:rFonts w:ascii="Times New Roman" w:hAnsi="Times New Roman" w:cs="Times New Roman"/>
                <w:sz w:val="28"/>
                <w:szCs w:val="28"/>
              </w:rPr>
              <w:t xml:space="preserve">ість ГХ, </w:t>
            </w:r>
            <w:r w:rsidRPr="008E3DD7">
              <w:rPr>
                <w:rFonts w:ascii="Times New Roman" w:hAnsi="Times New Roman" w:cs="Times New Roman"/>
                <w:sz w:val="28"/>
                <w:szCs w:val="28"/>
              </w:rPr>
              <w:t>абс. ч. (%)</w:t>
            </w:r>
          </w:p>
        </w:tc>
        <w:tc>
          <w:tcPr>
            <w:tcW w:w="2552" w:type="dxa"/>
          </w:tcPr>
          <w:p w:rsidR="005109A9" w:rsidRDefault="00B72FCD"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39</w:t>
            </w:r>
            <w:r w:rsidR="005109A9">
              <w:rPr>
                <w:rFonts w:ascii="Times New Roman" w:hAnsi="Times New Roman" w:cs="Times New Roman"/>
                <w:sz w:val="28"/>
                <w:szCs w:val="28"/>
              </w:rPr>
              <w:t xml:space="preserve"> (</w:t>
            </w:r>
            <w:r w:rsidR="00C46CF4">
              <w:rPr>
                <w:rFonts w:ascii="Times New Roman" w:hAnsi="Times New Roman" w:cs="Times New Roman"/>
                <w:sz w:val="28"/>
                <w:szCs w:val="28"/>
              </w:rPr>
              <w:t xml:space="preserve">72,2 </w:t>
            </w:r>
            <w:r w:rsidR="005109A9">
              <w:rPr>
                <w:rFonts w:ascii="Times New Roman" w:hAnsi="Times New Roman" w:cs="Times New Roman"/>
                <w:sz w:val="28"/>
                <w:szCs w:val="28"/>
              </w:rPr>
              <w:t>%)</w:t>
            </w:r>
          </w:p>
        </w:tc>
        <w:tc>
          <w:tcPr>
            <w:tcW w:w="2409" w:type="dxa"/>
          </w:tcPr>
          <w:p w:rsidR="005109A9" w:rsidRDefault="00B72FCD"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30 </w:t>
            </w:r>
            <w:r w:rsidR="005109A9">
              <w:rPr>
                <w:rFonts w:ascii="Times New Roman" w:hAnsi="Times New Roman" w:cs="Times New Roman"/>
                <w:sz w:val="28"/>
                <w:szCs w:val="28"/>
              </w:rPr>
              <w:t>(</w:t>
            </w:r>
            <w:r w:rsidR="00F93597">
              <w:rPr>
                <w:rFonts w:ascii="Times New Roman" w:hAnsi="Times New Roman" w:cs="Times New Roman"/>
                <w:sz w:val="28"/>
                <w:szCs w:val="28"/>
              </w:rPr>
              <w:t xml:space="preserve">65,2 </w:t>
            </w:r>
            <w:r w:rsidR="005109A9">
              <w:rPr>
                <w:rFonts w:ascii="Times New Roman" w:hAnsi="Times New Roman" w:cs="Times New Roman"/>
                <w:sz w:val="28"/>
                <w:szCs w:val="28"/>
              </w:rPr>
              <w:t>%)</w:t>
            </w:r>
          </w:p>
        </w:tc>
        <w:tc>
          <w:tcPr>
            <w:tcW w:w="1241" w:type="dxa"/>
          </w:tcPr>
          <w:p w:rsidR="005109A9" w:rsidRDefault="00C37A2F" w:rsidP="00D67904">
            <w:pPr>
              <w:spacing w:line="360" w:lineRule="auto"/>
              <w:jc w:val="center"/>
              <w:rPr>
                <w:rFonts w:ascii="Times New Roman" w:hAnsi="Times New Roman" w:cs="Times New Roman"/>
                <w:sz w:val="28"/>
                <w:szCs w:val="28"/>
              </w:rPr>
            </w:pPr>
            <w:r w:rsidRPr="00C37A2F">
              <w:rPr>
                <w:rFonts w:ascii="Times New Roman" w:hAnsi="Times New Roman" w:cs="Times New Roman"/>
                <w:sz w:val="28"/>
                <w:szCs w:val="28"/>
              </w:rPr>
              <w:t>p=</w:t>
            </w:r>
            <w:r>
              <w:rPr>
                <w:rFonts w:ascii="Times New Roman" w:hAnsi="Times New Roman" w:cs="Times New Roman"/>
                <w:sz w:val="28"/>
                <w:szCs w:val="28"/>
              </w:rPr>
              <w:t>0</w:t>
            </w:r>
            <w:r w:rsidRPr="00C37A2F">
              <w:rPr>
                <w:rFonts w:ascii="Times New Roman" w:hAnsi="Times New Roman" w:cs="Times New Roman"/>
                <w:sz w:val="28"/>
                <w:szCs w:val="28"/>
              </w:rPr>
              <w:t>,674</w:t>
            </w:r>
          </w:p>
        </w:tc>
      </w:tr>
      <w:tr w:rsidR="00B72FCD" w:rsidTr="00D67904">
        <w:tc>
          <w:tcPr>
            <w:tcW w:w="3651" w:type="dxa"/>
          </w:tcPr>
          <w:p w:rsidR="00B72FCD" w:rsidRDefault="006B32FC" w:rsidP="00C260E9">
            <w:pPr>
              <w:spacing w:line="360" w:lineRule="auto"/>
              <w:rPr>
                <w:rFonts w:ascii="Times New Roman" w:hAnsi="Times New Roman" w:cs="Times New Roman"/>
                <w:sz w:val="28"/>
                <w:szCs w:val="28"/>
              </w:rPr>
            </w:pPr>
            <w:r>
              <w:rPr>
                <w:rFonts w:ascii="Times New Roman" w:hAnsi="Times New Roman" w:cs="Times New Roman"/>
                <w:sz w:val="28"/>
                <w:szCs w:val="28"/>
              </w:rPr>
              <w:t>Ч</w:t>
            </w:r>
            <w:r w:rsidRPr="0076515E">
              <w:rPr>
                <w:rFonts w:ascii="Times New Roman" w:hAnsi="Times New Roman" w:cs="Times New Roman"/>
                <w:sz w:val="28"/>
                <w:szCs w:val="28"/>
              </w:rPr>
              <w:t>аст</w:t>
            </w:r>
            <w:r>
              <w:rPr>
                <w:rFonts w:ascii="Times New Roman" w:hAnsi="Times New Roman" w:cs="Times New Roman"/>
                <w:sz w:val="28"/>
                <w:szCs w:val="28"/>
              </w:rPr>
              <w:t>і</w:t>
            </w:r>
            <w:r w:rsidRPr="0076515E">
              <w:rPr>
                <w:rFonts w:ascii="Times New Roman" w:hAnsi="Times New Roman" w:cs="Times New Roman"/>
                <w:sz w:val="28"/>
                <w:szCs w:val="28"/>
              </w:rPr>
              <w:t xml:space="preserve"> загострення</w:t>
            </w:r>
            <w:r>
              <w:rPr>
                <w:rFonts w:ascii="Times New Roman" w:hAnsi="Times New Roman" w:cs="Times New Roman"/>
                <w:sz w:val="28"/>
                <w:szCs w:val="28"/>
              </w:rPr>
              <w:t xml:space="preserve"> за анамнезом, </w:t>
            </w:r>
            <w:r w:rsidRPr="008E3DD7">
              <w:rPr>
                <w:rFonts w:ascii="Times New Roman" w:hAnsi="Times New Roman" w:cs="Times New Roman"/>
                <w:sz w:val="28"/>
                <w:szCs w:val="28"/>
              </w:rPr>
              <w:t>абс. ч. (%)</w:t>
            </w:r>
          </w:p>
        </w:tc>
        <w:tc>
          <w:tcPr>
            <w:tcW w:w="2552" w:type="dxa"/>
          </w:tcPr>
          <w:p w:rsidR="00B72FCD" w:rsidRDefault="00B72FCD"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r w:rsidR="00FA3B8D">
              <w:rPr>
                <w:rFonts w:ascii="Times New Roman" w:hAnsi="Times New Roman" w:cs="Times New Roman"/>
                <w:sz w:val="28"/>
                <w:szCs w:val="28"/>
              </w:rPr>
              <w:t xml:space="preserve"> (</w:t>
            </w:r>
            <w:r w:rsidR="00C46CF4">
              <w:rPr>
                <w:rFonts w:ascii="Times New Roman" w:hAnsi="Times New Roman" w:cs="Times New Roman"/>
                <w:sz w:val="28"/>
                <w:szCs w:val="28"/>
              </w:rPr>
              <w:t xml:space="preserve">5,6 </w:t>
            </w:r>
            <w:r w:rsidR="00FA3B8D">
              <w:rPr>
                <w:rFonts w:ascii="Times New Roman" w:hAnsi="Times New Roman" w:cs="Times New Roman"/>
                <w:sz w:val="28"/>
                <w:szCs w:val="28"/>
              </w:rPr>
              <w:t>%)</w:t>
            </w:r>
          </w:p>
        </w:tc>
        <w:tc>
          <w:tcPr>
            <w:tcW w:w="2409" w:type="dxa"/>
          </w:tcPr>
          <w:p w:rsidR="00B72FCD" w:rsidRDefault="00B72FCD"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r w:rsidR="00FA3B8D">
              <w:rPr>
                <w:rFonts w:ascii="Times New Roman" w:hAnsi="Times New Roman" w:cs="Times New Roman"/>
                <w:sz w:val="28"/>
                <w:szCs w:val="28"/>
              </w:rPr>
              <w:t xml:space="preserve"> (</w:t>
            </w:r>
            <w:r w:rsidR="00F93597">
              <w:rPr>
                <w:rFonts w:ascii="Times New Roman" w:hAnsi="Times New Roman" w:cs="Times New Roman"/>
                <w:sz w:val="28"/>
                <w:szCs w:val="28"/>
              </w:rPr>
              <w:t xml:space="preserve">6,5 </w:t>
            </w:r>
            <w:r w:rsidR="00FA3B8D">
              <w:rPr>
                <w:rFonts w:ascii="Times New Roman" w:hAnsi="Times New Roman" w:cs="Times New Roman"/>
                <w:sz w:val="28"/>
                <w:szCs w:val="28"/>
              </w:rPr>
              <w:t>%)</w:t>
            </w:r>
          </w:p>
        </w:tc>
        <w:tc>
          <w:tcPr>
            <w:tcW w:w="1241" w:type="dxa"/>
          </w:tcPr>
          <w:p w:rsidR="00B72FCD" w:rsidRDefault="009117A2" w:rsidP="00D67904">
            <w:pPr>
              <w:spacing w:line="360" w:lineRule="auto"/>
              <w:jc w:val="center"/>
              <w:rPr>
                <w:rFonts w:ascii="Times New Roman" w:hAnsi="Times New Roman" w:cs="Times New Roman"/>
                <w:sz w:val="28"/>
                <w:szCs w:val="28"/>
              </w:rPr>
            </w:pPr>
            <w:r w:rsidRPr="009117A2">
              <w:rPr>
                <w:rFonts w:ascii="Times New Roman" w:hAnsi="Times New Roman" w:cs="Times New Roman"/>
                <w:sz w:val="28"/>
                <w:szCs w:val="28"/>
              </w:rPr>
              <w:t>p=</w:t>
            </w:r>
            <w:r>
              <w:rPr>
                <w:rFonts w:ascii="Times New Roman" w:hAnsi="Times New Roman" w:cs="Times New Roman"/>
                <w:sz w:val="28"/>
                <w:szCs w:val="28"/>
              </w:rPr>
              <w:t>0</w:t>
            </w:r>
            <w:r w:rsidRPr="009117A2">
              <w:rPr>
                <w:rFonts w:ascii="Times New Roman" w:hAnsi="Times New Roman" w:cs="Times New Roman"/>
                <w:sz w:val="28"/>
                <w:szCs w:val="28"/>
              </w:rPr>
              <w:t>,844</w:t>
            </w:r>
          </w:p>
        </w:tc>
      </w:tr>
    </w:tbl>
    <w:p w:rsidR="00D67904" w:rsidRDefault="00D67904">
      <w:pPr>
        <w:rPr>
          <w:lang w:val="uk-UA"/>
        </w:rPr>
      </w:pPr>
    </w:p>
    <w:p w:rsidR="00D67904" w:rsidRPr="00D67904" w:rsidRDefault="00D67904" w:rsidP="00D67904">
      <w:pPr>
        <w:jc w:val="right"/>
        <w:rPr>
          <w:rFonts w:ascii="Times New Roman" w:hAnsi="Times New Roman" w:cs="Times New Roman"/>
          <w:sz w:val="28"/>
          <w:szCs w:val="28"/>
          <w:lang w:val="uk-UA"/>
        </w:rPr>
      </w:pPr>
      <w:r w:rsidRPr="00A85900">
        <w:rPr>
          <w:rFonts w:ascii="Times New Roman" w:eastAsia="Times New Roman" w:hAnsi="Times New Roman"/>
          <w:i/>
          <w:sz w:val="28"/>
          <w:szCs w:val="28"/>
        </w:rPr>
        <w:lastRenderedPageBreak/>
        <w:t>Продовж. табл.</w:t>
      </w:r>
      <w:r>
        <w:rPr>
          <w:rFonts w:ascii="Times New Roman" w:eastAsia="Times New Roman" w:hAnsi="Times New Roman"/>
          <w:i/>
          <w:sz w:val="28"/>
          <w:szCs w:val="28"/>
          <w:lang w:val="uk-UA"/>
        </w:rPr>
        <w:t xml:space="preserve"> </w:t>
      </w:r>
      <w:r w:rsidRPr="00D67904">
        <w:rPr>
          <w:rFonts w:ascii="Times New Roman" w:eastAsia="Times New Roman" w:hAnsi="Times New Roman"/>
          <w:i/>
          <w:sz w:val="28"/>
          <w:szCs w:val="28"/>
          <w:lang w:val="uk-UA"/>
        </w:rPr>
        <w:t>3.1.4</w:t>
      </w:r>
    </w:p>
    <w:tbl>
      <w:tblPr>
        <w:tblStyle w:val="a7"/>
        <w:tblW w:w="0" w:type="auto"/>
        <w:tblLook w:val="04A0" w:firstRow="1" w:lastRow="0" w:firstColumn="1" w:lastColumn="0" w:noHBand="0" w:noVBand="1"/>
      </w:tblPr>
      <w:tblGrid>
        <w:gridCol w:w="3651"/>
        <w:gridCol w:w="2552"/>
        <w:gridCol w:w="2409"/>
        <w:gridCol w:w="1241"/>
      </w:tblGrid>
      <w:tr w:rsidR="005109A9" w:rsidTr="00D67904">
        <w:tc>
          <w:tcPr>
            <w:tcW w:w="3651" w:type="dxa"/>
          </w:tcPr>
          <w:p w:rsidR="005109A9" w:rsidRDefault="005109A9" w:rsidP="00C260E9">
            <w:pPr>
              <w:spacing w:line="360" w:lineRule="auto"/>
              <w:rPr>
                <w:rFonts w:ascii="Times New Roman" w:hAnsi="Times New Roman" w:cs="Times New Roman"/>
                <w:sz w:val="28"/>
                <w:szCs w:val="28"/>
              </w:rPr>
            </w:pPr>
            <w:r w:rsidRPr="001F2577">
              <w:rPr>
                <w:rFonts w:ascii="Times New Roman" w:hAnsi="Times New Roman" w:cs="Times New Roman"/>
                <w:sz w:val="28"/>
                <w:szCs w:val="28"/>
              </w:rPr>
              <w:t>ОФВ</w:t>
            </w:r>
            <w:r w:rsidRPr="001F2577">
              <w:rPr>
                <w:rFonts w:ascii="Times New Roman" w:hAnsi="Times New Roman" w:cs="Times New Roman"/>
                <w:sz w:val="28"/>
                <w:szCs w:val="28"/>
                <w:vertAlign w:val="subscript"/>
              </w:rPr>
              <w:t>1</w:t>
            </w:r>
            <w:r w:rsidRPr="001F2577">
              <w:rPr>
                <w:rFonts w:ascii="Times New Roman" w:hAnsi="Times New Roman" w:cs="Times New Roman"/>
                <w:sz w:val="28"/>
                <w:szCs w:val="28"/>
              </w:rPr>
              <w:t>, %</w:t>
            </w:r>
          </w:p>
        </w:tc>
        <w:tc>
          <w:tcPr>
            <w:tcW w:w="2552" w:type="dxa"/>
          </w:tcPr>
          <w:p w:rsidR="005109A9" w:rsidRDefault="00FF2977"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56,80</w:t>
            </w:r>
            <w:r w:rsidR="005109A9">
              <w:rPr>
                <w:rFonts w:ascii="Times New Roman" w:hAnsi="Times New Roman" w:cs="Times New Roman"/>
                <w:sz w:val="28"/>
                <w:szCs w:val="28"/>
              </w:rPr>
              <w:t>±</w:t>
            </w:r>
            <w:r>
              <w:rPr>
                <w:rFonts w:ascii="Times New Roman" w:hAnsi="Times New Roman" w:cs="Times New Roman"/>
                <w:sz w:val="28"/>
                <w:szCs w:val="28"/>
              </w:rPr>
              <w:t>3,51</w:t>
            </w:r>
          </w:p>
        </w:tc>
        <w:tc>
          <w:tcPr>
            <w:tcW w:w="2409" w:type="dxa"/>
          </w:tcPr>
          <w:p w:rsidR="005109A9" w:rsidRDefault="00541201"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57,15</w:t>
            </w:r>
            <w:r w:rsidR="005109A9">
              <w:rPr>
                <w:rFonts w:ascii="Times New Roman" w:hAnsi="Times New Roman" w:cs="Times New Roman"/>
                <w:sz w:val="28"/>
                <w:szCs w:val="28"/>
              </w:rPr>
              <w:t>±</w:t>
            </w:r>
            <w:r>
              <w:rPr>
                <w:rFonts w:ascii="Times New Roman" w:hAnsi="Times New Roman" w:cs="Times New Roman"/>
                <w:sz w:val="28"/>
                <w:szCs w:val="28"/>
              </w:rPr>
              <w:t>3,81</w:t>
            </w:r>
          </w:p>
        </w:tc>
        <w:tc>
          <w:tcPr>
            <w:tcW w:w="1241" w:type="dxa"/>
          </w:tcPr>
          <w:p w:rsidR="005109A9" w:rsidRDefault="005109A9"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p=</w:t>
            </w:r>
            <w:r w:rsidR="00C66ACE">
              <w:rPr>
                <w:rFonts w:ascii="Times New Roman" w:hAnsi="Times New Roman" w:cs="Times New Roman"/>
                <w:sz w:val="28"/>
                <w:szCs w:val="28"/>
              </w:rPr>
              <w:t>0,94</w:t>
            </w:r>
            <w:r w:rsidR="00C66ACE" w:rsidRPr="00C66ACE">
              <w:rPr>
                <w:rFonts w:ascii="Times New Roman" w:hAnsi="Times New Roman" w:cs="Times New Roman"/>
                <w:sz w:val="28"/>
                <w:szCs w:val="28"/>
              </w:rPr>
              <w:t>5</w:t>
            </w:r>
          </w:p>
        </w:tc>
      </w:tr>
      <w:tr w:rsidR="005109A9" w:rsidTr="00D67904">
        <w:tc>
          <w:tcPr>
            <w:tcW w:w="3651" w:type="dxa"/>
          </w:tcPr>
          <w:p w:rsidR="005109A9" w:rsidRPr="008E3DD7" w:rsidRDefault="005109A9" w:rsidP="00C260E9">
            <w:pPr>
              <w:spacing w:line="360" w:lineRule="auto"/>
              <w:rPr>
                <w:rFonts w:ascii="Times New Roman" w:hAnsi="Times New Roman" w:cs="Times New Roman"/>
                <w:sz w:val="28"/>
                <w:szCs w:val="28"/>
              </w:rPr>
            </w:pPr>
            <w:r w:rsidRPr="008E3DD7">
              <w:rPr>
                <w:rFonts w:ascii="Times New Roman" w:hAnsi="Times New Roman" w:cs="Times New Roman"/>
                <w:sz w:val="28"/>
                <w:szCs w:val="28"/>
              </w:rPr>
              <w:t>ІМТ, кг/м</w:t>
            </w:r>
            <w:r w:rsidRPr="008E3DD7">
              <w:rPr>
                <w:rFonts w:ascii="Times New Roman" w:hAnsi="Times New Roman" w:cs="Times New Roman"/>
                <w:sz w:val="28"/>
                <w:szCs w:val="28"/>
                <w:vertAlign w:val="superscript"/>
              </w:rPr>
              <w:t>2</w:t>
            </w:r>
          </w:p>
        </w:tc>
        <w:tc>
          <w:tcPr>
            <w:tcW w:w="2552" w:type="dxa"/>
          </w:tcPr>
          <w:p w:rsidR="005109A9" w:rsidRDefault="00734D1B"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26,06</w:t>
            </w:r>
            <w:r w:rsidR="005109A9">
              <w:rPr>
                <w:rFonts w:ascii="Times New Roman" w:hAnsi="Times New Roman" w:cs="Times New Roman"/>
                <w:sz w:val="28"/>
                <w:szCs w:val="28"/>
              </w:rPr>
              <w:t>±</w:t>
            </w:r>
            <w:r>
              <w:rPr>
                <w:rFonts w:ascii="Times New Roman" w:hAnsi="Times New Roman" w:cs="Times New Roman"/>
                <w:sz w:val="28"/>
                <w:szCs w:val="28"/>
              </w:rPr>
              <w:t>3,11</w:t>
            </w:r>
          </w:p>
        </w:tc>
        <w:tc>
          <w:tcPr>
            <w:tcW w:w="2409" w:type="dxa"/>
          </w:tcPr>
          <w:p w:rsidR="005109A9" w:rsidRDefault="002B5121"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29,10</w:t>
            </w:r>
            <w:r w:rsidR="005109A9">
              <w:rPr>
                <w:rFonts w:ascii="Times New Roman" w:hAnsi="Times New Roman" w:cs="Times New Roman"/>
                <w:sz w:val="28"/>
                <w:szCs w:val="28"/>
              </w:rPr>
              <w:t>±</w:t>
            </w:r>
            <w:r>
              <w:rPr>
                <w:rFonts w:ascii="Times New Roman" w:hAnsi="Times New Roman" w:cs="Times New Roman"/>
                <w:sz w:val="28"/>
                <w:szCs w:val="28"/>
              </w:rPr>
              <w:t>3,89</w:t>
            </w:r>
          </w:p>
        </w:tc>
        <w:tc>
          <w:tcPr>
            <w:tcW w:w="1241" w:type="dxa"/>
          </w:tcPr>
          <w:p w:rsidR="005109A9" w:rsidRDefault="00C66ACE"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p&lt;</w:t>
            </w:r>
            <w:r>
              <w:rPr>
                <w:rFonts w:ascii="Times New Roman" w:hAnsi="Times New Roman" w:cs="Times New Roman"/>
                <w:sz w:val="28"/>
                <w:szCs w:val="28"/>
              </w:rPr>
              <w:t>0,001</w:t>
            </w:r>
          </w:p>
        </w:tc>
      </w:tr>
      <w:tr w:rsidR="005109A9" w:rsidTr="00D67904">
        <w:tc>
          <w:tcPr>
            <w:tcW w:w="3651" w:type="dxa"/>
          </w:tcPr>
          <w:p w:rsidR="005109A9" w:rsidRPr="008E3DD7" w:rsidRDefault="008A2137" w:rsidP="00C260E9">
            <w:pPr>
              <w:spacing w:line="360" w:lineRule="auto"/>
              <w:rPr>
                <w:rFonts w:ascii="Times New Roman" w:hAnsi="Times New Roman" w:cs="Times New Roman"/>
                <w:sz w:val="28"/>
                <w:szCs w:val="28"/>
              </w:rPr>
            </w:pPr>
            <w:r>
              <w:rPr>
                <w:rFonts w:ascii="Times New Roman" w:hAnsi="Times New Roman" w:cs="Times New Roman"/>
                <w:sz w:val="28"/>
                <w:szCs w:val="28"/>
              </w:rPr>
              <w:t>ОТ</w:t>
            </w:r>
            <w:r w:rsidR="005109A9" w:rsidRPr="008E3DD7">
              <w:rPr>
                <w:rFonts w:ascii="Times New Roman" w:hAnsi="Times New Roman" w:cs="Times New Roman"/>
                <w:sz w:val="28"/>
                <w:szCs w:val="28"/>
              </w:rPr>
              <w:t>, см</w:t>
            </w:r>
          </w:p>
        </w:tc>
        <w:tc>
          <w:tcPr>
            <w:tcW w:w="2552" w:type="dxa"/>
          </w:tcPr>
          <w:p w:rsidR="005109A9" w:rsidRDefault="00734D1B"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86,61</w:t>
            </w:r>
            <w:r w:rsidR="005109A9">
              <w:rPr>
                <w:rFonts w:ascii="Times New Roman" w:hAnsi="Times New Roman" w:cs="Times New Roman"/>
                <w:sz w:val="28"/>
                <w:szCs w:val="28"/>
              </w:rPr>
              <w:t>±</w:t>
            </w:r>
            <w:r>
              <w:rPr>
                <w:rFonts w:ascii="Times New Roman" w:hAnsi="Times New Roman" w:cs="Times New Roman"/>
                <w:sz w:val="28"/>
                <w:szCs w:val="28"/>
              </w:rPr>
              <w:t>10,00</w:t>
            </w:r>
          </w:p>
        </w:tc>
        <w:tc>
          <w:tcPr>
            <w:tcW w:w="2409" w:type="dxa"/>
          </w:tcPr>
          <w:p w:rsidR="005109A9" w:rsidRDefault="002B5121"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95,37</w:t>
            </w:r>
            <w:r w:rsidR="005109A9">
              <w:rPr>
                <w:rFonts w:ascii="Times New Roman" w:hAnsi="Times New Roman" w:cs="Times New Roman"/>
                <w:sz w:val="28"/>
                <w:szCs w:val="28"/>
              </w:rPr>
              <w:t>±</w:t>
            </w:r>
            <w:r>
              <w:rPr>
                <w:rFonts w:ascii="Times New Roman" w:hAnsi="Times New Roman" w:cs="Times New Roman"/>
                <w:sz w:val="28"/>
                <w:szCs w:val="28"/>
              </w:rPr>
              <w:t>11,36</w:t>
            </w:r>
          </w:p>
        </w:tc>
        <w:tc>
          <w:tcPr>
            <w:tcW w:w="1241" w:type="dxa"/>
          </w:tcPr>
          <w:p w:rsidR="005109A9" w:rsidRDefault="00C66ACE"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p&lt;</w:t>
            </w:r>
            <w:r>
              <w:rPr>
                <w:rFonts w:ascii="Times New Roman" w:hAnsi="Times New Roman" w:cs="Times New Roman"/>
                <w:sz w:val="28"/>
                <w:szCs w:val="28"/>
              </w:rPr>
              <w:t>0,001</w:t>
            </w:r>
          </w:p>
        </w:tc>
      </w:tr>
      <w:tr w:rsidR="005109A9" w:rsidTr="00D67904">
        <w:tc>
          <w:tcPr>
            <w:tcW w:w="3651" w:type="dxa"/>
          </w:tcPr>
          <w:p w:rsidR="005109A9" w:rsidRPr="008E3DD7" w:rsidRDefault="008A2137" w:rsidP="00C260E9">
            <w:pPr>
              <w:spacing w:line="360" w:lineRule="auto"/>
              <w:rPr>
                <w:rFonts w:ascii="Times New Roman" w:hAnsi="Times New Roman" w:cs="Times New Roman"/>
                <w:sz w:val="28"/>
                <w:szCs w:val="28"/>
              </w:rPr>
            </w:pPr>
            <w:r>
              <w:rPr>
                <w:rFonts w:ascii="Times New Roman" w:hAnsi="Times New Roman" w:cs="Times New Roman"/>
                <w:sz w:val="28"/>
                <w:szCs w:val="28"/>
              </w:rPr>
              <w:t>ОП</w:t>
            </w:r>
            <w:r w:rsidR="005109A9" w:rsidRPr="008E3DD7">
              <w:rPr>
                <w:rFonts w:ascii="Times New Roman" w:hAnsi="Times New Roman" w:cs="Times New Roman"/>
                <w:sz w:val="28"/>
                <w:szCs w:val="28"/>
              </w:rPr>
              <w:t>, см</w:t>
            </w:r>
          </w:p>
        </w:tc>
        <w:tc>
          <w:tcPr>
            <w:tcW w:w="2552" w:type="dxa"/>
          </w:tcPr>
          <w:p w:rsidR="005109A9" w:rsidRDefault="00734D1B"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30,46</w:t>
            </w:r>
            <w:r w:rsidR="005109A9">
              <w:rPr>
                <w:rFonts w:ascii="Times New Roman" w:hAnsi="Times New Roman" w:cs="Times New Roman"/>
                <w:sz w:val="28"/>
                <w:szCs w:val="28"/>
              </w:rPr>
              <w:t>±</w:t>
            </w:r>
            <w:r>
              <w:rPr>
                <w:rFonts w:ascii="Times New Roman" w:hAnsi="Times New Roman" w:cs="Times New Roman"/>
                <w:sz w:val="28"/>
                <w:szCs w:val="28"/>
              </w:rPr>
              <w:t>2,60</w:t>
            </w:r>
          </w:p>
        </w:tc>
        <w:tc>
          <w:tcPr>
            <w:tcW w:w="2409" w:type="dxa"/>
          </w:tcPr>
          <w:p w:rsidR="005109A9" w:rsidRDefault="002B5121"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rPr>
              <w:t>32,74</w:t>
            </w:r>
            <w:r w:rsidR="005109A9">
              <w:rPr>
                <w:rFonts w:ascii="Times New Roman" w:hAnsi="Times New Roman" w:cs="Times New Roman"/>
                <w:sz w:val="28"/>
                <w:szCs w:val="28"/>
              </w:rPr>
              <w:t>±</w:t>
            </w:r>
            <w:r>
              <w:rPr>
                <w:rFonts w:ascii="Times New Roman" w:hAnsi="Times New Roman" w:cs="Times New Roman"/>
                <w:sz w:val="28"/>
                <w:szCs w:val="28"/>
              </w:rPr>
              <w:t>2,93</w:t>
            </w:r>
          </w:p>
        </w:tc>
        <w:tc>
          <w:tcPr>
            <w:tcW w:w="1241" w:type="dxa"/>
          </w:tcPr>
          <w:p w:rsidR="005109A9" w:rsidRDefault="00C66ACE" w:rsidP="00D67904">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p&lt;</w:t>
            </w:r>
            <w:r>
              <w:rPr>
                <w:rFonts w:ascii="Times New Roman" w:hAnsi="Times New Roman" w:cs="Times New Roman"/>
                <w:sz w:val="28"/>
                <w:szCs w:val="28"/>
              </w:rPr>
              <w:t>0,001</w:t>
            </w:r>
          </w:p>
        </w:tc>
      </w:tr>
    </w:tbl>
    <w:p w:rsidR="00EF1D72" w:rsidRDefault="00EF1D72" w:rsidP="00EF1D72">
      <w:pPr>
        <w:spacing w:after="0" w:line="360" w:lineRule="auto"/>
        <w:ind w:firstLine="709"/>
        <w:jc w:val="both"/>
        <w:rPr>
          <w:rFonts w:ascii="Times New Roman" w:hAnsi="Times New Roman" w:cs="Times New Roman"/>
          <w:sz w:val="28"/>
          <w:szCs w:val="28"/>
          <w:lang w:val="uk-UA"/>
        </w:rPr>
      </w:pPr>
    </w:p>
    <w:p w:rsidR="0031046B" w:rsidRDefault="0031046B" w:rsidP="00EF1D72">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Пацієнти з наявністю десатурації мали вірогідно більші вираженість задишки до та після </w:t>
      </w:r>
      <w:r w:rsidRPr="0031046B">
        <w:rPr>
          <w:rFonts w:ascii="Times New Roman" w:hAnsi="Times New Roman" w:cs="Times New Roman"/>
          <w:sz w:val="28"/>
          <w:szCs w:val="28"/>
          <w:lang w:val="uk-UA"/>
        </w:rPr>
        <w:t>6-ХТзХ</w:t>
      </w:r>
      <w:r>
        <w:rPr>
          <w:rFonts w:ascii="Times New Roman" w:hAnsi="Times New Roman" w:cs="Times New Roman"/>
          <w:sz w:val="28"/>
          <w:szCs w:val="28"/>
          <w:lang w:val="uk-UA"/>
        </w:rPr>
        <w:t xml:space="preserve">, </w:t>
      </w:r>
      <w:r w:rsidR="000F549A">
        <w:rPr>
          <w:rFonts w:ascii="Times New Roman" w:hAnsi="Times New Roman" w:cs="Times New Roman"/>
          <w:sz w:val="28"/>
          <w:szCs w:val="28"/>
          <w:lang w:val="uk-UA"/>
        </w:rPr>
        <w:t xml:space="preserve">вираженість </w:t>
      </w:r>
      <w:r>
        <w:rPr>
          <w:rFonts w:ascii="Times New Roman" w:hAnsi="Times New Roman" w:cs="Times New Roman"/>
          <w:sz w:val="28"/>
          <w:szCs w:val="28"/>
          <w:lang w:val="uk-UA"/>
        </w:rPr>
        <w:t>втомлюваності</w:t>
      </w:r>
      <w:r w:rsidR="00DD3D9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D3D9A">
        <w:rPr>
          <w:rFonts w:ascii="Times New Roman" w:hAnsi="Times New Roman" w:cs="Times New Roman"/>
          <w:sz w:val="28"/>
          <w:szCs w:val="28"/>
          <w:lang w:val="uk-UA"/>
        </w:rPr>
        <w:t xml:space="preserve">вираженість кашлю в них була меншою; спостерігались нижчі рівні </w:t>
      </w:r>
      <w:r w:rsidR="00DD3D9A" w:rsidRPr="00895ED3">
        <w:rPr>
          <w:rFonts w:ascii="Times New Roman" w:hAnsi="Times New Roman"/>
          <w:sz w:val="28"/>
          <w:szCs w:val="28"/>
        </w:rPr>
        <w:t>SpO</w:t>
      </w:r>
      <w:r w:rsidR="00DD3D9A" w:rsidRPr="00DD3D9A">
        <w:rPr>
          <w:rFonts w:ascii="Times New Roman" w:hAnsi="Times New Roman"/>
          <w:sz w:val="28"/>
          <w:szCs w:val="28"/>
          <w:vertAlign w:val="subscript"/>
          <w:lang w:val="uk-UA"/>
        </w:rPr>
        <w:t>2</w:t>
      </w:r>
      <w:r w:rsidR="00DD3D9A">
        <w:rPr>
          <w:rFonts w:ascii="Times New Roman" w:hAnsi="Times New Roman" w:cs="Times New Roman"/>
          <w:sz w:val="28"/>
          <w:szCs w:val="28"/>
          <w:lang w:val="uk-UA"/>
        </w:rPr>
        <w:t>;</w:t>
      </w:r>
      <w:r w:rsidR="00DD3D9A" w:rsidRPr="00DD3D9A">
        <w:rPr>
          <w:rFonts w:ascii="Times New Roman" w:hAnsi="Times New Roman" w:cs="Times New Roman"/>
          <w:sz w:val="28"/>
          <w:szCs w:val="28"/>
          <w:lang w:val="uk-UA"/>
        </w:rPr>
        <w:t xml:space="preserve"> </w:t>
      </w:r>
      <w:r w:rsidR="00DD3D9A">
        <w:rPr>
          <w:rFonts w:ascii="Times New Roman" w:hAnsi="Times New Roman" w:cs="Times New Roman"/>
          <w:sz w:val="28"/>
          <w:szCs w:val="28"/>
          <w:lang w:val="uk-UA"/>
        </w:rPr>
        <w:t xml:space="preserve">характерними були нижчі значення ІМТ, </w:t>
      </w:r>
      <w:r w:rsidR="008A2137">
        <w:rPr>
          <w:rFonts w:ascii="Times New Roman" w:hAnsi="Times New Roman" w:cs="Times New Roman"/>
          <w:sz w:val="28"/>
          <w:szCs w:val="28"/>
          <w:lang w:val="uk-UA"/>
        </w:rPr>
        <w:t>ОТ</w:t>
      </w:r>
      <w:r w:rsidR="00DD3D9A">
        <w:rPr>
          <w:rFonts w:ascii="Times New Roman" w:hAnsi="Times New Roman" w:cs="Times New Roman"/>
          <w:sz w:val="28"/>
          <w:szCs w:val="28"/>
          <w:lang w:val="uk-UA"/>
        </w:rPr>
        <w:t xml:space="preserve"> та </w:t>
      </w:r>
      <w:r w:rsidR="008A2137">
        <w:rPr>
          <w:rFonts w:ascii="Times New Roman" w:hAnsi="Times New Roman" w:cs="Times New Roman"/>
          <w:sz w:val="28"/>
          <w:szCs w:val="28"/>
          <w:lang w:val="uk-UA"/>
        </w:rPr>
        <w:t>ОП</w:t>
      </w:r>
      <w:r w:rsidR="00DD3D9A">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частіш</w:t>
      </w:r>
      <w:r w:rsidR="00DD3D9A">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r w:rsidR="00DD3D9A">
        <w:rPr>
          <w:rFonts w:ascii="Times New Roman" w:hAnsi="Times New Roman" w:cs="Times New Roman"/>
          <w:sz w:val="28"/>
          <w:szCs w:val="28"/>
          <w:lang w:val="uk-UA"/>
        </w:rPr>
        <w:t xml:space="preserve">зустрічались </w:t>
      </w:r>
      <w:r>
        <w:rPr>
          <w:rFonts w:ascii="Times New Roman" w:hAnsi="Times New Roman" w:cs="Times New Roman"/>
          <w:sz w:val="28"/>
          <w:szCs w:val="28"/>
          <w:lang w:val="uk-UA"/>
        </w:rPr>
        <w:t xml:space="preserve">емфізематозні зміни на </w:t>
      </w:r>
      <w:r w:rsidRPr="0031046B">
        <w:rPr>
          <w:rFonts w:ascii="Times New Roman" w:hAnsi="Times New Roman" w:cs="Times New Roman"/>
          <w:sz w:val="28"/>
          <w:szCs w:val="28"/>
          <w:lang w:val="uk-UA"/>
        </w:rPr>
        <w:t>рентгенографії ОГК</w:t>
      </w:r>
      <w:r>
        <w:rPr>
          <w:rFonts w:ascii="Times New Roman" w:hAnsi="Times New Roman" w:cs="Times New Roman"/>
          <w:sz w:val="28"/>
          <w:szCs w:val="28"/>
          <w:lang w:val="uk-UA"/>
        </w:rPr>
        <w:t xml:space="preserve"> порівняно до хворих без десатурації.</w:t>
      </w:r>
    </w:p>
    <w:p w:rsidR="0093077A" w:rsidRPr="004E27FE" w:rsidRDefault="002B164A" w:rsidP="00EF1D72">
      <w:pPr>
        <w:spacing w:after="0" w:line="360" w:lineRule="auto"/>
        <w:ind w:firstLine="709"/>
        <w:jc w:val="both"/>
        <w:rPr>
          <w:rFonts w:ascii="Times New Roman" w:hAnsi="Times New Roman" w:cs="Times New Roman"/>
          <w:sz w:val="28"/>
          <w:szCs w:val="28"/>
          <w:lang w:val="uk-UA"/>
        </w:rPr>
      </w:pPr>
      <w:r w:rsidRPr="004E27FE">
        <w:rPr>
          <w:rFonts w:ascii="Times New Roman" w:hAnsi="Times New Roman"/>
          <w:sz w:val="28"/>
          <w:szCs w:val="28"/>
          <w:lang w:val="uk-UA"/>
        </w:rPr>
        <w:t>П</w:t>
      </w:r>
      <w:r>
        <w:rPr>
          <w:rFonts w:ascii="Times New Roman" w:hAnsi="Times New Roman"/>
          <w:sz w:val="28"/>
          <w:szCs w:val="28"/>
          <w:lang w:val="uk-UA"/>
        </w:rPr>
        <w:t>і</w:t>
      </w:r>
      <w:r w:rsidRPr="004E27FE">
        <w:rPr>
          <w:rFonts w:ascii="Times New Roman" w:hAnsi="Times New Roman"/>
          <w:sz w:val="28"/>
          <w:szCs w:val="28"/>
          <w:lang w:val="uk-UA"/>
        </w:rPr>
        <w:t>дсумовуючи</w:t>
      </w:r>
      <w:r>
        <w:rPr>
          <w:rFonts w:ascii="Times New Roman" w:hAnsi="Times New Roman"/>
          <w:sz w:val="28"/>
          <w:szCs w:val="28"/>
          <w:lang w:val="uk-UA"/>
        </w:rPr>
        <w:t xml:space="preserve">, </w:t>
      </w:r>
      <w:r w:rsidRPr="002B164A">
        <w:rPr>
          <w:rFonts w:ascii="Times New Roman" w:hAnsi="Times New Roman"/>
          <w:sz w:val="28"/>
          <w:szCs w:val="28"/>
          <w:lang w:val="uk-UA"/>
        </w:rPr>
        <w:t>можна виокремити</w:t>
      </w:r>
      <w:r>
        <w:rPr>
          <w:rFonts w:ascii="Times New Roman" w:hAnsi="Times New Roman"/>
          <w:sz w:val="28"/>
          <w:szCs w:val="28"/>
          <w:lang w:val="uk-UA"/>
        </w:rPr>
        <w:t xml:space="preserve"> ознаки, що най</w:t>
      </w:r>
      <w:r>
        <w:rPr>
          <w:rFonts w:ascii="Times New Roman" w:eastAsia="Times New Roman" w:hAnsi="Times New Roman" w:cs="Times New Roman"/>
          <w:sz w:val="28"/>
          <w:szCs w:val="28"/>
          <w:lang w:val="uk-UA"/>
        </w:rPr>
        <w:t xml:space="preserve">істотніше впливають на вираженість клінічної симптоматики </w:t>
      </w:r>
      <w:r w:rsidR="004E27FE">
        <w:rPr>
          <w:rFonts w:ascii="Times New Roman" w:eastAsia="Times New Roman" w:hAnsi="Times New Roman" w:cs="Times New Roman"/>
          <w:sz w:val="28"/>
          <w:szCs w:val="28"/>
          <w:lang w:val="uk-UA"/>
        </w:rPr>
        <w:t>хворих на ХОЗЛ помірного ступеня тяжкості, а саме емфізематозні зміни на рен</w:t>
      </w:r>
      <w:r w:rsidR="00104522">
        <w:rPr>
          <w:rFonts w:ascii="Times New Roman" w:eastAsia="Times New Roman" w:hAnsi="Times New Roman" w:cs="Times New Roman"/>
          <w:sz w:val="28"/>
          <w:szCs w:val="28"/>
          <w:lang w:val="uk-UA"/>
        </w:rPr>
        <w:t>т</w:t>
      </w:r>
      <w:r w:rsidR="004E27FE">
        <w:rPr>
          <w:rFonts w:ascii="Times New Roman" w:eastAsia="Times New Roman" w:hAnsi="Times New Roman" w:cs="Times New Roman"/>
          <w:sz w:val="28"/>
          <w:szCs w:val="28"/>
          <w:lang w:val="uk-UA"/>
        </w:rPr>
        <w:t xml:space="preserve">генографії ОГК та наявність десатурації </w:t>
      </w:r>
      <w:r w:rsidR="004E27FE" w:rsidRPr="004E27FE">
        <w:rPr>
          <w:rFonts w:ascii="Times New Roman" w:eastAsia="Times New Roman" w:hAnsi="Times New Roman" w:cs="Times New Roman"/>
          <w:sz w:val="28"/>
          <w:szCs w:val="28"/>
          <w:lang w:val="uk-UA"/>
        </w:rPr>
        <w:t>при фізичних навантаженнях</w:t>
      </w:r>
      <w:r w:rsidR="003B592D" w:rsidRPr="003B592D">
        <w:rPr>
          <w:rFonts w:ascii="Times New Roman" w:eastAsia="Times New Roman" w:hAnsi="Times New Roman" w:cs="Times New Roman"/>
          <w:sz w:val="28"/>
          <w:szCs w:val="28"/>
          <w:lang w:val="uk-UA"/>
        </w:rPr>
        <w:t xml:space="preserve"> [</w:t>
      </w:r>
      <w:r w:rsidR="003B592D">
        <w:rPr>
          <w:rFonts w:ascii="Times New Roman" w:eastAsia="Times New Roman" w:hAnsi="Times New Roman" w:cs="Times New Roman"/>
          <w:sz w:val="28"/>
          <w:szCs w:val="28"/>
          <w:lang w:val="uk-UA"/>
        </w:rPr>
        <w:fldChar w:fldCharType="begin"/>
      </w:r>
      <w:r w:rsidR="003B592D">
        <w:rPr>
          <w:rFonts w:ascii="Times New Roman" w:eastAsia="Times New Roman" w:hAnsi="Times New Roman" w:cs="Times New Roman"/>
          <w:sz w:val="28"/>
          <w:szCs w:val="28"/>
          <w:lang w:val="uk-UA"/>
        </w:rPr>
        <w:instrText xml:space="preserve"> REF _Ref22081351 \r \h </w:instrText>
      </w:r>
      <w:r w:rsidR="003B592D">
        <w:rPr>
          <w:rFonts w:ascii="Times New Roman" w:eastAsia="Times New Roman" w:hAnsi="Times New Roman" w:cs="Times New Roman"/>
          <w:sz w:val="28"/>
          <w:szCs w:val="28"/>
          <w:lang w:val="uk-UA"/>
        </w:rPr>
      </w:r>
      <w:r w:rsidR="003B592D">
        <w:rPr>
          <w:rFonts w:ascii="Times New Roman" w:eastAsia="Times New Roman" w:hAnsi="Times New Roman" w:cs="Times New Roman"/>
          <w:sz w:val="28"/>
          <w:szCs w:val="28"/>
          <w:lang w:val="uk-UA"/>
        </w:rPr>
        <w:fldChar w:fldCharType="separate"/>
      </w:r>
      <w:r w:rsidR="008B29CB">
        <w:rPr>
          <w:rFonts w:ascii="Times New Roman" w:eastAsia="Times New Roman" w:hAnsi="Times New Roman" w:cs="Times New Roman"/>
          <w:sz w:val="28"/>
          <w:szCs w:val="28"/>
          <w:lang w:val="uk-UA"/>
        </w:rPr>
        <w:t>216</w:t>
      </w:r>
      <w:r w:rsidR="003B592D">
        <w:rPr>
          <w:rFonts w:ascii="Times New Roman" w:eastAsia="Times New Roman" w:hAnsi="Times New Roman" w:cs="Times New Roman"/>
          <w:sz w:val="28"/>
          <w:szCs w:val="28"/>
          <w:lang w:val="uk-UA"/>
        </w:rPr>
        <w:fldChar w:fldCharType="end"/>
      </w:r>
      <w:r w:rsidR="003B592D" w:rsidRPr="003B592D">
        <w:rPr>
          <w:rFonts w:ascii="Times New Roman" w:eastAsia="Times New Roman" w:hAnsi="Times New Roman" w:cs="Times New Roman"/>
          <w:sz w:val="28"/>
          <w:szCs w:val="28"/>
          <w:lang w:val="uk-UA"/>
        </w:rPr>
        <w:t>]</w:t>
      </w:r>
      <w:r w:rsidR="004E27FE">
        <w:rPr>
          <w:rFonts w:ascii="Times New Roman" w:eastAsia="Times New Roman" w:hAnsi="Times New Roman" w:cs="Times New Roman"/>
          <w:sz w:val="28"/>
          <w:szCs w:val="28"/>
          <w:lang w:val="uk-UA"/>
        </w:rPr>
        <w:t xml:space="preserve">. Щодо </w:t>
      </w:r>
      <w:r w:rsidR="000F36B5">
        <w:rPr>
          <w:rFonts w:ascii="Times New Roman" w:eastAsia="Times New Roman" w:hAnsi="Times New Roman" w:cs="Times New Roman"/>
          <w:sz w:val="28"/>
          <w:szCs w:val="28"/>
          <w:lang w:val="uk-UA"/>
        </w:rPr>
        <w:t xml:space="preserve">впливу супутньої ГХ на клінічний перебіг ХОЗЛ, то за вираженістю задишки, кашлю та втомлюваності обстежувані </w:t>
      </w:r>
      <w:r w:rsidR="000F36B5" w:rsidRPr="000F36B5">
        <w:rPr>
          <w:rFonts w:ascii="Times New Roman" w:eastAsia="Times New Roman" w:hAnsi="Times New Roman" w:cs="Times New Roman"/>
          <w:sz w:val="28"/>
          <w:szCs w:val="28"/>
          <w:lang w:val="uk-UA"/>
        </w:rPr>
        <w:t>вірогідно не відрізнялися</w:t>
      </w:r>
      <w:r w:rsidR="00E62647">
        <w:rPr>
          <w:rFonts w:ascii="Times New Roman" w:eastAsia="Times New Roman" w:hAnsi="Times New Roman" w:cs="Times New Roman"/>
          <w:sz w:val="28"/>
          <w:szCs w:val="28"/>
          <w:lang w:val="uk-UA"/>
        </w:rPr>
        <w:t xml:space="preserve">. Однак хворі на ХОЗЛ у поєднанні з ГХ мали вірогідні ознаки зниження толерантності до фізичних навантажень на підставі результату </w:t>
      </w:r>
      <w:r w:rsidR="00E62647" w:rsidRPr="00B34A94">
        <w:rPr>
          <w:rFonts w:ascii="Times New Roman" w:hAnsi="Times New Roman" w:cs="Times New Roman"/>
          <w:sz w:val="28"/>
          <w:szCs w:val="28"/>
          <w:lang w:val="uk-UA"/>
        </w:rPr>
        <w:t>6-ХТзХ</w:t>
      </w:r>
      <w:r w:rsidR="00E62647">
        <w:rPr>
          <w:rFonts w:ascii="Times New Roman" w:hAnsi="Times New Roman" w:cs="Times New Roman"/>
          <w:sz w:val="28"/>
          <w:szCs w:val="28"/>
          <w:lang w:val="uk-UA"/>
        </w:rPr>
        <w:t xml:space="preserve"> та достовірно частіше мали десатурацію.</w:t>
      </w:r>
    </w:p>
    <w:p w:rsidR="008D633E" w:rsidRDefault="008D633E" w:rsidP="00DF20DC">
      <w:pPr>
        <w:spacing w:after="0" w:line="360" w:lineRule="auto"/>
        <w:ind w:firstLine="709"/>
        <w:jc w:val="both"/>
        <w:rPr>
          <w:rFonts w:ascii="Times New Roman" w:hAnsi="Times New Roman" w:cs="Times New Roman"/>
          <w:sz w:val="28"/>
          <w:szCs w:val="28"/>
          <w:lang w:val="uk-UA"/>
        </w:rPr>
      </w:pPr>
    </w:p>
    <w:p w:rsidR="00205C93" w:rsidRDefault="00FD389B" w:rsidP="000C0967">
      <w:pPr>
        <w:spacing w:after="0" w:line="360" w:lineRule="auto"/>
        <w:jc w:val="center"/>
        <w:rPr>
          <w:rFonts w:ascii="Times New Roman" w:hAnsi="Times New Roman" w:cs="Times New Roman"/>
          <w:sz w:val="28"/>
          <w:szCs w:val="28"/>
          <w:lang w:val="uk-UA"/>
        </w:rPr>
      </w:pPr>
      <w:r w:rsidRPr="000C0967">
        <w:rPr>
          <w:rFonts w:ascii="Times New Roman" w:hAnsi="Times New Roman" w:cs="Times New Roman"/>
          <w:sz w:val="28"/>
          <w:szCs w:val="28"/>
          <w:lang w:val="uk-UA"/>
        </w:rPr>
        <w:t>3.2</w:t>
      </w:r>
      <w:r w:rsidR="000C0967" w:rsidRPr="000C0967">
        <w:rPr>
          <w:rFonts w:ascii="Times New Roman" w:hAnsi="Times New Roman" w:cs="Times New Roman"/>
          <w:sz w:val="28"/>
          <w:szCs w:val="28"/>
          <w:lang w:val="uk-UA"/>
        </w:rPr>
        <w:t>.</w:t>
      </w:r>
      <w:r w:rsidRPr="000C0967">
        <w:rPr>
          <w:rFonts w:ascii="Times New Roman" w:hAnsi="Times New Roman" w:cs="Times New Roman"/>
          <w:sz w:val="28"/>
          <w:szCs w:val="28"/>
          <w:lang w:val="uk-UA"/>
        </w:rPr>
        <w:t xml:space="preserve"> </w:t>
      </w:r>
      <w:r w:rsidR="000C0967" w:rsidRPr="000C0967">
        <w:rPr>
          <w:rFonts w:ascii="Times New Roman" w:hAnsi="Times New Roman" w:cs="Times New Roman"/>
          <w:sz w:val="28"/>
          <w:szCs w:val="28"/>
          <w:lang w:val="uk-UA"/>
        </w:rPr>
        <w:t>Визначення якості життя хворих на хронічне обструктивне захворювання легень у поєднанні з гіпертонічною хворобою за респіраторними опитувальниками – COPD Assessment Test (CAT) та</w:t>
      </w:r>
      <w:r w:rsidR="000C0967">
        <w:rPr>
          <w:rFonts w:ascii="Times New Roman" w:hAnsi="Times New Roman" w:cs="Times New Roman"/>
          <w:sz w:val="28"/>
          <w:szCs w:val="28"/>
          <w:lang w:val="uk-UA"/>
        </w:rPr>
        <w:br/>
      </w:r>
      <w:r w:rsidR="000C0967" w:rsidRPr="000C0967">
        <w:rPr>
          <w:rFonts w:ascii="Times New Roman" w:hAnsi="Times New Roman" w:cs="Times New Roman"/>
          <w:sz w:val="28"/>
          <w:szCs w:val="28"/>
          <w:lang w:val="uk-UA"/>
        </w:rPr>
        <w:t xml:space="preserve"> Clinical COPD Questionnaire (CCQ)</w:t>
      </w:r>
    </w:p>
    <w:p w:rsidR="000C0967" w:rsidRPr="000C0967" w:rsidRDefault="000C0967" w:rsidP="000C0967">
      <w:pPr>
        <w:spacing w:after="0" w:line="360" w:lineRule="auto"/>
        <w:jc w:val="center"/>
        <w:rPr>
          <w:rFonts w:ascii="Times New Roman" w:hAnsi="Times New Roman" w:cs="Times New Roman"/>
          <w:sz w:val="28"/>
          <w:szCs w:val="28"/>
          <w:lang w:val="uk-UA"/>
        </w:rPr>
      </w:pPr>
    </w:p>
    <w:p w:rsidR="00981D75" w:rsidRDefault="00146B03" w:rsidP="008D633E">
      <w:pPr>
        <w:spacing w:after="0" w:line="360" w:lineRule="auto"/>
        <w:ind w:firstLine="709"/>
        <w:jc w:val="both"/>
        <w:rPr>
          <w:rFonts w:ascii="Times New Roman" w:hAnsi="Times New Roman" w:cs="Times New Roman"/>
          <w:sz w:val="28"/>
          <w:szCs w:val="28"/>
          <w:lang w:val="uk-UA"/>
        </w:rPr>
      </w:pPr>
      <w:r w:rsidRPr="00146B03">
        <w:rPr>
          <w:rFonts w:ascii="Times New Roman" w:hAnsi="Times New Roman" w:cs="Times New Roman"/>
          <w:sz w:val="28"/>
          <w:szCs w:val="28"/>
          <w:lang w:val="uk-UA"/>
        </w:rPr>
        <w:t>У відповідності до стандартів GOLD оцінку впливу ХОЗЛ на</w:t>
      </w:r>
      <w:r>
        <w:rPr>
          <w:rFonts w:ascii="Times New Roman" w:hAnsi="Times New Roman" w:cs="Times New Roman"/>
          <w:sz w:val="28"/>
          <w:szCs w:val="28"/>
          <w:lang w:val="uk-UA"/>
        </w:rPr>
        <w:t xml:space="preserve"> </w:t>
      </w:r>
      <w:r w:rsidR="00E61423" w:rsidRPr="00E61423">
        <w:rPr>
          <w:rFonts w:ascii="Times New Roman" w:hAnsi="Times New Roman" w:cs="Times New Roman"/>
          <w:sz w:val="28"/>
          <w:szCs w:val="28"/>
          <w:lang w:val="uk-UA"/>
        </w:rPr>
        <w:t>ЯЖ</w:t>
      </w:r>
      <w:r>
        <w:rPr>
          <w:rFonts w:ascii="Times New Roman" w:hAnsi="Times New Roman" w:cs="Times New Roman"/>
          <w:sz w:val="28"/>
          <w:szCs w:val="28"/>
          <w:lang w:val="uk-UA"/>
        </w:rPr>
        <w:t xml:space="preserve"> хворих</w:t>
      </w:r>
      <w:r w:rsidRPr="00146B03">
        <w:rPr>
          <w:rFonts w:ascii="Times New Roman" w:hAnsi="Times New Roman" w:cs="Times New Roman"/>
          <w:sz w:val="28"/>
          <w:szCs w:val="28"/>
          <w:lang w:val="uk-UA"/>
        </w:rPr>
        <w:t xml:space="preserve"> проводили на підставі </w:t>
      </w:r>
      <w:r>
        <w:rPr>
          <w:rFonts w:ascii="Times New Roman" w:hAnsi="Times New Roman" w:cs="Times New Roman"/>
          <w:sz w:val="28"/>
          <w:szCs w:val="28"/>
          <w:lang w:val="uk-UA"/>
        </w:rPr>
        <w:t xml:space="preserve">аналізу </w:t>
      </w:r>
      <w:r w:rsidRPr="00146B03">
        <w:rPr>
          <w:rFonts w:ascii="Times New Roman" w:hAnsi="Times New Roman" w:cs="Times New Roman"/>
          <w:sz w:val="28"/>
          <w:szCs w:val="28"/>
          <w:lang w:val="uk-UA"/>
        </w:rPr>
        <w:t xml:space="preserve">результатів </w:t>
      </w:r>
      <w:r>
        <w:rPr>
          <w:rFonts w:ascii="Times New Roman" w:hAnsi="Times New Roman" w:cs="Times New Roman"/>
          <w:sz w:val="28"/>
          <w:szCs w:val="28"/>
          <w:lang w:val="uk-UA"/>
        </w:rPr>
        <w:t xml:space="preserve">анкетування за </w:t>
      </w:r>
      <w:r w:rsidR="00227D11" w:rsidRPr="00227D11">
        <w:rPr>
          <w:rFonts w:ascii="Times New Roman" w:hAnsi="Times New Roman" w:cs="Times New Roman"/>
          <w:sz w:val="28"/>
          <w:szCs w:val="28"/>
          <w:lang w:val="uk-UA"/>
        </w:rPr>
        <w:t>респіраторними опитувальниками – CAT та CCQ</w:t>
      </w:r>
      <w:r w:rsidR="005B33F6">
        <w:rPr>
          <w:rFonts w:ascii="Times New Roman" w:hAnsi="Times New Roman" w:cs="Times New Roman"/>
          <w:sz w:val="28"/>
          <w:szCs w:val="28"/>
          <w:lang w:val="uk-UA"/>
        </w:rPr>
        <w:t>.</w:t>
      </w:r>
    </w:p>
    <w:p w:rsidR="00981D75" w:rsidRPr="004857F9" w:rsidRDefault="00227D11" w:rsidP="008D63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С</w:t>
      </w:r>
      <w:r w:rsidRPr="00227D11">
        <w:rPr>
          <w:rFonts w:ascii="Times New Roman" w:hAnsi="Times New Roman" w:cs="Times New Roman"/>
          <w:sz w:val="28"/>
          <w:szCs w:val="28"/>
          <w:lang w:val="uk-UA"/>
        </w:rPr>
        <w:t xml:space="preserve">умарний бал САТ </w:t>
      </w:r>
      <w:r>
        <w:rPr>
          <w:rFonts w:ascii="Times New Roman" w:hAnsi="Times New Roman" w:cs="Times New Roman"/>
          <w:sz w:val="28"/>
          <w:szCs w:val="28"/>
          <w:lang w:val="uk-UA"/>
        </w:rPr>
        <w:t>у коморбідних хворих</w:t>
      </w:r>
      <w:r w:rsidRPr="00227D11">
        <w:rPr>
          <w:rFonts w:ascii="Times New Roman" w:hAnsi="Times New Roman" w:cs="Times New Roman"/>
          <w:sz w:val="28"/>
          <w:szCs w:val="28"/>
          <w:lang w:val="uk-UA"/>
        </w:rPr>
        <w:t xml:space="preserve"> </w:t>
      </w:r>
      <w:r>
        <w:rPr>
          <w:rFonts w:ascii="Times New Roman" w:hAnsi="Times New Roman" w:cs="Times New Roman"/>
          <w:sz w:val="28"/>
          <w:szCs w:val="28"/>
          <w:lang w:val="uk-UA"/>
        </w:rPr>
        <w:t>(ХОЗЛ+ГХ</w:t>
      </w:r>
      <w:r w:rsidRPr="00227D11">
        <w:rPr>
          <w:rFonts w:ascii="Times New Roman" w:hAnsi="Times New Roman" w:cs="Times New Roman"/>
          <w:sz w:val="28"/>
          <w:szCs w:val="28"/>
          <w:lang w:val="uk-UA"/>
        </w:rPr>
        <w:t xml:space="preserve">) був </w:t>
      </w:r>
      <w:r>
        <w:rPr>
          <w:rFonts w:ascii="Times New Roman" w:hAnsi="Times New Roman" w:cs="Times New Roman"/>
          <w:sz w:val="28"/>
          <w:szCs w:val="28"/>
          <w:lang w:val="uk-UA"/>
        </w:rPr>
        <w:t>вірогідно</w:t>
      </w:r>
      <w:r w:rsidRPr="00227D11">
        <w:rPr>
          <w:rFonts w:ascii="Times New Roman" w:hAnsi="Times New Roman" w:cs="Times New Roman"/>
          <w:sz w:val="28"/>
          <w:szCs w:val="28"/>
          <w:lang w:val="uk-UA"/>
        </w:rPr>
        <w:t xml:space="preserve"> вищ</w:t>
      </w:r>
      <w:r>
        <w:rPr>
          <w:rFonts w:ascii="Times New Roman" w:hAnsi="Times New Roman" w:cs="Times New Roman"/>
          <w:sz w:val="28"/>
          <w:szCs w:val="28"/>
          <w:lang w:val="uk-UA"/>
        </w:rPr>
        <w:t>им порівняно до</w:t>
      </w:r>
      <w:r w:rsidRPr="00227D11">
        <w:rPr>
          <w:rFonts w:ascii="Times New Roman" w:hAnsi="Times New Roman" w:cs="Times New Roman"/>
          <w:sz w:val="28"/>
          <w:szCs w:val="28"/>
          <w:lang w:val="uk-UA"/>
        </w:rPr>
        <w:t xml:space="preserve"> </w:t>
      </w:r>
      <w:r>
        <w:rPr>
          <w:rFonts w:ascii="Times New Roman" w:hAnsi="Times New Roman" w:cs="Times New Roman"/>
          <w:sz w:val="28"/>
          <w:szCs w:val="28"/>
          <w:lang w:val="uk-UA"/>
        </w:rPr>
        <w:t>пацієнтів на ізольоване</w:t>
      </w:r>
      <w:r w:rsidRPr="00227D11">
        <w:rPr>
          <w:rFonts w:ascii="Times New Roman" w:hAnsi="Times New Roman" w:cs="Times New Roman"/>
          <w:sz w:val="28"/>
          <w:szCs w:val="28"/>
          <w:lang w:val="uk-UA"/>
        </w:rPr>
        <w:t xml:space="preserve"> ХОЗЛ </w:t>
      </w:r>
      <w:r w:rsidR="000E45AF">
        <w:rPr>
          <w:rFonts w:ascii="Times New Roman" w:hAnsi="Times New Roman" w:cs="Times New Roman"/>
          <w:sz w:val="28"/>
          <w:szCs w:val="28"/>
          <w:lang w:val="uk-UA"/>
        </w:rPr>
        <w:t xml:space="preserve">– 22,17±5,39 балів </w:t>
      </w:r>
      <w:r w:rsidR="000E45AF">
        <w:rPr>
          <w:rFonts w:ascii="Times New Roman" w:hAnsi="Times New Roman" w:cs="Times New Roman"/>
          <w:sz w:val="28"/>
          <w:szCs w:val="28"/>
          <w:lang w:val="en-US"/>
        </w:rPr>
        <w:t>vs</w:t>
      </w:r>
      <w:r w:rsidR="000E45AF" w:rsidRPr="000E45AF">
        <w:rPr>
          <w:rFonts w:ascii="Times New Roman" w:hAnsi="Times New Roman" w:cs="Times New Roman"/>
          <w:sz w:val="28"/>
          <w:szCs w:val="28"/>
          <w:lang w:val="uk-UA"/>
        </w:rPr>
        <w:t xml:space="preserve">. </w:t>
      </w:r>
      <w:r w:rsidR="000E45AF" w:rsidRPr="000E45AF">
        <w:rPr>
          <w:rFonts w:ascii="Times New Roman" w:hAnsi="Times New Roman" w:cs="Times New Roman"/>
          <w:sz w:val="28"/>
          <w:szCs w:val="28"/>
          <w:lang w:val="uk-UA"/>
        </w:rPr>
        <w:lastRenderedPageBreak/>
        <w:t>17,77±</w:t>
      </w:r>
      <w:r w:rsidR="000E45AF">
        <w:rPr>
          <w:rFonts w:ascii="Times New Roman" w:hAnsi="Times New Roman" w:cs="Times New Roman"/>
          <w:sz w:val="28"/>
          <w:szCs w:val="28"/>
          <w:lang w:val="uk-UA"/>
        </w:rPr>
        <w:t>5</w:t>
      </w:r>
      <w:r w:rsidR="000E45AF" w:rsidRPr="00B25A0C">
        <w:rPr>
          <w:rFonts w:ascii="Times New Roman" w:hAnsi="Times New Roman" w:cs="Times New Roman"/>
          <w:sz w:val="28"/>
          <w:szCs w:val="28"/>
          <w:lang w:val="uk-UA"/>
        </w:rPr>
        <w:t>,37</w:t>
      </w:r>
      <w:r w:rsidRPr="00227D11">
        <w:rPr>
          <w:rFonts w:ascii="Times New Roman" w:hAnsi="Times New Roman" w:cs="Times New Roman"/>
          <w:sz w:val="28"/>
          <w:szCs w:val="28"/>
          <w:lang w:val="uk-UA"/>
        </w:rPr>
        <w:t xml:space="preserve"> (р=</w:t>
      </w:r>
      <w:r w:rsidR="00B25A0C" w:rsidRPr="00B25A0C">
        <w:rPr>
          <w:rFonts w:ascii="Times New Roman" w:hAnsi="Times New Roman" w:cs="Times New Roman"/>
          <w:sz w:val="28"/>
          <w:szCs w:val="28"/>
          <w:lang w:val="uk-UA"/>
        </w:rPr>
        <w:t>0,0005</w:t>
      </w:r>
      <w:r w:rsidRPr="00227D11">
        <w:rPr>
          <w:rFonts w:ascii="Times New Roman" w:hAnsi="Times New Roman" w:cs="Times New Roman"/>
          <w:sz w:val="28"/>
          <w:szCs w:val="28"/>
          <w:lang w:val="uk-UA"/>
        </w:rPr>
        <w:t xml:space="preserve">). Це свідчить про більш виражений негативний вплив на </w:t>
      </w:r>
      <w:r w:rsidR="000640E9">
        <w:rPr>
          <w:rFonts w:ascii="Times New Roman" w:hAnsi="Times New Roman" w:cs="Times New Roman"/>
          <w:sz w:val="28"/>
          <w:szCs w:val="28"/>
          <w:lang w:val="uk-UA"/>
        </w:rPr>
        <w:t xml:space="preserve">загальний </w:t>
      </w:r>
      <w:r w:rsidR="000640E9" w:rsidRPr="000640E9">
        <w:rPr>
          <w:rFonts w:ascii="Times New Roman" w:hAnsi="Times New Roman" w:cs="Times New Roman"/>
          <w:sz w:val="28"/>
          <w:szCs w:val="28"/>
          <w:lang w:val="uk-UA"/>
        </w:rPr>
        <w:t>стан здоров'я</w:t>
      </w:r>
      <w:r w:rsidR="000640E9">
        <w:rPr>
          <w:rFonts w:ascii="Times New Roman" w:hAnsi="Times New Roman" w:cs="Times New Roman"/>
          <w:sz w:val="28"/>
          <w:szCs w:val="28"/>
          <w:lang w:val="uk-UA"/>
        </w:rPr>
        <w:t xml:space="preserve"> та </w:t>
      </w:r>
      <w:r w:rsidRPr="00227D11">
        <w:rPr>
          <w:rFonts w:ascii="Times New Roman" w:hAnsi="Times New Roman" w:cs="Times New Roman"/>
          <w:sz w:val="28"/>
          <w:szCs w:val="28"/>
          <w:lang w:val="uk-UA"/>
        </w:rPr>
        <w:t>повсякденну активність хворих на ХОЗЛ у поєдн</w:t>
      </w:r>
      <w:r w:rsidR="000640E9">
        <w:rPr>
          <w:rFonts w:ascii="Times New Roman" w:hAnsi="Times New Roman" w:cs="Times New Roman"/>
          <w:sz w:val="28"/>
          <w:szCs w:val="28"/>
          <w:lang w:val="uk-UA"/>
        </w:rPr>
        <w:t>анні з ГХ.</w:t>
      </w:r>
    </w:p>
    <w:p w:rsidR="004857F9" w:rsidRPr="005472C0" w:rsidRDefault="004857F9" w:rsidP="004857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кращої візуалізації отриманих результатів ми побудували гістограми р</w:t>
      </w:r>
      <w:r w:rsidRPr="004857F9">
        <w:rPr>
          <w:rFonts w:ascii="Times New Roman" w:hAnsi="Times New Roman" w:cs="Times New Roman"/>
          <w:sz w:val="28"/>
          <w:szCs w:val="28"/>
          <w:lang w:val="uk-UA"/>
        </w:rPr>
        <w:t>озподіл</w:t>
      </w:r>
      <w:r>
        <w:rPr>
          <w:rFonts w:ascii="Times New Roman" w:hAnsi="Times New Roman" w:cs="Times New Roman"/>
          <w:sz w:val="28"/>
          <w:szCs w:val="28"/>
          <w:lang w:val="uk-UA"/>
        </w:rPr>
        <w:t>у</w:t>
      </w:r>
      <w:r w:rsidRPr="004857F9">
        <w:rPr>
          <w:rFonts w:ascii="Times New Roman" w:hAnsi="Times New Roman" w:cs="Times New Roman"/>
          <w:sz w:val="28"/>
          <w:szCs w:val="28"/>
          <w:lang w:val="uk-UA"/>
        </w:rPr>
        <w:t xml:space="preserve"> хворих за значенням сумарного балу за анкетою САТ</w:t>
      </w:r>
      <w:r>
        <w:rPr>
          <w:rFonts w:ascii="Times New Roman" w:hAnsi="Times New Roman" w:cs="Times New Roman"/>
          <w:sz w:val="28"/>
          <w:szCs w:val="28"/>
          <w:lang w:val="uk-UA"/>
        </w:rPr>
        <w:t xml:space="preserve"> (</w:t>
      </w:r>
      <w:r w:rsidR="000D3F09">
        <w:rPr>
          <w:rFonts w:ascii="Times New Roman" w:hAnsi="Times New Roman" w:cs="Times New Roman"/>
          <w:sz w:val="28"/>
          <w:szCs w:val="28"/>
          <w:lang w:val="uk-UA"/>
        </w:rPr>
        <w:t>рис</w:t>
      </w:r>
      <w:r>
        <w:rPr>
          <w:rFonts w:ascii="Times New Roman" w:hAnsi="Times New Roman" w:cs="Times New Roman"/>
          <w:sz w:val="28"/>
          <w:szCs w:val="28"/>
          <w:lang w:val="uk-UA"/>
        </w:rPr>
        <w:t>. 3.</w:t>
      </w:r>
      <w:r w:rsidR="000D3F09">
        <w:rPr>
          <w:rFonts w:ascii="Times New Roman" w:hAnsi="Times New Roman" w:cs="Times New Roman"/>
          <w:sz w:val="28"/>
          <w:szCs w:val="28"/>
          <w:lang w:val="uk-UA"/>
        </w:rPr>
        <w:t>2.</w:t>
      </w:r>
      <w:r>
        <w:rPr>
          <w:rFonts w:ascii="Times New Roman" w:hAnsi="Times New Roman" w:cs="Times New Roman"/>
          <w:sz w:val="28"/>
          <w:szCs w:val="28"/>
          <w:lang w:val="uk-UA"/>
        </w:rPr>
        <w:t xml:space="preserve">1). </w:t>
      </w:r>
      <w:r w:rsidRPr="004857F9">
        <w:rPr>
          <w:rFonts w:ascii="Times New Roman" w:hAnsi="Times New Roman" w:cs="Times New Roman"/>
          <w:sz w:val="28"/>
          <w:szCs w:val="28"/>
          <w:lang w:val="uk-UA"/>
        </w:rPr>
        <w:t>Гістограма хворих</w:t>
      </w:r>
      <w:r w:rsidR="00C260E9">
        <w:rPr>
          <w:rFonts w:ascii="Times New Roman" w:hAnsi="Times New Roman" w:cs="Times New Roman"/>
          <w:sz w:val="28"/>
          <w:szCs w:val="28"/>
          <w:lang w:val="uk-UA"/>
        </w:rPr>
        <w:t xml:space="preserve"> на ХОЗЛ у поєднанні з ГХ </w:t>
      </w:r>
      <w:r w:rsidRPr="004857F9">
        <w:rPr>
          <w:rFonts w:ascii="Times New Roman" w:hAnsi="Times New Roman" w:cs="Times New Roman"/>
          <w:sz w:val="28"/>
          <w:szCs w:val="28"/>
          <w:lang w:val="uk-UA"/>
        </w:rPr>
        <w:t>зміщена вправо - в бік більш високих балів САТ в порівнянні з</w:t>
      </w:r>
      <w:r w:rsidR="002138C1">
        <w:rPr>
          <w:rFonts w:ascii="Times New Roman" w:hAnsi="Times New Roman" w:cs="Times New Roman"/>
          <w:sz w:val="28"/>
          <w:szCs w:val="28"/>
          <w:lang w:val="uk-UA"/>
        </w:rPr>
        <w:t xml:space="preserve"> </w:t>
      </w:r>
      <w:r w:rsidRPr="004857F9">
        <w:rPr>
          <w:rFonts w:ascii="Times New Roman" w:hAnsi="Times New Roman" w:cs="Times New Roman"/>
          <w:sz w:val="28"/>
          <w:szCs w:val="28"/>
          <w:lang w:val="uk-UA"/>
        </w:rPr>
        <w:t xml:space="preserve">групою ХОЗЛ. </w:t>
      </w:r>
      <w:r w:rsidR="002138C1">
        <w:rPr>
          <w:rFonts w:ascii="CIDFont+F1" w:hAnsi="CIDFont+F1"/>
          <w:color w:val="000000"/>
          <w:sz w:val="28"/>
          <w:szCs w:val="28"/>
          <w:lang w:val="uk-UA"/>
        </w:rPr>
        <w:t>Значний</w:t>
      </w:r>
      <w:r w:rsidR="002138C1" w:rsidRPr="00B80EFB">
        <w:rPr>
          <w:rFonts w:ascii="CIDFont+F1" w:hAnsi="CIDFont+F1"/>
          <w:color w:val="000000"/>
          <w:sz w:val="28"/>
          <w:szCs w:val="28"/>
          <w:lang w:val="uk-UA"/>
        </w:rPr>
        <w:t xml:space="preserve"> </w:t>
      </w:r>
      <w:r w:rsidR="002138C1">
        <w:rPr>
          <w:rFonts w:ascii="CIDFont+F1" w:hAnsi="CIDFont+F1"/>
          <w:color w:val="000000"/>
          <w:sz w:val="28"/>
          <w:szCs w:val="28"/>
          <w:lang w:val="uk-UA"/>
        </w:rPr>
        <w:t xml:space="preserve">негативний </w:t>
      </w:r>
      <w:r w:rsidR="002138C1" w:rsidRPr="00B80EFB">
        <w:rPr>
          <w:rFonts w:ascii="CIDFont+F1" w:hAnsi="CIDFont+F1"/>
          <w:color w:val="000000"/>
          <w:sz w:val="28"/>
          <w:szCs w:val="28"/>
          <w:lang w:val="uk-UA"/>
        </w:rPr>
        <w:t>вплив</w:t>
      </w:r>
      <w:r w:rsidR="002138C1" w:rsidRPr="004857F9">
        <w:rPr>
          <w:rFonts w:ascii="Times New Roman" w:hAnsi="Times New Roman" w:cs="Times New Roman"/>
          <w:sz w:val="28"/>
          <w:szCs w:val="28"/>
          <w:lang w:val="uk-UA"/>
        </w:rPr>
        <w:t xml:space="preserve"> </w:t>
      </w:r>
      <w:r w:rsidR="002138C1">
        <w:rPr>
          <w:rFonts w:ascii="Times New Roman" w:hAnsi="Times New Roman" w:cs="Times New Roman"/>
          <w:sz w:val="28"/>
          <w:szCs w:val="28"/>
          <w:lang w:val="uk-UA"/>
        </w:rPr>
        <w:t xml:space="preserve">захворювання </w:t>
      </w:r>
      <w:r w:rsidR="002138C1" w:rsidRPr="004857F9">
        <w:rPr>
          <w:rFonts w:ascii="Times New Roman" w:hAnsi="Times New Roman" w:cs="Times New Roman"/>
          <w:sz w:val="28"/>
          <w:szCs w:val="28"/>
          <w:lang w:val="uk-UA"/>
        </w:rPr>
        <w:t>(сумарний</w:t>
      </w:r>
      <w:r w:rsidR="002138C1">
        <w:rPr>
          <w:rFonts w:ascii="Times New Roman" w:hAnsi="Times New Roman" w:cs="Times New Roman"/>
          <w:sz w:val="28"/>
          <w:szCs w:val="28"/>
          <w:lang w:val="uk-UA"/>
        </w:rPr>
        <w:t xml:space="preserve"> </w:t>
      </w:r>
      <w:r w:rsidR="002138C1" w:rsidRPr="004857F9">
        <w:rPr>
          <w:rFonts w:ascii="Times New Roman" w:hAnsi="Times New Roman" w:cs="Times New Roman"/>
          <w:sz w:val="28"/>
          <w:szCs w:val="28"/>
          <w:lang w:val="uk-UA"/>
        </w:rPr>
        <w:t>бал САТ понад 20</w:t>
      </w:r>
      <w:r w:rsidR="002138C1">
        <w:rPr>
          <w:rFonts w:ascii="Times New Roman" w:hAnsi="Times New Roman" w:cs="Times New Roman"/>
          <w:sz w:val="28"/>
          <w:szCs w:val="28"/>
          <w:lang w:val="uk-UA"/>
        </w:rPr>
        <w:t xml:space="preserve"> </w:t>
      </w:r>
      <w:r w:rsidR="002138C1" w:rsidRPr="00B80EFB">
        <w:rPr>
          <w:rFonts w:ascii="CIDFont+F1" w:hAnsi="CIDFont+F1"/>
          <w:color w:val="000000"/>
          <w:sz w:val="28"/>
          <w:szCs w:val="28"/>
          <w:lang w:val="uk-UA"/>
        </w:rPr>
        <w:t>балів</w:t>
      </w:r>
      <w:r w:rsidR="002138C1" w:rsidRPr="004857F9">
        <w:rPr>
          <w:rFonts w:ascii="Times New Roman" w:hAnsi="Times New Roman" w:cs="Times New Roman"/>
          <w:sz w:val="28"/>
          <w:szCs w:val="28"/>
          <w:lang w:val="uk-UA"/>
        </w:rPr>
        <w:t>)</w:t>
      </w:r>
      <w:r w:rsidR="002138C1">
        <w:rPr>
          <w:rFonts w:ascii="Times New Roman" w:hAnsi="Times New Roman" w:cs="Times New Roman"/>
          <w:sz w:val="28"/>
          <w:szCs w:val="28"/>
          <w:lang w:val="uk-UA"/>
        </w:rPr>
        <w:t xml:space="preserve"> </w:t>
      </w:r>
      <w:r w:rsidR="002138C1" w:rsidRPr="004857F9">
        <w:rPr>
          <w:rFonts w:ascii="Times New Roman" w:hAnsi="Times New Roman" w:cs="Times New Roman"/>
          <w:sz w:val="28"/>
          <w:szCs w:val="28"/>
          <w:lang w:val="uk-UA"/>
        </w:rPr>
        <w:t xml:space="preserve">на стан здоров'я хворих </w:t>
      </w:r>
      <w:r w:rsidR="002138C1">
        <w:rPr>
          <w:rFonts w:ascii="Times New Roman" w:hAnsi="Times New Roman" w:cs="Times New Roman"/>
          <w:sz w:val="28"/>
          <w:szCs w:val="28"/>
          <w:lang w:val="uk-UA"/>
        </w:rPr>
        <w:t xml:space="preserve">коморбідною патологією зустрічався </w:t>
      </w:r>
      <w:r w:rsidR="00DB5FE3" w:rsidRPr="004857F9">
        <w:rPr>
          <w:rFonts w:ascii="Times New Roman" w:hAnsi="Times New Roman" w:cs="Times New Roman"/>
          <w:sz w:val="28"/>
          <w:szCs w:val="28"/>
          <w:lang w:val="uk-UA"/>
        </w:rPr>
        <w:t>майже</w:t>
      </w:r>
      <w:r w:rsidR="00DB5FE3">
        <w:rPr>
          <w:rFonts w:ascii="Times New Roman" w:hAnsi="Times New Roman" w:cs="Times New Roman"/>
          <w:sz w:val="28"/>
          <w:szCs w:val="28"/>
          <w:lang w:val="uk-UA"/>
        </w:rPr>
        <w:t xml:space="preserve"> </w:t>
      </w:r>
      <w:r w:rsidR="00DB5FE3" w:rsidRPr="004857F9">
        <w:rPr>
          <w:rFonts w:ascii="Times New Roman" w:hAnsi="Times New Roman" w:cs="Times New Roman"/>
          <w:sz w:val="28"/>
          <w:szCs w:val="28"/>
          <w:lang w:val="uk-UA"/>
        </w:rPr>
        <w:t xml:space="preserve">в 2 рази частіше - у </w:t>
      </w:r>
      <w:r w:rsidR="00DB5FE3">
        <w:rPr>
          <w:rFonts w:ascii="Times New Roman" w:hAnsi="Times New Roman" w:cs="Times New Roman"/>
          <w:sz w:val="28"/>
          <w:szCs w:val="28"/>
          <w:lang w:val="uk-UA"/>
        </w:rPr>
        <w:t>62</w:t>
      </w:r>
      <w:r w:rsidR="00DB5FE3" w:rsidRPr="004857F9">
        <w:rPr>
          <w:rFonts w:ascii="Times New Roman" w:hAnsi="Times New Roman" w:cs="Times New Roman"/>
          <w:sz w:val="28"/>
          <w:szCs w:val="28"/>
          <w:lang w:val="uk-UA"/>
        </w:rPr>
        <w:t>,</w:t>
      </w:r>
      <w:r w:rsidR="00DB5FE3">
        <w:rPr>
          <w:rFonts w:ascii="Times New Roman" w:hAnsi="Times New Roman" w:cs="Times New Roman"/>
          <w:sz w:val="28"/>
          <w:szCs w:val="28"/>
          <w:lang w:val="uk-UA"/>
        </w:rPr>
        <w:t>3</w:t>
      </w:r>
      <w:r w:rsidR="00DB5FE3" w:rsidRPr="004857F9">
        <w:rPr>
          <w:rFonts w:ascii="Times New Roman" w:hAnsi="Times New Roman" w:cs="Times New Roman"/>
          <w:sz w:val="28"/>
          <w:szCs w:val="28"/>
          <w:lang w:val="uk-UA"/>
        </w:rPr>
        <w:t>% (</w:t>
      </w:r>
      <w:r w:rsidR="00DB5FE3">
        <w:rPr>
          <w:rFonts w:ascii="Times New Roman" w:hAnsi="Times New Roman" w:cs="Times New Roman"/>
          <w:sz w:val="28"/>
          <w:szCs w:val="28"/>
          <w:lang w:val="uk-UA"/>
        </w:rPr>
        <w:t>43</w:t>
      </w:r>
      <w:r w:rsidR="00DB5FE3" w:rsidRPr="004857F9">
        <w:rPr>
          <w:rFonts w:ascii="Times New Roman" w:hAnsi="Times New Roman" w:cs="Times New Roman"/>
          <w:sz w:val="28"/>
          <w:szCs w:val="28"/>
          <w:lang w:val="uk-UA"/>
        </w:rPr>
        <w:t xml:space="preserve">) хворих, ніж </w:t>
      </w:r>
      <w:r w:rsidR="00DB5FE3">
        <w:rPr>
          <w:rFonts w:ascii="Times New Roman" w:hAnsi="Times New Roman" w:cs="Times New Roman"/>
          <w:sz w:val="28"/>
          <w:szCs w:val="28"/>
          <w:lang w:val="uk-UA"/>
        </w:rPr>
        <w:t>при ізольованому</w:t>
      </w:r>
      <w:r w:rsidR="00DB5FE3" w:rsidRPr="004857F9">
        <w:rPr>
          <w:rFonts w:ascii="Times New Roman" w:hAnsi="Times New Roman" w:cs="Times New Roman"/>
          <w:sz w:val="28"/>
          <w:szCs w:val="28"/>
          <w:lang w:val="uk-UA"/>
        </w:rPr>
        <w:t xml:space="preserve"> ХОЗЛ - у </w:t>
      </w:r>
      <w:r w:rsidR="00DB5FE3">
        <w:rPr>
          <w:rFonts w:ascii="Times New Roman" w:hAnsi="Times New Roman" w:cs="Times New Roman"/>
          <w:sz w:val="28"/>
          <w:szCs w:val="28"/>
          <w:lang w:val="uk-UA"/>
        </w:rPr>
        <w:t>32</w:t>
      </w:r>
      <w:r w:rsidR="00DB5FE3" w:rsidRPr="004857F9">
        <w:rPr>
          <w:rFonts w:ascii="Times New Roman" w:hAnsi="Times New Roman" w:cs="Times New Roman"/>
          <w:sz w:val="28"/>
          <w:szCs w:val="28"/>
          <w:lang w:val="uk-UA"/>
        </w:rPr>
        <w:t>,</w:t>
      </w:r>
      <w:r w:rsidR="00DB5FE3">
        <w:rPr>
          <w:rFonts w:ascii="Times New Roman" w:hAnsi="Times New Roman" w:cs="Times New Roman"/>
          <w:sz w:val="28"/>
          <w:szCs w:val="28"/>
          <w:lang w:val="uk-UA"/>
        </w:rPr>
        <w:t xml:space="preserve">3 </w:t>
      </w:r>
      <w:r w:rsidR="00DB5FE3" w:rsidRPr="004857F9">
        <w:rPr>
          <w:rFonts w:ascii="Times New Roman" w:hAnsi="Times New Roman" w:cs="Times New Roman"/>
          <w:sz w:val="28"/>
          <w:szCs w:val="28"/>
          <w:lang w:val="uk-UA"/>
        </w:rPr>
        <w:t>%</w:t>
      </w:r>
      <w:r w:rsidR="00F001E5">
        <w:rPr>
          <w:rFonts w:ascii="Times New Roman" w:hAnsi="Times New Roman" w:cs="Times New Roman"/>
          <w:sz w:val="28"/>
          <w:szCs w:val="28"/>
          <w:lang w:val="uk-UA"/>
        </w:rPr>
        <w:t xml:space="preserve"> </w:t>
      </w:r>
      <w:r w:rsidRPr="004857F9">
        <w:rPr>
          <w:rFonts w:ascii="Times New Roman" w:hAnsi="Times New Roman" w:cs="Times New Roman"/>
          <w:sz w:val="28"/>
          <w:szCs w:val="28"/>
          <w:lang w:val="uk-UA"/>
        </w:rPr>
        <w:t>(1</w:t>
      </w:r>
      <w:r w:rsidR="00DB5FE3">
        <w:rPr>
          <w:rFonts w:ascii="Times New Roman" w:hAnsi="Times New Roman" w:cs="Times New Roman"/>
          <w:sz w:val="28"/>
          <w:szCs w:val="28"/>
          <w:lang w:val="uk-UA"/>
        </w:rPr>
        <w:t>0</w:t>
      </w:r>
      <w:r w:rsidRPr="004857F9">
        <w:rPr>
          <w:rFonts w:ascii="Times New Roman" w:hAnsi="Times New Roman" w:cs="Times New Roman"/>
          <w:sz w:val="28"/>
          <w:szCs w:val="28"/>
          <w:lang w:val="uk-UA"/>
        </w:rPr>
        <w:t>) хворих</w:t>
      </w:r>
      <w:r w:rsidR="00DB5FE3">
        <w:rPr>
          <w:rFonts w:ascii="Times New Roman" w:hAnsi="Times New Roman" w:cs="Times New Roman"/>
          <w:sz w:val="28"/>
          <w:szCs w:val="28"/>
          <w:lang w:val="uk-UA"/>
        </w:rPr>
        <w:t>.</w:t>
      </w:r>
      <w:r w:rsidR="0086277E">
        <w:rPr>
          <w:rFonts w:ascii="Times New Roman" w:hAnsi="Times New Roman" w:cs="Times New Roman"/>
          <w:sz w:val="28"/>
          <w:szCs w:val="28"/>
          <w:lang w:val="uk-UA"/>
        </w:rPr>
        <w:t xml:space="preserve"> </w:t>
      </w:r>
      <w:r w:rsidR="00241A3A">
        <w:rPr>
          <w:rFonts w:ascii="Times New Roman" w:hAnsi="Times New Roman" w:cs="Times New Roman"/>
          <w:sz w:val="28"/>
          <w:szCs w:val="28"/>
          <w:lang w:val="uk-UA"/>
        </w:rPr>
        <w:t xml:space="preserve">Крім того </w:t>
      </w:r>
      <w:r w:rsidR="006D214E">
        <w:rPr>
          <w:rFonts w:ascii="Times New Roman" w:hAnsi="Times New Roman" w:cs="Times New Roman"/>
          <w:sz w:val="28"/>
          <w:szCs w:val="28"/>
          <w:lang w:val="uk-UA"/>
        </w:rPr>
        <w:t xml:space="preserve">відсоток </w:t>
      </w:r>
      <w:r w:rsidRPr="004857F9">
        <w:rPr>
          <w:rFonts w:ascii="Times New Roman" w:hAnsi="Times New Roman" w:cs="Times New Roman"/>
          <w:sz w:val="28"/>
          <w:szCs w:val="28"/>
          <w:lang w:val="uk-UA"/>
        </w:rPr>
        <w:t xml:space="preserve">хворих з </w:t>
      </w:r>
      <w:r w:rsidR="00241A3A">
        <w:rPr>
          <w:rFonts w:ascii="Times New Roman" w:hAnsi="Times New Roman" w:cs="Times New Roman"/>
          <w:sz w:val="28"/>
          <w:szCs w:val="28"/>
          <w:lang w:val="uk-UA"/>
        </w:rPr>
        <w:t>помірним</w:t>
      </w:r>
      <w:r w:rsidRPr="004857F9">
        <w:rPr>
          <w:rFonts w:ascii="Times New Roman" w:hAnsi="Times New Roman" w:cs="Times New Roman"/>
          <w:sz w:val="28"/>
          <w:szCs w:val="28"/>
          <w:lang w:val="uk-UA"/>
        </w:rPr>
        <w:t xml:space="preserve"> впливом</w:t>
      </w:r>
      <w:r w:rsidR="00241A3A">
        <w:rPr>
          <w:rFonts w:ascii="Times New Roman" w:hAnsi="Times New Roman" w:cs="Times New Roman"/>
          <w:sz w:val="28"/>
          <w:szCs w:val="28"/>
          <w:lang w:val="uk-UA"/>
        </w:rPr>
        <w:t xml:space="preserve"> </w:t>
      </w:r>
      <w:r w:rsidRPr="004857F9">
        <w:rPr>
          <w:rFonts w:ascii="Times New Roman" w:hAnsi="Times New Roman" w:cs="Times New Roman"/>
          <w:sz w:val="28"/>
          <w:szCs w:val="28"/>
          <w:lang w:val="uk-UA"/>
        </w:rPr>
        <w:t xml:space="preserve">ХОЗЛ на </w:t>
      </w:r>
      <w:r w:rsidR="00790102" w:rsidRPr="004857F9">
        <w:rPr>
          <w:rFonts w:ascii="Times New Roman" w:hAnsi="Times New Roman" w:cs="Times New Roman"/>
          <w:sz w:val="28"/>
          <w:szCs w:val="28"/>
          <w:lang w:val="uk-UA"/>
        </w:rPr>
        <w:t xml:space="preserve">стан здоров'я </w:t>
      </w:r>
      <w:r w:rsidRPr="004857F9">
        <w:rPr>
          <w:rFonts w:ascii="Times New Roman" w:hAnsi="Times New Roman" w:cs="Times New Roman"/>
          <w:sz w:val="28"/>
          <w:szCs w:val="28"/>
          <w:lang w:val="uk-UA"/>
        </w:rPr>
        <w:t>(</w:t>
      </w:r>
      <w:r w:rsidR="00241A3A" w:rsidRPr="004857F9">
        <w:rPr>
          <w:rFonts w:ascii="Times New Roman" w:hAnsi="Times New Roman" w:cs="Times New Roman"/>
          <w:sz w:val="28"/>
          <w:szCs w:val="28"/>
          <w:lang w:val="uk-UA"/>
        </w:rPr>
        <w:t>сумарний</w:t>
      </w:r>
      <w:r w:rsidR="00241A3A">
        <w:rPr>
          <w:rFonts w:ascii="Times New Roman" w:hAnsi="Times New Roman" w:cs="Times New Roman"/>
          <w:sz w:val="28"/>
          <w:szCs w:val="28"/>
          <w:lang w:val="uk-UA"/>
        </w:rPr>
        <w:t xml:space="preserve"> </w:t>
      </w:r>
      <w:r w:rsidR="00241A3A" w:rsidRPr="004857F9">
        <w:rPr>
          <w:rFonts w:ascii="Times New Roman" w:hAnsi="Times New Roman" w:cs="Times New Roman"/>
          <w:sz w:val="28"/>
          <w:szCs w:val="28"/>
          <w:lang w:val="uk-UA"/>
        </w:rPr>
        <w:t xml:space="preserve">бал </w:t>
      </w:r>
      <w:r w:rsidRPr="004857F9">
        <w:rPr>
          <w:rFonts w:ascii="Times New Roman" w:hAnsi="Times New Roman" w:cs="Times New Roman"/>
          <w:sz w:val="28"/>
          <w:szCs w:val="28"/>
          <w:lang w:val="uk-UA"/>
        </w:rPr>
        <w:t xml:space="preserve">САТ </w:t>
      </w:r>
      <w:r w:rsidR="00241A3A" w:rsidRPr="00B80EFB">
        <w:rPr>
          <w:rFonts w:ascii="CIDFont+F1" w:hAnsi="CIDFont+F1"/>
          <w:color w:val="000000"/>
          <w:sz w:val="28"/>
          <w:szCs w:val="28"/>
          <w:lang w:val="uk-UA"/>
        </w:rPr>
        <w:t>від 11 до 20 балів</w:t>
      </w:r>
      <w:r w:rsidRPr="004857F9">
        <w:rPr>
          <w:rFonts w:ascii="Times New Roman" w:hAnsi="Times New Roman" w:cs="Times New Roman"/>
          <w:sz w:val="28"/>
          <w:szCs w:val="28"/>
          <w:lang w:val="uk-UA"/>
        </w:rPr>
        <w:t xml:space="preserve">) в групі </w:t>
      </w:r>
      <w:r w:rsidR="00241A3A">
        <w:rPr>
          <w:rFonts w:ascii="Times New Roman" w:hAnsi="Times New Roman" w:cs="Times New Roman"/>
          <w:sz w:val="28"/>
          <w:szCs w:val="28"/>
          <w:lang w:val="uk-UA"/>
        </w:rPr>
        <w:t xml:space="preserve">ізольованого </w:t>
      </w:r>
      <w:r w:rsidRPr="004857F9">
        <w:rPr>
          <w:rFonts w:ascii="Times New Roman" w:hAnsi="Times New Roman" w:cs="Times New Roman"/>
          <w:sz w:val="28"/>
          <w:szCs w:val="28"/>
          <w:lang w:val="uk-UA"/>
        </w:rPr>
        <w:t>ХОЗЛ бу</w:t>
      </w:r>
      <w:r w:rsidR="006D214E">
        <w:rPr>
          <w:rFonts w:ascii="Times New Roman" w:hAnsi="Times New Roman" w:cs="Times New Roman"/>
          <w:sz w:val="28"/>
          <w:szCs w:val="28"/>
          <w:lang w:val="uk-UA"/>
        </w:rPr>
        <w:t>в</w:t>
      </w:r>
      <w:r w:rsidRPr="004857F9">
        <w:rPr>
          <w:rFonts w:ascii="Times New Roman" w:hAnsi="Times New Roman" w:cs="Times New Roman"/>
          <w:sz w:val="28"/>
          <w:szCs w:val="28"/>
          <w:lang w:val="uk-UA"/>
        </w:rPr>
        <w:t xml:space="preserve"> вищ</w:t>
      </w:r>
      <w:r w:rsidR="006D214E">
        <w:rPr>
          <w:rFonts w:ascii="Times New Roman" w:hAnsi="Times New Roman" w:cs="Times New Roman"/>
          <w:sz w:val="28"/>
          <w:szCs w:val="28"/>
          <w:lang w:val="uk-UA"/>
        </w:rPr>
        <w:t>им</w:t>
      </w:r>
      <w:r w:rsidR="00241A3A">
        <w:rPr>
          <w:rFonts w:ascii="Times New Roman" w:hAnsi="Times New Roman" w:cs="Times New Roman"/>
          <w:sz w:val="28"/>
          <w:szCs w:val="28"/>
          <w:lang w:val="uk-UA"/>
        </w:rPr>
        <w:t xml:space="preserve"> </w:t>
      </w:r>
      <w:r w:rsidRPr="004857F9">
        <w:rPr>
          <w:rFonts w:ascii="Times New Roman" w:hAnsi="Times New Roman" w:cs="Times New Roman"/>
          <w:sz w:val="28"/>
          <w:szCs w:val="28"/>
          <w:lang w:val="uk-UA"/>
        </w:rPr>
        <w:t xml:space="preserve">- </w:t>
      </w:r>
      <w:r w:rsidR="001E6818">
        <w:rPr>
          <w:rFonts w:ascii="Times New Roman" w:hAnsi="Times New Roman" w:cs="Times New Roman"/>
          <w:sz w:val="28"/>
          <w:szCs w:val="28"/>
          <w:lang w:val="uk-UA"/>
        </w:rPr>
        <w:t>67</w:t>
      </w:r>
      <w:r w:rsidRPr="004857F9">
        <w:rPr>
          <w:rFonts w:ascii="Times New Roman" w:hAnsi="Times New Roman" w:cs="Times New Roman"/>
          <w:sz w:val="28"/>
          <w:szCs w:val="28"/>
          <w:lang w:val="uk-UA"/>
        </w:rPr>
        <w:t>,</w:t>
      </w:r>
      <w:r w:rsidR="001E6818">
        <w:rPr>
          <w:rFonts w:ascii="Times New Roman" w:hAnsi="Times New Roman" w:cs="Times New Roman"/>
          <w:sz w:val="28"/>
          <w:szCs w:val="28"/>
          <w:lang w:val="uk-UA"/>
        </w:rPr>
        <w:t>7</w:t>
      </w:r>
      <w:r w:rsidRPr="004857F9">
        <w:rPr>
          <w:rFonts w:ascii="Times New Roman" w:hAnsi="Times New Roman" w:cs="Times New Roman"/>
          <w:sz w:val="28"/>
          <w:szCs w:val="28"/>
          <w:lang w:val="uk-UA"/>
        </w:rPr>
        <w:t>%</w:t>
      </w:r>
      <w:r w:rsidR="006D214E">
        <w:rPr>
          <w:rFonts w:ascii="Times New Roman" w:hAnsi="Times New Roman" w:cs="Times New Roman"/>
          <w:sz w:val="28"/>
          <w:szCs w:val="28"/>
          <w:lang w:val="uk-UA"/>
        </w:rPr>
        <w:t xml:space="preserve"> (21 хворих)</w:t>
      </w:r>
      <w:r w:rsidRPr="004857F9">
        <w:rPr>
          <w:rFonts w:ascii="Times New Roman" w:hAnsi="Times New Roman" w:cs="Times New Roman"/>
          <w:sz w:val="28"/>
          <w:szCs w:val="28"/>
          <w:lang w:val="uk-UA"/>
        </w:rPr>
        <w:t xml:space="preserve"> </w:t>
      </w:r>
      <w:r w:rsidR="00241A3A">
        <w:rPr>
          <w:rFonts w:ascii="Times New Roman" w:hAnsi="Times New Roman" w:cs="Times New Roman"/>
          <w:sz w:val="28"/>
          <w:szCs w:val="28"/>
          <w:lang w:val="uk-UA"/>
        </w:rPr>
        <w:t xml:space="preserve">порівняно до </w:t>
      </w:r>
      <w:r w:rsidR="00732070">
        <w:rPr>
          <w:rFonts w:ascii="Times New Roman" w:hAnsi="Times New Roman" w:cs="Times New Roman"/>
          <w:sz w:val="28"/>
          <w:szCs w:val="28"/>
          <w:lang w:val="uk-UA"/>
        </w:rPr>
        <w:t>групи ХОЗЛ у поєднанні з ГХ -</w:t>
      </w:r>
      <w:r w:rsidRPr="004857F9">
        <w:rPr>
          <w:rFonts w:ascii="Times New Roman" w:hAnsi="Times New Roman" w:cs="Times New Roman"/>
          <w:sz w:val="28"/>
          <w:szCs w:val="28"/>
          <w:lang w:val="uk-UA"/>
        </w:rPr>
        <w:t xml:space="preserve"> </w:t>
      </w:r>
      <w:r w:rsidR="001E6818">
        <w:rPr>
          <w:rFonts w:ascii="Times New Roman" w:hAnsi="Times New Roman" w:cs="Times New Roman"/>
          <w:sz w:val="28"/>
          <w:szCs w:val="28"/>
          <w:lang w:val="uk-UA"/>
        </w:rPr>
        <w:t>3</w:t>
      </w:r>
      <w:r w:rsidRPr="004857F9">
        <w:rPr>
          <w:rFonts w:ascii="Times New Roman" w:hAnsi="Times New Roman" w:cs="Times New Roman"/>
          <w:sz w:val="28"/>
          <w:szCs w:val="28"/>
          <w:lang w:val="uk-UA"/>
        </w:rPr>
        <w:t>7,</w:t>
      </w:r>
      <w:r w:rsidR="001E6818">
        <w:rPr>
          <w:rFonts w:ascii="Times New Roman" w:hAnsi="Times New Roman" w:cs="Times New Roman"/>
          <w:sz w:val="28"/>
          <w:szCs w:val="28"/>
          <w:lang w:val="uk-UA"/>
        </w:rPr>
        <w:t>7</w:t>
      </w:r>
      <w:r w:rsidRPr="004857F9">
        <w:rPr>
          <w:rFonts w:ascii="Times New Roman" w:hAnsi="Times New Roman" w:cs="Times New Roman"/>
          <w:sz w:val="28"/>
          <w:szCs w:val="28"/>
          <w:lang w:val="uk-UA"/>
        </w:rPr>
        <w:t>%</w:t>
      </w:r>
      <w:r w:rsidR="006D214E">
        <w:rPr>
          <w:rFonts w:ascii="Times New Roman" w:hAnsi="Times New Roman" w:cs="Times New Roman"/>
          <w:sz w:val="28"/>
          <w:szCs w:val="28"/>
          <w:lang w:val="uk-UA"/>
        </w:rPr>
        <w:t xml:space="preserve"> (26 хворих)</w:t>
      </w:r>
      <w:r w:rsidRPr="004857F9">
        <w:rPr>
          <w:rFonts w:ascii="Times New Roman" w:hAnsi="Times New Roman" w:cs="Times New Roman"/>
          <w:sz w:val="28"/>
          <w:szCs w:val="28"/>
          <w:lang w:val="uk-UA"/>
        </w:rPr>
        <w:t>.</w:t>
      </w:r>
    </w:p>
    <w:p w:rsidR="004857F9" w:rsidRDefault="004857F9" w:rsidP="000D3F09">
      <w:pPr>
        <w:spacing w:after="0" w:line="360" w:lineRule="auto"/>
        <w:ind w:firstLine="709"/>
        <w:jc w:val="right"/>
        <w:rPr>
          <w:rFonts w:ascii="Times New Roman" w:hAnsi="Times New Roman" w:cs="Times New Roman"/>
          <w:sz w:val="28"/>
          <w:szCs w:val="28"/>
          <w:lang w:val="uk-UA"/>
        </w:rPr>
      </w:pPr>
    </w:p>
    <w:p w:rsidR="00C429CA" w:rsidRDefault="00857208" w:rsidP="00651E69">
      <w:pPr>
        <w:spacing w:after="0" w:line="360" w:lineRule="auto"/>
        <w:jc w:val="right"/>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7216" behindDoc="0" locked="0" layoutInCell="1" allowOverlap="1" wp14:anchorId="5E78F5F2" wp14:editId="61803ED2">
                <wp:simplePos x="0" y="0"/>
                <wp:positionH relativeFrom="column">
                  <wp:posOffset>1516767</wp:posOffset>
                </wp:positionH>
                <wp:positionV relativeFrom="paragraph">
                  <wp:posOffset>131169</wp:posOffset>
                </wp:positionV>
                <wp:extent cx="0" cy="1574358"/>
                <wp:effectExtent l="19050" t="0" r="19050" b="6985"/>
                <wp:wrapNone/>
                <wp:docPr id="36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74358"/>
                        </a:xfrm>
                        <a:prstGeom prst="straightConnector1">
                          <a:avLst/>
                        </a:prstGeom>
                        <a:noFill/>
                        <a:ln w="28575">
                          <a:solidFill>
                            <a:srgbClr val="FF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2">
                                    <a:lumMod val="50000"/>
                                    <a:lumOff val="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 o:spid="_x0000_s1026" type="#_x0000_t32" style="position:absolute;margin-left:119.45pt;margin-top:10.35pt;width:0;height:123.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" strokecolor="red" strokeweight="2.25pt">
                <v:shadow color="#622423 [1605]" offset="1pt"/>
              </v:shape>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654144" behindDoc="0" locked="0" layoutInCell="1" allowOverlap="1" wp14:anchorId="0FF6EC70" wp14:editId="0ED9389E">
                <wp:simplePos x="0" y="0"/>
                <wp:positionH relativeFrom="column">
                  <wp:posOffset>4516959</wp:posOffset>
                </wp:positionH>
                <wp:positionV relativeFrom="paragraph">
                  <wp:posOffset>128018</wp:posOffset>
                </wp:positionV>
                <wp:extent cx="0" cy="1526864"/>
                <wp:effectExtent l="19050" t="0" r="19050" b="16510"/>
                <wp:wrapNone/>
                <wp:docPr id="360"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26864"/>
                        </a:xfrm>
                        <a:prstGeom prst="straightConnector1">
                          <a:avLst/>
                        </a:prstGeom>
                        <a:noFill/>
                        <a:ln w="28575">
                          <a:solidFill>
                            <a:srgbClr val="FF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2">
                                    <a:lumMod val="50000"/>
                                    <a:lumOff val="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4" o:spid="_x0000_s1026" type="#_x0000_t32" style="position:absolute;margin-left:355.65pt;margin-top:10.1pt;width:0;height:120.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" strokecolor="red" strokeweight="2.25pt">
                <v:shadow color="#622423 [1605]" offset="1pt"/>
              </v:shape>
            </w:pict>
          </mc:Fallback>
        </mc:AlternateContent>
      </w:r>
      <w:r w:rsidRPr="00651E69">
        <w:rPr>
          <w:rFonts w:ascii="Times New Roman" w:hAnsi="Times New Roman" w:cs="Times New Roman"/>
          <w:sz w:val="28"/>
          <w:szCs w:val="28"/>
        </w:rPr>
        <w:object w:dxaOrig="4687" w:dyaOrig="35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4.4pt;height:179.15pt" o:ole="">
            <v:imagedata r:id="rId14" o:title=""/>
          </v:shape>
          <o:OLEObject Type="Embed" ProgID="STATISTICA.Graph" ShapeID="_x0000_i1025" DrawAspect="Content" ObjectID="_1633814100" r:id="rId15">
            <o:FieldCodes>\s</o:FieldCodes>
          </o:OLEObject>
        </w:object>
      </w:r>
      <w:r w:rsidRPr="00651E69">
        <w:rPr>
          <w:rFonts w:ascii="Times New Roman" w:hAnsi="Times New Roman" w:cs="Times New Roman"/>
          <w:sz w:val="28"/>
          <w:szCs w:val="28"/>
        </w:rPr>
        <w:object w:dxaOrig="4738" w:dyaOrig="3614">
          <v:shape id="_x0000_i1026" type="#_x0000_t75" style="width:236.95pt;height:180.85pt" o:ole="">
            <v:imagedata r:id="rId16" o:title=""/>
          </v:shape>
          <o:OLEObject Type="Embed" ProgID="STATISTICA.Graph" ShapeID="_x0000_i1026" DrawAspect="Content" ObjectID="_1633814101" r:id="rId17">
            <o:FieldCodes>\s</o:FieldCodes>
          </o:OLEObject>
        </w:object>
      </w:r>
    </w:p>
    <w:p w:rsidR="000D3F09" w:rsidRPr="00A05D7F" w:rsidRDefault="000D3F09" w:rsidP="000D3F09">
      <w:pPr>
        <w:spacing w:after="0" w:line="360" w:lineRule="auto"/>
        <w:jc w:val="center"/>
        <w:rPr>
          <w:rFonts w:ascii="Times New Roman" w:hAnsi="Times New Roman" w:cs="Times New Roman"/>
          <w:color w:val="000000"/>
          <w:sz w:val="28"/>
          <w:szCs w:val="28"/>
          <w:lang w:val="uk-UA"/>
        </w:rPr>
      </w:pPr>
      <w:r w:rsidRPr="00A05D7F">
        <w:rPr>
          <w:rFonts w:ascii="Times New Roman" w:hAnsi="Times New Roman" w:cs="Times New Roman"/>
          <w:sz w:val="28"/>
          <w:szCs w:val="28"/>
          <w:lang w:val="uk-UA"/>
        </w:rPr>
        <w:t xml:space="preserve">Рис 3.2.1. </w:t>
      </w:r>
      <w:r w:rsidRPr="00A05D7F">
        <w:rPr>
          <w:rFonts w:ascii="Times New Roman" w:hAnsi="Times New Roman" w:cs="Times New Roman"/>
          <w:color w:val="000000"/>
          <w:sz w:val="28"/>
          <w:szCs w:val="28"/>
        </w:rPr>
        <w:t>Розподіл хворих за значенням сумарного балу САТ</w:t>
      </w:r>
    </w:p>
    <w:p w:rsidR="000D3F09" w:rsidRPr="000D3F09" w:rsidRDefault="000D3F09" w:rsidP="000D3F09">
      <w:pPr>
        <w:spacing w:after="0" w:line="360" w:lineRule="auto"/>
        <w:jc w:val="center"/>
        <w:rPr>
          <w:rFonts w:ascii="Times New Roman" w:hAnsi="Times New Roman" w:cs="Times New Roman"/>
          <w:sz w:val="28"/>
          <w:szCs w:val="28"/>
          <w:lang w:val="uk-UA"/>
        </w:rPr>
      </w:pPr>
    </w:p>
    <w:p w:rsidR="00DC6267" w:rsidRDefault="008F6B5C" w:rsidP="00DC6267">
      <w:pPr>
        <w:spacing w:after="0" w:line="360" w:lineRule="auto"/>
        <w:ind w:firstLine="709"/>
        <w:jc w:val="both"/>
        <w:rPr>
          <w:rFonts w:ascii="Times New Roman" w:hAnsi="Times New Roman" w:cs="Times New Roman"/>
          <w:sz w:val="28"/>
          <w:szCs w:val="28"/>
          <w:lang w:val="uk-UA"/>
        </w:rPr>
      </w:pPr>
      <w:r w:rsidRPr="008F6B5C">
        <w:rPr>
          <w:rFonts w:ascii="Times New Roman" w:hAnsi="Times New Roman" w:cs="Times New Roman"/>
          <w:sz w:val="28"/>
          <w:szCs w:val="28"/>
        </w:rPr>
        <w:t>Результат деталь</w:t>
      </w:r>
      <w:r>
        <w:rPr>
          <w:rFonts w:ascii="Times New Roman" w:hAnsi="Times New Roman" w:cs="Times New Roman"/>
          <w:sz w:val="28"/>
          <w:szCs w:val="28"/>
          <w:lang w:val="uk-UA"/>
        </w:rPr>
        <w:t xml:space="preserve">ного аналізу </w:t>
      </w:r>
      <w:r w:rsidR="00A83CE6">
        <w:rPr>
          <w:rFonts w:ascii="Times New Roman" w:hAnsi="Times New Roman" w:cs="Times New Roman"/>
          <w:sz w:val="28"/>
          <w:szCs w:val="28"/>
          <w:lang w:val="uk-UA"/>
        </w:rPr>
        <w:t>відповід</w:t>
      </w:r>
      <w:r>
        <w:rPr>
          <w:rFonts w:ascii="Times New Roman" w:hAnsi="Times New Roman" w:cs="Times New Roman"/>
          <w:sz w:val="28"/>
          <w:szCs w:val="28"/>
          <w:lang w:val="uk-UA"/>
        </w:rPr>
        <w:t>ей</w:t>
      </w:r>
      <w:r w:rsidR="00A83CE6">
        <w:rPr>
          <w:rFonts w:ascii="Times New Roman" w:hAnsi="Times New Roman" w:cs="Times New Roman"/>
          <w:sz w:val="28"/>
          <w:szCs w:val="28"/>
          <w:lang w:val="uk-UA"/>
        </w:rPr>
        <w:t xml:space="preserve"> обстежених на питання анкети </w:t>
      </w:r>
      <w:r w:rsidR="00A83CE6">
        <w:rPr>
          <w:rFonts w:ascii="Times New Roman" w:hAnsi="Times New Roman" w:cs="Times New Roman"/>
          <w:sz w:val="28"/>
          <w:szCs w:val="28"/>
          <w:lang w:val="en-US"/>
        </w:rPr>
        <w:t>CAT</w:t>
      </w:r>
      <w:r>
        <w:rPr>
          <w:rFonts w:ascii="Times New Roman" w:hAnsi="Times New Roman" w:cs="Times New Roman"/>
          <w:sz w:val="28"/>
          <w:szCs w:val="28"/>
          <w:lang w:val="uk-UA"/>
        </w:rPr>
        <w:t xml:space="preserve"> представлено в таблиці 3.2.1.</w:t>
      </w:r>
      <w:r w:rsidR="001743A2">
        <w:rPr>
          <w:rFonts w:ascii="Times New Roman" w:hAnsi="Times New Roman" w:cs="Times New Roman"/>
          <w:sz w:val="28"/>
          <w:szCs w:val="28"/>
          <w:lang w:val="uk-UA"/>
        </w:rPr>
        <w:t xml:space="preserve"> </w:t>
      </w:r>
      <w:r w:rsidR="001E1092">
        <w:rPr>
          <w:rFonts w:ascii="Times New Roman" w:hAnsi="Times New Roman" w:cs="Times New Roman"/>
          <w:sz w:val="28"/>
          <w:szCs w:val="28"/>
          <w:lang w:val="uk-UA"/>
        </w:rPr>
        <w:t xml:space="preserve">Встановлено більш виражений негативний вплив захворювання на </w:t>
      </w:r>
      <w:r w:rsidR="001E1092" w:rsidRPr="001E1092">
        <w:rPr>
          <w:rFonts w:ascii="Times New Roman" w:hAnsi="Times New Roman" w:cs="Times New Roman"/>
          <w:sz w:val="28"/>
          <w:szCs w:val="28"/>
          <w:lang w:val="uk-UA"/>
        </w:rPr>
        <w:t>різноманітні аспекти здоров'я</w:t>
      </w:r>
      <w:r w:rsidR="001E1092">
        <w:rPr>
          <w:rFonts w:ascii="Times New Roman" w:hAnsi="Times New Roman" w:cs="Times New Roman"/>
          <w:sz w:val="28"/>
          <w:szCs w:val="28"/>
          <w:lang w:val="uk-UA"/>
        </w:rPr>
        <w:t xml:space="preserve"> при коморбідній патології. </w:t>
      </w:r>
      <w:r w:rsidR="001E389D">
        <w:rPr>
          <w:rFonts w:ascii="Times New Roman" w:hAnsi="Times New Roman" w:cs="Times New Roman"/>
          <w:sz w:val="28"/>
          <w:szCs w:val="28"/>
          <w:lang w:val="uk-UA"/>
        </w:rPr>
        <w:t>Так, хвор</w:t>
      </w:r>
      <w:r w:rsidR="00B36122">
        <w:rPr>
          <w:rFonts w:ascii="Times New Roman" w:hAnsi="Times New Roman" w:cs="Times New Roman"/>
          <w:sz w:val="28"/>
          <w:szCs w:val="28"/>
          <w:lang w:val="uk-UA"/>
        </w:rPr>
        <w:t>их</w:t>
      </w:r>
      <w:r w:rsidR="001E389D">
        <w:rPr>
          <w:rFonts w:ascii="Times New Roman" w:hAnsi="Times New Roman" w:cs="Times New Roman"/>
          <w:sz w:val="28"/>
          <w:szCs w:val="28"/>
          <w:lang w:val="uk-UA"/>
        </w:rPr>
        <w:t xml:space="preserve"> на ХОЗЛ у поєднанні з ГХ вірогідно часті</w:t>
      </w:r>
      <w:r w:rsidR="00B36122">
        <w:rPr>
          <w:rFonts w:ascii="Times New Roman" w:hAnsi="Times New Roman" w:cs="Times New Roman"/>
          <w:sz w:val="28"/>
          <w:szCs w:val="28"/>
          <w:lang w:val="uk-UA"/>
        </w:rPr>
        <w:t>ш</w:t>
      </w:r>
      <w:r w:rsidR="001E389D">
        <w:rPr>
          <w:rFonts w:ascii="Times New Roman" w:hAnsi="Times New Roman" w:cs="Times New Roman"/>
          <w:sz w:val="28"/>
          <w:szCs w:val="28"/>
          <w:lang w:val="uk-UA"/>
        </w:rPr>
        <w:t>е</w:t>
      </w:r>
      <w:r w:rsidR="00B36122">
        <w:rPr>
          <w:rFonts w:ascii="Times New Roman" w:hAnsi="Times New Roman" w:cs="Times New Roman"/>
          <w:sz w:val="28"/>
          <w:szCs w:val="28"/>
          <w:lang w:val="uk-UA"/>
        </w:rPr>
        <w:t xml:space="preserve"> турбував кашель (</w:t>
      </w:r>
      <w:r w:rsidR="004E3762">
        <w:rPr>
          <w:rFonts w:ascii="Times New Roman" w:hAnsi="Times New Roman" w:cs="Times New Roman"/>
          <w:sz w:val="28"/>
          <w:szCs w:val="28"/>
          <w:lang w:val="uk-UA"/>
        </w:rPr>
        <w:t xml:space="preserve">87,1% хворих </w:t>
      </w:r>
      <w:r w:rsidR="004E3762" w:rsidRPr="00B36122">
        <w:rPr>
          <w:rFonts w:ascii="Times New Roman" w:hAnsi="Times New Roman" w:cs="Times New Roman"/>
          <w:sz w:val="28"/>
          <w:szCs w:val="28"/>
          <w:lang w:val="uk-UA"/>
        </w:rPr>
        <w:t>відмітили</w:t>
      </w:r>
      <w:r w:rsidR="004E3762">
        <w:rPr>
          <w:rFonts w:ascii="Times New Roman" w:hAnsi="Times New Roman" w:cs="Times New Roman"/>
          <w:sz w:val="28"/>
          <w:szCs w:val="28"/>
          <w:lang w:val="uk-UA"/>
        </w:rPr>
        <w:t xml:space="preserve"> бали 1, 2 та 3 при ізольованому ХОЗЛ; </w:t>
      </w:r>
      <w:r w:rsidR="00B36122" w:rsidRPr="00B36122">
        <w:rPr>
          <w:rFonts w:ascii="Times New Roman" w:hAnsi="Times New Roman" w:cs="Times New Roman"/>
          <w:sz w:val="28"/>
          <w:szCs w:val="28"/>
          <w:lang w:val="uk-UA"/>
        </w:rPr>
        <w:t>65,2</w:t>
      </w:r>
      <w:r w:rsidR="00B36122">
        <w:rPr>
          <w:rFonts w:ascii="Times New Roman" w:hAnsi="Times New Roman" w:cs="Times New Roman"/>
          <w:sz w:val="28"/>
          <w:szCs w:val="28"/>
          <w:lang w:val="uk-UA"/>
        </w:rPr>
        <w:t xml:space="preserve">% хворих </w:t>
      </w:r>
      <w:r w:rsidR="00B36122" w:rsidRPr="00B36122">
        <w:rPr>
          <w:rFonts w:ascii="Times New Roman" w:hAnsi="Times New Roman" w:cs="Times New Roman"/>
          <w:sz w:val="28"/>
          <w:szCs w:val="28"/>
          <w:lang w:val="uk-UA"/>
        </w:rPr>
        <w:t>відмітили</w:t>
      </w:r>
      <w:r w:rsidR="00B36122">
        <w:rPr>
          <w:rFonts w:ascii="Times New Roman" w:hAnsi="Times New Roman" w:cs="Times New Roman"/>
          <w:sz w:val="28"/>
          <w:szCs w:val="28"/>
          <w:lang w:val="uk-UA"/>
        </w:rPr>
        <w:t xml:space="preserve"> бали 3, 4 та 5 при </w:t>
      </w:r>
      <w:r w:rsidR="004E3762">
        <w:rPr>
          <w:rFonts w:ascii="Times New Roman" w:hAnsi="Times New Roman" w:cs="Times New Roman"/>
          <w:sz w:val="28"/>
          <w:szCs w:val="28"/>
          <w:lang w:val="uk-UA"/>
        </w:rPr>
        <w:t>поєднанні ХОЗЛ з ГХ)</w:t>
      </w:r>
      <w:r w:rsidR="005B7EC8">
        <w:rPr>
          <w:rFonts w:ascii="Times New Roman" w:hAnsi="Times New Roman" w:cs="Times New Roman"/>
          <w:sz w:val="28"/>
          <w:szCs w:val="28"/>
          <w:lang w:val="uk-UA"/>
        </w:rPr>
        <w:t xml:space="preserve">, продукція </w:t>
      </w:r>
      <w:r w:rsidR="005B7EC8">
        <w:rPr>
          <w:rFonts w:ascii="Times New Roman" w:hAnsi="Times New Roman" w:cs="Times New Roman"/>
          <w:sz w:val="28"/>
          <w:szCs w:val="28"/>
          <w:lang w:val="uk-UA"/>
        </w:rPr>
        <w:lastRenderedPageBreak/>
        <w:t>мокротиння була вираженішою (</w:t>
      </w:r>
      <w:r w:rsidR="00EF1540">
        <w:rPr>
          <w:rFonts w:ascii="Times New Roman" w:hAnsi="Times New Roman" w:cs="Times New Roman"/>
          <w:sz w:val="28"/>
          <w:szCs w:val="28"/>
          <w:lang w:val="uk-UA"/>
        </w:rPr>
        <w:t>54,9</w:t>
      </w:r>
      <w:r w:rsidR="005B7EC8">
        <w:rPr>
          <w:rFonts w:ascii="Times New Roman" w:hAnsi="Times New Roman" w:cs="Times New Roman"/>
          <w:sz w:val="28"/>
          <w:szCs w:val="28"/>
          <w:lang w:val="uk-UA"/>
        </w:rPr>
        <w:t xml:space="preserve">% хворих </w:t>
      </w:r>
      <w:r w:rsidR="005B7EC8" w:rsidRPr="00B36122">
        <w:rPr>
          <w:rFonts w:ascii="Times New Roman" w:hAnsi="Times New Roman" w:cs="Times New Roman"/>
          <w:sz w:val="28"/>
          <w:szCs w:val="28"/>
          <w:lang w:val="uk-UA"/>
        </w:rPr>
        <w:t>відмітили</w:t>
      </w:r>
      <w:r w:rsidR="005B7EC8">
        <w:rPr>
          <w:rFonts w:ascii="Times New Roman" w:hAnsi="Times New Roman" w:cs="Times New Roman"/>
          <w:sz w:val="28"/>
          <w:szCs w:val="28"/>
          <w:lang w:val="uk-UA"/>
        </w:rPr>
        <w:t xml:space="preserve"> бали </w:t>
      </w:r>
      <w:r w:rsidR="00EF1540">
        <w:rPr>
          <w:rFonts w:ascii="Times New Roman" w:hAnsi="Times New Roman" w:cs="Times New Roman"/>
          <w:sz w:val="28"/>
          <w:szCs w:val="28"/>
          <w:lang w:val="uk-UA"/>
        </w:rPr>
        <w:t xml:space="preserve">0 </w:t>
      </w:r>
      <w:r w:rsidR="005B7EC8">
        <w:rPr>
          <w:rFonts w:ascii="Times New Roman" w:hAnsi="Times New Roman" w:cs="Times New Roman"/>
          <w:sz w:val="28"/>
          <w:szCs w:val="28"/>
          <w:lang w:val="uk-UA"/>
        </w:rPr>
        <w:t xml:space="preserve">та </w:t>
      </w:r>
      <w:r w:rsidR="00EF1540">
        <w:rPr>
          <w:rFonts w:ascii="Times New Roman" w:hAnsi="Times New Roman" w:cs="Times New Roman"/>
          <w:sz w:val="28"/>
          <w:szCs w:val="28"/>
          <w:lang w:val="uk-UA"/>
        </w:rPr>
        <w:t>1</w:t>
      </w:r>
      <w:r w:rsidR="005B7EC8">
        <w:rPr>
          <w:rFonts w:ascii="Times New Roman" w:hAnsi="Times New Roman" w:cs="Times New Roman"/>
          <w:sz w:val="28"/>
          <w:szCs w:val="28"/>
          <w:lang w:val="uk-UA"/>
        </w:rPr>
        <w:t xml:space="preserve"> при ізольованому ХОЗЛ; </w:t>
      </w:r>
      <w:r w:rsidR="005B7EC8" w:rsidRPr="00B36122">
        <w:rPr>
          <w:rFonts w:ascii="Times New Roman" w:hAnsi="Times New Roman" w:cs="Times New Roman"/>
          <w:sz w:val="28"/>
          <w:szCs w:val="28"/>
          <w:lang w:val="uk-UA"/>
        </w:rPr>
        <w:t>65,2</w:t>
      </w:r>
      <w:r w:rsidR="005B7EC8">
        <w:rPr>
          <w:rFonts w:ascii="Times New Roman" w:hAnsi="Times New Roman" w:cs="Times New Roman"/>
          <w:sz w:val="28"/>
          <w:szCs w:val="28"/>
          <w:lang w:val="uk-UA"/>
        </w:rPr>
        <w:t xml:space="preserve">% хворих </w:t>
      </w:r>
      <w:r w:rsidR="005B7EC8" w:rsidRPr="00B36122">
        <w:rPr>
          <w:rFonts w:ascii="Times New Roman" w:hAnsi="Times New Roman" w:cs="Times New Roman"/>
          <w:sz w:val="28"/>
          <w:szCs w:val="28"/>
          <w:lang w:val="uk-UA"/>
        </w:rPr>
        <w:t>відмітили</w:t>
      </w:r>
      <w:r w:rsidR="005B7EC8">
        <w:rPr>
          <w:rFonts w:ascii="Times New Roman" w:hAnsi="Times New Roman" w:cs="Times New Roman"/>
          <w:sz w:val="28"/>
          <w:szCs w:val="28"/>
          <w:lang w:val="uk-UA"/>
        </w:rPr>
        <w:t xml:space="preserve"> бали </w:t>
      </w:r>
      <w:r w:rsidR="00EF1540">
        <w:rPr>
          <w:rFonts w:ascii="Times New Roman" w:hAnsi="Times New Roman" w:cs="Times New Roman"/>
          <w:sz w:val="28"/>
          <w:szCs w:val="28"/>
          <w:lang w:val="uk-UA"/>
        </w:rPr>
        <w:t>2</w:t>
      </w:r>
      <w:r w:rsidR="005B7EC8">
        <w:rPr>
          <w:rFonts w:ascii="Times New Roman" w:hAnsi="Times New Roman" w:cs="Times New Roman"/>
          <w:sz w:val="28"/>
          <w:szCs w:val="28"/>
          <w:lang w:val="uk-UA"/>
        </w:rPr>
        <w:t xml:space="preserve">, </w:t>
      </w:r>
      <w:r w:rsidR="00EF1540">
        <w:rPr>
          <w:rFonts w:ascii="Times New Roman" w:hAnsi="Times New Roman" w:cs="Times New Roman"/>
          <w:sz w:val="28"/>
          <w:szCs w:val="28"/>
          <w:lang w:val="uk-UA"/>
        </w:rPr>
        <w:t>3</w:t>
      </w:r>
      <w:r w:rsidR="005B7EC8">
        <w:rPr>
          <w:rFonts w:ascii="Times New Roman" w:hAnsi="Times New Roman" w:cs="Times New Roman"/>
          <w:sz w:val="28"/>
          <w:szCs w:val="28"/>
          <w:lang w:val="uk-UA"/>
        </w:rPr>
        <w:t xml:space="preserve"> та </w:t>
      </w:r>
      <w:r w:rsidR="00EF1540">
        <w:rPr>
          <w:rFonts w:ascii="Times New Roman" w:hAnsi="Times New Roman" w:cs="Times New Roman"/>
          <w:sz w:val="28"/>
          <w:szCs w:val="28"/>
          <w:lang w:val="uk-UA"/>
        </w:rPr>
        <w:t>4</w:t>
      </w:r>
      <w:r w:rsidR="005B7EC8">
        <w:rPr>
          <w:rFonts w:ascii="Times New Roman" w:hAnsi="Times New Roman" w:cs="Times New Roman"/>
          <w:sz w:val="28"/>
          <w:szCs w:val="28"/>
          <w:lang w:val="uk-UA"/>
        </w:rPr>
        <w:t xml:space="preserve"> при поєднанні ХОЗЛ з ГХ)</w:t>
      </w:r>
      <w:r w:rsidR="002964FC">
        <w:rPr>
          <w:rFonts w:ascii="Times New Roman" w:hAnsi="Times New Roman" w:cs="Times New Roman"/>
          <w:sz w:val="28"/>
          <w:szCs w:val="28"/>
          <w:lang w:val="uk-UA"/>
        </w:rPr>
        <w:t xml:space="preserve">. Хворі на коморбідну патологію достовірно рідше </w:t>
      </w:r>
      <w:r w:rsidR="002964FC">
        <w:rPr>
          <w:rFonts w:ascii="Times New Roman" w:eastAsia="Times New Roman" w:hAnsi="Times New Roman" w:cs="Times New Roman"/>
          <w:sz w:val="28"/>
          <w:szCs w:val="28"/>
          <w:lang w:val="uk-UA"/>
        </w:rPr>
        <w:t>виконують</w:t>
      </w:r>
      <w:r w:rsidR="002964FC" w:rsidRPr="00DC6267">
        <w:rPr>
          <w:rFonts w:ascii="Times New Roman" w:eastAsia="Times New Roman" w:hAnsi="Times New Roman" w:cs="Times New Roman"/>
          <w:sz w:val="28"/>
          <w:szCs w:val="28"/>
          <w:lang w:val="uk-UA"/>
        </w:rPr>
        <w:t xml:space="preserve"> домашні справи без обмежень</w:t>
      </w:r>
      <w:r w:rsidR="00F15155">
        <w:rPr>
          <w:rFonts w:ascii="Times New Roman" w:eastAsia="Times New Roman" w:hAnsi="Times New Roman" w:cs="Times New Roman"/>
          <w:sz w:val="28"/>
          <w:szCs w:val="28"/>
          <w:lang w:val="uk-UA"/>
        </w:rPr>
        <w:t xml:space="preserve"> </w:t>
      </w:r>
      <w:r w:rsidR="00886E7B">
        <w:rPr>
          <w:rFonts w:ascii="Times New Roman" w:eastAsia="Times New Roman" w:hAnsi="Times New Roman" w:cs="Times New Roman"/>
          <w:sz w:val="28"/>
          <w:szCs w:val="28"/>
          <w:lang w:val="uk-UA"/>
        </w:rPr>
        <w:t>(</w:t>
      </w:r>
      <w:r w:rsidR="00886E7B">
        <w:rPr>
          <w:rFonts w:ascii="Times New Roman" w:hAnsi="Times New Roman" w:cs="Times New Roman"/>
          <w:sz w:val="28"/>
          <w:szCs w:val="28"/>
          <w:lang w:val="uk-UA"/>
        </w:rPr>
        <w:t>64,5</w:t>
      </w:r>
      <w:r w:rsidR="00DC6267">
        <w:rPr>
          <w:rFonts w:ascii="Times New Roman" w:hAnsi="Times New Roman" w:cs="Times New Roman"/>
          <w:sz w:val="28"/>
          <w:szCs w:val="28"/>
          <w:lang w:val="uk-UA"/>
        </w:rPr>
        <w:t xml:space="preserve">% хворих </w:t>
      </w:r>
      <w:r w:rsidR="00DC6267" w:rsidRPr="00B36122">
        <w:rPr>
          <w:rFonts w:ascii="Times New Roman" w:hAnsi="Times New Roman" w:cs="Times New Roman"/>
          <w:sz w:val="28"/>
          <w:szCs w:val="28"/>
          <w:lang w:val="uk-UA"/>
        </w:rPr>
        <w:t>відмітили</w:t>
      </w:r>
      <w:r w:rsidR="00DC6267">
        <w:rPr>
          <w:rFonts w:ascii="Times New Roman" w:hAnsi="Times New Roman" w:cs="Times New Roman"/>
          <w:sz w:val="28"/>
          <w:szCs w:val="28"/>
          <w:lang w:val="uk-UA"/>
        </w:rPr>
        <w:t xml:space="preserve"> бали 0</w:t>
      </w:r>
      <w:r w:rsidR="00886E7B">
        <w:rPr>
          <w:rFonts w:ascii="Times New Roman" w:hAnsi="Times New Roman" w:cs="Times New Roman"/>
          <w:sz w:val="28"/>
          <w:szCs w:val="28"/>
          <w:lang w:val="uk-UA"/>
        </w:rPr>
        <w:t>, 1</w:t>
      </w:r>
      <w:r w:rsidR="00DC6267">
        <w:rPr>
          <w:rFonts w:ascii="Times New Roman" w:hAnsi="Times New Roman" w:cs="Times New Roman"/>
          <w:sz w:val="28"/>
          <w:szCs w:val="28"/>
          <w:lang w:val="uk-UA"/>
        </w:rPr>
        <w:t xml:space="preserve"> та </w:t>
      </w:r>
      <w:r w:rsidR="00886E7B">
        <w:rPr>
          <w:rFonts w:ascii="Times New Roman" w:hAnsi="Times New Roman" w:cs="Times New Roman"/>
          <w:sz w:val="28"/>
          <w:szCs w:val="28"/>
          <w:lang w:val="uk-UA"/>
        </w:rPr>
        <w:t>2</w:t>
      </w:r>
      <w:r w:rsidR="00DC6267">
        <w:rPr>
          <w:rFonts w:ascii="Times New Roman" w:hAnsi="Times New Roman" w:cs="Times New Roman"/>
          <w:sz w:val="28"/>
          <w:szCs w:val="28"/>
          <w:lang w:val="uk-UA"/>
        </w:rPr>
        <w:t xml:space="preserve"> при ізольованому ХОЗЛ; </w:t>
      </w:r>
      <w:r w:rsidR="00734E2D">
        <w:rPr>
          <w:rFonts w:ascii="Times New Roman" w:hAnsi="Times New Roman" w:cs="Times New Roman"/>
          <w:sz w:val="28"/>
          <w:szCs w:val="28"/>
          <w:lang w:val="uk-UA"/>
        </w:rPr>
        <w:t>72,4</w:t>
      </w:r>
      <w:r w:rsidR="00DC6267">
        <w:rPr>
          <w:rFonts w:ascii="Times New Roman" w:hAnsi="Times New Roman" w:cs="Times New Roman"/>
          <w:sz w:val="28"/>
          <w:szCs w:val="28"/>
          <w:lang w:val="uk-UA"/>
        </w:rPr>
        <w:t xml:space="preserve">% хворих </w:t>
      </w:r>
      <w:r w:rsidR="00DC6267" w:rsidRPr="00B36122">
        <w:rPr>
          <w:rFonts w:ascii="Times New Roman" w:hAnsi="Times New Roman" w:cs="Times New Roman"/>
          <w:sz w:val="28"/>
          <w:szCs w:val="28"/>
          <w:lang w:val="uk-UA"/>
        </w:rPr>
        <w:t>відмітили</w:t>
      </w:r>
      <w:r w:rsidR="00DC6267">
        <w:rPr>
          <w:rFonts w:ascii="Times New Roman" w:hAnsi="Times New Roman" w:cs="Times New Roman"/>
          <w:sz w:val="28"/>
          <w:szCs w:val="28"/>
          <w:lang w:val="uk-UA"/>
        </w:rPr>
        <w:t xml:space="preserve"> бали 2</w:t>
      </w:r>
      <w:r w:rsidR="00734E2D">
        <w:rPr>
          <w:rFonts w:ascii="Times New Roman" w:hAnsi="Times New Roman" w:cs="Times New Roman"/>
          <w:sz w:val="28"/>
          <w:szCs w:val="28"/>
          <w:lang w:val="uk-UA"/>
        </w:rPr>
        <w:t xml:space="preserve"> </w:t>
      </w:r>
      <w:r w:rsidR="00DC6267">
        <w:rPr>
          <w:rFonts w:ascii="Times New Roman" w:hAnsi="Times New Roman" w:cs="Times New Roman"/>
          <w:sz w:val="28"/>
          <w:szCs w:val="28"/>
          <w:lang w:val="uk-UA"/>
        </w:rPr>
        <w:t xml:space="preserve">та </w:t>
      </w:r>
      <w:r w:rsidR="00734E2D">
        <w:rPr>
          <w:rFonts w:ascii="Times New Roman" w:hAnsi="Times New Roman" w:cs="Times New Roman"/>
          <w:sz w:val="28"/>
          <w:szCs w:val="28"/>
          <w:lang w:val="uk-UA"/>
        </w:rPr>
        <w:t>3</w:t>
      </w:r>
      <w:r w:rsidR="00DC6267">
        <w:rPr>
          <w:rFonts w:ascii="Times New Roman" w:hAnsi="Times New Roman" w:cs="Times New Roman"/>
          <w:sz w:val="28"/>
          <w:szCs w:val="28"/>
          <w:lang w:val="uk-UA"/>
        </w:rPr>
        <w:t xml:space="preserve"> при поєднанні ХОЗЛ з ГХ).</w:t>
      </w:r>
      <w:r w:rsidR="00D6108D">
        <w:rPr>
          <w:rFonts w:ascii="Times New Roman" w:hAnsi="Times New Roman" w:cs="Times New Roman"/>
          <w:sz w:val="28"/>
          <w:szCs w:val="28"/>
          <w:lang w:val="uk-UA"/>
        </w:rPr>
        <w:t xml:space="preserve"> </w:t>
      </w:r>
      <w:r w:rsidR="004B213E">
        <w:rPr>
          <w:rFonts w:ascii="Times New Roman" w:hAnsi="Times New Roman" w:cs="Times New Roman"/>
          <w:sz w:val="28"/>
          <w:szCs w:val="28"/>
          <w:lang w:val="uk-UA"/>
        </w:rPr>
        <w:t>Пацієнти</w:t>
      </w:r>
      <w:r w:rsidR="00D6108D" w:rsidRPr="00D6108D">
        <w:rPr>
          <w:rFonts w:ascii="Times New Roman" w:hAnsi="Times New Roman" w:cs="Times New Roman"/>
          <w:sz w:val="28"/>
          <w:szCs w:val="28"/>
          <w:lang w:val="uk-UA"/>
        </w:rPr>
        <w:t xml:space="preserve"> </w:t>
      </w:r>
      <w:r w:rsidR="00D6108D">
        <w:rPr>
          <w:rFonts w:ascii="Times New Roman" w:hAnsi="Times New Roman" w:cs="Times New Roman"/>
          <w:sz w:val="28"/>
          <w:szCs w:val="28"/>
          <w:lang w:val="uk-UA"/>
        </w:rPr>
        <w:t xml:space="preserve">на ХОЗЛ у поєднанні з ГХ </w:t>
      </w:r>
      <w:r w:rsidR="00D6108D" w:rsidRPr="00D6108D">
        <w:rPr>
          <w:rFonts w:ascii="Times New Roman" w:hAnsi="Times New Roman" w:cs="Times New Roman"/>
          <w:sz w:val="28"/>
          <w:szCs w:val="28"/>
          <w:lang w:val="uk-UA"/>
        </w:rPr>
        <w:t>рідше відчувають себе впевнено</w:t>
      </w:r>
      <w:r w:rsidR="00D6108D">
        <w:rPr>
          <w:rFonts w:ascii="Times New Roman" w:hAnsi="Times New Roman" w:cs="Times New Roman"/>
          <w:sz w:val="28"/>
          <w:szCs w:val="28"/>
          <w:lang w:val="uk-UA"/>
        </w:rPr>
        <w:t>,</w:t>
      </w:r>
      <w:r w:rsidR="00D6108D" w:rsidRPr="00D6108D">
        <w:rPr>
          <w:rFonts w:ascii="Times New Roman" w:hAnsi="Times New Roman" w:cs="Times New Roman"/>
          <w:sz w:val="28"/>
          <w:szCs w:val="28"/>
          <w:lang w:val="uk-UA"/>
        </w:rPr>
        <w:t xml:space="preserve"> </w:t>
      </w:r>
      <w:r w:rsidR="00D6108D">
        <w:rPr>
          <w:rFonts w:ascii="Times New Roman" w:hAnsi="Times New Roman" w:cs="Times New Roman"/>
          <w:sz w:val="28"/>
          <w:szCs w:val="28"/>
          <w:lang w:val="uk-UA"/>
        </w:rPr>
        <w:t>в</w:t>
      </w:r>
      <w:r w:rsidR="00D6108D" w:rsidRPr="00D6108D">
        <w:rPr>
          <w:rFonts w:ascii="Times New Roman" w:hAnsi="Times New Roman" w:cs="Times New Roman"/>
          <w:sz w:val="28"/>
          <w:szCs w:val="28"/>
          <w:lang w:val="uk-UA"/>
        </w:rPr>
        <w:t xml:space="preserve">иходячи з дому </w:t>
      </w:r>
      <w:r w:rsidR="00D6108D">
        <w:rPr>
          <w:rFonts w:ascii="Times New Roman" w:eastAsia="Times New Roman" w:hAnsi="Times New Roman" w:cs="Times New Roman"/>
          <w:sz w:val="28"/>
          <w:szCs w:val="28"/>
          <w:lang w:val="uk-UA"/>
        </w:rPr>
        <w:t>(</w:t>
      </w:r>
      <w:r w:rsidR="00D6108D">
        <w:rPr>
          <w:rFonts w:ascii="Times New Roman" w:hAnsi="Times New Roman" w:cs="Times New Roman"/>
          <w:sz w:val="28"/>
          <w:szCs w:val="28"/>
          <w:lang w:val="uk-UA"/>
        </w:rPr>
        <w:t xml:space="preserve">71% хворих </w:t>
      </w:r>
      <w:r w:rsidR="00D6108D" w:rsidRPr="00B36122">
        <w:rPr>
          <w:rFonts w:ascii="Times New Roman" w:hAnsi="Times New Roman" w:cs="Times New Roman"/>
          <w:sz w:val="28"/>
          <w:szCs w:val="28"/>
          <w:lang w:val="uk-UA"/>
        </w:rPr>
        <w:t>відмітили</w:t>
      </w:r>
      <w:r w:rsidR="00D6108D">
        <w:rPr>
          <w:rFonts w:ascii="Times New Roman" w:hAnsi="Times New Roman" w:cs="Times New Roman"/>
          <w:sz w:val="28"/>
          <w:szCs w:val="28"/>
          <w:lang w:val="uk-UA"/>
        </w:rPr>
        <w:t xml:space="preserve"> бали 0, 1 та 2 при ізольованому ХОЗЛ; 73,9% хворих </w:t>
      </w:r>
      <w:r w:rsidR="00D6108D" w:rsidRPr="00B36122">
        <w:rPr>
          <w:rFonts w:ascii="Times New Roman" w:hAnsi="Times New Roman" w:cs="Times New Roman"/>
          <w:sz w:val="28"/>
          <w:szCs w:val="28"/>
          <w:lang w:val="uk-UA"/>
        </w:rPr>
        <w:t>відмітили</w:t>
      </w:r>
      <w:r w:rsidR="00D6108D">
        <w:rPr>
          <w:rFonts w:ascii="Times New Roman" w:hAnsi="Times New Roman" w:cs="Times New Roman"/>
          <w:sz w:val="28"/>
          <w:szCs w:val="28"/>
          <w:lang w:val="uk-UA"/>
        </w:rPr>
        <w:t xml:space="preserve"> бали 2, 3 та 4 при поєднанні ХОЗЛ з ГХ).</w:t>
      </w:r>
    </w:p>
    <w:p w:rsidR="008F6B5C" w:rsidRPr="00592FE8" w:rsidRDefault="008F6B5C" w:rsidP="00DC6267">
      <w:pPr>
        <w:spacing w:after="0" w:line="360" w:lineRule="auto"/>
        <w:ind w:firstLine="709"/>
        <w:jc w:val="right"/>
        <w:rPr>
          <w:rFonts w:ascii="Times New Roman" w:hAnsi="Times New Roman" w:cs="Times New Roman"/>
          <w:i/>
          <w:sz w:val="28"/>
          <w:szCs w:val="28"/>
          <w:lang w:val="uk-UA"/>
        </w:rPr>
      </w:pPr>
      <w:r w:rsidRPr="00592FE8">
        <w:rPr>
          <w:rFonts w:ascii="Times New Roman" w:hAnsi="Times New Roman" w:cs="Times New Roman"/>
          <w:i/>
          <w:sz w:val="28"/>
          <w:szCs w:val="28"/>
          <w:lang w:val="uk-UA"/>
        </w:rPr>
        <w:t>Таблиця 3.2.1</w:t>
      </w:r>
    </w:p>
    <w:p w:rsidR="00C429CA" w:rsidRPr="00592FE8" w:rsidRDefault="008F6B5C" w:rsidP="008F6B5C">
      <w:pPr>
        <w:spacing w:after="0" w:line="360" w:lineRule="auto"/>
        <w:ind w:firstLine="709"/>
        <w:jc w:val="center"/>
        <w:rPr>
          <w:rFonts w:ascii="Times New Roman" w:hAnsi="Times New Roman" w:cs="Times New Roman"/>
          <w:b/>
          <w:sz w:val="28"/>
          <w:szCs w:val="28"/>
          <w:lang w:val="uk-UA"/>
        </w:rPr>
      </w:pPr>
      <w:r w:rsidRPr="00592FE8">
        <w:rPr>
          <w:rFonts w:ascii="Times New Roman" w:hAnsi="Times New Roman" w:cs="Times New Roman"/>
          <w:b/>
          <w:sz w:val="28"/>
          <w:szCs w:val="28"/>
          <w:lang w:val="uk-UA"/>
        </w:rPr>
        <w:t xml:space="preserve">Аналіз відповідей обстежених на питання анкети </w:t>
      </w:r>
      <w:r w:rsidRPr="00592FE8">
        <w:rPr>
          <w:rFonts w:ascii="Times New Roman" w:hAnsi="Times New Roman" w:cs="Times New Roman"/>
          <w:b/>
          <w:sz w:val="28"/>
          <w:szCs w:val="28"/>
          <w:lang w:val="en-US"/>
        </w:rPr>
        <w:t>CAT</w:t>
      </w:r>
    </w:p>
    <w:tbl>
      <w:tblPr>
        <w:tblStyle w:val="a7"/>
        <w:tblW w:w="9854" w:type="dxa"/>
        <w:tblLayout w:type="fixed"/>
        <w:tblLook w:val="04A0" w:firstRow="1" w:lastRow="0" w:firstColumn="1" w:lastColumn="0" w:noHBand="0" w:noVBand="1"/>
      </w:tblPr>
      <w:tblGrid>
        <w:gridCol w:w="1809"/>
        <w:gridCol w:w="1134"/>
        <w:gridCol w:w="1134"/>
        <w:gridCol w:w="940"/>
        <w:gridCol w:w="25"/>
        <w:gridCol w:w="169"/>
        <w:gridCol w:w="1134"/>
        <w:gridCol w:w="1134"/>
        <w:gridCol w:w="1134"/>
        <w:gridCol w:w="1241"/>
      </w:tblGrid>
      <w:tr w:rsidR="00D934D5" w:rsidRPr="00793992" w:rsidTr="00E235D9">
        <w:trPr>
          <w:trHeight w:val="510"/>
        </w:trPr>
        <w:tc>
          <w:tcPr>
            <w:tcW w:w="1809" w:type="dxa"/>
            <w:vMerge w:val="restart"/>
          </w:tcPr>
          <w:p w:rsidR="00D934D5" w:rsidRPr="00793992" w:rsidRDefault="00D934D5" w:rsidP="00D934D5">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Твердження/ група обстежених</w:t>
            </w:r>
          </w:p>
        </w:tc>
        <w:tc>
          <w:tcPr>
            <w:tcW w:w="6804" w:type="dxa"/>
            <w:gridSpan w:val="8"/>
          </w:tcPr>
          <w:p w:rsidR="00D934D5" w:rsidRPr="00793992" w:rsidRDefault="00D934D5" w:rsidP="00DE18D2">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Бали, абс. ч. (%)</w:t>
            </w:r>
          </w:p>
        </w:tc>
        <w:tc>
          <w:tcPr>
            <w:tcW w:w="1241" w:type="dxa"/>
            <w:vMerge w:val="restart"/>
          </w:tcPr>
          <w:p w:rsidR="00D934D5" w:rsidRPr="00793992" w:rsidRDefault="00D934D5" w:rsidP="00D934D5">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χ</w:t>
            </w:r>
            <w:r w:rsidRPr="00793992">
              <w:rPr>
                <w:rFonts w:ascii="Times New Roman" w:hAnsi="Times New Roman" w:cs="Times New Roman"/>
                <w:sz w:val="28"/>
                <w:szCs w:val="28"/>
                <w:vertAlign w:val="superscript"/>
              </w:rPr>
              <w:t>2</w:t>
            </w:r>
            <w:r w:rsidRPr="00793992">
              <w:rPr>
                <w:rFonts w:ascii="Times New Roman" w:hAnsi="Times New Roman" w:cs="Times New Roman"/>
                <w:sz w:val="28"/>
                <w:szCs w:val="28"/>
              </w:rPr>
              <w:t xml:space="preserve"> (р)</w:t>
            </w:r>
          </w:p>
        </w:tc>
      </w:tr>
      <w:tr w:rsidR="00080AFF" w:rsidRPr="00793992" w:rsidTr="00E235D9">
        <w:trPr>
          <w:trHeight w:val="450"/>
        </w:trPr>
        <w:tc>
          <w:tcPr>
            <w:tcW w:w="1809" w:type="dxa"/>
            <w:vMerge/>
          </w:tcPr>
          <w:p w:rsidR="00D934D5" w:rsidRPr="00793992" w:rsidRDefault="00D934D5" w:rsidP="00DE18D2">
            <w:pPr>
              <w:spacing w:line="360" w:lineRule="auto"/>
              <w:jc w:val="both"/>
              <w:rPr>
                <w:rFonts w:ascii="Times New Roman" w:hAnsi="Times New Roman" w:cs="Times New Roman"/>
                <w:sz w:val="28"/>
                <w:szCs w:val="28"/>
              </w:rPr>
            </w:pPr>
          </w:p>
        </w:tc>
        <w:tc>
          <w:tcPr>
            <w:tcW w:w="1134" w:type="dxa"/>
          </w:tcPr>
          <w:p w:rsidR="00D934D5" w:rsidRPr="00793992" w:rsidRDefault="00D934D5" w:rsidP="00DE18D2">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0</w:t>
            </w:r>
          </w:p>
        </w:tc>
        <w:tc>
          <w:tcPr>
            <w:tcW w:w="1134" w:type="dxa"/>
          </w:tcPr>
          <w:p w:rsidR="00D934D5" w:rsidRPr="00793992" w:rsidRDefault="00D934D5" w:rsidP="00DE18D2">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w:t>
            </w:r>
          </w:p>
        </w:tc>
        <w:tc>
          <w:tcPr>
            <w:tcW w:w="1134" w:type="dxa"/>
            <w:gridSpan w:val="3"/>
          </w:tcPr>
          <w:p w:rsidR="00D934D5" w:rsidRPr="00793992" w:rsidRDefault="00D934D5" w:rsidP="00DE18D2">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2</w:t>
            </w:r>
          </w:p>
        </w:tc>
        <w:tc>
          <w:tcPr>
            <w:tcW w:w="1134" w:type="dxa"/>
          </w:tcPr>
          <w:p w:rsidR="00D934D5" w:rsidRPr="00793992" w:rsidRDefault="00D934D5" w:rsidP="00DE18D2">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3</w:t>
            </w:r>
          </w:p>
        </w:tc>
        <w:tc>
          <w:tcPr>
            <w:tcW w:w="1134" w:type="dxa"/>
          </w:tcPr>
          <w:p w:rsidR="00D934D5" w:rsidRPr="00793992" w:rsidRDefault="00D934D5" w:rsidP="00DE18D2">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4</w:t>
            </w:r>
          </w:p>
        </w:tc>
        <w:tc>
          <w:tcPr>
            <w:tcW w:w="1134" w:type="dxa"/>
          </w:tcPr>
          <w:p w:rsidR="00D934D5" w:rsidRPr="00793992" w:rsidRDefault="00D934D5" w:rsidP="00DE18D2">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5</w:t>
            </w:r>
          </w:p>
        </w:tc>
        <w:tc>
          <w:tcPr>
            <w:tcW w:w="1241" w:type="dxa"/>
            <w:vMerge/>
          </w:tcPr>
          <w:p w:rsidR="00D934D5" w:rsidRPr="00793992" w:rsidRDefault="00D934D5" w:rsidP="00DE18D2">
            <w:pPr>
              <w:spacing w:line="360" w:lineRule="auto"/>
              <w:jc w:val="both"/>
              <w:rPr>
                <w:rFonts w:ascii="Times New Roman" w:hAnsi="Times New Roman" w:cs="Times New Roman"/>
                <w:sz w:val="28"/>
                <w:szCs w:val="28"/>
              </w:rPr>
            </w:pPr>
          </w:p>
        </w:tc>
      </w:tr>
      <w:tr w:rsidR="00D934D5" w:rsidRPr="00793992" w:rsidTr="00E235D9">
        <w:tc>
          <w:tcPr>
            <w:tcW w:w="5017" w:type="dxa"/>
            <w:gridSpan w:val="4"/>
          </w:tcPr>
          <w:p w:rsidR="00D934D5" w:rsidRPr="00793992" w:rsidRDefault="0062210F" w:rsidP="00D934D5">
            <w:pPr>
              <w:spacing w:line="360" w:lineRule="auto"/>
              <w:rPr>
                <w:rFonts w:ascii="Times New Roman" w:hAnsi="Times New Roman" w:cs="Times New Roman"/>
                <w:sz w:val="28"/>
                <w:szCs w:val="28"/>
              </w:rPr>
            </w:pPr>
            <w:r w:rsidRPr="00793992">
              <w:rPr>
                <w:rFonts w:ascii="Times New Roman" w:eastAsia="Times New Roman" w:hAnsi="Times New Roman" w:cs="Times New Roman"/>
                <w:sz w:val="28"/>
                <w:szCs w:val="28"/>
                <w:lang w:val="en-US"/>
              </w:rPr>
              <w:t>CAT</w:t>
            </w:r>
            <w:r w:rsidRPr="00793992">
              <w:rPr>
                <w:rFonts w:ascii="Times New Roman" w:eastAsia="Times New Roman" w:hAnsi="Times New Roman" w:cs="Times New Roman"/>
                <w:sz w:val="28"/>
                <w:szCs w:val="28"/>
                <w:lang w:val="ru-RU"/>
              </w:rPr>
              <w:t xml:space="preserve"> 1: </w:t>
            </w:r>
            <w:r w:rsidR="00D934D5" w:rsidRPr="00793992">
              <w:rPr>
                <w:rFonts w:ascii="Times New Roman" w:eastAsia="Times New Roman" w:hAnsi="Times New Roman" w:cs="Times New Roman"/>
                <w:sz w:val="28"/>
                <w:szCs w:val="28"/>
              </w:rPr>
              <w:t>Я взагалі не кашляю</w:t>
            </w:r>
          </w:p>
        </w:tc>
        <w:tc>
          <w:tcPr>
            <w:tcW w:w="4837" w:type="dxa"/>
            <w:gridSpan w:val="6"/>
          </w:tcPr>
          <w:p w:rsidR="00D934D5" w:rsidRPr="00793992" w:rsidRDefault="00D934D5" w:rsidP="00D934D5">
            <w:pPr>
              <w:spacing w:line="360" w:lineRule="auto"/>
              <w:jc w:val="right"/>
              <w:rPr>
                <w:rFonts w:ascii="Times New Roman" w:hAnsi="Times New Roman" w:cs="Times New Roman"/>
                <w:sz w:val="28"/>
                <w:szCs w:val="28"/>
              </w:rPr>
            </w:pPr>
            <w:r w:rsidRPr="00793992">
              <w:rPr>
                <w:rFonts w:ascii="Times New Roman" w:eastAsia="Times New Roman" w:hAnsi="Times New Roman" w:cs="Times New Roman"/>
                <w:sz w:val="28"/>
                <w:szCs w:val="28"/>
              </w:rPr>
              <w:t>Я кашляю постійно</w:t>
            </w:r>
          </w:p>
        </w:tc>
      </w:tr>
      <w:tr w:rsidR="00080AFF" w:rsidRPr="00793992" w:rsidTr="00E235D9">
        <w:tc>
          <w:tcPr>
            <w:tcW w:w="1809" w:type="dxa"/>
          </w:tcPr>
          <w:p w:rsidR="001743A2" w:rsidRPr="00793992" w:rsidRDefault="001743A2" w:rsidP="00690557">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ХОЗЛ</w:t>
            </w:r>
            <w:r w:rsidR="00690557" w:rsidRPr="00793992">
              <w:rPr>
                <w:rFonts w:ascii="Times New Roman" w:hAnsi="Times New Roman" w:cs="Times New Roman"/>
                <w:sz w:val="28"/>
                <w:szCs w:val="28"/>
              </w:rPr>
              <w:t xml:space="preserve"> (</w:t>
            </w:r>
            <w:r w:rsidR="00690557" w:rsidRPr="00793992">
              <w:rPr>
                <w:rFonts w:ascii="Times New Roman" w:hAnsi="Times New Roman" w:cs="Times New Roman"/>
                <w:sz w:val="28"/>
                <w:szCs w:val="28"/>
                <w:lang w:val="en-US"/>
              </w:rPr>
              <w:t>n</w:t>
            </w:r>
            <w:r w:rsidR="00690557" w:rsidRPr="00793992">
              <w:rPr>
                <w:rFonts w:ascii="Times New Roman" w:hAnsi="Times New Roman" w:cs="Times New Roman"/>
                <w:sz w:val="28"/>
                <w:szCs w:val="28"/>
              </w:rPr>
              <w:t>=31)</w:t>
            </w:r>
          </w:p>
        </w:tc>
        <w:tc>
          <w:tcPr>
            <w:tcW w:w="1134" w:type="dxa"/>
          </w:tcPr>
          <w:p w:rsidR="001743A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0</w:t>
            </w:r>
            <w:r w:rsidR="00080AFF" w:rsidRPr="00793992">
              <w:rPr>
                <w:rFonts w:ascii="Times New Roman" w:hAnsi="Times New Roman" w:cs="Times New Roman"/>
                <w:sz w:val="28"/>
                <w:szCs w:val="28"/>
              </w:rPr>
              <w:t xml:space="preserve"> (0%)</w:t>
            </w:r>
          </w:p>
        </w:tc>
        <w:tc>
          <w:tcPr>
            <w:tcW w:w="1134" w:type="dxa"/>
          </w:tcPr>
          <w:p w:rsidR="001743A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9</w:t>
            </w:r>
            <w:r w:rsidR="00080AFF" w:rsidRPr="00793992">
              <w:rPr>
                <w:rFonts w:ascii="Times New Roman" w:hAnsi="Times New Roman" w:cs="Times New Roman"/>
                <w:sz w:val="28"/>
                <w:szCs w:val="28"/>
              </w:rPr>
              <w:t xml:space="preserve"> (29,0%)</w:t>
            </w:r>
          </w:p>
        </w:tc>
        <w:tc>
          <w:tcPr>
            <w:tcW w:w="1134" w:type="dxa"/>
            <w:gridSpan w:val="3"/>
          </w:tcPr>
          <w:p w:rsidR="001743A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6</w:t>
            </w:r>
            <w:r w:rsidR="00080AFF" w:rsidRPr="00793992">
              <w:rPr>
                <w:rFonts w:ascii="Times New Roman" w:hAnsi="Times New Roman" w:cs="Times New Roman"/>
                <w:sz w:val="28"/>
                <w:szCs w:val="28"/>
              </w:rPr>
              <w:t xml:space="preserve"> (19,4%)</w:t>
            </w:r>
          </w:p>
        </w:tc>
        <w:tc>
          <w:tcPr>
            <w:tcW w:w="1134" w:type="dxa"/>
          </w:tcPr>
          <w:p w:rsidR="001743A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12</w:t>
            </w:r>
            <w:r w:rsidR="00080AFF" w:rsidRPr="00793992">
              <w:rPr>
                <w:rFonts w:ascii="Times New Roman" w:hAnsi="Times New Roman" w:cs="Times New Roman"/>
                <w:sz w:val="28"/>
                <w:szCs w:val="28"/>
              </w:rPr>
              <w:t xml:space="preserve"> (38,7%)</w:t>
            </w:r>
          </w:p>
        </w:tc>
        <w:tc>
          <w:tcPr>
            <w:tcW w:w="1134" w:type="dxa"/>
          </w:tcPr>
          <w:p w:rsidR="001743A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4</w:t>
            </w:r>
            <w:r w:rsidR="00080AFF" w:rsidRPr="00793992">
              <w:rPr>
                <w:rFonts w:ascii="Times New Roman" w:hAnsi="Times New Roman" w:cs="Times New Roman"/>
                <w:sz w:val="28"/>
                <w:szCs w:val="28"/>
              </w:rPr>
              <w:t xml:space="preserve"> (12,9%)</w:t>
            </w:r>
          </w:p>
        </w:tc>
        <w:tc>
          <w:tcPr>
            <w:tcW w:w="1134" w:type="dxa"/>
          </w:tcPr>
          <w:p w:rsidR="001743A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0</w:t>
            </w:r>
            <w:r w:rsidR="00080AFF" w:rsidRPr="00793992">
              <w:rPr>
                <w:rFonts w:ascii="Times New Roman" w:hAnsi="Times New Roman" w:cs="Times New Roman"/>
                <w:sz w:val="28"/>
                <w:szCs w:val="28"/>
              </w:rPr>
              <w:t xml:space="preserve"> (0%)</w:t>
            </w:r>
          </w:p>
        </w:tc>
        <w:tc>
          <w:tcPr>
            <w:tcW w:w="1241" w:type="dxa"/>
            <w:vMerge w:val="restart"/>
          </w:tcPr>
          <w:p w:rsidR="006622DD" w:rsidRPr="00793992" w:rsidRDefault="006622DD" w:rsidP="006622DD">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χ</w:t>
            </w:r>
            <w:r w:rsidRPr="00793992">
              <w:rPr>
                <w:rFonts w:ascii="Times New Roman" w:hAnsi="Times New Roman" w:cs="Times New Roman"/>
                <w:sz w:val="28"/>
                <w:szCs w:val="28"/>
                <w:vertAlign w:val="superscript"/>
              </w:rPr>
              <w:t>2</w:t>
            </w:r>
            <w:r w:rsidRPr="00793992">
              <w:rPr>
                <w:rFonts w:ascii="Times New Roman" w:hAnsi="Times New Roman" w:cs="Times New Roman"/>
                <w:sz w:val="28"/>
                <w:szCs w:val="28"/>
              </w:rPr>
              <w:t>=15,95</w:t>
            </w:r>
          </w:p>
          <w:p w:rsidR="001743A2" w:rsidRPr="00793992" w:rsidRDefault="006622DD" w:rsidP="006622DD">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р=0,007</w:t>
            </w:r>
          </w:p>
        </w:tc>
      </w:tr>
      <w:tr w:rsidR="00080AFF" w:rsidRPr="00793992" w:rsidTr="00E235D9">
        <w:tc>
          <w:tcPr>
            <w:tcW w:w="1809" w:type="dxa"/>
          </w:tcPr>
          <w:p w:rsidR="001743A2" w:rsidRPr="00793992" w:rsidRDefault="001743A2" w:rsidP="00D10547">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ХОЗЛ+ГХ</w:t>
            </w:r>
            <w:r w:rsidR="00D10547" w:rsidRPr="00793992">
              <w:rPr>
                <w:rFonts w:ascii="Times New Roman" w:hAnsi="Times New Roman" w:cs="Times New Roman"/>
                <w:sz w:val="28"/>
                <w:szCs w:val="28"/>
              </w:rPr>
              <w:t xml:space="preserve"> (</w:t>
            </w:r>
            <w:r w:rsidR="00D10547" w:rsidRPr="00793992">
              <w:rPr>
                <w:rFonts w:ascii="Times New Roman" w:hAnsi="Times New Roman" w:cs="Times New Roman"/>
                <w:sz w:val="28"/>
                <w:szCs w:val="28"/>
                <w:lang w:val="en-US"/>
              </w:rPr>
              <w:t>n</w:t>
            </w:r>
            <w:r w:rsidR="00D10547" w:rsidRPr="00793992">
              <w:rPr>
                <w:rFonts w:ascii="Times New Roman" w:hAnsi="Times New Roman" w:cs="Times New Roman"/>
                <w:sz w:val="28"/>
                <w:szCs w:val="28"/>
              </w:rPr>
              <w:t>=69)</w:t>
            </w:r>
          </w:p>
        </w:tc>
        <w:tc>
          <w:tcPr>
            <w:tcW w:w="1134" w:type="dxa"/>
          </w:tcPr>
          <w:p w:rsidR="001743A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0</w:t>
            </w:r>
            <w:r w:rsidR="00F66634" w:rsidRPr="00793992">
              <w:rPr>
                <w:rFonts w:ascii="Times New Roman" w:hAnsi="Times New Roman" w:cs="Times New Roman"/>
                <w:sz w:val="28"/>
                <w:szCs w:val="28"/>
              </w:rPr>
              <w:t xml:space="preserve"> (0%)</w:t>
            </w:r>
          </w:p>
        </w:tc>
        <w:tc>
          <w:tcPr>
            <w:tcW w:w="1134" w:type="dxa"/>
          </w:tcPr>
          <w:p w:rsidR="001743A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4</w:t>
            </w:r>
            <w:r w:rsidR="00F66634" w:rsidRPr="00793992">
              <w:rPr>
                <w:rFonts w:ascii="Times New Roman" w:hAnsi="Times New Roman" w:cs="Times New Roman"/>
                <w:sz w:val="28"/>
                <w:szCs w:val="28"/>
              </w:rPr>
              <w:t xml:space="preserve"> (5,8%)</w:t>
            </w:r>
          </w:p>
        </w:tc>
        <w:tc>
          <w:tcPr>
            <w:tcW w:w="1134" w:type="dxa"/>
            <w:gridSpan w:val="3"/>
          </w:tcPr>
          <w:p w:rsidR="001743A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20</w:t>
            </w:r>
            <w:r w:rsidR="00F66634" w:rsidRPr="00793992">
              <w:rPr>
                <w:rFonts w:ascii="Times New Roman" w:hAnsi="Times New Roman" w:cs="Times New Roman"/>
                <w:sz w:val="28"/>
                <w:szCs w:val="28"/>
              </w:rPr>
              <w:t xml:space="preserve"> (29,0%)</w:t>
            </w:r>
          </w:p>
        </w:tc>
        <w:tc>
          <w:tcPr>
            <w:tcW w:w="1134" w:type="dxa"/>
          </w:tcPr>
          <w:p w:rsidR="001743A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19</w:t>
            </w:r>
            <w:r w:rsidR="00F66634" w:rsidRPr="00793992">
              <w:rPr>
                <w:rFonts w:ascii="Times New Roman" w:hAnsi="Times New Roman" w:cs="Times New Roman"/>
                <w:sz w:val="28"/>
                <w:szCs w:val="28"/>
              </w:rPr>
              <w:t xml:space="preserve"> (27,5%)</w:t>
            </w:r>
          </w:p>
        </w:tc>
        <w:tc>
          <w:tcPr>
            <w:tcW w:w="1134" w:type="dxa"/>
          </w:tcPr>
          <w:p w:rsidR="001743A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17</w:t>
            </w:r>
            <w:r w:rsidR="00F66634" w:rsidRPr="00793992">
              <w:rPr>
                <w:rFonts w:ascii="Times New Roman" w:hAnsi="Times New Roman" w:cs="Times New Roman"/>
                <w:sz w:val="28"/>
                <w:szCs w:val="28"/>
              </w:rPr>
              <w:t xml:space="preserve"> (24,6%)</w:t>
            </w:r>
          </w:p>
        </w:tc>
        <w:tc>
          <w:tcPr>
            <w:tcW w:w="1134" w:type="dxa"/>
          </w:tcPr>
          <w:p w:rsidR="001743A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9</w:t>
            </w:r>
            <w:r w:rsidR="00F66634" w:rsidRPr="00793992">
              <w:rPr>
                <w:rFonts w:ascii="Times New Roman" w:hAnsi="Times New Roman" w:cs="Times New Roman"/>
                <w:sz w:val="28"/>
                <w:szCs w:val="28"/>
              </w:rPr>
              <w:t xml:space="preserve"> (13,0%)</w:t>
            </w:r>
          </w:p>
        </w:tc>
        <w:tc>
          <w:tcPr>
            <w:tcW w:w="1241" w:type="dxa"/>
            <w:vMerge/>
          </w:tcPr>
          <w:p w:rsidR="001743A2" w:rsidRPr="00793992" w:rsidRDefault="001743A2" w:rsidP="00DE18D2">
            <w:pPr>
              <w:spacing w:line="360" w:lineRule="auto"/>
              <w:jc w:val="both"/>
              <w:rPr>
                <w:rFonts w:ascii="Times New Roman" w:hAnsi="Times New Roman" w:cs="Times New Roman"/>
                <w:sz w:val="28"/>
                <w:szCs w:val="28"/>
              </w:rPr>
            </w:pPr>
          </w:p>
        </w:tc>
      </w:tr>
      <w:tr w:rsidR="001743A2" w:rsidRPr="00793992" w:rsidTr="00E235D9">
        <w:tc>
          <w:tcPr>
            <w:tcW w:w="5042" w:type="dxa"/>
            <w:gridSpan w:val="5"/>
          </w:tcPr>
          <w:p w:rsidR="001743A2" w:rsidRPr="00793992" w:rsidRDefault="0062210F" w:rsidP="00F30192">
            <w:pPr>
              <w:spacing w:line="360" w:lineRule="auto"/>
              <w:rPr>
                <w:rFonts w:ascii="Times New Roman" w:hAnsi="Times New Roman" w:cs="Times New Roman"/>
                <w:sz w:val="28"/>
                <w:szCs w:val="28"/>
              </w:rPr>
            </w:pPr>
            <w:r w:rsidRPr="00793992">
              <w:rPr>
                <w:rFonts w:ascii="Times New Roman" w:eastAsia="Times New Roman" w:hAnsi="Times New Roman" w:cs="Times New Roman"/>
                <w:sz w:val="28"/>
                <w:szCs w:val="28"/>
                <w:lang w:val="en-US"/>
              </w:rPr>
              <w:t>CAT</w:t>
            </w:r>
            <w:r w:rsidRPr="00793992">
              <w:rPr>
                <w:rFonts w:ascii="Times New Roman" w:eastAsia="Times New Roman" w:hAnsi="Times New Roman" w:cs="Times New Roman"/>
                <w:sz w:val="28"/>
                <w:szCs w:val="28"/>
                <w:lang w:val="ru-RU"/>
              </w:rPr>
              <w:t xml:space="preserve"> 2: </w:t>
            </w:r>
            <w:r w:rsidR="001743A2" w:rsidRPr="00793992">
              <w:rPr>
                <w:rFonts w:ascii="Times New Roman" w:eastAsia="Times New Roman" w:hAnsi="Times New Roman" w:cs="Times New Roman"/>
                <w:sz w:val="28"/>
                <w:szCs w:val="28"/>
              </w:rPr>
              <w:t>У мене в грудях зовсім немає мокротиння (слизу)</w:t>
            </w:r>
          </w:p>
        </w:tc>
        <w:tc>
          <w:tcPr>
            <w:tcW w:w="4812" w:type="dxa"/>
            <w:gridSpan w:val="5"/>
          </w:tcPr>
          <w:p w:rsidR="001743A2" w:rsidRPr="00793992" w:rsidRDefault="001743A2" w:rsidP="00F30192">
            <w:pPr>
              <w:spacing w:line="360" w:lineRule="auto"/>
              <w:jc w:val="right"/>
              <w:rPr>
                <w:rFonts w:ascii="Times New Roman" w:hAnsi="Times New Roman" w:cs="Times New Roman"/>
                <w:sz w:val="28"/>
                <w:szCs w:val="28"/>
              </w:rPr>
            </w:pPr>
            <w:r w:rsidRPr="00793992">
              <w:rPr>
                <w:rFonts w:ascii="Times New Roman" w:eastAsia="Times New Roman" w:hAnsi="Times New Roman" w:cs="Times New Roman"/>
                <w:sz w:val="28"/>
                <w:szCs w:val="28"/>
              </w:rPr>
              <w:t>Мої груди повністю заповнені мокротинням (слизом)</w:t>
            </w:r>
          </w:p>
        </w:tc>
      </w:tr>
      <w:tr w:rsidR="00080AFF" w:rsidRPr="00793992" w:rsidTr="00E235D9">
        <w:tc>
          <w:tcPr>
            <w:tcW w:w="1809" w:type="dxa"/>
          </w:tcPr>
          <w:p w:rsidR="006A632D" w:rsidRPr="00793992" w:rsidRDefault="006A632D" w:rsidP="00080AFF">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ХОЗЛ</w:t>
            </w:r>
            <w:r w:rsidR="00690557" w:rsidRPr="00793992">
              <w:rPr>
                <w:rFonts w:ascii="Times New Roman" w:hAnsi="Times New Roman" w:cs="Times New Roman"/>
                <w:sz w:val="28"/>
                <w:szCs w:val="28"/>
              </w:rPr>
              <w:t xml:space="preserve"> (</w:t>
            </w:r>
            <w:r w:rsidR="00690557" w:rsidRPr="00793992">
              <w:rPr>
                <w:rFonts w:ascii="Times New Roman" w:hAnsi="Times New Roman" w:cs="Times New Roman"/>
                <w:sz w:val="28"/>
                <w:szCs w:val="28"/>
                <w:lang w:val="en-US"/>
              </w:rPr>
              <w:t>n</w:t>
            </w:r>
            <w:r w:rsidR="00690557" w:rsidRPr="00793992">
              <w:rPr>
                <w:rFonts w:ascii="Times New Roman" w:hAnsi="Times New Roman" w:cs="Times New Roman"/>
                <w:sz w:val="28"/>
                <w:szCs w:val="28"/>
              </w:rPr>
              <w:t>=31)</w:t>
            </w:r>
          </w:p>
        </w:tc>
        <w:tc>
          <w:tcPr>
            <w:tcW w:w="1134" w:type="dxa"/>
          </w:tcPr>
          <w:p w:rsidR="006A632D"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10</w:t>
            </w:r>
            <w:r w:rsidR="00823BE4" w:rsidRPr="00793992">
              <w:rPr>
                <w:rFonts w:ascii="Times New Roman" w:hAnsi="Times New Roman" w:cs="Times New Roman"/>
                <w:sz w:val="28"/>
                <w:szCs w:val="28"/>
              </w:rPr>
              <w:t xml:space="preserve"> (32,3%)</w:t>
            </w:r>
          </w:p>
        </w:tc>
        <w:tc>
          <w:tcPr>
            <w:tcW w:w="1134" w:type="dxa"/>
          </w:tcPr>
          <w:p w:rsidR="006A632D"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7</w:t>
            </w:r>
            <w:r w:rsidR="00823BE4" w:rsidRPr="00793992">
              <w:rPr>
                <w:rFonts w:ascii="Times New Roman" w:hAnsi="Times New Roman" w:cs="Times New Roman"/>
                <w:sz w:val="28"/>
                <w:szCs w:val="28"/>
              </w:rPr>
              <w:t xml:space="preserve"> (22,6%)</w:t>
            </w:r>
          </w:p>
        </w:tc>
        <w:tc>
          <w:tcPr>
            <w:tcW w:w="1134" w:type="dxa"/>
            <w:gridSpan w:val="3"/>
          </w:tcPr>
          <w:p w:rsidR="006A632D"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6</w:t>
            </w:r>
            <w:r w:rsidR="00823BE4" w:rsidRPr="00793992">
              <w:rPr>
                <w:rFonts w:ascii="Times New Roman" w:hAnsi="Times New Roman" w:cs="Times New Roman"/>
                <w:sz w:val="28"/>
                <w:szCs w:val="28"/>
              </w:rPr>
              <w:t xml:space="preserve"> (19,4%)</w:t>
            </w:r>
          </w:p>
        </w:tc>
        <w:tc>
          <w:tcPr>
            <w:tcW w:w="1134" w:type="dxa"/>
          </w:tcPr>
          <w:p w:rsidR="006A632D"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8</w:t>
            </w:r>
            <w:r w:rsidR="00823BE4" w:rsidRPr="00793992">
              <w:rPr>
                <w:rFonts w:ascii="Times New Roman" w:hAnsi="Times New Roman" w:cs="Times New Roman"/>
                <w:sz w:val="28"/>
                <w:szCs w:val="28"/>
              </w:rPr>
              <w:t xml:space="preserve"> (25,8%)</w:t>
            </w:r>
          </w:p>
        </w:tc>
        <w:tc>
          <w:tcPr>
            <w:tcW w:w="1134" w:type="dxa"/>
          </w:tcPr>
          <w:p w:rsidR="006A632D"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0</w:t>
            </w:r>
            <w:r w:rsidR="00823BE4" w:rsidRPr="00793992">
              <w:rPr>
                <w:rFonts w:ascii="Times New Roman" w:hAnsi="Times New Roman" w:cs="Times New Roman"/>
                <w:sz w:val="28"/>
                <w:szCs w:val="28"/>
              </w:rPr>
              <w:t xml:space="preserve"> (0%)</w:t>
            </w:r>
          </w:p>
        </w:tc>
        <w:tc>
          <w:tcPr>
            <w:tcW w:w="1134" w:type="dxa"/>
          </w:tcPr>
          <w:p w:rsidR="006A632D"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0</w:t>
            </w:r>
            <w:r w:rsidR="00823BE4" w:rsidRPr="00793992">
              <w:rPr>
                <w:rFonts w:ascii="Times New Roman" w:hAnsi="Times New Roman" w:cs="Times New Roman"/>
                <w:sz w:val="28"/>
                <w:szCs w:val="28"/>
              </w:rPr>
              <w:t xml:space="preserve"> (0%)</w:t>
            </w:r>
          </w:p>
        </w:tc>
        <w:tc>
          <w:tcPr>
            <w:tcW w:w="1241" w:type="dxa"/>
            <w:vMerge w:val="restart"/>
          </w:tcPr>
          <w:p w:rsidR="006622DD" w:rsidRPr="00793992" w:rsidRDefault="006622DD" w:rsidP="006622DD">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χ</w:t>
            </w:r>
            <w:r w:rsidRPr="00793992">
              <w:rPr>
                <w:rFonts w:ascii="Times New Roman" w:hAnsi="Times New Roman" w:cs="Times New Roman"/>
                <w:sz w:val="28"/>
                <w:szCs w:val="28"/>
                <w:vertAlign w:val="superscript"/>
              </w:rPr>
              <w:t>2</w:t>
            </w:r>
            <w:r w:rsidRPr="00793992">
              <w:rPr>
                <w:rFonts w:ascii="Times New Roman" w:hAnsi="Times New Roman" w:cs="Times New Roman"/>
                <w:sz w:val="28"/>
                <w:szCs w:val="28"/>
              </w:rPr>
              <w:t>=</w:t>
            </w:r>
            <w:r w:rsidR="00E0030C" w:rsidRPr="00793992">
              <w:rPr>
                <w:rFonts w:ascii="Times New Roman" w:hAnsi="Times New Roman" w:cs="Times New Roman"/>
                <w:sz w:val="28"/>
                <w:szCs w:val="28"/>
              </w:rPr>
              <w:t>13,54</w:t>
            </w:r>
          </w:p>
          <w:p w:rsidR="006A632D" w:rsidRPr="00793992" w:rsidRDefault="006622DD" w:rsidP="00E0030C">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р=</w:t>
            </w:r>
            <w:r w:rsidR="00E0030C" w:rsidRPr="00793992">
              <w:rPr>
                <w:rFonts w:ascii="Times New Roman" w:hAnsi="Times New Roman" w:cs="Times New Roman"/>
                <w:sz w:val="28"/>
                <w:szCs w:val="28"/>
              </w:rPr>
              <w:t>0,019</w:t>
            </w:r>
          </w:p>
        </w:tc>
      </w:tr>
      <w:tr w:rsidR="00080AFF" w:rsidRPr="00793992" w:rsidTr="00E235D9">
        <w:tc>
          <w:tcPr>
            <w:tcW w:w="1809" w:type="dxa"/>
          </w:tcPr>
          <w:p w:rsidR="006A632D" w:rsidRPr="00793992" w:rsidRDefault="006A632D" w:rsidP="00080AFF">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ХОЗЛ+ГХ</w:t>
            </w:r>
            <w:r w:rsidR="00D10547" w:rsidRPr="00793992">
              <w:rPr>
                <w:rFonts w:ascii="Times New Roman" w:hAnsi="Times New Roman" w:cs="Times New Roman"/>
                <w:sz w:val="28"/>
                <w:szCs w:val="28"/>
              </w:rPr>
              <w:t xml:space="preserve"> (</w:t>
            </w:r>
            <w:r w:rsidR="00D10547" w:rsidRPr="00793992">
              <w:rPr>
                <w:rFonts w:ascii="Times New Roman" w:hAnsi="Times New Roman" w:cs="Times New Roman"/>
                <w:sz w:val="28"/>
                <w:szCs w:val="28"/>
                <w:lang w:val="en-US"/>
              </w:rPr>
              <w:t>n</w:t>
            </w:r>
            <w:r w:rsidR="00D10547" w:rsidRPr="00793992">
              <w:rPr>
                <w:rFonts w:ascii="Times New Roman" w:hAnsi="Times New Roman" w:cs="Times New Roman"/>
                <w:sz w:val="28"/>
                <w:szCs w:val="28"/>
              </w:rPr>
              <w:t>=69)</w:t>
            </w:r>
          </w:p>
        </w:tc>
        <w:tc>
          <w:tcPr>
            <w:tcW w:w="1134" w:type="dxa"/>
          </w:tcPr>
          <w:p w:rsidR="006A632D"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6</w:t>
            </w:r>
            <w:r w:rsidR="00AE31D3" w:rsidRPr="00793992">
              <w:rPr>
                <w:rFonts w:ascii="Times New Roman" w:hAnsi="Times New Roman" w:cs="Times New Roman"/>
                <w:sz w:val="28"/>
                <w:szCs w:val="28"/>
              </w:rPr>
              <w:t xml:space="preserve"> (8,7%)</w:t>
            </w:r>
          </w:p>
        </w:tc>
        <w:tc>
          <w:tcPr>
            <w:tcW w:w="1134" w:type="dxa"/>
          </w:tcPr>
          <w:p w:rsidR="006A632D"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15</w:t>
            </w:r>
            <w:r w:rsidR="00AE31D3" w:rsidRPr="00793992">
              <w:rPr>
                <w:rFonts w:ascii="Times New Roman" w:hAnsi="Times New Roman" w:cs="Times New Roman"/>
                <w:sz w:val="28"/>
                <w:szCs w:val="28"/>
              </w:rPr>
              <w:t xml:space="preserve"> (21,7%)</w:t>
            </w:r>
          </w:p>
        </w:tc>
        <w:tc>
          <w:tcPr>
            <w:tcW w:w="1134" w:type="dxa"/>
            <w:gridSpan w:val="3"/>
          </w:tcPr>
          <w:p w:rsidR="006A632D"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13</w:t>
            </w:r>
            <w:r w:rsidR="00AE31D3" w:rsidRPr="00793992">
              <w:rPr>
                <w:rFonts w:ascii="Times New Roman" w:hAnsi="Times New Roman" w:cs="Times New Roman"/>
                <w:sz w:val="28"/>
                <w:szCs w:val="28"/>
              </w:rPr>
              <w:t xml:space="preserve"> (18,8%)</w:t>
            </w:r>
          </w:p>
        </w:tc>
        <w:tc>
          <w:tcPr>
            <w:tcW w:w="1134" w:type="dxa"/>
          </w:tcPr>
          <w:p w:rsidR="006A632D"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22</w:t>
            </w:r>
            <w:r w:rsidR="00AE31D3" w:rsidRPr="00793992">
              <w:rPr>
                <w:rFonts w:ascii="Times New Roman" w:hAnsi="Times New Roman" w:cs="Times New Roman"/>
                <w:sz w:val="28"/>
                <w:szCs w:val="28"/>
              </w:rPr>
              <w:t xml:space="preserve"> (31,9%)</w:t>
            </w:r>
          </w:p>
        </w:tc>
        <w:tc>
          <w:tcPr>
            <w:tcW w:w="1134" w:type="dxa"/>
          </w:tcPr>
          <w:p w:rsidR="006A632D"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10</w:t>
            </w:r>
            <w:r w:rsidR="00AE31D3" w:rsidRPr="00793992">
              <w:rPr>
                <w:rFonts w:ascii="Times New Roman" w:hAnsi="Times New Roman" w:cs="Times New Roman"/>
                <w:sz w:val="28"/>
                <w:szCs w:val="28"/>
              </w:rPr>
              <w:t xml:space="preserve"> (14,5%)</w:t>
            </w:r>
          </w:p>
        </w:tc>
        <w:tc>
          <w:tcPr>
            <w:tcW w:w="1134" w:type="dxa"/>
          </w:tcPr>
          <w:p w:rsidR="006A632D"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3</w:t>
            </w:r>
            <w:r w:rsidR="00AE31D3" w:rsidRPr="00793992">
              <w:rPr>
                <w:rFonts w:ascii="Times New Roman" w:hAnsi="Times New Roman" w:cs="Times New Roman"/>
                <w:sz w:val="28"/>
                <w:szCs w:val="28"/>
              </w:rPr>
              <w:t xml:space="preserve"> (4,3%)</w:t>
            </w:r>
          </w:p>
        </w:tc>
        <w:tc>
          <w:tcPr>
            <w:tcW w:w="1241" w:type="dxa"/>
            <w:vMerge/>
          </w:tcPr>
          <w:p w:rsidR="006A632D" w:rsidRPr="00793992" w:rsidRDefault="006A632D" w:rsidP="00DE18D2">
            <w:pPr>
              <w:spacing w:line="360" w:lineRule="auto"/>
              <w:jc w:val="both"/>
              <w:rPr>
                <w:rFonts w:ascii="Times New Roman" w:hAnsi="Times New Roman" w:cs="Times New Roman"/>
                <w:sz w:val="28"/>
                <w:szCs w:val="28"/>
              </w:rPr>
            </w:pPr>
          </w:p>
        </w:tc>
      </w:tr>
      <w:tr w:rsidR="006A632D" w:rsidRPr="00793992" w:rsidTr="00E235D9">
        <w:tc>
          <w:tcPr>
            <w:tcW w:w="5017" w:type="dxa"/>
            <w:gridSpan w:val="4"/>
          </w:tcPr>
          <w:p w:rsidR="006A632D" w:rsidRPr="00793992" w:rsidRDefault="0062210F" w:rsidP="00F30192">
            <w:pPr>
              <w:spacing w:line="360" w:lineRule="auto"/>
              <w:rPr>
                <w:rFonts w:ascii="Times New Roman" w:hAnsi="Times New Roman" w:cs="Times New Roman"/>
                <w:sz w:val="28"/>
                <w:szCs w:val="28"/>
              </w:rPr>
            </w:pPr>
            <w:r w:rsidRPr="00793992">
              <w:rPr>
                <w:rFonts w:ascii="Times New Roman" w:eastAsia="Times New Roman" w:hAnsi="Times New Roman" w:cs="Times New Roman"/>
                <w:sz w:val="28"/>
                <w:szCs w:val="28"/>
                <w:lang w:val="en-US"/>
              </w:rPr>
              <w:t>CAT</w:t>
            </w:r>
            <w:r w:rsidRPr="00793992">
              <w:rPr>
                <w:rFonts w:ascii="Times New Roman" w:eastAsia="Times New Roman" w:hAnsi="Times New Roman" w:cs="Times New Roman"/>
                <w:sz w:val="28"/>
                <w:szCs w:val="28"/>
                <w:lang w:val="ru-RU"/>
              </w:rPr>
              <w:t xml:space="preserve"> 3: </w:t>
            </w:r>
            <w:r w:rsidR="006A632D" w:rsidRPr="00793992">
              <w:rPr>
                <w:rFonts w:ascii="Times New Roman" w:eastAsia="Times New Roman" w:hAnsi="Times New Roman" w:cs="Times New Roman"/>
                <w:sz w:val="28"/>
                <w:szCs w:val="28"/>
              </w:rPr>
              <w:t>Мені зовсім не тисне в грудях</w:t>
            </w:r>
          </w:p>
        </w:tc>
        <w:tc>
          <w:tcPr>
            <w:tcW w:w="4837" w:type="dxa"/>
            <w:gridSpan w:val="6"/>
          </w:tcPr>
          <w:p w:rsidR="006A632D" w:rsidRPr="00793992" w:rsidRDefault="006A632D" w:rsidP="00F30192">
            <w:pPr>
              <w:spacing w:line="360" w:lineRule="auto"/>
              <w:jc w:val="right"/>
              <w:rPr>
                <w:rFonts w:ascii="Times New Roman" w:hAnsi="Times New Roman" w:cs="Times New Roman"/>
                <w:sz w:val="28"/>
                <w:szCs w:val="28"/>
              </w:rPr>
            </w:pPr>
            <w:r w:rsidRPr="00793992">
              <w:rPr>
                <w:rFonts w:ascii="Times New Roman" w:eastAsia="Times New Roman" w:hAnsi="Times New Roman" w:cs="Times New Roman"/>
                <w:sz w:val="28"/>
                <w:szCs w:val="28"/>
              </w:rPr>
              <w:t>Мені дуже сильно тисне в грудях</w:t>
            </w:r>
          </w:p>
        </w:tc>
      </w:tr>
      <w:tr w:rsidR="00080AFF" w:rsidRPr="00793992" w:rsidTr="00E235D9">
        <w:tc>
          <w:tcPr>
            <w:tcW w:w="1809" w:type="dxa"/>
          </w:tcPr>
          <w:p w:rsidR="006A632D" w:rsidRPr="00793992" w:rsidRDefault="006A632D" w:rsidP="00080AFF">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ХОЗЛ</w:t>
            </w:r>
            <w:r w:rsidR="00690557" w:rsidRPr="00793992">
              <w:rPr>
                <w:rFonts w:ascii="Times New Roman" w:hAnsi="Times New Roman" w:cs="Times New Roman"/>
                <w:sz w:val="28"/>
                <w:szCs w:val="28"/>
              </w:rPr>
              <w:t xml:space="preserve"> (</w:t>
            </w:r>
            <w:r w:rsidR="00690557" w:rsidRPr="00793992">
              <w:rPr>
                <w:rFonts w:ascii="Times New Roman" w:hAnsi="Times New Roman" w:cs="Times New Roman"/>
                <w:sz w:val="28"/>
                <w:szCs w:val="28"/>
                <w:lang w:val="en-US"/>
              </w:rPr>
              <w:t>n</w:t>
            </w:r>
            <w:r w:rsidR="00690557" w:rsidRPr="00793992">
              <w:rPr>
                <w:rFonts w:ascii="Times New Roman" w:hAnsi="Times New Roman" w:cs="Times New Roman"/>
                <w:sz w:val="28"/>
                <w:szCs w:val="28"/>
              </w:rPr>
              <w:t>=31)</w:t>
            </w:r>
          </w:p>
        </w:tc>
        <w:tc>
          <w:tcPr>
            <w:tcW w:w="1134" w:type="dxa"/>
          </w:tcPr>
          <w:p w:rsidR="006A632D"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5</w:t>
            </w:r>
            <w:r w:rsidR="009B71AB" w:rsidRPr="00793992">
              <w:rPr>
                <w:rFonts w:ascii="Times New Roman" w:hAnsi="Times New Roman" w:cs="Times New Roman"/>
                <w:sz w:val="28"/>
                <w:szCs w:val="28"/>
              </w:rPr>
              <w:t xml:space="preserve"> (16,1%)</w:t>
            </w:r>
          </w:p>
        </w:tc>
        <w:tc>
          <w:tcPr>
            <w:tcW w:w="1134" w:type="dxa"/>
          </w:tcPr>
          <w:p w:rsidR="006A632D"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7</w:t>
            </w:r>
            <w:r w:rsidR="009B71AB" w:rsidRPr="00793992">
              <w:rPr>
                <w:rFonts w:ascii="Times New Roman" w:hAnsi="Times New Roman" w:cs="Times New Roman"/>
                <w:sz w:val="28"/>
                <w:szCs w:val="28"/>
              </w:rPr>
              <w:t xml:space="preserve"> (22,6%)</w:t>
            </w:r>
          </w:p>
        </w:tc>
        <w:tc>
          <w:tcPr>
            <w:tcW w:w="1134" w:type="dxa"/>
            <w:gridSpan w:val="3"/>
          </w:tcPr>
          <w:p w:rsidR="006A632D"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7</w:t>
            </w:r>
            <w:r w:rsidR="009B71AB" w:rsidRPr="00793992">
              <w:rPr>
                <w:rFonts w:ascii="Times New Roman" w:hAnsi="Times New Roman" w:cs="Times New Roman"/>
                <w:sz w:val="28"/>
                <w:szCs w:val="28"/>
              </w:rPr>
              <w:t xml:space="preserve"> (22,6%)</w:t>
            </w:r>
          </w:p>
        </w:tc>
        <w:tc>
          <w:tcPr>
            <w:tcW w:w="1134" w:type="dxa"/>
          </w:tcPr>
          <w:p w:rsidR="006A632D"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8</w:t>
            </w:r>
            <w:r w:rsidR="009B71AB" w:rsidRPr="00793992">
              <w:rPr>
                <w:rFonts w:ascii="Times New Roman" w:hAnsi="Times New Roman" w:cs="Times New Roman"/>
                <w:sz w:val="28"/>
                <w:szCs w:val="28"/>
              </w:rPr>
              <w:t xml:space="preserve"> (25,8%)</w:t>
            </w:r>
          </w:p>
        </w:tc>
        <w:tc>
          <w:tcPr>
            <w:tcW w:w="1134" w:type="dxa"/>
          </w:tcPr>
          <w:p w:rsidR="006A632D"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4</w:t>
            </w:r>
            <w:r w:rsidR="009B71AB" w:rsidRPr="00793992">
              <w:rPr>
                <w:rFonts w:ascii="Times New Roman" w:hAnsi="Times New Roman" w:cs="Times New Roman"/>
                <w:sz w:val="28"/>
                <w:szCs w:val="28"/>
              </w:rPr>
              <w:t xml:space="preserve"> (12,9%)</w:t>
            </w:r>
          </w:p>
        </w:tc>
        <w:tc>
          <w:tcPr>
            <w:tcW w:w="1134" w:type="dxa"/>
          </w:tcPr>
          <w:p w:rsidR="006A632D"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0</w:t>
            </w:r>
            <w:r w:rsidR="009B71AB" w:rsidRPr="00793992">
              <w:rPr>
                <w:rFonts w:ascii="Times New Roman" w:hAnsi="Times New Roman" w:cs="Times New Roman"/>
                <w:sz w:val="28"/>
                <w:szCs w:val="28"/>
              </w:rPr>
              <w:t xml:space="preserve"> (0%)</w:t>
            </w:r>
          </w:p>
        </w:tc>
        <w:tc>
          <w:tcPr>
            <w:tcW w:w="1241" w:type="dxa"/>
            <w:vMerge w:val="restart"/>
          </w:tcPr>
          <w:p w:rsidR="006622DD" w:rsidRPr="00793992" w:rsidRDefault="006622DD" w:rsidP="006622DD">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χ</w:t>
            </w:r>
            <w:r w:rsidRPr="00793992">
              <w:rPr>
                <w:rFonts w:ascii="Times New Roman" w:hAnsi="Times New Roman" w:cs="Times New Roman"/>
                <w:sz w:val="28"/>
                <w:szCs w:val="28"/>
                <w:vertAlign w:val="superscript"/>
              </w:rPr>
              <w:t>2</w:t>
            </w:r>
            <w:r w:rsidRPr="00793992">
              <w:rPr>
                <w:rFonts w:ascii="Times New Roman" w:hAnsi="Times New Roman" w:cs="Times New Roman"/>
                <w:sz w:val="28"/>
                <w:szCs w:val="28"/>
              </w:rPr>
              <w:t>=</w:t>
            </w:r>
            <w:r w:rsidR="00417860" w:rsidRPr="00793992">
              <w:rPr>
                <w:rFonts w:ascii="Times New Roman" w:hAnsi="Times New Roman" w:cs="Times New Roman"/>
                <w:sz w:val="28"/>
                <w:szCs w:val="28"/>
              </w:rPr>
              <w:t>6,66</w:t>
            </w:r>
          </w:p>
          <w:p w:rsidR="006A632D" w:rsidRPr="00793992" w:rsidRDefault="006622DD" w:rsidP="00417860">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р=</w:t>
            </w:r>
            <w:r w:rsidR="00417860" w:rsidRPr="00793992">
              <w:rPr>
                <w:rFonts w:ascii="Times New Roman" w:hAnsi="Times New Roman" w:cs="Times New Roman"/>
                <w:sz w:val="28"/>
                <w:szCs w:val="28"/>
              </w:rPr>
              <w:t>0,247</w:t>
            </w:r>
          </w:p>
        </w:tc>
      </w:tr>
      <w:tr w:rsidR="00080AFF" w:rsidRPr="00793992" w:rsidTr="00E235D9">
        <w:tc>
          <w:tcPr>
            <w:tcW w:w="1809" w:type="dxa"/>
          </w:tcPr>
          <w:p w:rsidR="006A632D" w:rsidRPr="00793992" w:rsidRDefault="006A632D" w:rsidP="00080AFF">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ХОЗЛ+ГХ</w:t>
            </w:r>
            <w:r w:rsidR="00D10547" w:rsidRPr="00793992">
              <w:rPr>
                <w:rFonts w:ascii="Times New Roman" w:hAnsi="Times New Roman" w:cs="Times New Roman"/>
                <w:sz w:val="28"/>
                <w:szCs w:val="28"/>
              </w:rPr>
              <w:t xml:space="preserve"> (</w:t>
            </w:r>
            <w:r w:rsidR="00D10547" w:rsidRPr="00793992">
              <w:rPr>
                <w:rFonts w:ascii="Times New Roman" w:hAnsi="Times New Roman" w:cs="Times New Roman"/>
                <w:sz w:val="28"/>
                <w:szCs w:val="28"/>
                <w:lang w:val="en-US"/>
              </w:rPr>
              <w:t>n</w:t>
            </w:r>
            <w:r w:rsidR="00D10547" w:rsidRPr="00793992">
              <w:rPr>
                <w:rFonts w:ascii="Times New Roman" w:hAnsi="Times New Roman" w:cs="Times New Roman"/>
                <w:sz w:val="28"/>
                <w:szCs w:val="28"/>
              </w:rPr>
              <w:t>=69)</w:t>
            </w:r>
          </w:p>
        </w:tc>
        <w:tc>
          <w:tcPr>
            <w:tcW w:w="1134" w:type="dxa"/>
          </w:tcPr>
          <w:p w:rsidR="006A632D"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6</w:t>
            </w:r>
            <w:r w:rsidR="005F62AC" w:rsidRPr="00793992">
              <w:rPr>
                <w:rFonts w:ascii="Times New Roman" w:hAnsi="Times New Roman" w:cs="Times New Roman"/>
                <w:sz w:val="28"/>
                <w:szCs w:val="28"/>
              </w:rPr>
              <w:t xml:space="preserve"> (8,7%)</w:t>
            </w:r>
          </w:p>
        </w:tc>
        <w:tc>
          <w:tcPr>
            <w:tcW w:w="1134" w:type="dxa"/>
          </w:tcPr>
          <w:p w:rsidR="006A632D"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11</w:t>
            </w:r>
            <w:r w:rsidR="005F62AC" w:rsidRPr="00793992">
              <w:rPr>
                <w:rFonts w:ascii="Times New Roman" w:hAnsi="Times New Roman" w:cs="Times New Roman"/>
                <w:sz w:val="28"/>
                <w:szCs w:val="28"/>
              </w:rPr>
              <w:t xml:space="preserve"> (15,9%)</w:t>
            </w:r>
          </w:p>
        </w:tc>
        <w:tc>
          <w:tcPr>
            <w:tcW w:w="1134" w:type="dxa"/>
            <w:gridSpan w:val="3"/>
          </w:tcPr>
          <w:p w:rsidR="006A632D"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8</w:t>
            </w:r>
            <w:r w:rsidR="005F62AC" w:rsidRPr="00793992">
              <w:rPr>
                <w:rFonts w:ascii="Times New Roman" w:hAnsi="Times New Roman" w:cs="Times New Roman"/>
                <w:sz w:val="28"/>
                <w:szCs w:val="28"/>
              </w:rPr>
              <w:t xml:space="preserve"> (11,6%)</w:t>
            </w:r>
          </w:p>
        </w:tc>
        <w:tc>
          <w:tcPr>
            <w:tcW w:w="1134" w:type="dxa"/>
          </w:tcPr>
          <w:p w:rsidR="006A632D"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22</w:t>
            </w:r>
            <w:r w:rsidR="005F62AC" w:rsidRPr="00793992">
              <w:rPr>
                <w:rFonts w:ascii="Times New Roman" w:hAnsi="Times New Roman" w:cs="Times New Roman"/>
                <w:sz w:val="28"/>
                <w:szCs w:val="28"/>
              </w:rPr>
              <w:t xml:space="preserve"> (31,9%)</w:t>
            </w:r>
          </w:p>
        </w:tc>
        <w:tc>
          <w:tcPr>
            <w:tcW w:w="1134" w:type="dxa"/>
          </w:tcPr>
          <w:p w:rsidR="006A632D"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21</w:t>
            </w:r>
            <w:r w:rsidR="005F62AC" w:rsidRPr="00793992">
              <w:rPr>
                <w:rFonts w:ascii="Times New Roman" w:hAnsi="Times New Roman" w:cs="Times New Roman"/>
                <w:sz w:val="28"/>
                <w:szCs w:val="28"/>
              </w:rPr>
              <w:t xml:space="preserve"> (30,4%)</w:t>
            </w:r>
          </w:p>
        </w:tc>
        <w:tc>
          <w:tcPr>
            <w:tcW w:w="1134" w:type="dxa"/>
          </w:tcPr>
          <w:p w:rsidR="006A632D"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w:t>
            </w:r>
            <w:r w:rsidR="005F62AC" w:rsidRPr="00793992">
              <w:rPr>
                <w:rFonts w:ascii="Times New Roman" w:hAnsi="Times New Roman" w:cs="Times New Roman"/>
                <w:sz w:val="28"/>
                <w:szCs w:val="28"/>
              </w:rPr>
              <w:t xml:space="preserve"> (1,4%)</w:t>
            </w:r>
          </w:p>
        </w:tc>
        <w:tc>
          <w:tcPr>
            <w:tcW w:w="1241" w:type="dxa"/>
            <w:vMerge/>
          </w:tcPr>
          <w:p w:rsidR="006A632D" w:rsidRPr="00793992" w:rsidRDefault="006A632D" w:rsidP="00DE18D2">
            <w:pPr>
              <w:spacing w:line="360" w:lineRule="auto"/>
              <w:jc w:val="both"/>
              <w:rPr>
                <w:rFonts w:ascii="Times New Roman" w:hAnsi="Times New Roman" w:cs="Times New Roman"/>
                <w:sz w:val="28"/>
                <w:szCs w:val="28"/>
              </w:rPr>
            </w:pPr>
          </w:p>
        </w:tc>
      </w:tr>
    </w:tbl>
    <w:p w:rsidR="00E235D9" w:rsidRDefault="00E235D9">
      <w:pPr>
        <w:rPr>
          <w:lang w:val="uk-UA"/>
        </w:rPr>
      </w:pPr>
    </w:p>
    <w:p w:rsidR="00E235D9" w:rsidRDefault="00E235D9" w:rsidP="00E235D9">
      <w:pPr>
        <w:jc w:val="right"/>
        <w:rPr>
          <w:rFonts w:ascii="Times New Roman" w:eastAsia="Times New Roman" w:hAnsi="Times New Roman"/>
          <w:i/>
          <w:sz w:val="28"/>
          <w:szCs w:val="28"/>
          <w:lang w:val="uk-UA"/>
        </w:rPr>
      </w:pPr>
    </w:p>
    <w:p w:rsidR="00E235D9" w:rsidRPr="00E235D9" w:rsidRDefault="00E235D9" w:rsidP="00E235D9">
      <w:pPr>
        <w:jc w:val="right"/>
        <w:rPr>
          <w:rFonts w:ascii="Times New Roman" w:hAnsi="Times New Roman" w:cs="Times New Roman"/>
          <w:sz w:val="28"/>
          <w:szCs w:val="28"/>
          <w:lang w:val="uk-UA"/>
        </w:rPr>
      </w:pPr>
      <w:r w:rsidRPr="00A85900">
        <w:rPr>
          <w:rFonts w:ascii="Times New Roman" w:eastAsia="Times New Roman" w:hAnsi="Times New Roman"/>
          <w:i/>
          <w:sz w:val="28"/>
          <w:szCs w:val="28"/>
        </w:rPr>
        <w:t>Продовж. табл.</w:t>
      </w:r>
      <w:r w:rsidRPr="00E235D9">
        <w:rPr>
          <w:rFonts w:ascii="Times New Roman" w:hAnsi="Times New Roman" w:cs="Times New Roman"/>
          <w:i/>
          <w:sz w:val="28"/>
          <w:szCs w:val="28"/>
          <w:lang w:val="uk-UA"/>
        </w:rPr>
        <w:t xml:space="preserve"> </w:t>
      </w:r>
      <w:r w:rsidRPr="00592FE8">
        <w:rPr>
          <w:rFonts w:ascii="Times New Roman" w:hAnsi="Times New Roman" w:cs="Times New Roman"/>
          <w:i/>
          <w:sz w:val="28"/>
          <w:szCs w:val="28"/>
          <w:lang w:val="uk-UA"/>
        </w:rPr>
        <w:t>3.2.1</w:t>
      </w:r>
    </w:p>
    <w:tbl>
      <w:tblPr>
        <w:tblStyle w:val="a7"/>
        <w:tblW w:w="9854" w:type="dxa"/>
        <w:tblLayout w:type="fixed"/>
        <w:tblLook w:val="04A0" w:firstRow="1" w:lastRow="0" w:firstColumn="1" w:lastColumn="0" w:noHBand="0" w:noVBand="1"/>
      </w:tblPr>
      <w:tblGrid>
        <w:gridCol w:w="1809"/>
        <w:gridCol w:w="1134"/>
        <w:gridCol w:w="1134"/>
        <w:gridCol w:w="940"/>
        <w:gridCol w:w="194"/>
        <w:gridCol w:w="1134"/>
        <w:gridCol w:w="1134"/>
        <w:gridCol w:w="1134"/>
        <w:gridCol w:w="1241"/>
      </w:tblGrid>
      <w:tr w:rsidR="003100E8" w:rsidRPr="00793992" w:rsidTr="00E235D9">
        <w:tc>
          <w:tcPr>
            <w:tcW w:w="5017" w:type="dxa"/>
            <w:gridSpan w:val="4"/>
          </w:tcPr>
          <w:p w:rsidR="003100E8" w:rsidRPr="00793992" w:rsidRDefault="0062210F" w:rsidP="00F30192">
            <w:pPr>
              <w:spacing w:line="360" w:lineRule="auto"/>
              <w:rPr>
                <w:rFonts w:ascii="Times New Roman" w:hAnsi="Times New Roman" w:cs="Times New Roman"/>
                <w:sz w:val="28"/>
                <w:szCs w:val="28"/>
              </w:rPr>
            </w:pPr>
            <w:r w:rsidRPr="00793992">
              <w:rPr>
                <w:rFonts w:ascii="Times New Roman" w:eastAsia="Times New Roman" w:hAnsi="Times New Roman" w:cs="Times New Roman"/>
                <w:sz w:val="28"/>
                <w:szCs w:val="28"/>
                <w:lang w:val="en-US"/>
              </w:rPr>
              <w:t>CAT</w:t>
            </w:r>
            <w:r w:rsidRPr="00793992">
              <w:rPr>
                <w:rFonts w:ascii="Times New Roman" w:eastAsia="Times New Roman" w:hAnsi="Times New Roman" w:cs="Times New Roman"/>
                <w:sz w:val="28"/>
                <w:szCs w:val="28"/>
                <w:lang w:val="ru-RU"/>
              </w:rPr>
              <w:t xml:space="preserve"> 4: </w:t>
            </w:r>
            <w:r w:rsidR="003100E8" w:rsidRPr="00793992">
              <w:rPr>
                <w:rFonts w:ascii="Times New Roman" w:eastAsia="Times New Roman" w:hAnsi="Times New Roman" w:cs="Times New Roman"/>
                <w:sz w:val="28"/>
                <w:szCs w:val="28"/>
              </w:rPr>
              <w:t>Коли я йду під гору або підіймаюся сходами на один марш, я не відчуваю задишки</w:t>
            </w:r>
          </w:p>
        </w:tc>
        <w:tc>
          <w:tcPr>
            <w:tcW w:w="4837" w:type="dxa"/>
            <w:gridSpan w:val="5"/>
          </w:tcPr>
          <w:p w:rsidR="003100E8" w:rsidRPr="00793992" w:rsidRDefault="003100E8" w:rsidP="00F30192">
            <w:pPr>
              <w:spacing w:line="360" w:lineRule="auto"/>
              <w:jc w:val="right"/>
              <w:rPr>
                <w:rFonts w:ascii="Times New Roman" w:hAnsi="Times New Roman" w:cs="Times New Roman"/>
                <w:sz w:val="28"/>
                <w:szCs w:val="28"/>
              </w:rPr>
            </w:pPr>
            <w:r w:rsidRPr="00793992">
              <w:rPr>
                <w:rFonts w:ascii="Times New Roman" w:eastAsia="Times New Roman" w:hAnsi="Times New Roman" w:cs="Times New Roman"/>
                <w:sz w:val="28"/>
                <w:szCs w:val="28"/>
              </w:rPr>
              <w:t>Коли я йду під гору або підіймаюся сходами на один марш, я відчуваю дуже сильну задишку</w:t>
            </w:r>
          </w:p>
        </w:tc>
      </w:tr>
      <w:tr w:rsidR="00080AFF" w:rsidRPr="00793992" w:rsidTr="00E235D9">
        <w:tc>
          <w:tcPr>
            <w:tcW w:w="1809" w:type="dxa"/>
          </w:tcPr>
          <w:p w:rsidR="00C420C7" w:rsidRPr="00793992" w:rsidRDefault="00C420C7" w:rsidP="00080AFF">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ХОЗЛ</w:t>
            </w:r>
            <w:r w:rsidR="00690557" w:rsidRPr="00793992">
              <w:rPr>
                <w:rFonts w:ascii="Times New Roman" w:hAnsi="Times New Roman" w:cs="Times New Roman"/>
                <w:sz w:val="28"/>
                <w:szCs w:val="28"/>
              </w:rPr>
              <w:t xml:space="preserve"> (</w:t>
            </w:r>
            <w:r w:rsidR="00690557" w:rsidRPr="00793992">
              <w:rPr>
                <w:rFonts w:ascii="Times New Roman" w:hAnsi="Times New Roman" w:cs="Times New Roman"/>
                <w:sz w:val="28"/>
                <w:szCs w:val="28"/>
                <w:lang w:val="en-US"/>
              </w:rPr>
              <w:t>n</w:t>
            </w:r>
            <w:r w:rsidR="00690557" w:rsidRPr="00793992">
              <w:rPr>
                <w:rFonts w:ascii="Times New Roman" w:hAnsi="Times New Roman" w:cs="Times New Roman"/>
                <w:sz w:val="28"/>
                <w:szCs w:val="28"/>
              </w:rPr>
              <w:t>=31)</w:t>
            </w:r>
          </w:p>
        </w:tc>
        <w:tc>
          <w:tcPr>
            <w:tcW w:w="1134" w:type="dxa"/>
          </w:tcPr>
          <w:p w:rsidR="00C420C7"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0</w:t>
            </w:r>
            <w:r w:rsidR="00A34D3C" w:rsidRPr="00793992">
              <w:rPr>
                <w:rFonts w:ascii="Times New Roman" w:hAnsi="Times New Roman" w:cs="Times New Roman"/>
                <w:sz w:val="28"/>
                <w:szCs w:val="28"/>
              </w:rPr>
              <w:t xml:space="preserve"> (0%)</w:t>
            </w:r>
          </w:p>
        </w:tc>
        <w:tc>
          <w:tcPr>
            <w:tcW w:w="1134" w:type="dxa"/>
          </w:tcPr>
          <w:p w:rsidR="00C420C7"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0</w:t>
            </w:r>
            <w:r w:rsidR="00A34D3C" w:rsidRPr="00793992">
              <w:rPr>
                <w:rFonts w:ascii="Times New Roman" w:hAnsi="Times New Roman" w:cs="Times New Roman"/>
                <w:sz w:val="28"/>
                <w:szCs w:val="28"/>
              </w:rPr>
              <w:t xml:space="preserve"> (0%)</w:t>
            </w:r>
          </w:p>
        </w:tc>
        <w:tc>
          <w:tcPr>
            <w:tcW w:w="1134" w:type="dxa"/>
            <w:gridSpan w:val="2"/>
          </w:tcPr>
          <w:p w:rsidR="00C420C7"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6</w:t>
            </w:r>
            <w:r w:rsidR="00982170" w:rsidRPr="00793992">
              <w:rPr>
                <w:rFonts w:ascii="Times New Roman" w:hAnsi="Times New Roman" w:cs="Times New Roman"/>
                <w:sz w:val="28"/>
                <w:szCs w:val="28"/>
              </w:rPr>
              <w:t xml:space="preserve"> (19,4%)</w:t>
            </w:r>
          </w:p>
        </w:tc>
        <w:tc>
          <w:tcPr>
            <w:tcW w:w="1134" w:type="dxa"/>
          </w:tcPr>
          <w:p w:rsidR="00C420C7"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10</w:t>
            </w:r>
            <w:r w:rsidR="00982170" w:rsidRPr="00793992">
              <w:rPr>
                <w:rFonts w:ascii="Times New Roman" w:hAnsi="Times New Roman" w:cs="Times New Roman"/>
                <w:sz w:val="28"/>
                <w:szCs w:val="28"/>
              </w:rPr>
              <w:t xml:space="preserve"> (32,3%)</w:t>
            </w:r>
          </w:p>
        </w:tc>
        <w:tc>
          <w:tcPr>
            <w:tcW w:w="1134" w:type="dxa"/>
          </w:tcPr>
          <w:p w:rsidR="00C420C7"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11</w:t>
            </w:r>
            <w:r w:rsidR="00982170" w:rsidRPr="00793992">
              <w:rPr>
                <w:rFonts w:ascii="Times New Roman" w:hAnsi="Times New Roman" w:cs="Times New Roman"/>
                <w:sz w:val="28"/>
                <w:szCs w:val="28"/>
              </w:rPr>
              <w:t xml:space="preserve"> (35,5%)</w:t>
            </w:r>
          </w:p>
        </w:tc>
        <w:tc>
          <w:tcPr>
            <w:tcW w:w="1134" w:type="dxa"/>
          </w:tcPr>
          <w:p w:rsidR="00C420C7"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4</w:t>
            </w:r>
            <w:r w:rsidR="00982170" w:rsidRPr="00793992">
              <w:rPr>
                <w:rFonts w:ascii="Times New Roman" w:hAnsi="Times New Roman" w:cs="Times New Roman"/>
                <w:sz w:val="28"/>
                <w:szCs w:val="28"/>
              </w:rPr>
              <w:t xml:space="preserve"> (12,9%)</w:t>
            </w:r>
          </w:p>
        </w:tc>
        <w:tc>
          <w:tcPr>
            <w:tcW w:w="1241" w:type="dxa"/>
            <w:vMerge w:val="restart"/>
          </w:tcPr>
          <w:p w:rsidR="006622DD" w:rsidRPr="00793992" w:rsidRDefault="006622DD" w:rsidP="006622DD">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χ</w:t>
            </w:r>
            <w:r w:rsidRPr="00793992">
              <w:rPr>
                <w:rFonts w:ascii="Times New Roman" w:hAnsi="Times New Roman" w:cs="Times New Roman"/>
                <w:sz w:val="28"/>
                <w:szCs w:val="28"/>
                <w:vertAlign w:val="superscript"/>
              </w:rPr>
              <w:t>2</w:t>
            </w:r>
            <w:r w:rsidRPr="00793992">
              <w:rPr>
                <w:rFonts w:ascii="Times New Roman" w:hAnsi="Times New Roman" w:cs="Times New Roman"/>
                <w:sz w:val="28"/>
                <w:szCs w:val="28"/>
              </w:rPr>
              <w:t>=</w:t>
            </w:r>
            <w:r w:rsidR="009006DC" w:rsidRPr="00793992">
              <w:rPr>
                <w:rFonts w:ascii="Times New Roman" w:hAnsi="Times New Roman" w:cs="Times New Roman"/>
                <w:sz w:val="28"/>
                <w:szCs w:val="28"/>
              </w:rPr>
              <w:t>3,90</w:t>
            </w:r>
          </w:p>
          <w:p w:rsidR="00C420C7" w:rsidRPr="00793992" w:rsidRDefault="006622DD" w:rsidP="009006DC">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р=</w:t>
            </w:r>
            <w:r w:rsidR="009006DC" w:rsidRPr="00793992">
              <w:rPr>
                <w:rFonts w:ascii="Times New Roman" w:hAnsi="Times New Roman" w:cs="Times New Roman"/>
                <w:sz w:val="28"/>
                <w:szCs w:val="28"/>
              </w:rPr>
              <w:t>0,564</w:t>
            </w:r>
          </w:p>
        </w:tc>
      </w:tr>
      <w:tr w:rsidR="00080AFF" w:rsidRPr="00793992" w:rsidTr="00E235D9">
        <w:tc>
          <w:tcPr>
            <w:tcW w:w="1809" w:type="dxa"/>
          </w:tcPr>
          <w:p w:rsidR="00C420C7" w:rsidRPr="00793992" w:rsidRDefault="00C420C7" w:rsidP="00080AFF">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ХОЗЛ+ГХ</w:t>
            </w:r>
            <w:r w:rsidR="00D10547" w:rsidRPr="00793992">
              <w:rPr>
                <w:rFonts w:ascii="Times New Roman" w:hAnsi="Times New Roman" w:cs="Times New Roman"/>
                <w:sz w:val="28"/>
                <w:szCs w:val="28"/>
              </w:rPr>
              <w:t xml:space="preserve"> (</w:t>
            </w:r>
            <w:r w:rsidR="00D10547" w:rsidRPr="00793992">
              <w:rPr>
                <w:rFonts w:ascii="Times New Roman" w:hAnsi="Times New Roman" w:cs="Times New Roman"/>
                <w:sz w:val="28"/>
                <w:szCs w:val="28"/>
                <w:lang w:val="en-US"/>
              </w:rPr>
              <w:t>n</w:t>
            </w:r>
            <w:r w:rsidR="00D10547" w:rsidRPr="00793992">
              <w:rPr>
                <w:rFonts w:ascii="Times New Roman" w:hAnsi="Times New Roman" w:cs="Times New Roman"/>
                <w:sz w:val="28"/>
                <w:szCs w:val="28"/>
              </w:rPr>
              <w:t>=69)</w:t>
            </w:r>
          </w:p>
        </w:tc>
        <w:tc>
          <w:tcPr>
            <w:tcW w:w="1134" w:type="dxa"/>
          </w:tcPr>
          <w:p w:rsidR="00C420C7"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0</w:t>
            </w:r>
            <w:r w:rsidR="00F52178" w:rsidRPr="00793992">
              <w:rPr>
                <w:rFonts w:ascii="Times New Roman" w:hAnsi="Times New Roman" w:cs="Times New Roman"/>
                <w:sz w:val="28"/>
                <w:szCs w:val="28"/>
              </w:rPr>
              <w:t xml:space="preserve"> (0%)</w:t>
            </w:r>
          </w:p>
        </w:tc>
        <w:tc>
          <w:tcPr>
            <w:tcW w:w="1134" w:type="dxa"/>
          </w:tcPr>
          <w:p w:rsidR="00C420C7"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w:t>
            </w:r>
            <w:r w:rsidR="00F52178" w:rsidRPr="00793992">
              <w:rPr>
                <w:rFonts w:ascii="Times New Roman" w:hAnsi="Times New Roman" w:cs="Times New Roman"/>
                <w:sz w:val="28"/>
                <w:szCs w:val="28"/>
              </w:rPr>
              <w:t xml:space="preserve"> (1,4%)</w:t>
            </w:r>
          </w:p>
        </w:tc>
        <w:tc>
          <w:tcPr>
            <w:tcW w:w="1134" w:type="dxa"/>
            <w:gridSpan w:val="2"/>
          </w:tcPr>
          <w:p w:rsidR="00C420C7"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6</w:t>
            </w:r>
            <w:r w:rsidR="00F52178" w:rsidRPr="00793992">
              <w:rPr>
                <w:rFonts w:ascii="Times New Roman" w:hAnsi="Times New Roman" w:cs="Times New Roman"/>
                <w:sz w:val="28"/>
                <w:szCs w:val="28"/>
              </w:rPr>
              <w:t xml:space="preserve"> (8,7%)</w:t>
            </w:r>
          </w:p>
        </w:tc>
        <w:tc>
          <w:tcPr>
            <w:tcW w:w="1134" w:type="dxa"/>
          </w:tcPr>
          <w:p w:rsidR="00C420C7"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21</w:t>
            </w:r>
            <w:r w:rsidR="00F52178" w:rsidRPr="00793992">
              <w:rPr>
                <w:rFonts w:ascii="Times New Roman" w:hAnsi="Times New Roman" w:cs="Times New Roman"/>
                <w:sz w:val="28"/>
                <w:szCs w:val="28"/>
              </w:rPr>
              <w:t xml:space="preserve"> (30,4%)</w:t>
            </w:r>
          </w:p>
        </w:tc>
        <w:tc>
          <w:tcPr>
            <w:tcW w:w="1134" w:type="dxa"/>
          </w:tcPr>
          <w:p w:rsidR="00C420C7"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24</w:t>
            </w:r>
            <w:r w:rsidR="00F52178" w:rsidRPr="00793992">
              <w:rPr>
                <w:rFonts w:ascii="Times New Roman" w:hAnsi="Times New Roman" w:cs="Times New Roman"/>
                <w:sz w:val="28"/>
                <w:szCs w:val="28"/>
              </w:rPr>
              <w:t xml:space="preserve"> (34,8%)</w:t>
            </w:r>
          </w:p>
        </w:tc>
        <w:tc>
          <w:tcPr>
            <w:tcW w:w="1134" w:type="dxa"/>
          </w:tcPr>
          <w:p w:rsidR="00C420C7"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17</w:t>
            </w:r>
            <w:r w:rsidR="00F52178" w:rsidRPr="00793992">
              <w:rPr>
                <w:rFonts w:ascii="Times New Roman" w:hAnsi="Times New Roman" w:cs="Times New Roman"/>
                <w:sz w:val="28"/>
                <w:szCs w:val="28"/>
              </w:rPr>
              <w:t xml:space="preserve"> (24,6%)</w:t>
            </w:r>
          </w:p>
        </w:tc>
        <w:tc>
          <w:tcPr>
            <w:tcW w:w="1241" w:type="dxa"/>
            <w:vMerge/>
          </w:tcPr>
          <w:p w:rsidR="00C420C7" w:rsidRPr="00793992" w:rsidRDefault="00C420C7" w:rsidP="00DE18D2">
            <w:pPr>
              <w:spacing w:line="360" w:lineRule="auto"/>
              <w:jc w:val="both"/>
              <w:rPr>
                <w:rFonts w:ascii="Times New Roman" w:hAnsi="Times New Roman" w:cs="Times New Roman"/>
                <w:sz w:val="28"/>
                <w:szCs w:val="28"/>
              </w:rPr>
            </w:pPr>
          </w:p>
        </w:tc>
      </w:tr>
      <w:tr w:rsidR="00C420C7" w:rsidRPr="00793992" w:rsidTr="00E235D9">
        <w:tc>
          <w:tcPr>
            <w:tcW w:w="5017" w:type="dxa"/>
            <w:gridSpan w:val="4"/>
          </w:tcPr>
          <w:p w:rsidR="00C420C7" w:rsidRPr="00793992" w:rsidRDefault="0062210F" w:rsidP="00F30192">
            <w:pPr>
              <w:spacing w:line="360" w:lineRule="auto"/>
              <w:rPr>
                <w:rFonts w:ascii="Times New Roman" w:hAnsi="Times New Roman" w:cs="Times New Roman"/>
                <w:sz w:val="28"/>
                <w:szCs w:val="28"/>
              </w:rPr>
            </w:pPr>
            <w:r w:rsidRPr="00793992">
              <w:rPr>
                <w:rFonts w:ascii="Times New Roman" w:eastAsia="Times New Roman" w:hAnsi="Times New Roman" w:cs="Times New Roman"/>
                <w:sz w:val="28"/>
                <w:szCs w:val="28"/>
                <w:lang w:val="en-US"/>
              </w:rPr>
              <w:t>CAT</w:t>
            </w:r>
            <w:r w:rsidRPr="00793992">
              <w:rPr>
                <w:rFonts w:ascii="Times New Roman" w:eastAsia="Times New Roman" w:hAnsi="Times New Roman" w:cs="Times New Roman"/>
                <w:sz w:val="28"/>
                <w:szCs w:val="28"/>
                <w:lang w:val="ru-RU"/>
              </w:rPr>
              <w:t xml:space="preserve"> 5: </w:t>
            </w:r>
            <w:r w:rsidR="00C420C7" w:rsidRPr="00793992">
              <w:rPr>
                <w:rFonts w:ascii="Times New Roman" w:eastAsia="Times New Roman" w:hAnsi="Times New Roman" w:cs="Times New Roman"/>
                <w:sz w:val="28"/>
                <w:szCs w:val="28"/>
              </w:rPr>
              <w:t>Я займаюся будь-якими домашніми справами без обмежень</w:t>
            </w:r>
          </w:p>
        </w:tc>
        <w:tc>
          <w:tcPr>
            <w:tcW w:w="4837" w:type="dxa"/>
            <w:gridSpan w:val="5"/>
          </w:tcPr>
          <w:p w:rsidR="00C420C7" w:rsidRPr="00793992" w:rsidRDefault="00C420C7" w:rsidP="00F30192">
            <w:pPr>
              <w:spacing w:line="360" w:lineRule="auto"/>
              <w:jc w:val="right"/>
              <w:rPr>
                <w:rFonts w:ascii="Times New Roman" w:hAnsi="Times New Roman" w:cs="Times New Roman"/>
                <w:sz w:val="28"/>
                <w:szCs w:val="28"/>
              </w:rPr>
            </w:pPr>
            <w:r w:rsidRPr="00793992">
              <w:rPr>
                <w:rFonts w:ascii="Times New Roman" w:eastAsia="Times New Roman" w:hAnsi="Times New Roman" w:cs="Times New Roman"/>
                <w:sz w:val="28"/>
                <w:szCs w:val="28"/>
              </w:rPr>
              <w:t>Я займаюся домашніми справами з великими обмеженнями</w:t>
            </w:r>
          </w:p>
        </w:tc>
      </w:tr>
      <w:tr w:rsidR="00080AFF" w:rsidRPr="00793992" w:rsidTr="00E235D9">
        <w:tc>
          <w:tcPr>
            <w:tcW w:w="1809" w:type="dxa"/>
          </w:tcPr>
          <w:p w:rsidR="00A34412" w:rsidRPr="00793992" w:rsidRDefault="00A34412" w:rsidP="00080AFF">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ХОЗЛ</w:t>
            </w:r>
            <w:r w:rsidR="00690557" w:rsidRPr="00793992">
              <w:rPr>
                <w:rFonts w:ascii="Times New Roman" w:hAnsi="Times New Roman" w:cs="Times New Roman"/>
                <w:sz w:val="28"/>
                <w:szCs w:val="28"/>
              </w:rPr>
              <w:t xml:space="preserve"> (</w:t>
            </w:r>
            <w:r w:rsidR="00690557" w:rsidRPr="00793992">
              <w:rPr>
                <w:rFonts w:ascii="Times New Roman" w:hAnsi="Times New Roman" w:cs="Times New Roman"/>
                <w:sz w:val="28"/>
                <w:szCs w:val="28"/>
                <w:lang w:val="en-US"/>
              </w:rPr>
              <w:t>n</w:t>
            </w:r>
            <w:r w:rsidR="00690557" w:rsidRPr="00793992">
              <w:rPr>
                <w:rFonts w:ascii="Times New Roman" w:hAnsi="Times New Roman" w:cs="Times New Roman"/>
                <w:sz w:val="28"/>
                <w:szCs w:val="28"/>
              </w:rPr>
              <w:t>=31)</w:t>
            </w:r>
          </w:p>
        </w:tc>
        <w:tc>
          <w:tcPr>
            <w:tcW w:w="1134" w:type="dxa"/>
          </w:tcPr>
          <w:p w:rsidR="00A3441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2</w:t>
            </w:r>
            <w:r w:rsidR="00A33D05" w:rsidRPr="00793992">
              <w:rPr>
                <w:rFonts w:ascii="Times New Roman" w:hAnsi="Times New Roman" w:cs="Times New Roman"/>
                <w:sz w:val="28"/>
                <w:szCs w:val="28"/>
              </w:rPr>
              <w:t xml:space="preserve"> (6,5%)</w:t>
            </w:r>
          </w:p>
        </w:tc>
        <w:tc>
          <w:tcPr>
            <w:tcW w:w="1134" w:type="dxa"/>
          </w:tcPr>
          <w:p w:rsidR="00A3441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9</w:t>
            </w:r>
            <w:r w:rsidR="00122C4F" w:rsidRPr="00793992">
              <w:rPr>
                <w:rFonts w:ascii="Times New Roman" w:hAnsi="Times New Roman" w:cs="Times New Roman"/>
                <w:sz w:val="28"/>
                <w:szCs w:val="28"/>
              </w:rPr>
              <w:t xml:space="preserve"> (29,0%)</w:t>
            </w:r>
          </w:p>
        </w:tc>
        <w:tc>
          <w:tcPr>
            <w:tcW w:w="1134" w:type="dxa"/>
            <w:gridSpan w:val="2"/>
          </w:tcPr>
          <w:p w:rsidR="00A3441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9</w:t>
            </w:r>
            <w:r w:rsidR="00122C4F" w:rsidRPr="00793992">
              <w:rPr>
                <w:rFonts w:ascii="Times New Roman" w:hAnsi="Times New Roman" w:cs="Times New Roman"/>
                <w:sz w:val="28"/>
                <w:szCs w:val="28"/>
              </w:rPr>
              <w:t xml:space="preserve"> (29,0%)</w:t>
            </w:r>
          </w:p>
        </w:tc>
        <w:tc>
          <w:tcPr>
            <w:tcW w:w="1134" w:type="dxa"/>
          </w:tcPr>
          <w:p w:rsidR="00A3441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10</w:t>
            </w:r>
            <w:r w:rsidR="00122C4F" w:rsidRPr="00793992">
              <w:rPr>
                <w:rFonts w:ascii="Times New Roman" w:hAnsi="Times New Roman" w:cs="Times New Roman"/>
                <w:sz w:val="28"/>
                <w:szCs w:val="28"/>
              </w:rPr>
              <w:t xml:space="preserve"> (32,3%)</w:t>
            </w:r>
          </w:p>
        </w:tc>
        <w:tc>
          <w:tcPr>
            <w:tcW w:w="1134" w:type="dxa"/>
          </w:tcPr>
          <w:p w:rsidR="00A3441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w:t>
            </w:r>
            <w:r w:rsidR="00122C4F" w:rsidRPr="00793992">
              <w:rPr>
                <w:rFonts w:ascii="Times New Roman" w:hAnsi="Times New Roman" w:cs="Times New Roman"/>
                <w:sz w:val="28"/>
                <w:szCs w:val="28"/>
              </w:rPr>
              <w:t xml:space="preserve"> (3,2%)</w:t>
            </w:r>
          </w:p>
        </w:tc>
        <w:tc>
          <w:tcPr>
            <w:tcW w:w="1134" w:type="dxa"/>
          </w:tcPr>
          <w:p w:rsidR="00A3441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0</w:t>
            </w:r>
            <w:r w:rsidR="00122C4F" w:rsidRPr="00793992">
              <w:rPr>
                <w:rFonts w:ascii="Times New Roman" w:hAnsi="Times New Roman" w:cs="Times New Roman"/>
                <w:sz w:val="28"/>
                <w:szCs w:val="28"/>
              </w:rPr>
              <w:t xml:space="preserve"> (0%)</w:t>
            </w:r>
          </w:p>
        </w:tc>
        <w:tc>
          <w:tcPr>
            <w:tcW w:w="1241" w:type="dxa"/>
            <w:vMerge w:val="restart"/>
          </w:tcPr>
          <w:p w:rsidR="006622DD" w:rsidRPr="00793992" w:rsidRDefault="006622DD" w:rsidP="006622DD">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χ</w:t>
            </w:r>
            <w:r w:rsidRPr="00793992">
              <w:rPr>
                <w:rFonts w:ascii="Times New Roman" w:hAnsi="Times New Roman" w:cs="Times New Roman"/>
                <w:sz w:val="28"/>
                <w:szCs w:val="28"/>
                <w:vertAlign w:val="superscript"/>
              </w:rPr>
              <w:t>2</w:t>
            </w:r>
            <w:r w:rsidRPr="00793992">
              <w:rPr>
                <w:rFonts w:ascii="Times New Roman" w:hAnsi="Times New Roman" w:cs="Times New Roman"/>
                <w:sz w:val="28"/>
                <w:szCs w:val="28"/>
              </w:rPr>
              <w:t>=</w:t>
            </w:r>
            <w:r w:rsidR="00E56467" w:rsidRPr="00793992">
              <w:rPr>
                <w:rFonts w:ascii="Times New Roman" w:hAnsi="Times New Roman" w:cs="Times New Roman"/>
                <w:sz w:val="28"/>
                <w:szCs w:val="28"/>
              </w:rPr>
              <w:t>13,15</w:t>
            </w:r>
          </w:p>
          <w:p w:rsidR="00A34412" w:rsidRPr="00793992" w:rsidRDefault="006622DD" w:rsidP="00E56467">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р=</w:t>
            </w:r>
            <w:r w:rsidR="00E56467" w:rsidRPr="00793992">
              <w:rPr>
                <w:rFonts w:ascii="Times New Roman" w:hAnsi="Times New Roman" w:cs="Times New Roman"/>
                <w:sz w:val="28"/>
                <w:szCs w:val="28"/>
              </w:rPr>
              <w:t>0,022</w:t>
            </w:r>
          </w:p>
        </w:tc>
      </w:tr>
      <w:tr w:rsidR="00080AFF" w:rsidRPr="00793992" w:rsidTr="00E235D9">
        <w:tc>
          <w:tcPr>
            <w:tcW w:w="1809" w:type="dxa"/>
          </w:tcPr>
          <w:p w:rsidR="00A34412" w:rsidRPr="00793992" w:rsidRDefault="00A34412" w:rsidP="00080AFF">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ХОЗЛ+ГХ</w:t>
            </w:r>
            <w:r w:rsidR="00D10547" w:rsidRPr="00793992">
              <w:rPr>
                <w:rFonts w:ascii="Times New Roman" w:hAnsi="Times New Roman" w:cs="Times New Roman"/>
                <w:sz w:val="28"/>
                <w:szCs w:val="28"/>
              </w:rPr>
              <w:t xml:space="preserve"> (</w:t>
            </w:r>
            <w:r w:rsidR="00D10547" w:rsidRPr="00793992">
              <w:rPr>
                <w:rFonts w:ascii="Times New Roman" w:hAnsi="Times New Roman" w:cs="Times New Roman"/>
                <w:sz w:val="28"/>
                <w:szCs w:val="28"/>
                <w:lang w:val="en-US"/>
              </w:rPr>
              <w:t>n</w:t>
            </w:r>
            <w:r w:rsidR="00D10547" w:rsidRPr="00793992">
              <w:rPr>
                <w:rFonts w:ascii="Times New Roman" w:hAnsi="Times New Roman" w:cs="Times New Roman"/>
                <w:sz w:val="28"/>
                <w:szCs w:val="28"/>
              </w:rPr>
              <w:t>=69)</w:t>
            </w:r>
          </w:p>
        </w:tc>
        <w:tc>
          <w:tcPr>
            <w:tcW w:w="1134" w:type="dxa"/>
          </w:tcPr>
          <w:p w:rsidR="00A3441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4</w:t>
            </w:r>
            <w:r w:rsidR="007A311C" w:rsidRPr="00793992">
              <w:rPr>
                <w:rFonts w:ascii="Times New Roman" w:hAnsi="Times New Roman" w:cs="Times New Roman"/>
                <w:sz w:val="28"/>
                <w:szCs w:val="28"/>
              </w:rPr>
              <w:t xml:space="preserve"> (5,8%)</w:t>
            </w:r>
          </w:p>
        </w:tc>
        <w:tc>
          <w:tcPr>
            <w:tcW w:w="1134" w:type="dxa"/>
          </w:tcPr>
          <w:p w:rsidR="00A3441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4</w:t>
            </w:r>
            <w:r w:rsidR="007A311C" w:rsidRPr="00793992">
              <w:rPr>
                <w:rFonts w:ascii="Times New Roman" w:hAnsi="Times New Roman" w:cs="Times New Roman"/>
                <w:sz w:val="28"/>
                <w:szCs w:val="28"/>
              </w:rPr>
              <w:t xml:space="preserve"> (5,8%)</w:t>
            </w:r>
          </w:p>
        </w:tc>
        <w:tc>
          <w:tcPr>
            <w:tcW w:w="1134" w:type="dxa"/>
            <w:gridSpan w:val="2"/>
          </w:tcPr>
          <w:p w:rsidR="00A3441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17</w:t>
            </w:r>
            <w:r w:rsidR="007A311C" w:rsidRPr="00793992">
              <w:rPr>
                <w:rFonts w:ascii="Times New Roman" w:hAnsi="Times New Roman" w:cs="Times New Roman"/>
                <w:sz w:val="28"/>
                <w:szCs w:val="28"/>
              </w:rPr>
              <w:t xml:space="preserve"> (24,6%)</w:t>
            </w:r>
          </w:p>
        </w:tc>
        <w:tc>
          <w:tcPr>
            <w:tcW w:w="1134" w:type="dxa"/>
          </w:tcPr>
          <w:p w:rsidR="00A3441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33</w:t>
            </w:r>
            <w:r w:rsidR="007A311C" w:rsidRPr="00793992">
              <w:rPr>
                <w:rFonts w:ascii="Times New Roman" w:hAnsi="Times New Roman" w:cs="Times New Roman"/>
                <w:sz w:val="28"/>
                <w:szCs w:val="28"/>
              </w:rPr>
              <w:t xml:space="preserve"> (47,8%)</w:t>
            </w:r>
          </w:p>
        </w:tc>
        <w:tc>
          <w:tcPr>
            <w:tcW w:w="1134" w:type="dxa"/>
          </w:tcPr>
          <w:p w:rsidR="00A3441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11</w:t>
            </w:r>
            <w:r w:rsidR="007A311C" w:rsidRPr="00793992">
              <w:rPr>
                <w:rFonts w:ascii="Times New Roman" w:hAnsi="Times New Roman" w:cs="Times New Roman"/>
                <w:sz w:val="28"/>
                <w:szCs w:val="28"/>
              </w:rPr>
              <w:t xml:space="preserve"> (15,9%)</w:t>
            </w:r>
          </w:p>
        </w:tc>
        <w:tc>
          <w:tcPr>
            <w:tcW w:w="1134" w:type="dxa"/>
          </w:tcPr>
          <w:p w:rsidR="00A3441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0</w:t>
            </w:r>
            <w:r w:rsidR="007A311C" w:rsidRPr="00793992">
              <w:rPr>
                <w:rFonts w:ascii="Times New Roman" w:hAnsi="Times New Roman" w:cs="Times New Roman"/>
                <w:sz w:val="28"/>
                <w:szCs w:val="28"/>
              </w:rPr>
              <w:t xml:space="preserve"> (0%)</w:t>
            </w:r>
          </w:p>
        </w:tc>
        <w:tc>
          <w:tcPr>
            <w:tcW w:w="1241" w:type="dxa"/>
            <w:vMerge/>
          </w:tcPr>
          <w:p w:rsidR="00A34412" w:rsidRPr="00793992" w:rsidRDefault="00A34412" w:rsidP="00DE18D2">
            <w:pPr>
              <w:spacing w:line="360" w:lineRule="auto"/>
              <w:jc w:val="both"/>
              <w:rPr>
                <w:rFonts w:ascii="Times New Roman" w:hAnsi="Times New Roman" w:cs="Times New Roman"/>
                <w:sz w:val="28"/>
                <w:szCs w:val="28"/>
              </w:rPr>
            </w:pPr>
          </w:p>
        </w:tc>
      </w:tr>
      <w:tr w:rsidR="00A34412" w:rsidRPr="00793992" w:rsidTr="00E235D9">
        <w:tc>
          <w:tcPr>
            <w:tcW w:w="5017" w:type="dxa"/>
            <w:gridSpan w:val="4"/>
          </w:tcPr>
          <w:p w:rsidR="00A34412" w:rsidRPr="00793992" w:rsidRDefault="0062210F" w:rsidP="00F30192">
            <w:pPr>
              <w:spacing w:line="360" w:lineRule="auto"/>
              <w:rPr>
                <w:rFonts w:ascii="Times New Roman" w:hAnsi="Times New Roman" w:cs="Times New Roman"/>
                <w:sz w:val="28"/>
                <w:szCs w:val="28"/>
              </w:rPr>
            </w:pPr>
            <w:r w:rsidRPr="00793992">
              <w:rPr>
                <w:rFonts w:ascii="Times New Roman" w:eastAsia="Times New Roman" w:hAnsi="Times New Roman" w:cs="Times New Roman"/>
                <w:sz w:val="28"/>
                <w:szCs w:val="28"/>
                <w:lang w:val="en-US"/>
              </w:rPr>
              <w:t>CAT</w:t>
            </w:r>
            <w:r w:rsidRPr="00793992">
              <w:rPr>
                <w:rFonts w:ascii="Times New Roman" w:eastAsia="Times New Roman" w:hAnsi="Times New Roman" w:cs="Times New Roman"/>
                <w:sz w:val="28"/>
                <w:szCs w:val="28"/>
                <w:lang w:val="ru-RU"/>
              </w:rPr>
              <w:t xml:space="preserve"> 6: </w:t>
            </w:r>
            <w:r w:rsidR="00A34412" w:rsidRPr="00793992">
              <w:rPr>
                <w:rFonts w:ascii="Times New Roman" w:eastAsia="Times New Roman" w:hAnsi="Times New Roman" w:cs="Times New Roman"/>
                <w:sz w:val="28"/>
                <w:szCs w:val="28"/>
              </w:rPr>
              <w:t>Виходячи з дому, я почуваюся впевнено, незважаючи на захворювання легень</w:t>
            </w:r>
          </w:p>
        </w:tc>
        <w:tc>
          <w:tcPr>
            <w:tcW w:w="4837" w:type="dxa"/>
            <w:gridSpan w:val="5"/>
          </w:tcPr>
          <w:p w:rsidR="00A34412" w:rsidRPr="00793992" w:rsidRDefault="00A34412" w:rsidP="00F30192">
            <w:pPr>
              <w:spacing w:line="360" w:lineRule="auto"/>
              <w:jc w:val="right"/>
              <w:rPr>
                <w:rFonts w:ascii="Times New Roman" w:hAnsi="Times New Roman" w:cs="Times New Roman"/>
                <w:sz w:val="28"/>
                <w:szCs w:val="28"/>
              </w:rPr>
            </w:pPr>
            <w:r w:rsidRPr="00793992">
              <w:rPr>
                <w:rFonts w:ascii="Times New Roman" w:eastAsia="Times New Roman" w:hAnsi="Times New Roman" w:cs="Times New Roman"/>
                <w:sz w:val="28"/>
                <w:szCs w:val="28"/>
              </w:rPr>
              <w:t>Виходячи з дому, я почуваюся невпевнено через захворювання легень</w:t>
            </w:r>
          </w:p>
        </w:tc>
      </w:tr>
      <w:tr w:rsidR="00080AFF" w:rsidRPr="00793992" w:rsidTr="00E235D9">
        <w:tc>
          <w:tcPr>
            <w:tcW w:w="1809" w:type="dxa"/>
          </w:tcPr>
          <w:p w:rsidR="00F30192" w:rsidRPr="00793992" w:rsidRDefault="00F30192" w:rsidP="00080AFF">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ХОЗЛ</w:t>
            </w:r>
            <w:r w:rsidR="00690557" w:rsidRPr="00793992">
              <w:rPr>
                <w:rFonts w:ascii="Times New Roman" w:hAnsi="Times New Roman" w:cs="Times New Roman"/>
                <w:sz w:val="28"/>
                <w:szCs w:val="28"/>
              </w:rPr>
              <w:t xml:space="preserve"> (</w:t>
            </w:r>
            <w:r w:rsidR="00690557" w:rsidRPr="00793992">
              <w:rPr>
                <w:rFonts w:ascii="Times New Roman" w:hAnsi="Times New Roman" w:cs="Times New Roman"/>
                <w:sz w:val="28"/>
                <w:szCs w:val="28"/>
                <w:lang w:val="en-US"/>
              </w:rPr>
              <w:t>n</w:t>
            </w:r>
            <w:r w:rsidR="00690557" w:rsidRPr="00793992">
              <w:rPr>
                <w:rFonts w:ascii="Times New Roman" w:hAnsi="Times New Roman" w:cs="Times New Roman"/>
                <w:sz w:val="28"/>
                <w:szCs w:val="28"/>
              </w:rPr>
              <w:t>=31)</w:t>
            </w:r>
          </w:p>
        </w:tc>
        <w:tc>
          <w:tcPr>
            <w:tcW w:w="1134" w:type="dxa"/>
          </w:tcPr>
          <w:p w:rsidR="00F3019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4</w:t>
            </w:r>
            <w:r w:rsidR="009B3601" w:rsidRPr="00793992">
              <w:rPr>
                <w:rFonts w:ascii="Times New Roman" w:hAnsi="Times New Roman" w:cs="Times New Roman"/>
                <w:sz w:val="28"/>
                <w:szCs w:val="28"/>
              </w:rPr>
              <w:t xml:space="preserve"> (12,9%)</w:t>
            </w:r>
          </w:p>
        </w:tc>
        <w:tc>
          <w:tcPr>
            <w:tcW w:w="1134" w:type="dxa"/>
          </w:tcPr>
          <w:p w:rsidR="00F3019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11</w:t>
            </w:r>
            <w:r w:rsidR="00CB17EE" w:rsidRPr="00793992">
              <w:rPr>
                <w:rFonts w:ascii="Times New Roman" w:hAnsi="Times New Roman" w:cs="Times New Roman"/>
                <w:sz w:val="28"/>
                <w:szCs w:val="28"/>
              </w:rPr>
              <w:t xml:space="preserve"> (35,5%)</w:t>
            </w:r>
          </w:p>
        </w:tc>
        <w:tc>
          <w:tcPr>
            <w:tcW w:w="1134" w:type="dxa"/>
            <w:gridSpan w:val="2"/>
          </w:tcPr>
          <w:p w:rsidR="00F3019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7</w:t>
            </w:r>
            <w:r w:rsidR="00CB17EE" w:rsidRPr="00793992">
              <w:rPr>
                <w:rFonts w:ascii="Times New Roman" w:hAnsi="Times New Roman" w:cs="Times New Roman"/>
                <w:sz w:val="28"/>
                <w:szCs w:val="28"/>
              </w:rPr>
              <w:t xml:space="preserve"> (22,6%)</w:t>
            </w:r>
          </w:p>
        </w:tc>
        <w:tc>
          <w:tcPr>
            <w:tcW w:w="1134" w:type="dxa"/>
          </w:tcPr>
          <w:p w:rsidR="00F3019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7</w:t>
            </w:r>
            <w:r w:rsidR="00CB17EE" w:rsidRPr="00793992">
              <w:rPr>
                <w:rFonts w:ascii="Times New Roman" w:hAnsi="Times New Roman" w:cs="Times New Roman"/>
                <w:sz w:val="28"/>
                <w:szCs w:val="28"/>
              </w:rPr>
              <w:t xml:space="preserve"> (22,6%)</w:t>
            </w:r>
          </w:p>
        </w:tc>
        <w:tc>
          <w:tcPr>
            <w:tcW w:w="1134" w:type="dxa"/>
          </w:tcPr>
          <w:p w:rsidR="00F3019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w:t>
            </w:r>
            <w:r w:rsidR="00CB17EE" w:rsidRPr="00793992">
              <w:rPr>
                <w:rFonts w:ascii="Times New Roman" w:hAnsi="Times New Roman" w:cs="Times New Roman"/>
                <w:sz w:val="28"/>
                <w:szCs w:val="28"/>
              </w:rPr>
              <w:t xml:space="preserve"> </w:t>
            </w:r>
            <w:r w:rsidR="00185B2F" w:rsidRPr="00793992">
              <w:rPr>
                <w:rFonts w:ascii="Times New Roman" w:hAnsi="Times New Roman" w:cs="Times New Roman"/>
                <w:sz w:val="28"/>
                <w:szCs w:val="28"/>
              </w:rPr>
              <w:t>(3,2%)</w:t>
            </w:r>
          </w:p>
        </w:tc>
        <w:tc>
          <w:tcPr>
            <w:tcW w:w="1134" w:type="dxa"/>
          </w:tcPr>
          <w:p w:rsidR="00F3019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w:t>
            </w:r>
            <w:r w:rsidR="00185B2F" w:rsidRPr="00793992">
              <w:rPr>
                <w:rFonts w:ascii="Times New Roman" w:hAnsi="Times New Roman" w:cs="Times New Roman"/>
                <w:sz w:val="28"/>
                <w:szCs w:val="28"/>
              </w:rPr>
              <w:t xml:space="preserve"> (3,2%)</w:t>
            </w:r>
          </w:p>
        </w:tc>
        <w:tc>
          <w:tcPr>
            <w:tcW w:w="1241" w:type="dxa"/>
            <w:vMerge w:val="restart"/>
          </w:tcPr>
          <w:p w:rsidR="006622DD" w:rsidRPr="00793992" w:rsidRDefault="006622DD" w:rsidP="006622DD">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χ</w:t>
            </w:r>
            <w:r w:rsidRPr="00793992">
              <w:rPr>
                <w:rFonts w:ascii="Times New Roman" w:hAnsi="Times New Roman" w:cs="Times New Roman"/>
                <w:sz w:val="28"/>
                <w:szCs w:val="28"/>
                <w:vertAlign w:val="superscript"/>
              </w:rPr>
              <w:t>2</w:t>
            </w:r>
            <w:r w:rsidRPr="00793992">
              <w:rPr>
                <w:rFonts w:ascii="Times New Roman" w:hAnsi="Times New Roman" w:cs="Times New Roman"/>
                <w:sz w:val="28"/>
                <w:szCs w:val="28"/>
              </w:rPr>
              <w:t>=</w:t>
            </w:r>
            <w:r w:rsidR="00726AEC" w:rsidRPr="00793992">
              <w:rPr>
                <w:rFonts w:ascii="Times New Roman" w:hAnsi="Times New Roman" w:cs="Times New Roman"/>
                <w:sz w:val="28"/>
                <w:szCs w:val="28"/>
              </w:rPr>
              <w:t>10,36</w:t>
            </w:r>
          </w:p>
          <w:p w:rsidR="00F30192" w:rsidRPr="00793992" w:rsidRDefault="006622DD" w:rsidP="00726AEC">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р=</w:t>
            </w:r>
            <w:r w:rsidR="00726AEC" w:rsidRPr="00793992">
              <w:rPr>
                <w:rFonts w:ascii="Times New Roman" w:hAnsi="Times New Roman" w:cs="Times New Roman"/>
                <w:sz w:val="28"/>
                <w:szCs w:val="28"/>
              </w:rPr>
              <w:t>0,066</w:t>
            </w:r>
          </w:p>
        </w:tc>
      </w:tr>
      <w:tr w:rsidR="00080AFF" w:rsidRPr="00793992" w:rsidTr="00E235D9">
        <w:tc>
          <w:tcPr>
            <w:tcW w:w="1809" w:type="dxa"/>
          </w:tcPr>
          <w:p w:rsidR="00F30192" w:rsidRPr="00793992" w:rsidRDefault="00F30192" w:rsidP="00080AFF">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ХОЗЛ+ГХ</w:t>
            </w:r>
            <w:r w:rsidR="00D10547" w:rsidRPr="00793992">
              <w:rPr>
                <w:rFonts w:ascii="Times New Roman" w:hAnsi="Times New Roman" w:cs="Times New Roman"/>
                <w:sz w:val="28"/>
                <w:szCs w:val="28"/>
              </w:rPr>
              <w:t xml:space="preserve"> (</w:t>
            </w:r>
            <w:r w:rsidR="00D10547" w:rsidRPr="00793992">
              <w:rPr>
                <w:rFonts w:ascii="Times New Roman" w:hAnsi="Times New Roman" w:cs="Times New Roman"/>
                <w:sz w:val="28"/>
                <w:szCs w:val="28"/>
                <w:lang w:val="en-US"/>
              </w:rPr>
              <w:t>n</w:t>
            </w:r>
            <w:r w:rsidR="00D10547" w:rsidRPr="00793992">
              <w:rPr>
                <w:rFonts w:ascii="Times New Roman" w:hAnsi="Times New Roman" w:cs="Times New Roman"/>
                <w:sz w:val="28"/>
                <w:szCs w:val="28"/>
              </w:rPr>
              <w:t>=69)</w:t>
            </w:r>
          </w:p>
        </w:tc>
        <w:tc>
          <w:tcPr>
            <w:tcW w:w="1134" w:type="dxa"/>
          </w:tcPr>
          <w:p w:rsidR="00F3019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8</w:t>
            </w:r>
            <w:r w:rsidR="003C5B9A" w:rsidRPr="00793992">
              <w:rPr>
                <w:rFonts w:ascii="Times New Roman" w:hAnsi="Times New Roman" w:cs="Times New Roman"/>
                <w:sz w:val="28"/>
                <w:szCs w:val="28"/>
              </w:rPr>
              <w:t xml:space="preserve"> (11,6%)</w:t>
            </w:r>
          </w:p>
        </w:tc>
        <w:tc>
          <w:tcPr>
            <w:tcW w:w="1134" w:type="dxa"/>
          </w:tcPr>
          <w:p w:rsidR="00F3019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7</w:t>
            </w:r>
            <w:r w:rsidR="003C5B9A" w:rsidRPr="00793992">
              <w:rPr>
                <w:rFonts w:ascii="Times New Roman" w:hAnsi="Times New Roman" w:cs="Times New Roman"/>
                <w:sz w:val="28"/>
                <w:szCs w:val="28"/>
              </w:rPr>
              <w:t xml:space="preserve"> (10,1%)</w:t>
            </w:r>
          </w:p>
        </w:tc>
        <w:tc>
          <w:tcPr>
            <w:tcW w:w="1134" w:type="dxa"/>
            <w:gridSpan w:val="2"/>
          </w:tcPr>
          <w:p w:rsidR="00F3019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20</w:t>
            </w:r>
            <w:r w:rsidR="003C5B9A" w:rsidRPr="00793992">
              <w:rPr>
                <w:rFonts w:ascii="Times New Roman" w:hAnsi="Times New Roman" w:cs="Times New Roman"/>
                <w:sz w:val="28"/>
                <w:szCs w:val="28"/>
              </w:rPr>
              <w:t xml:space="preserve"> (29,0%)</w:t>
            </w:r>
          </w:p>
        </w:tc>
        <w:tc>
          <w:tcPr>
            <w:tcW w:w="1134" w:type="dxa"/>
          </w:tcPr>
          <w:p w:rsidR="00F3019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24</w:t>
            </w:r>
            <w:r w:rsidR="003C5B9A" w:rsidRPr="00793992">
              <w:rPr>
                <w:rFonts w:ascii="Times New Roman" w:hAnsi="Times New Roman" w:cs="Times New Roman"/>
                <w:sz w:val="28"/>
                <w:szCs w:val="28"/>
              </w:rPr>
              <w:t xml:space="preserve"> (34,8%)</w:t>
            </w:r>
          </w:p>
        </w:tc>
        <w:tc>
          <w:tcPr>
            <w:tcW w:w="1134" w:type="dxa"/>
          </w:tcPr>
          <w:p w:rsidR="00F3019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7</w:t>
            </w:r>
            <w:r w:rsidR="003C5B9A" w:rsidRPr="00793992">
              <w:rPr>
                <w:rFonts w:ascii="Times New Roman" w:hAnsi="Times New Roman" w:cs="Times New Roman"/>
                <w:sz w:val="28"/>
                <w:szCs w:val="28"/>
              </w:rPr>
              <w:t xml:space="preserve"> (10,1%)</w:t>
            </w:r>
          </w:p>
        </w:tc>
        <w:tc>
          <w:tcPr>
            <w:tcW w:w="1134" w:type="dxa"/>
          </w:tcPr>
          <w:p w:rsidR="00F3019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3</w:t>
            </w:r>
            <w:r w:rsidR="003C5B9A" w:rsidRPr="00793992">
              <w:rPr>
                <w:rFonts w:ascii="Times New Roman" w:hAnsi="Times New Roman" w:cs="Times New Roman"/>
                <w:sz w:val="28"/>
                <w:szCs w:val="28"/>
              </w:rPr>
              <w:t xml:space="preserve"> (4,3%)</w:t>
            </w:r>
          </w:p>
        </w:tc>
        <w:tc>
          <w:tcPr>
            <w:tcW w:w="1241" w:type="dxa"/>
            <w:vMerge/>
          </w:tcPr>
          <w:p w:rsidR="00F30192" w:rsidRPr="00793992" w:rsidRDefault="00F30192" w:rsidP="00DE18D2">
            <w:pPr>
              <w:spacing w:line="360" w:lineRule="auto"/>
              <w:jc w:val="both"/>
              <w:rPr>
                <w:rFonts w:ascii="Times New Roman" w:hAnsi="Times New Roman" w:cs="Times New Roman"/>
                <w:sz w:val="28"/>
                <w:szCs w:val="28"/>
              </w:rPr>
            </w:pPr>
          </w:p>
        </w:tc>
      </w:tr>
      <w:tr w:rsidR="00F30192" w:rsidRPr="00793992" w:rsidTr="00E235D9">
        <w:tc>
          <w:tcPr>
            <w:tcW w:w="5017" w:type="dxa"/>
            <w:gridSpan w:val="4"/>
          </w:tcPr>
          <w:p w:rsidR="00F30192" w:rsidRPr="00793992" w:rsidRDefault="0062210F" w:rsidP="00F30192">
            <w:pPr>
              <w:spacing w:line="360" w:lineRule="auto"/>
              <w:rPr>
                <w:rFonts w:ascii="Times New Roman" w:hAnsi="Times New Roman" w:cs="Times New Roman"/>
                <w:sz w:val="28"/>
                <w:szCs w:val="28"/>
              </w:rPr>
            </w:pPr>
            <w:r w:rsidRPr="00793992">
              <w:rPr>
                <w:rFonts w:ascii="Times New Roman" w:eastAsia="Times New Roman" w:hAnsi="Times New Roman" w:cs="Times New Roman"/>
                <w:sz w:val="28"/>
                <w:szCs w:val="28"/>
                <w:lang w:val="en-US"/>
              </w:rPr>
              <w:t>CAT 7:</w:t>
            </w:r>
            <w:r w:rsidR="00F30192" w:rsidRPr="00793992">
              <w:rPr>
                <w:rFonts w:ascii="Times New Roman" w:eastAsia="Times New Roman" w:hAnsi="Times New Roman" w:cs="Times New Roman"/>
                <w:sz w:val="28"/>
                <w:szCs w:val="28"/>
              </w:rPr>
              <w:t>Я міцно сплю</w:t>
            </w:r>
          </w:p>
        </w:tc>
        <w:tc>
          <w:tcPr>
            <w:tcW w:w="4837" w:type="dxa"/>
            <w:gridSpan w:val="5"/>
          </w:tcPr>
          <w:p w:rsidR="00F30192" w:rsidRPr="00793992" w:rsidRDefault="00F30192" w:rsidP="00F30192">
            <w:pPr>
              <w:spacing w:line="360" w:lineRule="auto"/>
              <w:jc w:val="right"/>
              <w:rPr>
                <w:rFonts w:ascii="Times New Roman" w:hAnsi="Times New Roman" w:cs="Times New Roman"/>
                <w:sz w:val="28"/>
                <w:szCs w:val="28"/>
              </w:rPr>
            </w:pPr>
            <w:r w:rsidRPr="00793992">
              <w:rPr>
                <w:rFonts w:ascii="Times New Roman" w:eastAsia="Times New Roman" w:hAnsi="Times New Roman" w:cs="Times New Roman"/>
                <w:sz w:val="28"/>
                <w:szCs w:val="28"/>
              </w:rPr>
              <w:t>Я погано сплю через захворювання легень</w:t>
            </w:r>
          </w:p>
        </w:tc>
      </w:tr>
      <w:tr w:rsidR="00080AFF" w:rsidRPr="00793992" w:rsidTr="00E235D9">
        <w:tc>
          <w:tcPr>
            <w:tcW w:w="1809" w:type="dxa"/>
          </w:tcPr>
          <w:p w:rsidR="00F30192" w:rsidRPr="00793992" w:rsidRDefault="00F30192" w:rsidP="00080AFF">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ХОЗЛ</w:t>
            </w:r>
            <w:r w:rsidR="00690557" w:rsidRPr="00793992">
              <w:rPr>
                <w:rFonts w:ascii="Times New Roman" w:hAnsi="Times New Roman" w:cs="Times New Roman"/>
                <w:sz w:val="28"/>
                <w:szCs w:val="28"/>
              </w:rPr>
              <w:t xml:space="preserve"> (</w:t>
            </w:r>
            <w:r w:rsidR="00690557" w:rsidRPr="00793992">
              <w:rPr>
                <w:rFonts w:ascii="Times New Roman" w:hAnsi="Times New Roman" w:cs="Times New Roman"/>
                <w:sz w:val="28"/>
                <w:szCs w:val="28"/>
                <w:lang w:val="en-US"/>
              </w:rPr>
              <w:t>n</w:t>
            </w:r>
            <w:r w:rsidR="00690557" w:rsidRPr="00793992">
              <w:rPr>
                <w:rFonts w:ascii="Times New Roman" w:hAnsi="Times New Roman" w:cs="Times New Roman"/>
                <w:sz w:val="28"/>
                <w:szCs w:val="28"/>
              </w:rPr>
              <w:t>=31)</w:t>
            </w:r>
          </w:p>
        </w:tc>
        <w:tc>
          <w:tcPr>
            <w:tcW w:w="1134" w:type="dxa"/>
          </w:tcPr>
          <w:p w:rsidR="00F3019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0</w:t>
            </w:r>
            <w:r w:rsidR="00DA600E" w:rsidRPr="00793992">
              <w:rPr>
                <w:rFonts w:ascii="Times New Roman" w:hAnsi="Times New Roman" w:cs="Times New Roman"/>
                <w:sz w:val="28"/>
                <w:szCs w:val="28"/>
              </w:rPr>
              <w:t xml:space="preserve"> (0%)</w:t>
            </w:r>
          </w:p>
        </w:tc>
        <w:tc>
          <w:tcPr>
            <w:tcW w:w="1134" w:type="dxa"/>
          </w:tcPr>
          <w:p w:rsidR="00F3019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7</w:t>
            </w:r>
            <w:r w:rsidR="00DA600E" w:rsidRPr="00793992">
              <w:rPr>
                <w:rFonts w:ascii="Times New Roman" w:hAnsi="Times New Roman" w:cs="Times New Roman"/>
                <w:sz w:val="28"/>
                <w:szCs w:val="28"/>
              </w:rPr>
              <w:t xml:space="preserve"> (22,6%)</w:t>
            </w:r>
          </w:p>
        </w:tc>
        <w:tc>
          <w:tcPr>
            <w:tcW w:w="1134" w:type="dxa"/>
            <w:gridSpan w:val="2"/>
          </w:tcPr>
          <w:p w:rsidR="00F3019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10</w:t>
            </w:r>
            <w:r w:rsidR="00DA600E" w:rsidRPr="00793992">
              <w:rPr>
                <w:rFonts w:ascii="Times New Roman" w:hAnsi="Times New Roman" w:cs="Times New Roman"/>
                <w:sz w:val="28"/>
                <w:szCs w:val="28"/>
              </w:rPr>
              <w:t xml:space="preserve"> (32,3%)</w:t>
            </w:r>
          </w:p>
        </w:tc>
        <w:tc>
          <w:tcPr>
            <w:tcW w:w="1134" w:type="dxa"/>
          </w:tcPr>
          <w:p w:rsidR="00F3019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7</w:t>
            </w:r>
            <w:r w:rsidR="00DA600E" w:rsidRPr="00793992">
              <w:rPr>
                <w:rFonts w:ascii="Times New Roman" w:hAnsi="Times New Roman" w:cs="Times New Roman"/>
                <w:sz w:val="28"/>
                <w:szCs w:val="28"/>
              </w:rPr>
              <w:t xml:space="preserve"> (22,6%)</w:t>
            </w:r>
          </w:p>
        </w:tc>
        <w:tc>
          <w:tcPr>
            <w:tcW w:w="1134" w:type="dxa"/>
          </w:tcPr>
          <w:p w:rsidR="00F3019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6</w:t>
            </w:r>
            <w:r w:rsidR="00DA600E" w:rsidRPr="00793992">
              <w:rPr>
                <w:rFonts w:ascii="Times New Roman" w:hAnsi="Times New Roman" w:cs="Times New Roman"/>
                <w:sz w:val="28"/>
                <w:szCs w:val="28"/>
              </w:rPr>
              <w:t xml:space="preserve"> (19,4%)</w:t>
            </w:r>
          </w:p>
        </w:tc>
        <w:tc>
          <w:tcPr>
            <w:tcW w:w="1134" w:type="dxa"/>
          </w:tcPr>
          <w:p w:rsidR="00F30192"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w:t>
            </w:r>
            <w:r w:rsidR="00DA600E" w:rsidRPr="00793992">
              <w:rPr>
                <w:rFonts w:ascii="Times New Roman" w:hAnsi="Times New Roman" w:cs="Times New Roman"/>
                <w:sz w:val="28"/>
                <w:szCs w:val="28"/>
              </w:rPr>
              <w:t xml:space="preserve"> (3,2%)</w:t>
            </w:r>
          </w:p>
        </w:tc>
        <w:tc>
          <w:tcPr>
            <w:tcW w:w="1241" w:type="dxa"/>
            <w:vMerge w:val="restart"/>
          </w:tcPr>
          <w:p w:rsidR="006622DD" w:rsidRPr="00793992" w:rsidRDefault="006622DD" w:rsidP="006622DD">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χ</w:t>
            </w:r>
            <w:r w:rsidRPr="00793992">
              <w:rPr>
                <w:rFonts w:ascii="Times New Roman" w:hAnsi="Times New Roman" w:cs="Times New Roman"/>
                <w:sz w:val="28"/>
                <w:szCs w:val="28"/>
                <w:vertAlign w:val="superscript"/>
              </w:rPr>
              <w:t>2</w:t>
            </w:r>
            <w:r w:rsidRPr="00793992">
              <w:rPr>
                <w:rFonts w:ascii="Times New Roman" w:hAnsi="Times New Roman" w:cs="Times New Roman"/>
                <w:sz w:val="28"/>
                <w:szCs w:val="28"/>
              </w:rPr>
              <w:t>=</w:t>
            </w:r>
            <w:r w:rsidR="008B2C55" w:rsidRPr="00793992">
              <w:rPr>
                <w:rFonts w:ascii="Times New Roman" w:hAnsi="Times New Roman" w:cs="Times New Roman"/>
                <w:sz w:val="28"/>
                <w:szCs w:val="28"/>
              </w:rPr>
              <w:t>5,53</w:t>
            </w:r>
          </w:p>
          <w:p w:rsidR="00F30192" w:rsidRPr="00793992" w:rsidRDefault="006622DD" w:rsidP="008B2C55">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р=</w:t>
            </w:r>
            <w:r w:rsidR="008B2C55" w:rsidRPr="00793992">
              <w:rPr>
                <w:rFonts w:ascii="Times New Roman" w:hAnsi="Times New Roman" w:cs="Times New Roman"/>
                <w:sz w:val="28"/>
                <w:szCs w:val="28"/>
              </w:rPr>
              <w:t>0,355</w:t>
            </w:r>
          </w:p>
        </w:tc>
      </w:tr>
      <w:tr w:rsidR="00080AFF" w:rsidRPr="00793992" w:rsidTr="00E235D9">
        <w:tc>
          <w:tcPr>
            <w:tcW w:w="1809" w:type="dxa"/>
          </w:tcPr>
          <w:p w:rsidR="00F30192" w:rsidRPr="00793992" w:rsidRDefault="00F30192" w:rsidP="00080AFF">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ХОЗЛ+ГХ</w:t>
            </w:r>
            <w:r w:rsidR="00D10547" w:rsidRPr="00793992">
              <w:rPr>
                <w:rFonts w:ascii="Times New Roman" w:hAnsi="Times New Roman" w:cs="Times New Roman"/>
                <w:sz w:val="28"/>
                <w:szCs w:val="28"/>
              </w:rPr>
              <w:t xml:space="preserve"> (</w:t>
            </w:r>
            <w:r w:rsidR="00D10547" w:rsidRPr="00793992">
              <w:rPr>
                <w:rFonts w:ascii="Times New Roman" w:hAnsi="Times New Roman" w:cs="Times New Roman"/>
                <w:sz w:val="28"/>
                <w:szCs w:val="28"/>
                <w:lang w:val="en-US"/>
              </w:rPr>
              <w:t>n</w:t>
            </w:r>
            <w:r w:rsidR="00D10547" w:rsidRPr="00793992">
              <w:rPr>
                <w:rFonts w:ascii="Times New Roman" w:hAnsi="Times New Roman" w:cs="Times New Roman"/>
                <w:sz w:val="28"/>
                <w:szCs w:val="28"/>
              </w:rPr>
              <w:t>=69)</w:t>
            </w:r>
          </w:p>
        </w:tc>
        <w:tc>
          <w:tcPr>
            <w:tcW w:w="1134" w:type="dxa"/>
          </w:tcPr>
          <w:p w:rsidR="00F3019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4</w:t>
            </w:r>
            <w:r w:rsidR="00352E8B" w:rsidRPr="00793992">
              <w:rPr>
                <w:rFonts w:ascii="Times New Roman" w:hAnsi="Times New Roman" w:cs="Times New Roman"/>
                <w:sz w:val="28"/>
                <w:szCs w:val="28"/>
              </w:rPr>
              <w:t xml:space="preserve"> (5,8%)</w:t>
            </w:r>
          </w:p>
        </w:tc>
        <w:tc>
          <w:tcPr>
            <w:tcW w:w="1134" w:type="dxa"/>
          </w:tcPr>
          <w:p w:rsidR="00F3019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7</w:t>
            </w:r>
            <w:r w:rsidR="00352E8B" w:rsidRPr="00793992">
              <w:rPr>
                <w:rFonts w:ascii="Times New Roman" w:hAnsi="Times New Roman" w:cs="Times New Roman"/>
                <w:sz w:val="28"/>
                <w:szCs w:val="28"/>
              </w:rPr>
              <w:t xml:space="preserve"> (10,1%)</w:t>
            </w:r>
          </w:p>
        </w:tc>
        <w:tc>
          <w:tcPr>
            <w:tcW w:w="1134" w:type="dxa"/>
            <w:gridSpan w:val="2"/>
          </w:tcPr>
          <w:p w:rsidR="00F3019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17</w:t>
            </w:r>
            <w:r w:rsidR="00352E8B" w:rsidRPr="00793992">
              <w:rPr>
                <w:rFonts w:ascii="Times New Roman" w:hAnsi="Times New Roman" w:cs="Times New Roman"/>
                <w:sz w:val="28"/>
                <w:szCs w:val="28"/>
              </w:rPr>
              <w:t xml:space="preserve"> (24,6%)</w:t>
            </w:r>
          </w:p>
        </w:tc>
        <w:tc>
          <w:tcPr>
            <w:tcW w:w="1134" w:type="dxa"/>
          </w:tcPr>
          <w:p w:rsidR="00F3019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22</w:t>
            </w:r>
            <w:r w:rsidR="00352E8B" w:rsidRPr="00793992">
              <w:rPr>
                <w:rFonts w:ascii="Times New Roman" w:hAnsi="Times New Roman" w:cs="Times New Roman"/>
                <w:sz w:val="28"/>
                <w:szCs w:val="28"/>
              </w:rPr>
              <w:t xml:space="preserve"> (31,9%)</w:t>
            </w:r>
          </w:p>
        </w:tc>
        <w:tc>
          <w:tcPr>
            <w:tcW w:w="1134" w:type="dxa"/>
          </w:tcPr>
          <w:p w:rsidR="00F3019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17</w:t>
            </w:r>
            <w:r w:rsidR="00352E8B" w:rsidRPr="00793992">
              <w:rPr>
                <w:rFonts w:ascii="Times New Roman" w:hAnsi="Times New Roman" w:cs="Times New Roman"/>
                <w:sz w:val="28"/>
                <w:szCs w:val="28"/>
              </w:rPr>
              <w:t xml:space="preserve"> (24,6%)</w:t>
            </w:r>
          </w:p>
        </w:tc>
        <w:tc>
          <w:tcPr>
            <w:tcW w:w="1134" w:type="dxa"/>
          </w:tcPr>
          <w:p w:rsidR="00F30192"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2</w:t>
            </w:r>
            <w:r w:rsidR="00352E8B" w:rsidRPr="00793992">
              <w:rPr>
                <w:rFonts w:ascii="Times New Roman" w:hAnsi="Times New Roman" w:cs="Times New Roman"/>
                <w:sz w:val="28"/>
                <w:szCs w:val="28"/>
              </w:rPr>
              <w:t xml:space="preserve"> (2,9%)</w:t>
            </w:r>
          </w:p>
        </w:tc>
        <w:tc>
          <w:tcPr>
            <w:tcW w:w="1241" w:type="dxa"/>
            <w:vMerge/>
          </w:tcPr>
          <w:p w:rsidR="00F30192" w:rsidRPr="00793992" w:rsidRDefault="00F30192" w:rsidP="00DE18D2">
            <w:pPr>
              <w:spacing w:line="360" w:lineRule="auto"/>
              <w:jc w:val="both"/>
              <w:rPr>
                <w:rFonts w:ascii="Times New Roman" w:hAnsi="Times New Roman" w:cs="Times New Roman"/>
                <w:sz w:val="28"/>
                <w:szCs w:val="28"/>
              </w:rPr>
            </w:pPr>
          </w:p>
        </w:tc>
      </w:tr>
    </w:tbl>
    <w:p w:rsidR="00E235D9" w:rsidRDefault="00E235D9">
      <w:pPr>
        <w:rPr>
          <w:lang w:val="uk-UA"/>
        </w:rPr>
      </w:pPr>
    </w:p>
    <w:p w:rsidR="009C0AE9" w:rsidRDefault="009C0AE9" w:rsidP="00E235D9">
      <w:pPr>
        <w:jc w:val="right"/>
        <w:rPr>
          <w:rFonts w:ascii="Times New Roman" w:eastAsia="Times New Roman" w:hAnsi="Times New Roman"/>
          <w:i/>
          <w:sz w:val="28"/>
          <w:szCs w:val="28"/>
          <w:lang w:val="uk-UA"/>
        </w:rPr>
      </w:pPr>
    </w:p>
    <w:p w:rsidR="00E235D9" w:rsidRPr="00E235D9" w:rsidRDefault="00E235D9" w:rsidP="00E235D9">
      <w:pPr>
        <w:jc w:val="right"/>
        <w:rPr>
          <w:lang w:val="uk-UA"/>
        </w:rPr>
      </w:pPr>
      <w:r w:rsidRPr="00A85900">
        <w:rPr>
          <w:rFonts w:ascii="Times New Roman" w:eastAsia="Times New Roman" w:hAnsi="Times New Roman"/>
          <w:i/>
          <w:sz w:val="28"/>
          <w:szCs w:val="28"/>
        </w:rPr>
        <w:t>Продовж. табл.</w:t>
      </w:r>
      <w:r w:rsidRPr="00E235D9">
        <w:rPr>
          <w:rFonts w:ascii="Times New Roman" w:hAnsi="Times New Roman" w:cs="Times New Roman"/>
          <w:i/>
          <w:sz w:val="28"/>
          <w:szCs w:val="28"/>
          <w:lang w:val="uk-UA"/>
        </w:rPr>
        <w:t xml:space="preserve"> </w:t>
      </w:r>
      <w:r w:rsidRPr="00592FE8">
        <w:rPr>
          <w:rFonts w:ascii="Times New Roman" w:hAnsi="Times New Roman" w:cs="Times New Roman"/>
          <w:i/>
          <w:sz w:val="28"/>
          <w:szCs w:val="28"/>
          <w:lang w:val="uk-UA"/>
        </w:rPr>
        <w:t>3.2.1</w:t>
      </w:r>
    </w:p>
    <w:tbl>
      <w:tblPr>
        <w:tblStyle w:val="a7"/>
        <w:tblW w:w="9854" w:type="dxa"/>
        <w:tblLayout w:type="fixed"/>
        <w:tblLook w:val="04A0" w:firstRow="1" w:lastRow="0" w:firstColumn="1" w:lastColumn="0" w:noHBand="0" w:noVBand="1"/>
      </w:tblPr>
      <w:tblGrid>
        <w:gridCol w:w="1809"/>
        <w:gridCol w:w="1134"/>
        <w:gridCol w:w="1134"/>
        <w:gridCol w:w="940"/>
        <w:gridCol w:w="194"/>
        <w:gridCol w:w="1134"/>
        <w:gridCol w:w="1134"/>
        <w:gridCol w:w="1134"/>
        <w:gridCol w:w="1241"/>
      </w:tblGrid>
      <w:tr w:rsidR="00F30192" w:rsidRPr="00793992" w:rsidTr="00E235D9">
        <w:tc>
          <w:tcPr>
            <w:tcW w:w="5017" w:type="dxa"/>
            <w:gridSpan w:val="4"/>
          </w:tcPr>
          <w:p w:rsidR="00F30192" w:rsidRPr="00793992" w:rsidRDefault="0062210F" w:rsidP="00F30192">
            <w:pPr>
              <w:spacing w:line="360" w:lineRule="auto"/>
              <w:rPr>
                <w:rFonts w:ascii="Times New Roman" w:hAnsi="Times New Roman" w:cs="Times New Roman"/>
                <w:sz w:val="28"/>
                <w:szCs w:val="28"/>
              </w:rPr>
            </w:pPr>
            <w:r w:rsidRPr="00793992">
              <w:rPr>
                <w:rFonts w:ascii="Times New Roman" w:eastAsia="Times New Roman" w:hAnsi="Times New Roman" w:cs="Times New Roman"/>
                <w:sz w:val="28"/>
                <w:szCs w:val="28"/>
                <w:lang w:val="en-US"/>
              </w:rPr>
              <w:t>CAT</w:t>
            </w:r>
            <w:r w:rsidRPr="00793992">
              <w:rPr>
                <w:rFonts w:ascii="Times New Roman" w:eastAsia="Times New Roman" w:hAnsi="Times New Roman" w:cs="Times New Roman"/>
                <w:sz w:val="28"/>
                <w:szCs w:val="28"/>
                <w:lang w:val="ru-RU"/>
              </w:rPr>
              <w:t xml:space="preserve"> 8: </w:t>
            </w:r>
            <w:r w:rsidR="00F30192" w:rsidRPr="00793992">
              <w:rPr>
                <w:rFonts w:ascii="Times New Roman" w:eastAsia="Times New Roman" w:hAnsi="Times New Roman" w:cs="Times New Roman"/>
                <w:sz w:val="28"/>
                <w:szCs w:val="28"/>
              </w:rPr>
              <w:t>У мене багато енергії</w:t>
            </w:r>
          </w:p>
        </w:tc>
        <w:tc>
          <w:tcPr>
            <w:tcW w:w="4837" w:type="dxa"/>
            <w:gridSpan w:val="5"/>
          </w:tcPr>
          <w:p w:rsidR="00F30192" w:rsidRPr="00793992" w:rsidRDefault="00F30192" w:rsidP="00F30192">
            <w:pPr>
              <w:spacing w:line="360" w:lineRule="auto"/>
              <w:jc w:val="right"/>
              <w:rPr>
                <w:rFonts w:ascii="Times New Roman" w:hAnsi="Times New Roman" w:cs="Times New Roman"/>
                <w:sz w:val="28"/>
                <w:szCs w:val="28"/>
              </w:rPr>
            </w:pPr>
            <w:r w:rsidRPr="00793992">
              <w:rPr>
                <w:rFonts w:ascii="Times New Roman" w:eastAsia="Times New Roman" w:hAnsi="Times New Roman" w:cs="Times New Roman"/>
                <w:sz w:val="28"/>
                <w:szCs w:val="28"/>
              </w:rPr>
              <w:t>У мене зовсім немає енергії</w:t>
            </w:r>
          </w:p>
        </w:tc>
      </w:tr>
      <w:tr w:rsidR="00080AFF" w:rsidRPr="00793992" w:rsidTr="00E235D9">
        <w:tc>
          <w:tcPr>
            <w:tcW w:w="1809" w:type="dxa"/>
          </w:tcPr>
          <w:p w:rsidR="00013657" w:rsidRPr="00793992" w:rsidRDefault="00013657" w:rsidP="00080AFF">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ХОЗЛ</w:t>
            </w:r>
            <w:r w:rsidR="00690557" w:rsidRPr="00793992">
              <w:rPr>
                <w:rFonts w:ascii="Times New Roman" w:hAnsi="Times New Roman" w:cs="Times New Roman"/>
                <w:sz w:val="28"/>
                <w:szCs w:val="28"/>
              </w:rPr>
              <w:t xml:space="preserve"> (</w:t>
            </w:r>
            <w:r w:rsidR="00690557" w:rsidRPr="00793992">
              <w:rPr>
                <w:rFonts w:ascii="Times New Roman" w:hAnsi="Times New Roman" w:cs="Times New Roman"/>
                <w:sz w:val="28"/>
                <w:szCs w:val="28"/>
                <w:lang w:val="en-US"/>
              </w:rPr>
              <w:t>n</w:t>
            </w:r>
            <w:r w:rsidR="00690557" w:rsidRPr="00793992">
              <w:rPr>
                <w:rFonts w:ascii="Times New Roman" w:hAnsi="Times New Roman" w:cs="Times New Roman"/>
                <w:sz w:val="28"/>
                <w:szCs w:val="28"/>
              </w:rPr>
              <w:t>=31)</w:t>
            </w:r>
          </w:p>
        </w:tc>
        <w:tc>
          <w:tcPr>
            <w:tcW w:w="1134" w:type="dxa"/>
          </w:tcPr>
          <w:p w:rsidR="00013657"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w:t>
            </w:r>
            <w:r w:rsidR="001759F9" w:rsidRPr="00793992">
              <w:rPr>
                <w:rFonts w:ascii="Times New Roman" w:hAnsi="Times New Roman" w:cs="Times New Roman"/>
                <w:sz w:val="28"/>
                <w:szCs w:val="28"/>
              </w:rPr>
              <w:t xml:space="preserve"> (3,2%)</w:t>
            </w:r>
          </w:p>
        </w:tc>
        <w:tc>
          <w:tcPr>
            <w:tcW w:w="1134" w:type="dxa"/>
          </w:tcPr>
          <w:p w:rsidR="00013657"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7</w:t>
            </w:r>
            <w:r w:rsidR="001759F9" w:rsidRPr="00793992">
              <w:rPr>
                <w:rFonts w:ascii="Times New Roman" w:hAnsi="Times New Roman" w:cs="Times New Roman"/>
                <w:sz w:val="28"/>
                <w:szCs w:val="28"/>
              </w:rPr>
              <w:t xml:space="preserve"> (22,6%)</w:t>
            </w:r>
          </w:p>
        </w:tc>
        <w:tc>
          <w:tcPr>
            <w:tcW w:w="1134" w:type="dxa"/>
            <w:gridSpan w:val="2"/>
          </w:tcPr>
          <w:p w:rsidR="00013657"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5</w:t>
            </w:r>
            <w:r w:rsidR="001759F9" w:rsidRPr="00793992">
              <w:rPr>
                <w:rFonts w:ascii="Times New Roman" w:hAnsi="Times New Roman" w:cs="Times New Roman"/>
                <w:sz w:val="28"/>
                <w:szCs w:val="28"/>
              </w:rPr>
              <w:t xml:space="preserve"> (16,1%)</w:t>
            </w:r>
          </w:p>
        </w:tc>
        <w:tc>
          <w:tcPr>
            <w:tcW w:w="1134" w:type="dxa"/>
          </w:tcPr>
          <w:p w:rsidR="00013657"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14</w:t>
            </w:r>
            <w:r w:rsidR="001759F9" w:rsidRPr="00793992">
              <w:rPr>
                <w:rFonts w:ascii="Times New Roman" w:hAnsi="Times New Roman" w:cs="Times New Roman"/>
                <w:sz w:val="28"/>
                <w:szCs w:val="28"/>
              </w:rPr>
              <w:t xml:space="preserve"> (45,2%)</w:t>
            </w:r>
          </w:p>
        </w:tc>
        <w:tc>
          <w:tcPr>
            <w:tcW w:w="1134" w:type="dxa"/>
          </w:tcPr>
          <w:p w:rsidR="00013657"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4</w:t>
            </w:r>
            <w:r w:rsidR="001759F9" w:rsidRPr="00793992">
              <w:rPr>
                <w:rFonts w:ascii="Times New Roman" w:hAnsi="Times New Roman" w:cs="Times New Roman"/>
                <w:sz w:val="28"/>
                <w:szCs w:val="28"/>
              </w:rPr>
              <w:t xml:space="preserve"> (12,9%)</w:t>
            </w:r>
          </w:p>
        </w:tc>
        <w:tc>
          <w:tcPr>
            <w:tcW w:w="1134" w:type="dxa"/>
          </w:tcPr>
          <w:p w:rsidR="00013657" w:rsidRPr="00793992" w:rsidRDefault="00D204A1"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0</w:t>
            </w:r>
            <w:r w:rsidR="001759F9" w:rsidRPr="00793992">
              <w:rPr>
                <w:rFonts w:ascii="Times New Roman" w:hAnsi="Times New Roman" w:cs="Times New Roman"/>
                <w:sz w:val="28"/>
                <w:szCs w:val="28"/>
              </w:rPr>
              <w:t xml:space="preserve"> (0%)</w:t>
            </w:r>
          </w:p>
        </w:tc>
        <w:tc>
          <w:tcPr>
            <w:tcW w:w="1241" w:type="dxa"/>
            <w:vMerge w:val="restart"/>
          </w:tcPr>
          <w:p w:rsidR="006622DD" w:rsidRPr="00793992" w:rsidRDefault="006622DD" w:rsidP="006622DD">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χ</w:t>
            </w:r>
            <w:r w:rsidRPr="00793992">
              <w:rPr>
                <w:rFonts w:ascii="Times New Roman" w:hAnsi="Times New Roman" w:cs="Times New Roman"/>
                <w:sz w:val="28"/>
                <w:szCs w:val="28"/>
                <w:vertAlign w:val="superscript"/>
              </w:rPr>
              <w:t>2</w:t>
            </w:r>
            <w:r w:rsidRPr="00793992">
              <w:rPr>
                <w:rFonts w:ascii="Times New Roman" w:hAnsi="Times New Roman" w:cs="Times New Roman"/>
                <w:sz w:val="28"/>
                <w:szCs w:val="28"/>
              </w:rPr>
              <w:t>=</w:t>
            </w:r>
            <w:r w:rsidR="00A76C44" w:rsidRPr="00793992">
              <w:rPr>
                <w:rFonts w:ascii="Times New Roman" w:hAnsi="Times New Roman" w:cs="Times New Roman"/>
                <w:sz w:val="28"/>
                <w:szCs w:val="28"/>
              </w:rPr>
              <w:t>4,59</w:t>
            </w:r>
          </w:p>
          <w:p w:rsidR="00013657" w:rsidRPr="00793992" w:rsidRDefault="006622DD" w:rsidP="00A76C44">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р=</w:t>
            </w:r>
            <w:r w:rsidR="00A76C44" w:rsidRPr="00793992">
              <w:rPr>
                <w:rFonts w:ascii="Times New Roman" w:hAnsi="Times New Roman" w:cs="Times New Roman"/>
                <w:sz w:val="28"/>
                <w:szCs w:val="28"/>
              </w:rPr>
              <w:t>0,468</w:t>
            </w:r>
          </w:p>
        </w:tc>
      </w:tr>
      <w:tr w:rsidR="00080AFF" w:rsidRPr="00793992" w:rsidTr="00E235D9">
        <w:tc>
          <w:tcPr>
            <w:tcW w:w="1809" w:type="dxa"/>
          </w:tcPr>
          <w:p w:rsidR="00013657" w:rsidRPr="00793992" w:rsidRDefault="00013657" w:rsidP="00080AFF">
            <w:pPr>
              <w:spacing w:line="360" w:lineRule="auto"/>
              <w:jc w:val="both"/>
              <w:rPr>
                <w:rFonts w:ascii="Times New Roman" w:hAnsi="Times New Roman" w:cs="Times New Roman"/>
                <w:sz w:val="28"/>
                <w:szCs w:val="28"/>
              </w:rPr>
            </w:pPr>
            <w:r w:rsidRPr="00793992">
              <w:rPr>
                <w:rFonts w:ascii="Times New Roman" w:hAnsi="Times New Roman" w:cs="Times New Roman"/>
                <w:sz w:val="28"/>
                <w:szCs w:val="28"/>
              </w:rPr>
              <w:t>ХОЗЛ+ГХ</w:t>
            </w:r>
            <w:r w:rsidR="00D10547" w:rsidRPr="00793992">
              <w:rPr>
                <w:rFonts w:ascii="Times New Roman" w:hAnsi="Times New Roman" w:cs="Times New Roman"/>
                <w:sz w:val="28"/>
                <w:szCs w:val="28"/>
              </w:rPr>
              <w:t xml:space="preserve"> (</w:t>
            </w:r>
            <w:r w:rsidR="00D10547" w:rsidRPr="00793992">
              <w:rPr>
                <w:rFonts w:ascii="Times New Roman" w:hAnsi="Times New Roman" w:cs="Times New Roman"/>
                <w:sz w:val="28"/>
                <w:szCs w:val="28"/>
                <w:lang w:val="en-US"/>
              </w:rPr>
              <w:t>n</w:t>
            </w:r>
            <w:r w:rsidR="00D10547" w:rsidRPr="00793992">
              <w:rPr>
                <w:rFonts w:ascii="Times New Roman" w:hAnsi="Times New Roman" w:cs="Times New Roman"/>
                <w:sz w:val="28"/>
                <w:szCs w:val="28"/>
              </w:rPr>
              <w:t>=69)</w:t>
            </w:r>
          </w:p>
        </w:tc>
        <w:tc>
          <w:tcPr>
            <w:tcW w:w="1134" w:type="dxa"/>
          </w:tcPr>
          <w:p w:rsidR="00013657"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2</w:t>
            </w:r>
            <w:r w:rsidR="001806C9" w:rsidRPr="00793992">
              <w:rPr>
                <w:rFonts w:ascii="Times New Roman" w:hAnsi="Times New Roman" w:cs="Times New Roman"/>
                <w:sz w:val="28"/>
                <w:szCs w:val="28"/>
              </w:rPr>
              <w:t xml:space="preserve"> (2,9%)</w:t>
            </w:r>
          </w:p>
        </w:tc>
        <w:tc>
          <w:tcPr>
            <w:tcW w:w="1134" w:type="dxa"/>
          </w:tcPr>
          <w:p w:rsidR="00013657"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14</w:t>
            </w:r>
            <w:r w:rsidR="001806C9" w:rsidRPr="00793992">
              <w:rPr>
                <w:rFonts w:ascii="Times New Roman" w:hAnsi="Times New Roman" w:cs="Times New Roman"/>
                <w:sz w:val="28"/>
                <w:szCs w:val="28"/>
              </w:rPr>
              <w:t xml:space="preserve"> (20,3%)</w:t>
            </w:r>
          </w:p>
        </w:tc>
        <w:tc>
          <w:tcPr>
            <w:tcW w:w="1134" w:type="dxa"/>
            <w:gridSpan w:val="2"/>
          </w:tcPr>
          <w:p w:rsidR="00013657"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11</w:t>
            </w:r>
            <w:r w:rsidR="001806C9" w:rsidRPr="00793992">
              <w:rPr>
                <w:rFonts w:ascii="Times New Roman" w:hAnsi="Times New Roman" w:cs="Times New Roman"/>
                <w:sz w:val="28"/>
                <w:szCs w:val="28"/>
              </w:rPr>
              <w:t xml:space="preserve"> (15,9%)</w:t>
            </w:r>
          </w:p>
        </w:tc>
        <w:tc>
          <w:tcPr>
            <w:tcW w:w="1134" w:type="dxa"/>
          </w:tcPr>
          <w:p w:rsidR="00013657"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21</w:t>
            </w:r>
            <w:r w:rsidR="001806C9" w:rsidRPr="00793992">
              <w:rPr>
                <w:rFonts w:ascii="Times New Roman" w:hAnsi="Times New Roman" w:cs="Times New Roman"/>
                <w:sz w:val="28"/>
                <w:szCs w:val="28"/>
              </w:rPr>
              <w:t xml:space="preserve"> (30,4%)</w:t>
            </w:r>
          </w:p>
        </w:tc>
        <w:tc>
          <w:tcPr>
            <w:tcW w:w="1134" w:type="dxa"/>
          </w:tcPr>
          <w:p w:rsidR="00013657"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17</w:t>
            </w:r>
            <w:r w:rsidR="001806C9" w:rsidRPr="00793992">
              <w:rPr>
                <w:rFonts w:ascii="Times New Roman" w:hAnsi="Times New Roman" w:cs="Times New Roman"/>
                <w:sz w:val="28"/>
                <w:szCs w:val="28"/>
              </w:rPr>
              <w:t xml:space="preserve"> (24,6%)</w:t>
            </w:r>
          </w:p>
        </w:tc>
        <w:tc>
          <w:tcPr>
            <w:tcW w:w="1134" w:type="dxa"/>
          </w:tcPr>
          <w:p w:rsidR="00013657" w:rsidRPr="00793992" w:rsidRDefault="00E13613" w:rsidP="00E235D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4</w:t>
            </w:r>
            <w:r w:rsidR="001806C9" w:rsidRPr="00793992">
              <w:rPr>
                <w:rFonts w:ascii="Times New Roman" w:hAnsi="Times New Roman" w:cs="Times New Roman"/>
                <w:sz w:val="28"/>
                <w:szCs w:val="28"/>
              </w:rPr>
              <w:t xml:space="preserve"> (5,8%)</w:t>
            </w:r>
          </w:p>
        </w:tc>
        <w:tc>
          <w:tcPr>
            <w:tcW w:w="1241" w:type="dxa"/>
            <w:vMerge/>
          </w:tcPr>
          <w:p w:rsidR="00013657" w:rsidRPr="00793992" w:rsidRDefault="00013657" w:rsidP="00DE18D2">
            <w:pPr>
              <w:spacing w:line="360" w:lineRule="auto"/>
              <w:jc w:val="both"/>
              <w:rPr>
                <w:rFonts w:ascii="Times New Roman" w:hAnsi="Times New Roman" w:cs="Times New Roman"/>
                <w:sz w:val="28"/>
                <w:szCs w:val="28"/>
              </w:rPr>
            </w:pPr>
          </w:p>
        </w:tc>
      </w:tr>
    </w:tbl>
    <w:p w:rsidR="00DE18D2" w:rsidRDefault="00DE18D2" w:rsidP="00DE18D2">
      <w:pPr>
        <w:spacing w:after="0" w:line="360" w:lineRule="auto"/>
        <w:ind w:firstLine="709"/>
        <w:jc w:val="both"/>
        <w:rPr>
          <w:rFonts w:ascii="Times New Roman" w:hAnsi="Times New Roman" w:cs="Times New Roman"/>
          <w:sz w:val="28"/>
          <w:szCs w:val="28"/>
          <w:lang w:val="uk-UA"/>
        </w:rPr>
      </w:pPr>
    </w:p>
    <w:p w:rsidR="005C0282" w:rsidRDefault="005C0282" w:rsidP="00F8210C">
      <w:pPr>
        <w:spacing w:after="0" w:line="360" w:lineRule="auto"/>
        <w:ind w:firstLine="709"/>
        <w:jc w:val="both"/>
        <w:rPr>
          <w:rFonts w:ascii="Times New Roman" w:hAnsi="Times New Roman" w:cs="Times New Roman"/>
          <w:sz w:val="28"/>
          <w:szCs w:val="28"/>
          <w:lang w:val="uk-UA"/>
        </w:rPr>
      </w:pPr>
      <w:r w:rsidRPr="005C0282">
        <w:rPr>
          <w:rFonts w:ascii="Times New Roman" w:hAnsi="Times New Roman" w:cs="Times New Roman"/>
          <w:sz w:val="28"/>
          <w:szCs w:val="28"/>
          <w:lang w:val="uk-UA"/>
        </w:rPr>
        <w:t>Проведено вивчення взаємозв'язку балів САТ з окремими, найбільш</w:t>
      </w:r>
      <w:r>
        <w:rPr>
          <w:rFonts w:ascii="Times New Roman" w:hAnsi="Times New Roman" w:cs="Times New Roman"/>
          <w:sz w:val="28"/>
          <w:szCs w:val="28"/>
          <w:lang w:val="uk-UA"/>
        </w:rPr>
        <w:t xml:space="preserve"> </w:t>
      </w:r>
      <w:r w:rsidRPr="005C0282">
        <w:rPr>
          <w:rFonts w:ascii="Times New Roman" w:hAnsi="Times New Roman" w:cs="Times New Roman"/>
          <w:sz w:val="28"/>
          <w:szCs w:val="28"/>
          <w:lang w:val="uk-UA"/>
        </w:rPr>
        <w:t xml:space="preserve">значущими </w:t>
      </w:r>
      <w:r>
        <w:rPr>
          <w:rFonts w:ascii="Times New Roman" w:hAnsi="Times New Roman" w:cs="Times New Roman"/>
          <w:sz w:val="28"/>
          <w:szCs w:val="28"/>
          <w:lang w:val="uk-UA"/>
        </w:rPr>
        <w:t>клініко-функціональними показниками обстежених</w:t>
      </w:r>
      <w:r w:rsidRPr="005C0282">
        <w:rPr>
          <w:rFonts w:ascii="Times New Roman" w:hAnsi="Times New Roman" w:cs="Times New Roman"/>
          <w:sz w:val="28"/>
          <w:szCs w:val="28"/>
          <w:lang w:val="uk-UA"/>
        </w:rPr>
        <w:t xml:space="preserve"> </w:t>
      </w:r>
      <w:r w:rsidR="00BB101E" w:rsidRPr="00BB101E">
        <w:rPr>
          <w:rFonts w:ascii="Times New Roman" w:hAnsi="Times New Roman" w:cs="Times New Roman"/>
          <w:sz w:val="28"/>
          <w:szCs w:val="28"/>
          <w:lang w:val="uk-UA"/>
        </w:rPr>
        <w:t xml:space="preserve">осіб основної групи (ХОЗЛ+ГХ) </w:t>
      </w:r>
      <w:r w:rsidRPr="005C0282">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3.2.2</w:t>
      </w:r>
      <w:r w:rsidRPr="005C0282">
        <w:rPr>
          <w:rFonts w:ascii="Times New Roman" w:hAnsi="Times New Roman" w:cs="Times New Roman"/>
          <w:sz w:val="28"/>
          <w:szCs w:val="28"/>
          <w:lang w:val="uk-UA"/>
        </w:rPr>
        <w:t>).</w:t>
      </w:r>
    </w:p>
    <w:p w:rsidR="00F8210C" w:rsidRDefault="00F8210C" w:rsidP="00C62E7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дослідженні кореляційних зв’язків було виявлено:</w:t>
      </w:r>
    </w:p>
    <w:p w:rsidR="0078224E" w:rsidRPr="00C432F3" w:rsidRDefault="00F8210C" w:rsidP="00C62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78224E">
        <w:rPr>
          <w:rFonts w:ascii="Times New Roman" w:hAnsi="Times New Roman" w:cs="Times New Roman"/>
          <w:sz w:val="28"/>
          <w:szCs w:val="28"/>
          <w:lang w:val="uk-UA"/>
        </w:rPr>
        <w:t>)</w:t>
      </w:r>
      <w:r>
        <w:rPr>
          <w:rFonts w:ascii="Times New Roman" w:hAnsi="Times New Roman" w:cs="Times New Roman"/>
          <w:sz w:val="28"/>
          <w:szCs w:val="28"/>
          <w:lang w:val="uk-UA"/>
        </w:rPr>
        <w:t xml:space="preserve"> вірогідн</w:t>
      </w:r>
      <w:r w:rsidR="0023040D">
        <w:rPr>
          <w:rFonts w:ascii="Times New Roman" w:hAnsi="Times New Roman" w:cs="Times New Roman"/>
          <w:sz w:val="28"/>
          <w:szCs w:val="28"/>
          <w:lang w:val="uk-UA"/>
        </w:rPr>
        <w:t>у</w:t>
      </w:r>
      <w:r>
        <w:rPr>
          <w:rFonts w:ascii="Times New Roman" w:hAnsi="Times New Roman" w:cs="Times New Roman"/>
          <w:sz w:val="28"/>
          <w:szCs w:val="28"/>
          <w:lang w:val="uk-UA"/>
        </w:rPr>
        <w:t xml:space="preserve"> зворотн</w:t>
      </w:r>
      <w:r w:rsidR="0023040D">
        <w:rPr>
          <w:rFonts w:ascii="Times New Roman" w:hAnsi="Times New Roman" w:cs="Times New Roman"/>
          <w:sz w:val="28"/>
          <w:szCs w:val="28"/>
          <w:lang w:val="uk-UA"/>
        </w:rPr>
        <w:t>ю</w:t>
      </w:r>
      <w:r>
        <w:rPr>
          <w:rFonts w:ascii="Times New Roman" w:hAnsi="Times New Roman" w:cs="Times New Roman"/>
          <w:sz w:val="28"/>
          <w:szCs w:val="28"/>
          <w:lang w:val="uk-UA"/>
        </w:rPr>
        <w:t xml:space="preserve"> </w:t>
      </w:r>
      <w:r w:rsidR="00C432F3">
        <w:rPr>
          <w:rFonts w:ascii="Times New Roman" w:hAnsi="Times New Roman" w:cs="Times New Roman"/>
          <w:sz w:val="28"/>
          <w:szCs w:val="28"/>
          <w:lang w:val="uk-UA"/>
        </w:rPr>
        <w:t>кореляці</w:t>
      </w:r>
      <w:r w:rsidR="0023040D">
        <w:rPr>
          <w:rFonts w:ascii="Times New Roman" w:hAnsi="Times New Roman" w:cs="Times New Roman"/>
          <w:sz w:val="28"/>
          <w:szCs w:val="28"/>
          <w:lang w:val="uk-UA"/>
        </w:rPr>
        <w:t>ю</w:t>
      </w:r>
      <w:r w:rsidRPr="00F8210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помірної сили </w:t>
      </w:r>
      <w:r w:rsidRPr="00F8210C">
        <w:rPr>
          <w:rFonts w:ascii="Times New Roman" w:hAnsi="Times New Roman" w:cs="Times New Roman"/>
          <w:sz w:val="28"/>
          <w:szCs w:val="28"/>
          <w:lang w:val="uk-UA"/>
        </w:rPr>
        <w:t>між</w:t>
      </w:r>
      <w:r>
        <w:rPr>
          <w:rFonts w:ascii="Times New Roman" w:hAnsi="Times New Roman" w:cs="Times New Roman"/>
          <w:sz w:val="28"/>
          <w:szCs w:val="28"/>
          <w:lang w:val="uk-UA"/>
        </w:rPr>
        <w:t xml:space="preserve"> сумарним балом </w:t>
      </w:r>
      <w:r w:rsidRPr="00793992">
        <w:rPr>
          <w:rFonts w:ascii="Times New Roman" w:eastAsia="Calibri" w:hAnsi="Times New Roman" w:cs="Times New Roman"/>
          <w:sz w:val="28"/>
          <w:szCs w:val="28"/>
          <w:lang w:val="en-US"/>
        </w:rPr>
        <w:t>CAT</w:t>
      </w:r>
      <w:r>
        <w:rPr>
          <w:rFonts w:ascii="Times New Roman" w:eastAsia="Calibri" w:hAnsi="Times New Roman" w:cs="Times New Roman"/>
          <w:sz w:val="28"/>
          <w:szCs w:val="28"/>
          <w:lang w:val="uk-UA"/>
        </w:rPr>
        <w:t xml:space="preserve"> та </w:t>
      </w:r>
      <w:r w:rsidRPr="00F8210C">
        <w:rPr>
          <w:rFonts w:ascii="Times New Roman" w:eastAsia="Calibri" w:hAnsi="Times New Roman" w:cs="Times New Roman"/>
          <w:sz w:val="28"/>
          <w:szCs w:val="28"/>
          <w:lang w:val="uk-UA"/>
        </w:rPr>
        <w:t>пройденою відстанню</w:t>
      </w:r>
      <w:r w:rsidRPr="00F8210C">
        <w:rPr>
          <w:rFonts w:ascii="Times New Roman" w:hAnsi="Times New Roman" w:cs="Times New Roman"/>
          <w:sz w:val="28"/>
          <w:szCs w:val="28"/>
          <w:lang w:val="uk-UA"/>
        </w:rPr>
        <w:t xml:space="preserve"> у 6-ХТзХ</w:t>
      </w:r>
      <w:r w:rsidR="0078224E">
        <w:rPr>
          <w:rFonts w:ascii="Times New Roman" w:hAnsi="Times New Roman" w:cs="Times New Roman"/>
          <w:sz w:val="28"/>
          <w:szCs w:val="28"/>
          <w:lang w:val="uk-UA"/>
        </w:rPr>
        <w:t xml:space="preserve"> </w:t>
      </w:r>
      <w:r w:rsidR="0078224E" w:rsidRPr="0078224E">
        <w:rPr>
          <w:rFonts w:ascii="Times New Roman" w:hAnsi="Times New Roman" w:cs="Times New Roman"/>
          <w:sz w:val="28"/>
          <w:szCs w:val="28"/>
          <w:lang w:val="uk-UA"/>
        </w:rPr>
        <w:t>(r=</w:t>
      </w:r>
      <w:r w:rsidR="0078224E" w:rsidRPr="0078224E">
        <w:rPr>
          <w:rFonts w:ascii="Times New Roman" w:hAnsi="Times New Roman" w:cs="Times New Roman"/>
          <w:color w:val="000000"/>
          <w:sz w:val="28"/>
          <w:szCs w:val="28"/>
          <w:lang w:val="uk-UA"/>
        </w:rPr>
        <w:t>-0,6</w:t>
      </w:r>
      <w:r w:rsidR="0078224E" w:rsidRPr="00793992">
        <w:rPr>
          <w:rFonts w:ascii="Times New Roman" w:hAnsi="Times New Roman" w:cs="Times New Roman"/>
          <w:color w:val="000000"/>
          <w:sz w:val="28"/>
          <w:szCs w:val="28"/>
          <w:lang w:val="uk-UA"/>
        </w:rPr>
        <w:t>7</w:t>
      </w:r>
      <w:r w:rsidR="0078224E">
        <w:rPr>
          <w:rFonts w:ascii="Times New Roman" w:hAnsi="Times New Roman" w:cs="Times New Roman"/>
          <w:sz w:val="28"/>
          <w:szCs w:val="28"/>
          <w:lang w:val="uk-UA"/>
        </w:rPr>
        <w:t xml:space="preserve">; </w:t>
      </w:r>
      <w:r w:rsidR="0078224E" w:rsidRPr="0078224E">
        <w:rPr>
          <w:rFonts w:ascii="Times New Roman" w:hAnsi="Times New Roman" w:cs="Times New Roman"/>
          <w:sz w:val="28"/>
          <w:szCs w:val="28"/>
          <w:lang w:val="uk-UA"/>
        </w:rPr>
        <w:t>p&lt;0,05)</w:t>
      </w:r>
      <w:r w:rsidR="0078224E">
        <w:rPr>
          <w:rFonts w:ascii="Times New Roman" w:hAnsi="Times New Roman" w:cs="Times New Roman"/>
          <w:sz w:val="28"/>
          <w:szCs w:val="28"/>
          <w:lang w:val="uk-UA"/>
        </w:rPr>
        <w:t xml:space="preserve">, </w:t>
      </w:r>
      <w:r w:rsidR="00182D4B">
        <w:rPr>
          <w:rFonts w:ascii="Times New Roman" w:hAnsi="Times New Roman" w:cs="Times New Roman"/>
          <w:sz w:val="28"/>
          <w:szCs w:val="28"/>
          <w:lang w:val="uk-UA"/>
        </w:rPr>
        <w:t xml:space="preserve">що вказує </w:t>
      </w:r>
      <w:r w:rsidR="00C432F3">
        <w:rPr>
          <w:rFonts w:ascii="Times New Roman" w:hAnsi="Times New Roman" w:cs="Times New Roman"/>
          <w:sz w:val="28"/>
          <w:szCs w:val="28"/>
          <w:lang w:val="uk-UA"/>
        </w:rPr>
        <w:t>на</w:t>
      </w:r>
      <w:r w:rsidR="00852772">
        <w:rPr>
          <w:rFonts w:ascii="Times New Roman" w:hAnsi="Times New Roman" w:cs="Times New Roman"/>
          <w:sz w:val="28"/>
          <w:szCs w:val="28"/>
          <w:lang w:val="uk-UA"/>
        </w:rPr>
        <w:t xml:space="preserve"> </w:t>
      </w:r>
      <w:r w:rsidR="00C432F3" w:rsidRPr="00C432F3">
        <w:rPr>
          <w:rFonts w:ascii="Times New Roman" w:hAnsi="Times New Roman" w:cs="Times New Roman"/>
          <w:sz w:val="28"/>
          <w:szCs w:val="28"/>
          <w:lang w:val="uk-UA"/>
        </w:rPr>
        <w:t>безпосередній зв'язок</w:t>
      </w:r>
      <w:r w:rsidR="00C432F3">
        <w:rPr>
          <w:rFonts w:ascii="Times New Roman" w:hAnsi="Times New Roman" w:cs="Times New Roman"/>
          <w:sz w:val="28"/>
          <w:szCs w:val="28"/>
          <w:lang w:val="uk-UA"/>
        </w:rPr>
        <w:t xml:space="preserve"> </w:t>
      </w:r>
      <w:r w:rsidR="00852772">
        <w:rPr>
          <w:rFonts w:ascii="Times New Roman" w:hAnsi="Times New Roman" w:cs="Times New Roman"/>
          <w:sz w:val="28"/>
          <w:szCs w:val="28"/>
          <w:lang w:val="uk-UA"/>
        </w:rPr>
        <w:t>зниження толера</w:t>
      </w:r>
      <w:r w:rsidR="00C432F3">
        <w:rPr>
          <w:rFonts w:ascii="Times New Roman" w:hAnsi="Times New Roman" w:cs="Times New Roman"/>
          <w:sz w:val="28"/>
          <w:szCs w:val="28"/>
          <w:lang w:val="uk-UA"/>
        </w:rPr>
        <w:t xml:space="preserve">нтності до фізичних навантажень та </w:t>
      </w:r>
      <w:r w:rsidR="00C84334">
        <w:rPr>
          <w:rFonts w:ascii="Times New Roman" w:hAnsi="Times New Roman" w:cs="Times New Roman"/>
          <w:sz w:val="28"/>
          <w:szCs w:val="28"/>
          <w:lang w:val="uk-UA"/>
        </w:rPr>
        <w:t xml:space="preserve">зростання </w:t>
      </w:r>
      <w:r w:rsidR="00C432F3">
        <w:rPr>
          <w:rFonts w:ascii="Times New Roman" w:hAnsi="Times New Roman" w:cs="Times New Roman"/>
          <w:sz w:val="28"/>
          <w:szCs w:val="28"/>
          <w:lang w:val="uk-UA"/>
        </w:rPr>
        <w:t xml:space="preserve">підсумкового результату за анкетою </w:t>
      </w:r>
      <w:r w:rsidR="00C432F3" w:rsidRPr="00793992">
        <w:rPr>
          <w:rFonts w:ascii="Times New Roman" w:eastAsia="Calibri" w:hAnsi="Times New Roman" w:cs="Times New Roman"/>
          <w:sz w:val="28"/>
          <w:szCs w:val="28"/>
          <w:lang w:val="en-US"/>
        </w:rPr>
        <w:t>CAT</w:t>
      </w:r>
      <w:r w:rsidR="00C432F3">
        <w:rPr>
          <w:rFonts w:ascii="Times New Roman" w:eastAsia="Calibri" w:hAnsi="Times New Roman" w:cs="Times New Roman"/>
          <w:sz w:val="28"/>
          <w:szCs w:val="28"/>
          <w:lang w:val="uk-UA"/>
        </w:rPr>
        <w:t>;</w:t>
      </w:r>
    </w:p>
    <w:p w:rsidR="0078224E" w:rsidRPr="00A139D6" w:rsidRDefault="0078224E" w:rsidP="00C62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вірогідний зворотний </w:t>
      </w:r>
      <w:r w:rsidRPr="00F8210C">
        <w:rPr>
          <w:rFonts w:ascii="Times New Roman" w:hAnsi="Times New Roman" w:cs="Times New Roman"/>
          <w:sz w:val="28"/>
          <w:szCs w:val="28"/>
          <w:lang w:val="uk-UA"/>
        </w:rPr>
        <w:t xml:space="preserve">взаємозв'язок </w:t>
      </w:r>
      <w:r>
        <w:rPr>
          <w:rFonts w:ascii="Times New Roman" w:hAnsi="Times New Roman" w:cs="Times New Roman"/>
          <w:sz w:val="28"/>
          <w:szCs w:val="28"/>
          <w:lang w:val="uk-UA"/>
        </w:rPr>
        <w:t xml:space="preserve">помірної сили </w:t>
      </w:r>
      <w:r w:rsidRPr="00F8210C">
        <w:rPr>
          <w:rFonts w:ascii="Times New Roman" w:hAnsi="Times New Roman" w:cs="Times New Roman"/>
          <w:sz w:val="28"/>
          <w:szCs w:val="28"/>
          <w:lang w:val="uk-UA"/>
        </w:rPr>
        <w:t>між</w:t>
      </w:r>
      <w:r>
        <w:rPr>
          <w:rFonts w:ascii="Times New Roman" w:hAnsi="Times New Roman" w:cs="Times New Roman"/>
          <w:sz w:val="28"/>
          <w:szCs w:val="28"/>
          <w:lang w:val="uk-UA"/>
        </w:rPr>
        <w:t xml:space="preserve"> сумарним балом </w:t>
      </w:r>
      <w:r w:rsidRPr="00793992">
        <w:rPr>
          <w:rFonts w:ascii="Times New Roman" w:eastAsia="Calibri" w:hAnsi="Times New Roman" w:cs="Times New Roman"/>
          <w:sz w:val="28"/>
          <w:szCs w:val="28"/>
          <w:lang w:val="en-US"/>
        </w:rPr>
        <w:t>CAT</w:t>
      </w:r>
      <w:r>
        <w:rPr>
          <w:rFonts w:ascii="Times New Roman" w:eastAsia="Calibri" w:hAnsi="Times New Roman" w:cs="Times New Roman"/>
          <w:sz w:val="28"/>
          <w:szCs w:val="28"/>
          <w:lang w:val="uk-UA"/>
        </w:rPr>
        <w:t xml:space="preserve"> та</w:t>
      </w:r>
      <w:r w:rsidRPr="0078224E">
        <w:rPr>
          <w:rFonts w:ascii="Times New Roman" w:hAnsi="Times New Roman" w:cs="Times New Roman"/>
          <w:sz w:val="28"/>
          <w:szCs w:val="28"/>
          <w:lang w:val="uk-UA"/>
        </w:rPr>
        <w:t xml:space="preserve"> SpO</w:t>
      </w:r>
      <w:r w:rsidRPr="0078224E">
        <w:rPr>
          <w:rFonts w:ascii="Times New Roman" w:hAnsi="Times New Roman" w:cs="Times New Roman"/>
          <w:sz w:val="28"/>
          <w:szCs w:val="28"/>
          <w:vertAlign w:val="subscript"/>
          <w:lang w:val="uk-UA"/>
        </w:rPr>
        <w:t>2</w:t>
      </w:r>
      <w:r w:rsidRPr="0078224E">
        <w:rPr>
          <w:rFonts w:ascii="Times New Roman" w:hAnsi="Times New Roman" w:cs="Times New Roman"/>
          <w:sz w:val="28"/>
          <w:szCs w:val="28"/>
          <w:lang w:val="uk-UA"/>
        </w:rPr>
        <w:t xml:space="preserve"> після 6-ХТзХ</w:t>
      </w:r>
      <w:r>
        <w:rPr>
          <w:rFonts w:ascii="Times New Roman" w:hAnsi="Times New Roman" w:cs="Times New Roman"/>
          <w:sz w:val="28"/>
          <w:szCs w:val="28"/>
          <w:lang w:val="uk-UA"/>
        </w:rPr>
        <w:t xml:space="preserve"> </w:t>
      </w:r>
      <w:r w:rsidRPr="0078224E">
        <w:rPr>
          <w:rFonts w:ascii="Times New Roman" w:hAnsi="Times New Roman" w:cs="Times New Roman"/>
          <w:sz w:val="28"/>
          <w:szCs w:val="28"/>
          <w:lang w:val="uk-UA"/>
        </w:rPr>
        <w:t>(r=</w:t>
      </w:r>
      <w:r w:rsidRPr="0078224E">
        <w:rPr>
          <w:rFonts w:ascii="Times New Roman" w:hAnsi="Times New Roman" w:cs="Times New Roman"/>
          <w:color w:val="000000"/>
          <w:sz w:val="28"/>
          <w:szCs w:val="28"/>
          <w:lang w:val="uk-UA"/>
        </w:rPr>
        <w:t>-0,4</w:t>
      </w:r>
      <w:r w:rsidRPr="00793992">
        <w:rPr>
          <w:rFonts w:ascii="Times New Roman" w:hAnsi="Times New Roman" w:cs="Times New Roman"/>
          <w:color w:val="000000"/>
          <w:sz w:val="28"/>
          <w:szCs w:val="28"/>
          <w:lang w:val="uk-UA"/>
        </w:rPr>
        <w:t>6</w:t>
      </w:r>
      <w:r>
        <w:rPr>
          <w:rFonts w:ascii="Times New Roman" w:hAnsi="Times New Roman" w:cs="Times New Roman"/>
          <w:sz w:val="28"/>
          <w:szCs w:val="28"/>
          <w:lang w:val="uk-UA"/>
        </w:rPr>
        <w:t xml:space="preserve">; </w:t>
      </w:r>
      <w:r w:rsidRPr="0078224E">
        <w:rPr>
          <w:rFonts w:ascii="Times New Roman" w:hAnsi="Times New Roman" w:cs="Times New Roman"/>
          <w:sz w:val="28"/>
          <w:szCs w:val="28"/>
          <w:lang w:val="uk-UA"/>
        </w:rPr>
        <w:t>p&lt;0,05)</w:t>
      </w:r>
      <w:r w:rsidR="00C62E7D">
        <w:rPr>
          <w:rFonts w:ascii="Times New Roman" w:hAnsi="Times New Roman" w:cs="Times New Roman"/>
          <w:sz w:val="28"/>
          <w:szCs w:val="28"/>
          <w:lang w:val="uk-UA"/>
        </w:rPr>
        <w:t xml:space="preserve">, а також </w:t>
      </w:r>
      <w:r>
        <w:rPr>
          <w:rFonts w:ascii="Times New Roman" w:hAnsi="Times New Roman" w:cs="Times New Roman"/>
          <w:sz w:val="28"/>
          <w:szCs w:val="28"/>
          <w:lang w:val="uk-UA"/>
        </w:rPr>
        <w:t xml:space="preserve">вірогідний прямий </w:t>
      </w:r>
      <w:r w:rsidRPr="00F8210C">
        <w:rPr>
          <w:rFonts w:ascii="Times New Roman" w:hAnsi="Times New Roman" w:cs="Times New Roman"/>
          <w:sz w:val="28"/>
          <w:szCs w:val="28"/>
          <w:lang w:val="uk-UA"/>
        </w:rPr>
        <w:t xml:space="preserve">взаємозв'язок </w:t>
      </w:r>
      <w:r>
        <w:rPr>
          <w:rFonts w:ascii="Times New Roman" w:hAnsi="Times New Roman" w:cs="Times New Roman"/>
          <w:sz w:val="28"/>
          <w:szCs w:val="28"/>
          <w:lang w:val="uk-UA"/>
        </w:rPr>
        <w:t xml:space="preserve">помірної сили </w:t>
      </w:r>
      <w:r w:rsidRPr="00F8210C">
        <w:rPr>
          <w:rFonts w:ascii="Times New Roman" w:hAnsi="Times New Roman" w:cs="Times New Roman"/>
          <w:sz w:val="28"/>
          <w:szCs w:val="28"/>
          <w:lang w:val="uk-UA"/>
        </w:rPr>
        <w:t>між</w:t>
      </w:r>
      <w:r>
        <w:rPr>
          <w:rFonts w:ascii="Times New Roman" w:hAnsi="Times New Roman" w:cs="Times New Roman"/>
          <w:sz w:val="28"/>
          <w:szCs w:val="28"/>
          <w:lang w:val="uk-UA"/>
        </w:rPr>
        <w:t xml:space="preserve"> сумарним балом </w:t>
      </w:r>
      <w:r w:rsidRPr="00793992">
        <w:rPr>
          <w:rFonts w:ascii="Times New Roman" w:eastAsia="Calibri" w:hAnsi="Times New Roman" w:cs="Times New Roman"/>
          <w:sz w:val="28"/>
          <w:szCs w:val="28"/>
          <w:lang w:val="en-US"/>
        </w:rPr>
        <w:t>CAT</w:t>
      </w:r>
      <w:r>
        <w:rPr>
          <w:rFonts w:ascii="Times New Roman" w:eastAsia="Calibri" w:hAnsi="Times New Roman" w:cs="Times New Roman"/>
          <w:sz w:val="28"/>
          <w:szCs w:val="28"/>
          <w:lang w:val="uk-UA"/>
        </w:rPr>
        <w:t xml:space="preserve"> та десатурацією </w:t>
      </w:r>
      <w:r w:rsidRPr="0078224E">
        <w:rPr>
          <w:rFonts w:ascii="Times New Roman" w:hAnsi="Times New Roman" w:cs="Times New Roman"/>
          <w:sz w:val="28"/>
          <w:szCs w:val="28"/>
          <w:lang w:val="uk-UA"/>
        </w:rPr>
        <w:t>(r=</w:t>
      </w:r>
      <w:r w:rsidRPr="00A139D6">
        <w:rPr>
          <w:rFonts w:ascii="Times New Roman" w:hAnsi="Times New Roman" w:cs="Times New Roman"/>
          <w:color w:val="000000"/>
          <w:sz w:val="28"/>
          <w:szCs w:val="28"/>
          <w:lang w:val="uk-UA"/>
        </w:rPr>
        <w:t>0,4</w:t>
      </w:r>
      <w:r w:rsidRPr="00793992">
        <w:rPr>
          <w:rFonts w:ascii="Times New Roman" w:hAnsi="Times New Roman" w:cs="Times New Roman"/>
          <w:color w:val="000000"/>
          <w:sz w:val="28"/>
          <w:szCs w:val="28"/>
          <w:lang w:val="uk-UA"/>
        </w:rPr>
        <w:t>7</w:t>
      </w:r>
      <w:r>
        <w:rPr>
          <w:rFonts w:ascii="Times New Roman" w:hAnsi="Times New Roman" w:cs="Times New Roman"/>
          <w:sz w:val="28"/>
          <w:szCs w:val="28"/>
          <w:lang w:val="uk-UA"/>
        </w:rPr>
        <w:t xml:space="preserve">; </w:t>
      </w:r>
      <w:r w:rsidRPr="0078224E">
        <w:rPr>
          <w:rFonts w:ascii="Times New Roman" w:hAnsi="Times New Roman" w:cs="Times New Roman"/>
          <w:sz w:val="28"/>
          <w:szCs w:val="28"/>
          <w:lang w:val="uk-UA"/>
        </w:rPr>
        <w:t>p&lt;0,05)</w:t>
      </w:r>
      <w:r w:rsidR="00BB101E">
        <w:rPr>
          <w:rFonts w:ascii="Times New Roman" w:hAnsi="Times New Roman" w:cs="Times New Roman"/>
          <w:sz w:val="28"/>
          <w:szCs w:val="28"/>
          <w:lang w:val="uk-UA"/>
        </w:rPr>
        <w:t xml:space="preserve">, що </w:t>
      </w:r>
      <w:r w:rsidR="00303B2B" w:rsidRPr="00303B2B">
        <w:rPr>
          <w:rFonts w:ascii="Times New Roman" w:hAnsi="Times New Roman" w:cs="Times New Roman"/>
          <w:sz w:val="28"/>
          <w:szCs w:val="28"/>
          <w:lang w:val="uk-UA"/>
        </w:rPr>
        <w:t xml:space="preserve">вказує </w:t>
      </w:r>
      <w:r w:rsidR="00A139D6">
        <w:rPr>
          <w:rFonts w:ascii="Times New Roman" w:hAnsi="Times New Roman" w:cs="Times New Roman"/>
          <w:sz w:val="28"/>
          <w:szCs w:val="28"/>
          <w:lang w:val="uk-UA"/>
        </w:rPr>
        <w:t>на відповідність вираженості</w:t>
      </w:r>
      <w:r w:rsidR="00303B2B" w:rsidRPr="00303B2B">
        <w:rPr>
          <w:rFonts w:ascii="Times New Roman" w:hAnsi="Times New Roman" w:cs="Times New Roman"/>
          <w:sz w:val="28"/>
          <w:szCs w:val="28"/>
          <w:lang w:val="uk-UA"/>
        </w:rPr>
        <w:t xml:space="preserve"> клінічних проявів </w:t>
      </w:r>
      <w:r w:rsidR="00303B2B">
        <w:rPr>
          <w:rFonts w:ascii="Times New Roman" w:hAnsi="Times New Roman" w:cs="Times New Roman"/>
          <w:sz w:val="28"/>
          <w:szCs w:val="28"/>
          <w:lang w:val="uk-UA"/>
        </w:rPr>
        <w:t xml:space="preserve">захворювання </w:t>
      </w:r>
      <w:r w:rsidR="00A139D6">
        <w:rPr>
          <w:rFonts w:ascii="Times New Roman" w:hAnsi="Times New Roman" w:cs="Times New Roman"/>
          <w:sz w:val="28"/>
          <w:szCs w:val="28"/>
          <w:lang w:val="uk-UA"/>
        </w:rPr>
        <w:t xml:space="preserve">(за анкетою </w:t>
      </w:r>
      <w:r w:rsidR="00A139D6" w:rsidRPr="00793992">
        <w:rPr>
          <w:rFonts w:ascii="Times New Roman" w:eastAsia="Calibri" w:hAnsi="Times New Roman" w:cs="Times New Roman"/>
          <w:sz w:val="28"/>
          <w:szCs w:val="28"/>
          <w:lang w:val="en-US"/>
        </w:rPr>
        <w:t>CAT</w:t>
      </w:r>
      <w:r w:rsidR="00A139D6">
        <w:rPr>
          <w:rFonts w:ascii="Times New Roman" w:eastAsia="Calibri" w:hAnsi="Times New Roman" w:cs="Times New Roman"/>
          <w:sz w:val="28"/>
          <w:szCs w:val="28"/>
          <w:lang w:val="uk-UA"/>
        </w:rPr>
        <w:t>)</w:t>
      </w:r>
      <w:r w:rsidR="00A139D6">
        <w:rPr>
          <w:rFonts w:ascii="Times New Roman" w:hAnsi="Times New Roman" w:cs="Times New Roman"/>
          <w:sz w:val="28"/>
          <w:szCs w:val="28"/>
          <w:lang w:val="uk-UA"/>
        </w:rPr>
        <w:t xml:space="preserve"> </w:t>
      </w:r>
      <w:r w:rsidR="00303B2B">
        <w:rPr>
          <w:rFonts w:ascii="Times New Roman" w:hAnsi="Times New Roman" w:cs="Times New Roman"/>
          <w:sz w:val="28"/>
          <w:szCs w:val="28"/>
          <w:lang w:val="uk-UA"/>
        </w:rPr>
        <w:t>та насиченост</w:t>
      </w:r>
      <w:r w:rsidR="00A139D6">
        <w:rPr>
          <w:rFonts w:ascii="Times New Roman" w:hAnsi="Times New Roman" w:cs="Times New Roman"/>
          <w:sz w:val="28"/>
          <w:szCs w:val="28"/>
          <w:lang w:val="uk-UA"/>
        </w:rPr>
        <w:t>і крові киснем, особливо при фізичному навантаженні;</w:t>
      </w:r>
    </w:p>
    <w:p w:rsidR="000F3208" w:rsidRPr="000F3208" w:rsidRDefault="00C62E7D" w:rsidP="00C62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вірогідний зворотний кореляційний </w:t>
      </w:r>
      <w:r w:rsidRPr="00F8210C">
        <w:rPr>
          <w:rFonts w:ascii="Times New Roman" w:hAnsi="Times New Roman" w:cs="Times New Roman"/>
          <w:sz w:val="28"/>
          <w:szCs w:val="28"/>
          <w:lang w:val="uk-UA"/>
        </w:rPr>
        <w:t xml:space="preserve">зв'язок </w:t>
      </w:r>
      <w:r>
        <w:rPr>
          <w:rFonts w:ascii="Times New Roman" w:hAnsi="Times New Roman" w:cs="Times New Roman"/>
          <w:sz w:val="28"/>
          <w:szCs w:val="28"/>
          <w:lang w:val="uk-UA"/>
        </w:rPr>
        <w:t xml:space="preserve">сили </w:t>
      </w:r>
      <w:r w:rsidRPr="00F8210C">
        <w:rPr>
          <w:rFonts w:ascii="Times New Roman" w:hAnsi="Times New Roman" w:cs="Times New Roman"/>
          <w:sz w:val="28"/>
          <w:szCs w:val="28"/>
          <w:lang w:val="uk-UA"/>
        </w:rPr>
        <w:t>між</w:t>
      </w:r>
      <w:r>
        <w:rPr>
          <w:rFonts w:ascii="Times New Roman" w:hAnsi="Times New Roman" w:cs="Times New Roman"/>
          <w:sz w:val="28"/>
          <w:szCs w:val="28"/>
          <w:lang w:val="uk-UA"/>
        </w:rPr>
        <w:t xml:space="preserve"> сумарним балом </w:t>
      </w:r>
      <w:r w:rsidRPr="00793992">
        <w:rPr>
          <w:rFonts w:ascii="Times New Roman" w:eastAsia="Calibri" w:hAnsi="Times New Roman" w:cs="Times New Roman"/>
          <w:sz w:val="28"/>
          <w:szCs w:val="28"/>
          <w:lang w:val="en-US"/>
        </w:rPr>
        <w:t>CAT</w:t>
      </w:r>
      <w:r>
        <w:rPr>
          <w:rFonts w:ascii="Times New Roman" w:eastAsia="Calibri" w:hAnsi="Times New Roman" w:cs="Times New Roman"/>
          <w:sz w:val="28"/>
          <w:szCs w:val="28"/>
          <w:lang w:val="uk-UA"/>
        </w:rPr>
        <w:t xml:space="preserve"> та </w:t>
      </w:r>
      <w:r w:rsidRPr="00C62E7D">
        <w:rPr>
          <w:rFonts w:ascii="Times New Roman" w:hAnsi="Times New Roman" w:cs="Times New Roman"/>
          <w:sz w:val="28"/>
          <w:szCs w:val="28"/>
          <w:lang w:val="uk-UA"/>
        </w:rPr>
        <w:t>ОФВ</w:t>
      </w:r>
      <w:r w:rsidRPr="00C62E7D">
        <w:rPr>
          <w:rFonts w:ascii="Times New Roman" w:hAnsi="Times New Roman" w:cs="Times New Roman"/>
          <w:sz w:val="28"/>
          <w:szCs w:val="28"/>
          <w:vertAlign w:val="subscript"/>
          <w:lang w:val="uk-UA"/>
        </w:rPr>
        <w:t>1</w:t>
      </w:r>
      <w:r w:rsidRPr="0078224E">
        <w:rPr>
          <w:rFonts w:ascii="Times New Roman" w:hAnsi="Times New Roman" w:cs="Times New Roman"/>
          <w:sz w:val="28"/>
          <w:szCs w:val="28"/>
          <w:lang w:val="uk-UA"/>
        </w:rPr>
        <w:t xml:space="preserve"> (r=</w:t>
      </w:r>
      <w:r w:rsidRPr="00C62E7D">
        <w:rPr>
          <w:rFonts w:ascii="Times New Roman" w:hAnsi="Times New Roman" w:cs="Times New Roman"/>
          <w:color w:val="000000"/>
          <w:sz w:val="28"/>
          <w:szCs w:val="28"/>
          <w:lang w:val="uk-UA"/>
        </w:rPr>
        <w:t>-0,2</w:t>
      </w:r>
      <w:r w:rsidRPr="00793992">
        <w:rPr>
          <w:rFonts w:ascii="Times New Roman" w:hAnsi="Times New Roman" w:cs="Times New Roman"/>
          <w:color w:val="000000"/>
          <w:sz w:val="28"/>
          <w:szCs w:val="28"/>
          <w:lang w:val="uk-UA"/>
        </w:rPr>
        <w:t>4</w:t>
      </w:r>
      <w:r>
        <w:rPr>
          <w:rFonts w:ascii="Times New Roman" w:hAnsi="Times New Roman" w:cs="Times New Roman"/>
          <w:sz w:val="28"/>
          <w:szCs w:val="28"/>
          <w:lang w:val="uk-UA"/>
        </w:rPr>
        <w:t xml:space="preserve">; </w:t>
      </w:r>
      <w:r w:rsidRPr="0078224E">
        <w:rPr>
          <w:rFonts w:ascii="Times New Roman" w:hAnsi="Times New Roman" w:cs="Times New Roman"/>
          <w:sz w:val="28"/>
          <w:szCs w:val="28"/>
          <w:lang w:val="uk-UA"/>
        </w:rPr>
        <w:t>p&lt;0,05)</w:t>
      </w:r>
      <w:r w:rsidR="00442280">
        <w:rPr>
          <w:rFonts w:ascii="Times New Roman" w:hAnsi="Times New Roman" w:cs="Times New Roman"/>
          <w:sz w:val="28"/>
          <w:szCs w:val="28"/>
          <w:lang w:val="uk-UA"/>
        </w:rPr>
        <w:t xml:space="preserve"> пояснюється тим, що зі зростанням ступеня бронхообструкції (↓ </w:t>
      </w:r>
      <w:r w:rsidR="00442280" w:rsidRPr="00442280">
        <w:rPr>
          <w:rFonts w:ascii="Times New Roman" w:hAnsi="Times New Roman" w:cs="Times New Roman"/>
          <w:sz w:val="28"/>
          <w:szCs w:val="28"/>
          <w:lang w:val="uk-UA"/>
        </w:rPr>
        <w:t>ОФВ</w:t>
      </w:r>
      <w:r w:rsidR="00442280" w:rsidRPr="00442280">
        <w:rPr>
          <w:rFonts w:ascii="Times New Roman" w:hAnsi="Times New Roman" w:cs="Times New Roman"/>
          <w:sz w:val="28"/>
          <w:szCs w:val="28"/>
          <w:vertAlign w:val="subscript"/>
          <w:lang w:val="uk-UA"/>
        </w:rPr>
        <w:t>1</w:t>
      </w:r>
      <w:r w:rsidR="00442280">
        <w:rPr>
          <w:rFonts w:ascii="Times New Roman" w:hAnsi="Times New Roman" w:cs="Times New Roman"/>
          <w:sz w:val="28"/>
          <w:szCs w:val="28"/>
          <w:lang w:val="uk-UA"/>
        </w:rPr>
        <w:t xml:space="preserve">) </w:t>
      </w:r>
      <w:r w:rsidR="00442280" w:rsidRPr="00442280">
        <w:rPr>
          <w:rFonts w:ascii="Times New Roman" w:hAnsi="Times New Roman" w:cs="Times New Roman"/>
          <w:sz w:val="28"/>
          <w:szCs w:val="28"/>
          <w:lang w:val="uk-UA"/>
        </w:rPr>
        <w:t>збільшується</w:t>
      </w:r>
      <w:r w:rsidR="00442280">
        <w:rPr>
          <w:rFonts w:ascii="Times New Roman" w:hAnsi="Times New Roman" w:cs="Times New Roman"/>
          <w:sz w:val="28"/>
          <w:szCs w:val="28"/>
          <w:lang w:val="uk-UA"/>
        </w:rPr>
        <w:t xml:space="preserve"> вираженість </w:t>
      </w:r>
      <w:r w:rsidR="00442280" w:rsidRPr="00442280">
        <w:rPr>
          <w:rFonts w:ascii="Times New Roman" w:hAnsi="Times New Roman" w:cs="Times New Roman"/>
          <w:sz w:val="28"/>
          <w:szCs w:val="28"/>
          <w:lang w:val="uk-UA"/>
        </w:rPr>
        <w:t>кл</w:t>
      </w:r>
      <w:r w:rsidR="000F3208">
        <w:rPr>
          <w:rFonts w:ascii="Times New Roman" w:hAnsi="Times New Roman" w:cs="Times New Roman"/>
          <w:sz w:val="28"/>
          <w:szCs w:val="28"/>
          <w:lang w:val="uk-UA"/>
        </w:rPr>
        <w:t>інічних проявів захворювання</w:t>
      </w:r>
      <w:r w:rsidR="005237B9">
        <w:rPr>
          <w:rFonts w:ascii="Times New Roman" w:hAnsi="Times New Roman" w:cs="Times New Roman"/>
          <w:sz w:val="28"/>
          <w:szCs w:val="28"/>
          <w:lang w:val="uk-UA"/>
        </w:rPr>
        <w:t>.</w:t>
      </w:r>
    </w:p>
    <w:p w:rsidR="009C0AE9" w:rsidRDefault="009C0AE9">
      <w:pPr>
        <w:rPr>
          <w:rFonts w:ascii="Times New Roman" w:hAnsi="Times New Roman" w:cs="Times New Roman"/>
          <w:i/>
          <w:sz w:val="28"/>
          <w:szCs w:val="28"/>
          <w:lang w:val="uk-UA"/>
        </w:rPr>
      </w:pPr>
      <w:r>
        <w:rPr>
          <w:rFonts w:ascii="Times New Roman" w:hAnsi="Times New Roman" w:cs="Times New Roman"/>
          <w:i/>
          <w:sz w:val="28"/>
          <w:szCs w:val="28"/>
          <w:lang w:val="uk-UA"/>
        </w:rPr>
        <w:br w:type="page"/>
      </w:r>
    </w:p>
    <w:p w:rsidR="005C0282" w:rsidRPr="00592FE8" w:rsidRDefault="005C0282" w:rsidP="005C0282">
      <w:pPr>
        <w:spacing w:after="0" w:line="360" w:lineRule="auto"/>
        <w:ind w:firstLine="709"/>
        <w:jc w:val="right"/>
        <w:rPr>
          <w:rFonts w:ascii="Times New Roman" w:hAnsi="Times New Roman" w:cs="Times New Roman"/>
          <w:i/>
          <w:sz w:val="28"/>
          <w:szCs w:val="28"/>
          <w:lang w:val="uk-UA"/>
        </w:rPr>
      </w:pPr>
      <w:r w:rsidRPr="00592FE8">
        <w:rPr>
          <w:rFonts w:ascii="Times New Roman" w:hAnsi="Times New Roman" w:cs="Times New Roman"/>
          <w:i/>
          <w:sz w:val="28"/>
          <w:szCs w:val="28"/>
          <w:lang w:val="uk-UA"/>
        </w:rPr>
        <w:lastRenderedPageBreak/>
        <w:t>Таблиця 3.2.2</w:t>
      </w:r>
    </w:p>
    <w:p w:rsidR="00E30739" w:rsidRPr="00FC5946" w:rsidRDefault="001D6FBF" w:rsidP="00E30739">
      <w:pPr>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К</w:t>
      </w:r>
      <w:r w:rsidR="00E30739" w:rsidRPr="00E30739">
        <w:rPr>
          <w:rFonts w:ascii="Times New Roman" w:eastAsia="Calibri" w:hAnsi="Times New Roman" w:cs="Times New Roman"/>
          <w:b/>
          <w:sz w:val="28"/>
          <w:szCs w:val="28"/>
          <w:lang w:val="uk-UA"/>
        </w:rPr>
        <w:t>ореляційн</w:t>
      </w:r>
      <w:r>
        <w:rPr>
          <w:rFonts w:ascii="Times New Roman" w:eastAsia="Calibri" w:hAnsi="Times New Roman" w:cs="Times New Roman"/>
          <w:b/>
          <w:sz w:val="28"/>
          <w:szCs w:val="28"/>
          <w:lang w:val="uk-UA"/>
        </w:rPr>
        <w:t>і</w:t>
      </w:r>
      <w:r w:rsidR="00E30739" w:rsidRPr="00E30739">
        <w:rPr>
          <w:rFonts w:ascii="Times New Roman" w:eastAsia="Calibri" w:hAnsi="Times New Roman" w:cs="Times New Roman"/>
          <w:b/>
          <w:sz w:val="28"/>
          <w:szCs w:val="28"/>
          <w:lang w:val="uk-UA"/>
        </w:rPr>
        <w:t xml:space="preserve"> зв’язк</w:t>
      </w:r>
      <w:r>
        <w:rPr>
          <w:rFonts w:ascii="Times New Roman" w:eastAsia="Calibri" w:hAnsi="Times New Roman" w:cs="Times New Roman"/>
          <w:b/>
          <w:sz w:val="28"/>
          <w:szCs w:val="28"/>
          <w:lang w:val="uk-UA"/>
        </w:rPr>
        <w:t>и</w:t>
      </w:r>
      <w:r w:rsidR="00E30739" w:rsidRPr="00E30739">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клініко-функцональних показників та результатів САТ</w:t>
      </w:r>
      <w:r w:rsidR="00E30739" w:rsidRPr="00E30739">
        <w:rPr>
          <w:rFonts w:ascii="Times New Roman" w:eastAsia="Calibri" w:hAnsi="Times New Roman" w:cs="Times New Roman"/>
          <w:b/>
          <w:sz w:val="28"/>
          <w:szCs w:val="28"/>
          <w:lang w:val="uk-UA"/>
        </w:rPr>
        <w:t xml:space="preserve"> </w:t>
      </w:r>
      <w:r w:rsidR="00E30739">
        <w:rPr>
          <w:rFonts w:ascii="Times New Roman" w:eastAsia="Calibri" w:hAnsi="Times New Roman" w:cs="Times New Roman"/>
          <w:b/>
          <w:sz w:val="28"/>
          <w:szCs w:val="28"/>
          <w:lang w:val="uk-UA"/>
        </w:rPr>
        <w:t>у осіб основної</w:t>
      </w:r>
      <w:r w:rsidR="00E30739" w:rsidRPr="00E30739">
        <w:rPr>
          <w:rFonts w:ascii="Times New Roman" w:eastAsia="Calibri" w:hAnsi="Times New Roman" w:cs="Times New Roman"/>
          <w:b/>
          <w:sz w:val="28"/>
          <w:szCs w:val="28"/>
          <w:lang w:val="uk-UA"/>
        </w:rPr>
        <w:t xml:space="preserve"> </w:t>
      </w:r>
      <w:r w:rsidR="00E30739">
        <w:rPr>
          <w:rFonts w:ascii="Times New Roman" w:eastAsia="Calibri" w:hAnsi="Times New Roman" w:cs="Times New Roman"/>
          <w:b/>
          <w:sz w:val="28"/>
          <w:szCs w:val="28"/>
          <w:lang w:val="uk-UA"/>
        </w:rPr>
        <w:t>групи</w:t>
      </w:r>
      <w:r w:rsidR="00FC5946" w:rsidRPr="001D6FBF">
        <w:rPr>
          <w:rFonts w:ascii="Times New Roman" w:eastAsia="Calibri" w:hAnsi="Times New Roman" w:cs="Times New Roman"/>
          <w:b/>
          <w:sz w:val="28"/>
          <w:szCs w:val="28"/>
          <w:lang w:val="uk-UA"/>
        </w:rPr>
        <w:t xml:space="preserve"> (</w:t>
      </w:r>
      <w:r w:rsidR="00FC5946">
        <w:rPr>
          <w:rFonts w:ascii="Times New Roman" w:eastAsia="Calibri" w:hAnsi="Times New Roman" w:cs="Times New Roman"/>
          <w:b/>
          <w:sz w:val="28"/>
          <w:szCs w:val="28"/>
          <w:lang w:val="uk-UA"/>
        </w:rPr>
        <w:t>ХОЗЛ+ГХ)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8"/>
        <w:gridCol w:w="846"/>
        <w:gridCol w:w="846"/>
        <w:gridCol w:w="847"/>
        <w:gridCol w:w="845"/>
        <w:gridCol w:w="847"/>
        <w:gridCol w:w="845"/>
        <w:gridCol w:w="847"/>
        <w:gridCol w:w="845"/>
        <w:gridCol w:w="847"/>
      </w:tblGrid>
      <w:tr w:rsidR="00D65598" w:rsidRPr="00793992" w:rsidTr="00D65598">
        <w:trPr>
          <w:cantSplit/>
          <w:trHeight w:val="1372"/>
        </w:trPr>
        <w:tc>
          <w:tcPr>
            <w:tcW w:w="1135" w:type="pct"/>
            <w:shd w:val="clear" w:color="auto" w:fill="auto"/>
            <w:vAlign w:val="center"/>
          </w:tcPr>
          <w:p w:rsidR="00E30739" w:rsidRPr="00793992" w:rsidRDefault="007E2FD0" w:rsidP="00E30739">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w:t>
            </w:r>
            <w:r w:rsidR="00E30739" w:rsidRPr="00793992">
              <w:rPr>
                <w:rFonts w:ascii="Times New Roman" w:eastAsia="Calibri" w:hAnsi="Times New Roman" w:cs="Times New Roman"/>
                <w:sz w:val="28"/>
                <w:szCs w:val="28"/>
                <w:lang w:val="uk-UA"/>
              </w:rPr>
              <w:t>оказники</w:t>
            </w:r>
          </w:p>
        </w:tc>
        <w:tc>
          <w:tcPr>
            <w:tcW w:w="429" w:type="pct"/>
            <w:textDirection w:val="btLr"/>
          </w:tcPr>
          <w:p w:rsidR="00E30739" w:rsidRPr="00793992" w:rsidRDefault="00E30739" w:rsidP="00E30739">
            <w:pPr>
              <w:spacing w:after="0" w:line="360" w:lineRule="auto"/>
              <w:jc w:val="both"/>
              <w:rPr>
                <w:rFonts w:ascii="Times New Roman" w:eastAsia="Calibri" w:hAnsi="Times New Roman" w:cs="Times New Roman"/>
                <w:sz w:val="28"/>
                <w:szCs w:val="28"/>
                <w:lang w:val="en-US"/>
              </w:rPr>
            </w:pPr>
            <w:r w:rsidRPr="00793992">
              <w:rPr>
                <w:rFonts w:ascii="Times New Roman" w:eastAsia="Calibri" w:hAnsi="Times New Roman" w:cs="Times New Roman"/>
                <w:sz w:val="28"/>
                <w:szCs w:val="28"/>
                <w:lang w:val="en-US"/>
              </w:rPr>
              <w:t>CAT 1</w:t>
            </w:r>
          </w:p>
        </w:tc>
        <w:tc>
          <w:tcPr>
            <w:tcW w:w="429" w:type="pct"/>
            <w:textDirection w:val="btLr"/>
          </w:tcPr>
          <w:p w:rsidR="00E30739" w:rsidRPr="00793992" w:rsidRDefault="00E30739" w:rsidP="00E30739">
            <w:pPr>
              <w:spacing w:after="0" w:line="360" w:lineRule="auto"/>
              <w:jc w:val="both"/>
              <w:rPr>
                <w:rFonts w:ascii="Times New Roman" w:eastAsia="Calibri" w:hAnsi="Times New Roman" w:cs="Times New Roman"/>
                <w:sz w:val="28"/>
                <w:szCs w:val="28"/>
              </w:rPr>
            </w:pPr>
            <w:r w:rsidRPr="00793992">
              <w:rPr>
                <w:rFonts w:ascii="Times New Roman" w:eastAsia="Calibri" w:hAnsi="Times New Roman" w:cs="Times New Roman"/>
                <w:sz w:val="28"/>
                <w:szCs w:val="28"/>
                <w:lang w:val="en-US"/>
              </w:rPr>
              <w:t>CAT 2</w:t>
            </w:r>
          </w:p>
        </w:tc>
        <w:tc>
          <w:tcPr>
            <w:tcW w:w="430" w:type="pct"/>
            <w:textDirection w:val="btLr"/>
          </w:tcPr>
          <w:p w:rsidR="00E30739" w:rsidRPr="00793992" w:rsidRDefault="00E30739" w:rsidP="00E30739">
            <w:pPr>
              <w:spacing w:after="0" w:line="360" w:lineRule="auto"/>
              <w:jc w:val="both"/>
              <w:rPr>
                <w:rFonts w:ascii="Times New Roman" w:eastAsia="Calibri" w:hAnsi="Times New Roman" w:cs="Times New Roman"/>
                <w:sz w:val="28"/>
                <w:szCs w:val="28"/>
              </w:rPr>
            </w:pPr>
            <w:r w:rsidRPr="00793992">
              <w:rPr>
                <w:rFonts w:ascii="Times New Roman" w:eastAsia="Calibri" w:hAnsi="Times New Roman" w:cs="Times New Roman"/>
                <w:sz w:val="28"/>
                <w:szCs w:val="28"/>
                <w:lang w:val="en-US"/>
              </w:rPr>
              <w:t>CAT 3</w:t>
            </w:r>
          </w:p>
        </w:tc>
        <w:tc>
          <w:tcPr>
            <w:tcW w:w="429" w:type="pct"/>
            <w:textDirection w:val="btLr"/>
          </w:tcPr>
          <w:p w:rsidR="00E30739" w:rsidRPr="00793992" w:rsidRDefault="00E30739" w:rsidP="00E30739">
            <w:pPr>
              <w:spacing w:after="0" w:line="360" w:lineRule="auto"/>
              <w:jc w:val="both"/>
              <w:rPr>
                <w:rFonts w:ascii="Times New Roman" w:eastAsia="Calibri" w:hAnsi="Times New Roman" w:cs="Times New Roman"/>
                <w:sz w:val="28"/>
                <w:szCs w:val="28"/>
              </w:rPr>
            </w:pPr>
            <w:r w:rsidRPr="00793992">
              <w:rPr>
                <w:rFonts w:ascii="Times New Roman" w:eastAsia="Calibri" w:hAnsi="Times New Roman" w:cs="Times New Roman"/>
                <w:sz w:val="28"/>
                <w:szCs w:val="28"/>
                <w:lang w:val="en-US"/>
              </w:rPr>
              <w:t>CAT 4</w:t>
            </w:r>
          </w:p>
        </w:tc>
        <w:tc>
          <w:tcPr>
            <w:tcW w:w="430" w:type="pct"/>
            <w:textDirection w:val="btLr"/>
          </w:tcPr>
          <w:p w:rsidR="00E30739" w:rsidRPr="00793992" w:rsidRDefault="00E30739" w:rsidP="00E30739">
            <w:pPr>
              <w:spacing w:after="0" w:line="360" w:lineRule="auto"/>
              <w:jc w:val="both"/>
              <w:rPr>
                <w:rFonts w:ascii="Times New Roman" w:eastAsia="Calibri" w:hAnsi="Times New Roman" w:cs="Times New Roman"/>
                <w:sz w:val="28"/>
                <w:szCs w:val="28"/>
              </w:rPr>
            </w:pPr>
            <w:r w:rsidRPr="00793992">
              <w:rPr>
                <w:rFonts w:ascii="Times New Roman" w:eastAsia="Calibri" w:hAnsi="Times New Roman" w:cs="Times New Roman"/>
                <w:sz w:val="28"/>
                <w:szCs w:val="28"/>
                <w:lang w:val="en-US"/>
              </w:rPr>
              <w:t>CAT 5</w:t>
            </w:r>
          </w:p>
        </w:tc>
        <w:tc>
          <w:tcPr>
            <w:tcW w:w="429" w:type="pct"/>
            <w:textDirection w:val="btLr"/>
          </w:tcPr>
          <w:p w:rsidR="00E30739" w:rsidRPr="00793992" w:rsidRDefault="00E30739" w:rsidP="00E30739">
            <w:pPr>
              <w:spacing w:after="0" w:line="360" w:lineRule="auto"/>
              <w:jc w:val="both"/>
              <w:rPr>
                <w:rFonts w:ascii="Times New Roman" w:eastAsia="Calibri" w:hAnsi="Times New Roman" w:cs="Times New Roman"/>
                <w:sz w:val="28"/>
                <w:szCs w:val="28"/>
              </w:rPr>
            </w:pPr>
            <w:r w:rsidRPr="00793992">
              <w:rPr>
                <w:rFonts w:ascii="Times New Roman" w:eastAsia="Calibri" w:hAnsi="Times New Roman" w:cs="Times New Roman"/>
                <w:sz w:val="28"/>
                <w:szCs w:val="28"/>
                <w:lang w:val="en-US"/>
              </w:rPr>
              <w:t>CAT 6</w:t>
            </w:r>
          </w:p>
        </w:tc>
        <w:tc>
          <w:tcPr>
            <w:tcW w:w="430" w:type="pct"/>
            <w:textDirection w:val="btLr"/>
          </w:tcPr>
          <w:p w:rsidR="00E30739" w:rsidRPr="00793992" w:rsidRDefault="00E30739" w:rsidP="00E30739">
            <w:pPr>
              <w:spacing w:after="0" w:line="360" w:lineRule="auto"/>
              <w:jc w:val="both"/>
              <w:rPr>
                <w:rFonts w:ascii="Times New Roman" w:eastAsia="Calibri" w:hAnsi="Times New Roman" w:cs="Times New Roman"/>
                <w:sz w:val="28"/>
                <w:szCs w:val="28"/>
              </w:rPr>
            </w:pPr>
            <w:r w:rsidRPr="00793992">
              <w:rPr>
                <w:rFonts w:ascii="Times New Roman" w:eastAsia="Calibri" w:hAnsi="Times New Roman" w:cs="Times New Roman"/>
                <w:sz w:val="28"/>
                <w:szCs w:val="28"/>
                <w:lang w:val="en-US"/>
              </w:rPr>
              <w:t>CAT 7</w:t>
            </w:r>
          </w:p>
        </w:tc>
        <w:tc>
          <w:tcPr>
            <w:tcW w:w="429" w:type="pct"/>
            <w:textDirection w:val="btLr"/>
          </w:tcPr>
          <w:p w:rsidR="00E30739" w:rsidRPr="00793992" w:rsidRDefault="00E30739" w:rsidP="00E30739">
            <w:pPr>
              <w:spacing w:after="0" w:line="360" w:lineRule="auto"/>
              <w:jc w:val="both"/>
              <w:rPr>
                <w:rFonts w:ascii="Times New Roman" w:eastAsia="Calibri" w:hAnsi="Times New Roman" w:cs="Times New Roman"/>
                <w:sz w:val="28"/>
                <w:szCs w:val="28"/>
              </w:rPr>
            </w:pPr>
            <w:r w:rsidRPr="00793992">
              <w:rPr>
                <w:rFonts w:ascii="Times New Roman" w:eastAsia="Calibri" w:hAnsi="Times New Roman" w:cs="Times New Roman"/>
                <w:sz w:val="28"/>
                <w:szCs w:val="28"/>
                <w:lang w:val="en-US"/>
              </w:rPr>
              <w:t>CAT 8</w:t>
            </w:r>
          </w:p>
        </w:tc>
        <w:tc>
          <w:tcPr>
            <w:tcW w:w="430" w:type="pct"/>
            <w:textDirection w:val="btLr"/>
          </w:tcPr>
          <w:p w:rsidR="00E30739" w:rsidRPr="00793992" w:rsidRDefault="00D61CEA" w:rsidP="00D61CEA">
            <w:pPr>
              <w:spacing w:after="0" w:line="240" w:lineRule="auto"/>
              <w:rPr>
                <w:rFonts w:ascii="Times New Roman" w:eastAsia="Calibri" w:hAnsi="Times New Roman" w:cs="Times New Roman"/>
                <w:sz w:val="28"/>
                <w:szCs w:val="28"/>
                <w:lang w:val="uk-UA"/>
              </w:rPr>
            </w:pPr>
            <w:r w:rsidRPr="00793992">
              <w:rPr>
                <w:rFonts w:ascii="Times New Roman" w:hAnsi="Times New Roman" w:cs="Times New Roman"/>
                <w:sz w:val="28"/>
                <w:szCs w:val="28"/>
                <w:lang w:val="uk-UA"/>
              </w:rPr>
              <w:t xml:space="preserve">Сумарний бал </w:t>
            </w:r>
            <w:r w:rsidR="00E30739" w:rsidRPr="00793992">
              <w:rPr>
                <w:rFonts w:ascii="Times New Roman" w:eastAsia="Calibri" w:hAnsi="Times New Roman" w:cs="Times New Roman"/>
                <w:sz w:val="28"/>
                <w:szCs w:val="28"/>
                <w:lang w:val="en-US"/>
              </w:rPr>
              <w:t>CAT</w:t>
            </w:r>
          </w:p>
        </w:tc>
      </w:tr>
      <w:tr w:rsidR="00D65598" w:rsidRPr="00793992" w:rsidTr="00D65598">
        <w:tc>
          <w:tcPr>
            <w:tcW w:w="1135" w:type="pct"/>
            <w:shd w:val="clear" w:color="auto" w:fill="auto"/>
          </w:tcPr>
          <w:p w:rsidR="00BC069C" w:rsidRPr="00793992" w:rsidRDefault="00BC069C" w:rsidP="00D61CEA">
            <w:pPr>
              <w:spacing w:line="360" w:lineRule="auto"/>
              <w:rPr>
                <w:rFonts w:ascii="Times New Roman" w:hAnsi="Times New Roman" w:cs="Times New Roman"/>
                <w:sz w:val="28"/>
                <w:szCs w:val="28"/>
              </w:rPr>
            </w:pPr>
            <w:r w:rsidRPr="00793992">
              <w:rPr>
                <w:rFonts w:ascii="Times New Roman" w:hAnsi="Times New Roman" w:cs="Times New Roman"/>
                <w:sz w:val="28"/>
                <w:szCs w:val="28"/>
              </w:rPr>
              <w:t>ІМТ</w:t>
            </w:r>
          </w:p>
        </w:tc>
        <w:tc>
          <w:tcPr>
            <w:tcW w:w="429"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0,55</w:t>
            </w:r>
            <w:r w:rsidRPr="00793992">
              <w:rPr>
                <w:rFonts w:ascii="Times New Roman" w:eastAsia="Calibri" w:hAnsi="Times New Roman" w:cs="Times New Roman"/>
                <w:sz w:val="28"/>
                <w:szCs w:val="28"/>
                <w:lang w:val="uk-UA"/>
              </w:rPr>
              <w:t>*</w:t>
            </w:r>
          </w:p>
        </w:tc>
        <w:tc>
          <w:tcPr>
            <w:tcW w:w="429"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0,45</w:t>
            </w:r>
            <w:r w:rsidRPr="00793992">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-0,11</w:t>
            </w:r>
          </w:p>
        </w:tc>
        <w:tc>
          <w:tcPr>
            <w:tcW w:w="429"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w:t>
            </w:r>
            <w:r w:rsidRPr="00793992">
              <w:rPr>
                <w:rFonts w:ascii="Times New Roman" w:hAnsi="Times New Roman" w:cs="Times New Roman"/>
                <w:color w:val="000000"/>
                <w:sz w:val="28"/>
                <w:szCs w:val="28"/>
                <w:lang w:val="uk-UA"/>
              </w:rPr>
              <w:t>40</w:t>
            </w:r>
            <w:r w:rsidRPr="00793992">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-0,14</w:t>
            </w:r>
          </w:p>
        </w:tc>
        <w:tc>
          <w:tcPr>
            <w:tcW w:w="429"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-0,02</w:t>
            </w:r>
          </w:p>
        </w:tc>
        <w:tc>
          <w:tcPr>
            <w:tcW w:w="430"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-0,24</w:t>
            </w:r>
            <w:r w:rsidR="0068124E" w:rsidRPr="00D61CEA">
              <w:rPr>
                <w:rFonts w:ascii="Times New Roman" w:eastAsia="Calibri" w:hAnsi="Times New Roman" w:cs="Times New Roman"/>
                <w:sz w:val="28"/>
                <w:szCs w:val="28"/>
                <w:lang w:val="uk-UA"/>
              </w:rPr>
              <w:t>*</w:t>
            </w:r>
          </w:p>
        </w:tc>
        <w:tc>
          <w:tcPr>
            <w:tcW w:w="429"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-0,41</w:t>
            </w:r>
            <w:r w:rsidR="0068124E" w:rsidRPr="00D61CEA">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793992">
            <w:pPr>
              <w:rPr>
                <w:rFonts w:ascii="Times New Roman" w:hAnsi="Times New Roman" w:cs="Times New Roman"/>
                <w:sz w:val="28"/>
                <w:szCs w:val="28"/>
                <w:lang w:val="uk-UA"/>
              </w:rPr>
            </w:pPr>
            <w:r w:rsidRPr="00793992">
              <w:rPr>
                <w:rFonts w:ascii="Times New Roman" w:hAnsi="Times New Roman" w:cs="Times New Roman"/>
                <w:color w:val="000000"/>
                <w:sz w:val="28"/>
                <w:szCs w:val="28"/>
              </w:rPr>
              <w:t>-0,</w:t>
            </w:r>
            <w:r w:rsidR="00793992" w:rsidRPr="00793992">
              <w:rPr>
                <w:rFonts w:ascii="Times New Roman" w:hAnsi="Times New Roman" w:cs="Times New Roman"/>
                <w:color w:val="000000"/>
                <w:sz w:val="28"/>
                <w:szCs w:val="28"/>
                <w:lang w:val="uk-UA"/>
              </w:rPr>
              <w:t>10</w:t>
            </w:r>
          </w:p>
        </w:tc>
      </w:tr>
      <w:tr w:rsidR="00D65598" w:rsidRPr="00793992" w:rsidTr="00D65598">
        <w:tc>
          <w:tcPr>
            <w:tcW w:w="1135" w:type="pct"/>
            <w:shd w:val="clear" w:color="auto" w:fill="auto"/>
          </w:tcPr>
          <w:p w:rsidR="00BC069C" w:rsidRPr="008A2137" w:rsidRDefault="008A2137" w:rsidP="00D61CE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ОТ</w:t>
            </w:r>
          </w:p>
        </w:tc>
        <w:tc>
          <w:tcPr>
            <w:tcW w:w="429"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0,55</w:t>
            </w:r>
            <w:r w:rsidRPr="00793992">
              <w:rPr>
                <w:rFonts w:ascii="Times New Roman" w:eastAsia="Calibri" w:hAnsi="Times New Roman" w:cs="Times New Roman"/>
                <w:sz w:val="28"/>
                <w:szCs w:val="28"/>
                <w:lang w:val="uk-UA"/>
              </w:rPr>
              <w:t>*</w:t>
            </w:r>
          </w:p>
        </w:tc>
        <w:tc>
          <w:tcPr>
            <w:tcW w:w="429"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0,49</w:t>
            </w:r>
            <w:r w:rsidRPr="00793992">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-0,0</w:t>
            </w:r>
            <w:r w:rsidRPr="00793992">
              <w:rPr>
                <w:rFonts w:ascii="Times New Roman" w:hAnsi="Times New Roman" w:cs="Times New Roman"/>
                <w:color w:val="000000"/>
                <w:sz w:val="28"/>
                <w:szCs w:val="28"/>
                <w:lang w:val="uk-UA"/>
              </w:rPr>
              <w:t>6</w:t>
            </w:r>
          </w:p>
        </w:tc>
        <w:tc>
          <w:tcPr>
            <w:tcW w:w="429"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-0,36</w:t>
            </w:r>
            <w:r w:rsidR="006D10EC" w:rsidRPr="00D61CEA">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-0,11</w:t>
            </w:r>
          </w:p>
        </w:tc>
        <w:tc>
          <w:tcPr>
            <w:tcW w:w="429"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-0,0</w:t>
            </w:r>
            <w:r w:rsidRPr="00793992">
              <w:rPr>
                <w:rFonts w:ascii="Times New Roman" w:hAnsi="Times New Roman" w:cs="Times New Roman"/>
                <w:color w:val="000000"/>
                <w:sz w:val="28"/>
                <w:szCs w:val="28"/>
                <w:lang w:val="uk-UA"/>
              </w:rPr>
              <w:t>3</w:t>
            </w:r>
          </w:p>
        </w:tc>
        <w:tc>
          <w:tcPr>
            <w:tcW w:w="430"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-0,27</w:t>
            </w:r>
            <w:r w:rsidR="0068124E" w:rsidRPr="00D61CEA">
              <w:rPr>
                <w:rFonts w:ascii="Times New Roman" w:eastAsia="Calibri" w:hAnsi="Times New Roman" w:cs="Times New Roman"/>
                <w:sz w:val="28"/>
                <w:szCs w:val="28"/>
                <w:lang w:val="uk-UA"/>
              </w:rPr>
              <w:t>*</w:t>
            </w:r>
          </w:p>
        </w:tc>
        <w:tc>
          <w:tcPr>
            <w:tcW w:w="429"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-0,3</w:t>
            </w:r>
            <w:r w:rsidRPr="00793992">
              <w:rPr>
                <w:rFonts w:ascii="Times New Roman" w:hAnsi="Times New Roman" w:cs="Times New Roman"/>
                <w:color w:val="000000"/>
                <w:sz w:val="28"/>
                <w:szCs w:val="28"/>
                <w:lang w:val="uk-UA"/>
              </w:rPr>
              <w:t>9</w:t>
            </w:r>
            <w:r w:rsidR="0068124E" w:rsidRPr="00D61CEA">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793992">
            <w:pPr>
              <w:rPr>
                <w:rFonts w:ascii="Times New Roman" w:hAnsi="Times New Roman" w:cs="Times New Roman"/>
                <w:sz w:val="28"/>
                <w:szCs w:val="28"/>
                <w:lang w:val="uk-UA"/>
              </w:rPr>
            </w:pPr>
            <w:r w:rsidRPr="00793992">
              <w:rPr>
                <w:rFonts w:ascii="Times New Roman" w:hAnsi="Times New Roman" w:cs="Times New Roman"/>
                <w:color w:val="000000"/>
                <w:sz w:val="28"/>
                <w:szCs w:val="28"/>
              </w:rPr>
              <w:t>-0,0</w:t>
            </w:r>
            <w:r w:rsidR="00793992" w:rsidRPr="00793992">
              <w:rPr>
                <w:rFonts w:ascii="Times New Roman" w:hAnsi="Times New Roman" w:cs="Times New Roman"/>
                <w:color w:val="000000"/>
                <w:sz w:val="28"/>
                <w:szCs w:val="28"/>
                <w:lang w:val="uk-UA"/>
              </w:rPr>
              <w:t>6</w:t>
            </w:r>
          </w:p>
        </w:tc>
      </w:tr>
      <w:tr w:rsidR="00D65598" w:rsidRPr="00793992" w:rsidTr="00D65598">
        <w:tc>
          <w:tcPr>
            <w:tcW w:w="1135" w:type="pct"/>
            <w:shd w:val="clear" w:color="auto" w:fill="auto"/>
          </w:tcPr>
          <w:p w:rsidR="00BC069C" w:rsidRPr="008A2137" w:rsidRDefault="008A2137" w:rsidP="00D61CE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ОП</w:t>
            </w:r>
          </w:p>
        </w:tc>
        <w:tc>
          <w:tcPr>
            <w:tcW w:w="429"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0,52</w:t>
            </w:r>
            <w:r w:rsidRPr="00793992">
              <w:rPr>
                <w:rFonts w:ascii="Times New Roman" w:eastAsia="Calibri" w:hAnsi="Times New Roman" w:cs="Times New Roman"/>
                <w:sz w:val="28"/>
                <w:szCs w:val="28"/>
                <w:lang w:val="uk-UA"/>
              </w:rPr>
              <w:t>*</w:t>
            </w:r>
          </w:p>
        </w:tc>
        <w:tc>
          <w:tcPr>
            <w:tcW w:w="429"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0,4</w:t>
            </w:r>
            <w:r w:rsidRPr="00793992">
              <w:rPr>
                <w:rFonts w:ascii="Times New Roman" w:hAnsi="Times New Roman" w:cs="Times New Roman"/>
                <w:color w:val="000000"/>
                <w:sz w:val="28"/>
                <w:szCs w:val="28"/>
                <w:lang w:val="uk-UA"/>
              </w:rPr>
              <w:t>2</w:t>
            </w:r>
            <w:r w:rsidRPr="00793992">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-0,1</w:t>
            </w:r>
            <w:r w:rsidRPr="00793992">
              <w:rPr>
                <w:rFonts w:ascii="Times New Roman" w:hAnsi="Times New Roman" w:cs="Times New Roman"/>
                <w:color w:val="000000"/>
                <w:sz w:val="28"/>
                <w:szCs w:val="28"/>
                <w:lang w:val="uk-UA"/>
              </w:rPr>
              <w:t>1</w:t>
            </w:r>
          </w:p>
        </w:tc>
        <w:tc>
          <w:tcPr>
            <w:tcW w:w="429"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-0,3</w:t>
            </w:r>
            <w:r w:rsidRPr="00793992">
              <w:rPr>
                <w:rFonts w:ascii="Times New Roman" w:hAnsi="Times New Roman" w:cs="Times New Roman"/>
                <w:color w:val="000000"/>
                <w:sz w:val="28"/>
                <w:szCs w:val="28"/>
                <w:lang w:val="uk-UA"/>
              </w:rPr>
              <w:t>8</w:t>
            </w:r>
            <w:r w:rsidR="00112417" w:rsidRPr="00D61CEA">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-0,12</w:t>
            </w:r>
          </w:p>
        </w:tc>
        <w:tc>
          <w:tcPr>
            <w:tcW w:w="429"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-0,0</w:t>
            </w:r>
            <w:r w:rsidRPr="00793992">
              <w:rPr>
                <w:rFonts w:ascii="Times New Roman" w:hAnsi="Times New Roman" w:cs="Times New Roman"/>
                <w:color w:val="000000"/>
                <w:sz w:val="28"/>
                <w:szCs w:val="28"/>
                <w:lang w:val="uk-UA"/>
              </w:rPr>
              <w:t>3</w:t>
            </w:r>
          </w:p>
        </w:tc>
        <w:tc>
          <w:tcPr>
            <w:tcW w:w="430"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-0,3</w:t>
            </w:r>
            <w:r w:rsidRPr="00793992">
              <w:rPr>
                <w:rFonts w:ascii="Times New Roman" w:hAnsi="Times New Roman" w:cs="Times New Roman"/>
                <w:color w:val="000000"/>
                <w:sz w:val="28"/>
                <w:szCs w:val="28"/>
                <w:lang w:val="uk-UA"/>
              </w:rPr>
              <w:t>2</w:t>
            </w:r>
            <w:r w:rsidR="0068124E" w:rsidRPr="00D61CEA">
              <w:rPr>
                <w:rFonts w:ascii="Times New Roman" w:eastAsia="Calibri" w:hAnsi="Times New Roman" w:cs="Times New Roman"/>
                <w:sz w:val="28"/>
                <w:szCs w:val="28"/>
                <w:lang w:val="uk-UA"/>
              </w:rPr>
              <w:t>*</w:t>
            </w:r>
          </w:p>
        </w:tc>
        <w:tc>
          <w:tcPr>
            <w:tcW w:w="429" w:type="pct"/>
            <w:tcMar>
              <w:left w:w="0" w:type="dxa"/>
            </w:tcMar>
            <w:vAlign w:val="center"/>
          </w:tcPr>
          <w:p w:rsidR="00BC069C" w:rsidRPr="00793992" w:rsidRDefault="00BC069C" w:rsidP="00793992">
            <w:pPr>
              <w:rPr>
                <w:rFonts w:ascii="Times New Roman" w:hAnsi="Times New Roman" w:cs="Times New Roman"/>
                <w:sz w:val="28"/>
                <w:szCs w:val="28"/>
                <w:lang w:val="uk-UA"/>
              </w:rPr>
            </w:pPr>
            <w:r w:rsidRPr="00793992">
              <w:rPr>
                <w:rFonts w:ascii="Times New Roman" w:hAnsi="Times New Roman" w:cs="Times New Roman"/>
                <w:color w:val="000000"/>
                <w:sz w:val="28"/>
                <w:szCs w:val="28"/>
              </w:rPr>
              <w:t>-0,4</w:t>
            </w:r>
            <w:r w:rsidR="00793992" w:rsidRPr="00793992">
              <w:rPr>
                <w:rFonts w:ascii="Times New Roman" w:hAnsi="Times New Roman" w:cs="Times New Roman"/>
                <w:color w:val="000000"/>
                <w:sz w:val="28"/>
                <w:szCs w:val="28"/>
                <w:lang w:val="uk-UA"/>
              </w:rPr>
              <w:t>4</w:t>
            </w:r>
            <w:r w:rsidR="0068124E" w:rsidRPr="00D61CEA">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793992">
            <w:pPr>
              <w:rPr>
                <w:rFonts w:ascii="Times New Roman" w:hAnsi="Times New Roman" w:cs="Times New Roman"/>
                <w:sz w:val="28"/>
                <w:szCs w:val="28"/>
                <w:lang w:val="uk-UA"/>
              </w:rPr>
            </w:pPr>
            <w:r w:rsidRPr="00793992">
              <w:rPr>
                <w:rFonts w:ascii="Times New Roman" w:hAnsi="Times New Roman" w:cs="Times New Roman"/>
                <w:color w:val="000000"/>
                <w:sz w:val="28"/>
                <w:szCs w:val="28"/>
              </w:rPr>
              <w:t>-0,1</w:t>
            </w:r>
            <w:r w:rsidR="00793992" w:rsidRPr="00793992">
              <w:rPr>
                <w:rFonts w:ascii="Times New Roman" w:hAnsi="Times New Roman" w:cs="Times New Roman"/>
                <w:color w:val="000000"/>
                <w:sz w:val="28"/>
                <w:szCs w:val="28"/>
                <w:lang w:val="uk-UA"/>
              </w:rPr>
              <w:t>2</w:t>
            </w:r>
          </w:p>
        </w:tc>
      </w:tr>
      <w:tr w:rsidR="00D65598" w:rsidRPr="00793992" w:rsidTr="00D65598">
        <w:tc>
          <w:tcPr>
            <w:tcW w:w="1135" w:type="pct"/>
            <w:shd w:val="clear" w:color="auto" w:fill="auto"/>
          </w:tcPr>
          <w:p w:rsidR="00BC069C" w:rsidRPr="00793992" w:rsidRDefault="00BC069C" w:rsidP="00D61CEA">
            <w:pPr>
              <w:spacing w:after="0" w:line="360" w:lineRule="auto"/>
              <w:jc w:val="both"/>
              <w:rPr>
                <w:rFonts w:ascii="Times New Roman" w:eastAsia="Calibri" w:hAnsi="Times New Roman" w:cs="Times New Roman"/>
                <w:sz w:val="28"/>
                <w:szCs w:val="28"/>
                <w:lang w:val="uk-UA"/>
              </w:rPr>
            </w:pPr>
            <w:r w:rsidRPr="00793992">
              <w:rPr>
                <w:rFonts w:ascii="Times New Roman" w:hAnsi="Times New Roman" w:cs="Times New Roman"/>
                <w:sz w:val="28"/>
                <w:szCs w:val="28"/>
              </w:rPr>
              <w:t>ОФВ</w:t>
            </w:r>
            <w:r w:rsidRPr="00793992">
              <w:rPr>
                <w:rFonts w:ascii="Times New Roman" w:hAnsi="Times New Roman" w:cs="Times New Roman"/>
                <w:sz w:val="28"/>
                <w:szCs w:val="28"/>
                <w:vertAlign w:val="subscript"/>
              </w:rPr>
              <w:t>1</w:t>
            </w:r>
          </w:p>
        </w:tc>
        <w:tc>
          <w:tcPr>
            <w:tcW w:w="429"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-0,33</w:t>
            </w:r>
            <w:r w:rsidR="00112417" w:rsidRPr="00D61CEA">
              <w:rPr>
                <w:rFonts w:ascii="Times New Roman" w:eastAsia="Calibri" w:hAnsi="Times New Roman" w:cs="Times New Roman"/>
                <w:sz w:val="28"/>
                <w:szCs w:val="28"/>
                <w:lang w:val="uk-UA"/>
              </w:rPr>
              <w:t>*</w:t>
            </w:r>
          </w:p>
        </w:tc>
        <w:tc>
          <w:tcPr>
            <w:tcW w:w="429"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-0,3</w:t>
            </w:r>
            <w:r w:rsidRPr="00793992">
              <w:rPr>
                <w:rFonts w:ascii="Times New Roman" w:hAnsi="Times New Roman" w:cs="Times New Roman"/>
                <w:color w:val="000000"/>
                <w:sz w:val="28"/>
                <w:szCs w:val="28"/>
                <w:lang w:val="uk-UA"/>
              </w:rPr>
              <w:t>2</w:t>
            </w:r>
            <w:r w:rsidR="00112417" w:rsidRPr="00D61CEA">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-0,15</w:t>
            </w:r>
          </w:p>
        </w:tc>
        <w:tc>
          <w:tcPr>
            <w:tcW w:w="429"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0,10</w:t>
            </w:r>
          </w:p>
        </w:tc>
        <w:tc>
          <w:tcPr>
            <w:tcW w:w="430"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0,02</w:t>
            </w:r>
          </w:p>
        </w:tc>
        <w:tc>
          <w:tcPr>
            <w:tcW w:w="429"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-0,15</w:t>
            </w:r>
          </w:p>
        </w:tc>
        <w:tc>
          <w:tcPr>
            <w:tcW w:w="430"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-0,0</w:t>
            </w:r>
            <w:r w:rsidRPr="00793992">
              <w:rPr>
                <w:rFonts w:ascii="Times New Roman" w:hAnsi="Times New Roman" w:cs="Times New Roman"/>
                <w:color w:val="000000"/>
                <w:sz w:val="28"/>
                <w:szCs w:val="28"/>
                <w:lang w:val="uk-UA"/>
              </w:rPr>
              <w:t>6</w:t>
            </w:r>
          </w:p>
        </w:tc>
        <w:tc>
          <w:tcPr>
            <w:tcW w:w="429" w:type="pct"/>
            <w:tcMar>
              <w:left w:w="0" w:type="dxa"/>
            </w:tcMar>
            <w:vAlign w:val="center"/>
          </w:tcPr>
          <w:p w:rsidR="00BC069C" w:rsidRPr="00793992" w:rsidRDefault="00BC069C" w:rsidP="00793992">
            <w:pPr>
              <w:rPr>
                <w:rFonts w:ascii="Times New Roman" w:hAnsi="Times New Roman" w:cs="Times New Roman"/>
                <w:sz w:val="28"/>
                <w:szCs w:val="28"/>
              </w:rPr>
            </w:pPr>
            <w:r w:rsidRPr="00793992">
              <w:rPr>
                <w:rFonts w:ascii="Times New Roman" w:hAnsi="Times New Roman" w:cs="Times New Roman"/>
                <w:color w:val="000000"/>
                <w:sz w:val="28"/>
                <w:szCs w:val="28"/>
              </w:rPr>
              <w:t>-0,08</w:t>
            </w:r>
          </w:p>
        </w:tc>
        <w:tc>
          <w:tcPr>
            <w:tcW w:w="430" w:type="pct"/>
            <w:tcMar>
              <w:left w:w="0" w:type="dxa"/>
            </w:tcMar>
            <w:vAlign w:val="center"/>
          </w:tcPr>
          <w:p w:rsidR="00BC069C" w:rsidRPr="00793992" w:rsidRDefault="00BC069C" w:rsidP="00793992">
            <w:pPr>
              <w:rPr>
                <w:rFonts w:ascii="Times New Roman" w:hAnsi="Times New Roman" w:cs="Times New Roman"/>
                <w:sz w:val="28"/>
                <w:szCs w:val="28"/>
                <w:lang w:val="uk-UA"/>
              </w:rPr>
            </w:pPr>
            <w:r w:rsidRPr="00793992">
              <w:rPr>
                <w:rFonts w:ascii="Times New Roman" w:hAnsi="Times New Roman" w:cs="Times New Roman"/>
                <w:color w:val="000000"/>
                <w:sz w:val="28"/>
                <w:szCs w:val="28"/>
              </w:rPr>
              <w:t>-0,2</w:t>
            </w:r>
            <w:r w:rsidR="00793992" w:rsidRPr="00793992">
              <w:rPr>
                <w:rFonts w:ascii="Times New Roman" w:hAnsi="Times New Roman" w:cs="Times New Roman"/>
                <w:color w:val="000000"/>
                <w:sz w:val="28"/>
                <w:szCs w:val="28"/>
                <w:lang w:val="uk-UA"/>
              </w:rPr>
              <w:t>4</w:t>
            </w:r>
            <w:r w:rsidR="0068124E" w:rsidRPr="00D61CEA">
              <w:rPr>
                <w:rFonts w:ascii="Times New Roman" w:eastAsia="Calibri" w:hAnsi="Times New Roman" w:cs="Times New Roman"/>
                <w:sz w:val="28"/>
                <w:szCs w:val="28"/>
                <w:lang w:val="uk-UA"/>
              </w:rPr>
              <w:t>*</w:t>
            </w:r>
          </w:p>
        </w:tc>
      </w:tr>
      <w:tr w:rsidR="00D65598" w:rsidRPr="00793992" w:rsidTr="00D65598">
        <w:tc>
          <w:tcPr>
            <w:tcW w:w="1135" w:type="pct"/>
            <w:shd w:val="clear" w:color="auto" w:fill="auto"/>
          </w:tcPr>
          <w:p w:rsidR="00D65598" w:rsidRDefault="00BC069C" w:rsidP="00D65598">
            <w:pPr>
              <w:spacing w:after="0" w:line="240" w:lineRule="auto"/>
              <w:rPr>
                <w:rFonts w:ascii="Times New Roman" w:hAnsi="Times New Roman" w:cs="Times New Roman"/>
                <w:sz w:val="28"/>
                <w:szCs w:val="28"/>
                <w:lang w:val="uk-UA"/>
              </w:rPr>
            </w:pPr>
            <w:r w:rsidRPr="00793992">
              <w:rPr>
                <w:rFonts w:ascii="Times New Roman" w:hAnsi="Times New Roman" w:cs="Times New Roman"/>
                <w:sz w:val="28"/>
                <w:szCs w:val="28"/>
              </w:rPr>
              <w:t xml:space="preserve">Дистанція у </w:t>
            </w:r>
          </w:p>
          <w:p w:rsidR="00BC069C" w:rsidRPr="00793992" w:rsidRDefault="00BC069C" w:rsidP="00D65598">
            <w:pPr>
              <w:spacing w:after="0" w:line="240" w:lineRule="auto"/>
              <w:rPr>
                <w:rFonts w:ascii="Times New Roman" w:hAnsi="Times New Roman" w:cs="Times New Roman"/>
                <w:sz w:val="28"/>
                <w:szCs w:val="28"/>
              </w:rPr>
            </w:pPr>
            <w:r w:rsidRPr="00793992">
              <w:rPr>
                <w:rFonts w:ascii="Times New Roman" w:hAnsi="Times New Roman" w:cs="Times New Roman"/>
                <w:sz w:val="28"/>
                <w:szCs w:val="28"/>
              </w:rPr>
              <w:t>6-ХТзХ</w:t>
            </w:r>
          </w:p>
        </w:tc>
        <w:tc>
          <w:tcPr>
            <w:tcW w:w="429" w:type="pct"/>
            <w:tcMar>
              <w:left w:w="0" w:type="dxa"/>
            </w:tcMar>
            <w:vAlign w:val="center"/>
          </w:tcPr>
          <w:p w:rsidR="00BC069C" w:rsidRPr="00793992" w:rsidRDefault="00BC069C" w:rsidP="00D65598">
            <w:pPr>
              <w:spacing w:after="0" w:line="240" w:lineRule="auto"/>
              <w:rPr>
                <w:rFonts w:ascii="Times New Roman" w:hAnsi="Times New Roman" w:cs="Times New Roman"/>
                <w:sz w:val="28"/>
                <w:szCs w:val="28"/>
                <w:lang w:val="uk-UA"/>
              </w:rPr>
            </w:pPr>
            <w:r w:rsidRPr="00793992">
              <w:rPr>
                <w:rFonts w:ascii="Times New Roman" w:hAnsi="Times New Roman" w:cs="Times New Roman"/>
                <w:color w:val="000000"/>
                <w:sz w:val="28"/>
                <w:szCs w:val="28"/>
              </w:rPr>
              <w:t>0,2</w:t>
            </w:r>
            <w:r w:rsidRPr="00793992">
              <w:rPr>
                <w:rFonts w:ascii="Times New Roman" w:hAnsi="Times New Roman" w:cs="Times New Roman"/>
                <w:color w:val="000000"/>
                <w:sz w:val="28"/>
                <w:szCs w:val="28"/>
                <w:lang w:val="uk-UA"/>
              </w:rPr>
              <w:t>5</w:t>
            </w:r>
            <w:r w:rsidR="00112417" w:rsidRPr="00D61CEA">
              <w:rPr>
                <w:rFonts w:ascii="Times New Roman" w:eastAsia="Calibri" w:hAnsi="Times New Roman" w:cs="Times New Roman"/>
                <w:sz w:val="28"/>
                <w:szCs w:val="28"/>
                <w:lang w:val="uk-UA"/>
              </w:rPr>
              <w:t>*</w:t>
            </w:r>
          </w:p>
        </w:tc>
        <w:tc>
          <w:tcPr>
            <w:tcW w:w="429" w:type="pct"/>
            <w:tcMar>
              <w:left w:w="0" w:type="dxa"/>
            </w:tcMar>
            <w:vAlign w:val="center"/>
          </w:tcPr>
          <w:p w:rsidR="00BC069C" w:rsidRPr="00793992" w:rsidRDefault="00BC069C" w:rsidP="00D65598">
            <w:pPr>
              <w:spacing w:after="0" w:line="240" w:lineRule="auto"/>
              <w:rPr>
                <w:rFonts w:ascii="Times New Roman" w:hAnsi="Times New Roman" w:cs="Times New Roman"/>
                <w:sz w:val="28"/>
                <w:szCs w:val="28"/>
                <w:lang w:val="uk-UA"/>
              </w:rPr>
            </w:pPr>
            <w:r w:rsidRPr="00793992">
              <w:rPr>
                <w:rFonts w:ascii="Times New Roman" w:hAnsi="Times New Roman" w:cs="Times New Roman"/>
                <w:color w:val="000000"/>
                <w:sz w:val="28"/>
                <w:szCs w:val="28"/>
              </w:rPr>
              <w:t>0,3</w:t>
            </w:r>
            <w:r w:rsidRPr="00793992">
              <w:rPr>
                <w:rFonts w:ascii="Times New Roman" w:hAnsi="Times New Roman" w:cs="Times New Roman"/>
                <w:color w:val="000000"/>
                <w:sz w:val="28"/>
                <w:szCs w:val="28"/>
                <w:lang w:val="uk-UA"/>
              </w:rPr>
              <w:t>2</w:t>
            </w:r>
            <w:r w:rsidR="00112417" w:rsidRPr="00D61CEA">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D65598">
            <w:pPr>
              <w:spacing w:after="0" w:line="240" w:lineRule="auto"/>
              <w:rPr>
                <w:rFonts w:ascii="Times New Roman" w:hAnsi="Times New Roman" w:cs="Times New Roman"/>
                <w:sz w:val="28"/>
                <w:szCs w:val="28"/>
              </w:rPr>
            </w:pPr>
            <w:r w:rsidRPr="00793992">
              <w:rPr>
                <w:rFonts w:ascii="Times New Roman" w:hAnsi="Times New Roman" w:cs="Times New Roman"/>
                <w:color w:val="000000"/>
                <w:sz w:val="28"/>
                <w:szCs w:val="28"/>
              </w:rPr>
              <w:t>-0,61</w:t>
            </w:r>
            <w:r w:rsidR="00112417" w:rsidRPr="00D61CEA">
              <w:rPr>
                <w:rFonts w:ascii="Times New Roman" w:eastAsia="Calibri" w:hAnsi="Times New Roman" w:cs="Times New Roman"/>
                <w:sz w:val="28"/>
                <w:szCs w:val="28"/>
                <w:lang w:val="uk-UA"/>
              </w:rPr>
              <w:t>*</w:t>
            </w:r>
          </w:p>
        </w:tc>
        <w:tc>
          <w:tcPr>
            <w:tcW w:w="429" w:type="pct"/>
            <w:tcMar>
              <w:left w:w="0" w:type="dxa"/>
            </w:tcMar>
            <w:vAlign w:val="center"/>
          </w:tcPr>
          <w:p w:rsidR="00BC069C" w:rsidRPr="00793992" w:rsidRDefault="00BC069C" w:rsidP="00D65598">
            <w:pPr>
              <w:spacing w:after="0" w:line="240" w:lineRule="auto"/>
              <w:rPr>
                <w:rFonts w:ascii="Times New Roman" w:hAnsi="Times New Roman" w:cs="Times New Roman"/>
                <w:sz w:val="28"/>
                <w:szCs w:val="28"/>
                <w:lang w:val="uk-UA"/>
              </w:rPr>
            </w:pPr>
            <w:r w:rsidRPr="00793992">
              <w:rPr>
                <w:rFonts w:ascii="Times New Roman" w:hAnsi="Times New Roman" w:cs="Times New Roman"/>
                <w:color w:val="000000"/>
                <w:sz w:val="28"/>
                <w:szCs w:val="28"/>
              </w:rPr>
              <w:t>-0,6</w:t>
            </w:r>
            <w:r w:rsidRPr="00793992">
              <w:rPr>
                <w:rFonts w:ascii="Times New Roman" w:hAnsi="Times New Roman" w:cs="Times New Roman"/>
                <w:color w:val="000000"/>
                <w:sz w:val="28"/>
                <w:szCs w:val="28"/>
                <w:lang w:val="uk-UA"/>
              </w:rPr>
              <w:t>2</w:t>
            </w:r>
            <w:r w:rsidR="00112417" w:rsidRPr="00D61CEA">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D65598">
            <w:pPr>
              <w:spacing w:after="0" w:line="240" w:lineRule="auto"/>
              <w:rPr>
                <w:rFonts w:ascii="Times New Roman" w:hAnsi="Times New Roman" w:cs="Times New Roman"/>
                <w:sz w:val="28"/>
                <w:szCs w:val="28"/>
                <w:lang w:val="uk-UA"/>
              </w:rPr>
            </w:pPr>
            <w:r w:rsidRPr="00793992">
              <w:rPr>
                <w:rFonts w:ascii="Times New Roman" w:hAnsi="Times New Roman" w:cs="Times New Roman"/>
                <w:color w:val="000000"/>
                <w:sz w:val="28"/>
                <w:szCs w:val="28"/>
              </w:rPr>
              <w:t>-0,6</w:t>
            </w:r>
            <w:r w:rsidRPr="00793992">
              <w:rPr>
                <w:rFonts w:ascii="Times New Roman" w:hAnsi="Times New Roman" w:cs="Times New Roman"/>
                <w:color w:val="000000"/>
                <w:sz w:val="28"/>
                <w:szCs w:val="28"/>
                <w:lang w:val="uk-UA"/>
              </w:rPr>
              <w:t>6</w:t>
            </w:r>
            <w:r w:rsidR="00112417" w:rsidRPr="00D61CEA">
              <w:rPr>
                <w:rFonts w:ascii="Times New Roman" w:eastAsia="Calibri" w:hAnsi="Times New Roman" w:cs="Times New Roman"/>
                <w:sz w:val="28"/>
                <w:szCs w:val="28"/>
                <w:lang w:val="uk-UA"/>
              </w:rPr>
              <w:t>*</w:t>
            </w:r>
          </w:p>
        </w:tc>
        <w:tc>
          <w:tcPr>
            <w:tcW w:w="429" w:type="pct"/>
            <w:tcMar>
              <w:left w:w="0" w:type="dxa"/>
            </w:tcMar>
            <w:vAlign w:val="center"/>
          </w:tcPr>
          <w:p w:rsidR="00BC069C" w:rsidRPr="00793992" w:rsidRDefault="00BC069C" w:rsidP="00D65598">
            <w:pPr>
              <w:spacing w:after="0" w:line="240" w:lineRule="auto"/>
              <w:rPr>
                <w:rFonts w:ascii="Times New Roman" w:hAnsi="Times New Roman" w:cs="Times New Roman"/>
                <w:sz w:val="28"/>
                <w:szCs w:val="28"/>
              </w:rPr>
            </w:pPr>
            <w:r w:rsidRPr="00793992">
              <w:rPr>
                <w:rFonts w:ascii="Times New Roman" w:hAnsi="Times New Roman" w:cs="Times New Roman"/>
                <w:color w:val="000000"/>
                <w:sz w:val="28"/>
                <w:szCs w:val="28"/>
              </w:rPr>
              <w:t>-0,49</w:t>
            </w:r>
            <w:r w:rsidR="0068124E" w:rsidRPr="00D61CEA">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D65598">
            <w:pPr>
              <w:spacing w:after="0" w:line="240" w:lineRule="auto"/>
              <w:rPr>
                <w:rFonts w:ascii="Times New Roman" w:hAnsi="Times New Roman" w:cs="Times New Roman"/>
                <w:sz w:val="28"/>
                <w:szCs w:val="28"/>
                <w:lang w:val="uk-UA"/>
              </w:rPr>
            </w:pPr>
            <w:r w:rsidRPr="00793992">
              <w:rPr>
                <w:rFonts w:ascii="Times New Roman" w:hAnsi="Times New Roman" w:cs="Times New Roman"/>
                <w:color w:val="000000"/>
                <w:sz w:val="28"/>
                <w:szCs w:val="28"/>
              </w:rPr>
              <w:t>-0,5</w:t>
            </w:r>
            <w:r w:rsidRPr="00793992">
              <w:rPr>
                <w:rFonts w:ascii="Times New Roman" w:hAnsi="Times New Roman" w:cs="Times New Roman"/>
                <w:color w:val="000000"/>
                <w:sz w:val="28"/>
                <w:szCs w:val="28"/>
                <w:lang w:val="uk-UA"/>
              </w:rPr>
              <w:t>6</w:t>
            </w:r>
            <w:r w:rsidR="0068124E" w:rsidRPr="00D61CEA">
              <w:rPr>
                <w:rFonts w:ascii="Times New Roman" w:eastAsia="Calibri" w:hAnsi="Times New Roman" w:cs="Times New Roman"/>
                <w:sz w:val="28"/>
                <w:szCs w:val="28"/>
                <w:lang w:val="uk-UA"/>
              </w:rPr>
              <w:t>*</w:t>
            </w:r>
          </w:p>
        </w:tc>
        <w:tc>
          <w:tcPr>
            <w:tcW w:w="429" w:type="pct"/>
            <w:tcMar>
              <w:left w:w="0" w:type="dxa"/>
            </w:tcMar>
            <w:vAlign w:val="center"/>
          </w:tcPr>
          <w:p w:rsidR="00BC069C" w:rsidRPr="00793992" w:rsidRDefault="00BC069C" w:rsidP="00D65598">
            <w:pPr>
              <w:spacing w:after="0" w:line="240" w:lineRule="auto"/>
              <w:rPr>
                <w:rFonts w:ascii="Times New Roman" w:hAnsi="Times New Roman" w:cs="Times New Roman"/>
                <w:sz w:val="28"/>
                <w:szCs w:val="28"/>
                <w:lang w:val="uk-UA"/>
              </w:rPr>
            </w:pPr>
            <w:r w:rsidRPr="00793992">
              <w:rPr>
                <w:rFonts w:ascii="Times New Roman" w:hAnsi="Times New Roman" w:cs="Times New Roman"/>
                <w:color w:val="000000"/>
                <w:sz w:val="28"/>
                <w:szCs w:val="28"/>
              </w:rPr>
              <w:t>-0,7</w:t>
            </w:r>
            <w:r w:rsidR="00793992" w:rsidRPr="00793992">
              <w:rPr>
                <w:rFonts w:ascii="Times New Roman" w:hAnsi="Times New Roman" w:cs="Times New Roman"/>
                <w:color w:val="000000"/>
                <w:sz w:val="28"/>
                <w:szCs w:val="28"/>
                <w:lang w:val="uk-UA"/>
              </w:rPr>
              <w:t>4</w:t>
            </w:r>
            <w:r w:rsidR="0068124E" w:rsidRPr="00D61CEA">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D65598">
            <w:pPr>
              <w:spacing w:after="0" w:line="240" w:lineRule="auto"/>
              <w:rPr>
                <w:rFonts w:ascii="Times New Roman" w:hAnsi="Times New Roman" w:cs="Times New Roman"/>
                <w:sz w:val="28"/>
                <w:szCs w:val="28"/>
                <w:lang w:val="uk-UA"/>
              </w:rPr>
            </w:pPr>
            <w:r w:rsidRPr="00793992">
              <w:rPr>
                <w:rFonts w:ascii="Times New Roman" w:hAnsi="Times New Roman" w:cs="Times New Roman"/>
                <w:color w:val="000000"/>
                <w:sz w:val="28"/>
                <w:szCs w:val="28"/>
              </w:rPr>
              <w:t>-0,6</w:t>
            </w:r>
            <w:r w:rsidR="00793992" w:rsidRPr="00793992">
              <w:rPr>
                <w:rFonts w:ascii="Times New Roman" w:hAnsi="Times New Roman" w:cs="Times New Roman"/>
                <w:color w:val="000000"/>
                <w:sz w:val="28"/>
                <w:szCs w:val="28"/>
                <w:lang w:val="uk-UA"/>
              </w:rPr>
              <w:t>7</w:t>
            </w:r>
            <w:r w:rsidR="0068124E" w:rsidRPr="00D61CEA">
              <w:rPr>
                <w:rFonts w:ascii="Times New Roman" w:eastAsia="Calibri" w:hAnsi="Times New Roman" w:cs="Times New Roman"/>
                <w:sz w:val="28"/>
                <w:szCs w:val="28"/>
                <w:lang w:val="uk-UA"/>
              </w:rPr>
              <w:t>*</w:t>
            </w:r>
          </w:p>
        </w:tc>
      </w:tr>
      <w:tr w:rsidR="00D65598" w:rsidRPr="00793992" w:rsidTr="00D65598">
        <w:tc>
          <w:tcPr>
            <w:tcW w:w="1135" w:type="pct"/>
            <w:shd w:val="clear" w:color="auto" w:fill="auto"/>
          </w:tcPr>
          <w:p w:rsidR="00BC069C" w:rsidRPr="00793992" w:rsidRDefault="00BC069C" w:rsidP="00D61CEA">
            <w:pPr>
              <w:spacing w:line="360" w:lineRule="auto"/>
              <w:rPr>
                <w:rFonts w:ascii="Times New Roman" w:hAnsi="Times New Roman" w:cs="Times New Roman"/>
                <w:sz w:val="28"/>
                <w:szCs w:val="28"/>
              </w:rPr>
            </w:pPr>
            <w:r w:rsidRPr="00793992">
              <w:rPr>
                <w:rFonts w:ascii="Times New Roman" w:hAnsi="Times New Roman" w:cs="Times New Roman"/>
                <w:sz w:val="28"/>
                <w:szCs w:val="28"/>
              </w:rPr>
              <w:t>SpO</w:t>
            </w:r>
            <w:r w:rsidRPr="00793992">
              <w:rPr>
                <w:rFonts w:ascii="Times New Roman" w:hAnsi="Times New Roman" w:cs="Times New Roman"/>
                <w:sz w:val="28"/>
                <w:szCs w:val="28"/>
                <w:vertAlign w:val="subscript"/>
              </w:rPr>
              <w:t>2</w:t>
            </w:r>
            <w:r w:rsidRPr="00793992">
              <w:rPr>
                <w:rFonts w:ascii="Times New Roman" w:hAnsi="Times New Roman" w:cs="Times New Roman"/>
                <w:sz w:val="28"/>
                <w:szCs w:val="28"/>
              </w:rPr>
              <w:t xml:space="preserve"> до 6-ХТзХ</w:t>
            </w:r>
          </w:p>
        </w:tc>
        <w:tc>
          <w:tcPr>
            <w:tcW w:w="429"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0,1</w:t>
            </w:r>
            <w:r w:rsidRPr="00793992">
              <w:rPr>
                <w:rFonts w:ascii="Times New Roman" w:hAnsi="Times New Roman" w:cs="Times New Roman"/>
                <w:color w:val="000000"/>
                <w:sz w:val="28"/>
                <w:szCs w:val="28"/>
                <w:lang w:val="uk-UA"/>
              </w:rPr>
              <w:t>7</w:t>
            </w:r>
          </w:p>
        </w:tc>
        <w:tc>
          <w:tcPr>
            <w:tcW w:w="429"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0,2</w:t>
            </w:r>
            <w:r w:rsidRPr="00793992">
              <w:rPr>
                <w:rFonts w:ascii="Times New Roman" w:hAnsi="Times New Roman" w:cs="Times New Roman"/>
                <w:color w:val="000000"/>
                <w:sz w:val="28"/>
                <w:szCs w:val="28"/>
                <w:lang w:val="uk-UA"/>
              </w:rPr>
              <w:t>3</w:t>
            </w:r>
          </w:p>
        </w:tc>
        <w:tc>
          <w:tcPr>
            <w:tcW w:w="430"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w:t>
            </w:r>
            <w:r w:rsidRPr="00793992">
              <w:rPr>
                <w:rFonts w:ascii="Times New Roman" w:hAnsi="Times New Roman" w:cs="Times New Roman"/>
                <w:color w:val="000000"/>
                <w:sz w:val="28"/>
                <w:szCs w:val="28"/>
                <w:lang w:val="uk-UA"/>
              </w:rPr>
              <w:t>20</w:t>
            </w:r>
          </w:p>
        </w:tc>
        <w:tc>
          <w:tcPr>
            <w:tcW w:w="429"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-0,2</w:t>
            </w:r>
            <w:r w:rsidRPr="00793992">
              <w:rPr>
                <w:rFonts w:ascii="Times New Roman" w:hAnsi="Times New Roman" w:cs="Times New Roman"/>
                <w:color w:val="000000"/>
                <w:sz w:val="28"/>
                <w:szCs w:val="28"/>
                <w:lang w:val="uk-UA"/>
              </w:rPr>
              <w:t>5</w:t>
            </w:r>
            <w:r w:rsidR="00112417" w:rsidRPr="00D61CEA">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-0,11</w:t>
            </w:r>
          </w:p>
        </w:tc>
        <w:tc>
          <w:tcPr>
            <w:tcW w:w="429"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-0,0</w:t>
            </w:r>
            <w:r w:rsidRPr="00793992">
              <w:rPr>
                <w:rFonts w:ascii="Times New Roman" w:hAnsi="Times New Roman" w:cs="Times New Roman"/>
                <w:color w:val="000000"/>
                <w:sz w:val="28"/>
                <w:szCs w:val="28"/>
                <w:lang w:val="uk-UA"/>
              </w:rPr>
              <w:t>4</w:t>
            </w:r>
          </w:p>
        </w:tc>
        <w:tc>
          <w:tcPr>
            <w:tcW w:w="430"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-0,2</w:t>
            </w:r>
            <w:r w:rsidRPr="00793992">
              <w:rPr>
                <w:rFonts w:ascii="Times New Roman" w:hAnsi="Times New Roman" w:cs="Times New Roman"/>
                <w:color w:val="000000"/>
                <w:sz w:val="28"/>
                <w:szCs w:val="28"/>
                <w:lang w:val="uk-UA"/>
              </w:rPr>
              <w:t>2</w:t>
            </w:r>
          </w:p>
        </w:tc>
        <w:tc>
          <w:tcPr>
            <w:tcW w:w="429" w:type="pct"/>
            <w:tcMar>
              <w:left w:w="0" w:type="dxa"/>
            </w:tcMar>
            <w:vAlign w:val="center"/>
          </w:tcPr>
          <w:p w:rsidR="00BC069C" w:rsidRPr="00793992" w:rsidRDefault="00BC069C" w:rsidP="00793992">
            <w:pPr>
              <w:rPr>
                <w:rFonts w:ascii="Times New Roman" w:hAnsi="Times New Roman" w:cs="Times New Roman"/>
                <w:sz w:val="28"/>
                <w:szCs w:val="28"/>
              </w:rPr>
            </w:pPr>
            <w:r w:rsidRPr="00793992">
              <w:rPr>
                <w:rFonts w:ascii="Times New Roman" w:hAnsi="Times New Roman" w:cs="Times New Roman"/>
                <w:color w:val="000000"/>
                <w:sz w:val="28"/>
                <w:szCs w:val="28"/>
              </w:rPr>
              <w:t>-0,28</w:t>
            </w:r>
            <w:r w:rsidR="0068124E" w:rsidRPr="00D61CEA">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793992">
            <w:pPr>
              <w:rPr>
                <w:rFonts w:ascii="Times New Roman" w:hAnsi="Times New Roman" w:cs="Times New Roman"/>
                <w:sz w:val="28"/>
                <w:szCs w:val="28"/>
              </w:rPr>
            </w:pPr>
            <w:r w:rsidRPr="00793992">
              <w:rPr>
                <w:rFonts w:ascii="Times New Roman" w:hAnsi="Times New Roman" w:cs="Times New Roman"/>
                <w:color w:val="000000"/>
                <w:sz w:val="28"/>
                <w:szCs w:val="28"/>
              </w:rPr>
              <w:t>-0,16</w:t>
            </w:r>
          </w:p>
        </w:tc>
      </w:tr>
      <w:tr w:rsidR="00D65598" w:rsidRPr="00793992" w:rsidTr="00D65598">
        <w:tc>
          <w:tcPr>
            <w:tcW w:w="1135" w:type="pct"/>
            <w:shd w:val="clear" w:color="auto" w:fill="auto"/>
          </w:tcPr>
          <w:p w:rsidR="00D65598" w:rsidRDefault="00BC069C" w:rsidP="00D65598">
            <w:pPr>
              <w:spacing w:after="0" w:line="240" w:lineRule="auto"/>
              <w:rPr>
                <w:rFonts w:ascii="Times New Roman" w:hAnsi="Times New Roman" w:cs="Times New Roman"/>
                <w:sz w:val="28"/>
                <w:szCs w:val="28"/>
                <w:lang w:val="uk-UA"/>
              </w:rPr>
            </w:pPr>
            <w:r w:rsidRPr="00793992">
              <w:rPr>
                <w:rFonts w:ascii="Times New Roman" w:hAnsi="Times New Roman" w:cs="Times New Roman"/>
                <w:sz w:val="28"/>
                <w:szCs w:val="28"/>
              </w:rPr>
              <w:t>SpO</w:t>
            </w:r>
            <w:r w:rsidRPr="00793992">
              <w:rPr>
                <w:rFonts w:ascii="Times New Roman" w:hAnsi="Times New Roman" w:cs="Times New Roman"/>
                <w:sz w:val="28"/>
                <w:szCs w:val="28"/>
                <w:vertAlign w:val="subscript"/>
              </w:rPr>
              <w:t>2</w:t>
            </w:r>
            <w:r w:rsidRPr="00793992">
              <w:rPr>
                <w:rFonts w:ascii="Times New Roman" w:hAnsi="Times New Roman" w:cs="Times New Roman"/>
                <w:sz w:val="28"/>
                <w:szCs w:val="28"/>
              </w:rPr>
              <w:t xml:space="preserve"> після </w:t>
            </w:r>
          </w:p>
          <w:p w:rsidR="00BC069C" w:rsidRPr="00793992" w:rsidRDefault="00BC069C" w:rsidP="00D65598">
            <w:pPr>
              <w:spacing w:after="0" w:line="240" w:lineRule="auto"/>
              <w:rPr>
                <w:rFonts w:ascii="Times New Roman" w:hAnsi="Times New Roman" w:cs="Times New Roman"/>
                <w:sz w:val="28"/>
                <w:szCs w:val="28"/>
              </w:rPr>
            </w:pPr>
            <w:r w:rsidRPr="00793992">
              <w:rPr>
                <w:rFonts w:ascii="Times New Roman" w:hAnsi="Times New Roman" w:cs="Times New Roman"/>
                <w:sz w:val="28"/>
                <w:szCs w:val="28"/>
              </w:rPr>
              <w:t>6-ХТзХ</w:t>
            </w:r>
          </w:p>
        </w:tc>
        <w:tc>
          <w:tcPr>
            <w:tcW w:w="429"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0,5</w:t>
            </w:r>
            <w:r w:rsidRPr="00793992">
              <w:rPr>
                <w:rFonts w:ascii="Times New Roman" w:hAnsi="Times New Roman" w:cs="Times New Roman"/>
                <w:color w:val="000000"/>
                <w:sz w:val="28"/>
                <w:szCs w:val="28"/>
                <w:lang w:val="uk-UA"/>
              </w:rPr>
              <w:t>2</w:t>
            </w:r>
            <w:r w:rsidR="00112417" w:rsidRPr="00D61CEA">
              <w:rPr>
                <w:rFonts w:ascii="Times New Roman" w:eastAsia="Calibri" w:hAnsi="Times New Roman" w:cs="Times New Roman"/>
                <w:sz w:val="28"/>
                <w:szCs w:val="28"/>
                <w:lang w:val="uk-UA"/>
              </w:rPr>
              <w:t>*</w:t>
            </w:r>
          </w:p>
        </w:tc>
        <w:tc>
          <w:tcPr>
            <w:tcW w:w="429"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0,5</w:t>
            </w:r>
            <w:r w:rsidRPr="00793992">
              <w:rPr>
                <w:rFonts w:ascii="Times New Roman" w:hAnsi="Times New Roman" w:cs="Times New Roman"/>
                <w:color w:val="000000"/>
                <w:sz w:val="28"/>
                <w:szCs w:val="28"/>
                <w:lang w:val="uk-UA"/>
              </w:rPr>
              <w:t>7</w:t>
            </w:r>
            <w:r w:rsidR="00112417" w:rsidRPr="00D61CEA">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-0,46</w:t>
            </w:r>
            <w:r w:rsidR="00112417" w:rsidRPr="00D61CEA">
              <w:rPr>
                <w:rFonts w:ascii="Times New Roman" w:eastAsia="Calibri" w:hAnsi="Times New Roman" w:cs="Times New Roman"/>
                <w:sz w:val="28"/>
                <w:szCs w:val="28"/>
                <w:lang w:val="uk-UA"/>
              </w:rPr>
              <w:t>*</w:t>
            </w:r>
          </w:p>
        </w:tc>
        <w:tc>
          <w:tcPr>
            <w:tcW w:w="429"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-0,63</w:t>
            </w:r>
            <w:r w:rsidR="00112417" w:rsidRPr="00D61CEA">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-0,4</w:t>
            </w:r>
            <w:r w:rsidRPr="00793992">
              <w:rPr>
                <w:rFonts w:ascii="Times New Roman" w:hAnsi="Times New Roman" w:cs="Times New Roman"/>
                <w:color w:val="000000"/>
                <w:sz w:val="28"/>
                <w:szCs w:val="28"/>
                <w:lang w:val="uk-UA"/>
              </w:rPr>
              <w:t>5</w:t>
            </w:r>
            <w:r w:rsidR="00112417" w:rsidRPr="00D61CEA">
              <w:rPr>
                <w:rFonts w:ascii="Times New Roman" w:eastAsia="Calibri" w:hAnsi="Times New Roman" w:cs="Times New Roman"/>
                <w:sz w:val="28"/>
                <w:szCs w:val="28"/>
                <w:lang w:val="uk-UA"/>
              </w:rPr>
              <w:t>*</w:t>
            </w:r>
          </w:p>
        </w:tc>
        <w:tc>
          <w:tcPr>
            <w:tcW w:w="429"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-0,4</w:t>
            </w:r>
            <w:r w:rsidRPr="00793992">
              <w:rPr>
                <w:rFonts w:ascii="Times New Roman" w:hAnsi="Times New Roman" w:cs="Times New Roman"/>
                <w:color w:val="000000"/>
                <w:sz w:val="28"/>
                <w:szCs w:val="28"/>
                <w:lang w:val="uk-UA"/>
              </w:rPr>
              <w:t>1</w:t>
            </w:r>
            <w:r w:rsidR="0068124E" w:rsidRPr="00D61CEA">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-0,5</w:t>
            </w:r>
            <w:r w:rsidRPr="00793992">
              <w:rPr>
                <w:rFonts w:ascii="Times New Roman" w:hAnsi="Times New Roman" w:cs="Times New Roman"/>
                <w:color w:val="000000"/>
                <w:sz w:val="28"/>
                <w:szCs w:val="28"/>
                <w:lang w:val="uk-UA"/>
              </w:rPr>
              <w:t>8</w:t>
            </w:r>
            <w:r w:rsidR="0068124E" w:rsidRPr="00D61CEA">
              <w:rPr>
                <w:rFonts w:ascii="Times New Roman" w:eastAsia="Calibri" w:hAnsi="Times New Roman" w:cs="Times New Roman"/>
                <w:sz w:val="28"/>
                <w:szCs w:val="28"/>
                <w:lang w:val="uk-UA"/>
              </w:rPr>
              <w:t>*</w:t>
            </w:r>
          </w:p>
        </w:tc>
        <w:tc>
          <w:tcPr>
            <w:tcW w:w="429"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-0,68</w:t>
            </w:r>
            <w:r w:rsidR="0068124E" w:rsidRPr="00D61CEA">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793992">
            <w:pPr>
              <w:rPr>
                <w:rFonts w:ascii="Times New Roman" w:hAnsi="Times New Roman" w:cs="Times New Roman"/>
                <w:sz w:val="28"/>
                <w:szCs w:val="28"/>
                <w:lang w:val="uk-UA"/>
              </w:rPr>
            </w:pPr>
            <w:r w:rsidRPr="00793992">
              <w:rPr>
                <w:rFonts w:ascii="Times New Roman" w:hAnsi="Times New Roman" w:cs="Times New Roman"/>
                <w:color w:val="000000"/>
                <w:sz w:val="28"/>
                <w:szCs w:val="28"/>
              </w:rPr>
              <w:t>-0,4</w:t>
            </w:r>
            <w:r w:rsidR="00793992" w:rsidRPr="00793992">
              <w:rPr>
                <w:rFonts w:ascii="Times New Roman" w:hAnsi="Times New Roman" w:cs="Times New Roman"/>
                <w:color w:val="000000"/>
                <w:sz w:val="28"/>
                <w:szCs w:val="28"/>
                <w:lang w:val="uk-UA"/>
              </w:rPr>
              <w:t>6</w:t>
            </w:r>
            <w:r w:rsidR="0068124E" w:rsidRPr="00D61CEA">
              <w:rPr>
                <w:rFonts w:ascii="Times New Roman" w:eastAsia="Calibri" w:hAnsi="Times New Roman" w:cs="Times New Roman"/>
                <w:sz w:val="28"/>
                <w:szCs w:val="28"/>
                <w:lang w:val="uk-UA"/>
              </w:rPr>
              <w:t>*</w:t>
            </w:r>
          </w:p>
        </w:tc>
      </w:tr>
      <w:tr w:rsidR="00D65598" w:rsidRPr="00793992" w:rsidTr="00D65598">
        <w:tc>
          <w:tcPr>
            <w:tcW w:w="1135" w:type="pct"/>
            <w:shd w:val="clear" w:color="auto" w:fill="auto"/>
          </w:tcPr>
          <w:p w:rsidR="00BC069C" w:rsidRPr="00793992" w:rsidRDefault="00BC069C" w:rsidP="00D61CEA">
            <w:pPr>
              <w:spacing w:after="0" w:line="360" w:lineRule="auto"/>
              <w:jc w:val="both"/>
              <w:rPr>
                <w:rFonts w:ascii="Times New Roman" w:eastAsia="Calibri" w:hAnsi="Times New Roman" w:cs="Times New Roman"/>
                <w:sz w:val="28"/>
                <w:szCs w:val="28"/>
                <w:lang w:val="uk-UA"/>
              </w:rPr>
            </w:pPr>
            <w:r w:rsidRPr="00793992">
              <w:rPr>
                <w:rFonts w:ascii="Times New Roman" w:hAnsi="Times New Roman" w:cs="Times New Roman"/>
                <w:sz w:val="28"/>
                <w:szCs w:val="28"/>
              </w:rPr>
              <w:t>Десатурація</w:t>
            </w:r>
          </w:p>
        </w:tc>
        <w:tc>
          <w:tcPr>
            <w:tcW w:w="429"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-0,5</w:t>
            </w:r>
            <w:r w:rsidRPr="00793992">
              <w:rPr>
                <w:rFonts w:ascii="Times New Roman" w:hAnsi="Times New Roman" w:cs="Times New Roman"/>
                <w:color w:val="000000"/>
                <w:sz w:val="28"/>
                <w:szCs w:val="28"/>
                <w:lang w:val="uk-UA"/>
              </w:rPr>
              <w:t>2</w:t>
            </w:r>
            <w:r w:rsidR="00112417" w:rsidRPr="00D61CEA">
              <w:rPr>
                <w:rFonts w:ascii="Times New Roman" w:eastAsia="Calibri" w:hAnsi="Times New Roman" w:cs="Times New Roman"/>
                <w:sz w:val="28"/>
                <w:szCs w:val="28"/>
                <w:lang w:val="uk-UA"/>
              </w:rPr>
              <w:t>*</w:t>
            </w:r>
          </w:p>
        </w:tc>
        <w:tc>
          <w:tcPr>
            <w:tcW w:w="429"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-0,5</w:t>
            </w:r>
            <w:r w:rsidRPr="00793992">
              <w:rPr>
                <w:rFonts w:ascii="Times New Roman" w:hAnsi="Times New Roman" w:cs="Times New Roman"/>
                <w:color w:val="000000"/>
                <w:sz w:val="28"/>
                <w:szCs w:val="28"/>
                <w:lang w:val="uk-UA"/>
              </w:rPr>
              <w:t>6</w:t>
            </w:r>
            <w:r w:rsidR="00112417" w:rsidRPr="00D61CEA">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0,4</w:t>
            </w:r>
            <w:r w:rsidRPr="00793992">
              <w:rPr>
                <w:rFonts w:ascii="Times New Roman" w:hAnsi="Times New Roman" w:cs="Times New Roman"/>
                <w:color w:val="000000"/>
                <w:sz w:val="28"/>
                <w:szCs w:val="28"/>
                <w:lang w:val="uk-UA"/>
              </w:rPr>
              <w:t>6</w:t>
            </w:r>
            <w:r w:rsidR="00112417" w:rsidRPr="00D61CEA">
              <w:rPr>
                <w:rFonts w:ascii="Times New Roman" w:eastAsia="Calibri" w:hAnsi="Times New Roman" w:cs="Times New Roman"/>
                <w:sz w:val="28"/>
                <w:szCs w:val="28"/>
                <w:lang w:val="uk-UA"/>
              </w:rPr>
              <w:t>*</w:t>
            </w:r>
          </w:p>
        </w:tc>
        <w:tc>
          <w:tcPr>
            <w:tcW w:w="429"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0,66</w:t>
            </w:r>
            <w:r w:rsidR="00112417" w:rsidRPr="00D61CEA">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0,4</w:t>
            </w:r>
            <w:r w:rsidRPr="00793992">
              <w:rPr>
                <w:rFonts w:ascii="Times New Roman" w:hAnsi="Times New Roman" w:cs="Times New Roman"/>
                <w:color w:val="000000"/>
                <w:sz w:val="28"/>
                <w:szCs w:val="28"/>
                <w:lang w:val="uk-UA"/>
              </w:rPr>
              <w:t>8</w:t>
            </w:r>
            <w:r w:rsidR="00112417" w:rsidRPr="00D61CEA">
              <w:rPr>
                <w:rFonts w:ascii="Times New Roman" w:eastAsia="Calibri" w:hAnsi="Times New Roman" w:cs="Times New Roman"/>
                <w:sz w:val="28"/>
                <w:szCs w:val="28"/>
                <w:lang w:val="uk-UA"/>
              </w:rPr>
              <w:t>*</w:t>
            </w:r>
          </w:p>
        </w:tc>
        <w:tc>
          <w:tcPr>
            <w:tcW w:w="429" w:type="pct"/>
            <w:tcMar>
              <w:left w:w="0" w:type="dxa"/>
            </w:tcMar>
            <w:vAlign w:val="center"/>
          </w:tcPr>
          <w:p w:rsidR="00BC069C" w:rsidRPr="00793992" w:rsidRDefault="00BC069C" w:rsidP="00BC069C">
            <w:pPr>
              <w:rPr>
                <w:rFonts w:ascii="Times New Roman" w:hAnsi="Times New Roman" w:cs="Times New Roman"/>
                <w:sz w:val="28"/>
                <w:szCs w:val="28"/>
              </w:rPr>
            </w:pPr>
            <w:r w:rsidRPr="00793992">
              <w:rPr>
                <w:rFonts w:ascii="Times New Roman" w:hAnsi="Times New Roman" w:cs="Times New Roman"/>
                <w:color w:val="000000"/>
                <w:sz w:val="28"/>
                <w:szCs w:val="28"/>
              </w:rPr>
              <w:t>0,45</w:t>
            </w:r>
            <w:r w:rsidR="0068124E" w:rsidRPr="00D61CEA">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BC069C">
            <w:pPr>
              <w:rPr>
                <w:rFonts w:ascii="Times New Roman" w:hAnsi="Times New Roman" w:cs="Times New Roman"/>
                <w:sz w:val="28"/>
                <w:szCs w:val="28"/>
                <w:lang w:val="uk-UA"/>
              </w:rPr>
            </w:pPr>
            <w:r w:rsidRPr="00793992">
              <w:rPr>
                <w:rFonts w:ascii="Times New Roman" w:hAnsi="Times New Roman" w:cs="Times New Roman"/>
                <w:color w:val="000000"/>
                <w:sz w:val="28"/>
                <w:szCs w:val="28"/>
              </w:rPr>
              <w:t>0,5</w:t>
            </w:r>
            <w:r w:rsidRPr="00793992">
              <w:rPr>
                <w:rFonts w:ascii="Times New Roman" w:hAnsi="Times New Roman" w:cs="Times New Roman"/>
                <w:color w:val="000000"/>
                <w:sz w:val="28"/>
                <w:szCs w:val="28"/>
                <w:lang w:val="uk-UA"/>
              </w:rPr>
              <w:t>7</w:t>
            </w:r>
            <w:r w:rsidR="0068124E" w:rsidRPr="00D61CEA">
              <w:rPr>
                <w:rFonts w:ascii="Times New Roman" w:eastAsia="Calibri" w:hAnsi="Times New Roman" w:cs="Times New Roman"/>
                <w:sz w:val="28"/>
                <w:szCs w:val="28"/>
                <w:lang w:val="uk-UA"/>
              </w:rPr>
              <w:t>*</w:t>
            </w:r>
          </w:p>
        </w:tc>
        <w:tc>
          <w:tcPr>
            <w:tcW w:w="429" w:type="pct"/>
            <w:tcMar>
              <w:left w:w="0" w:type="dxa"/>
            </w:tcMar>
            <w:vAlign w:val="center"/>
          </w:tcPr>
          <w:p w:rsidR="00BC069C" w:rsidRPr="00793992" w:rsidRDefault="00BC069C" w:rsidP="00793992">
            <w:pPr>
              <w:rPr>
                <w:rFonts w:ascii="Times New Roman" w:hAnsi="Times New Roman" w:cs="Times New Roman"/>
                <w:sz w:val="28"/>
                <w:szCs w:val="28"/>
              </w:rPr>
            </w:pPr>
            <w:r w:rsidRPr="00793992">
              <w:rPr>
                <w:rFonts w:ascii="Times New Roman" w:hAnsi="Times New Roman" w:cs="Times New Roman"/>
                <w:color w:val="000000"/>
                <w:sz w:val="28"/>
                <w:szCs w:val="28"/>
              </w:rPr>
              <w:t>0,66</w:t>
            </w:r>
            <w:r w:rsidR="0068124E" w:rsidRPr="00D61CEA">
              <w:rPr>
                <w:rFonts w:ascii="Times New Roman" w:eastAsia="Calibri" w:hAnsi="Times New Roman" w:cs="Times New Roman"/>
                <w:sz w:val="28"/>
                <w:szCs w:val="28"/>
                <w:lang w:val="uk-UA"/>
              </w:rPr>
              <w:t>*</w:t>
            </w:r>
          </w:p>
        </w:tc>
        <w:tc>
          <w:tcPr>
            <w:tcW w:w="430" w:type="pct"/>
            <w:tcMar>
              <w:left w:w="0" w:type="dxa"/>
            </w:tcMar>
            <w:vAlign w:val="center"/>
          </w:tcPr>
          <w:p w:rsidR="00BC069C" w:rsidRPr="00793992" w:rsidRDefault="00BC069C" w:rsidP="00793992">
            <w:pPr>
              <w:rPr>
                <w:rFonts w:ascii="Times New Roman" w:hAnsi="Times New Roman" w:cs="Times New Roman"/>
                <w:sz w:val="28"/>
                <w:szCs w:val="28"/>
                <w:lang w:val="uk-UA"/>
              </w:rPr>
            </w:pPr>
            <w:r w:rsidRPr="00793992">
              <w:rPr>
                <w:rFonts w:ascii="Times New Roman" w:hAnsi="Times New Roman" w:cs="Times New Roman"/>
                <w:color w:val="000000"/>
                <w:sz w:val="28"/>
                <w:szCs w:val="28"/>
              </w:rPr>
              <w:t>0,4</w:t>
            </w:r>
            <w:r w:rsidR="00793992" w:rsidRPr="00793992">
              <w:rPr>
                <w:rFonts w:ascii="Times New Roman" w:hAnsi="Times New Roman" w:cs="Times New Roman"/>
                <w:color w:val="000000"/>
                <w:sz w:val="28"/>
                <w:szCs w:val="28"/>
                <w:lang w:val="uk-UA"/>
              </w:rPr>
              <w:t>7</w:t>
            </w:r>
            <w:r w:rsidR="0068124E" w:rsidRPr="00D61CEA">
              <w:rPr>
                <w:rFonts w:ascii="Times New Roman" w:eastAsia="Calibri" w:hAnsi="Times New Roman" w:cs="Times New Roman"/>
                <w:sz w:val="28"/>
                <w:szCs w:val="28"/>
                <w:lang w:val="uk-UA"/>
              </w:rPr>
              <w:t>*</w:t>
            </w:r>
          </w:p>
        </w:tc>
      </w:tr>
    </w:tbl>
    <w:p w:rsidR="00E30739" w:rsidRDefault="00E30739" w:rsidP="00D61CEA">
      <w:pPr>
        <w:spacing w:after="0" w:line="360" w:lineRule="auto"/>
        <w:rPr>
          <w:rFonts w:ascii="Times New Roman" w:eastAsia="Calibri" w:hAnsi="Times New Roman" w:cs="Times New Roman"/>
          <w:sz w:val="28"/>
          <w:szCs w:val="28"/>
          <w:lang w:val="uk-UA"/>
        </w:rPr>
      </w:pPr>
      <w:r w:rsidRPr="00E30739">
        <w:rPr>
          <w:rFonts w:ascii="Times New Roman" w:eastAsia="Calibri" w:hAnsi="Times New Roman" w:cs="Times New Roman"/>
          <w:sz w:val="28"/>
          <w:szCs w:val="28"/>
          <w:lang w:val="uk-UA"/>
        </w:rPr>
        <w:t xml:space="preserve">Примітка. </w:t>
      </w:r>
      <w:r w:rsidRPr="00D61CEA">
        <w:rPr>
          <w:rFonts w:ascii="Times New Roman" w:eastAsia="Calibri" w:hAnsi="Times New Roman" w:cs="Times New Roman"/>
          <w:sz w:val="28"/>
          <w:szCs w:val="28"/>
          <w:lang w:val="uk-UA"/>
        </w:rPr>
        <w:t>*</w:t>
      </w:r>
      <w:r w:rsidRPr="00E30739">
        <w:rPr>
          <w:rFonts w:ascii="Times New Roman" w:eastAsia="Calibri" w:hAnsi="Times New Roman" w:cs="Times New Roman"/>
          <w:sz w:val="28"/>
          <w:szCs w:val="28"/>
          <w:lang w:val="uk-UA"/>
        </w:rPr>
        <w:t xml:space="preserve"> — коефіцієнт кореляції вірогідний за р&lt;0,05.</w:t>
      </w:r>
    </w:p>
    <w:p w:rsidR="0040643D" w:rsidRDefault="0040643D" w:rsidP="00692524">
      <w:pPr>
        <w:spacing w:after="0" w:line="360" w:lineRule="auto"/>
        <w:ind w:firstLine="709"/>
        <w:jc w:val="both"/>
        <w:rPr>
          <w:rFonts w:ascii="Times New Roman" w:hAnsi="Times New Roman" w:cs="Times New Roman"/>
          <w:sz w:val="28"/>
          <w:szCs w:val="28"/>
          <w:lang w:val="uk-UA"/>
        </w:rPr>
      </w:pPr>
    </w:p>
    <w:p w:rsidR="00692524" w:rsidRDefault="00692524" w:rsidP="00692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w:t>
      </w:r>
      <w:r w:rsidRPr="005C0282">
        <w:rPr>
          <w:rFonts w:ascii="Times New Roman" w:hAnsi="Times New Roman" w:cs="Times New Roman"/>
          <w:sz w:val="28"/>
          <w:szCs w:val="28"/>
          <w:lang w:val="uk-UA"/>
        </w:rPr>
        <w:t>вивченн</w:t>
      </w:r>
      <w:r>
        <w:rPr>
          <w:rFonts w:ascii="Times New Roman" w:hAnsi="Times New Roman" w:cs="Times New Roman"/>
          <w:sz w:val="28"/>
          <w:szCs w:val="28"/>
          <w:lang w:val="uk-UA"/>
        </w:rPr>
        <w:t>і</w:t>
      </w:r>
      <w:r w:rsidRPr="005C0282">
        <w:rPr>
          <w:rFonts w:ascii="Times New Roman" w:hAnsi="Times New Roman" w:cs="Times New Roman"/>
          <w:sz w:val="28"/>
          <w:szCs w:val="28"/>
          <w:lang w:val="uk-UA"/>
        </w:rPr>
        <w:t xml:space="preserve"> взаємозв'язку балів САТ з </w:t>
      </w:r>
      <w:r>
        <w:rPr>
          <w:rFonts w:ascii="Times New Roman" w:hAnsi="Times New Roman" w:cs="Times New Roman"/>
          <w:sz w:val="28"/>
          <w:szCs w:val="28"/>
          <w:lang w:val="uk-UA"/>
        </w:rPr>
        <w:t>клініко-функціональними показниками обстежених</w:t>
      </w:r>
      <w:r w:rsidRPr="005C0282">
        <w:rPr>
          <w:rFonts w:ascii="Times New Roman" w:hAnsi="Times New Roman" w:cs="Times New Roman"/>
          <w:sz w:val="28"/>
          <w:szCs w:val="28"/>
          <w:lang w:val="uk-UA"/>
        </w:rPr>
        <w:t xml:space="preserve"> </w:t>
      </w:r>
      <w:r w:rsidRPr="00BB101E">
        <w:rPr>
          <w:rFonts w:ascii="Times New Roman" w:hAnsi="Times New Roman" w:cs="Times New Roman"/>
          <w:sz w:val="28"/>
          <w:szCs w:val="28"/>
          <w:lang w:val="uk-UA"/>
        </w:rPr>
        <w:t xml:space="preserve">осіб </w:t>
      </w:r>
      <w:r w:rsidRPr="00692524">
        <w:rPr>
          <w:rFonts w:ascii="Times New Roman" w:eastAsia="Calibri" w:hAnsi="Times New Roman" w:cs="Times New Roman"/>
          <w:sz w:val="28"/>
          <w:szCs w:val="28"/>
          <w:lang w:val="uk-UA"/>
        </w:rPr>
        <w:t>групи порівняння (ХОЗЛ)</w:t>
      </w:r>
      <w:r w:rsidRPr="005C0282">
        <w:rPr>
          <w:rFonts w:ascii="Times New Roman" w:hAnsi="Times New Roman" w:cs="Times New Roman"/>
          <w:sz w:val="28"/>
          <w:szCs w:val="28"/>
          <w:lang w:val="uk-UA"/>
        </w:rPr>
        <w:t xml:space="preserve"> (таблиця </w:t>
      </w:r>
      <w:r>
        <w:rPr>
          <w:rFonts w:ascii="Times New Roman" w:hAnsi="Times New Roman" w:cs="Times New Roman"/>
          <w:sz w:val="28"/>
          <w:szCs w:val="28"/>
          <w:lang w:val="uk-UA"/>
        </w:rPr>
        <w:t>3.2.3</w:t>
      </w:r>
      <w:r w:rsidRPr="005C0282">
        <w:rPr>
          <w:rFonts w:ascii="Times New Roman" w:hAnsi="Times New Roman" w:cs="Times New Roman"/>
          <w:sz w:val="28"/>
          <w:szCs w:val="28"/>
          <w:lang w:val="uk-UA"/>
        </w:rPr>
        <w:t>)</w:t>
      </w:r>
      <w:r>
        <w:rPr>
          <w:rFonts w:ascii="Times New Roman" w:hAnsi="Times New Roman" w:cs="Times New Roman"/>
          <w:sz w:val="28"/>
          <w:szCs w:val="28"/>
          <w:lang w:val="uk-UA"/>
        </w:rPr>
        <w:t xml:space="preserve"> встановлено</w:t>
      </w:r>
      <w:r w:rsidR="00C8323A">
        <w:rPr>
          <w:rFonts w:ascii="Times New Roman" w:hAnsi="Times New Roman" w:cs="Times New Roman"/>
          <w:sz w:val="28"/>
          <w:szCs w:val="28"/>
          <w:lang w:val="uk-UA"/>
        </w:rPr>
        <w:t>:</w:t>
      </w:r>
    </w:p>
    <w:p w:rsidR="0023040D" w:rsidRPr="00C432F3" w:rsidRDefault="0023040D" w:rsidP="0023040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1730AB">
        <w:rPr>
          <w:rFonts w:ascii="Times New Roman" w:hAnsi="Times New Roman" w:cs="Times New Roman"/>
          <w:sz w:val="28"/>
          <w:szCs w:val="28"/>
          <w:lang w:val="uk-UA"/>
        </w:rPr>
        <w:t>)</w:t>
      </w:r>
      <w:r w:rsidR="001730AB" w:rsidRPr="001730AB">
        <w:rPr>
          <w:rFonts w:ascii="Times New Roman" w:hAnsi="Times New Roman" w:cs="Times New Roman"/>
          <w:sz w:val="28"/>
          <w:szCs w:val="28"/>
          <w:lang w:val="uk-UA"/>
        </w:rPr>
        <w:t xml:space="preserve"> </w:t>
      </w:r>
      <w:r w:rsidR="001730AB">
        <w:rPr>
          <w:rFonts w:ascii="Times New Roman" w:hAnsi="Times New Roman" w:cs="Times New Roman"/>
          <w:sz w:val="28"/>
          <w:szCs w:val="28"/>
          <w:lang w:val="uk-UA"/>
        </w:rPr>
        <w:t xml:space="preserve">вірогідну зворотню кореляцію </w:t>
      </w:r>
      <w:r>
        <w:rPr>
          <w:rFonts w:ascii="Times New Roman" w:hAnsi="Times New Roman" w:cs="Times New Roman"/>
          <w:sz w:val="28"/>
          <w:szCs w:val="28"/>
          <w:lang w:val="uk-UA"/>
        </w:rPr>
        <w:t xml:space="preserve">помірної сили </w:t>
      </w:r>
      <w:r w:rsidRPr="00F8210C">
        <w:rPr>
          <w:rFonts w:ascii="Times New Roman" w:hAnsi="Times New Roman" w:cs="Times New Roman"/>
          <w:sz w:val="28"/>
          <w:szCs w:val="28"/>
          <w:lang w:val="uk-UA"/>
        </w:rPr>
        <w:t>між</w:t>
      </w:r>
      <w:r>
        <w:rPr>
          <w:rFonts w:ascii="Times New Roman" w:hAnsi="Times New Roman" w:cs="Times New Roman"/>
          <w:sz w:val="28"/>
          <w:szCs w:val="28"/>
          <w:lang w:val="uk-UA"/>
        </w:rPr>
        <w:t xml:space="preserve"> сумарним балом </w:t>
      </w:r>
      <w:r w:rsidRPr="00793992">
        <w:rPr>
          <w:rFonts w:ascii="Times New Roman" w:eastAsia="Calibri" w:hAnsi="Times New Roman" w:cs="Times New Roman"/>
          <w:sz w:val="28"/>
          <w:szCs w:val="28"/>
          <w:lang w:val="en-US"/>
        </w:rPr>
        <w:t>CAT</w:t>
      </w:r>
      <w:r>
        <w:rPr>
          <w:rFonts w:ascii="Times New Roman" w:eastAsia="Calibri" w:hAnsi="Times New Roman" w:cs="Times New Roman"/>
          <w:sz w:val="28"/>
          <w:szCs w:val="28"/>
          <w:lang w:val="uk-UA"/>
        </w:rPr>
        <w:t xml:space="preserve"> та </w:t>
      </w:r>
      <w:r w:rsidRPr="00F8210C">
        <w:rPr>
          <w:rFonts w:ascii="Times New Roman" w:eastAsia="Calibri" w:hAnsi="Times New Roman" w:cs="Times New Roman"/>
          <w:sz w:val="28"/>
          <w:szCs w:val="28"/>
          <w:lang w:val="uk-UA"/>
        </w:rPr>
        <w:t>пройденою відстанню</w:t>
      </w:r>
      <w:r w:rsidRPr="00F8210C">
        <w:rPr>
          <w:rFonts w:ascii="Times New Roman" w:hAnsi="Times New Roman" w:cs="Times New Roman"/>
          <w:sz w:val="28"/>
          <w:szCs w:val="28"/>
          <w:lang w:val="uk-UA"/>
        </w:rPr>
        <w:t xml:space="preserve"> у 6-ХТзХ</w:t>
      </w:r>
      <w:r>
        <w:rPr>
          <w:rFonts w:ascii="Times New Roman" w:hAnsi="Times New Roman" w:cs="Times New Roman"/>
          <w:sz w:val="28"/>
          <w:szCs w:val="28"/>
          <w:lang w:val="uk-UA"/>
        </w:rPr>
        <w:t xml:space="preserve"> </w:t>
      </w:r>
      <w:r w:rsidRPr="0078224E">
        <w:rPr>
          <w:rFonts w:ascii="Times New Roman" w:hAnsi="Times New Roman" w:cs="Times New Roman"/>
          <w:sz w:val="28"/>
          <w:szCs w:val="28"/>
          <w:lang w:val="uk-UA"/>
        </w:rPr>
        <w:t>(r=</w:t>
      </w:r>
      <w:r w:rsidRPr="0023040D">
        <w:rPr>
          <w:rFonts w:ascii="Times New Roman" w:hAnsi="Times New Roman" w:cs="Times New Roman"/>
          <w:color w:val="000000"/>
          <w:sz w:val="28"/>
          <w:szCs w:val="28"/>
          <w:lang w:val="uk-UA"/>
        </w:rPr>
        <w:t>-0,47</w:t>
      </w:r>
      <w:r>
        <w:rPr>
          <w:rFonts w:ascii="Times New Roman" w:hAnsi="Times New Roman" w:cs="Times New Roman"/>
          <w:sz w:val="28"/>
          <w:szCs w:val="28"/>
          <w:lang w:val="uk-UA"/>
        </w:rPr>
        <w:t xml:space="preserve">; </w:t>
      </w:r>
      <w:r w:rsidRPr="0078224E">
        <w:rPr>
          <w:rFonts w:ascii="Times New Roman" w:hAnsi="Times New Roman" w:cs="Times New Roman"/>
          <w:sz w:val="28"/>
          <w:szCs w:val="28"/>
          <w:lang w:val="uk-UA"/>
        </w:rPr>
        <w:t>p&lt;0,05)</w:t>
      </w:r>
      <w:r>
        <w:rPr>
          <w:rFonts w:ascii="Times New Roman" w:hAnsi="Times New Roman" w:cs="Times New Roman"/>
          <w:sz w:val="28"/>
          <w:szCs w:val="28"/>
          <w:lang w:val="uk-UA"/>
        </w:rPr>
        <w:t xml:space="preserve">, що вказує на </w:t>
      </w:r>
      <w:r w:rsidRPr="00C432F3">
        <w:rPr>
          <w:rFonts w:ascii="Times New Roman" w:hAnsi="Times New Roman" w:cs="Times New Roman"/>
          <w:sz w:val="28"/>
          <w:szCs w:val="28"/>
          <w:lang w:val="uk-UA"/>
        </w:rPr>
        <w:t>зв'язок</w:t>
      </w:r>
      <w:r>
        <w:rPr>
          <w:rFonts w:ascii="Times New Roman" w:hAnsi="Times New Roman" w:cs="Times New Roman"/>
          <w:sz w:val="28"/>
          <w:szCs w:val="28"/>
          <w:lang w:val="uk-UA"/>
        </w:rPr>
        <w:t xml:space="preserve"> зниження толерантності до фізичних навантажень та зростання підсумкового результату за анкетою </w:t>
      </w:r>
      <w:r w:rsidRPr="00793992">
        <w:rPr>
          <w:rFonts w:ascii="Times New Roman" w:eastAsia="Calibri" w:hAnsi="Times New Roman" w:cs="Times New Roman"/>
          <w:sz w:val="28"/>
          <w:szCs w:val="28"/>
          <w:lang w:val="en-US"/>
        </w:rPr>
        <w:t>CAT</w:t>
      </w:r>
      <w:r w:rsidR="00C8323A">
        <w:rPr>
          <w:rFonts w:ascii="Times New Roman" w:eastAsia="Calibri" w:hAnsi="Times New Roman" w:cs="Times New Roman"/>
          <w:sz w:val="28"/>
          <w:szCs w:val="28"/>
          <w:lang w:val="uk-UA"/>
        </w:rPr>
        <w:t xml:space="preserve">. Аналогічний кореляційний зв’язок, однак дещо сильніший </w:t>
      </w:r>
      <w:r w:rsidR="00C8323A" w:rsidRPr="0078224E">
        <w:rPr>
          <w:rFonts w:ascii="Times New Roman" w:hAnsi="Times New Roman" w:cs="Times New Roman"/>
          <w:sz w:val="28"/>
          <w:szCs w:val="28"/>
          <w:lang w:val="uk-UA"/>
        </w:rPr>
        <w:t>(r=</w:t>
      </w:r>
      <w:r w:rsidR="00C8323A" w:rsidRPr="0078224E">
        <w:rPr>
          <w:rFonts w:ascii="Times New Roman" w:hAnsi="Times New Roman" w:cs="Times New Roman"/>
          <w:color w:val="000000"/>
          <w:sz w:val="28"/>
          <w:szCs w:val="28"/>
          <w:lang w:val="uk-UA"/>
        </w:rPr>
        <w:t>-0,6</w:t>
      </w:r>
      <w:r w:rsidR="00C8323A" w:rsidRPr="00793992">
        <w:rPr>
          <w:rFonts w:ascii="Times New Roman" w:hAnsi="Times New Roman" w:cs="Times New Roman"/>
          <w:color w:val="000000"/>
          <w:sz w:val="28"/>
          <w:szCs w:val="28"/>
          <w:lang w:val="uk-UA"/>
        </w:rPr>
        <w:t>7</w:t>
      </w:r>
      <w:r w:rsidR="00C8323A">
        <w:rPr>
          <w:rFonts w:ascii="Times New Roman" w:hAnsi="Times New Roman" w:cs="Times New Roman"/>
          <w:sz w:val="28"/>
          <w:szCs w:val="28"/>
          <w:lang w:val="uk-UA"/>
        </w:rPr>
        <w:t xml:space="preserve">; </w:t>
      </w:r>
      <w:r w:rsidR="00C8323A" w:rsidRPr="0078224E">
        <w:rPr>
          <w:rFonts w:ascii="Times New Roman" w:hAnsi="Times New Roman" w:cs="Times New Roman"/>
          <w:sz w:val="28"/>
          <w:szCs w:val="28"/>
          <w:lang w:val="uk-UA"/>
        </w:rPr>
        <w:t>p&lt;0,05)</w:t>
      </w:r>
      <w:r w:rsidR="00C8323A">
        <w:rPr>
          <w:rFonts w:ascii="Times New Roman" w:hAnsi="Times New Roman" w:cs="Times New Roman"/>
          <w:sz w:val="28"/>
          <w:szCs w:val="28"/>
          <w:lang w:val="uk-UA"/>
        </w:rPr>
        <w:t xml:space="preserve">, </w:t>
      </w:r>
      <w:r w:rsidR="00C8323A">
        <w:rPr>
          <w:rFonts w:ascii="Times New Roman" w:eastAsia="Calibri" w:hAnsi="Times New Roman" w:cs="Times New Roman"/>
          <w:sz w:val="28"/>
          <w:szCs w:val="28"/>
          <w:lang w:val="uk-UA"/>
        </w:rPr>
        <w:t>спостерігався в групі ХОЗЛ у поєднанні з ГХ;</w:t>
      </w:r>
    </w:p>
    <w:p w:rsidR="0023040D" w:rsidRDefault="0023040D" w:rsidP="0023040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вірогідний зворотний </w:t>
      </w:r>
      <w:r w:rsidRPr="00F8210C">
        <w:rPr>
          <w:rFonts w:ascii="Times New Roman" w:hAnsi="Times New Roman" w:cs="Times New Roman"/>
          <w:sz w:val="28"/>
          <w:szCs w:val="28"/>
          <w:lang w:val="uk-UA"/>
        </w:rPr>
        <w:t xml:space="preserve">взаємозв'язок </w:t>
      </w:r>
      <w:r>
        <w:rPr>
          <w:rFonts w:ascii="Times New Roman" w:hAnsi="Times New Roman" w:cs="Times New Roman"/>
          <w:sz w:val="28"/>
          <w:szCs w:val="28"/>
          <w:lang w:val="uk-UA"/>
        </w:rPr>
        <w:t xml:space="preserve">помірної сили </w:t>
      </w:r>
      <w:r w:rsidRPr="00F8210C">
        <w:rPr>
          <w:rFonts w:ascii="Times New Roman" w:hAnsi="Times New Roman" w:cs="Times New Roman"/>
          <w:sz w:val="28"/>
          <w:szCs w:val="28"/>
          <w:lang w:val="uk-UA"/>
        </w:rPr>
        <w:t>між</w:t>
      </w:r>
      <w:r>
        <w:rPr>
          <w:rFonts w:ascii="Times New Roman" w:hAnsi="Times New Roman" w:cs="Times New Roman"/>
          <w:sz w:val="28"/>
          <w:szCs w:val="28"/>
          <w:lang w:val="uk-UA"/>
        </w:rPr>
        <w:t xml:space="preserve"> сумарним балом </w:t>
      </w:r>
      <w:r w:rsidRPr="00793992">
        <w:rPr>
          <w:rFonts w:ascii="Times New Roman" w:eastAsia="Calibri" w:hAnsi="Times New Roman" w:cs="Times New Roman"/>
          <w:sz w:val="28"/>
          <w:szCs w:val="28"/>
          <w:lang w:val="en-US"/>
        </w:rPr>
        <w:t>CAT</w:t>
      </w:r>
      <w:r>
        <w:rPr>
          <w:rFonts w:ascii="Times New Roman" w:eastAsia="Calibri" w:hAnsi="Times New Roman" w:cs="Times New Roman"/>
          <w:sz w:val="28"/>
          <w:szCs w:val="28"/>
          <w:lang w:val="uk-UA"/>
        </w:rPr>
        <w:t xml:space="preserve"> та</w:t>
      </w:r>
      <w:r w:rsidRPr="0078224E">
        <w:rPr>
          <w:rFonts w:ascii="Times New Roman" w:hAnsi="Times New Roman" w:cs="Times New Roman"/>
          <w:sz w:val="28"/>
          <w:szCs w:val="28"/>
          <w:lang w:val="uk-UA"/>
        </w:rPr>
        <w:t xml:space="preserve"> SpO</w:t>
      </w:r>
      <w:r w:rsidRPr="0078224E">
        <w:rPr>
          <w:rFonts w:ascii="Times New Roman" w:hAnsi="Times New Roman" w:cs="Times New Roman"/>
          <w:sz w:val="28"/>
          <w:szCs w:val="28"/>
          <w:vertAlign w:val="subscript"/>
          <w:lang w:val="uk-UA"/>
        </w:rPr>
        <w:t>2</w:t>
      </w:r>
      <w:r w:rsidRPr="0078224E">
        <w:rPr>
          <w:rFonts w:ascii="Times New Roman" w:hAnsi="Times New Roman" w:cs="Times New Roman"/>
          <w:sz w:val="28"/>
          <w:szCs w:val="28"/>
          <w:lang w:val="uk-UA"/>
        </w:rPr>
        <w:t xml:space="preserve"> після 6-ХТзХ</w:t>
      </w:r>
      <w:r>
        <w:rPr>
          <w:rFonts w:ascii="Times New Roman" w:hAnsi="Times New Roman" w:cs="Times New Roman"/>
          <w:sz w:val="28"/>
          <w:szCs w:val="28"/>
          <w:lang w:val="uk-UA"/>
        </w:rPr>
        <w:t xml:space="preserve"> </w:t>
      </w:r>
      <w:r w:rsidRPr="0078224E">
        <w:rPr>
          <w:rFonts w:ascii="Times New Roman" w:hAnsi="Times New Roman" w:cs="Times New Roman"/>
          <w:sz w:val="28"/>
          <w:szCs w:val="28"/>
          <w:lang w:val="uk-UA"/>
        </w:rPr>
        <w:t>(r=</w:t>
      </w:r>
      <w:r w:rsidR="009A4C3D" w:rsidRPr="009A4C3D">
        <w:rPr>
          <w:rFonts w:ascii="Times New Roman" w:hAnsi="Times New Roman" w:cs="Times New Roman"/>
          <w:color w:val="000000"/>
          <w:sz w:val="28"/>
          <w:szCs w:val="28"/>
          <w:lang w:val="uk-UA"/>
        </w:rPr>
        <w:t>-0,44</w:t>
      </w:r>
      <w:r>
        <w:rPr>
          <w:rFonts w:ascii="Times New Roman" w:hAnsi="Times New Roman" w:cs="Times New Roman"/>
          <w:sz w:val="28"/>
          <w:szCs w:val="28"/>
          <w:lang w:val="uk-UA"/>
        </w:rPr>
        <w:t xml:space="preserve">; </w:t>
      </w:r>
      <w:r w:rsidRPr="0078224E">
        <w:rPr>
          <w:rFonts w:ascii="Times New Roman" w:hAnsi="Times New Roman" w:cs="Times New Roman"/>
          <w:sz w:val="28"/>
          <w:szCs w:val="28"/>
          <w:lang w:val="uk-UA"/>
        </w:rPr>
        <w:t>p&lt;0,05)</w:t>
      </w:r>
      <w:r>
        <w:rPr>
          <w:rFonts w:ascii="Times New Roman" w:hAnsi="Times New Roman" w:cs="Times New Roman"/>
          <w:sz w:val="28"/>
          <w:szCs w:val="28"/>
          <w:lang w:val="uk-UA"/>
        </w:rPr>
        <w:t xml:space="preserve">, а також вірогідний прямий </w:t>
      </w:r>
      <w:r w:rsidRPr="00F8210C">
        <w:rPr>
          <w:rFonts w:ascii="Times New Roman" w:hAnsi="Times New Roman" w:cs="Times New Roman"/>
          <w:sz w:val="28"/>
          <w:szCs w:val="28"/>
          <w:lang w:val="uk-UA"/>
        </w:rPr>
        <w:t xml:space="preserve">взаємозв'язок </w:t>
      </w:r>
      <w:r>
        <w:rPr>
          <w:rFonts w:ascii="Times New Roman" w:hAnsi="Times New Roman" w:cs="Times New Roman"/>
          <w:sz w:val="28"/>
          <w:szCs w:val="28"/>
          <w:lang w:val="uk-UA"/>
        </w:rPr>
        <w:t xml:space="preserve">помірної сили </w:t>
      </w:r>
      <w:r w:rsidRPr="00F8210C">
        <w:rPr>
          <w:rFonts w:ascii="Times New Roman" w:hAnsi="Times New Roman" w:cs="Times New Roman"/>
          <w:sz w:val="28"/>
          <w:szCs w:val="28"/>
          <w:lang w:val="uk-UA"/>
        </w:rPr>
        <w:t>між</w:t>
      </w:r>
      <w:r>
        <w:rPr>
          <w:rFonts w:ascii="Times New Roman" w:hAnsi="Times New Roman" w:cs="Times New Roman"/>
          <w:sz w:val="28"/>
          <w:szCs w:val="28"/>
          <w:lang w:val="uk-UA"/>
        </w:rPr>
        <w:t xml:space="preserve"> сумарним балом </w:t>
      </w:r>
      <w:r w:rsidRPr="00793992">
        <w:rPr>
          <w:rFonts w:ascii="Times New Roman" w:eastAsia="Calibri" w:hAnsi="Times New Roman" w:cs="Times New Roman"/>
          <w:sz w:val="28"/>
          <w:szCs w:val="28"/>
          <w:lang w:val="en-US"/>
        </w:rPr>
        <w:t>CAT</w:t>
      </w:r>
      <w:r>
        <w:rPr>
          <w:rFonts w:ascii="Times New Roman" w:eastAsia="Calibri" w:hAnsi="Times New Roman" w:cs="Times New Roman"/>
          <w:sz w:val="28"/>
          <w:szCs w:val="28"/>
          <w:lang w:val="uk-UA"/>
        </w:rPr>
        <w:t xml:space="preserve"> та десатурацією </w:t>
      </w:r>
      <w:r w:rsidRPr="0078224E">
        <w:rPr>
          <w:rFonts w:ascii="Times New Roman" w:hAnsi="Times New Roman" w:cs="Times New Roman"/>
          <w:sz w:val="28"/>
          <w:szCs w:val="28"/>
          <w:lang w:val="uk-UA"/>
        </w:rPr>
        <w:t>(r=</w:t>
      </w:r>
      <w:r w:rsidR="009A4C3D" w:rsidRPr="00674C10">
        <w:rPr>
          <w:rFonts w:ascii="Times New Roman" w:hAnsi="Times New Roman" w:cs="Times New Roman"/>
          <w:color w:val="000000"/>
          <w:sz w:val="28"/>
          <w:szCs w:val="28"/>
          <w:lang w:val="uk-UA"/>
        </w:rPr>
        <w:t>0,50</w:t>
      </w:r>
      <w:r>
        <w:rPr>
          <w:rFonts w:ascii="Times New Roman" w:hAnsi="Times New Roman" w:cs="Times New Roman"/>
          <w:sz w:val="28"/>
          <w:szCs w:val="28"/>
          <w:lang w:val="uk-UA"/>
        </w:rPr>
        <w:t xml:space="preserve">; </w:t>
      </w:r>
      <w:r w:rsidRPr="0078224E">
        <w:rPr>
          <w:rFonts w:ascii="Times New Roman" w:hAnsi="Times New Roman" w:cs="Times New Roman"/>
          <w:sz w:val="28"/>
          <w:szCs w:val="28"/>
          <w:lang w:val="uk-UA"/>
        </w:rPr>
        <w:lastRenderedPageBreak/>
        <w:t>p&lt;0,05)</w:t>
      </w:r>
      <w:r>
        <w:rPr>
          <w:rFonts w:ascii="Times New Roman" w:hAnsi="Times New Roman" w:cs="Times New Roman"/>
          <w:sz w:val="28"/>
          <w:szCs w:val="28"/>
          <w:lang w:val="uk-UA"/>
        </w:rPr>
        <w:t xml:space="preserve">, що </w:t>
      </w:r>
      <w:r w:rsidRPr="00303B2B">
        <w:rPr>
          <w:rFonts w:ascii="Times New Roman" w:hAnsi="Times New Roman" w:cs="Times New Roman"/>
          <w:sz w:val="28"/>
          <w:szCs w:val="28"/>
          <w:lang w:val="uk-UA"/>
        </w:rPr>
        <w:t xml:space="preserve">вказує </w:t>
      </w:r>
      <w:r>
        <w:rPr>
          <w:rFonts w:ascii="Times New Roman" w:hAnsi="Times New Roman" w:cs="Times New Roman"/>
          <w:sz w:val="28"/>
          <w:szCs w:val="28"/>
          <w:lang w:val="uk-UA"/>
        </w:rPr>
        <w:t>на відповідність вираженості</w:t>
      </w:r>
      <w:r w:rsidRPr="00303B2B">
        <w:rPr>
          <w:rFonts w:ascii="Times New Roman" w:hAnsi="Times New Roman" w:cs="Times New Roman"/>
          <w:sz w:val="28"/>
          <w:szCs w:val="28"/>
          <w:lang w:val="uk-UA"/>
        </w:rPr>
        <w:t xml:space="preserve"> клінічних проявів </w:t>
      </w:r>
      <w:r>
        <w:rPr>
          <w:rFonts w:ascii="Times New Roman" w:hAnsi="Times New Roman" w:cs="Times New Roman"/>
          <w:sz w:val="28"/>
          <w:szCs w:val="28"/>
          <w:lang w:val="uk-UA"/>
        </w:rPr>
        <w:t xml:space="preserve">захворювання (за анкетою </w:t>
      </w:r>
      <w:r w:rsidRPr="00793992">
        <w:rPr>
          <w:rFonts w:ascii="Times New Roman" w:eastAsia="Calibri" w:hAnsi="Times New Roman" w:cs="Times New Roman"/>
          <w:sz w:val="28"/>
          <w:szCs w:val="28"/>
          <w:lang w:val="en-US"/>
        </w:rPr>
        <w:t>CAT</w:t>
      </w:r>
      <w:r>
        <w:rPr>
          <w:rFonts w:ascii="Times New Roman" w:eastAsia="Calibri" w:hAnsi="Times New Roman" w:cs="Times New Roman"/>
          <w:sz w:val="28"/>
          <w:szCs w:val="28"/>
          <w:lang w:val="uk-UA"/>
        </w:rPr>
        <w:t>)</w:t>
      </w:r>
      <w:r>
        <w:rPr>
          <w:rFonts w:ascii="Times New Roman" w:hAnsi="Times New Roman" w:cs="Times New Roman"/>
          <w:sz w:val="28"/>
          <w:szCs w:val="28"/>
          <w:lang w:val="uk-UA"/>
        </w:rPr>
        <w:t xml:space="preserve"> та насиченості крові киснем, особливо при фізичному навантаженні;</w:t>
      </w:r>
    </w:p>
    <w:p w:rsidR="003B65AE" w:rsidRPr="003E7760" w:rsidRDefault="00674C10" w:rsidP="0075099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достовірний сильний прямий </w:t>
      </w:r>
      <w:r>
        <w:rPr>
          <w:rFonts w:ascii="Times New Roman" w:eastAsia="Calibri" w:hAnsi="Times New Roman" w:cs="Times New Roman"/>
          <w:sz w:val="28"/>
          <w:szCs w:val="28"/>
          <w:lang w:val="uk-UA"/>
        </w:rPr>
        <w:t xml:space="preserve">кореляційний зв’язок між </w:t>
      </w:r>
      <w:r>
        <w:rPr>
          <w:rFonts w:ascii="Times New Roman" w:hAnsi="Times New Roman" w:cs="Times New Roman"/>
          <w:sz w:val="28"/>
          <w:szCs w:val="28"/>
          <w:lang w:val="uk-UA"/>
        </w:rPr>
        <w:t>балом за твер</w:t>
      </w:r>
      <w:r w:rsidR="00D460E0">
        <w:rPr>
          <w:rFonts w:ascii="Times New Roman" w:hAnsi="Times New Roman" w:cs="Times New Roman"/>
          <w:sz w:val="28"/>
          <w:szCs w:val="28"/>
          <w:lang w:val="uk-UA"/>
        </w:rPr>
        <w:t>д</w:t>
      </w:r>
      <w:r>
        <w:rPr>
          <w:rFonts w:ascii="Times New Roman" w:hAnsi="Times New Roman" w:cs="Times New Roman"/>
          <w:sz w:val="28"/>
          <w:szCs w:val="28"/>
          <w:lang w:val="uk-UA"/>
        </w:rPr>
        <w:t xml:space="preserve">ження 1 анкети </w:t>
      </w:r>
      <w:r w:rsidRPr="00ED418D">
        <w:rPr>
          <w:rFonts w:ascii="Times New Roman" w:eastAsia="Calibri" w:hAnsi="Times New Roman" w:cs="Times New Roman"/>
          <w:sz w:val="28"/>
          <w:szCs w:val="28"/>
          <w:lang w:val="en-US"/>
        </w:rPr>
        <w:t>CAT</w:t>
      </w:r>
      <w:r>
        <w:rPr>
          <w:rFonts w:ascii="Times New Roman" w:eastAsia="Calibri" w:hAnsi="Times New Roman" w:cs="Times New Roman"/>
          <w:sz w:val="28"/>
          <w:szCs w:val="28"/>
          <w:lang w:val="uk-UA"/>
        </w:rPr>
        <w:t xml:space="preserve">, щодо </w:t>
      </w:r>
      <w:r w:rsidRPr="0057374B">
        <w:rPr>
          <w:rFonts w:ascii="Times New Roman" w:eastAsia="Calibri" w:hAnsi="Times New Roman" w:cs="Times New Roman"/>
          <w:sz w:val="28"/>
          <w:szCs w:val="28"/>
          <w:lang w:val="uk-UA"/>
        </w:rPr>
        <w:t xml:space="preserve">вираженості </w:t>
      </w:r>
      <w:r w:rsidRPr="003F21DC">
        <w:rPr>
          <w:rFonts w:ascii="Times New Roman" w:eastAsia="Calibri" w:hAnsi="Times New Roman" w:cs="Times New Roman"/>
          <w:sz w:val="28"/>
          <w:szCs w:val="28"/>
          <w:lang w:val="uk-UA"/>
        </w:rPr>
        <w:t>кашлю</w:t>
      </w:r>
      <w:r w:rsidR="00D460E0" w:rsidRPr="003F21DC">
        <w:rPr>
          <w:rFonts w:ascii="Times New Roman" w:eastAsia="Calibri" w:hAnsi="Times New Roman" w:cs="Times New Roman"/>
          <w:sz w:val="28"/>
          <w:szCs w:val="28"/>
          <w:lang w:val="uk-UA"/>
        </w:rPr>
        <w:t>,</w:t>
      </w:r>
      <w:r w:rsidR="00D460E0">
        <w:rPr>
          <w:rFonts w:ascii="Times New Roman" w:eastAsia="Calibri" w:hAnsi="Times New Roman" w:cs="Times New Roman"/>
          <w:sz w:val="28"/>
          <w:szCs w:val="28"/>
          <w:lang w:val="uk-UA"/>
        </w:rPr>
        <w:t xml:space="preserve"> </w:t>
      </w:r>
      <w:r w:rsidR="00D460E0" w:rsidRPr="003F21DC">
        <w:rPr>
          <w:rFonts w:ascii="Times New Roman" w:eastAsia="Calibri" w:hAnsi="Times New Roman" w:cs="Times New Roman"/>
          <w:sz w:val="28"/>
          <w:szCs w:val="28"/>
          <w:lang w:val="uk-UA"/>
        </w:rPr>
        <w:t>та</w:t>
      </w:r>
      <w:r w:rsidRPr="003F21DC">
        <w:rPr>
          <w:rFonts w:ascii="Times New Roman" w:eastAsia="Calibri" w:hAnsi="Times New Roman" w:cs="Times New Roman"/>
          <w:sz w:val="28"/>
          <w:szCs w:val="28"/>
          <w:lang w:val="uk-UA"/>
        </w:rPr>
        <w:t xml:space="preserve"> </w:t>
      </w:r>
      <w:r w:rsidR="008A2137">
        <w:rPr>
          <w:rFonts w:ascii="Times New Roman" w:eastAsia="Calibri" w:hAnsi="Times New Roman" w:cs="Times New Roman"/>
          <w:sz w:val="28"/>
          <w:szCs w:val="28"/>
          <w:lang w:val="uk-UA"/>
        </w:rPr>
        <w:t>ОП</w:t>
      </w:r>
      <w:r w:rsidR="00D460E0">
        <w:rPr>
          <w:rFonts w:ascii="Times New Roman" w:eastAsia="Calibri" w:hAnsi="Times New Roman" w:cs="Times New Roman"/>
          <w:sz w:val="28"/>
          <w:szCs w:val="28"/>
          <w:lang w:val="uk-UA"/>
        </w:rPr>
        <w:t xml:space="preserve"> </w:t>
      </w:r>
      <w:r w:rsidR="00D460E0" w:rsidRPr="0078224E">
        <w:rPr>
          <w:rFonts w:ascii="Times New Roman" w:hAnsi="Times New Roman" w:cs="Times New Roman"/>
          <w:sz w:val="28"/>
          <w:szCs w:val="28"/>
          <w:lang w:val="uk-UA"/>
        </w:rPr>
        <w:t>(r=</w:t>
      </w:r>
      <w:r w:rsidR="00D460E0" w:rsidRPr="00674C10">
        <w:rPr>
          <w:rFonts w:ascii="Times New Roman" w:hAnsi="Times New Roman" w:cs="Times New Roman"/>
          <w:color w:val="000000"/>
          <w:sz w:val="28"/>
          <w:szCs w:val="28"/>
          <w:lang w:val="uk-UA"/>
        </w:rPr>
        <w:t>0,</w:t>
      </w:r>
      <w:r w:rsidR="00D460E0">
        <w:rPr>
          <w:rFonts w:ascii="Times New Roman" w:hAnsi="Times New Roman" w:cs="Times New Roman"/>
          <w:color w:val="000000"/>
          <w:sz w:val="28"/>
          <w:szCs w:val="28"/>
          <w:lang w:val="uk-UA"/>
        </w:rPr>
        <w:t>77</w:t>
      </w:r>
      <w:r w:rsidR="00D460E0">
        <w:rPr>
          <w:rFonts w:ascii="Times New Roman" w:hAnsi="Times New Roman" w:cs="Times New Roman"/>
          <w:sz w:val="28"/>
          <w:szCs w:val="28"/>
          <w:lang w:val="uk-UA"/>
        </w:rPr>
        <w:t xml:space="preserve">; </w:t>
      </w:r>
      <w:r w:rsidR="00D460E0" w:rsidRPr="0078224E">
        <w:rPr>
          <w:rFonts w:ascii="Times New Roman" w:hAnsi="Times New Roman" w:cs="Times New Roman"/>
          <w:sz w:val="28"/>
          <w:szCs w:val="28"/>
          <w:lang w:val="uk-UA"/>
        </w:rPr>
        <w:t>p&lt;0,05)</w:t>
      </w:r>
      <w:r w:rsidR="00D460E0">
        <w:rPr>
          <w:rFonts w:ascii="Times New Roman" w:hAnsi="Times New Roman" w:cs="Times New Roman"/>
          <w:sz w:val="28"/>
          <w:szCs w:val="28"/>
          <w:lang w:val="uk-UA"/>
        </w:rPr>
        <w:t>,</w:t>
      </w:r>
      <w:r w:rsidR="003E7760">
        <w:rPr>
          <w:rFonts w:ascii="Times New Roman" w:hAnsi="Times New Roman" w:cs="Times New Roman"/>
          <w:sz w:val="28"/>
          <w:szCs w:val="28"/>
          <w:lang w:val="uk-UA"/>
        </w:rPr>
        <w:t xml:space="preserve"> у групі поєднаної патології виявлено помірний зв’язок </w:t>
      </w:r>
      <w:r w:rsidR="003E7760" w:rsidRPr="0078224E">
        <w:rPr>
          <w:rFonts w:ascii="Times New Roman" w:hAnsi="Times New Roman" w:cs="Times New Roman"/>
          <w:sz w:val="28"/>
          <w:szCs w:val="28"/>
          <w:lang w:val="uk-UA"/>
        </w:rPr>
        <w:t>(r=</w:t>
      </w:r>
      <w:r w:rsidR="003E7760" w:rsidRPr="003E7760">
        <w:rPr>
          <w:rFonts w:ascii="Times New Roman" w:hAnsi="Times New Roman" w:cs="Times New Roman"/>
          <w:color w:val="000000"/>
          <w:sz w:val="28"/>
          <w:szCs w:val="28"/>
          <w:lang w:val="uk-UA"/>
        </w:rPr>
        <w:t>0,52</w:t>
      </w:r>
      <w:r w:rsidR="003E7760">
        <w:rPr>
          <w:rFonts w:ascii="Times New Roman" w:hAnsi="Times New Roman" w:cs="Times New Roman"/>
          <w:sz w:val="28"/>
          <w:szCs w:val="28"/>
          <w:lang w:val="uk-UA"/>
        </w:rPr>
        <w:t xml:space="preserve">; </w:t>
      </w:r>
      <w:r w:rsidR="003E7760" w:rsidRPr="0078224E">
        <w:rPr>
          <w:rFonts w:ascii="Times New Roman" w:hAnsi="Times New Roman" w:cs="Times New Roman"/>
          <w:sz w:val="28"/>
          <w:szCs w:val="28"/>
          <w:lang w:val="uk-UA"/>
        </w:rPr>
        <w:t>p&lt;0,05)</w:t>
      </w:r>
      <w:r w:rsidR="00750999">
        <w:rPr>
          <w:rFonts w:ascii="Times New Roman" w:hAnsi="Times New Roman" w:cs="Times New Roman"/>
          <w:sz w:val="28"/>
          <w:szCs w:val="28"/>
          <w:lang w:val="uk-UA"/>
        </w:rPr>
        <w:t xml:space="preserve">; вірогідна помірна пряма кореляція мала місце балом за твердження 1 анкети </w:t>
      </w:r>
      <w:r w:rsidR="00750999" w:rsidRPr="00ED418D">
        <w:rPr>
          <w:rFonts w:ascii="Times New Roman" w:eastAsia="Calibri" w:hAnsi="Times New Roman" w:cs="Times New Roman"/>
          <w:sz w:val="28"/>
          <w:szCs w:val="28"/>
          <w:lang w:val="en-US"/>
        </w:rPr>
        <w:t>CAT</w:t>
      </w:r>
      <w:r w:rsidR="00750999">
        <w:rPr>
          <w:rFonts w:ascii="Times New Roman" w:eastAsia="Calibri" w:hAnsi="Times New Roman" w:cs="Times New Roman"/>
          <w:sz w:val="28"/>
          <w:szCs w:val="28"/>
          <w:lang w:val="uk-UA"/>
        </w:rPr>
        <w:t xml:space="preserve"> та </w:t>
      </w:r>
      <w:r w:rsidR="008A2137">
        <w:rPr>
          <w:rFonts w:ascii="Times New Roman" w:eastAsia="Calibri" w:hAnsi="Times New Roman" w:cs="Times New Roman"/>
          <w:sz w:val="28"/>
          <w:szCs w:val="28"/>
          <w:lang w:val="uk-UA"/>
        </w:rPr>
        <w:t>ОТ</w:t>
      </w:r>
      <w:r w:rsidR="00750999">
        <w:rPr>
          <w:rFonts w:ascii="Times New Roman" w:eastAsia="Calibri" w:hAnsi="Times New Roman" w:cs="Times New Roman"/>
          <w:sz w:val="28"/>
          <w:szCs w:val="28"/>
          <w:lang w:val="uk-UA"/>
        </w:rPr>
        <w:t xml:space="preserve"> </w:t>
      </w:r>
      <w:r w:rsidR="00750999" w:rsidRPr="0078224E">
        <w:rPr>
          <w:rFonts w:ascii="Times New Roman" w:hAnsi="Times New Roman" w:cs="Times New Roman"/>
          <w:sz w:val="28"/>
          <w:szCs w:val="28"/>
          <w:lang w:val="uk-UA"/>
        </w:rPr>
        <w:t>(r=</w:t>
      </w:r>
      <w:r w:rsidR="00750999" w:rsidRPr="00750999">
        <w:rPr>
          <w:rFonts w:ascii="Times New Roman" w:hAnsi="Times New Roman" w:cs="Times New Roman"/>
          <w:color w:val="000000"/>
          <w:sz w:val="28"/>
          <w:szCs w:val="28"/>
          <w:lang w:val="uk-UA"/>
        </w:rPr>
        <w:t>0,69</w:t>
      </w:r>
      <w:r w:rsidR="00750999">
        <w:rPr>
          <w:rFonts w:ascii="Times New Roman" w:hAnsi="Times New Roman" w:cs="Times New Roman"/>
          <w:sz w:val="28"/>
          <w:szCs w:val="28"/>
          <w:lang w:val="uk-UA"/>
        </w:rPr>
        <w:t xml:space="preserve">; </w:t>
      </w:r>
      <w:r w:rsidR="00750999" w:rsidRPr="0078224E">
        <w:rPr>
          <w:rFonts w:ascii="Times New Roman" w:hAnsi="Times New Roman" w:cs="Times New Roman"/>
          <w:sz w:val="28"/>
          <w:szCs w:val="28"/>
          <w:lang w:val="uk-UA"/>
        </w:rPr>
        <w:t>p&lt;0,05)</w:t>
      </w:r>
      <w:r w:rsidR="00750999">
        <w:rPr>
          <w:rFonts w:ascii="Times New Roman" w:hAnsi="Times New Roman" w:cs="Times New Roman"/>
          <w:sz w:val="28"/>
          <w:szCs w:val="28"/>
          <w:lang w:val="uk-UA"/>
        </w:rPr>
        <w:t xml:space="preserve">, у групі поєднаної патології </w:t>
      </w:r>
      <w:r w:rsidR="00750999" w:rsidRPr="0078224E">
        <w:rPr>
          <w:rFonts w:ascii="Times New Roman" w:hAnsi="Times New Roman" w:cs="Times New Roman"/>
          <w:sz w:val="28"/>
          <w:szCs w:val="28"/>
          <w:lang w:val="uk-UA"/>
        </w:rPr>
        <w:t>(r=</w:t>
      </w:r>
      <w:r w:rsidR="00750999" w:rsidRPr="00750999">
        <w:rPr>
          <w:rFonts w:ascii="Times New Roman" w:hAnsi="Times New Roman" w:cs="Times New Roman"/>
          <w:color w:val="000000"/>
          <w:sz w:val="28"/>
          <w:szCs w:val="28"/>
          <w:lang w:val="uk-UA"/>
        </w:rPr>
        <w:t>0,55</w:t>
      </w:r>
      <w:r w:rsidR="00750999">
        <w:rPr>
          <w:rFonts w:ascii="Times New Roman" w:hAnsi="Times New Roman" w:cs="Times New Roman"/>
          <w:sz w:val="28"/>
          <w:szCs w:val="28"/>
          <w:lang w:val="uk-UA"/>
        </w:rPr>
        <w:t xml:space="preserve">; </w:t>
      </w:r>
      <w:r w:rsidR="00750999" w:rsidRPr="0078224E">
        <w:rPr>
          <w:rFonts w:ascii="Times New Roman" w:hAnsi="Times New Roman" w:cs="Times New Roman"/>
          <w:sz w:val="28"/>
          <w:szCs w:val="28"/>
          <w:lang w:val="uk-UA"/>
        </w:rPr>
        <w:t>p&lt;0,05)</w:t>
      </w:r>
      <w:r w:rsidR="00750999">
        <w:rPr>
          <w:rFonts w:ascii="Times New Roman" w:hAnsi="Times New Roman" w:cs="Times New Roman"/>
          <w:sz w:val="28"/>
          <w:szCs w:val="28"/>
          <w:lang w:val="uk-UA"/>
        </w:rPr>
        <w:t xml:space="preserve">; вірогідна помірна пряма кореляція мала місце балом за твердження 1 анкети </w:t>
      </w:r>
      <w:r w:rsidR="00750999" w:rsidRPr="00ED418D">
        <w:rPr>
          <w:rFonts w:ascii="Times New Roman" w:eastAsia="Calibri" w:hAnsi="Times New Roman" w:cs="Times New Roman"/>
          <w:sz w:val="28"/>
          <w:szCs w:val="28"/>
          <w:lang w:val="en-US"/>
        </w:rPr>
        <w:t>CAT</w:t>
      </w:r>
      <w:r w:rsidR="00750999">
        <w:rPr>
          <w:rFonts w:ascii="Times New Roman" w:eastAsia="Calibri" w:hAnsi="Times New Roman" w:cs="Times New Roman"/>
          <w:sz w:val="28"/>
          <w:szCs w:val="28"/>
          <w:lang w:val="uk-UA"/>
        </w:rPr>
        <w:t xml:space="preserve"> та ІМТ </w:t>
      </w:r>
      <w:r w:rsidR="00750999" w:rsidRPr="0078224E">
        <w:rPr>
          <w:rFonts w:ascii="Times New Roman" w:hAnsi="Times New Roman" w:cs="Times New Roman"/>
          <w:sz w:val="28"/>
          <w:szCs w:val="28"/>
          <w:lang w:val="uk-UA"/>
        </w:rPr>
        <w:t>(r=</w:t>
      </w:r>
      <w:r w:rsidR="00750999" w:rsidRPr="00750999">
        <w:rPr>
          <w:rFonts w:ascii="Times New Roman" w:hAnsi="Times New Roman" w:cs="Times New Roman"/>
          <w:color w:val="000000"/>
          <w:sz w:val="28"/>
          <w:szCs w:val="28"/>
          <w:lang w:val="uk-UA"/>
        </w:rPr>
        <w:t>0,48</w:t>
      </w:r>
      <w:r w:rsidR="00750999">
        <w:rPr>
          <w:rFonts w:ascii="Times New Roman" w:hAnsi="Times New Roman" w:cs="Times New Roman"/>
          <w:sz w:val="28"/>
          <w:szCs w:val="28"/>
          <w:lang w:val="uk-UA"/>
        </w:rPr>
        <w:t xml:space="preserve">; </w:t>
      </w:r>
      <w:r w:rsidR="00750999" w:rsidRPr="0078224E">
        <w:rPr>
          <w:rFonts w:ascii="Times New Roman" w:hAnsi="Times New Roman" w:cs="Times New Roman"/>
          <w:sz w:val="28"/>
          <w:szCs w:val="28"/>
          <w:lang w:val="uk-UA"/>
        </w:rPr>
        <w:t>p&lt;0,05)</w:t>
      </w:r>
      <w:r w:rsidR="00750999">
        <w:rPr>
          <w:rFonts w:ascii="Times New Roman" w:hAnsi="Times New Roman" w:cs="Times New Roman"/>
          <w:sz w:val="28"/>
          <w:szCs w:val="28"/>
          <w:lang w:val="uk-UA"/>
        </w:rPr>
        <w:t xml:space="preserve">, у групі поєднаної патології </w:t>
      </w:r>
      <w:r w:rsidR="00750999" w:rsidRPr="0078224E">
        <w:rPr>
          <w:rFonts w:ascii="Times New Roman" w:hAnsi="Times New Roman" w:cs="Times New Roman"/>
          <w:sz w:val="28"/>
          <w:szCs w:val="28"/>
          <w:lang w:val="uk-UA"/>
        </w:rPr>
        <w:t>(r=</w:t>
      </w:r>
      <w:r w:rsidR="00750999" w:rsidRPr="00750999">
        <w:rPr>
          <w:rFonts w:ascii="Times New Roman" w:hAnsi="Times New Roman" w:cs="Times New Roman"/>
          <w:color w:val="000000"/>
          <w:sz w:val="28"/>
          <w:szCs w:val="28"/>
          <w:lang w:val="uk-UA"/>
        </w:rPr>
        <w:t>0,55</w:t>
      </w:r>
      <w:r w:rsidR="00750999">
        <w:rPr>
          <w:rFonts w:ascii="Times New Roman" w:hAnsi="Times New Roman" w:cs="Times New Roman"/>
          <w:sz w:val="28"/>
          <w:szCs w:val="28"/>
          <w:lang w:val="uk-UA"/>
        </w:rPr>
        <w:t xml:space="preserve">; </w:t>
      </w:r>
      <w:r w:rsidR="00750999" w:rsidRPr="0078224E">
        <w:rPr>
          <w:rFonts w:ascii="Times New Roman" w:hAnsi="Times New Roman" w:cs="Times New Roman"/>
          <w:sz w:val="28"/>
          <w:szCs w:val="28"/>
          <w:lang w:val="uk-UA"/>
        </w:rPr>
        <w:t>p&lt;0,05)</w:t>
      </w:r>
      <w:r w:rsidR="003B65AE">
        <w:rPr>
          <w:rFonts w:ascii="Times New Roman" w:hAnsi="Times New Roman" w:cs="Times New Roman"/>
          <w:sz w:val="28"/>
          <w:szCs w:val="28"/>
          <w:lang w:val="uk-UA"/>
        </w:rPr>
        <w:t>.</w:t>
      </w:r>
    </w:p>
    <w:p w:rsidR="00831289" w:rsidRPr="00592FE8" w:rsidRDefault="00692524" w:rsidP="00692524">
      <w:pPr>
        <w:spacing w:after="0" w:line="360" w:lineRule="auto"/>
        <w:jc w:val="right"/>
        <w:rPr>
          <w:rFonts w:ascii="Times New Roman" w:eastAsia="Calibri" w:hAnsi="Times New Roman" w:cs="Times New Roman"/>
          <w:i/>
          <w:sz w:val="28"/>
          <w:szCs w:val="28"/>
          <w:lang w:val="uk-UA"/>
        </w:rPr>
      </w:pPr>
      <w:r w:rsidRPr="00592FE8">
        <w:rPr>
          <w:rFonts w:ascii="Times New Roman" w:hAnsi="Times New Roman" w:cs="Times New Roman"/>
          <w:i/>
          <w:sz w:val="28"/>
          <w:szCs w:val="28"/>
          <w:lang w:val="uk-UA"/>
        </w:rPr>
        <w:t>Таблиця 3.2.3</w:t>
      </w:r>
    </w:p>
    <w:p w:rsidR="00831289" w:rsidRPr="00FC5946" w:rsidRDefault="00831289" w:rsidP="00831289">
      <w:pPr>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К</w:t>
      </w:r>
      <w:r w:rsidRPr="00E30739">
        <w:rPr>
          <w:rFonts w:ascii="Times New Roman" w:eastAsia="Calibri" w:hAnsi="Times New Roman" w:cs="Times New Roman"/>
          <w:b/>
          <w:sz w:val="28"/>
          <w:szCs w:val="28"/>
          <w:lang w:val="uk-UA"/>
        </w:rPr>
        <w:t>ореляційн</w:t>
      </w:r>
      <w:r>
        <w:rPr>
          <w:rFonts w:ascii="Times New Roman" w:eastAsia="Calibri" w:hAnsi="Times New Roman" w:cs="Times New Roman"/>
          <w:b/>
          <w:sz w:val="28"/>
          <w:szCs w:val="28"/>
          <w:lang w:val="uk-UA"/>
        </w:rPr>
        <w:t>і</w:t>
      </w:r>
      <w:r w:rsidRPr="00E30739">
        <w:rPr>
          <w:rFonts w:ascii="Times New Roman" w:eastAsia="Calibri" w:hAnsi="Times New Roman" w:cs="Times New Roman"/>
          <w:b/>
          <w:sz w:val="28"/>
          <w:szCs w:val="28"/>
          <w:lang w:val="uk-UA"/>
        </w:rPr>
        <w:t xml:space="preserve"> зв’язк</w:t>
      </w:r>
      <w:r>
        <w:rPr>
          <w:rFonts w:ascii="Times New Roman" w:eastAsia="Calibri" w:hAnsi="Times New Roman" w:cs="Times New Roman"/>
          <w:b/>
          <w:sz w:val="28"/>
          <w:szCs w:val="28"/>
          <w:lang w:val="uk-UA"/>
        </w:rPr>
        <w:t>и</w:t>
      </w:r>
      <w:r w:rsidRPr="00E30739">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клініко-функцональних показників та результатів САТ</w:t>
      </w:r>
      <w:r w:rsidRPr="00E30739">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у осіб групи</w:t>
      </w:r>
      <w:r w:rsidRPr="001D6FBF">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 xml:space="preserve">порівняння </w:t>
      </w:r>
      <w:r w:rsidRPr="001D6FBF">
        <w:rPr>
          <w:rFonts w:ascii="Times New Roman" w:eastAsia="Calibri" w:hAnsi="Times New Roman" w:cs="Times New Roman"/>
          <w:b/>
          <w:sz w:val="28"/>
          <w:szCs w:val="28"/>
          <w:lang w:val="uk-UA"/>
        </w:rPr>
        <w:t>(</w:t>
      </w:r>
      <w:r>
        <w:rPr>
          <w:rFonts w:ascii="Times New Roman" w:eastAsia="Calibri" w:hAnsi="Times New Roman" w:cs="Times New Roman"/>
          <w:b/>
          <w:sz w:val="28"/>
          <w:szCs w:val="28"/>
          <w:lang w:val="uk-UA"/>
        </w:rPr>
        <w:t>ХОЗЛ)</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846"/>
        <w:gridCol w:w="846"/>
        <w:gridCol w:w="847"/>
        <w:gridCol w:w="845"/>
        <w:gridCol w:w="847"/>
        <w:gridCol w:w="845"/>
        <w:gridCol w:w="847"/>
        <w:gridCol w:w="845"/>
        <w:gridCol w:w="843"/>
      </w:tblGrid>
      <w:tr w:rsidR="00831289" w:rsidRPr="00ED418D" w:rsidTr="00ED418D">
        <w:trPr>
          <w:cantSplit/>
          <w:trHeight w:val="1372"/>
        </w:trPr>
        <w:tc>
          <w:tcPr>
            <w:tcW w:w="1137" w:type="pct"/>
            <w:shd w:val="clear" w:color="auto" w:fill="auto"/>
            <w:vAlign w:val="center"/>
          </w:tcPr>
          <w:p w:rsidR="00831289" w:rsidRPr="00ED418D" w:rsidRDefault="007E2FD0" w:rsidP="006C6739">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w:t>
            </w:r>
            <w:r w:rsidR="00831289" w:rsidRPr="00ED418D">
              <w:rPr>
                <w:rFonts w:ascii="Times New Roman" w:eastAsia="Calibri" w:hAnsi="Times New Roman" w:cs="Times New Roman"/>
                <w:sz w:val="28"/>
                <w:szCs w:val="28"/>
                <w:lang w:val="uk-UA"/>
              </w:rPr>
              <w:t>оказники</w:t>
            </w:r>
          </w:p>
        </w:tc>
        <w:tc>
          <w:tcPr>
            <w:tcW w:w="429" w:type="pct"/>
            <w:textDirection w:val="btLr"/>
          </w:tcPr>
          <w:p w:rsidR="00831289" w:rsidRPr="00ED418D" w:rsidRDefault="00831289" w:rsidP="006C6739">
            <w:pPr>
              <w:spacing w:after="0" w:line="360" w:lineRule="auto"/>
              <w:jc w:val="both"/>
              <w:rPr>
                <w:rFonts w:ascii="Times New Roman" w:eastAsia="Calibri" w:hAnsi="Times New Roman" w:cs="Times New Roman"/>
                <w:sz w:val="28"/>
                <w:szCs w:val="28"/>
                <w:lang w:val="en-US"/>
              </w:rPr>
            </w:pPr>
            <w:r w:rsidRPr="00ED418D">
              <w:rPr>
                <w:rFonts w:ascii="Times New Roman" w:eastAsia="Calibri" w:hAnsi="Times New Roman" w:cs="Times New Roman"/>
                <w:sz w:val="28"/>
                <w:szCs w:val="28"/>
                <w:lang w:val="en-US"/>
              </w:rPr>
              <w:t>CAT 1</w:t>
            </w:r>
          </w:p>
        </w:tc>
        <w:tc>
          <w:tcPr>
            <w:tcW w:w="429" w:type="pct"/>
            <w:textDirection w:val="btLr"/>
          </w:tcPr>
          <w:p w:rsidR="00831289" w:rsidRPr="00ED418D" w:rsidRDefault="00831289" w:rsidP="006C6739">
            <w:pPr>
              <w:spacing w:after="0" w:line="360" w:lineRule="auto"/>
              <w:jc w:val="both"/>
              <w:rPr>
                <w:rFonts w:ascii="Times New Roman" w:eastAsia="Calibri" w:hAnsi="Times New Roman" w:cs="Times New Roman"/>
                <w:sz w:val="28"/>
                <w:szCs w:val="28"/>
              </w:rPr>
            </w:pPr>
            <w:r w:rsidRPr="00ED418D">
              <w:rPr>
                <w:rFonts w:ascii="Times New Roman" w:eastAsia="Calibri" w:hAnsi="Times New Roman" w:cs="Times New Roman"/>
                <w:sz w:val="28"/>
                <w:szCs w:val="28"/>
                <w:lang w:val="en-US"/>
              </w:rPr>
              <w:t>CAT 2</w:t>
            </w:r>
          </w:p>
        </w:tc>
        <w:tc>
          <w:tcPr>
            <w:tcW w:w="430" w:type="pct"/>
            <w:textDirection w:val="btLr"/>
          </w:tcPr>
          <w:p w:rsidR="00831289" w:rsidRPr="00ED418D" w:rsidRDefault="00831289" w:rsidP="006C6739">
            <w:pPr>
              <w:spacing w:after="0" w:line="360" w:lineRule="auto"/>
              <w:jc w:val="both"/>
              <w:rPr>
                <w:rFonts w:ascii="Times New Roman" w:eastAsia="Calibri" w:hAnsi="Times New Roman" w:cs="Times New Roman"/>
                <w:sz w:val="28"/>
                <w:szCs w:val="28"/>
              </w:rPr>
            </w:pPr>
            <w:r w:rsidRPr="00ED418D">
              <w:rPr>
                <w:rFonts w:ascii="Times New Roman" w:eastAsia="Calibri" w:hAnsi="Times New Roman" w:cs="Times New Roman"/>
                <w:sz w:val="28"/>
                <w:szCs w:val="28"/>
                <w:lang w:val="en-US"/>
              </w:rPr>
              <w:t>CAT 3</w:t>
            </w:r>
          </w:p>
        </w:tc>
        <w:tc>
          <w:tcPr>
            <w:tcW w:w="429" w:type="pct"/>
            <w:textDirection w:val="btLr"/>
          </w:tcPr>
          <w:p w:rsidR="00831289" w:rsidRPr="00ED418D" w:rsidRDefault="00831289" w:rsidP="006C6739">
            <w:pPr>
              <w:spacing w:after="0" w:line="360" w:lineRule="auto"/>
              <w:jc w:val="both"/>
              <w:rPr>
                <w:rFonts w:ascii="Times New Roman" w:eastAsia="Calibri" w:hAnsi="Times New Roman" w:cs="Times New Roman"/>
                <w:sz w:val="28"/>
                <w:szCs w:val="28"/>
              </w:rPr>
            </w:pPr>
            <w:r w:rsidRPr="00ED418D">
              <w:rPr>
                <w:rFonts w:ascii="Times New Roman" w:eastAsia="Calibri" w:hAnsi="Times New Roman" w:cs="Times New Roman"/>
                <w:sz w:val="28"/>
                <w:szCs w:val="28"/>
                <w:lang w:val="en-US"/>
              </w:rPr>
              <w:t>CAT 4</w:t>
            </w:r>
          </w:p>
        </w:tc>
        <w:tc>
          <w:tcPr>
            <w:tcW w:w="430" w:type="pct"/>
            <w:textDirection w:val="btLr"/>
          </w:tcPr>
          <w:p w:rsidR="00831289" w:rsidRPr="00ED418D" w:rsidRDefault="00831289" w:rsidP="006C6739">
            <w:pPr>
              <w:spacing w:after="0" w:line="360" w:lineRule="auto"/>
              <w:jc w:val="both"/>
              <w:rPr>
                <w:rFonts w:ascii="Times New Roman" w:eastAsia="Calibri" w:hAnsi="Times New Roman" w:cs="Times New Roman"/>
                <w:sz w:val="28"/>
                <w:szCs w:val="28"/>
              </w:rPr>
            </w:pPr>
            <w:r w:rsidRPr="00ED418D">
              <w:rPr>
                <w:rFonts w:ascii="Times New Roman" w:eastAsia="Calibri" w:hAnsi="Times New Roman" w:cs="Times New Roman"/>
                <w:sz w:val="28"/>
                <w:szCs w:val="28"/>
                <w:lang w:val="en-US"/>
              </w:rPr>
              <w:t>CAT 5</w:t>
            </w:r>
          </w:p>
        </w:tc>
        <w:tc>
          <w:tcPr>
            <w:tcW w:w="429" w:type="pct"/>
            <w:textDirection w:val="btLr"/>
          </w:tcPr>
          <w:p w:rsidR="00831289" w:rsidRPr="00ED418D" w:rsidRDefault="00831289" w:rsidP="006C6739">
            <w:pPr>
              <w:spacing w:after="0" w:line="360" w:lineRule="auto"/>
              <w:jc w:val="both"/>
              <w:rPr>
                <w:rFonts w:ascii="Times New Roman" w:eastAsia="Calibri" w:hAnsi="Times New Roman" w:cs="Times New Roman"/>
                <w:sz w:val="28"/>
                <w:szCs w:val="28"/>
              </w:rPr>
            </w:pPr>
            <w:r w:rsidRPr="00ED418D">
              <w:rPr>
                <w:rFonts w:ascii="Times New Roman" w:eastAsia="Calibri" w:hAnsi="Times New Roman" w:cs="Times New Roman"/>
                <w:sz w:val="28"/>
                <w:szCs w:val="28"/>
                <w:lang w:val="en-US"/>
              </w:rPr>
              <w:t>CAT 6</w:t>
            </w:r>
          </w:p>
        </w:tc>
        <w:tc>
          <w:tcPr>
            <w:tcW w:w="430" w:type="pct"/>
            <w:textDirection w:val="btLr"/>
          </w:tcPr>
          <w:p w:rsidR="00831289" w:rsidRPr="00ED418D" w:rsidRDefault="00831289" w:rsidP="006C6739">
            <w:pPr>
              <w:spacing w:after="0" w:line="360" w:lineRule="auto"/>
              <w:jc w:val="both"/>
              <w:rPr>
                <w:rFonts w:ascii="Times New Roman" w:eastAsia="Calibri" w:hAnsi="Times New Roman" w:cs="Times New Roman"/>
                <w:sz w:val="28"/>
                <w:szCs w:val="28"/>
              </w:rPr>
            </w:pPr>
            <w:r w:rsidRPr="00ED418D">
              <w:rPr>
                <w:rFonts w:ascii="Times New Roman" w:eastAsia="Calibri" w:hAnsi="Times New Roman" w:cs="Times New Roman"/>
                <w:sz w:val="28"/>
                <w:szCs w:val="28"/>
                <w:lang w:val="en-US"/>
              </w:rPr>
              <w:t>CAT 7</w:t>
            </w:r>
          </w:p>
        </w:tc>
        <w:tc>
          <w:tcPr>
            <w:tcW w:w="429" w:type="pct"/>
            <w:textDirection w:val="btLr"/>
          </w:tcPr>
          <w:p w:rsidR="00831289" w:rsidRPr="00ED418D" w:rsidRDefault="00831289" w:rsidP="006C6739">
            <w:pPr>
              <w:spacing w:after="0" w:line="360" w:lineRule="auto"/>
              <w:jc w:val="both"/>
              <w:rPr>
                <w:rFonts w:ascii="Times New Roman" w:eastAsia="Calibri" w:hAnsi="Times New Roman" w:cs="Times New Roman"/>
                <w:sz w:val="28"/>
                <w:szCs w:val="28"/>
              </w:rPr>
            </w:pPr>
            <w:r w:rsidRPr="00ED418D">
              <w:rPr>
                <w:rFonts w:ascii="Times New Roman" w:eastAsia="Calibri" w:hAnsi="Times New Roman" w:cs="Times New Roman"/>
                <w:sz w:val="28"/>
                <w:szCs w:val="28"/>
                <w:lang w:val="en-US"/>
              </w:rPr>
              <w:t>CAT 8</w:t>
            </w:r>
          </w:p>
        </w:tc>
        <w:tc>
          <w:tcPr>
            <w:tcW w:w="429" w:type="pct"/>
            <w:textDirection w:val="btLr"/>
          </w:tcPr>
          <w:p w:rsidR="00831289" w:rsidRPr="00ED418D" w:rsidRDefault="00831289" w:rsidP="006C6739">
            <w:pPr>
              <w:spacing w:after="0" w:line="240" w:lineRule="auto"/>
              <w:rPr>
                <w:rFonts w:ascii="Times New Roman" w:eastAsia="Calibri" w:hAnsi="Times New Roman" w:cs="Times New Roman"/>
                <w:sz w:val="28"/>
                <w:szCs w:val="28"/>
                <w:lang w:val="uk-UA"/>
              </w:rPr>
            </w:pPr>
            <w:r w:rsidRPr="00ED418D">
              <w:rPr>
                <w:rFonts w:ascii="Times New Roman" w:hAnsi="Times New Roman" w:cs="Times New Roman"/>
                <w:sz w:val="28"/>
                <w:szCs w:val="28"/>
                <w:lang w:val="uk-UA"/>
              </w:rPr>
              <w:t xml:space="preserve">Сумарний бал </w:t>
            </w:r>
            <w:r w:rsidRPr="00ED418D">
              <w:rPr>
                <w:rFonts w:ascii="Times New Roman" w:eastAsia="Calibri" w:hAnsi="Times New Roman" w:cs="Times New Roman"/>
                <w:sz w:val="28"/>
                <w:szCs w:val="28"/>
                <w:lang w:val="en-US"/>
              </w:rPr>
              <w:t>CAT</w:t>
            </w:r>
          </w:p>
        </w:tc>
      </w:tr>
      <w:tr w:rsidR="00ED418D" w:rsidRPr="00ED418D" w:rsidTr="00ED418D">
        <w:tc>
          <w:tcPr>
            <w:tcW w:w="1137" w:type="pct"/>
            <w:shd w:val="clear" w:color="auto" w:fill="auto"/>
          </w:tcPr>
          <w:p w:rsidR="00ED418D" w:rsidRPr="00ED418D" w:rsidRDefault="00ED418D" w:rsidP="006C6739">
            <w:pPr>
              <w:spacing w:line="360" w:lineRule="auto"/>
              <w:rPr>
                <w:rFonts w:ascii="Times New Roman" w:hAnsi="Times New Roman" w:cs="Times New Roman"/>
                <w:sz w:val="28"/>
                <w:szCs w:val="28"/>
              </w:rPr>
            </w:pPr>
            <w:r w:rsidRPr="00ED418D">
              <w:rPr>
                <w:rFonts w:ascii="Times New Roman" w:hAnsi="Times New Roman" w:cs="Times New Roman"/>
                <w:sz w:val="28"/>
                <w:szCs w:val="28"/>
              </w:rPr>
              <w:t>ІМТ</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0,48</w:t>
            </w:r>
            <w:r w:rsidR="00375751" w:rsidRPr="00D61CEA">
              <w:rPr>
                <w:rFonts w:ascii="Times New Roman" w:eastAsia="Calibri" w:hAnsi="Times New Roman" w:cs="Times New Roman"/>
                <w:sz w:val="28"/>
                <w:szCs w:val="28"/>
                <w:lang w:val="uk-UA"/>
              </w:rPr>
              <w:t>*</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0,47</w:t>
            </w:r>
            <w:r w:rsidR="00375751" w:rsidRPr="00D61CEA">
              <w:rPr>
                <w:rFonts w:ascii="Times New Roman" w:eastAsia="Calibri" w:hAnsi="Times New Roman" w:cs="Times New Roman"/>
                <w:sz w:val="28"/>
                <w:szCs w:val="28"/>
                <w:lang w:val="uk-UA"/>
              </w:rPr>
              <w:t>*</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0,01</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-0,41</w:t>
            </w:r>
            <w:r w:rsidR="00375751" w:rsidRPr="00D61CEA">
              <w:rPr>
                <w:rFonts w:ascii="Times New Roman" w:eastAsia="Calibri" w:hAnsi="Times New Roman" w:cs="Times New Roman"/>
                <w:sz w:val="28"/>
                <w:szCs w:val="28"/>
                <w:lang w:val="uk-UA"/>
              </w:rPr>
              <w:t>*</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-0,25</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0,12</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-0,18</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-0,33</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0,02</w:t>
            </w:r>
          </w:p>
        </w:tc>
      </w:tr>
      <w:tr w:rsidR="00ED418D" w:rsidRPr="00ED418D" w:rsidTr="00ED418D">
        <w:tc>
          <w:tcPr>
            <w:tcW w:w="1137" w:type="pct"/>
            <w:shd w:val="clear" w:color="auto" w:fill="auto"/>
          </w:tcPr>
          <w:p w:rsidR="00ED418D" w:rsidRPr="008A2137" w:rsidRDefault="008A2137" w:rsidP="006C673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ОТ</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0,69</w:t>
            </w:r>
            <w:r w:rsidR="00375751" w:rsidRPr="00D61CEA">
              <w:rPr>
                <w:rFonts w:ascii="Times New Roman" w:eastAsia="Calibri" w:hAnsi="Times New Roman" w:cs="Times New Roman"/>
                <w:sz w:val="28"/>
                <w:szCs w:val="28"/>
                <w:lang w:val="uk-UA"/>
              </w:rPr>
              <w:t>*</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0,55</w:t>
            </w:r>
            <w:r w:rsidR="00375751" w:rsidRPr="00D61CEA">
              <w:rPr>
                <w:rFonts w:ascii="Times New Roman" w:eastAsia="Calibri" w:hAnsi="Times New Roman" w:cs="Times New Roman"/>
                <w:sz w:val="28"/>
                <w:szCs w:val="28"/>
                <w:lang w:val="uk-UA"/>
              </w:rPr>
              <w:t>*</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0,11</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-0,38</w:t>
            </w:r>
            <w:r w:rsidR="00375751" w:rsidRPr="00D61CEA">
              <w:rPr>
                <w:rFonts w:ascii="Times New Roman" w:eastAsia="Calibri" w:hAnsi="Times New Roman" w:cs="Times New Roman"/>
                <w:sz w:val="28"/>
                <w:szCs w:val="28"/>
                <w:lang w:val="uk-UA"/>
              </w:rPr>
              <w:t>*</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-0,14</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0,36</w:t>
            </w:r>
            <w:r w:rsidR="00D71A86" w:rsidRPr="00D61CEA">
              <w:rPr>
                <w:rFonts w:ascii="Times New Roman" w:eastAsia="Calibri" w:hAnsi="Times New Roman" w:cs="Times New Roman"/>
                <w:sz w:val="28"/>
                <w:szCs w:val="28"/>
                <w:lang w:val="uk-UA"/>
              </w:rPr>
              <w:t>*</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-0,14</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-0,23</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0,20</w:t>
            </w:r>
          </w:p>
        </w:tc>
      </w:tr>
      <w:tr w:rsidR="00ED418D" w:rsidRPr="00ED418D" w:rsidTr="00ED418D">
        <w:tc>
          <w:tcPr>
            <w:tcW w:w="1137" w:type="pct"/>
            <w:shd w:val="clear" w:color="auto" w:fill="auto"/>
          </w:tcPr>
          <w:p w:rsidR="00ED418D" w:rsidRPr="008A2137" w:rsidRDefault="008A2137" w:rsidP="006C673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ОП</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0,77</w:t>
            </w:r>
            <w:r w:rsidR="00375751" w:rsidRPr="00D61CEA">
              <w:rPr>
                <w:rFonts w:ascii="Times New Roman" w:eastAsia="Calibri" w:hAnsi="Times New Roman" w:cs="Times New Roman"/>
                <w:sz w:val="28"/>
                <w:szCs w:val="28"/>
                <w:lang w:val="uk-UA"/>
              </w:rPr>
              <w:t>*</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0,66</w:t>
            </w:r>
            <w:r w:rsidR="00375751" w:rsidRPr="00D61CEA">
              <w:rPr>
                <w:rFonts w:ascii="Times New Roman" w:eastAsia="Calibri" w:hAnsi="Times New Roman" w:cs="Times New Roman"/>
                <w:sz w:val="28"/>
                <w:szCs w:val="28"/>
                <w:lang w:val="uk-UA"/>
              </w:rPr>
              <w:t>*</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0,00</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-0,49</w:t>
            </w:r>
            <w:r w:rsidR="00375751" w:rsidRPr="00D61CEA">
              <w:rPr>
                <w:rFonts w:ascii="Times New Roman" w:eastAsia="Calibri" w:hAnsi="Times New Roman" w:cs="Times New Roman"/>
                <w:sz w:val="28"/>
                <w:szCs w:val="28"/>
                <w:lang w:val="uk-UA"/>
              </w:rPr>
              <w:t>*</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-0,29</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0,17</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-0,23</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-0,32</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0,08</w:t>
            </w:r>
          </w:p>
        </w:tc>
      </w:tr>
      <w:tr w:rsidR="00ED418D" w:rsidRPr="00ED418D" w:rsidTr="00ED418D">
        <w:tc>
          <w:tcPr>
            <w:tcW w:w="1137" w:type="pct"/>
            <w:shd w:val="clear" w:color="auto" w:fill="auto"/>
          </w:tcPr>
          <w:p w:rsidR="00ED418D" w:rsidRPr="00ED418D" w:rsidRDefault="00ED418D" w:rsidP="006C6739">
            <w:pPr>
              <w:spacing w:after="0" w:line="360" w:lineRule="auto"/>
              <w:jc w:val="both"/>
              <w:rPr>
                <w:rFonts w:ascii="Times New Roman" w:eastAsia="Calibri" w:hAnsi="Times New Roman" w:cs="Times New Roman"/>
                <w:sz w:val="28"/>
                <w:szCs w:val="28"/>
                <w:lang w:val="uk-UA"/>
              </w:rPr>
            </w:pPr>
            <w:r w:rsidRPr="00ED418D">
              <w:rPr>
                <w:rFonts w:ascii="Times New Roman" w:hAnsi="Times New Roman" w:cs="Times New Roman"/>
                <w:sz w:val="28"/>
                <w:szCs w:val="28"/>
              </w:rPr>
              <w:t>ОФВ</w:t>
            </w:r>
            <w:r w:rsidRPr="00ED418D">
              <w:rPr>
                <w:rFonts w:ascii="Times New Roman" w:hAnsi="Times New Roman" w:cs="Times New Roman"/>
                <w:sz w:val="28"/>
                <w:szCs w:val="28"/>
                <w:vertAlign w:val="subscript"/>
              </w:rPr>
              <w:t>1</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0,18</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0,11</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-0,33</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-0,11</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-0,27</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-0,12</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-0,26</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-0,26</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-0,22</w:t>
            </w:r>
          </w:p>
        </w:tc>
      </w:tr>
      <w:tr w:rsidR="00ED418D" w:rsidRPr="00ED418D" w:rsidTr="00ED418D">
        <w:tc>
          <w:tcPr>
            <w:tcW w:w="1137" w:type="pct"/>
            <w:shd w:val="clear" w:color="auto" w:fill="auto"/>
          </w:tcPr>
          <w:p w:rsidR="00ED418D" w:rsidRPr="00ED418D" w:rsidRDefault="00ED418D" w:rsidP="006C6739">
            <w:pPr>
              <w:spacing w:after="0" w:line="240" w:lineRule="auto"/>
              <w:rPr>
                <w:rFonts w:ascii="Times New Roman" w:hAnsi="Times New Roman" w:cs="Times New Roman"/>
                <w:sz w:val="28"/>
                <w:szCs w:val="28"/>
                <w:lang w:val="uk-UA"/>
              </w:rPr>
            </w:pPr>
            <w:r w:rsidRPr="00ED418D">
              <w:rPr>
                <w:rFonts w:ascii="Times New Roman" w:hAnsi="Times New Roman" w:cs="Times New Roman"/>
                <w:sz w:val="28"/>
                <w:szCs w:val="28"/>
              </w:rPr>
              <w:t xml:space="preserve">Дистанція у </w:t>
            </w:r>
          </w:p>
          <w:p w:rsidR="00ED418D" w:rsidRPr="00ED418D" w:rsidRDefault="00ED418D" w:rsidP="006C6739">
            <w:pPr>
              <w:spacing w:after="0" w:line="240" w:lineRule="auto"/>
              <w:rPr>
                <w:rFonts w:ascii="Times New Roman" w:hAnsi="Times New Roman" w:cs="Times New Roman"/>
                <w:sz w:val="28"/>
                <w:szCs w:val="28"/>
              </w:rPr>
            </w:pPr>
            <w:r w:rsidRPr="00ED418D">
              <w:rPr>
                <w:rFonts w:ascii="Times New Roman" w:hAnsi="Times New Roman" w:cs="Times New Roman"/>
                <w:sz w:val="28"/>
                <w:szCs w:val="28"/>
              </w:rPr>
              <w:t>6-ХТзХ</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0,22</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0,29</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-0,32</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-0,25</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-0,76</w:t>
            </w:r>
            <w:r w:rsidR="00AB5FF6" w:rsidRPr="00D61CEA">
              <w:rPr>
                <w:rFonts w:ascii="Times New Roman" w:eastAsia="Calibri" w:hAnsi="Times New Roman" w:cs="Times New Roman"/>
                <w:sz w:val="28"/>
                <w:szCs w:val="28"/>
                <w:lang w:val="uk-UA"/>
              </w:rPr>
              <w:t>*</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-0,27</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-0,59</w:t>
            </w:r>
            <w:r w:rsidR="00D71A86" w:rsidRPr="00D61CEA">
              <w:rPr>
                <w:rFonts w:ascii="Times New Roman" w:eastAsia="Calibri" w:hAnsi="Times New Roman" w:cs="Times New Roman"/>
                <w:sz w:val="28"/>
                <w:szCs w:val="28"/>
                <w:lang w:val="uk-UA"/>
              </w:rPr>
              <w:t>*</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-0,67</w:t>
            </w:r>
            <w:r w:rsidR="00D71A86" w:rsidRPr="00D61CEA">
              <w:rPr>
                <w:rFonts w:ascii="Times New Roman" w:eastAsia="Calibri" w:hAnsi="Times New Roman" w:cs="Times New Roman"/>
                <w:sz w:val="28"/>
                <w:szCs w:val="28"/>
                <w:lang w:val="uk-UA"/>
              </w:rPr>
              <w:t>*</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-0,47</w:t>
            </w:r>
            <w:r w:rsidR="00D71A86" w:rsidRPr="00D61CEA">
              <w:rPr>
                <w:rFonts w:ascii="Times New Roman" w:eastAsia="Calibri" w:hAnsi="Times New Roman" w:cs="Times New Roman"/>
                <w:sz w:val="28"/>
                <w:szCs w:val="28"/>
                <w:lang w:val="uk-UA"/>
              </w:rPr>
              <w:t>*</w:t>
            </w:r>
          </w:p>
        </w:tc>
      </w:tr>
      <w:tr w:rsidR="00ED418D" w:rsidRPr="00ED418D" w:rsidTr="00ED418D">
        <w:tc>
          <w:tcPr>
            <w:tcW w:w="1137" w:type="pct"/>
            <w:shd w:val="clear" w:color="auto" w:fill="auto"/>
          </w:tcPr>
          <w:p w:rsidR="00ED418D" w:rsidRPr="00ED418D" w:rsidRDefault="00ED418D" w:rsidP="006C6739">
            <w:pPr>
              <w:spacing w:line="360" w:lineRule="auto"/>
              <w:rPr>
                <w:rFonts w:ascii="Times New Roman" w:hAnsi="Times New Roman" w:cs="Times New Roman"/>
                <w:sz w:val="28"/>
                <w:szCs w:val="28"/>
              </w:rPr>
            </w:pPr>
            <w:r w:rsidRPr="00ED418D">
              <w:rPr>
                <w:rFonts w:ascii="Times New Roman" w:hAnsi="Times New Roman" w:cs="Times New Roman"/>
                <w:sz w:val="28"/>
                <w:szCs w:val="28"/>
              </w:rPr>
              <w:t>SpO</w:t>
            </w:r>
            <w:r w:rsidRPr="00ED418D">
              <w:rPr>
                <w:rFonts w:ascii="Times New Roman" w:hAnsi="Times New Roman" w:cs="Times New Roman"/>
                <w:sz w:val="28"/>
                <w:szCs w:val="28"/>
                <w:vertAlign w:val="subscript"/>
              </w:rPr>
              <w:t>2</w:t>
            </w:r>
            <w:r w:rsidRPr="00ED418D">
              <w:rPr>
                <w:rFonts w:ascii="Times New Roman" w:hAnsi="Times New Roman" w:cs="Times New Roman"/>
                <w:sz w:val="28"/>
                <w:szCs w:val="28"/>
              </w:rPr>
              <w:t xml:space="preserve"> до 6-ХТзХ</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0,24</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0,32</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0,06</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-0,07</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-0,36</w:t>
            </w:r>
            <w:r w:rsidR="00AB5FF6" w:rsidRPr="00D61CEA">
              <w:rPr>
                <w:rFonts w:ascii="Times New Roman" w:eastAsia="Calibri" w:hAnsi="Times New Roman" w:cs="Times New Roman"/>
                <w:sz w:val="28"/>
                <w:szCs w:val="28"/>
                <w:lang w:val="uk-UA"/>
              </w:rPr>
              <w:t>*</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0,08</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-0,26</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-0,34</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-0,05</w:t>
            </w:r>
          </w:p>
        </w:tc>
      </w:tr>
      <w:tr w:rsidR="00ED418D" w:rsidRPr="00ED418D" w:rsidTr="00ED418D">
        <w:tc>
          <w:tcPr>
            <w:tcW w:w="1137" w:type="pct"/>
            <w:shd w:val="clear" w:color="auto" w:fill="auto"/>
          </w:tcPr>
          <w:p w:rsidR="00ED418D" w:rsidRPr="00ED418D" w:rsidRDefault="00ED418D" w:rsidP="006C6739">
            <w:pPr>
              <w:spacing w:after="0" w:line="240" w:lineRule="auto"/>
              <w:rPr>
                <w:rFonts w:ascii="Times New Roman" w:hAnsi="Times New Roman" w:cs="Times New Roman"/>
                <w:sz w:val="28"/>
                <w:szCs w:val="28"/>
                <w:lang w:val="uk-UA"/>
              </w:rPr>
            </w:pPr>
            <w:r w:rsidRPr="00ED418D">
              <w:rPr>
                <w:rFonts w:ascii="Times New Roman" w:hAnsi="Times New Roman" w:cs="Times New Roman"/>
                <w:sz w:val="28"/>
                <w:szCs w:val="28"/>
              </w:rPr>
              <w:t>SpO</w:t>
            </w:r>
            <w:r w:rsidRPr="00ED418D">
              <w:rPr>
                <w:rFonts w:ascii="Times New Roman" w:hAnsi="Times New Roman" w:cs="Times New Roman"/>
                <w:sz w:val="28"/>
                <w:szCs w:val="28"/>
                <w:vertAlign w:val="subscript"/>
              </w:rPr>
              <w:t>2</w:t>
            </w:r>
            <w:r w:rsidRPr="00ED418D">
              <w:rPr>
                <w:rFonts w:ascii="Times New Roman" w:hAnsi="Times New Roman" w:cs="Times New Roman"/>
                <w:sz w:val="28"/>
                <w:szCs w:val="28"/>
              </w:rPr>
              <w:t xml:space="preserve"> після </w:t>
            </w:r>
          </w:p>
          <w:p w:rsidR="00ED418D" w:rsidRPr="00ED418D" w:rsidRDefault="00ED418D" w:rsidP="006C6739">
            <w:pPr>
              <w:spacing w:after="0" w:line="240" w:lineRule="auto"/>
              <w:rPr>
                <w:rFonts w:ascii="Times New Roman" w:hAnsi="Times New Roman" w:cs="Times New Roman"/>
                <w:sz w:val="28"/>
                <w:szCs w:val="28"/>
              </w:rPr>
            </w:pPr>
            <w:r w:rsidRPr="00ED418D">
              <w:rPr>
                <w:rFonts w:ascii="Times New Roman" w:hAnsi="Times New Roman" w:cs="Times New Roman"/>
                <w:sz w:val="28"/>
                <w:szCs w:val="28"/>
              </w:rPr>
              <w:t>6-ХТзХ</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0,29</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0,34</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-0,30</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-0,33</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-0,67</w:t>
            </w:r>
            <w:r w:rsidR="00AB5FF6" w:rsidRPr="00D61CEA">
              <w:rPr>
                <w:rFonts w:ascii="Times New Roman" w:eastAsia="Calibri" w:hAnsi="Times New Roman" w:cs="Times New Roman"/>
                <w:sz w:val="28"/>
                <w:szCs w:val="28"/>
                <w:lang w:val="uk-UA"/>
              </w:rPr>
              <w:t>*</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-0,28</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-0,57</w:t>
            </w:r>
            <w:r w:rsidR="00D71A86" w:rsidRPr="00D61CEA">
              <w:rPr>
                <w:rFonts w:ascii="Times New Roman" w:eastAsia="Calibri" w:hAnsi="Times New Roman" w:cs="Times New Roman"/>
                <w:sz w:val="28"/>
                <w:szCs w:val="28"/>
                <w:lang w:val="uk-UA"/>
              </w:rPr>
              <w:t>*</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-0,70</w:t>
            </w:r>
            <w:r w:rsidR="00D71A86" w:rsidRPr="00D61CEA">
              <w:rPr>
                <w:rFonts w:ascii="Times New Roman" w:eastAsia="Calibri" w:hAnsi="Times New Roman" w:cs="Times New Roman"/>
                <w:sz w:val="28"/>
                <w:szCs w:val="28"/>
                <w:lang w:val="uk-UA"/>
              </w:rPr>
              <w:t>*</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-0,44</w:t>
            </w:r>
            <w:r w:rsidR="00D71A86" w:rsidRPr="00D61CEA">
              <w:rPr>
                <w:rFonts w:ascii="Times New Roman" w:eastAsia="Calibri" w:hAnsi="Times New Roman" w:cs="Times New Roman"/>
                <w:sz w:val="28"/>
                <w:szCs w:val="28"/>
                <w:lang w:val="uk-UA"/>
              </w:rPr>
              <w:t>*</w:t>
            </w:r>
          </w:p>
        </w:tc>
      </w:tr>
      <w:tr w:rsidR="00ED418D" w:rsidRPr="00ED418D" w:rsidTr="00ED418D">
        <w:tc>
          <w:tcPr>
            <w:tcW w:w="1137" w:type="pct"/>
            <w:shd w:val="clear" w:color="auto" w:fill="auto"/>
          </w:tcPr>
          <w:p w:rsidR="00ED418D" w:rsidRPr="00ED418D" w:rsidRDefault="00ED418D" w:rsidP="006C6739">
            <w:pPr>
              <w:spacing w:after="0" w:line="360" w:lineRule="auto"/>
              <w:jc w:val="both"/>
              <w:rPr>
                <w:rFonts w:ascii="Times New Roman" w:eastAsia="Calibri" w:hAnsi="Times New Roman" w:cs="Times New Roman"/>
                <w:sz w:val="28"/>
                <w:szCs w:val="28"/>
                <w:lang w:val="uk-UA"/>
              </w:rPr>
            </w:pPr>
            <w:r w:rsidRPr="00ED418D">
              <w:rPr>
                <w:rFonts w:ascii="Times New Roman" w:hAnsi="Times New Roman" w:cs="Times New Roman"/>
                <w:sz w:val="28"/>
                <w:szCs w:val="28"/>
              </w:rPr>
              <w:t>Десатурація</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-0,28</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-0,31</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0,38</w:t>
            </w:r>
            <w:r w:rsidR="00AB5FF6" w:rsidRPr="00D61CEA">
              <w:rPr>
                <w:rFonts w:ascii="Times New Roman" w:eastAsia="Calibri" w:hAnsi="Times New Roman" w:cs="Times New Roman"/>
                <w:sz w:val="28"/>
                <w:szCs w:val="28"/>
                <w:lang w:val="uk-UA"/>
              </w:rPr>
              <w:t>*</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0,38</w:t>
            </w:r>
            <w:r w:rsidR="00AB5FF6" w:rsidRPr="00D61CEA">
              <w:rPr>
                <w:rFonts w:ascii="Times New Roman" w:eastAsia="Calibri" w:hAnsi="Times New Roman" w:cs="Times New Roman"/>
                <w:sz w:val="28"/>
                <w:szCs w:val="28"/>
                <w:lang w:val="uk-UA"/>
              </w:rPr>
              <w:t>*</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0,67</w:t>
            </w:r>
            <w:r w:rsidR="00AB5FF6" w:rsidRPr="00D61CEA">
              <w:rPr>
                <w:rFonts w:ascii="Times New Roman" w:eastAsia="Calibri" w:hAnsi="Times New Roman" w:cs="Times New Roman"/>
                <w:sz w:val="28"/>
                <w:szCs w:val="28"/>
                <w:lang w:val="uk-UA"/>
              </w:rPr>
              <w:t>*</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0,35</w:t>
            </w:r>
          </w:p>
        </w:tc>
        <w:tc>
          <w:tcPr>
            <w:tcW w:w="430"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0,59</w:t>
            </w:r>
            <w:r w:rsidR="00D71A86" w:rsidRPr="00D61CEA">
              <w:rPr>
                <w:rFonts w:ascii="Times New Roman" w:eastAsia="Calibri" w:hAnsi="Times New Roman" w:cs="Times New Roman"/>
                <w:sz w:val="28"/>
                <w:szCs w:val="28"/>
                <w:lang w:val="uk-UA"/>
              </w:rPr>
              <w:t>*</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0,72</w:t>
            </w:r>
            <w:r w:rsidR="00D71A86" w:rsidRPr="00D61CEA">
              <w:rPr>
                <w:rFonts w:ascii="Times New Roman" w:eastAsia="Calibri" w:hAnsi="Times New Roman" w:cs="Times New Roman"/>
                <w:sz w:val="28"/>
                <w:szCs w:val="28"/>
                <w:lang w:val="uk-UA"/>
              </w:rPr>
              <w:t>*</w:t>
            </w:r>
          </w:p>
        </w:tc>
        <w:tc>
          <w:tcPr>
            <w:tcW w:w="429" w:type="pct"/>
            <w:tcMar>
              <w:left w:w="0" w:type="dxa"/>
            </w:tcMar>
            <w:vAlign w:val="center"/>
          </w:tcPr>
          <w:p w:rsidR="00ED418D" w:rsidRPr="00ED418D" w:rsidRDefault="00ED418D">
            <w:pPr>
              <w:jc w:val="right"/>
              <w:rPr>
                <w:rFonts w:ascii="Times New Roman" w:hAnsi="Times New Roman" w:cs="Times New Roman"/>
                <w:color w:val="000000"/>
                <w:sz w:val="28"/>
                <w:szCs w:val="28"/>
              </w:rPr>
            </w:pPr>
            <w:r w:rsidRPr="00ED418D">
              <w:rPr>
                <w:rFonts w:ascii="Times New Roman" w:hAnsi="Times New Roman" w:cs="Times New Roman"/>
                <w:color w:val="000000"/>
                <w:sz w:val="28"/>
                <w:szCs w:val="28"/>
              </w:rPr>
              <w:t>0,50</w:t>
            </w:r>
            <w:r w:rsidR="00D71A86" w:rsidRPr="00D61CEA">
              <w:rPr>
                <w:rFonts w:ascii="Times New Roman" w:eastAsia="Calibri" w:hAnsi="Times New Roman" w:cs="Times New Roman"/>
                <w:sz w:val="28"/>
                <w:szCs w:val="28"/>
                <w:lang w:val="uk-UA"/>
              </w:rPr>
              <w:t>*</w:t>
            </w:r>
          </w:p>
        </w:tc>
      </w:tr>
    </w:tbl>
    <w:p w:rsidR="00831289" w:rsidRPr="00E30739" w:rsidRDefault="00831289" w:rsidP="00831289">
      <w:pPr>
        <w:spacing w:after="0" w:line="360" w:lineRule="auto"/>
        <w:rPr>
          <w:rFonts w:ascii="Times New Roman" w:eastAsia="Calibri" w:hAnsi="Times New Roman" w:cs="Times New Roman"/>
          <w:sz w:val="28"/>
          <w:szCs w:val="28"/>
          <w:lang w:val="uk-UA"/>
        </w:rPr>
      </w:pPr>
      <w:r w:rsidRPr="00E30739">
        <w:rPr>
          <w:rFonts w:ascii="Times New Roman" w:eastAsia="Calibri" w:hAnsi="Times New Roman" w:cs="Times New Roman"/>
          <w:sz w:val="28"/>
          <w:szCs w:val="28"/>
          <w:lang w:val="uk-UA"/>
        </w:rPr>
        <w:t xml:space="preserve">Примітка. </w:t>
      </w:r>
      <w:r w:rsidRPr="00D61CEA">
        <w:rPr>
          <w:rFonts w:ascii="Times New Roman" w:eastAsia="Calibri" w:hAnsi="Times New Roman" w:cs="Times New Roman"/>
          <w:sz w:val="28"/>
          <w:szCs w:val="28"/>
          <w:lang w:val="uk-UA"/>
        </w:rPr>
        <w:t>*</w:t>
      </w:r>
      <w:r w:rsidRPr="00E30739">
        <w:rPr>
          <w:rFonts w:ascii="Times New Roman" w:eastAsia="Calibri" w:hAnsi="Times New Roman" w:cs="Times New Roman"/>
          <w:sz w:val="28"/>
          <w:szCs w:val="28"/>
          <w:lang w:val="uk-UA"/>
        </w:rPr>
        <w:t xml:space="preserve"> — коефіцієнт кореляції вірогідний за р&lt;0,05.</w:t>
      </w:r>
    </w:p>
    <w:p w:rsidR="00831289" w:rsidRDefault="00831289" w:rsidP="00D61CEA">
      <w:pPr>
        <w:spacing w:after="0" w:line="360" w:lineRule="auto"/>
        <w:rPr>
          <w:rFonts w:ascii="Times New Roman" w:eastAsia="Calibri" w:hAnsi="Times New Roman" w:cs="Times New Roman"/>
          <w:sz w:val="28"/>
          <w:szCs w:val="28"/>
          <w:lang w:val="uk-UA"/>
        </w:rPr>
      </w:pPr>
    </w:p>
    <w:p w:rsidR="006C6739" w:rsidRPr="002369D8" w:rsidRDefault="00C2260A" w:rsidP="00C2260A">
      <w:pPr>
        <w:spacing w:after="0" w:line="360" w:lineRule="auto"/>
        <w:ind w:firstLine="709"/>
        <w:jc w:val="both"/>
        <w:rPr>
          <w:rFonts w:ascii="Times New Roman" w:hAnsi="Times New Roman" w:cs="Times New Roman"/>
          <w:sz w:val="28"/>
          <w:szCs w:val="28"/>
          <w:lang w:val="uk-UA"/>
        </w:rPr>
      </w:pPr>
      <w:r w:rsidRPr="002369D8">
        <w:rPr>
          <w:rFonts w:ascii="Times New Roman" w:hAnsi="Times New Roman" w:cs="Times New Roman"/>
          <w:sz w:val="28"/>
          <w:szCs w:val="28"/>
          <w:lang w:val="uk-UA"/>
        </w:rPr>
        <w:lastRenderedPageBreak/>
        <w:t xml:space="preserve">Підсумковий бал CCQ у коморбідних хворих (ХОЗЛ+ГХ) був вірогідно вищим порівняно до пацієнтів на ізольоване ХОЗЛ – 2,92±0,58 балів </w:t>
      </w:r>
      <w:r w:rsidRPr="002369D8">
        <w:rPr>
          <w:rFonts w:ascii="Times New Roman" w:hAnsi="Times New Roman" w:cs="Times New Roman"/>
          <w:sz w:val="28"/>
          <w:szCs w:val="28"/>
          <w:lang w:val="en-US"/>
        </w:rPr>
        <w:t>vs</w:t>
      </w:r>
      <w:r w:rsidRPr="002369D8">
        <w:rPr>
          <w:rFonts w:ascii="Times New Roman" w:hAnsi="Times New Roman" w:cs="Times New Roman"/>
          <w:sz w:val="28"/>
          <w:szCs w:val="28"/>
          <w:lang w:val="uk-UA"/>
        </w:rPr>
        <w:t xml:space="preserve">. </w:t>
      </w:r>
      <w:r w:rsidR="00EE3495" w:rsidRPr="002369D8">
        <w:rPr>
          <w:rFonts w:ascii="Times New Roman" w:hAnsi="Times New Roman" w:cs="Times New Roman"/>
          <w:sz w:val="28"/>
          <w:szCs w:val="28"/>
          <w:lang w:val="uk-UA"/>
        </w:rPr>
        <w:t>2,29</w:t>
      </w:r>
      <w:r w:rsidRPr="002369D8">
        <w:rPr>
          <w:rFonts w:ascii="Times New Roman" w:hAnsi="Times New Roman" w:cs="Times New Roman"/>
          <w:sz w:val="28"/>
          <w:szCs w:val="28"/>
          <w:lang w:val="uk-UA"/>
        </w:rPr>
        <w:t>±</w:t>
      </w:r>
      <w:r w:rsidR="00EE3495" w:rsidRPr="002369D8">
        <w:rPr>
          <w:rFonts w:ascii="Times New Roman" w:hAnsi="Times New Roman" w:cs="Times New Roman"/>
          <w:sz w:val="28"/>
          <w:szCs w:val="28"/>
          <w:lang w:val="uk-UA"/>
        </w:rPr>
        <w:t xml:space="preserve">0,58 </w:t>
      </w:r>
      <w:r w:rsidR="006C6739" w:rsidRPr="002369D8">
        <w:rPr>
          <w:rFonts w:ascii="Times New Roman" w:hAnsi="Times New Roman" w:cs="Times New Roman"/>
          <w:sz w:val="28"/>
          <w:szCs w:val="28"/>
          <w:lang w:val="uk-UA"/>
        </w:rPr>
        <w:t xml:space="preserve">балів </w:t>
      </w:r>
      <w:r w:rsidRPr="002369D8">
        <w:rPr>
          <w:rFonts w:ascii="Times New Roman" w:hAnsi="Times New Roman" w:cs="Times New Roman"/>
          <w:sz w:val="28"/>
          <w:szCs w:val="28"/>
          <w:lang w:val="uk-UA"/>
        </w:rPr>
        <w:t>(р</w:t>
      </w:r>
      <w:r w:rsidR="006E490F">
        <w:rPr>
          <w:rFonts w:ascii="Times New Roman" w:hAnsi="Times New Roman" w:cs="Times New Roman"/>
          <w:sz w:val="28"/>
          <w:szCs w:val="28"/>
          <w:lang w:val="uk-UA"/>
        </w:rPr>
        <w:t>&lt;</w:t>
      </w:r>
      <w:r w:rsidRPr="002369D8">
        <w:rPr>
          <w:rFonts w:ascii="Times New Roman" w:hAnsi="Times New Roman" w:cs="Times New Roman"/>
          <w:sz w:val="28"/>
          <w:szCs w:val="28"/>
          <w:lang w:val="uk-UA"/>
        </w:rPr>
        <w:t>0,000</w:t>
      </w:r>
      <w:r w:rsidR="006E490F">
        <w:rPr>
          <w:rFonts w:ascii="Times New Roman" w:hAnsi="Times New Roman" w:cs="Times New Roman"/>
          <w:sz w:val="28"/>
          <w:szCs w:val="28"/>
          <w:lang w:val="uk-UA"/>
        </w:rPr>
        <w:t>1</w:t>
      </w:r>
      <w:r w:rsidRPr="002369D8">
        <w:rPr>
          <w:rFonts w:ascii="Times New Roman" w:hAnsi="Times New Roman" w:cs="Times New Roman"/>
          <w:sz w:val="28"/>
          <w:szCs w:val="28"/>
          <w:lang w:val="uk-UA"/>
        </w:rPr>
        <w:t xml:space="preserve">). </w:t>
      </w:r>
      <w:r w:rsidR="006C6739" w:rsidRPr="002369D8">
        <w:rPr>
          <w:rFonts w:ascii="Times New Roman" w:hAnsi="Times New Roman" w:cs="Times New Roman"/>
          <w:sz w:val="28"/>
          <w:szCs w:val="28"/>
          <w:lang w:val="uk-UA"/>
        </w:rPr>
        <w:t>Аналіз за доменами також продемонстрував достовірні відмінності між основною групою та групою порівняння: за доменом «симптоми» - 3,03±</w:t>
      </w:r>
      <w:r w:rsidR="00F41092" w:rsidRPr="002369D8">
        <w:rPr>
          <w:rFonts w:ascii="Times New Roman" w:hAnsi="Times New Roman" w:cs="Times New Roman"/>
          <w:sz w:val="28"/>
          <w:szCs w:val="28"/>
          <w:lang w:val="uk-UA"/>
        </w:rPr>
        <w:t xml:space="preserve">0,51 балів </w:t>
      </w:r>
      <w:r w:rsidR="002369D8" w:rsidRPr="002369D8">
        <w:rPr>
          <w:rFonts w:ascii="Times New Roman" w:hAnsi="Times New Roman" w:cs="Times New Roman"/>
          <w:sz w:val="28"/>
          <w:szCs w:val="28"/>
          <w:lang w:val="uk-UA"/>
        </w:rPr>
        <w:t>vs. 2,37±</w:t>
      </w:r>
      <w:r w:rsidR="002369D8">
        <w:rPr>
          <w:rFonts w:ascii="Times New Roman" w:hAnsi="Times New Roman" w:cs="Times New Roman"/>
          <w:sz w:val="28"/>
          <w:szCs w:val="28"/>
          <w:lang w:val="uk-UA"/>
        </w:rPr>
        <w:t>0,58</w:t>
      </w:r>
      <w:r w:rsidR="002369D8" w:rsidRPr="002369D8">
        <w:rPr>
          <w:rFonts w:ascii="Times New Roman" w:hAnsi="Times New Roman" w:cs="Times New Roman"/>
          <w:sz w:val="28"/>
          <w:szCs w:val="28"/>
          <w:lang w:val="uk-UA"/>
        </w:rPr>
        <w:t xml:space="preserve"> балів </w:t>
      </w:r>
      <w:r w:rsidR="00F41092" w:rsidRPr="002369D8">
        <w:rPr>
          <w:rFonts w:ascii="Times New Roman" w:hAnsi="Times New Roman" w:cs="Times New Roman"/>
          <w:sz w:val="28"/>
          <w:szCs w:val="28"/>
          <w:lang w:val="uk-UA"/>
        </w:rPr>
        <w:t>(</w:t>
      </w:r>
      <w:r w:rsidR="006E490F" w:rsidRPr="006E490F">
        <w:rPr>
          <w:rFonts w:ascii="Times New Roman" w:hAnsi="Times New Roman" w:cs="Times New Roman"/>
          <w:sz w:val="28"/>
          <w:szCs w:val="28"/>
          <w:lang w:val="uk-UA"/>
        </w:rPr>
        <w:t>р&lt;0,0001</w:t>
      </w:r>
      <w:r w:rsidR="00F41092" w:rsidRPr="002369D8">
        <w:rPr>
          <w:rFonts w:ascii="Times New Roman" w:hAnsi="Times New Roman" w:cs="Times New Roman"/>
          <w:sz w:val="28"/>
          <w:szCs w:val="28"/>
          <w:lang w:val="uk-UA"/>
        </w:rPr>
        <w:t xml:space="preserve">); </w:t>
      </w:r>
      <w:r w:rsidR="006C6739" w:rsidRPr="002369D8">
        <w:rPr>
          <w:rFonts w:ascii="Times New Roman" w:hAnsi="Times New Roman" w:cs="Times New Roman"/>
          <w:sz w:val="28"/>
          <w:szCs w:val="28"/>
          <w:lang w:val="uk-UA"/>
        </w:rPr>
        <w:t>за доменом «функціональний стан» - 2,70±</w:t>
      </w:r>
      <w:r w:rsidR="00F41092" w:rsidRPr="002369D8">
        <w:rPr>
          <w:rFonts w:ascii="Times New Roman" w:hAnsi="Times New Roman" w:cs="Times New Roman"/>
          <w:sz w:val="28"/>
          <w:szCs w:val="28"/>
          <w:lang w:val="uk-UA"/>
        </w:rPr>
        <w:t xml:space="preserve">0,83 балів </w:t>
      </w:r>
      <w:r w:rsidR="002369D8" w:rsidRPr="002369D8">
        <w:rPr>
          <w:rFonts w:ascii="Times New Roman" w:hAnsi="Times New Roman" w:cs="Times New Roman"/>
          <w:sz w:val="28"/>
          <w:szCs w:val="28"/>
          <w:lang w:val="uk-UA"/>
        </w:rPr>
        <w:t>vs.</w:t>
      </w:r>
      <w:r w:rsidR="002369D8" w:rsidRPr="002369D8">
        <w:rPr>
          <w:rFonts w:ascii="Times New Roman" w:hAnsi="Times New Roman" w:cs="Times New Roman"/>
          <w:sz w:val="28"/>
          <w:szCs w:val="28"/>
        </w:rPr>
        <w:t xml:space="preserve"> 2,1</w:t>
      </w:r>
      <w:r w:rsidR="002369D8" w:rsidRPr="002369D8">
        <w:rPr>
          <w:rFonts w:ascii="Times New Roman" w:hAnsi="Times New Roman" w:cs="Times New Roman"/>
          <w:sz w:val="28"/>
          <w:szCs w:val="28"/>
          <w:lang w:val="uk-UA"/>
        </w:rPr>
        <w:t>8±</w:t>
      </w:r>
      <w:r w:rsidR="002369D8">
        <w:rPr>
          <w:rFonts w:ascii="Times New Roman" w:hAnsi="Times New Roman" w:cs="Times New Roman"/>
          <w:sz w:val="28"/>
          <w:szCs w:val="28"/>
          <w:lang w:val="uk-UA"/>
        </w:rPr>
        <w:t>0,61</w:t>
      </w:r>
      <w:r w:rsidR="002369D8" w:rsidRPr="002369D8">
        <w:rPr>
          <w:rFonts w:ascii="Times New Roman" w:hAnsi="Times New Roman" w:cs="Times New Roman"/>
          <w:sz w:val="28"/>
          <w:szCs w:val="28"/>
          <w:lang w:val="uk-UA"/>
        </w:rPr>
        <w:t xml:space="preserve"> балів </w:t>
      </w:r>
      <w:r w:rsidR="00F41092" w:rsidRPr="002369D8">
        <w:rPr>
          <w:rFonts w:ascii="Times New Roman" w:hAnsi="Times New Roman" w:cs="Times New Roman"/>
          <w:sz w:val="28"/>
          <w:szCs w:val="28"/>
          <w:lang w:val="uk-UA"/>
        </w:rPr>
        <w:t>(р=</w:t>
      </w:r>
      <w:r w:rsidR="004164B7" w:rsidRPr="004164B7">
        <w:rPr>
          <w:rFonts w:ascii="Times New Roman" w:hAnsi="Times New Roman" w:cs="Times New Roman"/>
          <w:sz w:val="28"/>
          <w:szCs w:val="28"/>
          <w:lang w:val="uk-UA"/>
        </w:rPr>
        <w:t>0,003</w:t>
      </w:r>
      <w:r w:rsidR="001220EE">
        <w:rPr>
          <w:rFonts w:ascii="Times New Roman" w:hAnsi="Times New Roman" w:cs="Times New Roman"/>
          <w:sz w:val="28"/>
          <w:szCs w:val="28"/>
          <w:lang w:val="uk-UA"/>
        </w:rPr>
        <w:t>7</w:t>
      </w:r>
      <w:r w:rsidR="00F41092" w:rsidRPr="002369D8">
        <w:rPr>
          <w:rFonts w:ascii="Times New Roman" w:hAnsi="Times New Roman" w:cs="Times New Roman"/>
          <w:sz w:val="28"/>
          <w:szCs w:val="28"/>
          <w:lang w:val="uk-UA"/>
        </w:rPr>
        <w:t xml:space="preserve">); </w:t>
      </w:r>
      <w:r w:rsidR="006C6739" w:rsidRPr="002369D8">
        <w:rPr>
          <w:rFonts w:ascii="Times New Roman" w:hAnsi="Times New Roman" w:cs="Times New Roman"/>
          <w:sz w:val="28"/>
          <w:szCs w:val="28"/>
          <w:lang w:val="uk-UA"/>
        </w:rPr>
        <w:t>за доменом «психічний стан» - 3,17±</w:t>
      </w:r>
      <w:r w:rsidR="00F41092" w:rsidRPr="002369D8">
        <w:rPr>
          <w:rFonts w:ascii="Times New Roman" w:hAnsi="Times New Roman" w:cs="Times New Roman"/>
          <w:sz w:val="28"/>
          <w:szCs w:val="28"/>
          <w:lang w:val="uk-UA"/>
        </w:rPr>
        <w:t>0,93</w:t>
      </w:r>
      <w:r w:rsidR="00F41092" w:rsidRPr="002369D8">
        <w:rPr>
          <w:rFonts w:ascii="Times New Roman" w:hAnsi="Times New Roman" w:cs="Times New Roman"/>
          <w:sz w:val="28"/>
          <w:szCs w:val="28"/>
        </w:rPr>
        <w:t xml:space="preserve"> </w:t>
      </w:r>
      <w:r w:rsidR="00F41092" w:rsidRPr="002369D8">
        <w:rPr>
          <w:rFonts w:ascii="Times New Roman" w:hAnsi="Times New Roman" w:cs="Times New Roman"/>
          <w:sz w:val="28"/>
          <w:szCs w:val="28"/>
          <w:lang w:val="uk-UA"/>
        </w:rPr>
        <w:t xml:space="preserve">балів </w:t>
      </w:r>
      <w:r w:rsidR="002369D8" w:rsidRPr="002369D8">
        <w:rPr>
          <w:rFonts w:ascii="Times New Roman" w:hAnsi="Times New Roman" w:cs="Times New Roman"/>
          <w:sz w:val="28"/>
          <w:szCs w:val="28"/>
          <w:lang w:val="uk-UA"/>
        </w:rPr>
        <w:t>vs. 2,35±</w:t>
      </w:r>
      <w:r w:rsidR="002369D8">
        <w:rPr>
          <w:rFonts w:ascii="Times New Roman" w:hAnsi="Times New Roman" w:cs="Times New Roman"/>
          <w:sz w:val="28"/>
          <w:szCs w:val="28"/>
          <w:lang w:val="uk-UA"/>
        </w:rPr>
        <w:t>1,02</w:t>
      </w:r>
      <w:r w:rsidR="002369D8" w:rsidRPr="002369D8">
        <w:rPr>
          <w:rFonts w:ascii="Times New Roman" w:hAnsi="Times New Roman" w:cs="Times New Roman"/>
          <w:sz w:val="28"/>
          <w:szCs w:val="28"/>
          <w:lang w:val="uk-UA"/>
        </w:rPr>
        <w:t xml:space="preserve"> балів </w:t>
      </w:r>
      <w:r w:rsidR="00F41092" w:rsidRPr="002369D8">
        <w:rPr>
          <w:rFonts w:ascii="Times New Roman" w:hAnsi="Times New Roman" w:cs="Times New Roman"/>
          <w:sz w:val="28"/>
          <w:szCs w:val="28"/>
          <w:lang w:val="uk-UA"/>
        </w:rPr>
        <w:t>(р=</w:t>
      </w:r>
      <w:r w:rsidR="006A53F7" w:rsidRPr="006A53F7">
        <w:rPr>
          <w:rFonts w:ascii="Times New Roman" w:hAnsi="Times New Roman" w:cs="Times New Roman"/>
          <w:sz w:val="28"/>
          <w:szCs w:val="28"/>
          <w:lang w:val="uk-UA"/>
        </w:rPr>
        <w:t>0,000</w:t>
      </w:r>
      <w:r w:rsidR="006A53F7">
        <w:rPr>
          <w:rFonts w:ascii="Times New Roman" w:hAnsi="Times New Roman" w:cs="Times New Roman"/>
          <w:sz w:val="28"/>
          <w:szCs w:val="28"/>
          <w:lang w:val="uk-UA"/>
        </w:rPr>
        <w:t>3</w:t>
      </w:r>
      <w:r w:rsidR="00F41092" w:rsidRPr="002369D8">
        <w:rPr>
          <w:rFonts w:ascii="Times New Roman" w:hAnsi="Times New Roman" w:cs="Times New Roman"/>
          <w:sz w:val="28"/>
          <w:szCs w:val="28"/>
          <w:lang w:val="uk-UA"/>
        </w:rPr>
        <w:t>).</w:t>
      </w:r>
      <w:r w:rsidR="00DF2E02">
        <w:rPr>
          <w:rFonts w:ascii="Times New Roman" w:hAnsi="Times New Roman" w:cs="Times New Roman"/>
          <w:sz w:val="28"/>
          <w:szCs w:val="28"/>
          <w:lang w:val="uk-UA"/>
        </w:rPr>
        <w:t xml:space="preserve"> Отже, за умов коморбідності ХОЗЛ та ГХ негативний вплив на </w:t>
      </w:r>
      <w:r w:rsidR="00E61423" w:rsidRPr="00E61423">
        <w:rPr>
          <w:rFonts w:ascii="Times New Roman" w:hAnsi="Times New Roman" w:cs="Times New Roman"/>
          <w:sz w:val="28"/>
          <w:szCs w:val="28"/>
          <w:lang w:val="uk-UA"/>
        </w:rPr>
        <w:t>ЯЖ</w:t>
      </w:r>
      <w:r w:rsidR="00DF2E02">
        <w:rPr>
          <w:rFonts w:ascii="Times New Roman" w:hAnsi="Times New Roman" w:cs="Times New Roman"/>
          <w:sz w:val="28"/>
          <w:szCs w:val="28"/>
          <w:lang w:val="uk-UA"/>
        </w:rPr>
        <w:t xml:space="preserve"> вірогідно більший порівняно до ізольованого ХОЗЛ, як за п</w:t>
      </w:r>
      <w:r w:rsidR="00DF2E02" w:rsidRPr="00DF2E02">
        <w:rPr>
          <w:rFonts w:ascii="Times New Roman" w:hAnsi="Times New Roman" w:cs="Times New Roman"/>
          <w:sz w:val="28"/>
          <w:szCs w:val="28"/>
          <w:lang w:val="uk-UA"/>
        </w:rPr>
        <w:t>ідсумкови</w:t>
      </w:r>
      <w:r w:rsidR="00DF2E02">
        <w:rPr>
          <w:rFonts w:ascii="Times New Roman" w:hAnsi="Times New Roman" w:cs="Times New Roman"/>
          <w:sz w:val="28"/>
          <w:szCs w:val="28"/>
          <w:lang w:val="uk-UA"/>
        </w:rPr>
        <w:t>м</w:t>
      </w:r>
      <w:r w:rsidR="00DF2E02" w:rsidRPr="00DF2E02">
        <w:rPr>
          <w:rFonts w:ascii="Times New Roman" w:hAnsi="Times New Roman" w:cs="Times New Roman"/>
          <w:sz w:val="28"/>
          <w:szCs w:val="28"/>
          <w:lang w:val="uk-UA"/>
        </w:rPr>
        <w:t xml:space="preserve"> бал</w:t>
      </w:r>
      <w:r w:rsidR="00DF2E02">
        <w:rPr>
          <w:rFonts w:ascii="Times New Roman" w:hAnsi="Times New Roman" w:cs="Times New Roman"/>
          <w:sz w:val="28"/>
          <w:szCs w:val="28"/>
          <w:lang w:val="uk-UA"/>
        </w:rPr>
        <w:t>ом</w:t>
      </w:r>
      <w:r w:rsidR="00DF2E02" w:rsidRPr="00DF2E02">
        <w:rPr>
          <w:rFonts w:ascii="Times New Roman" w:hAnsi="Times New Roman" w:cs="Times New Roman"/>
          <w:sz w:val="28"/>
          <w:szCs w:val="28"/>
          <w:lang w:val="uk-UA"/>
        </w:rPr>
        <w:t xml:space="preserve"> CCQ</w:t>
      </w:r>
      <w:r w:rsidR="00DF2E02">
        <w:rPr>
          <w:rFonts w:ascii="Times New Roman" w:hAnsi="Times New Roman" w:cs="Times New Roman"/>
          <w:sz w:val="28"/>
          <w:szCs w:val="28"/>
          <w:lang w:val="uk-UA"/>
        </w:rPr>
        <w:t xml:space="preserve">, так і окремо за доменами. Звертає увагу й те, що </w:t>
      </w:r>
      <w:r w:rsidR="003A7380">
        <w:rPr>
          <w:rFonts w:ascii="Times New Roman" w:hAnsi="Times New Roman" w:cs="Times New Roman"/>
          <w:sz w:val="28"/>
          <w:szCs w:val="28"/>
          <w:lang w:val="uk-UA"/>
        </w:rPr>
        <w:t xml:space="preserve">загальний </w:t>
      </w:r>
      <w:r w:rsidR="007F2070">
        <w:rPr>
          <w:rFonts w:ascii="Times New Roman" w:hAnsi="Times New Roman" w:cs="Times New Roman"/>
          <w:sz w:val="28"/>
          <w:szCs w:val="28"/>
          <w:lang w:val="uk-UA"/>
        </w:rPr>
        <w:t xml:space="preserve">результат </w:t>
      </w:r>
      <w:r w:rsidR="00A96255">
        <w:rPr>
          <w:rFonts w:ascii="Times New Roman" w:hAnsi="Times New Roman" w:cs="Times New Roman"/>
          <w:sz w:val="28"/>
          <w:szCs w:val="28"/>
          <w:lang w:val="uk-UA"/>
        </w:rPr>
        <w:t xml:space="preserve">більшості </w:t>
      </w:r>
      <w:r w:rsidR="007F2070">
        <w:rPr>
          <w:rFonts w:ascii="Times New Roman" w:hAnsi="Times New Roman" w:cs="Times New Roman"/>
          <w:sz w:val="28"/>
          <w:szCs w:val="28"/>
          <w:lang w:val="uk-UA"/>
        </w:rPr>
        <w:t xml:space="preserve">обстежених хворих </w:t>
      </w:r>
      <w:r w:rsidR="00A96255">
        <w:rPr>
          <w:rFonts w:ascii="Times New Roman" w:hAnsi="Times New Roman" w:cs="Times New Roman"/>
          <w:sz w:val="28"/>
          <w:szCs w:val="28"/>
          <w:lang w:val="uk-UA"/>
        </w:rPr>
        <w:t xml:space="preserve">(97%) перевищує встановлене граничне значення - 1,5 бали, що свідчить про </w:t>
      </w:r>
      <w:r w:rsidR="00A96255" w:rsidRPr="00A96255">
        <w:rPr>
          <w:rFonts w:ascii="Times New Roman" w:hAnsi="Times New Roman" w:cs="Times New Roman"/>
          <w:sz w:val="28"/>
          <w:szCs w:val="28"/>
          <w:lang w:val="uk-UA"/>
        </w:rPr>
        <w:t>виражен</w:t>
      </w:r>
      <w:r w:rsidR="00A96255">
        <w:rPr>
          <w:rFonts w:ascii="Times New Roman" w:hAnsi="Times New Roman" w:cs="Times New Roman"/>
          <w:sz w:val="28"/>
          <w:szCs w:val="28"/>
          <w:lang w:val="uk-UA"/>
        </w:rPr>
        <w:t>ий</w:t>
      </w:r>
      <w:r w:rsidR="00A96255" w:rsidRPr="00A96255">
        <w:rPr>
          <w:rFonts w:ascii="Times New Roman" w:hAnsi="Times New Roman" w:cs="Times New Roman"/>
          <w:sz w:val="28"/>
          <w:szCs w:val="28"/>
          <w:lang w:val="uk-UA"/>
        </w:rPr>
        <w:t xml:space="preserve"> впл</w:t>
      </w:r>
      <w:r w:rsidR="00A96255">
        <w:rPr>
          <w:rFonts w:ascii="Times New Roman" w:hAnsi="Times New Roman" w:cs="Times New Roman"/>
          <w:sz w:val="28"/>
          <w:szCs w:val="28"/>
          <w:lang w:val="uk-UA"/>
        </w:rPr>
        <w:t xml:space="preserve">ив захворювання на якість житті всіх коморбідних хворих та </w:t>
      </w:r>
      <w:r w:rsidR="00D24C76">
        <w:rPr>
          <w:rFonts w:ascii="Times New Roman" w:hAnsi="Times New Roman" w:cs="Times New Roman"/>
          <w:sz w:val="28"/>
          <w:szCs w:val="28"/>
          <w:lang w:val="uk-UA"/>
        </w:rPr>
        <w:t>90,3% пацієнтів на ізольоване ХОЗЛ.</w:t>
      </w:r>
    </w:p>
    <w:p w:rsidR="00C2260A" w:rsidRPr="005472C0" w:rsidRDefault="00C2260A" w:rsidP="00C226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кращої візуалізації отриманих результатів ми побудували гістограми р</w:t>
      </w:r>
      <w:r w:rsidRPr="004857F9">
        <w:rPr>
          <w:rFonts w:ascii="Times New Roman" w:hAnsi="Times New Roman" w:cs="Times New Roman"/>
          <w:sz w:val="28"/>
          <w:szCs w:val="28"/>
          <w:lang w:val="uk-UA"/>
        </w:rPr>
        <w:t>озподіл</w:t>
      </w:r>
      <w:r>
        <w:rPr>
          <w:rFonts w:ascii="Times New Roman" w:hAnsi="Times New Roman" w:cs="Times New Roman"/>
          <w:sz w:val="28"/>
          <w:szCs w:val="28"/>
          <w:lang w:val="uk-UA"/>
        </w:rPr>
        <w:t>у</w:t>
      </w:r>
      <w:r w:rsidRPr="004857F9">
        <w:rPr>
          <w:rFonts w:ascii="Times New Roman" w:hAnsi="Times New Roman" w:cs="Times New Roman"/>
          <w:sz w:val="28"/>
          <w:szCs w:val="28"/>
          <w:lang w:val="uk-UA"/>
        </w:rPr>
        <w:t xml:space="preserve"> хворих за значенням сумарного балу за </w:t>
      </w:r>
      <w:r w:rsidR="003A02A3">
        <w:rPr>
          <w:rFonts w:ascii="Times New Roman" w:hAnsi="Times New Roman" w:cs="Times New Roman"/>
          <w:sz w:val="28"/>
          <w:szCs w:val="28"/>
          <w:lang w:val="uk-UA"/>
        </w:rPr>
        <w:t>опитувальником</w:t>
      </w:r>
      <w:r w:rsidRPr="004857F9">
        <w:rPr>
          <w:rFonts w:ascii="Times New Roman" w:hAnsi="Times New Roman" w:cs="Times New Roman"/>
          <w:sz w:val="28"/>
          <w:szCs w:val="28"/>
          <w:lang w:val="uk-UA"/>
        </w:rPr>
        <w:t xml:space="preserve"> </w:t>
      </w:r>
      <w:r w:rsidR="003A02A3" w:rsidRPr="003A02A3">
        <w:rPr>
          <w:rFonts w:ascii="Times New Roman" w:hAnsi="Times New Roman" w:cs="Times New Roman"/>
          <w:sz w:val="28"/>
          <w:szCs w:val="28"/>
          <w:lang w:val="uk-UA"/>
        </w:rPr>
        <w:t>СCQ</w:t>
      </w:r>
      <w:r w:rsidR="00176DF1">
        <w:rPr>
          <w:rFonts w:ascii="Times New Roman" w:hAnsi="Times New Roman" w:cs="Times New Roman"/>
          <w:sz w:val="28"/>
          <w:szCs w:val="28"/>
          <w:lang w:val="uk-UA"/>
        </w:rPr>
        <w:t xml:space="preserve">, а також за </w:t>
      </w:r>
      <w:r w:rsidR="00461D7C">
        <w:rPr>
          <w:rFonts w:ascii="Times New Roman" w:hAnsi="Times New Roman" w:cs="Times New Roman"/>
          <w:sz w:val="28"/>
          <w:szCs w:val="28"/>
          <w:lang w:val="uk-UA"/>
        </w:rPr>
        <w:t xml:space="preserve">кожним з </w:t>
      </w:r>
      <w:r w:rsidR="00176DF1">
        <w:rPr>
          <w:rFonts w:ascii="Times New Roman" w:hAnsi="Times New Roman" w:cs="Times New Roman"/>
          <w:sz w:val="28"/>
          <w:szCs w:val="28"/>
          <w:lang w:val="uk-UA"/>
        </w:rPr>
        <w:t>трьо</w:t>
      </w:r>
      <w:r w:rsidR="00461D7C">
        <w:rPr>
          <w:rFonts w:ascii="Times New Roman" w:hAnsi="Times New Roman" w:cs="Times New Roman"/>
          <w:sz w:val="28"/>
          <w:szCs w:val="28"/>
          <w:lang w:val="uk-UA"/>
        </w:rPr>
        <w:t>х</w:t>
      </w:r>
      <w:r w:rsidR="00176DF1">
        <w:rPr>
          <w:rFonts w:ascii="Times New Roman" w:hAnsi="Times New Roman" w:cs="Times New Roman"/>
          <w:sz w:val="28"/>
          <w:szCs w:val="28"/>
          <w:lang w:val="uk-UA"/>
        </w:rPr>
        <w:t xml:space="preserve"> домен</w:t>
      </w:r>
      <w:r w:rsidR="00461D7C">
        <w:rPr>
          <w:rFonts w:ascii="Times New Roman" w:hAnsi="Times New Roman" w:cs="Times New Roman"/>
          <w:sz w:val="28"/>
          <w:szCs w:val="28"/>
          <w:lang w:val="uk-UA"/>
        </w:rPr>
        <w:t>ів окремо</w:t>
      </w:r>
      <w:r w:rsidR="00176DF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0D3F09">
        <w:rPr>
          <w:rFonts w:ascii="Times New Roman" w:hAnsi="Times New Roman" w:cs="Times New Roman"/>
          <w:sz w:val="28"/>
          <w:szCs w:val="28"/>
          <w:lang w:val="uk-UA"/>
        </w:rPr>
        <w:t>рис</w:t>
      </w:r>
      <w:r>
        <w:rPr>
          <w:rFonts w:ascii="Times New Roman" w:hAnsi="Times New Roman" w:cs="Times New Roman"/>
          <w:sz w:val="28"/>
          <w:szCs w:val="28"/>
          <w:lang w:val="uk-UA"/>
        </w:rPr>
        <w:t>. 3.</w:t>
      </w:r>
      <w:r w:rsidR="003A02A3">
        <w:rPr>
          <w:rFonts w:ascii="Times New Roman" w:hAnsi="Times New Roman" w:cs="Times New Roman"/>
          <w:sz w:val="28"/>
          <w:szCs w:val="28"/>
          <w:lang w:val="uk-UA"/>
        </w:rPr>
        <w:t>2</w:t>
      </w:r>
      <w:r w:rsidR="000D3F09">
        <w:rPr>
          <w:rFonts w:ascii="Times New Roman" w:hAnsi="Times New Roman" w:cs="Times New Roman"/>
          <w:sz w:val="28"/>
          <w:szCs w:val="28"/>
          <w:lang w:val="uk-UA"/>
        </w:rPr>
        <w:t>.2</w:t>
      </w:r>
      <w:r w:rsidR="00942955">
        <w:rPr>
          <w:rFonts w:ascii="Times New Roman" w:hAnsi="Times New Roman" w:cs="Times New Roman"/>
          <w:sz w:val="28"/>
          <w:szCs w:val="28"/>
          <w:lang w:val="uk-UA"/>
        </w:rPr>
        <w:t>, 3.</w:t>
      </w:r>
      <w:r w:rsidR="000D3F09">
        <w:rPr>
          <w:rFonts w:ascii="Times New Roman" w:hAnsi="Times New Roman" w:cs="Times New Roman"/>
          <w:sz w:val="28"/>
          <w:szCs w:val="28"/>
          <w:lang w:val="uk-UA"/>
        </w:rPr>
        <w:t>2.</w:t>
      </w:r>
      <w:r w:rsidR="00942955">
        <w:rPr>
          <w:rFonts w:ascii="Times New Roman" w:hAnsi="Times New Roman" w:cs="Times New Roman"/>
          <w:sz w:val="28"/>
          <w:szCs w:val="28"/>
          <w:lang w:val="uk-UA"/>
        </w:rPr>
        <w:t>3, 3.</w:t>
      </w:r>
      <w:r w:rsidR="000D3F09">
        <w:rPr>
          <w:rFonts w:ascii="Times New Roman" w:hAnsi="Times New Roman" w:cs="Times New Roman"/>
          <w:sz w:val="28"/>
          <w:szCs w:val="28"/>
          <w:lang w:val="uk-UA"/>
        </w:rPr>
        <w:t>2.</w:t>
      </w:r>
      <w:r w:rsidR="00942955">
        <w:rPr>
          <w:rFonts w:ascii="Times New Roman" w:hAnsi="Times New Roman" w:cs="Times New Roman"/>
          <w:sz w:val="28"/>
          <w:szCs w:val="28"/>
          <w:lang w:val="uk-UA"/>
        </w:rPr>
        <w:t>4, 3.</w:t>
      </w:r>
      <w:r w:rsidR="000D3F09">
        <w:rPr>
          <w:rFonts w:ascii="Times New Roman" w:hAnsi="Times New Roman" w:cs="Times New Roman"/>
          <w:sz w:val="28"/>
          <w:szCs w:val="28"/>
          <w:lang w:val="uk-UA"/>
        </w:rPr>
        <w:t>2.</w:t>
      </w:r>
      <w:r w:rsidR="00942955">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4857F9">
        <w:rPr>
          <w:rFonts w:ascii="Times New Roman" w:hAnsi="Times New Roman" w:cs="Times New Roman"/>
          <w:sz w:val="28"/>
          <w:szCs w:val="28"/>
          <w:lang w:val="uk-UA"/>
        </w:rPr>
        <w:t>Гістограма хворих</w:t>
      </w:r>
      <w:r>
        <w:rPr>
          <w:rFonts w:ascii="Times New Roman" w:hAnsi="Times New Roman" w:cs="Times New Roman"/>
          <w:sz w:val="28"/>
          <w:szCs w:val="28"/>
          <w:lang w:val="uk-UA"/>
        </w:rPr>
        <w:t xml:space="preserve"> на ХОЗЛ у поєднанні з ГХ </w:t>
      </w:r>
      <w:r w:rsidRPr="004857F9">
        <w:rPr>
          <w:rFonts w:ascii="Times New Roman" w:hAnsi="Times New Roman" w:cs="Times New Roman"/>
          <w:sz w:val="28"/>
          <w:szCs w:val="28"/>
          <w:lang w:val="uk-UA"/>
        </w:rPr>
        <w:t xml:space="preserve">зміщена вправо - в бік більш високих балів </w:t>
      </w:r>
      <w:r w:rsidR="0099254E" w:rsidRPr="0099254E">
        <w:rPr>
          <w:rFonts w:ascii="Times New Roman" w:hAnsi="Times New Roman" w:cs="Times New Roman"/>
          <w:sz w:val="28"/>
          <w:szCs w:val="28"/>
          <w:lang w:val="uk-UA"/>
        </w:rPr>
        <w:t>СCQ</w:t>
      </w:r>
      <w:r w:rsidRPr="004857F9">
        <w:rPr>
          <w:rFonts w:ascii="Times New Roman" w:hAnsi="Times New Roman" w:cs="Times New Roman"/>
          <w:sz w:val="28"/>
          <w:szCs w:val="28"/>
          <w:lang w:val="uk-UA"/>
        </w:rPr>
        <w:t xml:space="preserve"> в порівнянні з</w:t>
      </w:r>
      <w:r>
        <w:rPr>
          <w:rFonts w:ascii="Times New Roman" w:hAnsi="Times New Roman" w:cs="Times New Roman"/>
          <w:sz w:val="28"/>
          <w:szCs w:val="28"/>
          <w:lang w:val="uk-UA"/>
        </w:rPr>
        <w:t xml:space="preserve"> </w:t>
      </w:r>
      <w:r w:rsidRPr="004857F9">
        <w:rPr>
          <w:rFonts w:ascii="Times New Roman" w:hAnsi="Times New Roman" w:cs="Times New Roman"/>
          <w:sz w:val="28"/>
          <w:szCs w:val="28"/>
          <w:lang w:val="uk-UA"/>
        </w:rPr>
        <w:t xml:space="preserve">групою ХОЗЛ. </w:t>
      </w:r>
      <w:r w:rsidR="0099254E">
        <w:rPr>
          <w:rFonts w:ascii="Times New Roman" w:hAnsi="Times New Roman" w:cs="Times New Roman"/>
          <w:sz w:val="28"/>
          <w:szCs w:val="28"/>
          <w:lang w:val="uk-UA"/>
        </w:rPr>
        <w:t xml:space="preserve">Більшість хворих групи порівняння </w:t>
      </w:r>
      <w:r w:rsidR="00026454">
        <w:rPr>
          <w:rFonts w:ascii="Times New Roman" w:hAnsi="Times New Roman" w:cs="Times New Roman"/>
          <w:sz w:val="28"/>
          <w:szCs w:val="28"/>
          <w:lang w:val="uk-UA"/>
        </w:rPr>
        <w:t xml:space="preserve">(83,9%) </w:t>
      </w:r>
      <w:r w:rsidR="0099254E">
        <w:rPr>
          <w:rFonts w:ascii="Times New Roman" w:hAnsi="Times New Roman" w:cs="Times New Roman"/>
          <w:sz w:val="28"/>
          <w:szCs w:val="28"/>
          <w:lang w:val="uk-UA"/>
        </w:rPr>
        <w:t xml:space="preserve">мали </w:t>
      </w:r>
      <w:r w:rsidR="0099254E" w:rsidRPr="0099254E">
        <w:rPr>
          <w:rFonts w:ascii="Times New Roman" w:hAnsi="Times New Roman" w:cs="Times New Roman"/>
          <w:sz w:val="28"/>
          <w:szCs w:val="28"/>
          <w:lang w:val="uk-UA"/>
        </w:rPr>
        <w:t>сумарн</w:t>
      </w:r>
      <w:r w:rsidR="0099254E">
        <w:rPr>
          <w:rFonts w:ascii="Times New Roman" w:hAnsi="Times New Roman" w:cs="Times New Roman"/>
          <w:sz w:val="28"/>
          <w:szCs w:val="28"/>
          <w:lang w:val="uk-UA"/>
        </w:rPr>
        <w:t>ий бал</w:t>
      </w:r>
      <w:r w:rsidR="0099254E" w:rsidRPr="0099254E">
        <w:rPr>
          <w:rFonts w:ascii="Times New Roman" w:hAnsi="Times New Roman" w:cs="Times New Roman"/>
          <w:sz w:val="28"/>
          <w:szCs w:val="28"/>
          <w:lang w:val="uk-UA"/>
        </w:rPr>
        <w:t xml:space="preserve"> СCQ </w:t>
      </w:r>
      <w:r w:rsidR="0099254E">
        <w:rPr>
          <w:rFonts w:ascii="Times New Roman" w:hAnsi="Times New Roman" w:cs="Times New Roman"/>
          <w:sz w:val="28"/>
          <w:szCs w:val="28"/>
          <w:lang w:val="uk-UA"/>
        </w:rPr>
        <w:t xml:space="preserve">&lt; 3, на відміну від пацієнтів основної групи, серед яких </w:t>
      </w:r>
      <w:r w:rsidR="00026454">
        <w:rPr>
          <w:rFonts w:ascii="Times New Roman" w:hAnsi="Times New Roman" w:cs="Times New Roman"/>
          <w:sz w:val="28"/>
          <w:szCs w:val="28"/>
          <w:lang w:val="uk-UA"/>
        </w:rPr>
        <w:t>майже половина обстежених (49,3%)</w:t>
      </w:r>
      <w:r w:rsidR="0099254E">
        <w:rPr>
          <w:rFonts w:ascii="Times New Roman" w:hAnsi="Times New Roman" w:cs="Times New Roman"/>
          <w:sz w:val="28"/>
          <w:szCs w:val="28"/>
          <w:lang w:val="uk-UA"/>
        </w:rPr>
        <w:t xml:space="preserve"> мали </w:t>
      </w:r>
      <w:r w:rsidR="0099254E" w:rsidRPr="0099254E">
        <w:rPr>
          <w:rFonts w:ascii="Times New Roman" w:hAnsi="Times New Roman" w:cs="Times New Roman"/>
          <w:sz w:val="28"/>
          <w:szCs w:val="28"/>
          <w:lang w:val="uk-UA"/>
        </w:rPr>
        <w:t xml:space="preserve">сумарний бал СCQ </w:t>
      </w:r>
      <w:r w:rsidR="0099254E">
        <w:rPr>
          <w:rFonts w:ascii="Calibri" w:hAnsi="Calibri" w:cs="Times New Roman"/>
          <w:sz w:val="28"/>
          <w:szCs w:val="28"/>
          <w:lang w:val="uk-UA"/>
        </w:rPr>
        <w:t>≥</w:t>
      </w:r>
      <w:r w:rsidR="0099254E" w:rsidRPr="0099254E">
        <w:rPr>
          <w:rFonts w:ascii="Times New Roman" w:hAnsi="Times New Roman" w:cs="Times New Roman"/>
          <w:sz w:val="28"/>
          <w:szCs w:val="28"/>
          <w:lang w:val="uk-UA"/>
        </w:rPr>
        <w:t xml:space="preserve"> 3</w:t>
      </w:r>
      <w:r w:rsidR="00026454">
        <w:rPr>
          <w:rFonts w:ascii="Times New Roman" w:hAnsi="Times New Roman" w:cs="Times New Roman"/>
          <w:sz w:val="28"/>
          <w:szCs w:val="28"/>
          <w:lang w:val="uk-UA"/>
        </w:rPr>
        <w:t>.</w:t>
      </w:r>
      <w:r w:rsidR="0099254E" w:rsidRPr="0099254E">
        <w:rPr>
          <w:rFonts w:ascii="Times New Roman" w:hAnsi="Times New Roman" w:cs="Times New Roman"/>
          <w:sz w:val="28"/>
          <w:szCs w:val="28"/>
          <w:lang w:val="uk-UA"/>
        </w:rPr>
        <w:t xml:space="preserve"> </w:t>
      </w:r>
      <w:r w:rsidR="00252EFB">
        <w:rPr>
          <w:rFonts w:ascii="Times New Roman" w:hAnsi="Times New Roman" w:cs="Times New Roman"/>
          <w:sz w:val="28"/>
          <w:szCs w:val="28"/>
          <w:lang w:val="uk-UA"/>
        </w:rPr>
        <w:t xml:space="preserve">За доменом </w:t>
      </w:r>
      <w:r w:rsidR="00252EFB" w:rsidRPr="00252EFB">
        <w:rPr>
          <w:rFonts w:ascii="Times New Roman" w:hAnsi="Times New Roman" w:cs="Times New Roman"/>
          <w:sz w:val="28"/>
          <w:szCs w:val="28"/>
          <w:lang w:val="uk-UA"/>
        </w:rPr>
        <w:t xml:space="preserve">СCQ </w:t>
      </w:r>
      <w:r w:rsidR="00252EFB">
        <w:rPr>
          <w:rFonts w:ascii="Times New Roman" w:hAnsi="Times New Roman" w:cs="Times New Roman"/>
          <w:sz w:val="28"/>
          <w:szCs w:val="28"/>
          <w:lang w:val="uk-UA"/>
        </w:rPr>
        <w:t xml:space="preserve">- </w:t>
      </w:r>
      <w:r w:rsidR="00252EFB" w:rsidRPr="00252EFB">
        <w:rPr>
          <w:rFonts w:ascii="Times New Roman" w:hAnsi="Times New Roman" w:cs="Times New Roman"/>
          <w:sz w:val="28"/>
          <w:szCs w:val="28"/>
          <w:lang w:val="uk-UA"/>
        </w:rPr>
        <w:t xml:space="preserve">«симптоми» </w:t>
      </w:r>
      <w:r w:rsidR="00252EFB">
        <w:rPr>
          <w:rFonts w:ascii="Times New Roman" w:hAnsi="Times New Roman" w:cs="Times New Roman"/>
          <w:sz w:val="28"/>
          <w:szCs w:val="28"/>
          <w:lang w:val="uk-UA"/>
        </w:rPr>
        <w:t xml:space="preserve">було виявлено, що </w:t>
      </w:r>
      <w:r w:rsidR="00252EFB" w:rsidRPr="00252EFB">
        <w:rPr>
          <w:rFonts w:ascii="Times New Roman" w:hAnsi="Times New Roman" w:cs="Times New Roman"/>
          <w:sz w:val="28"/>
          <w:szCs w:val="28"/>
          <w:lang w:val="uk-UA"/>
        </w:rPr>
        <w:t>83,9%</w:t>
      </w:r>
      <w:r w:rsidR="00252EFB">
        <w:rPr>
          <w:rFonts w:ascii="Times New Roman" w:hAnsi="Times New Roman" w:cs="Times New Roman"/>
          <w:sz w:val="28"/>
          <w:szCs w:val="28"/>
          <w:lang w:val="uk-UA"/>
        </w:rPr>
        <w:t xml:space="preserve"> хворих на ізольоване ХОЗЛ</w:t>
      </w:r>
      <w:r w:rsidR="00252EFB" w:rsidRPr="00252EFB">
        <w:rPr>
          <w:rFonts w:ascii="Times New Roman" w:hAnsi="Times New Roman" w:cs="Times New Roman"/>
          <w:sz w:val="28"/>
          <w:szCs w:val="28"/>
          <w:lang w:val="uk-UA"/>
        </w:rPr>
        <w:t xml:space="preserve"> </w:t>
      </w:r>
      <w:r w:rsidR="00252EFB">
        <w:rPr>
          <w:rFonts w:ascii="Times New Roman" w:hAnsi="Times New Roman" w:cs="Times New Roman"/>
          <w:sz w:val="28"/>
          <w:szCs w:val="28"/>
          <w:lang w:val="uk-UA"/>
        </w:rPr>
        <w:t xml:space="preserve">мали </w:t>
      </w:r>
      <w:r w:rsidR="00252EFB" w:rsidRPr="00252EFB">
        <w:rPr>
          <w:rFonts w:ascii="Times New Roman" w:hAnsi="Times New Roman" w:cs="Times New Roman"/>
          <w:sz w:val="28"/>
          <w:szCs w:val="28"/>
          <w:lang w:val="uk-UA"/>
        </w:rPr>
        <w:t>бал &lt; 3</w:t>
      </w:r>
      <w:r w:rsidR="00252EFB">
        <w:rPr>
          <w:rFonts w:ascii="Times New Roman" w:hAnsi="Times New Roman" w:cs="Times New Roman"/>
          <w:sz w:val="28"/>
          <w:szCs w:val="28"/>
          <w:lang w:val="uk-UA"/>
        </w:rPr>
        <w:t xml:space="preserve">, порівняно до пацієнтів на ХОЗЛ у поєднанні з ГХ, серед яких 62,3% </w:t>
      </w:r>
      <w:r w:rsidR="00252EFB" w:rsidRPr="00252EFB">
        <w:rPr>
          <w:rFonts w:ascii="Times New Roman" w:hAnsi="Times New Roman" w:cs="Times New Roman"/>
          <w:sz w:val="28"/>
          <w:szCs w:val="28"/>
          <w:lang w:val="uk-UA"/>
        </w:rPr>
        <w:t>мали бал ≥ 3</w:t>
      </w:r>
      <w:r w:rsidR="00252EFB">
        <w:rPr>
          <w:rFonts w:ascii="Times New Roman" w:hAnsi="Times New Roman" w:cs="Times New Roman"/>
          <w:sz w:val="28"/>
          <w:szCs w:val="28"/>
          <w:lang w:val="uk-UA"/>
        </w:rPr>
        <w:t>;</w:t>
      </w:r>
      <w:r w:rsidR="00252EFB" w:rsidRPr="00252EFB">
        <w:rPr>
          <w:rFonts w:ascii="Times New Roman" w:hAnsi="Times New Roman" w:cs="Times New Roman"/>
          <w:sz w:val="28"/>
          <w:szCs w:val="28"/>
          <w:lang w:val="uk-UA"/>
        </w:rPr>
        <w:t xml:space="preserve"> </w:t>
      </w:r>
      <w:r w:rsidR="004C1538">
        <w:rPr>
          <w:rFonts w:ascii="Times New Roman" w:hAnsi="Times New Roman" w:cs="Times New Roman"/>
          <w:sz w:val="28"/>
          <w:szCs w:val="28"/>
          <w:lang w:val="uk-UA"/>
        </w:rPr>
        <w:t xml:space="preserve">за </w:t>
      </w:r>
      <w:r w:rsidR="004C1538" w:rsidRPr="004C1538">
        <w:rPr>
          <w:rFonts w:ascii="Times New Roman" w:hAnsi="Times New Roman" w:cs="Times New Roman"/>
          <w:sz w:val="28"/>
          <w:szCs w:val="28"/>
          <w:lang w:val="uk-UA"/>
        </w:rPr>
        <w:t xml:space="preserve">доменом СCQ - «функціональний стан» </w:t>
      </w:r>
      <w:r w:rsidR="004C1538">
        <w:rPr>
          <w:rFonts w:ascii="Times New Roman" w:hAnsi="Times New Roman" w:cs="Times New Roman"/>
          <w:sz w:val="28"/>
          <w:szCs w:val="28"/>
          <w:lang w:val="uk-UA"/>
        </w:rPr>
        <w:t xml:space="preserve">встановлено, </w:t>
      </w:r>
      <w:r w:rsidR="004C1538" w:rsidRPr="004C1538">
        <w:rPr>
          <w:rFonts w:ascii="Times New Roman" w:hAnsi="Times New Roman" w:cs="Times New Roman"/>
          <w:sz w:val="28"/>
          <w:szCs w:val="28"/>
          <w:lang w:val="uk-UA"/>
        </w:rPr>
        <w:t xml:space="preserve">що 83,9% хворих на ізольоване ХОЗЛ мали бал &lt; 3, порівняно до пацієнтів на ХОЗЛ у поєднанні з ГХ, серед яких майже половина обстежених 49,3% мали бал ≥ 3; за доменом СCQ - «психічний стан» було виявлено, що </w:t>
      </w:r>
      <w:r w:rsidR="004C1538">
        <w:rPr>
          <w:rFonts w:ascii="Times New Roman" w:hAnsi="Times New Roman" w:cs="Times New Roman"/>
          <w:sz w:val="28"/>
          <w:szCs w:val="28"/>
          <w:lang w:val="uk-UA"/>
        </w:rPr>
        <w:t>64,5</w:t>
      </w:r>
      <w:r w:rsidR="004C1538" w:rsidRPr="004C1538">
        <w:rPr>
          <w:rFonts w:ascii="Times New Roman" w:hAnsi="Times New Roman" w:cs="Times New Roman"/>
          <w:sz w:val="28"/>
          <w:szCs w:val="28"/>
          <w:lang w:val="uk-UA"/>
        </w:rPr>
        <w:t xml:space="preserve">% хворих на ізольоване ХОЗЛ мали бал &lt; 3, порівняно до пацієнтів на ХОЗЛ у поєднанні з ГХ, серед яких </w:t>
      </w:r>
      <w:r w:rsidR="0073696E">
        <w:rPr>
          <w:rFonts w:ascii="Times New Roman" w:hAnsi="Times New Roman" w:cs="Times New Roman"/>
          <w:sz w:val="28"/>
          <w:szCs w:val="28"/>
          <w:lang w:val="uk-UA"/>
        </w:rPr>
        <w:t>72,5</w:t>
      </w:r>
      <w:r w:rsidR="004C1538" w:rsidRPr="004C1538">
        <w:rPr>
          <w:rFonts w:ascii="Times New Roman" w:hAnsi="Times New Roman" w:cs="Times New Roman"/>
          <w:sz w:val="28"/>
          <w:szCs w:val="28"/>
          <w:lang w:val="uk-UA"/>
        </w:rPr>
        <w:t>% мали бал ≥ 3</w:t>
      </w:r>
      <w:r w:rsidR="0073696E">
        <w:rPr>
          <w:rFonts w:ascii="Times New Roman" w:hAnsi="Times New Roman" w:cs="Times New Roman"/>
          <w:sz w:val="28"/>
          <w:szCs w:val="28"/>
          <w:lang w:val="uk-UA"/>
        </w:rPr>
        <w:t>.</w:t>
      </w:r>
    </w:p>
    <w:p w:rsidR="00103CEA" w:rsidRDefault="009748D7" w:rsidP="00D61CEA">
      <w:pPr>
        <w:spacing w:after="0" w:line="360" w:lineRule="auto"/>
        <w:rPr>
          <w:lang w:val="uk-UA"/>
        </w:rPr>
      </w:pPr>
      <w:r>
        <w:object w:dxaOrig="4784" w:dyaOrig="3560">
          <v:shape id="_x0000_i1027" type="#_x0000_t75" style="width:239.45pt;height:177.5pt" o:ole="">
            <v:imagedata r:id="rId18" o:title=""/>
          </v:shape>
          <o:OLEObject Type="Embed" ProgID="STATISTICA.Graph" ShapeID="_x0000_i1027" DrawAspect="Content" ObjectID="_1633814102" r:id="rId19">
            <o:FieldCodes>\s</o:FieldCodes>
          </o:OLEObject>
        </w:object>
      </w:r>
      <w:r>
        <w:object w:dxaOrig="4761" w:dyaOrig="3573">
          <v:shape id="_x0000_i1028" type="#_x0000_t75" style="width:237.75pt;height:178.35pt" o:ole="">
            <v:imagedata r:id="rId20" o:title=""/>
          </v:shape>
          <o:OLEObject Type="Embed" ProgID="STATISTICA.Graph" ShapeID="_x0000_i1028" DrawAspect="Content" ObjectID="_1633814103" r:id="rId21">
            <o:FieldCodes>\s</o:FieldCodes>
          </o:OLEObject>
        </w:object>
      </w:r>
    </w:p>
    <w:p w:rsidR="000D3F09" w:rsidRPr="0084599B" w:rsidRDefault="000D3F09" w:rsidP="000D3F09">
      <w:pPr>
        <w:spacing w:after="0" w:line="360" w:lineRule="auto"/>
        <w:jc w:val="center"/>
        <w:rPr>
          <w:lang w:val="uk-UA"/>
        </w:rPr>
      </w:pPr>
      <w:r w:rsidRPr="0084599B">
        <w:rPr>
          <w:rFonts w:ascii="Times New Roman" w:eastAsia="Calibri" w:hAnsi="Times New Roman" w:cs="Times New Roman"/>
          <w:sz w:val="28"/>
          <w:szCs w:val="28"/>
          <w:lang w:val="uk-UA"/>
        </w:rPr>
        <w:t>Рис. 3.2.2. Розподіл хворих за значенням сумарного балу С</w:t>
      </w:r>
      <w:r w:rsidRPr="0084599B">
        <w:rPr>
          <w:rFonts w:ascii="Times New Roman" w:eastAsia="Calibri" w:hAnsi="Times New Roman" w:cs="Times New Roman"/>
          <w:sz w:val="28"/>
          <w:szCs w:val="28"/>
          <w:lang w:val="en-US"/>
        </w:rPr>
        <w:t>CQ</w:t>
      </w:r>
    </w:p>
    <w:p w:rsidR="000D3F09" w:rsidRPr="00592FE8" w:rsidRDefault="000D3F09" w:rsidP="00D61CEA">
      <w:pPr>
        <w:spacing w:after="0" w:line="360" w:lineRule="auto"/>
        <w:rPr>
          <w:rFonts w:ascii="Times New Roman" w:eastAsia="Calibri" w:hAnsi="Times New Roman" w:cs="Times New Roman"/>
          <w:i/>
          <w:sz w:val="28"/>
          <w:szCs w:val="28"/>
          <w:lang w:val="uk-UA"/>
        </w:rPr>
      </w:pPr>
    </w:p>
    <w:p w:rsidR="00133A35" w:rsidRDefault="009748D7" w:rsidP="00133A35">
      <w:pPr>
        <w:spacing w:after="0" w:line="360" w:lineRule="auto"/>
        <w:jc w:val="both"/>
        <w:rPr>
          <w:rFonts w:ascii="Times New Roman" w:eastAsia="Calibri" w:hAnsi="Times New Roman" w:cs="Times New Roman"/>
          <w:sz w:val="28"/>
          <w:szCs w:val="28"/>
          <w:lang w:val="uk-UA"/>
        </w:rPr>
      </w:pPr>
      <w:r>
        <w:object w:dxaOrig="4742" w:dyaOrig="3560">
          <v:shape id="_x0000_i1029" type="#_x0000_t75" style="width:236.95pt;height:177.5pt" o:ole="">
            <v:imagedata r:id="rId22" o:title=""/>
          </v:shape>
          <o:OLEObject Type="Embed" ProgID="STATISTICA.Graph" ShapeID="_x0000_i1029" DrawAspect="Content" ObjectID="_1633814104" r:id="rId23">
            <o:FieldCodes>\s</o:FieldCodes>
          </o:OLEObject>
        </w:object>
      </w:r>
      <w:r w:rsidR="00E31E73" w:rsidRPr="00E31E73">
        <w:t xml:space="preserve"> </w:t>
      </w:r>
      <w:r>
        <w:object w:dxaOrig="4729" w:dyaOrig="3551">
          <v:shape id="_x0000_i1030" type="#_x0000_t75" style="width:236.95pt;height:177.5pt" o:ole="">
            <v:imagedata r:id="rId24" o:title=""/>
          </v:shape>
          <o:OLEObject Type="Embed" ProgID="STATISTICA.Graph" ShapeID="_x0000_i1030" DrawAspect="Content" ObjectID="_1633814105" r:id="rId25">
            <o:FieldCodes>\s</o:FieldCodes>
          </o:OLEObject>
        </w:object>
      </w:r>
    </w:p>
    <w:p w:rsidR="000D3F09" w:rsidRPr="0084599B" w:rsidRDefault="000D3F09" w:rsidP="000D3F09">
      <w:pPr>
        <w:spacing w:after="0" w:line="360" w:lineRule="auto"/>
        <w:jc w:val="center"/>
        <w:rPr>
          <w:rFonts w:ascii="Times New Roman" w:eastAsia="Calibri" w:hAnsi="Times New Roman" w:cs="Times New Roman"/>
          <w:sz w:val="28"/>
          <w:szCs w:val="28"/>
          <w:lang w:val="uk-UA"/>
        </w:rPr>
      </w:pPr>
      <w:r w:rsidRPr="0084599B">
        <w:rPr>
          <w:rFonts w:ascii="Times New Roman" w:eastAsia="Calibri" w:hAnsi="Times New Roman" w:cs="Times New Roman"/>
          <w:sz w:val="28"/>
          <w:szCs w:val="28"/>
          <w:lang w:val="uk-UA"/>
        </w:rPr>
        <w:t>Рис. 3.2.3. Розподіл хворих за доменом «симптоми» клінічного опитувальника з ХОЗЛ – CCQ</w:t>
      </w:r>
    </w:p>
    <w:p w:rsidR="00133A35" w:rsidRDefault="009748D7" w:rsidP="00133A35">
      <w:pPr>
        <w:spacing w:after="0" w:line="360" w:lineRule="auto"/>
        <w:jc w:val="both"/>
        <w:rPr>
          <w:rFonts w:ascii="Times New Roman" w:eastAsia="Calibri" w:hAnsi="Times New Roman" w:cs="Times New Roman"/>
          <w:sz w:val="28"/>
          <w:szCs w:val="28"/>
          <w:lang w:val="uk-UA"/>
        </w:rPr>
      </w:pPr>
      <w:r>
        <w:object w:dxaOrig="4742" w:dyaOrig="3548">
          <v:shape id="_x0000_i1031" type="#_x0000_t75" style="width:236.95pt;height:176.65pt" o:ole="">
            <v:imagedata r:id="rId26" o:title=""/>
          </v:shape>
          <o:OLEObject Type="Embed" ProgID="STATISTICA.Graph" ShapeID="_x0000_i1031" DrawAspect="Content" ObjectID="_1633814106" r:id="rId27">
            <o:FieldCodes>\s</o:FieldCodes>
          </o:OLEObject>
        </w:object>
      </w:r>
      <w:r w:rsidR="006A00ED" w:rsidRPr="006A00ED">
        <w:t xml:space="preserve"> </w:t>
      </w:r>
      <w:r>
        <w:object w:dxaOrig="4729" w:dyaOrig="3542">
          <v:shape id="_x0000_i1032" type="#_x0000_t75" style="width:236.95pt;height:176.65pt" o:ole="">
            <v:imagedata r:id="rId28" o:title=""/>
          </v:shape>
          <o:OLEObject Type="Embed" ProgID="STATISTICA.Graph" ShapeID="_x0000_i1032" DrawAspect="Content" ObjectID="_1633814107" r:id="rId29">
            <o:FieldCodes>\s</o:FieldCodes>
          </o:OLEObject>
        </w:object>
      </w:r>
    </w:p>
    <w:p w:rsidR="00792D49" w:rsidRPr="0084599B" w:rsidRDefault="00792D49" w:rsidP="00792D49">
      <w:pPr>
        <w:spacing w:after="0" w:line="360" w:lineRule="auto"/>
        <w:jc w:val="center"/>
        <w:rPr>
          <w:rFonts w:ascii="Times New Roman" w:eastAsia="Calibri" w:hAnsi="Times New Roman" w:cs="Times New Roman"/>
          <w:sz w:val="28"/>
          <w:szCs w:val="28"/>
          <w:lang w:val="uk-UA"/>
        </w:rPr>
      </w:pPr>
      <w:r w:rsidRPr="0084599B">
        <w:rPr>
          <w:rFonts w:ascii="Times New Roman" w:eastAsia="Calibri" w:hAnsi="Times New Roman" w:cs="Times New Roman"/>
          <w:sz w:val="28"/>
          <w:szCs w:val="28"/>
          <w:lang w:val="uk-UA"/>
        </w:rPr>
        <w:t>Рис. 3.2.4. Розподіл хворих за доменом «функціональний стан»</w:t>
      </w:r>
      <w:r w:rsidRPr="0084599B">
        <w:rPr>
          <w:rFonts w:ascii="Times New Roman" w:eastAsia="Calibri" w:hAnsi="Times New Roman" w:cs="Times New Roman"/>
          <w:sz w:val="28"/>
          <w:szCs w:val="28"/>
        </w:rPr>
        <w:t xml:space="preserve"> клінічн</w:t>
      </w:r>
      <w:r w:rsidRPr="0084599B">
        <w:rPr>
          <w:rFonts w:ascii="Times New Roman" w:eastAsia="Calibri" w:hAnsi="Times New Roman" w:cs="Times New Roman"/>
          <w:sz w:val="28"/>
          <w:szCs w:val="28"/>
          <w:lang w:val="uk-UA"/>
        </w:rPr>
        <w:t>ого</w:t>
      </w:r>
      <w:r w:rsidRPr="0084599B">
        <w:rPr>
          <w:rFonts w:ascii="Times New Roman" w:eastAsia="Calibri" w:hAnsi="Times New Roman" w:cs="Times New Roman"/>
          <w:sz w:val="28"/>
          <w:szCs w:val="28"/>
        </w:rPr>
        <w:t xml:space="preserve"> опитувальник</w:t>
      </w:r>
      <w:r w:rsidRPr="0084599B">
        <w:rPr>
          <w:rFonts w:ascii="Times New Roman" w:eastAsia="Calibri" w:hAnsi="Times New Roman" w:cs="Times New Roman"/>
          <w:sz w:val="28"/>
          <w:szCs w:val="28"/>
          <w:lang w:val="uk-UA"/>
        </w:rPr>
        <w:t>а</w:t>
      </w:r>
      <w:r w:rsidRPr="0084599B">
        <w:rPr>
          <w:rFonts w:ascii="Times New Roman" w:eastAsia="Calibri" w:hAnsi="Times New Roman" w:cs="Times New Roman"/>
          <w:sz w:val="28"/>
          <w:szCs w:val="28"/>
        </w:rPr>
        <w:t xml:space="preserve"> з ХОЗЛ – CCQ</w:t>
      </w:r>
    </w:p>
    <w:p w:rsidR="00133A35" w:rsidRPr="00133A35" w:rsidRDefault="00133A35" w:rsidP="00133A35">
      <w:pPr>
        <w:spacing w:after="0" w:line="360" w:lineRule="auto"/>
        <w:jc w:val="both"/>
        <w:rPr>
          <w:rFonts w:ascii="Times New Roman" w:eastAsia="Calibri" w:hAnsi="Times New Roman" w:cs="Times New Roman"/>
          <w:sz w:val="28"/>
          <w:szCs w:val="28"/>
          <w:lang w:val="uk-UA"/>
        </w:rPr>
      </w:pPr>
    </w:p>
    <w:p w:rsidR="00133A35" w:rsidRDefault="009748D7" w:rsidP="00133A35">
      <w:pPr>
        <w:spacing w:after="0" w:line="360" w:lineRule="auto"/>
        <w:jc w:val="both"/>
        <w:rPr>
          <w:rFonts w:ascii="Times New Roman" w:eastAsia="Calibri" w:hAnsi="Times New Roman" w:cs="Times New Roman"/>
          <w:sz w:val="28"/>
          <w:szCs w:val="28"/>
          <w:lang w:val="uk-UA"/>
        </w:rPr>
      </w:pPr>
      <w:r>
        <w:object w:dxaOrig="4632" w:dyaOrig="3470">
          <v:shape id="_x0000_i1033" type="#_x0000_t75" style="width:231.9pt;height:173.3pt" o:ole="">
            <v:imagedata r:id="rId30" o:title=""/>
          </v:shape>
          <o:OLEObject Type="Embed" ProgID="STATISTICA.Graph" ShapeID="_x0000_i1033" DrawAspect="Content" ObjectID="_1633814108" r:id="rId31">
            <o:FieldCodes>\s</o:FieldCodes>
          </o:OLEObject>
        </w:object>
      </w:r>
      <w:r w:rsidR="0059165D" w:rsidRPr="0059165D">
        <w:t xml:space="preserve"> </w:t>
      </w:r>
      <w:r>
        <w:object w:dxaOrig="4745" w:dyaOrig="3559">
          <v:shape id="_x0000_i1034" type="#_x0000_t75" style="width:236.95pt;height:177.5pt" o:ole="">
            <v:imagedata r:id="rId32" o:title=""/>
          </v:shape>
          <o:OLEObject Type="Embed" ProgID="STATISTICA.Graph" ShapeID="_x0000_i1034" DrawAspect="Content" ObjectID="_1633814109" r:id="rId33">
            <o:FieldCodes>\s</o:FieldCodes>
          </o:OLEObject>
        </w:object>
      </w:r>
    </w:p>
    <w:p w:rsidR="00792D49" w:rsidRPr="0084599B" w:rsidRDefault="00792D49" w:rsidP="00792D49">
      <w:pPr>
        <w:spacing w:after="0" w:line="360" w:lineRule="auto"/>
        <w:jc w:val="center"/>
        <w:rPr>
          <w:rFonts w:ascii="Times New Roman" w:eastAsia="Calibri" w:hAnsi="Times New Roman" w:cs="Times New Roman"/>
          <w:sz w:val="28"/>
          <w:szCs w:val="28"/>
          <w:lang w:val="uk-UA"/>
        </w:rPr>
      </w:pPr>
      <w:r w:rsidRPr="0084599B">
        <w:rPr>
          <w:rFonts w:ascii="Times New Roman" w:eastAsia="Calibri" w:hAnsi="Times New Roman" w:cs="Times New Roman"/>
          <w:sz w:val="28"/>
          <w:szCs w:val="28"/>
          <w:lang w:val="uk-UA"/>
        </w:rPr>
        <w:t>Рис. 3.2.5. Розподіл хворих за доменом «психічний стан» клінічного опитувальника з ХОЗЛ – CCQ</w:t>
      </w:r>
    </w:p>
    <w:p w:rsidR="00133A35" w:rsidRDefault="00133A35" w:rsidP="00133A35">
      <w:pPr>
        <w:spacing w:after="0" w:line="360" w:lineRule="auto"/>
        <w:jc w:val="both"/>
        <w:rPr>
          <w:rFonts w:ascii="Times New Roman" w:eastAsia="Calibri" w:hAnsi="Times New Roman" w:cs="Times New Roman"/>
          <w:sz w:val="28"/>
          <w:szCs w:val="28"/>
          <w:lang w:val="uk-UA"/>
        </w:rPr>
      </w:pPr>
    </w:p>
    <w:p w:rsidR="00A320F4" w:rsidRDefault="00C34649" w:rsidP="00A320F4">
      <w:pPr>
        <w:spacing w:after="0" w:line="360" w:lineRule="auto"/>
        <w:ind w:firstLine="709"/>
        <w:jc w:val="both"/>
        <w:rPr>
          <w:rFonts w:ascii="Times New Roman" w:hAnsi="Times New Roman" w:cs="Times New Roman"/>
          <w:sz w:val="28"/>
          <w:szCs w:val="28"/>
          <w:lang w:val="uk-UA"/>
        </w:rPr>
      </w:pPr>
      <w:r w:rsidRPr="008F6B5C">
        <w:rPr>
          <w:rFonts w:ascii="Times New Roman" w:hAnsi="Times New Roman" w:cs="Times New Roman"/>
          <w:sz w:val="28"/>
          <w:szCs w:val="28"/>
        </w:rPr>
        <w:t>Результат деталь</w:t>
      </w:r>
      <w:r>
        <w:rPr>
          <w:rFonts w:ascii="Times New Roman" w:hAnsi="Times New Roman" w:cs="Times New Roman"/>
          <w:sz w:val="28"/>
          <w:szCs w:val="28"/>
          <w:lang w:val="uk-UA"/>
        </w:rPr>
        <w:t xml:space="preserve">ного аналізу відповідей обстежених на питання анкети </w:t>
      </w:r>
      <w:r>
        <w:rPr>
          <w:rFonts w:ascii="Times New Roman" w:hAnsi="Times New Roman" w:cs="Times New Roman"/>
          <w:sz w:val="28"/>
          <w:szCs w:val="28"/>
          <w:lang w:val="en-US"/>
        </w:rPr>
        <w:t>CCQ</w:t>
      </w:r>
      <w:r>
        <w:rPr>
          <w:rFonts w:ascii="Times New Roman" w:hAnsi="Times New Roman" w:cs="Times New Roman"/>
          <w:sz w:val="28"/>
          <w:szCs w:val="28"/>
          <w:lang w:val="uk-UA"/>
        </w:rPr>
        <w:t xml:space="preserve"> представлено в таблиці 3.2.4. </w:t>
      </w:r>
      <w:r w:rsidR="00A320F4">
        <w:rPr>
          <w:rFonts w:ascii="Times New Roman" w:hAnsi="Times New Roman" w:cs="Times New Roman"/>
          <w:sz w:val="28"/>
          <w:szCs w:val="28"/>
          <w:lang w:val="uk-UA"/>
        </w:rPr>
        <w:t xml:space="preserve">У хворих на ХОЗЛ в поєднанні з ГХ встановлено вираженіший небажаний вплив захворювання на різні аспекти </w:t>
      </w:r>
      <w:r w:rsidR="00823599" w:rsidRPr="00823599">
        <w:rPr>
          <w:rFonts w:ascii="Times New Roman" w:hAnsi="Times New Roman" w:cs="Times New Roman"/>
          <w:sz w:val="28"/>
          <w:szCs w:val="28"/>
          <w:lang w:val="uk-UA"/>
        </w:rPr>
        <w:t>ЯЖ</w:t>
      </w:r>
      <w:r w:rsidR="00A320F4">
        <w:rPr>
          <w:rFonts w:ascii="Times New Roman" w:hAnsi="Times New Roman" w:cs="Times New Roman"/>
          <w:sz w:val="28"/>
          <w:szCs w:val="28"/>
          <w:lang w:val="uk-UA"/>
        </w:rPr>
        <w:t xml:space="preserve">. Щодо вираженості </w:t>
      </w:r>
      <w:r w:rsidR="00A320F4" w:rsidRPr="009A5752">
        <w:rPr>
          <w:rFonts w:ascii="Times New Roman" w:hAnsi="Times New Roman" w:cs="Times New Roman"/>
          <w:sz w:val="28"/>
          <w:szCs w:val="28"/>
          <w:lang w:val="uk-UA"/>
        </w:rPr>
        <w:t xml:space="preserve">симптомів, </w:t>
      </w:r>
      <w:r w:rsidR="00A320F4" w:rsidRPr="009A5752">
        <w:rPr>
          <w:rFonts w:ascii="Times New Roman" w:hAnsi="Times New Roman"/>
          <w:sz w:val="28"/>
          <w:szCs w:val="28"/>
          <w:lang w:val="uk-UA"/>
        </w:rPr>
        <w:t>в групі</w:t>
      </w:r>
      <w:r w:rsidR="00A320F4">
        <w:rPr>
          <w:rFonts w:ascii="Times New Roman" w:hAnsi="Times New Roman"/>
          <w:sz w:val="28"/>
          <w:szCs w:val="28"/>
          <w:lang w:val="uk-UA"/>
        </w:rPr>
        <w:t xml:space="preserve"> коморбідної патології</w:t>
      </w:r>
      <w:r w:rsidR="00A320F4">
        <w:rPr>
          <w:rFonts w:ascii="Times New Roman" w:hAnsi="Times New Roman" w:cs="Times New Roman"/>
          <w:sz w:val="28"/>
          <w:szCs w:val="28"/>
          <w:lang w:val="uk-UA"/>
        </w:rPr>
        <w:t xml:space="preserve"> </w:t>
      </w:r>
      <w:r w:rsidR="00A320F4" w:rsidRPr="00A11381">
        <w:rPr>
          <w:rFonts w:ascii="Times New Roman" w:hAnsi="Times New Roman" w:cs="Times New Roman"/>
          <w:sz w:val="28"/>
          <w:szCs w:val="28"/>
          <w:lang w:val="uk-UA"/>
        </w:rPr>
        <w:t>було виявлено</w:t>
      </w:r>
      <w:r w:rsidR="00A320F4">
        <w:rPr>
          <w:rFonts w:ascii="Times New Roman" w:hAnsi="Times New Roman" w:cs="Times New Roman"/>
          <w:sz w:val="28"/>
          <w:szCs w:val="28"/>
          <w:lang w:val="uk-UA"/>
        </w:rPr>
        <w:t xml:space="preserve"> більш виражену тенденцію до зростання задишки </w:t>
      </w:r>
      <w:r w:rsidR="00A320F4" w:rsidRPr="00BC3BAB">
        <w:rPr>
          <w:rFonts w:ascii="Times New Roman" w:hAnsi="Times New Roman"/>
          <w:sz w:val="28"/>
          <w:szCs w:val="28"/>
          <w:lang w:val="uk-UA"/>
        </w:rPr>
        <w:t>під час фізичного навантаження</w:t>
      </w:r>
      <w:r w:rsidR="00A320F4">
        <w:rPr>
          <w:rFonts w:ascii="Times New Roman" w:hAnsi="Times New Roman"/>
          <w:sz w:val="28"/>
          <w:szCs w:val="28"/>
          <w:lang w:val="uk-UA"/>
        </w:rPr>
        <w:t xml:space="preserve"> </w:t>
      </w:r>
      <w:r w:rsidR="00A320F4">
        <w:rPr>
          <w:rFonts w:ascii="Times New Roman" w:hAnsi="Times New Roman" w:cs="Times New Roman"/>
          <w:sz w:val="28"/>
          <w:szCs w:val="28"/>
          <w:lang w:val="uk-UA"/>
        </w:rPr>
        <w:t xml:space="preserve">(майже половина – 48,4% хворих </w:t>
      </w:r>
      <w:r w:rsidR="00A320F4" w:rsidRPr="00B36122">
        <w:rPr>
          <w:rFonts w:ascii="Times New Roman" w:hAnsi="Times New Roman" w:cs="Times New Roman"/>
          <w:sz w:val="28"/>
          <w:szCs w:val="28"/>
          <w:lang w:val="uk-UA"/>
        </w:rPr>
        <w:t>відмітили</w:t>
      </w:r>
      <w:r w:rsidR="00A320F4">
        <w:rPr>
          <w:rFonts w:ascii="Times New Roman" w:hAnsi="Times New Roman" w:cs="Times New Roman"/>
          <w:sz w:val="28"/>
          <w:szCs w:val="28"/>
          <w:lang w:val="uk-UA"/>
        </w:rPr>
        <w:t xml:space="preserve"> бали 3 та 4, лише 9,7% хворих відмітили максимальний бал при ізольованому ХОЗЛ; 69,6% хворих </w:t>
      </w:r>
      <w:r w:rsidR="00A320F4" w:rsidRPr="00B36122">
        <w:rPr>
          <w:rFonts w:ascii="Times New Roman" w:hAnsi="Times New Roman" w:cs="Times New Roman"/>
          <w:sz w:val="28"/>
          <w:szCs w:val="28"/>
          <w:lang w:val="uk-UA"/>
        </w:rPr>
        <w:t>відмітили</w:t>
      </w:r>
      <w:r w:rsidR="00A320F4">
        <w:rPr>
          <w:rFonts w:ascii="Times New Roman" w:hAnsi="Times New Roman" w:cs="Times New Roman"/>
          <w:sz w:val="28"/>
          <w:szCs w:val="28"/>
          <w:lang w:val="uk-UA"/>
        </w:rPr>
        <w:t xml:space="preserve"> бали 5 та 6 при поєднанні ХОЗЛ з ГХ, серед них 37,7% відмітили максимальний бал), вірогідно частіше хворих з поєднаною патологією турбував кашель (61,3% хворих </w:t>
      </w:r>
      <w:r w:rsidR="00A320F4" w:rsidRPr="00B36122">
        <w:rPr>
          <w:rFonts w:ascii="Times New Roman" w:hAnsi="Times New Roman" w:cs="Times New Roman"/>
          <w:sz w:val="28"/>
          <w:szCs w:val="28"/>
          <w:lang w:val="uk-UA"/>
        </w:rPr>
        <w:t>відмітили</w:t>
      </w:r>
      <w:r w:rsidR="00A320F4">
        <w:rPr>
          <w:rFonts w:ascii="Times New Roman" w:hAnsi="Times New Roman" w:cs="Times New Roman"/>
          <w:sz w:val="28"/>
          <w:szCs w:val="28"/>
          <w:lang w:val="uk-UA"/>
        </w:rPr>
        <w:t xml:space="preserve"> бали 1 та 2 при ізольованому ХОЗЛ; 52</w:t>
      </w:r>
      <w:r w:rsidR="00A320F4" w:rsidRPr="00B36122">
        <w:rPr>
          <w:rFonts w:ascii="Times New Roman" w:hAnsi="Times New Roman" w:cs="Times New Roman"/>
          <w:sz w:val="28"/>
          <w:szCs w:val="28"/>
          <w:lang w:val="uk-UA"/>
        </w:rPr>
        <w:t>,</w:t>
      </w:r>
      <w:r w:rsidR="00A320F4">
        <w:rPr>
          <w:rFonts w:ascii="Times New Roman" w:hAnsi="Times New Roman" w:cs="Times New Roman"/>
          <w:sz w:val="28"/>
          <w:szCs w:val="28"/>
          <w:lang w:val="uk-UA"/>
        </w:rPr>
        <w:t xml:space="preserve">1% хворих </w:t>
      </w:r>
      <w:r w:rsidR="00A320F4" w:rsidRPr="00B36122">
        <w:rPr>
          <w:rFonts w:ascii="Times New Roman" w:hAnsi="Times New Roman" w:cs="Times New Roman"/>
          <w:sz w:val="28"/>
          <w:szCs w:val="28"/>
          <w:lang w:val="uk-UA"/>
        </w:rPr>
        <w:t>відмітили</w:t>
      </w:r>
      <w:r w:rsidR="00A320F4">
        <w:rPr>
          <w:rFonts w:ascii="Times New Roman" w:hAnsi="Times New Roman" w:cs="Times New Roman"/>
          <w:sz w:val="28"/>
          <w:szCs w:val="28"/>
          <w:lang w:val="uk-UA"/>
        </w:rPr>
        <w:t xml:space="preserve"> бали 3 та 4 при поєднанні ХОЗЛ з ГХ) та продукція мокротиння (58,1% хворих </w:t>
      </w:r>
      <w:r w:rsidR="00A320F4" w:rsidRPr="00B36122">
        <w:rPr>
          <w:rFonts w:ascii="Times New Roman" w:hAnsi="Times New Roman" w:cs="Times New Roman"/>
          <w:sz w:val="28"/>
          <w:szCs w:val="28"/>
          <w:lang w:val="uk-UA"/>
        </w:rPr>
        <w:t>відмітили</w:t>
      </w:r>
      <w:r w:rsidR="00A320F4">
        <w:rPr>
          <w:rFonts w:ascii="Times New Roman" w:hAnsi="Times New Roman" w:cs="Times New Roman"/>
          <w:sz w:val="28"/>
          <w:szCs w:val="28"/>
          <w:lang w:val="uk-UA"/>
        </w:rPr>
        <w:t xml:space="preserve"> бали 0 та 1 при ізольованому ХОЗЛ; 53</w:t>
      </w:r>
      <w:r w:rsidR="00A320F4" w:rsidRPr="00B36122">
        <w:rPr>
          <w:rFonts w:ascii="Times New Roman" w:hAnsi="Times New Roman" w:cs="Times New Roman"/>
          <w:sz w:val="28"/>
          <w:szCs w:val="28"/>
          <w:lang w:val="uk-UA"/>
        </w:rPr>
        <w:t>,</w:t>
      </w:r>
      <w:r w:rsidR="00A320F4">
        <w:rPr>
          <w:rFonts w:ascii="Times New Roman" w:hAnsi="Times New Roman" w:cs="Times New Roman"/>
          <w:sz w:val="28"/>
          <w:szCs w:val="28"/>
          <w:lang w:val="uk-UA"/>
        </w:rPr>
        <w:t xml:space="preserve">6% хворих </w:t>
      </w:r>
      <w:r w:rsidR="00A320F4" w:rsidRPr="00B36122">
        <w:rPr>
          <w:rFonts w:ascii="Times New Roman" w:hAnsi="Times New Roman" w:cs="Times New Roman"/>
          <w:sz w:val="28"/>
          <w:szCs w:val="28"/>
          <w:lang w:val="uk-UA"/>
        </w:rPr>
        <w:t>відмітили</w:t>
      </w:r>
      <w:r w:rsidR="00A320F4">
        <w:rPr>
          <w:rFonts w:ascii="Times New Roman" w:hAnsi="Times New Roman" w:cs="Times New Roman"/>
          <w:sz w:val="28"/>
          <w:szCs w:val="28"/>
          <w:lang w:val="uk-UA"/>
        </w:rPr>
        <w:t xml:space="preserve"> бали 3 та 4 при поєднанні ХОЗЛ з ГХ). Достовірно вираженіший негативний вплив захворювання на функціональний стан обстежених основної групи (ХОЗЛ+ГХ) встановлено через </w:t>
      </w:r>
      <w:r w:rsidR="00A320F4" w:rsidRPr="002E1479">
        <w:rPr>
          <w:rFonts w:ascii="Times New Roman" w:hAnsi="Times New Roman"/>
          <w:sz w:val="28"/>
          <w:szCs w:val="28"/>
          <w:lang w:val="uk-UA"/>
        </w:rPr>
        <w:t>проблеми з диханням при помірному фізичному навантаженні (наприклад, під час ходьби, виконання хатньої роботи, перенесення речей)</w:t>
      </w:r>
      <w:r w:rsidR="00A320F4">
        <w:rPr>
          <w:rFonts w:ascii="Times New Roman" w:hAnsi="Times New Roman"/>
          <w:sz w:val="28"/>
          <w:szCs w:val="28"/>
          <w:lang w:val="uk-UA"/>
        </w:rPr>
        <w:t xml:space="preserve"> - </w:t>
      </w:r>
      <w:r w:rsidR="00A320F4">
        <w:rPr>
          <w:rFonts w:ascii="Times New Roman" w:hAnsi="Times New Roman" w:cs="Times New Roman"/>
          <w:sz w:val="28"/>
          <w:szCs w:val="28"/>
          <w:lang w:val="uk-UA"/>
        </w:rPr>
        <w:t xml:space="preserve">58,1% хворих </w:t>
      </w:r>
      <w:r w:rsidR="00A320F4" w:rsidRPr="00B36122">
        <w:rPr>
          <w:rFonts w:ascii="Times New Roman" w:hAnsi="Times New Roman" w:cs="Times New Roman"/>
          <w:sz w:val="28"/>
          <w:szCs w:val="28"/>
          <w:lang w:val="uk-UA"/>
        </w:rPr>
        <w:t>відмітили</w:t>
      </w:r>
      <w:r w:rsidR="00A320F4">
        <w:rPr>
          <w:rFonts w:ascii="Times New Roman" w:hAnsi="Times New Roman" w:cs="Times New Roman"/>
          <w:sz w:val="28"/>
          <w:szCs w:val="28"/>
          <w:lang w:val="uk-UA"/>
        </w:rPr>
        <w:t xml:space="preserve"> 2 бали при ізольованому ХОЗЛ; 69</w:t>
      </w:r>
      <w:r w:rsidR="00A320F4" w:rsidRPr="00B36122">
        <w:rPr>
          <w:rFonts w:ascii="Times New Roman" w:hAnsi="Times New Roman" w:cs="Times New Roman"/>
          <w:sz w:val="28"/>
          <w:szCs w:val="28"/>
          <w:lang w:val="uk-UA"/>
        </w:rPr>
        <w:t>,</w:t>
      </w:r>
      <w:r w:rsidR="00A320F4">
        <w:rPr>
          <w:rFonts w:ascii="Times New Roman" w:hAnsi="Times New Roman" w:cs="Times New Roman"/>
          <w:sz w:val="28"/>
          <w:szCs w:val="28"/>
          <w:lang w:val="uk-UA"/>
        </w:rPr>
        <w:t xml:space="preserve">6% хворих </w:t>
      </w:r>
      <w:r w:rsidR="00A320F4" w:rsidRPr="00B36122">
        <w:rPr>
          <w:rFonts w:ascii="Times New Roman" w:hAnsi="Times New Roman" w:cs="Times New Roman"/>
          <w:sz w:val="28"/>
          <w:szCs w:val="28"/>
          <w:lang w:val="uk-UA"/>
        </w:rPr>
        <w:t>відмітили</w:t>
      </w:r>
      <w:r w:rsidR="00A320F4">
        <w:rPr>
          <w:rFonts w:ascii="Times New Roman" w:hAnsi="Times New Roman" w:cs="Times New Roman"/>
          <w:sz w:val="28"/>
          <w:szCs w:val="28"/>
          <w:lang w:val="uk-UA"/>
        </w:rPr>
        <w:t xml:space="preserve"> бали 3 та 4 при поєднанні ХОЗЛ з ГХ. Захворювання вірогідно </w:t>
      </w:r>
      <w:r w:rsidR="00A320F4">
        <w:rPr>
          <w:rFonts w:ascii="Times New Roman" w:hAnsi="Times New Roman" w:cs="Times New Roman"/>
          <w:sz w:val="28"/>
          <w:szCs w:val="28"/>
          <w:lang w:val="uk-UA"/>
        </w:rPr>
        <w:lastRenderedPageBreak/>
        <w:t xml:space="preserve">більше негативно впливало на </w:t>
      </w:r>
      <w:r w:rsidR="00A320F4">
        <w:rPr>
          <w:rFonts w:ascii="Times New Roman" w:hAnsi="Times New Roman" w:cs="Times New Roman"/>
          <w:color w:val="000000"/>
          <w:sz w:val="28"/>
          <w:szCs w:val="28"/>
          <w:lang w:val="uk-UA"/>
        </w:rPr>
        <w:t>п</w:t>
      </w:r>
      <w:r w:rsidR="00A320F4" w:rsidRPr="00EF17A3">
        <w:rPr>
          <w:rFonts w:ascii="Times New Roman" w:hAnsi="Times New Roman" w:cs="Times New Roman"/>
          <w:color w:val="000000"/>
          <w:sz w:val="28"/>
          <w:szCs w:val="28"/>
          <w:lang w:val="uk-UA"/>
        </w:rPr>
        <w:t>сихічний стан хвор</w:t>
      </w:r>
      <w:r w:rsidR="00A320F4">
        <w:rPr>
          <w:rFonts w:ascii="Times New Roman" w:hAnsi="Times New Roman" w:cs="Times New Roman"/>
          <w:color w:val="000000"/>
          <w:sz w:val="28"/>
          <w:szCs w:val="28"/>
          <w:lang w:val="uk-UA"/>
        </w:rPr>
        <w:t xml:space="preserve">их </w:t>
      </w:r>
      <w:r w:rsidR="00A320F4">
        <w:rPr>
          <w:rFonts w:ascii="Times New Roman" w:hAnsi="Times New Roman" w:cs="Times New Roman"/>
          <w:sz w:val="28"/>
          <w:szCs w:val="28"/>
          <w:lang w:val="uk-UA"/>
        </w:rPr>
        <w:t xml:space="preserve">коморбідною патологією, які частіше </w:t>
      </w:r>
      <w:r w:rsidR="00A320F4" w:rsidRPr="00AD047E">
        <w:rPr>
          <w:rFonts w:ascii="Times New Roman" w:hAnsi="Times New Roman"/>
          <w:sz w:val="28"/>
          <w:szCs w:val="28"/>
          <w:lang w:val="uk-UA"/>
        </w:rPr>
        <w:t>відчували пригніченість через проблеми з диханням</w:t>
      </w:r>
      <w:r w:rsidR="00A320F4">
        <w:rPr>
          <w:rFonts w:ascii="Times New Roman" w:hAnsi="Times New Roman" w:cs="Times New Roman"/>
          <w:sz w:val="28"/>
          <w:szCs w:val="28"/>
          <w:lang w:val="uk-UA"/>
        </w:rPr>
        <w:t xml:space="preserve"> (64,5% хворих </w:t>
      </w:r>
      <w:r w:rsidR="00A320F4" w:rsidRPr="00B36122">
        <w:rPr>
          <w:rFonts w:ascii="Times New Roman" w:hAnsi="Times New Roman" w:cs="Times New Roman"/>
          <w:sz w:val="28"/>
          <w:szCs w:val="28"/>
          <w:lang w:val="uk-UA"/>
        </w:rPr>
        <w:t>відмітили</w:t>
      </w:r>
      <w:r w:rsidR="00A320F4">
        <w:rPr>
          <w:rFonts w:ascii="Times New Roman" w:hAnsi="Times New Roman" w:cs="Times New Roman"/>
          <w:sz w:val="28"/>
          <w:szCs w:val="28"/>
          <w:lang w:val="uk-UA"/>
        </w:rPr>
        <w:t xml:space="preserve"> бали 1, 2 та 3 при ізольованому ХОЗЛ; 62</w:t>
      </w:r>
      <w:r w:rsidR="00A320F4" w:rsidRPr="00B36122">
        <w:rPr>
          <w:rFonts w:ascii="Times New Roman" w:hAnsi="Times New Roman" w:cs="Times New Roman"/>
          <w:sz w:val="28"/>
          <w:szCs w:val="28"/>
          <w:lang w:val="uk-UA"/>
        </w:rPr>
        <w:t>,</w:t>
      </w:r>
      <w:r w:rsidR="00A320F4">
        <w:rPr>
          <w:rFonts w:ascii="Times New Roman" w:hAnsi="Times New Roman" w:cs="Times New Roman"/>
          <w:sz w:val="28"/>
          <w:szCs w:val="28"/>
          <w:lang w:val="uk-UA"/>
        </w:rPr>
        <w:t xml:space="preserve">3% хворих </w:t>
      </w:r>
      <w:r w:rsidR="00A320F4" w:rsidRPr="00B36122">
        <w:rPr>
          <w:rFonts w:ascii="Times New Roman" w:hAnsi="Times New Roman" w:cs="Times New Roman"/>
          <w:sz w:val="28"/>
          <w:szCs w:val="28"/>
          <w:lang w:val="uk-UA"/>
        </w:rPr>
        <w:t>відмітили</w:t>
      </w:r>
      <w:r w:rsidR="00A320F4">
        <w:rPr>
          <w:rFonts w:ascii="Times New Roman" w:hAnsi="Times New Roman" w:cs="Times New Roman"/>
          <w:sz w:val="28"/>
          <w:szCs w:val="28"/>
          <w:lang w:val="uk-UA"/>
        </w:rPr>
        <w:t xml:space="preserve"> 4 бали при поєднанні ХОЗЛ з ГХ) та </w:t>
      </w:r>
      <w:r w:rsidR="00A320F4" w:rsidRPr="00853863">
        <w:rPr>
          <w:rFonts w:ascii="Times New Roman" w:hAnsi="Times New Roman"/>
          <w:sz w:val="28"/>
          <w:szCs w:val="28"/>
          <w:lang w:val="uk-UA"/>
        </w:rPr>
        <w:t>занепокоєння через можливість застуди чи погіршення дихання</w:t>
      </w:r>
      <w:r w:rsidR="00A320F4">
        <w:rPr>
          <w:rFonts w:ascii="Times New Roman" w:hAnsi="Times New Roman"/>
          <w:sz w:val="28"/>
          <w:szCs w:val="28"/>
          <w:lang w:val="uk-UA"/>
        </w:rPr>
        <w:t xml:space="preserve"> </w:t>
      </w:r>
      <w:r w:rsidR="00A320F4">
        <w:rPr>
          <w:rFonts w:ascii="Times New Roman" w:hAnsi="Times New Roman" w:cs="Times New Roman"/>
          <w:sz w:val="28"/>
          <w:szCs w:val="28"/>
          <w:lang w:val="uk-UA"/>
        </w:rPr>
        <w:t xml:space="preserve">(77,5% хворих </w:t>
      </w:r>
      <w:r w:rsidR="00A320F4" w:rsidRPr="00B36122">
        <w:rPr>
          <w:rFonts w:ascii="Times New Roman" w:hAnsi="Times New Roman" w:cs="Times New Roman"/>
          <w:sz w:val="28"/>
          <w:szCs w:val="28"/>
          <w:lang w:val="uk-UA"/>
        </w:rPr>
        <w:t>відмітили</w:t>
      </w:r>
      <w:r w:rsidR="00A320F4">
        <w:rPr>
          <w:rFonts w:ascii="Times New Roman" w:hAnsi="Times New Roman" w:cs="Times New Roman"/>
          <w:sz w:val="28"/>
          <w:szCs w:val="28"/>
          <w:lang w:val="uk-UA"/>
        </w:rPr>
        <w:t xml:space="preserve"> бали 0, 1 та 2 при ізольованому ХОЗЛ; 50</w:t>
      </w:r>
      <w:r w:rsidR="00A320F4" w:rsidRPr="00B36122">
        <w:rPr>
          <w:rFonts w:ascii="Times New Roman" w:hAnsi="Times New Roman" w:cs="Times New Roman"/>
          <w:sz w:val="28"/>
          <w:szCs w:val="28"/>
          <w:lang w:val="uk-UA"/>
        </w:rPr>
        <w:t>,</w:t>
      </w:r>
      <w:r w:rsidR="00A320F4">
        <w:rPr>
          <w:rFonts w:ascii="Times New Roman" w:hAnsi="Times New Roman" w:cs="Times New Roman"/>
          <w:sz w:val="28"/>
          <w:szCs w:val="28"/>
          <w:lang w:val="uk-UA"/>
        </w:rPr>
        <w:t xml:space="preserve">7% хворих </w:t>
      </w:r>
      <w:r w:rsidR="00A320F4" w:rsidRPr="00B36122">
        <w:rPr>
          <w:rFonts w:ascii="Times New Roman" w:hAnsi="Times New Roman" w:cs="Times New Roman"/>
          <w:sz w:val="28"/>
          <w:szCs w:val="28"/>
          <w:lang w:val="uk-UA"/>
        </w:rPr>
        <w:t>відмітили</w:t>
      </w:r>
      <w:r w:rsidR="00A320F4">
        <w:rPr>
          <w:rFonts w:ascii="Times New Roman" w:hAnsi="Times New Roman" w:cs="Times New Roman"/>
          <w:sz w:val="28"/>
          <w:szCs w:val="28"/>
          <w:lang w:val="uk-UA"/>
        </w:rPr>
        <w:t xml:space="preserve"> бали 3, 4 та 5 при поєднанні ХОЗЛ з ГХ).</w:t>
      </w:r>
    </w:p>
    <w:p w:rsidR="00155903" w:rsidRPr="00592FE8" w:rsidRDefault="00155903" w:rsidP="00155903">
      <w:pPr>
        <w:spacing w:after="0" w:line="360" w:lineRule="auto"/>
        <w:ind w:firstLine="709"/>
        <w:jc w:val="right"/>
        <w:rPr>
          <w:rFonts w:ascii="Times New Roman" w:hAnsi="Times New Roman" w:cs="Times New Roman"/>
          <w:i/>
          <w:sz w:val="28"/>
          <w:szCs w:val="28"/>
          <w:lang w:val="uk-UA"/>
        </w:rPr>
      </w:pPr>
      <w:r w:rsidRPr="00592FE8">
        <w:rPr>
          <w:rFonts w:ascii="Times New Roman" w:hAnsi="Times New Roman" w:cs="Times New Roman"/>
          <w:i/>
          <w:sz w:val="28"/>
          <w:szCs w:val="28"/>
          <w:lang w:val="uk-UA"/>
        </w:rPr>
        <w:t>Таблиця 3.2.</w:t>
      </w:r>
      <w:r w:rsidR="00C34649" w:rsidRPr="00592FE8">
        <w:rPr>
          <w:rFonts w:ascii="Times New Roman" w:hAnsi="Times New Roman" w:cs="Times New Roman"/>
          <w:i/>
          <w:sz w:val="28"/>
          <w:szCs w:val="28"/>
          <w:lang w:val="uk-UA"/>
        </w:rPr>
        <w:t>4</w:t>
      </w:r>
    </w:p>
    <w:p w:rsidR="00155903" w:rsidRPr="00592FE8" w:rsidRDefault="00155903" w:rsidP="00155903">
      <w:pPr>
        <w:spacing w:after="0" w:line="360" w:lineRule="auto"/>
        <w:ind w:firstLine="709"/>
        <w:jc w:val="center"/>
        <w:rPr>
          <w:rFonts w:ascii="Times New Roman" w:hAnsi="Times New Roman" w:cs="Times New Roman"/>
          <w:b/>
          <w:sz w:val="28"/>
          <w:szCs w:val="28"/>
        </w:rPr>
      </w:pPr>
      <w:r w:rsidRPr="00592FE8">
        <w:rPr>
          <w:rFonts w:ascii="Times New Roman" w:hAnsi="Times New Roman" w:cs="Times New Roman"/>
          <w:b/>
          <w:sz w:val="28"/>
          <w:szCs w:val="28"/>
          <w:lang w:val="uk-UA"/>
        </w:rPr>
        <w:t xml:space="preserve">Аналіз відповідей обстежених на питання анкети </w:t>
      </w:r>
      <w:r w:rsidRPr="00592FE8">
        <w:rPr>
          <w:rFonts w:ascii="Times New Roman" w:hAnsi="Times New Roman" w:cs="Times New Roman"/>
          <w:b/>
          <w:sz w:val="28"/>
          <w:szCs w:val="28"/>
          <w:lang w:val="en-US"/>
        </w:rPr>
        <w:t>CCQ</w:t>
      </w:r>
      <w:r w:rsidRPr="00592FE8">
        <w:rPr>
          <w:rFonts w:ascii="Times New Roman" w:hAnsi="Times New Roman" w:cs="Times New Roman"/>
          <w:b/>
          <w:sz w:val="28"/>
          <w:szCs w:val="28"/>
        </w:rPr>
        <w:t xml:space="preserve"> (</w:t>
      </w:r>
      <w:r w:rsidRPr="00592FE8">
        <w:rPr>
          <w:rFonts w:ascii="Times New Roman" w:hAnsi="Times New Roman" w:cs="Times New Roman"/>
          <w:b/>
          <w:sz w:val="28"/>
          <w:szCs w:val="28"/>
          <w:lang w:val="uk-UA"/>
        </w:rPr>
        <w:t xml:space="preserve">варіант за останні </w:t>
      </w:r>
      <w:r w:rsidRPr="00592FE8">
        <w:rPr>
          <w:rFonts w:ascii="Times New Roman" w:hAnsi="Times New Roman"/>
          <w:b/>
          <w:sz w:val="28"/>
          <w:szCs w:val="28"/>
        </w:rPr>
        <w:t>24 години)</w:t>
      </w:r>
    </w:p>
    <w:tbl>
      <w:tblPr>
        <w:tblStyle w:val="a7"/>
        <w:tblW w:w="5000" w:type="pct"/>
        <w:tblLayout w:type="fixed"/>
        <w:tblLook w:val="04A0" w:firstRow="1" w:lastRow="0" w:firstColumn="1" w:lastColumn="0" w:noHBand="0" w:noVBand="1"/>
      </w:tblPr>
      <w:tblGrid>
        <w:gridCol w:w="1381"/>
        <w:gridCol w:w="1040"/>
        <w:gridCol w:w="45"/>
        <w:gridCol w:w="1072"/>
        <w:gridCol w:w="47"/>
        <w:gridCol w:w="1133"/>
        <w:gridCol w:w="6"/>
        <w:gridCol w:w="1137"/>
        <w:gridCol w:w="43"/>
        <w:gridCol w:w="1206"/>
        <w:gridCol w:w="1167"/>
        <w:gridCol w:w="34"/>
        <w:gridCol w:w="903"/>
        <w:gridCol w:w="22"/>
        <w:gridCol w:w="617"/>
      </w:tblGrid>
      <w:tr w:rsidR="00C357D2" w:rsidRPr="00793992" w:rsidTr="00825FCA">
        <w:trPr>
          <w:trHeight w:val="510"/>
        </w:trPr>
        <w:tc>
          <w:tcPr>
            <w:tcW w:w="701" w:type="pct"/>
            <w:vMerge w:val="restart"/>
          </w:tcPr>
          <w:p w:rsidR="00B35F79" w:rsidRPr="00793992" w:rsidRDefault="00B35F79" w:rsidP="00825FCA">
            <w:pPr>
              <w:spacing w:line="360" w:lineRule="auto"/>
              <w:ind w:left="-142" w:right="-109"/>
              <w:jc w:val="center"/>
              <w:rPr>
                <w:rFonts w:ascii="Times New Roman" w:hAnsi="Times New Roman" w:cs="Times New Roman"/>
                <w:sz w:val="28"/>
                <w:szCs w:val="28"/>
              </w:rPr>
            </w:pPr>
            <w:r w:rsidRPr="00793992">
              <w:rPr>
                <w:rFonts w:ascii="Times New Roman" w:hAnsi="Times New Roman" w:cs="Times New Roman"/>
                <w:sz w:val="28"/>
                <w:szCs w:val="28"/>
              </w:rPr>
              <w:t>Тверджен</w:t>
            </w:r>
            <w:r w:rsidR="00A55B9D">
              <w:rPr>
                <w:rFonts w:ascii="Times New Roman" w:hAnsi="Times New Roman" w:cs="Times New Roman"/>
                <w:sz w:val="28"/>
                <w:szCs w:val="28"/>
              </w:rPr>
              <w:t>-</w:t>
            </w:r>
            <w:r w:rsidRPr="00793992">
              <w:rPr>
                <w:rFonts w:ascii="Times New Roman" w:hAnsi="Times New Roman" w:cs="Times New Roman"/>
                <w:sz w:val="28"/>
                <w:szCs w:val="28"/>
              </w:rPr>
              <w:t>ня/група обстежених</w:t>
            </w:r>
          </w:p>
        </w:tc>
        <w:tc>
          <w:tcPr>
            <w:tcW w:w="3986" w:type="pct"/>
            <w:gridSpan w:val="13"/>
          </w:tcPr>
          <w:p w:rsidR="00B35F79" w:rsidRPr="00793992" w:rsidRDefault="00B35F79" w:rsidP="006C673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Бали, абс. ч. (%)</w:t>
            </w:r>
          </w:p>
        </w:tc>
        <w:tc>
          <w:tcPr>
            <w:tcW w:w="313" w:type="pct"/>
            <w:vMerge w:val="restart"/>
            <w:textDirection w:val="btLr"/>
            <w:vAlign w:val="center"/>
          </w:tcPr>
          <w:p w:rsidR="0045120D" w:rsidRPr="00793992" w:rsidRDefault="00B35F79" w:rsidP="0045120D">
            <w:pPr>
              <w:spacing w:line="360" w:lineRule="auto"/>
              <w:ind w:left="113" w:right="113"/>
              <w:jc w:val="center"/>
              <w:rPr>
                <w:rFonts w:ascii="Times New Roman" w:hAnsi="Times New Roman" w:cs="Times New Roman"/>
                <w:sz w:val="28"/>
                <w:szCs w:val="28"/>
              </w:rPr>
            </w:pPr>
            <w:r w:rsidRPr="00793992">
              <w:rPr>
                <w:rFonts w:ascii="Times New Roman" w:hAnsi="Times New Roman" w:cs="Times New Roman"/>
                <w:sz w:val="28"/>
                <w:szCs w:val="28"/>
              </w:rPr>
              <w:t>χ</w:t>
            </w:r>
            <w:r w:rsidRPr="00793992">
              <w:rPr>
                <w:rFonts w:ascii="Times New Roman" w:hAnsi="Times New Roman" w:cs="Times New Roman"/>
                <w:sz w:val="28"/>
                <w:szCs w:val="28"/>
                <w:vertAlign w:val="superscript"/>
              </w:rPr>
              <w:t>2</w:t>
            </w:r>
            <w:r w:rsidRPr="00793992">
              <w:rPr>
                <w:rFonts w:ascii="Times New Roman" w:hAnsi="Times New Roman" w:cs="Times New Roman"/>
                <w:sz w:val="28"/>
                <w:szCs w:val="28"/>
              </w:rPr>
              <w:t xml:space="preserve"> (р)</w:t>
            </w:r>
          </w:p>
        </w:tc>
      </w:tr>
      <w:tr w:rsidR="00D5002F" w:rsidRPr="00793992" w:rsidTr="00825FCA">
        <w:trPr>
          <w:trHeight w:val="450"/>
        </w:trPr>
        <w:tc>
          <w:tcPr>
            <w:tcW w:w="701" w:type="pct"/>
            <w:vMerge/>
          </w:tcPr>
          <w:p w:rsidR="00B35F79" w:rsidRPr="00793992" w:rsidRDefault="00B35F79" w:rsidP="00825FCA">
            <w:pPr>
              <w:spacing w:line="360" w:lineRule="auto"/>
              <w:jc w:val="center"/>
              <w:rPr>
                <w:rFonts w:ascii="Times New Roman" w:hAnsi="Times New Roman" w:cs="Times New Roman"/>
                <w:sz w:val="28"/>
                <w:szCs w:val="28"/>
              </w:rPr>
            </w:pPr>
          </w:p>
        </w:tc>
        <w:tc>
          <w:tcPr>
            <w:tcW w:w="528" w:type="pct"/>
          </w:tcPr>
          <w:p w:rsidR="00B35F79" w:rsidRPr="00793992" w:rsidRDefault="00B35F79" w:rsidP="006C673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0</w:t>
            </w:r>
          </w:p>
        </w:tc>
        <w:tc>
          <w:tcPr>
            <w:tcW w:w="567" w:type="pct"/>
            <w:gridSpan w:val="2"/>
          </w:tcPr>
          <w:p w:rsidR="00B35F79" w:rsidRPr="00793992" w:rsidRDefault="00B35F79" w:rsidP="006C673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1</w:t>
            </w:r>
          </w:p>
        </w:tc>
        <w:tc>
          <w:tcPr>
            <w:tcW w:w="598" w:type="pct"/>
            <w:gridSpan w:val="2"/>
          </w:tcPr>
          <w:p w:rsidR="00B35F79" w:rsidRPr="00793992" w:rsidRDefault="00B35F79" w:rsidP="006C673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2</w:t>
            </w:r>
          </w:p>
        </w:tc>
        <w:tc>
          <w:tcPr>
            <w:tcW w:w="602" w:type="pct"/>
            <w:gridSpan w:val="3"/>
          </w:tcPr>
          <w:p w:rsidR="00B35F79" w:rsidRPr="00793992" w:rsidRDefault="00B35F79" w:rsidP="006C673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3</w:t>
            </w:r>
          </w:p>
        </w:tc>
        <w:tc>
          <w:tcPr>
            <w:tcW w:w="612" w:type="pct"/>
          </w:tcPr>
          <w:p w:rsidR="00B35F79" w:rsidRPr="00793992" w:rsidRDefault="00B35F79" w:rsidP="006C673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4</w:t>
            </w:r>
          </w:p>
        </w:tc>
        <w:tc>
          <w:tcPr>
            <w:tcW w:w="609" w:type="pct"/>
            <w:gridSpan w:val="2"/>
          </w:tcPr>
          <w:p w:rsidR="00B35F79" w:rsidRPr="00793992" w:rsidRDefault="00B35F79" w:rsidP="006C6739">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5</w:t>
            </w:r>
          </w:p>
        </w:tc>
        <w:tc>
          <w:tcPr>
            <w:tcW w:w="469" w:type="pct"/>
            <w:gridSpan w:val="2"/>
          </w:tcPr>
          <w:p w:rsidR="00B35F79" w:rsidRPr="00793992" w:rsidRDefault="0092148E" w:rsidP="0092148E">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313" w:type="pct"/>
            <w:vMerge/>
          </w:tcPr>
          <w:p w:rsidR="00B35F79" w:rsidRPr="00793992" w:rsidRDefault="00B35F79" w:rsidP="006C6739">
            <w:pPr>
              <w:spacing w:line="360" w:lineRule="auto"/>
              <w:jc w:val="both"/>
              <w:rPr>
                <w:rFonts w:ascii="Times New Roman" w:hAnsi="Times New Roman" w:cs="Times New Roman"/>
                <w:sz w:val="28"/>
                <w:szCs w:val="28"/>
              </w:rPr>
            </w:pPr>
          </w:p>
        </w:tc>
      </w:tr>
      <w:tr w:rsidR="00B35F79" w:rsidRPr="00793992" w:rsidTr="0045120D">
        <w:tc>
          <w:tcPr>
            <w:tcW w:w="5000" w:type="pct"/>
            <w:gridSpan w:val="15"/>
          </w:tcPr>
          <w:p w:rsidR="00B35F79" w:rsidRPr="00793992" w:rsidRDefault="00B35F79" w:rsidP="00825FCA">
            <w:pPr>
              <w:spacing w:line="360" w:lineRule="auto"/>
              <w:jc w:val="center"/>
              <w:rPr>
                <w:rFonts w:ascii="Times New Roman" w:hAnsi="Times New Roman" w:cs="Times New Roman"/>
                <w:sz w:val="28"/>
                <w:szCs w:val="28"/>
              </w:rPr>
            </w:pPr>
            <w:r w:rsidRPr="00793992">
              <w:rPr>
                <w:rFonts w:ascii="Times New Roman" w:eastAsia="Times New Roman" w:hAnsi="Times New Roman" w:cs="Times New Roman"/>
                <w:sz w:val="28"/>
                <w:szCs w:val="28"/>
                <w:lang w:val="ru-RU"/>
              </w:rPr>
              <w:t>1</w:t>
            </w:r>
            <w:r>
              <w:rPr>
                <w:rFonts w:ascii="Times New Roman" w:eastAsia="Times New Roman" w:hAnsi="Times New Roman" w:cs="Times New Roman"/>
                <w:sz w:val="28"/>
                <w:szCs w:val="28"/>
              </w:rPr>
              <w:t xml:space="preserve">. </w:t>
            </w:r>
            <w:r w:rsidRPr="00F22E8B">
              <w:rPr>
                <w:rFonts w:ascii="Times New Roman" w:hAnsi="Times New Roman"/>
                <w:sz w:val="28"/>
                <w:szCs w:val="28"/>
              </w:rPr>
              <w:t>Як часто в середньому ви відчували задишку у стані покою?</w:t>
            </w:r>
          </w:p>
        </w:tc>
      </w:tr>
      <w:tr w:rsidR="00D5002F" w:rsidRPr="00793992" w:rsidTr="00825FCA">
        <w:trPr>
          <w:trHeight w:val="956"/>
        </w:trPr>
        <w:tc>
          <w:tcPr>
            <w:tcW w:w="701" w:type="pct"/>
          </w:tcPr>
          <w:p w:rsidR="0092148E" w:rsidRPr="00793992" w:rsidRDefault="0092148E" w:rsidP="00825FCA">
            <w:pPr>
              <w:spacing w:line="360" w:lineRule="auto"/>
              <w:ind w:right="-108"/>
              <w:jc w:val="center"/>
              <w:rPr>
                <w:rFonts w:ascii="Times New Roman" w:hAnsi="Times New Roman" w:cs="Times New Roman"/>
                <w:sz w:val="28"/>
                <w:szCs w:val="28"/>
              </w:rPr>
            </w:pPr>
            <w:r w:rsidRPr="00793992">
              <w:rPr>
                <w:rFonts w:ascii="Times New Roman" w:hAnsi="Times New Roman" w:cs="Times New Roman"/>
                <w:sz w:val="28"/>
                <w:szCs w:val="28"/>
              </w:rPr>
              <w:t>ХОЗЛ (</w:t>
            </w:r>
            <w:r w:rsidRPr="00793992">
              <w:rPr>
                <w:rFonts w:ascii="Times New Roman" w:hAnsi="Times New Roman" w:cs="Times New Roman"/>
                <w:sz w:val="28"/>
                <w:szCs w:val="28"/>
                <w:lang w:val="en-US"/>
              </w:rPr>
              <w:t>n</w:t>
            </w:r>
            <w:r w:rsidRPr="00793992">
              <w:rPr>
                <w:rFonts w:ascii="Times New Roman" w:hAnsi="Times New Roman" w:cs="Times New Roman"/>
                <w:sz w:val="28"/>
                <w:szCs w:val="28"/>
              </w:rPr>
              <w:t>=31)</w:t>
            </w:r>
          </w:p>
        </w:tc>
        <w:tc>
          <w:tcPr>
            <w:tcW w:w="551" w:type="pct"/>
            <w:gridSpan w:val="2"/>
            <w:vAlign w:val="center"/>
          </w:tcPr>
          <w:p w:rsidR="0092148E" w:rsidRPr="00793992" w:rsidRDefault="00345B5E" w:rsidP="00864981">
            <w:pPr>
              <w:spacing w:line="360" w:lineRule="auto"/>
              <w:ind w:left="-107" w:right="-135"/>
              <w:jc w:val="center"/>
              <w:rPr>
                <w:rFonts w:ascii="Times New Roman" w:hAnsi="Times New Roman" w:cs="Times New Roman"/>
                <w:sz w:val="28"/>
                <w:szCs w:val="28"/>
              </w:rPr>
            </w:pPr>
            <w:r>
              <w:rPr>
                <w:rFonts w:ascii="Times New Roman" w:hAnsi="Times New Roman" w:cs="Times New Roman"/>
                <w:sz w:val="28"/>
                <w:szCs w:val="28"/>
              </w:rPr>
              <w:t xml:space="preserve">11 </w:t>
            </w:r>
            <w:r w:rsidR="0092148E" w:rsidRPr="00793992">
              <w:rPr>
                <w:rFonts w:ascii="Times New Roman" w:hAnsi="Times New Roman" w:cs="Times New Roman"/>
                <w:sz w:val="28"/>
                <w:szCs w:val="28"/>
              </w:rPr>
              <w:t>(</w:t>
            </w:r>
            <w:r w:rsidR="001752F6" w:rsidRPr="001752F6">
              <w:rPr>
                <w:rFonts w:ascii="Times New Roman" w:hAnsi="Times New Roman" w:cs="Times New Roman"/>
                <w:sz w:val="28"/>
                <w:szCs w:val="28"/>
              </w:rPr>
              <w:t>35,5</w:t>
            </w:r>
            <w:r w:rsidR="0092148E" w:rsidRPr="00793992">
              <w:rPr>
                <w:rFonts w:ascii="Times New Roman" w:hAnsi="Times New Roman" w:cs="Times New Roman"/>
                <w:sz w:val="28"/>
                <w:szCs w:val="28"/>
              </w:rPr>
              <w:t>%)</w:t>
            </w:r>
          </w:p>
        </w:tc>
        <w:tc>
          <w:tcPr>
            <w:tcW w:w="568" w:type="pct"/>
            <w:gridSpan w:val="2"/>
            <w:vAlign w:val="center"/>
          </w:tcPr>
          <w:p w:rsidR="0092148E" w:rsidRPr="00793992" w:rsidRDefault="00345B5E" w:rsidP="00864981">
            <w:pPr>
              <w:spacing w:line="360" w:lineRule="auto"/>
              <w:ind w:left="-107" w:right="-135"/>
              <w:jc w:val="center"/>
              <w:rPr>
                <w:rFonts w:ascii="Times New Roman" w:hAnsi="Times New Roman" w:cs="Times New Roman"/>
                <w:sz w:val="28"/>
                <w:szCs w:val="28"/>
              </w:rPr>
            </w:pPr>
            <w:r>
              <w:rPr>
                <w:rFonts w:ascii="Times New Roman" w:hAnsi="Times New Roman" w:cs="Times New Roman"/>
                <w:sz w:val="28"/>
                <w:szCs w:val="28"/>
              </w:rPr>
              <w:t xml:space="preserve">4 </w:t>
            </w:r>
            <w:r w:rsidR="0092148E" w:rsidRPr="00793992">
              <w:rPr>
                <w:rFonts w:ascii="Times New Roman" w:hAnsi="Times New Roman" w:cs="Times New Roman"/>
                <w:sz w:val="28"/>
                <w:szCs w:val="28"/>
              </w:rPr>
              <w:t>(</w:t>
            </w:r>
            <w:r w:rsidR="001752F6" w:rsidRPr="001752F6">
              <w:rPr>
                <w:rFonts w:ascii="Times New Roman" w:hAnsi="Times New Roman" w:cs="Times New Roman"/>
                <w:sz w:val="28"/>
                <w:szCs w:val="28"/>
              </w:rPr>
              <w:t>12,9</w:t>
            </w:r>
            <w:r w:rsidR="0092148E" w:rsidRPr="00793992">
              <w:rPr>
                <w:rFonts w:ascii="Times New Roman" w:hAnsi="Times New Roman" w:cs="Times New Roman"/>
                <w:sz w:val="28"/>
                <w:szCs w:val="28"/>
              </w:rPr>
              <w:t>%)</w:t>
            </w:r>
          </w:p>
        </w:tc>
        <w:tc>
          <w:tcPr>
            <w:tcW w:w="578" w:type="pct"/>
            <w:gridSpan w:val="2"/>
            <w:vAlign w:val="center"/>
          </w:tcPr>
          <w:p w:rsidR="0092148E" w:rsidRPr="00793992" w:rsidRDefault="00345B5E" w:rsidP="00864981">
            <w:pPr>
              <w:spacing w:line="360" w:lineRule="auto"/>
              <w:ind w:left="-107" w:right="-135"/>
              <w:jc w:val="center"/>
              <w:rPr>
                <w:rFonts w:ascii="Times New Roman" w:hAnsi="Times New Roman" w:cs="Times New Roman"/>
                <w:sz w:val="28"/>
                <w:szCs w:val="28"/>
              </w:rPr>
            </w:pPr>
            <w:r>
              <w:rPr>
                <w:rFonts w:ascii="Times New Roman" w:hAnsi="Times New Roman" w:cs="Times New Roman"/>
                <w:sz w:val="28"/>
                <w:szCs w:val="28"/>
              </w:rPr>
              <w:t xml:space="preserve">12 </w:t>
            </w:r>
            <w:r w:rsidR="0092148E" w:rsidRPr="00793992">
              <w:rPr>
                <w:rFonts w:ascii="Times New Roman" w:hAnsi="Times New Roman" w:cs="Times New Roman"/>
                <w:sz w:val="28"/>
                <w:szCs w:val="28"/>
              </w:rPr>
              <w:t>(</w:t>
            </w:r>
            <w:r w:rsidR="001752F6" w:rsidRPr="001752F6">
              <w:rPr>
                <w:rFonts w:ascii="Times New Roman" w:hAnsi="Times New Roman" w:cs="Times New Roman"/>
                <w:sz w:val="28"/>
                <w:szCs w:val="28"/>
              </w:rPr>
              <w:t>38,7</w:t>
            </w:r>
            <w:r w:rsidR="0092148E" w:rsidRPr="00793992">
              <w:rPr>
                <w:rFonts w:ascii="Times New Roman" w:hAnsi="Times New Roman" w:cs="Times New Roman"/>
                <w:sz w:val="28"/>
                <w:szCs w:val="28"/>
              </w:rPr>
              <w:t>%)</w:t>
            </w:r>
          </w:p>
        </w:tc>
        <w:tc>
          <w:tcPr>
            <w:tcW w:w="599" w:type="pct"/>
            <w:gridSpan w:val="2"/>
            <w:vAlign w:val="center"/>
          </w:tcPr>
          <w:p w:rsidR="0092148E" w:rsidRPr="00793992" w:rsidRDefault="00345B5E" w:rsidP="00864981">
            <w:pPr>
              <w:spacing w:line="360" w:lineRule="auto"/>
              <w:ind w:left="-107" w:right="-135"/>
              <w:jc w:val="center"/>
              <w:rPr>
                <w:rFonts w:ascii="Times New Roman" w:hAnsi="Times New Roman" w:cs="Times New Roman"/>
                <w:sz w:val="28"/>
                <w:szCs w:val="28"/>
              </w:rPr>
            </w:pPr>
            <w:r>
              <w:rPr>
                <w:rFonts w:ascii="Times New Roman" w:hAnsi="Times New Roman" w:cs="Times New Roman"/>
                <w:sz w:val="28"/>
                <w:szCs w:val="28"/>
              </w:rPr>
              <w:t xml:space="preserve">3 </w:t>
            </w:r>
            <w:r w:rsidR="0092148E" w:rsidRPr="00793992">
              <w:rPr>
                <w:rFonts w:ascii="Times New Roman" w:hAnsi="Times New Roman" w:cs="Times New Roman"/>
                <w:sz w:val="28"/>
                <w:szCs w:val="28"/>
              </w:rPr>
              <w:t>(</w:t>
            </w:r>
            <w:r w:rsidR="001752F6" w:rsidRPr="001752F6">
              <w:rPr>
                <w:rFonts w:ascii="Times New Roman" w:hAnsi="Times New Roman" w:cs="Times New Roman"/>
                <w:sz w:val="28"/>
                <w:szCs w:val="28"/>
              </w:rPr>
              <w:t>9,7</w:t>
            </w:r>
            <w:r w:rsidR="0092148E" w:rsidRPr="00793992">
              <w:rPr>
                <w:rFonts w:ascii="Times New Roman" w:hAnsi="Times New Roman" w:cs="Times New Roman"/>
                <w:sz w:val="28"/>
                <w:szCs w:val="28"/>
              </w:rPr>
              <w:t>%)</w:t>
            </w:r>
          </w:p>
        </w:tc>
        <w:tc>
          <w:tcPr>
            <w:tcW w:w="612" w:type="pct"/>
            <w:vAlign w:val="center"/>
          </w:tcPr>
          <w:p w:rsidR="0092148E" w:rsidRPr="00793992" w:rsidRDefault="00345B5E" w:rsidP="00864981">
            <w:pPr>
              <w:spacing w:line="360" w:lineRule="auto"/>
              <w:ind w:left="-107" w:right="-135"/>
              <w:jc w:val="center"/>
              <w:rPr>
                <w:rFonts w:ascii="Times New Roman" w:hAnsi="Times New Roman" w:cs="Times New Roman"/>
                <w:sz w:val="28"/>
                <w:szCs w:val="28"/>
              </w:rPr>
            </w:pPr>
            <w:r>
              <w:rPr>
                <w:rFonts w:ascii="Times New Roman" w:hAnsi="Times New Roman" w:cs="Times New Roman"/>
                <w:sz w:val="28"/>
                <w:szCs w:val="28"/>
              </w:rPr>
              <w:t xml:space="preserve">1 </w:t>
            </w:r>
            <w:r w:rsidR="0092148E" w:rsidRPr="00793992">
              <w:rPr>
                <w:rFonts w:ascii="Times New Roman" w:hAnsi="Times New Roman" w:cs="Times New Roman"/>
                <w:sz w:val="28"/>
                <w:szCs w:val="28"/>
              </w:rPr>
              <w:t>(</w:t>
            </w:r>
            <w:r w:rsidR="001752F6" w:rsidRPr="001752F6">
              <w:rPr>
                <w:rFonts w:ascii="Times New Roman" w:hAnsi="Times New Roman" w:cs="Times New Roman"/>
                <w:sz w:val="28"/>
                <w:szCs w:val="28"/>
              </w:rPr>
              <w:t>3,2</w:t>
            </w:r>
            <w:r w:rsidR="0092148E" w:rsidRPr="00793992">
              <w:rPr>
                <w:rFonts w:ascii="Times New Roman" w:hAnsi="Times New Roman" w:cs="Times New Roman"/>
                <w:sz w:val="28"/>
                <w:szCs w:val="28"/>
              </w:rPr>
              <w:t>%)</w:t>
            </w:r>
          </w:p>
        </w:tc>
        <w:tc>
          <w:tcPr>
            <w:tcW w:w="592" w:type="pct"/>
            <w:vAlign w:val="center"/>
          </w:tcPr>
          <w:p w:rsidR="0092148E" w:rsidRPr="00793992" w:rsidRDefault="00345B5E" w:rsidP="00864981">
            <w:pPr>
              <w:spacing w:line="360" w:lineRule="auto"/>
              <w:ind w:left="-107" w:right="-135"/>
              <w:jc w:val="center"/>
              <w:rPr>
                <w:rFonts w:ascii="Times New Roman" w:hAnsi="Times New Roman" w:cs="Times New Roman"/>
                <w:sz w:val="28"/>
                <w:szCs w:val="28"/>
              </w:rPr>
            </w:pPr>
            <w:r>
              <w:rPr>
                <w:rFonts w:ascii="Times New Roman" w:hAnsi="Times New Roman" w:cs="Times New Roman"/>
                <w:sz w:val="28"/>
                <w:szCs w:val="28"/>
              </w:rPr>
              <w:t xml:space="preserve">0 </w:t>
            </w:r>
            <w:r w:rsidR="0092148E" w:rsidRPr="00793992">
              <w:rPr>
                <w:rFonts w:ascii="Times New Roman" w:hAnsi="Times New Roman" w:cs="Times New Roman"/>
                <w:sz w:val="28"/>
                <w:szCs w:val="28"/>
              </w:rPr>
              <w:t>(</w:t>
            </w:r>
            <w:r>
              <w:rPr>
                <w:rFonts w:ascii="Times New Roman" w:hAnsi="Times New Roman" w:cs="Times New Roman"/>
                <w:sz w:val="28"/>
                <w:szCs w:val="28"/>
              </w:rPr>
              <w:t>0</w:t>
            </w:r>
            <w:r w:rsidR="0092148E" w:rsidRPr="00793992">
              <w:rPr>
                <w:rFonts w:ascii="Times New Roman" w:hAnsi="Times New Roman" w:cs="Times New Roman"/>
                <w:sz w:val="28"/>
                <w:szCs w:val="28"/>
              </w:rPr>
              <w:t>%)</w:t>
            </w:r>
          </w:p>
        </w:tc>
        <w:tc>
          <w:tcPr>
            <w:tcW w:w="486" w:type="pct"/>
            <w:gridSpan w:val="3"/>
            <w:vAlign w:val="center"/>
          </w:tcPr>
          <w:p w:rsidR="0092148E" w:rsidRPr="00793992" w:rsidRDefault="00345B5E" w:rsidP="00864981">
            <w:pPr>
              <w:spacing w:line="360" w:lineRule="auto"/>
              <w:ind w:left="-107" w:right="-135"/>
              <w:jc w:val="center"/>
              <w:rPr>
                <w:rFonts w:ascii="Times New Roman" w:hAnsi="Times New Roman" w:cs="Times New Roman"/>
                <w:sz w:val="28"/>
                <w:szCs w:val="28"/>
              </w:rPr>
            </w:pPr>
            <w:r>
              <w:rPr>
                <w:rFonts w:ascii="Times New Roman" w:hAnsi="Times New Roman" w:cs="Times New Roman"/>
                <w:sz w:val="28"/>
                <w:szCs w:val="28"/>
              </w:rPr>
              <w:t xml:space="preserve">0 </w:t>
            </w:r>
            <w:r w:rsidR="0092148E" w:rsidRPr="00793992">
              <w:rPr>
                <w:rFonts w:ascii="Times New Roman" w:hAnsi="Times New Roman" w:cs="Times New Roman"/>
                <w:sz w:val="28"/>
                <w:szCs w:val="28"/>
              </w:rPr>
              <w:t>(</w:t>
            </w:r>
            <w:r>
              <w:rPr>
                <w:rFonts w:ascii="Times New Roman" w:hAnsi="Times New Roman" w:cs="Times New Roman"/>
                <w:sz w:val="28"/>
                <w:szCs w:val="28"/>
              </w:rPr>
              <w:t>0</w:t>
            </w:r>
            <w:r w:rsidR="0092148E" w:rsidRPr="00793992">
              <w:rPr>
                <w:rFonts w:ascii="Times New Roman" w:hAnsi="Times New Roman" w:cs="Times New Roman"/>
                <w:sz w:val="28"/>
                <w:szCs w:val="28"/>
              </w:rPr>
              <w:t>%)</w:t>
            </w:r>
          </w:p>
        </w:tc>
        <w:tc>
          <w:tcPr>
            <w:tcW w:w="313" w:type="pct"/>
            <w:vMerge w:val="restart"/>
            <w:textDirection w:val="btLr"/>
            <w:vAlign w:val="center"/>
          </w:tcPr>
          <w:p w:rsidR="0092148E" w:rsidRPr="00D22751" w:rsidRDefault="0092148E" w:rsidP="0045120D">
            <w:pPr>
              <w:ind w:left="113" w:right="113"/>
              <w:jc w:val="center"/>
              <w:rPr>
                <w:rFonts w:ascii="Times New Roman" w:hAnsi="Times New Roman" w:cs="Times New Roman"/>
                <w:sz w:val="28"/>
                <w:szCs w:val="28"/>
              </w:rPr>
            </w:pPr>
            <w:r w:rsidRPr="00D22751">
              <w:rPr>
                <w:rFonts w:ascii="Times New Roman" w:hAnsi="Times New Roman" w:cs="Times New Roman"/>
                <w:sz w:val="28"/>
                <w:szCs w:val="28"/>
              </w:rPr>
              <w:t>χ</w:t>
            </w:r>
            <w:r w:rsidRPr="00D22751">
              <w:rPr>
                <w:rFonts w:ascii="Times New Roman" w:hAnsi="Times New Roman" w:cs="Times New Roman"/>
                <w:sz w:val="28"/>
                <w:szCs w:val="28"/>
                <w:vertAlign w:val="superscript"/>
              </w:rPr>
              <w:t>2</w:t>
            </w:r>
            <w:r w:rsidRPr="00D22751">
              <w:rPr>
                <w:rFonts w:ascii="Times New Roman" w:hAnsi="Times New Roman" w:cs="Times New Roman"/>
                <w:sz w:val="28"/>
                <w:szCs w:val="28"/>
              </w:rPr>
              <w:t>=</w:t>
            </w:r>
            <w:r w:rsidR="00D22751" w:rsidRPr="00D22751">
              <w:rPr>
                <w:rFonts w:ascii="Times New Roman" w:hAnsi="Times New Roman" w:cs="Times New Roman"/>
                <w:sz w:val="28"/>
                <w:szCs w:val="28"/>
              </w:rPr>
              <w:t>8,12</w:t>
            </w:r>
          </w:p>
          <w:p w:rsidR="0092148E" w:rsidRPr="00322034" w:rsidRDefault="0092148E" w:rsidP="0045120D">
            <w:pPr>
              <w:ind w:left="113" w:right="113"/>
              <w:jc w:val="center"/>
              <w:rPr>
                <w:rFonts w:ascii="Times New Roman" w:hAnsi="Times New Roman" w:cs="Times New Roman"/>
                <w:sz w:val="28"/>
                <w:szCs w:val="28"/>
                <w:lang w:val="en-US"/>
              </w:rPr>
            </w:pPr>
            <w:r w:rsidRPr="00D22751">
              <w:rPr>
                <w:rFonts w:ascii="Times New Roman" w:hAnsi="Times New Roman" w:cs="Times New Roman"/>
                <w:sz w:val="28"/>
                <w:szCs w:val="28"/>
              </w:rPr>
              <w:t>р=</w:t>
            </w:r>
            <w:r w:rsidR="00D22751" w:rsidRPr="00D22751">
              <w:rPr>
                <w:rFonts w:ascii="Times New Roman" w:hAnsi="Times New Roman" w:cs="Times New Roman"/>
                <w:sz w:val="28"/>
                <w:szCs w:val="28"/>
              </w:rPr>
              <w:t>0,229</w:t>
            </w:r>
          </w:p>
        </w:tc>
      </w:tr>
      <w:tr w:rsidR="00D5002F" w:rsidRPr="00793992" w:rsidTr="00825FCA">
        <w:tc>
          <w:tcPr>
            <w:tcW w:w="701" w:type="pct"/>
          </w:tcPr>
          <w:p w:rsidR="0092148E" w:rsidRPr="00793992" w:rsidRDefault="0092148E" w:rsidP="00825FCA">
            <w:pPr>
              <w:spacing w:line="360" w:lineRule="auto"/>
              <w:ind w:right="-108"/>
              <w:jc w:val="center"/>
              <w:rPr>
                <w:rFonts w:ascii="Times New Roman" w:hAnsi="Times New Roman" w:cs="Times New Roman"/>
                <w:sz w:val="28"/>
                <w:szCs w:val="28"/>
              </w:rPr>
            </w:pPr>
            <w:r w:rsidRPr="00793992">
              <w:rPr>
                <w:rFonts w:ascii="Times New Roman" w:hAnsi="Times New Roman" w:cs="Times New Roman"/>
                <w:sz w:val="28"/>
                <w:szCs w:val="28"/>
              </w:rPr>
              <w:t>ХОЗЛ+ГХ (</w:t>
            </w:r>
            <w:r w:rsidRPr="00793992">
              <w:rPr>
                <w:rFonts w:ascii="Times New Roman" w:hAnsi="Times New Roman" w:cs="Times New Roman"/>
                <w:sz w:val="28"/>
                <w:szCs w:val="28"/>
                <w:lang w:val="en-US"/>
              </w:rPr>
              <w:t>n</w:t>
            </w:r>
            <w:r w:rsidRPr="00793992">
              <w:rPr>
                <w:rFonts w:ascii="Times New Roman" w:hAnsi="Times New Roman" w:cs="Times New Roman"/>
                <w:sz w:val="28"/>
                <w:szCs w:val="28"/>
              </w:rPr>
              <w:t>=69)</w:t>
            </w:r>
          </w:p>
        </w:tc>
        <w:tc>
          <w:tcPr>
            <w:tcW w:w="551" w:type="pct"/>
            <w:gridSpan w:val="2"/>
            <w:vAlign w:val="center"/>
          </w:tcPr>
          <w:p w:rsidR="0092148E" w:rsidRPr="00793992" w:rsidRDefault="00C90AC7" w:rsidP="00864981">
            <w:pPr>
              <w:spacing w:line="360" w:lineRule="auto"/>
              <w:ind w:left="-107" w:right="-135"/>
              <w:jc w:val="center"/>
              <w:rPr>
                <w:rFonts w:ascii="Times New Roman" w:hAnsi="Times New Roman" w:cs="Times New Roman"/>
                <w:sz w:val="28"/>
                <w:szCs w:val="28"/>
              </w:rPr>
            </w:pPr>
            <w:r>
              <w:rPr>
                <w:rFonts w:ascii="Times New Roman" w:hAnsi="Times New Roman" w:cs="Times New Roman"/>
                <w:sz w:val="28"/>
                <w:szCs w:val="28"/>
              </w:rPr>
              <w:t xml:space="preserve">13 </w:t>
            </w:r>
            <w:r w:rsidR="0092148E" w:rsidRPr="00793992">
              <w:rPr>
                <w:rFonts w:ascii="Times New Roman" w:hAnsi="Times New Roman" w:cs="Times New Roman"/>
                <w:sz w:val="28"/>
                <w:szCs w:val="28"/>
              </w:rPr>
              <w:t>(</w:t>
            </w:r>
            <w:r w:rsidR="00DB030A" w:rsidRPr="00DB030A">
              <w:rPr>
                <w:rFonts w:ascii="Times New Roman" w:hAnsi="Times New Roman" w:cs="Times New Roman"/>
                <w:sz w:val="28"/>
                <w:szCs w:val="28"/>
              </w:rPr>
              <w:t>18,8</w:t>
            </w:r>
            <w:r w:rsidR="0092148E" w:rsidRPr="00793992">
              <w:rPr>
                <w:rFonts w:ascii="Times New Roman" w:hAnsi="Times New Roman" w:cs="Times New Roman"/>
                <w:sz w:val="28"/>
                <w:szCs w:val="28"/>
              </w:rPr>
              <w:t>%)</w:t>
            </w:r>
          </w:p>
        </w:tc>
        <w:tc>
          <w:tcPr>
            <w:tcW w:w="568" w:type="pct"/>
            <w:gridSpan w:val="2"/>
            <w:vAlign w:val="center"/>
          </w:tcPr>
          <w:p w:rsidR="0092148E" w:rsidRPr="00793992" w:rsidRDefault="00C90AC7" w:rsidP="00864981">
            <w:pPr>
              <w:spacing w:line="360" w:lineRule="auto"/>
              <w:ind w:left="-107" w:right="-135"/>
              <w:jc w:val="center"/>
              <w:rPr>
                <w:rFonts w:ascii="Times New Roman" w:hAnsi="Times New Roman" w:cs="Times New Roman"/>
                <w:sz w:val="28"/>
                <w:szCs w:val="28"/>
              </w:rPr>
            </w:pPr>
            <w:r>
              <w:rPr>
                <w:rFonts w:ascii="Times New Roman" w:hAnsi="Times New Roman" w:cs="Times New Roman"/>
                <w:sz w:val="28"/>
                <w:szCs w:val="28"/>
              </w:rPr>
              <w:t xml:space="preserve">10 </w:t>
            </w:r>
            <w:r w:rsidR="0092148E" w:rsidRPr="00793992">
              <w:rPr>
                <w:rFonts w:ascii="Times New Roman" w:hAnsi="Times New Roman" w:cs="Times New Roman"/>
                <w:sz w:val="28"/>
                <w:szCs w:val="28"/>
              </w:rPr>
              <w:t>(</w:t>
            </w:r>
            <w:r w:rsidR="00DB030A" w:rsidRPr="00DB030A">
              <w:rPr>
                <w:rFonts w:ascii="Times New Roman" w:hAnsi="Times New Roman" w:cs="Times New Roman"/>
                <w:sz w:val="28"/>
                <w:szCs w:val="28"/>
              </w:rPr>
              <w:t>14,5</w:t>
            </w:r>
            <w:r w:rsidR="0092148E" w:rsidRPr="00793992">
              <w:rPr>
                <w:rFonts w:ascii="Times New Roman" w:hAnsi="Times New Roman" w:cs="Times New Roman"/>
                <w:sz w:val="28"/>
                <w:szCs w:val="28"/>
              </w:rPr>
              <w:t>%)</w:t>
            </w:r>
          </w:p>
        </w:tc>
        <w:tc>
          <w:tcPr>
            <w:tcW w:w="578" w:type="pct"/>
            <w:gridSpan w:val="2"/>
            <w:vAlign w:val="center"/>
          </w:tcPr>
          <w:p w:rsidR="0092148E" w:rsidRPr="00793992" w:rsidRDefault="00FB5AF6" w:rsidP="00864981">
            <w:pPr>
              <w:spacing w:line="360" w:lineRule="auto"/>
              <w:ind w:left="-107" w:right="-135"/>
              <w:jc w:val="center"/>
              <w:rPr>
                <w:rFonts w:ascii="Times New Roman" w:hAnsi="Times New Roman" w:cs="Times New Roman"/>
                <w:sz w:val="28"/>
                <w:szCs w:val="28"/>
              </w:rPr>
            </w:pPr>
            <w:r>
              <w:rPr>
                <w:rFonts w:ascii="Times New Roman" w:hAnsi="Times New Roman" w:cs="Times New Roman"/>
                <w:sz w:val="28"/>
                <w:szCs w:val="28"/>
              </w:rPr>
              <w:t xml:space="preserve">19 </w:t>
            </w:r>
            <w:r w:rsidR="0092148E" w:rsidRPr="00793992">
              <w:rPr>
                <w:rFonts w:ascii="Times New Roman" w:hAnsi="Times New Roman" w:cs="Times New Roman"/>
                <w:sz w:val="28"/>
                <w:szCs w:val="28"/>
              </w:rPr>
              <w:t>(</w:t>
            </w:r>
            <w:r w:rsidR="00DB030A" w:rsidRPr="00DB030A">
              <w:rPr>
                <w:rFonts w:ascii="Times New Roman" w:hAnsi="Times New Roman" w:cs="Times New Roman"/>
                <w:sz w:val="28"/>
                <w:szCs w:val="28"/>
              </w:rPr>
              <w:t>27,5</w:t>
            </w:r>
            <w:r w:rsidR="0092148E" w:rsidRPr="00793992">
              <w:rPr>
                <w:rFonts w:ascii="Times New Roman" w:hAnsi="Times New Roman" w:cs="Times New Roman"/>
                <w:sz w:val="28"/>
                <w:szCs w:val="28"/>
              </w:rPr>
              <w:t>%)</w:t>
            </w:r>
          </w:p>
        </w:tc>
        <w:tc>
          <w:tcPr>
            <w:tcW w:w="599" w:type="pct"/>
            <w:gridSpan w:val="2"/>
            <w:vAlign w:val="center"/>
          </w:tcPr>
          <w:p w:rsidR="0092148E" w:rsidRPr="00793992" w:rsidRDefault="00FB5AF6" w:rsidP="00864981">
            <w:pPr>
              <w:spacing w:line="360" w:lineRule="auto"/>
              <w:ind w:left="-107" w:right="-135"/>
              <w:jc w:val="center"/>
              <w:rPr>
                <w:rFonts w:ascii="Times New Roman" w:hAnsi="Times New Roman" w:cs="Times New Roman"/>
                <w:sz w:val="28"/>
                <w:szCs w:val="28"/>
              </w:rPr>
            </w:pPr>
            <w:r>
              <w:rPr>
                <w:rFonts w:ascii="Times New Roman" w:hAnsi="Times New Roman" w:cs="Times New Roman"/>
                <w:sz w:val="28"/>
                <w:szCs w:val="28"/>
              </w:rPr>
              <w:t xml:space="preserve">21 </w:t>
            </w:r>
            <w:r w:rsidR="0092148E" w:rsidRPr="00793992">
              <w:rPr>
                <w:rFonts w:ascii="Times New Roman" w:hAnsi="Times New Roman" w:cs="Times New Roman"/>
                <w:sz w:val="28"/>
                <w:szCs w:val="28"/>
              </w:rPr>
              <w:t>(</w:t>
            </w:r>
            <w:r w:rsidR="00DB030A" w:rsidRPr="00DB030A">
              <w:rPr>
                <w:rFonts w:ascii="Times New Roman" w:hAnsi="Times New Roman" w:cs="Times New Roman"/>
                <w:sz w:val="28"/>
                <w:szCs w:val="28"/>
              </w:rPr>
              <w:t>30,4</w:t>
            </w:r>
            <w:r w:rsidR="0092148E" w:rsidRPr="00793992">
              <w:rPr>
                <w:rFonts w:ascii="Times New Roman" w:hAnsi="Times New Roman" w:cs="Times New Roman"/>
                <w:sz w:val="28"/>
                <w:szCs w:val="28"/>
              </w:rPr>
              <w:t>%)</w:t>
            </w:r>
          </w:p>
        </w:tc>
        <w:tc>
          <w:tcPr>
            <w:tcW w:w="612" w:type="pct"/>
            <w:vAlign w:val="center"/>
          </w:tcPr>
          <w:p w:rsidR="0092148E" w:rsidRPr="00793992" w:rsidRDefault="00FB5AF6" w:rsidP="00864981">
            <w:pPr>
              <w:spacing w:line="360" w:lineRule="auto"/>
              <w:ind w:left="-107" w:right="-135"/>
              <w:jc w:val="center"/>
              <w:rPr>
                <w:rFonts w:ascii="Times New Roman" w:hAnsi="Times New Roman" w:cs="Times New Roman"/>
                <w:sz w:val="28"/>
                <w:szCs w:val="28"/>
              </w:rPr>
            </w:pPr>
            <w:r>
              <w:rPr>
                <w:rFonts w:ascii="Times New Roman" w:hAnsi="Times New Roman" w:cs="Times New Roman"/>
                <w:sz w:val="28"/>
                <w:szCs w:val="28"/>
              </w:rPr>
              <w:t xml:space="preserve">6 </w:t>
            </w:r>
            <w:r w:rsidR="0092148E" w:rsidRPr="00793992">
              <w:rPr>
                <w:rFonts w:ascii="Times New Roman" w:hAnsi="Times New Roman" w:cs="Times New Roman"/>
                <w:sz w:val="28"/>
                <w:szCs w:val="28"/>
              </w:rPr>
              <w:t>(</w:t>
            </w:r>
            <w:r w:rsidR="00DB030A" w:rsidRPr="00DB030A">
              <w:rPr>
                <w:rFonts w:ascii="Times New Roman" w:hAnsi="Times New Roman" w:cs="Times New Roman"/>
                <w:sz w:val="28"/>
                <w:szCs w:val="28"/>
              </w:rPr>
              <w:t>8,7</w:t>
            </w:r>
            <w:r w:rsidR="0092148E" w:rsidRPr="00793992">
              <w:rPr>
                <w:rFonts w:ascii="Times New Roman" w:hAnsi="Times New Roman" w:cs="Times New Roman"/>
                <w:sz w:val="28"/>
                <w:szCs w:val="28"/>
              </w:rPr>
              <w:t>%)</w:t>
            </w:r>
          </w:p>
        </w:tc>
        <w:tc>
          <w:tcPr>
            <w:tcW w:w="592" w:type="pct"/>
            <w:vAlign w:val="center"/>
          </w:tcPr>
          <w:p w:rsidR="0092148E" w:rsidRPr="00793992" w:rsidRDefault="00C90AC7" w:rsidP="00864981">
            <w:pPr>
              <w:spacing w:line="360" w:lineRule="auto"/>
              <w:ind w:left="-107" w:right="-135"/>
              <w:jc w:val="center"/>
              <w:rPr>
                <w:rFonts w:ascii="Times New Roman" w:hAnsi="Times New Roman" w:cs="Times New Roman"/>
                <w:sz w:val="28"/>
                <w:szCs w:val="28"/>
              </w:rPr>
            </w:pPr>
            <w:r>
              <w:rPr>
                <w:rFonts w:ascii="Times New Roman" w:hAnsi="Times New Roman" w:cs="Times New Roman"/>
                <w:sz w:val="28"/>
                <w:szCs w:val="28"/>
              </w:rPr>
              <w:t xml:space="preserve">0 </w:t>
            </w:r>
            <w:r w:rsidRPr="00793992">
              <w:rPr>
                <w:rFonts w:ascii="Times New Roman" w:hAnsi="Times New Roman" w:cs="Times New Roman"/>
                <w:sz w:val="28"/>
                <w:szCs w:val="28"/>
              </w:rPr>
              <w:t>(</w:t>
            </w:r>
            <w:r>
              <w:rPr>
                <w:rFonts w:ascii="Times New Roman" w:hAnsi="Times New Roman" w:cs="Times New Roman"/>
                <w:sz w:val="28"/>
                <w:szCs w:val="28"/>
              </w:rPr>
              <w:t>0</w:t>
            </w:r>
            <w:r w:rsidRPr="00793992">
              <w:rPr>
                <w:rFonts w:ascii="Times New Roman" w:hAnsi="Times New Roman" w:cs="Times New Roman"/>
                <w:sz w:val="28"/>
                <w:szCs w:val="28"/>
              </w:rPr>
              <w:t>%)</w:t>
            </w:r>
          </w:p>
        </w:tc>
        <w:tc>
          <w:tcPr>
            <w:tcW w:w="486" w:type="pct"/>
            <w:gridSpan w:val="3"/>
            <w:vAlign w:val="center"/>
          </w:tcPr>
          <w:p w:rsidR="0092148E" w:rsidRPr="00793992" w:rsidRDefault="00C90AC7" w:rsidP="00864981">
            <w:pPr>
              <w:spacing w:line="360" w:lineRule="auto"/>
              <w:ind w:left="-107" w:right="-135"/>
              <w:jc w:val="center"/>
              <w:rPr>
                <w:rFonts w:ascii="Times New Roman" w:hAnsi="Times New Roman" w:cs="Times New Roman"/>
                <w:sz w:val="28"/>
                <w:szCs w:val="28"/>
              </w:rPr>
            </w:pPr>
            <w:r>
              <w:rPr>
                <w:rFonts w:ascii="Times New Roman" w:hAnsi="Times New Roman" w:cs="Times New Roman"/>
                <w:sz w:val="28"/>
                <w:szCs w:val="28"/>
              </w:rPr>
              <w:t xml:space="preserve">0 </w:t>
            </w:r>
            <w:r w:rsidRPr="00793992">
              <w:rPr>
                <w:rFonts w:ascii="Times New Roman" w:hAnsi="Times New Roman" w:cs="Times New Roman"/>
                <w:sz w:val="28"/>
                <w:szCs w:val="28"/>
              </w:rPr>
              <w:t>(</w:t>
            </w:r>
            <w:r>
              <w:rPr>
                <w:rFonts w:ascii="Times New Roman" w:hAnsi="Times New Roman" w:cs="Times New Roman"/>
                <w:sz w:val="28"/>
                <w:szCs w:val="28"/>
              </w:rPr>
              <w:t>0</w:t>
            </w:r>
            <w:r w:rsidRPr="00793992">
              <w:rPr>
                <w:rFonts w:ascii="Times New Roman" w:hAnsi="Times New Roman" w:cs="Times New Roman"/>
                <w:sz w:val="28"/>
                <w:szCs w:val="28"/>
              </w:rPr>
              <w:t>%)</w:t>
            </w:r>
          </w:p>
        </w:tc>
        <w:tc>
          <w:tcPr>
            <w:tcW w:w="313" w:type="pct"/>
            <w:vMerge/>
          </w:tcPr>
          <w:p w:rsidR="0092148E" w:rsidRPr="00793992" w:rsidRDefault="0092148E" w:rsidP="006C6739">
            <w:pPr>
              <w:spacing w:line="360" w:lineRule="auto"/>
              <w:jc w:val="both"/>
              <w:rPr>
                <w:rFonts w:ascii="Times New Roman" w:hAnsi="Times New Roman" w:cs="Times New Roman"/>
                <w:sz w:val="28"/>
                <w:szCs w:val="28"/>
              </w:rPr>
            </w:pPr>
          </w:p>
        </w:tc>
      </w:tr>
      <w:tr w:rsidR="0092148E" w:rsidRPr="00793992" w:rsidTr="0045120D">
        <w:trPr>
          <w:trHeight w:val="864"/>
        </w:trPr>
        <w:tc>
          <w:tcPr>
            <w:tcW w:w="5000" w:type="pct"/>
            <w:gridSpan w:val="15"/>
          </w:tcPr>
          <w:p w:rsidR="0092148E" w:rsidRPr="00793992" w:rsidRDefault="0092148E" w:rsidP="00825FCA">
            <w:pPr>
              <w:spacing w:line="360" w:lineRule="auto"/>
              <w:jc w:val="center"/>
              <w:rPr>
                <w:rFonts w:ascii="Times New Roman" w:hAnsi="Times New Roman" w:cs="Times New Roman"/>
                <w:sz w:val="28"/>
                <w:szCs w:val="28"/>
              </w:rPr>
            </w:pPr>
            <w:r>
              <w:rPr>
                <w:rFonts w:ascii="Times New Roman" w:eastAsia="Times New Roman" w:hAnsi="Times New Roman" w:cs="Times New Roman"/>
                <w:sz w:val="28"/>
                <w:szCs w:val="28"/>
              </w:rPr>
              <w:t xml:space="preserve">2. </w:t>
            </w:r>
            <w:r w:rsidRPr="00F22E8B">
              <w:rPr>
                <w:rFonts w:ascii="Times New Roman" w:hAnsi="Times New Roman"/>
                <w:sz w:val="28"/>
                <w:szCs w:val="28"/>
              </w:rPr>
              <w:t>Як часто в середньому ви відчували задишку під час фізичного</w:t>
            </w:r>
            <w:r>
              <w:rPr>
                <w:rFonts w:ascii="Times New Roman" w:hAnsi="Times New Roman"/>
                <w:sz w:val="28"/>
                <w:szCs w:val="28"/>
              </w:rPr>
              <w:t xml:space="preserve"> </w:t>
            </w:r>
            <w:r w:rsidRPr="00F22E8B">
              <w:rPr>
                <w:rFonts w:ascii="Times New Roman" w:hAnsi="Times New Roman"/>
                <w:sz w:val="28"/>
                <w:szCs w:val="28"/>
              </w:rPr>
              <w:t>навантаження?</w:t>
            </w:r>
          </w:p>
        </w:tc>
      </w:tr>
      <w:tr w:rsidR="00D5002F" w:rsidRPr="00793992" w:rsidTr="00825FCA">
        <w:tc>
          <w:tcPr>
            <w:tcW w:w="701" w:type="pct"/>
          </w:tcPr>
          <w:p w:rsidR="0092148E" w:rsidRPr="00793992" w:rsidRDefault="0092148E" w:rsidP="00825FCA">
            <w:pPr>
              <w:spacing w:line="360" w:lineRule="auto"/>
              <w:ind w:right="-108"/>
              <w:jc w:val="center"/>
              <w:rPr>
                <w:rFonts w:ascii="Times New Roman" w:hAnsi="Times New Roman" w:cs="Times New Roman"/>
                <w:sz w:val="28"/>
                <w:szCs w:val="28"/>
              </w:rPr>
            </w:pPr>
            <w:r w:rsidRPr="00793992">
              <w:rPr>
                <w:rFonts w:ascii="Times New Roman" w:hAnsi="Times New Roman" w:cs="Times New Roman"/>
                <w:sz w:val="28"/>
                <w:szCs w:val="28"/>
              </w:rPr>
              <w:t>ХОЗЛ (</w:t>
            </w:r>
            <w:r w:rsidRPr="00793992">
              <w:rPr>
                <w:rFonts w:ascii="Times New Roman" w:hAnsi="Times New Roman" w:cs="Times New Roman"/>
                <w:sz w:val="28"/>
                <w:szCs w:val="28"/>
                <w:lang w:val="en-US"/>
              </w:rPr>
              <w:t>n</w:t>
            </w:r>
            <w:r w:rsidRPr="00793992">
              <w:rPr>
                <w:rFonts w:ascii="Times New Roman" w:hAnsi="Times New Roman" w:cs="Times New Roman"/>
                <w:sz w:val="28"/>
                <w:szCs w:val="28"/>
              </w:rPr>
              <w:t>=31)</w:t>
            </w:r>
          </w:p>
        </w:tc>
        <w:tc>
          <w:tcPr>
            <w:tcW w:w="528" w:type="pct"/>
          </w:tcPr>
          <w:p w:rsidR="0092148E" w:rsidRPr="00793992" w:rsidRDefault="00C52442" w:rsidP="00C357D2">
            <w:pPr>
              <w:spacing w:line="360" w:lineRule="auto"/>
              <w:ind w:left="-107" w:right="-173"/>
              <w:jc w:val="center"/>
              <w:rPr>
                <w:rFonts w:ascii="Times New Roman" w:hAnsi="Times New Roman" w:cs="Times New Roman"/>
                <w:sz w:val="28"/>
                <w:szCs w:val="28"/>
              </w:rPr>
            </w:pPr>
            <w:r>
              <w:rPr>
                <w:rFonts w:ascii="Times New Roman" w:hAnsi="Times New Roman" w:cs="Times New Roman"/>
                <w:sz w:val="28"/>
                <w:szCs w:val="28"/>
              </w:rPr>
              <w:t xml:space="preserve">0 </w:t>
            </w:r>
            <w:r w:rsidRPr="00793992">
              <w:rPr>
                <w:rFonts w:ascii="Times New Roman" w:hAnsi="Times New Roman" w:cs="Times New Roman"/>
                <w:sz w:val="28"/>
                <w:szCs w:val="28"/>
              </w:rPr>
              <w:t>(</w:t>
            </w:r>
            <w:r>
              <w:rPr>
                <w:rFonts w:ascii="Times New Roman" w:hAnsi="Times New Roman" w:cs="Times New Roman"/>
                <w:sz w:val="28"/>
                <w:szCs w:val="28"/>
              </w:rPr>
              <w:t>0</w:t>
            </w:r>
            <w:r w:rsidRPr="00793992">
              <w:rPr>
                <w:rFonts w:ascii="Times New Roman" w:hAnsi="Times New Roman" w:cs="Times New Roman"/>
                <w:sz w:val="28"/>
                <w:szCs w:val="28"/>
              </w:rPr>
              <w:t>%)</w:t>
            </w:r>
          </w:p>
        </w:tc>
        <w:tc>
          <w:tcPr>
            <w:tcW w:w="567" w:type="pct"/>
            <w:gridSpan w:val="2"/>
          </w:tcPr>
          <w:p w:rsidR="0092148E" w:rsidRPr="00793992" w:rsidRDefault="00C52442" w:rsidP="00C357D2">
            <w:pPr>
              <w:spacing w:line="360" w:lineRule="auto"/>
              <w:ind w:left="-107" w:right="-173"/>
              <w:jc w:val="center"/>
              <w:rPr>
                <w:rFonts w:ascii="Times New Roman" w:hAnsi="Times New Roman" w:cs="Times New Roman"/>
                <w:sz w:val="28"/>
                <w:szCs w:val="28"/>
              </w:rPr>
            </w:pPr>
            <w:r>
              <w:rPr>
                <w:rFonts w:ascii="Times New Roman" w:hAnsi="Times New Roman" w:cs="Times New Roman"/>
                <w:sz w:val="28"/>
                <w:szCs w:val="28"/>
              </w:rPr>
              <w:t xml:space="preserve">0 </w:t>
            </w:r>
            <w:r w:rsidRPr="00793992">
              <w:rPr>
                <w:rFonts w:ascii="Times New Roman" w:hAnsi="Times New Roman" w:cs="Times New Roman"/>
                <w:sz w:val="28"/>
                <w:szCs w:val="28"/>
              </w:rPr>
              <w:t>(</w:t>
            </w:r>
            <w:r>
              <w:rPr>
                <w:rFonts w:ascii="Times New Roman" w:hAnsi="Times New Roman" w:cs="Times New Roman"/>
                <w:sz w:val="28"/>
                <w:szCs w:val="28"/>
              </w:rPr>
              <w:t>0</w:t>
            </w:r>
            <w:r w:rsidRPr="00793992">
              <w:rPr>
                <w:rFonts w:ascii="Times New Roman" w:hAnsi="Times New Roman" w:cs="Times New Roman"/>
                <w:sz w:val="28"/>
                <w:szCs w:val="28"/>
              </w:rPr>
              <w:t>%)</w:t>
            </w:r>
          </w:p>
        </w:tc>
        <w:tc>
          <w:tcPr>
            <w:tcW w:w="598" w:type="pct"/>
            <w:gridSpan w:val="2"/>
          </w:tcPr>
          <w:p w:rsidR="0092148E" w:rsidRPr="00793992" w:rsidRDefault="00C52442" w:rsidP="00C357D2">
            <w:pPr>
              <w:spacing w:line="360" w:lineRule="auto"/>
              <w:ind w:left="-107" w:right="-173"/>
              <w:jc w:val="center"/>
              <w:rPr>
                <w:rFonts w:ascii="Times New Roman" w:hAnsi="Times New Roman" w:cs="Times New Roman"/>
                <w:sz w:val="28"/>
                <w:szCs w:val="28"/>
              </w:rPr>
            </w:pPr>
            <w:r>
              <w:rPr>
                <w:rFonts w:ascii="Times New Roman" w:hAnsi="Times New Roman" w:cs="Times New Roman"/>
                <w:sz w:val="28"/>
                <w:szCs w:val="28"/>
              </w:rPr>
              <w:t xml:space="preserve">0 </w:t>
            </w:r>
            <w:r w:rsidRPr="00793992">
              <w:rPr>
                <w:rFonts w:ascii="Times New Roman" w:hAnsi="Times New Roman" w:cs="Times New Roman"/>
                <w:sz w:val="28"/>
                <w:szCs w:val="28"/>
              </w:rPr>
              <w:t>(</w:t>
            </w:r>
            <w:r>
              <w:rPr>
                <w:rFonts w:ascii="Times New Roman" w:hAnsi="Times New Roman" w:cs="Times New Roman"/>
                <w:sz w:val="28"/>
                <w:szCs w:val="28"/>
              </w:rPr>
              <w:t>0</w:t>
            </w:r>
            <w:r w:rsidRPr="00793992">
              <w:rPr>
                <w:rFonts w:ascii="Times New Roman" w:hAnsi="Times New Roman" w:cs="Times New Roman"/>
                <w:sz w:val="28"/>
                <w:szCs w:val="28"/>
              </w:rPr>
              <w:t>%)</w:t>
            </w:r>
          </w:p>
        </w:tc>
        <w:tc>
          <w:tcPr>
            <w:tcW w:w="602" w:type="pct"/>
            <w:gridSpan w:val="3"/>
          </w:tcPr>
          <w:p w:rsidR="0092148E" w:rsidRPr="00793992" w:rsidRDefault="00C52442" w:rsidP="00C357D2">
            <w:pPr>
              <w:spacing w:line="360" w:lineRule="auto"/>
              <w:ind w:left="-107" w:right="-173"/>
              <w:jc w:val="center"/>
              <w:rPr>
                <w:rFonts w:ascii="Times New Roman" w:hAnsi="Times New Roman" w:cs="Times New Roman"/>
                <w:sz w:val="28"/>
                <w:szCs w:val="28"/>
              </w:rPr>
            </w:pPr>
            <w:r>
              <w:rPr>
                <w:rFonts w:ascii="Times New Roman" w:hAnsi="Times New Roman" w:cs="Times New Roman"/>
                <w:sz w:val="28"/>
                <w:szCs w:val="28"/>
              </w:rPr>
              <w:t xml:space="preserve">4 </w:t>
            </w:r>
            <w:r w:rsidR="0092148E" w:rsidRPr="00793992">
              <w:rPr>
                <w:rFonts w:ascii="Times New Roman" w:hAnsi="Times New Roman" w:cs="Times New Roman"/>
                <w:sz w:val="28"/>
                <w:szCs w:val="28"/>
              </w:rPr>
              <w:t>(</w:t>
            </w:r>
            <w:r w:rsidR="000756AF" w:rsidRPr="000756AF">
              <w:rPr>
                <w:rFonts w:ascii="Times New Roman" w:hAnsi="Times New Roman" w:cs="Times New Roman"/>
                <w:sz w:val="28"/>
                <w:szCs w:val="28"/>
              </w:rPr>
              <w:t>12,9</w:t>
            </w:r>
            <w:r w:rsidR="0092148E" w:rsidRPr="00793992">
              <w:rPr>
                <w:rFonts w:ascii="Times New Roman" w:hAnsi="Times New Roman" w:cs="Times New Roman"/>
                <w:sz w:val="28"/>
                <w:szCs w:val="28"/>
              </w:rPr>
              <w:t>%)</w:t>
            </w:r>
          </w:p>
        </w:tc>
        <w:tc>
          <w:tcPr>
            <w:tcW w:w="612" w:type="pct"/>
          </w:tcPr>
          <w:p w:rsidR="0092148E" w:rsidRPr="00793992" w:rsidRDefault="00C52442" w:rsidP="00C357D2">
            <w:pPr>
              <w:spacing w:line="360" w:lineRule="auto"/>
              <w:ind w:left="-107" w:right="-173"/>
              <w:jc w:val="center"/>
              <w:rPr>
                <w:rFonts w:ascii="Times New Roman" w:hAnsi="Times New Roman" w:cs="Times New Roman"/>
                <w:sz w:val="28"/>
                <w:szCs w:val="28"/>
              </w:rPr>
            </w:pPr>
            <w:r>
              <w:rPr>
                <w:rFonts w:ascii="Times New Roman" w:hAnsi="Times New Roman" w:cs="Times New Roman"/>
                <w:sz w:val="28"/>
                <w:szCs w:val="28"/>
              </w:rPr>
              <w:t xml:space="preserve">11 </w:t>
            </w:r>
            <w:r w:rsidR="0092148E" w:rsidRPr="00793992">
              <w:rPr>
                <w:rFonts w:ascii="Times New Roman" w:hAnsi="Times New Roman" w:cs="Times New Roman"/>
                <w:sz w:val="28"/>
                <w:szCs w:val="28"/>
              </w:rPr>
              <w:t>(</w:t>
            </w:r>
            <w:r w:rsidR="000756AF" w:rsidRPr="000756AF">
              <w:rPr>
                <w:rFonts w:ascii="Times New Roman" w:hAnsi="Times New Roman" w:cs="Times New Roman"/>
                <w:sz w:val="28"/>
                <w:szCs w:val="28"/>
              </w:rPr>
              <w:t>35,5</w:t>
            </w:r>
            <w:r w:rsidR="0092148E" w:rsidRPr="00793992">
              <w:rPr>
                <w:rFonts w:ascii="Times New Roman" w:hAnsi="Times New Roman" w:cs="Times New Roman"/>
                <w:sz w:val="28"/>
                <w:szCs w:val="28"/>
              </w:rPr>
              <w:t>%)</w:t>
            </w:r>
          </w:p>
        </w:tc>
        <w:tc>
          <w:tcPr>
            <w:tcW w:w="592" w:type="pct"/>
          </w:tcPr>
          <w:p w:rsidR="0092148E" w:rsidRPr="00793992" w:rsidRDefault="00C52442" w:rsidP="00C357D2">
            <w:pPr>
              <w:spacing w:line="360" w:lineRule="auto"/>
              <w:ind w:left="-107" w:right="-173"/>
              <w:jc w:val="center"/>
              <w:rPr>
                <w:rFonts w:ascii="Times New Roman" w:hAnsi="Times New Roman" w:cs="Times New Roman"/>
                <w:sz w:val="28"/>
                <w:szCs w:val="28"/>
              </w:rPr>
            </w:pPr>
            <w:r>
              <w:rPr>
                <w:rFonts w:ascii="Times New Roman" w:hAnsi="Times New Roman" w:cs="Times New Roman"/>
                <w:sz w:val="28"/>
                <w:szCs w:val="28"/>
              </w:rPr>
              <w:t xml:space="preserve">13 </w:t>
            </w:r>
            <w:r w:rsidR="0092148E" w:rsidRPr="00793992">
              <w:rPr>
                <w:rFonts w:ascii="Times New Roman" w:hAnsi="Times New Roman" w:cs="Times New Roman"/>
                <w:sz w:val="28"/>
                <w:szCs w:val="28"/>
              </w:rPr>
              <w:t>(</w:t>
            </w:r>
            <w:r w:rsidR="000756AF" w:rsidRPr="000756AF">
              <w:rPr>
                <w:rFonts w:ascii="Times New Roman" w:hAnsi="Times New Roman" w:cs="Times New Roman"/>
                <w:sz w:val="28"/>
                <w:szCs w:val="28"/>
              </w:rPr>
              <w:t>41,9</w:t>
            </w:r>
            <w:r w:rsidR="0092148E" w:rsidRPr="00793992">
              <w:rPr>
                <w:rFonts w:ascii="Times New Roman" w:hAnsi="Times New Roman" w:cs="Times New Roman"/>
                <w:sz w:val="28"/>
                <w:szCs w:val="28"/>
              </w:rPr>
              <w:t>%)</w:t>
            </w:r>
          </w:p>
        </w:tc>
        <w:tc>
          <w:tcPr>
            <w:tcW w:w="475" w:type="pct"/>
            <w:gridSpan w:val="2"/>
          </w:tcPr>
          <w:p w:rsidR="0092148E" w:rsidRPr="00793992" w:rsidRDefault="00C52442" w:rsidP="00C357D2">
            <w:pPr>
              <w:spacing w:line="360" w:lineRule="auto"/>
              <w:ind w:left="-107" w:right="-173"/>
              <w:jc w:val="center"/>
              <w:rPr>
                <w:rFonts w:ascii="Times New Roman" w:hAnsi="Times New Roman" w:cs="Times New Roman"/>
                <w:sz w:val="28"/>
                <w:szCs w:val="28"/>
              </w:rPr>
            </w:pPr>
            <w:r>
              <w:rPr>
                <w:rFonts w:ascii="Times New Roman" w:hAnsi="Times New Roman" w:cs="Times New Roman"/>
                <w:sz w:val="28"/>
                <w:szCs w:val="28"/>
              </w:rPr>
              <w:t xml:space="preserve">3 </w:t>
            </w:r>
            <w:r w:rsidR="0092148E" w:rsidRPr="00793992">
              <w:rPr>
                <w:rFonts w:ascii="Times New Roman" w:hAnsi="Times New Roman" w:cs="Times New Roman"/>
                <w:sz w:val="28"/>
                <w:szCs w:val="28"/>
              </w:rPr>
              <w:t>(</w:t>
            </w:r>
            <w:r w:rsidR="000756AF" w:rsidRPr="000756AF">
              <w:rPr>
                <w:rFonts w:ascii="Times New Roman" w:hAnsi="Times New Roman" w:cs="Times New Roman"/>
                <w:sz w:val="28"/>
                <w:szCs w:val="28"/>
              </w:rPr>
              <w:t>9,7</w:t>
            </w:r>
            <w:r w:rsidR="0092148E" w:rsidRPr="00793992">
              <w:rPr>
                <w:rFonts w:ascii="Times New Roman" w:hAnsi="Times New Roman" w:cs="Times New Roman"/>
                <w:sz w:val="28"/>
                <w:szCs w:val="28"/>
              </w:rPr>
              <w:t>%)</w:t>
            </w:r>
          </w:p>
        </w:tc>
        <w:tc>
          <w:tcPr>
            <w:tcW w:w="324" w:type="pct"/>
            <w:gridSpan w:val="2"/>
            <w:vMerge w:val="restart"/>
            <w:textDirection w:val="btLr"/>
            <w:vAlign w:val="center"/>
          </w:tcPr>
          <w:p w:rsidR="0092148E" w:rsidRPr="00793992" w:rsidRDefault="0092148E" w:rsidP="008324AA">
            <w:pPr>
              <w:ind w:left="113" w:right="113"/>
              <w:jc w:val="center"/>
              <w:rPr>
                <w:rFonts w:ascii="Times New Roman" w:hAnsi="Times New Roman" w:cs="Times New Roman"/>
                <w:sz w:val="28"/>
                <w:szCs w:val="28"/>
              </w:rPr>
            </w:pPr>
            <w:r w:rsidRPr="00793992">
              <w:rPr>
                <w:rFonts w:ascii="Times New Roman" w:hAnsi="Times New Roman" w:cs="Times New Roman"/>
                <w:sz w:val="28"/>
                <w:szCs w:val="28"/>
              </w:rPr>
              <w:t>χ</w:t>
            </w:r>
            <w:r w:rsidRPr="00793992">
              <w:rPr>
                <w:rFonts w:ascii="Times New Roman" w:hAnsi="Times New Roman" w:cs="Times New Roman"/>
                <w:sz w:val="28"/>
                <w:szCs w:val="28"/>
                <w:vertAlign w:val="superscript"/>
              </w:rPr>
              <w:t>2</w:t>
            </w:r>
            <w:r w:rsidRPr="00793992">
              <w:rPr>
                <w:rFonts w:ascii="Times New Roman" w:hAnsi="Times New Roman" w:cs="Times New Roman"/>
                <w:sz w:val="28"/>
                <w:szCs w:val="28"/>
              </w:rPr>
              <w:t>=</w:t>
            </w:r>
            <w:r w:rsidR="00782601" w:rsidRPr="00782601">
              <w:rPr>
                <w:rFonts w:ascii="Times New Roman" w:hAnsi="Times New Roman" w:cs="Times New Roman"/>
                <w:sz w:val="28"/>
                <w:szCs w:val="28"/>
              </w:rPr>
              <w:t>12,3</w:t>
            </w:r>
            <w:r w:rsidR="00782601">
              <w:rPr>
                <w:rFonts w:ascii="Times New Roman" w:hAnsi="Times New Roman" w:cs="Times New Roman"/>
                <w:sz w:val="28"/>
                <w:szCs w:val="28"/>
              </w:rPr>
              <w:t>1</w:t>
            </w:r>
          </w:p>
          <w:p w:rsidR="0092148E" w:rsidRPr="00793992" w:rsidRDefault="0092148E" w:rsidP="00782601">
            <w:pPr>
              <w:ind w:left="113" w:right="113"/>
              <w:jc w:val="center"/>
              <w:rPr>
                <w:rFonts w:ascii="Times New Roman" w:hAnsi="Times New Roman" w:cs="Times New Roman"/>
                <w:sz w:val="28"/>
                <w:szCs w:val="28"/>
              </w:rPr>
            </w:pPr>
            <w:r w:rsidRPr="00793992">
              <w:rPr>
                <w:rFonts w:ascii="Times New Roman" w:hAnsi="Times New Roman" w:cs="Times New Roman"/>
                <w:sz w:val="28"/>
                <w:szCs w:val="28"/>
              </w:rPr>
              <w:t>р=</w:t>
            </w:r>
            <w:r w:rsidR="00782601" w:rsidRPr="00782601">
              <w:rPr>
                <w:rFonts w:ascii="Times New Roman" w:hAnsi="Times New Roman" w:cs="Times New Roman"/>
                <w:sz w:val="28"/>
                <w:szCs w:val="28"/>
              </w:rPr>
              <w:t>0</w:t>
            </w:r>
            <w:r w:rsidR="00782601">
              <w:rPr>
                <w:rFonts w:ascii="Times New Roman" w:hAnsi="Times New Roman" w:cs="Times New Roman"/>
                <w:sz w:val="28"/>
                <w:szCs w:val="28"/>
              </w:rPr>
              <w:t>,</w:t>
            </w:r>
            <w:r w:rsidR="00782601" w:rsidRPr="00782601">
              <w:rPr>
                <w:rFonts w:ascii="Times New Roman" w:hAnsi="Times New Roman" w:cs="Times New Roman"/>
                <w:sz w:val="28"/>
                <w:szCs w:val="28"/>
              </w:rPr>
              <w:t>05</w:t>
            </w:r>
            <w:r w:rsidR="00782601">
              <w:rPr>
                <w:rFonts w:ascii="Times New Roman" w:hAnsi="Times New Roman" w:cs="Times New Roman"/>
                <w:sz w:val="28"/>
                <w:szCs w:val="28"/>
              </w:rPr>
              <w:t>6</w:t>
            </w:r>
          </w:p>
        </w:tc>
      </w:tr>
      <w:tr w:rsidR="00D5002F" w:rsidRPr="00793992" w:rsidTr="00825FCA">
        <w:tc>
          <w:tcPr>
            <w:tcW w:w="701" w:type="pct"/>
          </w:tcPr>
          <w:p w:rsidR="0092148E" w:rsidRPr="00793992" w:rsidRDefault="0092148E" w:rsidP="00825FCA">
            <w:pPr>
              <w:spacing w:line="360" w:lineRule="auto"/>
              <w:ind w:right="-108"/>
              <w:jc w:val="center"/>
              <w:rPr>
                <w:rFonts w:ascii="Times New Roman" w:hAnsi="Times New Roman" w:cs="Times New Roman"/>
                <w:sz w:val="28"/>
                <w:szCs w:val="28"/>
              </w:rPr>
            </w:pPr>
            <w:r w:rsidRPr="00793992">
              <w:rPr>
                <w:rFonts w:ascii="Times New Roman" w:hAnsi="Times New Roman" w:cs="Times New Roman"/>
                <w:sz w:val="28"/>
                <w:szCs w:val="28"/>
              </w:rPr>
              <w:t>ХОЗЛ+ГХ (</w:t>
            </w:r>
            <w:r w:rsidRPr="00793992">
              <w:rPr>
                <w:rFonts w:ascii="Times New Roman" w:hAnsi="Times New Roman" w:cs="Times New Roman"/>
                <w:sz w:val="28"/>
                <w:szCs w:val="28"/>
                <w:lang w:val="en-US"/>
              </w:rPr>
              <w:t>n</w:t>
            </w:r>
            <w:r w:rsidRPr="00793992">
              <w:rPr>
                <w:rFonts w:ascii="Times New Roman" w:hAnsi="Times New Roman" w:cs="Times New Roman"/>
                <w:sz w:val="28"/>
                <w:szCs w:val="28"/>
              </w:rPr>
              <w:t>=69)</w:t>
            </w:r>
          </w:p>
        </w:tc>
        <w:tc>
          <w:tcPr>
            <w:tcW w:w="528" w:type="pct"/>
          </w:tcPr>
          <w:p w:rsidR="0092148E" w:rsidRPr="00793992" w:rsidRDefault="000756AF" w:rsidP="00C357D2">
            <w:pPr>
              <w:spacing w:line="360" w:lineRule="auto"/>
              <w:ind w:left="-107" w:right="-173"/>
              <w:jc w:val="center"/>
              <w:rPr>
                <w:rFonts w:ascii="Times New Roman" w:hAnsi="Times New Roman" w:cs="Times New Roman"/>
                <w:sz w:val="28"/>
                <w:szCs w:val="28"/>
              </w:rPr>
            </w:pPr>
            <w:r>
              <w:rPr>
                <w:rFonts w:ascii="Times New Roman" w:hAnsi="Times New Roman" w:cs="Times New Roman"/>
                <w:sz w:val="28"/>
                <w:szCs w:val="28"/>
              </w:rPr>
              <w:t xml:space="preserve">0 </w:t>
            </w:r>
            <w:r w:rsidRPr="00793992">
              <w:rPr>
                <w:rFonts w:ascii="Times New Roman" w:hAnsi="Times New Roman" w:cs="Times New Roman"/>
                <w:sz w:val="28"/>
                <w:szCs w:val="28"/>
              </w:rPr>
              <w:t>(</w:t>
            </w:r>
            <w:r>
              <w:rPr>
                <w:rFonts w:ascii="Times New Roman" w:hAnsi="Times New Roman" w:cs="Times New Roman"/>
                <w:sz w:val="28"/>
                <w:szCs w:val="28"/>
              </w:rPr>
              <w:t>0</w:t>
            </w:r>
            <w:r w:rsidRPr="00793992">
              <w:rPr>
                <w:rFonts w:ascii="Times New Roman" w:hAnsi="Times New Roman" w:cs="Times New Roman"/>
                <w:sz w:val="28"/>
                <w:szCs w:val="28"/>
              </w:rPr>
              <w:t>%)</w:t>
            </w:r>
          </w:p>
        </w:tc>
        <w:tc>
          <w:tcPr>
            <w:tcW w:w="567" w:type="pct"/>
            <w:gridSpan w:val="2"/>
          </w:tcPr>
          <w:p w:rsidR="0092148E" w:rsidRPr="00793992" w:rsidRDefault="000756AF" w:rsidP="00C357D2">
            <w:pPr>
              <w:spacing w:line="360" w:lineRule="auto"/>
              <w:ind w:left="-107" w:right="-173"/>
              <w:jc w:val="center"/>
              <w:rPr>
                <w:rFonts w:ascii="Times New Roman" w:hAnsi="Times New Roman" w:cs="Times New Roman"/>
                <w:sz w:val="28"/>
                <w:szCs w:val="28"/>
              </w:rPr>
            </w:pPr>
            <w:r>
              <w:rPr>
                <w:rFonts w:ascii="Times New Roman" w:hAnsi="Times New Roman" w:cs="Times New Roman"/>
                <w:sz w:val="28"/>
                <w:szCs w:val="28"/>
              </w:rPr>
              <w:t xml:space="preserve">0 </w:t>
            </w:r>
            <w:r w:rsidRPr="00793992">
              <w:rPr>
                <w:rFonts w:ascii="Times New Roman" w:hAnsi="Times New Roman" w:cs="Times New Roman"/>
                <w:sz w:val="28"/>
                <w:szCs w:val="28"/>
              </w:rPr>
              <w:t>(</w:t>
            </w:r>
            <w:r>
              <w:rPr>
                <w:rFonts w:ascii="Times New Roman" w:hAnsi="Times New Roman" w:cs="Times New Roman"/>
                <w:sz w:val="28"/>
                <w:szCs w:val="28"/>
              </w:rPr>
              <w:t>0</w:t>
            </w:r>
            <w:r w:rsidRPr="00793992">
              <w:rPr>
                <w:rFonts w:ascii="Times New Roman" w:hAnsi="Times New Roman" w:cs="Times New Roman"/>
                <w:sz w:val="28"/>
                <w:szCs w:val="28"/>
              </w:rPr>
              <w:t>%)</w:t>
            </w:r>
          </w:p>
        </w:tc>
        <w:tc>
          <w:tcPr>
            <w:tcW w:w="598" w:type="pct"/>
            <w:gridSpan w:val="2"/>
          </w:tcPr>
          <w:p w:rsidR="0092148E" w:rsidRPr="00793992" w:rsidRDefault="000756AF" w:rsidP="00C357D2">
            <w:pPr>
              <w:spacing w:line="360" w:lineRule="auto"/>
              <w:ind w:left="-107" w:right="-173"/>
              <w:jc w:val="center"/>
              <w:rPr>
                <w:rFonts w:ascii="Times New Roman" w:hAnsi="Times New Roman" w:cs="Times New Roman"/>
                <w:sz w:val="28"/>
                <w:szCs w:val="28"/>
              </w:rPr>
            </w:pPr>
            <w:r>
              <w:rPr>
                <w:rFonts w:ascii="Times New Roman" w:hAnsi="Times New Roman" w:cs="Times New Roman"/>
                <w:sz w:val="28"/>
                <w:szCs w:val="28"/>
              </w:rPr>
              <w:t xml:space="preserve">0 </w:t>
            </w:r>
            <w:r w:rsidRPr="00793992">
              <w:rPr>
                <w:rFonts w:ascii="Times New Roman" w:hAnsi="Times New Roman" w:cs="Times New Roman"/>
                <w:sz w:val="28"/>
                <w:szCs w:val="28"/>
              </w:rPr>
              <w:t>(</w:t>
            </w:r>
            <w:r>
              <w:rPr>
                <w:rFonts w:ascii="Times New Roman" w:hAnsi="Times New Roman" w:cs="Times New Roman"/>
                <w:sz w:val="28"/>
                <w:szCs w:val="28"/>
              </w:rPr>
              <w:t>0</w:t>
            </w:r>
            <w:r w:rsidRPr="00793992">
              <w:rPr>
                <w:rFonts w:ascii="Times New Roman" w:hAnsi="Times New Roman" w:cs="Times New Roman"/>
                <w:sz w:val="28"/>
                <w:szCs w:val="28"/>
              </w:rPr>
              <w:t>%)</w:t>
            </w:r>
          </w:p>
        </w:tc>
        <w:tc>
          <w:tcPr>
            <w:tcW w:w="602" w:type="pct"/>
            <w:gridSpan w:val="3"/>
          </w:tcPr>
          <w:p w:rsidR="0092148E" w:rsidRPr="00793992" w:rsidRDefault="000756AF" w:rsidP="00C357D2">
            <w:pPr>
              <w:spacing w:line="360" w:lineRule="auto"/>
              <w:ind w:left="-107" w:right="-173"/>
              <w:jc w:val="center"/>
              <w:rPr>
                <w:rFonts w:ascii="Times New Roman" w:hAnsi="Times New Roman" w:cs="Times New Roman"/>
                <w:sz w:val="28"/>
                <w:szCs w:val="28"/>
              </w:rPr>
            </w:pPr>
            <w:r>
              <w:rPr>
                <w:rFonts w:ascii="Times New Roman" w:hAnsi="Times New Roman" w:cs="Times New Roman"/>
                <w:sz w:val="28"/>
                <w:szCs w:val="28"/>
              </w:rPr>
              <w:t xml:space="preserve">1 </w:t>
            </w:r>
            <w:r w:rsidR="0092148E" w:rsidRPr="00793992">
              <w:rPr>
                <w:rFonts w:ascii="Times New Roman" w:hAnsi="Times New Roman" w:cs="Times New Roman"/>
                <w:sz w:val="28"/>
                <w:szCs w:val="28"/>
              </w:rPr>
              <w:t>(</w:t>
            </w:r>
            <w:r w:rsidR="00007BAE" w:rsidRPr="00007BAE">
              <w:rPr>
                <w:rFonts w:ascii="Times New Roman" w:hAnsi="Times New Roman" w:cs="Times New Roman"/>
                <w:sz w:val="28"/>
                <w:szCs w:val="28"/>
              </w:rPr>
              <w:t>1,4</w:t>
            </w:r>
            <w:r w:rsidR="0092148E" w:rsidRPr="00793992">
              <w:rPr>
                <w:rFonts w:ascii="Times New Roman" w:hAnsi="Times New Roman" w:cs="Times New Roman"/>
                <w:sz w:val="28"/>
                <w:szCs w:val="28"/>
              </w:rPr>
              <w:t>%)</w:t>
            </w:r>
          </w:p>
        </w:tc>
        <w:tc>
          <w:tcPr>
            <w:tcW w:w="612" w:type="pct"/>
          </w:tcPr>
          <w:p w:rsidR="0092148E" w:rsidRPr="00793992" w:rsidRDefault="000756AF" w:rsidP="00C357D2">
            <w:pPr>
              <w:spacing w:line="360" w:lineRule="auto"/>
              <w:ind w:left="-107" w:right="-173"/>
              <w:jc w:val="center"/>
              <w:rPr>
                <w:rFonts w:ascii="Times New Roman" w:hAnsi="Times New Roman" w:cs="Times New Roman"/>
                <w:sz w:val="28"/>
                <w:szCs w:val="28"/>
              </w:rPr>
            </w:pPr>
            <w:r>
              <w:rPr>
                <w:rFonts w:ascii="Times New Roman" w:hAnsi="Times New Roman" w:cs="Times New Roman"/>
                <w:sz w:val="28"/>
                <w:szCs w:val="28"/>
              </w:rPr>
              <w:t xml:space="preserve">20 </w:t>
            </w:r>
            <w:r w:rsidR="0092148E" w:rsidRPr="00793992">
              <w:rPr>
                <w:rFonts w:ascii="Times New Roman" w:hAnsi="Times New Roman" w:cs="Times New Roman"/>
                <w:sz w:val="28"/>
                <w:szCs w:val="28"/>
              </w:rPr>
              <w:t>(</w:t>
            </w:r>
            <w:r w:rsidR="00007BAE" w:rsidRPr="00007BAE">
              <w:rPr>
                <w:rFonts w:ascii="Times New Roman" w:hAnsi="Times New Roman" w:cs="Times New Roman"/>
                <w:sz w:val="28"/>
                <w:szCs w:val="28"/>
              </w:rPr>
              <w:t>29,0</w:t>
            </w:r>
            <w:r w:rsidR="0092148E" w:rsidRPr="00793992">
              <w:rPr>
                <w:rFonts w:ascii="Times New Roman" w:hAnsi="Times New Roman" w:cs="Times New Roman"/>
                <w:sz w:val="28"/>
                <w:szCs w:val="28"/>
              </w:rPr>
              <w:t>%)</w:t>
            </w:r>
          </w:p>
        </w:tc>
        <w:tc>
          <w:tcPr>
            <w:tcW w:w="592" w:type="pct"/>
          </w:tcPr>
          <w:p w:rsidR="0092148E" w:rsidRPr="00793992" w:rsidRDefault="000756AF" w:rsidP="00C357D2">
            <w:pPr>
              <w:spacing w:line="360" w:lineRule="auto"/>
              <w:ind w:left="-107" w:right="-173"/>
              <w:jc w:val="center"/>
              <w:rPr>
                <w:rFonts w:ascii="Times New Roman" w:hAnsi="Times New Roman" w:cs="Times New Roman"/>
                <w:sz w:val="28"/>
                <w:szCs w:val="28"/>
              </w:rPr>
            </w:pPr>
            <w:r>
              <w:rPr>
                <w:rFonts w:ascii="Times New Roman" w:hAnsi="Times New Roman" w:cs="Times New Roman"/>
                <w:sz w:val="28"/>
                <w:szCs w:val="28"/>
              </w:rPr>
              <w:t xml:space="preserve">22 </w:t>
            </w:r>
            <w:r w:rsidR="0092148E" w:rsidRPr="00793992">
              <w:rPr>
                <w:rFonts w:ascii="Times New Roman" w:hAnsi="Times New Roman" w:cs="Times New Roman"/>
                <w:sz w:val="28"/>
                <w:szCs w:val="28"/>
              </w:rPr>
              <w:t>(</w:t>
            </w:r>
            <w:r w:rsidR="00007BAE" w:rsidRPr="00007BAE">
              <w:rPr>
                <w:rFonts w:ascii="Times New Roman" w:hAnsi="Times New Roman" w:cs="Times New Roman"/>
                <w:sz w:val="28"/>
                <w:szCs w:val="28"/>
              </w:rPr>
              <w:t>31,9</w:t>
            </w:r>
            <w:r w:rsidR="0092148E" w:rsidRPr="00793992">
              <w:rPr>
                <w:rFonts w:ascii="Times New Roman" w:hAnsi="Times New Roman" w:cs="Times New Roman"/>
                <w:sz w:val="28"/>
                <w:szCs w:val="28"/>
              </w:rPr>
              <w:t>%)</w:t>
            </w:r>
          </w:p>
        </w:tc>
        <w:tc>
          <w:tcPr>
            <w:tcW w:w="475" w:type="pct"/>
            <w:gridSpan w:val="2"/>
          </w:tcPr>
          <w:p w:rsidR="0092148E" w:rsidRPr="00793992" w:rsidRDefault="000756AF" w:rsidP="00C357D2">
            <w:pPr>
              <w:spacing w:line="360" w:lineRule="auto"/>
              <w:ind w:left="-107" w:right="-173"/>
              <w:jc w:val="center"/>
              <w:rPr>
                <w:rFonts w:ascii="Times New Roman" w:hAnsi="Times New Roman" w:cs="Times New Roman"/>
                <w:sz w:val="28"/>
                <w:szCs w:val="28"/>
              </w:rPr>
            </w:pPr>
            <w:r>
              <w:rPr>
                <w:rFonts w:ascii="Times New Roman" w:hAnsi="Times New Roman" w:cs="Times New Roman"/>
                <w:sz w:val="28"/>
                <w:szCs w:val="28"/>
              </w:rPr>
              <w:t>26</w:t>
            </w:r>
            <w:r w:rsidR="00007BAE">
              <w:rPr>
                <w:rFonts w:ascii="Times New Roman" w:hAnsi="Times New Roman" w:cs="Times New Roman"/>
                <w:sz w:val="28"/>
                <w:szCs w:val="28"/>
              </w:rPr>
              <w:t xml:space="preserve"> </w:t>
            </w:r>
            <w:r w:rsidR="0092148E" w:rsidRPr="00793992">
              <w:rPr>
                <w:rFonts w:ascii="Times New Roman" w:hAnsi="Times New Roman" w:cs="Times New Roman"/>
                <w:sz w:val="28"/>
                <w:szCs w:val="28"/>
              </w:rPr>
              <w:t>(</w:t>
            </w:r>
            <w:r w:rsidR="00007BAE" w:rsidRPr="00007BAE">
              <w:rPr>
                <w:rFonts w:ascii="Times New Roman" w:hAnsi="Times New Roman" w:cs="Times New Roman"/>
                <w:sz w:val="28"/>
                <w:szCs w:val="28"/>
              </w:rPr>
              <w:t>37,7</w:t>
            </w:r>
            <w:r w:rsidR="0092148E" w:rsidRPr="00793992">
              <w:rPr>
                <w:rFonts w:ascii="Times New Roman" w:hAnsi="Times New Roman" w:cs="Times New Roman"/>
                <w:sz w:val="28"/>
                <w:szCs w:val="28"/>
              </w:rPr>
              <w:t>%)</w:t>
            </w:r>
          </w:p>
        </w:tc>
        <w:tc>
          <w:tcPr>
            <w:tcW w:w="324" w:type="pct"/>
            <w:gridSpan w:val="2"/>
            <w:vMerge/>
          </w:tcPr>
          <w:p w:rsidR="0092148E" w:rsidRPr="00793992" w:rsidRDefault="0092148E" w:rsidP="006C6739">
            <w:pPr>
              <w:spacing w:line="360" w:lineRule="auto"/>
              <w:jc w:val="both"/>
              <w:rPr>
                <w:rFonts w:ascii="Times New Roman" w:hAnsi="Times New Roman" w:cs="Times New Roman"/>
                <w:sz w:val="28"/>
                <w:szCs w:val="28"/>
              </w:rPr>
            </w:pPr>
          </w:p>
        </w:tc>
      </w:tr>
      <w:tr w:rsidR="0092148E" w:rsidRPr="00793992" w:rsidTr="0045120D">
        <w:tc>
          <w:tcPr>
            <w:tcW w:w="5000" w:type="pct"/>
            <w:gridSpan w:val="15"/>
          </w:tcPr>
          <w:p w:rsidR="0092148E" w:rsidRPr="00793992" w:rsidRDefault="0092148E" w:rsidP="00825FCA">
            <w:pPr>
              <w:spacing w:line="360" w:lineRule="auto"/>
              <w:jc w:val="center"/>
              <w:rPr>
                <w:rFonts w:ascii="Times New Roman" w:hAnsi="Times New Roman" w:cs="Times New Roman"/>
                <w:sz w:val="28"/>
                <w:szCs w:val="28"/>
              </w:rPr>
            </w:pPr>
            <w:r>
              <w:rPr>
                <w:rFonts w:ascii="Times New Roman" w:eastAsia="Times New Roman" w:hAnsi="Times New Roman" w:cs="Times New Roman"/>
                <w:sz w:val="28"/>
                <w:szCs w:val="28"/>
              </w:rPr>
              <w:t xml:space="preserve">3. </w:t>
            </w:r>
            <w:r w:rsidRPr="00F22E8B">
              <w:rPr>
                <w:rFonts w:ascii="Times New Roman" w:hAnsi="Times New Roman"/>
                <w:sz w:val="28"/>
                <w:szCs w:val="28"/>
              </w:rPr>
              <w:t>Як часто в середньому ви відчували</w:t>
            </w:r>
            <w:r>
              <w:rPr>
                <w:rFonts w:ascii="Times New Roman" w:hAnsi="Times New Roman"/>
                <w:sz w:val="28"/>
                <w:szCs w:val="28"/>
              </w:rPr>
              <w:t xml:space="preserve"> </w:t>
            </w:r>
            <w:r w:rsidRPr="00F22E8B">
              <w:rPr>
                <w:rFonts w:ascii="Times New Roman" w:hAnsi="Times New Roman"/>
                <w:sz w:val="28"/>
                <w:szCs w:val="28"/>
                <w:lang w:val="ru-RU"/>
              </w:rPr>
              <w:t>занепокоєння через</w:t>
            </w:r>
            <w:r>
              <w:rPr>
                <w:rFonts w:ascii="Times New Roman" w:hAnsi="Times New Roman"/>
                <w:sz w:val="28"/>
                <w:szCs w:val="28"/>
              </w:rPr>
              <w:t xml:space="preserve"> </w:t>
            </w:r>
            <w:r w:rsidRPr="00F22E8B">
              <w:rPr>
                <w:rFonts w:ascii="Times New Roman" w:hAnsi="Times New Roman"/>
                <w:sz w:val="28"/>
                <w:szCs w:val="28"/>
                <w:lang w:val="ru-RU"/>
              </w:rPr>
              <w:t>можливість застуди чи</w:t>
            </w:r>
            <w:r>
              <w:rPr>
                <w:rFonts w:ascii="Times New Roman" w:hAnsi="Times New Roman"/>
                <w:sz w:val="28"/>
                <w:szCs w:val="28"/>
              </w:rPr>
              <w:t xml:space="preserve"> </w:t>
            </w:r>
            <w:r w:rsidRPr="00F22E8B">
              <w:rPr>
                <w:rFonts w:ascii="Times New Roman" w:hAnsi="Times New Roman"/>
                <w:sz w:val="28"/>
                <w:szCs w:val="28"/>
                <w:lang w:val="ru-RU"/>
              </w:rPr>
              <w:t>погіршення дихання?</w:t>
            </w:r>
          </w:p>
        </w:tc>
      </w:tr>
      <w:tr w:rsidR="00D5002F" w:rsidRPr="00793992" w:rsidTr="00825FCA">
        <w:tc>
          <w:tcPr>
            <w:tcW w:w="701" w:type="pct"/>
          </w:tcPr>
          <w:p w:rsidR="0092148E" w:rsidRPr="00404453" w:rsidRDefault="0092148E" w:rsidP="00825FCA">
            <w:pPr>
              <w:spacing w:line="360" w:lineRule="auto"/>
              <w:ind w:right="-108"/>
              <w:jc w:val="center"/>
              <w:rPr>
                <w:rFonts w:ascii="Times New Roman" w:hAnsi="Times New Roman" w:cs="Times New Roman"/>
                <w:sz w:val="28"/>
                <w:szCs w:val="28"/>
              </w:rPr>
            </w:pPr>
            <w:r w:rsidRPr="00404453">
              <w:rPr>
                <w:rFonts w:ascii="Times New Roman" w:hAnsi="Times New Roman" w:cs="Times New Roman"/>
                <w:sz w:val="28"/>
                <w:szCs w:val="28"/>
              </w:rPr>
              <w:t>ХОЗЛ (</w:t>
            </w:r>
            <w:r w:rsidRPr="00404453">
              <w:rPr>
                <w:rFonts w:ascii="Times New Roman" w:hAnsi="Times New Roman" w:cs="Times New Roman"/>
                <w:sz w:val="28"/>
                <w:szCs w:val="28"/>
                <w:lang w:val="en-US"/>
              </w:rPr>
              <w:t>n</w:t>
            </w:r>
            <w:r w:rsidRPr="00404453">
              <w:rPr>
                <w:rFonts w:ascii="Times New Roman" w:hAnsi="Times New Roman" w:cs="Times New Roman"/>
                <w:sz w:val="28"/>
                <w:szCs w:val="28"/>
              </w:rPr>
              <w:t>=31)</w:t>
            </w:r>
          </w:p>
        </w:tc>
        <w:tc>
          <w:tcPr>
            <w:tcW w:w="551" w:type="pct"/>
            <w:gridSpan w:val="2"/>
          </w:tcPr>
          <w:p w:rsidR="0092148E" w:rsidRPr="00404453" w:rsidRDefault="00967FDC" w:rsidP="00864981">
            <w:pPr>
              <w:spacing w:line="360" w:lineRule="auto"/>
              <w:ind w:left="-107" w:right="-119"/>
              <w:jc w:val="center"/>
              <w:rPr>
                <w:rFonts w:ascii="Times New Roman" w:hAnsi="Times New Roman" w:cs="Times New Roman"/>
                <w:sz w:val="28"/>
                <w:szCs w:val="28"/>
              </w:rPr>
            </w:pPr>
            <w:r w:rsidRPr="00404453">
              <w:rPr>
                <w:rFonts w:ascii="Times New Roman" w:hAnsi="Times New Roman" w:cs="Times New Roman"/>
                <w:sz w:val="28"/>
                <w:szCs w:val="28"/>
              </w:rPr>
              <w:t xml:space="preserve">4 </w:t>
            </w:r>
            <w:r w:rsidR="0092148E" w:rsidRPr="00404453">
              <w:rPr>
                <w:rFonts w:ascii="Times New Roman" w:hAnsi="Times New Roman" w:cs="Times New Roman"/>
                <w:sz w:val="28"/>
                <w:szCs w:val="28"/>
              </w:rPr>
              <w:t>(</w:t>
            </w:r>
            <w:r w:rsidR="00404453" w:rsidRPr="00404453">
              <w:rPr>
                <w:rFonts w:ascii="Times New Roman" w:hAnsi="Times New Roman" w:cs="Times New Roman"/>
                <w:color w:val="000000"/>
                <w:sz w:val="28"/>
                <w:szCs w:val="28"/>
              </w:rPr>
              <w:t>12,9</w:t>
            </w:r>
            <w:r w:rsidR="0092148E" w:rsidRPr="00404453">
              <w:rPr>
                <w:rFonts w:ascii="Times New Roman" w:hAnsi="Times New Roman" w:cs="Times New Roman"/>
                <w:sz w:val="28"/>
                <w:szCs w:val="28"/>
              </w:rPr>
              <w:t>%)</w:t>
            </w:r>
          </w:p>
        </w:tc>
        <w:tc>
          <w:tcPr>
            <w:tcW w:w="568" w:type="pct"/>
            <w:gridSpan w:val="2"/>
          </w:tcPr>
          <w:p w:rsidR="0092148E" w:rsidRPr="00404453" w:rsidRDefault="00967FDC" w:rsidP="00864981">
            <w:pPr>
              <w:spacing w:line="360" w:lineRule="auto"/>
              <w:ind w:left="-107" w:right="-119"/>
              <w:jc w:val="center"/>
              <w:rPr>
                <w:rFonts w:ascii="Times New Roman" w:hAnsi="Times New Roman" w:cs="Times New Roman"/>
                <w:sz w:val="28"/>
                <w:szCs w:val="28"/>
              </w:rPr>
            </w:pPr>
            <w:r w:rsidRPr="00404453">
              <w:rPr>
                <w:rFonts w:ascii="Times New Roman" w:hAnsi="Times New Roman" w:cs="Times New Roman"/>
                <w:sz w:val="28"/>
                <w:szCs w:val="28"/>
              </w:rPr>
              <w:t>6</w:t>
            </w:r>
            <w:r w:rsidR="00404453" w:rsidRPr="00404453">
              <w:rPr>
                <w:rFonts w:ascii="Times New Roman" w:hAnsi="Times New Roman" w:cs="Times New Roman"/>
                <w:sz w:val="28"/>
                <w:szCs w:val="28"/>
              </w:rPr>
              <w:t xml:space="preserve"> </w:t>
            </w:r>
            <w:r w:rsidR="0092148E" w:rsidRPr="00404453">
              <w:rPr>
                <w:rFonts w:ascii="Times New Roman" w:hAnsi="Times New Roman" w:cs="Times New Roman"/>
                <w:sz w:val="28"/>
                <w:szCs w:val="28"/>
              </w:rPr>
              <w:t>(</w:t>
            </w:r>
            <w:r w:rsidR="00404453" w:rsidRPr="00404453">
              <w:rPr>
                <w:rFonts w:ascii="Times New Roman" w:hAnsi="Times New Roman" w:cs="Times New Roman"/>
                <w:color w:val="000000"/>
                <w:sz w:val="28"/>
                <w:szCs w:val="28"/>
              </w:rPr>
              <w:t>19,4</w:t>
            </w:r>
            <w:r w:rsidR="0092148E" w:rsidRPr="00404453">
              <w:rPr>
                <w:rFonts w:ascii="Times New Roman" w:hAnsi="Times New Roman" w:cs="Times New Roman"/>
                <w:sz w:val="28"/>
                <w:szCs w:val="28"/>
              </w:rPr>
              <w:t>%)</w:t>
            </w:r>
          </w:p>
        </w:tc>
        <w:tc>
          <w:tcPr>
            <w:tcW w:w="575" w:type="pct"/>
          </w:tcPr>
          <w:p w:rsidR="0092148E" w:rsidRPr="00404453" w:rsidRDefault="00967FDC" w:rsidP="00864981">
            <w:pPr>
              <w:spacing w:line="360" w:lineRule="auto"/>
              <w:ind w:left="-107" w:right="-119"/>
              <w:jc w:val="center"/>
              <w:rPr>
                <w:rFonts w:ascii="Times New Roman" w:hAnsi="Times New Roman" w:cs="Times New Roman"/>
                <w:sz w:val="28"/>
                <w:szCs w:val="28"/>
              </w:rPr>
            </w:pPr>
            <w:r w:rsidRPr="00404453">
              <w:rPr>
                <w:rFonts w:ascii="Times New Roman" w:hAnsi="Times New Roman" w:cs="Times New Roman"/>
                <w:sz w:val="28"/>
                <w:szCs w:val="28"/>
              </w:rPr>
              <w:t xml:space="preserve">14 </w:t>
            </w:r>
            <w:r w:rsidR="0092148E" w:rsidRPr="00404453">
              <w:rPr>
                <w:rFonts w:ascii="Times New Roman" w:hAnsi="Times New Roman" w:cs="Times New Roman"/>
                <w:sz w:val="28"/>
                <w:szCs w:val="28"/>
              </w:rPr>
              <w:t>(</w:t>
            </w:r>
            <w:r w:rsidR="00404453" w:rsidRPr="00404453">
              <w:rPr>
                <w:rFonts w:ascii="Times New Roman" w:hAnsi="Times New Roman" w:cs="Times New Roman"/>
                <w:color w:val="000000"/>
                <w:sz w:val="28"/>
                <w:szCs w:val="28"/>
              </w:rPr>
              <w:t>45,2</w:t>
            </w:r>
            <w:r w:rsidR="0092148E" w:rsidRPr="00404453">
              <w:rPr>
                <w:rFonts w:ascii="Times New Roman" w:hAnsi="Times New Roman" w:cs="Times New Roman"/>
                <w:sz w:val="28"/>
                <w:szCs w:val="28"/>
              </w:rPr>
              <w:t>%)</w:t>
            </w:r>
          </w:p>
        </w:tc>
        <w:tc>
          <w:tcPr>
            <w:tcW w:w="580" w:type="pct"/>
            <w:gridSpan w:val="2"/>
          </w:tcPr>
          <w:p w:rsidR="0092148E" w:rsidRPr="00404453" w:rsidRDefault="00967FDC" w:rsidP="00864981">
            <w:pPr>
              <w:spacing w:line="360" w:lineRule="auto"/>
              <w:ind w:left="-107" w:right="-119"/>
              <w:jc w:val="center"/>
              <w:rPr>
                <w:rFonts w:ascii="Times New Roman" w:hAnsi="Times New Roman" w:cs="Times New Roman"/>
                <w:sz w:val="28"/>
                <w:szCs w:val="28"/>
              </w:rPr>
            </w:pPr>
            <w:r w:rsidRPr="00404453">
              <w:rPr>
                <w:rFonts w:ascii="Times New Roman" w:hAnsi="Times New Roman" w:cs="Times New Roman"/>
                <w:sz w:val="28"/>
                <w:szCs w:val="28"/>
              </w:rPr>
              <w:t xml:space="preserve">1 </w:t>
            </w:r>
            <w:r w:rsidR="0092148E" w:rsidRPr="00404453">
              <w:rPr>
                <w:rFonts w:ascii="Times New Roman" w:hAnsi="Times New Roman" w:cs="Times New Roman"/>
                <w:sz w:val="28"/>
                <w:szCs w:val="28"/>
              </w:rPr>
              <w:t>(</w:t>
            </w:r>
            <w:r w:rsidR="00404453" w:rsidRPr="00404453">
              <w:rPr>
                <w:rFonts w:ascii="Times New Roman" w:hAnsi="Times New Roman" w:cs="Times New Roman"/>
                <w:color w:val="000000"/>
                <w:sz w:val="28"/>
                <w:szCs w:val="28"/>
              </w:rPr>
              <w:t>3,2</w:t>
            </w:r>
            <w:r w:rsidR="0092148E" w:rsidRPr="00404453">
              <w:rPr>
                <w:rFonts w:ascii="Times New Roman" w:hAnsi="Times New Roman" w:cs="Times New Roman"/>
                <w:sz w:val="28"/>
                <w:szCs w:val="28"/>
              </w:rPr>
              <w:t>%)</w:t>
            </w:r>
          </w:p>
        </w:tc>
        <w:tc>
          <w:tcPr>
            <w:tcW w:w="634" w:type="pct"/>
            <w:gridSpan w:val="2"/>
          </w:tcPr>
          <w:p w:rsidR="0092148E" w:rsidRPr="00404453" w:rsidRDefault="00967FDC" w:rsidP="00864981">
            <w:pPr>
              <w:spacing w:line="360" w:lineRule="auto"/>
              <w:ind w:left="-107" w:right="-119"/>
              <w:jc w:val="center"/>
              <w:rPr>
                <w:rFonts w:ascii="Times New Roman" w:hAnsi="Times New Roman" w:cs="Times New Roman"/>
                <w:sz w:val="28"/>
                <w:szCs w:val="28"/>
              </w:rPr>
            </w:pPr>
            <w:r w:rsidRPr="00404453">
              <w:rPr>
                <w:rFonts w:ascii="Times New Roman" w:hAnsi="Times New Roman" w:cs="Times New Roman"/>
                <w:sz w:val="28"/>
                <w:szCs w:val="28"/>
              </w:rPr>
              <w:t xml:space="preserve">6 </w:t>
            </w:r>
            <w:r w:rsidR="0092148E" w:rsidRPr="00404453">
              <w:rPr>
                <w:rFonts w:ascii="Times New Roman" w:hAnsi="Times New Roman" w:cs="Times New Roman"/>
                <w:sz w:val="28"/>
                <w:szCs w:val="28"/>
              </w:rPr>
              <w:t>(</w:t>
            </w:r>
            <w:r w:rsidR="00404453" w:rsidRPr="00404453">
              <w:rPr>
                <w:rFonts w:ascii="Times New Roman" w:hAnsi="Times New Roman" w:cs="Times New Roman"/>
                <w:color w:val="000000"/>
                <w:sz w:val="28"/>
                <w:szCs w:val="28"/>
              </w:rPr>
              <w:t>19,4</w:t>
            </w:r>
            <w:r w:rsidR="0092148E" w:rsidRPr="00404453">
              <w:rPr>
                <w:rFonts w:ascii="Times New Roman" w:hAnsi="Times New Roman" w:cs="Times New Roman"/>
                <w:sz w:val="28"/>
                <w:szCs w:val="28"/>
              </w:rPr>
              <w:t>%)</w:t>
            </w:r>
          </w:p>
        </w:tc>
        <w:tc>
          <w:tcPr>
            <w:tcW w:w="592" w:type="pct"/>
          </w:tcPr>
          <w:p w:rsidR="0092148E" w:rsidRPr="00404453" w:rsidRDefault="00967FDC" w:rsidP="00864981">
            <w:pPr>
              <w:spacing w:line="360" w:lineRule="auto"/>
              <w:ind w:left="-107" w:right="-119"/>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475" w:type="pct"/>
            <w:gridSpan w:val="2"/>
          </w:tcPr>
          <w:p w:rsidR="0092148E" w:rsidRPr="00404453" w:rsidRDefault="00967FDC" w:rsidP="00864981">
            <w:pPr>
              <w:spacing w:line="360" w:lineRule="auto"/>
              <w:ind w:left="-107" w:right="-119"/>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324" w:type="pct"/>
            <w:gridSpan w:val="2"/>
            <w:vMerge w:val="restart"/>
            <w:textDirection w:val="btLr"/>
            <w:vAlign w:val="center"/>
          </w:tcPr>
          <w:p w:rsidR="0092148E" w:rsidRPr="00793992" w:rsidRDefault="0092148E" w:rsidP="00D93E7E">
            <w:pPr>
              <w:ind w:left="113" w:right="113"/>
              <w:jc w:val="center"/>
              <w:rPr>
                <w:rFonts w:ascii="Times New Roman" w:hAnsi="Times New Roman" w:cs="Times New Roman"/>
                <w:sz w:val="28"/>
                <w:szCs w:val="28"/>
              </w:rPr>
            </w:pPr>
            <w:r w:rsidRPr="00793992">
              <w:rPr>
                <w:rFonts w:ascii="Times New Roman" w:hAnsi="Times New Roman" w:cs="Times New Roman"/>
                <w:sz w:val="28"/>
                <w:szCs w:val="28"/>
              </w:rPr>
              <w:t>χ</w:t>
            </w:r>
            <w:r w:rsidRPr="00793992">
              <w:rPr>
                <w:rFonts w:ascii="Times New Roman" w:hAnsi="Times New Roman" w:cs="Times New Roman"/>
                <w:sz w:val="28"/>
                <w:szCs w:val="28"/>
                <w:vertAlign w:val="superscript"/>
              </w:rPr>
              <w:t>2</w:t>
            </w:r>
            <w:r w:rsidRPr="00793992">
              <w:rPr>
                <w:rFonts w:ascii="Times New Roman" w:hAnsi="Times New Roman" w:cs="Times New Roman"/>
                <w:sz w:val="28"/>
                <w:szCs w:val="28"/>
              </w:rPr>
              <w:t>=</w:t>
            </w:r>
            <w:r w:rsidR="00D93E7E" w:rsidRPr="00D93E7E">
              <w:rPr>
                <w:rFonts w:ascii="Times New Roman" w:hAnsi="Times New Roman" w:cs="Times New Roman"/>
                <w:sz w:val="28"/>
                <w:szCs w:val="28"/>
              </w:rPr>
              <w:t>10,41</w:t>
            </w:r>
          </w:p>
          <w:p w:rsidR="0092148E" w:rsidRPr="00793992" w:rsidRDefault="0092148E" w:rsidP="00D93E7E">
            <w:pPr>
              <w:ind w:left="113" w:right="113"/>
              <w:jc w:val="center"/>
              <w:rPr>
                <w:rFonts w:ascii="Times New Roman" w:hAnsi="Times New Roman" w:cs="Times New Roman"/>
                <w:sz w:val="28"/>
                <w:szCs w:val="28"/>
              </w:rPr>
            </w:pPr>
            <w:r w:rsidRPr="00793992">
              <w:rPr>
                <w:rFonts w:ascii="Times New Roman" w:hAnsi="Times New Roman" w:cs="Times New Roman"/>
                <w:sz w:val="28"/>
                <w:szCs w:val="28"/>
              </w:rPr>
              <w:t>р=</w:t>
            </w:r>
            <w:r w:rsidR="00D93E7E" w:rsidRPr="00D93E7E">
              <w:rPr>
                <w:rFonts w:ascii="Times New Roman" w:hAnsi="Times New Roman" w:cs="Times New Roman"/>
                <w:sz w:val="28"/>
                <w:szCs w:val="28"/>
              </w:rPr>
              <w:t>0</w:t>
            </w:r>
            <w:r w:rsidR="00D93E7E">
              <w:rPr>
                <w:rFonts w:ascii="Times New Roman" w:hAnsi="Times New Roman" w:cs="Times New Roman"/>
                <w:sz w:val="28"/>
                <w:szCs w:val="28"/>
              </w:rPr>
              <w:t>,</w:t>
            </w:r>
            <w:r w:rsidR="00D93E7E" w:rsidRPr="00D93E7E">
              <w:rPr>
                <w:rFonts w:ascii="Times New Roman" w:hAnsi="Times New Roman" w:cs="Times New Roman"/>
                <w:sz w:val="28"/>
                <w:szCs w:val="28"/>
              </w:rPr>
              <w:t>10</w:t>
            </w:r>
            <w:r w:rsidR="00D93E7E">
              <w:rPr>
                <w:rFonts w:ascii="Times New Roman" w:hAnsi="Times New Roman" w:cs="Times New Roman"/>
                <w:sz w:val="28"/>
                <w:szCs w:val="28"/>
              </w:rPr>
              <w:t>9</w:t>
            </w:r>
          </w:p>
        </w:tc>
      </w:tr>
      <w:tr w:rsidR="00D5002F" w:rsidRPr="00793992" w:rsidTr="00825FCA">
        <w:tc>
          <w:tcPr>
            <w:tcW w:w="701" w:type="pct"/>
          </w:tcPr>
          <w:p w:rsidR="0092148E" w:rsidRPr="00404453" w:rsidRDefault="0092148E" w:rsidP="00825FCA">
            <w:pPr>
              <w:spacing w:line="360" w:lineRule="auto"/>
              <w:ind w:right="-108"/>
              <w:jc w:val="center"/>
              <w:rPr>
                <w:rFonts w:ascii="Times New Roman" w:hAnsi="Times New Roman" w:cs="Times New Roman"/>
                <w:sz w:val="28"/>
                <w:szCs w:val="28"/>
              </w:rPr>
            </w:pPr>
            <w:r w:rsidRPr="00404453">
              <w:rPr>
                <w:rFonts w:ascii="Times New Roman" w:hAnsi="Times New Roman" w:cs="Times New Roman"/>
                <w:sz w:val="28"/>
                <w:szCs w:val="28"/>
              </w:rPr>
              <w:t>ХОЗЛ+ГХ (</w:t>
            </w:r>
            <w:r w:rsidRPr="00404453">
              <w:rPr>
                <w:rFonts w:ascii="Times New Roman" w:hAnsi="Times New Roman" w:cs="Times New Roman"/>
                <w:sz w:val="28"/>
                <w:szCs w:val="28"/>
                <w:lang w:val="en-US"/>
              </w:rPr>
              <w:t>n</w:t>
            </w:r>
            <w:r w:rsidRPr="00404453">
              <w:rPr>
                <w:rFonts w:ascii="Times New Roman" w:hAnsi="Times New Roman" w:cs="Times New Roman"/>
                <w:sz w:val="28"/>
                <w:szCs w:val="28"/>
              </w:rPr>
              <w:t>=69)</w:t>
            </w:r>
          </w:p>
        </w:tc>
        <w:tc>
          <w:tcPr>
            <w:tcW w:w="551" w:type="pct"/>
            <w:gridSpan w:val="2"/>
          </w:tcPr>
          <w:p w:rsidR="0092148E" w:rsidRPr="00404453" w:rsidRDefault="002F1DCD" w:rsidP="00864981">
            <w:pPr>
              <w:spacing w:line="360" w:lineRule="auto"/>
              <w:ind w:left="-107" w:right="-119"/>
              <w:jc w:val="center"/>
              <w:rPr>
                <w:rFonts w:ascii="Times New Roman" w:hAnsi="Times New Roman" w:cs="Times New Roman"/>
                <w:sz w:val="28"/>
                <w:szCs w:val="28"/>
              </w:rPr>
            </w:pPr>
            <w:r w:rsidRPr="00404453">
              <w:rPr>
                <w:rFonts w:ascii="Times New Roman" w:hAnsi="Times New Roman" w:cs="Times New Roman"/>
                <w:sz w:val="28"/>
                <w:szCs w:val="28"/>
              </w:rPr>
              <w:t xml:space="preserve">3 </w:t>
            </w:r>
            <w:r w:rsidR="0092148E" w:rsidRPr="00404453">
              <w:rPr>
                <w:rFonts w:ascii="Times New Roman" w:hAnsi="Times New Roman" w:cs="Times New Roman"/>
                <w:sz w:val="28"/>
                <w:szCs w:val="28"/>
              </w:rPr>
              <w:t>(</w:t>
            </w:r>
            <w:r w:rsidR="00404453" w:rsidRPr="00404453">
              <w:rPr>
                <w:rFonts w:ascii="Times New Roman" w:hAnsi="Times New Roman" w:cs="Times New Roman"/>
                <w:sz w:val="28"/>
                <w:szCs w:val="28"/>
              </w:rPr>
              <w:t>4,3</w:t>
            </w:r>
            <w:r w:rsidR="0092148E" w:rsidRPr="00404453">
              <w:rPr>
                <w:rFonts w:ascii="Times New Roman" w:hAnsi="Times New Roman" w:cs="Times New Roman"/>
                <w:sz w:val="28"/>
                <w:szCs w:val="28"/>
              </w:rPr>
              <w:t>%)</w:t>
            </w:r>
          </w:p>
        </w:tc>
        <w:tc>
          <w:tcPr>
            <w:tcW w:w="568" w:type="pct"/>
            <w:gridSpan w:val="2"/>
          </w:tcPr>
          <w:p w:rsidR="0092148E" w:rsidRPr="00404453" w:rsidRDefault="002F1DCD" w:rsidP="00864981">
            <w:pPr>
              <w:spacing w:line="360" w:lineRule="auto"/>
              <w:ind w:left="-107" w:right="-119"/>
              <w:jc w:val="center"/>
              <w:rPr>
                <w:rFonts w:ascii="Times New Roman" w:hAnsi="Times New Roman" w:cs="Times New Roman"/>
                <w:sz w:val="28"/>
                <w:szCs w:val="28"/>
              </w:rPr>
            </w:pPr>
            <w:r w:rsidRPr="00404453">
              <w:rPr>
                <w:rFonts w:ascii="Times New Roman" w:hAnsi="Times New Roman" w:cs="Times New Roman"/>
                <w:sz w:val="28"/>
                <w:szCs w:val="28"/>
              </w:rPr>
              <w:t xml:space="preserve">9 </w:t>
            </w:r>
            <w:r w:rsidR="0092148E" w:rsidRPr="00404453">
              <w:rPr>
                <w:rFonts w:ascii="Times New Roman" w:hAnsi="Times New Roman" w:cs="Times New Roman"/>
                <w:sz w:val="28"/>
                <w:szCs w:val="28"/>
              </w:rPr>
              <w:t>(</w:t>
            </w:r>
            <w:r w:rsidR="00404453" w:rsidRPr="00404453">
              <w:rPr>
                <w:rFonts w:ascii="Times New Roman" w:hAnsi="Times New Roman" w:cs="Times New Roman"/>
                <w:sz w:val="28"/>
                <w:szCs w:val="28"/>
              </w:rPr>
              <w:t>13,0</w:t>
            </w:r>
            <w:r w:rsidR="0092148E" w:rsidRPr="00404453">
              <w:rPr>
                <w:rFonts w:ascii="Times New Roman" w:hAnsi="Times New Roman" w:cs="Times New Roman"/>
                <w:sz w:val="28"/>
                <w:szCs w:val="28"/>
              </w:rPr>
              <w:t>%)</w:t>
            </w:r>
          </w:p>
        </w:tc>
        <w:tc>
          <w:tcPr>
            <w:tcW w:w="575" w:type="pct"/>
          </w:tcPr>
          <w:p w:rsidR="0092148E" w:rsidRPr="00404453" w:rsidRDefault="002F1DCD" w:rsidP="00864981">
            <w:pPr>
              <w:spacing w:line="360" w:lineRule="auto"/>
              <w:ind w:left="-107" w:right="-119"/>
              <w:jc w:val="center"/>
              <w:rPr>
                <w:rFonts w:ascii="Times New Roman" w:hAnsi="Times New Roman" w:cs="Times New Roman"/>
                <w:sz w:val="28"/>
                <w:szCs w:val="28"/>
              </w:rPr>
            </w:pPr>
            <w:r w:rsidRPr="00404453">
              <w:rPr>
                <w:rFonts w:ascii="Times New Roman" w:hAnsi="Times New Roman" w:cs="Times New Roman"/>
                <w:sz w:val="28"/>
                <w:szCs w:val="28"/>
              </w:rPr>
              <w:t xml:space="preserve">20 </w:t>
            </w:r>
            <w:r w:rsidR="0092148E" w:rsidRPr="00404453">
              <w:rPr>
                <w:rFonts w:ascii="Times New Roman" w:hAnsi="Times New Roman" w:cs="Times New Roman"/>
                <w:sz w:val="28"/>
                <w:szCs w:val="28"/>
              </w:rPr>
              <w:t>(</w:t>
            </w:r>
            <w:r w:rsidR="00404453" w:rsidRPr="00404453">
              <w:rPr>
                <w:rFonts w:ascii="Times New Roman" w:hAnsi="Times New Roman" w:cs="Times New Roman"/>
                <w:sz w:val="28"/>
                <w:szCs w:val="28"/>
              </w:rPr>
              <w:t>29,0</w:t>
            </w:r>
            <w:r w:rsidR="0092148E" w:rsidRPr="00404453">
              <w:rPr>
                <w:rFonts w:ascii="Times New Roman" w:hAnsi="Times New Roman" w:cs="Times New Roman"/>
                <w:sz w:val="28"/>
                <w:szCs w:val="28"/>
              </w:rPr>
              <w:t>%)</w:t>
            </w:r>
          </w:p>
        </w:tc>
        <w:tc>
          <w:tcPr>
            <w:tcW w:w="580" w:type="pct"/>
            <w:gridSpan w:val="2"/>
          </w:tcPr>
          <w:p w:rsidR="0092148E" w:rsidRPr="00404453" w:rsidRDefault="002F1DCD" w:rsidP="00864981">
            <w:pPr>
              <w:spacing w:line="360" w:lineRule="auto"/>
              <w:ind w:left="-107" w:right="-119"/>
              <w:jc w:val="center"/>
              <w:rPr>
                <w:rFonts w:ascii="Times New Roman" w:hAnsi="Times New Roman" w:cs="Times New Roman"/>
                <w:sz w:val="28"/>
                <w:szCs w:val="28"/>
              </w:rPr>
            </w:pPr>
            <w:r w:rsidRPr="00404453">
              <w:rPr>
                <w:rFonts w:ascii="Times New Roman" w:hAnsi="Times New Roman" w:cs="Times New Roman"/>
                <w:sz w:val="28"/>
                <w:szCs w:val="28"/>
              </w:rPr>
              <w:t xml:space="preserve">9 </w:t>
            </w:r>
            <w:r w:rsidR="0092148E" w:rsidRPr="00404453">
              <w:rPr>
                <w:rFonts w:ascii="Times New Roman" w:hAnsi="Times New Roman" w:cs="Times New Roman"/>
                <w:sz w:val="28"/>
                <w:szCs w:val="28"/>
              </w:rPr>
              <w:t>(</w:t>
            </w:r>
            <w:r w:rsidR="00404453" w:rsidRPr="00404453">
              <w:rPr>
                <w:rFonts w:ascii="Times New Roman" w:hAnsi="Times New Roman" w:cs="Times New Roman"/>
                <w:sz w:val="28"/>
                <w:szCs w:val="28"/>
              </w:rPr>
              <w:t>13,0</w:t>
            </w:r>
            <w:r w:rsidR="0092148E" w:rsidRPr="00404453">
              <w:rPr>
                <w:rFonts w:ascii="Times New Roman" w:hAnsi="Times New Roman" w:cs="Times New Roman"/>
                <w:sz w:val="28"/>
                <w:szCs w:val="28"/>
              </w:rPr>
              <w:t>%)</w:t>
            </w:r>
          </w:p>
        </w:tc>
        <w:tc>
          <w:tcPr>
            <w:tcW w:w="634" w:type="pct"/>
            <w:gridSpan w:val="2"/>
          </w:tcPr>
          <w:p w:rsidR="0092148E" w:rsidRPr="00404453" w:rsidRDefault="002F1DCD" w:rsidP="00864981">
            <w:pPr>
              <w:spacing w:line="360" w:lineRule="auto"/>
              <w:ind w:left="-107" w:right="-119"/>
              <w:jc w:val="center"/>
              <w:rPr>
                <w:rFonts w:ascii="Times New Roman" w:hAnsi="Times New Roman" w:cs="Times New Roman"/>
                <w:sz w:val="28"/>
                <w:szCs w:val="28"/>
              </w:rPr>
            </w:pPr>
            <w:r w:rsidRPr="00404453">
              <w:rPr>
                <w:rFonts w:ascii="Times New Roman" w:hAnsi="Times New Roman" w:cs="Times New Roman"/>
                <w:sz w:val="28"/>
                <w:szCs w:val="28"/>
              </w:rPr>
              <w:t xml:space="preserve">22 </w:t>
            </w:r>
            <w:r w:rsidR="0092148E" w:rsidRPr="00404453">
              <w:rPr>
                <w:rFonts w:ascii="Times New Roman" w:hAnsi="Times New Roman" w:cs="Times New Roman"/>
                <w:sz w:val="28"/>
                <w:szCs w:val="28"/>
              </w:rPr>
              <w:t>(</w:t>
            </w:r>
            <w:r w:rsidR="00404453" w:rsidRPr="00404453">
              <w:rPr>
                <w:rFonts w:ascii="Times New Roman" w:hAnsi="Times New Roman" w:cs="Times New Roman"/>
                <w:sz w:val="28"/>
                <w:szCs w:val="28"/>
              </w:rPr>
              <w:t>31,9</w:t>
            </w:r>
            <w:r w:rsidR="0092148E" w:rsidRPr="00404453">
              <w:rPr>
                <w:rFonts w:ascii="Times New Roman" w:hAnsi="Times New Roman" w:cs="Times New Roman"/>
                <w:sz w:val="28"/>
                <w:szCs w:val="28"/>
              </w:rPr>
              <w:t>%)</w:t>
            </w:r>
          </w:p>
        </w:tc>
        <w:tc>
          <w:tcPr>
            <w:tcW w:w="592" w:type="pct"/>
          </w:tcPr>
          <w:p w:rsidR="0092148E" w:rsidRPr="00404453" w:rsidRDefault="002F1DCD" w:rsidP="00864981">
            <w:pPr>
              <w:spacing w:line="360" w:lineRule="auto"/>
              <w:ind w:left="-107" w:right="-119"/>
              <w:jc w:val="center"/>
              <w:rPr>
                <w:rFonts w:ascii="Times New Roman" w:hAnsi="Times New Roman" w:cs="Times New Roman"/>
                <w:sz w:val="28"/>
                <w:szCs w:val="28"/>
              </w:rPr>
            </w:pPr>
            <w:r w:rsidRPr="00404453">
              <w:rPr>
                <w:rFonts w:ascii="Times New Roman" w:hAnsi="Times New Roman" w:cs="Times New Roman"/>
                <w:sz w:val="28"/>
                <w:szCs w:val="28"/>
              </w:rPr>
              <w:t xml:space="preserve">4 </w:t>
            </w:r>
            <w:r w:rsidR="0092148E" w:rsidRPr="00404453">
              <w:rPr>
                <w:rFonts w:ascii="Times New Roman" w:hAnsi="Times New Roman" w:cs="Times New Roman"/>
                <w:sz w:val="28"/>
                <w:szCs w:val="28"/>
              </w:rPr>
              <w:t>(</w:t>
            </w:r>
            <w:r w:rsidR="00404453" w:rsidRPr="00404453">
              <w:rPr>
                <w:rFonts w:ascii="Times New Roman" w:hAnsi="Times New Roman" w:cs="Times New Roman"/>
                <w:sz w:val="28"/>
                <w:szCs w:val="28"/>
              </w:rPr>
              <w:t>5,8</w:t>
            </w:r>
            <w:r w:rsidR="0092148E" w:rsidRPr="00404453">
              <w:rPr>
                <w:rFonts w:ascii="Times New Roman" w:hAnsi="Times New Roman" w:cs="Times New Roman"/>
                <w:sz w:val="28"/>
                <w:szCs w:val="28"/>
              </w:rPr>
              <w:t>%)</w:t>
            </w:r>
          </w:p>
        </w:tc>
        <w:tc>
          <w:tcPr>
            <w:tcW w:w="475" w:type="pct"/>
            <w:gridSpan w:val="2"/>
          </w:tcPr>
          <w:p w:rsidR="0092148E" w:rsidRPr="00404453" w:rsidRDefault="002F1DCD" w:rsidP="00864981">
            <w:pPr>
              <w:spacing w:line="360" w:lineRule="auto"/>
              <w:ind w:left="-107" w:right="-119"/>
              <w:jc w:val="center"/>
              <w:rPr>
                <w:rFonts w:ascii="Times New Roman" w:hAnsi="Times New Roman" w:cs="Times New Roman"/>
                <w:sz w:val="28"/>
                <w:szCs w:val="28"/>
              </w:rPr>
            </w:pPr>
            <w:r w:rsidRPr="00404453">
              <w:rPr>
                <w:rFonts w:ascii="Times New Roman" w:hAnsi="Times New Roman" w:cs="Times New Roman"/>
                <w:sz w:val="28"/>
                <w:szCs w:val="28"/>
              </w:rPr>
              <w:t xml:space="preserve">2 </w:t>
            </w:r>
            <w:r w:rsidR="0092148E" w:rsidRPr="00404453">
              <w:rPr>
                <w:rFonts w:ascii="Times New Roman" w:hAnsi="Times New Roman" w:cs="Times New Roman"/>
                <w:sz w:val="28"/>
                <w:szCs w:val="28"/>
              </w:rPr>
              <w:t>(</w:t>
            </w:r>
            <w:r w:rsidR="00404453" w:rsidRPr="00404453">
              <w:rPr>
                <w:rFonts w:ascii="Times New Roman" w:hAnsi="Times New Roman" w:cs="Times New Roman"/>
                <w:sz w:val="28"/>
                <w:szCs w:val="28"/>
              </w:rPr>
              <w:t>2,9</w:t>
            </w:r>
            <w:r w:rsidR="0092148E" w:rsidRPr="00404453">
              <w:rPr>
                <w:rFonts w:ascii="Times New Roman" w:hAnsi="Times New Roman" w:cs="Times New Roman"/>
                <w:sz w:val="28"/>
                <w:szCs w:val="28"/>
              </w:rPr>
              <w:t>%)</w:t>
            </w:r>
          </w:p>
        </w:tc>
        <w:tc>
          <w:tcPr>
            <w:tcW w:w="324" w:type="pct"/>
            <w:gridSpan w:val="2"/>
            <w:vMerge/>
          </w:tcPr>
          <w:p w:rsidR="0092148E" w:rsidRPr="00793992" w:rsidRDefault="0092148E" w:rsidP="006C6739">
            <w:pPr>
              <w:spacing w:line="360" w:lineRule="auto"/>
              <w:jc w:val="both"/>
              <w:rPr>
                <w:rFonts w:ascii="Times New Roman" w:hAnsi="Times New Roman" w:cs="Times New Roman"/>
                <w:sz w:val="28"/>
                <w:szCs w:val="28"/>
              </w:rPr>
            </w:pPr>
          </w:p>
        </w:tc>
      </w:tr>
    </w:tbl>
    <w:p w:rsidR="00825FCA" w:rsidRDefault="00825FCA">
      <w:pPr>
        <w:rPr>
          <w:lang w:val="uk-UA"/>
        </w:rPr>
      </w:pPr>
    </w:p>
    <w:p w:rsidR="00825FCA" w:rsidRDefault="00825FCA" w:rsidP="00825FCA">
      <w:pPr>
        <w:jc w:val="right"/>
        <w:rPr>
          <w:rFonts w:ascii="Times New Roman" w:eastAsia="Times New Roman" w:hAnsi="Times New Roman"/>
          <w:i/>
          <w:sz w:val="28"/>
          <w:szCs w:val="28"/>
          <w:lang w:val="uk-UA"/>
        </w:rPr>
      </w:pPr>
    </w:p>
    <w:p w:rsidR="00825FCA" w:rsidRPr="00825FCA" w:rsidRDefault="00825FCA" w:rsidP="00825FCA">
      <w:pPr>
        <w:jc w:val="right"/>
        <w:rPr>
          <w:rFonts w:ascii="Times New Roman" w:hAnsi="Times New Roman" w:cs="Times New Roman"/>
          <w:sz w:val="28"/>
          <w:szCs w:val="28"/>
          <w:lang w:val="uk-UA"/>
        </w:rPr>
      </w:pPr>
      <w:r w:rsidRPr="00A85900">
        <w:rPr>
          <w:rFonts w:ascii="Times New Roman" w:eastAsia="Times New Roman" w:hAnsi="Times New Roman"/>
          <w:i/>
          <w:sz w:val="28"/>
          <w:szCs w:val="28"/>
        </w:rPr>
        <w:t>Продовж. табл.</w:t>
      </w:r>
      <w:r w:rsidRPr="00825FCA">
        <w:t xml:space="preserve"> </w:t>
      </w:r>
      <w:r w:rsidRPr="00825FCA">
        <w:rPr>
          <w:rFonts w:ascii="Times New Roman" w:eastAsia="Times New Roman" w:hAnsi="Times New Roman"/>
          <w:i/>
          <w:sz w:val="28"/>
          <w:szCs w:val="28"/>
        </w:rPr>
        <w:t>3.2.4</w:t>
      </w:r>
    </w:p>
    <w:tbl>
      <w:tblPr>
        <w:tblStyle w:val="a7"/>
        <w:tblW w:w="5000" w:type="pct"/>
        <w:tblLayout w:type="fixed"/>
        <w:tblLook w:val="04A0" w:firstRow="1" w:lastRow="0" w:firstColumn="1" w:lastColumn="0" w:noHBand="0" w:noVBand="1"/>
      </w:tblPr>
      <w:tblGrid>
        <w:gridCol w:w="1379"/>
        <w:gridCol w:w="1039"/>
        <w:gridCol w:w="6"/>
        <w:gridCol w:w="8"/>
        <w:gridCol w:w="1104"/>
        <w:gridCol w:w="6"/>
        <w:gridCol w:w="1173"/>
        <w:gridCol w:w="1143"/>
        <w:gridCol w:w="45"/>
        <w:gridCol w:w="1141"/>
        <w:gridCol w:w="69"/>
        <w:gridCol w:w="1064"/>
        <w:gridCol w:w="35"/>
        <w:gridCol w:w="61"/>
        <w:gridCol w:w="883"/>
        <w:gridCol w:w="53"/>
        <w:gridCol w:w="6"/>
        <w:gridCol w:w="638"/>
      </w:tblGrid>
      <w:tr w:rsidR="0092148E" w:rsidRPr="00793992" w:rsidTr="0045120D">
        <w:tc>
          <w:tcPr>
            <w:tcW w:w="5000" w:type="pct"/>
            <w:gridSpan w:val="18"/>
          </w:tcPr>
          <w:p w:rsidR="0092148E" w:rsidRPr="00793992" w:rsidRDefault="0092148E" w:rsidP="00825FCA">
            <w:pPr>
              <w:spacing w:line="360" w:lineRule="auto"/>
              <w:jc w:val="center"/>
              <w:rPr>
                <w:rFonts w:ascii="Times New Roman" w:hAnsi="Times New Roman" w:cs="Times New Roman"/>
                <w:sz w:val="28"/>
                <w:szCs w:val="28"/>
              </w:rPr>
            </w:pPr>
            <w:r>
              <w:rPr>
                <w:rFonts w:ascii="Times New Roman" w:eastAsia="Times New Roman" w:hAnsi="Times New Roman" w:cs="Times New Roman"/>
                <w:sz w:val="28"/>
                <w:szCs w:val="28"/>
              </w:rPr>
              <w:t xml:space="preserve">4. </w:t>
            </w:r>
            <w:r w:rsidRPr="00F22E8B">
              <w:rPr>
                <w:rFonts w:ascii="Times New Roman" w:hAnsi="Times New Roman"/>
                <w:sz w:val="28"/>
                <w:szCs w:val="28"/>
              </w:rPr>
              <w:t>Як часто в середньому ви відчували</w:t>
            </w:r>
            <w:r w:rsidRPr="006E2540">
              <w:rPr>
                <w:rFonts w:ascii="Times New Roman" w:hAnsi="Times New Roman"/>
                <w:sz w:val="28"/>
                <w:szCs w:val="28"/>
                <w:lang w:val="ru-RU"/>
              </w:rPr>
              <w:t xml:space="preserve"> пригніченість через</w:t>
            </w:r>
            <w:r>
              <w:rPr>
                <w:rFonts w:ascii="Times New Roman" w:hAnsi="Times New Roman"/>
                <w:sz w:val="28"/>
                <w:szCs w:val="28"/>
              </w:rPr>
              <w:t xml:space="preserve"> </w:t>
            </w:r>
            <w:r w:rsidRPr="006E2540">
              <w:rPr>
                <w:rFonts w:ascii="Times New Roman" w:hAnsi="Times New Roman"/>
                <w:sz w:val="28"/>
                <w:szCs w:val="28"/>
                <w:lang w:val="ru-RU"/>
              </w:rPr>
              <w:t>проблеми з диханням?</w:t>
            </w:r>
          </w:p>
        </w:tc>
      </w:tr>
      <w:tr w:rsidR="00D5002F" w:rsidRPr="00793992" w:rsidTr="00825FCA">
        <w:tc>
          <w:tcPr>
            <w:tcW w:w="700" w:type="pct"/>
          </w:tcPr>
          <w:p w:rsidR="0092148E" w:rsidRPr="00793992" w:rsidRDefault="0092148E" w:rsidP="00825FCA">
            <w:pPr>
              <w:spacing w:line="360" w:lineRule="auto"/>
              <w:ind w:right="-109"/>
              <w:jc w:val="center"/>
              <w:rPr>
                <w:rFonts w:ascii="Times New Roman" w:hAnsi="Times New Roman" w:cs="Times New Roman"/>
                <w:sz w:val="28"/>
                <w:szCs w:val="28"/>
              </w:rPr>
            </w:pPr>
            <w:r w:rsidRPr="00793992">
              <w:rPr>
                <w:rFonts w:ascii="Times New Roman" w:hAnsi="Times New Roman" w:cs="Times New Roman"/>
                <w:sz w:val="28"/>
                <w:szCs w:val="28"/>
              </w:rPr>
              <w:t>ХОЗЛ (</w:t>
            </w:r>
            <w:r w:rsidRPr="00793992">
              <w:rPr>
                <w:rFonts w:ascii="Times New Roman" w:hAnsi="Times New Roman" w:cs="Times New Roman"/>
                <w:sz w:val="28"/>
                <w:szCs w:val="28"/>
                <w:lang w:val="en-US"/>
              </w:rPr>
              <w:t>n</w:t>
            </w:r>
            <w:r w:rsidRPr="00793992">
              <w:rPr>
                <w:rFonts w:ascii="Times New Roman" w:hAnsi="Times New Roman" w:cs="Times New Roman"/>
                <w:sz w:val="28"/>
                <w:szCs w:val="28"/>
              </w:rPr>
              <w:t>=31)</w:t>
            </w:r>
          </w:p>
        </w:tc>
        <w:tc>
          <w:tcPr>
            <w:tcW w:w="527" w:type="pct"/>
          </w:tcPr>
          <w:p w:rsidR="0092148E" w:rsidRPr="00793992" w:rsidRDefault="00D16390" w:rsidP="00825FCA">
            <w:pPr>
              <w:spacing w:line="360" w:lineRule="auto"/>
              <w:ind w:left="-10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67" w:type="pct"/>
            <w:gridSpan w:val="3"/>
          </w:tcPr>
          <w:p w:rsidR="0092148E" w:rsidRPr="00793992" w:rsidRDefault="00884E05"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4 </w:t>
            </w:r>
            <w:r w:rsidR="0092148E" w:rsidRPr="00793992">
              <w:rPr>
                <w:rFonts w:ascii="Times New Roman" w:hAnsi="Times New Roman" w:cs="Times New Roman"/>
                <w:sz w:val="28"/>
                <w:szCs w:val="28"/>
              </w:rPr>
              <w:t>(</w:t>
            </w:r>
            <w:r w:rsidR="0048462E" w:rsidRPr="0048462E">
              <w:rPr>
                <w:rFonts w:ascii="Times New Roman" w:hAnsi="Times New Roman" w:cs="Times New Roman"/>
                <w:sz w:val="28"/>
                <w:szCs w:val="28"/>
              </w:rPr>
              <w:t>12,9</w:t>
            </w:r>
            <w:r w:rsidR="0092148E" w:rsidRPr="00793992">
              <w:rPr>
                <w:rFonts w:ascii="Times New Roman" w:hAnsi="Times New Roman" w:cs="Times New Roman"/>
                <w:sz w:val="28"/>
                <w:szCs w:val="28"/>
              </w:rPr>
              <w:t>%)</w:t>
            </w:r>
          </w:p>
        </w:tc>
        <w:tc>
          <w:tcPr>
            <w:tcW w:w="598" w:type="pct"/>
            <w:gridSpan w:val="2"/>
          </w:tcPr>
          <w:p w:rsidR="0092148E" w:rsidRPr="00793992" w:rsidRDefault="00884E05"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12 </w:t>
            </w:r>
            <w:r w:rsidR="0092148E" w:rsidRPr="00793992">
              <w:rPr>
                <w:rFonts w:ascii="Times New Roman" w:hAnsi="Times New Roman" w:cs="Times New Roman"/>
                <w:sz w:val="28"/>
                <w:szCs w:val="28"/>
              </w:rPr>
              <w:t>(</w:t>
            </w:r>
            <w:r w:rsidR="0048462E" w:rsidRPr="0048462E">
              <w:rPr>
                <w:rFonts w:ascii="Times New Roman" w:hAnsi="Times New Roman" w:cs="Times New Roman"/>
                <w:sz w:val="28"/>
                <w:szCs w:val="28"/>
              </w:rPr>
              <w:t>38,7</w:t>
            </w:r>
            <w:r w:rsidR="0092148E" w:rsidRPr="00793992">
              <w:rPr>
                <w:rFonts w:ascii="Times New Roman" w:hAnsi="Times New Roman" w:cs="Times New Roman"/>
                <w:sz w:val="28"/>
                <w:szCs w:val="28"/>
              </w:rPr>
              <w:t>%)</w:t>
            </w:r>
          </w:p>
        </w:tc>
        <w:tc>
          <w:tcPr>
            <w:tcW w:w="580" w:type="pct"/>
          </w:tcPr>
          <w:p w:rsidR="0092148E" w:rsidRPr="00793992" w:rsidRDefault="00884E05"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4 </w:t>
            </w:r>
            <w:r w:rsidR="0092148E" w:rsidRPr="00793992">
              <w:rPr>
                <w:rFonts w:ascii="Times New Roman" w:hAnsi="Times New Roman" w:cs="Times New Roman"/>
                <w:sz w:val="28"/>
                <w:szCs w:val="28"/>
              </w:rPr>
              <w:t>(</w:t>
            </w:r>
            <w:r w:rsidR="0048462E" w:rsidRPr="0048462E">
              <w:rPr>
                <w:rFonts w:ascii="Times New Roman" w:hAnsi="Times New Roman" w:cs="Times New Roman"/>
                <w:sz w:val="28"/>
                <w:szCs w:val="28"/>
              </w:rPr>
              <w:t>12,9</w:t>
            </w:r>
            <w:r w:rsidR="0092148E" w:rsidRPr="00793992">
              <w:rPr>
                <w:rFonts w:ascii="Times New Roman" w:hAnsi="Times New Roman" w:cs="Times New Roman"/>
                <w:sz w:val="28"/>
                <w:szCs w:val="28"/>
              </w:rPr>
              <w:t>%)</w:t>
            </w:r>
          </w:p>
        </w:tc>
        <w:tc>
          <w:tcPr>
            <w:tcW w:w="636" w:type="pct"/>
            <w:gridSpan w:val="3"/>
          </w:tcPr>
          <w:p w:rsidR="0092148E" w:rsidRPr="00793992" w:rsidRDefault="00884E05"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10 </w:t>
            </w:r>
            <w:r w:rsidR="0092148E" w:rsidRPr="00793992">
              <w:rPr>
                <w:rFonts w:ascii="Times New Roman" w:hAnsi="Times New Roman" w:cs="Times New Roman"/>
                <w:sz w:val="28"/>
                <w:szCs w:val="28"/>
              </w:rPr>
              <w:t>(</w:t>
            </w:r>
            <w:r w:rsidR="0048462E" w:rsidRPr="0048462E">
              <w:rPr>
                <w:rFonts w:ascii="Times New Roman" w:hAnsi="Times New Roman" w:cs="Times New Roman"/>
                <w:sz w:val="28"/>
                <w:szCs w:val="28"/>
              </w:rPr>
              <w:t>32,3</w:t>
            </w:r>
            <w:r w:rsidR="0092148E" w:rsidRPr="00793992">
              <w:rPr>
                <w:rFonts w:ascii="Times New Roman" w:hAnsi="Times New Roman" w:cs="Times New Roman"/>
                <w:sz w:val="28"/>
                <w:szCs w:val="28"/>
              </w:rPr>
              <w:t>%)</w:t>
            </w:r>
          </w:p>
        </w:tc>
        <w:tc>
          <w:tcPr>
            <w:tcW w:w="589" w:type="pct"/>
            <w:gridSpan w:val="3"/>
          </w:tcPr>
          <w:p w:rsidR="0092148E" w:rsidRPr="00793992" w:rsidRDefault="00884E05"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1 </w:t>
            </w:r>
            <w:r w:rsidR="0092148E" w:rsidRPr="00793992">
              <w:rPr>
                <w:rFonts w:ascii="Times New Roman" w:hAnsi="Times New Roman" w:cs="Times New Roman"/>
                <w:sz w:val="28"/>
                <w:szCs w:val="28"/>
              </w:rPr>
              <w:t>(</w:t>
            </w:r>
            <w:r w:rsidR="005F250B" w:rsidRPr="005F250B">
              <w:rPr>
                <w:rFonts w:ascii="Times New Roman" w:hAnsi="Times New Roman" w:cs="Times New Roman"/>
                <w:sz w:val="28"/>
                <w:szCs w:val="28"/>
              </w:rPr>
              <w:t>3,2</w:t>
            </w:r>
            <w:r w:rsidR="0092148E" w:rsidRPr="00793992">
              <w:rPr>
                <w:rFonts w:ascii="Times New Roman" w:hAnsi="Times New Roman" w:cs="Times New Roman"/>
                <w:sz w:val="28"/>
                <w:szCs w:val="28"/>
              </w:rPr>
              <w:t>%)</w:t>
            </w:r>
          </w:p>
        </w:tc>
        <w:tc>
          <w:tcPr>
            <w:tcW w:w="478" w:type="pct"/>
            <w:gridSpan w:val="3"/>
          </w:tcPr>
          <w:p w:rsidR="0092148E" w:rsidRPr="00793992" w:rsidRDefault="00D16390" w:rsidP="00825FCA">
            <w:pPr>
              <w:spacing w:line="360" w:lineRule="auto"/>
              <w:ind w:left="-10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324" w:type="pct"/>
            <w:vMerge w:val="restart"/>
            <w:textDirection w:val="btLr"/>
            <w:vAlign w:val="center"/>
          </w:tcPr>
          <w:p w:rsidR="0092148E" w:rsidRPr="00793992" w:rsidRDefault="0092148E" w:rsidP="00825FCA">
            <w:pPr>
              <w:ind w:left="113" w:right="113"/>
              <w:jc w:val="center"/>
              <w:rPr>
                <w:rFonts w:ascii="Times New Roman" w:hAnsi="Times New Roman" w:cs="Times New Roman"/>
                <w:sz w:val="28"/>
                <w:szCs w:val="28"/>
              </w:rPr>
            </w:pPr>
            <w:r w:rsidRPr="00793992">
              <w:rPr>
                <w:rFonts w:ascii="Times New Roman" w:hAnsi="Times New Roman" w:cs="Times New Roman"/>
                <w:sz w:val="28"/>
                <w:szCs w:val="28"/>
              </w:rPr>
              <w:t>χ</w:t>
            </w:r>
            <w:r w:rsidRPr="00793992">
              <w:rPr>
                <w:rFonts w:ascii="Times New Roman" w:hAnsi="Times New Roman" w:cs="Times New Roman"/>
                <w:sz w:val="28"/>
                <w:szCs w:val="28"/>
                <w:vertAlign w:val="superscript"/>
              </w:rPr>
              <w:t>2</w:t>
            </w:r>
            <w:r w:rsidRPr="00793992">
              <w:rPr>
                <w:rFonts w:ascii="Times New Roman" w:hAnsi="Times New Roman" w:cs="Times New Roman"/>
                <w:sz w:val="28"/>
                <w:szCs w:val="28"/>
              </w:rPr>
              <w:t>=</w:t>
            </w:r>
            <w:r w:rsidR="00C139A5" w:rsidRPr="00C139A5">
              <w:rPr>
                <w:rFonts w:ascii="Times New Roman" w:hAnsi="Times New Roman" w:cs="Times New Roman"/>
                <w:sz w:val="28"/>
                <w:szCs w:val="28"/>
              </w:rPr>
              <w:t>15,41</w:t>
            </w:r>
          </w:p>
          <w:p w:rsidR="0092148E" w:rsidRPr="00793992" w:rsidRDefault="0092148E" w:rsidP="00825FCA">
            <w:pPr>
              <w:ind w:left="113" w:right="113"/>
              <w:jc w:val="center"/>
              <w:rPr>
                <w:rFonts w:ascii="Times New Roman" w:hAnsi="Times New Roman" w:cs="Times New Roman"/>
                <w:sz w:val="28"/>
                <w:szCs w:val="28"/>
              </w:rPr>
            </w:pPr>
            <w:r w:rsidRPr="00793992">
              <w:rPr>
                <w:rFonts w:ascii="Times New Roman" w:hAnsi="Times New Roman" w:cs="Times New Roman"/>
                <w:sz w:val="28"/>
                <w:szCs w:val="28"/>
              </w:rPr>
              <w:t>р=</w:t>
            </w:r>
            <w:r w:rsidR="00C139A5" w:rsidRPr="00C139A5">
              <w:rPr>
                <w:rFonts w:ascii="Times New Roman" w:hAnsi="Times New Roman" w:cs="Times New Roman"/>
                <w:sz w:val="28"/>
                <w:szCs w:val="28"/>
              </w:rPr>
              <w:t>0</w:t>
            </w:r>
            <w:r w:rsidR="00C139A5">
              <w:rPr>
                <w:rFonts w:ascii="Times New Roman" w:hAnsi="Times New Roman" w:cs="Times New Roman"/>
                <w:sz w:val="28"/>
                <w:szCs w:val="28"/>
              </w:rPr>
              <w:t>,</w:t>
            </w:r>
            <w:r w:rsidR="00C139A5" w:rsidRPr="00C139A5">
              <w:rPr>
                <w:rFonts w:ascii="Times New Roman" w:hAnsi="Times New Roman" w:cs="Times New Roman"/>
                <w:sz w:val="28"/>
                <w:szCs w:val="28"/>
              </w:rPr>
              <w:t>017</w:t>
            </w:r>
          </w:p>
        </w:tc>
      </w:tr>
      <w:tr w:rsidR="00D5002F" w:rsidRPr="00793992" w:rsidTr="00825FCA">
        <w:tc>
          <w:tcPr>
            <w:tcW w:w="700" w:type="pct"/>
          </w:tcPr>
          <w:p w:rsidR="0092148E" w:rsidRPr="00793992" w:rsidRDefault="0092148E" w:rsidP="00825FCA">
            <w:pPr>
              <w:spacing w:line="360" w:lineRule="auto"/>
              <w:ind w:right="-109"/>
              <w:jc w:val="center"/>
              <w:rPr>
                <w:rFonts w:ascii="Times New Roman" w:hAnsi="Times New Roman" w:cs="Times New Roman"/>
                <w:sz w:val="28"/>
                <w:szCs w:val="28"/>
              </w:rPr>
            </w:pPr>
            <w:r w:rsidRPr="00793992">
              <w:rPr>
                <w:rFonts w:ascii="Times New Roman" w:hAnsi="Times New Roman" w:cs="Times New Roman"/>
                <w:sz w:val="28"/>
                <w:szCs w:val="28"/>
              </w:rPr>
              <w:t>ХОЗЛ+ГХ (</w:t>
            </w:r>
            <w:r w:rsidRPr="00793992">
              <w:rPr>
                <w:rFonts w:ascii="Times New Roman" w:hAnsi="Times New Roman" w:cs="Times New Roman"/>
                <w:sz w:val="28"/>
                <w:szCs w:val="28"/>
                <w:lang w:val="en-US"/>
              </w:rPr>
              <w:t>n</w:t>
            </w:r>
            <w:r w:rsidRPr="00793992">
              <w:rPr>
                <w:rFonts w:ascii="Times New Roman" w:hAnsi="Times New Roman" w:cs="Times New Roman"/>
                <w:sz w:val="28"/>
                <w:szCs w:val="28"/>
              </w:rPr>
              <w:t>=69)</w:t>
            </w:r>
          </w:p>
        </w:tc>
        <w:tc>
          <w:tcPr>
            <w:tcW w:w="527" w:type="pct"/>
          </w:tcPr>
          <w:p w:rsidR="0092148E" w:rsidRPr="00793992" w:rsidRDefault="00EB57F1" w:rsidP="00825FCA">
            <w:pPr>
              <w:spacing w:line="360" w:lineRule="auto"/>
              <w:ind w:left="-10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67" w:type="pct"/>
            <w:gridSpan w:val="3"/>
          </w:tcPr>
          <w:p w:rsidR="0092148E" w:rsidRPr="00793992" w:rsidRDefault="00EB57F1" w:rsidP="00825FCA">
            <w:pPr>
              <w:spacing w:line="360" w:lineRule="auto"/>
              <w:ind w:left="-10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98" w:type="pct"/>
            <w:gridSpan w:val="2"/>
          </w:tcPr>
          <w:p w:rsidR="0092148E" w:rsidRPr="00793992" w:rsidRDefault="00EB57F1"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14 </w:t>
            </w:r>
            <w:r w:rsidR="0092148E" w:rsidRPr="00793992">
              <w:rPr>
                <w:rFonts w:ascii="Times New Roman" w:hAnsi="Times New Roman" w:cs="Times New Roman"/>
                <w:sz w:val="28"/>
                <w:szCs w:val="28"/>
              </w:rPr>
              <w:t>(</w:t>
            </w:r>
            <w:r w:rsidR="00AF17A1" w:rsidRPr="00AF17A1">
              <w:rPr>
                <w:rFonts w:ascii="Times New Roman" w:hAnsi="Times New Roman" w:cs="Times New Roman"/>
                <w:sz w:val="28"/>
                <w:szCs w:val="28"/>
              </w:rPr>
              <w:t>20,3</w:t>
            </w:r>
            <w:r w:rsidR="0092148E" w:rsidRPr="00793992">
              <w:rPr>
                <w:rFonts w:ascii="Times New Roman" w:hAnsi="Times New Roman" w:cs="Times New Roman"/>
                <w:sz w:val="28"/>
                <w:szCs w:val="28"/>
              </w:rPr>
              <w:t>%)</w:t>
            </w:r>
          </w:p>
        </w:tc>
        <w:tc>
          <w:tcPr>
            <w:tcW w:w="580" w:type="pct"/>
          </w:tcPr>
          <w:p w:rsidR="0092148E" w:rsidRPr="00793992" w:rsidRDefault="00EB57F1"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9 </w:t>
            </w:r>
            <w:r w:rsidR="0092148E" w:rsidRPr="00793992">
              <w:rPr>
                <w:rFonts w:ascii="Times New Roman" w:hAnsi="Times New Roman" w:cs="Times New Roman"/>
                <w:sz w:val="28"/>
                <w:szCs w:val="28"/>
              </w:rPr>
              <w:t>(</w:t>
            </w:r>
            <w:r w:rsidR="00AF17A1" w:rsidRPr="00AF17A1">
              <w:rPr>
                <w:rFonts w:ascii="Times New Roman" w:hAnsi="Times New Roman" w:cs="Times New Roman"/>
                <w:sz w:val="28"/>
                <w:szCs w:val="28"/>
              </w:rPr>
              <w:t>13,0</w:t>
            </w:r>
            <w:r w:rsidR="0092148E" w:rsidRPr="00793992">
              <w:rPr>
                <w:rFonts w:ascii="Times New Roman" w:hAnsi="Times New Roman" w:cs="Times New Roman"/>
                <w:sz w:val="28"/>
                <w:szCs w:val="28"/>
              </w:rPr>
              <w:t>%)</w:t>
            </w:r>
          </w:p>
        </w:tc>
        <w:tc>
          <w:tcPr>
            <w:tcW w:w="636" w:type="pct"/>
            <w:gridSpan w:val="3"/>
          </w:tcPr>
          <w:p w:rsidR="0092148E" w:rsidRPr="00793992" w:rsidRDefault="00EB57F1"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43 </w:t>
            </w:r>
            <w:r w:rsidR="0092148E" w:rsidRPr="00793992">
              <w:rPr>
                <w:rFonts w:ascii="Times New Roman" w:hAnsi="Times New Roman" w:cs="Times New Roman"/>
                <w:sz w:val="28"/>
                <w:szCs w:val="28"/>
              </w:rPr>
              <w:t>(</w:t>
            </w:r>
            <w:r w:rsidR="00AF17A1" w:rsidRPr="00AF17A1">
              <w:rPr>
                <w:rFonts w:ascii="Times New Roman" w:hAnsi="Times New Roman" w:cs="Times New Roman"/>
                <w:sz w:val="28"/>
                <w:szCs w:val="28"/>
              </w:rPr>
              <w:t>62,3</w:t>
            </w:r>
            <w:r w:rsidR="0092148E" w:rsidRPr="00793992">
              <w:rPr>
                <w:rFonts w:ascii="Times New Roman" w:hAnsi="Times New Roman" w:cs="Times New Roman"/>
                <w:sz w:val="28"/>
                <w:szCs w:val="28"/>
              </w:rPr>
              <w:t>%)</w:t>
            </w:r>
          </w:p>
        </w:tc>
        <w:tc>
          <w:tcPr>
            <w:tcW w:w="589" w:type="pct"/>
            <w:gridSpan w:val="3"/>
          </w:tcPr>
          <w:p w:rsidR="0092148E" w:rsidRPr="00793992" w:rsidRDefault="00EB57F1"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3 </w:t>
            </w:r>
            <w:r w:rsidR="0092148E" w:rsidRPr="00793992">
              <w:rPr>
                <w:rFonts w:ascii="Times New Roman" w:hAnsi="Times New Roman" w:cs="Times New Roman"/>
                <w:sz w:val="28"/>
                <w:szCs w:val="28"/>
              </w:rPr>
              <w:t>(</w:t>
            </w:r>
            <w:r w:rsidR="00AF17A1" w:rsidRPr="00AF17A1">
              <w:rPr>
                <w:rFonts w:ascii="Times New Roman" w:hAnsi="Times New Roman" w:cs="Times New Roman"/>
                <w:sz w:val="28"/>
                <w:szCs w:val="28"/>
              </w:rPr>
              <w:t>4,3</w:t>
            </w:r>
            <w:r w:rsidR="0092148E" w:rsidRPr="00793992">
              <w:rPr>
                <w:rFonts w:ascii="Times New Roman" w:hAnsi="Times New Roman" w:cs="Times New Roman"/>
                <w:sz w:val="28"/>
                <w:szCs w:val="28"/>
              </w:rPr>
              <w:t>%)</w:t>
            </w:r>
          </w:p>
        </w:tc>
        <w:tc>
          <w:tcPr>
            <w:tcW w:w="478" w:type="pct"/>
            <w:gridSpan w:val="3"/>
          </w:tcPr>
          <w:p w:rsidR="0092148E" w:rsidRPr="00793992" w:rsidRDefault="00EB57F1" w:rsidP="00825FCA">
            <w:pPr>
              <w:spacing w:line="360" w:lineRule="auto"/>
              <w:ind w:left="-10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324" w:type="pct"/>
            <w:vMerge/>
          </w:tcPr>
          <w:p w:rsidR="0092148E" w:rsidRPr="00793992" w:rsidRDefault="0092148E" w:rsidP="00825FCA">
            <w:pPr>
              <w:spacing w:line="360" w:lineRule="auto"/>
              <w:jc w:val="center"/>
              <w:rPr>
                <w:rFonts w:ascii="Times New Roman" w:hAnsi="Times New Roman" w:cs="Times New Roman"/>
                <w:sz w:val="28"/>
                <w:szCs w:val="28"/>
              </w:rPr>
            </w:pPr>
          </w:p>
        </w:tc>
      </w:tr>
      <w:tr w:rsidR="0092148E" w:rsidRPr="00793992" w:rsidTr="0045120D">
        <w:tc>
          <w:tcPr>
            <w:tcW w:w="5000" w:type="pct"/>
            <w:gridSpan w:val="18"/>
          </w:tcPr>
          <w:p w:rsidR="0092148E" w:rsidRPr="00793992" w:rsidRDefault="0092148E" w:rsidP="00825FCA">
            <w:pPr>
              <w:spacing w:line="360" w:lineRule="auto"/>
              <w:jc w:val="center"/>
              <w:rPr>
                <w:rFonts w:ascii="Times New Roman" w:hAnsi="Times New Roman" w:cs="Times New Roman"/>
                <w:sz w:val="28"/>
                <w:szCs w:val="28"/>
              </w:rPr>
            </w:pPr>
            <w:r>
              <w:rPr>
                <w:rFonts w:ascii="Times New Roman" w:hAnsi="Times New Roman"/>
                <w:sz w:val="28"/>
                <w:szCs w:val="28"/>
              </w:rPr>
              <w:t xml:space="preserve">5. </w:t>
            </w:r>
            <w:r w:rsidRPr="006E2540">
              <w:rPr>
                <w:rFonts w:ascii="Times New Roman" w:hAnsi="Times New Roman"/>
                <w:sz w:val="28"/>
                <w:szCs w:val="28"/>
                <w:lang w:val="ru-RU"/>
              </w:rPr>
              <w:t xml:space="preserve">Як часто в середньому </w:t>
            </w:r>
            <w:r>
              <w:rPr>
                <w:rFonts w:ascii="Times New Roman" w:hAnsi="Times New Roman"/>
                <w:sz w:val="28"/>
                <w:szCs w:val="28"/>
              </w:rPr>
              <w:t>В</w:t>
            </w:r>
            <w:r w:rsidRPr="0082793D">
              <w:rPr>
                <w:rFonts w:ascii="Times New Roman" w:hAnsi="Times New Roman"/>
                <w:sz w:val="28"/>
                <w:szCs w:val="28"/>
              </w:rPr>
              <w:t>и кашляли?</w:t>
            </w:r>
          </w:p>
        </w:tc>
      </w:tr>
      <w:tr w:rsidR="00D5002F" w:rsidRPr="00793992" w:rsidTr="00825FCA">
        <w:tc>
          <w:tcPr>
            <w:tcW w:w="700" w:type="pct"/>
          </w:tcPr>
          <w:p w:rsidR="0092148E" w:rsidRPr="00793992" w:rsidRDefault="0092148E" w:rsidP="00825FCA">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ХОЗЛ (</w:t>
            </w:r>
            <w:r w:rsidRPr="00793992">
              <w:rPr>
                <w:rFonts w:ascii="Times New Roman" w:hAnsi="Times New Roman" w:cs="Times New Roman"/>
                <w:sz w:val="28"/>
                <w:szCs w:val="28"/>
                <w:lang w:val="en-US"/>
              </w:rPr>
              <w:t>n</w:t>
            </w:r>
            <w:r w:rsidRPr="00793992">
              <w:rPr>
                <w:rFonts w:ascii="Times New Roman" w:hAnsi="Times New Roman" w:cs="Times New Roman"/>
                <w:sz w:val="28"/>
                <w:szCs w:val="28"/>
              </w:rPr>
              <w:t>=31)</w:t>
            </w:r>
          </w:p>
        </w:tc>
        <w:tc>
          <w:tcPr>
            <w:tcW w:w="527" w:type="pct"/>
          </w:tcPr>
          <w:p w:rsidR="0092148E" w:rsidRPr="00793992" w:rsidRDefault="00664BCC" w:rsidP="00825FCA">
            <w:pPr>
              <w:spacing w:line="360" w:lineRule="auto"/>
              <w:ind w:left="-107" w:right="-43"/>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67" w:type="pct"/>
            <w:gridSpan w:val="3"/>
          </w:tcPr>
          <w:p w:rsidR="0092148E" w:rsidRPr="00793992" w:rsidRDefault="00664BCC" w:rsidP="00825FCA">
            <w:pPr>
              <w:spacing w:line="360" w:lineRule="auto"/>
              <w:ind w:left="-107" w:right="-43"/>
              <w:jc w:val="center"/>
              <w:rPr>
                <w:rFonts w:ascii="Times New Roman" w:hAnsi="Times New Roman" w:cs="Times New Roman"/>
                <w:sz w:val="28"/>
                <w:szCs w:val="28"/>
              </w:rPr>
            </w:pPr>
            <w:r>
              <w:rPr>
                <w:rFonts w:ascii="Times New Roman" w:hAnsi="Times New Roman" w:cs="Times New Roman"/>
                <w:sz w:val="28"/>
                <w:szCs w:val="28"/>
              </w:rPr>
              <w:t xml:space="preserve">11 </w:t>
            </w:r>
            <w:r w:rsidR="0092148E" w:rsidRPr="00793992">
              <w:rPr>
                <w:rFonts w:ascii="Times New Roman" w:hAnsi="Times New Roman" w:cs="Times New Roman"/>
                <w:sz w:val="28"/>
                <w:szCs w:val="28"/>
              </w:rPr>
              <w:t>(</w:t>
            </w:r>
            <w:r w:rsidR="00A35DB1" w:rsidRPr="00A35DB1">
              <w:rPr>
                <w:rFonts w:ascii="Times New Roman" w:hAnsi="Times New Roman" w:cs="Times New Roman"/>
                <w:sz w:val="28"/>
                <w:szCs w:val="28"/>
              </w:rPr>
              <w:t>35,5</w:t>
            </w:r>
            <w:r w:rsidR="0092148E" w:rsidRPr="00793992">
              <w:rPr>
                <w:rFonts w:ascii="Times New Roman" w:hAnsi="Times New Roman" w:cs="Times New Roman"/>
                <w:sz w:val="28"/>
                <w:szCs w:val="28"/>
              </w:rPr>
              <w:t>%)</w:t>
            </w:r>
          </w:p>
        </w:tc>
        <w:tc>
          <w:tcPr>
            <w:tcW w:w="598" w:type="pct"/>
            <w:gridSpan w:val="2"/>
          </w:tcPr>
          <w:p w:rsidR="0092148E" w:rsidRPr="00793992" w:rsidRDefault="00664BCC" w:rsidP="00825FCA">
            <w:pPr>
              <w:spacing w:line="360" w:lineRule="auto"/>
              <w:ind w:left="-107" w:right="-43"/>
              <w:jc w:val="center"/>
              <w:rPr>
                <w:rFonts w:ascii="Times New Roman" w:hAnsi="Times New Roman" w:cs="Times New Roman"/>
                <w:sz w:val="28"/>
                <w:szCs w:val="28"/>
              </w:rPr>
            </w:pPr>
            <w:r>
              <w:rPr>
                <w:rFonts w:ascii="Times New Roman" w:hAnsi="Times New Roman" w:cs="Times New Roman"/>
                <w:sz w:val="28"/>
                <w:szCs w:val="28"/>
              </w:rPr>
              <w:t xml:space="preserve">8 </w:t>
            </w:r>
            <w:r w:rsidR="0092148E" w:rsidRPr="00793992">
              <w:rPr>
                <w:rFonts w:ascii="Times New Roman" w:hAnsi="Times New Roman" w:cs="Times New Roman"/>
                <w:sz w:val="28"/>
                <w:szCs w:val="28"/>
              </w:rPr>
              <w:t>(</w:t>
            </w:r>
            <w:r w:rsidR="00A35DB1" w:rsidRPr="00A35DB1">
              <w:rPr>
                <w:rFonts w:ascii="Times New Roman" w:hAnsi="Times New Roman" w:cs="Times New Roman"/>
                <w:sz w:val="28"/>
                <w:szCs w:val="28"/>
              </w:rPr>
              <w:t>25,8</w:t>
            </w:r>
            <w:r w:rsidR="0092148E" w:rsidRPr="00793992">
              <w:rPr>
                <w:rFonts w:ascii="Times New Roman" w:hAnsi="Times New Roman" w:cs="Times New Roman"/>
                <w:sz w:val="28"/>
                <w:szCs w:val="28"/>
              </w:rPr>
              <w:t>%)</w:t>
            </w:r>
          </w:p>
        </w:tc>
        <w:tc>
          <w:tcPr>
            <w:tcW w:w="580" w:type="pct"/>
          </w:tcPr>
          <w:p w:rsidR="0092148E" w:rsidRPr="00793992" w:rsidRDefault="00664BCC" w:rsidP="00825FCA">
            <w:pPr>
              <w:spacing w:line="360" w:lineRule="auto"/>
              <w:ind w:left="-107" w:right="-43"/>
              <w:jc w:val="center"/>
              <w:rPr>
                <w:rFonts w:ascii="Times New Roman" w:hAnsi="Times New Roman" w:cs="Times New Roman"/>
                <w:sz w:val="28"/>
                <w:szCs w:val="28"/>
              </w:rPr>
            </w:pPr>
            <w:r>
              <w:rPr>
                <w:rFonts w:ascii="Times New Roman" w:hAnsi="Times New Roman" w:cs="Times New Roman"/>
                <w:sz w:val="28"/>
                <w:szCs w:val="28"/>
              </w:rPr>
              <w:t xml:space="preserve">5 </w:t>
            </w:r>
            <w:r w:rsidR="0092148E" w:rsidRPr="00793992">
              <w:rPr>
                <w:rFonts w:ascii="Times New Roman" w:hAnsi="Times New Roman" w:cs="Times New Roman"/>
                <w:sz w:val="28"/>
                <w:szCs w:val="28"/>
              </w:rPr>
              <w:t>(</w:t>
            </w:r>
            <w:r w:rsidR="00BB01B6" w:rsidRPr="00BB01B6">
              <w:rPr>
                <w:rFonts w:ascii="Times New Roman" w:hAnsi="Times New Roman" w:cs="Times New Roman"/>
                <w:sz w:val="28"/>
                <w:szCs w:val="28"/>
              </w:rPr>
              <w:t>16,1</w:t>
            </w:r>
            <w:r w:rsidR="0092148E" w:rsidRPr="00793992">
              <w:rPr>
                <w:rFonts w:ascii="Times New Roman" w:hAnsi="Times New Roman" w:cs="Times New Roman"/>
                <w:sz w:val="28"/>
                <w:szCs w:val="28"/>
              </w:rPr>
              <w:t>%)</w:t>
            </w:r>
          </w:p>
        </w:tc>
        <w:tc>
          <w:tcPr>
            <w:tcW w:w="636" w:type="pct"/>
            <w:gridSpan w:val="3"/>
          </w:tcPr>
          <w:p w:rsidR="0092148E" w:rsidRPr="00793992" w:rsidRDefault="00664BCC" w:rsidP="00825FCA">
            <w:pPr>
              <w:spacing w:line="360" w:lineRule="auto"/>
              <w:ind w:left="-107" w:right="-43"/>
              <w:jc w:val="center"/>
              <w:rPr>
                <w:rFonts w:ascii="Times New Roman" w:hAnsi="Times New Roman" w:cs="Times New Roman"/>
                <w:sz w:val="28"/>
                <w:szCs w:val="28"/>
              </w:rPr>
            </w:pPr>
            <w:r>
              <w:rPr>
                <w:rFonts w:ascii="Times New Roman" w:hAnsi="Times New Roman" w:cs="Times New Roman"/>
                <w:sz w:val="28"/>
                <w:szCs w:val="28"/>
              </w:rPr>
              <w:t xml:space="preserve">7 </w:t>
            </w:r>
            <w:r w:rsidR="0092148E" w:rsidRPr="00793992">
              <w:rPr>
                <w:rFonts w:ascii="Times New Roman" w:hAnsi="Times New Roman" w:cs="Times New Roman"/>
                <w:sz w:val="28"/>
                <w:szCs w:val="28"/>
              </w:rPr>
              <w:t>(</w:t>
            </w:r>
            <w:r w:rsidR="00C12B1B" w:rsidRPr="00C12B1B">
              <w:rPr>
                <w:rFonts w:ascii="Times New Roman" w:hAnsi="Times New Roman" w:cs="Times New Roman"/>
                <w:sz w:val="28"/>
                <w:szCs w:val="28"/>
              </w:rPr>
              <w:t>22,6</w:t>
            </w:r>
            <w:r w:rsidR="0092148E" w:rsidRPr="00793992">
              <w:rPr>
                <w:rFonts w:ascii="Times New Roman" w:hAnsi="Times New Roman" w:cs="Times New Roman"/>
                <w:sz w:val="28"/>
                <w:szCs w:val="28"/>
              </w:rPr>
              <w:t>%)</w:t>
            </w:r>
          </w:p>
        </w:tc>
        <w:tc>
          <w:tcPr>
            <w:tcW w:w="589" w:type="pct"/>
            <w:gridSpan w:val="3"/>
          </w:tcPr>
          <w:p w:rsidR="0092148E" w:rsidRPr="00793992" w:rsidRDefault="00664BCC" w:rsidP="00825FCA">
            <w:pPr>
              <w:spacing w:line="360" w:lineRule="auto"/>
              <w:ind w:left="-107" w:right="-43"/>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478" w:type="pct"/>
            <w:gridSpan w:val="3"/>
          </w:tcPr>
          <w:p w:rsidR="0092148E" w:rsidRPr="00793992" w:rsidRDefault="00664BCC" w:rsidP="00825FCA">
            <w:pPr>
              <w:spacing w:line="360" w:lineRule="auto"/>
              <w:ind w:left="-107" w:right="-43"/>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324" w:type="pct"/>
            <w:vMerge w:val="restart"/>
            <w:textDirection w:val="btLr"/>
            <w:vAlign w:val="center"/>
          </w:tcPr>
          <w:p w:rsidR="0092148E" w:rsidRPr="00793992" w:rsidRDefault="0092148E" w:rsidP="00825FCA">
            <w:pPr>
              <w:ind w:left="113" w:right="113"/>
              <w:jc w:val="center"/>
              <w:rPr>
                <w:rFonts w:ascii="Times New Roman" w:hAnsi="Times New Roman" w:cs="Times New Roman"/>
                <w:sz w:val="28"/>
                <w:szCs w:val="28"/>
              </w:rPr>
            </w:pPr>
            <w:r w:rsidRPr="00793992">
              <w:rPr>
                <w:rFonts w:ascii="Times New Roman" w:hAnsi="Times New Roman" w:cs="Times New Roman"/>
                <w:sz w:val="28"/>
                <w:szCs w:val="28"/>
              </w:rPr>
              <w:t>χ</w:t>
            </w:r>
            <w:r w:rsidRPr="00793992">
              <w:rPr>
                <w:rFonts w:ascii="Times New Roman" w:hAnsi="Times New Roman" w:cs="Times New Roman"/>
                <w:sz w:val="28"/>
                <w:szCs w:val="28"/>
                <w:vertAlign w:val="superscript"/>
              </w:rPr>
              <w:t>2</w:t>
            </w:r>
            <w:r w:rsidRPr="00793992">
              <w:rPr>
                <w:rFonts w:ascii="Times New Roman" w:hAnsi="Times New Roman" w:cs="Times New Roman"/>
                <w:sz w:val="28"/>
                <w:szCs w:val="28"/>
              </w:rPr>
              <w:t>=</w:t>
            </w:r>
            <w:r w:rsidR="009F4F87" w:rsidRPr="009F4F87">
              <w:rPr>
                <w:rFonts w:ascii="Times New Roman" w:hAnsi="Times New Roman" w:cs="Times New Roman"/>
                <w:sz w:val="28"/>
                <w:szCs w:val="28"/>
              </w:rPr>
              <w:t>13,62</w:t>
            </w:r>
          </w:p>
          <w:p w:rsidR="0092148E" w:rsidRPr="00793992" w:rsidRDefault="0092148E" w:rsidP="00825FCA">
            <w:pPr>
              <w:ind w:left="113" w:right="113"/>
              <w:jc w:val="center"/>
              <w:rPr>
                <w:rFonts w:ascii="Times New Roman" w:hAnsi="Times New Roman" w:cs="Times New Roman"/>
                <w:sz w:val="28"/>
                <w:szCs w:val="28"/>
              </w:rPr>
            </w:pPr>
            <w:r w:rsidRPr="00793992">
              <w:rPr>
                <w:rFonts w:ascii="Times New Roman" w:hAnsi="Times New Roman" w:cs="Times New Roman"/>
                <w:sz w:val="28"/>
                <w:szCs w:val="28"/>
              </w:rPr>
              <w:t>р=</w:t>
            </w:r>
            <w:r w:rsidR="009F4F87" w:rsidRPr="009F4F87">
              <w:rPr>
                <w:rFonts w:ascii="Times New Roman" w:hAnsi="Times New Roman" w:cs="Times New Roman"/>
                <w:sz w:val="28"/>
                <w:szCs w:val="28"/>
              </w:rPr>
              <w:t>0</w:t>
            </w:r>
            <w:r w:rsidR="009F4F87">
              <w:rPr>
                <w:rFonts w:ascii="Times New Roman" w:hAnsi="Times New Roman" w:cs="Times New Roman"/>
                <w:sz w:val="28"/>
                <w:szCs w:val="28"/>
              </w:rPr>
              <w:t>,</w:t>
            </w:r>
            <w:r w:rsidR="009F4F87" w:rsidRPr="009F4F87">
              <w:rPr>
                <w:rFonts w:ascii="Times New Roman" w:hAnsi="Times New Roman" w:cs="Times New Roman"/>
                <w:sz w:val="28"/>
                <w:szCs w:val="28"/>
              </w:rPr>
              <w:t>034</w:t>
            </w:r>
          </w:p>
        </w:tc>
      </w:tr>
      <w:tr w:rsidR="00D5002F" w:rsidRPr="00793992" w:rsidTr="00825FCA">
        <w:tc>
          <w:tcPr>
            <w:tcW w:w="700" w:type="pct"/>
          </w:tcPr>
          <w:p w:rsidR="0092148E" w:rsidRPr="00793992" w:rsidRDefault="0092148E" w:rsidP="00825FCA">
            <w:pPr>
              <w:spacing w:line="360" w:lineRule="auto"/>
              <w:jc w:val="center"/>
              <w:rPr>
                <w:rFonts w:ascii="Times New Roman" w:hAnsi="Times New Roman" w:cs="Times New Roman"/>
                <w:sz w:val="28"/>
                <w:szCs w:val="28"/>
              </w:rPr>
            </w:pPr>
            <w:r w:rsidRPr="00793992">
              <w:rPr>
                <w:rFonts w:ascii="Times New Roman" w:hAnsi="Times New Roman" w:cs="Times New Roman"/>
                <w:sz w:val="28"/>
                <w:szCs w:val="28"/>
              </w:rPr>
              <w:t>ХОЗЛ+ГХ (</w:t>
            </w:r>
            <w:r w:rsidRPr="00793992">
              <w:rPr>
                <w:rFonts w:ascii="Times New Roman" w:hAnsi="Times New Roman" w:cs="Times New Roman"/>
                <w:sz w:val="28"/>
                <w:szCs w:val="28"/>
                <w:lang w:val="en-US"/>
              </w:rPr>
              <w:t>n</w:t>
            </w:r>
            <w:r w:rsidRPr="00793992">
              <w:rPr>
                <w:rFonts w:ascii="Times New Roman" w:hAnsi="Times New Roman" w:cs="Times New Roman"/>
                <w:sz w:val="28"/>
                <w:szCs w:val="28"/>
              </w:rPr>
              <w:t>=69)</w:t>
            </w:r>
          </w:p>
        </w:tc>
        <w:tc>
          <w:tcPr>
            <w:tcW w:w="527" w:type="pct"/>
          </w:tcPr>
          <w:p w:rsidR="0092148E" w:rsidRPr="00793992" w:rsidRDefault="00696367" w:rsidP="00825FCA">
            <w:pPr>
              <w:spacing w:line="360" w:lineRule="auto"/>
              <w:ind w:left="-107" w:right="-43"/>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67" w:type="pct"/>
            <w:gridSpan w:val="3"/>
          </w:tcPr>
          <w:p w:rsidR="0092148E" w:rsidRPr="00793992" w:rsidRDefault="001D2A1F" w:rsidP="00825FCA">
            <w:pPr>
              <w:spacing w:line="360" w:lineRule="auto"/>
              <w:ind w:left="-107" w:right="-43"/>
              <w:jc w:val="center"/>
              <w:rPr>
                <w:rFonts w:ascii="Times New Roman" w:hAnsi="Times New Roman" w:cs="Times New Roman"/>
                <w:sz w:val="28"/>
                <w:szCs w:val="28"/>
              </w:rPr>
            </w:pPr>
            <w:r>
              <w:rPr>
                <w:rFonts w:ascii="Times New Roman" w:hAnsi="Times New Roman" w:cs="Times New Roman"/>
                <w:sz w:val="28"/>
                <w:szCs w:val="28"/>
              </w:rPr>
              <w:t xml:space="preserve">5 </w:t>
            </w:r>
            <w:r w:rsidR="0092148E" w:rsidRPr="00793992">
              <w:rPr>
                <w:rFonts w:ascii="Times New Roman" w:hAnsi="Times New Roman" w:cs="Times New Roman"/>
                <w:sz w:val="28"/>
                <w:szCs w:val="28"/>
              </w:rPr>
              <w:t>(</w:t>
            </w:r>
            <w:r w:rsidR="00F16153" w:rsidRPr="00F16153">
              <w:rPr>
                <w:rFonts w:ascii="Times New Roman" w:hAnsi="Times New Roman" w:cs="Times New Roman"/>
                <w:sz w:val="28"/>
                <w:szCs w:val="28"/>
              </w:rPr>
              <w:t>7,2</w:t>
            </w:r>
            <w:r w:rsidR="0092148E" w:rsidRPr="00793992">
              <w:rPr>
                <w:rFonts w:ascii="Times New Roman" w:hAnsi="Times New Roman" w:cs="Times New Roman"/>
                <w:sz w:val="28"/>
                <w:szCs w:val="28"/>
              </w:rPr>
              <w:t>%)</w:t>
            </w:r>
          </w:p>
        </w:tc>
        <w:tc>
          <w:tcPr>
            <w:tcW w:w="598" w:type="pct"/>
            <w:gridSpan w:val="2"/>
          </w:tcPr>
          <w:p w:rsidR="0092148E" w:rsidRPr="00793992" w:rsidRDefault="0070296D" w:rsidP="00825FCA">
            <w:pPr>
              <w:spacing w:line="360" w:lineRule="auto"/>
              <w:ind w:left="-107" w:right="-43"/>
              <w:jc w:val="center"/>
              <w:rPr>
                <w:rFonts w:ascii="Times New Roman" w:hAnsi="Times New Roman" w:cs="Times New Roman"/>
                <w:sz w:val="28"/>
                <w:szCs w:val="28"/>
              </w:rPr>
            </w:pPr>
            <w:r>
              <w:rPr>
                <w:rFonts w:ascii="Times New Roman" w:hAnsi="Times New Roman" w:cs="Times New Roman"/>
                <w:sz w:val="28"/>
                <w:szCs w:val="28"/>
              </w:rPr>
              <w:t xml:space="preserve">25 </w:t>
            </w:r>
            <w:r w:rsidR="0092148E" w:rsidRPr="00793992">
              <w:rPr>
                <w:rFonts w:ascii="Times New Roman" w:hAnsi="Times New Roman" w:cs="Times New Roman"/>
                <w:sz w:val="28"/>
                <w:szCs w:val="28"/>
              </w:rPr>
              <w:t>(</w:t>
            </w:r>
            <w:r w:rsidR="00F16153" w:rsidRPr="00F16153">
              <w:rPr>
                <w:rFonts w:ascii="Times New Roman" w:hAnsi="Times New Roman" w:cs="Times New Roman"/>
                <w:sz w:val="28"/>
                <w:szCs w:val="28"/>
              </w:rPr>
              <w:t>36,2</w:t>
            </w:r>
            <w:r w:rsidR="0092148E" w:rsidRPr="00793992">
              <w:rPr>
                <w:rFonts w:ascii="Times New Roman" w:hAnsi="Times New Roman" w:cs="Times New Roman"/>
                <w:sz w:val="28"/>
                <w:szCs w:val="28"/>
              </w:rPr>
              <w:t>%)</w:t>
            </w:r>
          </w:p>
        </w:tc>
        <w:tc>
          <w:tcPr>
            <w:tcW w:w="580" w:type="pct"/>
          </w:tcPr>
          <w:p w:rsidR="0092148E" w:rsidRPr="00793992" w:rsidRDefault="00D82CC7" w:rsidP="00825FCA">
            <w:pPr>
              <w:spacing w:line="360" w:lineRule="auto"/>
              <w:ind w:left="-107" w:right="-43"/>
              <w:jc w:val="center"/>
              <w:rPr>
                <w:rFonts w:ascii="Times New Roman" w:hAnsi="Times New Roman" w:cs="Times New Roman"/>
                <w:sz w:val="28"/>
                <w:szCs w:val="28"/>
              </w:rPr>
            </w:pPr>
            <w:r>
              <w:rPr>
                <w:rFonts w:ascii="Times New Roman" w:hAnsi="Times New Roman" w:cs="Times New Roman"/>
                <w:sz w:val="28"/>
                <w:szCs w:val="28"/>
              </w:rPr>
              <w:t xml:space="preserve">17 </w:t>
            </w:r>
            <w:r w:rsidR="0092148E" w:rsidRPr="00793992">
              <w:rPr>
                <w:rFonts w:ascii="Times New Roman" w:hAnsi="Times New Roman" w:cs="Times New Roman"/>
                <w:sz w:val="28"/>
                <w:szCs w:val="28"/>
              </w:rPr>
              <w:t>(</w:t>
            </w:r>
            <w:r w:rsidR="00F16153" w:rsidRPr="00F16153">
              <w:rPr>
                <w:rFonts w:ascii="Times New Roman" w:hAnsi="Times New Roman" w:cs="Times New Roman"/>
                <w:sz w:val="28"/>
                <w:szCs w:val="28"/>
              </w:rPr>
              <w:t>24,6</w:t>
            </w:r>
            <w:r w:rsidR="0092148E" w:rsidRPr="00793992">
              <w:rPr>
                <w:rFonts w:ascii="Times New Roman" w:hAnsi="Times New Roman" w:cs="Times New Roman"/>
                <w:sz w:val="28"/>
                <w:szCs w:val="28"/>
              </w:rPr>
              <w:t>%)</w:t>
            </w:r>
          </w:p>
        </w:tc>
        <w:tc>
          <w:tcPr>
            <w:tcW w:w="636" w:type="pct"/>
            <w:gridSpan w:val="3"/>
          </w:tcPr>
          <w:p w:rsidR="0092148E" w:rsidRPr="00793992" w:rsidRDefault="00B71F19" w:rsidP="00825FCA">
            <w:pPr>
              <w:spacing w:line="360" w:lineRule="auto"/>
              <w:ind w:left="-107" w:right="-43"/>
              <w:jc w:val="center"/>
              <w:rPr>
                <w:rFonts w:ascii="Times New Roman" w:hAnsi="Times New Roman" w:cs="Times New Roman"/>
                <w:sz w:val="28"/>
                <w:szCs w:val="28"/>
              </w:rPr>
            </w:pPr>
            <w:r>
              <w:rPr>
                <w:rFonts w:ascii="Times New Roman" w:hAnsi="Times New Roman" w:cs="Times New Roman"/>
                <w:sz w:val="28"/>
                <w:szCs w:val="28"/>
              </w:rPr>
              <w:t xml:space="preserve">19 </w:t>
            </w:r>
            <w:r w:rsidR="0092148E" w:rsidRPr="00793992">
              <w:rPr>
                <w:rFonts w:ascii="Times New Roman" w:hAnsi="Times New Roman" w:cs="Times New Roman"/>
                <w:sz w:val="28"/>
                <w:szCs w:val="28"/>
              </w:rPr>
              <w:t>(</w:t>
            </w:r>
            <w:r w:rsidR="00F16153" w:rsidRPr="00F16153">
              <w:rPr>
                <w:rFonts w:ascii="Times New Roman" w:hAnsi="Times New Roman" w:cs="Times New Roman"/>
                <w:sz w:val="28"/>
                <w:szCs w:val="28"/>
              </w:rPr>
              <w:t>27,5</w:t>
            </w:r>
            <w:r w:rsidR="0092148E" w:rsidRPr="00793992">
              <w:rPr>
                <w:rFonts w:ascii="Times New Roman" w:hAnsi="Times New Roman" w:cs="Times New Roman"/>
                <w:sz w:val="28"/>
                <w:szCs w:val="28"/>
              </w:rPr>
              <w:t>%)</w:t>
            </w:r>
          </w:p>
        </w:tc>
        <w:tc>
          <w:tcPr>
            <w:tcW w:w="589" w:type="pct"/>
            <w:gridSpan w:val="3"/>
          </w:tcPr>
          <w:p w:rsidR="0092148E" w:rsidRPr="00793992" w:rsidRDefault="00B71F19" w:rsidP="00825FCA">
            <w:pPr>
              <w:spacing w:line="360" w:lineRule="auto"/>
              <w:ind w:left="-107" w:right="-43"/>
              <w:jc w:val="center"/>
              <w:rPr>
                <w:rFonts w:ascii="Times New Roman" w:hAnsi="Times New Roman" w:cs="Times New Roman"/>
                <w:sz w:val="28"/>
                <w:szCs w:val="28"/>
              </w:rPr>
            </w:pPr>
            <w:r>
              <w:rPr>
                <w:rFonts w:ascii="Times New Roman" w:hAnsi="Times New Roman" w:cs="Times New Roman"/>
                <w:sz w:val="28"/>
                <w:szCs w:val="28"/>
              </w:rPr>
              <w:t xml:space="preserve">2 </w:t>
            </w:r>
            <w:r w:rsidR="0092148E" w:rsidRPr="00793992">
              <w:rPr>
                <w:rFonts w:ascii="Times New Roman" w:hAnsi="Times New Roman" w:cs="Times New Roman"/>
                <w:sz w:val="28"/>
                <w:szCs w:val="28"/>
              </w:rPr>
              <w:t>(</w:t>
            </w:r>
            <w:r w:rsidR="00F16153" w:rsidRPr="00F16153">
              <w:rPr>
                <w:rFonts w:ascii="Times New Roman" w:hAnsi="Times New Roman" w:cs="Times New Roman"/>
                <w:sz w:val="28"/>
                <w:szCs w:val="28"/>
              </w:rPr>
              <w:t>2,9</w:t>
            </w:r>
            <w:r w:rsidR="0092148E" w:rsidRPr="00793992">
              <w:rPr>
                <w:rFonts w:ascii="Times New Roman" w:hAnsi="Times New Roman" w:cs="Times New Roman"/>
                <w:sz w:val="28"/>
                <w:szCs w:val="28"/>
              </w:rPr>
              <w:t>%)</w:t>
            </w:r>
          </w:p>
        </w:tc>
        <w:tc>
          <w:tcPr>
            <w:tcW w:w="478" w:type="pct"/>
            <w:gridSpan w:val="3"/>
          </w:tcPr>
          <w:p w:rsidR="0092148E" w:rsidRPr="00793992" w:rsidRDefault="00B71F19" w:rsidP="00825FCA">
            <w:pPr>
              <w:spacing w:line="360" w:lineRule="auto"/>
              <w:ind w:left="-107" w:right="-43"/>
              <w:jc w:val="center"/>
              <w:rPr>
                <w:rFonts w:ascii="Times New Roman" w:hAnsi="Times New Roman" w:cs="Times New Roman"/>
                <w:sz w:val="28"/>
                <w:szCs w:val="28"/>
              </w:rPr>
            </w:pPr>
            <w:r>
              <w:rPr>
                <w:rFonts w:ascii="Times New Roman" w:hAnsi="Times New Roman" w:cs="Times New Roman"/>
                <w:sz w:val="28"/>
                <w:szCs w:val="28"/>
              </w:rPr>
              <w:t xml:space="preserve">1 </w:t>
            </w:r>
            <w:r w:rsidR="0092148E" w:rsidRPr="00793992">
              <w:rPr>
                <w:rFonts w:ascii="Times New Roman" w:hAnsi="Times New Roman" w:cs="Times New Roman"/>
                <w:sz w:val="28"/>
                <w:szCs w:val="28"/>
              </w:rPr>
              <w:t>(</w:t>
            </w:r>
            <w:r w:rsidR="00F16153" w:rsidRPr="00F16153">
              <w:rPr>
                <w:rFonts w:ascii="Times New Roman" w:hAnsi="Times New Roman" w:cs="Times New Roman"/>
                <w:sz w:val="28"/>
                <w:szCs w:val="28"/>
              </w:rPr>
              <w:t>1,4</w:t>
            </w:r>
            <w:r w:rsidR="0092148E" w:rsidRPr="00793992">
              <w:rPr>
                <w:rFonts w:ascii="Times New Roman" w:hAnsi="Times New Roman" w:cs="Times New Roman"/>
                <w:sz w:val="28"/>
                <w:szCs w:val="28"/>
              </w:rPr>
              <w:t>%)</w:t>
            </w:r>
          </w:p>
        </w:tc>
        <w:tc>
          <w:tcPr>
            <w:tcW w:w="324" w:type="pct"/>
            <w:vMerge/>
          </w:tcPr>
          <w:p w:rsidR="0092148E" w:rsidRPr="00793992" w:rsidRDefault="0092148E" w:rsidP="00825FCA">
            <w:pPr>
              <w:spacing w:line="360" w:lineRule="auto"/>
              <w:jc w:val="center"/>
              <w:rPr>
                <w:rFonts w:ascii="Times New Roman" w:hAnsi="Times New Roman" w:cs="Times New Roman"/>
                <w:sz w:val="28"/>
                <w:szCs w:val="28"/>
              </w:rPr>
            </w:pPr>
          </w:p>
        </w:tc>
      </w:tr>
      <w:tr w:rsidR="0092148E" w:rsidRPr="00793992" w:rsidTr="0045120D">
        <w:tc>
          <w:tcPr>
            <w:tcW w:w="5000" w:type="pct"/>
            <w:gridSpan w:val="18"/>
          </w:tcPr>
          <w:p w:rsidR="0092148E" w:rsidRPr="00793992" w:rsidRDefault="0092148E" w:rsidP="00825FCA">
            <w:pPr>
              <w:spacing w:line="360" w:lineRule="auto"/>
              <w:jc w:val="center"/>
              <w:rPr>
                <w:rFonts w:ascii="Times New Roman" w:hAnsi="Times New Roman" w:cs="Times New Roman"/>
                <w:sz w:val="28"/>
                <w:szCs w:val="28"/>
              </w:rPr>
            </w:pPr>
            <w:r w:rsidRPr="0082793D">
              <w:rPr>
                <w:rFonts w:ascii="Times New Roman" w:hAnsi="Times New Roman"/>
                <w:sz w:val="28"/>
                <w:szCs w:val="28"/>
              </w:rPr>
              <w:t xml:space="preserve">6. </w:t>
            </w:r>
            <w:r w:rsidRPr="006E2540">
              <w:rPr>
                <w:rFonts w:ascii="Times New Roman" w:hAnsi="Times New Roman"/>
                <w:sz w:val="28"/>
                <w:szCs w:val="28"/>
                <w:lang w:val="ru-RU"/>
              </w:rPr>
              <w:t xml:space="preserve">Як часто в середньому </w:t>
            </w:r>
            <w:r w:rsidRPr="0082793D">
              <w:rPr>
                <w:rFonts w:ascii="Times New Roman" w:hAnsi="Times New Roman"/>
                <w:sz w:val="28"/>
                <w:szCs w:val="28"/>
              </w:rPr>
              <w:t>у Вас було мокротиння?</w:t>
            </w:r>
          </w:p>
        </w:tc>
      </w:tr>
      <w:tr w:rsidR="00C357D2" w:rsidRPr="00793992" w:rsidTr="00825FCA">
        <w:tc>
          <w:tcPr>
            <w:tcW w:w="700" w:type="pct"/>
          </w:tcPr>
          <w:p w:rsidR="0092148E" w:rsidRPr="00793992" w:rsidRDefault="0092148E" w:rsidP="00825FCA">
            <w:pPr>
              <w:spacing w:line="360" w:lineRule="auto"/>
              <w:ind w:right="-109"/>
              <w:jc w:val="center"/>
              <w:rPr>
                <w:rFonts w:ascii="Times New Roman" w:hAnsi="Times New Roman" w:cs="Times New Roman"/>
                <w:sz w:val="28"/>
                <w:szCs w:val="28"/>
              </w:rPr>
            </w:pPr>
            <w:r w:rsidRPr="00793992">
              <w:rPr>
                <w:rFonts w:ascii="Times New Roman" w:hAnsi="Times New Roman" w:cs="Times New Roman"/>
                <w:sz w:val="28"/>
                <w:szCs w:val="28"/>
              </w:rPr>
              <w:t>ХОЗЛ (</w:t>
            </w:r>
            <w:r w:rsidRPr="00793992">
              <w:rPr>
                <w:rFonts w:ascii="Times New Roman" w:hAnsi="Times New Roman" w:cs="Times New Roman"/>
                <w:sz w:val="28"/>
                <w:szCs w:val="28"/>
                <w:lang w:val="en-US"/>
              </w:rPr>
              <w:t>n</w:t>
            </w:r>
            <w:r w:rsidRPr="00793992">
              <w:rPr>
                <w:rFonts w:ascii="Times New Roman" w:hAnsi="Times New Roman" w:cs="Times New Roman"/>
                <w:sz w:val="28"/>
                <w:szCs w:val="28"/>
              </w:rPr>
              <w:t>=31)</w:t>
            </w:r>
          </w:p>
        </w:tc>
        <w:tc>
          <w:tcPr>
            <w:tcW w:w="530" w:type="pct"/>
            <w:gridSpan w:val="2"/>
          </w:tcPr>
          <w:p w:rsidR="0092148E" w:rsidRPr="00793992" w:rsidRDefault="00C264F5" w:rsidP="00825FCA">
            <w:pPr>
              <w:spacing w:line="360" w:lineRule="auto"/>
              <w:ind w:left="-107" w:right="-37"/>
              <w:jc w:val="center"/>
              <w:rPr>
                <w:rFonts w:ascii="Times New Roman" w:hAnsi="Times New Roman" w:cs="Times New Roman"/>
                <w:sz w:val="28"/>
                <w:szCs w:val="28"/>
              </w:rPr>
            </w:pPr>
            <w:r>
              <w:rPr>
                <w:rFonts w:ascii="Times New Roman" w:hAnsi="Times New Roman" w:cs="Times New Roman"/>
                <w:sz w:val="28"/>
                <w:szCs w:val="28"/>
              </w:rPr>
              <w:t xml:space="preserve">7 </w:t>
            </w:r>
            <w:r w:rsidR="0092148E" w:rsidRPr="00793992">
              <w:rPr>
                <w:rFonts w:ascii="Times New Roman" w:hAnsi="Times New Roman" w:cs="Times New Roman"/>
                <w:sz w:val="28"/>
                <w:szCs w:val="28"/>
              </w:rPr>
              <w:t>(</w:t>
            </w:r>
            <w:r w:rsidR="00B07621" w:rsidRPr="00B07621">
              <w:rPr>
                <w:rFonts w:ascii="Times New Roman" w:hAnsi="Times New Roman" w:cs="Times New Roman"/>
                <w:sz w:val="28"/>
                <w:szCs w:val="28"/>
              </w:rPr>
              <w:t>22,6</w:t>
            </w:r>
            <w:r w:rsidR="0092148E" w:rsidRPr="00793992">
              <w:rPr>
                <w:rFonts w:ascii="Times New Roman" w:hAnsi="Times New Roman" w:cs="Times New Roman"/>
                <w:sz w:val="28"/>
                <w:szCs w:val="28"/>
              </w:rPr>
              <w:t>%)</w:t>
            </w:r>
          </w:p>
        </w:tc>
        <w:tc>
          <w:tcPr>
            <w:tcW w:w="564" w:type="pct"/>
            <w:gridSpan w:val="2"/>
          </w:tcPr>
          <w:p w:rsidR="0092148E" w:rsidRPr="00793992" w:rsidRDefault="00C264F5" w:rsidP="00825FCA">
            <w:pPr>
              <w:spacing w:line="360" w:lineRule="auto"/>
              <w:ind w:left="-107" w:right="-37"/>
              <w:jc w:val="center"/>
              <w:rPr>
                <w:rFonts w:ascii="Times New Roman" w:hAnsi="Times New Roman" w:cs="Times New Roman"/>
                <w:sz w:val="28"/>
                <w:szCs w:val="28"/>
              </w:rPr>
            </w:pPr>
            <w:r>
              <w:rPr>
                <w:rFonts w:ascii="Times New Roman" w:hAnsi="Times New Roman" w:cs="Times New Roman"/>
                <w:sz w:val="28"/>
                <w:szCs w:val="28"/>
              </w:rPr>
              <w:t xml:space="preserve">11 </w:t>
            </w:r>
            <w:r w:rsidR="0092148E" w:rsidRPr="00793992">
              <w:rPr>
                <w:rFonts w:ascii="Times New Roman" w:hAnsi="Times New Roman" w:cs="Times New Roman"/>
                <w:sz w:val="28"/>
                <w:szCs w:val="28"/>
              </w:rPr>
              <w:t>(</w:t>
            </w:r>
            <w:r w:rsidR="00B07621" w:rsidRPr="00B07621">
              <w:rPr>
                <w:rFonts w:ascii="Times New Roman" w:hAnsi="Times New Roman" w:cs="Times New Roman"/>
                <w:sz w:val="28"/>
                <w:szCs w:val="28"/>
              </w:rPr>
              <w:t>35,5</w:t>
            </w:r>
            <w:r w:rsidR="0092148E" w:rsidRPr="00793992">
              <w:rPr>
                <w:rFonts w:ascii="Times New Roman" w:hAnsi="Times New Roman" w:cs="Times New Roman"/>
                <w:sz w:val="28"/>
                <w:szCs w:val="28"/>
              </w:rPr>
              <w:t>%)</w:t>
            </w:r>
          </w:p>
        </w:tc>
        <w:tc>
          <w:tcPr>
            <w:tcW w:w="598" w:type="pct"/>
            <w:gridSpan w:val="2"/>
          </w:tcPr>
          <w:p w:rsidR="0092148E" w:rsidRPr="00793992" w:rsidRDefault="00C264F5" w:rsidP="00825FCA">
            <w:pPr>
              <w:spacing w:line="360" w:lineRule="auto"/>
              <w:ind w:left="-107" w:right="-37"/>
              <w:jc w:val="center"/>
              <w:rPr>
                <w:rFonts w:ascii="Times New Roman" w:hAnsi="Times New Roman" w:cs="Times New Roman"/>
                <w:sz w:val="28"/>
                <w:szCs w:val="28"/>
              </w:rPr>
            </w:pPr>
            <w:r>
              <w:rPr>
                <w:rFonts w:ascii="Times New Roman" w:hAnsi="Times New Roman" w:cs="Times New Roman"/>
                <w:sz w:val="28"/>
                <w:szCs w:val="28"/>
              </w:rPr>
              <w:t xml:space="preserve">8 </w:t>
            </w:r>
            <w:r w:rsidR="0092148E" w:rsidRPr="00793992">
              <w:rPr>
                <w:rFonts w:ascii="Times New Roman" w:hAnsi="Times New Roman" w:cs="Times New Roman"/>
                <w:sz w:val="28"/>
                <w:szCs w:val="28"/>
              </w:rPr>
              <w:t>(</w:t>
            </w:r>
            <w:r w:rsidR="00B07621" w:rsidRPr="00B07621">
              <w:rPr>
                <w:rFonts w:ascii="Times New Roman" w:hAnsi="Times New Roman" w:cs="Times New Roman"/>
                <w:sz w:val="28"/>
                <w:szCs w:val="28"/>
              </w:rPr>
              <w:t>25,8</w:t>
            </w:r>
            <w:r w:rsidR="0092148E" w:rsidRPr="00793992">
              <w:rPr>
                <w:rFonts w:ascii="Times New Roman" w:hAnsi="Times New Roman" w:cs="Times New Roman"/>
                <w:sz w:val="28"/>
                <w:szCs w:val="28"/>
              </w:rPr>
              <w:t>%)</w:t>
            </w:r>
          </w:p>
        </w:tc>
        <w:tc>
          <w:tcPr>
            <w:tcW w:w="580" w:type="pct"/>
          </w:tcPr>
          <w:p w:rsidR="0092148E" w:rsidRPr="00793992" w:rsidRDefault="0075447A" w:rsidP="00825FCA">
            <w:pPr>
              <w:spacing w:line="360" w:lineRule="auto"/>
              <w:ind w:left="-107" w:right="-37"/>
              <w:jc w:val="center"/>
              <w:rPr>
                <w:rFonts w:ascii="Times New Roman" w:hAnsi="Times New Roman" w:cs="Times New Roman"/>
                <w:sz w:val="28"/>
                <w:szCs w:val="28"/>
              </w:rPr>
            </w:pPr>
            <w:r>
              <w:rPr>
                <w:rFonts w:ascii="Times New Roman" w:hAnsi="Times New Roman" w:cs="Times New Roman"/>
                <w:sz w:val="28"/>
                <w:szCs w:val="28"/>
              </w:rPr>
              <w:t xml:space="preserve">3 </w:t>
            </w:r>
            <w:r w:rsidR="0092148E" w:rsidRPr="00793992">
              <w:rPr>
                <w:rFonts w:ascii="Times New Roman" w:hAnsi="Times New Roman" w:cs="Times New Roman"/>
                <w:sz w:val="28"/>
                <w:szCs w:val="28"/>
              </w:rPr>
              <w:t>(</w:t>
            </w:r>
            <w:r w:rsidR="00B07621" w:rsidRPr="00B07621">
              <w:rPr>
                <w:rFonts w:ascii="Times New Roman" w:hAnsi="Times New Roman" w:cs="Times New Roman"/>
                <w:sz w:val="28"/>
                <w:szCs w:val="28"/>
              </w:rPr>
              <w:t>9,7</w:t>
            </w:r>
            <w:r w:rsidR="0092148E" w:rsidRPr="00793992">
              <w:rPr>
                <w:rFonts w:ascii="Times New Roman" w:hAnsi="Times New Roman" w:cs="Times New Roman"/>
                <w:sz w:val="28"/>
                <w:szCs w:val="28"/>
              </w:rPr>
              <w:t>%)</w:t>
            </w:r>
          </w:p>
        </w:tc>
        <w:tc>
          <w:tcPr>
            <w:tcW w:w="602" w:type="pct"/>
            <w:gridSpan w:val="2"/>
          </w:tcPr>
          <w:p w:rsidR="0092148E" w:rsidRPr="00793992" w:rsidRDefault="0075447A" w:rsidP="00825FCA">
            <w:pPr>
              <w:spacing w:line="360" w:lineRule="auto"/>
              <w:ind w:left="-107" w:right="-37"/>
              <w:jc w:val="center"/>
              <w:rPr>
                <w:rFonts w:ascii="Times New Roman" w:hAnsi="Times New Roman" w:cs="Times New Roman"/>
                <w:sz w:val="28"/>
                <w:szCs w:val="28"/>
              </w:rPr>
            </w:pPr>
            <w:r>
              <w:rPr>
                <w:rFonts w:ascii="Times New Roman" w:hAnsi="Times New Roman" w:cs="Times New Roman"/>
                <w:sz w:val="28"/>
                <w:szCs w:val="28"/>
              </w:rPr>
              <w:t xml:space="preserve">2 </w:t>
            </w:r>
            <w:r w:rsidR="0092148E" w:rsidRPr="00793992">
              <w:rPr>
                <w:rFonts w:ascii="Times New Roman" w:hAnsi="Times New Roman" w:cs="Times New Roman"/>
                <w:sz w:val="28"/>
                <w:szCs w:val="28"/>
              </w:rPr>
              <w:t>(</w:t>
            </w:r>
            <w:r w:rsidR="00B07621" w:rsidRPr="00B07621">
              <w:rPr>
                <w:rFonts w:ascii="Times New Roman" w:hAnsi="Times New Roman" w:cs="Times New Roman"/>
                <w:sz w:val="28"/>
                <w:szCs w:val="28"/>
              </w:rPr>
              <w:t>6,5</w:t>
            </w:r>
            <w:r w:rsidR="0092148E" w:rsidRPr="00793992">
              <w:rPr>
                <w:rFonts w:ascii="Times New Roman" w:hAnsi="Times New Roman" w:cs="Times New Roman"/>
                <w:sz w:val="28"/>
                <w:szCs w:val="28"/>
              </w:rPr>
              <w:t>%)</w:t>
            </w:r>
          </w:p>
        </w:tc>
        <w:tc>
          <w:tcPr>
            <w:tcW w:w="575" w:type="pct"/>
            <w:gridSpan w:val="2"/>
          </w:tcPr>
          <w:p w:rsidR="0092148E" w:rsidRPr="00793992" w:rsidRDefault="00311910" w:rsidP="00825FCA">
            <w:pPr>
              <w:spacing w:line="360" w:lineRule="auto"/>
              <w:ind w:left="-107" w:right="-3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497" w:type="pct"/>
            <w:gridSpan w:val="3"/>
          </w:tcPr>
          <w:p w:rsidR="0092148E" w:rsidRPr="00793992" w:rsidRDefault="00311910" w:rsidP="00825FCA">
            <w:pPr>
              <w:spacing w:line="360" w:lineRule="auto"/>
              <w:ind w:left="-107" w:right="-3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353" w:type="pct"/>
            <w:gridSpan w:val="3"/>
            <w:vMerge w:val="restart"/>
            <w:textDirection w:val="btLr"/>
            <w:vAlign w:val="center"/>
          </w:tcPr>
          <w:p w:rsidR="0092148E" w:rsidRPr="00793992" w:rsidRDefault="0092148E" w:rsidP="00825FCA">
            <w:pPr>
              <w:ind w:left="113" w:right="113"/>
              <w:jc w:val="center"/>
              <w:rPr>
                <w:rFonts w:ascii="Times New Roman" w:hAnsi="Times New Roman" w:cs="Times New Roman"/>
                <w:sz w:val="28"/>
                <w:szCs w:val="28"/>
              </w:rPr>
            </w:pPr>
            <w:r w:rsidRPr="00793992">
              <w:rPr>
                <w:rFonts w:ascii="Times New Roman" w:hAnsi="Times New Roman" w:cs="Times New Roman"/>
                <w:sz w:val="28"/>
                <w:szCs w:val="28"/>
              </w:rPr>
              <w:t>χ</w:t>
            </w:r>
            <w:r w:rsidRPr="00793992">
              <w:rPr>
                <w:rFonts w:ascii="Times New Roman" w:hAnsi="Times New Roman" w:cs="Times New Roman"/>
                <w:sz w:val="28"/>
                <w:szCs w:val="28"/>
                <w:vertAlign w:val="superscript"/>
              </w:rPr>
              <w:t>2</w:t>
            </w:r>
            <w:r w:rsidRPr="00793992">
              <w:rPr>
                <w:rFonts w:ascii="Times New Roman" w:hAnsi="Times New Roman" w:cs="Times New Roman"/>
                <w:sz w:val="28"/>
                <w:szCs w:val="28"/>
              </w:rPr>
              <w:t>=</w:t>
            </w:r>
            <w:r w:rsidR="008F54C5" w:rsidRPr="008F54C5">
              <w:rPr>
                <w:rFonts w:ascii="Times New Roman" w:hAnsi="Times New Roman" w:cs="Times New Roman"/>
                <w:sz w:val="28"/>
                <w:szCs w:val="28"/>
              </w:rPr>
              <w:t>13,35</w:t>
            </w:r>
          </w:p>
          <w:p w:rsidR="0092148E" w:rsidRPr="00793992" w:rsidRDefault="0092148E" w:rsidP="00825FCA">
            <w:pPr>
              <w:ind w:left="113" w:right="113"/>
              <w:jc w:val="center"/>
              <w:rPr>
                <w:rFonts w:ascii="Times New Roman" w:hAnsi="Times New Roman" w:cs="Times New Roman"/>
                <w:sz w:val="28"/>
                <w:szCs w:val="28"/>
              </w:rPr>
            </w:pPr>
            <w:r w:rsidRPr="00793992">
              <w:rPr>
                <w:rFonts w:ascii="Times New Roman" w:hAnsi="Times New Roman" w:cs="Times New Roman"/>
                <w:sz w:val="28"/>
                <w:szCs w:val="28"/>
              </w:rPr>
              <w:t>р=</w:t>
            </w:r>
            <w:r w:rsidR="008F54C5" w:rsidRPr="008F54C5">
              <w:rPr>
                <w:rFonts w:ascii="Times New Roman" w:hAnsi="Times New Roman" w:cs="Times New Roman"/>
                <w:sz w:val="28"/>
                <w:szCs w:val="28"/>
              </w:rPr>
              <w:t>0</w:t>
            </w:r>
            <w:r w:rsidR="008F54C5">
              <w:rPr>
                <w:rFonts w:ascii="Times New Roman" w:hAnsi="Times New Roman" w:cs="Times New Roman"/>
                <w:sz w:val="28"/>
                <w:szCs w:val="28"/>
              </w:rPr>
              <w:t>,03</w:t>
            </w:r>
            <w:r w:rsidR="008F54C5" w:rsidRPr="008F54C5">
              <w:rPr>
                <w:rFonts w:ascii="Times New Roman" w:hAnsi="Times New Roman" w:cs="Times New Roman"/>
                <w:sz w:val="28"/>
                <w:szCs w:val="28"/>
              </w:rPr>
              <w:t>8</w:t>
            </w:r>
          </w:p>
        </w:tc>
      </w:tr>
      <w:tr w:rsidR="00C357D2" w:rsidRPr="00793992" w:rsidTr="00825FCA">
        <w:tc>
          <w:tcPr>
            <w:tcW w:w="700" w:type="pct"/>
          </w:tcPr>
          <w:p w:rsidR="0092148E" w:rsidRPr="00793992" w:rsidRDefault="0092148E" w:rsidP="00825FCA">
            <w:pPr>
              <w:spacing w:line="360" w:lineRule="auto"/>
              <w:ind w:right="-109"/>
              <w:jc w:val="center"/>
              <w:rPr>
                <w:rFonts w:ascii="Times New Roman" w:hAnsi="Times New Roman" w:cs="Times New Roman"/>
                <w:sz w:val="28"/>
                <w:szCs w:val="28"/>
              </w:rPr>
            </w:pPr>
            <w:r w:rsidRPr="00793992">
              <w:rPr>
                <w:rFonts w:ascii="Times New Roman" w:hAnsi="Times New Roman" w:cs="Times New Roman"/>
                <w:sz w:val="28"/>
                <w:szCs w:val="28"/>
              </w:rPr>
              <w:t>ХОЗЛ+ГХ (</w:t>
            </w:r>
            <w:r w:rsidRPr="00793992">
              <w:rPr>
                <w:rFonts w:ascii="Times New Roman" w:hAnsi="Times New Roman" w:cs="Times New Roman"/>
                <w:sz w:val="28"/>
                <w:szCs w:val="28"/>
                <w:lang w:val="en-US"/>
              </w:rPr>
              <w:t>n</w:t>
            </w:r>
            <w:r w:rsidRPr="00793992">
              <w:rPr>
                <w:rFonts w:ascii="Times New Roman" w:hAnsi="Times New Roman" w:cs="Times New Roman"/>
                <w:sz w:val="28"/>
                <w:szCs w:val="28"/>
              </w:rPr>
              <w:t>=69)</w:t>
            </w:r>
          </w:p>
        </w:tc>
        <w:tc>
          <w:tcPr>
            <w:tcW w:w="530" w:type="pct"/>
            <w:gridSpan w:val="2"/>
          </w:tcPr>
          <w:p w:rsidR="0092148E" w:rsidRPr="00793992" w:rsidRDefault="00DB031A" w:rsidP="00825FCA">
            <w:pPr>
              <w:spacing w:line="360" w:lineRule="auto"/>
              <w:ind w:left="-107" w:right="-37"/>
              <w:jc w:val="center"/>
              <w:rPr>
                <w:rFonts w:ascii="Times New Roman" w:hAnsi="Times New Roman" w:cs="Times New Roman"/>
                <w:sz w:val="28"/>
                <w:szCs w:val="28"/>
              </w:rPr>
            </w:pPr>
            <w:r>
              <w:rPr>
                <w:rFonts w:ascii="Times New Roman" w:hAnsi="Times New Roman" w:cs="Times New Roman"/>
                <w:sz w:val="28"/>
                <w:szCs w:val="28"/>
              </w:rPr>
              <w:t xml:space="preserve">2 </w:t>
            </w:r>
            <w:r w:rsidR="0092148E" w:rsidRPr="00793992">
              <w:rPr>
                <w:rFonts w:ascii="Times New Roman" w:hAnsi="Times New Roman" w:cs="Times New Roman"/>
                <w:sz w:val="28"/>
                <w:szCs w:val="28"/>
              </w:rPr>
              <w:t>(</w:t>
            </w:r>
            <w:r w:rsidR="00661726" w:rsidRPr="00661726">
              <w:rPr>
                <w:rFonts w:ascii="Times New Roman" w:hAnsi="Times New Roman" w:cs="Times New Roman"/>
                <w:sz w:val="28"/>
                <w:szCs w:val="28"/>
              </w:rPr>
              <w:t>2,9</w:t>
            </w:r>
            <w:r w:rsidR="0092148E" w:rsidRPr="00793992">
              <w:rPr>
                <w:rFonts w:ascii="Times New Roman" w:hAnsi="Times New Roman" w:cs="Times New Roman"/>
                <w:sz w:val="28"/>
                <w:szCs w:val="28"/>
              </w:rPr>
              <w:t>%)</w:t>
            </w:r>
          </w:p>
        </w:tc>
        <w:tc>
          <w:tcPr>
            <w:tcW w:w="564" w:type="pct"/>
            <w:gridSpan w:val="2"/>
          </w:tcPr>
          <w:p w:rsidR="0092148E" w:rsidRPr="00793992" w:rsidRDefault="00DB031A" w:rsidP="00825FCA">
            <w:pPr>
              <w:spacing w:line="360" w:lineRule="auto"/>
              <w:ind w:left="-107" w:right="-37"/>
              <w:jc w:val="center"/>
              <w:rPr>
                <w:rFonts w:ascii="Times New Roman" w:hAnsi="Times New Roman" w:cs="Times New Roman"/>
                <w:sz w:val="28"/>
                <w:szCs w:val="28"/>
              </w:rPr>
            </w:pPr>
            <w:r>
              <w:rPr>
                <w:rFonts w:ascii="Times New Roman" w:hAnsi="Times New Roman" w:cs="Times New Roman"/>
                <w:sz w:val="28"/>
                <w:szCs w:val="28"/>
              </w:rPr>
              <w:t xml:space="preserve">18 </w:t>
            </w:r>
            <w:r w:rsidR="0092148E" w:rsidRPr="00793992">
              <w:rPr>
                <w:rFonts w:ascii="Times New Roman" w:hAnsi="Times New Roman" w:cs="Times New Roman"/>
                <w:sz w:val="28"/>
                <w:szCs w:val="28"/>
              </w:rPr>
              <w:t>(</w:t>
            </w:r>
            <w:r w:rsidR="00661726" w:rsidRPr="00661726">
              <w:rPr>
                <w:rFonts w:ascii="Times New Roman" w:hAnsi="Times New Roman" w:cs="Times New Roman"/>
                <w:sz w:val="28"/>
                <w:szCs w:val="28"/>
              </w:rPr>
              <w:t>26,1</w:t>
            </w:r>
            <w:r w:rsidR="0092148E" w:rsidRPr="00793992">
              <w:rPr>
                <w:rFonts w:ascii="Times New Roman" w:hAnsi="Times New Roman" w:cs="Times New Roman"/>
                <w:sz w:val="28"/>
                <w:szCs w:val="28"/>
              </w:rPr>
              <w:t>%)</w:t>
            </w:r>
          </w:p>
        </w:tc>
        <w:tc>
          <w:tcPr>
            <w:tcW w:w="598" w:type="pct"/>
            <w:gridSpan w:val="2"/>
          </w:tcPr>
          <w:p w:rsidR="0092148E" w:rsidRPr="00793992" w:rsidRDefault="00DB031A" w:rsidP="00825FCA">
            <w:pPr>
              <w:spacing w:line="360" w:lineRule="auto"/>
              <w:ind w:left="-107" w:right="-37"/>
              <w:jc w:val="center"/>
              <w:rPr>
                <w:rFonts w:ascii="Times New Roman" w:hAnsi="Times New Roman" w:cs="Times New Roman"/>
                <w:sz w:val="28"/>
                <w:szCs w:val="28"/>
              </w:rPr>
            </w:pPr>
            <w:r>
              <w:rPr>
                <w:rFonts w:ascii="Times New Roman" w:hAnsi="Times New Roman" w:cs="Times New Roman"/>
                <w:sz w:val="28"/>
                <w:szCs w:val="28"/>
              </w:rPr>
              <w:t xml:space="preserve">24 </w:t>
            </w:r>
            <w:r w:rsidR="0092148E" w:rsidRPr="00793992">
              <w:rPr>
                <w:rFonts w:ascii="Times New Roman" w:hAnsi="Times New Roman" w:cs="Times New Roman"/>
                <w:sz w:val="28"/>
                <w:szCs w:val="28"/>
              </w:rPr>
              <w:t>(</w:t>
            </w:r>
            <w:r w:rsidR="00661726" w:rsidRPr="00661726">
              <w:rPr>
                <w:rFonts w:ascii="Times New Roman" w:hAnsi="Times New Roman" w:cs="Times New Roman"/>
                <w:sz w:val="28"/>
                <w:szCs w:val="28"/>
              </w:rPr>
              <w:t>34,8</w:t>
            </w:r>
            <w:r w:rsidR="0092148E" w:rsidRPr="00793992">
              <w:rPr>
                <w:rFonts w:ascii="Times New Roman" w:hAnsi="Times New Roman" w:cs="Times New Roman"/>
                <w:sz w:val="28"/>
                <w:szCs w:val="28"/>
              </w:rPr>
              <w:t>%)</w:t>
            </w:r>
          </w:p>
        </w:tc>
        <w:tc>
          <w:tcPr>
            <w:tcW w:w="580" w:type="pct"/>
          </w:tcPr>
          <w:p w:rsidR="0092148E" w:rsidRPr="00793992" w:rsidRDefault="00DB031A" w:rsidP="00825FCA">
            <w:pPr>
              <w:spacing w:line="360" w:lineRule="auto"/>
              <w:ind w:left="-107" w:right="-37"/>
              <w:jc w:val="center"/>
              <w:rPr>
                <w:rFonts w:ascii="Times New Roman" w:hAnsi="Times New Roman" w:cs="Times New Roman"/>
                <w:sz w:val="28"/>
                <w:szCs w:val="28"/>
              </w:rPr>
            </w:pPr>
            <w:r>
              <w:rPr>
                <w:rFonts w:ascii="Times New Roman" w:hAnsi="Times New Roman" w:cs="Times New Roman"/>
                <w:sz w:val="28"/>
                <w:szCs w:val="28"/>
              </w:rPr>
              <w:t xml:space="preserve">13 </w:t>
            </w:r>
            <w:r w:rsidR="0092148E" w:rsidRPr="00793992">
              <w:rPr>
                <w:rFonts w:ascii="Times New Roman" w:hAnsi="Times New Roman" w:cs="Times New Roman"/>
                <w:sz w:val="28"/>
                <w:szCs w:val="28"/>
              </w:rPr>
              <w:t>(</w:t>
            </w:r>
            <w:r w:rsidR="00661726" w:rsidRPr="00661726">
              <w:rPr>
                <w:rFonts w:ascii="Times New Roman" w:hAnsi="Times New Roman" w:cs="Times New Roman"/>
                <w:sz w:val="28"/>
                <w:szCs w:val="28"/>
              </w:rPr>
              <w:t>18,8</w:t>
            </w:r>
            <w:r w:rsidR="0092148E" w:rsidRPr="00793992">
              <w:rPr>
                <w:rFonts w:ascii="Times New Roman" w:hAnsi="Times New Roman" w:cs="Times New Roman"/>
                <w:sz w:val="28"/>
                <w:szCs w:val="28"/>
              </w:rPr>
              <w:t>%)</w:t>
            </w:r>
          </w:p>
        </w:tc>
        <w:tc>
          <w:tcPr>
            <w:tcW w:w="602" w:type="pct"/>
            <w:gridSpan w:val="2"/>
          </w:tcPr>
          <w:p w:rsidR="0092148E" w:rsidRPr="00793992" w:rsidRDefault="00DB031A" w:rsidP="00825FCA">
            <w:pPr>
              <w:spacing w:line="360" w:lineRule="auto"/>
              <w:ind w:left="-107" w:right="-37"/>
              <w:jc w:val="center"/>
              <w:rPr>
                <w:rFonts w:ascii="Times New Roman" w:hAnsi="Times New Roman" w:cs="Times New Roman"/>
                <w:sz w:val="28"/>
                <w:szCs w:val="28"/>
              </w:rPr>
            </w:pPr>
            <w:r>
              <w:rPr>
                <w:rFonts w:ascii="Times New Roman" w:hAnsi="Times New Roman" w:cs="Times New Roman"/>
                <w:sz w:val="28"/>
                <w:szCs w:val="28"/>
              </w:rPr>
              <w:t xml:space="preserve">12 </w:t>
            </w:r>
            <w:r w:rsidR="0092148E" w:rsidRPr="00793992">
              <w:rPr>
                <w:rFonts w:ascii="Times New Roman" w:hAnsi="Times New Roman" w:cs="Times New Roman"/>
                <w:sz w:val="28"/>
                <w:szCs w:val="28"/>
              </w:rPr>
              <w:t>(</w:t>
            </w:r>
            <w:r w:rsidR="00661726" w:rsidRPr="00661726">
              <w:rPr>
                <w:rFonts w:ascii="Times New Roman" w:hAnsi="Times New Roman" w:cs="Times New Roman"/>
                <w:sz w:val="28"/>
                <w:szCs w:val="28"/>
              </w:rPr>
              <w:t>17,4</w:t>
            </w:r>
            <w:r w:rsidR="0092148E" w:rsidRPr="00793992">
              <w:rPr>
                <w:rFonts w:ascii="Times New Roman" w:hAnsi="Times New Roman" w:cs="Times New Roman"/>
                <w:sz w:val="28"/>
                <w:szCs w:val="28"/>
              </w:rPr>
              <w:t>%)</w:t>
            </w:r>
          </w:p>
        </w:tc>
        <w:tc>
          <w:tcPr>
            <w:tcW w:w="575" w:type="pct"/>
            <w:gridSpan w:val="2"/>
          </w:tcPr>
          <w:p w:rsidR="0092148E" w:rsidRPr="00793992" w:rsidRDefault="006173DD" w:rsidP="00825FCA">
            <w:pPr>
              <w:spacing w:line="360" w:lineRule="auto"/>
              <w:ind w:left="-107" w:right="-3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497" w:type="pct"/>
            <w:gridSpan w:val="3"/>
          </w:tcPr>
          <w:p w:rsidR="0092148E" w:rsidRPr="00793992" w:rsidRDefault="006173DD" w:rsidP="00825FCA">
            <w:pPr>
              <w:spacing w:line="360" w:lineRule="auto"/>
              <w:ind w:left="-107" w:right="-3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353" w:type="pct"/>
            <w:gridSpan w:val="3"/>
            <w:vMerge/>
          </w:tcPr>
          <w:p w:rsidR="0092148E" w:rsidRPr="00793992" w:rsidRDefault="0092148E" w:rsidP="00825FCA">
            <w:pPr>
              <w:spacing w:line="360" w:lineRule="auto"/>
              <w:jc w:val="center"/>
              <w:rPr>
                <w:rFonts w:ascii="Times New Roman" w:hAnsi="Times New Roman" w:cs="Times New Roman"/>
                <w:sz w:val="28"/>
                <w:szCs w:val="28"/>
              </w:rPr>
            </w:pPr>
          </w:p>
        </w:tc>
      </w:tr>
      <w:tr w:rsidR="0092148E" w:rsidRPr="00793992" w:rsidTr="0045120D">
        <w:tc>
          <w:tcPr>
            <w:tcW w:w="5000" w:type="pct"/>
            <w:gridSpan w:val="18"/>
          </w:tcPr>
          <w:p w:rsidR="0092148E" w:rsidRPr="00595611" w:rsidRDefault="0092148E" w:rsidP="00825FCA">
            <w:pPr>
              <w:spacing w:line="360" w:lineRule="auto"/>
              <w:jc w:val="center"/>
              <w:rPr>
                <w:rFonts w:ascii="Times New Roman" w:hAnsi="Times New Roman" w:cs="Times New Roman"/>
                <w:sz w:val="28"/>
                <w:szCs w:val="28"/>
              </w:rPr>
            </w:pPr>
            <w:r>
              <w:rPr>
                <w:rFonts w:ascii="Times New Roman" w:hAnsi="Times New Roman" w:cs="Times New Roman"/>
                <w:sz w:val="28"/>
                <w:szCs w:val="28"/>
              </w:rPr>
              <w:t>7.</w:t>
            </w:r>
            <w:r w:rsidRPr="0082793D">
              <w:rPr>
                <w:rFonts w:ascii="Times New Roman" w:hAnsi="Times New Roman"/>
                <w:sz w:val="28"/>
                <w:szCs w:val="28"/>
                <w:lang w:val="ru-RU"/>
              </w:rPr>
              <w:t xml:space="preserve"> Наскільки сильно у середньому</w:t>
            </w:r>
            <w:r>
              <w:rPr>
                <w:rFonts w:ascii="Times New Roman" w:hAnsi="Times New Roman"/>
                <w:sz w:val="28"/>
                <w:szCs w:val="28"/>
              </w:rPr>
              <w:t xml:space="preserve"> </w:t>
            </w:r>
            <w:r w:rsidRPr="0082793D">
              <w:rPr>
                <w:rFonts w:ascii="Times New Roman" w:hAnsi="Times New Roman"/>
                <w:sz w:val="28"/>
                <w:szCs w:val="28"/>
                <w:lang w:val="ru-RU"/>
              </w:rPr>
              <w:t>Ви</w:t>
            </w:r>
            <w:r>
              <w:rPr>
                <w:rFonts w:ascii="Times New Roman" w:hAnsi="Times New Roman"/>
                <w:sz w:val="28"/>
                <w:szCs w:val="28"/>
              </w:rPr>
              <w:t xml:space="preserve"> </w:t>
            </w:r>
            <w:r w:rsidRPr="0082793D">
              <w:rPr>
                <w:rFonts w:ascii="Times New Roman" w:hAnsi="Times New Roman"/>
                <w:sz w:val="28"/>
                <w:szCs w:val="28"/>
                <w:lang w:val="ru-RU"/>
              </w:rPr>
              <w:t>відчували обмеження через</w:t>
            </w:r>
            <w:r>
              <w:rPr>
                <w:rFonts w:ascii="Times New Roman" w:hAnsi="Times New Roman"/>
                <w:sz w:val="28"/>
                <w:szCs w:val="28"/>
              </w:rPr>
              <w:t xml:space="preserve"> </w:t>
            </w:r>
            <w:r w:rsidRPr="0082793D">
              <w:rPr>
                <w:rFonts w:ascii="Times New Roman" w:hAnsi="Times New Roman"/>
                <w:sz w:val="28"/>
                <w:szCs w:val="28"/>
                <w:lang w:val="ru-RU"/>
              </w:rPr>
              <w:t>проблеми з диханням</w:t>
            </w:r>
            <w:r>
              <w:rPr>
                <w:rFonts w:ascii="Times New Roman" w:hAnsi="Times New Roman"/>
                <w:sz w:val="28"/>
                <w:szCs w:val="28"/>
              </w:rPr>
              <w:t xml:space="preserve"> </w:t>
            </w:r>
            <w:r w:rsidRPr="0082793D">
              <w:rPr>
                <w:rFonts w:ascii="Times New Roman" w:hAnsi="Times New Roman"/>
                <w:sz w:val="28"/>
                <w:szCs w:val="28"/>
                <w:lang w:val="ru-RU"/>
              </w:rPr>
              <w:t>при сильному фізичному</w:t>
            </w:r>
            <w:r>
              <w:rPr>
                <w:rFonts w:ascii="Times New Roman" w:hAnsi="Times New Roman"/>
                <w:sz w:val="28"/>
                <w:szCs w:val="28"/>
              </w:rPr>
              <w:t xml:space="preserve"> </w:t>
            </w:r>
            <w:r w:rsidRPr="0082793D">
              <w:rPr>
                <w:rFonts w:ascii="Times New Roman" w:hAnsi="Times New Roman"/>
                <w:sz w:val="28"/>
                <w:szCs w:val="28"/>
                <w:lang w:val="ru-RU"/>
              </w:rPr>
              <w:t>навантаженні (наприклад,</w:t>
            </w:r>
            <w:r>
              <w:rPr>
                <w:rFonts w:ascii="Times New Roman" w:hAnsi="Times New Roman"/>
                <w:sz w:val="28"/>
                <w:szCs w:val="28"/>
              </w:rPr>
              <w:t xml:space="preserve"> </w:t>
            </w:r>
            <w:r w:rsidRPr="0082793D">
              <w:rPr>
                <w:rFonts w:ascii="Times New Roman" w:hAnsi="Times New Roman"/>
                <w:sz w:val="28"/>
                <w:szCs w:val="28"/>
                <w:lang w:val="ru-RU"/>
              </w:rPr>
              <w:t>піднімаючись сходами,</w:t>
            </w:r>
            <w:r>
              <w:rPr>
                <w:rFonts w:ascii="Times New Roman" w:hAnsi="Times New Roman"/>
                <w:sz w:val="28"/>
                <w:szCs w:val="28"/>
              </w:rPr>
              <w:t xml:space="preserve"> </w:t>
            </w:r>
            <w:r w:rsidRPr="0082793D">
              <w:rPr>
                <w:rFonts w:ascii="Times New Roman" w:hAnsi="Times New Roman"/>
                <w:sz w:val="28"/>
                <w:szCs w:val="28"/>
                <w:lang w:val="ru-RU"/>
              </w:rPr>
              <w:t>поспішаючи, займаючись</w:t>
            </w:r>
            <w:r>
              <w:rPr>
                <w:rFonts w:ascii="Times New Roman" w:hAnsi="Times New Roman"/>
                <w:sz w:val="28"/>
                <w:szCs w:val="28"/>
              </w:rPr>
              <w:t xml:space="preserve"> </w:t>
            </w:r>
            <w:r w:rsidRPr="0082793D">
              <w:rPr>
                <w:rFonts w:ascii="Times New Roman" w:hAnsi="Times New Roman"/>
                <w:sz w:val="28"/>
                <w:szCs w:val="28"/>
                <w:lang w:val="ru-RU"/>
              </w:rPr>
              <w:t>спортом)?</w:t>
            </w:r>
          </w:p>
        </w:tc>
      </w:tr>
      <w:tr w:rsidR="00D5002F" w:rsidRPr="00793992" w:rsidTr="00825FCA">
        <w:tc>
          <w:tcPr>
            <w:tcW w:w="700" w:type="pct"/>
          </w:tcPr>
          <w:p w:rsidR="0092148E" w:rsidRPr="00793992" w:rsidRDefault="0092148E" w:rsidP="00825FCA">
            <w:pPr>
              <w:spacing w:line="360" w:lineRule="auto"/>
              <w:ind w:right="-109"/>
              <w:jc w:val="center"/>
              <w:rPr>
                <w:rFonts w:ascii="Times New Roman" w:hAnsi="Times New Roman" w:cs="Times New Roman"/>
                <w:sz w:val="28"/>
                <w:szCs w:val="28"/>
              </w:rPr>
            </w:pPr>
            <w:r w:rsidRPr="00793992">
              <w:rPr>
                <w:rFonts w:ascii="Times New Roman" w:hAnsi="Times New Roman" w:cs="Times New Roman"/>
                <w:sz w:val="28"/>
                <w:szCs w:val="28"/>
              </w:rPr>
              <w:t>ХОЗЛ (</w:t>
            </w:r>
            <w:r w:rsidRPr="00793992">
              <w:rPr>
                <w:rFonts w:ascii="Times New Roman" w:hAnsi="Times New Roman" w:cs="Times New Roman"/>
                <w:sz w:val="28"/>
                <w:szCs w:val="28"/>
                <w:lang w:val="en-US"/>
              </w:rPr>
              <w:t>n</w:t>
            </w:r>
            <w:r w:rsidRPr="00793992">
              <w:rPr>
                <w:rFonts w:ascii="Times New Roman" w:hAnsi="Times New Roman" w:cs="Times New Roman"/>
                <w:sz w:val="28"/>
                <w:szCs w:val="28"/>
              </w:rPr>
              <w:t>=31)</w:t>
            </w:r>
          </w:p>
        </w:tc>
        <w:tc>
          <w:tcPr>
            <w:tcW w:w="534" w:type="pct"/>
            <w:gridSpan w:val="3"/>
          </w:tcPr>
          <w:p w:rsidR="0092148E" w:rsidRPr="00793992" w:rsidRDefault="00064869" w:rsidP="00825FCA">
            <w:pPr>
              <w:spacing w:line="360" w:lineRule="auto"/>
              <w:ind w:left="-107" w:right="-31"/>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63" w:type="pct"/>
            <w:gridSpan w:val="2"/>
          </w:tcPr>
          <w:p w:rsidR="0092148E" w:rsidRPr="00793992" w:rsidRDefault="00064869" w:rsidP="00825FCA">
            <w:pPr>
              <w:spacing w:line="360" w:lineRule="auto"/>
              <w:ind w:left="-107" w:right="-31"/>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95" w:type="pct"/>
          </w:tcPr>
          <w:p w:rsidR="0092148E" w:rsidRPr="00793992" w:rsidRDefault="00064869" w:rsidP="00825FCA">
            <w:pPr>
              <w:spacing w:line="360" w:lineRule="auto"/>
              <w:ind w:left="-107" w:right="-31"/>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603" w:type="pct"/>
            <w:gridSpan w:val="2"/>
          </w:tcPr>
          <w:p w:rsidR="0092148E" w:rsidRPr="00793992" w:rsidRDefault="00064869" w:rsidP="00825FCA">
            <w:pPr>
              <w:spacing w:line="360" w:lineRule="auto"/>
              <w:ind w:left="-107" w:right="-31"/>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614" w:type="pct"/>
            <w:gridSpan w:val="2"/>
          </w:tcPr>
          <w:p w:rsidR="0092148E" w:rsidRPr="00793992" w:rsidRDefault="00064869" w:rsidP="00825FCA">
            <w:pPr>
              <w:spacing w:line="360" w:lineRule="auto"/>
              <w:ind w:left="-107" w:right="-31"/>
              <w:jc w:val="center"/>
              <w:rPr>
                <w:rFonts w:ascii="Times New Roman" w:hAnsi="Times New Roman" w:cs="Times New Roman"/>
                <w:sz w:val="28"/>
                <w:szCs w:val="28"/>
              </w:rPr>
            </w:pPr>
            <w:r>
              <w:rPr>
                <w:rFonts w:ascii="Times New Roman" w:hAnsi="Times New Roman" w:cs="Times New Roman"/>
                <w:sz w:val="28"/>
                <w:szCs w:val="28"/>
              </w:rPr>
              <w:t xml:space="preserve">13 </w:t>
            </w:r>
            <w:r w:rsidR="0092148E" w:rsidRPr="00793992">
              <w:rPr>
                <w:rFonts w:ascii="Times New Roman" w:hAnsi="Times New Roman" w:cs="Times New Roman"/>
                <w:sz w:val="28"/>
                <w:szCs w:val="28"/>
              </w:rPr>
              <w:t>(</w:t>
            </w:r>
            <w:r w:rsidR="003C50C8" w:rsidRPr="003C50C8">
              <w:rPr>
                <w:rFonts w:ascii="Times New Roman" w:hAnsi="Times New Roman" w:cs="Times New Roman"/>
                <w:sz w:val="28"/>
                <w:szCs w:val="28"/>
              </w:rPr>
              <w:t>41,9</w:t>
            </w:r>
            <w:r w:rsidR="0092148E" w:rsidRPr="00793992">
              <w:rPr>
                <w:rFonts w:ascii="Times New Roman" w:hAnsi="Times New Roman" w:cs="Times New Roman"/>
                <w:sz w:val="28"/>
                <w:szCs w:val="28"/>
              </w:rPr>
              <w:t>%)</w:t>
            </w:r>
          </w:p>
        </w:tc>
        <w:tc>
          <w:tcPr>
            <w:tcW w:w="558" w:type="pct"/>
            <w:gridSpan w:val="2"/>
          </w:tcPr>
          <w:p w:rsidR="0092148E" w:rsidRPr="00793992" w:rsidRDefault="00064869" w:rsidP="00825FCA">
            <w:pPr>
              <w:spacing w:line="360" w:lineRule="auto"/>
              <w:ind w:left="-107" w:right="-31"/>
              <w:jc w:val="center"/>
              <w:rPr>
                <w:rFonts w:ascii="Times New Roman" w:hAnsi="Times New Roman" w:cs="Times New Roman"/>
                <w:sz w:val="28"/>
                <w:szCs w:val="28"/>
              </w:rPr>
            </w:pPr>
            <w:r>
              <w:rPr>
                <w:rFonts w:ascii="Times New Roman" w:hAnsi="Times New Roman" w:cs="Times New Roman"/>
                <w:sz w:val="28"/>
                <w:szCs w:val="28"/>
              </w:rPr>
              <w:t xml:space="preserve">6 </w:t>
            </w:r>
            <w:r w:rsidR="0092148E" w:rsidRPr="00793992">
              <w:rPr>
                <w:rFonts w:ascii="Times New Roman" w:hAnsi="Times New Roman" w:cs="Times New Roman"/>
                <w:sz w:val="28"/>
                <w:szCs w:val="28"/>
              </w:rPr>
              <w:t>(</w:t>
            </w:r>
            <w:r w:rsidR="003C50C8" w:rsidRPr="003C50C8">
              <w:rPr>
                <w:rFonts w:ascii="Times New Roman" w:hAnsi="Times New Roman" w:cs="Times New Roman"/>
                <w:sz w:val="28"/>
                <w:szCs w:val="28"/>
              </w:rPr>
              <w:t>19,4</w:t>
            </w:r>
            <w:r w:rsidR="0092148E" w:rsidRPr="00793992">
              <w:rPr>
                <w:rFonts w:ascii="Times New Roman" w:hAnsi="Times New Roman" w:cs="Times New Roman"/>
                <w:sz w:val="28"/>
                <w:szCs w:val="28"/>
              </w:rPr>
              <w:t>%)</w:t>
            </w:r>
          </w:p>
        </w:tc>
        <w:tc>
          <w:tcPr>
            <w:tcW w:w="506" w:type="pct"/>
            <w:gridSpan w:val="3"/>
          </w:tcPr>
          <w:p w:rsidR="0092148E" w:rsidRPr="00793992" w:rsidRDefault="00064869" w:rsidP="00825FCA">
            <w:pPr>
              <w:spacing w:line="360" w:lineRule="auto"/>
              <w:ind w:left="-107" w:right="-31"/>
              <w:jc w:val="center"/>
              <w:rPr>
                <w:rFonts w:ascii="Times New Roman" w:hAnsi="Times New Roman" w:cs="Times New Roman"/>
                <w:sz w:val="28"/>
                <w:szCs w:val="28"/>
              </w:rPr>
            </w:pPr>
            <w:r>
              <w:rPr>
                <w:rFonts w:ascii="Times New Roman" w:hAnsi="Times New Roman" w:cs="Times New Roman"/>
                <w:sz w:val="28"/>
                <w:szCs w:val="28"/>
              </w:rPr>
              <w:t>12</w:t>
            </w:r>
            <w:r w:rsidR="003C50C8">
              <w:rPr>
                <w:rFonts w:ascii="Times New Roman" w:hAnsi="Times New Roman" w:cs="Times New Roman"/>
                <w:sz w:val="28"/>
                <w:szCs w:val="28"/>
              </w:rPr>
              <w:t xml:space="preserve"> </w:t>
            </w:r>
            <w:r w:rsidR="0092148E" w:rsidRPr="00793992">
              <w:rPr>
                <w:rFonts w:ascii="Times New Roman" w:hAnsi="Times New Roman" w:cs="Times New Roman"/>
                <w:sz w:val="28"/>
                <w:szCs w:val="28"/>
              </w:rPr>
              <w:t>(</w:t>
            </w:r>
            <w:r w:rsidR="003C50C8" w:rsidRPr="003C50C8">
              <w:rPr>
                <w:rFonts w:ascii="Times New Roman" w:hAnsi="Times New Roman" w:cs="Times New Roman"/>
                <w:sz w:val="28"/>
                <w:szCs w:val="28"/>
              </w:rPr>
              <w:t>38,7</w:t>
            </w:r>
            <w:r w:rsidR="0092148E" w:rsidRPr="00793992">
              <w:rPr>
                <w:rFonts w:ascii="Times New Roman" w:hAnsi="Times New Roman" w:cs="Times New Roman"/>
                <w:sz w:val="28"/>
                <w:szCs w:val="28"/>
              </w:rPr>
              <w:t>%)</w:t>
            </w:r>
          </w:p>
        </w:tc>
        <w:tc>
          <w:tcPr>
            <w:tcW w:w="327" w:type="pct"/>
            <w:gridSpan w:val="2"/>
            <w:vMerge w:val="restart"/>
            <w:textDirection w:val="btLr"/>
            <w:vAlign w:val="center"/>
          </w:tcPr>
          <w:p w:rsidR="0092148E" w:rsidRPr="00793992" w:rsidRDefault="0092148E" w:rsidP="00825FCA">
            <w:pPr>
              <w:ind w:left="113" w:right="113"/>
              <w:jc w:val="center"/>
              <w:rPr>
                <w:rFonts w:ascii="Times New Roman" w:hAnsi="Times New Roman" w:cs="Times New Roman"/>
                <w:sz w:val="28"/>
                <w:szCs w:val="28"/>
              </w:rPr>
            </w:pPr>
            <w:r w:rsidRPr="00793992">
              <w:rPr>
                <w:rFonts w:ascii="Times New Roman" w:hAnsi="Times New Roman" w:cs="Times New Roman"/>
                <w:sz w:val="28"/>
                <w:szCs w:val="28"/>
              </w:rPr>
              <w:t>χ</w:t>
            </w:r>
            <w:r w:rsidRPr="00793992">
              <w:rPr>
                <w:rFonts w:ascii="Times New Roman" w:hAnsi="Times New Roman" w:cs="Times New Roman"/>
                <w:sz w:val="28"/>
                <w:szCs w:val="28"/>
                <w:vertAlign w:val="superscript"/>
              </w:rPr>
              <w:t>2</w:t>
            </w:r>
            <w:r w:rsidRPr="00793992">
              <w:rPr>
                <w:rFonts w:ascii="Times New Roman" w:hAnsi="Times New Roman" w:cs="Times New Roman"/>
                <w:sz w:val="28"/>
                <w:szCs w:val="28"/>
              </w:rPr>
              <w:t>=</w:t>
            </w:r>
            <w:r w:rsidR="009C46B9" w:rsidRPr="009C46B9">
              <w:rPr>
                <w:rFonts w:ascii="Times New Roman" w:hAnsi="Times New Roman" w:cs="Times New Roman"/>
                <w:sz w:val="28"/>
                <w:szCs w:val="28"/>
              </w:rPr>
              <w:t>5,04</w:t>
            </w:r>
          </w:p>
          <w:p w:rsidR="0092148E" w:rsidRPr="00793992" w:rsidRDefault="0092148E" w:rsidP="00825FCA">
            <w:pPr>
              <w:ind w:left="113" w:right="113"/>
              <w:jc w:val="center"/>
              <w:rPr>
                <w:rFonts w:ascii="Times New Roman" w:hAnsi="Times New Roman" w:cs="Times New Roman"/>
                <w:sz w:val="28"/>
                <w:szCs w:val="28"/>
              </w:rPr>
            </w:pPr>
            <w:r w:rsidRPr="00793992">
              <w:rPr>
                <w:rFonts w:ascii="Times New Roman" w:hAnsi="Times New Roman" w:cs="Times New Roman"/>
                <w:sz w:val="28"/>
                <w:szCs w:val="28"/>
              </w:rPr>
              <w:t>р=</w:t>
            </w:r>
            <w:r w:rsidR="009C46B9" w:rsidRPr="009C46B9">
              <w:rPr>
                <w:rFonts w:ascii="Times New Roman" w:hAnsi="Times New Roman" w:cs="Times New Roman"/>
                <w:sz w:val="28"/>
                <w:szCs w:val="28"/>
              </w:rPr>
              <w:t>0</w:t>
            </w:r>
            <w:r w:rsidR="009C46B9">
              <w:rPr>
                <w:rFonts w:ascii="Times New Roman" w:hAnsi="Times New Roman" w:cs="Times New Roman"/>
                <w:sz w:val="28"/>
                <w:szCs w:val="28"/>
              </w:rPr>
              <w:t>,</w:t>
            </w:r>
            <w:r w:rsidR="009C46B9" w:rsidRPr="009C46B9">
              <w:rPr>
                <w:rFonts w:ascii="Times New Roman" w:hAnsi="Times New Roman" w:cs="Times New Roman"/>
                <w:sz w:val="28"/>
                <w:szCs w:val="28"/>
              </w:rPr>
              <w:t>539</w:t>
            </w:r>
          </w:p>
        </w:tc>
      </w:tr>
      <w:tr w:rsidR="00D5002F" w:rsidRPr="00793992" w:rsidTr="00825FCA">
        <w:tc>
          <w:tcPr>
            <w:tcW w:w="700" w:type="pct"/>
          </w:tcPr>
          <w:p w:rsidR="0092148E" w:rsidRPr="00793992" w:rsidRDefault="0092148E" w:rsidP="00825FCA">
            <w:pPr>
              <w:spacing w:line="360" w:lineRule="auto"/>
              <w:ind w:right="-109"/>
              <w:jc w:val="center"/>
              <w:rPr>
                <w:rFonts w:ascii="Times New Roman" w:hAnsi="Times New Roman" w:cs="Times New Roman"/>
                <w:sz w:val="28"/>
                <w:szCs w:val="28"/>
              </w:rPr>
            </w:pPr>
            <w:r w:rsidRPr="00793992">
              <w:rPr>
                <w:rFonts w:ascii="Times New Roman" w:hAnsi="Times New Roman" w:cs="Times New Roman"/>
                <w:sz w:val="28"/>
                <w:szCs w:val="28"/>
              </w:rPr>
              <w:t>ХОЗЛ+ГХ (</w:t>
            </w:r>
            <w:r w:rsidRPr="00793992">
              <w:rPr>
                <w:rFonts w:ascii="Times New Roman" w:hAnsi="Times New Roman" w:cs="Times New Roman"/>
                <w:sz w:val="28"/>
                <w:szCs w:val="28"/>
                <w:lang w:val="en-US"/>
              </w:rPr>
              <w:t>n</w:t>
            </w:r>
            <w:r w:rsidRPr="00793992">
              <w:rPr>
                <w:rFonts w:ascii="Times New Roman" w:hAnsi="Times New Roman" w:cs="Times New Roman"/>
                <w:sz w:val="28"/>
                <w:szCs w:val="28"/>
              </w:rPr>
              <w:t>=69)</w:t>
            </w:r>
          </w:p>
        </w:tc>
        <w:tc>
          <w:tcPr>
            <w:tcW w:w="534" w:type="pct"/>
            <w:gridSpan w:val="3"/>
          </w:tcPr>
          <w:p w:rsidR="0092148E" w:rsidRPr="00793992" w:rsidRDefault="00064869" w:rsidP="00825FCA">
            <w:pPr>
              <w:spacing w:line="360" w:lineRule="auto"/>
              <w:ind w:left="-107" w:right="-31"/>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63" w:type="pct"/>
            <w:gridSpan w:val="2"/>
          </w:tcPr>
          <w:p w:rsidR="0092148E" w:rsidRPr="00793992" w:rsidRDefault="00064869" w:rsidP="00825FCA">
            <w:pPr>
              <w:spacing w:line="360" w:lineRule="auto"/>
              <w:ind w:left="-107" w:right="-31"/>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95" w:type="pct"/>
          </w:tcPr>
          <w:p w:rsidR="0092148E" w:rsidRPr="00793992" w:rsidRDefault="00064869" w:rsidP="00825FCA">
            <w:pPr>
              <w:spacing w:line="360" w:lineRule="auto"/>
              <w:ind w:left="-107" w:right="-31"/>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603" w:type="pct"/>
            <w:gridSpan w:val="2"/>
          </w:tcPr>
          <w:p w:rsidR="0092148E" w:rsidRPr="00793992" w:rsidRDefault="00064869" w:rsidP="00825FCA">
            <w:pPr>
              <w:spacing w:line="360" w:lineRule="auto"/>
              <w:ind w:left="-107" w:right="-31"/>
              <w:jc w:val="center"/>
              <w:rPr>
                <w:rFonts w:ascii="Times New Roman" w:hAnsi="Times New Roman" w:cs="Times New Roman"/>
                <w:sz w:val="28"/>
                <w:szCs w:val="28"/>
              </w:rPr>
            </w:pPr>
            <w:r>
              <w:rPr>
                <w:rFonts w:ascii="Times New Roman" w:hAnsi="Times New Roman" w:cs="Times New Roman"/>
                <w:sz w:val="28"/>
                <w:szCs w:val="28"/>
              </w:rPr>
              <w:t xml:space="preserve">1 </w:t>
            </w:r>
            <w:r w:rsidR="0092148E" w:rsidRPr="00793992">
              <w:rPr>
                <w:rFonts w:ascii="Times New Roman" w:hAnsi="Times New Roman" w:cs="Times New Roman"/>
                <w:sz w:val="28"/>
                <w:szCs w:val="28"/>
              </w:rPr>
              <w:t>(</w:t>
            </w:r>
            <w:r w:rsidR="003C50C8" w:rsidRPr="003C50C8">
              <w:rPr>
                <w:rFonts w:ascii="Times New Roman" w:hAnsi="Times New Roman" w:cs="Times New Roman"/>
                <w:sz w:val="28"/>
                <w:szCs w:val="28"/>
              </w:rPr>
              <w:t>1,4</w:t>
            </w:r>
            <w:r w:rsidR="0092148E" w:rsidRPr="00793992">
              <w:rPr>
                <w:rFonts w:ascii="Times New Roman" w:hAnsi="Times New Roman" w:cs="Times New Roman"/>
                <w:sz w:val="28"/>
                <w:szCs w:val="28"/>
              </w:rPr>
              <w:t>%)</w:t>
            </w:r>
          </w:p>
        </w:tc>
        <w:tc>
          <w:tcPr>
            <w:tcW w:w="614" w:type="pct"/>
            <w:gridSpan w:val="2"/>
          </w:tcPr>
          <w:p w:rsidR="0092148E" w:rsidRPr="00793992" w:rsidRDefault="00064869" w:rsidP="00825FCA">
            <w:pPr>
              <w:spacing w:line="360" w:lineRule="auto"/>
              <w:ind w:left="-107" w:right="-31"/>
              <w:jc w:val="center"/>
              <w:rPr>
                <w:rFonts w:ascii="Times New Roman" w:hAnsi="Times New Roman" w:cs="Times New Roman"/>
                <w:sz w:val="28"/>
                <w:szCs w:val="28"/>
              </w:rPr>
            </w:pPr>
            <w:r>
              <w:rPr>
                <w:rFonts w:ascii="Times New Roman" w:hAnsi="Times New Roman" w:cs="Times New Roman"/>
                <w:sz w:val="28"/>
                <w:szCs w:val="28"/>
              </w:rPr>
              <w:t xml:space="preserve">21 </w:t>
            </w:r>
            <w:r w:rsidR="0092148E" w:rsidRPr="00793992">
              <w:rPr>
                <w:rFonts w:ascii="Times New Roman" w:hAnsi="Times New Roman" w:cs="Times New Roman"/>
                <w:sz w:val="28"/>
                <w:szCs w:val="28"/>
              </w:rPr>
              <w:t>(</w:t>
            </w:r>
            <w:r w:rsidR="003C50C8" w:rsidRPr="003C50C8">
              <w:rPr>
                <w:rFonts w:ascii="Times New Roman" w:hAnsi="Times New Roman" w:cs="Times New Roman"/>
                <w:sz w:val="28"/>
                <w:szCs w:val="28"/>
              </w:rPr>
              <w:t>30,4</w:t>
            </w:r>
            <w:r w:rsidR="0092148E" w:rsidRPr="00793992">
              <w:rPr>
                <w:rFonts w:ascii="Times New Roman" w:hAnsi="Times New Roman" w:cs="Times New Roman"/>
                <w:sz w:val="28"/>
                <w:szCs w:val="28"/>
              </w:rPr>
              <w:t>%)</w:t>
            </w:r>
          </w:p>
        </w:tc>
        <w:tc>
          <w:tcPr>
            <w:tcW w:w="558" w:type="pct"/>
            <w:gridSpan w:val="2"/>
          </w:tcPr>
          <w:p w:rsidR="0092148E" w:rsidRPr="00793992" w:rsidRDefault="00064869" w:rsidP="00825FCA">
            <w:pPr>
              <w:spacing w:line="360" w:lineRule="auto"/>
              <w:ind w:left="-107" w:right="-31"/>
              <w:jc w:val="center"/>
              <w:rPr>
                <w:rFonts w:ascii="Times New Roman" w:hAnsi="Times New Roman" w:cs="Times New Roman"/>
                <w:sz w:val="28"/>
                <w:szCs w:val="28"/>
              </w:rPr>
            </w:pPr>
            <w:r>
              <w:rPr>
                <w:rFonts w:ascii="Times New Roman" w:hAnsi="Times New Roman" w:cs="Times New Roman"/>
                <w:sz w:val="28"/>
                <w:szCs w:val="28"/>
              </w:rPr>
              <w:t xml:space="preserve">6 </w:t>
            </w:r>
            <w:r w:rsidR="0092148E" w:rsidRPr="00793992">
              <w:rPr>
                <w:rFonts w:ascii="Times New Roman" w:hAnsi="Times New Roman" w:cs="Times New Roman"/>
                <w:sz w:val="28"/>
                <w:szCs w:val="28"/>
              </w:rPr>
              <w:t>(</w:t>
            </w:r>
            <w:r w:rsidR="003C50C8" w:rsidRPr="003C50C8">
              <w:rPr>
                <w:rFonts w:ascii="Times New Roman" w:hAnsi="Times New Roman" w:cs="Times New Roman"/>
                <w:sz w:val="28"/>
                <w:szCs w:val="28"/>
              </w:rPr>
              <w:t>8,7</w:t>
            </w:r>
            <w:r w:rsidR="0092148E" w:rsidRPr="00793992">
              <w:rPr>
                <w:rFonts w:ascii="Times New Roman" w:hAnsi="Times New Roman" w:cs="Times New Roman"/>
                <w:sz w:val="28"/>
                <w:szCs w:val="28"/>
              </w:rPr>
              <w:t>%)</w:t>
            </w:r>
          </w:p>
        </w:tc>
        <w:tc>
          <w:tcPr>
            <w:tcW w:w="506" w:type="pct"/>
            <w:gridSpan w:val="3"/>
          </w:tcPr>
          <w:p w:rsidR="0092148E" w:rsidRPr="00793992" w:rsidRDefault="00064869" w:rsidP="00825FCA">
            <w:pPr>
              <w:spacing w:line="360" w:lineRule="auto"/>
              <w:ind w:left="-107" w:right="-31"/>
              <w:jc w:val="center"/>
              <w:rPr>
                <w:rFonts w:ascii="Times New Roman" w:hAnsi="Times New Roman" w:cs="Times New Roman"/>
                <w:sz w:val="28"/>
                <w:szCs w:val="28"/>
              </w:rPr>
            </w:pPr>
            <w:r>
              <w:rPr>
                <w:rFonts w:ascii="Times New Roman" w:hAnsi="Times New Roman" w:cs="Times New Roman"/>
                <w:sz w:val="28"/>
                <w:szCs w:val="28"/>
              </w:rPr>
              <w:t xml:space="preserve">41 </w:t>
            </w:r>
            <w:r w:rsidR="0092148E" w:rsidRPr="00793992">
              <w:rPr>
                <w:rFonts w:ascii="Times New Roman" w:hAnsi="Times New Roman" w:cs="Times New Roman"/>
                <w:sz w:val="28"/>
                <w:szCs w:val="28"/>
              </w:rPr>
              <w:t>(</w:t>
            </w:r>
            <w:r w:rsidR="003C50C8" w:rsidRPr="003C50C8">
              <w:rPr>
                <w:rFonts w:ascii="Times New Roman" w:hAnsi="Times New Roman" w:cs="Times New Roman"/>
                <w:sz w:val="28"/>
                <w:szCs w:val="28"/>
              </w:rPr>
              <w:t>59,4</w:t>
            </w:r>
            <w:r w:rsidR="0092148E" w:rsidRPr="00793992">
              <w:rPr>
                <w:rFonts w:ascii="Times New Roman" w:hAnsi="Times New Roman" w:cs="Times New Roman"/>
                <w:sz w:val="28"/>
                <w:szCs w:val="28"/>
              </w:rPr>
              <w:t>%)</w:t>
            </w:r>
          </w:p>
        </w:tc>
        <w:tc>
          <w:tcPr>
            <w:tcW w:w="327" w:type="pct"/>
            <w:gridSpan w:val="2"/>
            <w:vMerge/>
          </w:tcPr>
          <w:p w:rsidR="0092148E" w:rsidRPr="00793992" w:rsidRDefault="0092148E" w:rsidP="00825FCA">
            <w:pPr>
              <w:spacing w:line="360" w:lineRule="auto"/>
              <w:jc w:val="center"/>
              <w:rPr>
                <w:rFonts w:ascii="Times New Roman" w:hAnsi="Times New Roman" w:cs="Times New Roman"/>
                <w:sz w:val="28"/>
                <w:szCs w:val="28"/>
              </w:rPr>
            </w:pPr>
          </w:p>
        </w:tc>
      </w:tr>
    </w:tbl>
    <w:p w:rsidR="00825FCA" w:rsidRDefault="00825FCA"/>
    <w:p w:rsidR="00825FCA" w:rsidRDefault="00825FCA">
      <w:r>
        <w:br w:type="page"/>
      </w:r>
    </w:p>
    <w:p w:rsidR="00825FCA" w:rsidRDefault="00825FCA" w:rsidP="00825FCA">
      <w:pPr>
        <w:jc w:val="right"/>
      </w:pPr>
      <w:r w:rsidRPr="00A85900">
        <w:rPr>
          <w:rFonts w:ascii="Times New Roman" w:eastAsia="Times New Roman" w:hAnsi="Times New Roman"/>
          <w:i/>
          <w:sz w:val="28"/>
          <w:szCs w:val="28"/>
        </w:rPr>
        <w:lastRenderedPageBreak/>
        <w:t>Продовж. табл.</w:t>
      </w:r>
      <w:r w:rsidRPr="00825FCA">
        <w:t xml:space="preserve"> </w:t>
      </w:r>
      <w:r w:rsidRPr="00825FCA">
        <w:rPr>
          <w:rFonts w:ascii="Times New Roman" w:eastAsia="Times New Roman" w:hAnsi="Times New Roman"/>
          <w:i/>
          <w:sz w:val="28"/>
          <w:szCs w:val="28"/>
        </w:rPr>
        <w:t>3.2.4</w:t>
      </w:r>
    </w:p>
    <w:tbl>
      <w:tblPr>
        <w:tblStyle w:val="a7"/>
        <w:tblW w:w="5000" w:type="pct"/>
        <w:tblLayout w:type="fixed"/>
        <w:tblLook w:val="04A0" w:firstRow="1" w:lastRow="0" w:firstColumn="1" w:lastColumn="0" w:noHBand="0" w:noVBand="1"/>
      </w:tblPr>
      <w:tblGrid>
        <w:gridCol w:w="1378"/>
        <w:gridCol w:w="1083"/>
        <w:gridCol w:w="34"/>
        <w:gridCol w:w="1098"/>
        <w:gridCol w:w="35"/>
        <w:gridCol w:w="16"/>
        <w:gridCol w:w="1102"/>
        <w:gridCol w:w="18"/>
        <w:gridCol w:w="169"/>
        <w:gridCol w:w="968"/>
        <w:gridCol w:w="6"/>
        <w:gridCol w:w="193"/>
        <w:gridCol w:w="1011"/>
        <w:gridCol w:w="1078"/>
        <w:gridCol w:w="47"/>
        <w:gridCol w:w="972"/>
        <w:gridCol w:w="28"/>
        <w:gridCol w:w="617"/>
      </w:tblGrid>
      <w:tr w:rsidR="0092148E" w:rsidRPr="00793992" w:rsidTr="0045120D">
        <w:tc>
          <w:tcPr>
            <w:tcW w:w="5000" w:type="pct"/>
            <w:gridSpan w:val="18"/>
          </w:tcPr>
          <w:p w:rsidR="0092148E" w:rsidRPr="00793992" w:rsidRDefault="0092148E" w:rsidP="00825FCA">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r w:rsidRPr="0082793D">
              <w:rPr>
                <w:rFonts w:ascii="Times New Roman" w:hAnsi="Times New Roman"/>
                <w:sz w:val="28"/>
                <w:szCs w:val="28"/>
                <w:lang w:val="ru-RU"/>
              </w:rPr>
              <w:t xml:space="preserve"> Наскільки сильно у середньому</w:t>
            </w:r>
            <w:r>
              <w:rPr>
                <w:rFonts w:ascii="Times New Roman" w:hAnsi="Times New Roman"/>
                <w:sz w:val="28"/>
                <w:szCs w:val="28"/>
              </w:rPr>
              <w:t xml:space="preserve"> </w:t>
            </w:r>
            <w:r w:rsidRPr="0082793D">
              <w:rPr>
                <w:rFonts w:ascii="Times New Roman" w:hAnsi="Times New Roman"/>
                <w:sz w:val="28"/>
                <w:szCs w:val="28"/>
                <w:lang w:val="ru-RU"/>
              </w:rPr>
              <w:t>Ви</w:t>
            </w:r>
            <w:r>
              <w:rPr>
                <w:rFonts w:ascii="Times New Roman" w:hAnsi="Times New Roman"/>
                <w:sz w:val="28"/>
                <w:szCs w:val="28"/>
              </w:rPr>
              <w:t xml:space="preserve"> </w:t>
            </w:r>
            <w:r w:rsidRPr="0082793D">
              <w:rPr>
                <w:rFonts w:ascii="Times New Roman" w:hAnsi="Times New Roman"/>
                <w:sz w:val="28"/>
                <w:szCs w:val="28"/>
                <w:lang w:val="ru-RU"/>
              </w:rPr>
              <w:t>відчували обмеження через</w:t>
            </w:r>
            <w:r>
              <w:rPr>
                <w:rFonts w:ascii="Times New Roman" w:hAnsi="Times New Roman"/>
                <w:sz w:val="28"/>
                <w:szCs w:val="28"/>
              </w:rPr>
              <w:t xml:space="preserve"> </w:t>
            </w:r>
            <w:r w:rsidRPr="0082793D">
              <w:rPr>
                <w:rFonts w:ascii="Times New Roman" w:hAnsi="Times New Roman"/>
                <w:sz w:val="28"/>
                <w:szCs w:val="28"/>
                <w:lang w:val="ru-RU"/>
              </w:rPr>
              <w:t>проблеми з диханням</w:t>
            </w:r>
            <w:r w:rsidRPr="00375744">
              <w:rPr>
                <w:rFonts w:ascii="Times New Roman" w:hAnsi="Times New Roman"/>
                <w:sz w:val="28"/>
                <w:szCs w:val="28"/>
                <w:lang w:val="ru-RU"/>
              </w:rPr>
              <w:t xml:space="preserve"> при помірному фізичному</w:t>
            </w:r>
            <w:r>
              <w:rPr>
                <w:rFonts w:ascii="Times New Roman" w:hAnsi="Times New Roman"/>
                <w:sz w:val="28"/>
                <w:szCs w:val="28"/>
              </w:rPr>
              <w:t xml:space="preserve"> </w:t>
            </w:r>
            <w:r w:rsidRPr="00375744">
              <w:rPr>
                <w:rFonts w:ascii="Times New Roman" w:hAnsi="Times New Roman"/>
                <w:sz w:val="28"/>
                <w:szCs w:val="28"/>
                <w:lang w:val="ru-RU"/>
              </w:rPr>
              <w:t>навантаженні (наприклад,</w:t>
            </w:r>
            <w:r>
              <w:rPr>
                <w:rFonts w:ascii="Times New Roman" w:hAnsi="Times New Roman"/>
                <w:sz w:val="28"/>
                <w:szCs w:val="28"/>
              </w:rPr>
              <w:t xml:space="preserve"> </w:t>
            </w:r>
            <w:r w:rsidRPr="00375744">
              <w:rPr>
                <w:rFonts w:ascii="Times New Roman" w:hAnsi="Times New Roman"/>
                <w:sz w:val="28"/>
                <w:szCs w:val="28"/>
                <w:lang w:val="ru-RU"/>
              </w:rPr>
              <w:t>під час ходьби, виконання</w:t>
            </w:r>
            <w:r>
              <w:rPr>
                <w:rFonts w:ascii="Times New Roman" w:hAnsi="Times New Roman"/>
                <w:sz w:val="28"/>
                <w:szCs w:val="28"/>
              </w:rPr>
              <w:t xml:space="preserve"> </w:t>
            </w:r>
            <w:r w:rsidRPr="00375744">
              <w:rPr>
                <w:rFonts w:ascii="Times New Roman" w:hAnsi="Times New Roman"/>
                <w:sz w:val="28"/>
                <w:szCs w:val="28"/>
                <w:lang w:val="ru-RU"/>
              </w:rPr>
              <w:t>хатньої роботи, перенесення</w:t>
            </w:r>
            <w:r>
              <w:rPr>
                <w:rFonts w:ascii="Times New Roman" w:hAnsi="Times New Roman"/>
                <w:sz w:val="28"/>
                <w:szCs w:val="28"/>
              </w:rPr>
              <w:t xml:space="preserve"> </w:t>
            </w:r>
            <w:r w:rsidRPr="00375744">
              <w:rPr>
                <w:rFonts w:ascii="Times New Roman" w:hAnsi="Times New Roman"/>
                <w:sz w:val="28"/>
                <w:szCs w:val="28"/>
                <w:lang w:val="ru-RU"/>
              </w:rPr>
              <w:t>речей)?</w:t>
            </w:r>
          </w:p>
        </w:tc>
      </w:tr>
      <w:tr w:rsidR="00D5002F" w:rsidRPr="00793992" w:rsidTr="00825FCA">
        <w:tc>
          <w:tcPr>
            <w:tcW w:w="700" w:type="pct"/>
          </w:tcPr>
          <w:p w:rsidR="0092148E" w:rsidRPr="00793992" w:rsidRDefault="0092148E" w:rsidP="00825FCA">
            <w:pPr>
              <w:spacing w:line="360" w:lineRule="auto"/>
              <w:ind w:right="-109"/>
              <w:jc w:val="center"/>
              <w:rPr>
                <w:rFonts w:ascii="Times New Roman" w:hAnsi="Times New Roman" w:cs="Times New Roman"/>
                <w:sz w:val="28"/>
                <w:szCs w:val="28"/>
              </w:rPr>
            </w:pPr>
            <w:r w:rsidRPr="00793992">
              <w:rPr>
                <w:rFonts w:ascii="Times New Roman" w:hAnsi="Times New Roman" w:cs="Times New Roman"/>
                <w:sz w:val="28"/>
                <w:szCs w:val="28"/>
              </w:rPr>
              <w:t>ХОЗЛ (</w:t>
            </w:r>
            <w:r w:rsidRPr="00793992">
              <w:rPr>
                <w:rFonts w:ascii="Times New Roman" w:hAnsi="Times New Roman" w:cs="Times New Roman"/>
                <w:sz w:val="28"/>
                <w:szCs w:val="28"/>
                <w:lang w:val="en-US"/>
              </w:rPr>
              <w:t>n</w:t>
            </w:r>
            <w:r w:rsidRPr="00793992">
              <w:rPr>
                <w:rFonts w:ascii="Times New Roman" w:hAnsi="Times New Roman" w:cs="Times New Roman"/>
                <w:sz w:val="28"/>
                <w:szCs w:val="28"/>
              </w:rPr>
              <w:t>=31)</w:t>
            </w:r>
          </w:p>
        </w:tc>
        <w:tc>
          <w:tcPr>
            <w:tcW w:w="550" w:type="pct"/>
          </w:tcPr>
          <w:p w:rsidR="0092148E" w:rsidRPr="00793992" w:rsidRDefault="002A0E95" w:rsidP="00825FCA">
            <w:pPr>
              <w:spacing w:line="360" w:lineRule="auto"/>
              <w:ind w:left="-10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74" w:type="pct"/>
            <w:gridSpan w:val="2"/>
          </w:tcPr>
          <w:p w:rsidR="0092148E" w:rsidRPr="00793992" w:rsidRDefault="00E302F9"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2 </w:t>
            </w:r>
            <w:r w:rsidR="0092148E" w:rsidRPr="00793992">
              <w:rPr>
                <w:rFonts w:ascii="Times New Roman" w:hAnsi="Times New Roman" w:cs="Times New Roman"/>
                <w:sz w:val="28"/>
                <w:szCs w:val="28"/>
              </w:rPr>
              <w:t>(</w:t>
            </w:r>
            <w:r w:rsidR="00441D89" w:rsidRPr="00441D89">
              <w:rPr>
                <w:rFonts w:ascii="Times New Roman" w:hAnsi="Times New Roman" w:cs="Times New Roman"/>
                <w:sz w:val="28"/>
                <w:szCs w:val="28"/>
              </w:rPr>
              <w:t>6,5</w:t>
            </w:r>
            <w:r w:rsidR="0092148E" w:rsidRPr="00793992">
              <w:rPr>
                <w:rFonts w:ascii="Times New Roman" w:hAnsi="Times New Roman" w:cs="Times New Roman"/>
                <w:sz w:val="28"/>
                <w:szCs w:val="28"/>
              </w:rPr>
              <w:t>%)</w:t>
            </w:r>
          </w:p>
        </w:tc>
        <w:tc>
          <w:tcPr>
            <w:tcW w:w="585" w:type="pct"/>
            <w:gridSpan w:val="3"/>
          </w:tcPr>
          <w:p w:rsidR="0092148E" w:rsidRPr="00793992" w:rsidRDefault="00E302F9"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18 </w:t>
            </w:r>
            <w:r w:rsidR="0092148E" w:rsidRPr="00793992">
              <w:rPr>
                <w:rFonts w:ascii="Times New Roman" w:hAnsi="Times New Roman" w:cs="Times New Roman"/>
                <w:sz w:val="28"/>
                <w:szCs w:val="28"/>
              </w:rPr>
              <w:t>(</w:t>
            </w:r>
            <w:r w:rsidR="00441D89" w:rsidRPr="00441D89">
              <w:rPr>
                <w:rFonts w:ascii="Times New Roman" w:hAnsi="Times New Roman" w:cs="Times New Roman"/>
                <w:sz w:val="28"/>
                <w:szCs w:val="28"/>
              </w:rPr>
              <w:t>58,1</w:t>
            </w:r>
            <w:r w:rsidR="0092148E" w:rsidRPr="00793992">
              <w:rPr>
                <w:rFonts w:ascii="Times New Roman" w:hAnsi="Times New Roman" w:cs="Times New Roman"/>
                <w:sz w:val="28"/>
                <w:szCs w:val="28"/>
              </w:rPr>
              <w:t>%)</w:t>
            </w:r>
          </w:p>
        </w:tc>
        <w:tc>
          <w:tcPr>
            <w:tcW w:w="586" w:type="pct"/>
            <w:gridSpan w:val="3"/>
          </w:tcPr>
          <w:p w:rsidR="0092148E" w:rsidRPr="00793992" w:rsidRDefault="00E302F9"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9 </w:t>
            </w:r>
            <w:r w:rsidR="0092148E" w:rsidRPr="00793992">
              <w:rPr>
                <w:rFonts w:ascii="Times New Roman" w:hAnsi="Times New Roman" w:cs="Times New Roman"/>
                <w:sz w:val="28"/>
                <w:szCs w:val="28"/>
              </w:rPr>
              <w:t>(</w:t>
            </w:r>
            <w:r w:rsidR="00441D89" w:rsidRPr="00441D89">
              <w:rPr>
                <w:rFonts w:ascii="Times New Roman" w:hAnsi="Times New Roman" w:cs="Times New Roman"/>
                <w:sz w:val="28"/>
                <w:szCs w:val="28"/>
              </w:rPr>
              <w:t>29,0</w:t>
            </w:r>
            <w:r w:rsidR="0092148E" w:rsidRPr="00793992">
              <w:rPr>
                <w:rFonts w:ascii="Times New Roman" w:hAnsi="Times New Roman" w:cs="Times New Roman"/>
                <w:sz w:val="28"/>
                <w:szCs w:val="28"/>
              </w:rPr>
              <w:t>%)</w:t>
            </w:r>
          </w:p>
        </w:tc>
        <w:tc>
          <w:tcPr>
            <w:tcW w:w="614" w:type="pct"/>
            <w:gridSpan w:val="3"/>
          </w:tcPr>
          <w:p w:rsidR="0092148E" w:rsidRPr="00793992" w:rsidRDefault="00E302F9"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2 </w:t>
            </w:r>
            <w:r w:rsidR="0092148E" w:rsidRPr="00793992">
              <w:rPr>
                <w:rFonts w:ascii="Times New Roman" w:hAnsi="Times New Roman" w:cs="Times New Roman"/>
                <w:sz w:val="28"/>
                <w:szCs w:val="28"/>
              </w:rPr>
              <w:t>(</w:t>
            </w:r>
            <w:r w:rsidR="007147D6" w:rsidRPr="007147D6">
              <w:rPr>
                <w:rFonts w:ascii="Times New Roman" w:hAnsi="Times New Roman" w:cs="Times New Roman"/>
                <w:sz w:val="28"/>
                <w:szCs w:val="28"/>
              </w:rPr>
              <w:t>6,5</w:t>
            </w:r>
            <w:r w:rsidR="0092148E" w:rsidRPr="00793992">
              <w:rPr>
                <w:rFonts w:ascii="Times New Roman" w:hAnsi="Times New Roman" w:cs="Times New Roman"/>
                <w:sz w:val="28"/>
                <w:szCs w:val="28"/>
              </w:rPr>
              <w:t>%)</w:t>
            </w:r>
          </w:p>
        </w:tc>
        <w:tc>
          <w:tcPr>
            <w:tcW w:w="571" w:type="pct"/>
            <w:gridSpan w:val="2"/>
          </w:tcPr>
          <w:p w:rsidR="0092148E" w:rsidRPr="00793992" w:rsidRDefault="002A0E95" w:rsidP="00825FCA">
            <w:pPr>
              <w:spacing w:line="360" w:lineRule="auto"/>
              <w:ind w:left="-10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07" w:type="pct"/>
            <w:gridSpan w:val="2"/>
          </w:tcPr>
          <w:p w:rsidR="0092148E" w:rsidRPr="00793992" w:rsidRDefault="002A0E95" w:rsidP="00825FCA">
            <w:pPr>
              <w:spacing w:line="360" w:lineRule="auto"/>
              <w:ind w:left="-10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313" w:type="pct"/>
            <w:vMerge w:val="restart"/>
            <w:textDirection w:val="btLr"/>
            <w:vAlign w:val="center"/>
          </w:tcPr>
          <w:p w:rsidR="0092148E" w:rsidRPr="00793992" w:rsidRDefault="0092148E" w:rsidP="00825FCA">
            <w:pPr>
              <w:ind w:left="113" w:right="113"/>
              <w:jc w:val="center"/>
              <w:rPr>
                <w:rFonts w:ascii="Times New Roman" w:hAnsi="Times New Roman" w:cs="Times New Roman"/>
                <w:sz w:val="28"/>
                <w:szCs w:val="28"/>
              </w:rPr>
            </w:pPr>
            <w:r w:rsidRPr="00793992">
              <w:rPr>
                <w:rFonts w:ascii="Times New Roman" w:hAnsi="Times New Roman" w:cs="Times New Roman"/>
                <w:sz w:val="28"/>
                <w:szCs w:val="28"/>
              </w:rPr>
              <w:t>χ</w:t>
            </w:r>
            <w:r w:rsidRPr="00793992">
              <w:rPr>
                <w:rFonts w:ascii="Times New Roman" w:hAnsi="Times New Roman" w:cs="Times New Roman"/>
                <w:sz w:val="28"/>
                <w:szCs w:val="28"/>
                <w:vertAlign w:val="superscript"/>
              </w:rPr>
              <w:t>2</w:t>
            </w:r>
            <w:r w:rsidRPr="00793992">
              <w:rPr>
                <w:rFonts w:ascii="Times New Roman" w:hAnsi="Times New Roman" w:cs="Times New Roman"/>
                <w:sz w:val="28"/>
                <w:szCs w:val="28"/>
              </w:rPr>
              <w:t>=</w:t>
            </w:r>
            <w:r w:rsidR="00C87657" w:rsidRPr="00C87657">
              <w:rPr>
                <w:rFonts w:ascii="Times New Roman" w:hAnsi="Times New Roman" w:cs="Times New Roman"/>
                <w:sz w:val="28"/>
                <w:szCs w:val="28"/>
              </w:rPr>
              <w:t>18,10</w:t>
            </w:r>
          </w:p>
          <w:p w:rsidR="0092148E" w:rsidRPr="00793992" w:rsidRDefault="0092148E" w:rsidP="00825FCA">
            <w:pPr>
              <w:ind w:left="113" w:right="113"/>
              <w:jc w:val="center"/>
              <w:rPr>
                <w:rFonts w:ascii="Times New Roman" w:hAnsi="Times New Roman" w:cs="Times New Roman"/>
                <w:sz w:val="28"/>
                <w:szCs w:val="28"/>
              </w:rPr>
            </w:pPr>
            <w:r w:rsidRPr="00793992">
              <w:rPr>
                <w:rFonts w:ascii="Times New Roman" w:hAnsi="Times New Roman" w:cs="Times New Roman"/>
                <w:sz w:val="28"/>
                <w:szCs w:val="28"/>
              </w:rPr>
              <w:t>р=</w:t>
            </w:r>
            <w:r w:rsidR="00C87657" w:rsidRPr="00C87657">
              <w:rPr>
                <w:rFonts w:ascii="Times New Roman" w:hAnsi="Times New Roman" w:cs="Times New Roman"/>
                <w:sz w:val="28"/>
                <w:szCs w:val="28"/>
              </w:rPr>
              <w:t>0</w:t>
            </w:r>
            <w:r w:rsidR="00C87657">
              <w:rPr>
                <w:rFonts w:ascii="Times New Roman" w:hAnsi="Times New Roman" w:cs="Times New Roman"/>
                <w:sz w:val="28"/>
                <w:szCs w:val="28"/>
              </w:rPr>
              <w:t>,</w:t>
            </w:r>
            <w:r w:rsidR="00C87657" w:rsidRPr="00C87657">
              <w:rPr>
                <w:rFonts w:ascii="Times New Roman" w:hAnsi="Times New Roman" w:cs="Times New Roman"/>
                <w:sz w:val="28"/>
                <w:szCs w:val="28"/>
              </w:rPr>
              <w:t>006</w:t>
            </w:r>
          </w:p>
        </w:tc>
      </w:tr>
      <w:tr w:rsidR="00D5002F" w:rsidRPr="00793992" w:rsidTr="00825FCA">
        <w:tc>
          <w:tcPr>
            <w:tcW w:w="700" w:type="pct"/>
          </w:tcPr>
          <w:p w:rsidR="0092148E" w:rsidRPr="00793992" w:rsidRDefault="0092148E" w:rsidP="00825FCA">
            <w:pPr>
              <w:spacing w:line="360" w:lineRule="auto"/>
              <w:ind w:right="-109"/>
              <w:jc w:val="center"/>
              <w:rPr>
                <w:rFonts w:ascii="Times New Roman" w:hAnsi="Times New Roman" w:cs="Times New Roman"/>
                <w:sz w:val="28"/>
                <w:szCs w:val="28"/>
              </w:rPr>
            </w:pPr>
            <w:r w:rsidRPr="00793992">
              <w:rPr>
                <w:rFonts w:ascii="Times New Roman" w:hAnsi="Times New Roman" w:cs="Times New Roman"/>
                <w:sz w:val="28"/>
                <w:szCs w:val="28"/>
              </w:rPr>
              <w:t>ХОЗЛ+ГХ (</w:t>
            </w:r>
            <w:r w:rsidRPr="00793992">
              <w:rPr>
                <w:rFonts w:ascii="Times New Roman" w:hAnsi="Times New Roman" w:cs="Times New Roman"/>
                <w:sz w:val="28"/>
                <w:szCs w:val="28"/>
                <w:lang w:val="en-US"/>
              </w:rPr>
              <w:t>n</w:t>
            </w:r>
            <w:r w:rsidRPr="00793992">
              <w:rPr>
                <w:rFonts w:ascii="Times New Roman" w:hAnsi="Times New Roman" w:cs="Times New Roman"/>
                <w:sz w:val="28"/>
                <w:szCs w:val="28"/>
              </w:rPr>
              <w:t>=69)</w:t>
            </w:r>
          </w:p>
        </w:tc>
        <w:tc>
          <w:tcPr>
            <w:tcW w:w="550" w:type="pct"/>
          </w:tcPr>
          <w:p w:rsidR="0092148E" w:rsidRPr="00793992" w:rsidRDefault="00F10CDC" w:rsidP="00825FCA">
            <w:pPr>
              <w:spacing w:line="360" w:lineRule="auto"/>
              <w:ind w:left="-10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74" w:type="pct"/>
            <w:gridSpan w:val="2"/>
          </w:tcPr>
          <w:p w:rsidR="0092148E" w:rsidRPr="00793992" w:rsidRDefault="00F10CDC" w:rsidP="00825FCA">
            <w:pPr>
              <w:spacing w:line="360" w:lineRule="auto"/>
              <w:ind w:left="-10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85" w:type="pct"/>
            <w:gridSpan w:val="3"/>
          </w:tcPr>
          <w:p w:rsidR="0092148E" w:rsidRPr="00793992" w:rsidRDefault="00447C9B"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18 </w:t>
            </w:r>
            <w:r w:rsidR="0092148E" w:rsidRPr="00793992">
              <w:rPr>
                <w:rFonts w:ascii="Times New Roman" w:hAnsi="Times New Roman" w:cs="Times New Roman"/>
                <w:sz w:val="28"/>
                <w:szCs w:val="28"/>
              </w:rPr>
              <w:t>(</w:t>
            </w:r>
            <w:r w:rsidR="007147D6" w:rsidRPr="007147D6">
              <w:rPr>
                <w:rFonts w:ascii="Times New Roman" w:hAnsi="Times New Roman" w:cs="Times New Roman"/>
                <w:sz w:val="28"/>
                <w:szCs w:val="28"/>
              </w:rPr>
              <w:t>26,1</w:t>
            </w:r>
            <w:r w:rsidR="0092148E" w:rsidRPr="00793992">
              <w:rPr>
                <w:rFonts w:ascii="Times New Roman" w:hAnsi="Times New Roman" w:cs="Times New Roman"/>
                <w:sz w:val="28"/>
                <w:szCs w:val="28"/>
              </w:rPr>
              <w:t>%)</w:t>
            </w:r>
          </w:p>
        </w:tc>
        <w:tc>
          <w:tcPr>
            <w:tcW w:w="586" w:type="pct"/>
            <w:gridSpan w:val="3"/>
          </w:tcPr>
          <w:p w:rsidR="0092148E" w:rsidRPr="00793992" w:rsidRDefault="00447C9B"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26 </w:t>
            </w:r>
            <w:r w:rsidR="0092148E" w:rsidRPr="00793992">
              <w:rPr>
                <w:rFonts w:ascii="Times New Roman" w:hAnsi="Times New Roman" w:cs="Times New Roman"/>
                <w:sz w:val="28"/>
                <w:szCs w:val="28"/>
              </w:rPr>
              <w:t>(</w:t>
            </w:r>
            <w:r w:rsidR="007147D6" w:rsidRPr="007147D6">
              <w:rPr>
                <w:rFonts w:ascii="Times New Roman" w:hAnsi="Times New Roman" w:cs="Times New Roman"/>
                <w:sz w:val="28"/>
                <w:szCs w:val="28"/>
              </w:rPr>
              <w:t>37,7</w:t>
            </w:r>
            <w:r w:rsidR="0092148E" w:rsidRPr="00793992">
              <w:rPr>
                <w:rFonts w:ascii="Times New Roman" w:hAnsi="Times New Roman" w:cs="Times New Roman"/>
                <w:sz w:val="28"/>
                <w:szCs w:val="28"/>
              </w:rPr>
              <w:t>%)</w:t>
            </w:r>
          </w:p>
        </w:tc>
        <w:tc>
          <w:tcPr>
            <w:tcW w:w="614" w:type="pct"/>
            <w:gridSpan w:val="3"/>
          </w:tcPr>
          <w:p w:rsidR="0092148E" w:rsidRPr="00793992" w:rsidRDefault="00447C9B"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22 </w:t>
            </w:r>
            <w:r w:rsidR="0092148E" w:rsidRPr="00793992">
              <w:rPr>
                <w:rFonts w:ascii="Times New Roman" w:hAnsi="Times New Roman" w:cs="Times New Roman"/>
                <w:sz w:val="28"/>
                <w:szCs w:val="28"/>
              </w:rPr>
              <w:t>(</w:t>
            </w:r>
            <w:r w:rsidR="007147D6" w:rsidRPr="007147D6">
              <w:rPr>
                <w:rFonts w:ascii="Times New Roman" w:hAnsi="Times New Roman" w:cs="Times New Roman"/>
                <w:sz w:val="28"/>
                <w:szCs w:val="28"/>
              </w:rPr>
              <w:t>31,9</w:t>
            </w:r>
            <w:r w:rsidR="0092148E" w:rsidRPr="00793992">
              <w:rPr>
                <w:rFonts w:ascii="Times New Roman" w:hAnsi="Times New Roman" w:cs="Times New Roman"/>
                <w:sz w:val="28"/>
                <w:szCs w:val="28"/>
              </w:rPr>
              <w:t>%)</w:t>
            </w:r>
          </w:p>
        </w:tc>
        <w:tc>
          <w:tcPr>
            <w:tcW w:w="571" w:type="pct"/>
            <w:gridSpan w:val="2"/>
          </w:tcPr>
          <w:p w:rsidR="0092148E" w:rsidRPr="00793992" w:rsidRDefault="00447C9B"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3 </w:t>
            </w:r>
            <w:r w:rsidR="0092148E" w:rsidRPr="00793992">
              <w:rPr>
                <w:rFonts w:ascii="Times New Roman" w:hAnsi="Times New Roman" w:cs="Times New Roman"/>
                <w:sz w:val="28"/>
                <w:szCs w:val="28"/>
              </w:rPr>
              <w:t>(</w:t>
            </w:r>
            <w:r w:rsidR="007147D6" w:rsidRPr="007147D6">
              <w:rPr>
                <w:rFonts w:ascii="Times New Roman" w:hAnsi="Times New Roman" w:cs="Times New Roman"/>
                <w:sz w:val="28"/>
                <w:szCs w:val="28"/>
              </w:rPr>
              <w:t>4,3</w:t>
            </w:r>
            <w:r w:rsidR="0092148E" w:rsidRPr="00793992">
              <w:rPr>
                <w:rFonts w:ascii="Times New Roman" w:hAnsi="Times New Roman" w:cs="Times New Roman"/>
                <w:sz w:val="28"/>
                <w:szCs w:val="28"/>
              </w:rPr>
              <w:t>%)</w:t>
            </w:r>
          </w:p>
        </w:tc>
        <w:tc>
          <w:tcPr>
            <w:tcW w:w="507" w:type="pct"/>
            <w:gridSpan w:val="2"/>
          </w:tcPr>
          <w:p w:rsidR="0092148E" w:rsidRPr="00793992" w:rsidRDefault="00F10CDC" w:rsidP="00825FCA">
            <w:pPr>
              <w:spacing w:line="360" w:lineRule="auto"/>
              <w:ind w:left="-10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313" w:type="pct"/>
            <w:vMerge/>
          </w:tcPr>
          <w:p w:rsidR="0092148E" w:rsidRPr="00793992" w:rsidRDefault="0092148E" w:rsidP="00825FCA">
            <w:pPr>
              <w:spacing w:line="360" w:lineRule="auto"/>
              <w:jc w:val="center"/>
              <w:rPr>
                <w:rFonts w:ascii="Times New Roman" w:hAnsi="Times New Roman" w:cs="Times New Roman"/>
                <w:sz w:val="28"/>
                <w:szCs w:val="28"/>
              </w:rPr>
            </w:pPr>
          </w:p>
        </w:tc>
      </w:tr>
      <w:tr w:rsidR="0092148E" w:rsidRPr="00793992" w:rsidTr="0045120D">
        <w:tc>
          <w:tcPr>
            <w:tcW w:w="5000" w:type="pct"/>
            <w:gridSpan w:val="18"/>
          </w:tcPr>
          <w:p w:rsidR="0092148E" w:rsidRPr="00595611" w:rsidRDefault="0092148E" w:rsidP="00825FCA">
            <w:pPr>
              <w:spacing w:line="360" w:lineRule="auto"/>
              <w:jc w:val="center"/>
              <w:rPr>
                <w:rFonts w:ascii="Times New Roman" w:hAnsi="Times New Roman" w:cs="Times New Roman"/>
                <w:sz w:val="28"/>
                <w:szCs w:val="28"/>
              </w:rPr>
            </w:pPr>
            <w:r>
              <w:rPr>
                <w:rFonts w:ascii="Times New Roman" w:hAnsi="Times New Roman" w:cs="Times New Roman"/>
                <w:sz w:val="28"/>
                <w:szCs w:val="28"/>
              </w:rPr>
              <w:t>9.</w:t>
            </w:r>
            <w:r w:rsidRPr="0082793D">
              <w:rPr>
                <w:rFonts w:ascii="Times New Roman" w:hAnsi="Times New Roman"/>
                <w:sz w:val="28"/>
                <w:szCs w:val="28"/>
                <w:lang w:val="ru-RU"/>
              </w:rPr>
              <w:t xml:space="preserve"> Наскільки сильно у середньому</w:t>
            </w:r>
            <w:r>
              <w:rPr>
                <w:rFonts w:ascii="Times New Roman" w:hAnsi="Times New Roman"/>
                <w:sz w:val="28"/>
                <w:szCs w:val="28"/>
              </w:rPr>
              <w:t xml:space="preserve"> </w:t>
            </w:r>
            <w:r w:rsidRPr="0082793D">
              <w:rPr>
                <w:rFonts w:ascii="Times New Roman" w:hAnsi="Times New Roman"/>
                <w:sz w:val="28"/>
                <w:szCs w:val="28"/>
                <w:lang w:val="ru-RU"/>
              </w:rPr>
              <w:t>Ви</w:t>
            </w:r>
            <w:r>
              <w:rPr>
                <w:rFonts w:ascii="Times New Roman" w:hAnsi="Times New Roman"/>
                <w:sz w:val="28"/>
                <w:szCs w:val="28"/>
              </w:rPr>
              <w:t xml:space="preserve"> </w:t>
            </w:r>
            <w:r w:rsidRPr="0082793D">
              <w:rPr>
                <w:rFonts w:ascii="Times New Roman" w:hAnsi="Times New Roman"/>
                <w:sz w:val="28"/>
                <w:szCs w:val="28"/>
                <w:lang w:val="ru-RU"/>
              </w:rPr>
              <w:t>відчували обмеження через</w:t>
            </w:r>
            <w:r>
              <w:rPr>
                <w:rFonts w:ascii="Times New Roman" w:hAnsi="Times New Roman"/>
                <w:sz w:val="28"/>
                <w:szCs w:val="28"/>
              </w:rPr>
              <w:t xml:space="preserve"> </w:t>
            </w:r>
            <w:r w:rsidRPr="0082793D">
              <w:rPr>
                <w:rFonts w:ascii="Times New Roman" w:hAnsi="Times New Roman"/>
                <w:sz w:val="28"/>
                <w:szCs w:val="28"/>
                <w:lang w:val="ru-RU"/>
              </w:rPr>
              <w:t>проблеми з диханням</w:t>
            </w:r>
            <w:r>
              <w:rPr>
                <w:rFonts w:ascii="Times New Roman" w:hAnsi="Times New Roman"/>
                <w:sz w:val="28"/>
                <w:szCs w:val="28"/>
              </w:rPr>
              <w:t xml:space="preserve"> </w:t>
            </w:r>
            <w:r w:rsidRPr="00375744">
              <w:rPr>
                <w:rFonts w:ascii="Times New Roman" w:hAnsi="Times New Roman"/>
                <w:sz w:val="28"/>
                <w:szCs w:val="28"/>
                <w:lang w:val="ru-RU"/>
              </w:rPr>
              <w:t>при виконанні</w:t>
            </w:r>
            <w:r>
              <w:rPr>
                <w:rFonts w:ascii="Times New Roman" w:hAnsi="Times New Roman"/>
                <w:sz w:val="28"/>
                <w:szCs w:val="28"/>
              </w:rPr>
              <w:t xml:space="preserve"> </w:t>
            </w:r>
            <w:r w:rsidRPr="00375744">
              <w:rPr>
                <w:rFonts w:ascii="Times New Roman" w:hAnsi="Times New Roman"/>
                <w:sz w:val="28"/>
                <w:szCs w:val="28"/>
                <w:lang w:val="ru-RU"/>
              </w:rPr>
              <w:t>повсякденних дій удома</w:t>
            </w:r>
            <w:r>
              <w:rPr>
                <w:rFonts w:ascii="Times New Roman" w:hAnsi="Times New Roman"/>
                <w:sz w:val="28"/>
                <w:szCs w:val="28"/>
              </w:rPr>
              <w:t xml:space="preserve"> </w:t>
            </w:r>
            <w:r w:rsidRPr="00375744">
              <w:rPr>
                <w:rFonts w:ascii="Times New Roman" w:hAnsi="Times New Roman"/>
                <w:sz w:val="28"/>
                <w:szCs w:val="28"/>
                <w:lang w:val="ru-RU"/>
              </w:rPr>
              <w:t>(наприклад, одягання,</w:t>
            </w:r>
            <w:r>
              <w:rPr>
                <w:rFonts w:ascii="Times New Roman" w:hAnsi="Times New Roman"/>
                <w:sz w:val="28"/>
                <w:szCs w:val="28"/>
              </w:rPr>
              <w:t xml:space="preserve"> </w:t>
            </w:r>
            <w:r w:rsidRPr="00375744">
              <w:rPr>
                <w:rFonts w:ascii="Times New Roman" w:hAnsi="Times New Roman"/>
                <w:sz w:val="28"/>
                <w:szCs w:val="28"/>
                <w:lang w:val="ru-RU"/>
              </w:rPr>
              <w:t>вмивання)?</w:t>
            </w:r>
          </w:p>
        </w:tc>
      </w:tr>
      <w:tr w:rsidR="00D5002F" w:rsidRPr="00793992" w:rsidTr="00825FCA">
        <w:tc>
          <w:tcPr>
            <w:tcW w:w="700" w:type="pct"/>
          </w:tcPr>
          <w:p w:rsidR="0092148E" w:rsidRPr="00793992" w:rsidRDefault="0092148E" w:rsidP="00825FCA">
            <w:pPr>
              <w:spacing w:line="360" w:lineRule="auto"/>
              <w:ind w:right="-109"/>
              <w:jc w:val="center"/>
              <w:rPr>
                <w:rFonts w:ascii="Times New Roman" w:hAnsi="Times New Roman" w:cs="Times New Roman"/>
                <w:sz w:val="28"/>
                <w:szCs w:val="28"/>
              </w:rPr>
            </w:pPr>
            <w:r w:rsidRPr="00793992">
              <w:rPr>
                <w:rFonts w:ascii="Times New Roman" w:hAnsi="Times New Roman" w:cs="Times New Roman"/>
                <w:sz w:val="28"/>
                <w:szCs w:val="28"/>
              </w:rPr>
              <w:t>ХОЗЛ (</w:t>
            </w:r>
            <w:r w:rsidRPr="00793992">
              <w:rPr>
                <w:rFonts w:ascii="Times New Roman" w:hAnsi="Times New Roman" w:cs="Times New Roman"/>
                <w:sz w:val="28"/>
                <w:szCs w:val="28"/>
                <w:lang w:val="en-US"/>
              </w:rPr>
              <w:t>n</w:t>
            </w:r>
            <w:r w:rsidRPr="00793992">
              <w:rPr>
                <w:rFonts w:ascii="Times New Roman" w:hAnsi="Times New Roman" w:cs="Times New Roman"/>
                <w:sz w:val="28"/>
                <w:szCs w:val="28"/>
              </w:rPr>
              <w:t>=31)</w:t>
            </w:r>
          </w:p>
        </w:tc>
        <w:tc>
          <w:tcPr>
            <w:tcW w:w="567" w:type="pct"/>
            <w:gridSpan w:val="2"/>
          </w:tcPr>
          <w:p w:rsidR="0092148E" w:rsidRPr="00793992" w:rsidRDefault="00D5002F"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11 </w:t>
            </w:r>
            <w:r w:rsidR="0092148E" w:rsidRPr="00793992">
              <w:rPr>
                <w:rFonts w:ascii="Times New Roman" w:hAnsi="Times New Roman" w:cs="Times New Roman"/>
                <w:sz w:val="28"/>
                <w:szCs w:val="28"/>
              </w:rPr>
              <w:t>(</w:t>
            </w:r>
            <w:r w:rsidR="004E7F95" w:rsidRPr="004E7F95">
              <w:rPr>
                <w:rFonts w:ascii="Times New Roman" w:hAnsi="Times New Roman" w:cs="Times New Roman"/>
                <w:sz w:val="28"/>
                <w:szCs w:val="28"/>
              </w:rPr>
              <w:t>35,5</w:t>
            </w:r>
            <w:r w:rsidR="0092148E" w:rsidRPr="00793992">
              <w:rPr>
                <w:rFonts w:ascii="Times New Roman" w:hAnsi="Times New Roman" w:cs="Times New Roman"/>
                <w:sz w:val="28"/>
                <w:szCs w:val="28"/>
              </w:rPr>
              <w:t>%)</w:t>
            </w:r>
          </w:p>
        </w:tc>
        <w:tc>
          <w:tcPr>
            <w:tcW w:w="575" w:type="pct"/>
            <w:gridSpan w:val="2"/>
          </w:tcPr>
          <w:p w:rsidR="0092148E" w:rsidRPr="00793992" w:rsidRDefault="00D5002F"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11 </w:t>
            </w:r>
            <w:r w:rsidR="0092148E" w:rsidRPr="00793992">
              <w:rPr>
                <w:rFonts w:ascii="Times New Roman" w:hAnsi="Times New Roman" w:cs="Times New Roman"/>
                <w:sz w:val="28"/>
                <w:szCs w:val="28"/>
              </w:rPr>
              <w:t>(</w:t>
            </w:r>
            <w:r w:rsidR="004E7F95" w:rsidRPr="004E7F95">
              <w:rPr>
                <w:rFonts w:ascii="Times New Roman" w:hAnsi="Times New Roman" w:cs="Times New Roman"/>
                <w:sz w:val="28"/>
                <w:szCs w:val="28"/>
              </w:rPr>
              <w:t>35,5</w:t>
            </w:r>
            <w:r w:rsidR="0092148E" w:rsidRPr="00793992">
              <w:rPr>
                <w:rFonts w:ascii="Times New Roman" w:hAnsi="Times New Roman" w:cs="Times New Roman"/>
                <w:sz w:val="28"/>
                <w:szCs w:val="28"/>
              </w:rPr>
              <w:t>%)</w:t>
            </w:r>
          </w:p>
        </w:tc>
        <w:tc>
          <w:tcPr>
            <w:tcW w:w="576" w:type="pct"/>
            <w:gridSpan w:val="3"/>
          </w:tcPr>
          <w:p w:rsidR="0092148E" w:rsidRPr="00793992" w:rsidRDefault="00D5002F"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8 </w:t>
            </w:r>
            <w:r w:rsidR="0092148E" w:rsidRPr="00793992">
              <w:rPr>
                <w:rFonts w:ascii="Times New Roman" w:hAnsi="Times New Roman" w:cs="Times New Roman"/>
                <w:sz w:val="28"/>
                <w:szCs w:val="28"/>
              </w:rPr>
              <w:t>(</w:t>
            </w:r>
            <w:r w:rsidR="004E7F95" w:rsidRPr="004E7F95">
              <w:rPr>
                <w:rFonts w:ascii="Times New Roman" w:hAnsi="Times New Roman" w:cs="Times New Roman"/>
                <w:sz w:val="28"/>
                <w:szCs w:val="28"/>
              </w:rPr>
              <w:t>25,8</w:t>
            </w:r>
            <w:r w:rsidR="0092148E" w:rsidRPr="00793992">
              <w:rPr>
                <w:rFonts w:ascii="Times New Roman" w:hAnsi="Times New Roman" w:cs="Times New Roman"/>
                <w:sz w:val="28"/>
                <w:szCs w:val="28"/>
              </w:rPr>
              <w:t>%)</w:t>
            </w:r>
          </w:p>
        </w:tc>
        <w:tc>
          <w:tcPr>
            <w:tcW w:w="580" w:type="pct"/>
            <w:gridSpan w:val="3"/>
          </w:tcPr>
          <w:p w:rsidR="0092148E" w:rsidRPr="00793992" w:rsidRDefault="00D5002F"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1 </w:t>
            </w:r>
            <w:r w:rsidR="0092148E" w:rsidRPr="00793992">
              <w:rPr>
                <w:rFonts w:ascii="Times New Roman" w:hAnsi="Times New Roman" w:cs="Times New Roman"/>
                <w:sz w:val="28"/>
                <w:szCs w:val="28"/>
              </w:rPr>
              <w:t>(</w:t>
            </w:r>
            <w:r w:rsidR="004E7F95" w:rsidRPr="004E7F95">
              <w:rPr>
                <w:rFonts w:ascii="Times New Roman" w:hAnsi="Times New Roman" w:cs="Times New Roman"/>
                <w:sz w:val="28"/>
                <w:szCs w:val="28"/>
              </w:rPr>
              <w:t>3,2</w:t>
            </w:r>
            <w:r w:rsidR="0092148E" w:rsidRPr="00793992">
              <w:rPr>
                <w:rFonts w:ascii="Times New Roman" w:hAnsi="Times New Roman" w:cs="Times New Roman"/>
                <w:sz w:val="28"/>
                <w:szCs w:val="28"/>
              </w:rPr>
              <w:t>%)</w:t>
            </w:r>
          </w:p>
        </w:tc>
        <w:tc>
          <w:tcPr>
            <w:tcW w:w="610" w:type="pct"/>
            <w:gridSpan w:val="2"/>
          </w:tcPr>
          <w:p w:rsidR="0092148E" w:rsidRPr="00793992" w:rsidRDefault="00D5002F" w:rsidP="00825FCA">
            <w:pPr>
              <w:spacing w:line="360" w:lineRule="auto"/>
              <w:ind w:left="-10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47" w:type="pct"/>
          </w:tcPr>
          <w:p w:rsidR="0092148E" w:rsidRPr="00793992" w:rsidRDefault="00D5002F" w:rsidP="00825FCA">
            <w:pPr>
              <w:spacing w:line="360" w:lineRule="auto"/>
              <w:ind w:left="-10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17" w:type="pct"/>
            <w:gridSpan w:val="2"/>
          </w:tcPr>
          <w:p w:rsidR="0092148E" w:rsidRPr="00793992" w:rsidRDefault="00D5002F" w:rsidP="00825FCA">
            <w:pPr>
              <w:spacing w:line="360" w:lineRule="auto"/>
              <w:ind w:left="-10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327" w:type="pct"/>
            <w:gridSpan w:val="2"/>
            <w:vMerge w:val="restart"/>
            <w:textDirection w:val="btLr"/>
            <w:vAlign w:val="center"/>
          </w:tcPr>
          <w:p w:rsidR="0092148E" w:rsidRPr="00793992" w:rsidRDefault="0092148E" w:rsidP="00825FCA">
            <w:pPr>
              <w:ind w:left="113" w:right="113"/>
              <w:jc w:val="center"/>
              <w:rPr>
                <w:rFonts w:ascii="Times New Roman" w:hAnsi="Times New Roman" w:cs="Times New Roman"/>
                <w:sz w:val="28"/>
                <w:szCs w:val="28"/>
              </w:rPr>
            </w:pPr>
            <w:r w:rsidRPr="00793992">
              <w:rPr>
                <w:rFonts w:ascii="Times New Roman" w:hAnsi="Times New Roman" w:cs="Times New Roman"/>
                <w:sz w:val="28"/>
                <w:szCs w:val="28"/>
              </w:rPr>
              <w:t>χ</w:t>
            </w:r>
            <w:r w:rsidRPr="00793992">
              <w:rPr>
                <w:rFonts w:ascii="Times New Roman" w:hAnsi="Times New Roman" w:cs="Times New Roman"/>
                <w:sz w:val="28"/>
                <w:szCs w:val="28"/>
                <w:vertAlign w:val="superscript"/>
              </w:rPr>
              <w:t>2</w:t>
            </w:r>
            <w:r w:rsidRPr="00793992">
              <w:rPr>
                <w:rFonts w:ascii="Times New Roman" w:hAnsi="Times New Roman" w:cs="Times New Roman"/>
                <w:sz w:val="28"/>
                <w:szCs w:val="28"/>
              </w:rPr>
              <w:t>=</w:t>
            </w:r>
            <w:r w:rsidR="00861C31" w:rsidRPr="00861C31">
              <w:rPr>
                <w:rFonts w:ascii="Times New Roman" w:hAnsi="Times New Roman" w:cs="Times New Roman"/>
                <w:sz w:val="28"/>
                <w:szCs w:val="28"/>
              </w:rPr>
              <w:t>7</w:t>
            </w:r>
            <w:r w:rsidR="00861C31">
              <w:rPr>
                <w:rFonts w:ascii="Times New Roman" w:hAnsi="Times New Roman" w:cs="Times New Roman"/>
                <w:sz w:val="28"/>
                <w:szCs w:val="28"/>
              </w:rPr>
              <w:t>,</w:t>
            </w:r>
            <w:r w:rsidR="00861C31" w:rsidRPr="00861C31">
              <w:rPr>
                <w:rFonts w:ascii="Times New Roman" w:hAnsi="Times New Roman" w:cs="Times New Roman"/>
                <w:sz w:val="28"/>
                <w:szCs w:val="28"/>
              </w:rPr>
              <w:t>44</w:t>
            </w:r>
          </w:p>
          <w:p w:rsidR="0092148E" w:rsidRPr="00793992" w:rsidRDefault="0092148E" w:rsidP="00825FCA">
            <w:pPr>
              <w:ind w:left="113" w:right="113"/>
              <w:jc w:val="center"/>
              <w:rPr>
                <w:rFonts w:ascii="Times New Roman" w:hAnsi="Times New Roman" w:cs="Times New Roman"/>
                <w:sz w:val="28"/>
                <w:szCs w:val="28"/>
              </w:rPr>
            </w:pPr>
            <w:r w:rsidRPr="00793992">
              <w:rPr>
                <w:rFonts w:ascii="Times New Roman" w:hAnsi="Times New Roman" w:cs="Times New Roman"/>
                <w:sz w:val="28"/>
                <w:szCs w:val="28"/>
              </w:rPr>
              <w:t>р=</w:t>
            </w:r>
            <w:r w:rsidR="00861C31" w:rsidRPr="00861C31">
              <w:rPr>
                <w:rFonts w:ascii="Times New Roman" w:hAnsi="Times New Roman" w:cs="Times New Roman"/>
                <w:sz w:val="28"/>
                <w:szCs w:val="28"/>
              </w:rPr>
              <w:t>0</w:t>
            </w:r>
            <w:r w:rsidR="00861C31">
              <w:rPr>
                <w:rFonts w:ascii="Times New Roman" w:hAnsi="Times New Roman" w:cs="Times New Roman"/>
                <w:sz w:val="28"/>
                <w:szCs w:val="28"/>
              </w:rPr>
              <w:t>,</w:t>
            </w:r>
            <w:r w:rsidR="00861C31" w:rsidRPr="00861C31">
              <w:rPr>
                <w:rFonts w:ascii="Times New Roman" w:hAnsi="Times New Roman" w:cs="Times New Roman"/>
                <w:sz w:val="28"/>
                <w:szCs w:val="28"/>
              </w:rPr>
              <w:t>28</w:t>
            </w:r>
            <w:r w:rsidR="00861C31">
              <w:rPr>
                <w:rFonts w:ascii="Times New Roman" w:hAnsi="Times New Roman" w:cs="Times New Roman"/>
                <w:sz w:val="28"/>
                <w:szCs w:val="28"/>
              </w:rPr>
              <w:t>2</w:t>
            </w:r>
          </w:p>
        </w:tc>
      </w:tr>
      <w:tr w:rsidR="00D5002F" w:rsidRPr="00793992" w:rsidTr="00825FCA">
        <w:tc>
          <w:tcPr>
            <w:tcW w:w="700" w:type="pct"/>
          </w:tcPr>
          <w:p w:rsidR="0092148E" w:rsidRPr="00793992" w:rsidRDefault="0092148E" w:rsidP="00825FCA">
            <w:pPr>
              <w:spacing w:line="360" w:lineRule="auto"/>
              <w:ind w:right="-109"/>
              <w:jc w:val="center"/>
              <w:rPr>
                <w:rFonts w:ascii="Times New Roman" w:hAnsi="Times New Roman" w:cs="Times New Roman"/>
                <w:sz w:val="28"/>
                <w:szCs w:val="28"/>
              </w:rPr>
            </w:pPr>
            <w:r w:rsidRPr="00793992">
              <w:rPr>
                <w:rFonts w:ascii="Times New Roman" w:hAnsi="Times New Roman" w:cs="Times New Roman"/>
                <w:sz w:val="28"/>
                <w:szCs w:val="28"/>
              </w:rPr>
              <w:t>ХОЗЛ+ГХ (</w:t>
            </w:r>
            <w:r w:rsidRPr="00793992">
              <w:rPr>
                <w:rFonts w:ascii="Times New Roman" w:hAnsi="Times New Roman" w:cs="Times New Roman"/>
                <w:sz w:val="28"/>
                <w:szCs w:val="28"/>
                <w:lang w:val="en-US"/>
              </w:rPr>
              <w:t>n</w:t>
            </w:r>
            <w:r w:rsidRPr="00793992">
              <w:rPr>
                <w:rFonts w:ascii="Times New Roman" w:hAnsi="Times New Roman" w:cs="Times New Roman"/>
                <w:sz w:val="28"/>
                <w:szCs w:val="28"/>
              </w:rPr>
              <w:t>=69)</w:t>
            </w:r>
          </w:p>
        </w:tc>
        <w:tc>
          <w:tcPr>
            <w:tcW w:w="567" w:type="pct"/>
            <w:gridSpan w:val="2"/>
          </w:tcPr>
          <w:p w:rsidR="0092148E" w:rsidRPr="00793992" w:rsidRDefault="00D5002F"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16 </w:t>
            </w:r>
            <w:r w:rsidR="0092148E" w:rsidRPr="00793992">
              <w:rPr>
                <w:rFonts w:ascii="Times New Roman" w:hAnsi="Times New Roman" w:cs="Times New Roman"/>
                <w:sz w:val="28"/>
                <w:szCs w:val="28"/>
              </w:rPr>
              <w:t>(</w:t>
            </w:r>
            <w:r w:rsidR="004E7F95" w:rsidRPr="004E7F95">
              <w:rPr>
                <w:rFonts w:ascii="Times New Roman" w:hAnsi="Times New Roman" w:cs="Times New Roman"/>
                <w:sz w:val="28"/>
                <w:szCs w:val="28"/>
              </w:rPr>
              <w:t>23,2</w:t>
            </w:r>
            <w:r w:rsidR="0092148E" w:rsidRPr="00793992">
              <w:rPr>
                <w:rFonts w:ascii="Times New Roman" w:hAnsi="Times New Roman" w:cs="Times New Roman"/>
                <w:sz w:val="28"/>
                <w:szCs w:val="28"/>
              </w:rPr>
              <w:t>%)</w:t>
            </w:r>
          </w:p>
        </w:tc>
        <w:tc>
          <w:tcPr>
            <w:tcW w:w="575" w:type="pct"/>
            <w:gridSpan w:val="2"/>
          </w:tcPr>
          <w:p w:rsidR="0092148E" w:rsidRPr="00793992" w:rsidRDefault="00D5002F"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15 </w:t>
            </w:r>
            <w:r w:rsidR="0092148E" w:rsidRPr="00793992">
              <w:rPr>
                <w:rFonts w:ascii="Times New Roman" w:hAnsi="Times New Roman" w:cs="Times New Roman"/>
                <w:sz w:val="28"/>
                <w:szCs w:val="28"/>
              </w:rPr>
              <w:t>(</w:t>
            </w:r>
            <w:r w:rsidR="004E7F95" w:rsidRPr="004E7F95">
              <w:rPr>
                <w:rFonts w:ascii="Times New Roman" w:hAnsi="Times New Roman" w:cs="Times New Roman"/>
                <w:sz w:val="28"/>
                <w:szCs w:val="28"/>
              </w:rPr>
              <w:t>21,7</w:t>
            </w:r>
            <w:r w:rsidR="0092148E" w:rsidRPr="00793992">
              <w:rPr>
                <w:rFonts w:ascii="Times New Roman" w:hAnsi="Times New Roman" w:cs="Times New Roman"/>
                <w:sz w:val="28"/>
                <w:szCs w:val="28"/>
              </w:rPr>
              <w:t>%)</w:t>
            </w:r>
          </w:p>
        </w:tc>
        <w:tc>
          <w:tcPr>
            <w:tcW w:w="576" w:type="pct"/>
            <w:gridSpan w:val="3"/>
          </w:tcPr>
          <w:p w:rsidR="0092148E" w:rsidRPr="00793992" w:rsidRDefault="00D5002F"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24 </w:t>
            </w:r>
            <w:r w:rsidR="0092148E" w:rsidRPr="00793992">
              <w:rPr>
                <w:rFonts w:ascii="Times New Roman" w:hAnsi="Times New Roman" w:cs="Times New Roman"/>
                <w:sz w:val="28"/>
                <w:szCs w:val="28"/>
              </w:rPr>
              <w:t>(</w:t>
            </w:r>
            <w:r w:rsidR="004E7F95" w:rsidRPr="004E7F95">
              <w:rPr>
                <w:rFonts w:ascii="Times New Roman" w:hAnsi="Times New Roman" w:cs="Times New Roman"/>
                <w:sz w:val="28"/>
                <w:szCs w:val="28"/>
              </w:rPr>
              <w:t>34,8</w:t>
            </w:r>
            <w:r w:rsidR="0092148E" w:rsidRPr="00793992">
              <w:rPr>
                <w:rFonts w:ascii="Times New Roman" w:hAnsi="Times New Roman" w:cs="Times New Roman"/>
                <w:sz w:val="28"/>
                <w:szCs w:val="28"/>
              </w:rPr>
              <w:t>%)</w:t>
            </w:r>
          </w:p>
        </w:tc>
        <w:tc>
          <w:tcPr>
            <w:tcW w:w="580" w:type="pct"/>
            <w:gridSpan w:val="3"/>
          </w:tcPr>
          <w:p w:rsidR="0092148E" w:rsidRPr="00793992" w:rsidRDefault="00D5002F" w:rsidP="00825FCA">
            <w:pPr>
              <w:spacing w:line="360" w:lineRule="auto"/>
              <w:ind w:left="-107"/>
              <w:jc w:val="center"/>
              <w:rPr>
                <w:rFonts w:ascii="Times New Roman" w:hAnsi="Times New Roman" w:cs="Times New Roman"/>
                <w:sz w:val="28"/>
                <w:szCs w:val="28"/>
              </w:rPr>
            </w:pPr>
            <w:r>
              <w:rPr>
                <w:rFonts w:ascii="Times New Roman" w:hAnsi="Times New Roman" w:cs="Times New Roman"/>
                <w:sz w:val="28"/>
                <w:szCs w:val="28"/>
              </w:rPr>
              <w:t xml:space="preserve">14 </w:t>
            </w:r>
            <w:r w:rsidR="0092148E" w:rsidRPr="00793992">
              <w:rPr>
                <w:rFonts w:ascii="Times New Roman" w:hAnsi="Times New Roman" w:cs="Times New Roman"/>
                <w:sz w:val="28"/>
                <w:szCs w:val="28"/>
              </w:rPr>
              <w:t>(</w:t>
            </w:r>
            <w:r w:rsidR="004E7F95" w:rsidRPr="004E7F95">
              <w:rPr>
                <w:rFonts w:ascii="Times New Roman" w:hAnsi="Times New Roman" w:cs="Times New Roman"/>
                <w:sz w:val="28"/>
                <w:szCs w:val="28"/>
              </w:rPr>
              <w:t>20,3</w:t>
            </w:r>
            <w:r w:rsidR="0092148E" w:rsidRPr="00793992">
              <w:rPr>
                <w:rFonts w:ascii="Times New Roman" w:hAnsi="Times New Roman" w:cs="Times New Roman"/>
                <w:sz w:val="28"/>
                <w:szCs w:val="28"/>
              </w:rPr>
              <w:t>%)</w:t>
            </w:r>
          </w:p>
        </w:tc>
        <w:tc>
          <w:tcPr>
            <w:tcW w:w="610" w:type="pct"/>
            <w:gridSpan w:val="2"/>
          </w:tcPr>
          <w:p w:rsidR="0092148E" w:rsidRPr="00793992" w:rsidRDefault="00D5002F" w:rsidP="00825FCA">
            <w:pPr>
              <w:spacing w:line="360" w:lineRule="auto"/>
              <w:ind w:left="-10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47" w:type="pct"/>
          </w:tcPr>
          <w:p w:rsidR="0092148E" w:rsidRPr="00793992" w:rsidRDefault="00D5002F" w:rsidP="00825FCA">
            <w:pPr>
              <w:spacing w:line="360" w:lineRule="auto"/>
              <w:ind w:left="-10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17" w:type="pct"/>
            <w:gridSpan w:val="2"/>
          </w:tcPr>
          <w:p w:rsidR="0092148E" w:rsidRPr="00793992" w:rsidRDefault="00D5002F" w:rsidP="00825FCA">
            <w:pPr>
              <w:spacing w:line="360" w:lineRule="auto"/>
              <w:ind w:left="-107"/>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327" w:type="pct"/>
            <w:gridSpan w:val="2"/>
            <w:vMerge/>
          </w:tcPr>
          <w:p w:rsidR="0092148E" w:rsidRPr="00793992" w:rsidRDefault="0092148E" w:rsidP="00825FCA">
            <w:pPr>
              <w:spacing w:line="360" w:lineRule="auto"/>
              <w:jc w:val="center"/>
              <w:rPr>
                <w:rFonts w:ascii="Times New Roman" w:hAnsi="Times New Roman" w:cs="Times New Roman"/>
                <w:sz w:val="28"/>
                <w:szCs w:val="28"/>
              </w:rPr>
            </w:pPr>
          </w:p>
        </w:tc>
      </w:tr>
      <w:tr w:rsidR="0092148E" w:rsidRPr="00793992" w:rsidTr="0045120D">
        <w:tc>
          <w:tcPr>
            <w:tcW w:w="5000" w:type="pct"/>
            <w:gridSpan w:val="18"/>
          </w:tcPr>
          <w:p w:rsidR="0092148E" w:rsidRPr="00793992" w:rsidRDefault="0092148E" w:rsidP="00825FCA">
            <w:pPr>
              <w:spacing w:line="360" w:lineRule="auto"/>
              <w:jc w:val="center"/>
              <w:rPr>
                <w:rFonts w:ascii="Times New Roman" w:hAnsi="Times New Roman" w:cs="Times New Roman"/>
                <w:sz w:val="28"/>
                <w:szCs w:val="28"/>
              </w:rPr>
            </w:pPr>
            <w:r>
              <w:rPr>
                <w:rFonts w:ascii="Times New Roman" w:hAnsi="Times New Roman" w:cs="Times New Roman"/>
                <w:sz w:val="28"/>
                <w:szCs w:val="28"/>
              </w:rPr>
              <w:t>10.</w:t>
            </w:r>
            <w:r w:rsidRPr="0082793D">
              <w:rPr>
                <w:rFonts w:ascii="Times New Roman" w:hAnsi="Times New Roman"/>
                <w:sz w:val="28"/>
                <w:szCs w:val="28"/>
                <w:lang w:val="ru-RU"/>
              </w:rPr>
              <w:t xml:space="preserve"> Наскільки сильно у середньому</w:t>
            </w:r>
            <w:r>
              <w:rPr>
                <w:rFonts w:ascii="Times New Roman" w:hAnsi="Times New Roman"/>
                <w:sz w:val="28"/>
                <w:szCs w:val="28"/>
              </w:rPr>
              <w:t xml:space="preserve"> </w:t>
            </w:r>
            <w:r w:rsidRPr="0082793D">
              <w:rPr>
                <w:rFonts w:ascii="Times New Roman" w:hAnsi="Times New Roman"/>
                <w:sz w:val="28"/>
                <w:szCs w:val="28"/>
                <w:lang w:val="ru-RU"/>
              </w:rPr>
              <w:t>Ви</w:t>
            </w:r>
            <w:r>
              <w:rPr>
                <w:rFonts w:ascii="Times New Roman" w:hAnsi="Times New Roman"/>
                <w:sz w:val="28"/>
                <w:szCs w:val="28"/>
              </w:rPr>
              <w:t xml:space="preserve"> </w:t>
            </w:r>
            <w:r w:rsidRPr="0082793D">
              <w:rPr>
                <w:rFonts w:ascii="Times New Roman" w:hAnsi="Times New Roman"/>
                <w:sz w:val="28"/>
                <w:szCs w:val="28"/>
                <w:lang w:val="ru-RU"/>
              </w:rPr>
              <w:t>відчували обмеження через</w:t>
            </w:r>
            <w:r>
              <w:rPr>
                <w:rFonts w:ascii="Times New Roman" w:hAnsi="Times New Roman"/>
                <w:sz w:val="28"/>
                <w:szCs w:val="28"/>
              </w:rPr>
              <w:t xml:space="preserve"> </w:t>
            </w:r>
            <w:r w:rsidRPr="0082793D">
              <w:rPr>
                <w:rFonts w:ascii="Times New Roman" w:hAnsi="Times New Roman"/>
                <w:sz w:val="28"/>
                <w:szCs w:val="28"/>
                <w:lang w:val="ru-RU"/>
              </w:rPr>
              <w:t>проблеми з диханням</w:t>
            </w:r>
            <w:r w:rsidRPr="00375744">
              <w:rPr>
                <w:rFonts w:ascii="Times New Roman" w:hAnsi="Times New Roman"/>
                <w:sz w:val="28"/>
                <w:szCs w:val="28"/>
                <w:lang w:val="ru-RU"/>
              </w:rPr>
              <w:t xml:space="preserve"> при спілкуванні</w:t>
            </w:r>
            <w:r>
              <w:rPr>
                <w:rFonts w:ascii="Times New Roman" w:hAnsi="Times New Roman"/>
                <w:sz w:val="28"/>
                <w:szCs w:val="28"/>
              </w:rPr>
              <w:t xml:space="preserve"> </w:t>
            </w:r>
            <w:r w:rsidRPr="00375744">
              <w:rPr>
                <w:rFonts w:ascii="Times New Roman" w:hAnsi="Times New Roman"/>
                <w:sz w:val="28"/>
                <w:szCs w:val="28"/>
                <w:lang w:val="ru-RU"/>
              </w:rPr>
              <w:t>(наприклад, під час</w:t>
            </w:r>
            <w:r>
              <w:rPr>
                <w:rFonts w:ascii="Times New Roman" w:hAnsi="Times New Roman"/>
                <w:sz w:val="28"/>
                <w:szCs w:val="28"/>
              </w:rPr>
              <w:t xml:space="preserve"> </w:t>
            </w:r>
            <w:r w:rsidRPr="00375744">
              <w:rPr>
                <w:rFonts w:ascii="Times New Roman" w:hAnsi="Times New Roman"/>
                <w:sz w:val="28"/>
                <w:szCs w:val="28"/>
                <w:lang w:val="ru-RU"/>
              </w:rPr>
              <w:t>розмови, проведення часу з</w:t>
            </w:r>
            <w:r>
              <w:rPr>
                <w:rFonts w:ascii="Times New Roman" w:hAnsi="Times New Roman"/>
                <w:sz w:val="28"/>
                <w:szCs w:val="28"/>
              </w:rPr>
              <w:t xml:space="preserve"> </w:t>
            </w:r>
            <w:r w:rsidRPr="00375744">
              <w:rPr>
                <w:rFonts w:ascii="Times New Roman" w:hAnsi="Times New Roman"/>
                <w:sz w:val="28"/>
                <w:szCs w:val="28"/>
                <w:lang w:val="ru-RU"/>
              </w:rPr>
              <w:t>дітьми, відвідуванні друзів</w:t>
            </w:r>
            <w:r>
              <w:rPr>
                <w:rFonts w:ascii="Times New Roman" w:hAnsi="Times New Roman"/>
                <w:sz w:val="28"/>
                <w:szCs w:val="28"/>
              </w:rPr>
              <w:t xml:space="preserve"> </w:t>
            </w:r>
            <w:r w:rsidRPr="00375744">
              <w:rPr>
                <w:rFonts w:ascii="Times New Roman" w:hAnsi="Times New Roman"/>
                <w:sz w:val="28"/>
                <w:szCs w:val="28"/>
                <w:lang w:val="ru-RU"/>
              </w:rPr>
              <w:t>чи родичів)?</w:t>
            </w:r>
          </w:p>
        </w:tc>
      </w:tr>
      <w:tr w:rsidR="00D5002F" w:rsidRPr="00793992" w:rsidTr="00825FCA">
        <w:tc>
          <w:tcPr>
            <w:tcW w:w="700" w:type="pct"/>
          </w:tcPr>
          <w:p w:rsidR="0092148E" w:rsidRPr="00793992" w:rsidRDefault="0092148E" w:rsidP="00825FCA">
            <w:pPr>
              <w:spacing w:line="360" w:lineRule="auto"/>
              <w:ind w:right="-109"/>
              <w:jc w:val="center"/>
              <w:rPr>
                <w:rFonts w:ascii="Times New Roman" w:hAnsi="Times New Roman" w:cs="Times New Roman"/>
                <w:sz w:val="28"/>
                <w:szCs w:val="28"/>
              </w:rPr>
            </w:pPr>
            <w:r w:rsidRPr="00793992">
              <w:rPr>
                <w:rFonts w:ascii="Times New Roman" w:hAnsi="Times New Roman" w:cs="Times New Roman"/>
                <w:sz w:val="28"/>
                <w:szCs w:val="28"/>
              </w:rPr>
              <w:t>ХОЗЛ (</w:t>
            </w:r>
            <w:r w:rsidRPr="00793992">
              <w:rPr>
                <w:rFonts w:ascii="Times New Roman" w:hAnsi="Times New Roman" w:cs="Times New Roman"/>
                <w:sz w:val="28"/>
                <w:szCs w:val="28"/>
                <w:lang w:val="en-US"/>
              </w:rPr>
              <w:t>n</w:t>
            </w:r>
            <w:r w:rsidRPr="00793992">
              <w:rPr>
                <w:rFonts w:ascii="Times New Roman" w:hAnsi="Times New Roman" w:cs="Times New Roman"/>
                <w:sz w:val="28"/>
                <w:szCs w:val="28"/>
              </w:rPr>
              <w:t>=31)</w:t>
            </w:r>
          </w:p>
        </w:tc>
        <w:tc>
          <w:tcPr>
            <w:tcW w:w="567" w:type="pct"/>
            <w:gridSpan w:val="2"/>
          </w:tcPr>
          <w:p w:rsidR="0092148E" w:rsidRPr="00793992" w:rsidRDefault="0031644A" w:rsidP="00825FCA">
            <w:pPr>
              <w:spacing w:line="360" w:lineRule="auto"/>
              <w:ind w:left="-107" w:right="-122"/>
              <w:jc w:val="center"/>
              <w:rPr>
                <w:rFonts w:ascii="Times New Roman" w:hAnsi="Times New Roman" w:cs="Times New Roman"/>
                <w:sz w:val="28"/>
                <w:szCs w:val="28"/>
              </w:rPr>
            </w:pPr>
            <w:r>
              <w:rPr>
                <w:rFonts w:ascii="Times New Roman" w:hAnsi="Times New Roman" w:cs="Times New Roman"/>
                <w:sz w:val="28"/>
                <w:szCs w:val="28"/>
              </w:rPr>
              <w:t>20</w:t>
            </w:r>
            <w:r w:rsidR="005B7170">
              <w:rPr>
                <w:rFonts w:ascii="Times New Roman" w:hAnsi="Times New Roman" w:cs="Times New Roman"/>
                <w:sz w:val="28"/>
                <w:szCs w:val="28"/>
              </w:rPr>
              <w:t xml:space="preserve"> </w:t>
            </w:r>
            <w:r w:rsidR="0092148E" w:rsidRPr="00793992">
              <w:rPr>
                <w:rFonts w:ascii="Times New Roman" w:hAnsi="Times New Roman" w:cs="Times New Roman"/>
                <w:sz w:val="28"/>
                <w:szCs w:val="28"/>
              </w:rPr>
              <w:t>(</w:t>
            </w:r>
            <w:r w:rsidR="005B7170" w:rsidRPr="005B7170">
              <w:rPr>
                <w:rFonts w:ascii="Times New Roman" w:hAnsi="Times New Roman" w:cs="Times New Roman"/>
                <w:sz w:val="28"/>
                <w:szCs w:val="28"/>
              </w:rPr>
              <w:t>64,5</w:t>
            </w:r>
            <w:r w:rsidR="0092148E" w:rsidRPr="00793992">
              <w:rPr>
                <w:rFonts w:ascii="Times New Roman" w:hAnsi="Times New Roman" w:cs="Times New Roman"/>
                <w:sz w:val="28"/>
                <w:szCs w:val="28"/>
              </w:rPr>
              <w:t>%)</w:t>
            </w:r>
          </w:p>
        </w:tc>
        <w:tc>
          <w:tcPr>
            <w:tcW w:w="583" w:type="pct"/>
            <w:gridSpan w:val="3"/>
          </w:tcPr>
          <w:p w:rsidR="0092148E" w:rsidRPr="00793992" w:rsidRDefault="0031644A" w:rsidP="00825FCA">
            <w:pPr>
              <w:spacing w:line="360" w:lineRule="auto"/>
              <w:ind w:left="-107" w:right="-122"/>
              <w:jc w:val="center"/>
              <w:rPr>
                <w:rFonts w:ascii="Times New Roman" w:hAnsi="Times New Roman" w:cs="Times New Roman"/>
                <w:sz w:val="28"/>
                <w:szCs w:val="28"/>
              </w:rPr>
            </w:pPr>
            <w:r>
              <w:rPr>
                <w:rFonts w:ascii="Times New Roman" w:hAnsi="Times New Roman" w:cs="Times New Roman"/>
                <w:sz w:val="28"/>
                <w:szCs w:val="28"/>
              </w:rPr>
              <w:t xml:space="preserve">9 </w:t>
            </w:r>
            <w:r w:rsidR="0092148E" w:rsidRPr="00793992">
              <w:rPr>
                <w:rFonts w:ascii="Times New Roman" w:hAnsi="Times New Roman" w:cs="Times New Roman"/>
                <w:sz w:val="28"/>
                <w:szCs w:val="28"/>
              </w:rPr>
              <w:t>(</w:t>
            </w:r>
            <w:r w:rsidR="005B7170" w:rsidRPr="005B7170">
              <w:rPr>
                <w:rFonts w:ascii="Times New Roman" w:hAnsi="Times New Roman" w:cs="Times New Roman"/>
                <w:sz w:val="28"/>
                <w:szCs w:val="28"/>
              </w:rPr>
              <w:t>29,0</w:t>
            </w:r>
            <w:r w:rsidR="0092148E" w:rsidRPr="00793992">
              <w:rPr>
                <w:rFonts w:ascii="Times New Roman" w:hAnsi="Times New Roman" w:cs="Times New Roman"/>
                <w:sz w:val="28"/>
                <w:szCs w:val="28"/>
              </w:rPr>
              <w:t>%)</w:t>
            </w:r>
          </w:p>
        </w:tc>
        <w:tc>
          <w:tcPr>
            <w:tcW w:w="654" w:type="pct"/>
            <w:gridSpan w:val="3"/>
          </w:tcPr>
          <w:p w:rsidR="0092148E" w:rsidRPr="00793992" w:rsidRDefault="0031644A" w:rsidP="00825FCA">
            <w:pPr>
              <w:spacing w:line="360" w:lineRule="auto"/>
              <w:ind w:left="-107" w:right="-122"/>
              <w:jc w:val="center"/>
              <w:rPr>
                <w:rFonts w:ascii="Times New Roman" w:hAnsi="Times New Roman" w:cs="Times New Roman"/>
                <w:sz w:val="28"/>
                <w:szCs w:val="28"/>
              </w:rPr>
            </w:pPr>
            <w:r>
              <w:rPr>
                <w:rFonts w:ascii="Times New Roman" w:hAnsi="Times New Roman" w:cs="Times New Roman"/>
                <w:sz w:val="28"/>
                <w:szCs w:val="28"/>
              </w:rPr>
              <w:t xml:space="preserve">2 </w:t>
            </w:r>
            <w:r w:rsidR="0092148E" w:rsidRPr="00793992">
              <w:rPr>
                <w:rFonts w:ascii="Times New Roman" w:hAnsi="Times New Roman" w:cs="Times New Roman"/>
                <w:sz w:val="28"/>
                <w:szCs w:val="28"/>
              </w:rPr>
              <w:t>(</w:t>
            </w:r>
            <w:r w:rsidR="005B7170" w:rsidRPr="005B7170">
              <w:rPr>
                <w:rFonts w:ascii="Times New Roman" w:hAnsi="Times New Roman" w:cs="Times New Roman"/>
                <w:sz w:val="28"/>
                <w:szCs w:val="28"/>
              </w:rPr>
              <w:t>6,5</w:t>
            </w:r>
            <w:r w:rsidR="0092148E" w:rsidRPr="00793992">
              <w:rPr>
                <w:rFonts w:ascii="Times New Roman" w:hAnsi="Times New Roman" w:cs="Times New Roman"/>
                <w:sz w:val="28"/>
                <w:szCs w:val="28"/>
              </w:rPr>
              <w:t>%)</w:t>
            </w:r>
          </w:p>
        </w:tc>
        <w:tc>
          <w:tcPr>
            <w:tcW w:w="592" w:type="pct"/>
            <w:gridSpan w:val="3"/>
          </w:tcPr>
          <w:p w:rsidR="0092148E" w:rsidRPr="00793992" w:rsidRDefault="0031644A" w:rsidP="00825FCA">
            <w:pPr>
              <w:spacing w:line="360" w:lineRule="auto"/>
              <w:ind w:left="-107" w:right="-122"/>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12" w:type="pct"/>
          </w:tcPr>
          <w:p w:rsidR="0092148E" w:rsidRPr="00793992" w:rsidRDefault="0031644A" w:rsidP="00825FCA">
            <w:pPr>
              <w:spacing w:line="360" w:lineRule="auto"/>
              <w:ind w:left="-107" w:right="-122"/>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47" w:type="pct"/>
          </w:tcPr>
          <w:p w:rsidR="0092148E" w:rsidRPr="00793992" w:rsidRDefault="0031644A" w:rsidP="00825FCA">
            <w:pPr>
              <w:spacing w:line="360" w:lineRule="auto"/>
              <w:ind w:left="-107" w:right="-122"/>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17" w:type="pct"/>
            <w:gridSpan w:val="2"/>
          </w:tcPr>
          <w:p w:rsidR="0092148E" w:rsidRPr="00793992" w:rsidRDefault="0031644A" w:rsidP="00825FCA">
            <w:pPr>
              <w:spacing w:line="360" w:lineRule="auto"/>
              <w:ind w:left="-107" w:right="-122"/>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327" w:type="pct"/>
            <w:gridSpan w:val="2"/>
            <w:vMerge w:val="restart"/>
            <w:textDirection w:val="btLr"/>
            <w:vAlign w:val="center"/>
          </w:tcPr>
          <w:p w:rsidR="0092148E" w:rsidRPr="00793992" w:rsidRDefault="0092148E" w:rsidP="00825FCA">
            <w:pPr>
              <w:ind w:left="113" w:right="113"/>
              <w:jc w:val="center"/>
              <w:rPr>
                <w:rFonts w:ascii="Times New Roman" w:hAnsi="Times New Roman" w:cs="Times New Roman"/>
                <w:sz w:val="28"/>
                <w:szCs w:val="28"/>
              </w:rPr>
            </w:pPr>
            <w:r w:rsidRPr="00793992">
              <w:rPr>
                <w:rFonts w:ascii="Times New Roman" w:hAnsi="Times New Roman" w:cs="Times New Roman"/>
                <w:sz w:val="28"/>
                <w:szCs w:val="28"/>
              </w:rPr>
              <w:t>χ</w:t>
            </w:r>
            <w:r w:rsidRPr="00793992">
              <w:rPr>
                <w:rFonts w:ascii="Times New Roman" w:hAnsi="Times New Roman" w:cs="Times New Roman"/>
                <w:sz w:val="28"/>
                <w:szCs w:val="28"/>
                <w:vertAlign w:val="superscript"/>
              </w:rPr>
              <w:t>2</w:t>
            </w:r>
            <w:r w:rsidRPr="00793992">
              <w:rPr>
                <w:rFonts w:ascii="Times New Roman" w:hAnsi="Times New Roman" w:cs="Times New Roman"/>
                <w:sz w:val="28"/>
                <w:szCs w:val="28"/>
              </w:rPr>
              <w:t>=</w:t>
            </w:r>
            <w:r w:rsidR="0083468A" w:rsidRPr="0083468A">
              <w:rPr>
                <w:rFonts w:ascii="Times New Roman" w:hAnsi="Times New Roman" w:cs="Times New Roman"/>
                <w:sz w:val="28"/>
                <w:szCs w:val="28"/>
              </w:rPr>
              <w:t>5,63</w:t>
            </w:r>
          </w:p>
          <w:p w:rsidR="0092148E" w:rsidRPr="00793992" w:rsidRDefault="0092148E" w:rsidP="00825FCA">
            <w:pPr>
              <w:ind w:left="113" w:right="113"/>
              <w:jc w:val="center"/>
              <w:rPr>
                <w:rFonts w:ascii="Times New Roman" w:hAnsi="Times New Roman" w:cs="Times New Roman"/>
                <w:sz w:val="28"/>
                <w:szCs w:val="28"/>
              </w:rPr>
            </w:pPr>
            <w:r w:rsidRPr="00793992">
              <w:rPr>
                <w:rFonts w:ascii="Times New Roman" w:hAnsi="Times New Roman" w:cs="Times New Roman"/>
                <w:sz w:val="28"/>
                <w:szCs w:val="28"/>
              </w:rPr>
              <w:t>р=</w:t>
            </w:r>
            <w:r w:rsidR="0083468A" w:rsidRPr="0083468A">
              <w:rPr>
                <w:rFonts w:ascii="Times New Roman" w:hAnsi="Times New Roman" w:cs="Times New Roman"/>
                <w:sz w:val="28"/>
                <w:szCs w:val="28"/>
              </w:rPr>
              <w:t>0</w:t>
            </w:r>
            <w:r w:rsidR="0083468A">
              <w:rPr>
                <w:rFonts w:ascii="Times New Roman" w:hAnsi="Times New Roman" w:cs="Times New Roman"/>
                <w:sz w:val="28"/>
                <w:szCs w:val="28"/>
              </w:rPr>
              <w:t>,</w:t>
            </w:r>
            <w:r w:rsidR="0083468A" w:rsidRPr="0083468A">
              <w:rPr>
                <w:rFonts w:ascii="Times New Roman" w:hAnsi="Times New Roman" w:cs="Times New Roman"/>
                <w:sz w:val="28"/>
                <w:szCs w:val="28"/>
              </w:rPr>
              <w:t>466</w:t>
            </w:r>
          </w:p>
        </w:tc>
      </w:tr>
      <w:tr w:rsidR="00D5002F" w:rsidRPr="00793992" w:rsidTr="00825FCA">
        <w:tc>
          <w:tcPr>
            <w:tcW w:w="700" w:type="pct"/>
          </w:tcPr>
          <w:p w:rsidR="0092148E" w:rsidRPr="00793992" w:rsidRDefault="0092148E" w:rsidP="00825FCA">
            <w:pPr>
              <w:spacing w:line="360" w:lineRule="auto"/>
              <w:ind w:right="-109"/>
              <w:jc w:val="center"/>
              <w:rPr>
                <w:rFonts w:ascii="Times New Roman" w:hAnsi="Times New Roman" w:cs="Times New Roman"/>
                <w:sz w:val="28"/>
                <w:szCs w:val="28"/>
              </w:rPr>
            </w:pPr>
            <w:r w:rsidRPr="00793992">
              <w:rPr>
                <w:rFonts w:ascii="Times New Roman" w:hAnsi="Times New Roman" w:cs="Times New Roman"/>
                <w:sz w:val="28"/>
                <w:szCs w:val="28"/>
              </w:rPr>
              <w:t>ХОЗЛ+ГХ (</w:t>
            </w:r>
            <w:r w:rsidRPr="00793992">
              <w:rPr>
                <w:rFonts w:ascii="Times New Roman" w:hAnsi="Times New Roman" w:cs="Times New Roman"/>
                <w:sz w:val="28"/>
                <w:szCs w:val="28"/>
                <w:lang w:val="en-US"/>
              </w:rPr>
              <w:t>n</w:t>
            </w:r>
            <w:r w:rsidRPr="00793992">
              <w:rPr>
                <w:rFonts w:ascii="Times New Roman" w:hAnsi="Times New Roman" w:cs="Times New Roman"/>
                <w:sz w:val="28"/>
                <w:szCs w:val="28"/>
              </w:rPr>
              <w:t>=69)</w:t>
            </w:r>
          </w:p>
        </w:tc>
        <w:tc>
          <w:tcPr>
            <w:tcW w:w="567" w:type="pct"/>
            <w:gridSpan w:val="2"/>
          </w:tcPr>
          <w:p w:rsidR="0092148E" w:rsidRPr="00793992" w:rsidRDefault="0031644A" w:rsidP="00825FCA">
            <w:pPr>
              <w:spacing w:line="360" w:lineRule="auto"/>
              <w:ind w:left="-107" w:right="-122"/>
              <w:jc w:val="center"/>
              <w:rPr>
                <w:rFonts w:ascii="Times New Roman" w:hAnsi="Times New Roman" w:cs="Times New Roman"/>
                <w:sz w:val="28"/>
                <w:szCs w:val="28"/>
              </w:rPr>
            </w:pPr>
            <w:r>
              <w:rPr>
                <w:rFonts w:ascii="Times New Roman" w:hAnsi="Times New Roman" w:cs="Times New Roman"/>
                <w:sz w:val="28"/>
                <w:szCs w:val="28"/>
              </w:rPr>
              <w:t xml:space="preserve">33 </w:t>
            </w:r>
            <w:r w:rsidR="0092148E" w:rsidRPr="00793992">
              <w:rPr>
                <w:rFonts w:ascii="Times New Roman" w:hAnsi="Times New Roman" w:cs="Times New Roman"/>
                <w:sz w:val="28"/>
                <w:szCs w:val="28"/>
              </w:rPr>
              <w:t>(</w:t>
            </w:r>
            <w:r w:rsidR="005B7170" w:rsidRPr="005B7170">
              <w:rPr>
                <w:rFonts w:ascii="Times New Roman" w:hAnsi="Times New Roman" w:cs="Times New Roman"/>
                <w:sz w:val="28"/>
                <w:szCs w:val="28"/>
              </w:rPr>
              <w:t>47,8</w:t>
            </w:r>
            <w:r w:rsidR="0092148E" w:rsidRPr="00793992">
              <w:rPr>
                <w:rFonts w:ascii="Times New Roman" w:hAnsi="Times New Roman" w:cs="Times New Roman"/>
                <w:sz w:val="28"/>
                <w:szCs w:val="28"/>
              </w:rPr>
              <w:t>%)</w:t>
            </w:r>
          </w:p>
        </w:tc>
        <w:tc>
          <w:tcPr>
            <w:tcW w:w="583" w:type="pct"/>
            <w:gridSpan w:val="3"/>
          </w:tcPr>
          <w:p w:rsidR="0092148E" w:rsidRPr="00793992" w:rsidRDefault="0031644A" w:rsidP="00825FCA">
            <w:pPr>
              <w:spacing w:line="360" w:lineRule="auto"/>
              <w:ind w:left="-107" w:right="-122"/>
              <w:jc w:val="center"/>
              <w:rPr>
                <w:rFonts w:ascii="Times New Roman" w:hAnsi="Times New Roman" w:cs="Times New Roman"/>
                <w:sz w:val="28"/>
                <w:szCs w:val="28"/>
              </w:rPr>
            </w:pPr>
            <w:r>
              <w:rPr>
                <w:rFonts w:ascii="Times New Roman" w:hAnsi="Times New Roman" w:cs="Times New Roman"/>
                <w:sz w:val="28"/>
                <w:szCs w:val="28"/>
              </w:rPr>
              <w:t xml:space="preserve">18 </w:t>
            </w:r>
            <w:r w:rsidR="0092148E" w:rsidRPr="00793992">
              <w:rPr>
                <w:rFonts w:ascii="Times New Roman" w:hAnsi="Times New Roman" w:cs="Times New Roman"/>
                <w:sz w:val="28"/>
                <w:szCs w:val="28"/>
              </w:rPr>
              <w:t>(</w:t>
            </w:r>
            <w:r w:rsidR="005B7170" w:rsidRPr="005B7170">
              <w:rPr>
                <w:rFonts w:ascii="Times New Roman" w:hAnsi="Times New Roman" w:cs="Times New Roman"/>
                <w:sz w:val="28"/>
                <w:szCs w:val="28"/>
              </w:rPr>
              <w:t>26,1</w:t>
            </w:r>
            <w:r w:rsidR="0092148E" w:rsidRPr="00793992">
              <w:rPr>
                <w:rFonts w:ascii="Times New Roman" w:hAnsi="Times New Roman" w:cs="Times New Roman"/>
                <w:sz w:val="28"/>
                <w:szCs w:val="28"/>
              </w:rPr>
              <w:t>%)</w:t>
            </w:r>
          </w:p>
        </w:tc>
        <w:tc>
          <w:tcPr>
            <w:tcW w:w="654" w:type="pct"/>
            <w:gridSpan w:val="3"/>
          </w:tcPr>
          <w:p w:rsidR="0092148E" w:rsidRPr="00793992" w:rsidRDefault="0031644A" w:rsidP="00825FCA">
            <w:pPr>
              <w:spacing w:line="360" w:lineRule="auto"/>
              <w:ind w:left="-107" w:right="-122"/>
              <w:jc w:val="center"/>
              <w:rPr>
                <w:rFonts w:ascii="Times New Roman" w:hAnsi="Times New Roman" w:cs="Times New Roman"/>
                <w:sz w:val="28"/>
                <w:szCs w:val="28"/>
              </w:rPr>
            </w:pPr>
            <w:r>
              <w:rPr>
                <w:rFonts w:ascii="Times New Roman" w:hAnsi="Times New Roman" w:cs="Times New Roman"/>
                <w:sz w:val="28"/>
                <w:szCs w:val="28"/>
              </w:rPr>
              <w:t xml:space="preserve">13 </w:t>
            </w:r>
            <w:r w:rsidR="0092148E" w:rsidRPr="00793992">
              <w:rPr>
                <w:rFonts w:ascii="Times New Roman" w:hAnsi="Times New Roman" w:cs="Times New Roman"/>
                <w:sz w:val="28"/>
                <w:szCs w:val="28"/>
              </w:rPr>
              <w:t>(</w:t>
            </w:r>
            <w:r w:rsidR="005B7170" w:rsidRPr="005B7170">
              <w:rPr>
                <w:rFonts w:ascii="Times New Roman" w:hAnsi="Times New Roman" w:cs="Times New Roman"/>
                <w:sz w:val="28"/>
                <w:szCs w:val="28"/>
              </w:rPr>
              <w:t>18,8</w:t>
            </w:r>
            <w:r w:rsidR="0092148E" w:rsidRPr="00793992">
              <w:rPr>
                <w:rFonts w:ascii="Times New Roman" w:hAnsi="Times New Roman" w:cs="Times New Roman"/>
                <w:sz w:val="28"/>
                <w:szCs w:val="28"/>
              </w:rPr>
              <w:t>%)</w:t>
            </w:r>
          </w:p>
        </w:tc>
        <w:tc>
          <w:tcPr>
            <w:tcW w:w="592" w:type="pct"/>
            <w:gridSpan w:val="3"/>
          </w:tcPr>
          <w:p w:rsidR="0092148E" w:rsidRPr="00793992" w:rsidRDefault="0031644A" w:rsidP="00825FCA">
            <w:pPr>
              <w:spacing w:line="360" w:lineRule="auto"/>
              <w:ind w:left="-107" w:right="-122"/>
              <w:jc w:val="center"/>
              <w:rPr>
                <w:rFonts w:ascii="Times New Roman" w:hAnsi="Times New Roman" w:cs="Times New Roman"/>
                <w:sz w:val="28"/>
                <w:szCs w:val="28"/>
              </w:rPr>
            </w:pPr>
            <w:r>
              <w:rPr>
                <w:rFonts w:ascii="Times New Roman" w:hAnsi="Times New Roman" w:cs="Times New Roman"/>
                <w:sz w:val="28"/>
                <w:szCs w:val="28"/>
              </w:rPr>
              <w:t>5</w:t>
            </w:r>
            <w:r w:rsidRPr="00404453">
              <w:rPr>
                <w:rFonts w:ascii="Times New Roman" w:hAnsi="Times New Roman" w:cs="Times New Roman"/>
                <w:sz w:val="28"/>
                <w:szCs w:val="28"/>
              </w:rPr>
              <w:t xml:space="preserve"> (</w:t>
            </w:r>
            <w:r w:rsidR="005B7170" w:rsidRPr="005B7170">
              <w:rPr>
                <w:rFonts w:ascii="Times New Roman" w:hAnsi="Times New Roman" w:cs="Times New Roman"/>
                <w:sz w:val="28"/>
                <w:szCs w:val="28"/>
              </w:rPr>
              <w:t>7,2</w:t>
            </w:r>
            <w:r w:rsidRPr="00404453">
              <w:rPr>
                <w:rFonts w:ascii="Times New Roman" w:hAnsi="Times New Roman" w:cs="Times New Roman"/>
                <w:sz w:val="28"/>
                <w:szCs w:val="28"/>
              </w:rPr>
              <w:t>%)</w:t>
            </w:r>
          </w:p>
        </w:tc>
        <w:tc>
          <w:tcPr>
            <w:tcW w:w="512" w:type="pct"/>
          </w:tcPr>
          <w:p w:rsidR="0092148E" w:rsidRPr="00793992" w:rsidRDefault="0031644A" w:rsidP="00825FCA">
            <w:pPr>
              <w:spacing w:line="360" w:lineRule="auto"/>
              <w:ind w:left="-107" w:right="-122"/>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47" w:type="pct"/>
          </w:tcPr>
          <w:p w:rsidR="0092148E" w:rsidRPr="00793992" w:rsidRDefault="0031644A" w:rsidP="00825FCA">
            <w:pPr>
              <w:spacing w:line="360" w:lineRule="auto"/>
              <w:ind w:left="-107" w:right="-122"/>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517" w:type="pct"/>
            <w:gridSpan w:val="2"/>
          </w:tcPr>
          <w:p w:rsidR="0092148E" w:rsidRPr="00793992" w:rsidRDefault="0031644A" w:rsidP="00825FCA">
            <w:pPr>
              <w:spacing w:line="360" w:lineRule="auto"/>
              <w:ind w:left="-107" w:right="-122"/>
              <w:jc w:val="center"/>
              <w:rPr>
                <w:rFonts w:ascii="Times New Roman" w:hAnsi="Times New Roman" w:cs="Times New Roman"/>
                <w:sz w:val="28"/>
                <w:szCs w:val="28"/>
              </w:rPr>
            </w:pPr>
            <w:r w:rsidRPr="00404453">
              <w:rPr>
                <w:rFonts w:ascii="Times New Roman" w:hAnsi="Times New Roman" w:cs="Times New Roman"/>
                <w:sz w:val="28"/>
                <w:szCs w:val="28"/>
              </w:rPr>
              <w:t>0 (0%)</w:t>
            </w:r>
          </w:p>
        </w:tc>
        <w:tc>
          <w:tcPr>
            <w:tcW w:w="327" w:type="pct"/>
            <w:gridSpan w:val="2"/>
            <w:vMerge/>
          </w:tcPr>
          <w:p w:rsidR="0092148E" w:rsidRPr="00793992" w:rsidRDefault="0092148E" w:rsidP="00825FCA">
            <w:pPr>
              <w:spacing w:line="360" w:lineRule="auto"/>
              <w:jc w:val="center"/>
              <w:rPr>
                <w:rFonts w:ascii="Times New Roman" w:hAnsi="Times New Roman" w:cs="Times New Roman"/>
                <w:sz w:val="28"/>
                <w:szCs w:val="28"/>
              </w:rPr>
            </w:pPr>
          </w:p>
        </w:tc>
      </w:tr>
    </w:tbl>
    <w:p w:rsidR="007750C6" w:rsidRDefault="007750C6" w:rsidP="007750C6">
      <w:pPr>
        <w:spacing w:after="0" w:line="360" w:lineRule="auto"/>
        <w:rPr>
          <w:rFonts w:ascii="Times New Roman" w:eastAsia="Calibri" w:hAnsi="Times New Roman" w:cs="Times New Roman"/>
          <w:sz w:val="28"/>
          <w:szCs w:val="28"/>
          <w:lang w:val="uk-UA"/>
        </w:rPr>
      </w:pPr>
    </w:p>
    <w:p w:rsidR="00BA4436" w:rsidRDefault="00BA4436" w:rsidP="00BA4436">
      <w:pPr>
        <w:spacing w:after="0" w:line="360" w:lineRule="auto"/>
        <w:ind w:firstLine="709"/>
        <w:jc w:val="both"/>
        <w:rPr>
          <w:rFonts w:ascii="Times New Roman" w:hAnsi="Times New Roman" w:cs="Times New Roman"/>
          <w:sz w:val="28"/>
          <w:szCs w:val="28"/>
          <w:lang w:val="uk-UA"/>
        </w:rPr>
      </w:pPr>
      <w:r w:rsidRPr="005C0282">
        <w:rPr>
          <w:rFonts w:ascii="Times New Roman" w:hAnsi="Times New Roman" w:cs="Times New Roman"/>
          <w:sz w:val="28"/>
          <w:szCs w:val="28"/>
          <w:lang w:val="uk-UA"/>
        </w:rPr>
        <w:t xml:space="preserve">Проведено вивчення взаємозв'язку балів </w:t>
      </w:r>
      <w:r w:rsidRPr="005877BE">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CQ</w:t>
      </w:r>
      <w:r w:rsidRPr="005C0282">
        <w:rPr>
          <w:rFonts w:ascii="Times New Roman" w:hAnsi="Times New Roman" w:cs="Times New Roman"/>
          <w:sz w:val="28"/>
          <w:szCs w:val="28"/>
          <w:lang w:val="uk-UA"/>
        </w:rPr>
        <w:t xml:space="preserve"> з окремими, найбільш</w:t>
      </w:r>
      <w:r>
        <w:rPr>
          <w:rFonts w:ascii="Times New Roman" w:hAnsi="Times New Roman" w:cs="Times New Roman"/>
          <w:sz w:val="28"/>
          <w:szCs w:val="28"/>
          <w:lang w:val="uk-UA"/>
        </w:rPr>
        <w:t xml:space="preserve"> </w:t>
      </w:r>
      <w:r w:rsidRPr="005C0282">
        <w:rPr>
          <w:rFonts w:ascii="Times New Roman" w:hAnsi="Times New Roman" w:cs="Times New Roman"/>
          <w:sz w:val="28"/>
          <w:szCs w:val="28"/>
          <w:lang w:val="uk-UA"/>
        </w:rPr>
        <w:t xml:space="preserve">значущими </w:t>
      </w:r>
      <w:r>
        <w:rPr>
          <w:rFonts w:ascii="Times New Roman" w:hAnsi="Times New Roman" w:cs="Times New Roman"/>
          <w:sz w:val="28"/>
          <w:szCs w:val="28"/>
          <w:lang w:val="uk-UA"/>
        </w:rPr>
        <w:t>клініко-функціональними показниками обстежених</w:t>
      </w:r>
      <w:r w:rsidRPr="005C0282">
        <w:rPr>
          <w:rFonts w:ascii="Times New Roman" w:hAnsi="Times New Roman" w:cs="Times New Roman"/>
          <w:sz w:val="28"/>
          <w:szCs w:val="28"/>
          <w:lang w:val="uk-UA"/>
        </w:rPr>
        <w:t xml:space="preserve"> </w:t>
      </w:r>
      <w:r w:rsidRPr="00BB101E">
        <w:rPr>
          <w:rFonts w:ascii="Times New Roman" w:hAnsi="Times New Roman" w:cs="Times New Roman"/>
          <w:sz w:val="28"/>
          <w:szCs w:val="28"/>
          <w:lang w:val="uk-UA"/>
        </w:rPr>
        <w:t xml:space="preserve">осіб основної групи (ХОЗЛ+ГХ) </w:t>
      </w:r>
      <w:r w:rsidRPr="005C0282">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3.2.5</w:t>
      </w:r>
      <w:r w:rsidRPr="005C0282">
        <w:rPr>
          <w:rFonts w:ascii="Times New Roman" w:hAnsi="Times New Roman" w:cs="Times New Roman"/>
          <w:sz w:val="28"/>
          <w:szCs w:val="28"/>
          <w:lang w:val="uk-UA"/>
        </w:rPr>
        <w:t>).</w:t>
      </w:r>
    </w:p>
    <w:p w:rsidR="00BA4436" w:rsidRPr="00726591" w:rsidRDefault="00BA4436" w:rsidP="00BA4436">
      <w:pPr>
        <w:spacing w:after="0" w:line="360" w:lineRule="auto"/>
        <w:ind w:firstLine="709"/>
        <w:jc w:val="both"/>
        <w:rPr>
          <w:rFonts w:ascii="Times New Roman" w:hAnsi="Times New Roman" w:cs="Times New Roman"/>
          <w:sz w:val="28"/>
          <w:szCs w:val="28"/>
          <w:lang w:val="uk-UA"/>
        </w:rPr>
      </w:pPr>
      <w:r w:rsidRPr="00726591">
        <w:rPr>
          <w:rFonts w:ascii="Times New Roman" w:hAnsi="Times New Roman" w:cs="Times New Roman"/>
          <w:sz w:val="28"/>
          <w:szCs w:val="28"/>
          <w:lang w:val="uk-UA"/>
        </w:rPr>
        <w:t>При дослідженні кореляційних зв’язків було виявлено:</w:t>
      </w:r>
    </w:p>
    <w:p w:rsidR="00BA4436" w:rsidRPr="00726591" w:rsidRDefault="00BA4436" w:rsidP="00BA4436">
      <w:pPr>
        <w:spacing w:after="0" w:line="360" w:lineRule="auto"/>
        <w:jc w:val="both"/>
        <w:rPr>
          <w:rFonts w:ascii="Times New Roman" w:hAnsi="Times New Roman" w:cs="Times New Roman"/>
          <w:sz w:val="28"/>
          <w:szCs w:val="28"/>
          <w:lang w:val="uk-UA"/>
        </w:rPr>
      </w:pPr>
      <w:r w:rsidRPr="00726591">
        <w:rPr>
          <w:rFonts w:ascii="Times New Roman" w:hAnsi="Times New Roman" w:cs="Times New Roman"/>
          <w:sz w:val="28"/>
          <w:szCs w:val="28"/>
          <w:lang w:val="uk-UA"/>
        </w:rPr>
        <w:t xml:space="preserve">1) сильну вірогідну зворотню кореляцію між балом </w:t>
      </w:r>
      <w:r w:rsidRPr="00726591">
        <w:rPr>
          <w:rFonts w:ascii="Times New Roman" w:eastAsia="Calibri" w:hAnsi="Times New Roman" w:cs="Times New Roman"/>
          <w:sz w:val="28"/>
          <w:szCs w:val="28"/>
          <w:lang w:val="uk-UA"/>
        </w:rPr>
        <w:t>С</w:t>
      </w:r>
      <w:r w:rsidRPr="00726591">
        <w:rPr>
          <w:rFonts w:ascii="Times New Roman" w:eastAsia="Calibri" w:hAnsi="Times New Roman" w:cs="Times New Roman"/>
          <w:sz w:val="28"/>
          <w:szCs w:val="28"/>
          <w:lang w:val="en-US"/>
        </w:rPr>
        <w:t>CQ</w:t>
      </w:r>
      <w:r w:rsidRPr="00726591">
        <w:rPr>
          <w:rFonts w:ascii="Times New Roman" w:eastAsia="Calibri" w:hAnsi="Times New Roman" w:cs="Times New Roman"/>
          <w:sz w:val="28"/>
          <w:szCs w:val="28"/>
          <w:lang w:val="uk-UA"/>
        </w:rPr>
        <w:t xml:space="preserve"> за доменом «функціональний стан» та пройденою відстанню</w:t>
      </w:r>
      <w:r w:rsidRPr="00726591">
        <w:rPr>
          <w:rFonts w:ascii="Times New Roman" w:hAnsi="Times New Roman" w:cs="Times New Roman"/>
          <w:sz w:val="28"/>
          <w:szCs w:val="28"/>
          <w:lang w:val="uk-UA"/>
        </w:rPr>
        <w:t xml:space="preserve"> у 6-ХТзХ (r=</w:t>
      </w:r>
      <w:r w:rsidRPr="00726591">
        <w:rPr>
          <w:rFonts w:ascii="Times New Roman" w:hAnsi="Times New Roman" w:cs="Times New Roman"/>
          <w:color w:val="000000"/>
          <w:sz w:val="28"/>
          <w:szCs w:val="28"/>
          <w:lang w:val="uk-UA"/>
        </w:rPr>
        <w:t>-0,75</w:t>
      </w:r>
      <w:r w:rsidRPr="00726591">
        <w:rPr>
          <w:rFonts w:ascii="Times New Roman" w:hAnsi="Times New Roman" w:cs="Times New Roman"/>
          <w:sz w:val="28"/>
          <w:szCs w:val="28"/>
          <w:lang w:val="uk-UA"/>
        </w:rPr>
        <w:t xml:space="preserve">; p&lt;0,05), що </w:t>
      </w:r>
      <w:r w:rsidRPr="00726591">
        <w:rPr>
          <w:rFonts w:ascii="Times New Roman" w:hAnsi="Times New Roman" w:cs="Times New Roman"/>
          <w:sz w:val="28"/>
          <w:szCs w:val="28"/>
          <w:lang w:val="uk-UA"/>
        </w:rPr>
        <w:lastRenderedPageBreak/>
        <w:t xml:space="preserve">вказує на безпосередній зв'язок зниження толерантності до фізичних навантажень та зростання балу </w:t>
      </w:r>
      <w:r w:rsidRPr="00726591">
        <w:rPr>
          <w:rFonts w:ascii="Times New Roman" w:eastAsia="Calibri" w:hAnsi="Times New Roman" w:cs="Times New Roman"/>
          <w:sz w:val="28"/>
          <w:szCs w:val="28"/>
          <w:lang w:val="uk-UA"/>
        </w:rPr>
        <w:t>С</w:t>
      </w:r>
      <w:r w:rsidRPr="00726591">
        <w:rPr>
          <w:rFonts w:ascii="Times New Roman" w:eastAsia="Calibri" w:hAnsi="Times New Roman" w:cs="Times New Roman"/>
          <w:sz w:val="28"/>
          <w:szCs w:val="28"/>
          <w:lang w:val="en-US"/>
        </w:rPr>
        <w:t>CQ</w:t>
      </w:r>
      <w:r w:rsidRPr="00726591">
        <w:rPr>
          <w:rFonts w:ascii="Times New Roman" w:eastAsia="Calibri" w:hAnsi="Times New Roman" w:cs="Times New Roman"/>
          <w:sz w:val="28"/>
          <w:szCs w:val="28"/>
          <w:lang w:val="uk-UA"/>
        </w:rPr>
        <w:t xml:space="preserve"> за доменом «функціональний стан»;</w:t>
      </w:r>
    </w:p>
    <w:p w:rsidR="00BA4436" w:rsidRPr="00726591" w:rsidRDefault="00BA4436" w:rsidP="00BA4436">
      <w:pPr>
        <w:spacing w:after="0" w:line="360" w:lineRule="auto"/>
        <w:jc w:val="both"/>
        <w:rPr>
          <w:rFonts w:ascii="Times New Roman" w:hAnsi="Times New Roman" w:cs="Times New Roman"/>
          <w:sz w:val="28"/>
          <w:szCs w:val="28"/>
          <w:lang w:val="uk-UA"/>
        </w:rPr>
      </w:pPr>
      <w:r w:rsidRPr="00726591">
        <w:rPr>
          <w:rFonts w:ascii="Times New Roman" w:hAnsi="Times New Roman" w:cs="Times New Roman"/>
          <w:sz w:val="28"/>
          <w:szCs w:val="28"/>
          <w:lang w:val="uk-UA"/>
        </w:rPr>
        <w:t>2) сильн</w:t>
      </w:r>
      <w:r w:rsidR="00EB13AA">
        <w:rPr>
          <w:rFonts w:ascii="Times New Roman" w:hAnsi="Times New Roman" w:cs="Times New Roman"/>
          <w:sz w:val="28"/>
          <w:szCs w:val="28"/>
          <w:lang w:val="uk-UA"/>
        </w:rPr>
        <w:t>і</w:t>
      </w:r>
      <w:r w:rsidRPr="00726591">
        <w:rPr>
          <w:rFonts w:ascii="Times New Roman" w:hAnsi="Times New Roman" w:cs="Times New Roman"/>
          <w:sz w:val="28"/>
          <w:szCs w:val="28"/>
          <w:lang w:val="uk-UA"/>
        </w:rPr>
        <w:t xml:space="preserve"> вірогідн</w:t>
      </w:r>
      <w:r w:rsidR="00EB13AA">
        <w:rPr>
          <w:rFonts w:ascii="Times New Roman" w:hAnsi="Times New Roman" w:cs="Times New Roman"/>
          <w:sz w:val="28"/>
          <w:szCs w:val="28"/>
          <w:lang w:val="uk-UA"/>
        </w:rPr>
        <w:t>і</w:t>
      </w:r>
      <w:r w:rsidRPr="00726591">
        <w:rPr>
          <w:rFonts w:ascii="Times New Roman" w:hAnsi="Times New Roman" w:cs="Times New Roman"/>
          <w:sz w:val="28"/>
          <w:szCs w:val="28"/>
          <w:lang w:val="uk-UA"/>
        </w:rPr>
        <w:t xml:space="preserve"> кореляці</w:t>
      </w:r>
      <w:r w:rsidR="00EB13AA">
        <w:rPr>
          <w:rFonts w:ascii="Times New Roman" w:hAnsi="Times New Roman" w:cs="Times New Roman"/>
          <w:sz w:val="28"/>
          <w:szCs w:val="28"/>
          <w:lang w:val="uk-UA"/>
        </w:rPr>
        <w:t>йні зв’язки – прямі</w:t>
      </w:r>
      <w:r w:rsidRPr="00726591">
        <w:rPr>
          <w:rFonts w:ascii="Times New Roman" w:hAnsi="Times New Roman" w:cs="Times New Roman"/>
          <w:sz w:val="28"/>
          <w:szCs w:val="28"/>
          <w:lang w:val="uk-UA"/>
        </w:rPr>
        <w:t xml:space="preserve"> між балом </w:t>
      </w:r>
      <w:r w:rsidRPr="00726591">
        <w:rPr>
          <w:rFonts w:ascii="Times New Roman" w:eastAsia="Calibri" w:hAnsi="Times New Roman" w:cs="Times New Roman"/>
          <w:sz w:val="28"/>
          <w:szCs w:val="28"/>
          <w:lang w:val="uk-UA"/>
        </w:rPr>
        <w:t>С</w:t>
      </w:r>
      <w:r w:rsidRPr="00726591">
        <w:rPr>
          <w:rFonts w:ascii="Times New Roman" w:eastAsia="Calibri" w:hAnsi="Times New Roman" w:cs="Times New Roman"/>
          <w:sz w:val="28"/>
          <w:szCs w:val="28"/>
          <w:lang w:val="en-US"/>
        </w:rPr>
        <w:t>CQ</w:t>
      </w:r>
      <w:r w:rsidRPr="00726591">
        <w:rPr>
          <w:rFonts w:ascii="Times New Roman" w:eastAsia="Calibri" w:hAnsi="Times New Roman" w:cs="Times New Roman"/>
          <w:sz w:val="28"/>
          <w:szCs w:val="28"/>
          <w:lang w:val="uk-UA"/>
        </w:rPr>
        <w:t xml:space="preserve"> за доменом «функціональний стан» та десатурацією </w:t>
      </w:r>
      <w:r w:rsidRPr="00726591">
        <w:rPr>
          <w:rFonts w:ascii="Times New Roman" w:hAnsi="Times New Roman" w:cs="Times New Roman"/>
          <w:sz w:val="28"/>
          <w:szCs w:val="28"/>
          <w:lang w:val="uk-UA"/>
        </w:rPr>
        <w:t xml:space="preserve">(r=0,77; p&lt;0,05) та </w:t>
      </w:r>
      <w:r w:rsidR="00EB13AA">
        <w:rPr>
          <w:rFonts w:ascii="Times New Roman" w:hAnsi="Times New Roman" w:cs="Times New Roman"/>
          <w:sz w:val="28"/>
          <w:szCs w:val="28"/>
          <w:lang w:val="uk-UA"/>
        </w:rPr>
        <w:t>зворотні</w:t>
      </w:r>
      <w:r w:rsidRPr="00726591">
        <w:rPr>
          <w:rFonts w:ascii="Times New Roman" w:hAnsi="Times New Roman" w:cs="Times New Roman"/>
          <w:sz w:val="28"/>
          <w:szCs w:val="28"/>
          <w:lang w:val="uk-UA"/>
        </w:rPr>
        <w:t xml:space="preserve"> між балом </w:t>
      </w:r>
      <w:r w:rsidRPr="00726591">
        <w:rPr>
          <w:rFonts w:ascii="Times New Roman" w:eastAsia="Calibri" w:hAnsi="Times New Roman" w:cs="Times New Roman"/>
          <w:sz w:val="28"/>
          <w:szCs w:val="28"/>
          <w:lang w:val="uk-UA"/>
        </w:rPr>
        <w:t>С</w:t>
      </w:r>
      <w:r w:rsidRPr="00726591">
        <w:rPr>
          <w:rFonts w:ascii="Times New Roman" w:eastAsia="Calibri" w:hAnsi="Times New Roman" w:cs="Times New Roman"/>
          <w:sz w:val="28"/>
          <w:szCs w:val="28"/>
          <w:lang w:val="en-US"/>
        </w:rPr>
        <w:t>CQ</w:t>
      </w:r>
      <w:r w:rsidRPr="00726591">
        <w:rPr>
          <w:rFonts w:ascii="Times New Roman" w:eastAsia="Calibri" w:hAnsi="Times New Roman" w:cs="Times New Roman"/>
          <w:sz w:val="28"/>
          <w:szCs w:val="28"/>
          <w:lang w:val="uk-UA"/>
        </w:rPr>
        <w:t xml:space="preserve"> за доменом «функціональний стан» та </w:t>
      </w:r>
      <w:r w:rsidRPr="00726591">
        <w:rPr>
          <w:rFonts w:ascii="Times New Roman" w:hAnsi="Times New Roman" w:cs="Times New Roman"/>
          <w:sz w:val="28"/>
          <w:szCs w:val="28"/>
        </w:rPr>
        <w:t>SpO</w:t>
      </w:r>
      <w:r w:rsidRPr="00726591">
        <w:rPr>
          <w:rFonts w:ascii="Times New Roman" w:hAnsi="Times New Roman" w:cs="Times New Roman"/>
          <w:sz w:val="28"/>
          <w:szCs w:val="28"/>
          <w:vertAlign w:val="subscript"/>
          <w:lang w:val="uk-UA"/>
        </w:rPr>
        <w:t>2</w:t>
      </w:r>
      <w:r w:rsidRPr="00726591">
        <w:rPr>
          <w:rFonts w:ascii="Times New Roman" w:hAnsi="Times New Roman" w:cs="Times New Roman"/>
          <w:sz w:val="28"/>
          <w:szCs w:val="28"/>
          <w:lang w:val="uk-UA"/>
        </w:rPr>
        <w:t xml:space="preserve"> після 6-ХТзХ</w:t>
      </w:r>
      <w:r w:rsidR="00B70EC5" w:rsidRPr="00726591">
        <w:rPr>
          <w:rFonts w:ascii="Times New Roman" w:hAnsi="Times New Roman" w:cs="Times New Roman"/>
          <w:sz w:val="28"/>
          <w:szCs w:val="28"/>
          <w:lang w:val="uk-UA"/>
        </w:rPr>
        <w:t>(r=</w:t>
      </w:r>
      <w:r w:rsidR="00B70EC5" w:rsidRPr="00060BEF">
        <w:rPr>
          <w:rFonts w:ascii="Times New Roman" w:hAnsi="Times New Roman" w:cs="Times New Roman"/>
          <w:sz w:val="28"/>
          <w:szCs w:val="28"/>
          <w:lang w:val="uk-UA"/>
        </w:rPr>
        <w:t>-0,71</w:t>
      </w:r>
      <w:r w:rsidR="00B70EC5" w:rsidRPr="00726591">
        <w:rPr>
          <w:rFonts w:ascii="Times New Roman" w:hAnsi="Times New Roman" w:cs="Times New Roman"/>
          <w:sz w:val="28"/>
          <w:szCs w:val="28"/>
          <w:lang w:val="uk-UA"/>
        </w:rPr>
        <w:t>; p&lt;0,05)</w:t>
      </w:r>
      <w:r w:rsidRPr="00726591">
        <w:rPr>
          <w:rFonts w:ascii="Times New Roman" w:hAnsi="Times New Roman" w:cs="Times New Roman"/>
          <w:sz w:val="28"/>
          <w:szCs w:val="28"/>
          <w:lang w:val="uk-UA"/>
        </w:rPr>
        <w:t>, що вказує на відповідність обмежень через проблеми з диханням зниженню насиченості крові киснем, особливо при зростанні фізичного навантаження;</w:t>
      </w:r>
    </w:p>
    <w:p w:rsidR="00BA4436" w:rsidRPr="00726591" w:rsidRDefault="00BA4436" w:rsidP="00BA4436">
      <w:pPr>
        <w:spacing w:after="0" w:line="360" w:lineRule="auto"/>
        <w:jc w:val="both"/>
        <w:rPr>
          <w:rFonts w:ascii="Times New Roman" w:hAnsi="Times New Roman" w:cs="Times New Roman"/>
          <w:sz w:val="28"/>
          <w:szCs w:val="28"/>
          <w:lang w:val="uk-UA"/>
        </w:rPr>
      </w:pPr>
      <w:r w:rsidRPr="00726591">
        <w:rPr>
          <w:rFonts w:ascii="Times New Roman" w:hAnsi="Times New Roman" w:cs="Times New Roman"/>
          <w:sz w:val="28"/>
          <w:szCs w:val="28"/>
          <w:lang w:val="uk-UA"/>
        </w:rPr>
        <w:t xml:space="preserve">3) вірогідний зворотний кореляційний зв'язок між балом </w:t>
      </w:r>
      <w:r w:rsidRPr="00726591">
        <w:rPr>
          <w:rFonts w:ascii="Times New Roman" w:eastAsia="Calibri" w:hAnsi="Times New Roman" w:cs="Times New Roman"/>
          <w:sz w:val="28"/>
          <w:szCs w:val="28"/>
          <w:lang w:val="uk-UA"/>
        </w:rPr>
        <w:t>С</w:t>
      </w:r>
      <w:r w:rsidRPr="00726591">
        <w:rPr>
          <w:rFonts w:ascii="Times New Roman" w:eastAsia="Calibri" w:hAnsi="Times New Roman" w:cs="Times New Roman"/>
          <w:sz w:val="28"/>
          <w:szCs w:val="28"/>
          <w:lang w:val="en-US"/>
        </w:rPr>
        <w:t>CQ</w:t>
      </w:r>
      <w:r w:rsidRPr="00726591">
        <w:rPr>
          <w:rFonts w:ascii="Times New Roman" w:hAnsi="Times New Roman" w:cs="Times New Roman"/>
          <w:sz w:val="28"/>
          <w:szCs w:val="28"/>
          <w:lang w:val="uk-UA"/>
        </w:rPr>
        <w:t xml:space="preserve"> </w:t>
      </w:r>
      <w:r w:rsidRPr="00726591">
        <w:rPr>
          <w:rFonts w:ascii="Times New Roman" w:eastAsia="Calibri" w:hAnsi="Times New Roman" w:cs="Times New Roman"/>
          <w:sz w:val="28"/>
          <w:szCs w:val="28"/>
          <w:lang w:val="uk-UA"/>
        </w:rPr>
        <w:t xml:space="preserve">за доменом «симптоми» та </w:t>
      </w:r>
      <w:r w:rsidRPr="00726591">
        <w:rPr>
          <w:rFonts w:ascii="Times New Roman" w:hAnsi="Times New Roman" w:cs="Times New Roman"/>
          <w:sz w:val="28"/>
          <w:szCs w:val="28"/>
          <w:lang w:val="uk-UA"/>
        </w:rPr>
        <w:t>ОФВ</w:t>
      </w:r>
      <w:r w:rsidRPr="00726591">
        <w:rPr>
          <w:rFonts w:ascii="Times New Roman" w:hAnsi="Times New Roman" w:cs="Times New Roman"/>
          <w:sz w:val="28"/>
          <w:szCs w:val="28"/>
          <w:vertAlign w:val="subscript"/>
          <w:lang w:val="uk-UA"/>
        </w:rPr>
        <w:t>1</w:t>
      </w:r>
      <w:r w:rsidRPr="00726591">
        <w:rPr>
          <w:rFonts w:ascii="Times New Roman" w:hAnsi="Times New Roman" w:cs="Times New Roman"/>
          <w:sz w:val="28"/>
          <w:szCs w:val="28"/>
          <w:lang w:val="uk-UA"/>
        </w:rPr>
        <w:t xml:space="preserve"> (r=</w:t>
      </w:r>
      <w:r w:rsidRPr="00726591">
        <w:rPr>
          <w:rFonts w:ascii="Times New Roman" w:hAnsi="Times New Roman" w:cs="Times New Roman"/>
          <w:color w:val="000000"/>
          <w:sz w:val="28"/>
          <w:szCs w:val="28"/>
          <w:lang w:val="uk-UA"/>
        </w:rPr>
        <w:t>-0,28</w:t>
      </w:r>
      <w:r w:rsidRPr="00726591">
        <w:rPr>
          <w:rFonts w:ascii="Times New Roman" w:hAnsi="Times New Roman" w:cs="Times New Roman"/>
          <w:sz w:val="28"/>
          <w:szCs w:val="28"/>
          <w:lang w:val="uk-UA"/>
        </w:rPr>
        <w:t>; p&lt;0,05), що пояснюється тим, що зі зростанням ступеня бронхообструкції (↓ ОФВ</w:t>
      </w:r>
      <w:r w:rsidRPr="00726591">
        <w:rPr>
          <w:rFonts w:ascii="Times New Roman" w:hAnsi="Times New Roman" w:cs="Times New Roman"/>
          <w:sz w:val="28"/>
          <w:szCs w:val="28"/>
          <w:vertAlign w:val="subscript"/>
          <w:lang w:val="uk-UA"/>
        </w:rPr>
        <w:t>1</w:t>
      </w:r>
      <w:r w:rsidRPr="00726591">
        <w:rPr>
          <w:rFonts w:ascii="Times New Roman" w:hAnsi="Times New Roman" w:cs="Times New Roman"/>
          <w:sz w:val="28"/>
          <w:szCs w:val="28"/>
          <w:lang w:val="uk-UA"/>
        </w:rPr>
        <w:t>) збільшується вираженість клінічних проявів захворювання;</w:t>
      </w:r>
    </w:p>
    <w:p w:rsidR="00BA4436" w:rsidRPr="00726591" w:rsidRDefault="00BA4436" w:rsidP="00BA4436">
      <w:pPr>
        <w:spacing w:after="0" w:line="360" w:lineRule="auto"/>
        <w:jc w:val="both"/>
        <w:rPr>
          <w:rFonts w:ascii="Times New Roman" w:hAnsi="Times New Roman" w:cs="Times New Roman"/>
          <w:sz w:val="28"/>
          <w:szCs w:val="28"/>
          <w:lang w:val="uk-UA"/>
        </w:rPr>
      </w:pPr>
      <w:r w:rsidRPr="00726591">
        <w:rPr>
          <w:rFonts w:ascii="Times New Roman" w:hAnsi="Times New Roman" w:cs="Times New Roman"/>
          <w:sz w:val="28"/>
          <w:szCs w:val="28"/>
          <w:lang w:val="uk-UA"/>
        </w:rPr>
        <w:t xml:space="preserve">4) вірогідний зворотний кореляційний зв'язок помірної сили між балом </w:t>
      </w:r>
      <w:r w:rsidRPr="00726591">
        <w:rPr>
          <w:rFonts w:ascii="Times New Roman" w:eastAsia="Calibri" w:hAnsi="Times New Roman" w:cs="Times New Roman"/>
          <w:sz w:val="28"/>
          <w:szCs w:val="28"/>
          <w:lang w:val="uk-UA"/>
        </w:rPr>
        <w:t>С</w:t>
      </w:r>
      <w:r w:rsidRPr="00726591">
        <w:rPr>
          <w:rFonts w:ascii="Times New Roman" w:eastAsia="Calibri" w:hAnsi="Times New Roman" w:cs="Times New Roman"/>
          <w:sz w:val="28"/>
          <w:szCs w:val="28"/>
          <w:lang w:val="en-US"/>
        </w:rPr>
        <w:t>CQ</w:t>
      </w:r>
      <w:r w:rsidRPr="00726591">
        <w:rPr>
          <w:rFonts w:ascii="Times New Roman" w:hAnsi="Times New Roman" w:cs="Times New Roman"/>
          <w:sz w:val="28"/>
          <w:szCs w:val="28"/>
          <w:lang w:val="uk-UA"/>
        </w:rPr>
        <w:t xml:space="preserve"> </w:t>
      </w:r>
      <w:r w:rsidRPr="00726591">
        <w:rPr>
          <w:rFonts w:ascii="Times New Roman" w:eastAsia="Calibri" w:hAnsi="Times New Roman" w:cs="Times New Roman"/>
          <w:sz w:val="28"/>
          <w:szCs w:val="28"/>
          <w:lang w:val="uk-UA"/>
        </w:rPr>
        <w:t>за доменом «симптоми»</w:t>
      </w:r>
      <w:r w:rsidRPr="00726591">
        <w:rPr>
          <w:rFonts w:ascii="Times New Roman" w:hAnsi="Times New Roman" w:cs="Times New Roman"/>
          <w:sz w:val="28"/>
          <w:szCs w:val="28"/>
          <w:lang w:val="uk-UA"/>
        </w:rPr>
        <w:t xml:space="preserve"> та </w:t>
      </w:r>
      <w:r w:rsidRPr="00726591">
        <w:rPr>
          <w:rFonts w:ascii="Times New Roman" w:eastAsia="Calibri" w:hAnsi="Times New Roman" w:cs="Times New Roman"/>
          <w:sz w:val="28"/>
          <w:szCs w:val="28"/>
          <w:lang w:val="uk-UA"/>
        </w:rPr>
        <w:t>пройденою відстанню</w:t>
      </w:r>
      <w:r w:rsidRPr="00726591">
        <w:rPr>
          <w:rFonts w:ascii="Times New Roman" w:hAnsi="Times New Roman" w:cs="Times New Roman"/>
          <w:sz w:val="28"/>
          <w:szCs w:val="28"/>
          <w:lang w:val="uk-UA"/>
        </w:rPr>
        <w:t xml:space="preserve"> у 6-ХТзХ (r=</w:t>
      </w:r>
      <w:r w:rsidRPr="00726591">
        <w:rPr>
          <w:rFonts w:ascii="Times New Roman" w:hAnsi="Times New Roman" w:cs="Times New Roman"/>
          <w:color w:val="000000"/>
          <w:sz w:val="28"/>
          <w:szCs w:val="28"/>
          <w:lang w:val="uk-UA"/>
        </w:rPr>
        <w:t>-0,48</w:t>
      </w:r>
      <w:r w:rsidRPr="00726591">
        <w:rPr>
          <w:rFonts w:ascii="Times New Roman" w:hAnsi="Times New Roman" w:cs="Times New Roman"/>
          <w:sz w:val="28"/>
          <w:szCs w:val="28"/>
          <w:lang w:val="uk-UA"/>
        </w:rPr>
        <w:t>; p&lt;0,05), що вказує на зниження толерантності до фізичних навантажень зі зростанням вираженості клінічної симптоматики у хворих на ХОЗЛ;</w:t>
      </w:r>
    </w:p>
    <w:p w:rsidR="00BA4436" w:rsidRPr="00726591" w:rsidRDefault="00BA4436" w:rsidP="00BA4436">
      <w:pPr>
        <w:spacing w:after="0" w:line="360" w:lineRule="auto"/>
        <w:jc w:val="both"/>
        <w:rPr>
          <w:rFonts w:ascii="Times New Roman" w:hAnsi="Times New Roman" w:cs="Times New Roman"/>
          <w:color w:val="000000"/>
          <w:sz w:val="28"/>
          <w:szCs w:val="28"/>
          <w:lang w:val="uk-UA"/>
        </w:rPr>
      </w:pPr>
      <w:r w:rsidRPr="00726591">
        <w:rPr>
          <w:rFonts w:ascii="Times New Roman" w:hAnsi="Times New Roman" w:cs="Times New Roman"/>
          <w:sz w:val="28"/>
          <w:szCs w:val="28"/>
          <w:lang w:val="uk-UA"/>
        </w:rPr>
        <w:t xml:space="preserve">5) достовірні помірні зворотні кореляційні взаємозв'язки між балом </w:t>
      </w:r>
      <w:r w:rsidRPr="00726591">
        <w:rPr>
          <w:rFonts w:ascii="Times New Roman" w:eastAsia="Calibri" w:hAnsi="Times New Roman" w:cs="Times New Roman"/>
          <w:sz w:val="28"/>
          <w:szCs w:val="28"/>
          <w:lang w:val="uk-UA"/>
        </w:rPr>
        <w:t>С</w:t>
      </w:r>
      <w:r w:rsidRPr="00726591">
        <w:rPr>
          <w:rFonts w:ascii="Times New Roman" w:eastAsia="Calibri" w:hAnsi="Times New Roman" w:cs="Times New Roman"/>
          <w:sz w:val="28"/>
          <w:szCs w:val="28"/>
          <w:lang w:val="en-US"/>
        </w:rPr>
        <w:t>CQ</w:t>
      </w:r>
      <w:r w:rsidRPr="00726591">
        <w:rPr>
          <w:rFonts w:ascii="Times New Roman" w:hAnsi="Times New Roman" w:cs="Times New Roman"/>
          <w:sz w:val="28"/>
          <w:szCs w:val="28"/>
          <w:lang w:val="uk-UA"/>
        </w:rPr>
        <w:t xml:space="preserve"> </w:t>
      </w:r>
      <w:r w:rsidRPr="00726591">
        <w:rPr>
          <w:rFonts w:ascii="Times New Roman" w:eastAsia="Calibri" w:hAnsi="Times New Roman" w:cs="Times New Roman"/>
          <w:sz w:val="28"/>
          <w:szCs w:val="28"/>
          <w:lang w:val="uk-UA"/>
        </w:rPr>
        <w:t xml:space="preserve">за доменом «функціональний стан» та </w:t>
      </w:r>
      <w:r w:rsidR="008A2137">
        <w:rPr>
          <w:rFonts w:ascii="Times New Roman" w:eastAsia="Calibri" w:hAnsi="Times New Roman" w:cs="Times New Roman"/>
          <w:sz w:val="28"/>
          <w:szCs w:val="28"/>
          <w:lang w:val="uk-UA"/>
        </w:rPr>
        <w:t>ОП</w:t>
      </w:r>
      <w:r w:rsidRPr="00726591">
        <w:rPr>
          <w:rFonts w:ascii="Times New Roman" w:eastAsia="Calibri" w:hAnsi="Times New Roman" w:cs="Times New Roman"/>
          <w:sz w:val="28"/>
          <w:szCs w:val="28"/>
          <w:lang w:val="uk-UA"/>
        </w:rPr>
        <w:t xml:space="preserve">, </w:t>
      </w:r>
      <w:r w:rsidR="008A2137">
        <w:rPr>
          <w:rFonts w:ascii="Times New Roman" w:eastAsia="Calibri" w:hAnsi="Times New Roman" w:cs="Times New Roman"/>
          <w:sz w:val="28"/>
          <w:szCs w:val="28"/>
          <w:lang w:val="uk-UA"/>
        </w:rPr>
        <w:t>ОТ</w:t>
      </w:r>
      <w:r w:rsidRPr="00726591">
        <w:rPr>
          <w:rFonts w:ascii="Times New Roman" w:eastAsia="Calibri" w:hAnsi="Times New Roman" w:cs="Times New Roman"/>
          <w:sz w:val="28"/>
          <w:szCs w:val="28"/>
          <w:lang w:val="uk-UA"/>
        </w:rPr>
        <w:t>, ІМТ (</w:t>
      </w:r>
      <w:r w:rsidRPr="00726591">
        <w:rPr>
          <w:rFonts w:ascii="Times New Roman" w:hAnsi="Times New Roman" w:cs="Times New Roman"/>
          <w:sz w:val="28"/>
          <w:szCs w:val="28"/>
          <w:lang w:val="uk-UA"/>
        </w:rPr>
        <w:t xml:space="preserve">-0,39, -0,34, -0,37 відповідно; p&lt;0,05) напевно пов’язані з особливостями метаболічних змін на тлі хронічного персистуючого системного запалення при ХОЗЛ, що призводить до дисфункції периферичних скелетних м’язів та чинить істотний внесок у зниження толерантності до фізичних навантажень. </w:t>
      </w:r>
      <w:r w:rsidRPr="00726591">
        <w:rPr>
          <w:rFonts w:ascii="Times New Roman" w:hAnsi="Times New Roman" w:cs="Times New Roman"/>
          <w:color w:val="000000"/>
          <w:sz w:val="28"/>
          <w:szCs w:val="28"/>
          <w:lang w:val="uk-UA"/>
        </w:rPr>
        <w:t>Саме</w:t>
      </w:r>
      <w:r w:rsidRPr="00726591">
        <w:rPr>
          <w:rFonts w:ascii="Times New Roman" w:hAnsi="Times New Roman" w:cs="Times New Roman"/>
          <w:color w:val="000000"/>
          <w:sz w:val="28"/>
          <w:szCs w:val="28"/>
        </w:rPr>
        <w:t xml:space="preserve"> безжирова маса є незалежним</w:t>
      </w:r>
      <w:r w:rsidRPr="00726591">
        <w:rPr>
          <w:rFonts w:ascii="Times New Roman" w:hAnsi="Times New Roman" w:cs="Times New Roman"/>
          <w:color w:val="000000"/>
          <w:sz w:val="28"/>
          <w:szCs w:val="28"/>
          <w:lang w:val="uk-UA"/>
        </w:rPr>
        <w:t xml:space="preserve"> </w:t>
      </w:r>
      <w:r w:rsidRPr="00726591">
        <w:rPr>
          <w:rFonts w:ascii="Times New Roman" w:hAnsi="Times New Roman" w:cs="Times New Roman"/>
          <w:color w:val="000000"/>
          <w:sz w:val="28"/>
          <w:szCs w:val="28"/>
        </w:rPr>
        <w:t>критерієм оцінки толерантності до фізичн</w:t>
      </w:r>
      <w:r w:rsidRPr="00726591">
        <w:rPr>
          <w:rFonts w:ascii="Times New Roman" w:hAnsi="Times New Roman" w:cs="Times New Roman"/>
          <w:color w:val="000000"/>
          <w:sz w:val="28"/>
          <w:szCs w:val="28"/>
          <w:lang w:val="uk-UA"/>
        </w:rPr>
        <w:t>их</w:t>
      </w:r>
      <w:r w:rsidRPr="00726591">
        <w:rPr>
          <w:rFonts w:ascii="Times New Roman" w:hAnsi="Times New Roman" w:cs="Times New Roman"/>
          <w:color w:val="000000"/>
          <w:sz w:val="28"/>
          <w:szCs w:val="28"/>
        </w:rPr>
        <w:t xml:space="preserve"> навантаженн</w:t>
      </w:r>
      <w:r w:rsidRPr="00726591">
        <w:rPr>
          <w:rFonts w:ascii="Times New Roman" w:hAnsi="Times New Roman" w:cs="Times New Roman"/>
          <w:color w:val="000000"/>
          <w:sz w:val="28"/>
          <w:szCs w:val="28"/>
          <w:lang w:val="uk-UA"/>
        </w:rPr>
        <w:t>ь</w:t>
      </w:r>
      <w:r w:rsidRPr="00726591">
        <w:rPr>
          <w:rFonts w:ascii="Times New Roman" w:hAnsi="Times New Roman" w:cs="Times New Roman"/>
          <w:color w:val="000000"/>
          <w:sz w:val="28"/>
          <w:szCs w:val="28"/>
        </w:rPr>
        <w:t xml:space="preserve"> </w:t>
      </w:r>
      <w:r w:rsidRPr="00726591">
        <w:rPr>
          <w:rFonts w:ascii="Times New Roman" w:hAnsi="Times New Roman" w:cs="Times New Roman"/>
          <w:color w:val="000000"/>
          <w:sz w:val="28"/>
          <w:szCs w:val="28"/>
          <w:lang w:val="uk-UA"/>
        </w:rPr>
        <w:t>та предиктором щодо прогнозування тяжкості перебігу захворювання</w:t>
      </w:r>
      <w:r w:rsidRPr="00726591">
        <w:rPr>
          <w:rFonts w:ascii="Times New Roman" w:hAnsi="Times New Roman" w:cs="Times New Roman"/>
          <w:color w:val="000000"/>
          <w:sz w:val="28"/>
          <w:szCs w:val="28"/>
        </w:rPr>
        <w:t xml:space="preserve"> </w:t>
      </w:r>
      <w:r w:rsidRPr="00726591">
        <w:rPr>
          <w:rFonts w:ascii="Times New Roman" w:hAnsi="Times New Roman" w:cs="Times New Roman"/>
          <w:color w:val="000000"/>
          <w:sz w:val="28"/>
          <w:szCs w:val="28"/>
          <w:lang w:val="uk-UA"/>
        </w:rPr>
        <w:t xml:space="preserve">у хворих на ХОЗЛ. Перевага надається </w:t>
      </w:r>
      <w:r w:rsidRPr="00060BEF">
        <w:rPr>
          <w:rFonts w:ascii="Times New Roman" w:hAnsi="Times New Roman" w:cs="Times New Roman"/>
          <w:color w:val="000000"/>
          <w:sz w:val="28"/>
          <w:szCs w:val="28"/>
          <w:lang w:val="uk-UA"/>
        </w:rPr>
        <w:t>аналізу складу тіла</w:t>
      </w:r>
      <w:r w:rsidRPr="00726591">
        <w:rPr>
          <w:rFonts w:ascii="Times New Roman" w:hAnsi="Times New Roman" w:cs="Times New Roman"/>
          <w:color w:val="000000"/>
          <w:sz w:val="28"/>
          <w:szCs w:val="28"/>
          <w:lang w:val="uk-UA"/>
        </w:rPr>
        <w:t xml:space="preserve"> із оцінкою співвідношення жирової та м’язової маси за </w:t>
      </w:r>
      <w:r w:rsidRPr="00726591">
        <w:rPr>
          <w:rStyle w:val="fontstyle01"/>
          <w:rFonts w:ascii="Times New Roman" w:hAnsi="Times New Roman" w:cs="Times New Roman"/>
          <w:sz w:val="28"/>
          <w:szCs w:val="28"/>
          <w:lang w:val="uk-UA"/>
        </w:rPr>
        <w:t>методикою біоімпедансного аналізу, заснованого на вимірі опору різних тканин організму до електричного струму.</w:t>
      </w:r>
      <w:r w:rsidRPr="00726591">
        <w:rPr>
          <w:rFonts w:ascii="Times New Roman" w:hAnsi="Times New Roman" w:cs="Times New Roman"/>
          <w:color w:val="000000"/>
          <w:sz w:val="28"/>
          <w:szCs w:val="28"/>
          <w:lang w:val="uk-UA"/>
        </w:rPr>
        <w:t xml:space="preserve"> Однак, це дослідження на сьогодні не включено в перелік обов’язкових для ХОЗЛ, є недостатньо поширеним та дороговартісним, таким чином воно недоступне для більшості хворих на ХОЗЛ. Приблизна оцінка жирової та м'язової маси може бути проведена на підставі розрахунку ІМТ та вимірів сантиметровою стрічкою </w:t>
      </w:r>
      <w:r w:rsidRPr="00726591">
        <w:rPr>
          <w:rFonts w:ascii="Times New Roman" w:hAnsi="Times New Roman" w:cs="Times New Roman"/>
          <w:color w:val="000000"/>
          <w:sz w:val="28"/>
          <w:szCs w:val="28"/>
          <w:lang w:val="uk-UA"/>
        </w:rPr>
        <w:lastRenderedPageBreak/>
        <w:t xml:space="preserve">обводів кінцівок. Аналіз </w:t>
      </w:r>
      <w:r w:rsidR="008A2137">
        <w:rPr>
          <w:rFonts w:ascii="Times New Roman" w:hAnsi="Times New Roman" w:cs="Times New Roman"/>
          <w:color w:val="000000"/>
          <w:sz w:val="28"/>
          <w:szCs w:val="28"/>
          <w:lang w:val="uk-UA"/>
        </w:rPr>
        <w:t>ОП</w:t>
      </w:r>
      <w:r w:rsidRPr="00726591">
        <w:rPr>
          <w:rFonts w:ascii="Times New Roman" w:hAnsi="Times New Roman" w:cs="Times New Roman"/>
          <w:color w:val="000000"/>
          <w:sz w:val="28"/>
          <w:szCs w:val="28"/>
          <w:lang w:val="uk-UA"/>
        </w:rPr>
        <w:t xml:space="preserve"> хворих на ХОЗЛ продемонстрував кращу предиктивну спроможність аніж ІМТ в прогнозуванні погіршення стану та смертності хворих на ХОЗЛ</w:t>
      </w:r>
      <w:r w:rsidR="00060BEF">
        <w:rPr>
          <w:rFonts w:ascii="Times New Roman" w:hAnsi="Times New Roman" w:cs="Times New Roman"/>
          <w:color w:val="000000"/>
          <w:sz w:val="28"/>
          <w:szCs w:val="28"/>
          <w:lang w:val="uk-UA"/>
        </w:rPr>
        <w:t xml:space="preserve"> </w:t>
      </w:r>
      <w:r w:rsidR="00060BEF" w:rsidRPr="00060BEF">
        <w:rPr>
          <w:rFonts w:ascii="Times New Roman" w:hAnsi="Times New Roman" w:cs="Times New Roman"/>
          <w:color w:val="000000"/>
          <w:sz w:val="28"/>
          <w:szCs w:val="28"/>
        </w:rPr>
        <w:t>[</w:t>
      </w:r>
      <w:r w:rsidR="00007FD8">
        <w:rPr>
          <w:rFonts w:ascii="Times New Roman" w:hAnsi="Times New Roman" w:cs="Times New Roman"/>
          <w:color w:val="000000"/>
          <w:sz w:val="28"/>
          <w:szCs w:val="28"/>
        </w:rPr>
        <w:fldChar w:fldCharType="begin"/>
      </w:r>
      <w:r w:rsidR="00060BEF">
        <w:rPr>
          <w:rFonts w:ascii="Times New Roman" w:hAnsi="Times New Roman" w:cs="Times New Roman"/>
          <w:color w:val="000000"/>
          <w:sz w:val="28"/>
          <w:szCs w:val="28"/>
        </w:rPr>
        <w:instrText xml:space="preserve"> REF _Ref527114239 \r \h </w:instrText>
      </w:r>
      <w:r w:rsidR="00007FD8">
        <w:rPr>
          <w:rFonts w:ascii="Times New Roman" w:hAnsi="Times New Roman" w:cs="Times New Roman"/>
          <w:color w:val="000000"/>
          <w:sz w:val="28"/>
          <w:szCs w:val="28"/>
        </w:rPr>
      </w:r>
      <w:r w:rsidR="00007FD8">
        <w:rPr>
          <w:rFonts w:ascii="Times New Roman" w:hAnsi="Times New Roman" w:cs="Times New Roman"/>
          <w:color w:val="000000"/>
          <w:sz w:val="28"/>
          <w:szCs w:val="28"/>
        </w:rPr>
        <w:fldChar w:fldCharType="separate"/>
      </w:r>
      <w:r w:rsidR="008B29CB">
        <w:rPr>
          <w:rFonts w:ascii="Times New Roman" w:hAnsi="Times New Roman" w:cs="Times New Roman"/>
          <w:color w:val="000000"/>
          <w:sz w:val="28"/>
          <w:szCs w:val="28"/>
        </w:rPr>
        <w:t>140</w:t>
      </w:r>
      <w:r w:rsidR="00007FD8">
        <w:rPr>
          <w:rFonts w:ascii="Times New Roman" w:hAnsi="Times New Roman" w:cs="Times New Roman"/>
          <w:color w:val="000000"/>
          <w:sz w:val="28"/>
          <w:szCs w:val="28"/>
        </w:rPr>
        <w:fldChar w:fldCharType="end"/>
      </w:r>
      <w:r w:rsidR="000C0967">
        <w:rPr>
          <w:rFonts w:ascii="Times New Roman" w:hAnsi="Times New Roman" w:cs="Times New Roman"/>
          <w:color w:val="000000"/>
          <w:sz w:val="28"/>
          <w:szCs w:val="28"/>
          <w:lang w:val="uk-UA"/>
        </w:rPr>
        <w:t>-</w:t>
      </w:r>
      <w:r w:rsidR="00007FD8">
        <w:rPr>
          <w:rFonts w:ascii="Times New Roman" w:hAnsi="Times New Roman" w:cs="Times New Roman"/>
          <w:color w:val="000000"/>
          <w:sz w:val="28"/>
          <w:szCs w:val="28"/>
        </w:rPr>
        <w:fldChar w:fldCharType="begin"/>
      </w:r>
      <w:r w:rsidR="00060BEF">
        <w:rPr>
          <w:rFonts w:ascii="Times New Roman" w:hAnsi="Times New Roman" w:cs="Times New Roman"/>
          <w:color w:val="000000"/>
          <w:sz w:val="28"/>
          <w:szCs w:val="28"/>
        </w:rPr>
        <w:instrText xml:space="preserve"> REF _Ref527114428 \r \h </w:instrText>
      </w:r>
      <w:r w:rsidR="00007FD8">
        <w:rPr>
          <w:rFonts w:ascii="Times New Roman" w:hAnsi="Times New Roman" w:cs="Times New Roman"/>
          <w:color w:val="000000"/>
          <w:sz w:val="28"/>
          <w:szCs w:val="28"/>
        </w:rPr>
      </w:r>
      <w:r w:rsidR="00007FD8">
        <w:rPr>
          <w:rFonts w:ascii="Times New Roman" w:hAnsi="Times New Roman" w:cs="Times New Roman"/>
          <w:color w:val="000000"/>
          <w:sz w:val="28"/>
          <w:szCs w:val="28"/>
        </w:rPr>
        <w:fldChar w:fldCharType="separate"/>
      </w:r>
      <w:r w:rsidR="008B29CB">
        <w:rPr>
          <w:rFonts w:ascii="Times New Roman" w:hAnsi="Times New Roman" w:cs="Times New Roman"/>
          <w:color w:val="000000"/>
          <w:sz w:val="28"/>
          <w:szCs w:val="28"/>
        </w:rPr>
        <w:t>142</w:t>
      </w:r>
      <w:r w:rsidR="00007FD8">
        <w:rPr>
          <w:rFonts w:ascii="Times New Roman" w:hAnsi="Times New Roman" w:cs="Times New Roman"/>
          <w:color w:val="000000"/>
          <w:sz w:val="28"/>
          <w:szCs w:val="28"/>
        </w:rPr>
        <w:fldChar w:fldCharType="end"/>
      </w:r>
      <w:r w:rsidR="00060BEF" w:rsidRPr="00060BEF">
        <w:rPr>
          <w:rFonts w:ascii="Times New Roman" w:hAnsi="Times New Roman" w:cs="Times New Roman"/>
          <w:color w:val="000000"/>
          <w:sz w:val="28"/>
          <w:szCs w:val="28"/>
        </w:rPr>
        <w:t>,</w:t>
      </w:r>
      <w:r w:rsidR="00007FD8">
        <w:rPr>
          <w:rFonts w:ascii="Times New Roman" w:hAnsi="Times New Roman" w:cs="Times New Roman"/>
          <w:color w:val="000000"/>
          <w:sz w:val="28"/>
          <w:szCs w:val="28"/>
        </w:rPr>
        <w:fldChar w:fldCharType="begin"/>
      </w:r>
      <w:r w:rsidR="00060BEF">
        <w:rPr>
          <w:rFonts w:ascii="Times New Roman" w:hAnsi="Times New Roman" w:cs="Times New Roman"/>
          <w:color w:val="000000"/>
          <w:sz w:val="28"/>
          <w:szCs w:val="28"/>
        </w:rPr>
        <w:instrText xml:space="preserve"> REF _Ref529277300 \r \h </w:instrText>
      </w:r>
      <w:r w:rsidR="00007FD8">
        <w:rPr>
          <w:rFonts w:ascii="Times New Roman" w:hAnsi="Times New Roman" w:cs="Times New Roman"/>
          <w:color w:val="000000"/>
          <w:sz w:val="28"/>
          <w:szCs w:val="28"/>
        </w:rPr>
      </w:r>
      <w:r w:rsidR="00007FD8">
        <w:rPr>
          <w:rFonts w:ascii="Times New Roman" w:hAnsi="Times New Roman" w:cs="Times New Roman"/>
          <w:color w:val="000000"/>
          <w:sz w:val="28"/>
          <w:szCs w:val="28"/>
        </w:rPr>
        <w:fldChar w:fldCharType="separate"/>
      </w:r>
      <w:r w:rsidR="008B29CB">
        <w:rPr>
          <w:rFonts w:ascii="Times New Roman" w:hAnsi="Times New Roman" w:cs="Times New Roman"/>
          <w:color w:val="000000"/>
          <w:sz w:val="28"/>
          <w:szCs w:val="28"/>
        </w:rPr>
        <w:t>217</w:t>
      </w:r>
      <w:r w:rsidR="00007FD8">
        <w:rPr>
          <w:rFonts w:ascii="Times New Roman" w:hAnsi="Times New Roman" w:cs="Times New Roman"/>
          <w:color w:val="000000"/>
          <w:sz w:val="28"/>
          <w:szCs w:val="28"/>
        </w:rPr>
        <w:fldChar w:fldCharType="end"/>
      </w:r>
      <w:r w:rsidR="000C0967">
        <w:rPr>
          <w:rFonts w:ascii="Times New Roman" w:hAnsi="Times New Roman" w:cs="Times New Roman"/>
          <w:color w:val="000000"/>
          <w:sz w:val="28"/>
          <w:szCs w:val="28"/>
          <w:lang w:val="uk-UA"/>
        </w:rPr>
        <w:t>-</w:t>
      </w:r>
      <w:r w:rsidR="00007FD8">
        <w:rPr>
          <w:rFonts w:ascii="Times New Roman" w:hAnsi="Times New Roman" w:cs="Times New Roman"/>
          <w:color w:val="000000"/>
          <w:sz w:val="28"/>
          <w:szCs w:val="28"/>
        </w:rPr>
        <w:fldChar w:fldCharType="begin"/>
      </w:r>
      <w:r w:rsidR="00060BEF">
        <w:rPr>
          <w:rFonts w:ascii="Times New Roman" w:hAnsi="Times New Roman" w:cs="Times New Roman"/>
          <w:color w:val="000000"/>
          <w:sz w:val="28"/>
          <w:szCs w:val="28"/>
        </w:rPr>
        <w:instrText xml:space="preserve"> REF _Ref529277305 \r \h </w:instrText>
      </w:r>
      <w:r w:rsidR="00007FD8">
        <w:rPr>
          <w:rFonts w:ascii="Times New Roman" w:hAnsi="Times New Roman" w:cs="Times New Roman"/>
          <w:color w:val="000000"/>
          <w:sz w:val="28"/>
          <w:szCs w:val="28"/>
        </w:rPr>
      </w:r>
      <w:r w:rsidR="00007FD8">
        <w:rPr>
          <w:rFonts w:ascii="Times New Roman" w:hAnsi="Times New Roman" w:cs="Times New Roman"/>
          <w:color w:val="000000"/>
          <w:sz w:val="28"/>
          <w:szCs w:val="28"/>
        </w:rPr>
        <w:fldChar w:fldCharType="separate"/>
      </w:r>
      <w:r w:rsidR="008B29CB">
        <w:rPr>
          <w:rFonts w:ascii="Times New Roman" w:hAnsi="Times New Roman" w:cs="Times New Roman"/>
          <w:color w:val="000000"/>
          <w:sz w:val="28"/>
          <w:szCs w:val="28"/>
        </w:rPr>
        <w:t>220</w:t>
      </w:r>
      <w:r w:rsidR="00007FD8">
        <w:rPr>
          <w:rFonts w:ascii="Times New Roman" w:hAnsi="Times New Roman" w:cs="Times New Roman"/>
          <w:color w:val="000000"/>
          <w:sz w:val="28"/>
          <w:szCs w:val="28"/>
        </w:rPr>
        <w:fldChar w:fldCharType="end"/>
      </w:r>
      <w:r w:rsidR="00060BEF" w:rsidRPr="00060BEF">
        <w:rPr>
          <w:rFonts w:ascii="Times New Roman" w:hAnsi="Times New Roman" w:cs="Times New Roman"/>
          <w:color w:val="000000"/>
          <w:sz w:val="28"/>
          <w:szCs w:val="28"/>
        </w:rPr>
        <w:t>]</w:t>
      </w:r>
      <w:r w:rsidRPr="00726591">
        <w:rPr>
          <w:rFonts w:ascii="Times New Roman" w:hAnsi="Times New Roman" w:cs="Times New Roman"/>
          <w:color w:val="000000"/>
          <w:sz w:val="28"/>
          <w:szCs w:val="28"/>
          <w:lang w:val="uk-UA"/>
        </w:rPr>
        <w:t>;</w:t>
      </w:r>
    </w:p>
    <w:p w:rsidR="00BA4436" w:rsidRPr="00726591" w:rsidRDefault="00BA4436" w:rsidP="00BA4436">
      <w:pPr>
        <w:spacing w:after="0" w:line="360" w:lineRule="auto"/>
        <w:jc w:val="both"/>
        <w:rPr>
          <w:rFonts w:ascii="Times New Roman" w:hAnsi="Times New Roman" w:cs="Times New Roman"/>
          <w:color w:val="000000"/>
          <w:sz w:val="28"/>
          <w:szCs w:val="28"/>
          <w:lang w:val="uk-UA"/>
        </w:rPr>
      </w:pPr>
      <w:r w:rsidRPr="00726591">
        <w:rPr>
          <w:rFonts w:ascii="Times New Roman" w:hAnsi="Times New Roman" w:cs="Times New Roman"/>
          <w:color w:val="000000"/>
          <w:sz w:val="28"/>
          <w:szCs w:val="28"/>
          <w:lang w:val="uk-UA"/>
        </w:rPr>
        <w:t>6)</w:t>
      </w:r>
      <w:r w:rsidRPr="00726591">
        <w:rPr>
          <w:rFonts w:ascii="Times New Roman" w:hAnsi="Times New Roman" w:cs="Times New Roman"/>
          <w:sz w:val="28"/>
          <w:szCs w:val="28"/>
          <w:lang w:val="uk-UA"/>
        </w:rPr>
        <w:t xml:space="preserve"> вірогідну зворотню кореляцію помірної сили між балом </w:t>
      </w:r>
      <w:r w:rsidRPr="00726591">
        <w:rPr>
          <w:rFonts w:ascii="Times New Roman" w:eastAsia="Calibri" w:hAnsi="Times New Roman" w:cs="Times New Roman"/>
          <w:sz w:val="28"/>
          <w:szCs w:val="28"/>
          <w:lang w:val="uk-UA"/>
        </w:rPr>
        <w:t>С</w:t>
      </w:r>
      <w:r w:rsidRPr="00726591">
        <w:rPr>
          <w:rFonts w:ascii="Times New Roman" w:eastAsia="Calibri" w:hAnsi="Times New Roman" w:cs="Times New Roman"/>
          <w:sz w:val="28"/>
          <w:szCs w:val="28"/>
          <w:lang w:val="en-US"/>
        </w:rPr>
        <w:t>CQ</w:t>
      </w:r>
      <w:r w:rsidRPr="00726591">
        <w:rPr>
          <w:rFonts w:ascii="Times New Roman" w:hAnsi="Times New Roman" w:cs="Times New Roman"/>
          <w:sz w:val="28"/>
          <w:szCs w:val="28"/>
          <w:lang w:val="uk-UA"/>
        </w:rPr>
        <w:t xml:space="preserve"> </w:t>
      </w:r>
      <w:r w:rsidRPr="00726591">
        <w:rPr>
          <w:rFonts w:ascii="Times New Roman" w:eastAsia="Calibri" w:hAnsi="Times New Roman" w:cs="Times New Roman"/>
          <w:sz w:val="28"/>
          <w:szCs w:val="28"/>
          <w:lang w:val="uk-UA"/>
        </w:rPr>
        <w:t>за доменом «психічний стан» та пройденою відстанню</w:t>
      </w:r>
      <w:r w:rsidRPr="00726591">
        <w:rPr>
          <w:rFonts w:ascii="Times New Roman" w:hAnsi="Times New Roman" w:cs="Times New Roman"/>
          <w:sz w:val="28"/>
          <w:szCs w:val="28"/>
          <w:lang w:val="uk-UA"/>
        </w:rPr>
        <w:t xml:space="preserve"> у 6-ХТзХ (r=</w:t>
      </w:r>
      <w:r w:rsidRPr="00726591">
        <w:rPr>
          <w:rFonts w:ascii="Times New Roman" w:hAnsi="Times New Roman" w:cs="Times New Roman"/>
          <w:color w:val="000000"/>
          <w:sz w:val="28"/>
          <w:szCs w:val="28"/>
          <w:lang w:val="uk-UA"/>
        </w:rPr>
        <w:t>-0,46</w:t>
      </w:r>
      <w:r w:rsidR="000C0967">
        <w:rPr>
          <w:rFonts w:ascii="Times New Roman" w:hAnsi="Times New Roman" w:cs="Times New Roman"/>
          <w:sz w:val="28"/>
          <w:szCs w:val="28"/>
          <w:lang w:val="uk-UA"/>
        </w:rPr>
        <w:t>;</w:t>
      </w:r>
      <w:r w:rsidRPr="00726591">
        <w:rPr>
          <w:rFonts w:ascii="Times New Roman" w:hAnsi="Times New Roman" w:cs="Times New Roman"/>
          <w:sz w:val="28"/>
          <w:szCs w:val="28"/>
          <w:lang w:val="uk-UA"/>
        </w:rPr>
        <w:t xml:space="preserve">p&lt;0,05), що вказує на зв'язок зниження толерантності до фізичних навантажень та </w:t>
      </w:r>
      <w:r w:rsidR="00B85363" w:rsidRPr="00726591">
        <w:rPr>
          <w:rFonts w:ascii="Times New Roman" w:hAnsi="Times New Roman" w:cs="Times New Roman"/>
          <w:sz w:val="28"/>
          <w:szCs w:val="28"/>
          <w:lang w:val="uk-UA"/>
        </w:rPr>
        <w:t>порушень психічного стану хворих</w:t>
      </w:r>
      <w:r w:rsidR="00EA3C65" w:rsidRPr="00EA3C65">
        <w:rPr>
          <w:rFonts w:ascii="Times New Roman" w:hAnsi="Times New Roman" w:cs="Times New Roman"/>
          <w:sz w:val="28"/>
          <w:szCs w:val="28"/>
          <w:lang w:val="uk-UA"/>
        </w:rPr>
        <w:t xml:space="preserve"> </w:t>
      </w:r>
      <w:r w:rsidR="00EA3C65">
        <w:rPr>
          <w:rFonts w:ascii="Times New Roman" w:hAnsi="Times New Roman" w:cs="Times New Roman"/>
          <w:sz w:val="28"/>
          <w:szCs w:val="28"/>
          <w:lang w:val="uk-UA"/>
        </w:rPr>
        <w:t>на ХОЗЛ</w:t>
      </w:r>
      <w:r w:rsidRPr="00726591">
        <w:rPr>
          <w:rFonts w:ascii="Times New Roman" w:eastAsia="Calibri" w:hAnsi="Times New Roman" w:cs="Times New Roman"/>
          <w:sz w:val="28"/>
          <w:szCs w:val="28"/>
          <w:lang w:val="uk-UA"/>
        </w:rPr>
        <w:t>;</w:t>
      </w:r>
    </w:p>
    <w:p w:rsidR="00BA4436" w:rsidRPr="00726591" w:rsidRDefault="00BA4436" w:rsidP="00BA4436">
      <w:pPr>
        <w:spacing w:after="0" w:line="360" w:lineRule="auto"/>
        <w:jc w:val="both"/>
        <w:rPr>
          <w:rFonts w:ascii="Times New Roman" w:hAnsi="Times New Roman" w:cs="Times New Roman"/>
          <w:sz w:val="28"/>
          <w:szCs w:val="28"/>
          <w:lang w:val="uk-UA"/>
        </w:rPr>
      </w:pPr>
      <w:r w:rsidRPr="00726591">
        <w:rPr>
          <w:rFonts w:ascii="Times New Roman" w:hAnsi="Times New Roman" w:cs="Times New Roman"/>
          <w:color w:val="000000"/>
          <w:sz w:val="28"/>
          <w:szCs w:val="28"/>
          <w:lang w:val="uk-UA"/>
        </w:rPr>
        <w:t xml:space="preserve">7) </w:t>
      </w:r>
      <w:r w:rsidRPr="00726591">
        <w:rPr>
          <w:rFonts w:ascii="Times New Roman" w:hAnsi="Times New Roman" w:cs="Times New Roman"/>
          <w:sz w:val="28"/>
          <w:szCs w:val="28"/>
          <w:lang w:val="uk-UA"/>
        </w:rPr>
        <w:t xml:space="preserve">вірогідний зворотний взаємозв'язок помірної сили між балом </w:t>
      </w:r>
      <w:r w:rsidRPr="00726591">
        <w:rPr>
          <w:rFonts w:ascii="Times New Roman" w:eastAsia="Calibri" w:hAnsi="Times New Roman" w:cs="Times New Roman"/>
          <w:sz w:val="28"/>
          <w:szCs w:val="28"/>
          <w:lang w:val="uk-UA"/>
        </w:rPr>
        <w:t>С</w:t>
      </w:r>
      <w:r w:rsidRPr="00726591">
        <w:rPr>
          <w:rFonts w:ascii="Times New Roman" w:eastAsia="Calibri" w:hAnsi="Times New Roman" w:cs="Times New Roman"/>
          <w:sz w:val="28"/>
          <w:szCs w:val="28"/>
          <w:lang w:val="en-US"/>
        </w:rPr>
        <w:t>CQ</w:t>
      </w:r>
      <w:r w:rsidRPr="00726591">
        <w:rPr>
          <w:rFonts w:ascii="Times New Roman" w:hAnsi="Times New Roman" w:cs="Times New Roman"/>
          <w:sz w:val="28"/>
          <w:szCs w:val="28"/>
          <w:lang w:val="uk-UA"/>
        </w:rPr>
        <w:t xml:space="preserve"> </w:t>
      </w:r>
      <w:r w:rsidRPr="00726591">
        <w:rPr>
          <w:rFonts w:ascii="Times New Roman" w:eastAsia="Calibri" w:hAnsi="Times New Roman" w:cs="Times New Roman"/>
          <w:sz w:val="28"/>
          <w:szCs w:val="28"/>
          <w:lang w:val="uk-UA"/>
        </w:rPr>
        <w:t>за доменом «психічний стан» та</w:t>
      </w:r>
      <w:r w:rsidRPr="00726591">
        <w:rPr>
          <w:rFonts w:ascii="Times New Roman" w:hAnsi="Times New Roman" w:cs="Times New Roman"/>
          <w:sz w:val="28"/>
          <w:szCs w:val="28"/>
          <w:lang w:val="uk-UA"/>
        </w:rPr>
        <w:t xml:space="preserve"> SpO</w:t>
      </w:r>
      <w:r w:rsidRPr="00726591">
        <w:rPr>
          <w:rFonts w:ascii="Times New Roman" w:hAnsi="Times New Roman" w:cs="Times New Roman"/>
          <w:sz w:val="28"/>
          <w:szCs w:val="28"/>
          <w:vertAlign w:val="subscript"/>
          <w:lang w:val="uk-UA"/>
        </w:rPr>
        <w:t>2</w:t>
      </w:r>
      <w:r w:rsidRPr="00726591">
        <w:rPr>
          <w:rFonts w:ascii="Times New Roman" w:hAnsi="Times New Roman" w:cs="Times New Roman"/>
          <w:sz w:val="28"/>
          <w:szCs w:val="28"/>
          <w:lang w:val="uk-UA"/>
        </w:rPr>
        <w:t xml:space="preserve"> після 6-ХТзХ (r=</w:t>
      </w:r>
      <w:r w:rsidRPr="00726591">
        <w:rPr>
          <w:rFonts w:ascii="Times New Roman" w:hAnsi="Times New Roman" w:cs="Times New Roman"/>
          <w:color w:val="000000"/>
          <w:sz w:val="28"/>
          <w:szCs w:val="28"/>
          <w:lang w:val="uk-UA"/>
        </w:rPr>
        <w:t>-0,41</w:t>
      </w:r>
      <w:r w:rsidR="000C0967">
        <w:rPr>
          <w:rFonts w:ascii="Times New Roman" w:hAnsi="Times New Roman" w:cs="Times New Roman"/>
          <w:sz w:val="28"/>
          <w:szCs w:val="28"/>
          <w:lang w:val="uk-UA"/>
        </w:rPr>
        <w:t>;</w:t>
      </w:r>
      <w:r w:rsidRPr="00726591">
        <w:rPr>
          <w:rFonts w:ascii="Times New Roman" w:hAnsi="Times New Roman" w:cs="Times New Roman"/>
          <w:sz w:val="28"/>
          <w:szCs w:val="28"/>
          <w:lang w:val="uk-UA"/>
        </w:rPr>
        <w:t xml:space="preserve">p&lt;0,05), а також вірогідний прямий взаємозв'язок помірної сили між сумарним балом </w:t>
      </w:r>
      <w:r w:rsidRPr="00726591">
        <w:rPr>
          <w:rFonts w:ascii="Times New Roman" w:eastAsia="Calibri" w:hAnsi="Times New Roman" w:cs="Times New Roman"/>
          <w:sz w:val="28"/>
          <w:szCs w:val="28"/>
          <w:lang w:val="en-US"/>
        </w:rPr>
        <w:t>CAT</w:t>
      </w:r>
      <w:r w:rsidRPr="00726591">
        <w:rPr>
          <w:rFonts w:ascii="Times New Roman" w:eastAsia="Calibri" w:hAnsi="Times New Roman" w:cs="Times New Roman"/>
          <w:sz w:val="28"/>
          <w:szCs w:val="28"/>
          <w:lang w:val="uk-UA"/>
        </w:rPr>
        <w:t xml:space="preserve"> та десатурацією </w:t>
      </w:r>
      <w:r w:rsidRPr="00726591">
        <w:rPr>
          <w:rFonts w:ascii="Times New Roman" w:hAnsi="Times New Roman" w:cs="Times New Roman"/>
          <w:sz w:val="28"/>
          <w:szCs w:val="28"/>
          <w:lang w:val="uk-UA"/>
        </w:rPr>
        <w:t>(r=</w:t>
      </w:r>
      <w:r w:rsidRPr="00726591">
        <w:rPr>
          <w:rFonts w:ascii="Times New Roman" w:hAnsi="Times New Roman" w:cs="Times New Roman"/>
          <w:color w:val="000000"/>
          <w:sz w:val="28"/>
          <w:szCs w:val="28"/>
          <w:lang w:val="uk-UA"/>
        </w:rPr>
        <w:t>0,41</w:t>
      </w:r>
      <w:r w:rsidR="000C0967">
        <w:rPr>
          <w:rFonts w:ascii="Times New Roman" w:hAnsi="Times New Roman" w:cs="Times New Roman"/>
          <w:sz w:val="28"/>
          <w:szCs w:val="28"/>
          <w:lang w:val="uk-UA"/>
        </w:rPr>
        <w:t>;</w:t>
      </w:r>
      <w:r w:rsidRPr="00726591">
        <w:rPr>
          <w:rFonts w:ascii="Times New Roman" w:hAnsi="Times New Roman" w:cs="Times New Roman"/>
          <w:sz w:val="28"/>
          <w:szCs w:val="28"/>
          <w:lang w:val="uk-UA"/>
        </w:rPr>
        <w:t>p&lt;0,05), що вказує на зв’язок порушень психічного стану хворих та насиченості крові киснем, особливо при фізичному навантаженні;</w:t>
      </w:r>
    </w:p>
    <w:p w:rsidR="00BA4436" w:rsidRPr="00726591" w:rsidRDefault="00BA4436" w:rsidP="00BA4436">
      <w:pPr>
        <w:spacing w:after="0" w:line="360" w:lineRule="auto"/>
        <w:jc w:val="both"/>
        <w:rPr>
          <w:rFonts w:ascii="Times New Roman" w:eastAsia="Calibri" w:hAnsi="Times New Roman" w:cs="Times New Roman"/>
          <w:sz w:val="28"/>
          <w:szCs w:val="28"/>
          <w:lang w:val="uk-UA"/>
        </w:rPr>
      </w:pPr>
      <w:r w:rsidRPr="00726591">
        <w:rPr>
          <w:rFonts w:ascii="Times New Roman" w:hAnsi="Times New Roman" w:cs="Times New Roman"/>
          <w:sz w:val="28"/>
          <w:szCs w:val="28"/>
          <w:lang w:val="uk-UA"/>
        </w:rPr>
        <w:t xml:space="preserve">8) достовірну </w:t>
      </w:r>
      <w:r w:rsidR="00EB13AA">
        <w:rPr>
          <w:rFonts w:ascii="Times New Roman" w:hAnsi="Times New Roman" w:cs="Times New Roman"/>
          <w:sz w:val="28"/>
          <w:szCs w:val="28"/>
          <w:lang w:val="uk-UA"/>
        </w:rPr>
        <w:t xml:space="preserve">сильну </w:t>
      </w:r>
      <w:r w:rsidRPr="00726591">
        <w:rPr>
          <w:rFonts w:ascii="Times New Roman" w:hAnsi="Times New Roman" w:cs="Times New Roman"/>
          <w:sz w:val="28"/>
          <w:szCs w:val="28"/>
          <w:lang w:val="uk-UA"/>
        </w:rPr>
        <w:t xml:space="preserve">зворотню кореляцію між сумарним балом </w:t>
      </w:r>
      <w:r w:rsidRPr="00726591">
        <w:rPr>
          <w:rFonts w:ascii="Times New Roman" w:eastAsia="Calibri" w:hAnsi="Times New Roman" w:cs="Times New Roman"/>
          <w:sz w:val="28"/>
          <w:szCs w:val="28"/>
          <w:lang w:val="uk-UA"/>
        </w:rPr>
        <w:t>С</w:t>
      </w:r>
      <w:r w:rsidRPr="00726591">
        <w:rPr>
          <w:rFonts w:ascii="Times New Roman" w:eastAsia="Calibri" w:hAnsi="Times New Roman" w:cs="Times New Roman"/>
          <w:sz w:val="28"/>
          <w:szCs w:val="28"/>
          <w:lang w:val="en-US"/>
        </w:rPr>
        <w:t>CQ</w:t>
      </w:r>
      <w:r w:rsidRPr="00726591">
        <w:rPr>
          <w:rFonts w:ascii="Times New Roman" w:hAnsi="Times New Roman" w:cs="Times New Roman"/>
          <w:sz w:val="28"/>
          <w:szCs w:val="28"/>
          <w:lang w:val="uk-UA"/>
        </w:rPr>
        <w:t xml:space="preserve"> </w:t>
      </w:r>
      <w:r w:rsidRPr="00726591">
        <w:rPr>
          <w:rFonts w:ascii="Times New Roman" w:eastAsia="Calibri" w:hAnsi="Times New Roman" w:cs="Times New Roman"/>
          <w:sz w:val="28"/>
          <w:szCs w:val="28"/>
          <w:lang w:val="uk-UA"/>
        </w:rPr>
        <w:t>та пройденою відстанню</w:t>
      </w:r>
      <w:r w:rsidRPr="00726591">
        <w:rPr>
          <w:rFonts w:ascii="Times New Roman" w:hAnsi="Times New Roman" w:cs="Times New Roman"/>
          <w:sz w:val="28"/>
          <w:szCs w:val="28"/>
          <w:lang w:val="uk-UA"/>
        </w:rPr>
        <w:t xml:space="preserve"> у 6-ХТзХ (r=</w:t>
      </w:r>
      <w:r w:rsidRPr="00726591">
        <w:rPr>
          <w:rFonts w:ascii="Times New Roman" w:hAnsi="Times New Roman" w:cs="Times New Roman"/>
          <w:color w:val="000000"/>
          <w:sz w:val="28"/>
          <w:szCs w:val="28"/>
          <w:lang w:val="uk-UA"/>
        </w:rPr>
        <w:t>-0,74</w:t>
      </w:r>
      <w:r w:rsidR="000C0967">
        <w:rPr>
          <w:rFonts w:ascii="Times New Roman" w:hAnsi="Times New Roman" w:cs="Times New Roman"/>
          <w:sz w:val="28"/>
          <w:szCs w:val="28"/>
          <w:lang w:val="uk-UA"/>
        </w:rPr>
        <w:t>;</w:t>
      </w:r>
      <w:r w:rsidRPr="00726591">
        <w:rPr>
          <w:rFonts w:ascii="Times New Roman" w:hAnsi="Times New Roman" w:cs="Times New Roman"/>
          <w:sz w:val="28"/>
          <w:szCs w:val="28"/>
          <w:lang w:val="uk-UA"/>
        </w:rPr>
        <w:t xml:space="preserve">p&lt;0,05), що вказує на зв'язок зниження толерантності до фізичних навантажень та зростання підсумкового результату анкети </w:t>
      </w:r>
      <w:r w:rsidRPr="00726591">
        <w:rPr>
          <w:rFonts w:ascii="Times New Roman" w:eastAsia="Calibri" w:hAnsi="Times New Roman" w:cs="Times New Roman"/>
          <w:sz w:val="28"/>
          <w:szCs w:val="28"/>
          <w:lang w:val="uk-UA"/>
        </w:rPr>
        <w:t>С</w:t>
      </w:r>
      <w:r w:rsidRPr="00726591">
        <w:rPr>
          <w:rFonts w:ascii="Times New Roman" w:eastAsia="Calibri" w:hAnsi="Times New Roman" w:cs="Times New Roman"/>
          <w:sz w:val="28"/>
          <w:szCs w:val="28"/>
          <w:lang w:val="en-US"/>
        </w:rPr>
        <w:t>CQ</w:t>
      </w:r>
      <w:r w:rsidRPr="00726591">
        <w:rPr>
          <w:rFonts w:ascii="Times New Roman" w:eastAsia="Calibri" w:hAnsi="Times New Roman" w:cs="Times New Roman"/>
          <w:sz w:val="28"/>
          <w:szCs w:val="28"/>
          <w:lang w:val="uk-UA"/>
        </w:rPr>
        <w:t>;</w:t>
      </w:r>
    </w:p>
    <w:p w:rsidR="00BA4436" w:rsidRPr="00726591" w:rsidRDefault="00BA4436" w:rsidP="00BA4436">
      <w:pPr>
        <w:spacing w:after="0" w:line="360" w:lineRule="auto"/>
        <w:jc w:val="both"/>
        <w:rPr>
          <w:rFonts w:ascii="Times New Roman" w:hAnsi="Times New Roman" w:cs="Times New Roman"/>
          <w:color w:val="000000"/>
          <w:sz w:val="28"/>
          <w:szCs w:val="28"/>
          <w:lang w:val="uk-UA"/>
        </w:rPr>
      </w:pPr>
      <w:r w:rsidRPr="00726591">
        <w:rPr>
          <w:rFonts w:ascii="Times New Roman" w:eastAsia="Calibri" w:hAnsi="Times New Roman" w:cs="Times New Roman"/>
          <w:sz w:val="28"/>
          <w:szCs w:val="28"/>
          <w:lang w:val="uk-UA"/>
        </w:rPr>
        <w:t xml:space="preserve">9) </w:t>
      </w:r>
      <w:r w:rsidRPr="00726591">
        <w:rPr>
          <w:rFonts w:ascii="Times New Roman" w:hAnsi="Times New Roman" w:cs="Times New Roman"/>
          <w:sz w:val="28"/>
          <w:szCs w:val="28"/>
          <w:lang w:val="uk-UA"/>
        </w:rPr>
        <w:t xml:space="preserve">вірогідний зворотний взаємозв'язок помірної сили між сумарним балом </w:t>
      </w:r>
      <w:r w:rsidRPr="00726591">
        <w:rPr>
          <w:rFonts w:ascii="Times New Roman" w:eastAsia="Calibri" w:hAnsi="Times New Roman" w:cs="Times New Roman"/>
          <w:sz w:val="28"/>
          <w:szCs w:val="28"/>
          <w:lang w:val="uk-UA"/>
        </w:rPr>
        <w:t>С</w:t>
      </w:r>
      <w:r w:rsidRPr="00726591">
        <w:rPr>
          <w:rFonts w:ascii="Times New Roman" w:eastAsia="Calibri" w:hAnsi="Times New Roman" w:cs="Times New Roman"/>
          <w:sz w:val="28"/>
          <w:szCs w:val="28"/>
          <w:lang w:val="en-US"/>
        </w:rPr>
        <w:t>CQ</w:t>
      </w:r>
      <w:r w:rsidRPr="00726591">
        <w:rPr>
          <w:rFonts w:ascii="Times New Roman" w:hAnsi="Times New Roman" w:cs="Times New Roman"/>
          <w:sz w:val="28"/>
          <w:szCs w:val="28"/>
          <w:lang w:val="uk-UA"/>
        </w:rPr>
        <w:t xml:space="preserve"> </w:t>
      </w:r>
      <w:r w:rsidRPr="00726591">
        <w:rPr>
          <w:rFonts w:ascii="Times New Roman" w:eastAsia="Calibri" w:hAnsi="Times New Roman" w:cs="Times New Roman"/>
          <w:sz w:val="28"/>
          <w:szCs w:val="28"/>
          <w:lang w:val="uk-UA"/>
        </w:rPr>
        <w:t>та</w:t>
      </w:r>
      <w:r w:rsidRPr="00726591">
        <w:rPr>
          <w:rFonts w:ascii="Times New Roman" w:hAnsi="Times New Roman" w:cs="Times New Roman"/>
          <w:sz w:val="28"/>
          <w:szCs w:val="28"/>
          <w:lang w:val="uk-UA"/>
        </w:rPr>
        <w:t xml:space="preserve"> SpO</w:t>
      </w:r>
      <w:r w:rsidRPr="00726591">
        <w:rPr>
          <w:rFonts w:ascii="Times New Roman" w:hAnsi="Times New Roman" w:cs="Times New Roman"/>
          <w:sz w:val="28"/>
          <w:szCs w:val="28"/>
          <w:vertAlign w:val="subscript"/>
          <w:lang w:val="uk-UA"/>
        </w:rPr>
        <w:t>2</w:t>
      </w:r>
      <w:r w:rsidRPr="00726591">
        <w:rPr>
          <w:rFonts w:ascii="Times New Roman" w:hAnsi="Times New Roman" w:cs="Times New Roman"/>
          <w:sz w:val="28"/>
          <w:szCs w:val="28"/>
          <w:lang w:val="uk-UA"/>
        </w:rPr>
        <w:t xml:space="preserve"> після 6-ХТзХ (r=</w:t>
      </w:r>
      <w:r w:rsidRPr="00726591">
        <w:rPr>
          <w:rFonts w:ascii="Times New Roman" w:hAnsi="Times New Roman" w:cs="Times New Roman"/>
          <w:color w:val="000000"/>
          <w:sz w:val="28"/>
          <w:szCs w:val="28"/>
          <w:lang w:val="uk-UA"/>
        </w:rPr>
        <w:t>-0,60</w:t>
      </w:r>
      <w:r w:rsidR="000C0967">
        <w:rPr>
          <w:rFonts w:ascii="Times New Roman" w:hAnsi="Times New Roman" w:cs="Times New Roman"/>
          <w:sz w:val="28"/>
          <w:szCs w:val="28"/>
          <w:lang w:val="uk-UA"/>
        </w:rPr>
        <w:t>;</w:t>
      </w:r>
      <w:r w:rsidRPr="00726591">
        <w:rPr>
          <w:rFonts w:ascii="Times New Roman" w:hAnsi="Times New Roman" w:cs="Times New Roman"/>
          <w:sz w:val="28"/>
          <w:szCs w:val="28"/>
          <w:lang w:val="uk-UA"/>
        </w:rPr>
        <w:t xml:space="preserve">p&lt;0,05), а також вірогідний прямий взаємозв'язок помірної сили між сумарним балом </w:t>
      </w:r>
      <w:r w:rsidRPr="00726591">
        <w:rPr>
          <w:rFonts w:ascii="Times New Roman" w:eastAsia="Calibri" w:hAnsi="Times New Roman" w:cs="Times New Roman"/>
          <w:sz w:val="28"/>
          <w:szCs w:val="28"/>
          <w:lang w:val="uk-UA"/>
        </w:rPr>
        <w:t>С</w:t>
      </w:r>
      <w:r w:rsidRPr="00726591">
        <w:rPr>
          <w:rFonts w:ascii="Times New Roman" w:eastAsia="Calibri" w:hAnsi="Times New Roman" w:cs="Times New Roman"/>
          <w:sz w:val="28"/>
          <w:szCs w:val="28"/>
          <w:lang w:val="en-US"/>
        </w:rPr>
        <w:t>CQ</w:t>
      </w:r>
      <w:r w:rsidRPr="00726591">
        <w:rPr>
          <w:rFonts w:ascii="Times New Roman" w:eastAsia="Calibri" w:hAnsi="Times New Roman" w:cs="Times New Roman"/>
          <w:sz w:val="28"/>
          <w:szCs w:val="28"/>
          <w:lang w:val="uk-UA"/>
        </w:rPr>
        <w:t xml:space="preserve"> та десатурацією </w:t>
      </w:r>
      <w:r w:rsidRPr="00726591">
        <w:rPr>
          <w:rFonts w:ascii="Times New Roman" w:hAnsi="Times New Roman" w:cs="Times New Roman"/>
          <w:sz w:val="28"/>
          <w:szCs w:val="28"/>
          <w:lang w:val="uk-UA"/>
        </w:rPr>
        <w:t>(r=</w:t>
      </w:r>
      <w:r w:rsidRPr="00726591">
        <w:rPr>
          <w:rFonts w:ascii="Times New Roman" w:hAnsi="Times New Roman" w:cs="Times New Roman"/>
          <w:color w:val="000000"/>
          <w:sz w:val="28"/>
          <w:szCs w:val="28"/>
          <w:lang w:val="uk-UA"/>
        </w:rPr>
        <w:t>0,66</w:t>
      </w:r>
      <w:r w:rsidR="000C0967">
        <w:rPr>
          <w:rFonts w:ascii="Times New Roman" w:hAnsi="Times New Roman" w:cs="Times New Roman"/>
          <w:sz w:val="28"/>
          <w:szCs w:val="28"/>
          <w:lang w:val="uk-UA"/>
        </w:rPr>
        <w:t>;</w:t>
      </w:r>
      <w:r w:rsidRPr="00726591">
        <w:rPr>
          <w:rFonts w:ascii="Times New Roman" w:hAnsi="Times New Roman" w:cs="Times New Roman"/>
          <w:sz w:val="28"/>
          <w:szCs w:val="28"/>
          <w:lang w:val="uk-UA"/>
        </w:rPr>
        <w:t xml:space="preserve">p&lt;0,05), що вказує на відповідність зниження насиченості крові киснем, особливо на тлі фізичного навантаження, зростанню сумарного результату за анкетою </w:t>
      </w:r>
      <w:r w:rsidRPr="00726591">
        <w:rPr>
          <w:rFonts w:ascii="Times New Roman" w:eastAsia="Calibri" w:hAnsi="Times New Roman" w:cs="Times New Roman"/>
          <w:sz w:val="28"/>
          <w:szCs w:val="28"/>
          <w:lang w:val="uk-UA"/>
        </w:rPr>
        <w:t>С</w:t>
      </w:r>
      <w:r w:rsidRPr="00726591">
        <w:rPr>
          <w:rFonts w:ascii="Times New Roman" w:eastAsia="Calibri" w:hAnsi="Times New Roman" w:cs="Times New Roman"/>
          <w:sz w:val="28"/>
          <w:szCs w:val="28"/>
          <w:lang w:val="en-US"/>
        </w:rPr>
        <w:t>CQ</w:t>
      </w:r>
      <w:r w:rsidRPr="00726591">
        <w:rPr>
          <w:rFonts w:ascii="Times New Roman" w:eastAsia="Calibri" w:hAnsi="Times New Roman" w:cs="Times New Roman"/>
          <w:sz w:val="28"/>
          <w:szCs w:val="28"/>
          <w:lang w:val="uk-UA"/>
        </w:rPr>
        <w:t>.</w:t>
      </w:r>
    </w:p>
    <w:p w:rsidR="0088415C" w:rsidRPr="00592FE8" w:rsidRDefault="0088415C" w:rsidP="0088415C">
      <w:pPr>
        <w:spacing w:after="0" w:line="360" w:lineRule="auto"/>
        <w:ind w:firstLine="709"/>
        <w:jc w:val="right"/>
        <w:rPr>
          <w:rFonts w:ascii="Times New Roman" w:eastAsia="Calibri" w:hAnsi="Times New Roman" w:cs="Times New Roman"/>
          <w:i/>
          <w:sz w:val="28"/>
          <w:szCs w:val="28"/>
          <w:lang w:val="uk-UA"/>
        </w:rPr>
      </w:pPr>
      <w:r w:rsidRPr="00592FE8">
        <w:rPr>
          <w:rFonts w:ascii="Times New Roman" w:hAnsi="Times New Roman" w:cs="Times New Roman"/>
          <w:i/>
          <w:sz w:val="28"/>
          <w:szCs w:val="28"/>
          <w:lang w:val="uk-UA"/>
        </w:rPr>
        <w:t>Таблиця 3.2.5</w:t>
      </w:r>
    </w:p>
    <w:p w:rsidR="007E2FD0" w:rsidRPr="00FC5946" w:rsidRDefault="007E2FD0" w:rsidP="007E2FD0">
      <w:pPr>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К</w:t>
      </w:r>
      <w:r w:rsidRPr="00E30739">
        <w:rPr>
          <w:rFonts w:ascii="Times New Roman" w:eastAsia="Calibri" w:hAnsi="Times New Roman" w:cs="Times New Roman"/>
          <w:b/>
          <w:sz w:val="28"/>
          <w:szCs w:val="28"/>
          <w:lang w:val="uk-UA"/>
        </w:rPr>
        <w:t>ореляційн</w:t>
      </w:r>
      <w:r>
        <w:rPr>
          <w:rFonts w:ascii="Times New Roman" w:eastAsia="Calibri" w:hAnsi="Times New Roman" w:cs="Times New Roman"/>
          <w:b/>
          <w:sz w:val="28"/>
          <w:szCs w:val="28"/>
          <w:lang w:val="uk-UA"/>
        </w:rPr>
        <w:t>і</w:t>
      </w:r>
      <w:r w:rsidRPr="00E30739">
        <w:rPr>
          <w:rFonts w:ascii="Times New Roman" w:eastAsia="Calibri" w:hAnsi="Times New Roman" w:cs="Times New Roman"/>
          <w:b/>
          <w:sz w:val="28"/>
          <w:szCs w:val="28"/>
          <w:lang w:val="uk-UA"/>
        </w:rPr>
        <w:t xml:space="preserve"> зв’язк</w:t>
      </w:r>
      <w:r>
        <w:rPr>
          <w:rFonts w:ascii="Times New Roman" w:eastAsia="Calibri" w:hAnsi="Times New Roman" w:cs="Times New Roman"/>
          <w:b/>
          <w:sz w:val="28"/>
          <w:szCs w:val="28"/>
          <w:lang w:val="uk-UA"/>
        </w:rPr>
        <w:t>и</w:t>
      </w:r>
      <w:r w:rsidRPr="00E30739">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 xml:space="preserve">клініко-функцональних показників та результатів </w:t>
      </w:r>
      <w:r w:rsidR="005C2D89" w:rsidRPr="005C2D89">
        <w:rPr>
          <w:rFonts w:ascii="Times New Roman" w:eastAsia="Calibri" w:hAnsi="Times New Roman" w:cs="Times New Roman"/>
          <w:b/>
          <w:sz w:val="28"/>
          <w:szCs w:val="28"/>
          <w:lang w:val="uk-UA"/>
        </w:rPr>
        <w:t>СCQ</w:t>
      </w:r>
      <w:r w:rsidRPr="00E30739">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у осіб основної</w:t>
      </w:r>
      <w:r w:rsidRPr="00E30739">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групи</w:t>
      </w:r>
      <w:r w:rsidRPr="001D6FBF">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ХОЗЛ+ГХ)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63"/>
        <w:gridCol w:w="1807"/>
        <w:gridCol w:w="1797"/>
        <w:gridCol w:w="1797"/>
        <w:gridCol w:w="1789"/>
      </w:tblGrid>
      <w:tr w:rsidR="007E2FD0" w:rsidRPr="00D47F93" w:rsidTr="006E742F">
        <w:trPr>
          <w:cantSplit/>
          <w:trHeight w:val="1372"/>
        </w:trPr>
        <w:tc>
          <w:tcPr>
            <w:tcW w:w="1351" w:type="pct"/>
            <w:shd w:val="clear" w:color="auto" w:fill="auto"/>
            <w:vAlign w:val="center"/>
          </w:tcPr>
          <w:p w:rsidR="007E2FD0" w:rsidRPr="00D47F93" w:rsidRDefault="007E2FD0" w:rsidP="007E2FD0">
            <w:pPr>
              <w:spacing w:after="0" w:line="360" w:lineRule="auto"/>
              <w:jc w:val="center"/>
              <w:rPr>
                <w:rFonts w:ascii="Times New Roman" w:eastAsia="Calibri" w:hAnsi="Times New Roman" w:cs="Times New Roman"/>
                <w:sz w:val="28"/>
                <w:szCs w:val="28"/>
                <w:lang w:val="uk-UA"/>
              </w:rPr>
            </w:pPr>
            <w:r w:rsidRPr="00D47F93">
              <w:rPr>
                <w:rFonts w:ascii="Times New Roman" w:eastAsia="Calibri" w:hAnsi="Times New Roman" w:cs="Times New Roman"/>
                <w:sz w:val="28"/>
                <w:szCs w:val="28"/>
                <w:lang w:val="uk-UA"/>
              </w:rPr>
              <w:t>Показники</w:t>
            </w:r>
          </w:p>
        </w:tc>
        <w:tc>
          <w:tcPr>
            <w:tcW w:w="917" w:type="pct"/>
          </w:tcPr>
          <w:p w:rsidR="007E2FD0" w:rsidRPr="00D47F93" w:rsidRDefault="007E2FD0" w:rsidP="007E2FD0">
            <w:pPr>
              <w:spacing w:after="0" w:line="360" w:lineRule="auto"/>
              <w:jc w:val="center"/>
              <w:rPr>
                <w:rFonts w:ascii="Times New Roman" w:eastAsia="Calibri" w:hAnsi="Times New Roman" w:cs="Times New Roman"/>
                <w:sz w:val="28"/>
                <w:szCs w:val="28"/>
              </w:rPr>
            </w:pPr>
            <w:r w:rsidRPr="00D47F93">
              <w:rPr>
                <w:rFonts w:ascii="Times New Roman" w:eastAsia="Calibri" w:hAnsi="Times New Roman" w:cs="Times New Roman"/>
                <w:sz w:val="28"/>
                <w:szCs w:val="28"/>
              </w:rPr>
              <w:t>Бал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«симптоми»</w:t>
            </w:r>
          </w:p>
        </w:tc>
        <w:tc>
          <w:tcPr>
            <w:tcW w:w="912" w:type="pct"/>
          </w:tcPr>
          <w:p w:rsidR="007E2FD0" w:rsidRPr="00D47F93" w:rsidRDefault="007E2FD0" w:rsidP="007E2FD0">
            <w:pPr>
              <w:spacing w:after="0" w:line="360" w:lineRule="auto"/>
              <w:ind w:left="-216" w:right="-46"/>
              <w:jc w:val="center"/>
              <w:rPr>
                <w:rFonts w:ascii="Times New Roman" w:eastAsia="Calibri" w:hAnsi="Times New Roman" w:cs="Times New Roman"/>
                <w:sz w:val="28"/>
                <w:szCs w:val="28"/>
              </w:rPr>
            </w:pPr>
            <w:r w:rsidRPr="00D47F93">
              <w:rPr>
                <w:rFonts w:ascii="Times New Roman" w:eastAsia="Calibri" w:hAnsi="Times New Roman" w:cs="Times New Roman"/>
                <w:sz w:val="28"/>
                <w:szCs w:val="28"/>
              </w:rPr>
              <w:t>Бал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«функціональ</w:t>
            </w:r>
            <w:r w:rsidRPr="00D47F93">
              <w:rPr>
                <w:rFonts w:ascii="Times New Roman" w:eastAsia="Calibri" w:hAnsi="Times New Roman" w:cs="Times New Roman"/>
                <w:sz w:val="28"/>
                <w:szCs w:val="28"/>
                <w:lang w:val="uk-UA"/>
              </w:rPr>
              <w:t>-</w:t>
            </w:r>
            <w:r w:rsidRPr="00D47F93">
              <w:rPr>
                <w:rFonts w:ascii="Times New Roman" w:eastAsia="Calibri" w:hAnsi="Times New Roman" w:cs="Times New Roman"/>
                <w:sz w:val="28"/>
                <w:szCs w:val="28"/>
              </w:rPr>
              <w:t>ний стан»</w:t>
            </w:r>
          </w:p>
        </w:tc>
        <w:tc>
          <w:tcPr>
            <w:tcW w:w="912" w:type="pct"/>
          </w:tcPr>
          <w:p w:rsidR="007E2FD0" w:rsidRPr="00D47F93" w:rsidRDefault="007E2FD0" w:rsidP="007E2FD0">
            <w:pPr>
              <w:spacing w:after="0" w:line="360" w:lineRule="auto"/>
              <w:jc w:val="center"/>
              <w:rPr>
                <w:rFonts w:ascii="Times New Roman" w:eastAsia="Calibri" w:hAnsi="Times New Roman" w:cs="Times New Roman"/>
                <w:sz w:val="28"/>
                <w:szCs w:val="28"/>
              </w:rPr>
            </w:pPr>
            <w:r w:rsidRPr="00D47F93">
              <w:rPr>
                <w:rFonts w:ascii="Times New Roman" w:eastAsia="Calibri" w:hAnsi="Times New Roman" w:cs="Times New Roman"/>
                <w:sz w:val="28"/>
                <w:szCs w:val="28"/>
                <w:lang w:val="uk-UA"/>
              </w:rPr>
              <w:t>Б</w:t>
            </w:r>
            <w:r w:rsidRPr="00D47F93">
              <w:rPr>
                <w:rFonts w:ascii="Times New Roman" w:eastAsia="Calibri" w:hAnsi="Times New Roman" w:cs="Times New Roman"/>
                <w:sz w:val="28"/>
                <w:szCs w:val="28"/>
              </w:rPr>
              <w:t>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«психічний стан»</w:t>
            </w:r>
          </w:p>
        </w:tc>
        <w:tc>
          <w:tcPr>
            <w:tcW w:w="908" w:type="pct"/>
          </w:tcPr>
          <w:p w:rsidR="007E2FD0" w:rsidRPr="00D47F93" w:rsidRDefault="007E2FD0" w:rsidP="007E2FD0">
            <w:pPr>
              <w:spacing w:after="0" w:line="360" w:lineRule="auto"/>
              <w:jc w:val="center"/>
              <w:rPr>
                <w:rFonts w:ascii="Times New Roman" w:eastAsia="Calibri" w:hAnsi="Times New Roman" w:cs="Times New Roman"/>
                <w:sz w:val="28"/>
                <w:szCs w:val="28"/>
              </w:rPr>
            </w:pPr>
            <w:r w:rsidRPr="00D47F93">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умарн</w:t>
            </w:r>
            <w:r w:rsidRPr="00D47F93">
              <w:rPr>
                <w:rFonts w:ascii="Times New Roman" w:eastAsia="Calibri" w:hAnsi="Times New Roman" w:cs="Times New Roman"/>
                <w:sz w:val="28"/>
                <w:szCs w:val="28"/>
                <w:lang w:val="uk-UA"/>
              </w:rPr>
              <w:t>ий</w:t>
            </w:r>
            <w:r w:rsidRPr="00D47F93">
              <w:rPr>
                <w:rFonts w:ascii="Times New Roman" w:eastAsia="Calibri" w:hAnsi="Times New Roman" w:cs="Times New Roman"/>
                <w:sz w:val="28"/>
                <w:szCs w:val="28"/>
                <w:lang w:val="en-US"/>
              </w:rPr>
              <w:t xml:space="preserve"> бал СCQ</w:t>
            </w:r>
          </w:p>
        </w:tc>
      </w:tr>
      <w:tr w:rsidR="00D47F93" w:rsidRPr="00D47F93" w:rsidTr="006E742F">
        <w:tc>
          <w:tcPr>
            <w:tcW w:w="1351" w:type="pct"/>
            <w:shd w:val="clear" w:color="auto" w:fill="auto"/>
          </w:tcPr>
          <w:p w:rsidR="00D47F93" w:rsidRPr="00D47F93" w:rsidRDefault="00D47F93" w:rsidP="00C90AC7">
            <w:pPr>
              <w:spacing w:line="360" w:lineRule="auto"/>
              <w:rPr>
                <w:rFonts w:ascii="Times New Roman" w:hAnsi="Times New Roman" w:cs="Times New Roman"/>
                <w:sz w:val="28"/>
                <w:szCs w:val="28"/>
              </w:rPr>
            </w:pPr>
            <w:r w:rsidRPr="00D47F93">
              <w:rPr>
                <w:rFonts w:ascii="Times New Roman" w:hAnsi="Times New Roman" w:cs="Times New Roman"/>
                <w:sz w:val="28"/>
                <w:szCs w:val="28"/>
              </w:rPr>
              <w:t>ІМТ</w:t>
            </w:r>
          </w:p>
        </w:tc>
        <w:tc>
          <w:tcPr>
            <w:tcW w:w="917"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0,22</w:t>
            </w:r>
          </w:p>
        </w:tc>
        <w:tc>
          <w:tcPr>
            <w:tcW w:w="912"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-0,37</w:t>
            </w:r>
            <w:r w:rsidR="00A77CD0" w:rsidRPr="00A77CD0">
              <w:rPr>
                <w:rFonts w:ascii="Times New Roman" w:hAnsi="Times New Roman" w:cs="Times New Roman"/>
                <w:sz w:val="28"/>
                <w:szCs w:val="28"/>
              </w:rPr>
              <w:t>*</w:t>
            </w:r>
          </w:p>
        </w:tc>
        <w:tc>
          <w:tcPr>
            <w:tcW w:w="912"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-0,09</w:t>
            </w:r>
          </w:p>
        </w:tc>
        <w:tc>
          <w:tcPr>
            <w:tcW w:w="908"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-0,16</w:t>
            </w:r>
          </w:p>
        </w:tc>
      </w:tr>
    </w:tbl>
    <w:p w:rsidR="006E742F" w:rsidRDefault="006E742F">
      <w:pPr>
        <w:rPr>
          <w:lang w:val="en-US"/>
        </w:rPr>
      </w:pPr>
    </w:p>
    <w:p w:rsidR="006E742F" w:rsidRPr="006E742F" w:rsidRDefault="006E742F" w:rsidP="006E742F">
      <w:pPr>
        <w:jc w:val="right"/>
        <w:rPr>
          <w:lang w:val="en-US"/>
        </w:rPr>
      </w:pPr>
      <w:r w:rsidRPr="00A85900">
        <w:rPr>
          <w:rFonts w:ascii="Times New Roman" w:eastAsia="Times New Roman" w:hAnsi="Times New Roman"/>
          <w:i/>
          <w:sz w:val="28"/>
          <w:szCs w:val="28"/>
        </w:rPr>
        <w:lastRenderedPageBreak/>
        <w:t>Продовж. табл.</w:t>
      </w:r>
      <w:r>
        <w:rPr>
          <w:rFonts w:ascii="Times New Roman" w:eastAsia="Times New Roman" w:hAnsi="Times New Roman"/>
          <w:i/>
          <w:sz w:val="28"/>
          <w:szCs w:val="28"/>
          <w:lang w:val="en-US"/>
        </w:rPr>
        <w:t xml:space="preserve"> </w:t>
      </w:r>
      <w:r w:rsidRPr="00592FE8">
        <w:rPr>
          <w:rFonts w:ascii="Times New Roman" w:hAnsi="Times New Roman" w:cs="Times New Roman"/>
          <w:i/>
          <w:sz w:val="28"/>
          <w:szCs w:val="28"/>
          <w:lang w:val="uk-UA"/>
        </w:rPr>
        <w:t>3.2.5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63"/>
        <w:gridCol w:w="1807"/>
        <w:gridCol w:w="1797"/>
        <w:gridCol w:w="1797"/>
        <w:gridCol w:w="1789"/>
      </w:tblGrid>
      <w:tr w:rsidR="00D47F93" w:rsidRPr="00D47F93" w:rsidTr="006E742F">
        <w:tc>
          <w:tcPr>
            <w:tcW w:w="1351" w:type="pct"/>
            <w:shd w:val="clear" w:color="auto" w:fill="auto"/>
          </w:tcPr>
          <w:p w:rsidR="00D47F93" w:rsidRPr="008A2137" w:rsidRDefault="008A2137" w:rsidP="00C90AC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ОТ</w:t>
            </w:r>
          </w:p>
        </w:tc>
        <w:tc>
          <w:tcPr>
            <w:tcW w:w="917"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0,21</w:t>
            </w:r>
          </w:p>
        </w:tc>
        <w:tc>
          <w:tcPr>
            <w:tcW w:w="912"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-0,34</w:t>
            </w:r>
            <w:r w:rsidR="00A77CD0" w:rsidRPr="00A77CD0">
              <w:rPr>
                <w:rFonts w:ascii="Times New Roman" w:hAnsi="Times New Roman" w:cs="Times New Roman"/>
                <w:sz w:val="28"/>
                <w:szCs w:val="28"/>
              </w:rPr>
              <w:t>*</w:t>
            </w:r>
          </w:p>
        </w:tc>
        <w:tc>
          <w:tcPr>
            <w:tcW w:w="912"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-0,11</w:t>
            </w:r>
          </w:p>
        </w:tc>
        <w:tc>
          <w:tcPr>
            <w:tcW w:w="908"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-0,15</w:t>
            </w:r>
          </w:p>
        </w:tc>
      </w:tr>
      <w:tr w:rsidR="00D47F93" w:rsidRPr="00D47F93" w:rsidTr="006E742F">
        <w:tc>
          <w:tcPr>
            <w:tcW w:w="1351" w:type="pct"/>
            <w:shd w:val="clear" w:color="auto" w:fill="auto"/>
          </w:tcPr>
          <w:p w:rsidR="00D47F93" w:rsidRPr="008A2137" w:rsidRDefault="008A2137" w:rsidP="00C90AC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ОП</w:t>
            </w:r>
          </w:p>
        </w:tc>
        <w:tc>
          <w:tcPr>
            <w:tcW w:w="917"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0,19</w:t>
            </w:r>
          </w:p>
        </w:tc>
        <w:tc>
          <w:tcPr>
            <w:tcW w:w="912"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-0,39</w:t>
            </w:r>
            <w:r w:rsidR="00A77CD0" w:rsidRPr="00A77CD0">
              <w:rPr>
                <w:rFonts w:ascii="Times New Roman" w:hAnsi="Times New Roman" w:cs="Times New Roman"/>
                <w:sz w:val="28"/>
                <w:szCs w:val="28"/>
              </w:rPr>
              <w:t>*</w:t>
            </w:r>
          </w:p>
        </w:tc>
        <w:tc>
          <w:tcPr>
            <w:tcW w:w="912"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-0,13</w:t>
            </w:r>
          </w:p>
        </w:tc>
        <w:tc>
          <w:tcPr>
            <w:tcW w:w="908"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-0,21</w:t>
            </w:r>
          </w:p>
        </w:tc>
      </w:tr>
      <w:tr w:rsidR="00D47F93" w:rsidRPr="00D47F93" w:rsidTr="006E742F">
        <w:tc>
          <w:tcPr>
            <w:tcW w:w="1351" w:type="pct"/>
            <w:shd w:val="clear" w:color="auto" w:fill="auto"/>
          </w:tcPr>
          <w:p w:rsidR="00D47F93" w:rsidRPr="00D47F93" w:rsidRDefault="00D47F93" w:rsidP="00C90AC7">
            <w:pPr>
              <w:spacing w:after="0" w:line="360" w:lineRule="auto"/>
              <w:jc w:val="both"/>
              <w:rPr>
                <w:rFonts w:ascii="Times New Roman" w:eastAsia="Calibri" w:hAnsi="Times New Roman" w:cs="Times New Roman"/>
                <w:sz w:val="28"/>
                <w:szCs w:val="28"/>
                <w:lang w:val="uk-UA"/>
              </w:rPr>
            </w:pPr>
            <w:r w:rsidRPr="00D47F93">
              <w:rPr>
                <w:rFonts w:ascii="Times New Roman" w:hAnsi="Times New Roman" w:cs="Times New Roman"/>
                <w:sz w:val="28"/>
                <w:szCs w:val="28"/>
              </w:rPr>
              <w:t>ОФВ</w:t>
            </w:r>
            <w:r w:rsidRPr="00D47F93">
              <w:rPr>
                <w:rFonts w:ascii="Times New Roman" w:hAnsi="Times New Roman" w:cs="Times New Roman"/>
                <w:sz w:val="28"/>
                <w:szCs w:val="28"/>
                <w:vertAlign w:val="subscript"/>
              </w:rPr>
              <w:t>1</w:t>
            </w:r>
          </w:p>
        </w:tc>
        <w:tc>
          <w:tcPr>
            <w:tcW w:w="917"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-0,28</w:t>
            </w:r>
            <w:r w:rsidR="00A77CD0" w:rsidRPr="00A77CD0">
              <w:rPr>
                <w:rFonts w:ascii="Times New Roman" w:hAnsi="Times New Roman" w:cs="Times New Roman"/>
                <w:sz w:val="28"/>
                <w:szCs w:val="28"/>
              </w:rPr>
              <w:t>*</w:t>
            </w:r>
          </w:p>
        </w:tc>
        <w:tc>
          <w:tcPr>
            <w:tcW w:w="912"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0,00</w:t>
            </w:r>
          </w:p>
        </w:tc>
        <w:tc>
          <w:tcPr>
            <w:tcW w:w="912"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-0,20</w:t>
            </w:r>
          </w:p>
        </w:tc>
        <w:tc>
          <w:tcPr>
            <w:tcW w:w="908"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-0,17</w:t>
            </w:r>
          </w:p>
        </w:tc>
      </w:tr>
      <w:tr w:rsidR="00D47F93" w:rsidRPr="00D47F93" w:rsidTr="006E742F">
        <w:tc>
          <w:tcPr>
            <w:tcW w:w="1351" w:type="pct"/>
            <w:shd w:val="clear" w:color="auto" w:fill="auto"/>
          </w:tcPr>
          <w:p w:rsidR="00D47F93" w:rsidRPr="00D47F93" w:rsidRDefault="00D47F93" w:rsidP="00C90AC7">
            <w:pPr>
              <w:spacing w:after="0" w:line="240" w:lineRule="auto"/>
              <w:rPr>
                <w:rFonts w:ascii="Times New Roman" w:hAnsi="Times New Roman" w:cs="Times New Roman"/>
                <w:sz w:val="28"/>
                <w:szCs w:val="28"/>
              </w:rPr>
            </w:pPr>
            <w:r w:rsidRPr="00D47F93">
              <w:rPr>
                <w:rFonts w:ascii="Times New Roman" w:hAnsi="Times New Roman" w:cs="Times New Roman"/>
                <w:sz w:val="28"/>
                <w:szCs w:val="28"/>
              </w:rPr>
              <w:t>Дистанція у 6-ХТзХ</w:t>
            </w:r>
          </w:p>
        </w:tc>
        <w:tc>
          <w:tcPr>
            <w:tcW w:w="917"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-0,48</w:t>
            </w:r>
            <w:r w:rsidR="00851662" w:rsidRPr="00851662">
              <w:rPr>
                <w:rFonts w:ascii="Times New Roman" w:hAnsi="Times New Roman" w:cs="Times New Roman"/>
                <w:sz w:val="28"/>
                <w:szCs w:val="28"/>
              </w:rPr>
              <w:t>*</w:t>
            </w:r>
          </w:p>
        </w:tc>
        <w:tc>
          <w:tcPr>
            <w:tcW w:w="912"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-0,75</w:t>
            </w:r>
            <w:r w:rsidR="00851662" w:rsidRPr="00851662">
              <w:rPr>
                <w:rFonts w:ascii="Times New Roman" w:hAnsi="Times New Roman" w:cs="Times New Roman"/>
                <w:sz w:val="28"/>
                <w:szCs w:val="28"/>
              </w:rPr>
              <w:t>*</w:t>
            </w:r>
          </w:p>
        </w:tc>
        <w:tc>
          <w:tcPr>
            <w:tcW w:w="912"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-0,46</w:t>
            </w:r>
            <w:r w:rsidR="00851662" w:rsidRPr="00851662">
              <w:rPr>
                <w:rFonts w:ascii="Times New Roman" w:hAnsi="Times New Roman" w:cs="Times New Roman"/>
                <w:sz w:val="28"/>
                <w:szCs w:val="28"/>
              </w:rPr>
              <w:t>*</w:t>
            </w:r>
          </w:p>
        </w:tc>
        <w:tc>
          <w:tcPr>
            <w:tcW w:w="908"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-0,74</w:t>
            </w:r>
            <w:r w:rsidR="00851662" w:rsidRPr="00851662">
              <w:rPr>
                <w:rFonts w:ascii="Times New Roman" w:hAnsi="Times New Roman" w:cs="Times New Roman"/>
                <w:sz w:val="28"/>
                <w:szCs w:val="28"/>
              </w:rPr>
              <w:t>*</w:t>
            </w:r>
          </w:p>
        </w:tc>
      </w:tr>
      <w:tr w:rsidR="00D47F93" w:rsidRPr="00D47F93" w:rsidTr="006E742F">
        <w:tc>
          <w:tcPr>
            <w:tcW w:w="1351" w:type="pct"/>
            <w:shd w:val="clear" w:color="auto" w:fill="auto"/>
          </w:tcPr>
          <w:p w:rsidR="00D47F93" w:rsidRPr="00D47F93" w:rsidRDefault="00D47F93" w:rsidP="00C90AC7">
            <w:pPr>
              <w:spacing w:line="360" w:lineRule="auto"/>
              <w:rPr>
                <w:rFonts w:ascii="Times New Roman" w:hAnsi="Times New Roman" w:cs="Times New Roman"/>
                <w:sz w:val="28"/>
                <w:szCs w:val="28"/>
              </w:rPr>
            </w:pPr>
            <w:r w:rsidRPr="00D47F93">
              <w:rPr>
                <w:rFonts w:ascii="Times New Roman" w:hAnsi="Times New Roman" w:cs="Times New Roman"/>
                <w:sz w:val="28"/>
                <w:szCs w:val="28"/>
              </w:rPr>
              <w:t>SpO</w:t>
            </w:r>
            <w:r w:rsidRPr="00D47F93">
              <w:rPr>
                <w:rFonts w:ascii="Times New Roman" w:hAnsi="Times New Roman" w:cs="Times New Roman"/>
                <w:sz w:val="28"/>
                <w:szCs w:val="28"/>
                <w:vertAlign w:val="subscript"/>
              </w:rPr>
              <w:t>2</w:t>
            </w:r>
            <w:r w:rsidRPr="00D47F93">
              <w:rPr>
                <w:rFonts w:ascii="Times New Roman" w:hAnsi="Times New Roman" w:cs="Times New Roman"/>
                <w:sz w:val="28"/>
                <w:szCs w:val="28"/>
              </w:rPr>
              <w:t xml:space="preserve"> до 6-ХТзХ</w:t>
            </w:r>
          </w:p>
        </w:tc>
        <w:tc>
          <w:tcPr>
            <w:tcW w:w="917"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0,00</w:t>
            </w:r>
          </w:p>
        </w:tc>
        <w:tc>
          <w:tcPr>
            <w:tcW w:w="912"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-0,13</w:t>
            </w:r>
          </w:p>
        </w:tc>
        <w:tc>
          <w:tcPr>
            <w:tcW w:w="912"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-0,15</w:t>
            </w:r>
          </w:p>
        </w:tc>
        <w:tc>
          <w:tcPr>
            <w:tcW w:w="908"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-0,11</w:t>
            </w:r>
          </w:p>
        </w:tc>
      </w:tr>
      <w:tr w:rsidR="00D47F93" w:rsidRPr="00D47F93" w:rsidTr="006E742F">
        <w:tc>
          <w:tcPr>
            <w:tcW w:w="1351" w:type="pct"/>
            <w:shd w:val="clear" w:color="auto" w:fill="auto"/>
          </w:tcPr>
          <w:p w:rsidR="00D47F93" w:rsidRPr="00D47F93" w:rsidRDefault="00D47F93" w:rsidP="00C90AC7">
            <w:pPr>
              <w:spacing w:after="0" w:line="240" w:lineRule="auto"/>
              <w:rPr>
                <w:rFonts w:ascii="Times New Roman" w:hAnsi="Times New Roman" w:cs="Times New Roman"/>
                <w:sz w:val="28"/>
                <w:szCs w:val="28"/>
              </w:rPr>
            </w:pPr>
            <w:r w:rsidRPr="00D47F93">
              <w:rPr>
                <w:rFonts w:ascii="Times New Roman" w:hAnsi="Times New Roman" w:cs="Times New Roman"/>
                <w:sz w:val="28"/>
                <w:szCs w:val="28"/>
              </w:rPr>
              <w:t>SpO</w:t>
            </w:r>
            <w:r w:rsidRPr="00D47F93">
              <w:rPr>
                <w:rFonts w:ascii="Times New Roman" w:hAnsi="Times New Roman" w:cs="Times New Roman"/>
                <w:sz w:val="28"/>
                <w:szCs w:val="28"/>
                <w:vertAlign w:val="subscript"/>
              </w:rPr>
              <w:t>2</w:t>
            </w:r>
            <w:r w:rsidRPr="00D47F93">
              <w:rPr>
                <w:rFonts w:ascii="Times New Roman" w:hAnsi="Times New Roman" w:cs="Times New Roman"/>
                <w:sz w:val="28"/>
                <w:szCs w:val="28"/>
              </w:rPr>
              <w:t xml:space="preserve"> після 6-ХТзХ</w:t>
            </w:r>
          </w:p>
        </w:tc>
        <w:tc>
          <w:tcPr>
            <w:tcW w:w="917"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-0,18</w:t>
            </w:r>
          </w:p>
        </w:tc>
        <w:tc>
          <w:tcPr>
            <w:tcW w:w="912"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-0,71</w:t>
            </w:r>
            <w:r w:rsidR="00DF7C83" w:rsidRPr="00DF7C83">
              <w:rPr>
                <w:rFonts w:ascii="Times New Roman" w:hAnsi="Times New Roman" w:cs="Times New Roman"/>
                <w:sz w:val="28"/>
                <w:szCs w:val="28"/>
              </w:rPr>
              <w:t>*</w:t>
            </w:r>
          </w:p>
        </w:tc>
        <w:tc>
          <w:tcPr>
            <w:tcW w:w="912"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-0,41</w:t>
            </w:r>
            <w:r w:rsidR="00DF7C83" w:rsidRPr="00DF7C83">
              <w:rPr>
                <w:rFonts w:ascii="Times New Roman" w:hAnsi="Times New Roman" w:cs="Times New Roman"/>
                <w:sz w:val="28"/>
                <w:szCs w:val="28"/>
              </w:rPr>
              <w:t>*</w:t>
            </w:r>
          </w:p>
        </w:tc>
        <w:tc>
          <w:tcPr>
            <w:tcW w:w="908"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-0,60</w:t>
            </w:r>
            <w:r w:rsidR="00DF7C83" w:rsidRPr="00DF7C83">
              <w:rPr>
                <w:rFonts w:ascii="Times New Roman" w:hAnsi="Times New Roman" w:cs="Times New Roman"/>
                <w:sz w:val="28"/>
                <w:szCs w:val="28"/>
              </w:rPr>
              <w:t>*</w:t>
            </w:r>
          </w:p>
        </w:tc>
      </w:tr>
      <w:tr w:rsidR="00D47F93" w:rsidRPr="00D47F93" w:rsidTr="006E742F">
        <w:tc>
          <w:tcPr>
            <w:tcW w:w="1351" w:type="pct"/>
            <w:shd w:val="clear" w:color="auto" w:fill="auto"/>
          </w:tcPr>
          <w:p w:rsidR="00D47F93" w:rsidRPr="00D47F93" w:rsidRDefault="00D47F93" w:rsidP="00C90AC7">
            <w:pPr>
              <w:spacing w:after="0" w:line="360" w:lineRule="auto"/>
              <w:jc w:val="both"/>
              <w:rPr>
                <w:rFonts w:ascii="Times New Roman" w:eastAsia="Calibri" w:hAnsi="Times New Roman" w:cs="Times New Roman"/>
                <w:sz w:val="28"/>
                <w:szCs w:val="28"/>
                <w:lang w:val="uk-UA"/>
              </w:rPr>
            </w:pPr>
            <w:r w:rsidRPr="00D47F93">
              <w:rPr>
                <w:rFonts w:ascii="Times New Roman" w:hAnsi="Times New Roman" w:cs="Times New Roman"/>
                <w:sz w:val="28"/>
                <w:szCs w:val="28"/>
              </w:rPr>
              <w:t>Десатурація</w:t>
            </w:r>
          </w:p>
        </w:tc>
        <w:tc>
          <w:tcPr>
            <w:tcW w:w="917"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0,21</w:t>
            </w:r>
          </w:p>
        </w:tc>
        <w:tc>
          <w:tcPr>
            <w:tcW w:w="912"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0,77</w:t>
            </w:r>
            <w:r w:rsidR="00DF7C83" w:rsidRPr="00DF7C83">
              <w:rPr>
                <w:rFonts w:ascii="Times New Roman" w:hAnsi="Times New Roman" w:cs="Times New Roman"/>
                <w:sz w:val="28"/>
                <w:szCs w:val="28"/>
              </w:rPr>
              <w:t>*</w:t>
            </w:r>
          </w:p>
        </w:tc>
        <w:tc>
          <w:tcPr>
            <w:tcW w:w="912"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0,41</w:t>
            </w:r>
            <w:r w:rsidR="00DF7C83" w:rsidRPr="00DF7C83">
              <w:rPr>
                <w:rFonts w:ascii="Times New Roman" w:hAnsi="Times New Roman" w:cs="Times New Roman"/>
                <w:sz w:val="28"/>
                <w:szCs w:val="28"/>
              </w:rPr>
              <w:t>*</w:t>
            </w:r>
          </w:p>
        </w:tc>
        <w:tc>
          <w:tcPr>
            <w:tcW w:w="908" w:type="pct"/>
            <w:tcMar>
              <w:left w:w="0" w:type="dxa"/>
            </w:tcMar>
          </w:tcPr>
          <w:p w:rsidR="00D47F93" w:rsidRPr="00D47F93" w:rsidRDefault="00D47F93" w:rsidP="00D47F93">
            <w:pPr>
              <w:jc w:val="center"/>
              <w:rPr>
                <w:rFonts w:ascii="Times New Roman" w:hAnsi="Times New Roman" w:cs="Times New Roman"/>
                <w:sz w:val="28"/>
                <w:szCs w:val="28"/>
              </w:rPr>
            </w:pPr>
            <w:r w:rsidRPr="00D47F93">
              <w:rPr>
                <w:rFonts w:ascii="Times New Roman" w:hAnsi="Times New Roman" w:cs="Times New Roman"/>
                <w:sz w:val="28"/>
                <w:szCs w:val="28"/>
              </w:rPr>
              <w:t>0,66</w:t>
            </w:r>
            <w:r w:rsidR="00DF7C83" w:rsidRPr="00DF7C83">
              <w:rPr>
                <w:rFonts w:ascii="Times New Roman" w:hAnsi="Times New Roman" w:cs="Times New Roman"/>
                <w:sz w:val="28"/>
                <w:szCs w:val="28"/>
              </w:rPr>
              <w:t>*</w:t>
            </w:r>
          </w:p>
        </w:tc>
      </w:tr>
    </w:tbl>
    <w:p w:rsidR="007E2FD0" w:rsidRDefault="007E2FD0" w:rsidP="007E2FD0">
      <w:pPr>
        <w:spacing w:after="0" w:line="360" w:lineRule="auto"/>
        <w:rPr>
          <w:rFonts w:ascii="Times New Roman" w:eastAsia="Calibri" w:hAnsi="Times New Roman" w:cs="Times New Roman"/>
          <w:sz w:val="28"/>
          <w:szCs w:val="28"/>
          <w:lang w:val="uk-UA"/>
        </w:rPr>
      </w:pPr>
    </w:p>
    <w:p w:rsidR="007E2FD0" w:rsidRPr="00200498" w:rsidRDefault="007E2FD0" w:rsidP="007E2FD0">
      <w:pPr>
        <w:spacing w:after="0" w:line="360" w:lineRule="auto"/>
        <w:rPr>
          <w:rFonts w:ascii="Times New Roman" w:eastAsia="Calibri" w:hAnsi="Times New Roman" w:cs="Times New Roman"/>
          <w:sz w:val="28"/>
          <w:szCs w:val="28"/>
        </w:rPr>
      </w:pPr>
      <w:r w:rsidRPr="00200498">
        <w:rPr>
          <w:rFonts w:ascii="Times New Roman" w:eastAsia="Calibri" w:hAnsi="Times New Roman" w:cs="Times New Roman"/>
          <w:sz w:val="28"/>
          <w:szCs w:val="28"/>
          <w:lang w:val="uk-UA"/>
        </w:rPr>
        <w:t>Примітка. * — коефіцієнт кореляції вірогідний за р&lt;0,05.</w:t>
      </w:r>
    </w:p>
    <w:p w:rsidR="00C925C8" w:rsidRPr="009820C1" w:rsidRDefault="00C925C8" w:rsidP="007E2FD0">
      <w:pPr>
        <w:spacing w:after="0" w:line="360" w:lineRule="auto"/>
        <w:rPr>
          <w:rFonts w:ascii="Times New Roman" w:eastAsia="Calibri" w:hAnsi="Times New Roman" w:cs="Times New Roman"/>
          <w:sz w:val="28"/>
          <w:szCs w:val="28"/>
        </w:rPr>
      </w:pPr>
    </w:p>
    <w:p w:rsidR="007E2FD0" w:rsidRDefault="00C925C8" w:rsidP="00C925C8">
      <w:pPr>
        <w:spacing w:after="0" w:line="360" w:lineRule="auto"/>
        <w:ind w:firstLine="709"/>
        <w:jc w:val="both"/>
        <w:rPr>
          <w:rFonts w:ascii="Times New Roman" w:eastAsia="Calibri" w:hAnsi="Times New Roman" w:cs="Times New Roman"/>
          <w:sz w:val="28"/>
          <w:szCs w:val="28"/>
          <w:lang w:val="uk-UA"/>
        </w:rPr>
      </w:pPr>
      <w:r w:rsidRPr="005C0282">
        <w:rPr>
          <w:rFonts w:ascii="Times New Roman" w:hAnsi="Times New Roman" w:cs="Times New Roman"/>
          <w:sz w:val="28"/>
          <w:szCs w:val="28"/>
          <w:lang w:val="uk-UA"/>
        </w:rPr>
        <w:t xml:space="preserve">Проведено вивчення взаємозв'язку балів </w:t>
      </w:r>
      <w:r w:rsidRPr="005877BE">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CQ</w:t>
      </w:r>
      <w:r w:rsidRPr="005C0282">
        <w:rPr>
          <w:rFonts w:ascii="Times New Roman" w:hAnsi="Times New Roman" w:cs="Times New Roman"/>
          <w:sz w:val="28"/>
          <w:szCs w:val="28"/>
          <w:lang w:val="uk-UA"/>
        </w:rPr>
        <w:t xml:space="preserve"> з </w:t>
      </w:r>
      <w:r>
        <w:rPr>
          <w:rFonts w:ascii="Times New Roman" w:hAnsi="Times New Roman" w:cs="Times New Roman"/>
          <w:sz w:val="28"/>
          <w:szCs w:val="28"/>
          <w:lang w:val="uk-UA"/>
        </w:rPr>
        <w:t>клініко-функціональними показниками обстежених</w:t>
      </w:r>
      <w:r w:rsidRPr="005C0282">
        <w:rPr>
          <w:rFonts w:ascii="Times New Roman" w:hAnsi="Times New Roman" w:cs="Times New Roman"/>
          <w:sz w:val="28"/>
          <w:szCs w:val="28"/>
          <w:lang w:val="uk-UA"/>
        </w:rPr>
        <w:t xml:space="preserve"> </w:t>
      </w:r>
      <w:r w:rsidRPr="00BB101E">
        <w:rPr>
          <w:rFonts w:ascii="Times New Roman" w:hAnsi="Times New Roman" w:cs="Times New Roman"/>
          <w:sz w:val="28"/>
          <w:szCs w:val="28"/>
          <w:lang w:val="uk-UA"/>
        </w:rPr>
        <w:t xml:space="preserve">осіб </w:t>
      </w:r>
      <w:r w:rsidRPr="00336B3F">
        <w:rPr>
          <w:rFonts w:ascii="Times New Roman" w:hAnsi="Times New Roman" w:cs="Times New Roman"/>
          <w:sz w:val="28"/>
          <w:szCs w:val="28"/>
          <w:lang w:val="uk-UA"/>
        </w:rPr>
        <w:t xml:space="preserve">групи порівняння (ХОЗЛ) </w:t>
      </w:r>
      <w:r w:rsidRPr="005C0282">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3.2.6</w:t>
      </w:r>
      <w:r w:rsidRPr="005C0282">
        <w:rPr>
          <w:rFonts w:ascii="Times New Roman" w:hAnsi="Times New Roman" w:cs="Times New Roman"/>
          <w:sz w:val="28"/>
          <w:szCs w:val="28"/>
          <w:lang w:val="uk-UA"/>
        </w:rPr>
        <w:t>).</w:t>
      </w:r>
    </w:p>
    <w:p w:rsidR="00F16002" w:rsidRDefault="00F16002" w:rsidP="00F160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дослідженні кореляційних зв’язків було виявлено:</w:t>
      </w:r>
    </w:p>
    <w:p w:rsidR="00F16002" w:rsidRDefault="00F16002" w:rsidP="00F1600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сильну вірогідну пряму кореляцію</w:t>
      </w:r>
      <w:r w:rsidRPr="00F8210C">
        <w:rPr>
          <w:rFonts w:ascii="Times New Roman" w:hAnsi="Times New Roman" w:cs="Times New Roman"/>
          <w:sz w:val="28"/>
          <w:szCs w:val="28"/>
          <w:lang w:val="uk-UA"/>
        </w:rPr>
        <w:t xml:space="preserve"> між</w:t>
      </w:r>
      <w:r>
        <w:rPr>
          <w:rFonts w:ascii="Times New Roman" w:hAnsi="Times New Roman" w:cs="Times New Roman"/>
          <w:sz w:val="28"/>
          <w:szCs w:val="28"/>
          <w:lang w:val="uk-UA"/>
        </w:rPr>
        <w:t xml:space="preserve"> балом </w:t>
      </w:r>
      <w:r w:rsidRPr="005877BE">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CQ</w:t>
      </w:r>
      <w:r>
        <w:rPr>
          <w:rFonts w:ascii="Times New Roman" w:eastAsia="Calibri" w:hAnsi="Times New Roman" w:cs="Times New Roman"/>
          <w:sz w:val="28"/>
          <w:szCs w:val="28"/>
          <w:lang w:val="uk-UA"/>
        </w:rPr>
        <w:t xml:space="preserve"> </w:t>
      </w:r>
      <w:r w:rsidRPr="005877BE">
        <w:rPr>
          <w:rFonts w:ascii="Times New Roman" w:eastAsia="Calibri" w:hAnsi="Times New Roman" w:cs="Times New Roman"/>
          <w:sz w:val="28"/>
          <w:szCs w:val="28"/>
          <w:lang w:val="uk-UA"/>
        </w:rPr>
        <w:t>за доменом «функціональний стан»</w:t>
      </w:r>
      <w:r>
        <w:rPr>
          <w:rFonts w:ascii="Times New Roman" w:eastAsia="Calibri" w:hAnsi="Times New Roman" w:cs="Times New Roman"/>
          <w:sz w:val="28"/>
          <w:szCs w:val="28"/>
          <w:lang w:val="uk-UA"/>
        </w:rPr>
        <w:t xml:space="preserve"> та десатурацією </w:t>
      </w:r>
      <w:r w:rsidRPr="0078224E">
        <w:rPr>
          <w:rFonts w:ascii="Times New Roman" w:hAnsi="Times New Roman" w:cs="Times New Roman"/>
          <w:sz w:val="28"/>
          <w:szCs w:val="28"/>
          <w:lang w:val="uk-UA"/>
        </w:rPr>
        <w:t>(r=</w:t>
      </w:r>
      <w:r w:rsidRPr="00331B8D">
        <w:rPr>
          <w:rFonts w:ascii="Times New Roman" w:hAnsi="Times New Roman" w:cs="Times New Roman"/>
          <w:sz w:val="28"/>
          <w:szCs w:val="28"/>
          <w:lang w:val="uk-UA"/>
        </w:rPr>
        <w:t>0,</w:t>
      </w:r>
      <w:r>
        <w:rPr>
          <w:rFonts w:ascii="Times New Roman" w:hAnsi="Times New Roman" w:cs="Times New Roman"/>
          <w:sz w:val="28"/>
          <w:szCs w:val="28"/>
          <w:lang w:val="uk-UA"/>
        </w:rPr>
        <w:t xml:space="preserve">80; </w:t>
      </w:r>
      <w:r w:rsidRPr="0078224E">
        <w:rPr>
          <w:rFonts w:ascii="Times New Roman" w:hAnsi="Times New Roman" w:cs="Times New Roman"/>
          <w:sz w:val="28"/>
          <w:szCs w:val="28"/>
          <w:lang w:val="uk-UA"/>
        </w:rPr>
        <w:t>&lt;0,05)</w:t>
      </w:r>
      <w:r>
        <w:rPr>
          <w:rFonts w:ascii="Times New Roman" w:hAnsi="Times New Roman" w:cs="Times New Roman"/>
          <w:sz w:val="28"/>
          <w:szCs w:val="28"/>
          <w:lang w:val="uk-UA"/>
        </w:rPr>
        <w:t xml:space="preserve"> та </w:t>
      </w:r>
      <w:r w:rsidR="00744210">
        <w:rPr>
          <w:rFonts w:ascii="Times New Roman" w:hAnsi="Times New Roman" w:cs="Times New Roman"/>
          <w:sz w:val="28"/>
          <w:szCs w:val="28"/>
          <w:lang w:val="uk-UA"/>
        </w:rPr>
        <w:t>сильну</w:t>
      </w:r>
      <w:r>
        <w:rPr>
          <w:rFonts w:ascii="Times New Roman" w:hAnsi="Times New Roman" w:cs="Times New Roman"/>
          <w:sz w:val="28"/>
          <w:szCs w:val="28"/>
          <w:lang w:val="uk-UA"/>
        </w:rPr>
        <w:t xml:space="preserve"> достовірну зворотню</w:t>
      </w:r>
      <w:r w:rsidRPr="006F160B">
        <w:rPr>
          <w:rFonts w:ascii="Times New Roman" w:hAnsi="Times New Roman" w:cs="Times New Roman"/>
          <w:sz w:val="28"/>
          <w:szCs w:val="28"/>
          <w:lang w:val="uk-UA"/>
        </w:rPr>
        <w:t xml:space="preserve"> </w:t>
      </w:r>
      <w:r>
        <w:rPr>
          <w:rFonts w:ascii="Times New Roman" w:hAnsi="Times New Roman" w:cs="Times New Roman"/>
          <w:sz w:val="28"/>
          <w:szCs w:val="28"/>
          <w:lang w:val="uk-UA"/>
        </w:rPr>
        <w:t>кореляцію</w:t>
      </w:r>
      <w:r w:rsidRPr="00F8210C">
        <w:rPr>
          <w:rFonts w:ascii="Times New Roman" w:hAnsi="Times New Roman" w:cs="Times New Roman"/>
          <w:sz w:val="28"/>
          <w:szCs w:val="28"/>
          <w:lang w:val="uk-UA"/>
        </w:rPr>
        <w:t xml:space="preserve"> між</w:t>
      </w:r>
      <w:r>
        <w:rPr>
          <w:rFonts w:ascii="Times New Roman" w:hAnsi="Times New Roman" w:cs="Times New Roman"/>
          <w:sz w:val="28"/>
          <w:szCs w:val="28"/>
          <w:lang w:val="uk-UA"/>
        </w:rPr>
        <w:t xml:space="preserve"> балом </w:t>
      </w:r>
      <w:r w:rsidRPr="005877BE">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CQ</w:t>
      </w:r>
      <w:r>
        <w:rPr>
          <w:rFonts w:ascii="Times New Roman" w:eastAsia="Calibri" w:hAnsi="Times New Roman" w:cs="Times New Roman"/>
          <w:sz w:val="28"/>
          <w:szCs w:val="28"/>
          <w:lang w:val="uk-UA"/>
        </w:rPr>
        <w:t xml:space="preserve"> </w:t>
      </w:r>
      <w:r w:rsidRPr="005877BE">
        <w:rPr>
          <w:rFonts w:ascii="Times New Roman" w:eastAsia="Calibri" w:hAnsi="Times New Roman" w:cs="Times New Roman"/>
          <w:sz w:val="28"/>
          <w:szCs w:val="28"/>
          <w:lang w:val="uk-UA"/>
        </w:rPr>
        <w:t>за доменом «функціональний стан»</w:t>
      </w:r>
      <w:r>
        <w:rPr>
          <w:rFonts w:ascii="Times New Roman" w:eastAsia="Calibri" w:hAnsi="Times New Roman" w:cs="Times New Roman"/>
          <w:sz w:val="28"/>
          <w:szCs w:val="28"/>
          <w:lang w:val="uk-UA"/>
        </w:rPr>
        <w:t xml:space="preserve"> та </w:t>
      </w:r>
      <w:r w:rsidRPr="00D47F93">
        <w:rPr>
          <w:rFonts w:ascii="Times New Roman" w:hAnsi="Times New Roman" w:cs="Times New Roman"/>
          <w:sz w:val="28"/>
          <w:szCs w:val="28"/>
        </w:rPr>
        <w:t>SpO</w:t>
      </w:r>
      <w:r w:rsidRPr="00D37341">
        <w:rPr>
          <w:rFonts w:ascii="Times New Roman" w:hAnsi="Times New Roman" w:cs="Times New Roman"/>
          <w:sz w:val="28"/>
          <w:szCs w:val="28"/>
          <w:vertAlign w:val="subscript"/>
          <w:lang w:val="uk-UA"/>
        </w:rPr>
        <w:t>2</w:t>
      </w:r>
      <w:r w:rsidRPr="00D37341">
        <w:rPr>
          <w:rFonts w:ascii="Times New Roman" w:hAnsi="Times New Roman" w:cs="Times New Roman"/>
          <w:sz w:val="28"/>
          <w:szCs w:val="28"/>
          <w:lang w:val="uk-UA"/>
        </w:rPr>
        <w:t xml:space="preserve"> після 6-ХТзХ</w:t>
      </w:r>
      <w:r>
        <w:rPr>
          <w:rFonts w:ascii="Times New Roman" w:hAnsi="Times New Roman" w:cs="Times New Roman"/>
          <w:sz w:val="28"/>
          <w:szCs w:val="28"/>
          <w:lang w:val="uk-UA"/>
        </w:rPr>
        <w:t xml:space="preserve"> </w:t>
      </w:r>
      <w:r w:rsidRPr="0078224E">
        <w:rPr>
          <w:rFonts w:ascii="Times New Roman" w:hAnsi="Times New Roman" w:cs="Times New Roman"/>
          <w:sz w:val="28"/>
          <w:szCs w:val="28"/>
          <w:lang w:val="uk-UA"/>
        </w:rPr>
        <w:t>(r=</w:t>
      </w:r>
      <w:r w:rsidRPr="00FE434E">
        <w:rPr>
          <w:rFonts w:ascii="Times New Roman" w:hAnsi="Times New Roman" w:cs="Times New Roman"/>
          <w:sz w:val="28"/>
          <w:szCs w:val="28"/>
          <w:lang w:val="uk-UA"/>
        </w:rPr>
        <w:t>-0,76</w:t>
      </w:r>
      <w:r w:rsidR="000C0967">
        <w:rPr>
          <w:rFonts w:ascii="Times New Roman" w:hAnsi="Times New Roman" w:cs="Times New Roman"/>
          <w:sz w:val="28"/>
          <w:szCs w:val="28"/>
          <w:lang w:val="uk-UA"/>
        </w:rPr>
        <w:t>;</w:t>
      </w:r>
      <w:r w:rsidRPr="0078224E">
        <w:rPr>
          <w:rFonts w:ascii="Times New Roman" w:hAnsi="Times New Roman" w:cs="Times New Roman"/>
          <w:sz w:val="28"/>
          <w:szCs w:val="28"/>
          <w:lang w:val="uk-UA"/>
        </w:rPr>
        <w:t>p&lt;0,05)</w:t>
      </w:r>
      <w:r>
        <w:rPr>
          <w:rFonts w:ascii="Times New Roman" w:hAnsi="Times New Roman" w:cs="Times New Roman"/>
          <w:sz w:val="28"/>
          <w:szCs w:val="28"/>
          <w:lang w:val="uk-UA"/>
        </w:rPr>
        <w:t xml:space="preserve">, що </w:t>
      </w:r>
      <w:r w:rsidRPr="00303B2B">
        <w:rPr>
          <w:rFonts w:ascii="Times New Roman" w:hAnsi="Times New Roman" w:cs="Times New Roman"/>
          <w:sz w:val="28"/>
          <w:szCs w:val="28"/>
          <w:lang w:val="uk-UA"/>
        </w:rPr>
        <w:t xml:space="preserve">вказує </w:t>
      </w:r>
      <w:r>
        <w:rPr>
          <w:rFonts w:ascii="Times New Roman" w:hAnsi="Times New Roman" w:cs="Times New Roman"/>
          <w:sz w:val="28"/>
          <w:szCs w:val="28"/>
          <w:lang w:val="uk-UA"/>
        </w:rPr>
        <w:t xml:space="preserve">на відповідність </w:t>
      </w:r>
      <w:r w:rsidRPr="006F160B">
        <w:rPr>
          <w:rFonts w:ascii="Times New Roman" w:hAnsi="Times New Roman"/>
          <w:sz w:val="28"/>
          <w:szCs w:val="28"/>
          <w:lang w:val="uk-UA"/>
        </w:rPr>
        <w:t>обмежен</w:t>
      </w:r>
      <w:r>
        <w:rPr>
          <w:rFonts w:ascii="Times New Roman" w:hAnsi="Times New Roman"/>
          <w:sz w:val="28"/>
          <w:szCs w:val="28"/>
          <w:lang w:val="uk-UA"/>
        </w:rPr>
        <w:t>ь</w:t>
      </w:r>
      <w:r w:rsidRPr="006F160B">
        <w:rPr>
          <w:rFonts w:ascii="Times New Roman" w:hAnsi="Times New Roman"/>
          <w:sz w:val="28"/>
          <w:szCs w:val="28"/>
          <w:lang w:val="uk-UA"/>
        </w:rPr>
        <w:t xml:space="preserve"> через проблеми з диханням</w:t>
      </w:r>
      <w:r>
        <w:rPr>
          <w:rFonts w:ascii="Times New Roman" w:hAnsi="Times New Roman" w:cs="Times New Roman"/>
          <w:sz w:val="28"/>
          <w:szCs w:val="28"/>
          <w:lang w:val="uk-UA"/>
        </w:rPr>
        <w:t xml:space="preserve"> зниженню насиченості крові киснем, особливо при зростанні фізичного навантаження;</w:t>
      </w:r>
    </w:p>
    <w:p w:rsidR="00F16002" w:rsidRPr="00C432F3" w:rsidRDefault="00F16002" w:rsidP="00F1600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EB13AA">
        <w:rPr>
          <w:rFonts w:ascii="Times New Roman" w:hAnsi="Times New Roman" w:cs="Times New Roman"/>
          <w:sz w:val="28"/>
          <w:szCs w:val="28"/>
          <w:lang w:val="uk-UA"/>
        </w:rPr>
        <w:t>сильн</w:t>
      </w:r>
      <w:r>
        <w:rPr>
          <w:rFonts w:ascii="Times New Roman" w:hAnsi="Times New Roman" w:cs="Times New Roman"/>
          <w:sz w:val="28"/>
          <w:szCs w:val="28"/>
          <w:lang w:val="uk-UA"/>
        </w:rPr>
        <w:t>у вірогідну зворотню кореляцію</w:t>
      </w:r>
      <w:r w:rsidRPr="00F8210C">
        <w:rPr>
          <w:rFonts w:ascii="Times New Roman" w:hAnsi="Times New Roman" w:cs="Times New Roman"/>
          <w:sz w:val="28"/>
          <w:szCs w:val="28"/>
          <w:lang w:val="uk-UA"/>
        </w:rPr>
        <w:t xml:space="preserve"> між</w:t>
      </w:r>
      <w:r>
        <w:rPr>
          <w:rFonts w:ascii="Times New Roman" w:hAnsi="Times New Roman" w:cs="Times New Roman"/>
          <w:sz w:val="28"/>
          <w:szCs w:val="28"/>
          <w:lang w:val="uk-UA"/>
        </w:rPr>
        <w:t xml:space="preserve"> балом </w:t>
      </w:r>
      <w:r w:rsidRPr="005877BE">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CQ</w:t>
      </w:r>
      <w:r>
        <w:rPr>
          <w:rFonts w:ascii="Times New Roman" w:eastAsia="Calibri" w:hAnsi="Times New Roman" w:cs="Times New Roman"/>
          <w:sz w:val="28"/>
          <w:szCs w:val="28"/>
          <w:lang w:val="uk-UA"/>
        </w:rPr>
        <w:t xml:space="preserve"> </w:t>
      </w:r>
      <w:r w:rsidRPr="005877BE">
        <w:rPr>
          <w:rFonts w:ascii="Times New Roman" w:eastAsia="Calibri" w:hAnsi="Times New Roman" w:cs="Times New Roman"/>
          <w:sz w:val="28"/>
          <w:szCs w:val="28"/>
          <w:lang w:val="uk-UA"/>
        </w:rPr>
        <w:t>за доменом «функціональний стан»</w:t>
      </w:r>
      <w:r>
        <w:rPr>
          <w:rFonts w:ascii="Times New Roman" w:eastAsia="Calibri" w:hAnsi="Times New Roman" w:cs="Times New Roman"/>
          <w:sz w:val="28"/>
          <w:szCs w:val="28"/>
          <w:lang w:val="uk-UA"/>
        </w:rPr>
        <w:t xml:space="preserve"> та </w:t>
      </w:r>
      <w:r w:rsidRPr="00F8210C">
        <w:rPr>
          <w:rFonts w:ascii="Times New Roman" w:eastAsia="Calibri" w:hAnsi="Times New Roman" w:cs="Times New Roman"/>
          <w:sz w:val="28"/>
          <w:szCs w:val="28"/>
          <w:lang w:val="uk-UA"/>
        </w:rPr>
        <w:t>пройденою відстанню</w:t>
      </w:r>
      <w:r w:rsidRPr="00F8210C">
        <w:rPr>
          <w:rFonts w:ascii="Times New Roman" w:hAnsi="Times New Roman" w:cs="Times New Roman"/>
          <w:sz w:val="28"/>
          <w:szCs w:val="28"/>
          <w:lang w:val="uk-UA"/>
        </w:rPr>
        <w:t xml:space="preserve"> у 6-ХТзХ</w:t>
      </w:r>
      <w:r>
        <w:rPr>
          <w:rFonts w:ascii="Times New Roman" w:hAnsi="Times New Roman" w:cs="Times New Roman"/>
          <w:sz w:val="28"/>
          <w:szCs w:val="28"/>
          <w:lang w:val="uk-UA"/>
        </w:rPr>
        <w:t xml:space="preserve"> </w:t>
      </w:r>
      <w:r w:rsidRPr="0078224E">
        <w:rPr>
          <w:rFonts w:ascii="Times New Roman" w:hAnsi="Times New Roman" w:cs="Times New Roman"/>
          <w:sz w:val="28"/>
          <w:szCs w:val="28"/>
          <w:lang w:val="uk-UA"/>
        </w:rPr>
        <w:t>(r=</w:t>
      </w:r>
      <w:r w:rsidRPr="0078224E">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70</w:t>
      </w:r>
      <w:r w:rsidR="000C0967">
        <w:rPr>
          <w:rFonts w:ascii="Times New Roman" w:hAnsi="Times New Roman" w:cs="Times New Roman"/>
          <w:sz w:val="28"/>
          <w:szCs w:val="28"/>
          <w:lang w:val="uk-UA"/>
        </w:rPr>
        <w:t>;</w:t>
      </w:r>
      <w:r w:rsidRPr="0078224E">
        <w:rPr>
          <w:rFonts w:ascii="Times New Roman" w:hAnsi="Times New Roman" w:cs="Times New Roman"/>
          <w:sz w:val="28"/>
          <w:szCs w:val="28"/>
          <w:lang w:val="uk-UA"/>
        </w:rPr>
        <w:t>p&lt;0,05)</w:t>
      </w:r>
      <w:r>
        <w:rPr>
          <w:rFonts w:ascii="Times New Roman" w:hAnsi="Times New Roman" w:cs="Times New Roman"/>
          <w:sz w:val="28"/>
          <w:szCs w:val="28"/>
          <w:lang w:val="uk-UA"/>
        </w:rPr>
        <w:t xml:space="preserve">, що вказує на </w:t>
      </w:r>
      <w:r w:rsidRPr="00C432F3">
        <w:rPr>
          <w:rFonts w:ascii="Times New Roman" w:hAnsi="Times New Roman" w:cs="Times New Roman"/>
          <w:sz w:val="28"/>
          <w:szCs w:val="28"/>
          <w:lang w:val="uk-UA"/>
        </w:rPr>
        <w:t>зв'язок</w:t>
      </w:r>
      <w:r>
        <w:rPr>
          <w:rFonts w:ascii="Times New Roman" w:hAnsi="Times New Roman" w:cs="Times New Roman"/>
          <w:sz w:val="28"/>
          <w:szCs w:val="28"/>
          <w:lang w:val="uk-UA"/>
        </w:rPr>
        <w:t xml:space="preserve"> зниження толерантності до фізичних навантажень та зростання балу </w:t>
      </w:r>
      <w:r w:rsidRPr="005877BE">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CQ</w:t>
      </w:r>
      <w:r>
        <w:rPr>
          <w:rFonts w:ascii="Times New Roman" w:eastAsia="Calibri" w:hAnsi="Times New Roman" w:cs="Times New Roman"/>
          <w:sz w:val="28"/>
          <w:szCs w:val="28"/>
          <w:lang w:val="uk-UA"/>
        </w:rPr>
        <w:t xml:space="preserve"> </w:t>
      </w:r>
      <w:r w:rsidRPr="005877BE">
        <w:rPr>
          <w:rFonts w:ascii="Times New Roman" w:eastAsia="Calibri" w:hAnsi="Times New Roman" w:cs="Times New Roman"/>
          <w:sz w:val="28"/>
          <w:szCs w:val="28"/>
          <w:lang w:val="uk-UA"/>
        </w:rPr>
        <w:t>за доменом «функціональний стан»</w:t>
      </w:r>
      <w:r>
        <w:rPr>
          <w:rFonts w:ascii="Times New Roman" w:eastAsia="Calibri" w:hAnsi="Times New Roman" w:cs="Times New Roman"/>
          <w:sz w:val="28"/>
          <w:szCs w:val="28"/>
          <w:lang w:val="uk-UA"/>
        </w:rPr>
        <w:t>;</w:t>
      </w:r>
    </w:p>
    <w:p w:rsidR="00F16002" w:rsidRPr="0060040C" w:rsidRDefault="00F16002" w:rsidP="00F1600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достовірні прямі кореляційні </w:t>
      </w:r>
      <w:r w:rsidRPr="00F8210C">
        <w:rPr>
          <w:rFonts w:ascii="Times New Roman" w:hAnsi="Times New Roman" w:cs="Times New Roman"/>
          <w:sz w:val="28"/>
          <w:szCs w:val="28"/>
          <w:lang w:val="uk-UA"/>
        </w:rPr>
        <w:t>зв'яз</w:t>
      </w:r>
      <w:r>
        <w:rPr>
          <w:rFonts w:ascii="Times New Roman" w:hAnsi="Times New Roman" w:cs="Times New Roman"/>
          <w:sz w:val="28"/>
          <w:szCs w:val="28"/>
          <w:lang w:val="uk-UA"/>
        </w:rPr>
        <w:t xml:space="preserve">ки помірної сили </w:t>
      </w:r>
      <w:r w:rsidRPr="00F8210C">
        <w:rPr>
          <w:rFonts w:ascii="Times New Roman" w:hAnsi="Times New Roman" w:cs="Times New Roman"/>
          <w:sz w:val="28"/>
          <w:szCs w:val="28"/>
          <w:lang w:val="uk-UA"/>
        </w:rPr>
        <w:t>між</w:t>
      </w:r>
      <w:r>
        <w:rPr>
          <w:rFonts w:ascii="Times New Roman" w:hAnsi="Times New Roman" w:cs="Times New Roman"/>
          <w:sz w:val="28"/>
          <w:szCs w:val="28"/>
          <w:lang w:val="uk-UA"/>
        </w:rPr>
        <w:t xml:space="preserve"> балом </w:t>
      </w:r>
      <w:r w:rsidRPr="00D37341">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CQ</w:t>
      </w:r>
      <w:r w:rsidRPr="00D37341">
        <w:rPr>
          <w:rFonts w:ascii="Times New Roman" w:hAnsi="Times New Roman" w:cs="Times New Roman"/>
          <w:sz w:val="28"/>
          <w:szCs w:val="28"/>
          <w:lang w:val="uk-UA"/>
        </w:rPr>
        <w:t xml:space="preserve"> </w:t>
      </w:r>
      <w:r w:rsidRPr="00D37341">
        <w:rPr>
          <w:rFonts w:ascii="Times New Roman" w:eastAsia="Calibri" w:hAnsi="Times New Roman" w:cs="Times New Roman"/>
          <w:sz w:val="28"/>
          <w:szCs w:val="28"/>
          <w:lang w:val="uk-UA"/>
        </w:rPr>
        <w:t>за доменом «симптоми»</w:t>
      </w:r>
      <w:r>
        <w:rPr>
          <w:rFonts w:ascii="Times New Roman" w:hAnsi="Times New Roman" w:cs="Times New Roman"/>
          <w:sz w:val="28"/>
          <w:szCs w:val="28"/>
          <w:lang w:val="uk-UA"/>
        </w:rPr>
        <w:t xml:space="preserve"> та </w:t>
      </w:r>
      <w:r w:rsidR="008A2137">
        <w:rPr>
          <w:rFonts w:ascii="Times New Roman" w:hAnsi="Times New Roman" w:cs="Times New Roman"/>
          <w:sz w:val="28"/>
          <w:szCs w:val="28"/>
          <w:lang w:val="uk-UA"/>
        </w:rPr>
        <w:t>ОТ</w:t>
      </w:r>
      <w:r>
        <w:rPr>
          <w:rFonts w:ascii="Times New Roman" w:hAnsi="Times New Roman" w:cs="Times New Roman"/>
          <w:sz w:val="28"/>
          <w:szCs w:val="28"/>
          <w:lang w:val="uk-UA"/>
        </w:rPr>
        <w:t xml:space="preserve">, </w:t>
      </w:r>
      <w:r w:rsidR="008A2137">
        <w:rPr>
          <w:rFonts w:ascii="Times New Roman" w:hAnsi="Times New Roman" w:cs="Times New Roman"/>
          <w:sz w:val="28"/>
          <w:szCs w:val="28"/>
          <w:lang w:val="uk-UA"/>
        </w:rPr>
        <w:t>ОП</w:t>
      </w:r>
      <w:r>
        <w:rPr>
          <w:rFonts w:ascii="Times New Roman" w:hAnsi="Times New Roman" w:cs="Times New Roman"/>
          <w:sz w:val="28"/>
          <w:szCs w:val="28"/>
          <w:lang w:val="uk-UA"/>
        </w:rPr>
        <w:t xml:space="preserve"> (</w:t>
      </w:r>
      <w:r w:rsidRPr="0078224E">
        <w:rPr>
          <w:rFonts w:ascii="Times New Roman" w:hAnsi="Times New Roman" w:cs="Times New Roman"/>
          <w:sz w:val="28"/>
          <w:szCs w:val="28"/>
          <w:lang w:val="uk-UA"/>
        </w:rPr>
        <w:t>r=</w:t>
      </w:r>
      <w:r w:rsidRPr="0078224E">
        <w:rPr>
          <w:rFonts w:ascii="Times New Roman" w:hAnsi="Times New Roman" w:cs="Times New Roman"/>
          <w:color w:val="000000"/>
          <w:sz w:val="28"/>
          <w:szCs w:val="28"/>
          <w:lang w:val="uk-UA"/>
        </w:rPr>
        <w:t>0,</w:t>
      </w:r>
      <w:r w:rsidR="000C0967">
        <w:rPr>
          <w:rFonts w:ascii="Times New Roman" w:hAnsi="Times New Roman" w:cs="Times New Roman"/>
          <w:color w:val="000000"/>
          <w:sz w:val="28"/>
          <w:szCs w:val="28"/>
          <w:lang w:val="uk-UA"/>
        </w:rPr>
        <w:t>46,</w:t>
      </w:r>
      <w:r w:rsidRPr="0078224E">
        <w:rPr>
          <w:rFonts w:ascii="Times New Roman" w:hAnsi="Times New Roman" w:cs="Times New Roman"/>
          <w:sz w:val="28"/>
          <w:szCs w:val="28"/>
          <w:lang w:val="uk-UA"/>
        </w:rPr>
        <w:t>r=</w:t>
      </w:r>
      <w:r w:rsidRPr="0078224E">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40 відповідно</w:t>
      </w:r>
      <w:r>
        <w:rPr>
          <w:rFonts w:ascii="Times New Roman" w:hAnsi="Times New Roman" w:cs="Times New Roman"/>
          <w:sz w:val="28"/>
          <w:szCs w:val="28"/>
          <w:lang w:val="uk-UA"/>
        </w:rPr>
        <w:t xml:space="preserve">; </w:t>
      </w:r>
      <w:r w:rsidRPr="0078224E">
        <w:rPr>
          <w:rFonts w:ascii="Times New Roman" w:hAnsi="Times New Roman" w:cs="Times New Roman"/>
          <w:sz w:val="28"/>
          <w:szCs w:val="28"/>
          <w:lang w:val="uk-UA"/>
        </w:rPr>
        <w:t>p&lt;0,05)</w:t>
      </w:r>
      <w:r>
        <w:rPr>
          <w:rFonts w:ascii="Times New Roman" w:hAnsi="Times New Roman" w:cs="Times New Roman"/>
          <w:sz w:val="28"/>
          <w:szCs w:val="28"/>
          <w:lang w:val="uk-UA"/>
        </w:rPr>
        <w:t xml:space="preserve">, а також зворотний кореляційний </w:t>
      </w:r>
      <w:r w:rsidRPr="00F8210C">
        <w:rPr>
          <w:rFonts w:ascii="Times New Roman" w:hAnsi="Times New Roman" w:cs="Times New Roman"/>
          <w:sz w:val="28"/>
          <w:szCs w:val="28"/>
          <w:lang w:val="uk-UA"/>
        </w:rPr>
        <w:t>зв'яз</w:t>
      </w:r>
      <w:r>
        <w:rPr>
          <w:rFonts w:ascii="Times New Roman" w:hAnsi="Times New Roman" w:cs="Times New Roman"/>
          <w:sz w:val="28"/>
          <w:szCs w:val="28"/>
          <w:lang w:val="uk-UA"/>
        </w:rPr>
        <w:t>ок</w:t>
      </w:r>
      <w:r w:rsidRPr="00F8210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помірної сили </w:t>
      </w:r>
      <w:r w:rsidRPr="00F8210C">
        <w:rPr>
          <w:rFonts w:ascii="Times New Roman" w:hAnsi="Times New Roman" w:cs="Times New Roman"/>
          <w:sz w:val="28"/>
          <w:szCs w:val="28"/>
          <w:lang w:val="uk-UA"/>
        </w:rPr>
        <w:t>між</w:t>
      </w:r>
      <w:r>
        <w:rPr>
          <w:rFonts w:ascii="Times New Roman" w:hAnsi="Times New Roman" w:cs="Times New Roman"/>
          <w:sz w:val="28"/>
          <w:szCs w:val="28"/>
          <w:lang w:val="uk-UA"/>
        </w:rPr>
        <w:t xml:space="preserve"> балом </w:t>
      </w:r>
      <w:r w:rsidRPr="00D37341">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CQ</w:t>
      </w:r>
      <w:r w:rsidRPr="00D37341">
        <w:rPr>
          <w:rFonts w:ascii="Times New Roman" w:hAnsi="Times New Roman" w:cs="Times New Roman"/>
          <w:sz w:val="28"/>
          <w:szCs w:val="28"/>
          <w:lang w:val="uk-UA"/>
        </w:rPr>
        <w:t xml:space="preserve"> </w:t>
      </w:r>
      <w:r w:rsidRPr="00D37341">
        <w:rPr>
          <w:rFonts w:ascii="Times New Roman" w:eastAsia="Calibri" w:hAnsi="Times New Roman" w:cs="Times New Roman"/>
          <w:sz w:val="28"/>
          <w:szCs w:val="28"/>
          <w:lang w:val="uk-UA"/>
        </w:rPr>
        <w:t xml:space="preserve">за доменом </w:t>
      </w:r>
      <w:r w:rsidRPr="00D37341">
        <w:rPr>
          <w:rFonts w:ascii="Times New Roman" w:eastAsia="Calibri" w:hAnsi="Times New Roman" w:cs="Times New Roman"/>
          <w:sz w:val="28"/>
          <w:szCs w:val="28"/>
          <w:lang w:val="uk-UA"/>
        </w:rPr>
        <w:lastRenderedPageBreak/>
        <w:t>«</w:t>
      </w:r>
      <w:r w:rsidRPr="00CE3EF2">
        <w:rPr>
          <w:rFonts w:ascii="Times New Roman" w:eastAsia="Calibri" w:hAnsi="Times New Roman" w:cs="Times New Roman"/>
          <w:sz w:val="28"/>
          <w:szCs w:val="28"/>
          <w:lang w:val="uk-UA"/>
        </w:rPr>
        <w:t>функціональний стан</w:t>
      </w:r>
      <w:r w:rsidRPr="00D37341">
        <w:rPr>
          <w:rFonts w:ascii="Times New Roman" w:eastAsia="Calibri" w:hAnsi="Times New Roman" w:cs="Times New Roman"/>
          <w:sz w:val="28"/>
          <w:szCs w:val="28"/>
          <w:lang w:val="uk-UA"/>
        </w:rPr>
        <w:t>»</w:t>
      </w:r>
      <w:r>
        <w:rPr>
          <w:rFonts w:ascii="Times New Roman" w:hAnsi="Times New Roman" w:cs="Times New Roman"/>
          <w:sz w:val="28"/>
          <w:szCs w:val="28"/>
          <w:lang w:val="uk-UA"/>
        </w:rPr>
        <w:t xml:space="preserve"> та ІМТ </w:t>
      </w:r>
      <w:r w:rsidRPr="0078224E">
        <w:rPr>
          <w:rFonts w:ascii="Times New Roman" w:hAnsi="Times New Roman" w:cs="Times New Roman"/>
          <w:sz w:val="28"/>
          <w:szCs w:val="28"/>
          <w:lang w:val="uk-UA"/>
        </w:rPr>
        <w:t>(r=</w:t>
      </w:r>
      <w:r w:rsidRPr="0078224E">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48</w:t>
      </w:r>
      <w:r w:rsidR="000C0967">
        <w:rPr>
          <w:rFonts w:ascii="Times New Roman" w:hAnsi="Times New Roman" w:cs="Times New Roman"/>
          <w:sz w:val="28"/>
          <w:szCs w:val="28"/>
          <w:lang w:val="uk-UA"/>
        </w:rPr>
        <w:t>;</w:t>
      </w:r>
      <w:r w:rsidRPr="0078224E">
        <w:rPr>
          <w:rFonts w:ascii="Times New Roman" w:hAnsi="Times New Roman" w:cs="Times New Roman"/>
          <w:sz w:val="28"/>
          <w:szCs w:val="28"/>
          <w:lang w:val="uk-UA"/>
        </w:rPr>
        <w:t>p&lt;0,05)</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Отриманий результат </w:t>
      </w:r>
      <w:r>
        <w:rPr>
          <w:rFonts w:ascii="Times New Roman" w:hAnsi="Times New Roman" w:cs="Times New Roman"/>
          <w:sz w:val="28"/>
          <w:szCs w:val="28"/>
          <w:lang w:val="uk-UA"/>
        </w:rPr>
        <w:t>є</w:t>
      </w:r>
      <w:r>
        <w:rPr>
          <w:rFonts w:ascii="Times New Roman" w:hAnsi="Times New Roman" w:cs="Times New Roman"/>
          <w:sz w:val="28"/>
          <w:szCs w:val="28"/>
        </w:rPr>
        <w:t xml:space="preserve"> дещо </w:t>
      </w:r>
      <w:r w:rsidRPr="00144FC2">
        <w:rPr>
          <w:rFonts w:ascii="Times New Roman" w:hAnsi="Times New Roman" w:cs="Times New Roman"/>
          <w:sz w:val="28"/>
          <w:szCs w:val="28"/>
        </w:rPr>
        <w:t>суперечливи</w:t>
      </w:r>
      <w:r>
        <w:rPr>
          <w:rFonts w:ascii="Times New Roman" w:hAnsi="Times New Roman" w:cs="Times New Roman"/>
          <w:sz w:val="28"/>
          <w:szCs w:val="28"/>
          <w:lang w:val="uk-UA"/>
        </w:rPr>
        <w:t>м та ймовірно пов’язан з невеликою вибіркою (</w:t>
      </w:r>
      <w:r>
        <w:rPr>
          <w:rFonts w:ascii="Times New Roman" w:hAnsi="Times New Roman" w:cs="Times New Roman"/>
          <w:sz w:val="28"/>
          <w:szCs w:val="28"/>
          <w:lang w:val="en-US"/>
        </w:rPr>
        <w:t>n</w:t>
      </w:r>
      <w:r w:rsidRPr="0060040C">
        <w:rPr>
          <w:rFonts w:ascii="Times New Roman" w:hAnsi="Times New Roman" w:cs="Times New Roman"/>
          <w:sz w:val="28"/>
          <w:szCs w:val="28"/>
          <w:lang w:val="uk-UA"/>
        </w:rPr>
        <w:t>=31)</w:t>
      </w:r>
      <w:r>
        <w:rPr>
          <w:rFonts w:ascii="Times New Roman" w:hAnsi="Times New Roman" w:cs="Times New Roman"/>
          <w:sz w:val="28"/>
          <w:szCs w:val="28"/>
          <w:lang w:val="uk-UA"/>
        </w:rPr>
        <w:t>;</w:t>
      </w:r>
    </w:p>
    <w:p w:rsidR="00F16002" w:rsidRDefault="00F16002" w:rsidP="00F16002">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4) вірогідну зворотню кореляцію помірної сили </w:t>
      </w:r>
      <w:r w:rsidRPr="00F8210C">
        <w:rPr>
          <w:rFonts w:ascii="Times New Roman" w:hAnsi="Times New Roman" w:cs="Times New Roman"/>
          <w:sz w:val="28"/>
          <w:szCs w:val="28"/>
          <w:lang w:val="uk-UA"/>
        </w:rPr>
        <w:t>між</w:t>
      </w:r>
      <w:r>
        <w:rPr>
          <w:rFonts w:ascii="Times New Roman" w:hAnsi="Times New Roman" w:cs="Times New Roman"/>
          <w:sz w:val="28"/>
          <w:szCs w:val="28"/>
          <w:lang w:val="uk-UA"/>
        </w:rPr>
        <w:t xml:space="preserve"> балом </w:t>
      </w:r>
      <w:r w:rsidRPr="00E52C2F">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CQ</w:t>
      </w:r>
      <w:r w:rsidRPr="00E52C2F">
        <w:rPr>
          <w:rFonts w:ascii="Times New Roman" w:hAnsi="Times New Roman" w:cs="Times New Roman"/>
          <w:sz w:val="28"/>
          <w:szCs w:val="28"/>
          <w:lang w:val="uk-UA"/>
        </w:rPr>
        <w:t xml:space="preserve"> </w:t>
      </w:r>
      <w:r w:rsidRPr="00E52C2F">
        <w:rPr>
          <w:rFonts w:ascii="Times New Roman" w:eastAsia="Calibri" w:hAnsi="Times New Roman" w:cs="Times New Roman"/>
          <w:sz w:val="28"/>
          <w:szCs w:val="28"/>
          <w:lang w:val="uk-UA"/>
        </w:rPr>
        <w:t>за доменом «психічний стан»</w:t>
      </w:r>
      <w:r>
        <w:rPr>
          <w:rFonts w:ascii="Times New Roman" w:eastAsia="Calibri" w:hAnsi="Times New Roman" w:cs="Times New Roman"/>
          <w:sz w:val="28"/>
          <w:szCs w:val="28"/>
          <w:lang w:val="uk-UA"/>
        </w:rPr>
        <w:t xml:space="preserve"> та </w:t>
      </w:r>
      <w:r w:rsidRPr="00F8210C">
        <w:rPr>
          <w:rFonts w:ascii="Times New Roman" w:eastAsia="Calibri" w:hAnsi="Times New Roman" w:cs="Times New Roman"/>
          <w:sz w:val="28"/>
          <w:szCs w:val="28"/>
          <w:lang w:val="uk-UA"/>
        </w:rPr>
        <w:t>пройденою відстанню</w:t>
      </w:r>
      <w:r w:rsidRPr="00F8210C">
        <w:rPr>
          <w:rFonts w:ascii="Times New Roman" w:hAnsi="Times New Roman" w:cs="Times New Roman"/>
          <w:sz w:val="28"/>
          <w:szCs w:val="28"/>
          <w:lang w:val="uk-UA"/>
        </w:rPr>
        <w:t xml:space="preserve"> у 6-ХТзХ</w:t>
      </w:r>
      <w:r>
        <w:rPr>
          <w:rFonts w:ascii="Times New Roman" w:hAnsi="Times New Roman" w:cs="Times New Roman"/>
          <w:sz w:val="28"/>
          <w:szCs w:val="28"/>
          <w:lang w:val="uk-UA"/>
        </w:rPr>
        <w:t xml:space="preserve"> </w:t>
      </w:r>
      <w:r w:rsidRPr="0078224E">
        <w:rPr>
          <w:rFonts w:ascii="Times New Roman" w:hAnsi="Times New Roman" w:cs="Times New Roman"/>
          <w:sz w:val="28"/>
          <w:szCs w:val="28"/>
          <w:lang w:val="uk-UA"/>
        </w:rPr>
        <w:t>(r=</w:t>
      </w:r>
      <w:r w:rsidRPr="0023040D">
        <w:rPr>
          <w:rFonts w:ascii="Times New Roman" w:hAnsi="Times New Roman" w:cs="Times New Roman"/>
          <w:color w:val="000000"/>
          <w:sz w:val="28"/>
          <w:szCs w:val="28"/>
          <w:lang w:val="uk-UA"/>
        </w:rPr>
        <w:t>-0,</w:t>
      </w:r>
      <w:r w:rsidRPr="0060040C">
        <w:rPr>
          <w:rFonts w:ascii="Times New Roman" w:hAnsi="Times New Roman" w:cs="Times New Roman"/>
          <w:color w:val="000000"/>
          <w:sz w:val="28"/>
          <w:szCs w:val="28"/>
          <w:lang w:val="uk-UA"/>
        </w:rPr>
        <w:t>51</w:t>
      </w:r>
      <w:r w:rsidR="0064556C">
        <w:rPr>
          <w:rFonts w:ascii="Times New Roman" w:hAnsi="Times New Roman" w:cs="Times New Roman"/>
          <w:sz w:val="28"/>
          <w:szCs w:val="28"/>
          <w:lang w:val="uk-UA"/>
        </w:rPr>
        <w:t>;</w:t>
      </w:r>
      <w:r w:rsidRPr="0078224E">
        <w:rPr>
          <w:rFonts w:ascii="Times New Roman" w:hAnsi="Times New Roman" w:cs="Times New Roman"/>
          <w:sz w:val="28"/>
          <w:szCs w:val="28"/>
          <w:lang w:val="uk-UA"/>
        </w:rPr>
        <w:t>p&lt;0,05)</w:t>
      </w:r>
      <w:r>
        <w:rPr>
          <w:rFonts w:ascii="Times New Roman" w:hAnsi="Times New Roman" w:cs="Times New Roman"/>
          <w:sz w:val="28"/>
          <w:szCs w:val="28"/>
          <w:lang w:val="uk-UA"/>
        </w:rPr>
        <w:t xml:space="preserve">, що вказує на </w:t>
      </w:r>
      <w:r w:rsidRPr="00C432F3">
        <w:rPr>
          <w:rFonts w:ascii="Times New Roman" w:hAnsi="Times New Roman" w:cs="Times New Roman"/>
          <w:sz w:val="28"/>
          <w:szCs w:val="28"/>
          <w:lang w:val="uk-UA"/>
        </w:rPr>
        <w:t>зв'язок</w:t>
      </w:r>
      <w:r>
        <w:rPr>
          <w:rFonts w:ascii="Times New Roman" w:hAnsi="Times New Roman" w:cs="Times New Roman"/>
          <w:sz w:val="28"/>
          <w:szCs w:val="28"/>
          <w:lang w:val="uk-UA"/>
        </w:rPr>
        <w:t xml:space="preserve"> зниження толерантності до фізичних навантажень та зростання підсумкового результату </w:t>
      </w:r>
      <w:r w:rsidRPr="00E52C2F">
        <w:rPr>
          <w:rFonts w:ascii="Times New Roman" w:eastAsia="Calibri" w:hAnsi="Times New Roman" w:cs="Times New Roman"/>
          <w:sz w:val="28"/>
          <w:szCs w:val="28"/>
          <w:lang w:val="uk-UA"/>
        </w:rPr>
        <w:t>за доменом «психічний стан»</w:t>
      </w:r>
      <w:r>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 xml:space="preserve">анкети </w:t>
      </w:r>
      <w:r w:rsidRPr="00E52C2F">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CQ</w:t>
      </w:r>
      <w:r>
        <w:rPr>
          <w:rFonts w:ascii="Times New Roman" w:eastAsia="Calibri" w:hAnsi="Times New Roman" w:cs="Times New Roman"/>
          <w:sz w:val="28"/>
          <w:szCs w:val="28"/>
          <w:lang w:val="uk-UA"/>
        </w:rPr>
        <w:t>;</w:t>
      </w:r>
    </w:p>
    <w:p w:rsidR="00F16002" w:rsidRDefault="00F16002" w:rsidP="00F16002">
      <w:pPr>
        <w:spacing w:after="0" w:line="360" w:lineRule="auto"/>
        <w:jc w:val="both"/>
        <w:rPr>
          <w:rFonts w:ascii="Times New Roman" w:hAnsi="Times New Roman" w:cs="Times New Roman"/>
          <w:sz w:val="28"/>
          <w:szCs w:val="28"/>
          <w:lang w:val="uk-UA"/>
        </w:rPr>
      </w:pPr>
      <w:r w:rsidRPr="002679F2">
        <w:rPr>
          <w:rFonts w:ascii="Times New Roman" w:hAnsi="Times New Roman" w:cs="Times New Roman"/>
          <w:color w:val="000000"/>
          <w:sz w:val="28"/>
          <w:szCs w:val="28"/>
          <w:lang w:val="uk-UA"/>
        </w:rPr>
        <w:t>5</w:t>
      </w:r>
      <w:r>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 xml:space="preserve">вірогідний зворотний </w:t>
      </w:r>
      <w:r w:rsidRPr="00F8210C">
        <w:rPr>
          <w:rFonts w:ascii="Times New Roman" w:hAnsi="Times New Roman" w:cs="Times New Roman"/>
          <w:sz w:val="28"/>
          <w:szCs w:val="28"/>
          <w:lang w:val="uk-UA"/>
        </w:rPr>
        <w:t xml:space="preserve">взаємозв'язок </w:t>
      </w:r>
      <w:r>
        <w:rPr>
          <w:rFonts w:ascii="Times New Roman" w:hAnsi="Times New Roman" w:cs="Times New Roman"/>
          <w:sz w:val="28"/>
          <w:szCs w:val="28"/>
          <w:lang w:val="uk-UA"/>
        </w:rPr>
        <w:t xml:space="preserve">помірної сили </w:t>
      </w:r>
      <w:r w:rsidRPr="00F8210C">
        <w:rPr>
          <w:rFonts w:ascii="Times New Roman" w:hAnsi="Times New Roman" w:cs="Times New Roman"/>
          <w:sz w:val="28"/>
          <w:szCs w:val="28"/>
          <w:lang w:val="uk-UA"/>
        </w:rPr>
        <w:t>між</w:t>
      </w:r>
      <w:r>
        <w:rPr>
          <w:rFonts w:ascii="Times New Roman" w:hAnsi="Times New Roman" w:cs="Times New Roman"/>
          <w:sz w:val="28"/>
          <w:szCs w:val="28"/>
          <w:lang w:val="uk-UA"/>
        </w:rPr>
        <w:t xml:space="preserve"> балом </w:t>
      </w:r>
      <w:r w:rsidRPr="00E52C2F">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CQ</w:t>
      </w:r>
      <w:r w:rsidRPr="00E52C2F">
        <w:rPr>
          <w:rFonts w:ascii="Times New Roman" w:hAnsi="Times New Roman" w:cs="Times New Roman"/>
          <w:sz w:val="28"/>
          <w:szCs w:val="28"/>
          <w:lang w:val="uk-UA"/>
        </w:rPr>
        <w:t xml:space="preserve"> </w:t>
      </w:r>
      <w:r w:rsidRPr="00E52C2F">
        <w:rPr>
          <w:rFonts w:ascii="Times New Roman" w:eastAsia="Calibri" w:hAnsi="Times New Roman" w:cs="Times New Roman"/>
          <w:sz w:val="28"/>
          <w:szCs w:val="28"/>
          <w:lang w:val="uk-UA"/>
        </w:rPr>
        <w:t>за доменом «психічний стан»</w:t>
      </w:r>
      <w:r>
        <w:rPr>
          <w:rFonts w:ascii="Times New Roman" w:eastAsia="Calibri" w:hAnsi="Times New Roman" w:cs="Times New Roman"/>
          <w:sz w:val="28"/>
          <w:szCs w:val="28"/>
          <w:lang w:val="uk-UA"/>
        </w:rPr>
        <w:t xml:space="preserve"> та</w:t>
      </w:r>
      <w:r w:rsidRPr="0078224E">
        <w:rPr>
          <w:rFonts w:ascii="Times New Roman" w:hAnsi="Times New Roman" w:cs="Times New Roman"/>
          <w:sz w:val="28"/>
          <w:szCs w:val="28"/>
          <w:lang w:val="uk-UA"/>
        </w:rPr>
        <w:t xml:space="preserve"> SpO</w:t>
      </w:r>
      <w:r w:rsidRPr="0078224E">
        <w:rPr>
          <w:rFonts w:ascii="Times New Roman" w:hAnsi="Times New Roman" w:cs="Times New Roman"/>
          <w:sz w:val="28"/>
          <w:szCs w:val="28"/>
          <w:vertAlign w:val="subscript"/>
          <w:lang w:val="uk-UA"/>
        </w:rPr>
        <w:t>2</w:t>
      </w:r>
      <w:r w:rsidRPr="0078224E">
        <w:rPr>
          <w:rFonts w:ascii="Times New Roman" w:hAnsi="Times New Roman" w:cs="Times New Roman"/>
          <w:sz w:val="28"/>
          <w:szCs w:val="28"/>
          <w:lang w:val="uk-UA"/>
        </w:rPr>
        <w:t xml:space="preserve"> після 6-ХТзХ</w:t>
      </w:r>
      <w:r>
        <w:rPr>
          <w:rFonts w:ascii="Times New Roman" w:hAnsi="Times New Roman" w:cs="Times New Roman"/>
          <w:sz w:val="28"/>
          <w:szCs w:val="28"/>
          <w:lang w:val="uk-UA"/>
        </w:rPr>
        <w:t xml:space="preserve"> </w:t>
      </w:r>
      <w:r w:rsidRPr="0078224E">
        <w:rPr>
          <w:rFonts w:ascii="Times New Roman" w:hAnsi="Times New Roman" w:cs="Times New Roman"/>
          <w:sz w:val="28"/>
          <w:szCs w:val="28"/>
          <w:lang w:val="uk-UA"/>
        </w:rPr>
        <w:t>(r=</w:t>
      </w:r>
      <w:r w:rsidRPr="009A4C3D">
        <w:rPr>
          <w:rFonts w:ascii="Times New Roman" w:hAnsi="Times New Roman" w:cs="Times New Roman"/>
          <w:color w:val="000000"/>
          <w:sz w:val="28"/>
          <w:szCs w:val="28"/>
          <w:lang w:val="uk-UA"/>
        </w:rPr>
        <w:t>-0,4</w:t>
      </w:r>
      <w:r w:rsidRPr="002679F2">
        <w:rPr>
          <w:rFonts w:ascii="Times New Roman" w:hAnsi="Times New Roman" w:cs="Times New Roman"/>
          <w:color w:val="000000"/>
          <w:sz w:val="28"/>
          <w:szCs w:val="28"/>
          <w:lang w:val="uk-UA"/>
        </w:rPr>
        <w:t>0</w:t>
      </w:r>
      <w:r w:rsidR="0064556C">
        <w:rPr>
          <w:rFonts w:ascii="Times New Roman" w:hAnsi="Times New Roman" w:cs="Times New Roman"/>
          <w:sz w:val="28"/>
          <w:szCs w:val="28"/>
          <w:lang w:val="uk-UA"/>
        </w:rPr>
        <w:t>;</w:t>
      </w:r>
      <w:r w:rsidRPr="0078224E">
        <w:rPr>
          <w:rFonts w:ascii="Times New Roman" w:hAnsi="Times New Roman" w:cs="Times New Roman"/>
          <w:sz w:val="28"/>
          <w:szCs w:val="28"/>
          <w:lang w:val="uk-UA"/>
        </w:rPr>
        <w:t>p&lt;0,05)</w:t>
      </w:r>
      <w:r w:rsidR="00055651">
        <w:rPr>
          <w:rFonts w:ascii="Times New Roman" w:hAnsi="Times New Roman" w:cs="Times New Roman"/>
          <w:sz w:val="28"/>
          <w:szCs w:val="28"/>
          <w:lang w:val="uk-UA"/>
        </w:rPr>
        <w:t xml:space="preserve">, а також вірогідний прямий кореляційний </w:t>
      </w:r>
      <w:r w:rsidRPr="00F8210C">
        <w:rPr>
          <w:rFonts w:ascii="Times New Roman" w:hAnsi="Times New Roman" w:cs="Times New Roman"/>
          <w:sz w:val="28"/>
          <w:szCs w:val="28"/>
          <w:lang w:val="uk-UA"/>
        </w:rPr>
        <w:t>зв'язок між</w:t>
      </w:r>
      <w:r>
        <w:rPr>
          <w:rFonts w:ascii="Times New Roman" w:hAnsi="Times New Roman" w:cs="Times New Roman"/>
          <w:sz w:val="28"/>
          <w:szCs w:val="28"/>
          <w:lang w:val="uk-UA"/>
        </w:rPr>
        <w:t xml:space="preserve"> сумарним балом </w:t>
      </w:r>
      <w:r w:rsidRPr="00793992">
        <w:rPr>
          <w:rFonts w:ascii="Times New Roman" w:eastAsia="Calibri" w:hAnsi="Times New Roman" w:cs="Times New Roman"/>
          <w:sz w:val="28"/>
          <w:szCs w:val="28"/>
          <w:lang w:val="en-US"/>
        </w:rPr>
        <w:t>CAT</w:t>
      </w:r>
      <w:r>
        <w:rPr>
          <w:rFonts w:ascii="Times New Roman" w:eastAsia="Calibri" w:hAnsi="Times New Roman" w:cs="Times New Roman"/>
          <w:sz w:val="28"/>
          <w:szCs w:val="28"/>
          <w:lang w:val="uk-UA"/>
        </w:rPr>
        <w:t xml:space="preserve"> та десатурацією </w:t>
      </w:r>
      <w:r w:rsidRPr="0078224E">
        <w:rPr>
          <w:rFonts w:ascii="Times New Roman" w:hAnsi="Times New Roman" w:cs="Times New Roman"/>
          <w:sz w:val="28"/>
          <w:szCs w:val="28"/>
          <w:lang w:val="uk-UA"/>
        </w:rPr>
        <w:t>(r=</w:t>
      </w:r>
      <w:r w:rsidRPr="00674C10">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4</w:t>
      </w:r>
      <w:r w:rsidRPr="002679F2">
        <w:rPr>
          <w:rFonts w:ascii="Times New Roman" w:hAnsi="Times New Roman" w:cs="Times New Roman"/>
          <w:color w:val="000000"/>
          <w:sz w:val="28"/>
          <w:szCs w:val="28"/>
        </w:rPr>
        <w:t>3</w:t>
      </w:r>
      <w:r w:rsidR="0064556C">
        <w:rPr>
          <w:rFonts w:ascii="Times New Roman" w:hAnsi="Times New Roman" w:cs="Times New Roman"/>
          <w:sz w:val="28"/>
          <w:szCs w:val="28"/>
          <w:lang w:val="uk-UA"/>
        </w:rPr>
        <w:t>;</w:t>
      </w:r>
      <w:r w:rsidRPr="0078224E">
        <w:rPr>
          <w:rFonts w:ascii="Times New Roman" w:hAnsi="Times New Roman" w:cs="Times New Roman"/>
          <w:sz w:val="28"/>
          <w:szCs w:val="28"/>
          <w:lang w:val="uk-UA"/>
        </w:rPr>
        <w:t>p&lt;0,05)</w:t>
      </w:r>
      <w:r>
        <w:rPr>
          <w:rFonts w:ascii="Times New Roman" w:hAnsi="Times New Roman" w:cs="Times New Roman"/>
          <w:sz w:val="28"/>
          <w:szCs w:val="28"/>
          <w:lang w:val="uk-UA"/>
        </w:rPr>
        <w:t xml:space="preserve">, що </w:t>
      </w:r>
      <w:r w:rsidRPr="00303B2B">
        <w:rPr>
          <w:rFonts w:ascii="Times New Roman" w:hAnsi="Times New Roman" w:cs="Times New Roman"/>
          <w:sz w:val="28"/>
          <w:szCs w:val="28"/>
          <w:lang w:val="uk-UA"/>
        </w:rPr>
        <w:t xml:space="preserve">вказує </w:t>
      </w:r>
      <w:r>
        <w:rPr>
          <w:rFonts w:ascii="Times New Roman" w:hAnsi="Times New Roman" w:cs="Times New Roman"/>
          <w:sz w:val="28"/>
          <w:szCs w:val="28"/>
          <w:lang w:val="uk-UA"/>
        </w:rPr>
        <w:t>на зв’язок порушень психічного стану хворих та насиченості крові киснем, особливо при фізичному навантаженні;</w:t>
      </w:r>
    </w:p>
    <w:p w:rsidR="00F16002" w:rsidRDefault="00F16002" w:rsidP="00F16002">
      <w:pPr>
        <w:spacing w:after="0" w:line="360" w:lineRule="auto"/>
        <w:jc w:val="both"/>
        <w:rPr>
          <w:rFonts w:ascii="Times New Roman" w:eastAsia="Calibri" w:hAnsi="Times New Roman" w:cs="Times New Roman"/>
          <w:sz w:val="28"/>
          <w:szCs w:val="28"/>
          <w:lang w:val="uk-UA"/>
        </w:rPr>
      </w:pPr>
      <w:r w:rsidRPr="002679F2">
        <w:rPr>
          <w:rFonts w:ascii="Times New Roman" w:hAnsi="Times New Roman" w:cs="Times New Roman"/>
          <w:sz w:val="28"/>
          <w:szCs w:val="28"/>
          <w:lang w:val="uk-UA"/>
        </w:rPr>
        <w:t>6</w:t>
      </w:r>
      <w:r>
        <w:rPr>
          <w:rFonts w:ascii="Times New Roman" w:hAnsi="Times New Roman" w:cs="Times New Roman"/>
          <w:sz w:val="28"/>
          <w:szCs w:val="28"/>
          <w:lang w:val="uk-UA"/>
        </w:rPr>
        <w:t xml:space="preserve">) достовірну зворотню кореляцію помірної сили </w:t>
      </w:r>
      <w:r w:rsidRPr="00F8210C">
        <w:rPr>
          <w:rFonts w:ascii="Times New Roman" w:hAnsi="Times New Roman" w:cs="Times New Roman"/>
          <w:sz w:val="28"/>
          <w:szCs w:val="28"/>
          <w:lang w:val="uk-UA"/>
        </w:rPr>
        <w:t>між</w:t>
      </w:r>
      <w:r>
        <w:rPr>
          <w:rFonts w:ascii="Times New Roman" w:hAnsi="Times New Roman" w:cs="Times New Roman"/>
          <w:sz w:val="28"/>
          <w:szCs w:val="28"/>
          <w:lang w:val="uk-UA"/>
        </w:rPr>
        <w:t xml:space="preserve"> сумарним балом </w:t>
      </w:r>
      <w:r w:rsidRPr="00E52C2F">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CQ</w:t>
      </w:r>
      <w:r w:rsidRPr="00E52C2F">
        <w:rPr>
          <w:rFonts w:ascii="Times New Roman" w:hAnsi="Times New Roman" w:cs="Times New Roman"/>
          <w:sz w:val="28"/>
          <w:szCs w:val="28"/>
          <w:lang w:val="uk-UA"/>
        </w:rPr>
        <w:t xml:space="preserve"> </w:t>
      </w:r>
      <w:r>
        <w:rPr>
          <w:rFonts w:ascii="Times New Roman" w:eastAsia="Calibri" w:hAnsi="Times New Roman" w:cs="Times New Roman"/>
          <w:sz w:val="28"/>
          <w:szCs w:val="28"/>
          <w:lang w:val="uk-UA"/>
        </w:rPr>
        <w:t xml:space="preserve">та </w:t>
      </w:r>
      <w:r w:rsidRPr="00F8210C">
        <w:rPr>
          <w:rFonts w:ascii="Times New Roman" w:eastAsia="Calibri" w:hAnsi="Times New Roman" w:cs="Times New Roman"/>
          <w:sz w:val="28"/>
          <w:szCs w:val="28"/>
          <w:lang w:val="uk-UA"/>
        </w:rPr>
        <w:t>пройденою відстанню</w:t>
      </w:r>
      <w:r w:rsidRPr="00F8210C">
        <w:rPr>
          <w:rFonts w:ascii="Times New Roman" w:hAnsi="Times New Roman" w:cs="Times New Roman"/>
          <w:sz w:val="28"/>
          <w:szCs w:val="28"/>
          <w:lang w:val="uk-UA"/>
        </w:rPr>
        <w:t xml:space="preserve"> у 6-ХТзХ</w:t>
      </w:r>
      <w:r>
        <w:rPr>
          <w:rFonts w:ascii="Times New Roman" w:hAnsi="Times New Roman" w:cs="Times New Roman"/>
          <w:sz w:val="28"/>
          <w:szCs w:val="28"/>
          <w:lang w:val="uk-UA"/>
        </w:rPr>
        <w:t xml:space="preserve"> </w:t>
      </w:r>
      <w:r w:rsidRPr="0078224E">
        <w:rPr>
          <w:rFonts w:ascii="Times New Roman" w:hAnsi="Times New Roman" w:cs="Times New Roman"/>
          <w:sz w:val="28"/>
          <w:szCs w:val="28"/>
          <w:lang w:val="uk-UA"/>
        </w:rPr>
        <w:t>(r=</w:t>
      </w:r>
      <w:r w:rsidRPr="0023040D">
        <w:rPr>
          <w:rFonts w:ascii="Times New Roman" w:hAnsi="Times New Roman" w:cs="Times New Roman"/>
          <w:color w:val="000000"/>
          <w:sz w:val="28"/>
          <w:szCs w:val="28"/>
          <w:lang w:val="uk-UA"/>
        </w:rPr>
        <w:t>-0,</w:t>
      </w:r>
      <w:r w:rsidRPr="002679F2">
        <w:rPr>
          <w:rFonts w:ascii="Times New Roman" w:hAnsi="Times New Roman" w:cs="Times New Roman"/>
          <w:color w:val="000000"/>
          <w:sz w:val="28"/>
          <w:szCs w:val="28"/>
          <w:lang w:val="uk-UA"/>
        </w:rPr>
        <w:t>57</w:t>
      </w:r>
      <w:r w:rsidR="0064556C">
        <w:rPr>
          <w:rFonts w:ascii="Times New Roman" w:hAnsi="Times New Roman" w:cs="Times New Roman"/>
          <w:sz w:val="28"/>
          <w:szCs w:val="28"/>
          <w:lang w:val="uk-UA"/>
        </w:rPr>
        <w:t>;</w:t>
      </w:r>
      <w:r w:rsidRPr="0078224E">
        <w:rPr>
          <w:rFonts w:ascii="Times New Roman" w:hAnsi="Times New Roman" w:cs="Times New Roman"/>
          <w:sz w:val="28"/>
          <w:szCs w:val="28"/>
          <w:lang w:val="uk-UA"/>
        </w:rPr>
        <w:t>p&lt;0,05)</w:t>
      </w:r>
      <w:r>
        <w:rPr>
          <w:rFonts w:ascii="Times New Roman" w:hAnsi="Times New Roman" w:cs="Times New Roman"/>
          <w:sz w:val="28"/>
          <w:szCs w:val="28"/>
          <w:lang w:val="uk-UA"/>
        </w:rPr>
        <w:t xml:space="preserve">, що вказує на </w:t>
      </w:r>
      <w:r w:rsidRPr="00C432F3">
        <w:rPr>
          <w:rFonts w:ascii="Times New Roman" w:hAnsi="Times New Roman" w:cs="Times New Roman"/>
          <w:sz w:val="28"/>
          <w:szCs w:val="28"/>
          <w:lang w:val="uk-UA"/>
        </w:rPr>
        <w:t>зв'язок</w:t>
      </w:r>
      <w:r>
        <w:rPr>
          <w:rFonts w:ascii="Times New Roman" w:hAnsi="Times New Roman" w:cs="Times New Roman"/>
          <w:sz w:val="28"/>
          <w:szCs w:val="28"/>
          <w:lang w:val="uk-UA"/>
        </w:rPr>
        <w:t xml:space="preserve"> зниження толерантності до фізичних навантажень та зростання підсумкового результату анкети </w:t>
      </w:r>
      <w:r w:rsidRPr="00E52C2F">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CQ</w:t>
      </w:r>
      <w:r>
        <w:rPr>
          <w:rFonts w:ascii="Times New Roman" w:eastAsia="Calibri" w:hAnsi="Times New Roman" w:cs="Times New Roman"/>
          <w:sz w:val="28"/>
          <w:szCs w:val="28"/>
          <w:lang w:val="uk-UA"/>
        </w:rPr>
        <w:t>;</w:t>
      </w:r>
    </w:p>
    <w:p w:rsidR="00F16002" w:rsidRPr="00C100A5" w:rsidRDefault="00F16002" w:rsidP="00F16002">
      <w:pPr>
        <w:spacing w:after="0" w:line="360" w:lineRule="auto"/>
        <w:jc w:val="both"/>
        <w:rPr>
          <w:rFonts w:ascii="Times New Roman" w:hAnsi="Times New Roman" w:cs="Times New Roman"/>
          <w:color w:val="000000"/>
          <w:sz w:val="28"/>
          <w:szCs w:val="28"/>
          <w:lang w:val="uk-UA"/>
        </w:rPr>
      </w:pPr>
      <w:r w:rsidRPr="002679F2">
        <w:rPr>
          <w:rFonts w:ascii="Times New Roman" w:eastAsia="Calibri" w:hAnsi="Times New Roman" w:cs="Times New Roman"/>
          <w:sz w:val="28"/>
          <w:szCs w:val="28"/>
          <w:lang w:val="uk-UA"/>
        </w:rPr>
        <w:t>7</w:t>
      </w:r>
      <w:r>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 xml:space="preserve">вірогідний зворотний </w:t>
      </w:r>
      <w:r w:rsidRPr="00F8210C">
        <w:rPr>
          <w:rFonts w:ascii="Times New Roman" w:hAnsi="Times New Roman" w:cs="Times New Roman"/>
          <w:sz w:val="28"/>
          <w:szCs w:val="28"/>
          <w:lang w:val="uk-UA"/>
        </w:rPr>
        <w:t xml:space="preserve">взаємозв'язок </w:t>
      </w:r>
      <w:r>
        <w:rPr>
          <w:rFonts w:ascii="Times New Roman" w:hAnsi="Times New Roman" w:cs="Times New Roman"/>
          <w:sz w:val="28"/>
          <w:szCs w:val="28"/>
          <w:lang w:val="uk-UA"/>
        </w:rPr>
        <w:t xml:space="preserve">помірної сили </w:t>
      </w:r>
      <w:r w:rsidRPr="00F8210C">
        <w:rPr>
          <w:rFonts w:ascii="Times New Roman" w:hAnsi="Times New Roman" w:cs="Times New Roman"/>
          <w:sz w:val="28"/>
          <w:szCs w:val="28"/>
          <w:lang w:val="uk-UA"/>
        </w:rPr>
        <w:t>між</w:t>
      </w:r>
      <w:r>
        <w:rPr>
          <w:rFonts w:ascii="Times New Roman" w:hAnsi="Times New Roman" w:cs="Times New Roman"/>
          <w:sz w:val="28"/>
          <w:szCs w:val="28"/>
          <w:lang w:val="uk-UA"/>
        </w:rPr>
        <w:t xml:space="preserve"> сумарним балом </w:t>
      </w:r>
      <w:r w:rsidRPr="00E52C2F">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CQ</w:t>
      </w:r>
      <w:r w:rsidRPr="00E52C2F">
        <w:rPr>
          <w:rFonts w:ascii="Times New Roman" w:hAnsi="Times New Roman" w:cs="Times New Roman"/>
          <w:sz w:val="28"/>
          <w:szCs w:val="28"/>
          <w:lang w:val="uk-UA"/>
        </w:rPr>
        <w:t xml:space="preserve"> </w:t>
      </w:r>
      <w:r>
        <w:rPr>
          <w:rFonts w:ascii="Times New Roman" w:eastAsia="Calibri" w:hAnsi="Times New Roman" w:cs="Times New Roman"/>
          <w:sz w:val="28"/>
          <w:szCs w:val="28"/>
          <w:lang w:val="uk-UA"/>
        </w:rPr>
        <w:t>та</w:t>
      </w:r>
      <w:r w:rsidRPr="0078224E">
        <w:rPr>
          <w:rFonts w:ascii="Times New Roman" w:hAnsi="Times New Roman" w:cs="Times New Roman"/>
          <w:sz w:val="28"/>
          <w:szCs w:val="28"/>
          <w:lang w:val="uk-UA"/>
        </w:rPr>
        <w:t xml:space="preserve"> SpO</w:t>
      </w:r>
      <w:r w:rsidRPr="0078224E">
        <w:rPr>
          <w:rFonts w:ascii="Times New Roman" w:hAnsi="Times New Roman" w:cs="Times New Roman"/>
          <w:sz w:val="28"/>
          <w:szCs w:val="28"/>
          <w:vertAlign w:val="subscript"/>
          <w:lang w:val="uk-UA"/>
        </w:rPr>
        <w:t>2</w:t>
      </w:r>
      <w:r w:rsidRPr="0078224E">
        <w:rPr>
          <w:rFonts w:ascii="Times New Roman" w:hAnsi="Times New Roman" w:cs="Times New Roman"/>
          <w:sz w:val="28"/>
          <w:szCs w:val="28"/>
          <w:lang w:val="uk-UA"/>
        </w:rPr>
        <w:t xml:space="preserve"> після 6-ХТзХ</w:t>
      </w:r>
      <w:r>
        <w:rPr>
          <w:rFonts w:ascii="Times New Roman" w:hAnsi="Times New Roman" w:cs="Times New Roman"/>
          <w:sz w:val="28"/>
          <w:szCs w:val="28"/>
          <w:lang w:val="uk-UA"/>
        </w:rPr>
        <w:t xml:space="preserve"> </w:t>
      </w:r>
      <w:r w:rsidRPr="0078224E">
        <w:rPr>
          <w:rFonts w:ascii="Times New Roman" w:hAnsi="Times New Roman" w:cs="Times New Roman"/>
          <w:sz w:val="28"/>
          <w:szCs w:val="28"/>
          <w:lang w:val="uk-UA"/>
        </w:rPr>
        <w:t>(r=</w:t>
      </w:r>
      <w:r w:rsidRPr="009A4C3D">
        <w:rPr>
          <w:rFonts w:ascii="Times New Roman" w:hAnsi="Times New Roman" w:cs="Times New Roman"/>
          <w:color w:val="000000"/>
          <w:sz w:val="28"/>
          <w:szCs w:val="28"/>
          <w:lang w:val="uk-UA"/>
        </w:rPr>
        <w:t>-0,</w:t>
      </w:r>
      <w:r w:rsidRPr="002679F2">
        <w:rPr>
          <w:rFonts w:ascii="Times New Roman" w:hAnsi="Times New Roman" w:cs="Times New Roman"/>
          <w:color w:val="000000"/>
          <w:sz w:val="28"/>
          <w:szCs w:val="28"/>
          <w:lang w:val="uk-UA"/>
        </w:rPr>
        <w:t>52</w:t>
      </w:r>
      <w:r w:rsidR="0064556C">
        <w:rPr>
          <w:rFonts w:ascii="Times New Roman" w:hAnsi="Times New Roman" w:cs="Times New Roman"/>
          <w:sz w:val="28"/>
          <w:szCs w:val="28"/>
          <w:lang w:val="uk-UA"/>
        </w:rPr>
        <w:t>;</w:t>
      </w:r>
      <w:r w:rsidRPr="0078224E">
        <w:rPr>
          <w:rFonts w:ascii="Times New Roman" w:hAnsi="Times New Roman" w:cs="Times New Roman"/>
          <w:sz w:val="28"/>
          <w:szCs w:val="28"/>
          <w:lang w:val="uk-UA"/>
        </w:rPr>
        <w:t>p&lt;0,05)</w:t>
      </w:r>
      <w:r>
        <w:rPr>
          <w:rFonts w:ascii="Times New Roman" w:hAnsi="Times New Roman" w:cs="Times New Roman"/>
          <w:sz w:val="28"/>
          <w:szCs w:val="28"/>
          <w:lang w:val="uk-UA"/>
        </w:rPr>
        <w:t xml:space="preserve">, а також вірогідний прямий </w:t>
      </w:r>
      <w:r w:rsidRPr="00F8210C">
        <w:rPr>
          <w:rFonts w:ascii="Times New Roman" w:hAnsi="Times New Roman" w:cs="Times New Roman"/>
          <w:sz w:val="28"/>
          <w:szCs w:val="28"/>
          <w:lang w:val="uk-UA"/>
        </w:rPr>
        <w:t xml:space="preserve">взаємозв'язок </w:t>
      </w:r>
      <w:r>
        <w:rPr>
          <w:rFonts w:ascii="Times New Roman" w:hAnsi="Times New Roman" w:cs="Times New Roman"/>
          <w:sz w:val="28"/>
          <w:szCs w:val="28"/>
          <w:lang w:val="uk-UA"/>
        </w:rPr>
        <w:t xml:space="preserve">помірної сили </w:t>
      </w:r>
      <w:r w:rsidRPr="00F8210C">
        <w:rPr>
          <w:rFonts w:ascii="Times New Roman" w:hAnsi="Times New Roman" w:cs="Times New Roman"/>
          <w:sz w:val="28"/>
          <w:szCs w:val="28"/>
          <w:lang w:val="uk-UA"/>
        </w:rPr>
        <w:t>між</w:t>
      </w:r>
      <w:r>
        <w:rPr>
          <w:rFonts w:ascii="Times New Roman" w:hAnsi="Times New Roman" w:cs="Times New Roman"/>
          <w:sz w:val="28"/>
          <w:szCs w:val="28"/>
          <w:lang w:val="uk-UA"/>
        </w:rPr>
        <w:t xml:space="preserve"> сумарним балом </w:t>
      </w:r>
      <w:r w:rsidRPr="00E52C2F">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CQ</w:t>
      </w:r>
      <w:r>
        <w:rPr>
          <w:rFonts w:ascii="Times New Roman" w:eastAsia="Calibri" w:hAnsi="Times New Roman" w:cs="Times New Roman"/>
          <w:sz w:val="28"/>
          <w:szCs w:val="28"/>
          <w:lang w:val="uk-UA"/>
        </w:rPr>
        <w:t xml:space="preserve"> та десатурацією </w:t>
      </w:r>
      <w:r w:rsidRPr="0078224E">
        <w:rPr>
          <w:rFonts w:ascii="Times New Roman" w:hAnsi="Times New Roman" w:cs="Times New Roman"/>
          <w:sz w:val="28"/>
          <w:szCs w:val="28"/>
          <w:lang w:val="uk-UA"/>
        </w:rPr>
        <w:t>(r=</w:t>
      </w:r>
      <w:r w:rsidRPr="00674C10">
        <w:rPr>
          <w:rFonts w:ascii="Times New Roman" w:hAnsi="Times New Roman" w:cs="Times New Roman"/>
          <w:color w:val="000000"/>
          <w:sz w:val="28"/>
          <w:szCs w:val="28"/>
          <w:lang w:val="uk-UA"/>
        </w:rPr>
        <w:t>0,</w:t>
      </w:r>
      <w:r w:rsidRPr="002679F2">
        <w:rPr>
          <w:rFonts w:ascii="Times New Roman" w:hAnsi="Times New Roman" w:cs="Times New Roman"/>
          <w:color w:val="000000"/>
          <w:sz w:val="28"/>
          <w:szCs w:val="28"/>
        </w:rPr>
        <w:t>5</w:t>
      </w:r>
      <w:r>
        <w:rPr>
          <w:rFonts w:ascii="Times New Roman" w:hAnsi="Times New Roman" w:cs="Times New Roman"/>
          <w:color w:val="000000"/>
          <w:sz w:val="28"/>
          <w:szCs w:val="28"/>
          <w:lang w:val="uk-UA"/>
        </w:rPr>
        <w:t>6</w:t>
      </w:r>
      <w:r w:rsidR="0064556C">
        <w:rPr>
          <w:rFonts w:ascii="Times New Roman" w:hAnsi="Times New Roman" w:cs="Times New Roman"/>
          <w:sz w:val="28"/>
          <w:szCs w:val="28"/>
          <w:lang w:val="uk-UA"/>
        </w:rPr>
        <w:t>;</w:t>
      </w:r>
      <w:r w:rsidRPr="0078224E">
        <w:rPr>
          <w:rFonts w:ascii="Times New Roman" w:hAnsi="Times New Roman" w:cs="Times New Roman"/>
          <w:sz w:val="28"/>
          <w:szCs w:val="28"/>
          <w:lang w:val="uk-UA"/>
        </w:rPr>
        <w:t>p&lt;0,05)</w:t>
      </w:r>
      <w:r>
        <w:rPr>
          <w:rFonts w:ascii="Times New Roman" w:hAnsi="Times New Roman" w:cs="Times New Roman"/>
          <w:sz w:val="28"/>
          <w:szCs w:val="28"/>
          <w:lang w:val="uk-UA"/>
        </w:rPr>
        <w:t xml:space="preserve">, що </w:t>
      </w:r>
      <w:r w:rsidRPr="00303B2B">
        <w:rPr>
          <w:rFonts w:ascii="Times New Roman" w:hAnsi="Times New Roman" w:cs="Times New Roman"/>
          <w:sz w:val="28"/>
          <w:szCs w:val="28"/>
          <w:lang w:val="uk-UA"/>
        </w:rPr>
        <w:t xml:space="preserve">вказує </w:t>
      </w:r>
      <w:r>
        <w:rPr>
          <w:rFonts w:ascii="Times New Roman" w:hAnsi="Times New Roman" w:cs="Times New Roman"/>
          <w:sz w:val="28"/>
          <w:szCs w:val="28"/>
          <w:lang w:val="uk-UA"/>
        </w:rPr>
        <w:t xml:space="preserve">на відповідність зниження насиченості крові киснем, особливо на тлі фізичного навантаження, зростанню сумарного результату за анкетою </w:t>
      </w:r>
      <w:r w:rsidRPr="00E52C2F">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CQ</w:t>
      </w:r>
      <w:r>
        <w:rPr>
          <w:rFonts w:ascii="Times New Roman" w:eastAsia="Calibri" w:hAnsi="Times New Roman" w:cs="Times New Roman"/>
          <w:sz w:val="28"/>
          <w:szCs w:val="28"/>
          <w:lang w:val="uk-UA"/>
        </w:rPr>
        <w:t>.</w:t>
      </w:r>
    </w:p>
    <w:p w:rsidR="0088415C" w:rsidRPr="00592FE8" w:rsidRDefault="0088415C" w:rsidP="0088415C">
      <w:pPr>
        <w:spacing w:after="0" w:line="360" w:lineRule="auto"/>
        <w:ind w:firstLine="709"/>
        <w:jc w:val="right"/>
        <w:rPr>
          <w:rFonts w:ascii="Times New Roman" w:eastAsia="Calibri" w:hAnsi="Times New Roman" w:cs="Times New Roman"/>
          <w:i/>
          <w:sz w:val="28"/>
          <w:szCs w:val="28"/>
          <w:lang w:val="uk-UA"/>
        </w:rPr>
      </w:pPr>
      <w:r w:rsidRPr="00592FE8">
        <w:rPr>
          <w:rFonts w:ascii="Times New Roman" w:hAnsi="Times New Roman" w:cs="Times New Roman"/>
          <w:i/>
          <w:sz w:val="28"/>
          <w:szCs w:val="28"/>
          <w:lang w:val="uk-UA"/>
        </w:rPr>
        <w:t>Таблиця 3.2.6</w:t>
      </w:r>
    </w:p>
    <w:p w:rsidR="007E2FD0" w:rsidRPr="00FC5946" w:rsidRDefault="007E2FD0" w:rsidP="007E2FD0">
      <w:pPr>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К</w:t>
      </w:r>
      <w:r w:rsidRPr="00E30739">
        <w:rPr>
          <w:rFonts w:ascii="Times New Roman" w:eastAsia="Calibri" w:hAnsi="Times New Roman" w:cs="Times New Roman"/>
          <w:b/>
          <w:sz w:val="28"/>
          <w:szCs w:val="28"/>
          <w:lang w:val="uk-UA"/>
        </w:rPr>
        <w:t>ореляційн</w:t>
      </w:r>
      <w:r>
        <w:rPr>
          <w:rFonts w:ascii="Times New Roman" w:eastAsia="Calibri" w:hAnsi="Times New Roman" w:cs="Times New Roman"/>
          <w:b/>
          <w:sz w:val="28"/>
          <w:szCs w:val="28"/>
          <w:lang w:val="uk-UA"/>
        </w:rPr>
        <w:t>і</w:t>
      </w:r>
      <w:r w:rsidRPr="00E30739">
        <w:rPr>
          <w:rFonts w:ascii="Times New Roman" w:eastAsia="Calibri" w:hAnsi="Times New Roman" w:cs="Times New Roman"/>
          <w:b/>
          <w:sz w:val="28"/>
          <w:szCs w:val="28"/>
          <w:lang w:val="uk-UA"/>
        </w:rPr>
        <w:t xml:space="preserve"> зв’язк</w:t>
      </w:r>
      <w:r>
        <w:rPr>
          <w:rFonts w:ascii="Times New Roman" w:eastAsia="Calibri" w:hAnsi="Times New Roman" w:cs="Times New Roman"/>
          <w:b/>
          <w:sz w:val="28"/>
          <w:szCs w:val="28"/>
          <w:lang w:val="uk-UA"/>
        </w:rPr>
        <w:t>и</w:t>
      </w:r>
      <w:r w:rsidRPr="00E30739">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 xml:space="preserve">клініко-функцональних показників та результатів </w:t>
      </w:r>
      <w:r w:rsidR="005C2D89" w:rsidRPr="005C2D89">
        <w:rPr>
          <w:rFonts w:ascii="Times New Roman" w:eastAsia="Calibri" w:hAnsi="Times New Roman" w:cs="Times New Roman"/>
          <w:b/>
          <w:sz w:val="28"/>
          <w:szCs w:val="28"/>
          <w:lang w:val="uk-UA"/>
        </w:rPr>
        <w:t>СCQ</w:t>
      </w:r>
      <w:r w:rsidRPr="00E30739">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у осіб групи</w:t>
      </w:r>
      <w:r w:rsidRPr="001D6FBF">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 xml:space="preserve">порівняння </w:t>
      </w:r>
      <w:r w:rsidRPr="001D6FBF">
        <w:rPr>
          <w:rFonts w:ascii="Times New Roman" w:eastAsia="Calibri" w:hAnsi="Times New Roman" w:cs="Times New Roman"/>
          <w:b/>
          <w:sz w:val="28"/>
          <w:szCs w:val="28"/>
          <w:lang w:val="uk-UA"/>
        </w:rPr>
        <w:t>(</w:t>
      </w:r>
      <w:r>
        <w:rPr>
          <w:rFonts w:ascii="Times New Roman" w:eastAsia="Calibri" w:hAnsi="Times New Roman" w:cs="Times New Roman"/>
          <w:b/>
          <w:sz w:val="28"/>
          <w:szCs w:val="28"/>
          <w:lang w:val="uk-UA"/>
        </w:rPr>
        <w:t>ХОЗЛ)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1"/>
        <w:gridCol w:w="1764"/>
        <w:gridCol w:w="1764"/>
        <w:gridCol w:w="1764"/>
        <w:gridCol w:w="1760"/>
      </w:tblGrid>
      <w:tr w:rsidR="007E2FD0" w:rsidRPr="00985B8A" w:rsidTr="00A8766E">
        <w:trPr>
          <w:cantSplit/>
          <w:trHeight w:val="1372"/>
          <w:jc w:val="center"/>
        </w:trPr>
        <w:tc>
          <w:tcPr>
            <w:tcW w:w="1421" w:type="pct"/>
            <w:shd w:val="clear" w:color="auto" w:fill="auto"/>
            <w:vAlign w:val="center"/>
          </w:tcPr>
          <w:p w:rsidR="007E2FD0" w:rsidRPr="00985B8A" w:rsidRDefault="007E2FD0" w:rsidP="00C90AC7">
            <w:pPr>
              <w:spacing w:after="0" w:line="360" w:lineRule="auto"/>
              <w:jc w:val="center"/>
              <w:rPr>
                <w:rFonts w:ascii="Times New Roman" w:eastAsia="Calibri" w:hAnsi="Times New Roman" w:cs="Times New Roman"/>
                <w:sz w:val="28"/>
                <w:szCs w:val="28"/>
                <w:lang w:val="uk-UA"/>
              </w:rPr>
            </w:pPr>
            <w:r w:rsidRPr="00985B8A">
              <w:rPr>
                <w:rFonts w:ascii="Times New Roman" w:eastAsia="Calibri" w:hAnsi="Times New Roman" w:cs="Times New Roman"/>
                <w:sz w:val="28"/>
                <w:szCs w:val="28"/>
                <w:lang w:val="uk-UA"/>
              </w:rPr>
              <w:t>Показники</w:t>
            </w:r>
          </w:p>
        </w:tc>
        <w:tc>
          <w:tcPr>
            <w:tcW w:w="895" w:type="pct"/>
          </w:tcPr>
          <w:p w:rsidR="007E2FD0" w:rsidRPr="00985B8A" w:rsidRDefault="007E2FD0" w:rsidP="00C90AC7">
            <w:pPr>
              <w:spacing w:after="0" w:line="360" w:lineRule="auto"/>
              <w:jc w:val="center"/>
              <w:rPr>
                <w:rFonts w:ascii="Times New Roman" w:eastAsia="Calibri" w:hAnsi="Times New Roman" w:cs="Times New Roman"/>
                <w:sz w:val="28"/>
                <w:szCs w:val="28"/>
              </w:rPr>
            </w:pPr>
            <w:r w:rsidRPr="00985B8A">
              <w:rPr>
                <w:rFonts w:ascii="Times New Roman" w:eastAsia="Calibri" w:hAnsi="Times New Roman" w:cs="Times New Roman"/>
                <w:sz w:val="28"/>
                <w:szCs w:val="28"/>
              </w:rPr>
              <w:t>Бал С</w:t>
            </w:r>
            <w:r w:rsidRPr="00985B8A">
              <w:rPr>
                <w:rFonts w:ascii="Times New Roman" w:eastAsia="Calibri" w:hAnsi="Times New Roman" w:cs="Times New Roman"/>
                <w:sz w:val="28"/>
                <w:szCs w:val="28"/>
                <w:lang w:val="en-US"/>
              </w:rPr>
              <w:t>CQ</w:t>
            </w:r>
            <w:r w:rsidRPr="00985B8A">
              <w:rPr>
                <w:rFonts w:ascii="Times New Roman" w:hAnsi="Times New Roman" w:cs="Times New Roman"/>
                <w:sz w:val="28"/>
                <w:szCs w:val="28"/>
              </w:rPr>
              <w:t xml:space="preserve"> </w:t>
            </w:r>
            <w:r w:rsidRPr="00985B8A">
              <w:rPr>
                <w:rFonts w:ascii="Times New Roman" w:eastAsia="Calibri" w:hAnsi="Times New Roman" w:cs="Times New Roman"/>
                <w:sz w:val="28"/>
                <w:szCs w:val="28"/>
              </w:rPr>
              <w:t>за доменом «симптоми»</w:t>
            </w:r>
          </w:p>
        </w:tc>
        <w:tc>
          <w:tcPr>
            <w:tcW w:w="895" w:type="pct"/>
          </w:tcPr>
          <w:p w:rsidR="007E2FD0" w:rsidRPr="00985B8A" w:rsidRDefault="007E2FD0" w:rsidP="00C90AC7">
            <w:pPr>
              <w:spacing w:after="0" w:line="360" w:lineRule="auto"/>
              <w:ind w:left="-216" w:right="-46"/>
              <w:jc w:val="center"/>
              <w:rPr>
                <w:rFonts w:ascii="Times New Roman" w:eastAsia="Calibri" w:hAnsi="Times New Roman" w:cs="Times New Roman"/>
                <w:sz w:val="28"/>
                <w:szCs w:val="28"/>
              </w:rPr>
            </w:pPr>
            <w:r w:rsidRPr="00985B8A">
              <w:rPr>
                <w:rFonts w:ascii="Times New Roman" w:eastAsia="Calibri" w:hAnsi="Times New Roman" w:cs="Times New Roman"/>
                <w:sz w:val="28"/>
                <w:szCs w:val="28"/>
              </w:rPr>
              <w:t>Бал С</w:t>
            </w:r>
            <w:r w:rsidRPr="00985B8A">
              <w:rPr>
                <w:rFonts w:ascii="Times New Roman" w:eastAsia="Calibri" w:hAnsi="Times New Roman" w:cs="Times New Roman"/>
                <w:sz w:val="28"/>
                <w:szCs w:val="28"/>
                <w:lang w:val="en-US"/>
              </w:rPr>
              <w:t>CQ</w:t>
            </w:r>
            <w:r w:rsidRPr="00985B8A">
              <w:rPr>
                <w:rFonts w:ascii="Times New Roman" w:hAnsi="Times New Roman" w:cs="Times New Roman"/>
                <w:sz w:val="28"/>
                <w:szCs w:val="28"/>
              </w:rPr>
              <w:t xml:space="preserve"> </w:t>
            </w:r>
            <w:r w:rsidRPr="00985B8A">
              <w:rPr>
                <w:rFonts w:ascii="Times New Roman" w:eastAsia="Calibri" w:hAnsi="Times New Roman" w:cs="Times New Roman"/>
                <w:sz w:val="28"/>
                <w:szCs w:val="28"/>
              </w:rPr>
              <w:t>за доменом «функціональ</w:t>
            </w:r>
            <w:r w:rsidRPr="00985B8A">
              <w:rPr>
                <w:rFonts w:ascii="Times New Roman" w:eastAsia="Calibri" w:hAnsi="Times New Roman" w:cs="Times New Roman"/>
                <w:sz w:val="28"/>
                <w:szCs w:val="28"/>
                <w:lang w:val="uk-UA"/>
              </w:rPr>
              <w:t>-</w:t>
            </w:r>
            <w:r w:rsidRPr="00985B8A">
              <w:rPr>
                <w:rFonts w:ascii="Times New Roman" w:eastAsia="Calibri" w:hAnsi="Times New Roman" w:cs="Times New Roman"/>
                <w:sz w:val="28"/>
                <w:szCs w:val="28"/>
              </w:rPr>
              <w:t>ний стан»</w:t>
            </w:r>
          </w:p>
        </w:tc>
        <w:tc>
          <w:tcPr>
            <w:tcW w:w="895" w:type="pct"/>
          </w:tcPr>
          <w:p w:rsidR="007E2FD0" w:rsidRPr="00985B8A" w:rsidRDefault="007E2FD0" w:rsidP="00C90AC7">
            <w:pPr>
              <w:spacing w:after="0" w:line="360" w:lineRule="auto"/>
              <w:jc w:val="center"/>
              <w:rPr>
                <w:rFonts w:ascii="Times New Roman" w:eastAsia="Calibri" w:hAnsi="Times New Roman" w:cs="Times New Roman"/>
                <w:sz w:val="28"/>
                <w:szCs w:val="28"/>
              </w:rPr>
            </w:pPr>
            <w:r w:rsidRPr="00985B8A">
              <w:rPr>
                <w:rFonts w:ascii="Times New Roman" w:eastAsia="Calibri" w:hAnsi="Times New Roman" w:cs="Times New Roman"/>
                <w:sz w:val="28"/>
                <w:szCs w:val="28"/>
                <w:lang w:val="uk-UA"/>
              </w:rPr>
              <w:t>Б</w:t>
            </w:r>
            <w:r w:rsidRPr="00985B8A">
              <w:rPr>
                <w:rFonts w:ascii="Times New Roman" w:eastAsia="Calibri" w:hAnsi="Times New Roman" w:cs="Times New Roman"/>
                <w:sz w:val="28"/>
                <w:szCs w:val="28"/>
              </w:rPr>
              <w:t>ал С</w:t>
            </w:r>
            <w:r w:rsidRPr="00985B8A">
              <w:rPr>
                <w:rFonts w:ascii="Times New Roman" w:eastAsia="Calibri" w:hAnsi="Times New Roman" w:cs="Times New Roman"/>
                <w:sz w:val="28"/>
                <w:szCs w:val="28"/>
                <w:lang w:val="en-US"/>
              </w:rPr>
              <w:t>CQ</w:t>
            </w:r>
            <w:r w:rsidRPr="00985B8A">
              <w:rPr>
                <w:rFonts w:ascii="Times New Roman" w:hAnsi="Times New Roman" w:cs="Times New Roman"/>
                <w:sz w:val="28"/>
                <w:szCs w:val="28"/>
              </w:rPr>
              <w:t xml:space="preserve"> </w:t>
            </w:r>
            <w:r w:rsidRPr="00985B8A">
              <w:rPr>
                <w:rFonts w:ascii="Times New Roman" w:eastAsia="Calibri" w:hAnsi="Times New Roman" w:cs="Times New Roman"/>
                <w:sz w:val="28"/>
                <w:szCs w:val="28"/>
              </w:rPr>
              <w:t>за доменом «психічний стан»</w:t>
            </w:r>
          </w:p>
        </w:tc>
        <w:tc>
          <w:tcPr>
            <w:tcW w:w="893" w:type="pct"/>
          </w:tcPr>
          <w:p w:rsidR="007E2FD0" w:rsidRPr="00985B8A" w:rsidRDefault="007E2FD0" w:rsidP="00C90AC7">
            <w:pPr>
              <w:spacing w:after="0" w:line="360" w:lineRule="auto"/>
              <w:jc w:val="center"/>
              <w:rPr>
                <w:rFonts w:ascii="Times New Roman" w:eastAsia="Calibri" w:hAnsi="Times New Roman" w:cs="Times New Roman"/>
                <w:sz w:val="28"/>
                <w:szCs w:val="28"/>
              </w:rPr>
            </w:pPr>
            <w:r w:rsidRPr="00985B8A">
              <w:rPr>
                <w:rFonts w:ascii="Times New Roman" w:eastAsia="Calibri" w:hAnsi="Times New Roman" w:cs="Times New Roman"/>
                <w:sz w:val="28"/>
                <w:szCs w:val="28"/>
                <w:lang w:val="uk-UA"/>
              </w:rPr>
              <w:t>С</w:t>
            </w:r>
            <w:r w:rsidRPr="00985B8A">
              <w:rPr>
                <w:rFonts w:ascii="Times New Roman" w:eastAsia="Calibri" w:hAnsi="Times New Roman" w:cs="Times New Roman"/>
                <w:sz w:val="28"/>
                <w:szCs w:val="28"/>
                <w:lang w:val="en-US"/>
              </w:rPr>
              <w:t>умарн</w:t>
            </w:r>
            <w:r w:rsidRPr="00985B8A">
              <w:rPr>
                <w:rFonts w:ascii="Times New Roman" w:eastAsia="Calibri" w:hAnsi="Times New Roman" w:cs="Times New Roman"/>
                <w:sz w:val="28"/>
                <w:szCs w:val="28"/>
                <w:lang w:val="uk-UA"/>
              </w:rPr>
              <w:t>ий</w:t>
            </w:r>
            <w:r w:rsidRPr="00985B8A">
              <w:rPr>
                <w:rFonts w:ascii="Times New Roman" w:eastAsia="Calibri" w:hAnsi="Times New Roman" w:cs="Times New Roman"/>
                <w:sz w:val="28"/>
                <w:szCs w:val="28"/>
                <w:lang w:val="en-US"/>
              </w:rPr>
              <w:t xml:space="preserve"> бал СCQ</w:t>
            </w:r>
          </w:p>
        </w:tc>
      </w:tr>
      <w:tr w:rsidR="00A727AF" w:rsidRPr="00985B8A" w:rsidTr="00A8766E">
        <w:trPr>
          <w:jc w:val="center"/>
        </w:trPr>
        <w:tc>
          <w:tcPr>
            <w:tcW w:w="1421" w:type="pct"/>
            <w:shd w:val="clear" w:color="auto" w:fill="auto"/>
          </w:tcPr>
          <w:p w:rsidR="00A727AF" w:rsidRPr="00985B8A" w:rsidRDefault="00A727AF" w:rsidP="00C90AC7">
            <w:pPr>
              <w:spacing w:line="360" w:lineRule="auto"/>
              <w:rPr>
                <w:rFonts w:ascii="Times New Roman" w:hAnsi="Times New Roman" w:cs="Times New Roman"/>
                <w:sz w:val="28"/>
                <w:szCs w:val="28"/>
              </w:rPr>
            </w:pPr>
            <w:r w:rsidRPr="00985B8A">
              <w:rPr>
                <w:rFonts w:ascii="Times New Roman" w:hAnsi="Times New Roman" w:cs="Times New Roman"/>
                <w:sz w:val="28"/>
                <w:szCs w:val="28"/>
              </w:rPr>
              <w:t>ІМТ</w:t>
            </w:r>
          </w:p>
        </w:tc>
        <w:tc>
          <w:tcPr>
            <w:tcW w:w="895" w:type="pct"/>
            <w:tcMar>
              <w:left w:w="0" w:type="dxa"/>
            </w:tcMar>
          </w:tcPr>
          <w:p w:rsidR="00A727AF" w:rsidRPr="00985B8A" w:rsidRDefault="00A727AF" w:rsidP="00985B8A">
            <w:pPr>
              <w:jc w:val="center"/>
              <w:rPr>
                <w:rFonts w:ascii="Times New Roman" w:hAnsi="Times New Roman" w:cs="Times New Roman"/>
                <w:sz w:val="28"/>
                <w:szCs w:val="28"/>
              </w:rPr>
            </w:pPr>
            <w:r w:rsidRPr="00985B8A">
              <w:rPr>
                <w:rFonts w:ascii="Times New Roman" w:hAnsi="Times New Roman" w:cs="Times New Roman"/>
                <w:sz w:val="28"/>
                <w:szCs w:val="28"/>
              </w:rPr>
              <w:t>0,25</w:t>
            </w:r>
          </w:p>
        </w:tc>
        <w:tc>
          <w:tcPr>
            <w:tcW w:w="895" w:type="pct"/>
            <w:tcMar>
              <w:left w:w="0" w:type="dxa"/>
            </w:tcMar>
          </w:tcPr>
          <w:p w:rsidR="00A727AF" w:rsidRPr="00985B8A" w:rsidRDefault="00A727AF" w:rsidP="00985B8A">
            <w:pPr>
              <w:jc w:val="center"/>
              <w:rPr>
                <w:rFonts w:ascii="Times New Roman" w:hAnsi="Times New Roman" w:cs="Times New Roman"/>
                <w:sz w:val="28"/>
                <w:szCs w:val="28"/>
              </w:rPr>
            </w:pPr>
            <w:r w:rsidRPr="00985B8A">
              <w:rPr>
                <w:rFonts w:ascii="Times New Roman" w:hAnsi="Times New Roman" w:cs="Times New Roman"/>
                <w:sz w:val="28"/>
                <w:szCs w:val="28"/>
              </w:rPr>
              <w:t>-0,48</w:t>
            </w:r>
            <w:r w:rsidR="00985B8A" w:rsidRPr="00985B8A">
              <w:rPr>
                <w:rFonts w:ascii="Times New Roman" w:hAnsi="Times New Roman" w:cs="Times New Roman"/>
                <w:sz w:val="28"/>
                <w:szCs w:val="28"/>
              </w:rPr>
              <w:t>*</w:t>
            </w:r>
          </w:p>
        </w:tc>
        <w:tc>
          <w:tcPr>
            <w:tcW w:w="895" w:type="pct"/>
            <w:tcMar>
              <w:left w:w="0" w:type="dxa"/>
            </w:tcMar>
          </w:tcPr>
          <w:p w:rsidR="00A727AF" w:rsidRPr="00985B8A" w:rsidRDefault="00A727AF" w:rsidP="00985B8A">
            <w:pPr>
              <w:jc w:val="center"/>
              <w:rPr>
                <w:rFonts w:ascii="Times New Roman" w:hAnsi="Times New Roman" w:cs="Times New Roman"/>
                <w:sz w:val="28"/>
                <w:szCs w:val="28"/>
              </w:rPr>
            </w:pPr>
            <w:r w:rsidRPr="00985B8A">
              <w:rPr>
                <w:rFonts w:ascii="Times New Roman" w:hAnsi="Times New Roman" w:cs="Times New Roman"/>
                <w:sz w:val="28"/>
                <w:szCs w:val="28"/>
              </w:rPr>
              <w:t>0,07</w:t>
            </w:r>
          </w:p>
        </w:tc>
        <w:tc>
          <w:tcPr>
            <w:tcW w:w="893" w:type="pct"/>
            <w:tcMar>
              <w:left w:w="0" w:type="dxa"/>
            </w:tcMar>
          </w:tcPr>
          <w:p w:rsidR="00A727AF" w:rsidRPr="00985B8A" w:rsidRDefault="00A727AF" w:rsidP="00985B8A">
            <w:pPr>
              <w:jc w:val="center"/>
              <w:rPr>
                <w:rFonts w:ascii="Times New Roman" w:hAnsi="Times New Roman" w:cs="Times New Roman"/>
                <w:sz w:val="28"/>
                <w:szCs w:val="28"/>
              </w:rPr>
            </w:pPr>
            <w:r w:rsidRPr="00985B8A">
              <w:rPr>
                <w:rFonts w:ascii="Times New Roman" w:hAnsi="Times New Roman" w:cs="Times New Roman"/>
                <w:sz w:val="28"/>
                <w:szCs w:val="28"/>
              </w:rPr>
              <w:t>-0,05</w:t>
            </w:r>
          </w:p>
        </w:tc>
      </w:tr>
      <w:tr w:rsidR="00A727AF" w:rsidRPr="00985B8A" w:rsidTr="00A8766E">
        <w:trPr>
          <w:jc w:val="center"/>
        </w:trPr>
        <w:tc>
          <w:tcPr>
            <w:tcW w:w="1421" w:type="pct"/>
            <w:shd w:val="clear" w:color="auto" w:fill="auto"/>
          </w:tcPr>
          <w:p w:rsidR="00A727AF" w:rsidRPr="008A2137" w:rsidRDefault="008A2137" w:rsidP="00C90AC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ОТ</w:t>
            </w:r>
          </w:p>
        </w:tc>
        <w:tc>
          <w:tcPr>
            <w:tcW w:w="895" w:type="pct"/>
            <w:tcMar>
              <w:left w:w="0" w:type="dxa"/>
            </w:tcMar>
          </w:tcPr>
          <w:p w:rsidR="00A727AF" w:rsidRPr="00985B8A" w:rsidRDefault="00A727AF" w:rsidP="00985B8A">
            <w:pPr>
              <w:jc w:val="center"/>
              <w:rPr>
                <w:rFonts w:ascii="Times New Roman" w:hAnsi="Times New Roman" w:cs="Times New Roman"/>
                <w:sz w:val="28"/>
                <w:szCs w:val="28"/>
              </w:rPr>
            </w:pPr>
            <w:r w:rsidRPr="00985B8A">
              <w:rPr>
                <w:rFonts w:ascii="Times New Roman" w:hAnsi="Times New Roman" w:cs="Times New Roman"/>
                <w:sz w:val="28"/>
                <w:szCs w:val="28"/>
              </w:rPr>
              <w:t>0,46</w:t>
            </w:r>
            <w:r w:rsidR="00985B8A" w:rsidRPr="00985B8A">
              <w:rPr>
                <w:rFonts w:ascii="Times New Roman" w:hAnsi="Times New Roman" w:cs="Times New Roman"/>
                <w:sz w:val="28"/>
                <w:szCs w:val="28"/>
              </w:rPr>
              <w:t>*</w:t>
            </w:r>
          </w:p>
        </w:tc>
        <w:tc>
          <w:tcPr>
            <w:tcW w:w="895" w:type="pct"/>
            <w:tcMar>
              <w:left w:w="0" w:type="dxa"/>
            </w:tcMar>
          </w:tcPr>
          <w:p w:rsidR="00A727AF" w:rsidRPr="00985B8A" w:rsidRDefault="00A727AF" w:rsidP="00985B8A">
            <w:pPr>
              <w:jc w:val="center"/>
              <w:rPr>
                <w:rFonts w:ascii="Times New Roman" w:hAnsi="Times New Roman" w:cs="Times New Roman"/>
                <w:sz w:val="28"/>
                <w:szCs w:val="28"/>
              </w:rPr>
            </w:pPr>
            <w:r w:rsidRPr="00985B8A">
              <w:rPr>
                <w:rFonts w:ascii="Times New Roman" w:hAnsi="Times New Roman" w:cs="Times New Roman"/>
                <w:sz w:val="28"/>
                <w:szCs w:val="28"/>
              </w:rPr>
              <w:t>-0,21</w:t>
            </w:r>
          </w:p>
        </w:tc>
        <w:tc>
          <w:tcPr>
            <w:tcW w:w="895" w:type="pct"/>
            <w:tcMar>
              <w:left w:w="0" w:type="dxa"/>
            </w:tcMar>
          </w:tcPr>
          <w:p w:rsidR="00A727AF" w:rsidRPr="00985B8A" w:rsidRDefault="00A727AF" w:rsidP="00985B8A">
            <w:pPr>
              <w:jc w:val="center"/>
              <w:rPr>
                <w:rFonts w:ascii="Times New Roman" w:hAnsi="Times New Roman" w:cs="Times New Roman"/>
                <w:sz w:val="28"/>
                <w:szCs w:val="28"/>
              </w:rPr>
            </w:pPr>
            <w:r w:rsidRPr="00985B8A">
              <w:rPr>
                <w:rFonts w:ascii="Times New Roman" w:hAnsi="Times New Roman" w:cs="Times New Roman"/>
                <w:sz w:val="28"/>
                <w:szCs w:val="28"/>
              </w:rPr>
              <w:t>0,20</w:t>
            </w:r>
          </w:p>
        </w:tc>
        <w:tc>
          <w:tcPr>
            <w:tcW w:w="893" w:type="pct"/>
            <w:tcMar>
              <w:left w:w="0" w:type="dxa"/>
            </w:tcMar>
          </w:tcPr>
          <w:p w:rsidR="00A727AF" w:rsidRPr="00985B8A" w:rsidRDefault="00A727AF" w:rsidP="00985B8A">
            <w:pPr>
              <w:jc w:val="center"/>
              <w:rPr>
                <w:rFonts w:ascii="Times New Roman" w:hAnsi="Times New Roman" w:cs="Times New Roman"/>
                <w:sz w:val="28"/>
                <w:szCs w:val="28"/>
              </w:rPr>
            </w:pPr>
            <w:r w:rsidRPr="00985B8A">
              <w:rPr>
                <w:rFonts w:ascii="Times New Roman" w:hAnsi="Times New Roman" w:cs="Times New Roman"/>
                <w:sz w:val="28"/>
                <w:szCs w:val="28"/>
              </w:rPr>
              <w:t>0,20</w:t>
            </w:r>
          </w:p>
        </w:tc>
      </w:tr>
    </w:tbl>
    <w:p w:rsidR="00A8766E" w:rsidRPr="00075D78" w:rsidRDefault="00A8766E" w:rsidP="00A8766E">
      <w:pPr>
        <w:jc w:val="right"/>
        <w:rPr>
          <w:lang w:val="en-US"/>
        </w:rPr>
      </w:pPr>
      <w:r w:rsidRPr="00A85900">
        <w:rPr>
          <w:rFonts w:ascii="Times New Roman" w:eastAsia="Times New Roman" w:hAnsi="Times New Roman"/>
          <w:i/>
          <w:sz w:val="28"/>
          <w:szCs w:val="28"/>
        </w:rPr>
        <w:lastRenderedPageBreak/>
        <w:t>Продовж. табл.</w:t>
      </w:r>
      <w:r>
        <w:rPr>
          <w:rFonts w:ascii="Times New Roman" w:eastAsia="Times New Roman" w:hAnsi="Times New Roman"/>
          <w:i/>
          <w:sz w:val="28"/>
          <w:szCs w:val="28"/>
          <w:lang w:val="en-US"/>
        </w:rPr>
        <w:t xml:space="preserve"> </w:t>
      </w:r>
      <w:r w:rsidRPr="00592FE8">
        <w:rPr>
          <w:rFonts w:ascii="Times New Roman" w:hAnsi="Times New Roman" w:cs="Times New Roman"/>
          <w:i/>
          <w:sz w:val="28"/>
          <w:szCs w:val="28"/>
          <w:lang w:val="uk-UA"/>
        </w:rPr>
        <w:t>3.2.</w:t>
      </w:r>
      <w:r w:rsidR="00075D78">
        <w:rPr>
          <w:rFonts w:ascii="Times New Roman" w:hAnsi="Times New Roman" w:cs="Times New Roman"/>
          <w:i/>
          <w:sz w:val="28"/>
          <w:szCs w:val="28"/>
          <w:lang w:val="en-US"/>
        </w:rPr>
        <w:t>6</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1"/>
        <w:gridCol w:w="1764"/>
        <w:gridCol w:w="1764"/>
        <w:gridCol w:w="1764"/>
        <w:gridCol w:w="1760"/>
      </w:tblGrid>
      <w:tr w:rsidR="00A727AF" w:rsidRPr="00985B8A" w:rsidTr="00A8766E">
        <w:trPr>
          <w:jc w:val="center"/>
        </w:trPr>
        <w:tc>
          <w:tcPr>
            <w:tcW w:w="1421" w:type="pct"/>
            <w:shd w:val="clear" w:color="auto" w:fill="auto"/>
          </w:tcPr>
          <w:p w:rsidR="00A727AF" w:rsidRPr="008A2137" w:rsidRDefault="008A2137" w:rsidP="00C90AC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ОП</w:t>
            </w:r>
          </w:p>
        </w:tc>
        <w:tc>
          <w:tcPr>
            <w:tcW w:w="895" w:type="pct"/>
            <w:tcMar>
              <w:left w:w="0" w:type="dxa"/>
            </w:tcMar>
          </w:tcPr>
          <w:p w:rsidR="00A727AF" w:rsidRPr="00985B8A" w:rsidRDefault="00A727AF" w:rsidP="00985B8A">
            <w:pPr>
              <w:jc w:val="center"/>
              <w:rPr>
                <w:rFonts w:ascii="Times New Roman" w:hAnsi="Times New Roman" w:cs="Times New Roman"/>
                <w:sz w:val="28"/>
                <w:szCs w:val="28"/>
              </w:rPr>
            </w:pPr>
            <w:r w:rsidRPr="00985B8A">
              <w:rPr>
                <w:rFonts w:ascii="Times New Roman" w:hAnsi="Times New Roman" w:cs="Times New Roman"/>
                <w:sz w:val="28"/>
                <w:szCs w:val="28"/>
              </w:rPr>
              <w:t>0,40</w:t>
            </w:r>
            <w:r w:rsidR="00985B8A" w:rsidRPr="00985B8A">
              <w:rPr>
                <w:rFonts w:ascii="Times New Roman" w:hAnsi="Times New Roman" w:cs="Times New Roman"/>
                <w:sz w:val="28"/>
                <w:szCs w:val="28"/>
              </w:rPr>
              <w:t>*</w:t>
            </w:r>
          </w:p>
        </w:tc>
        <w:tc>
          <w:tcPr>
            <w:tcW w:w="895" w:type="pct"/>
            <w:tcMar>
              <w:left w:w="0" w:type="dxa"/>
            </w:tcMar>
          </w:tcPr>
          <w:p w:rsidR="00A727AF" w:rsidRPr="00985B8A" w:rsidRDefault="00A727AF" w:rsidP="00985B8A">
            <w:pPr>
              <w:jc w:val="center"/>
              <w:rPr>
                <w:rFonts w:ascii="Times New Roman" w:hAnsi="Times New Roman" w:cs="Times New Roman"/>
                <w:sz w:val="28"/>
                <w:szCs w:val="28"/>
              </w:rPr>
            </w:pPr>
            <w:r w:rsidRPr="00985B8A">
              <w:rPr>
                <w:rFonts w:ascii="Times New Roman" w:hAnsi="Times New Roman" w:cs="Times New Roman"/>
                <w:sz w:val="28"/>
                <w:szCs w:val="28"/>
              </w:rPr>
              <w:t>-0,32</w:t>
            </w:r>
          </w:p>
        </w:tc>
        <w:tc>
          <w:tcPr>
            <w:tcW w:w="895" w:type="pct"/>
            <w:tcMar>
              <w:left w:w="0" w:type="dxa"/>
            </w:tcMar>
          </w:tcPr>
          <w:p w:rsidR="00A727AF" w:rsidRPr="00985B8A" w:rsidRDefault="00A727AF" w:rsidP="00985B8A">
            <w:pPr>
              <w:jc w:val="center"/>
              <w:rPr>
                <w:rFonts w:ascii="Times New Roman" w:hAnsi="Times New Roman" w:cs="Times New Roman"/>
                <w:sz w:val="28"/>
                <w:szCs w:val="28"/>
              </w:rPr>
            </w:pPr>
            <w:r w:rsidRPr="00985B8A">
              <w:rPr>
                <w:rFonts w:ascii="Times New Roman" w:hAnsi="Times New Roman" w:cs="Times New Roman"/>
                <w:sz w:val="28"/>
                <w:szCs w:val="28"/>
              </w:rPr>
              <w:t>0,01</w:t>
            </w:r>
          </w:p>
        </w:tc>
        <w:tc>
          <w:tcPr>
            <w:tcW w:w="893" w:type="pct"/>
            <w:tcMar>
              <w:left w:w="0" w:type="dxa"/>
            </w:tcMar>
          </w:tcPr>
          <w:p w:rsidR="00A727AF" w:rsidRPr="00985B8A" w:rsidRDefault="00A727AF" w:rsidP="00985B8A">
            <w:pPr>
              <w:jc w:val="center"/>
              <w:rPr>
                <w:rFonts w:ascii="Times New Roman" w:hAnsi="Times New Roman" w:cs="Times New Roman"/>
                <w:sz w:val="28"/>
                <w:szCs w:val="28"/>
              </w:rPr>
            </w:pPr>
            <w:r w:rsidRPr="00985B8A">
              <w:rPr>
                <w:rFonts w:ascii="Times New Roman" w:hAnsi="Times New Roman" w:cs="Times New Roman"/>
                <w:sz w:val="28"/>
                <w:szCs w:val="28"/>
              </w:rPr>
              <w:t>0,05</w:t>
            </w:r>
          </w:p>
        </w:tc>
      </w:tr>
      <w:tr w:rsidR="00985B8A" w:rsidRPr="00985B8A" w:rsidTr="00A8766E">
        <w:trPr>
          <w:jc w:val="center"/>
        </w:trPr>
        <w:tc>
          <w:tcPr>
            <w:tcW w:w="1421" w:type="pct"/>
            <w:shd w:val="clear" w:color="auto" w:fill="auto"/>
          </w:tcPr>
          <w:p w:rsidR="00985B8A" w:rsidRPr="00985B8A" w:rsidRDefault="00985B8A" w:rsidP="00C90AC7">
            <w:pPr>
              <w:spacing w:after="0" w:line="360" w:lineRule="auto"/>
              <w:jc w:val="both"/>
              <w:rPr>
                <w:rFonts w:ascii="Times New Roman" w:eastAsia="Calibri" w:hAnsi="Times New Roman" w:cs="Times New Roman"/>
                <w:sz w:val="28"/>
                <w:szCs w:val="28"/>
                <w:lang w:val="uk-UA"/>
              </w:rPr>
            </w:pPr>
            <w:r w:rsidRPr="00985B8A">
              <w:rPr>
                <w:rFonts w:ascii="Times New Roman" w:hAnsi="Times New Roman" w:cs="Times New Roman"/>
                <w:sz w:val="28"/>
                <w:szCs w:val="28"/>
              </w:rPr>
              <w:t>ОФВ</w:t>
            </w:r>
            <w:r w:rsidRPr="00985B8A">
              <w:rPr>
                <w:rFonts w:ascii="Times New Roman" w:hAnsi="Times New Roman" w:cs="Times New Roman"/>
                <w:sz w:val="28"/>
                <w:szCs w:val="28"/>
                <w:vertAlign w:val="subscript"/>
              </w:rPr>
              <w:t>1</w:t>
            </w:r>
          </w:p>
        </w:tc>
        <w:tc>
          <w:tcPr>
            <w:tcW w:w="895" w:type="pct"/>
            <w:tcMar>
              <w:left w:w="0" w:type="dxa"/>
            </w:tcMar>
          </w:tcPr>
          <w:p w:rsidR="00985B8A" w:rsidRPr="00985B8A" w:rsidRDefault="00985B8A" w:rsidP="00985B8A">
            <w:pPr>
              <w:jc w:val="center"/>
              <w:rPr>
                <w:rFonts w:ascii="Times New Roman" w:hAnsi="Times New Roman" w:cs="Times New Roman"/>
                <w:sz w:val="28"/>
                <w:szCs w:val="28"/>
              </w:rPr>
            </w:pPr>
            <w:r w:rsidRPr="00985B8A">
              <w:rPr>
                <w:rFonts w:ascii="Times New Roman" w:hAnsi="Times New Roman" w:cs="Times New Roman"/>
                <w:sz w:val="28"/>
                <w:szCs w:val="28"/>
              </w:rPr>
              <w:t>-0,11</w:t>
            </w:r>
          </w:p>
        </w:tc>
        <w:tc>
          <w:tcPr>
            <w:tcW w:w="895" w:type="pct"/>
            <w:tcMar>
              <w:left w:w="0" w:type="dxa"/>
            </w:tcMar>
          </w:tcPr>
          <w:p w:rsidR="00985B8A" w:rsidRPr="00985B8A" w:rsidRDefault="00985B8A" w:rsidP="00985B8A">
            <w:pPr>
              <w:jc w:val="center"/>
              <w:rPr>
                <w:rFonts w:ascii="Times New Roman" w:hAnsi="Times New Roman" w:cs="Times New Roman"/>
                <w:sz w:val="28"/>
                <w:szCs w:val="28"/>
              </w:rPr>
            </w:pPr>
            <w:r w:rsidRPr="00985B8A">
              <w:rPr>
                <w:rFonts w:ascii="Times New Roman" w:hAnsi="Times New Roman" w:cs="Times New Roman"/>
                <w:sz w:val="28"/>
                <w:szCs w:val="28"/>
              </w:rPr>
              <w:t>-0,25</w:t>
            </w:r>
          </w:p>
        </w:tc>
        <w:tc>
          <w:tcPr>
            <w:tcW w:w="895" w:type="pct"/>
            <w:tcMar>
              <w:left w:w="0" w:type="dxa"/>
            </w:tcMar>
          </w:tcPr>
          <w:p w:rsidR="00985B8A" w:rsidRPr="00985B8A" w:rsidRDefault="00985B8A" w:rsidP="00985B8A">
            <w:pPr>
              <w:jc w:val="center"/>
              <w:rPr>
                <w:rFonts w:ascii="Times New Roman" w:hAnsi="Times New Roman" w:cs="Times New Roman"/>
                <w:sz w:val="28"/>
                <w:szCs w:val="28"/>
              </w:rPr>
            </w:pPr>
            <w:r w:rsidRPr="00985B8A">
              <w:rPr>
                <w:rFonts w:ascii="Times New Roman" w:hAnsi="Times New Roman" w:cs="Times New Roman"/>
                <w:sz w:val="28"/>
                <w:szCs w:val="28"/>
              </w:rPr>
              <w:t>-0,06</w:t>
            </w:r>
          </w:p>
        </w:tc>
        <w:tc>
          <w:tcPr>
            <w:tcW w:w="893" w:type="pct"/>
            <w:tcMar>
              <w:left w:w="0" w:type="dxa"/>
            </w:tcMar>
          </w:tcPr>
          <w:p w:rsidR="00985B8A" w:rsidRPr="00985B8A" w:rsidRDefault="00985B8A" w:rsidP="00985B8A">
            <w:pPr>
              <w:jc w:val="center"/>
              <w:rPr>
                <w:rFonts w:ascii="Times New Roman" w:hAnsi="Times New Roman" w:cs="Times New Roman"/>
                <w:sz w:val="28"/>
                <w:szCs w:val="28"/>
              </w:rPr>
            </w:pPr>
            <w:r w:rsidRPr="00985B8A">
              <w:rPr>
                <w:rFonts w:ascii="Times New Roman" w:hAnsi="Times New Roman" w:cs="Times New Roman"/>
                <w:sz w:val="28"/>
                <w:szCs w:val="28"/>
              </w:rPr>
              <w:t>-0,12</w:t>
            </w:r>
          </w:p>
        </w:tc>
      </w:tr>
      <w:tr w:rsidR="00985B8A" w:rsidRPr="00985B8A" w:rsidTr="00A8766E">
        <w:trPr>
          <w:jc w:val="center"/>
        </w:trPr>
        <w:tc>
          <w:tcPr>
            <w:tcW w:w="1421" w:type="pct"/>
            <w:shd w:val="clear" w:color="auto" w:fill="auto"/>
          </w:tcPr>
          <w:p w:rsidR="00985B8A" w:rsidRPr="00985B8A" w:rsidRDefault="00985B8A" w:rsidP="007E2FD0">
            <w:pPr>
              <w:spacing w:after="0" w:line="240" w:lineRule="auto"/>
              <w:rPr>
                <w:rFonts w:ascii="Times New Roman" w:hAnsi="Times New Roman" w:cs="Times New Roman"/>
                <w:sz w:val="28"/>
                <w:szCs w:val="28"/>
              </w:rPr>
            </w:pPr>
            <w:r w:rsidRPr="00985B8A">
              <w:rPr>
                <w:rFonts w:ascii="Times New Roman" w:hAnsi="Times New Roman" w:cs="Times New Roman"/>
                <w:sz w:val="28"/>
                <w:szCs w:val="28"/>
              </w:rPr>
              <w:t>Дистанція у 6-ХТзХ</w:t>
            </w:r>
          </w:p>
        </w:tc>
        <w:tc>
          <w:tcPr>
            <w:tcW w:w="895" w:type="pct"/>
            <w:tcMar>
              <w:left w:w="0" w:type="dxa"/>
            </w:tcMar>
            <w:vAlign w:val="center"/>
          </w:tcPr>
          <w:p w:rsidR="00985B8A" w:rsidRPr="00985B8A" w:rsidRDefault="00985B8A" w:rsidP="00985B8A">
            <w:pPr>
              <w:jc w:val="center"/>
              <w:rPr>
                <w:rFonts w:ascii="Times New Roman" w:hAnsi="Times New Roman" w:cs="Times New Roman"/>
                <w:color w:val="000000"/>
                <w:sz w:val="28"/>
                <w:szCs w:val="28"/>
              </w:rPr>
            </w:pPr>
            <w:r w:rsidRPr="00985B8A">
              <w:rPr>
                <w:rFonts w:ascii="Times New Roman" w:hAnsi="Times New Roman" w:cs="Times New Roman"/>
                <w:color w:val="000000"/>
                <w:sz w:val="28"/>
                <w:szCs w:val="28"/>
              </w:rPr>
              <w:t>-0,21</w:t>
            </w:r>
          </w:p>
        </w:tc>
        <w:tc>
          <w:tcPr>
            <w:tcW w:w="895" w:type="pct"/>
            <w:tcMar>
              <w:left w:w="0" w:type="dxa"/>
            </w:tcMar>
            <w:vAlign w:val="center"/>
          </w:tcPr>
          <w:p w:rsidR="00985B8A" w:rsidRPr="00985B8A" w:rsidRDefault="00985B8A" w:rsidP="00985B8A">
            <w:pPr>
              <w:jc w:val="center"/>
              <w:rPr>
                <w:rFonts w:ascii="Times New Roman" w:hAnsi="Times New Roman" w:cs="Times New Roman"/>
                <w:color w:val="000000"/>
                <w:sz w:val="28"/>
                <w:szCs w:val="28"/>
              </w:rPr>
            </w:pPr>
            <w:r w:rsidRPr="00985B8A">
              <w:rPr>
                <w:rFonts w:ascii="Times New Roman" w:hAnsi="Times New Roman" w:cs="Times New Roman"/>
                <w:color w:val="000000"/>
                <w:sz w:val="28"/>
                <w:szCs w:val="28"/>
              </w:rPr>
              <w:t>-0,70*</w:t>
            </w:r>
          </w:p>
        </w:tc>
        <w:tc>
          <w:tcPr>
            <w:tcW w:w="895" w:type="pct"/>
            <w:tcMar>
              <w:left w:w="0" w:type="dxa"/>
            </w:tcMar>
            <w:vAlign w:val="center"/>
          </w:tcPr>
          <w:p w:rsidR="00985B8A" w:rsidRPr="00985B8A" w:rsidRDefault="00985B8A" w:rsidP="00985B8A">
            <w:pPr>
              <w:jc w:val="center"/>
              <w:rPr>
                <w:rFonts w:ascii="Times New Roman" w:hAnsi="Times New Roman" w:cs="Times New Roman"/>
                <w:color w:val="000000"/>
                <w:sz w:val="28"/>
                <w:szCs w:val="28"/>
              </w:rPr>
            </w:pPr>
            <w:r w:rsidRPr="00985B8A">
              <w:rPr>
                <w:rFonts w:ascii="Times New Roman" w:hAnsi="Times New Roman" w:cs="Times New Roman"/>
                <w:color w:val="000000"/>
                <w:sz w:val="28"/>
                <w:szCs w:val="28"/>
              </w:rPr>
              <w:t>-0,51*</w:t>
            </w:r>
          </w:p>
        </w:tc>
        <w:tc>
          <w:tcPr>
            <w:tcW w:w="893" w:type="pct"/>
            <w:tcMar>
              <w:left w:w="0" w:type="dxa"/>
            </w:tcMar>
            <w:vAlign w:val="center"/>
          </w:tcPr>
          <w:p w:rsidR="00985B8A" w:rsidRPr="00985B8A" w:rsidRDefault="00985B8A" w:rsidP="00985B8A">
            <w:pPr>
              <w:jc w:val="center"/>
              <w:rPr>
                <w:rFonts w:ascii="Times New Roman" w:hAnsi="Times New Roman" w:cs="Times New Roman"/>
                <w:color w:val="000000"/>
                <w:sz w:val="28"/>
                <w:szCs w:val="28"/>
              </w:rPr>
            </w:pPr>
            <w:r w:rsidRPr="00985B8A">
              <w:rPr>
                <w:rFonts w:ascii="Times New Roman" w:hAnsi="Times New Roman" w:cs="Times New Roman"/>
                <w:color w:val="000000"/>
                <w:sz w:val="28"/>
                <w:szCs w:val="28"/>
              </w:rPr>
              <w:t>-0,57*</w:t>
            </w:r>
          </w:p>
        </w:tc>
      </w:tr>
      <w:tr w:rsidR="00985B8A" w:rsidRPr="00985B8A" w:rsidTr="00A8766E">
        <w:trPr>
          <w:jc w:val="center"/>
        </w:trPr>
        <w:tc>
          <w:tcPr>
            <w:tcW w:w="1421" w:type="pct"/>
            <w:shd w:val="clear" w:color="auto" w:fill="auto"/>
          </w:tcPr>
          <w:p w:rsidR="00985B8A" w:rsidRPr="00985B8A" w:rsidRDefault="00985B8A" w:rsidP="00C90AC7">
            <w:pPr>
              <w:spacing w:line="360" w:lineRule="auto"/>
              <w:rPr>
                <w:rFonts w:ascii="Times New Roman" w:hAnsi="Times New Roman" w:cs="Times New Roman"/>
                <w:sz w:val="28"/>
                <w:szCs w:val="28"/>
              </w:rPr>
            </w:pPr>
            <w:r w:rsidRPr="00985B8A">
              <w:rPr>
                <w:rFonts w:ascii="Times New Roman" w:hAnsi="Times New Roman" w:cs="Times New Roman"/>
                <w:sz w:val="28"/>
                <w:szCs w:val="28"/>
              </w:rPr>
              <w:t>SpO</w:t>
            </w:r>
            <w:r w:rsidRPr="00985B8A">
              <w:rPr>
                <w:rFonts w:ascii="Times New Roman" w:hAnsi="Times New Roman" w:cs="Times New Roman"/>
                <w:sz w:val="28"/>
                <w:szCs w:val="28"/>
                <w:vertAlign w:val="subscript"/>
              </w:rPr>
              <w:t>2</w:t>
            </w:r>
            <w:r w:rsidRPr="00985B8A">
              <w:rPr>
                <w:rFonts w:ascii="Times New Roman" w:hAnsi="Times New Roman" w:cs="Times New Roman"/>
                <w:sz w:val="28"/>
                <w:szCs w:val="28"/>
              </w:rPr>
              <w:t xml:space="preserve"> до 6-ХТзХ</w:t>
            </w:r>
          </w:p>
        </w:tc>
        <w:tc>
          <w:tcPr>
            <w:tcW w:w="895" w:type="pct"/>
            <w:tcMar>
              <w:left w:w="0" w:type="dxa"/>
            </w:tcMar>
          </w:tcPr>
          <w:p w:rsidR="00985B8A" w:rsidRPr="00985B8A" w:rsidRDefault="00985B8A" w:rsidP="00985B8A">
            <w:pPr>
              <w:jc w:val="center"/>
              <w:rPr>
                <w:rFonts w:ascii="Times New Roman" w:hAnsi="Times New Roman" w:cs="Times New Roman"/>
                <w:sz w:val="28"/>
                <w:szCs w:val="28"/>
              </w:rPr>
            </w:pPr>
            <w:r w:rsidRPr="00985B8A">
              <w:rPr>
                <w:rFonts w:ascii="Times New Roman" w:hAnsi="Times New Roman" w:cs="Times New Roman"/>
                <w:sz w:val="28"/>
                <w:szCs w:val="28"/>
              </w:rPr>
              <w:t>0,00</w:t>
            </w:r>
          </w:p>
        </w:tc>
        <w:tc>
          <w:tcPr>
            <w:tcW w:w="895" w:type="pct"/>
            <w:tcMar>
              <w:left w:w="0" w:type="dxa"/>
            </w:tcMar>
          </w:tcPr>
          <w:p w:rsidR="00985B8A" w:rsidRPr="00985B8A" w:rsidRDefault="00985B8A" w:rsidP="00985B8A">
            <w:pPr>
              <w:jc w:val="center"/>
              <w:rPr>
                <w:rFonts w:ascii="Times New Roman" w:hAnsi="Times New Roman" w:cs="Times New Roman"/>
                <w:sz w:val="28"/>
                <w:szCs w:val="28"/>
              </w:rPr>
            </w:pPr>
            <w:r w:rsidRPr="00985B8A">
              <w:rPr>
                <w:rFonts w:ascii="Times New Roman" w:hAnsi="Times New Roman" w:cs="Times New Roman"/>
                <w:sz w:val="28"/>
                <w:szCs w:val="28"/>
              </w:rPr>
              <w:t>-0,32</w:t>
            </w:r>
          </w:p>
        </w:tc>
        <w:tc>
          <w:tcPr>
            <w:tcW w:w="895" w:type="pct"/>
            <w:tcMar>
              <w:left w:w="0" w:type="dxa"/>
            </w:tcMar>
          </w:tcPr>
          <w:p w:rsidR="00985B8A" w:rsidRPr="00985B8A" w:rsidRDefault="00985B8A" w:rsidP="00985B8A">
            <w:pPr>
              <w:jc w:val="center"/>
              <w:rPr>
                <w:rFonts w:ascii="Times New Roman" w:hAnsi="Times New Roman" w:cs="Times New Roman"/>
                <w:sz w:val="28"/>
                <w:szCs w:val="28"/>
              </w:rPr>
            </w:pPr>
            <w:r w:rsidRPr="00985B8A">
              <w:rPr>
                <w:rFonts w:ascii="Times New Roman" w:hAnsi="Times New Roman" w:cs="Times New Roman"/>
                <w:sz w:val="28"/>
                <w:szCs w:val="28"/>
              </w:rPr>
              <w:t>-0,14</w:t>
            </w:r>
          </w:p>
        </w:tc>
        <w:tc>
          <w:tcPr>
            <w:tcW w:w="893" w:type="pct"/>
            <w:tcMar>
              <w:left w:w="0" w:type="dxa"/>
            </w:tcMar>
          </w:tcPr>
          <w:p w:rsidR="00985B8A" w:rsidRPr="00985B8A" w:rsidRDefault="00985B8A" w:rsidP="00985B8A">
            <w:pPr>
              <w:jc w:val="center"/>
              <w:rPr>
                <w:rFonts w:ascii="Times New Roman" w:hAnsi="Times New Roman" w:cs="Times New Roman"/>
                <w:sz w:val="28"/>
                <w:szCs w:val="28"/>
              </w:rPr>
            </w:pPr>
            <w:r w:rsidRPr="00985B8A">
              <w:rPr>
                <w:rFonts w:ascii="Times New Roman" w:hAnsi="Times New Roman" w:cs="Times New Roman"/>
                <w:sz w:val="28"/>
                <w:szCs w:val="28"/>
              </w:rPr>
              <w:t>-0,16</w:t>
            </w:r>
          </w:p>
        </w:tc>
      </w:tr>
      <w:tr w:rsidR="00985B8A" w:rsidRPr="00985B8A" w:rsidTr="00A8766E">
        <w:trPr>
          <w:jc w:val="center"/>
        </w:trPr>
        <w:tc>
          <w:tcPr>
            <w:tcW w:w="1421" w:type="pct"/>
            <w:shd w:val="clear" w:color="auto" w:fill="auto"/>
          </w:tcPr>
          <w:p w:rsidR="00985B8A" w:rsidRPr="00985B8A" w:rsidRDefault="00985B8A" w:rsidP="007E2FD0">
            <w:pPr>
              <w:spacing w:after="0" w:line="240" w:lineRule="auto"/>
              <w:rPr>
                <w:rFonts w:ascii="Times New Roman" w:hAnsi="Times New Roman" w:cs="Times New Roman"/>
                <w:sz w:val="28"/>
                <w:szCs w:val="28"/>
              </w:rPr>
            </w:pPr>
            <w:r w:rsidRPr="00985B8A">
              <w:rPr>
                <w:rFonts w:ascii="Times New Roman" w:hAnsi="Times New Roman" w:cs="Times New Roman"/>
                <w:sz w:val="28"/>
                <w:szCs w:val="28"/>
              </w:rPr>
              <w:t>SpO</w:t>
            </w:r>
            <w:r w:rsidRPr="00985B8A">
              <w:rPr>
                <w:rFonts w:ascii="Times New Roman" w:hAnsi="Times New Roman" w:cs="Times New Roman"/>
                <w:sz w:val="28"/>
                <w:szCs w:val="28"/>
                <w:vertAlign w:val="subscript"/>
              </w:rPr>
              <w:t>2</w:t>
            </w:r>
            <w:r w:rsidRPr="00985B8A">
              <w:rPr>
                <w:rFonts w:ascii="Times New Roman" w:hAnsi="Times New Roman" w:cs="Times New Roman"/>
                <w:sz w:val="28"/>
                <w:szCs w:val="28"/>
              </w:rPr>
              <w:t xml:space="preserve"> після 6-ХТзХ</w:t>
            </w:r>
          </w:p>
        </w:tc>
        <w:tc>
          <w:tcPr>
            <w:tcW w:w="895" w:type="pct"/>
            <w:tcMar>
              <w:left w:w="0" w:type="dxa"/>
            </w:tcMar>
          </w:tcPr>
          <w:p w:rsidR="00985B8A" w:rsidRPr="00985B8A" w:rsidRDefault="00985B8A" w:rsidP="00985B8A">
            <w:pPr>
              <w:jc w:val="center"/>
              <w:rPr>
                <w:rFonts w:ascii="Times New Roman" w:hAnsi="Times New Roman" w:cs="Times New Roman"/>
                <w:sz w:val="28"/>
                <w:szCs w:val="28"/>
              </w:rPr>
            </w:pPr>
            <w:r w:rsidRPr="00985B8A">
              <w:rPr>
                <w:rFonts w:ascii="Times New Roman" w:hAnsi="Times New Roman" w:cs="Times New Roman"/>
                <w:sz w:val="28"/>
                <w:szCs w:val="28"/>
              </w:rPr>
              <w:t>-0,16</w:t>
            </w:r>
          </w:p>
        </w:tc>
        <w:tc>
          <w:tcPr>
            <w:tcW w:w="895" w:type="pct"/>
            <w:tcMar>
              <w:left w:w="0" w:type="dxa"/>
            </w:tcMar>
          </w:tcPr>
          <w:p w:rsidR="00985B8A" w:rsidRPr="00985B8A" w:rsidRDefault="00985B8A" w:rsidP="00985B8A">
            <w:pPr>
              <w:jc w:val="center"/>
              <w:rPr>
                <w:rFonts w:ascii="Times New Roman" w:hAnsi="Times New Roman" w:cs="Times New Roman"/>
                <w:sz w:val="28"/>
                <w:szCs w:val="28"/>
              </w:rPr>
            </w:pPr>
            <w:r w:rsidRPr="00985B8A">
              <w:rPr>
                <w:rFonts w:ascii="Times New Roman" w:hAnsi="Times New Roman" w:cs="Times New Roman"/>
                <w:sz w:val="28"/>
                <w:szCs w:val="28"/>
              </w:rPr>
              <w:t>-0,76*</w:t>
            </w:r>
          </w:p>
        </w:tc>
        <w:tc>
          <w:tcPr>
            <w:tcW w:w="895" w:type="pct"/>
            <w:tcMar>
              <w:left w:w="0" w:type="dxa"/>
            </w:tcMar>
          </w:tcPr>
          <w:p w:rsidR="00985B8A" w:rsidRPr="00985B8A" w:rsidRDefault="00985B8A" w:rsidP="00985B8A">
            <w:pPr>
              <w:jc w:val="center"/>
              <w:rPr>
                <w:rFonts w:ascii="Times New Roman" w:hAnsi="Times New Roman" w:cs="Times New Roman"/>
                <w:sz w:val="28"/>
                <w:szCs w:val="28"/>
              </w:rPr>
            </w:pPr>
            <w:r w:rsidRPr="00985B8A">
              <w:rPr>
                <w:rFonts w:ascii="Times New Roman" w:hAnsi="Times New Roman" w:cs="Times New Roman"/>
                <w:sz w:val="28"/>
                <w:szCs w:val="28"/>
              </w:rPr>
              <w:t>-0,40*</w:t>
            </w:r>
          </w:p>
        </w:tc>
        <w:tc>
          <w:tcPr>
            <w:tcW w:w="893" w:type="pct"/>
            <w:tcMar>
              <w:left w:w="0" w:type="dxa"/>
            </w:tcMar>
          </w:tcPr>
          <w:p w:rsidR="00985B8A" w:rsidRPr="00985B8A" w:rsidRDefault="00985B8A" w:rsidP="00985B8A">
            <w:pPr>
              <w:jc w:val="center"/>
              <w:rPr>
                <w:rFonts w:ascii="Times New Roman" w:hAnsi="Times New Roman" w:cs="Times New Roman"/>
                <w:sz w:val="28"/>
                <w:szCs w:val="28"/>
              </w:rPr>
            </w:pPr>
            <w:r w:rsidRPr="00985B8A">
              <w:rPr>
                <w:rFonts w:ascii="Times New Roman" w:hAnsi="Times New Roman" w:cs="Times New Roman"/>
                <w:sz w:val="28"/>
                <w:szCs w:val="28"/>
              </w:rPr>
              <w:t>-0,52*</w:t>
            </w:r>
          </w:p>
        </w:tc>
      </w:tr>
      <w:tr w:rsidR="00985B8A" w:rsidRPr="00985B8A" w:rsidTr="00A8766E">
        <w:trPr>
          <w:jc w:val="center"/>
        </w:trPr>
        <w:tc>
          <w:tcPr>
            <w:tcW w:w="1421" w:type="pct"/>
            <w:shd w:val="clear" w:color="auto" w:fill="auto"/>
          </w:tcPr>
          <w:p w:rsidR="00985B8A" w:rsidRPr="00985B8A" w:rsidRDefault="00985B8A" w:rsidP="00C90AC7">
            <w:pPr>
              <w:spacing w:after="0" w:line="360" w:lineRule="auto"/>
              <w:jc w:val="both"/>
              <w:rPr>
                <w:rFonts w:ascii="Times New Roman" w:eastAsia="Calibri" w:hAnsi="Times New Roman" w:cs="Times New Roman"/>
                <w:sz w:val="28"/>
                <w:szCs w:val="28"/>
                <w:lang w:val="uk-UA"/>
              </w:rPr>
            </w:pPr>
            <w:r w:rsidRPr="00985B8A">
              <w:rPr>
                <w:rFonts w:ascii="Times New Roman" w:hAnsi="Times New Roman" w:cs="Times New Roman"/>
                <w:sz w:val="28"/>
                <w:szCs w:val="28"/>
              </w:rPr>
              <w:t>Десатурація</w:t>
            </w:r>
          </w:p>
        </w:tc>
        <w:tc>
          <w:tcPr>
            <w:tcW w:w="895" w:type="pct"/>
            <w:tcMar>
              <w:left w:w="0" w:type="dxa"/>
            </w:tcMar>
          </w:tcPr>
          <w:p w:rsidR="00985B8A" w:rsidRPr="00985B8A" w:rsidRDefault="00985B8A" w:rsidP="00985B8A">
            <w:pPr>
              <w:jc w:val="center"/>
              <w:rPr>
                <w:rFonts w:ascii="Times New Roman" w:hAnsi="Times New Roman" w:cs="Times New Roman"/>
                <w:sz w:val="28"/>
                <w:szCs w:val="28"/>
              </w:rPr>
            </w:pPr>
            <w:r w:rsidRPr="00985B8A">
              <w:rPr>
                <w:rFonts w:ascii="Times New Roman" w:hAnsi="Times New Roman" w:cs="Times New Roman"/>
                <w:sz w:val="28"/>
                <w:szCs w:val="28"/>
              </w:rPr>
              <w:t>0,18</w:t>
            </w:r>
          </w:p>
        </w:tc>
        <w:tc>
          <w:tcPr>
            <w:tcW w:w="895" w:type="pct"/>
            <w:tcMar>
              <w:left w:w="0" w:type="dxa"/>
            </w:tcMar>
          </w:tcPr>
          <w:p w:rsidR="00985B8A" w:rsidRPr="00985B8A" w:rsidRDefault="00985B8A" w:rsidP="00985B8A">
            <w:pPr>
              <w:jc w:val="center"/>
              <w:rPr>
                <w:rFonts w:ascii="Times New Roman" w:hAnsi="Times New Roman" w:cs="Times New Roman"/>
                <w:sz w:val="28"/>
                <w:szCs w:val="28"/>
              </w:rPr>
            </w:pPr>
            <w:r w:rsidRPr="00985B8A">
              <w:rPr>
                <w:rFonts w:ascii="Times New Roman" w:hAnsi="Times New Roman" w:cs="Times New Roman"/>
                <w:sz w:val="28"/>
                <w:szCs w:val="28"/>
              </w:rPr>
              <w:t>0,80*</w:t>
            </w:r>
          </w:p>
        </w:tc>
        <w:tc>
          <w:tcPr>
            <w:tcW w:w="895" w:type="pct"/>
            <w:tcMar>
              <w:left w:w="0" w:type="dxa"/>
            </w:tcMar>
          </w:tcPr>
          <w:p w:rsidR="00985B8A" w:rsidRPr="00985B8A" w:rsidRDefault="00985B8A" w:rsidP="00985B8A">
            <w:pPr>
              <w:jc w:val="center"/>
              <w:rPr>
                <w:rFonts w:ascii="Times New Roman" w:hAnsi="Times New Roman" w:cs="Times New Roman"/>
                <w:sz w:val="28"/>
                <w:szCs w:val="28"/>
              </w:rPr>
            </w:pPr>
            <w:r w:rsidRPr="00985B8A">
              <w:rPr>
                <w:rFonts w:ascii="Times New Roman" w:hAnsi="Times New Roman" w:cs="Times New Roman"/>
                <w:sz w:val="28"/>
                <w:szCs w:val="28"/>
              </w:rPr>
              <w:t>0,43*</w:t>
            </w:r>
          </w:p>
        </w:tc>
        <w:tc>
          <w:tcPr>
            <w:tcW w:w="893" w:type="pct"/>
            <w:tcMar>
              <w:left w:w="0" w:type="dxa"/>
            </w:tcMar>
          </w:tcPr>
          <w:p w:rsidR="00985B8A" w:rsidRPr="00985B8A" w:rsidRDefault="00985B8A" w:rsidP="00985B8A">
            <w:pPr>
              <w:jc w:val="center"/>
              <w:rPr>
                <w:rFonts w:ascii="Times New Roman" w:hAnsi="Times New Roman" w:cs="Times New Roman"/>
                <w:sz w:val="28"/>
                <w:szCs w:val="28"/>
              </w:rPr>
            </w:pPr>
            <w:r w:rsidRPr="00985B8A">
              <w:rPr>
                <w:rFonts w:ascii="Times New Roman" w:hAnsi="Times New Roman" w:cs="Times New Roman"/>
                <w:sz w:val="28"/>
                <w:szCs w:val="28"/>
              </w:rPr>
              <w:t>0,56*</w:t>
            </w:r>
          </w:p>
        </w:tc>
      </w:tr>
    </w:tbl>
    <w:p w:rsidR="007E2FD0" w:rsidRPr="00E30739" w:rsidRDefault="007E2FD0" w:rsidP="007E2FD0">
      <w:pPr>
        <w:spacing w:after="0" w:line="360" w:lineRule="auto"/>
        <w:rPr>
          <w:rFonts w:ascii="Times New Roman" w:eastAsia="Calibri" w:hAnsi="Times New Roman" w:cs="Times New Roman"/>
          <w:sz w:val="28"/>
          <w:szCs w:val="28"/>
          <w:lang w:val="uk-UA"/>
        </w:rPr>
      </w:pPr>
      <w:r w:rsidRPr="00E30739">
        <w:rPr>
          <w:rFonts w:ascii="Times New Roman" w:eastAsia="Calibri" w:hAnsi="Times New Roman" w:cs="Times New Roman"/>
          <w:sz w:val="28"/>
          <w:szCs w:val="28"/>
          <w:lang w:val="uk-UA"/>
        </w:rPr>
        <w:t xml:space="preserve">Примітка. </w:t>
      </w:r>
      <w:r w:rsidRPr="00D61CEA">
        <w:rPr>
          <w:rFonts w:ascii="Times New Roman" w:eastAsia="Calibri" w:hAnsi="Times New Roman" w:cs="Times New Roman"/>
          <w:sz w:val="28"/>
          <w:szCs w:val="28"/>
          <w:lang w:val="uk-UA"/>
        </w:rPr>
        <w:t>*</w:t>
      </w:r>
      <w:r w:rsidRPr="00E30739">
        <w:rPr>
          <w:rFonts w:ascii="Times New Roman" w:eastAsia="Calibri" w:hAnsi="Times New Roman" w:cs="Times New Roman"/>
          <w:sz w:val="28"/>
          <w:szCs w:val="28"/>
          <w:lang w:val="uk-UA"/>
        </w:rPr>
        <w:t xml:space="preserve"> — коефіцієнт кореляції вірогідний за р&lt;0,05.</w:t>
      </w:r>
    </w:p>
    <w:p w:rsidR="007E2FD0" w:rsidRDefault="007E2FD0" w:rsidP="007E2FD0">
      <w:pPr>
        <w:spacing w:after="0" w:line="360" w:lineRule="auto"/>
        <w:rPr>
          <w:rFonts w:ascii="Times New Roman" w:eastAsia="Calibri" w:hAnsi="Times New Roman" w:cs="Times New Roman"/>
          <w:sz w:val="28"/>
          <w:szCs w:val="28"/>
          <w:lang w:val="uk-UA"/>
        </w:rPr>
      </w:pPr>
    </w:p>
    <w:p w:rsidR="00831289" w:rsidRDefault="001B55D3" w:rsidP="007825B6">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Таким чином, </w:t>
      </w:r>
      <w:r w:rsidR="007825B6">
        <w:rPr>
          <w:rFonts w:ascii="Times New Roman" w:eastAsia="Calibri" w:hAnsi="Times New Roman" w:cs="Times New Roman"/>
          <w:sz w:val="28"/>
          <w:szCs w:val="28"/>
          <w:lang w:val="uk-UA"/>
        </w:rPr>
        <w:t xml:space="preserve">обидві анкети з оцінки </w:t>
      </w:r>
      <w:r w:rsidR="00823599" w:rsidRPr="00823599">
        <w:rPr>
          <w:rFonts w:ascii="Times New Roman" w:eastAsia="Calibri" w:hAnsi="Times New Roman" w:cs="Times New Roman"/>
          <w:sz w:val="28"/>
          <w:szCs w:val="28"/>
          <w:lang w:val="uk-UA"/>
        </w:rPr>
        <w:t xml:space="preserve">ЯЖ </w:t>
      </w:r>
      <w:r w:rsidR="007825B6">
        <w:rPr>
          <w:rFonts w:ascii="Times New Roman" w:eastAsia="Calibri" w:hAnsi="Times New Roman" w:cs="Times New Roman"/>
          <w:sz w:val="28"/>
          <w:szCs w:val="28"/>
          <w:lang w:val="uk-UA"/>
        </w:rPr>
        <w:t xml:space="preserve">- </w:t>
      </w:r>
      <w:r w:rsidR="007825B6" w:rsidRPr="00227D11">
        <w:rPr>
          <w:rFonts w:ascii="Times New Roman" w:hAnsi="Times New Roman" w:cs="Times New Roman"/>
          <w:sz w:val="28"/>
          <w:szCs w:val="28"/>
          <w:lang w:val="uk-UA"/>
        </w:rPr>
        <w:t>CAT та CCQ</w:t>
      </w:r>
      <w:r w:rsidR="007825B6">
        <w:rPr>
          <w:rFonts w:ascii="Times New Roman" w:eastAsia="Calibri" w:hAnsi="Times New Roman" w:cs="Times New Roman"/>
          <w:sz w:val="28"/>
          <w:szCs w:val="28"/>
          <w:lang w:val="uk-UA"/>
        </w:rPr>
        <w:t xml:space="preserve"> - добре себе зарекомендували у хворих на ХОЗЛ у поєднанні з ГХ стосовно відповідності клініко-функціональним показникам хворих. </w:t>
      </w:r>
      <w:r w:rsidR="007825B6" w:rsidRPr="007825B6">
        <w:rPr>
          <w:rFonts w:ascii="Times New Roman" w:eastAsia="Calibri" w:hAnsi="Times New Roman" w:cs="Times New Roman"/>
          <w:sz w:val="28"/>
          <w:szCs w:val="28"/>
          <w:lang w:val="uk-UA"/>
        </w:rPr>
        <w:t xml:space="preserve">Позитивною </w:t>
      </w:r>
      <w:r w:rsidR="007825B6">
        <w:rPr>
          <w:rFonts w:ascii="Times New Roman" w:eastAsia="Calibri" w:hAnsi="Times New Roman" w:cs="Times New Roman"/>
          <w:sz w:val="28"/>
          <w:szCs w:val="28"/>
          <w:lang w:val="uk-UA"/>
        </w:rPr>
        <w:t>рисою</w:t>
      </w:r>
      <w:r w:rsidR="007825B6" w:rsidRPr="007825B6">
        <w:rPr>
          <w:rFonts w:ascii="Times New Roman" w:eastAsia="Calibri" w:hAnsi="Times New Roman" w:cs="Times New Roman"/>
          <w:sz w:val="28"/>
          <w:szCs w:val="28"/>
          <w:lang w:val="uk-UA"/>
        </w:rPr>
        <w:t xml:space="preserve"> </w:t>
      </w:r>
      <w:r w:rsidR="00EF1C5E">
        <w:rPr>
          <w:rFonts w:ascii="Times New Roman" w:eastAsia="Calibri" w:hAnsi="Times New Roman" w:cs="Times New Roman"/>
          <w:sz w:val="28"/>
          <w:szCs w:val="28"/>
          <w:lang w:val="uk-UA"/>
        </w:rPr>
        <w:t xml:space="preserve">обох </w:t>
      </w:r>
      <w:r w:rsidR="007825B6" w:rsidRPr="007825B6">
        <w:rPr>
          <w:rFonts w:ascii="Times New Roman" w:eastAsia="Calibri" w:hAnsi="Times New Roman" w:cs="Times New Roman"/>
          <w:sz w:val="28"/>
          <w:szCs w:val="28"/>
          <w:lang w:val="uk-UA"/>
        </w:rPr>
        <w:t>опитува</w:t>
      </w:r>
      <w:r w:rsidR="00EF1C5E">
        <w:rPr>
          <w:rFonts w:ascii="Times New Roman" w:eastAsia="Calibri" w:hAnsi="Times New Roman" w:cs="Times New Roman"/>
          <w:sz w:val="28"/>
          <w:szCs w:val="28"/>
          <w:lang w:val="uk-UA"/>
        </w:rPr>
        <w:t>льників</w:t>
      </w:r>
      <w:r w:rsidR="007825B6" w:rsidRPr="007825B6">
        <w:rPr>
          <w:rFonts w:ascii="Times New Roman" w:eastAsia="Calibri" w:hAnsi="Times New Roman" w:cs="Times New Roman"/>
          <w:sz w:val="28"/>
          <w:szCs w:val="28"/>
          <w:lang w:val="uk-UA"/>
        </w:rPr>
        <w:t xml:space="preserve"> є </w:t>
      </w:r>
      <w:r w:rsidR="00EF1C5E">
        <w:rPr>
          <w:rFonts w:ascii="Times New Roman" w:eastAsia="Calibri" w:hAnsi="Times New Roman" w:cs="Times New Roman"/>
          <w:sz w:val="28"/>
          <w:szCs w:val="28"/>
          <w:lang w:val="uk-UA"/>
        </w:rPr>
        <w:t xml:space="preserve">зручність та </w:t>
      </w:r>
      <w:r w:rsidR="007825B6" w:rsidRPr="007825B6">
        <w:rPr>
          <w:rFonts w:ascii="Times New Roman" w:eastAsia="Calibri" w:hAnsi="Times New Roman" w:cs="Times New Roman"/>
          <w:sz w:val="28"/>
          <w:szCs w:val="28"/>
          <w:lang w:val="uk-UA"/>
        </w:rPr>
        <w:t>простота в заповненні</w:t>
      </w:r>
      <w:r w:rsidR="00EF1C5E">
        <w:rPr>
          <w:rFonts w:ascii="Times New Roman" w:eastAsia="Calibri" w:hAnsi="Times New Roman" w:cs="Times New Roman"/>
          <w:sz w:val="28"/>
          <w:szCs w:val="28"/>
          <w:lang w:val="uk-UA"/>
        </w:rPr>
        <w:t>.</w:t>
      </w:r>
      <w:r w:rsidR="007825B6" w:rsidRPr="007825B6">
        <w:rPr>
          <w:rFonts w:ascii="Times New Roman" w:eastAsia="Calibri" w:hAnsi="Times New Roman" w:cs="Times New Roman"/>
          <w:sz w:val="28"/>
          <w:szCs w:val="28"/>
          <w:lang w:val="uk-UA"/>
        </w:rPr>
        <w:t xml:space="preserve"> </w:t>
      </w:r>
      <w:r w:rsidR="002C09D3">
        <w:rPr>
          <w:rFonts w:ascii="Times New Roman" w:eastAsia="Calibri" w:hAnsi="Times New Roman" w:cs="Times New Roman"/>
          <w:sz w:val="28"/>
          <w:szCs w:val="28"/>
          <w:lang w:val="uk-UA"/>
        </w:rPr>
        <w:t xml:space="preserve">Однак, більш інформативною з клінічної точки зору та предиктивно спроможною щодо перебігу захворювання у хворих на ХОЗЛ помірного ступеня у поєднанні з ГХ є анкета </w:t>
      </w:r>
      <w:r w:rsidR="002C09D3" w:rsidRPr="00227D11">
        <w:rPr>
          <w:rFonts w:ascii="Times New Roman" w:hAnsi="Times New Roman" w:cs="Times New Roman"/>
          <w:sz w:val="28"/>
          <w:szCs w:val="28"/>
          <w:lang w:val="uk-UA"/>
        </w:rPr>
        <w:t>CCQ</w:t>
      </w:r>
      <w:r w:rsidR="00643724">
        <w:rPr>
          <w:rFonts w:ascii="Times New Roman" w:hAnsi="Times New Roman" w:cs="Times New Roman"/>
          <w:sz w:val="28"/>
          <w:szCs w:val="28"/>
          <w:lang w:val="uk-UA"/>
        </w:rPr>
        <w:t xml:space="preserve">, бо </w:t>
      </w:r>
      <w:r w:rsidR="00753A6F">
        <w:rPr>
          <w:rFonts w:ascii="Times New Roman" w:hAnsi="Times New Roman" w:cs="Times New Roman"/>
          <w:sz w:val="28"/>
          <w:szCs w:val="28"/>
          <w:lang w:val="uk-UA"/>
        </w:rPr>
        <w:t xml:space="preserve">окрім оцінки вираженності симптомів, вона також дає оцінку функціональному та психічному стану хворих, що є </w:t>
      </w:r>
      <w:r w:rsidR="00242E6E">
        <w:rPr>
          <w:rFonts w:ascii="Times New Roman" w:hAnsi="Times New Roman" w:cs="Times New Roman"/>
          <w:sz w:val="28"/>
          <w:szCs w:val="28"/>
          <w:lang w:val="uk-UA"/>
        </w:rPr>
        <w:t xml:space="preserve">особливо </w:t>
      </w:r>
      <w:r w:rsidR="00753A6F">
        <w:rPr>
          <w:rFonts w:ascii="Times New Roman" w:hAnsi="Times New Roman" w:cs="Times New Roman"/>
          <w:sz w:val="28"/>
          <w:szCs w:val="28"/>
          <w:lang w:val="uk-UA"/>
        </w:rPr>
        <w:t xml:space="preserve">важливим за умов коморбідності. Крім того, на підставі аналізу кореляційних зв’язків </w:t>
      </w:r>
      <w:r w:rsidR="00FF4258">
        <w:rPr>
          <w:rFonts w:ascii="Times New Roman" w:hAnsi="Times New Roman" w:cs="Times New Roman"/>
          <w:sz w:val="28"/>
          <w:szCs w:val="28"/>
          <w:lang w:val="uk-UA"/>
        </w:rPr>
        <w:t xml:space="preserve">між </w:t>
      </w:r>
      <w:r w:rsidR="00FF4258" w:rsidRPr="00FF4258">
        <w:rPr>
          <w:rFonts w:ascii="Times New Roman" w:hAnsi="Times New Roman" w:cs="Times New Roman"/>
          <w:sz w:val="28"/>
          <w:szCs w:val="28"/>
          <w:lang w:val="uk-UA"/>
        </w:rPr>
        <w:t>клініко-функц</w:t>
      </w:r>
      <w:r w:rsidR="00511AC3">
        <w:rPr>
          <w:rFonts w:ascii="Times New Roman" w:hAnsi="Times New Roman" w:cs="Times New Roman"/>
          <w:sz w:val="28"/>
          <w:szCs w:val="28"/>
          <w:lang w:val="uk-UA"/>
        </w:rPr>
        <w:t>іо</w:t>
      </w:r>
      <w:r w:rsidR="00FF4258" w:rsidRPr="00FF4258">
        <w:rPr>
          <w:rFonts w:ascii="Times New Roman" w:hAnsi="Times New Roman" w:cs="Times New Roman"/>
          <w:sz w:val="28"/>
          <w:szCs w:val="28"/>
          <w:lang w:val="uk-UA"/>
        </w:rPr>
        <w:t>нальни</w:t>
      </w:r>
      <w:r w:rsidR="00FF4258">
        <w:rPr>
          <w:rFonts w:ascii="Times New Roman" w:hAnsi="Times New Roman" w:cs="Times New Roman"/>
          <w:sz w:val="28"/>
          <w:szCs w:val="28"/>
          <w:lang w:val="uk-UA"/>
        </w:rPr>
        <w:t>ми</w:t>
      </w:r>
      <w:r w:rsidR="00FF4258" w:rsidRPr="00FF4258">
        <w:rPr>
          <w:rFonts w:ascii="Times New Roman" w:hAnsi="Times New Roman" w:cs="Times New Roman"/>
          <w:sz w:val="28"/>
          <w:szCs w:val="28"/>
          <w:lang w:val="uk-UA"/>
        </w:rPr>
        <w:t xml:space="preserve"> показник</w:t>
      </w:r>
      <w:r w:rsidR="00FF4258">
        <w:rPr>
          <w:rFonts w:ascii="Times New Roman" w:hAnsi="Times New Roman" w:cs="Times New Roman"/>
          <w:sz w:val="28"/>
          <w:szCs w:val="28"/>
          <w:lang w:val="uk-UA"/>
        </w:rPr>
        <w:t>ами</w:t>
      </w:r>
      <w:r w:rsidR="00FF4258" w:rsidRPr="00FF4258">
        <w:rPr>
          <w:rFonts w:ascii="Times New Roman" w:hAnsi="Times New Roman" w:cs="Times New Roman"/>
          <w:sz w:val="28"/>
          <w:szCs w:val="28"/>
          <w:lang w:val="uk-UA"/>
        </w:rPr>
        <w:t xml:space="preserve"> </w:t>
      </w:r>
      <w:r w:rsidR="00FF4258">
        <w:rPr>
          <w:rFonts w:ascii="Times New Roman" w:hAnsi="Times New Roman" w:cs="Times New Roman"/>
          <w:sz w:val="28"/>
          <w:szCs w:val="28"/>
          <w:lang w:val="uk-UA"/>
        </w:rPr>
        <w:t xml:space="preserve">хворих </w:t>
      </w:r>
      <w:r w:rsidR="00FF4258" w:rsidRPr="00FF4258">
        <w:rPr>
          <w:rFonts w:ascii="Times New Roman" w:hAnsi="Times New Roman" w:cs="Times New Roman"/>
          <w:sz w:val="28"/>
          <w:szCs w:val="28"/>
          <w:lang w:val="uk-UA"/>
        </w:rPr>
        <w:t>та результат</w:t>
      </w:r>
      <w:r w:rsidR="00FF4258">
        <w:rPr>
          <w:rFonts w:ascii="Times New Roman" w:hAnsi="Times New Roman" w:cs="Times New Roman"/>
          <w:sz w:val="28"/>
          <w:szCs w:val="28"/>
          <w:lang w:val="uk-UA"/>
        </w:rPr>
        <w:t>ами за анкетами</w:t>
      </w:r>
      <w:r w:rsidR="00FF4258" w:rsidRPr="00FF4258">
        <w:rPr>
          <w:rFonts w:ascii="Times New Roman" w:hAnsi="Times New Roman" w:cs="Times New Roman"/>
          <w:sz w:val="28"/>
          <w:szCs w:val="28"/>
          <w:lang w:val="uk-UA"/>
        </w:rPr>
        <w:t xml:space="preserve"> </w:t>
      </w:r>
      <w:r w:rsidR="00FF4258" w:rsidRPr="00227D11">
        <w:rPr>
          <w:rFonts w:ascii="Times New Roman" w:hAnsi="Times New Roman" w:cs="Times New Roman"/>
          <w:sz w:val="28"/>
          <w:szCs w:val="28"/>
          <w:lang w:val="uk-UA"/>
        </w:rPr>
        <w:t>CAT</w:t>
      </w:r>
      <w:r w:rsidR="00FF4258" w:rsidRPr="00FF4258">
        <w:rPr>
          <w:rFonts w:ascii="Times New Roman" w:hAnsi="Times New Roman" w:cs="Times New Roman"/>
          <w:sz w:val="28"/>
          <w:szCs w:val="28"/>
          <w:lang w:val="uk-UA"/>
        </w:rPr>
        <w:t xml:space="preserve"> </w:t>
      </w:r>
      <w:r w:rsidR="00FF4258">
        <w:rPr>
          <w:rFonts w:ascii="Times New Roman" w:hAnsi="Times New Roman" w:cs="Times New Roman"/>
          <w:sz w:val="28"/>
          <w:szCs w:val="28"/>
          <w:lang w:val="uk-UA"/>
        </w:rPr>
        <w:t xml:space="preserve">та </w:t>
      </w:r>
      <w:r w:rsidR="00FF4258" w:rsidRPr="00FF4258">
        <w:rPr>
          <w:rFonts w:ascii="Times New Roman" w:hAnsi="Times New Roman" w:cs="Times New Roman"/>
          <w:sz w:val="28"/>
          <w:szCs w:val="28"/>
          <w:lang w:val="uk-UA"/>
        </w:rPr>
        <w:t>СCQ</w:t>
      </w:r>
      <w:r w:rsidR="00FF4258">
        <w:rPr>
          <w:rFonts w:ascii="Times New Roman" w:hAnsi="Times New Roman" w:cs="Times New Roman"/>
          <w:sz w:val="28"/>
          <w:szCs w:val="28"/>
          <w:lang w:val="uk-UA"/>
        </w:rPr>
        <w:t xml:space="preserve"> сильні достовірні кореляційні зв’язки </w:t>
      </w:r>
      <w:r w:rsidR="00753A6F">
        <w:rPr>
          <w:rFonts w:ascii="Times New Roman" w:hAnsi="Times New Roman" w:cs="Times New Roman"/>
          <w:sz w:val="28"/>
          <w:szCs w:val="28"/>
          <w:lang w:val="uk-UA"/>
        </w:rPr>
        <w:t xml:space="preserve">встановлено </w:t>
      </w:r>
      <w:r w:rsidR="00FF4258">
        <w:rPr>
          <w:rFonts w:ascii="Times New Roman" w:hAnsi="Times New Roman" w:cs="Times New Roman"/>
          <w:sz w:val="28"/>
          <w:szCs w:val="28"/>
          <w:lang w:val="uk-UA"/>
        </w:rPr>
        <w:t xml:space="preserve">лише для опитувальника </w:t>
      </w:r>
      <w:r w:rsidR="00FF4258" w:rsidRPr="00FF4258">
        <w:rPr>
          <w:rFonts w:ascii="Times New Roman" w:hAnsi="Times New Roman" w:cs="Times New Roman"/>
          <w:sz w:val="28"/>
          <w:szCs w:val="28"/>
          <w:lang w:val="uk-UA"/>
        </w:rPr>
        <w:t>СCQ</w:t>
      </w:r>
      <w:r w:rsidR="00735FF9">
        <w:rPr>
          <w:rFonts w:ascii="Times New Roman" w:hAnsi="Times New Roman" w:cs="Times New Roman"/>
          <w:sz w:val="28"/>
          <w:szCs w:val="28"/>
          <w:lang w:val="uk-UA"/>
        </w:rPr>
        <w:t xml:space="preserve">. А саме, </w:t>
      </w:r>
      <w:r w:rsidR="00325DFA">
        <w:rPr>
          <w:rFonts w:ascii="Times New Roman" w:hAnsi="Times New Roman" w:cs="Times New Roman"/>
          <w:sz w:val="28"/>
          <w:szCs w:val="28"/>
          <w:lang w:val="uk-UA"/>
        </w:rPr>
        <w:t>сильну вірогідну пряму кореляцію</w:t>
      </w:r>
      <w:r w:rsidR="00325DFA" w:rsidRPr="00F8210C">
        <w:rPr>
          <w:rFonts w:ascii="Times New Roman" w:hAnsi="Times New Roman" w:cs="Times New Roman"/>
          <w:sz w:val="28"/>
          <w:szCs w:val="28"/>
          <w:lang w:val="uk-UA"/>
        </w:rPr>
        <w:t xml:space="preserve"> </w:t>
      </w:r>
      <w:r w:rsidR="00735FF9">
        <w:rPr>
          <w:rFonts w:ascii="Times New Roman" w:hAnsi="Times New Roman" w:cs="Times New Roman"/>
          <w:sz w:val="28"/>
          <w:szCs w:val="28"/>
          <w:lang w:val="uk-UA"/>
        </w:rPr>
        <w:t xml:space="preserve">виявлено </w:t>
      </w:r>
      <w:r w:rsidR="00325DFA" w:rsidRPr="00F8210C">
        <w:rPr>
          <w:rFonts w:ascii="Times New Roman" w:hAnsi="Times New Roman" w:cs="Times New Roman"/>
          <w:sz w:val="28"/>
          <w:szCs w:val="28"/>
          <w:lang w:val="uk-UA"/>
        </w:rPr>
        <w:t>між</w:t>
      </w:r>
      <w:r w:rsidR="00325DFA">
        <w:rPr>
          <w:rFonts w:ascii="Times New Roman" w:hAnsi="Times New Roman" w:cs="Times New Roman"/>
          <w:sz w:val="28"/>
          <w:szCs w:val="28"/>
          <w:lang w:val="uk-UA"/>
        </w:rPr>
        <w:t xml:space="preserve"> балом </w:t>
      </w:r>
      <w:r w:rsidR="00325DFA" w:rsidRPr="005877BE">
        <w:rPr>
          <w:rFonts w:ascii="Times New Roman" w:eastAsia="Calibri" w:hAnsi="Times New Roman" w:cs="Times New Roman"/>
          <w:sz w:val="28"/>
          <w:szCs w:val="28"/>
          <w:lang w:val="uk-UA"/>
        </w:rPr>
        <w:t>С</w:t>
      </w:r>
      <w:r w:rsidR="00325DFA" w:rsidRPr="00D47F93">
        <w:rPr>
          <w:rFonts w:ascii="Times New Roman" w:eastAsia="Calibri" w:hAnsi="Times New Roman" w:cs="Times New Roman"/>
          <w:sz w:val="28"/>
          <w:szCs w:val="28"/>
          <w:lang w:val="en-US"/>
        </w:rPr>
        <w:t>CQ</w:t>
      </w:r>
      <w:r w:rsidR="00325DFA">
        <w:rPr>
          <w:rFonts w:ascii="Times New Roman" w:eastAsia="Calibri" w:hAnsi="Times New Roman" w:cs="Times New Roman"/>
          <w:sz w:val="28"/>
          <w:szCs w:val="28"/>
          <w:lang w:val="uk-UA"/>
        </w:rPr>
        <w:t xml:space="preserve"> </w:t>
      </w:r>
      <w:r w:rsidR="00325DFA" w:rsidRPr="005877BE">
        <w:rPr>
          <w:rFonts w:ascii="Times New Roman" w:eastAsia="Calibri" w:hAnsi="Times New Roman" w:cs="Times New Roman"/>
          <w:sz w:val="28"/>
          <w:szCs w:val="28"/>
          <w:lang w:val="uk-UA"/>
        </w:rPr>
        <w:t>за доменом «функціональний стан»</w:t>
      </w:r>
      <w:r w:rsidR="00325DFA">
        <w:rPr>
          <w:rFonts w:ascii="Times New Roman" w:eastAsia="Calibri" w:hAnsi="Times New Roman" w:cs="Times New Roman"/>
          <w:sz w:val="28"/>
          <w:szCs w:val="28"/>
          <w:lang w:val="uk-UA"/>
        </w:rPr>
        <w:t xml:space="preserve"> та десатурацією </w:t>
      </w:r>
      <w:r w:rsidR="00735FF9">
        <w:rPr>
          <w:rFonts w:ascii="Times New Roman" w:hAnsi="Times New Roman" w:cs="Times New Roman"/>
          <w:sz w:val="28"/>
          <w:szCs w:val="28"/>
          <w:lang w:val="uk-UA"/>
        </w:rPr>
        <w:t xml:space="preserve">у хворих основної групи – ХОЗЛ+ГХ та групи порівняння – ХОЗЛ </w:t>
      </w:r>
      <w:r w:rsidR="00735FF9" w:rsidRPr="00726591">
        <w:rPr>
          <w:rFonts w:ascii="Times New Roman" w:hAnsi="Times New Roman" w:cs="Times New Roman"/>
          <w:sz w:val="28"/>
          <w:szCs w:val="28"/>
          <w:lang w:val="uk-UA"/>
        </w:rPr>
        <w:t>(r=0,77</w:t>
      </w:r>
      <w:r w:rsidR="00735FF9">
        <w:rPr>
          <w:rFonts w:ascii="Times New Roman" w:hAnsi="Times New Roman" w:cs="Times New Roman"/>
          <w:sz w:val="28"/>
          <w:szCs w:val="28"/>
          <w:lang w:val="uk-UA"/>
        </w:rPr>
        <w:t>,</w:t>
      </w:r>
      <w:r w:rsidR="00735FF9" w:rsidRPr="00735FF9">
        <w:rPr>
          <w:rFonts w:ascii="Times New Roman" w:hAnsi="Times New Roman" w:cs="Times New Roman"/>
          <w:sz w:val="28"/>
          <w:szCs w:val="28"/>
          <w:lang w:val="uk-UA"/>
        </w:rPr>
        <w:t xml:space="preserve"> </w:t>
      </w:r>
      <w:r w:rsidR="00735FF9" w:rsidRPr="0078224E">
        <w:rPr>
          <w:rFonts w:ascii="Times New Roman" w:hAnsi="Times New Roman" w:cs="Times New Roman"/>
          <w:sz w:val="28"/>
          <w:szCs w:val="28"/>
          <w:lang w:val="uk-UA"/>
        </w:rPr>
        <w:t>r=</w:t>
      </w:r>
      <w:r w:rsidR="00735FF9" w:rsidRPr="00331B8D">
        <w:rPr>
          <w:rFonts w:ascii="Times New Roman" w:hAnsi="Times New Roman" w:cs="Times New Roman"/>
          <w:sz w:val="28"/>
          <w:szCs w:val="28"/>
          <w:lang w:val="uk-UA"/>
        </w:rPr>
        <w:t>0,</w:t>
      </w:r>
      <w:r w:rsidR="00735FF9">
        <w:rPr>
          <w:rFonts w:ascii="Times New Roman" w:hAnsi="Times New Roman" w:cs="Times New Roman"/>
          <w:sz w:val="28"/>
          <w:szCs w:val="28"/>
          <w:lang w:val="uk-UA"/>
        </w:rPr>
        <w:t>80 відповідно</w:t>
      </w:r>
      <w:r w:rsidR="00735FF9" w:rsidRPr="00726591">
        <w:rPr>
          <w:rFonts w:ascii="Times New Roman" w:hAnsi="Times New Roman" w:cs="Times New Roman"/>
          <w:sz w:val="28"/>
          <w:szCs w:val="28"/>
          <w:lang w:val="uk-UA"/>
        </w:rPr>
        <w:t>; p&lt;0,05)</w:t>
      </w:r>
      <w:r w:rsidR="00735FF9">
        <w:rPr>
          <w:rFonts w:ascii="Times New Roman" w:hAnsi="Times New Roman" w:cs="Times New Roman"/>
          <w:sz w:val="28"/>
          <w:szCs w:val="28"/>
          <w:lang w:val="uk-UA"/>
        </w:rPr>
        <w:t>.</w:t>
      </w:r>
      <w:r w:rsidR="00DA4338">
        <w:rPr>
          <w:rFonts w:ascii="Times New Roman" w:hAnsi="Times New Roman" w:cs="Times New Roman"/>
          <w:sz w:val="28"/>
          <w:szCs w:val="28"/>
          <w:lang w:val="uk-UA"/>
        </w:rPr>
        <w:t xml:space="preserve"> Також встановлено </w:t>
      </w:r>
      <w:r w:rsidR="00C641DA">
        <w:rPr>
          <w:rFonts w:ascii="Times New Roman" w:hAnsi="Times New Roman" w:cs="Times New Roman"/>
          <w:sz w:val="28"/>
          <w:szCs w:val="28"/>
          <w:lang w:val="uk-UA"/>
        </w:rPr>
        <w:t xml:space="preserve">сильну </w:t>
      </w:r>
      <w:r w:rsidR="00DA4338">
        <w:rPr>
          <w:rFonts w:ascii="Times New Roman" w:hAnsi="Times New Roman" w:cs="Times New Roman"/>
          <w:sz w:val="28"/>
          <w:szCs w:val="28"/>
          <w:lang w:val="uk-UA"/>
        </w:rPr>
        <w:t>достовірну</w:t>
      </w:r>
      <w:r w:rsidR="00DA4338" w:rsidRPr="00726591">
        <w:rPr>
          <w:rFonts w:ascii="Times New Roman" w:hAnsi="Times New Roman" w:cs="Times New Roman"/>
          <w:sz w:val="28"/>
          <w:szCs w:val="28"/>
          <w:lang w:val="uk-UA"/>
        </w:rPr>
        <w:t xml:space="preserve"> зворотню кореляцію між балом </w:t>
      </w:r>
      <w:r w:rsidR="00DA4338" w:rsidRPr="00726591">
        <w:rPr>
          <w:rFonts w:ascii="Times New Roman" w:eastAsia="Calibri" w:hAnsi="Times New Roman" w:cs="Times New Roman"/>
          <w:sz w:val="28"/>
          <w:szCs w:val="28"/>
          <w:lang w:val="uk-UA"/>
        </w:rPr>
        <w:t>С</w:t>
      </w:r>
      <w:r w:rsidR="00DA4338" w:rsidRPr="00726591">
        <w:rPr>
          <w:rFonts w:ascii="Times New Roman" w:eastAsia="Calibri" w:hAnsi="Times New Roman" w:cs="Times New Roman"/>
          <w:sz w:val="28"/>
          <w:szCs w:val="28"/>
          <w:lang w:val="en-US"/>
        </w:rPr>
        <w:t>CQ</w:t>
      </w:r>
      <w:r w:rsidR="00DA4338" w:rsidRPr="00726591">
        <w:rPr>
          <w:rFonts w:ascii="Times New Roman" w:eastAsia="Calibri" w:hAnsi="Times New Roman" w:cs="Times New Roman"/>
          <w:sz w:val="28"/>
          <w:szCs w:val="28"/>
          <w:lang w:val="uk-UA"/>
        </w:rPr>
        <w:t xml:space="preserve"> за доменом «функціональний стан» та пройденою відстанню</w:t>
      </w:r>
      <w:r w:rsidR="00DA4338" w:rsidRPr="00726591">
        <w:rPr>
          <w:rFonts w:ascii="Times New Roman" w:hAnsi="Times New Roman" w:cs="Times New Roman"/>
          <w:sz w:val="28"/>
          <w:szCs w:val="28"/>
          <w:lang w:val="uk-UA"/>
        </w:rPr>
        <w:t xml:space="preserve"> у 6-ХТзХ</w:t>
      </w:r>
      <w:r w:rsidR="00C641DA">
        <w:rPr>
          <w:rFonts w:ascii="Times New Roman" w:hAnsi="Times New Roman" w:cs="Times New Roman"/>
          <w:sz w:val="28"/>
          <w:szCs w:val="28"/>
          <w:lang w:val="uk-UA"/>
        </w:rPr>
        <w:t xml:space="preserve"> у хворих основної групи – ХОЗЛ+ГХ </w:t>
      </w:r>
      <w:r w:rsidR="00C641DA" w:rsidRPr="00726591">
        <w:rPr>
          <w:rFonts w:ascii="Times New Roman" w:hAnsi="Times New Roman" w:cs="Times New Roman"/>
          <w:sz w:val="28"/>
          <w:szCs w:val="28"/>
          <w:lang w:val="uk-UA"/>
        </w:rPr>
        <w:t>(r=</w:t>
      </w:r>
      <w:r w:rsidR="00C641DA" w:rsidRPr="00726591">
        <w:rPr>
          <w:rFonts w:ascii="Times New Roman" w:hAnsi="Times New Roman" w:cs="Times New Roman"/>
          <w:color w:val="000000"/>
          <w:sz w:val="28"/>
          <w:szCs w:val="28"/>
          <w:lang w:val="uk-UA"/>
        </w:rPr>
        <w:t>-0,75</w:t>
      </w:r>
      <w:r w:rsidR="0064556C">
        <w:rPr>
          <w:rFonts w:ascii="Times New Roman" w:hAnsi="Times New Roman" w:cs="Times New Roman"/>
          <w:sz w:val="28"/>
          <w:szCs w:val="28"/>
          <w:lang w:val="uk-UA"/>
        </w:rPr>
        <w:t>;</w:t>
      </w:r>
      <w:r w:rsidR="00C641DA" w:rsidRPr="00726591">
        <w:rPr>
          <w:rFonts w:ascii="Times New Roman" w:hAnsi="Times New Roman" w:cs="Times New Roman"/>
          <w:sz w:val="28"/>
          <w:szCs w:val="28"/>
          <w:lang w:val="uk-UA"/>
        </w:rPr>
        <w:t>p&lt;0,05)</w:t>
      </w:r>
      <w:r w:rsidR="00B3630F">
        <w:rPr>
          <w:rFonts w:ascii="Times New Roman" w:hAnsi="Times New Roman" w:cs="Times New Roman"/>
          <w:sz w:val="28"/>
          <w:szCs w:val="28"/>
          <w:lang w:val="uk-UA"/>
        </w:rPr>
        <w:t xml:space="preserve"> та</w:t>
      </w:r>
      <w:r w:rsidR="00C641DA">
        <w:rPr>
          <w:rFonts w:ascii="Times New Roman" w:hAnsi="Times New Roman" w:cs="Times New Roman"/>
          <w:sz w:val="28"/>
          <w:szCs w:val="28"/>
          <w:lang w:val="uk-UA"/>
        </w:rPr>
        <w:t xml:space="preserve"> у групі порівняння – ХОЗЛ </w:t>
      </w:r>
      <w:r w:rsidR="00EB13AA">
        <w:rPr>
          <w:rFonts w:ascii="Times New Roman" w:hAnsi="Times New Roman" w:cs="Times New Roman"/>
          <w:sz w:val="28"/>
          <w:szCs w:val="28"/>
          <w:lang w:val="uk-UA"/>
        </w:rPr>
        <w:t>–</w:t>
      </w:r>
      <w:r w:rsidR="00C641DA">
        <w:rPr>
          <w:rFonts w:ascii="Times New Roman" w:hAnsi="Times New Roman" w:cs="Times New Roman"/>
          <w:sz w:val="28"/>
          <w:szCs w:val="28"/>
          <w:lang w:val="uk-UA"/>
        </w:rPr>
        <w:t xml:space="preserve"> </w:t>
      </w:r>
      <w:r w:rsidR="00C641DA" w:rsidRPr="0078224E">
        <w:rPr>
          <w:rFonts w:ascii="Times New Roman" w:hAnsi="Times New Roman" w:cs="Times New Roman"/>
          <w:sz w:val="28"/>
          <w:szCs w:val="28"/>
          <w:lang w:val="uk-UA"/>
        </w:rPr>
        <w:t>(r=</w:t>
      </w:r>
      <w:r w:rsidR="00C641DA" w:rsidRPr="0078224E">
        <w:rPr>
          <w:rFonts w:ascii="Times New Roman" w:hAnsi="Times New Roman" w:cs="Times New Roman"/>
          <w:color w:val="000000"/>
          <w:sz w:val="28"/>
          <w:szCs w:val="28"/>
          <w:lang w:val="uk-UA"/>
        </w:rPr>
        <w:t>-0,</w:t>
      </w:r>
      <w:r w:rsidR="00C641DA">
        <w:rPr>
          <w:rFonts w:ascii="Times New Roman" w:hAnsi="Times New Roman" w:cs="Times New Roman"/>
          <w:color w:val="000000"/>
          <w:sz w:val="28"/>
          <w:szCs w:val="28"/>
          <w:lang w:val="uk-UA"/>
        </w:rPr>
        <w:t>70</w:t>
      </w:r>
      <w:r w:rsidR="0064556C">
        <w:rPr>
          <w:rFonts w:ascii="Times New Roman" w:hAnsi="Times New Roman" w:cs="Times New Roman"/>
          <w:sz w:val="28"/>
          <w:szCs w:val="28"/>
          <w:lang w:val="uk-UA"/>
        </w:rPr>
        <w:t>;</w:t>
      </w:r>
      <w:r w:rsidR="00C641DA" w:rsidRPr="0078224E">
        <w:rPr>
          <w:rFonts w:ascii="Times New Roman" w:hAnsi="Times New Roman" w:cs="Times New Roman"/>
          <w:sz w:val="28"/>
          <w:szCs w:val="28"/>
          <w:lang w:val="uk-UA"/>
        </w:rPr>
        <w:t>p&lt;0,05)</w:t>
      </w:r>
      <w:r w:rsidR="00C641DA">
        <w:rPr>
          <w:rFonts w:ascii="Times New Roman" w:hAnsi="Times New Roman" w:cs="Times New Roman"/>
          <w:sz w:val="28"/>
          <w:szCs w:val="28"/>
          <w:lang w:val="uk-UA"/>
        </w:rPr>
        <w:t>.</w:t>
      </w:r>
    </w:p>
    <w:p w:rsidR="004E68E1" w:rsidRDefault="004E68E1" w:rsidP="008D633E">
      <w:pPr>
        <w:spacing w:after="0" w:line="360" w:lineRule="auto"/>
        <w:ind w:firstLine="709"/>
        <w:jc w:val="both"/>
        <w:rPr>
          <w:rFonts w:ascii="Times New Roman" w:hAnsi="Times New Roman" w:cs="Times New Roman"/>
          <w:sz w:val="28"/>
          <w:szCs w:val="28"/>
          <w:lang w:val="uk-UA"/>
        </w:rPr>
      </w:pPr>
    </w:p>
    <w:p w:rsidR="008D633E" w:rsidRPr="0064556C" w:rsidRDefault="008D633E" w:rsidP="008D633E">
      <w:pPr>
        <w:spacing w:after="0" w:line="360" w:lineRule="auto"/>
        <w:ind w:firstLine="709"/>
        <w:jc w:val="both"/>
        <w:rPr>
          <w:rFonts w:ascii="Times New Roman" w:hAnsi="Times New Roman" w:cs="Times New Roman"/>
          <w:sz w:val="28"/>
          <w:szCs w:val="28"/>
          <w:lang w:val="uk-UA"/>
        </w:rPr>
      </w:pPr>
      <w:r w:rsidRPr="0064556C">
        <w:rPr>
          <w:rFonts w:ascii="Times New Roman" w:hAnsi="Times New Roman" w:cs="Times New Roman"/>
          <w:sz w:val="28"/>
          <w:szCs w:val="28"/>
          <w:lang w:val="uk-UA"/>
        </w:rPr>
        <w:lastRenderedPageBreak/>
        <w:t>3.3</w:t>
      </w:r>
      <w:r w:rsidR="0064556C" w:rsidRPr="0064556C">
        <w:rPr>
          <w:rFonts w:ascii="Times New Roman" w:hAnsi="Times New Roman" w:cs="Times New Roman"/>
          <w:sz w:val="28"/>
          <w:szCs w:val="28"/>
          <w:lang w:val="uk-UA"/>
        </w:rPr>
        <w:t>.</w:t>
      </w:r>
      <w:r w:rsidRPr="0064556C">
        <w:rPr>
          <w:rFonts w:ascii="Times New Roman" w:hAnsi="Times New Roman" w:cs="Times New Roman"/>
          <w:sz w:val="28"/>
          <w:szCs w:val="28"/>
          <w:lang w:val="uk-UA"/>
        </w:rPr>
        <w:t xml:space="preserve"> </w:t>
      </w:r>
      <w:r w:rsidR="00FD389B" w:rsidRPr="0064556C">
        <w:rPr>
          <w:rFonts w:ascii="Times New Roman" w:hAnsi="Times New Roman" w:cs="Times New Roman"/>
          <w:sz w:val="28"/>
          <w:szCs w:val="28"/>
          <w:lang w:val="uk-UA"/>
        </w:rPr>
        <w:t xml:space="preserve">Прогностичний потенціал </w:t>
      </w:r>
      <w:r w:rsidRPr="0064556C">
        <w:rPr>
          <w:rFonts w:ascii="Times New Roman" w:hAnsi="Times New Roman" w:cs="Times New Roman"/>
          <w:sz w:val="28"/>
          <w:szCs w:val="28"/>
          <w:lang w:val="uk-UA"/>
        </w:rPr>
        <w:t>BODE індекс</w:t>
      </w:r>
      <w:r w:rsidR="00FD389B" w:rsidRPr="0064556C">
        <w:rPr>
          <w:rFonts w:ascii="Times New Roman" w:hAnsi="Times New Roman" w:cs="Times New Roman"/>
          <w:sz w:val="28"/>
          <w:szCs w:val="28"/>
          <w:lang w:val="uk-UA"/>
        </w:rPr>
        <w:t>у</w:t>
      </w:r>
      <w:r w:rsidRPr="0064556C">
        <w:rPr>
          <w:rFonts w:ascii="Times New Roman" w:hAnsi="Times New Roman" w:cs="Times New Roman"/>
          <w:sz w:val="28"/>
          <w:szCs w:val="28"/>
          <w:lang w:val="uk-UA"/>
        </w:rPr>
        <w:t xml:space="preserve"> у хворих на хронічне обструктивне захворювання легень у поєднанні з гіпертонічною хворобою</w:t>
      </w:r>
    </w:p>
    <w:p w:rsidR="0064556C" w:rsidRPr="004E68E1" w:rsidRDefault="0064556C" w:rsidP="008D633E">
      <w:pPr>
        <w:spacing w:after="0" w:line="360" w:lineRule="auto"/>
        <w:ind w:firstLine="709"/>
        <w:jc w:val="both"/>
        <w:rPr>
          <w:rFonts w:ascii="Times New Roman" w:hAnsi="Times New Roman" w:cs="Times New Roman"/>
          <w:b/>
          <w:sz w:val="28"/>
          <w:szCs w:val="28"/>
          <w:lang w:val="uk-UA"/>
        </w:rPr>
      </w:pPr>
    </w:p>
    <w:p w:rsidR="009820C1" w:rsidRDefault="009820C1" w:rsidP="009820C1">
      <w:pPr>
        <w:spacing w:after="0" w:line="360" w:lineRule="auto"/>
        <w:ind w:firstLine="709"/>
        <w:jc w:val="both"/>
        <w:rPr>
          <w:rFonts w:ascii="Times New Roman" w:hAnsi="Times New Roman"/>
          <w:sz w:val="28"/>
          <w:szCs w:val="28"/>
          <w:lang w:val="uk-UA"/>
        </w:rPr>
      </w:pPr>
      <w:r w:rsidRPr="0080093D">
        <w:rPr>
          <w:rFonts w:ascii="Times New Roman" w:hAnsi="Times New Roman"/>
          <w:sz w:val="28"/>
          <w:szCs w:val="28"/>
          <w:lang w:val="uk-UA"/>
        </w:rPr>
        <w:t>Індекс BODE широко застосовується в клінічній практиці для оцінки стану пацієнтів із бронхолегеневою патологією та прогнозування подальшого перебігу захворювання. Він являє собою мультипараметричну систему бальної оцінки стану пацієнта. Прогностичний індекс було запропоновано Celli B.R. та колегами у 2004 році. Індекс BODE включає оцінку індексу маси тіла (body mass index – B), об'єму форсованого видиху за першу секунду (obstruction – O), тяжкості задишки (dyspnea – D) та результатів шестихвилинного тесту з ходьбою (exercise capacity index – E). За кожен параметр, окрім індексу маси тіла (ІМТ), нараховується від 0 до 3 балів. ІМТ &gt; 21 кг/м</w:t>
      </w:r>
      <w:r w:rsidRPr="0080093D">
        <w:rPr>
          <w:rFonts w:ascii="Times New Roman" w:hAnsi="Times New Roman"/>
          <w:sz w:val="28"/>
          <w:szCs w:val="28"/>
          <w:vertAlign w:val="superscript"/>
          <w:lang w:val="uk-UA"/>
        </w:rPr>
        <w:t>2</w:t>
      </w:r>
      <w:r w:rsidRPr="0080093D">
        <w:rPr>
          <w:rFonts w:ascii="Times New Roman" w:hAnsi="Times New Roman"/>
          <w:sz w:val="28"/>
          <w:szCs w:val="28"/>
          <w:lang w:val="uk-UA"/>
        </w:rPr>
        <w:t xml:space="preserve"> відповідає 0 балів, натомість ІМТ ≤ 21 кг/м</w:t>
      </w:r>
      <w:r w:rsidRPr="0080093D">
        <w:rPr>
          <w:rFonts w:ascii="Times New Roman" w:hAnsi="Times New Roman"/>
          <w:sz w:val="28"/>
          <w:szCs w:val="28"/>
          <w:vertAlign w:val="superscript"/>
          <w:lang w:val="uk-UA"/>
        </w:rPr>
        <w:t>2</w:t>
      </w:r>
      <w:r w:rsidRPr="0080093D">
        <w:rPr>
          <w:rFonts w:ascii="Times New Roman" w:hAnsi="Times New Roman"/>
          <w:sz w:val="28"/>
          <w:szCs w:val="28"/>
          <w:lang w:val="uk-UA"/>
        </w:rPr>
        <w:t xml:space="preserve"> відповідає 1 балу. </w:t>
      </w:r>
      <w:r>
        <w:rPr>
          <w:rFonts w:ascii="Times New Roman" w:hAnsi="Times New Roman"/>
          <w:sz w:val="28"/>
          <w:szCs w:val="28"/>
          <w:lang w:val="uk-UA"/>
        </w:rPr>
        <w:t xml:space="preserve">Цей прогностичний індекс є </w:t>
      </w:r>
      <w:r w:rsidRPr="00895ED3">
        <w:rPr>
          <w:rFonts w:ascii="Times New Roman" w:hAnsi="Times New Roman"/>
          <w:sz w:val="28"/>
          <w:szCs w:val="28"/>
          <w:lang w:val="uk-UA"/>
        </w:rPr>
        <w:t>найбільш перевірен</w:t>
      </w:r>
      <w:r>
        <w:rPr>
          <w:rFonts w:ascii="Times New Roman" w:hAnsi="Times New Roman"/>
          <w:sz w:val="28"/>
          <w:szCs w:val="28"/>
          <w:lang w:val="uk-UA"/>
        </w:rPr>
        <w:t>им</w:t>
      </w:r>
      <w:r w:rsidRPr="00895ED3">
        <w:rPr>
          <w:rFonts w:ascii="Times New Roman" w:hAnsi="Times New Roman"/>
          <w:sz w:val="28"/>
          <w:szCs w:val="28"/>
          <w:lang w:val="uk-UA"/>
        </w:rPr>
        <w:t xml:space="preserve"> у багатомасштабних проспективних дослідженнях</w:t>
      </w:r>
      <w:r w:rsidRPr="009820C1">
        <w:rPr>
          <w:rFonts w:ascii="Times New Roman" w:hAnsi="Times New Roman"/>
          <w:sz w:val="28"/>
          <w:szCs w:val="28"/>
          <w:lang w:val="uk-UA"/>
        </w:rPr>
        <w:t xml:space="preserve">. Шкала оцінки індексу </w:t>
      </w:r>
      <w:r w:rsidRPr="0080093D">
        <w:rPr>
          <w:rFonts w:ascii="Times New Roman" w:hAnsi="Times New Roman"/>
          <w:sz w:val="28"/>
          <w:szCs w:val="28"/>
          <w:lang w:val="uk-UA"/>
        </w:rPr>
        <w:t>BODE</w:t>
      </w:r>
      <w:r w:rsidRPr="009820C1">
        <w:rPr>
          <w:rFonts w:ascii="Times New Roman" w:hAnsi="Times New Roman"/>
          <w:sz w:val="28"/>
          <w:szCs w:val="28"/>
          <w:lang w:val="uk-UA"/>
        </w:rPr>
        <w:t xml:space="preserve"> 10-бальна - чим вище значення, тим важче прогноз (підвищується ризик смерті).</w:t>
      </w:r>
      <w:r w:rsidRPr="00895ED3">
        <w:rPr>
          <w:rFonts w:ascii="Times New Roman" w:hAnsi="Times New Roman"/>
          <w:sz w:val="28"/>
          <w:szCs w:val="28"/>
          <w:lang w:val="uk-UA"/>
        </w:rPr>
        <w:t xml:space="preserve"> </w:t>
      </w:r>
      <w:r w:rsidR="00C46A0A" w:rsidRPr="0080093D">
        <w:rPr>
          <w:rFonts w:ascii="Times New Roman" w:hAnsi="Times New Roman"/>
          <w:sz w:val="28"/>
          <w:szCs w:val="28"/>
          <w:lang w:val="uk-UA"/>
        </w:rPr>
        <w:t>Індекс BODE може зменшуватись під впливом реабілітаційних та лікувальних заходів, що дозволяє його використовувати в якості критерія оцінки ефективності терапії [</w:t>
      </w:r>
      <w:r w:rsidR="00007FD8">
        <w:rPr>
          <w:rFonts w:ascii="Times New Roman" w:hAnsi="Times New Roman"/>
          <w:sz w:val="28"/>
          <w:szCs w:val="28"/>
          <w:lang w:val="uk-UA"/>
        </w:rPr>
        <w:fldChar w:fldCharType="begin"/>
      </w:r>
      <w:r w:rsidR="0084046C">
        <w:rPr>
          <w:rFonts w:ascii="Times New Roman" w:hAnsi="Times New Roman"/>
          <w:sz w:val="28"/>
          <w:szCs w:val="28"/>
          <w:lang w:val="uk-UA"/>
        </w:rPr>
        <w:instrText xml:space="preserve"> REF _Ref529351183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127</w:t>
      </w:r>
      <w:r w:rsidR="00007FD8">
        <w:rPr>
          <w:rFonts w:ascii="Times New Roman" w:hAnsi="Times New Roman"/>
          <w:sz w:val="28"/>
          <w:szCs w:val="28"/>
          <w:lang w:val="uk-UA"/>
        </w:rPr>
        <w:fldChar w:fldCharType="end"/>
      </w:r>
      <w:r w:rsidR="0084046C" w:rsidRPr="0084046C">
        <w:rPr>
          <w:rFonts w:ascii="Times New Roman" w:hAnsi="Times New Roman"/>
          <w:sz w:val="28"/>
          <w:szCs w:val="28"/>
          <w:lang w:val="uk-UA"/>
        </w:rPr>
        <w:t>,</w:t>
      </w:r>
      <w:r w:rsidR="00007FD8">
        <w:rPr>
          <w:rFonts w:ascii="Times New Roman" w:hAnsi="Times New Roman"/>
          <w:sz w:val="28"/>
          <w:szCs w:val="28"/>
          <w:lang w:val="uk-UA"/>
        </w:rPr>
        <w:fldChar w:fldCharType="begin"/>
      </w:r>
      <w:r w:rsidR="0084046C">
        <w:rPr>
          <w:rFonts w:ascii="Times New Roman" w:hAnsi="Times New Roman"/>
          <w:sz w:val="28"/>
          <w:szCs w:val="28"/>
          <w:lang w:val="uk-UA"/>
        </w:rPr>
        <w:instrText xml:space="preserve"> REF _Ref505851781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128</w:t>
      </w:r>
      <w:r w:rsidR="00007FD8">
        <w:rPr>
          <w:rFonts w:ascii="Times New Roman" w:hAnsi="Times New Roman"/>
          <w:sz w:val="28"/>
          <w:szCs w:val="28"/>
          <w:lang w:val="uk-UA"/>
        </w:rPr>
        <w:fldChar w:fldCharType="end"/>
      </w:r>
      <w:r w:rsidR="00C46A0A" w:rsidRPr="0080093D">
        <w:rPr>
          <w:rFonts w:ascii="Times New Roman" w:hAnsi="Times New Roman"/>
          <w:sz w:val="28"/>
          <w:szCs w:val="28"/>
          <w:lang w:val="uk-UA"/>
        </w:rPr>
        <w:t>].</w:t>
      </w:r>
    </w:p>
    <w:p w:rsidR="009820C1" w:rsidRPr="00503301" w:rsidRDefault="00503301" w:rsidP="009820C1">
      <w:pPr>
        <w:spacing w:after="0" w:line="360" w:lineRule="auto"/>
        <w:ind w:firstLine="709"/>
        <w:jc w:val="both"/>
        <w:rPr>
          <w:rFonts w:ascii="Times New Roman" w:hAnsi="Times New Roman"/>
          <w:sz w:val="28"/>
          <w:szCs w:val="28"/>
          <w:lang w:val="uk-UA"/>
        </w:rPr>
      </w:pPr>
      <w:r w:rsidRPr="0080093D">
        <w:rPr>
          <w:rFonts w:ascii="Times New Roman" w:hAnsi="Times New Roman"/>
          <w:sz w:val="28"/>
          <w:szCs w:val="28"/>
          <w:lang w:val="uk-UA"/>
        </w:rPr>
        <w:t xml:space="preserve">З метою вдосконалення прогностичної спроможності вчені пропонують різні модифікації індексу BODE. Найбільш відомі з них - індекс BODEx, запропонований Soler-Cataluna </w:t>
      </w:r>
      <w:r w:rsidRPr="0080093D">
        <w:rPr>
          <w:rFonts w:ascii="Times New Roman" w:hAnsi="Times New Roman"/>
          <w:sz w:val="28"/>
          <w:szCs w:val="28"/>
          <w:lang w:val="en-US"/>
        </w:rPr>
        <w:t>J</w:t>
      </w:r>
      <w:r w:rsidRPr="0080093D">
        <w:rPr>
          <w:rFonts w:ascii="Times New Roman" w:hAnsi="Times New Roman"/>
          <w:sz w:val="28"/>
          <w:szCs w:val="28"/>
          <w:lang w:val="uk-UA"/>
        </w:rPr>
        <w:t>.</w:t>
      </w:r>
      <w:r w:rsidRPr="0080093D">
        <w:rPr>
          <w:rFonts w:ascii="Times New Roman" w:hAnsi="Times New Roman"/>
          <w:sz w:val="28"/>
          <w:szCs w:val="28"/>
          <w:lang w:val="en-US"/>
        </w:rPr>
        <w:t>J</w:t>
      </w:r>
      <w:r w:rsidRPr="0080093D">
        <w:rPr>
          <w:rFonts w:ascii="Times New Roman" w:hAnsi="Times New Roman"/>
          <w:sz w:val="28"/>
          <w:szCs w:val="28"/>
          <w:lang w:val="uk-UA"/>
        </w:rPr>
        <w:t>. та колегами, у якому 6-ХТзХ було замінено на загострення [</w:t>
      </w:r>
      <w:r w:rsidR="00007FD8">
        <w:rPr>
          <w:rFonts w:ascii="Times New Roman" w:hAnsi="Times New Roman"/>
          <w:sz w:val="28"/>
          <w:szCs w:val="28"/>
          <w:lang w:val="uk-UA"/>
        </w:rPr>
        <w:fldChar w:fldCharType="begin"/>
      </w:r>
      <w:r w:rsidR="00455973">
        <w:rPr>
          <w:rFonts w:ascii="Times New Roman" w:hAnsi="Times New Roman"/>
          <w:sz w:val="28"/>
          <w:szCs w:val="28"/>
          <w:lang w:val="uk-UA"/>
        </w:rPr>
        <w:instrText xml:space="preserve"> REF _Ref529351461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221</w:t>
      </w:r>
      <w:r w:rsidR="00007FD8">
        <w:rPr>
          <w:rFonts w:ascii="Times New Roman" w:hAnsi="Times New Roman"/>
          <w:sz w:val="28"/>
          <w:szCs w:val="28"/>
          <w:lang w:val="uk-UA"/>
        </w:rPr>
        <w:fldChar w:fldCharType="end"/>
      </w:r>
      <w:r w:rsidRPr="0080093D">
        <w:rPr>
          <w:rFonts w:ascii="Times New Roman" w:hAnsi="Times New Roman"/>
          <w:sz w:val="28"/>
          <w:szCs w:val="28"/>
          <w:lang w:val="uk-UA"/>
        </w:rPr>
        <w:t>]; індекс m-BODE (Cardoso F. та ін.), де зниження толерантності до фізичних навантажень оцінюють на підставі аналізу споживання кисню (VO</w:t>
      </w:r>
      <w:r w:rsidRPr="0080093D">
        <w:rPr>
          <w:rFonts w:ascii="Times New Roman" w:hAnsi="Times New Roman"/>
          <w:sz w:val="28"/>
          <w:szCs w:val="28"/>
          <w:vertAlign w:val="subscript"/>
          <w:lang w:val="uk-UA"/>
        </w:rPr>
        <w:t>2</w:t>
      </w:r>
      <w:r w:rsidRPr="0080093D">
        <w:rPr>
          <w:rFonts w:ascii="Times New Roman" w:hAnsi="Times New Roman"/>
          <w:sz w:val="28"/>
          <w:szCs w:val="28"/>
          <w:lang w:val="uk-UA"/>
        </w:rPr>
        <w:t>), а не за результатом 6-ХТзХ [</w:t>
      </w:r>
      <w:r w:rsidR="00007FD8">
        <w:rPr>
          <w:rFonts w:ascii="Times New Roman" w:hAnsi="Times New Roman"/>
          <w:sz w:val="28"/>
          <w:szCs w:val="28"/>
          <w:lang w:val="uk-UA"/>
        </w:rPr>
        <w:fldChar w:fldCharType="begin"/>
      </w:r>
      <w:r w:rsidR="00EA5EC5">
        <w:rPr>
          <w:rFonts w:ascii="Times New Roman" w:hAnsi="Times New Roman"/>
          <w:sz w:val="28"/>
          <w:szCs w:val="28"/>
          <w:lang w:val="uk-UA"/>
        </w:rPr>
        <w:instrText xml:space="preserve"> REF _Ref529351550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222</w:t>
      </w:r>
      <w:r w:rsidR="00007FD8">
        <w:rPr>
          <w:rFonts w:ascii="Times New Roman" w:hAnsi="Times New Roman"/>
          <w:sz w:val="28"/>
          <w:szCs w:val="28"/>
          <w:lang w:val="uk-UA"/>
        </w:rPr>
        <w:fldChar w:fldCharType="end"/>
      </w:r>
      <w:r w:rsidRPr="0080093D">
        <w:rPr>
          <w:rFonts w:ascii="Times New Roman" w:hAnsi="Times New Roman"/>
          <w:sz w:val="28"/>
          <w:szCs w:val="28"/>
          <w:lang w:val="uk-UA"/>
        </w:rPr>
        <w:t>]; індекс i-BODE (Williams J.E. та ін.) – для оцінки толерантності до фізичних навантажень пропонують користуватись не 6-ХТзХ, а іншим кардіопульмональним тестом з фізичним навантаженням – шаттл-тестом зі зростаючим темпом ходьби [</w:t>
      </w:r>
      <w:r w:rsidR="00007FD8">
        <w:rPr>
          <w:rFonts w:ascii="Times New Roman" w:hAnsi="Times New Roman"/>
          <w:sz w:val="28"/>
          <w:szCs w:val="28"/>
          <w:lang w:val="uk-UA"/>
        </w:rPr>
        <w:fldChar w:fldCharType="begin"/>
      </w:r>
      <w:r w:rsidR="00916E45">
        <w:rPr>
          <w:rFonts w:ascii="Times New Roman" w:hAnsi="Times New Roman"/>
          <w:sz w:val="28"/>
          <w:szCs w:val="28"/>
          <w:lang w:val="uk-UA"/>
        </w:rPr>
        <w:instrText xml:space="preserve"> REF _Ref529351744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223</w:t>
      </w:r>
      <w:r w:rsidR="00007FD8">
        <w:rPr>
          <w:rFonts w:ascii="Times New Roman" w:hAnsi="Times New Roman"/>
          <w:sz w:val="28"/>
          <w:szCs w:val="28"/>
          <w:lang w:val="uk-UA"/>
        </w:rPr>
        <w:fldChar w:fldCharType="end"/>
      </w:r>
      <w:r w:rsidRPr="0080093D">
        <w:rPr>
          <w:rFonts w:ascii="Times New Roman" w:hAnsi="Times New Roman"/>
          <w:sz w:val="28"/>
          <w:szCs w:val="28"/>
          <w:lang w:val="uk-UA"/>
        </w:rPr>
        <w:t xml:space="preserve">]; індекс BODEm (Martinez F.J. та ін.) – для оцінки рівня задишки замість шкали </w:t>
      </w:r>
      <w:r w:rsidR="005066E1" w:rsidRPr="00502BA7">
        <w:rPr>
          <w:rFonts w:ascii="Times New Roman" w:hAnsi="Times New Roman"/>
          <w:sz w:val="28"/>
          <w:szCs w:val="28"/>
          <w:lang w:val="uk-UA"/>
        </w:rPr>
        <w:t>mMRC</w:t>
      </w:r>
      <w:r w:rsidR="005066E1" w:rsidRPr="0080093D">
        <w:rPr>
          <w:rFonts w:ascii="Times New Roman" w:hAnsi="Times New Roman"/>
          <w:sz w:val="28"/>
          <w:szCs w:val="28"/>
          <w:lang w:val="uk-UA"/>
        </w:rPr>
        <w:t xml:space="preserve"> </w:t>
      </w:r>
      <w:r w:rsidRPr="0080093D">
        <w:rPr>
          <w:rFonts w:ascii="Times New Roman" w:hAnsi="Times New Roman"/>
          <w:sz w:val="28"/>
          <w:szCs w:val="28"/>
          <w:lang w:val="uk-UA"/>
        </w:rPr>
        <w:t>використовують опитувальник з порушень дихання, рекомендований університетом Каліфорнії, Сан Дієго [</w:t>
      </w:r>
      <w:r w:rsidR="00007FD8">
        <w:rPr>
          <w:rFonts w:ascii="Times New Roman" w:hAnsi="Times New Roman"/>
          <w:sz w:val="28"/>
          <w:szCs w:val="28"/>
          <w:lang w:val="uk-UA"/>
        </w:rPr>
        <w:fldChar w:fldCharType="begin"/>
      </w:r>
      <w:r w:rsidR="00D0370F">
        <w:rPr>
          <w:rFonts w:ascii="Times New Roman" w:hAnsi="Times New Roman"/>
          <w:sz w:val="28"/>
          <w:szCs w:val="28"/>
          <w:lang w:val="uk-UA"/>
        </w:rPr>
        <w:instrText xml:space="preserve"> REF _Ref529352222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224</w:t>
      </w:r>
      <w:r w:rsidR="00007FD8">
        <w:rPr>
          <w:rFonts w:ascii="Times New Roman" w:hAnsi="Times New Roman"/>
          <w:sz w:val="28"/>
          <w:szCs w:val="28"/>
          <w:lang w:val="uk-UA"/>
        </w:rPr>
        <w:fldChar w:fldCharType="end"/>
      </w:r>
      <w:r w:rsidRPr="0080093D">
        <w:rPr>
          <w:rFonts w:ascii="Times New Roman" w:hAnsi="Times New Roman"/>
          <w:sz w:val="28"/>
          <w:szCs w:val="28"/>
          <w:lang w:val="uk-UA"/>
        </w:rPr>
        <w:t xml:space="preserve">]. Ці тести продемонстрували </w:t>
      </w:r>
      <w:r w:rsidRPr="0080093D">
        <w:rPr>
          <w:rFonts w:ascii="Times New Roman" w:hAnsi="Times New Roman"/>
          <w:sz w:val="28"/>
          <w:szCs w:val="28"/>
          <w:lang w:val="uk-UA"/>
        </w:rPr>
        <w:lastRenderedPageBreak/>
        <w:t xml:space="preserve">предиктивну здатність щодо загальної смертності хворих, однак у зв’язку із невеликою кількістю учасників дослідження, на сьогодні найбільш уживаним </w:t>
      </w:r>
      <w:r w:rsidR="006A2001">
        <w:rPr>
          <w:rFonts w:ascii="Times New Roman" w:hAnsi="Times New Roman"/>
          <w:sz w:val="28"/>
          <w:szCs w:val="28"/>
          <w:lang w:val="uk-UA"/>
        </w:rPr>
        <w:t>є</w:t>
      </w:r>
      <w:r w:rsidRPr="0080093D">
        <w:rPr>
          <w:rFonts w:ascii="Times New Roman" w:hAnsi="Times New Roman"/>
          <w:sz w:val="28"/>
          <w:szCs w:val="28"/>
          <w:lang w:val="uk-UA"/>
        </w:rPr>
        <w:t xml:space="preserve"> класичний індекс BODE</w:t>
      </w:r>
      <w:r w:rsidRPr="00503301">
        <w:rPr>
          <w:rFonts w:ascii="Times New Roman" w:hAnsi="Times New Roman"/>
          <w:sz w:val="28"/>
          <w:szCs w:val="28"/>
          <w:lang w:val="uk-UA"/>
        </w:rPr>
        <w:t>.</w:t>
      </w:r>
    </w:p>
    <w:p w:rsidR="001C6E3A" w:rsidRDefault="00682E8B" w:rsidP="00682E8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Класичний </w:t>
      </w:r>
      <w:r w:rsidRPr="0080093D">
        <w:rPr>
          <w:rFonts w:ascii="Times New Roman" w:hAnsi="Times New Roman"/>
          <w:sz w:val="28"/>
          <w:szCs w:val="28"/>
          <w:lang w:val="uk-UA"/>
        </w:rPr>
        <w:t xml:space="preserve">індекс </w:t>
      </w:r>
      <w:r w:rsidRPr="0080093D">
        <w:rPr>
          <w:rFonts w:ascii="Times New Roman" w:hAnsi="Times New Roman"/>
          <w:sz w:val="28"/>
          <w:szCs w:val="28"/>
          <w:lang w:val="en-US"/>
        </w:rPr>
        <w:t>BODE</w:t>
      </w:r>
      <w:r w:rsidRPr="0080093D">
        <w:rPr>
          <w:rFonts w:ascii="Times New Roman" w:hAnsi="Times New Roman"/>
          <w:sz w:val="28"/>
          <w:szCs w:val="28"/>
          <w:lang w:val="uk-UA"/>
        </w:rPr>
        <w:t xml:space="preserve"> </w:t>
      </w:r>
      <w:r>
        <w:rPr>
          <w:rFonts w:ascii="Times New Roman" w:hAnsi="Times New Roman"/>
          <w:sz w:val="28"/>
          <w:szCs w:val="28"/>
          <w:lang w:val="uk-UA"/>
        </w:rPr>
        <w:t xml:space="preserve">(табл. </w:t>
      </w:r>
      <w:r w:rsidR="00535D91" w:rsidRPr="00261D89">
        <w:rPr>
          <w:rFonts w:ascii="Times New Roman" w:hAnsi="Times New Roman" w:cs="Times New Roman"/>
          <w:sz w:val="28"/>
          <w:szCs w:val="28"/>
          <w:lang w:val="uk-UA"/>
        </w:rPr>
        <w:t>2.</w:t>
      </w:r>
      <w:r w:rsidR="00535D91">
        <w:rPr>
          <w:rFonts w:ascii="Times New Roman" w:hAnsi="Times New Roman" w:cs="Times New Roman"/>
          <w:sz w:val="28"/>
          <w:szCs w:val="28"/>
          <w:lang w:val="uk-UA"/>
        </w:rPr>
        <w:t>2</w:t>
      </w:r>
      <w:r w:rsidR="00535D91" w:rsidRPr="00261D89">
        <w:rPr>
          <w:rFonts w:ascii="Times New Roman" w:hAnsi="Times New Roman" w:cs="Times New Roman"/>
          <w:sz w:val="28"/>
          <w:szCs w:val="28"/>
          <w:lang w:val="uk-UA"/>
        </w:rPr>
        <w:t>.</w:t>
      </w:r>
      <w:r w:rsidR="00535D91">
        <w:rPr>
          <w:rFonts w:ascii="Times New Roman" w:hAnsi="Times New Roman" w:cs="Times New Roman"/>
          <w:sz w:val="28"/>
          <w:szCs w:val="28"/>
          <w:lang w:val="uk-UA"/>
        </w:rPr>
        <w:t>1</w:t>
      </w:r>
      <w:r>
        <w:rPr>
          <w:rFonts w:ascii="Times New Roman" w:hAnsi="Times New Roman"/>
          <w:sz w:val="28"/>
          <w:szCs w:val="28"/>
          <w:lang w:val="uk-UA"/>
        </w:rPr>
        <w:t xml:space="preserve">) був вірогідно підвищеним у хворих </w:t>
      </w:r>
      <w:r w:rsidRPr="00EF3132">
        <w:rPr>
          <w:rFonts w:ascii="Times New Roman" w:hAnsi="Times New Roman"/>
          <w:sz w:val="28"/>
          <w:szCs w:val="28"/>
          <w:lang w:val="uk-UA"/>
        </w:rPr>
        <w:t>н</w:t>
      </w:r>
      <w:r w:rsidRPr="0080093D">
        <w:rPr>
          <w:rFonts w:ascii="Times New Roman" w:hAnsi="Times New Roman"/>
          <w:sz w:val="28"/>
          <w:szCs w:val="28"/>
          <w:lang w:val="uk-UA"/>
        </w:rPr>
        <w:t xml:space="preserve">а ХОЗЛ у поєднанні з ГХ </w:t>
      </w:r>
      <w:r>
        <w:rPr>
          <w:rFonts w:ascii="Times New Roman" w:hAnsi="Times New Roman"/>
          <w:sz w:val="28"/>
          <w:szCs w:val="28"/>
          <w:lang w:val="uk-UA"/>
        </w:rPr>
        <w:t xml:space="preserve">у порівнянні </w:t>
      </w:r>
      <w:r w:rsidRPr="0080093D">
        <w:rPr>
          <w:rFonts w:ascii="Times New Roman" w:hAnsi="Times New Roman"/>
          <w:sz w:val="28"/>
          <w:szCs w:val="28"/>
          <w:lang w:val="uk-UA"/>
        </w:rPr>
        <w:t xml:space="preserve">з пацієнтами на ізольоване ХОЗЛ – 1,84±0,41 балів vs. 1,10±0,47 балів, </w:t>
      </w:r>
      <w:r w:rsidRPr="0080093D">
        <w:rPr>
          <w:rFonts w:ascii="Times New Roman" w:hAnsi="Times New Roman"/>
          <w:sz w:val="28"/>
          <w:szCs w:val="28"/>
          <w:lang w:val="en-US"/>
        </w:rPr>
        <w:t>p</w:t>
      </w:r>
      <w:r>
        <w:rPr>
          <w:rFonts w:ascii="Times New Roman" w:hAnsi="Times New Roman"/>
          <w:sz w:val="28"/>
          <w:szCs w:val="28"/>
          <w:lang w:val="uk-UA"/>
        </w:rPr>
        <w:t>&lt;</w:t>
      </w:r>
      <w:r w:rsidRPr="0080093D">
        <w:rPr>
          <w:rFonts w:ascii="Times New Roman" w:hAnsi="Times New Roman"/>
          <w:sz w:val="28"/>
          <w:szCs w:val="28"/>
          <w:lang w:val="uk-UA"/>
        </w:rPr>
        <w:t>0,00</w:t>
      </w:r>
      <w:r>
        <w:rPr>
          <w:rFonts w:ascii="Times New Roman" w:hAnsi="Times New Roman"/>
          <w:sz w:val="28"/>
          <w:szCs w:val="28"/>
          <w:lang w:val="uk-UA"/>
        </w:rPr>
        <w:t>1</w:t>
      </w:r>
      <w:r w:rsidRPr="0080093D">
        <w:rPr>
          <w:rFonts w:ascii="Times New Roman" w:hAnsi="Times New Roman"/>
          <w:sz w:val="28"/>
          <w:szCs w:val="28"/>
          <w:lang w:val="uk-UA"/>
        </w:rPr>
        <w:t xml:space="preserve">. </w:t>
      </w:r>
      <w:r w:rsidR="00974E52" w:rsidRPr="00D10D0B">
        <w:rPr>
          <w:rFonts w:ascii="Times New Roman" w:hAnsi="Times New Roman"/>
          <w:sz w:val="28"/>
          <w:szCs w:val="28"/>
          <w:lang w:val="uk-UA"/>
        </w:rPr>
        <w:t xml:space="preserve">Розподіл </w:t>
      </w:r>
      <w:r w:rsidR="00974E52">
        <w:rPr>
          <w:rFonts w:ascii="Times New Roman" w:hAnsi="Times New Roman"/>
          <w:sz w:val="28"/>
          <w:szCs w:val="28"/>
          <w:lang w:val="uk-UA"/>
        </w:rPr>
        <w:t>обстежених</w:t>
      </w:r>
      <w:r w:rsidR="00974E52" w:rsidRPr="00D10D0B">
        <w:rPr>
          <w:rFonts w:ascii="Times New Roman" w:hAnsi="Times New Roman"/>
          <w:sz w:val="28"/>
          <w:szCs w:val="28"/>
          <w:lang w:val="uk-UA"/>
        </w:rPr>
        <w:t xml:space="preserve"> </w:t>
      </w:r>
      <w:r w:rsidR="00974E52" w:rsidRPr="00974E52">
        <w:rPr>
          <w:rFonts w:ascii="Times New Roman" w:hAnsi="Times New Roman"/>
          <w:sz w:val="28"/>
          <w:szCs w:val="28"/>
        </w:rPr>
        <w:t xml:space="preserve">пацієнтів </w:t>
      </w:r>
      <w:r w:rsidR="00974E52" w:rsidRPr="00D10D0B">
        <w:rPr>
          <w:rFonts w:ascii="Times New Roman" w:hAnsi="Times New Roman"/>
          <w:sz w:val="28"/>
          <w:szCs w:val="28"/>
          <w:lang w:val="uk-UA"/>
        </w:rPr>
        <w:t xml:space="preserve">за </w:t>
      </w:r>
      <w:r w:rsidR="00974E52">
        <w:rPr>
          <w:rFonts w:ascii="Times New Roman" w:hAnsi="Times New Roman"/>
          <w:sz w:val="28"/>
          <w:szCs w:val="28"/>
          <w:lang w:val="uk-UA"/>
        </w:rPr>
        <w:t>р</w:t>
      </w:r>
      <w:r w:rsidR="00974E52" w:rsidRPr="0080093D">
        <w:rPr>
          <w:rFonts w:ascii="Times New Roman" w:hAnsi="Times New Roman"/>
          <w:sz w:val="28"/>
          <w:szCs w:val="28"/>
          <w:lang w:val="uk-UA"/>
        </w:rPr>
        <w:t>івен</w:t>
      </w:r>
      <w:r w:rsidR="00974E52">
        <w:rPr>
          <w:rFonts w:ascii="Times New Roman" w:hAnsi="Times New Roman"/>
          <w:sz w:val="28"/>
          <w:szCs w:val="28"/>
          <w:lang w:val="uk-UA"/>
        </w:rPr>
        <w:t>ем</w:t>
      </w:r>
      <w:r w:rsidR="00974E52" w:rsidRPr="0080093D">
        <w:rPr>
          <w:rFonts w:ascii="Times New Roman" w:hAnsi="Times New Roman"/>
          <w:sz w:val="28"/>
          <w:szCs w:val="28"/>
          <w:lang w:val="uk-UA"/>
        </w:rPr>
        <w:t xml:space="preserve"> індекс</w:t>
      </w:r>
      <w:r w:rsidR="00974E52">
        <w:rPr>
          <w:rFonts w:ascii="Times New Roman" w:hAnsi="Times New Roman"/>
          <w:sz w:val="28"/>
          <w:szCs w:val="28"/>
          <w:lang w:val="uk-UA"/>
        </w:rPr>
        <w:t>у</w:t>
      </w:r>
      <w:r w:rsidR="00974E52" w:rsidRPr="0080093D">
        <w:rPr>
          <w:rFonts w:ascii="Times New Roman" w:hAnsi="Times New Roman"/>
          <w:sz w:val="28"/>
          <w:szCs w:val="28"/>
          <w:lang w:val="uk-UA"/>
        </w:rPr>
        <w:t xml:space="preserve"> </w:t>
      </w:r>
      <w:r w:rsidR="00974E52" w:rsidRPr="0080093D">
        <w:rPr>
          <w:rFonts w:ascii="Times New Roman" w:hAnsi="Times New Roman"/>
          <w:sz w:val="28"/>
          <w:szCs w:val="28"/>
          <w:lang w:val="en-US"/>
        </w:rPr>
        <w:t>BODE</w:t>
      </w:r>
      <w:r w:rsidR="00974E52" w:rsidRPr="0080093D">
        <w:rPr>
          <w:rFonts w:ascii="Times New Roman" w:hAnsi="Times New Roman"/>
          <w:sz w:val="28"/>
          <w:szCs w:val="28"/>
          <w:lang w:val="uk-UA"/>
        </w:rPr>
        <w:t xml:space="preserve"> </w:t>
      </w:r>
      <w:r w:rsidR="00974E52">
        <w:rPr>
          <w:rFonts w:ascii="Times New Roman" w:hAnsi="Times New Roman"/>
          <w:sz w:val="28"/>
          <w:szCs w:val="28"/>
          <w:lang w:val="uk-UA"/>
        </w:rPr>
        <w:t xml:space="preserve">представлено на </w:t>
      </w:r>
      <w:r w:rsidR="00EE5C15" w:rsidRPr="00EE5C15">
        <w:rPr>
          <w:rFonts w:ascii="Times New Roman" w:hAnsi="Times New Roman"/>
          <w:sz w:val="28"/>
          <w:szCs w:val="28"/>
          <w:lang w:val="uk-UA"/>
        </w:rPr>
        <w:t>рис</w:t>
      </w:r>
      <w:r w:rsidR="00EE5C15">
        <w:rPr>
          <w:rFonts w:ascii="Times New Roman" w:hAnsi="Times New Roman"/>
          <w:sz w:val="28"/>
          <w:szCs w:val="28"/>
          <w:lang w:val="uk-UA"/>
        </w:rPr>
        <w:t>.</w:t>
      </w:r>
      <w:r w:rsidR="00974E52" w:rsidRPr="00EE5C15">
        <w:rPr>
          <w:rFonts w:ascii="Times New Roman" w:hAnsi="Times New Roman"/>
          <w:sz w:val="28"/>
          <w:szCs w:val="28"/>
          <w:lang w:val="uk-UA"/>
        </w:rPr>
        <w:t xml:space="preserve"> </w:t>
      </w:r>
      <w:r w:rsidR="00974E52" w:rsidRPr="00EE5C15">
        <w:rPr>
          <w:rFonts w:ascii="Times New Roman" w:hAnsi="Times New Roman" w:cs="Times New Roman"/>
          <w:sz w:val="28"/>
          <w:szCs w:val="28"/>
          <w:lang w:val="uk-UA"/>
        </w:rPr>
        <w:t>3.</w:t>
      </w:r>
      <w:r w:rsidR="00EE5C15" w:rsidRPr="00EE5C15">
        <w:rPr>
          <w:rFonts w:ascii="Times New Roman" w:hAnsi="Times New Roman" w:cs="Times New Roman"/>
          <w:sz w:val="28"/>
          <w:szCs w:val="28"/>
          <w:lang w:val="uk-UA"/>
        </w:rPr>
        <w:t>3.1.</w:t>
      </w:r>
      <w:r w:rsidR="00974E52">
        <w:rPr>
          <w:rFonts w:ascii="Times New Roman" w:hAnsi="Times New Roman" w:cs="Times New Roman"/>
          <w:sz w:val="28"/>
          <w:szCs w:val="28"/>
          <w:lang w:val="uk-UA"/>
        </w:rPr>
        <w:t xml:space="preserve"> </w:t>
      </w:r>
      <w:r w:rsidRPr="0080093D">
        <w:rPr>
          <w:rFonts w:ascii="Times New Roman" w:hAnsi="Times New Roman"/>
          <w:sz w:val="28"/>
          <w:szCs w:val="28"/>
          <w:lang w:val="uk-UA"/>
        </w:rPr>
        <w:t>Значення ІМТ менше за 21 кг/м</w:t>
      </w:r>
      <w:r w:rsidRPr="0080093D">
        <w:rPr>
          <w:rFonts w:ascii="Times New Roman" w:hAnsi="Times New Roman"/>
          <w:sz w:val="28"/>
          <w:szCs w:val="28"/>
          <w:vertAlign w:val="superscript"/>
          <w:lang w:val="uk-UA"/>
        </w:rPr>
        <w:t>2</w:t>
      </w:r>
      <w:r w:rsidRPr="0080093D">
        <w:rPr>
          <w:rFonts w:ascii="Times New Roman" w:hAnsi="Times New Roman"/>
          <w:sz w:val="28"/>
          <w:szCs w:val="28"/>
          <w:lang w:val="uk-UA"/>
        </w:rPr>
        <w:t xml:space="preserve"> асоціюється з підвищенням ризику небажаних подій у майбутньому. В нашому дослідженні лише 3 пацієнта мали ІМТ &lt; 21 кг/м</w:t>
      </w:r>
      <w:r w:rsidRPr="0080093D">
        <w:rPr>
          <w:rFonts w:ascii="Times New Roman" w:hAnsi="Times New Roman"/>
          <w:sz w:val="28"/>
          <w:szCs w:val="28"/>
          <w:vertAlign w:val="superscript"/>
          <w:lang w:val="uk-UA"/>
        </w:rPr>
        <w:t>2</w:t>
      </w:r>
      <w:r>
        <w:rPr>
          <w:rFonts w:ascii="Times New Roman" w:hAnsi="Times New Roman"/>
          <w:sz w:val="28"/>
          <w:szCs w:val="28"/>
          <w:vertAlign w:val="superscript"/>
          <w:lang w:val="uk-UA"/>
        </w:rPr>
        <w:t xml:space="preserve"> </w:t>
      </w:r>
      <w:r w:rsidRPr="0080093D">
        <w:rPr>
          <w:rFonts w:ascii="Times New Roman" w:hAnsi="Times New Roman"/>
          <w:sz w:val="28"/>
          <w:szCs w:val="28"/>
          <w:lang w:val="uk-UA"/>
        </w:rPr>
        <w:t xml:space="preserve">та отримали по 1 балу в оцінку індексу BODE. На результат індексу BODE переважної більшості </w:t>
      </w:r>
      <w:r w:rsidR="00A40F25" w:rsidRPr="00A40F25">
        <w:rPr>
          <w:rFonts w:ascii="Times New Roman" w:hAnsi="Times New Roman"/>
          <w:sz w:val="28"/>
          <w:szCs w:val="28"/>
          <w:lang w:val="uk-UA"/>
        </w:rPr>
        <w:t>обстеже</w:t>
      </w:r>
      <w:r w:rsidRPr="0080093D">
        <w:rPr>
          <w:rFonts w:ascii="Times New Roman" w:hAnsi="Times New Roman"/>
          <w:sz w:val="28"/>
          <w:szCs w:val="28"/>
          <w:lang w:val="uk-UA"/>
        </w:rPr>
        <w:t>них пацієнтів ІМТ не вплинув. Стосовно ОФВ</w:t>
      </w:r>
      <w:r w:rsidRPr="0080093D">
        <w:rPr>
          <w:rFonts w:ascii="Times New Roman" w:hAnsi="Times New Roman"/>
          <w:sz w:val="28"/>
          <w:szCs w:val="28"/>
          <w:vertAlign w:val="subscript"/>
          <w:lang w:val="uk-UA"/>
        </w:rPr>
        <w:t>1</w:t>
      </w:r>
      <w:r w:rsidR="00A40F25">
        <w:rPr>
          <w:rFonts w:ascii="Times New Roman" w:hAnsi="Times New Roman"/>
          <w:sz w:val="28"/>
          <w:szCs w:val="28"/>
          <w:lang w:val="uk-UA"/>
        </w:rPr>
        <w:t xml:space="preserve">, у зв’язку з тим, що всі </w:t>
      </w:r>
      <w:r w:rsidRPr="0080093D">
        <w:rPr>
          <w:rFonts w:ascii="Times New Roman" w:hAnsi="Times New Roman"/>
          <w:sz w:val="28"/>
          <w:szCs w:val="28"/>
          <w:lang w:val="uk-UA"/>
        </w:rPr>
        <w:t>пацієнти за спірометричною класифікацією мали помірну ступінь бронхообструкції (GOLD 2) – 50 % ≤ ОФВ</w:t>
      </w:r>
      <w:r w:rsidRPr="0080093D">
        <w:rPr>
          <w:rFonts w:ascii="Times New Roman" w:hAnsi="Times New Roman"/>
          <w:sz w:val="28"/>
          <w:szCs w:val="28"/>
          <w:vertAlign w:val="subscript"/>
          <w:lang w:val="uk-UA"/>
        </w:rPr>
        <w:t>1</w:t>
      </w:r>
      <w:r w:rsidRPr="0080093D">
        <w:rPr>
          <w:rFonts w:ascii="Times New Roman" w:hAnsi="Times New Roman"/>
          <w:sz w:val="28"/>
          <w:szCs w:val="28"/>
          <w:lang w:val="uk-UA"/>
        </w:rPr>
        <w:t xml:space="preserve"> &lt; 80 % від належних, переважна більшість хворих отримала 1 бал за цим показником. Рівень задишки за шкалою </w:t>
      </w:r>
      <w:r w:rsidR="009D7DC9">
        <w:rPr>
          <w:rFonts w:ascii="Times New Roman" w:hAnsi="Times New Roman"/>
          <w:sz w:val="28"/>
          <w:szCs w:val="28"/>
          <w:lang w:val="en-US"/>
        </w:rPr>
        <w:t>m</w:t>
      </w:r>
      <w:r w:rsidRPr="0080093D">
        <w:rPr>
          <w:rFonts w:ascii="Times New Roman" w:hAnsi="Times New Roman"/>
          <w:sz w:val="28"/>
          <w:szCs w:val="28"/>
          <w:lang w:val="uk-UA"/>
        </w:rPr>
        <w:t xml:space="preserve">MRC </w:t>
      </w:r>
      <w:r w:rsidR="00884B50">
        <w:rPr>
          <w:rFonts w:ascii="Times New Roman" w:hAnsi="Times New Roman"/>
          <w:sz w:val="28"/>
          <w:szCs w:val="28"/>
          <w:lang w:val="uk-UA"/>
        </w:rPr>
        <w:t>обстежених</w:t>
      </w:r>
      <w:r w:rsidRPr="0080093D">
        <w:rPr>
          <w:rFonts w:ascii="Times New Roman" w:hAnsi="Times New Roman"/>
          <w:sz w:val="28"/>
          <w:szCs w:val="28"/>
          <w:lang w:val="uk-UA"/>
        </w:rPr>
        <w:t xml:space="preserve"> пацієнтів дорівнював </w:t>
      </w:r>
      <w:r w:rsidR="00884B50">
        <w:rPr>
          <w:rFonts w:ascii="Times New Roman" w:hAnsi="Times New Roman"/>
          <w:sz w:val="28"/>
          <w:szCs w:val="28"/>
          <w:lang w:val="uk-UA"/>
        </w:rPr>
        <w:t>2 або 1</w:t>
      </w:r>
      <w:r w:rsidRPr="0080093D">
        <w:rPr>
          <w:rFonts w:ascii="Times New Roman" w:hAnsi="Times New Roman"/>
          <w:sz w:val="28"/>
          <w:szCs w:val="28"/>
          <w:lang w:val="uk-UA"/>
        </w:rPr>
        <w:t xml:space="preserve"> балам, бо </w:t>
      </w:r>
      <w:r w:rsidR="000877D3">
        <w:rPr>
          <w:rFonts w:ascii="Times New Roman" w:hAnsi="Times New Roman"/>
          <w:sz w:val="28"/>
          <w:szCs w:val="28"/>
          <w:lang w:val="uk-UA"/>
        </w:rPr>
        <w:t xml:space="preserve">в більшості хворих </w:t>
      </w:r>
      <w:r w:rsidRPr="0080093D">
        <w:rPr>
          <w:rFonts w:ascii="Times New Roman" w:hAnsi="Times New Roman"/>
          <w:sz w:val="28"/>
          <w:szCs w:val="28"/>
          <w:lang w:val="uk-UA"/>
        </w:rPr>
        <w:t xml:space="preserve">порушення дихання примушує </w:t>
      </w:r>
      <w:r w:rsidR="000877D3">
        <w:rPr>
          <w:rFonts w:ascii="Times New Roman" w:hAnsi="Times New Roman"/>
          <w:sz w:val="28"/>
          <w:szCs w:val="28"/>
          <w:lang w:val="uk-UA"/>
        </w:rPr>
        <w:t>їх</w:t>
      </w:r>
      <w:r w:rsidRPr="0080093D">
        <w:rPr>
          <w:rFonts w:ascii="Times New Roman" w:hAnsi="Times New Roman"/>
          <w:sz w:val="28"/>
          <w:szCs w:val="28"/>
          <w:lang w:val="uk-UA"/>
        </w:rPr>
        <w:t xml:space="preserve"> ходити повільніше, ніж люди відповідного віку, та з'являється необхідність зупинятися при ходьбі в своєму темпі по рівній місцевості</w:t>
      </w:r>
      <w:r w:rsidR="00991F53">
        <w:rPr>
          <w:rFonts w:ascii="Times New Roman" w:hAnsi="Times New Roman"/>
          <w:sz w:val="28"/>
          <w:szCs w:val="28"/>
          <w:lang w:val="uk-UA"/>
        </w:rPr>
        <w:t xml:space="preserve">, або в деяких хворих задишка </w:t>
      </w:r>
      <w:r w:rsidR="00991F53" w:rsidRPr="00991F53">
        <w:rPr>
          <w:rFonts w:ascii="Times New Roman" w:hAnsi="Times New Roman"/>
          <w:sz w:val="28"/>
          <w:szCs w:val="28"/>
          <w:lang w:val="uk-UA"/>
        </w:rPr>
        <w:t>виникає</w:t>
      </w:r>
      <w:r w:rsidR="00991F53">
        <w:rPr>
          <w:rFonts w:ascii="Times New Roman" w:hAnsi="Times New Roman"/>
          <w:sz w:val="28"/>
          <w:szCs w:val="28"/>
          <w:lang w:val="uk-UA"/>
        </w:rPr>
        <w:t xml:space="preserve"> </w:t>
      </w:r>
      <w:r w:rsidR="00991F53" w:rsidRPr="00991F53">
        <w:rPr>
          <w:rFonts w:ascii="Times New Roman" w:hAnsi="Times New Roman"/>
          <w:sz w:val="28"/>
          <w:szCs w:val="28"/>
          <w:lang w:val="uk-UA"/>
        </w:rPr>
        <w:t>при ходьбі вгору</w:t>
      </w:r>
      <w:r w:rsidR="00991F53">
        <w:rPr>
          <w:rFonts w:ascii="Times New Roman" w:hAnsi="Times New Roman"/>
          <w:sz w:val="28"/>
          <w:szCs w:val="28"/>
          <w:lang w:val="uk-UA"/>
        </w:rPr>
        <w:t xml:space="preserve"> та при швидкій </w:t>
      </w:r>
      <w:r w:rsidR="00991F53" w:rsidRPr="00991F53">
        <w:rPr>
          <w:rFonts w:ascii="Times New Roman" w:hAnsi="Times New Roman"/>
          <w:sz w:val="28"/>
          <w:szCs w:val="28"/>
          <w:lang w:val="uk-UA"/>
        </w:rPr>
        <w:t>ходьб</w:t>
      </w:r>
      <w:r w:rsidR="00991F53">
        <w:rPr>
          <w:rFonts w:ascii="Times New Roman" w:hAnsi="Times New Roman"/>
          <w:sz w:val="28"/>
          <w:szCs w:val="28"/>
          <w:lang w:val="uk-UA"/>
        </w:rPr>
        <w:t>і</w:t>
      </w:r>
      <w:r w:rsidR="00991F53" w:rsidRPr="00991F53">
        <w:rPr>
          <w:rFonts w:ascii="Times New Roman" w:hAnsi="Times New Roman"/>
          <w:sz w:val="28"/>
          <w:szCs w:val="28"/>
          <w:lang w:val="uk-UA"/>
        </w:rPr>
        <w:t xml:space="preserve"> по рівній місцевості</w:t>
      </w:r>
      <w:r w:rsidRPr="0080093D">
        <w:rPr>
          <w:rFonts w:ascii="Times New Roman" w:hAnsi="Times New Roman"/>
          <w:sz w:val="28"/>
          <w:szCs w:val="28"/>
          <w:lang w:val="uk-UA"/>
        </w:rPr>
        <w:t>.</w:t>
      </w:r>
      <w:r w:rsidR="00D10D0B" w:rsidRPr="0080093D">
        <w:rPr>
          <w:rFonts w:ascii="Times New Roman" w:hAnsi="Times New Roman"/>
          <w:sz w:val="28"/>
          <w:szCs w:val="28"/>
          <w:lang w:val="uk-UA"/>
        </w:rPr>
        <w:t xml:space="preserve"> </w:t>
      </w:r>
      <w:r w:rsidRPr="0080093D">
        <w:rPr>
          <w:rFonts w:ascii="Times New Roman" w:hAnsi="Times New Roman"/>
          <w:sz w:val="28"/>
          <w:szCs w:val="28"/>
          <w:lang w:val="uk-UA"/>
        </w:rPr>
        <w:t>Внесок оцінки рівня задишки в індекс BODE більшої</w:t>
      </w:r>
      <w:r w:rsidR="001C6E3A">
        <w:rPr>
          <w:rFonts w:ascii="Times New Roman" w:hAnsi="Times New Roman"/>
          <w:sz w:val="28"/>
          <w:szCs w:val="28"/>
          <w:lang w:val="uk-UA"/>
        </w:rPr>
        <w:t xml:space="preserve"> частини </w:t>
      </w:r>
      <w:r w:rsidR="00873CC5">
        <w:rPr>
          <w:rFonts w:ascii="Times New Roman" w:hAnsi="Times New Roman"/>
          <w:sz w:val="28"/>
          <w:szCs w:val="28"/>
          <w:lang w:val="uk-UA"/>
        </w:rPr>
        <w:t>обстежених</w:t>
      </w:r>
      <w:r w:rsidR="001C6E3A">
        <w:rPr>
          <w:rFonts w:ascii="Times New Roman" w:hAnsi="Times New Roman"/>
          <w:sz w:val="28"/>
          <w:szCs w:val="28"/>
          <w:lang w:val="uk-UA"/>
        </w:rPr>
        <w:t xml:space="preserve"> </w:t>
      </w:r>
      <w:r w:rsidR="00873CC5">
        <w:rPr>
          <w:rFonts w:ascii="Times New Roman" w:hAnsi="Times New Roman"/>
          <w:sz w:val="28"/>
          <w:szCs w:val="28"/>
          <w:lang w:val="uk-UA"/>
        </w:rPr>
        <w:t xml:space="preserve">(60%) </w:t>
      </w:r>
      <w:r w:rsidR="001C6E3A">
        <w:rPr>
          <w:rFonts w:ascii="Times New Roman" w:hAnsi="Times New Roman"/>
          <w:sz w:val="28"/>
          <w:szCs w:val="28"/>
          <w:lang w:val="uk-UA"/>
        </w:rPr>
        <w:t>становив 1 бал.</w:t>
      </w:r>
    </w:p>
    <w:p w:rsidR="001C6E3A" w:rsidRPr="00DC3D97" w:rsidRDefault="001B5ECD" w:rsidP="001F09A8">
      <w:pPr>
        <w:spacing w:after="0" w:line="360" w:lineRule="auto"/>
        <w:jc w:val="both"/>
        <w:rPr>
          <w:rFonts w:ascii="Times New Roman" w:hAnsi="Times New Roman"/>
          <w:sz w:val="28"/>
          <w:szCs w:val="28"/>
          <w:lang w:val="uk-UA"/>
        </w:rPr>
      </w:pPr>
      <w:r>
        <w:object w:dxaOrig="4785" w:dyaOrig="3594">
          <v:shape id="_x0000_i1035" type="#_x0000_t75" style="width:239.45pt;height:180pt" o:ole="">
            <v:imagedata r:id="rId34" o:title=""/>
          </v:shape>
          <o:OLEObject Type="Embed" ProgID="STATISTICA.Graph" ShapeID="_x0000_i1035" DrawAspect="Content" ObjectID="_1633814110" r:id="rId35">
            <o:FieldCodes>\s</o:FieldCodes>
          </o:OLEObject>
        </w:object>
      </w:r>
      <w:r w:rsidR="00C26501" w:rsidRPr="00DC3D97">
        <w:rPr>
          <w:lang w:val="uk-UA"/>
        </w:rPr>
        <w:t xml:space="preserve"> </w:t>
      </w:r>
      <w:r>
        <w:object w:dxaOrig="4755" w:dyaOrig="3555">
          <v:shape id="_x0000_i1036" type="#_x0000_t75" style="width:237.75pt;height:177.5pt" o:ole="">
            <v:imagedata r:id="rId36" o:title=""/>
          </v:shape>
          <o:OLEObject Type="Embed" ProgID="STATISTICA.Graph" ShapeID="_x0000_i1036" DrawAspect="Content" ObjectID="_1633814111" r:id="rId37">
            <o:FieldCodes>\s</o:FieldCodes>
          </o:OLEObject>
        </w:object>
      </w:r>
    </w:p>
    <w:p w:rsidR="00535D91" w:rsidRPr="00B12E13" w:rsidRDefault="00535D91" w:rsidP="00535D91">
      <w:pPr>
        <w:spacing w:after="0" w:line="360" w:lineRule="auto"/>
        <w:ind w:firstLine="709"/>
        <w:jc w:val="center"/>
        <w:rPr>
          <w:rFonts w:ascii="Times New Roman" w:hAnsi="Times New Roman" w:cs="Times New Roman"/>
          <w:sz w:val="28"/>
          <w:szCs w:val="28"/>
          <w:lang w:val="uk-UA"/>
        </w:rPr>
      </w:pPr>
      <w:r w:rsidRPr="00B12E13">
        <w:rPr>
          <w:rFonts w:ascii="Times New Roman" w:hAnsi="Times New Roman" w:cs="Times New Roman"/>
          <w:sz w:val="28"/>
          <w:szCs w:val="28"/>
          <w:lang w:val="uk-UA"/>
        </w:rPr>
        <w:t xml:space="preserve">Рис. 3.3.1. </w:t>
      </w:r>
      <w:r w:rsidRPr="00B12E13">
        <w:rPr>
          <w:rFonts w:ascii="Times New Roman CYR" w:hAnsi="Times New Roman CYR" w:cs="Times New Roman CYR"/>
          <w:color w:val="000000"/>
          <w:sz w:val="28"/>
          <w:szCs w:val="28"/>
        </w:rPr>
        <w:t xml:space="preserve">Розподіл </w:t>
      </w:r>
      <w:r w:rsidRPr="00B12E13">
        <w:rPr>
          <w:rFonts w:ascii="Times New Roman" w:hAnsi="Times New Roman"/>
          <w:sz w:val="28"/>
          <w:szCs w:val="28"/>
          <w:lang w:val="uk-UA"/>
        </w:rPr>
        <w:t xml:space="preserve">обстежених за рівенем класичного індексу </w:t>
      </w:r>
      <w:r w:rsidRPr="00B12E13">
        <w:rPr>
          <w:rFonts w:ascii="Times New Roman" w:hAnsi="Times New Roman"/>
          <w:sz w:val="28"/>
          <w:szCs w:val="28"/>
          <w:lang w:val="en-US"/>
        </w:rPr>
        <w:t>BODE</w:t>
      </w:r>
    </w:p>
    <w:p w:rsidR="00535D91" w:rsidRDefault="00535D91" w:rsidP="00682E8B">
      <w:pPr>
        <w:spacing w:after="0" w:line="360" w:lineRule="auto"/>
        <w:ind w:firstLine="709"/>
        <w:jc w:val="both"/>
        <w:rPr>
          <w:rFonts w:ascii="Times New Roman" w:hAnsi="Times New Roman"/>
          <w:sz w:val="28"/>
          <w:szCs w:val="28"/>
          <w:lang w:val="uk-UA"/>
        </w:rPr>
      </w:pPr>
    </w:p>
    <w:p w:rsidR="00682E8B" w:rsidRDefault="00682E8B" w:rsidP="00682E8B">
      <w:pPr>
        <w:spacing w:after="0" w:line="360" w:lineRule="auto"/>
        <w:ind w:firstLine="709"/>
        <w:jc w:val="both"/>
        <w:rPr>
          <w:rFonts w:ascii="Times New Roman" w:hAnsi="Times New Roman"/>
          <w:sz w:val="28"/>
          <w:szCs w:val="28"/>
          <w:lang w:val="uk-UA"/>
        </w:rPr>
      </w:pPr>
      <w:r w:rsidRPr="0080093D">
        <w:rPr>
          <w:rFonts w:ascii="Times New Roman" w:hAnsi="Times New Roman"/>
          <w:sz w:val="28"/>
          <w:szCs w:val="28"/>
          <w:lang w:val="uk-UA"/>
        </w:rPr>
        <w:lastRenderedPageBreak/>
        <w:t>Результат 6-ХТзХ усіх учасників нашого дослідження був більшим ніж 350 м, що згідно шкали оцінювання індексу BODE є пороговим значенням стосовно майбутнього несприятливого перебігу. Через це результат 6-ХТзХ не вплинув на сумарну бальну оцінку індексу BODE.</w:t>
      </w:r>
    </w:p>
    <w:p w:rsidR="00503301" w:rsidRPr="00795AD5" w:rsidRDefault="009D7DC9" w:rsidP="009820C1">
      <w:pPr>
        <w:spacing w:after="0" w:line="360" w:lineRule="auto"/>
        <w:ind w:firstLine="709"/>
        <w:jc w:val="both"/>
        <w:rPr>
          <w:rFonts w:ascii="Times New Roman" w:hAnsi="Times New Roman"/>
          <w:sz w:val="28"/>
          <w:szCs w:val="28"/>
        </w:rPr>
      </w:pPr>
      <w:r w:rsidRPr="0080093D">
        <w:rPr>
          <w:rFonts w:ascii="Times New Roman" w:hAnsi="Times New Roman"/>
          <w:sz w:val="28"/>
          <w:szCs w:val="28"/>
          <w:lang w:val="uk-UA"/>
        </w:rPr>
        <w:t>Загалом прогностичне значення індексу BODE у нашому випадку було сприятливим</w:t>
      </w:r>
      <w:r>
        <w:rPr>
          <w:rFonts w:ascii="Times New Roman" w:hAnsi="Times New Roman"/>
          <w:sz w:val="28"/>
          <w:szCs w:val="28"/>
          <w:lang w:val="uk-UA"/>
        </w:rPr>
        <w:t xml:space="preserve">. </w:t>
      </w:r>
      <w:r w:rsidRPr="0080093D">
        <w:rPr>
          <w:rFonts w:ascii="Times New Roman" w:hAnsi="Times New Roman"/>
          <w:sz w:val="28"/>
          <w:szCs w:val="28"/>
          <w:lang w:val="uk-UA"/>
        </w:rPr>
        <w:t xml:space="preserve">Такий результат можна пояснити помірною тяжкістю захворювання та фазою ремісії </w:t>
      </w:r>
      <w:r w:rsidR="00A40F25" w:rsidRPr="00A40F25">
        <w:rPr>
          <w:rFonts w:ascii="Times New Roman" w:hAnsi="Times New Roman"/>
          <w:sz w:val="28"/>
          <w:szCs w:val="28"/>
          <w:lang w:val="uk-UA"/>
        </w:rPr>
        <w:t>обстеже</w:t>
      </w:r>
      <w:r w:rsidRPr="0080093D">
        <w:rPr>
          <w:rFonts w:ascii="Times New Roman" w:hAnsi="Times New Roman"/>
          <w:sz w:val="28"/>
          <w:szCs w:val="28"/>
          <w:lang w:val="uk-UA"/>
        </w:rPr>
        <w:t xml:space="preserve">них пацієнтів на ХОЗЛ. Прогностичний потенціал </w:t>
      </w:r>
      <w:r>
        <w:rPr>
          <w:rFonts w:ascii="Times New Roman" w:hAnsi="Times New Roman"/>
          <w:sz w:val="28"/>
          <w:szCs w:val="28"/>
          <w:lang w:val="uk-UA"/>
        </w:rPr>
        <w:t xml:space="preserve">класичного </w:t>
      </w:r>
      <w:r w:rsidRPr="0080093D">
        <w:rPr>
          <w:rFonts w:ascii="Times New Roman" w:hAnsi="Times New Roman"/>
          <w:sz w:val="28"/>
          <w:szCs w:val="28"/>
          <w:lang w:val="uk-UA"/>
        </w:rPr>
        <w:t>індексу BODE підвищується зі зростанням тяжкості ХОЗЛ.</w:t>
      </w:r>
    </w:p>
    <w:p w:rsidR="00D50335" w:rsidRPr="003E4422" w:rsidRDefault="00D50335" w:rsidP="00D50335">
      <w:pPr>
        <w:spacing w:after="0" w:line="360" w:lineRule="auto"/>
        <w:ind w:firstLine="709"/>
        <w:jc w:val="both"/>
        <w:rPr>
          <w:rFonts w:ascii="Times New Roman" w:hAnsi="Times New Roman"/>
          <w:sz w:val="28"/>
          <w:szCs w:val="28"/>
        </w:rPr>
      </w:pPr>
      <w:r w:rsidRPr="0080093D">
        <w:rPr>
          <w:rFonts w:ascii="Times New Roman" w:hAnsi="Times New Roman"/>
          <w:sz w:val="28"/>
          <w:szCs w:val="28"/>
          <w:lang w:val="uk-UA"/>
        </w:rPr>
        <w:t>Актуальним є визначення індексу BODE в зіставленні з коморбідними станами, перш за все із ризиком несприятливих кардіоваскулярних подій у хворих на ХОЗЛ із супутньою гіпертонічною хворобою, у зв’язку з широкою розповсюдженістю цієї коморбідної патології.</w:t>
      </w:r>
      <w:r w:rsidRPr="00BB6CF9">
        <w:rPr>
          <w:rFonts w:ascii="Times New Roman" w:hAnsi="Times New Roman"/>
          <w:sz w:val="28"/>
          <w:szCs w:val="28"/>
          <w:lang w:val="uk-UA"/>
        </w:rPr>
        <w:t xml:space="preserve"> Більшість пацієнтів із легким і середньотяжким перебігом ХОЗЛ помирають не від </w:t>
      </w:r>
      <w:r w:rsidR="001D5653">
        <w:rPr>
          <w:rFonts w:ascii="Times New Roman" w:hAnsi="Times New Roman"/>
          <w:sz w:val="28"/>
          <w:szCs w:val="28"/>
          <w:lang w:val="uk-UA"/>
        </w:rPr>
        <w:t>Л</w:t>
      </w:r>
      <w:r w:rsidR="00D91959">
        <w:rPr>
          <w:rFonts w:ascii="Times New Roman" w:hAnsi="Times New Roman"/>
          <w:sz w:val="28"/>
          <w:szCs w:val="28"/>
          <w:lang w:val="uk-UA"/>
        </w:rPr>
        <w:t>Н</w:t>
      </w:r>
      <w:r w:rsidRPr="00BB6CF9">
        <w:rPr>
          <w:rFonts w:ascii="Times New Roman" w:hAnsi="Times New Roman"/>
          <w:sz w:val="28"/>
          <w:szCs w:val="28"/>
          <w:lang w:val="uk-UA"/>
        </w:rPr>
        <w:t>, а від кардіоваскулярної патології. Кожні 10% зниження ОФВ</w:t>
      </w:r>
      <w:r w:rsidRPr="00BB6CF9">
        <w:rPr>
          <w:rFonts w:ascii="Times New Roman" w:hAnsi="Times New Roman"/>
          <w:sz w:val="28"/>
          <w:szCs w:val="28"/>
          <w:vertAlign w:val="subscript"/>
          <w:lang w:val="uk-UA"/>
        </w:rPr>
        <w:t>1</w:t>
      </w:r>
      <w:r w:rsidRPr="00BB6CF9">
        <w:rPr>
          <w:rFonts w:ascii="Times New Roman" w:hAnsi="Times New Roman"/>
          <w:sz w:val="28"/>
          <w:szCs w:val="28"/>
          <w:lang w:val="uk-UA"/>
        </w:rPr>
        <w:t xml:space="preserve"> призводять до зростання смертності від серцево-судинних захворювань на 28% і до збільшення частоти нефатальних коронарних подій на 20%</w:t>
      </w:r>
      <w:r w:rsidRPr="00375A48">
        <w:rPr>
          <w:rFonts w:ascii="Times New Roman" w:hAnsi="Times New Roman"/>
          <w:sz w:val="28"/>
          <w:szCs w:val="28"/>
        </w:rPr>
        <w:t xml:space="preserve"> [</w:t>
      </w:r>
      <w:r w:rsidR="00007FD8">
        <w:rPr>
          <w:rFonts w:ascii="Times New Roman" w:hAnsi="Times New Roman"/>
          <w:sz w:val="28"/>
          <w:szCs w:val="28"/>
        </w:rPr>
        <w:fldChar w:fldCharType="begin"/>
      </w:r>
      <w:r>
        <w:rPr>
          <w:rFonts w:ascii="Times New Roman" w:hAnsi="Times New Roman"/>
          <w:sz w:val="28"/>
          <w:szCs w:val="28"/>
        </w:rPr>
        <w:instrText xml:space="preserve"> REF _Ref529352732 \r \h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225</w:t>
      </w:r>
      <w:r w:rsidR="00007FD8">
        <w:rPr>
          <w:rFonts w:ascii="Times New Roman" w:hAnsi="Times New Roman"/>
          <w:sz w:val="28"/>
          <w:szCs w:val="28"/>
        </w:rPr>
        <w:fldChar w:fldCharType="end"/>
      </w:r>
      <w:r w:rsidRPr="00375A48">
        <w:rPr>
          <w:rFonts w:ascii="Times New Roman" w:hAnsi="Times New Roman"/>
          <w:sz w:val="28"/>
          <w:szCs w:val="28"/>
        </w:rPr>
        <w:t>].</w:t>
      </w:r>
      <w:r w:rsidRPr="003E4422">
        <w:rPr>
          <w:rFonts w:ascii="Times New Roman" w:hAnsi="Times New Roman"/>
          <w:sz w:val="28"/>
          <w:szCs w:val="28"/>
        </w:rPr>
        <w:t xml:space="preserve"> Десатурація, тобто зниження SpO</w:t>
      </w:r>
      <w:r w:rsidRPr="003E4422">
        <w:rPr>
          <w:rFonts w:ascii="Times New Roman" w:hAnsi="Times New Roman"/>
          <w:sz w:val="28"/>
          <w:szCs w:val="28"/>
          <w:vertAlign w:val="subscript"/>
        </w:rPr>
        <w:t>2</w:t>
      </w:r>
      <w:r w:rsidRPr="003E4422">
        <w:rPr>
          <w:rFonts w:ascii="Times New Roman" w:hAnsi="Times New Roman"/>
          <w:sz w:val="28"/>
          <w:szCs w:val="28"/>
        </w:rPr>
        <w:t xml:space="preserve"> під час 6-ХТзХ більше ніж на 4% від початкового значення, або вихідна SpO</w:t>
      </w:r>
      <w:r w:rsidRPr="003E4422">
        <w:rPr>
          <w:rFonts w:ascii="Times New Roman" w:hAnsi="Times New Roman"/>
          <w:sz w:val="28"/>
          <w:szCs w:val="28"/>
          <w:vertAlign w:val="subscript"/>
        </w:rPr>
        <w:t>2</w:t>
      </w:r>
      <w:r w:rsidRPr="003E4422">
        <w:rPr>
          <w:rFonts w:ascii="Times New Roman" w:hAnsi="Times New Roman"/>
          <w:sz w:val="28"/>
          <w:szCs w:val="28"/>
        </w:rPr>
        <w:t xml:space="preserve"> нижче 90% пов’язані з більш швидким зниженням функції легень, вдвічі частішими несприятливими подіями [</w:t>
      </w:r>
      <w:r w:rsidR="00007FD8">
        <w:rPr>
          <w:rFonts w:ascii="Times New Roman" w:hAnsi="Times New Roman"/>
          <w:sz w:val="28"/>
          <w:szCs w:val="28"/>
        </w:rPr>
        <w:fldChar w:fldCharType="begin"/>
      </w:r>
      <w:r>
        <w:rPr>
          <w:rFonts w:ascii="Times New Roman" w:hAnsi="Times New Roman"/>
          <w:sz w:val="28"/>
          <w:szCs w:val="28"/>
        </w:rPr>
        <w:instrText xml:space="preserve"> REF _Ref527122518 \r \h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154</w:t>
      </w:r>
      <w:r w:rsidR="00007FD8">
        <w:rPr>
          <w:rFonts w:ascii="Times New Roman" w:hAnsi="Times New Roman"/>
          <w:sz w:val="28"/>
          <w:szCs w:val="28"/>
        </w:rPr>
        <w:fldChar w:fldCharType="end"/>
      </w:r>
      <w:r w:rsidR="00717577">
        <w:rPr>
          <w:rFonts w:ascii="Times New Roman" w:hAnsi="Times New Roman"/>
          <w:sz w:val="28"/>
          <w:szCs w:val="28"/>
          <w:lang w:val="uk-UA"/>
        </w:rPr>
        <w:t>,</w:t>
      </w:r>
      <w:r w:rsidR="00007FD8">
        <w:rPr>
          <w:rFonts w:ascii="Times New Roman" w:hAnsi="Times New Roman"/>
          <w:sz w:val="28"/>
          <w:szCs w:val="28"/>
          <w:lang w:val="uk-UA"/>
        </w:rPr>
        <w:fldChar w:fldCharType="begin"/>
      </w:r>
      <w:r w:rsidR="00106AC6">
        <w:rPr>
          <w:rFonts w:ascii="Times New Roman" w:hAnsi="Times New Roman"/>
          <w:sz w:val="28"/>
          <w:szCs w:val="28"/>
          <w:lang w:val="uk-UA"/>
        </w:rPr>
        <w:instrText xml:space="preserve"> REF _Ref529869361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226</w:t>
      </w:r>
      <w:r w:rsidR="00007FD8">
        <w:rPr>
          <w:rFonts w:ascii="Times New Roman" w:hAnsi="Times New Roman"/>
          <w:sz w:val="28"/>
          <w:szCs w:val="28"/>
          <w:lang w:val="uk-UA"/>
        </w:rPr>
        <w:fldChar w:fldCharType="end"/>
      </w:r>
      <w:r w:rsidRPr="003E4422">
        <w:rPr>
          <w:rFonts w:ascii="Times New Roman" w:hAnsi="Times New Roman"/>
          <w:sz w:val="28"/>
          <w:szCs w:val="28"/>
        </w:rPr>
        <w:t>]. До того ж тяжкість десатурації розглядають у якості кращого предиктора потовщення каротидного комплексу інтима-медіа та небажаних серцево-судинних наслідків [</w:t>
      </w:r>
      <w:r w:rsidR="00007FD8">
        <w:rPr>
          <w:rFonts w:ascii="Times New Roman" w:hAnsi="Times New Roman"/>
          <w:sz w:val="28"/>
          <w:szCs w:val="28"/>
        </w:rPr>
        <w:fldChar w:fldCharType="begin"/>
      </w:r>
      <w:r>
        <w:rPr>
          <w:rFonts w:ascii="Times New Roman" w:hAnsi="Times New Roman"/>
          <w:sz w:val="28"/>
          <w:szCs w:val="28"/>
        </w:rPr>
        <w:instrText xml:space="preserve"> REF _Ref527122533 \r \h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155</w:t>
      </w:r>
      <w:r w:rsidR="00007FD8">
        <w:rPr>
          <w:rFonts w:ascii="Times New Roman" w:hAnsi="Times New Roman"/>
          <w:sz w:val="28"/>
          <w:szCs w:val="28"/>
        </w:rPr>
        <w:fldChar w:fldCharType="end"/>
      </w:r>
      <w:r w:rsidRPr="003E4422">
        <w:rPr>
          <w:rFonts w:ascii="Times New Roman" w:hAnsi="Times New Roman"/>
          <w:sz w:val="28"/>
          <w:szCs w:val="28"/>
        </w:rPr>
        <w:t>].</w:t>
      </w:r>
    </w:p>
    <w:p w:rsidR="00D50335" w:rsidRPr="003E4422" w:rsidRDefault="00D50335" w:rsidP="00D50335">
      <w:pPr>
        <w:spacing w:after="0" w:line="360" w:lineRule="auto"/>
        <w:ind w:firstLine="709"/>
        <w:jc w:val="both"/>
        <w:rPr>
          <w:rFonts w:ascii="Times New Roman" w:hAnsi="Times New Roman"/>
          <w:sz w:val="28"/>
          <w:szCs w:val="28"/>
          <w:lang w:val="uk-UA"/>
        </w:rPr>
      </w:pPr>
      <w:r w:rsidRPr="003E4422">
        <w:rPr>
          <w:rFonts w:ascii="Times New Roman" w:hAnsi="Times New Roman"/>
          <w:sz w:val="28"/>
          <w:szCs w:val="28"/>
        </w:rPr>
        <w:t xml:space="preserve">Збільшення маси міокарда </w:t>
      </w:r>
      <w:r w:rsidR="008C78FA" w:rsidRPr="008C78FA">
        <w:rPr>
          <w:rFonts w:ascii="Times New Roman" w:hAnsi="Times New Roman"/>
          <w:sz w:val="28"/>
          <w:szCs w:val="28"/>
        </w:rPr>
        <w:t xml:space="preserve">ЛШ </w:t>
      </w:r>
      <w:r w:rsidRPr="003E4422">
        <w:rPr>
          <w:rFonts w:ascii="Times New Roman" w:hAnsi="Times New Roman"/>
          <w:sz w:val="28"/>
          <w:szCs w:val="28"/>
        </w:rPr>
        <w:t>на кожні 39 г/м</w:t>
      </w:r>
      <w:r w:rsidRPr="009B76EC">
        <w:rPr>
          <w:rFonts w:ascii="Times New Roman" w:hAnsi="Times New Roman"/>
          <w:sz w:val="28"/>
          <w:szCs w:val="28"/>
          <w:vertAlign w:val="superscript"/>
        </w:rPr>
        <w:t>2</w:t>
      </w:r>
      <w:r w:rsidRPr="003E4422">
        <w:rPr>
          <w:rFonts w:ascii="Times New Roman" w:hAnsi="Times New Roman"/>
          <w:sz w:val="28"/>
          <w:szCs w:val="28"/>
        </w:rPr>
        <w:t xml:space="preserve"> супроводжується підвищенням ризику виникнення несприятливих кардіоваскулярних подій на 40% [</w:t>
      </w:r>
      <w:r w:rsidR="00007FD8">
        <w:rPr>
          <w:rFonts w:ascii="Times New Roman" w:hAnsi="Times New Roman"/>
          <w:sz w:val="28"/>
          <w:szCs w:val="28"/>
        </w:rPr>
        <w:fldChar w:fldCharType="begin"/>
      </w:r>
      <w:r>
        <w:rPr>
          <w:rFonts w:ascii="Times New Roman" w:hAnsi="Times New Roman"/>
          <w:sz w:val="28"/>
          <w:szCs w:val="28"/>
        </w:rPr>
        <w:instrText xml:space="preserve"> REF _Ref529353101 \r \h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227</w:t>
      </w:r>
      <w:r w:rsidR="00007FD8">
        <w:rPr>
          <w:rFonts w:ascii="Times New Roman" w:hAnsi="Times New Roman"/>
          <w:sz w:val="28"/>
          <w:szCs w:val="28"/>
        </w:rPr>
        <w:fldChar w:fldCharType="end"/>
      </w:r>
      <w:r w:rsidRPr="009B76EC">
        <w:rPr>
          <w:rFonts w:ascii="Times New Roman" w:hAnsi="Times New Roman"/>
          <w:sz w:val="28"/>
          <w:szCs w:val="28"/>
        </w:rPr>
        <w:t xml:space="preserve">]. </w:t>
      </w:r>
      <w:r w:rsidRPr="003E4422">
        <w:rPr>
          <w:rFonts w:ascii="Times New Roman" w:hAnsi="Times New Roman"/>
          <w:sz w:val="28"/>
          <w:szCs w:val="28"/>
        </w:rPr>
        <w:t>Аналіз</w:t>
      </w:r>
      <w:r w:rsidRPr="00D50335">
        <w:rPr>
          <w:rFonts w:ascii="Times New Roman" w:hAnsi="Times New Roman"/>
          <w:sz w:val="28"/>
          <w:szCs w:val="28"/>
        </w:rPr>
        <w:t xml:space="preserve"> </w:t>
      </w:r>
      <w:r w:rsidRPr="003E4422">
        <w:rPr>
          <w:rFonts w:ascii="Times New Roman" w:hAnsi="Times New Roman"/>
          <w:sz w:val="28"/>
          <w:szCs w:val="28"/>
        </w:rPr>
        <w:t>особливостей</w:t>
      </w:r>
      <w:r w:rsidRPr="00D50335">
        <w:rPr>
          <w:rFonts w:ascii="Times New Roman" w:hAnsi="Times New Roman"/>
          <w:sz w:val="28"/>
          <w:szCs w:val="28"/>
        </w:rPr>
        <w:t xml:space="preserve"> </w:t>
      </w:r>
      <w:r w:rsidRPr="003E4422">
        <w:rPr>
          <w:rFonts w:ascii="Times New Roman" w:hAnsi="Times New Roman"/>
          <w:sz w:val="28"/>
          <w:szCs w:val="28"/>
        </w:rPr>
        <w:t>ремоделювання</w:t>
      </w:r>
      <w:r w:rsidRPr="00D50335">
        <w:rPr>
          <w:rFonts w:ascii="Times New Roman" w:hAnsi="Times New Roman"/>
          <w:sz w:val="28"/>
          <w:szCs w:val="28"/>
        </w:rPr>
        <w:t xml:space="preserve"> </w:t>
      </w:r>
      <w:r w:rsidRPr="003E4422">
        <w:rPr>
          <w:rFonts w:ascii="Times New Roman" w:hAnsi="Times New Roman"/>
          <w:sz w:val="28"/>
          <w:szCs w:val="28"/>
        </w:rPr>
        <w:t>міокард</w:t>
      </w:r>
      <w:r w:rsidR="00BB3151">
        <w:rPr>
          <w:rFonts w:ascii="Times New Roman" w:hAnsi="Times New Roman"/>
          <w:sz w:val="28"/>
          <w:szCs w:val="28"/>
          <w:lang w:val="uk-UA"/>
        </w:rPr>
        <w:t>а</w:t>
      </w:r>
      <w:r w:rsidRPr="00D50335">
        <w:rPr>
          <w:rFonts w:ascii="Times New Roman" w:hAnsi="Times New Roman"/>
          <w:sz w:val="28"/>
          <w:szCs w:val="28"/>
        </w:rPr>
        <w:t xml:space="preserve"> </w:t>
      </w:r>
      <w:r w:rsidR="008C78FA" w:rsidRPr="008C78FA">
        <w:rPr>
          <w:rFonts w:ascii="Times New Roman" w:hAnsi="Times New Roman"/>
          <w:sz w:val="28"/>
          <w:szCs w:val="28"/>
        </w:rPr>
        <w:t xml:space="preserve">ЛШ </w:t>
      </w:r>
      <w:r w:rsidRPr="003E4422">
        <w:rPr>
          <w:rFonts w:ascii="Times New Roman" w:hAnsi="Times New Roman"/>
          <w:sz w:val="28"/>
          <w:szCs w:val="28"/>
        </w:rPr>
        <w:t>на</w:t>
      </w:r>
      <w:r w:rsidRPr="00D50335">
        <w:rPr>
          <w:rFonts w:ascii="Times New Roman" w:hAnsi="Times New Roman"/>
          <w:sz w:val="28"/>
          <w:szCs w:val="28"/>
        </w:rPr>
        <w:t xml:space="preserve"> </w:t>
      </w:r>
      <w:r w:rsidRPr="003E4422">
        <w:rPr>
          <w:rFonts w:ascii="Times New Roman" w:hAnsi="Times New Roman"/>
          <w:sz w:val="28"/>
          <w:szCs w:val="28"/>
        </w:rPr>
        <w:t>підставі</w:t>
      </w:r>
      <w:r w:rsidRPr="00D50335">
        <w:rPr>
          <w:rFonts w:ascii="Times New Roman" w:hAnsi="Times New Roman"/>
          <w:sz w:val="28"/>
          <w:szCs w:val="28"/>
        </w:rPr>
        <w:t xml:space="preserve"> </w:t>
      </w:r>
      <w:r w:rsidRPr="003E4422">
        <w:rPr>
          <w:rFonts w:ascii="Times New Roman" w:hAnsi="Times New Roman"/>
          <w:sz w:val="28"/>
          <w:szCs w:val="28"/>
        </w:rPr>
        <w:t>оцінки</w:t>
      </w:r>
      <w:r w:rsidRPr="00D50335">
        <w:rPr>
          <w:rFonts w:ascii="Times New Roman" w:hAnsi="Times New Roman"/>
          <w:sz w:val="28"/>
          <w:szCs w:val="28"/>
        </w:rPr>
        <w:t xml:space="preserve"> </w:t>
      </w:r>
      <w:r w:rsidRPr="003E4422">
        <w:rPr>
          <w:rFonts w:ascii="Times New Roman" w:hAnsi="Times New Roman"/>
          <w:sz w:val="28"/>
          <w:szCs w:val="28"/>
        </w:rPr>
        <w:t>геометричної</w:t>
      </w:r>
      <w:r w:rsidRPr="00D50335">
        <w:rPr>
          <w:rFonts w:ascii="Times New Roman" w:hAnsi="Times New Roman"/>
          <w:sz w:val="28"/>
          <w:szCs w:val="28"/>
        </w:rPr>
        <w:t xml:space="preserve"> </w:t>
      </w:r>
      <w:r w:rsidRPr="003E4422">
        <w:rPr>
          <w:rFonts w:ascii="Times New Roman" w:hAnsi="Times New Roman"/>
          <w:sz w:val="28"/>
          <w:szCs w:val="28"/>
        </w:rPr>
        <w:t>моделі</w:t>
      </w:r>
      <w:r w:rsidRPr="00D50335">
        <w:rPr>
          <w:rFonts w:ascii="Times New Roman" w:hAnsi="Times New Roman"/>
          <w:sz w:val="28"/>
          <w:szCs w:val="28"/>
        </w:rPr>
        <w:t xml:space="preserve"> </w:t>
      </w:r>
      <w:r w:rsidRPr="003E4422">
        <w:rPr>
          <w:rFonts w:ascii="Times New Roman" w:hAnsi="Times New Roman"/>
          <w:sz w:val="28"/>
          <w:szCs w:val="28"/>
        </w:rPr>
        <w:t>ЛШ</w:t>
      </w:r>
      <w:r w:rsidRPr="00D50335">
        <w:rPr>
          <w:rFonts w:ascii="Times New Roman" w:hAnsi="Times New Roman"/>
          <w:sz w:val="28"/>
          <w:szCs w:val="28"/>
        </w:rPr>
        <w:t xml:space="preserve"> </w:t>
      </w:r>
      <w:r w:rsidRPr="003E4422">
        <w:rPr>
          <w:rFonts w:ascii="Times New Roman" w:hAnsi="Times New Roman"/>
          <w:sz w:val="28"/>
          <w:szCs w:val="28"/>
        </w:rPr>
        <w:t>дозволяє</w:t>
      </w:r>
      <w:r w:rsidRPr="00D50335">
        <w:rPr>
          <w:rFonts w:ascii="Times New Roman" w:hAnsi="Times New Roman"/>
          <w:sz w:val="28"/>
          <w:szCs w:val="28"/>
        </w:rPr>
        <w:t xml:space="preserve"> </w:t>
      </w:r>
      <w:r w:rsidRPr="003E4422">
        <w:rPr>
          <w:rFonts w:ascii="Times New Roman" w:hAnsi="Times New Roman"/>
          <w:sz w:val="28"/>
          <w:szCs w:val="28"/>
        </w:rPr>
        <w:t>виділити</w:t>
      </w:r>
      <w:r w:rsidRPr="00D50335">
        <w:rPr>
          <w:rFonts w:ascii="Times New Roman" w:hAnsi="Times New Roman"/>
          <w:sz w:val="28"/>
          <w:szCs w:val="28"/>
        </w:rPr>
        <w:t xml:space="preserve"> </w:t>
      </w:r>
      <w:r w:rsidRPr="003E4422">
        <w:rPr>
          <w:rFonts w:ascii="Times New Roman" w:hAnsi="Times New Roman"/>
          <w:sz w:val="28"/>
          <w:szCs w:val="28"/>
        </w:rPr>
        <w:t>хворих</w:t>
      </w:r>
      <w:r w:rsidRPr="00D50335">
        <w:rPr>
          <w:rFonts w:ascii="Times New Roman" w:hAnsi="Times New Roman"/>
          <w:sz w:val="28"/>
          <w:szCs w:val="28"/>
        </w:rPr>
        <w:t xml:space="preserve"> </w:t>
      </w:r>
      <w:r w:rsidRPr="003E4422">
        <w:rPr>
          <w:rFonts w:ascii="Times New Roman" w:hAnsi="Times New Roman"/>
          <w:sz w:val="28"/>
          <w:szCs w:val="28"/>
        </w:rPr>
        <w:t>із</w:t>
      </w:r>
      <w:r w:rsidRPr="00D50335">
        <w:rPr>
          <w:rFonts w:ascii="Times New Roman" w:hAnsi="Times New Roman"/>
          <w:sz w:val="28"/>
          <w:szCs w:val="28"/>
        </w:rPr>
        <w:t xml:space="preserve"> </w:t>
      </w:r>
      <w:r w:rsidRPr="003E4422">
        <w:rPr>
          <w:rFonts w:ascii="Times New Roman" w:hAnsi="Times New Roman"/>
          <w:sz w:val="28"/>
          <w:szCs w:val="28"/>
        </w:rPr>
        <w:t>вищим</w:t>
      </w:r>
      <w:r w:rsidRPr="00D50335">
        <w:rPr>
          <w:rFonts w:ascii="Times New Roman" w:hAnsi="Times New Roman"/>
          <w:sz w:val="28"/>
          <w:szCs w:val="28"/>
        </w:rPr>
        <w:t xml:space="preserve"> </w:t>
      </w:r>
      <w:r w:rsidRPr="003E4422">
        <w:rPr>
          <w:rFonts w:ascii="Times New Roman" w:hAnsi="Times New Roman"/>
          <w:sz w:val="28"/>
          <w:szCs w:val="28"/>
        </w:rPr>
        <w:t>ризиком</w:t>
      </w:r>
      <w:r w:rsidRPr="00D50335">
        <w:rPr>
          <w:rFonts w:ascii="Times New Roman" w:hAnsi="Times New Roman"/>
          <w:sz w:val="28"/>
          <w:szCs w:val="28"/>
        </w:rPr>
        <w:t xml:space="preserve"> </w:t>
      </w:r>
      <w:r w:rsidRPr="003E4422">
        <w:rPr>
          <w:rFonts w:ascii="Times New Roman" w:hAnsi="Times New Roman"/>
          <w:sz w:val="28"/>
          <w:szCs w:val="28"/>
        </w:rPr>
        <w:t>серцево</w:t>
      </w:r>
      <w:r w:rsidRPr="00D50335">
        <w:rPr>
          <w:rFonts w:ascii="Times New Roman" w:hAnsi="Times New Roman"/>
          <w:sz w:val="28"/>
          <w:szCs w:val="28"/>
        </w:rPr>
        <w:t>-</w:t>
      </w:r>
      <w:r w:rsidRPr="003E4422">
        <w:rPr>
          <w:rFonts w:ascii="Times New Roman" w:hAnsi="Times New Roman"/>
          <w:sz w:val="28"/>
          <w:szCs w:val="28"/>
        </w:rPr>
        <w:t>судинних</w:t>
      </w:r>
      <w:r w:rsidRPr="00D50335">
        <w:rPr>
          <w:rFonts w:ascii="Times New Roman" w:hAnsi="Times New Roman"/>
          <w:sz w:val="28"/>
          <w:szCs w:val="28"/>
        </w:rPr>
        <w:t xml:space="preserve"> </w:t>
      </w:r>
      <w:r w:rsidRPr="003E4422">
        <w:rPr>
          <w:rFonts w:ascii="Times New Roman" w:hAnsi="Times New Roman"/>
          <w:sz w:val="28"/>
          <w:szCs w:val="28"/>
        </w:rPr>
        <w:t>ускладнень</w:t>
      </w:r>
      <w:r w:rsidR="0069622D">
        <w:rPr>
          <w:rFonts w:ascii="Times New Roman" w:hAnsi="Times New Roman"/>
          <w:sz w:val="28"/>
          <w:szCs w:val="28"/>
          <w:lang w:val="uk-UA"/>
        </w:rPr>
        <w:t xml:space="preserve"> </w:t>
      </w:r>
      <w:r w:rsidR="0069622D" w:rsidRPr="0069622D">
        <w:rPr>
          <w:rFonts w:ascii="Times New Roman" w:hAnsi="Times New Roman"/>
          <w:sz w:val="28"/>
          <w:szCs w:val="28"/>
        </w:rPr>
        <w:t>[</w:t>
      </w:r>
      <w:r w:rsidR="00007FD8">
        <w:rPr>
          <w:rFonts w:ascii="Times New Roman" w:hAnsi="Times New Roman"/>
          <w:sz w:val="28"/>
          <w:szCs w:val="28"/>
        </w:rPr>
        <w:fldChar w:fldCharType="begin"/>
      </w:r>
      <w:r w:rsidR="00C24A1B">
        <w:rPr>
          <w:rFonts w:ascii="Times New Roman" w:hAnsi="Times New Roman"/>
          <w:sz w:val="28"/>
          <w:szCs w:val="28"/>
        </w:rPr>
        <w:instrText xml:space="preserve"> REF _Ref535591092 \r \h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228</w:t>
      </w:r>
      <w:r w:rsidR="00007FD8">
        <w:rPr>
          <w:rFonts w:ascii="Times New Roman" w:hAnsi="Times New Roman"/>
          <w:sz w:val="28"/>
          <w:szCs w:val="28"/>
        </w:rPr>
        <w:fldChar w:fldCharType="end"/>
      </w:r>
      <w:r w:rsidR="0069622D" w:rsidRPr="0069622D">
        <w:rPr>
          <w:rFonts w:ascii="Times New Roman" w:hAnsi="Times New Roman"/>
          <w:sz w:val="28"/>
          <w:szCs w:val="28"/>
        </w:rPr>
        <w:t>]</w:t>
      </w:r>
      <w:r w:rsidRPr="00D50335">
        <w:rPr>
          <w:rFonts w:ascii="Times New Roman" w:hAnsi="Times New Roman"/>
          <w:sz w:val="28"/>
          <w:szCs w:val="28"/>
        </w:rPr>
        <w:t>.</w:t>
      </w:r>
    </w:p>
    <w:p w:rsidR="00503EF8" w:rsidRDefault="00503EF8" w:rsidP="00503EF8">
      <w:pPr>
        <w:spacing w:after="0" w:line="360" w:lineRule="auto"/>
        <w:ind w:firstLine="709"/>
        <w:jc w:val="both"/>
        <w:rPr>
          <w:rFonts w:ascii="Times New Roman" w:hAnsi="Times New Roman"/>
          <w:sz w:val="28"/>
          <w:szCs w:val="28"/>
          <w:lang w:val="uk-UA"/>
        </w:rPr>
      </w:pPr>
      <w:r w:rsidRPr="0080093D">
        <w:rPr>
          <w:rFonts w:ascii="Times New Roman" w:hAnsi="Times New Roman"/>
          <w:sz w:val="28"/>
          <w:szCs w:val="28"/>
          <w:lang w:val="uk-UA"/>
        </w:rPr>
        <w:t xml:space="preserve">Хворі на ХОЗЛ у поєднанні з ГХ мали вірогідні розбіжності із пацієнтами на ізольоване ХОЗЛ за такими показниками: відстань за результатом 6-ХТзХ – 383,41±14,85 м vs. 395,68±18,99 м, </w:t>
      </w:r>
      <w:r w:rsidRPr="0080093D">
        <w:rPr>
          <w:rFonts w:ascii="Times New Roman" w:hAnsi="Times New Roman"/>
          <w:sz w:val="28"/>
          <w:szCs w:val="28"/>
          <w:lang w:val="en-US"/>
        </w:rPr>
        <w:t>p</w:t>
      </w:r>
      <w:r w:rsidRPr="0080093D">
        <w:rPr>
          <w:rFonts w:ascii="Times New Roman" w:hAnsi="Times New Roman"/>
          <w:sz w:val="28"/>
          <w:szCs w:val="28"/>
          <w:lang w:val="uk-UA"/>
        </w:rPr>
        <w:t xml:space="preserve">=0,006; </w:t>
      </w:r>
      <w:r w:rsidRPr="0080093D">
        <w:rPr>
          <w:rFonts w:ascii="Times New Roman" w:hAnsi="Times New Roman"/>
          <w:sz w:val="28"/>
          <w:szCs w:val="28"/>
        </w:rPr>
        <w:t>SpO</w:t>
      </w:r>
      <w:r w:rsidRPr="0080093D">
        <w:rPr>
          <w:rFonts w:ascii="Times New Roman" w:hAnsi="Times New Roman"/>
          <w:sz w:val="28"/>
          <w:szCs w:val="28"/>
          <w:vertAlign w:val="subscript"/>
          <w:lang w:val="uk-UA"/>
        </w:rPr>
        <w:t>2</w:t>
      </w:r>
      <w:r w:rsidRPr="0080093D">
        <w:rPr>
          <w:rFonts w:ascii="Times New Roman" w:hAnsi="Times New Roman"/>
          <w:sz w:val="28"/>
          <w:szCs w:val="28"/>
          <w:lang w:val="uk-UA"/>
        </w:rPr>
        <w:t xml:space="preserve"> після 6-ХТзХ – 93,71±1,65% </w:t>
      </w:r>
      <w:r w:rsidRPr="0080093D">
        <w:rPr>
          <w:rFonts w:ascii="Times New Roman" w:hAnsi="Times New Roman"/>
          <w:sz w:val="28"/>
          <w:szCs w:val="28"/>
          <w:lang w:val="uk-UA"/>
        </w:rPr>
        <w:lastRenderedPageBreak/>
        <w:t xml:space="preserve">vs. 94,52±1,59%, </w:t>
      </w:r>
      <w:r w:rsidRPr="0080093D">
        <w:rPr>
          <w:rFonts w:ascii="Times New Roman" w:hAnsi="Times New Roman"/>
          <w:sz w:val="28"/>
          <w:szCs w:val="28"/>
          <w:lang w:val="en-US"/>
        </w:rPr>
        <w:t>p</w:t>
      </w:r>
      <w:r w:rsidRPr="0080093D">
        <w:rPr>
          <w:rFonts w:ascii="Times New Roman" w:hAnsi="Times New Roman"/>
          <w:sz w:val="28"/>
          <w:szCs w:val="28"/>
          <w:lang w:val="uk-UA"/>
        </w:rPr>
        <w:t>=0,03</w:t>
      </w:r>
      <w:r>
        <w:rPr>
          <w:rFonts w:ascii="Times New Roman" w:hAnsi="Times New Roman"/>
          <w:sz w:val="28"/>
          <w:szCs w:val="28"/>
          <w:lang w:val="uk-UA"/>
        </w:rPr>
        <w:t>7</w:t>
      </w:r>
      <w:r w:rsidRPr="0080093D">
        <w:rPr>
          <w:rFonts w:ascii="Times New Roman" w:hAnsi="Times New Roman"/>
          <w:sz w:val="28"/>
          <w:szCs w:val="28"/>
          <w:lang w:val="uk-UA"/>
        </w:rPr>
        <w:t xml:space="preserve">; десатурація – 4,14±1,44% vs. 3,39±1,31%, </w:t>
      </w:r>
      <w:r w:rsidRPr="000E0505">
        <w:rPr>
          <w:rFonts w:ascii="Times New Roman" w:hAnsi="Times New Roman"/>
          <w:sz w:val="28"/>
          <w:szCs w:val="28"/>
          <w:lang w:val="uk-UA"/>
        </w:rPr>
        <w:t>p=</w:t>
      </w:r>
      <w:r w:rsidRPr="0080093D">
        <w:rPr>
          <w:rFonts w:ascii="Times New Roman" w:hAnsi="Times New Roman"/>
          <w:sz w:val="28"/>
          <w:szCs w:val="28"/>
          <w:lang w:val="uk-UA"/>
        </w:rPr>
        <w:t>0,017</w:t>
      </w:r>
      <w:r>
        <w:rPr>
          <w:rFonts w:ascii="Times New Roman" w:hAnsi="Times New Roman"/>
          <w:sz w:val="28"/>
          <w:szCs w:val="28"/>
          <w:lang w:val="uk-UA"/>
        </w:rPr>
        <w:t>, що</w:t>
      </w:r>
      <w:r w:rsidRPr="0080093D">
        <w:rPr>
          <w:rFonts w:ascii="Times New Roman" w:hAnsi="Times New Roman"/>
          <w:sz w:val="28"/>
          <w:szCs w:val="28"/>
          <w:lang w:val="uk-UA"/>
        </w:rPr>
        <w:t xml:space="preserve"> </w:t>
      </w:r>
      <w:r>
        <w:rPr>
          <w:rFonts w:ascii="Times New Roman" w:hAnsi="Times New Roman"/>
          <w:sz w:val="28"/>
          <w:szCs w:val="28"/>
          <w:lang w:val="uk-UA"/>
        </w:rPr>
        <w:t xml:space="preserve">свідчить про </w:t>
      </w:r>
      <w:r w:rsidRPr="0080093D">
        <w:rPr>
          <w:rFonts w:ascii="Times New Roman" w:hAnsi="Times New Roman"/>
          <w:sz w:val="28"/>
          <w:szCs w:val="28"/>
          <w:lang w:val="uk-UA"/>
        </w:rPr>
        <w:t xml:space="preserve">зниження толерантності до фізичних навантажень та схильність до десатурації </w:t>
      </w:r>
      <w:r>
        <w:rPr>
          <w:rFonts w:ascii="Times New Roman" w:hAnsi="Times New Roman"/>
          <w:sz w:val="28"/>
          <w:szCs w:val="28"/>
          <w:lang w:val="uk-UA"/>
        </w:rPr>
        <w:t>у пацієнтів із коморбідною патологією</w:t>
      </w:r>
      <w:r w:rsidRPr="0080093D">
        <w:rPr>
          <w:rFonts w:ascii="Times New Roman" w:hAnsi="Times New Roman"/>
          <w:sz w:val="28"/>
          <w:szCs w:val="28"/>
          <w:lang w:val="uk-UA"/>
        </w:rPr>
        <w:t xml:space="preserve"> у порівнянні з пацієнтами на ізольоване ХОЗЛ.</w:t>
      </w:r>
      <w:r w:rsidR="00C1012C">
        <w:rPr>
          <w:rFonts w:ascii="Times New Roman" w:hAnsi="Times New Roman"/>
          <w:sz w:val="28"/>
          <w:szCs w:val="28"/>
          <w:lang w:val="uk-UA"/>
        </w:rPr>
        <w:t xml:space="preserve"> </w:t>
      </w:r>
      <w:r w:rsidR="00C1012C" w:rsidRPr="0080093D">
        <w:rPr>
          <w:rFonts w:ascii="Times New Roman" w:hAnsi="Times New Roman"/>
          <w:sz w:val="28"/>
          <w:szCs w:val="28"/>
          <w:lang w:val="uk-UA"/>
        </w:rPr>
        <w:t xml:space="preserve">При співставленні результату індексу </w:t>
      </w:r>
      <w:r w:rsidR="00C1012C" w:rsidRPr="0080093D">
        <w:rPr>
          <w:rFonts w:ascii="Times New Roman" w:hAnsi="Times New Roman"/>
          <w:sz w:val="28"/>
          <w:szCs w:val="28"/>
          <w:lang w:val="en-US"/>
        </w:rPr>
        <w:t>BODE</w:t>
      </w:r>
      <w:r w:rsidR="00C1012C" w:rsidRPr="0080093D">
        <w:rPr>
          <w:rFonts w:ascii="Times New Roman" w:hAnsi="Times New Roman"/>
          <w:sz w:val="28"/>
          <w:szCs w:val="28"/>
          <w:lang w:val="uk-UA"/>
        </w:rPr>
        <w:t xml:space="preserve"> </w:t>
      </w:r>
      <w:r w:rsidR="00A102E1">
        <w:rPr>
          <w:rFonts w:ascii="Times New Roman" w:hAnsi="Times New Roman"/>
          <w:sz w:val="28"/>
          <w:szCs w:val="28"/>
          <w:lang w:val="uk-UA"/>
        </w:rPr>
        <w:t xml:space="preserve">обстежених хворих </w:t>
      </w:r>
      <w:r w:rsidR="00C1012C" w:rsidRPr="0080093D">
        <w:rPr>
          <w:rFonts w:ascii="Times New Roman" w:hAnsi="Times New Roman"/>
          <w:sz w:val="28"/>
          <w:szCs w:val="28"/>
          <w:lang w:val="uk-UA"/>
        </w:rPr>
        <w:t xml:space="preserve">в залежності від </w:t>
      </w:r>
      <w:r w:rsidR="00C1012C">
        <w:rPr>
          <w:rFonts w:ascii="Times New Roman" w:hAnsi="Times New Roman"/>
          <w:sz w:val="28"/>
          <w:szCs w:val="28"/>
          <w:lang w:val="uk-UA"/>
        </w:rPr>
        <w:t>наявності або відсутн</w:t>
      </w:r>
      <w:r w:rsidR="00A102E1">
        <w:rPr>
          <w:rFonts w:ascii="Times New Roman" w:hAnsi="Times New Roman"/>
          <w:sz w:val="28"/>
          <w:szCs w:val="28"/>
          <w:lang w:val="uk-UA"/>
        </w:rPr>
        <w:t>о</w:t>
      </w:r>
      <w:r w:rsidR="00C1012C">
        <w:rPr>
          <w:rFonts w:ascii="Times New Roman" w:hAnsi="Times New Roman"/>
          <w:sz w:val="28"/>
          <w:szCs w:val="28"/>
          <w:lang w:val="uk-UA"/>
        </w:rPr>
        <w:t xml:space="preserve">сті десатурації впродовж </w:t>
      </w:r>
      <w:r w:rsidR="00C1012C" w:rsidRPr="0080093D">
        <w:rPr>
          <w:rFonts w:ascii="Times New Roman" w:hAnsi="Times New Roman"/>
          <w:sz w:val="28"/>
          <w:szCs w:val="28"/>
          <w:lang w:val="uk-UA"/>
        </w:rPr>
        <w:t xml:space="preserve">6-ХТзХ </w:t>
      </w:r>
      <w:r w:rsidR="00A102E1">
        <w:rPr>
          <w:rFonts w:ascii="Times New Roman" w:hAnsi="Times New Roman"/>
          <w:sz w:val="28"/>
          <w:szCs w:val="28"/>
          <w:lang w:val="uk-UA"/>
        </w:rPr>
        <w:t xml:space="preserve">виявлено </w:t>
      </w:r>
      <w:r w:rsidR="00C1012C" w:rsidRPr="0080093D">
        <w:rPr>
          <w:rFonts w:ascii="Times New Roman" w:hAnsi="Times New Roman"/>
          <w:sz w:val="28"/>
          <w:szCs w:val="28"/>
          <w:lang w:val="uk-UA"/>
        </w:rPr>
        <w:t>вірогідне (р=</w:t>
      </w:r>
      <w:r w:rsidR="00A102E1" w:rsidRPr="00A102E1">
        <w:rPr>
          <w:rFonts w:ascii="Times New Roman" w:hAnsi="Times New Roman"/>
          <w:sz w:val="28"/>
          <w:szCs w:val="28"/>
          <w:lang w:val="uk-UA"/>
        </w:rPr>
        <w:t>0,039</w:t>
      </w:r>
      <w:r w:rsidR="00C1012C" w:rsidRPr="0080093D">
        <w:rPr>
          <w:rFonts w:ascii="Times New Roman" w:hAnsi="Times New Roman"/>
          <w:sz w:val="28"/>
          <w:szCs w:val="28"/>
          <w:lang w:val="uk-UA"/>
        </w:rPr>
        <w:t xml:space="preserve">) збільшення індексу у пацієнтів з </w:t>
      </w:r>
      <w:r w:rsidR="00F77423">
        <w:rPr>
          <w:rFonts w:ascii="Times New Roman" w:hAnsi="Times New Roman"/>
          <w:sz w:val="28"/>
          <w:szCs w:val="28"/>
          <w:lang w:val="uk-UA"/>
        </w:rPr>
        <w:t>онаками десатурації</w:t>
      </w:r>
      <w:r w:rsidR="00C1012C" w:rsidRPr="0080093D">
        <w:rPr>
          <w:rFonts w:ascii="Times New Roman" w:hAnsi="Times New Roman"/>
          <w:sz w:val="28"/>
          <w:szCs w:val="28"/>
          <w:lang w:val="uk-UA"/>
        </w:rPr>
        <w:t xml:space="preserve"> </w:t>
      </w:r>
      <w:r w:rsidR="00917C4D">
        <w:rPr>
          <w:rFonts w:ascii="Times New Roman" w:hAnsi="Times New Roman"/>
          <w:sz w:val="28"/>
          <w:szCs w:val="28"/>
          <w:lang w:val="uk-UA"/>
        </w:rPr>
        <w:t>(</w:t>
      </w:r>
      <w:r w:rsidR="00917C4D">
        <w:rPr>
          <w:rFonts w:ascii="Times New Roman" w:hAnsi="Times New Roman"/>
          <w:sz w:val="28"/>
          <w:szCs w:val="28"/>
          <w:lang w:val="en-US"/>
        </w:rPr>
        <w:t>n</w:t>
      </w:r>
      <w:r w:rsidR="00917C4D" w:rsidRPr="00917C4D">
        <w:rPr>
          <w:rFonts w:ascii="Times New Roman" w:hAnsi="Times New Roman"/>
          <w:sz w:val="28"/>
          <w:szCs w:val="28"/>
          <w:lang w:val="uk-UA"/>
        </w:rPr>
        <w:t xml:space="preserve">=54) </w:t>
      </w:r>
      <w:r w:rsidR="00C1012C" w:rsidRPr="0080093D">
        <w:rPr>
          <w:rFonts w:ascii="Times New Roman" w:hAnsi="Times New Roman"/>
          <w:sz w:val="28"/>
          <w:szCs w:val="28"/>
          <w:lang w:val="uk-UA"/>
        </w:rPr>
        <w:t xml:space="preserve">порівняно </w:t>
      </w:r>
      <w:r w:rsidR="00F77423">
        <w:rPr>
          <w:rFonts w:ascii="Times New Roman" w:hAnsi="Times New Roman"/>
          <w:sz w:val="28"/>
          <w:szCs w:val="28"/>
          <w:lang w:val="uk-UA"/>
        </w:rPr>
        <w:t xml:space="preserve">до хворих, що не мали зниження рівня сатурації більш ніж </w:t>
      </w:r>
      <w:r w:rsidR="00DF771F">
        <w:rPr>
          <w:rFonts w:ascii="Times New Roman" w:hAnsi="Times New Roman"/>
          <w:sz w:val="28"/>
          <w:szCs w:val="28"/>
          <w:lang w:val="uk-UA"/>
        </w:rPr>
        <w:t xml:space="preserve">на </w:t>
      </w:r>
      <w:r w:rsidR="00F77423">
        <w:rPr>
          <w:rFonts w:ascii="Times New Roman" w:hAnsi="Times New Roman"/>
          <w:sz w:val="28"/>
          <w:szCs w:val="28"/>
          <w:lang w:val="uk-UA"/>
        </w:rPr>
        <w:t>4% від вихідного рівня</w:t>
      </w:r>
      <w:r w:rsidR="00917C4D" w:rsidRPr="00917C4D">
        <w:rPr>
          <w:rFonts w:ascii="Times New Roman" w:hAnsi="Times New Roman"/>
          <w:sz w:val="28"/>
          <w:szCs w:val="28"/>
          <w:lang w:val="uk-UA"/>
        </w:rPr>
        <w:t xml:space="preserve"> (</w:t>
      </w:r>
      <w:r w:rsidR="00917C4D">
        <w:rPr>
          <w:rFonts w:ascii="Times New Roman" w:hAnsi="Times New Roman"/>
          <w:sz w:val="28"/>
          <w:szCs w:val="28"/>
          <w:lang w:val="en-US"/>
        </w:rPr>
        <w:t>n</w:t>
      </w:r>
      <w:r w:rsidR="00917C4D" w:rsidRPr="00917C4D">
        <w:rPr>
          <w:rFonts w:ascii="Times New Roman" w:hAnsi="Times New Roman"/>
          <w:sz w:val="28"/>
          <w:szCs w:val="28"/>
          <w:lang w:val="uk-UA"/>
        </w:rPr>
        <w:t>=46)</w:t>
      </w:r>
      <w:r w:rsidR="00F77423">
        <w:rPr>
          <w:rFonts w:ascii="Times New Roman" w:hAnsi="Times New Roman"/>
          <w:sz w:val="28"/>
          <w:szCs w:val="28"/>
          <w:lang w:val="uk-UA"/>
        </w:rPr>
        <w:t xml:space="preserve"> </w:t>
      </w:r>
      <w:r w:rsidR="00C1012C" w:rsidRPr="0080093D">
        <w:rPr>
          <w:rFonts w:ascii="Times New Roman" w:hAnsi="Times New Roman"/>
          <w:sz w:val="28"/>
          <w:szCs w:val="28"/>
          <w:lang w:val="uk-UA"/>
        </w:rPr>
        <w:t>– 1,7</w:t>
      </w:r>
      <w:r w:rsidR="004749AE">
        <w:rPr>
          <w:rFonts w:ascii="Times New Roman" w:hAnsi="Times New Roman"/>
          <w:sz w:val="28"/>
          <w:szCs w:val="28"/>
          <w:lang w:val="uk-UA"/>
        </w:rPr>
        <w:t>2</w:t>
      </w:r>
      <w:r w:rsidR="00C1012C" w:rsidRPr="0080093D">
        <w:rPr>
          <w:rFonts w:ascii="Times New Roman" w:hAnsi="Times New Roman"/>
          <w:sz w:val="28"/>
          <w:szCs w:val="28"/>
          <w:lang w:val="uk-UA"/>
        </w:rPr>
        <w:t>±0,4</w:t>
      </w:r>
      <w:r w:rsidR="004749AE">
        <w:rPr>
          <w:rFonts w:ascii="Times New Roman" w:hAnsi="Times New Roman"/>
          <w:sz w:val="28"/>
          <w:szCs w:val="28"/>
          <w:lang w:val="uk-UA"/>
        </w:rPr>
        <w:t>9</w:t>
      </w:r>
      <w:r w:rsidR="00C1012C" w:rsidRPr="0080093D">
        <w:rPr>
          <w:rFonts w:ascii="Times New Roman" w:hAnsi="Times New Roman"/>
          <w:sz w:val="28"/>
          <w:szCs w:val="28"/>
          <w:lang w:val="uk-UA"/>
        </w:rPr>
        <w:t xml:space="preserve"> балів vs. 1,4</w:t>
      </w:r>
      <w:r w:rsidR="004749AE">
        <w:rPr>
          <w:rFonts w:ascii="Times New Roman" w:hAnsi="Times New Roman"/>
          <w:sz w:val="28"/>
          <w:szCs w:val="28"/>
          <w:lang w:val="uk-UA"/>
        </w:rPr>
        <w:t>7</w:t>
      </w:r>
      <w:r w:rsidR="00C1012C" w:rsidRPr="0080093D">
        <w:rPr>
          <w:rFonts w:ascii="Times New Roman" w:hAnsi="Times New Roman"/>
          <w:sz w:val="28"/>
          <w:szCs w:val="28"/>
          <w:lang w:val="uk-UA"/>
        </w:rPr>
        <w:t>±0,</w:t>
      </w:r>
      <w:r w:rsidR="004749AE">
        <w:rPr>
          <w:rFonts w:ascii="Times New Roman" w:hAnsi="Times New Roman"/>
          <w:sz w:val="28"/>
          <w:szCs w:val="28"/>
          <w:lang w:val="uk-UA"/>
        </w:rPr>
        <w:t>59</w:t>
      </w:r>
      <w:r w:rsidR="00C1012C" w:rsidRPr="0080093D">
        <w:rPr>
          <w:rFonts w:ascii="Times New Roman" w:hAnsi="Times New Roman"/>
          <w:sz w:val="28"/>
          <w:szCs w:val="28"/>
          <w:lang w:val="uk-UA"/>
        </w:rPr>
        <w:t xml:space="preserve"> балів.</w:t>
      </w:r>
    </w:p>
    <w:p w:rsidR="006D2BE9" w:rsidRDefault="006D2BE9" w:rsidP="006D2BE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зіставленні </w:t>
      </w:r>
      <w:r w:rsidRPr="0080093D">
        <w:rPr>
          <w:rFonts w:ascii="Times New Roman" w:hAnsi="Times New Roman"/>
          <w:sz w:val="28"/>
          <w:szCs w:val="28"/>
          <w:lang w:val="uk-UA"/>
        </w:rPr>
        <w:t>результату індекс</w:t>
      </w:r>
      <w:r>
        <w:rPr>
          <w:rFonts w:ascii="Times New Roman" w:hAnsi="Times New Roman"/>
          <w:sz w:val="28"/>
          <w:szCs w:val="28"/>
          <w:lang w:val="uk-UA"/>
        </w:rPr>
        <w:t>у</w:t>
      </w:r>
      <w:r w:rsidRPr="0080093D">
        <w:rPr>
          <w:rFonts w:ascii="Times New Roman" w:hAnsi="Times New Roman"/>
          <w:sz w:val="28"/>
          <w:szCs w:val="28"/>
          <w:lang w:val="uk-UA"/>
        </w:rPr>
        <w:t xml:space="preserve"> </w:t>
      </w:r>
      <w:r w:rsidRPr="0080093D">
        <w:rPr>
          <w:rFonts w:ascii="Times New Roman" w:hAnsi="Times New Roman"/>
          <w:sz w:val="28"/>
          <w:szCs w:val="28"/>
          <w:lang w:val="en-US"/>
        </w:rPr>
        <w:t>BODE</w:t>
      </w:r>
      <w:r w:rsidRPr="0080093D">
        <w:rPr>
          <w:rFonts w:ascii="Times New Roman" w:hAnsi="Times New Roman"/>
          <w:sz w:val="28"/>
          <w:szCs w:val="28"/>
          <w:lang w:val="uk-UA"/>
        </w:rPr>
        <w:t xml:space="preserve"> в залежності від </w:t>
      </w:r>
      <w:r>
        <w:rPr>
          <w:rFonts w:ascii="Times New Roman" w:hAnsi="Times New Roman"/>
          <w:sz w:val="28"/>
          <w:szCs w:val="28"/>
          <w:lang w:val="uk-UA"/>
        </w:rPr>
        <w:t xml:space="preserve">наявності або відсутності ознак </w:t>
      </w:r>
      <w:r w:rsidR="00DB3612" w:rsidRPr="00DB3612">
        <w:rPr>
          <w:rFonts w:ascii="Times New Roman" w:hAnsi="Times New Roman"/>
          <w:sz w:val="28"/>
          <w:szCs w:val="28"/>
          <w:lang w:val="uk-UA"/>
        </w:rPr>
        <w:t xml:space="preserve">ХЛС </w:t>
      </w:r>
      <w:r>
        <w:rPr>
          <w:rFonts w:ascii="Times New Roman" w:hAnsi="Times New Roman"/>
          <w:sz w:val="28"/>
          <w:szCs w:val="28"/>
          <w:lang w:val="uk-UA"/>
        </w:rPr>
        <w:t>встановлено тенденцію</w:t>
      </w:r>
      <w:r w:rsidRPr="0080093D">
        <w:rPr>
          <w:rFonts w:ascii="Times New Roman" w:hAnsi="Times New Roman"/>
          <w:sz w:val="28"/>
          <w:szCs w:val="28"/>
          <w:lang w:val="uk-UA"/>
        </w:rPr>
        <w:t xml:space="preserve"> </w:t>
      </w:r>
      <w:r>
        <w:rPr>
          <w:rFonts w:ascii="Times New Roman" w:hAnsi="Times New Roman"/>
          <w:sz w:val="28"/>
          <w:szCs w:val="28"/>
          <w:lang w:val="uk-UA"/>
        </w:rPr>
        <w:t xml:space="preserve">до </w:t>
      </w:r>
      <w:r w:rsidRPr="0080093D">
        <w:rPr>
          <w:rFonts w:ascii="Times New Roman" w:hAnsi="Times New Roman"/>
          <w:sz w:val="28"/>
          <w:szCs w:val="28"/>
          <w:lang w:val="uk-UA"/>
        </w:rPr>
        <w:t xml:space="preserve">збільшення індексу у </w:t>
      </w:r>
      <w:r>
        <w:rPr>
          <w:rFonts w:ascii="Times New Roman" w:hAnsi="Times New Roman"/>
          <w:sz w:val="28"/>
          <w:szCs w:val="28"/>
          <w:lang w:val="uk-UA"/>
        </w:rPr>
        <w:t>хворих з ознаками</w:t>
      </w:r>
      <w:r w:rsidRPr="0080093D">
        <w:rPr>
          <w:rFonts w:ascii="Times New Roman" w:hAnsi="Times New Roman"/>
          <w:sz w:val="28"/>
          <w:szCs w:val="28"/>
          <w:lang w:val="uk-UA"/>
        </w:rPr>
        <w:t xml:space="preserve"> </w:t>
      </w:r>
      <w:r w:rsidR="00DB3612" w:rsidRPr="00DB3612">
        <w:rPr>
          <w:rFonts w:ascii="Times New Roman" w:hAnsi="Times New Roman"/>
          <w:sz w:val="28"/>
          <w:szCs w:val="28"/>
          <w:lang w:val="uk-UA"/>
        </w:rPr>
        <w:t xml:space="preserve">ХЛС </w:t>
      </w:r>
      <w:r w:rsidR="00F930CC" w:rsidRPr="00F930CC">
        <w:rPr>
          <w:rFonts w:ascii="Times New Roman" w:hAnsi="Times New Roman"/>
          <w:sz w:val="28"/>
          <w:szCs w:val="28"/>
          <w:lang w:val="uk-UA"/>
        </w:rPr>
        <w:t>(</w:t>
      </w:r>
      <w:r w:rsidR="00F930CC">
        <w:rPr>
          <w:rFonts w:ascii="Times New Roman" w:hAnsi="Times New Roman"/>
          <w:sz w:val="28"/>
          <w:szCs w:val="28"/>
          <w:lang w:val="en-US"/>
        </w:rPr>
        <w:t>n</w:t>
      </w:r>
      <w:r w:rsidR="00F930CC" w:rsidRPr="00F930CC">
        <w:rPr>
          <w:rFonts w:ascii="Times New Roman" w:hAnsi="Times New Roman"/>
          <w:sz w:val="28"/>
          <w:szCs w:val="28"/>
          <w:lang w:val="uk-UA"/>
        </w:rPr>
        <w:t>=39)</w:t>
      </w:r>
      <w:r w:rsidRPr="0080093D">
        <w:rPr>
          <w:rFonts w:ascii="Times New Roman" w:hAnsi="Times New Roman"/>
          <w:sz w:val="28"/>
          <w:szCs w:val="28"/>
          <w:lang w:val="uk-UA"/>
        </w:rPr>
        <w:t xml:space="preserve"> </w:t>
      </w:r>
      <w:r w:rsidR="00F930CC" w:rsidRPr="0080093D">
        <w:rPr>
          <w:rFonts w:ascii="Times New Roman" w:hAnsi="Times New Roman"/>
          <w:sz w:val="28"/>
          <w:szCs w:val="28"/>
          <w:lang w:val="uk-UA"/>
        </w:rPr>
        <w:t xml:space="preserve">порівняно </w:t>
      </w:r>
      <w:r w:rsidR="00F930CC">
        <w:rPr>
          <w:rFonts w:ascii="Times New Roman" w:hAnsi="Times New Roman"/>
          <w:sz w:val="28"/>
          <w:szCs w:val="28"/>
          <w:lang w:val="uk-UA"/>
        </w:rPr>
        <w:t xml:space="preserve">до хворих </w:t>
      </w:r>
      <w:r w:rsidR="00F930CC" w:rsidRPr="00F930CC">
        <w:rPr>
          <w:rFonts w:ascii="Times New Roman" w:hAnsi="Times New Roman"/>
          <w:sz w:val="28"/>
          <w:szCs w:val="28"/>
          <w:lang w:val="uk-UA"/>
        </w:rPr>
        <w:t xml:space="preserve">без ознак </w:t>
      </w:r>
      <w:r w:rsidR="00DB3612" w:rsidRPr="00DB3612">
        <w:rPr>
          <w:rFonts w:ascii="Times New Roman" w:hAnsi="Times New Roman"/>
          <w:sz w:val="28"/>
          <w:szCs w:val="28"/>
          <w:lang w:val="uk-UA"/>
        </w:rPr>
        <w:t xml:space="preserve">ХЛС </w:t>
      </w:r>
      <w:r w:rsidR="00F930CC" w:rsidRPr="00F930CC">
        <w:rPr>
          <w:rFonts w:ascii="Times New Roman" w:hAnsi="Times New Roman"/>
          <w:sz w:val="28"/>
          <w:szCs w:val="28"/>
          <w:lang w:val="uk-UA"/>
        </w:rPr>
        <w:t>(</w:t>
      </w:r>
      <w:r w:rsidR="00F930CC">
        <w:rPr>
          <w:rFonts w:ascii="Times New Roman" w:hAnsi="Times New Roman"/>
          <w:sz w:val="28"/>
          <w:szCs w:val="28"/>
          <w:lang w:val="en-US"/>
        </w:rPr>
        <w:t>n</w:t>
      </w:r>
      <w:r w:rsidR="00F930CC" w:rsidRPr="00F930CC">
        <w:rPr>
          <w:rFonts w:ascii="Times New Roman" w:hAnsi="Times New Roman"/>
          <w:sz w:val="28"/>
          <w:szCs w:val="28"/>
          <w:lang w:val="uk-UA"/>
        </w:rPr>
        <w:t>=</w:t>
      </w:r>
      <w:r w:rsidR="00F930CC">
        <w:rPr>
          <w:rFonts w:ascii="Times New Roman" w:hAnsi="Times New Roman"/>
          <w:sz w:val="28"/>
          <w:szCs w:val="28"/>
          <w:lang w:val="uk-UA"/>
        </w:rPr>
        <w:t>61</w:t>
      </w:r>
      <w:r w:rsidR="00F930CC" w:rsidRPr="00F930CC">
        <w:rPr>
          <w:rFonts w:ascii="Times New Roman" w:hAnsi="Times New Roman"/>
          <w:sz w:val="28"/>
          <w:szCs w:val="28"/>
          <w:lang w:val="uk-UA"/>
        </w:rPr>
        <w:t>)</w:t>
      </w:r>
      <w:r w:rsidR="00F930CC" w:rsidRPr="0080093D">
        <w:rPr>
          <w:rFonts w:ascii="Times New Roman" w:hAnsi="Times New Roman"/>
          <w:sz w:val="28"/>
          <w:szCs w:val="28"/>
          <w:lang w:val="uk-UA"/>
        </w:rPr>
        <w:t xml:space="preserve"> </w:t>
      </w:r>
      <w:r>
        <w:rPr>
          <w:rFonts w:ascii="Times New Roman" w:hAnsi="Times New Roman"/>
          <w:sz w:val="28"/>
          <w:szCs w:val="28"/>
          <w:lang w:val="uk-UA"/>
        </w:rPr>
        <w:t xml:space="preserve">- </w:t>
      </w:r>
      <w:r w:rsidRPr="0080093D">
        <w:rPr>
          <w:rFonts w:ascii="Times New Roman" w:hAnsi="Times New Roman"/>
          <w:sz w:val="28"/>
          <w:szCs w:val="28"/>
          <w:lang w:val="uk-UA"/>
        </w:rPr>
        <w:t>1,</w:t>
      </w:r>
      <w:r>
        <w:rPr>
          <w:rFonts w:ascii="Times New Roman" w:hAnsi="Times New Roman"/>
          <w:sz w:val="28"/>
          <w:szCs w:val="28"/>
          <w:lang w:val="uk-UA"/>
        </w:rPr>
        <w:t>72</w:t>
      </w:r>
      <w:r w:rsidRPr="0080093D">
        <w:rPr>
          <w:rFonts w:ascii="Times New Roman" w:hAnsi="Times New Roman"/>
          <w:sz w:val="28"/>
          <w:szCs w:val="28"/>
          <w:lang w:val="uk-UA"/>
        </w:rPr>
        <w:t>±0,</w:t>
      </w:r>
      <w:r>
        <w:rPr>
          <w:rFonts w:ascii="Times New Roman" w:hAnsi="Times New Roman"/>
          <w:sz w:val="28"/>
          <w:szCs w:val="28"/>
          <w:lang w:val="uk-UA"/>
        </w:rPr>
        <w:t>5</w:t>
      </w:r>
      <w:r w:rsidRPr="0080093D">
        <w:rPr>
          <w:rFonts w:ascii="Times New Roman" w:hAnsi="Times New Roman"/>
          <w:sz w:val="28"/>
          <w:szCs w:val="28"/>
          <w:lang w:val="uk-UA"/>
        </w:rPr>
        <w:t>1 балів vs. 1,</w:t>
      </w:r>
      <w:r>
        <w:rPr>
          <w:rFonts w:ascii="Times New Roman" w:hAnsi="Times New Roman"/>
          <w:sz w:val="28"/>
          <w:szCs w:val="28"/>
          <w:lang w:val="uk-UA"/>
        </w:rPr>
        <w:t>54</w:t>
      </w:r>
      <w:r w:rsidRPr="0080093D">
        <w:rPr>
          <w:rFonts w:ascii="Times New Roman" w:hAnsi="Times New Roman"/>
          <w:sz w:val="28"/>
          <w:szCs w:val="28"/>
          <w:lang w:val="uk-UA"/>
        </w:rPr>
        <w:t>±0,</w:t>
      </w:r>
      <w:r>
        <w:rPr>
          <w:rFonts w:ascii="Times New Roman" w:hAnsi="Times New Roman"/>
          <w:sz w:val="28"/>
          <w:szCs w:val="28"/>
          <w:lang w:val="uk-UA"/>
        </w:rPr>
        <w:t>56</w:t>
      </w:r>
      <w:r w:rsidRPr="0080093D">
        <w:rPr>
          <w:rFonts w:ascii="Times New Roman" w:hAnsi="Times New Roman"/>
          <w:sz w:val="28"/>
          <w:szCs w:val="28"/>
          <w:lang w:val="uk-UA"/>
        </w:rPr>
        <w:t xml:space="preserve"> </w:t>
      </w:r>
      <w:r>
        <w:rPr>
          <w:rFonts w:ascii="Times New Roman" w:hAnsi="Times New Roman"/>
          <w:sz w:val="28"/>
          <w:szCs w:val="28"/>
          <w:lang w:val="uk-UA"/>
        </w:rPr>
        <w:t xml:space="preserve">балів, </w:t>
      </w:r>
      <w:r w:rsidRPr="0080093D">
        <w:rPr>
          <w:rFonts w:ascii="Times New Roman" w:hAnsi="Times New Roman"/>
          <w:sz w:val="28"/>
          <w:szCs w:val="28"/>
          <w:lang w:val="uk-UA"/>
        </w:rPr>
        <w:t>р=</w:t>
      </w:r>
      <w:r w:rsidRPr="00950B03">
        <w:rPr>
          <w:rFonts w:ascii="Times New Roman" w:hAnsi="Times New Roman"/>
          <w:sz w:val="28"/>
          <w:szCs w:val="28"/>
          <w:lang w:val="uk-UA"/>
        </w:rPr>
        <w:t>0,157</w:t>
      </w:r>
      <w:r w:rsidR="00376465">
        <w:rPr>
          <w:rFonts w:ascii="Times New Roman" w:hAnsi="Times New Roman"/>
          <w:sz w:val="28"/>
          <w:szCs w:val="28"/>
          <w:lang w:val="uk-UA"/>
        </w:rPr>
        <w:t>.</w:t>
      </w:r>
      <w:r w:rsidR="0088195F" w:rsidRPr="0088195F">
        <w:rPr>
          <w:rFonts w:ascii="Times New Roman" w:hAnsi="Times New Roman"/>
          <w:sz w:val="28"/>
          <w:szCs w:val="28"/>
          <w:lang w:val="uk-UA"/>
        </w:rPr>
        <w:t xml:space="preserve"> Gökdeniz </w:t>
      </w:r>
      <w:r w:rsidR="0088195F">
        <w:rPr>
          <w:rFonts w:ascii="Times New Roman" w:hAnsi="Times New Roman"/>
          <w:sz w:val="28"/>
          <w:szCs w:val="28"/>
          <w:lang w:val="en-US"/>
        </w:rPr>
        <w:t>T</w:t>
      </w:r>
      <w:r w:rsidR="0088195F" w:rsidRPr="0088195F">
        <w:rPr>
          <w:rFonts w:ascii="Times New Roman" w:hAnsi="Times New Roman"/>
          <w:sz w:val="28"/>
          <w:szCs w:val="28"/>
          <w:lang w:val="uk-UA"/>
        </w:rPr>
        <w:t>.</w:t>
      </w:r>
      <w:r w:rsidR="0088195F">
        <w:rPr>
          <w:rFonts w:ascii="Times New Roman" w:hAnsi="Times New Roman"/>
          <w:sz w:val="28"/>
          <w:szCs w:val="28"/>
          <w:lang w:val="uk-UA"/>
        </w:rPr>
        <w:t xml:space="preserve"> та колеги стверджують, що </w:t>
      </w:r>
      <w:r w:rsidR="0094387E">
        <w:rPr>
          <w:rFonts w:ascii="Times New Roman" w:hAnsi="Times New Roman"/>
          <w:sz w:val="28"/>
          <w:szCs w:val="28"/>
          <w:lang w:val="uk-UA"/>
        </w:rPr>
        <w:t>зростання</w:t>
      </w:r>
      <w:r w:rsidR="0088195F">
        <w:rPr>
          <w:rFonts w:ascii="Times New Roman" w:hAnsi="Times New Roman"/>
          <w:sz w:val="28"/>
          <w:szCs w:val="28"/>
          <w:lang w:val="uk-UA"/>
        </w:rPr>
        <w:t xml:space="preserve"> індексу </w:t>
      </w:r>
      <w:r w:rsidR="0088195F" w:rsidRPr="0080093D">
        <w:rPr>
          <w:rFonts w:ascii="Times New Roman" w:hAnsi="Times New Roman"/>
          <w:sz w:val="28"/>
          <w:szCs w:val="28"/>
          <w:lang w:val="en-US"/>
        </w:rPr>
        <w:t>BODE</w:t>
      </w:r>
      <w:r w:rsidR="0088195F">
        <w:rPr>
          <w:rFonts w:ascii="Times New Roman" w:hAnsi="Times New Roman"/>
          <w:sz w:val="28"/>
          <w:szCs w:val="28"/>
          <w:lang w:val="uk-UA"/>
        </w:rPr>
        <w:t xml:space="preserve"> у хворих на ХОЗЛ </w:t>
      </w:r>
      <w:r w:rsidR="0094387E">
        <w:rPr>
          <w:rFonts w:ascii="Times New Roman" w:hAnsi="Times New Roman"/>
          <w:sz w:val="28"/>
          <w:szCs w:val="28"/>
          <w:lang w:val="uk-UA"/>
        </w:rPr>
        <w:t>вірогідно асоційовано із дисфункцією ПШ</w:t>
      </w:r>
      <w:r w:rsidR="003C3148">
        <w:rPr>
          <w:rFonts w:ascii="Times New Roman" w:hAnsi="Times New Roman"/>
          <w:sz w:val="28"/>
          <w:szCs w:val="28"/>
          <w:lang w:val="uk-UA"/>
        </w:rPr>
        <w:t xml:space="preserve"> </w:t>
      </w:r>
      <w:r w:rsidR="003C3148" w:rsidRPr="004A1CA3">
        <w:rPr>
          <w:rFonts w:ascii="Times New Roman" w:hAnsi="Times New Roman"/>
          <w:sz w:val="28"/>
          <w:szCs w:val="28"/>
          <w:lang w:val="uk-UA"/>
        </w:rPr>
        <w:t>[</w:t>
      </w:r>
      <w:r w:rsidR="00007FD8">
        <w:rPr>
          <w:rFonts w:ascii="Times New Roman" w:hAnsi="Times New Roman"/>
          <w:sz w:val="28"/>
          <w:szCs w:val="28"/>
          <w:lang w:val="en-US"/>
        </w:rPr>
        <w:fldChar w:fldCharType="begin"/>
      </w:r>
      <w:r w:rsidR="001A3FB2" w:rsidRPr="004A1CA3">
        <w:rPr>
          <w:rFonts w:ascii="Times New Roman" w:hAnsi="Times New Roman"/>
          <w:sz w:val="28"/>
          <w:szCs w:val="28"/>
          <w:lang w:val="uk-UA"/>
        </w:rPr>
        <w:instrText xml:space="preserve"> </w:instrText>
      </w:r>
      <w:r w:rsidR="001A3FB2">
        <w:rPr>
          <w:rFonts w:ascii="Times New Roman" w:hAnsi="Times New Roman"/>
          <w:sz w:val="28"/>
          <w:szCs w:val="28"/>
          <w:lang w:val="en-US"/>
        </w:rPr>
        <w:instrText>REF</w:instrText>
      </w:r>
      <w:r w:rsidR="001A3FB2" w:rsidRPr="004A1CA3">
        <w:rPr>
          <w:rFonts w:ascii="Times New Roman" w:hAnsi="Times New Roman"/>
          <w:sz w:val="28"/>
          <w:szCs w:val="28"/>
          <w:lang w:val="uk-UA"/>
        </w:rPr>
        <w:instrText xml:space="preserve"> _</w:instrText>
      </w:r>
      <w:r w:rsidR="001A3FB2">
        <w:rPr>
          <w:rFonts w:ascii="Times New Roman" w:hAnsi="Times New Roman"/>
          <w:sz w:val="28"/>
          <w:szCs w:val="28"/>
          <w:lang w:val="en-US"/>
        </w:rPr>
        <w:instrText>Ref</w:instrText>
      </w:r>
      <w:r w:rsidR="001A3FB2" w:rsidRPr="004A1CA3">
        <w:rPr>
          <w:rFonts w:ascii="Times New Roman" w:hAnsi="Times New Roman"/>
          <w:sz w:val="28"/>
          <w:szCs w:val="28"/>
          <w:lang w:val="uk-UA"/>
        </w:rPr>
        <w:instrText>529871257 \</w:instrText>
      </w:r>
      <w:r w:rsidR="001A3FB2">
        <w:rPr>
          <w:rFonts w:ascii="Times New Roman" w:hAnsi="Times New Roman"/>
          <w:sz w:val="28"/>
          <w:szCs w:val="28"/>
          <w:lang w:val="en-US"/>
        </w:rPr>
        <w:instrText>r</w:instrText>
      </w:r>
      <w:r w:rsidR="001A3FB2" w:rsidRPr="004A1CA3">
        <w:rPr>
          <w:rFonts w:ascii="Times New Roman" w:hAnsi="Times New Roman"/>
          <w:sz w:val="28"/>
          <w:szCs w:val="28"/>
          <w:lang w:val="uk-UA"/>
        </w:rPr>
        <w:instrText xml:space="preserve"> \</w:instrText>
      </w:r>
      <w:r w:rsidR="001A3FB2">
        <w:rPr>
          <w:rFonts w:ascii="Times New Roman" w:hAnsi="Times New Roman"/>
          <w:sz w:val="28"/>
          <w:szCs w:val="28"/>
          <w:lang w:val="en-US"/>
        </w:rPr>
        <w:instrText>h</w:instrText>
      </w:r>
      <w:r w:rsidR="001A3FB2" w:rsidRPr="004A1CA3">
        <w:rPr>
          <w:rFonts w:ascii="Times New Roman" w:hAnsi="Times New Roman"/>
          <w:sz w:val="28"/>
          <w:szCs w:val="28"/>
          <w:lang w:val="uk-UA"/>
        </w:rPr>
        <w:instrText xml:space="preserve"> </w:instrText>
      </w:r>
      <w:r w:rsidR="00007FD8">
        <w:rPr>
          <w:rFonts w:ascii="Times New Roman" w:hAnsi="Times New Roman"/>
          <w:sz w:val="28"/>
          <w:szCs w:val="28"/>
          <w:lang w:val="en-US"/>
        </w:rPr>
      </w:r>
      <w:r w:rsidR="00007FD8">
        <w:rPr>
          <w:rFonts w:ascii="Times New Roman" w:hAnsi="Times New Roman"/>
          <w:sz w:val="28"/>
          <w:szCs w:val="28"/>
          <w:lang w:val="en-US"/>
        </w:rPr>
        <w:fldChar w:fldCharType="separate"/>
      </w:r>
      <w:r w:rsidR="008B29CB" w:rsidRPr="008B29CB">
        <w:rPr>
          <w:rFonts w:ascii="Times New Roman" w:hAnsi="Times New Roman"/>
          <w:sz w:val="28"/>
          <w:szCs w:val="28"/>
          <w:lang w:val="uk-UA"/>
        </w:rPr>
        <w:t>229</w:t>
      </w:r>
      <w:r w:rsidR="00007FD8">
        <w:rPr>
          <w:rFonts w:ascii="Times New Roman" w:hAnsi="Times New Roman"/>
          <w:sz w:val="28"/>
          <w:szCs w:val="28"/>
          <w:lang w:val="en-US"/>
        </w:rPr>
        <w:fldChar w:fldCharType="end"/>
      </w:r>
      <w:r w:rsidR="003C3148" w:rsidRPr="004A1CA3">
        <w:rPr>
          <w:rFonts w:ascii="Times New Roman" w:hAnsi="Times New Roman"/>
          <w:sz w:val="28"/>
          <w:szCs w:val="28"/>
          <w:lang w:val="uk-UA"/>
        </w:rPr>
        <w:t>]</w:t>
      </w:r>
      <w:r w:rsidR="0094387E">
        <w:rPr>
          <w:rFonts w:ascii="Times New Roman" w:hAnsi="Times New Roman"/>
          <w:sz w:val="28"/>
          <w:szCs w:val="28"/>
          <w:lang w:val="uk-UA"/>
        </w:rPr>
        <w:t>.</w:t>
      </w:r>
    </w:p>
    <w:p w:rsidR="00DF0396" w:rsidRPr="0088195F" w:rsidRDefault="00DF0396" w:rsidP="006D2BE9">
      <w:pPr>
        <w:spacing w:after="0" w:line="360" w:lineRule="auto"/>
        <w:ind w:firstLine="709"/>
        <w:jc w:val="both"/>
        <w:rPr>
          <w:rFonts w:ascii="Times New Roman" w:hAnsi="Times New Roman"/>
          <w:sz w:val="28"/>
          <w:szCs w:val="28"/>
          <w:lang w:val="uk-UA"/>
        </w:rPr>
      </w:pPr>
      <w:r w:rsidRPr="0080093D">
        <w:rPr>
          <w:rFonts w:ascii="Times New Roman" w:hAnsi="Times New Roman"/>
          <w:sz w:val="28"/>
          <w:szCs w:val="28"/>
          <w:lang w:val="uk-UA"/>
        </w:rPr>
        <w:t>За результатом аналізу геометрії ЛШ встановлено переважання прогностично несприятливих типів ремоделювання міокард</w:t>
      </w:r>
      <w:r>
        <w:rPr>
          <w:rFonts w:ascii="Times New Roman" w:hAnsi="Times New Roman"/>
          <w:sz w:val="28"/>
          <w:szCs w:val="28"/>
          <w:lang w:val="uk-UA"/>
        </w:rPr>
        <w:t>а</w:t>
      </w:r>
      <w:r w:rsidRPr="0080093D">
        <w:rPr>
          <w:rFonts w:ascii="Times New Roman" w:hAnsi="Times New Roman"/>
          <w:sz w:val="28"/>
          <w:szCs w:val="28"/>
          <w:lang w:val="uk-UA"/>
        </w:rPr>
        <w:t xml:space="preserve"> ЛШ, а саме ексцентричної гіпертрофії ЛШ у 16 хворих з 69 (23%) та концентричної гіпертрофії ЛШ у 35 хворих з 69 (51%) серед пацієнтів на ХОЗЛ у поєднанні з ГХ. Натомість серед хворих на ізольоване ХОЗЛ переважали більш прогностично сприятливі типи ремоделювання - концентричне ремоделювання у 15 пацієнтів із 31</w:t>
      </w:r>
      <w:r>
        <w:rPr>
          <w:rFonts w:ascii="Times New Roman" w:hAnsi="Times New Roman"/>
          <w:sz w:val="28"/>
          <w:szCs w:val="28"/>
          <w:lang w:val="uk-UA"/>
        </w:rPr>
        <w:t xml:space="preserve"> </w:t>
      </w:r>
      <w:r w:rsidRPr="0080093D">
        <w:rPr>
          <w:rFonts w:ascii="Times New Roman" w:hAnsi="Times New Roman"/>
          <w:sz w:val="28"/>
          <w:szCs w:val="28"/>
          <w:lang w:val="uk-UA"/>
        </w:rPr>
        <w:t xml:space="preserve">(48%) та нормальна геометрія у 11 пацієнтів із 31 (35%) ЛШ. При співставленні результату </w:t>
      </w:r>
      <w:r>
        <w:rPr>
          <w:rFonts w:ascii="Times New Roman" w:hAnsi="Times New Roman"/>
          <w:sz w:val="28"/>
          <w:szCs w:val="28"/>
          <w:lang w:val="uk-UA"/>
        </w:rPr>
        <w:t xml:space="preserve">класичного </w:t>
      </w:r>
      <w:r w:rsidRPr="0080093D">
        <w:rPr>
          <w:rFonts w:ascii="Times New Roman" w:hAnsi="Times New Roman"/>
          <w:sz w:val="28"/>
          <w:szCs w:val="28"/>
          <w:lang w:val="uk-UA"/>
        </w:rPr>
        <w:t xml:space="preserve">індексу </w:t>
      </w:r>
      <w:r w:rsidRPr="0080093D">
        <w:rPr>
          <w:rFonts w:ascii="Times New Roman" w:hAnsi="Times New Roman"/>
          <w:sz w:val="28"/>
          <w:szCs w:val="28"/>
          <w:lang w:val="en-US"/>
        </w:rPr>
        <w:t>BODE</w:t>
      </w:r>
      <w:r w:rsidRPr="0080093D">
        <w:rPr>
          <w:rFonts w:ascii="Times New Roman" w:hAnsi="Times New Roman"/>
          <w:sz w:val="28"/>
          <w:szCs w:val="28"/>
          <w:lang w:val="uk-UA"/>
        </w:rPr>
        <w:t xml:space="preserve"> в залежності від типу ремоделювання визначено вірогідне (р=0,032) збільшення індексу у пацієнтів із прогностично несприятливим типом ремоделювання ЛШ </w:t>
      </w:r>
      <w:r>
        <w:rPr>
          <w:rFonts w:ascii="Times New Roman" w:hAnsi="Times New Roman"/>
          <w:sz w:val="28"/>
          <w:szCs w:val="28"/>
          <w:lang w:val="uk-UA"/>
        </w:rPr>
        <w:t>(</w:t>
      </w:r>
      <w:r>
        <w:rPr>
          <w:rFonts w:ascii="Times New Roman" w:hAnsi="Times New Roman"/>
          <w:sz w:val="28"/>
          <w:szCs w:val="28"/>
          <w:lang w:val="en-US"/>
        </w:rPr>
        <w:t>n</w:t>
      </w:r>
      <w:r w:rsidRPr="00917C4D">
        <w:rPr>
          <w:rFonts w:ascii="Times New Roman" w:hAnsi="Times New Roman"/>
          <w:sz w:val="28"/>
          <w:szCs w:val="28"/>
          <w:lang w:val="uk-UA"/>
        </w:rPr>
        <w:t>=5</w:t>
      </w:r>
      <w:r>
        <w:rPr>
          <w:rFonts w:ascii="Times New Roman" w:hAnsi="Times New Roman"/>
          <w:sz w:val="28"/>
          <w:szCs w:val="28"/>
          <w:lang w:val="uk-UA"/>
        </w:rPr>
        <w:t>6</w:t>
      </w:r>
      <w:r w:rsidRPr="00917C4D">
        <w:rPr>
          <w:rFonts w:ascii="Times New Roman" w:hAnsi="Times New Roman"/>
          <w:sz w:val="28"/>
          <w:szCs w:val="28"/>
          <w:lang w:val="uk-UA"/>
        </w:rPr>
        <w:t xml:space="preserve">) </w:t>
      </w:r>
      <w:r w:rsidRPr="0080093D">
        <w:rPr>
          <w:rFonts w:ascii="Times New Roman" w:hAnsi="Times New Roman"/>
          <w:sz w:val="28"/>
          <w:szCs w:val="28"/>
          <w:lang w:val="uk-UA"/>
        </w:rPr>
        <w:t xml:space="preserve">порівняно з відносно сприятливим типом </w:t>
      </w:r>
      <w:r>
        <w:rPr>
          <w:rFonts w:ascii="Times New Roman" w:hAnsi="Times New Roman"/>
          <w:sz w:val="28"/>
          <w:szCs w:val="28"/>
          <w:lang w:val="uk-UA"/>
        </w:rPr>
        <w:t>(</w:t>
      </w:r>
      <w:r>
        <w:rPr>
          <w:rFonts w:ascii="Times New Roman" w:hAnsi="Times New Roman"/>
          <w:sz w:val="28"/>
          <w:szCs w:val="28"/>
          <w:lang w:val="en-US"/>
        </w:rPr>
        <w:t>n</w:t>
      </w:r>
      <w:r w:rsidRPr="00917C4D">
        <w:rPr>
          <w:rFonts w:ascii="Times New Roman" w:hAnsi="Times New Roman"/>
          <w:sz w:val="28"/>
          <w:szCs w:val="28"/>
          <w:lang w:val="uk-UA"/>
        </w:rPr>
        <w:t>=</w:t>
      </w:r>
      <w:r>
        <w:rPr>
          <w:rFonts w:ascii="Times New Roman" w:hAnsi="Times New Roman"/>
          <w:sz w:val="28"/>
          <w:szCs w:val="28"/>
          <w:lang w:val="uk-UA"/>
        </w:rPr>
        <w:t>4</w:t>
      </w:r>
      <w:r w:rsidRPr="00917C4D">
        <w:rPr>
          <w:rFonts w:ascii="Times New Roman" w:hAnsi="Times New Roman"/>
          <w:sz w:val="28"/>
          <w:szCs w:val="28"/>
          <w:lang w:val="uk-UA"/>
        </w:rPr>
        <w:t xml:space="preserve">4) </w:t>
      </w:r>
      <w:r w:rsidRPr="0080093D">
        <w:rPr>
          <w:rFonts w:ascii="Times New Roman" w:hAnsi="Times New Roman"/>
          <w:sz w:val="28"/>
          <w:szCs w:val="28"/>
          <w:lang w:val="uk-UA"/>
        </w:rPr>
        <w:t>– 1,73±0,45 балів vs. 1,45±0,63 балів.</w:t>
      </w:r>
    </w:p>
    <w:p w:rsidR="00535D91" w:rsidRDefault="00535D91" w:rsidP="00535D91">
      <w:pPr>
        <w:spacing w:after="0" w:line="360" w:lineRule="auto"/>
        <w:jc w:val="right"/>
        <w:rPr>
          <w:rFonts w:ascii="Times New Roman" w:hAnsi="Times New Roman"/>
          <w:sz w:val="28"/>
          <w:szCs w:val="28"/>
          <w:lang w:val="uk-UA"/>
        </w:rPr>
      </w:pPr>
    </w:p>
    <w:p w:rsidR="00535D91" w:rsidRDefault="00535D91" w:rsidP="00535D91">
      <w:pPr>
        <w:spacing w:after="0" w:line="360" w:lineRule="auto"/>
        <w:jc w:val="right"/>
        <w:rPr>
          <w:rFonts w:ascii="Times New Roman" w:hAnsi="Times New Roman"/>
          <w:sz w:val="28"/>
          <w:szCs w:val="28"/>
          <w:lang w:val="uk-UA"/>
        </w:rPr>
      </w:pPr>
    </w:p>
    <w:p w:rsidR="00DF0396" w:rsidRDefault="00DF0396" w:rsidP="00535D91">
      <w:pPr>
        <w:spacing w:after="0" w:line="360" w:lineRule="auto"/>
        <w:jc w:val="right"/>
        <w:rPr>
          <w:rFonts w:ascii="Times New Roman" w:hAnsi="Times New Roman"/>
          <w:sz w:val="28"/>
          <w:szCs w:val="28"/>
          <w:lang w:val="uk-UA"/>
        </w:rPr>
      </w:pPr>
    </w:p>
    <w:p w:rsidR="00DF0396" w:rsidRDefault="00DF0396" w:rsidP="00535D91">
      <w:pPr>
        <w:spacing w:after="0" w:line="360" w:lineRule="auto"/>
        <w:jc w:val="right"/>
        <w:rPr>
          <w:rFonts w:ascii="Times New Roman" w:hAnsi="Times New Roman"/>
          <w:sz w:val="28"/>
          <w:szCs w:val="28"/>
          <w:lang w:val="uk-UA"/>
        </w:rPr>
      </w:pPr>
    </w:p>
    <w:p w:rsidR="00DF0396" w:rsidRDefault="00DF0396" w:rsidP="00535D91">
      <w:pPr>
        <w:spacing w:after="0" w:line="360" w:lineRule="auto"/>
        <w:jc w:val="right"/>
        <w:rPr>
          <w:rFonts w:ascii="Times New Roman" w:hAnsi="Times New Roman"/>
          <w:sz w:val="28"/>
          <w:szCs w:val="28"/>
          <w:lang w:val="uk-UA"/>
        </w:rPr>
      </w:pPr>
    </w:p>
    <w:p w:rsidR="00DF0396" w:rsidRDefault="00DF0396" w:rsidP="00535D91">
      <w:pPr>
        <w:spacing w:after="0" w:line="360" w:lineRule="auto"/>
        <w:jc w:val="right"/>
        <w:rPr>
          <w:rFonts w:ascii="Times New Roman" w:hAnsi="Times New Roman"/>
          <w:sz w:val="28"/>
          <w:szCs w:val="28"/>
          <w:lang w:val="uk-UA"/>
        </w:rPr>
      </w:pPr>
    </w:p>
    <w:p w:rsidR="00535D91" w:rsidRDefault="00535D91" w:rsidP="00535D91">
      <w:pPr>
        <w:spacing w:after="0" w:line="360" w:lineRule="auto"/>
        <w:jc w:val="right"/>
        <w:rPr>
          <w:rFonts w:ascii="Times New Roman" w:hAnsi="Times New Roman"/>
          <w:sz w:val="28"/>
          <w:szCs w:val="28"/>
          <w:lang w:val="uk-UA"/>
        </w:rPr>
      </w:pPr>
    </w:p>
    <w:p w:rsidR="00535D91" w:rsidRDefault="00A64857" w:rsidP="00535D91">
      <w:pPr>
        <w:spacing w:after="0" w:line="360" w:lineRule="auto"/>
        <w:jc w:val="right"/>
        <w:rPr>
          <w:rFonts w:ascii="Times New Roman" w:hAnsi="Times New Roman"/>
          <w:sz w:val="28"/>
          <w:szCs w:val="28"/>
          <w:lang w:val="uk-UA"/>
        </w:rPr>
      </w:pPr>
      <w:r>
        <w:rPr>
          <w:rFonts w:ascii="Times New Roman" w:hAnsi="Times New Roman"/>
          <w:noProof/>
          <w:sz w:val="28"/>
          <w:szCs w:val="28"/>
          <w:lang w:val="uk-UA" w:eastAsia="uk-UA"/>
        </w:rPr>
        <mc:AlternateContent>
          <mc:Choice Requires="wpg">
            <w:drawing>
              <wp:anchor distT="0" distB="0" distL="114300" distR="114300" simplePos="0" relativeHeight="251715584" behindDoc="0" locked="0" layoutInCell="1" allowOverlap="1" wp14:anchorId="3E5DB427" wp14:editId="2BD52332">
                <wp:simplePos x="0" y="0"/>
                <wp:positionH relativeFrom="column">
                  <wp:posOffset>568960</wp:posOffset>
                </wp:positionH>
                <wp:positionV relativeFrom="paragraph">
                  <wp:posOffset>-943610</wp:posOffset>
                </wp:positionV>
                <wp:extent cx="4878705" cy="3632835"/>
                <wp:effectExtent l="0" t="0" r="17145" b="24765"/>
                <wp:wrapNone/>
                <wp:docPr id="334" name="Group 4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78705" cy="3632835"/>
                          <a:chOff x="2233" y="4712"/>
                          <a:chExt cx="7683" cy="5721"/>
                        </a:xfrm>
                      </wpg:grpSpPr>
                      <wps:wsp>
                        <wps:cNvPr id="335" name="Line 407"/>
                        <wps:cNvCnPr/>
                        <wps:spPr bwMode="auto">
                          <a:xfrm flipH="1">
                            <a:off x="6066" y="8318"/>
                            <a:ext cx="1643" cy="1023"/>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6" name="Line 408"/>
                        <wps:cNvCnPr/>
                        <wps:spPr bwMode="auto">
                          <a:xfrm>
                            <a:off x="3870" y="7464"/>
                            <a:ext cx="977" cy="109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7" name="Line 409"/>
                        <wps:cNvCnPr/>
                        <wps:spPr bwMode="auto">
                          <a:xfrm flipV="1">
                            <a:off x="3870" y="6364"/>
                            <a:ext cx="1091" cy="1100"/>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38" name="Oval 25"/>
                        <wps:cNvSpPr>
                          <a:spLocks noChangeArrowheads="1"/>
                        </wps:cNvSpPr>
                        <wps:spPr bwMode="auto">
                          <a:xfrm>
                            <a:off x="3324" y="8306"/>
                            <a:ext cx="1637" cy="1092"/>
                          </a:xfrm>
                          <a:prstGeom prst="ellipse">
                            <a:avLst/>
                          </a:prstGeom>
                          <a:solidFill>
                            <a:srgbClr val="FFFFFF"/>
                          </a:solidFill>
                          <a:ln w="12700">
                            <a:solidFill>
                              <a:srgbClr val="000000"/>
                            </a:solidFill>
                            <a:round/>
                            <a:headEnd/>
                            <a:tailEnd/>
                          </a:ln>
                        </wps:spPr>
                        <wps:txbx>
                          <w:txbxContent>
                            <w:p w:rsidR="001B56B5" w:rsidRPr="00AC1DAE" w:rsidRDefault="001B56B5" w:rsidP="00535D91">
                              <w:pPr>
                                <w:jc w:val="center"/>
                                <w:rPr>
                                  <w:sz w:val="36"/>
                                  <w:szCs w:val="28"/>
                                </w:rPr>
                              </w:pPr>
                              <w:r w:rsidRPr="00AC1DAE">
                                <w:rPr>
                                  <w:rFonts w:ascii="Times New Roman" w:hAnsi="Times New Roman"/>
                                  <w:sz w:val="24"/>
                                  <w:szCs w:val="16"/>
                                  <w:lang w:val="uk-UA"/>
                                </w:rPr>
                                <w:t>SpO</w:t>
                              </w:r>
                              <w:r w:rsidRPr="00AC1DAE">
                                <w:rPr>
                                  <w:rFonts w:ascii="Times New Roman" w:hAnsi="Times New Roman"/>
                                  <w:sz w:val="24"/>
                                  <w:szCs w:val="16"/>
                                  <w:vertAlign w:val="subscript"/>
                                  <w:lang w:val="uk-UA"/>
                                </w:rPr>
                                <w:t>2</w:t>
                              </w:r>
                              <w:r w:rsidRPr="00AC1DAE">
                                <w:rPr>
                                  <w:rFonts w:ascii="Times New Roman" w:hAnsi="Times New Roman"/>
                                  <w:sz w:val="24"/>
                                  <w:szCs w:val="16"/>
                                  <w:lang w:val="uk-UA"/>
                                </w:rPr>
                                <w:t xml:space="preserve"> до 6-ХТзХ</w:t>
                              </w:r>
                            </w:p>
                          </w:txbxContent>
                        </wps:txbx>
                        <wps:bodyPr rot="0" vert="horz" wrap="square" lIns="0" tIns="72000" rIns="0" bIns="0" anchor="t" anchorCtr="0" upright="1">
                          <a:noAutofit/>
                        </wps:bodyPr>
                      </wps:wsp>
                      <wps:wsp>
                        <wps:cNvPr id="339" name="Oval 26"/>
                        <wps:cNvSpPr>
                          <a:spLocks noChangeArrowheads="1"/>
                        </wps:cNvSpPr>
                        <wps:spPr bwMode="auto">
                          <a:xfrm>
                            <a:off x="2233" y="7044"/>
                            <a:ext cx="1637" cy="1092"/>
                          </a:xfrm>
                          <a:prstGeom prst="ellipse">
                            <a:avLst/>
                          </a:prstGeom>
                          <a:solidFill>
                            <a:srgbClr val="FFFFFF"/>
                          </a:solidFill>
                          <a:ln w="12700">
                            <a:solidFill>
                              <a:srgbClr val="000000"/>
                            </a:solidFill>
                            <a:round/>
                            <a:headEnd/>
                            <a:tailEnd/>
                          </a:ln>
                        </wps:spPr>
                        <wps:txbx>
                          <w:txbxContent>
                            <w:p w:rsidR="001B56B5" w:rsidRPr="0010229A" w:rsidRDefault="001B56B5" w:rsidP="00535D91">
                              <w:pPr>
                                <w:ind w:left="-96" w:right="-67" w:firstLine="96"/>
                                <w:jc w:val="center"/>
                                <w:rPr>
                                  <w:szCs w:val="28"/>
                                </w:rPr>
                              </w:pPr>
                              <w:r w:rsidRPr="00AC1DAE">
                                <w:rPr>
                                  <w:rFonts w:ascii="Times New Roman" w:hAnsi="Times New Roman"/>
                                  <w:sz w:val="24"/>
                                  <w:szCs w:val="15"/>
                                  <w:lang w:val="uk-UA"/>
                                </w:rPr>
                                <w:t>SpO</w:t>
                              </w:r>
                              <w:r w:rsidRPr="00AC1DAE">
                                <w:rPr>
                                  <w:rFonts w:ascii="Times New Roman" w:hAnsi="Times New Roman"/>
                                  <w:sz w:val="24"/>
                                  <w:szCs w:val="15"/>
                                  <w:vertAlign w:val="subscript"/>
                                  <w:lang w:val="uk-UA"/>
                                </w:rPr>
                                <w:t>2</w:t>
                              </w:r>
                              <w:r w:rsidRPr="00AC1DAE">
                                <w:rPr>
                                  <w:rFonts w:ascii="Times New Roman" w:hAnsi="Times New Roman"/>
                                  <w:sz w:val="24"/>
                                  <w:szCs w:val="15"/>
                                  <w:lang w:val="uk-UA"/>
                                </w:rPr>
                                <w:t xml:space="preserve"> після 6-ХТзХ</w:t>
                              </w:r>
                            </w:p>
                          </w:txbxContent>
                        </wps:txbx>
                        <wps:bodyPr rot="0" vert="horz" wrap="square" lIns="0" tIns="72000" rIns="0" bIns="0" anchor="t" anchorCtr="0" upright="1">
                          <a:noAutofit/>
                        </wps:bodyPr>
                      </wps:wsp>
                      <wps:wsp>
                        <wps:cNvPr id="340" name="Oval 27"/>
                        <wps:cNvSpPr>
                          <a:spLocks noChangeArrowheads="1"/>
                        </wps:cNvSpPr>
                        <wps:spPr bwMode="auto">
                          <a:xfrm>
                            <a:off x="3441" y="5526"/>
                            <a:ext cx="1637" cy="1092"/>
                          </a:xfrm>
                          <a:prstGeom prst="ellipse">
                            <a:avLst/>
                          </a:prstGeom>
                          <a:solidFill>
                            <a:srgbClr val="FFFFFF"/>
                          </a:solidFill>
                          <a:ln w="12700">
                            <a:solidFill>
                              <a:srgbClr val="000000"/>
                            </a:solidFill>
                            <a:round/>
                            <a:headEnd/>
                            <a:tailEnd/>
                          </a:ln>
                        </wps:spPr>
                        <wps:txbx>
                          <w:txbxContent>
                            <w:p w:rsidR="001B56B5" w:rsidRPr="0064164B" w:rsidRDefault="001B56B5" w:rsidP="00535D91">
                              <w:pPr>
                                <w:spacing w:after="0" w:line="240" w:lineRule="auto"/>
                                <w:jc w:val="center"/>
                                <w:rPr>
                                  <w:sz w:val="28"/>
                                  <w:szCs w:val="28"/>
                                </w:rPr>
                              </w:pPr>
                              <w:r w:rsidRPr="0064164B">
                                <w:rPr>
                                  <w:rFonts w:ascii="Times New Roman" w:hAnsi="Times New Roman"/>
                                  <w:sz w:val="28"/>
                                  <w:szCs w:val="28"/>
                                  <w:lang w:val="uk-UA"/>
                                </w:rPr>
                                <w:t>Десату</w:t>
                              </w:r>
                              <w:r>
                                <w:rPr>
                                  <w:rFonts w:ascii="Times New Roman" w:hAnsi="Times New Roman"/>
                                  <w:sz w:val="28"/>
                                  <w:szCs w:val="28"/>
                                  <w:lang w:val="uk-UA"/>
                                </w:rPr>
                                <w:t>-</w:t>
                              </w:r>
                              <w:r w:rsidRPr="0064164B">
                                <w:rPr>
                                  <w:rFonts w:ascii="Times New Roman" w:hAnsi="Times New Roman"/>
                                  <w:sz w:val="28"/>
                                  <w:szCs w:val="28"/>
                                  <w:lang w:val="uk-UA"/>
                                </w:rPr>
                                <w:t>рація</w:t>
                              </w:r>
                            </w:p>
                          </w:txbxContent>
                        </wps:txbx>
                        <wps:bodyPr rot="0" vert="horz" wrap="square" lIns="0" tIns="72000" rIns="0" bIns="0" anchor="t" anchorCtr="0" upright="1">
                          <a:noAutofit/>
                        </wps:bodyPr>
                      </wps:wsp>
                      <wps:wsp>
                        <wps:cNvPr id="341" name="Oval 30"/>
                        <wps:cNvSpPr>
                          <a:spLocks noChangeArrowheads="1"/>
                        </wps:cNvSpPr>
                        <wps:spPr bwMode="auto">
                          <a:xfrm>
                            <a:off x="5222" y="9341"/>
                            <a:ext cx="1637" cy="1092"/>
                          </a:xfrm>
                          <a:prstGeom prst="ellipse">
                            <a:avLst/>
                          </a:prstGeom>
                          <a:solidFill>
                            <a:srgbClr val="FFFFFF"/>
                          </a:solidFill>
                          <a:ln w="12700">
                            <a:solidFill>
                              <a:srgbClr val="000000"/>
                            </a:solidFill>
                            <a:round/>
                            <a:headEnd/>
                            <a:tailEnd/>
                          </a:ln>
                        </wps:spPr>
                        <wps:txbx>
                          <w:txbxContent>
                            <w:p w:rsidR="001B56B5" w:rsidRPr="00AC1DAE" w:rsidRDefault="001B56B5" w:rsidP="00535D91">
                              <w:pPr>
                                <w:ind w:right="-45"/>
                                <w:jc w:val="center"/>
                                <w:rPr>
                                  <w:sz w:val="32"/>
                                  <w:szCs w:val="28"/>
                                </w:rPr>
                              </w:pPr>
                              <w:r w:rsidRPr="00AC1DAE">
                                <w:rPr>
                                  <w:rFonts w:ascii="Times New Roman" w:hAnsi="Times New Roman"/>
                                  <w:sz w:val="20"/>
                                  <w:szCs w:val="14"/>
                                  <w:lang w:val="uk-UA"/>
                                </w:rPr>
                                <w:t>Задишка піс-ля 6-ХТзХ</w:t>
                              </w:r>
                            </w:p>
                          </w:txbxContent>
                        </wps:txbx>
                        <wps:bodyPr rot="0" vert="horz" wrap="square" lIns="0" tIns="72000" rIns="0" bIns="0" anchor="t" anchorCtr="0" upright="1">
                          <a:noAutofit/>
                        </wps:bodyPr>
                      </wps:wsp>
                      <wps:wsp>
                        <wps:cNvPr id="342" name="Line 414"/>
                        <wps:cNvCnPr/>
                        <wps:spPr bwMode="auto">
                          <a:xfrm flipV="1">
                            <a:off x="3870" y="5815"/>
                            <a:ext cx="2276" cy="1638"/>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43" name="Line 415"/>
                        <wps:cNvCnPr/>
                        <wps:spPr bwMode="auto">
                          <a:xfrm>
                            <a:off x="6143" y="5815"/>
                            <a:ext cx="1574" cy="2503"/>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4" name="Oval 41"/>
                        <wps:cNvSpPr>
                          <a:spLocks noChangeArrowheads="1"/>
                        </wps:cNvSpPr>
                        <wps:spPr bwMode="auto">
                          <a:xfrm>
                            <a:off x="5313" y="4712"/>
                            <a:ext cx="1637" cy="1092"/>
                          </a:xfrm>
                          <a:prstGeom prst="ellipse">
                            <a:avLst/>
                          </a:prstGeom>
                          <a:solidFill>
                            <a:srgbClr val="FFFFFF"/>
                          </a:solidFill>
                          <a:ln w="12700">
                            <a:solidFill>
                              <a:srgbClr val="000000"/>
                            </a:solidFill>
                            <a:round/>
                            <a:headEnd/>
                            <a:tailEnd/>
                          </a:ln>
                        </wps:spPr>
                        <wps:txbx>
                          <w:txbxContent>
                            <w:p w:rsidR="001B56B5" w:rsidRPr="0064164B" w:rsidRDefault="001B56B5" w:rsidP="00535D91">
                              <w:pPr>
                                <w:spacing w:after="0" w:line="240" w:lineRule="auto"/>
                                <w:jc w:val="center"/>
                                <w:rPr>
                                  <w:sz w:val="44"/>
                                  <w:szCs w:val="28"/>
                                  <w:lang w:val="uk-UA"/>
                                </w:rPr>
                              </w:pPr>
                              <w:r w:rsidRPr="0064164B">
                                <w:rPr>
                                  <w:rFonts w:ascii="Times New Roman" w:hAnsi="Times New Roman"/>
                                  <w:sz w:val="28"/>
                                  <w:szCs w:val="18"/>
                                  <w:lang w:val="en-US"/>
                                </w:rPr>
                                <w:t>BODE</w:t>
                              </w:r>
                              <w:r>
                                <w:rPr>
                                  <w:rFonts w:ascii="Times New Roman" w:hAnsi="Times New Roman"/>
                                  <w:sz w:val="28"/>
                                  <w:szCs w:val="18"/>
                                  <w:lang w:val="uk-UA"/>
                                </w:rPr>
                                <w:t xml:space="preserve"> </w:t>
                              </w:r>
                              <w:r w:rsidRPr="0064164B">
                                <w:rPr>
                                  <w:rFonts w:ascii="Times New Roman" w:hAnsi="Times New Roman"/>
                                  <w:sz w:val="28"/>
                                  <w:szCs w:val="18"/>
                                  <w:lang w:val="en-US"/>
                                </w:rPr>
                                <w:t>індекс</w:t>
                              </w:r>
                            </w:p>
                          </w:txbxContent>
                        </wps:txbx>
                        <wps:bodyPr rot="0" vert="horz" wrap="square" lIns="0" tIns="72000" rIns="0" bIns="0" anchor="t" anchorCtr="0" upright="1">
                          <a:noAutofit/>
                        </wps:bodyPr>
                      </wps:wsp>
                      <wps:wsp>
                        <wps:cNvPr id="345" name="Oval 42"/>
                        <wps:cNvSpPr>
                          <a:spLocks noChangeArrowheads="1"/>
                        </wps:cNvSpPr>
                        <wps:spPr bwMode="auto">
                          <a:xfrm>
                            <a:off x="7200" y="8306"/>
                            <a:ext cx="1637" cy="1092"/>
                          </a:xfrm>
                          <a:prstGeom prst="ellipse">
                            <a:avLst/>
                          </a:prstGeom>
                          <a:solidFill>
                            <a:srgbClr val="FFFFFF"/>
                          </a:solidFill>
                          <a:ln w="12700">
                            <a:solidFill>
                              <a:srgbClr val="000000"/>
                            </a:solidFill>
                            <a:round/>
                            <a:headEnd/>
                            <a:tailEnd/>
                          </a:ln>
                        </wps:spPr>
                        <wps:txbx>
                          <w:txbxContent>
                            <w:p w:rsidR="001B56B5" w:rsidRPr="00AC1DAE" w:rsidRDefault="001B56B5" w:rsidP="00535D91">
                              <w:pPr>
                                <w:jc w:val="center"/>
                                <w:rPr>
                                  <w:rFonts w:ascii="Times New Roman" w:hAnsi="Times New Roman"/>
                                  <w:szCs w:val="15"/>
                                </w:rPr>
                              </w:pPr>
                              <w:r w:rsidRPr="00AC1DAE">
                                <w:rPr>
                                  <w:rFonts w:ascii="Times New Roman" w:hAnsi="Times New Roman"/>
                                  <w:szCs w:val="15"/>
                                </w:rPr>
                                <w:t>Задишка до 6-ХТзХ</w:t>
                              </w:r>
                            </w:p>
                            <w:p w:rsidR="001B56B5" w:rsidRPr="0010229A" w:rsidRDefault="001B56B5" w:rsidP="00535D91">
                              <w:pPr>
                                <w:jc w:val="center"/>
                                <w:rPr>
                                  <w:szCs w:val="28"/>
                                </w:rPr>
                              </w:pPr>
                            </w:p>
                          </w:txbxContent>
                        </wps:txbx>
                        <wps:bodyPr rot="0" vert="horz" wrap="square" lIns="0" tIns="72000" rIns="0" bIns="0" anchor="t" anchorCtr="0" upright="1">
                          <a:noAutofit/>
                        </wps:bodyPr>
                      </wps:wsp>
                      <wps:wsp>
                        <wps:cNvPr id="346" name="Line 418"/>
                        <wps:cNvCnPr/>
                        <wps:spPr bwMode="auto">
                          <a:xfrm flipH="1" flipV="1">
                            <a:off x="6097" y="5815"/>
                            <a:ext cx="2169" cy="1638"/>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47" name="Oval 28"/>
                        <wps:cNvSpPr>
                          <a:spLocks noChangeArrowheads="1"/>
                        </wps:cNvSpPr>
                        <wps:spPr bwMode="auto">
                          <a:xfrm>
                            <a:off x="7200" y="5526"/>
                            <a:ext cx="1636" cy="1087"/>
                          </a:xfrm>
                          <a:prstGeom prst="ellipse">
                            <a:avLst/>
                          </a:prstGeom>
                          <a:solidFill>
                            <a:srgbClr val="FFFFFF"/>
                          </a:solidFill>
                          <a:ln w="12700">
                            <a:solidFill>
                              <a:srgbClr val="000000"/>
                            </a:solidFill>
                            <a:round/>
                            <a:headEnd/>
                            <a:tailEnd/>
                          </a:ln>
                        </wps:spPr>
                        <wps:txbx>
                          <w:txbxContent>
                            <w:p w:rsidR="001B56B5" w:rsidRPr="0064164B" w:rsidRDefault="001B56B5" w:rsidP="00535D91">
                              <w:pPr>
                                <w:jc w:val="center"/>
                                <w:rPr>
                                  <w:sz w:val="28"/>
                                  <w:szCs w:val="28"/>
                                </w:rPr>
                              </w:pPr>
                              <w:r w:rsidRPr="0064164B">
                                <w:rPr>
                                  <w:rFonts w:ascii="Times New Roman" w:hAnsi="Times New Roman"/>
                                  <w:spacing w:val="-6"/>
                                  <w:sz w:val="28"/>
                                  <w:szCs w:val="28"/>
                                  <w:lang w:val="uk-UA"/>
                                </w:rPr>
                                <w:t>ОФВ</w:t>
                              </w:r>
                              <w:r w:rsidRPr="0064164B">
                                <w:rPr>
                                  <w:rFonts w:ascii="Times New Roman" w:hAnsi="Times New Roman"/>
                                  <w:spacing w:val="-6"/>
                                  <w:sz w:val="28"/>
                                  <w:szCs w:val="28"/>
                                  <w:vertAlign w:val="subscript"/>
                                  <w:lang w:val="uk-UA"/>
                                </w:rPr>
                                <w:t>1</w:t>
                              </w:r>
                            </w:p>
                          </w:txbxContent>
                        </wps:txbx>
                        <wps:bodyPr rot="0" vert="horz" wrap="square" lIns="0" tIns="72000" rIns="0" bIns="0" anchor="t" anchorCtr="0" upright="1">
                          <a:noAutofit/>
                        </wps:bodyPr>
                      </wps:wsp>
                      <wps:wsp>
                        <wps:cNvPr id="348" name="Oval 420"/>
                        <wps:cNvSpPr>
                          <a:spLocks noChangeArrowheads="1"/>
                        </wps:cNvSpPr>
                        <wps:spPr bwMode="auto">
                          <a:xfrm>
                            <a:off x="8279" y="7032"/>
                            <a:ext cx="1637" cy="1088"/>
                          </a:xfrm>
                          <a:prstGeom prst="ellipse">
                            <a:avLst/>
                          </a:prstGeom>
                          <a:solidFill>
                            <a:srgbClr val="FFFFFF"/>
                          </a:solidFill>
                          <a:ln w="12700">
                            <a:solidFill>
                              <a:srgbClr val="000000"/>
                            </a:solidFill>
                            <a:round/>
                            <a:headEnd/>
                            <a:tailEnd/>
                          </a:ln>
                        </wps:spPr>
                        <wps:txbx>
                          <w:txbxContent>
                            <w:p w:rsidR="001B56B5" w:rsidRPr="00AC1DAE" w:rsidRDefault="001B56B5" w:rsidP="00535D91">
                              <w:pPr>
                                <w:jc w:val="center"/>
                                <w:rPr>
                                  <w:sz w:val="24"/>
                                  <w:szCs w:val="28"/>
                                </w:rPr>
                              </w:pPr>
                              <w:r w:rsidRPr="00AC1DAE">
                                <w:rPr>
                                  <w:rFonts w:ascii="Times New Roman" w:hAnsi="Times New Roman"/>
                                  <w:spacing w:val="-6"/>
                                  <w:sz w:val="28"/>
                                  <w:szCs w:val="24"/>
                                  <w:lang w:val="uk-UA"/>
                                </w:rPr>
                                <w:t>6-ХТзХ</w:t>
                              </w:r>
                            </w:p>
                          </w:txbxContent>
                        </wps:txbx>
                        <wps:bodyPr rot="0" vert="horz" wrap="square" lIns="0" tIns="72000" rIns="0" bIns="0" anchor="t" anchorCtr="0" upright="1">
                          <a:noAutofit/>
                        </wps:bodyPr>
                      </wps:wsp>
                      <wps:wsp>
                        <wps:cNvPr id="349" name="Line 421"/>
                        <wps:cNvCnPr/>
                        <wps:spPr bwMode="auto">
                          <a:xfrm flipH="1">
                            <a:off x="6075" y="5815"/>
                            <a:ext cx="71" cy="352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0" name="Line 422"/>
                        <wps:cNvCnPr/>
                        <wps:spPr bwMode="auto">
                          <a:xfrm flipH="1">
                            <a:off x="4961" y="5815"/>
                            <a:ext cx="1144" cy="54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1" name="Line 423"/>
                        <wps:cNvCnPr/>
                        <wps:spPr bwMode="auto">
                          <a:xfrm flipV="1">
                            <a:off x="6097" y="7464"/>
                            <a:ext cx="2146" cy="1879"/>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52" name="Line 424"/>
                        <wps:cNvCnPr/>
                        <wps:spPr bwMode="auto">
                          <a:xfrm flipV="1">
                            <a:off x="7722" y="7453"/>
                            <a:ext cx="532" cy="865"/>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53" name="Line 425"/>
                        <wps:cNvCnPr/>
                        <wps:spPr bwMode="auto">
                          <a:xfrm flipH="1">
                            <a:off x="3870" y="7453"/>
                            <a:ext cx="4426"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4" name="Line 426"/>
                        <wps:cNvCnPr/>
                        <wps:spPr bwMode="auto">
                          <a:xfrm flipH="1">
                            <a:off x="4847" y="7453"/>
                            <a:ext cx="3449" cy="110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5" name="Line 427"/>
                        <wps:cNvCnPr/>
                        <wps:spPr bwMode="auto">
                          <a:xfrm>
                            <a:off x="4961" y="6361"/>
                            <a:ext cx="3282" cy="1092"/>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56" name="Line 428"/>
                        <wps:cNvCnPr/>
                        <wps:spPr bwMode="auto">
                          <a:xfrm>
                            <a:off x="3870" y="7453"/>
                            <a:ext cx="3839" cy="865"/>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57" name="Line 429"/>
                        <wps:cNvCnPr/>
                        <wps:spPr bwMode="auto">
                          <a:xfrm flipH="1" flipV="1">
                            <a:off x="4961" y="6361"/>
                            <a:ext cx="2748" cy="195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8" name="Line 430"/>
                        <wps:cNvCnPr/>
                        <wps:spPr bwMode="auto">
                          <a:xfrm flipH="1" flipV="1">
                            <a:off x="4961" y="6361"/>
                            <a:ext cx="1114" cy="302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9" name="Line 431"/>
                        <wps:cNvCnPr/>
                        <wps:spPr bwMode="auto">
                          <a:xfrm>
                            <a:off x="3870" y="7464"/>
                            <a:ext cx="2205" cy="1925"/>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406" o:spid="_x0000_s1026" style="position:absolute;left:0;text-align:left;margin-left:44.8pt;margin-top:-74.3pt;width:384.15pt;height:286.05pt;z-index:251715584" coordorigin="2233,4712" coordsize="7683,57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">
                <v:line id="Line 407" o:spid="_x0000_s1027" style="position:absolute;flip:x;visibility:visible;mso-wrap-style:square" from="6066,8318" to="7709,93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XLu8YAAADcAAAADwAAAGRycy9kb3ducmV2LnhtbESPzWrCQBSF94LvMFyhG6mTVJQ2dQwi&#10;FIrgoraQdHfJ3CbRzJ2QGU18e6cguDycn4+zSgfTiAt1rrasIJ5FIIgLq2suFfx8fzy/gnAeWWNj&#10;mRRcyUG6Ho9WmGjb8xddDr4UYYRdggoq79tESldUZNDNbEscvD/bGfRBdqXUHfZh3DTyJYqW0mDN&#10;gVBhS9uKitPhbALkuC1/90cqsres3fXLeNrn+Vmpp8mweQfhafCP8L39qRXM5wv4PxOOgF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FFy7vGAAAA3AAAAA8AAAAAAAAA&#10;AAAAAAAAoQIAAGRycy9kb3ducmV2LnhtbFBLBQYAAAAABAAEAPkAAACUAwAAAAA=&#10;" strokeweight="1pt"/>
                <v:line id="Line 408" o:spid="_x0000_s1028" style="position:absolute;visibility:visible;mso-wrap-style:square" from="3870,7464" to="4847,85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80/1MUAAADcAAAADwAAAGRycy9kb3ducmV2LnhtbESP0WoCMRRE3wv9h3ALvtWsFaRdzS6l&#10;Vaj4ULR+wHVz3axubpYk6tavN0Khj8PMnGFmZW9bcSYfGscKRsMMBHHldMO1gu3P4vkVRIjIGlvH&#10;pOCXApTF48MMc+0uvKbzJtYiQTjkqMDE2OVShsqQxTB0HXHy9s5bjEn6WmqPlwS3rXzJsom02HBa&#10;MNjRh6HquDlZBUu/Wx1H19rIHS/9vP3+fAv2oNTgqX+fgojUx//wX/tLKxiPJ3A/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80/1MUAAADcAAAADwAAAAAAAAAA&#10;AAAAAAChAgAAZHJzL2Rvd25yZXYueG1sUEsFBgAAAAAEAAQA+QAAAJMDAAAAAA==&#10;" strokeweight="1pt"/>
                <v:line id="Line 409" o:spid="_x0000_s1029" style="position:absolute;flip:y;visibility:visible;mso-wrap-style:square" from="3870,6364" to="4961,74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JFb8cAAADcAAAADwAAAGRycy9kb3ducmV2LnhtbESPQUvDQBSE70L/w/IK3pqNLVibdltK&#10;QVH0UGOh9PbIvibB7NuQXZOsv94VBI/DzHzDbHajaURPnastK7hLUhDEhdU1lwpOH4+zBxDOI2ts&#10;LJOCQA5228nNBjNtB36nPveliBB2GSqovG8zKV1RkUGX2JY4elfbGfRRdqXUHQ4Rbho5T9N7abDm&#10;uFBhS4eKis/8yyi4FvPL8Xw5htf+bfUdXig8hSFX6nY67tcgPI3+P/zXftYKFosl/J6JR0Bu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5MkVvxwAAANwAAAAPAAAAAAAA&#10;AAAAAAAAAKECAABkcnMvZG93bnJldi54bWxQSwUGAAAAAAQABAD5AAAAlQMAAAAA&#10;" strokeweight="1pt">
                  <v:stroke dashstyle="longDash"/>
                </v:line>
                <v:oval id="Oval 25" o:spid="_x0000_s1030" style="position:absolute;left:3324;top:8306;width:1637;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sNA8IA&#10;AADcAAAADwAAAGRycy9kb3ducmV2LnhtbERPz2vCMBS+C/sfwht4kZmqMKQzipvIdnFiJ54fzVtb&#10;bV5KEmP33y8HwePH93ux6k0rIjnfWFYwGWcgiEurG64UHH+2L3MQPiBrbC2Tgj/ysFo+DRaYa3vj&#10;A8UiVCKFsM9RQR1Cl0vpy5oM+rHtiBP3a53BkKCrpHZ4S+GmldMse5UGG04NNXb0UVN5Ka5GwboY&#10;ZZe4+9zLWJ7ev+Po7PrzRqnhc79+AxGoDw/x3f2lFcxmaW06k46AX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qw0DwgAAANwAAAAPAAAAAAAAAAAAAAAAAJgCAABkcnMvZG93&#10;bnJldi54bWxQSwUGAAAAAAQABAD1AAAAhwMAAAAA&#10;" strokeweight="1pt">
                  <v:textbox inset="0,2mm,0,0">
                    <w:txbxContent>
                      <w:p w:rsidR="001B56B5" w:rsidRPr="00AC1DAE" w:rsidRDefault="001B56B5" w:rsidP="00535D91">
                        <w:pPr>
                          <w:jc w:val="center"/>
                          <w:rPr>
                            <w:sz w:val="36"/>
                            <w:szCs w:val="28"/>
                          </w:rPr>
                        </w:pPr>
                        <w:r w:rsidRPr="00AC1DAE">
                          <w:rPr>
                            <w:rFonts w:ascii="Times New Roman" w:hAnsi="Times New Roman"/>
                            <w:sz w:val="24"/>
                            <w:szCs w:val="16"/>
                            <w:lang w:val="uk-UA"/>
                          </w:rPr>
                          <w:t>SpO</w:t>
                        </w:r>
                        <w:r w:rsidRPr="00AC1DAE">
                          <w:rPr>
                            <w:rFonts w:ascii="Times New Roman" w:hAnsi="Times New Roman"/>
                            <w:sz w:val="24"/>
                            <w:szCs w:val="16"/>
                            <w:vertAlign w:val="subscript"/>
                            <w:lang w:val="uk-UA"/>
                          </w:rPr>
                          <w:t>2</w:t>
                        </w:r>
                        <w:r w:rsidRPr="00AC1DAE">
                          <w:rPr>
                            <w:rFonts w:ascii="Times New Roman" w:hAnsi="Times New Roman"/>
                            <w:sz w:val="24"/>
                            <w:szCs w:val="16"/>
                            <w:lang w:val="uk-UA"/>
                          </w:rPr>
                          <w:t xml:space="preserve"> до 6-ХТзХ</w:t>
                        </w:r>
                      </w:p>
                    </w:txbxContent>
                  </v:textbox>
                </v:oval>
                <v:oval id="Oval 26" o:spid="_x0000_s1031" style="position:absolute;left:2233;top:7044;width:1637;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eomMYA&#10;AADcAAAADwAAAGRycy9kb3ducmV2LnhtbESPQWsCMRSE70L/Q3iFXqRmrSDtahRtKfWipdvS82Pz&#10;3F3dvCxJGrf/3giCx2FmvmHmy960IpLzjWUF41EGgri0uuFKwc/3++MzCB+QNbaWScE/eVgu7gZz&#10;zLU98RfFIlQiQdjnqKAOocul9GVNBv3IdsTJ21tnMCTpKqkdnhLctPIpy6bSYMNpocaOXmsqj8Wf&#10;UbAqhtkxbj8+ZSx/17s4PLj+8KbUw32/moEI1Idb+NreaAWTyQtczqQjIBd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OeomMYAAADcAAAADwAAAAAAAAAAAAAAAACYAgAAZHJz&#10;L2Rvd25yZXYueG1sUEsFBgAAAAAEAAQA9QAAAIsDAAAAAA==&#10;" strokeweight="1pt">
                  <v:textbox inset="0,2mm,0,0">
                    <w:txbxContent>
                      <w:p w:rsidR="001B56B5" w:rsidRPr="0010229A" w:rsidRDefault="001B56B5" w:rsidP="00535D91">
                        <w:pPr>
                          <w:ind w:left="-96" w:right="-67" w:firstLine="96"/>
                          <w:jc w:val="center"/>
                          <w:rPr>
                            <w:szCs w:val="28"/>
                          </w:rPr>
                        </w:pPr>
                        <w:r w:rsidRPr="00AC1DAE">
                          <w:rPr>
                            <w:rFonts w:ascii="Times New Roman" w:hAnsi="Times New Roman"/>
                            <w:sz w:val="24"/>
                            <w:szCs w:val="15"/>
                            <w:lang w:val="uk-UA"/>
                          </w:rPr>
                          <w:t>SpO</w:t>
                        </w:r>
                        <w:r w:rsidRPr="00AC1DAE">
                          <w:rPr>
                            <w:rFonts w:ascii="Times New Roman" w:hAnsi="Times New Roman"/>
                            <w:sz w:val="24"/>
                            <w:szCs w:val="15"/>
                            <w:vertAlign w:val="subscript"/>
                            <w:lang w:val="uk-UA"/>
                          </w:rPr>
                          <w:t>2</w:t>
                        </w:r>
                        <w:r w:rsidRPr="00AC1DAE">
                          <w:rPr>
                            <w:rFonts w:ascii="Times New Roman" w:hAnsi="Times New Roman"/>
                            <w:sz w:val="24"/>
                            <w:szCs w:val="15"/>
                            <w:lang w:val="uk-UA"/>
                          </w:rPr>
                          <w:t xml:space="preserve"> після 6-ХТзХ</w:t>
                        </w:r>
                      </w:p>
                    </w:txbxContent>
                  </v:textbox>
                </v:oval>
                <v:oval id="Oval 27" o:spid="_x0000_s1032" style="position:absolute;left:3441;top:5526;width:1637;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tyeMMA&#10;AADcAAAADwAAAGRycy9kb3ducmV2LnhtbERPz2vCMBS+C/sfwhvsIpq6DZHOKLox5mWKVTw/mre2&#10;2ryUJIv1v18OA48f3+/5sjetiOR8Y1nBZJyBIC6tbrhScDx8jmYgfEDW2FomBTfysFw8DOaYa3vl&#10;PcUiVCKFsM9RQR1Cl0vpy5oM+rHtiBP3Y53BkKCrpHZ4TeGmlc9ZNpUGG04NNXb0XlN5KX6NglUx&#10;zC7x+2snY3lab+Pw7Przh1JPj/3qDUSgPtzF/+6NVvDymuanM+kI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dtyeMMAAADcAAAADwAAAAAAAAAAAAAAAACYAgAAZHJzL2Rv&#10;d25yZXYueG1sUEsFBgAAAAAEAAQA9QAAAIgDAAAAAA==&#10;" strokeweight="1pt">
                  <v:textbox inset="0,2mm,0,0">
                    <w:txbxContent>
                      <w:p w:rsidR="001B56B5" w:rsidRPr="0064164B" w:rsidRDefault="001B56B5" w:rsidP="00535D91">
                        <w:pPr>
                          <w:spacing w:after="0" w:line="240" w:lineRule="auto"/>
                          <w:jc w:val="center"/>
                          <w:rPr>
                            <w:sz w:val="28"/>
                            <w:szCs w:val="28"/>
                          </w:rPr>
                        </w:pPr>
                        <w:r w:rsidRPr="0064164B">
                          <w:rPr>
                            <w:rFonts w:ascii="Times New Roman" w:hAnsi="Times New Roman"/>
                            <w:sz w:val="28"/>
                            <w:szCs w:val="28"/>
                            <w:lang w:val="uk-UA"/>
                          </w:rPr>
                          <w:t>Десату</w:t>
                        </w:r>
                        <w:r>
                          <w:rPr>
                            <w:rFonts w:ascii="Times New Roman" w:hAnsi="Times New Roman"/>
                            <w:sz w:val="28"/>
                            <w:szCs w:val="28"/>
                            <w:lang w:val="uk-UA"/>
                          </w:rPr>
                          <w:t>-</w:t>
                        </w:r>
                        <w:r w:rsidRPr="0064164B">
                          <w:rPr>
                            <w:rFonts w:ascii="Times New Roman" w:hAnsi="Times New Roman"/>
                            <w:sz w:val="28"/>
                            <w:szCs w:val="28"/>
                            <w:lang w:val="uk-UA"/>
                          </w:rPr>
                          <w:t>рація</w:t>
                        </w:r>
                      </w:p>
                    </w:txbxContent>
                  </v:textbox>
                </v:oval>
                <v:oval id="Oval 30" o:spid="_x0000_s1033" style="position:absolute;left:5222;top:9341;width:1637;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fX48YA&#10;AADcAAAADwAAAGRycy9kb3ducmV2LnhtbESPQWsCMRSE74X+h/AKXqRmraWU1ShqEb3U0m3p+bF5&#10;7q5uXpYkxvXfm0Khx2FmvmFmi960IpLzjWUF41EGgri0uuFKwffX5vEVhA/IGlvLpOBKHhbz+7sZ&#10;5tpe+JNiESqRIOxzVFCH0OVS+rImg35kO+LkHawzGJJ0ldQOLwluWvmUZS/SYMNpocaO1jWVp+Js&#10;FCyLYXaK79sPGcuf1T4Oj64/vik1eOiXUxCB+vAf/mvvtILJ8xh+z6QjIO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pfX48YAAADcAAAADwAAAAAAAAAAAAAAAACYAgAAZHJz&#10;L2Rvd25yZXYueG1sUEsFBgAAAAAEAAQA9QAAAIsDAAAAAA==&#10;" strokeweight="1pt">
                  <v:textbox inset="0,2mm,0,0">
                    <w:txbxContent>
                      <w:p w:rsidR="001B56B5" w:rsidRPr="00AC1DAE" w:rsidRDefault="001B56B5" w:rsidP="00535D91">
                        <w:pPr>
                          <w:ind w:right="-45"/>
                          <w:jc w:val="center"/>
                          <w:rPr>
                            <w:sz w:val="32"/>
                            <w:szCs w:val="28"/>
                          </w:rPr>
                        </w:pPr>
                        <w:r w:rsidRPr="00AC1DAE">
                          <w:rPr>
                            <w:rFonts w:ascii="Times New Roman" w:hAnsi="Times New Roman"/>
                            <w:sz w:val="20"/>
                            <w:szCs w:val="14"/>
                            <w:lang w:val="uk-UA"/>
                          </w:rPr>
                          <w:t>Задишка піс-ля 6-ХТзХ</w:t>
                        </w:r>
                      </w:p>
                    </w:txbxContent>
                  </v:textbox>
                </v:oval>
                <v:line id="Line 414" o:spid="_x0000_s1034" style="position:absolute;flip:y;visibility:visible;mso-wrap-style:square" from="3870,5815" to="6146,74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OVisYAAADcAAAADwAAAGRycy9kb3ducmV2LnhtbESPT0vDQBTE74LfYXlCb3ZjFNGYbRFB&#10;adFDjYXS2yP78gezb0N2m2T99K5Q8DjMzG+YfD2bTow0uNaygptlAoK4tLrlWsH+6/X6AYTzyBo7&#10;y6QgkIP16vIix0zbiT9pLHwtIoRdhgoa7/tMSlc2ZNAtbU8cvcoOBn2UQy31gFOEm06mSXIvDbYc&#10;Fxrs6aWh8rs4GQVVmR53h+MuvI8fjz9hS+EtTIVSi6v5+QmEp9n/h8/tjVZwe5fC35l4BOTq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FDlYrGAAAA3AAAAA8AAAAAAAAA&#10;AAAAAAAAoQIAAGRycy9kb3ducmV2LnhtbFBLBQYAAAAABAAEAPkAAACUAwAAAAA=&#10;" strokeweight="1pt">
                  <v:stroke dashstyle="longDash"/>
                </v:line>
                <v:line id="Line 415" o:spid="_x0000_s1035" style="position:absolute;visibility:visible;mso-wrap-style:square" from="6143,5815" to="7717,83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7zvMcUAAADcAAAADwAAAGRycy9kb3ducmV2LnhtbESP3WoCMRSE7wXfIRyhdzVrLaKrUcS2&#10;UOmF+PMAx81xs7o5WZJUt336Rih4OczMN8xs0dpaXMmHyrGCQT8DQVw4XXGp4LD/eB6DCBFZY+2Y&#10;FPxQgMW825lhrt2Nt3TdxVIkCIccFZgYm1zKUBiyGPquIU7eyXmLMUlfSu3xluC2li9ZNpIWK04L&#10;BhtaGSouu2+rYO2PX5fBb2nkkdf+vd68TYI9K/XUa5dTEJHa+Aj/tz+1guHr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7zvMcUAAADcAAAADwAAAAAAAAAA&#10;AAAAAAChAgAAZHJzL2Rvd25yZXYueG1sUEsFBgAAAAAEAAQA+QAAAJMDAAAAAA==&#10;" strokeweight="1pt"/>
                <v:oval id="Oval 41" o:spid="_x0000_s1036" style="position:absolute;left:5313;top:4712;width:1637;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B0e8YA&#10;AADcAAAADwAAAGRycy9kb3ducmV2LnhtbESPQWsCMRSE70L/Q3iFXqRmbUXKahRtKe1FpdvS82Pz&#10;3F3dvCxJGrf/3giCx2FmvmHmy960IpLzjWUF41EGgri0uuFKwc/3++MLCB+QNbaWScE/eVgu7gZz&#10;zLU98RfFIlQiQdjnqKAOocul9GVNBv3IdsTJ21tnMCTpKqkdnhLctPIpy6bSYMNpocaOXmsqj8Wf&#10;UbAqhtkxbj52Mpa/620cHlx/eFPq4b5fzUAE6sMtfG1/agXPkwlczqQjIBd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uB0e8YAAADcAAAADwAAAAAAAAAAAAAAAACYAgAAZHJz&#10;L2Rvd25yZXYueG1sUEsFBgAAAAAEAAQA9QAAAIsDAAAAAA==&#10;" strokeweight="1pt">
                  <v:textbox inset="0,2mm,0,0">
                    <w:txbxContent>
                      <w:p w:rsidR="001B56B5" w:rsidRPr="0064164B" w:rsidRDefault="001B56B5" w:rsidP="00535D91">
                        <w:pPr>
                          <w:spacing w:after="0" w:line="240" w:lineRule="auto"/>
                          <w:jc w:val="center"/>
                          <w:rPr>
                            <w:sz w:val="44"/>
                            <w:szCs w:val="28"/>
                            <w:lang w:val="uk-UA"/>
                          </w:rPr>
                        </w:pPr>
                        <w:r w:rsidRPr="0064164B">
                          <w:rPr>
                            <w:rFonts w:ascii="Times New Roman" w:hAnsi="Times New Roman"/>
                            <w:sz w:val="28"/>
                            <w:szCs w:val="18"/>
                            <w:lang w:val="en-US"/>
                          </w:rPr>
                          <w:t>BODE</w:t>
                        </w:r>
                        <w:r>
                          <w:rPr>
                            <w:rFonts w:ascii="Times New Roman" w:hAnsi="Times New Roman"/>
                            <w:sz w:val="28"/>
                            <w:szCs w:val="18"/>
                            <w:lang w:val="uk-UA"/>
                          </w:rPr>
                          <w:t xml:space="preserve"> </w:t>
                        </w:r>
                        <w:r w:rsidRPr="0064164B">
                          <w:rPr>
                            <w:rFonts w:ascii="Times New Roman" w:hAnsi="Times New Roman"/>
                            <w:sz w:val="28"/>
                            <w:szCs w:val="18"/>
                            <w:lang w:val="en-US"/>
                          </w:rPr>
                          <w:t>індекс</w:t>
                        </w:r>
                      </w:p>
                    </w:txbxContent>
                  </v:textbox>
                </v:oval>
                <v:oval id="Oval 42" o:spid="_x0000_s1037" style="position:absolute;left:7200;top:8306;width:1637;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zR4MYA&#10;AADcAAAADwAAAGRycy9kb3ducmV2LnhtbESPQWsCMRSE70L/Q3gFL1KztbWU1ShWkfaipdvS82Pz&#10;3F3dvCxJjNt/3xQKHoeZ+YaZL3vTikjON5YV3I8zEMSl1Q1XCr4+t3fPIHxA1thaJgU/5GG5uBnM&#10;Mdf2wh8Ui1CJBGGfo4I6hC6X0pc1GfRj2xEn72CdwZCkq6R2eElw08pJlj1Jgw2nhRo7WtdUnoqz&#10;UbAqRtkp7l7fZSy/X/ZxdHT9caPU8LZfzUAE6sM1/N9+0woeHqfwdyYd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azR4MYAAADcAAAADwAAAAAAAAAAAAAAAACYAgAAZHJz&#10;L2Rvd25yZXYueG1sUEsFBgAAAAAEAAQA9QAAAIsDAAAAAA==&#10;" strokeweight="1pt">
                  <v:textbox inset="0,2mm,0,0">
                    <w:txbxContent>
                      <w:p w:rsidR="001B56B5" w:rsidRPr="00AC1DAE" w:rsidRDefault="001B56B5" w:rsidP="00535D91">
                        <w:pPr>
                          <w:jc w:val="center"/>
                          <w:rPr>
                            <w:rFonts w:ascii="Times New Roman" w:hAnsi="Times New Roman"/>
                            <w:szCs w:val="15"/>
                          </w:rPr>
                        </w:pPr>
                        <w:r w:rsidRPr="00AC1DAE">
                          <w:rPr>
                            <w:rFonts w:ascii="Times New Roman" w:hAnsi="Times New Roman"/>
                            <w:szCs w:val="15"/>
                          </w:rPr>
                          <w:t>Задишка до 6-ХТзХ</w:t>
                        </w:r>
                      </w:p>
                      <w:p w:rsidR="001B56B5" w:rsidRPr="0010229A" w:rsidRDefault="001B56B5" w:rsidP="00535D91">
                        <w:pPr>
                          <w:jc w:val="center"/>
                          <w:rPr>
                            <w:szCs w:val="28"/>
                          </w:rPr>
                        </w:pPr>
                      </w:p>
                    </w:txbxContent>
                  </v:textbox>
                </v:oval>
                <v:line id="Line 418" o:spid="_x0000_s1038" style="position:absolute;flip:x y;visibility:visible;mso-wrap-style:square" from="6097,5815" to="8266,74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wWdsMAAADcAAAADwAAAGRycy9kb3ducmV2LnhtbESP3WrCQBSE7wu+w3KE3tWNPxWJriKi&#10;0JtCtT7AafaYBLNnw541xrfvCoVeDjPzDbPa9K5RHQWpPRsYjzJQxIW3NZcGzt+HtwUoicgWG89k&#10;4EECm/XgZYW59Xc+UneKpUoQlhwNVDG2udZSVORQRr4lTt7FB4cxyVBqG/Ce4K7Rkyyba4c1p4UK&#10;W9pVVFxPN2fgc9EHG7ojRt/Iz9dWzo932RvzOuy3S1CR+vgf/mt/WAPT2RyeZ9IR0O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yMFnbDAAAA3AAAAA8AAAAAAAAAAAAA&#10;AAAAoQIAAGRycy9kb3ducmV2LnhtbFBLBQYAAAAABAAEAPkAAACRAwAAAAA=&#10;" strokeweight="1pt">
                  <v:stroke dashstyle="longDash"/>
                </v:line>
                <v:oval id="Oval 28" o:spid="_x0000_s1039" style="position:absolute;left:7200;top:5526;width:1636;height:10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LqDMYA&#10;AADcAAAADwAAAGRycy9kb3ducmV2LnhtbESPQWsCMRSE70L/Q3gFL1KztcWW1ShWkfaipdvS82Pz&#10;3F3dvCxJjNt/3xQKHoeZ+YaZL3vTikjON5YV3I8zEMSl1Q1XCr4+t3fPIHxA1thaJgU/5GG5uBnM&#10;Mdf2wh8Ui1CJBGGfo4I6hC6X0pc1GfRj2xEn72CdwZCkq6R2eElw08pJlk2lwYbTQo0drWsqT8XZ&#10;KFgVo+wUd6/vMpbfL/s4Orr+uFFqeNuvZiAC9eEa/m+/aQUPj0/wdyYd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jLqDMYAAADcAAAADwAAAAAAAAAAAAAAAACYAgAAZHJz&#10;L2Rvd25yZXYueG1sUEsFBgAAAAAEAAQA9QAAAIsDAAAAAA==&#10;" strokeweight="1pt">
                  <v:textbox inset="0,2mm,0,0">
                    <w:txbxContent>
                      <w:p w:rsidR="001B56B5" w:rsidRPr="0064164B" w:rsidRDefault="001B56B5" w:rsidP="00535D91">
                        <w:pPr>
                          <w:jc w:val="center"/>
                          <w:rPr>
                            <w:sz w:val="28"/>
                            <w:szCs w:val="28"/>
                          </w:rPr>
                        </w:pPr>
                        <w:r w:rsidRPr="0064164B">
                          <w:rPr>
                            <w:rFonts w:ascii="Times New Roman" w:hAnsi="Times New Roman"/>
                            <w:spacing w:val="-6"/>
                            <w:sz w:val="28"/>
                            <w:szCs w:val="28"/>
                            <w:lang w:val="uk-UA"/>
                          </w:rPr>
                          <w:t>ОФВ</w:t>
                        </w:r>
                        <w:r w:rsidRPr="0064164B">
                          <w:rPr>
                            <w:rFonts w:ascii="Times New Roman" w:hAnsi="Times New Roman"/>
                            <w:spacing w:val="-6"/>
                            <w:sz w:val="28"/>
                            <w:szCs w:val="28"/>
                            <w:vertAlign w:val="subscript"/>
                            <w:lang w:val="uk-UA"/>
                          </w:rPr>
                          <w:t>1</w:t>
                        </w:r>
                      </w:p>
                    </w:txbxContent>
                  </v:textbox>
                </v:oval>
                <v:oval id="Oval 420" o:spid="_x0000_s1040" style="position:absolute;left:8279;top:7032;width:1637;height:10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1+fsMA&#10;AADcAAAADwAAAGRycy9kb3ducmV2LnhtbERPz2vCMBS+C/sfwhvsIpq6DZHOKLox5mWKVTw/mre2&#10;2ryUJIv1v18OA48f3+/5sjetiOR8Y1nBZJyBIC6tbrhScDx8jmYgfEDW2FomBTfysFw8DOaYa3vl&#10;PcUiVCKFsM9RQR1Cl0vpy5oM+rHtiBP3Y53BkKCrpHZ4TeGmlc9ZNpUGG04NNXb0XlN5KX6NglUx&#10;zC7x+2snY3lab+Pw7Przh1JPj/3qDUSgPtzF/+6NVvDymtamM+kI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61+fsMAAADcAAAADwAAAAAAAAAAAAAAAACYAgAAZHJzL2Rv&#10;d25yZXYueG1sUEsFBgAAAAAEAAQA9QAAAIgDAAAAAA==&#10;" strokeweight="1pt">
                  <v:textbox inset="0,2mm,0,0">
                    <w:txbxContent>
                      <w:p w:rsidR="001B56B5" w:rsidRPr="00AC1DAE" w:rsidRDefault="001B56B5" w:rsidP="00535D91">
                        <w:pPr>
                          <w:jc w:val="center"/>
                          <w:rPr>
                            <w:sz w:val="24"/>
                            <w:szCs w:val="28"/>
                          </w:rPr>
                        </w:pPr>
                        <w:r w:rsidRPr="00AC1DAE">
                          <w:rPr>
                            <w:rFonts w:ascii="Times New Roman" w:hAnsi="Times New Roman"/>
                            <w:spacing w:val="-6"/>
                            <w:sz w:val="28"/>
                            <w:szCs w:val="24"/>
                            <w:lang w:val="uk-UA"/>
                          </w:rPr>
                          <w:t>6-ХТзХ</w:t>
                        </w:r>
                      </w:p>
                    </w:txbxContent>
                  </v:textbox>
                </v:oval>
                <v:line id="Line 421" o:spid="_x0000_s1041" style="position:absolute;flip:x;visibility:visible;mso-wrap-style:square" from="6075,5815" to="6146,93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6yw8UAAADcAAAADwAAAGRycy9kb3ducmV2LnhtbESPS4vCMBSF9wP+h3AFN4OmPijaMYoI&#10;ggguRgWd3aW509ZpbkoTbf33ZkBweTiPjzNftqYUd6pdYVnBcBCBIE6tLjhTcDpu+lMQziNrLC2T&#10;ggc5WC46H3NMtG34m+4Hn4kwwi5BBbn3VSKlS3My6Aa2Ig7er60N+iDrTOoamzBuSjmKolgaLDgQ&#10;cqxonVP6d7iZALmus5/9ldLz7Fztmnj42VwuN6V63Xb1BcJT69/hV3urFYwnM/g/E46AXD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A6yw8UAAADcAAAADwAAAAAAAAAA&#10;AAAAAAChAgAAZHJzL2Rvd25yZXYueG1sUEsFBgAAAAAEAAQA+QAAAJMDAAAAAA==&#10;" strokeweight="1pt"/>
                <v:line id="Line 422" o:spid="_x0000_s1042" style="position:absolute;flip:x;visibility:visible;mso-wrap-style:square" from="4961,5815" to="6105,63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2Ng8MAAADcAAAADwAAAGRycy9kb3ducmV2LnhtbERPTWvCQBC9F/wPyxS8FN3YUtHoKiIU&#10;pNBDVVBvQ3ZMYrOzIbua+O+dQ8Hj433Pl52r1I2aUHo2MBomoIgzb0vODex3X4MJqBCRLVaeycCd&#10;AiwXvZc5pta3/Eu3bcyVhHBI0UARY51qHbKCHIahr4mFO/vGYRTY5No22Eq4q/R7koy1w5KlocCa&#10;1gVlf9urk5LLOj/9XCg7TA/1dzsevbXH49WY/mu3moGK1MWn+N+9sQY+PmW+nJEjoB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ztjYPDAAAA3AAAAA8AAAAAAAAAAAAA&#10;AAAAoQIAAGRycy9kb3ducmV2LnhtbFBLBQYAAAAABAAEAPkAAACRAwAAAAA=&#10;" strokeweight="1pt"/>
                <v:line id="Line 423" o:spid="_x0000_s1043" style="position:absolute;flip:y;visibility:visible;mso-wrap-style:square" from="6097,7464" to="8243,93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idIMcAAADcAAAADwAAAGRycy9kb3ducmV2LnhtbESPQWvCQBSE7wX/w/KE3upGpUWjq0ih&#10;0tIebBTE2yP7TILZtyG7TbL99d1CocdhZr5h1tvB1KKj1lWWFUwnCQji3OqKCwWn48vDAoTzyBpr&#10;y6QgkIPtZnS3xlTbnj+py3whIoRdigpK75tUSpeXZNBNbEMcvattDfoo20LqFvsIN7WcJcmTNFhx&#10;XCixoeeS8lv2ZRRc89nlcL4cwnv3sfwObxT2oc+Uuh8PuxUIT4P/D/+1X7WC+eMUfs/EIyA3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ESJ0gxwAAANwAAAAPAAAAAAAA&#10;AAAAAAAAAKECAABkcnMvZG93bnJldi54bWxQSwUGAAAAAAQABAD5AAAAlQMAAAAA&#10;" strokeweight="1pt">
                  <v:stroke dashstyle="longDash"/>
                </v:line>
                <v:line id="Line 424" o:spid="_x0000_s1044" style="position:absolute;flip:y;visibility:visible;mso-wrap-style:square" from="7722,7453" to="8254,83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oDV8YAAADcAAAADwAAAGRycy9kb3ducmV2LnhtbESPT0vDQBTE74LfYXlCb3ZjRNGYbRFB&#10;adFDjYXS2yP78gezb0N2m2T99K5Q8DjMzG+YfD2bTow0uNaygptlAoK4tLrlWsH+6/X6AYTzyBo7&#10;y6QgkIP16vIix0zbiT9pLHwtIoRdhgoa7/tMSlc2ZNAtbU8cvcoOBn2UQy31gFOEm06mSXIvDbYc&#10;Fxrs6aWh8rs4GQVVmR53h+MuvI8fjz9hS+EtTIVSi6v5+QmEp9n/h8/tjVZwe5fC35l4BOTq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SaA1fGAAAA3AAAAA8AAAAAAAAA&#10;AAAAAAAAoQIAAGRycy9kb3ducmV2LnhtbFBLBQYAAAAABAAEAPkAAACUAwAAAAA=&#10;" strokeweight="1pt">
                  <v:stroke dashstyle="longDash"/>
                </v:line>
                <v:line id="Line 425" o:spid="_x0000_s1045" style="position:absolute;flip:x;visibility:visible;mso-wrap-style:square" from="3870,7453" to="8296,74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8T9MYAAADcAAAADwAAAGRycy9kb3ducmV2LnhtbESPzWrCQBSF94LvMFyhG6mTVJQ2dQwi&#10;FIrgoraQdHfJ3CbRzJ2QGU18e6cguDycn4+zSgfTiAt1rrasIJ5FIIgLq2suFfx8fzy/gnAeWWNj&#10;mRRcyUG6Ho9WmGjb8xddDr4UYYRdggoq79tESldUZNDNbEscvD/bGfRBdqXUHfZh3DTyJYqW0mDN&#10;gVBhS9uKitPhbALkuC1/90cqsres3fXLeNrn+Vmpp8mweQfhafCP8L39qRXMF3P4PxOOgF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w/E/TGAAAA3AAAAA8AAAAAAAAA&#10;AAAAAAAAoQIAAGRycy9kb3ducmV2LnhtbFBLBQYAAAAABAAEAPkAAACUAwAAAAA=&#10;" strokeweight="1pt"/>
                <v:line id="Line 426" o:spid="_x0000_s1046" style="position:absolute;flip:x;visibility:visible;mso-wrap-style:square" from="4847,7453" to="8296,85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aLgMYAAADcAAAADwAAAGRycy9kb3ducmV2LnhtbESPS2vCQBSF9wX/w3CFboqZWFvRNKOI&#10;UCgFF9qCcXfJ3OZh5k7IjCb++45Q6PJwHh8nXQ+mEVfqXGVZwTSKQRDnVldcKPj+ep8sQDiPrLGx&#10;TApu5GC9Gj2kmGjb856uB1+IMMIuQQWl920ipctLMugi2xIH78d2Bn2QXSF1h30YN418juO5NFhx&#10;IJTY0rak/Hy4mACpt8VpV1N+XB7bz34+feqz7KLU43jYvIHwNPj/8F/7QyuYvb7A/Uw4AnL1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PWi4DGAAAA3AAAAA8AAAAAAAAA&#10;AAAAAAAAoQIAAGRycy9kb3ducmV2LnhtbFBLBQYAAAAABAAEAPkAAACUAwAAAAA=&#10;" strokeweight="1pt"/>
                <v:line id="Line 427" o:spid="_x0000_s1047" style="position:absolute;visibility:visible;mso-wrap-style:square" from="4961,6361" to="8243,74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oDT8QAAADcAAAADwAAAGRycy9kb3ducmV2LnhtbESPS2vCQBSF90L/w3AL3emkFkWio0ix&#10;EAQXvhbuLplrJjZzJ81MY/LvnULB5eE8Ps5i1dlKtNT40rGC91ECgjh3uuRCwen4NZyB8AFZY+WY&#10;FPTkYbV8GSww1e7Oe2oPoRBxhH2KCkwIdSqlzw1Z9CNXE0fv6hqLIcqmkLrBexy3lRwnyVRaLDkS&#10;DNb0aSj/PvzayC0Sd96Ebf8jd21/M5lb60um1Ntrt56DCNSFZ/i/nWkFH5MJ/J2JR0Au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WgNPxAAAANwAAAAPAAAAAAAAAAAA&#10;AAAAAKECAABkcnMvZG93bnJldi54bWxQSwUGAAAAAAQABAD5AAAAkgMAAAAA&#10;" strokeweight="1pt">
                  <v:stroke dashstyle="longDash"/>
                </v:line>
                <v:line id="Line 428" o:spid="_x0000_s1048" style="position:absolute;visibility:visible;mso-wrap-style:square" from="3870,7453" to="7709,83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idOMQAAADcAAAADwAAAGRycy9kb3ducmV2LnhtbESPS2vCQBSF90L/w3AL3emkFkWio0ix&#10;EApd+Fq4u2SumdjMnTQzjcm/dwTB5eE8Ps5i1dlKtNT40rGC91ECgjh3uuRCwWH/NZyB8AFZY+WY&#10;FPTkYbV8GSww1e7KW2p3oRBxhH2KCkwIdSqlzw1Z9CNXE0fv7BqLIcqmkLrBaxy3lRwnyVRaLDkS&#10;DNb0aSj/3f3byC0Sd9yE7/5P/rT9xWRurU+ZUm+v3XoOIlAXnuFHO9MKPiZTuJ+JR0Au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iJ04xAAAANwAAAAPAAAAAAAAAAAA&#10;AAAAAKECAABkcnMvZG93bnJldi54bWxQSwUGAAAAAAQABAD5AAAAkgMAAAAA&#10;" strokeweight="1pt">
                  <v:stroke dashstyle="longDash"/>
                </v:line>
                <v:line id="Line 429" o:spid="_x0000_s1049" style="position:absolute;flip:x y;visibility:visible;mso-wrap-style:square" from="4961,6361" to="7709,83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q2vP8UAAADcAAAADwAAAGRycy9kb3ducmV2LnhtbESPQWsCMRSE74L/IbxCL1KzWrotW6OI&#10;2NKDF1d7f2ye2cXNy5pE3fbXN0LB4zAz3zCzRW9bcSEfGscKJuMMBHHldMNGwX738fQGIkRkja1j&#10;UvBDARbz4WCGhXZX3tKljEYkCIcCFdQxdoWUoarJYhi7jjh5B+ctxiS9kdrjNcFtK6dZlkuLDaeF&#10;Gjta1VQdy7NVsFvTaeSXq8ORzeaU59+fJv5OlXp86JfvICL18R7+b39pBc8vr3A7k46AnP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q2vP8UAAADcAAAADwAAAAAAAAAA&#10;AAAAAAChAgAAZHJzL2Rvd25yZXYueG1sUEsFBgAAAAAEAAQA+QAAAJMDAAAAAA==&#10;" strokeweight="1pt"/>
                <v:line id="Line 430" o:spid="_x0000_s1050" style="position:absolute;flip:x y;visibility:visible;mso-wrap-style:square" from="4961,6361" to="6075,93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zI7TcEAAADcAAAADwAAAGRycy9kb3ducmV2LnhtbERPy2oCMRTdF/yHcAU3RTNaOshoFBGV&#10;Lrqpj/1lcs0MTm7GJOq0X98sBJeH854vO9uIO/lQO1YwHmUgiEunazYKjoftcAoiRGSNjWNS8EsB&#10;love2xwL7R78Q/d9NCKFcChQQRVjW0gZyooshpFriRN3dt5iTNAbqT0+Urht5CTLcmmx5tRQYUvr&#10;isrL/mYVHDZ0ffer9fnC5vua56ediX8TpQb9bjUDEamLL/HT/aUVfHymtelMOgJy8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nMjtNwQAAANwAAAAPAAAAAAAAAAAAAAAA&#10;AKECAABkcnMvZG93bnJldi54bWxQSwUGAAAAAAQABAD5AAAAjwMAAAAA&#10;" strokeweight="1pt"/>
                <v:line id="Line 431" o:spid="_x0000_s1051" style="position:absolute;visibility:visible;mso-wrap-style:square" from="3870,7464" to="6075,9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cJSsQAAADcAAAADwAAAGRycy9kb3ducmV2LnhtbESPzWrCQBSF90LfYbiF7nTSilKjo0ip&#10;EAQX2rpwd8lcM7GZO2lmGpO3dwShy8P5+TiLVWcr0VLjS8cKXkcJCOLc6ZILBd9fm+E7CB+QNVaO&#10;SUFPHlbLp8ECU+2uvKf2EAoRR9inqMCEUKdS+tyQRT9yNXH0zq6xGKJsCqkbvMZxW8m3JJlKiyVH&#10;gsGaPgzlP4c/G7lF4o6fYdv/yl3bX0zm1vqUKfXy3K3nIAJ14T/8aGdawXgyg/uZeATk8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FwlKxAAAANwAAAAPAAAAAAAAAAAA&#10;AAAAAKECAABkcnMvZG93bnJldi54bWxQSwUGAAAAAAQABAD5AAAAkgMAAAAA&#10;" strokeweight="1pt">
                  <v:stroke dashstyle="longDash"/>
                </v:line>
              </v:group>
            </w:pict>
          </mc:Fallback>
        </mc:AlternateContent>
      </w:r>
    </w:p>
    <w:p w:rsidR="00535D91" w:rsidRDefault="00535D91" w:rsidP="00535D91">
      <w:pPr>
        <w:spacing w:after="0" w:line="360" w:lineRule="auto"/>
        <w:jc w:val="right"/>
        <w:rPr>
          <w:rFonts w:ascii="Times New Roman" w:hAnsi="Times New Roman"/>
          <w:sz w:val="28"/>
          <w:szCs w:val="28"/>
          <w:lang w:val="uk-UA"/>
        </w:rPr>
      </w:pPr>
    </w:p>
    <w:p w:rsidR="00535D91" w:rsidRDefault="00535D91" w:rsidP="00535D91">
      <w:pPr>
        <w:spacing w:after="0" w:line="360" w:lineRule="auto"/>
        <w:jc w:val="right"/>
        <w:rPr>
          <w:rFonts w:ascii="Times New Roman" w:hAnsi="Times New Roman"/>
          <w:sz w:val="28"/>
          <w:szCs w:val="28"/>
          <w:lang w:val="uk-UA"/>
        </w:rPr>
      </w:pPr>
    </w:p>
    <w:p w:rsidR="00535D91" w:rsidRDefault="00535D91" w:rsidP="00535D91">
      <w:pPr>
        <w:spacing w:after="0" w:line="360" w:lineRule="auto"/>
        <w:jc w:val="right"/>
        <w:rPr>
          <w:rFonts w:ascii="Times New Roman" w:hAnsi="Times New Roman"/>
          <w:sz w:val="28"/>
          <w:szCs w:val="28"/>
          <w:lang w:val="uk-UA"/>
        </w:rPr>
      </w:pPr>
    </w:p>
    <w:p w:rsidR="00535D91" w:rsidRDefault="00535D91" w:rsidP="00535D91">
      <w:pPr>
        <w:spacing w:after="0" w:line="360" w:lineRule="auto"/>
        <w:jc w:val="right"/>
        <w:rPr>
          <w:rFonts w:ascii="Times New Roman" w:hAnsi="Times New Roman"/>
          <w:sz w:val="28"/>
          <w:szCs w:val="28"/>
          <w:lang w:val="uk-UA"/>
        </w:rPr>
      </w:pPr>
    </w:p>
    <w:p w:rsidR="00535D91" w:rsidRDefault="00535D91" w:rsidP="00535D91">
      <w:pPr>
        <w:spacing w:after="0" w:line="360" w:lineRule="auto"/>
        <w:jc w:val="right"/>
        <w:rPr>
          <w:rFonts w:ascii="Times New Roman" w:hAnsi="Times New Roman"/>
          <w:sz w:val="28"/>
          <w:szCs w:val="28"/>
          <w:lang w:val="uk-UA"/>
        </w:rPr>
      </w:pPr>
    </w:p>
    <w:p w:rsidR="00535D91" w:rsidRDefault="00535D91" w:rsidP="00535D91">
      <w:pPr>
        <w:spacing w:after="0" w:line="360" w:lineRule="auto"/>
        <w:jc w:val="right"/>
        <w:rPr>
          <w:rFonts w:ascii="Times New Roman" w:hAnsi="Times New Roman"/>
          <w:sz w:val="28"/>
          <w:szCs w:val="28"/>
          <w:lang w:val="uk-UA"/>
        </w:rPr>
      </w:pPr>
    </w:p>
    <w:p w:rsidR="00535D91" w:rsidRDefault="00535D91" w:rsidP="00535D91">
      <w:pPr>
        <w:spacing w:after="0" w:line="360" w:lineRule="auto"/>
        <w:jc w:val="right"/>
        <w:rPr>
          <w:rFonts w:ascii="Times New Roman" w:hAnsi="Times New Roman"/>
          <w:sz w:val="28"/>
          <w:szCs w:val="28"/>
          <w:lang w:val="uk-UA"/>
        </w:rPr>
      </w:pPr>
    </w:p>
    <w:p w:rsidR="00535D91" w:rsidRDefault="00535D91" w:rsidP="00535D91">
      <w:pPr>
        <w:spacing w:after="0" w:line="360" w:lineRule="auto"/>
        <w:jc w:val="right"/>
        <w:rPr>
          <w:rFonts w:ascii="Times New Roman" w:hAnsi="Times New Roman"/>
          <w:sz w:val="28"/>
          <w:szCs w:val="28"/>
          <w:lang w:val="uk-UA"/>
        </w:rPr>
      </w:pPr>
    </w:p>
    <w:p w:rsidR="000F3C3F" w:rsidRDefault="000F3C3F" w:rsidP="00535D91">
      <w:pPr>
        <w:spacing w:after="0" w:line="360" w:lineRule="auto"/>
        <w:jc w:val="right"/>
        <w:rPr>
          <w:rFonts w:ascii="Times New Roman" w:hAnsi="Times New Roman"/>
          <w:sz w:val="28"/>
          <w:szCs w:val="28"/>
          <w:lang w:val="uk-UA"/>
        </w:rPr>
      </w:pPr>
    </w:p>
    <w:p w:rsidR="00366BB9" w:rsidRPr="00B12E13" w:rsidRDefault="00535D91" w:rsidP="00535D91">
      <w:pPr>
        <w:spacing w:after="0" w:line="360" w:lineRule="auto"/>
        <w:jc w:val="center"/>
        <w:rPr>
          <w:rFonts w:ascii="Times New Roman" w:hAnsi="Times New Roman"/>
          <w:sz w:val="28"/>
          <w:szCs w:val="28"/>
          <w:lang w:val="uk-UA"/>
        </w:rPr>
      </w:pPr>
      <w:r w:rsidRPr="00B12E13">
        <w:rPr>
          <w:rFonts w:ascii="Times New Roman" w:hAnsi="Times New Roman"/>
          <w:sz w:val="28"/>
          <w:szCs w:val="28"/>
          <w:lang w:val="uk-UA"/>
        </w:rPr>
        <w:t>Рис</w:t>
      </w:r>
      <w:r w:rsidR="00366BB9" w:rsidRPr="00B12E13">
        <w:rPr>
          <w:rFonts w:ascii="Times New Roman" w:hAnsi="Times New Roman"/>
          <w:sz w:val="28"/>
          <w:szCs w:val="28"/>
          <w:lang w:val="uk-UA"/>
        </w:rPr>
        <w:t>. 3.</w:t>
      </w:r>
      <w:r w:rsidRPr="00B12E13">
        <w:rPr>
          <w:rFonts w:ascii="Times New Roman" w:hAnsi="Times New Roman"/>
          <w:sz w:val="28"/>
          <w:szCs w:val="28"/>
          <w:lang w:val="uk-UA"/>
        </w:rPr>
        <w:t xml:space="preserve">3.2. </w:t>
      </w:r>
      <w:r w:rsidR="00366BB9" w:rsidRPr="00B12E13">
        <w:rPr>
          <w:rFonts w:ascii="Times New Roman" w:hAnsi="Times New Roman"/>
          <w:sz w:val="28"/>
          <w:szCs w:val="28"/>
          <w:lang w:val="uk-UA"/>
        </w:rPr>
        <w:t>Вірогідні кореляційні зв’язки дослідж</w:t>
      </w:r>
      <w:r w:rsidR="0046086E" w:rsidRPr="00B12E13">
        <w:rPr>
          <w:rFonts w:ascii="Times New Roman" w:hAnsi="Times New Roman"/>
          <w:sz w:val="28"/>
          <w:szCs w:val="28"/>
          <w:lang w:val="uk-UA"/>
        </w:rPr>
        <w:t>е</w:t>
      </w:r>
      <w:r w:rsidR="00366BB9" w:rsidRPr="00B12E13">
        <w:rPr>
          <w:rFonts w:ascii="Times New Roman" w:hAnsi="Times New Roman"/>
          <w:sz w:val="28"/>
          <w:szCs w:val="28"/>
          <w:lang w:val="uk-UA"/>
        </w:rPr>
        <w:t xml:space="preserve">них показників </w:t>
      </w:r>
      <w:r w:rsidR="00366BB9" w:rsidRPr="00B12E13">
        <w:rPr>
          <w:rFonts w:ascii="Times New Roman" w:hAnsi="Times New Roman" w:cs="Times New Roman"/>
          <w:sz w:val="28"/>
          <w:szCs w:val="28"/>
          <w:lang w:val="uk-UA"/>
        </w:rPr>
        <w:t>у пацієнтів основної групи (ХОЗЛ+ГХ)</w:t>
      </w:r>
    </w:p>
    <w:p w:rsidR="00366BB9" w:rsidRPr="00B12E13" w:rsidRDefault="00A64857" w:rsidP="00366BB9">
      <w:pPr>
        <w:spacing w:after="0" w:line="360" w:lineRule="auto"/>
        <w:jc w:val="center"/>
        <w:rPr>
          <w:rFonts w:ascii="Times New Roman" w:eastAsia="Times New Roman" w:hAnsi="Times New Roman"/>
          <w:sz w:val="28"/>
          <w:szCs w:val="28"/>
          <w:lang w:val="uk-UA"/>
        </w:rPr>
      </w:pPr>
      <w:r w:rsidRPr="00B12E13">
        <w:rPr>
          <w:rFonts w:ascii="Times New Roman" w:eastAsia="Times New Roman" w:hAnsi="Times New Roman"/>
          <w:noProof/>
          <w:sz w:val="28"/>
          <w:szCs w:val="28"/>
          <w:lang w:val="uk-UA" w:eastAsia="uk-UA"/>
        </w:rPr>
        <mc:AlternateContent>
          <mc:Choice Requires="wps">
            <w:drawing>
              <wp:anchor distT="4294967291" distB="4294967291" distL="114300" distR="114300" simplePos="0" relativeHeight="251655168" behindDoc="0" locked="0" layoutInCell="1" allowOverlap="1" wp14:anchorId="2AB405A4" wp14:editId="57491B33">
                <wp:simplePos x="0" y="0"/>
                <wp:positionH relativeFrom="column">
                  <wp:posOffset>2352675</wp:posOffset>
                </wp:positionH>
                <wp:positionV relativeFrom="paragraph">
                  <wp:posOffset>78104</wp:posOffset>
                </wp:positionV>
                <wp:extent cx="533400" cy="0"/>
                <wp:effectExtent l="0" t="0" r="19050" b="19050"/>
                <wp:wrapNone/>
                <wp:docPr id="333"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334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Line 39" o:spid="_x0000_s1026" style="position:absolute;z-index:25165516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85.25pt,6.15pt" to="227.25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" strokeweight="1pt">
                <o:lock v:ext="edit" shapetype="f"/>
              </v:line>
            </w:pict>
          </mc:Fallback>
        </mc:AlternateContent>
      </w:r>
      <w:r w:rsidR="00366BB9" w:rsidRPr="00B12E13">
        <w:rPr>
          <w:rFonts w:ascii="Times New Roman" w:eastAsia="Times New Roman" w:hAnsi="Times New Roman"/>
          <w:sz w:val="28"/>
          <w:szCs w:val="28"/>
          <w:lang w:val="uk-UA"/>
        </w:rPr>
        <w:t>Умовні позначення:</w:t>
      </w:r>
      <w:r w:rsidR="00366BB9" w:rsidRPr="00B12E13">
        <w:rPr>
          <w:rFonts w:ascii="Times New Roman" w:eastAsia="Times New Roman" w:hAnsi="Times New Roman"/>
          <w:sz w:val="28"/>
          <w:szCs w:val="28"/>
          <w:lang w:val="uk-UA"/>
        </w:rPr>
        <w:tab/>
      </w:r>
      <w:r w:rsidR="00366BB9" w:rsidRPr="00B12E13">
        <w:rPr>
          <w:rFonts w:ascii="Times New Roman" w:eastAsia="Times New Roman" w:hAnsi="Times New Roman"/>
          <w:sz w:val="28"/>
          <w:szCs w:val="28"/>
          <w:lang w:val="uk-UA"/>
        </w:rPr>
        <w:tab/>
      </w:r>
      <w:r w:rsidR="00366BB9" w:rsidRPr="00B12E13">
        <w:rPr>
          <w:rFonts w:ascii="Times New Roman" w:eastAsia="Times New Roman" w:hAnsi="Times New Roman"/>
          <w:sz w:val="28"/>
          <w:szCs w:val="28"/>
          <w:lang w:val="uk-UA"/>
        </w:rPr>
        <w:tab/>
        <w:t>прямий кореляційний зв’язок;</w:t>
      </w:r>
    </w:p>
    <w:p w:rsidR="00366BB9" w:rsidRPr="00B12E13" w:rsidRDefault="00A64857" w:rsidP="00366BB9">
      <w:pPr>
        <w:spacing w:after="0" w:line="360" w:lineRule="auto"/>
        <w:ind w:left="5103"/>
        <w:jc w:val="both"/>
        <w:rPr>
          <w:rFonts w:ascii="Times New Roman" w:hAnsi="Times New Roman"/>
          <w:sz w:val="28"/>
          <w:szCs w:val="28"/>
          <w:lang w:val="uk-UA"/>
        </w:rPr>
      </w:pPr>
      <w:r w:rsidRPr="00B12E13">
        <w:rPr>
          <w:rFonts w:ascii="Times New Roman" w:eastAsia="Times New Roman" w:hAnsi="Times New Roman"/>
          <w:noProof/>
          <w:sz w:val="28"/>
          <w:szCs w:val="28"/>
          <w:lang w:val="uk-UA" w:eastAsia="uk-UA"/>
        </w:rPr>
        <mc:AlternateContent>
          <mc:Choice Requires="wps">
            <w:drawing>
              <wp:anchor distT="4294967291" distB="4294967291" distL="114300" distR="114300" simplePos="0" relativeHeight="251656192" behindDoc="0" locked="0" layoutInCell="1" allowOverlap="1" wp14:anchorId="2AA55D54" wp14:editId="24FA2547">
                <wp:simplePos x="0" y="0"/>
                <wp:positionH relativeFrom="column">
                  <wp:posOffset>2352675</wp:posOffset>
                </wp:positionH>
                <wp:positionV relativeFrom="paragraph">
                  <wp:posOffset>95884</wp:posOffset>
                </wp:positionV>
                <wp:extent cx="560070" cy="0"/>
                <wp:effectExtent l="0" t="0" r="11430" b="19050"/>
                <wp:wrapNone/>
                <wp:docPr id="332"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60070" cy="0"/>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Line 38" o:spid="_x0000_s1026" style="position:absolute;z-index:25165619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85.25pt,7.55pt" to="229.3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" strokeweight="1pt">
                <v:stroke dashstyle="longDash"/>
                <o:lock v:ext="edit" shapetype="f"/>
              </v:line>
            </w:pict>
          </mc:Fallback>
        </mc:AlternateContent>
      </w:r>
      <w:r w:rsidR="00366BB9" w:rsidRPr="00B12E13">
        <w:rPr>
          <w:rFonts w:ascii="Times New Roman" w:eastAsia="Times New Roman" w:hAnsi="Times New Roman"/>
          <w:noProof/>
          <w:sz w:val="28"/>
          <w:szCs w:val="28"/>
          <w:lang w:val="uk-UA"/>
        </w:rPr>
        <w:t>зворотний</w:t>
      </w:r>
      <w:r w:rsidR="00366BB9" w:rsidRPr="00B12E13">
        <w:rPr>
          <w:rFonts w:ascii="Times New Roman" w:eastAsia="Times New Roman" w:hAnsi="Times New Roman"/>
          <w:sz w:val="28"/>
          <w:szCs w:val="28"/>
          <w:lang w:val="uk-UA"/>
        </w:rPr>
        <w:t xml:space="preserve"> кореляційний зв’язок.</w:t>
      </w:r>
    </w:p>
    <w:p w:rsidR="00535D91" w:rsidRDefault="00535D91" w:rsidP="00535D91">
      <w:pPr>
        <w:spacing w:after="0" w:line="360" w:lineRule="auto"/>
        <w:jc w:val="right"/>
        <w:rPr>
          <w:rFonts w:ascii="Times New Roman" w:hAnsi="Times New Roman"/>
          <w:sz w:val="28"/>
          <w:szCs w:val="28"/>
          <w:lang w:val="uk-UA"/>
        </w:rPr>
      </w:pPr>
    </w:p>
    <w:p w:rsidR="00DF0396" w:rsidRPr="00D50335" w:rsidRDefault="00DF0396" w:rsidP="00DF0396">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Для уточнення</w:t>
      </w:r>
      <w:r w:rsidRPr="009E233B">
        <w:rPr>
          <w:rFonts w:ascii="Times New Roman" w:hAnsi="Times New Roman" w:cs="Times New Roman"/>
          <w:sz w:val="28"/>
          <w:szCs w:val="28"/>
          <w:lang w:val="uk-UA"/>
        </w:rPr>
        <w:t xml:space="preserve"> взаємозв'язку </w:t>
      </w:r>
      <w:r>
        <w:rPr>
          <w:rFonts w:ascii="Times New Roman" w:hAnsi="Times New Roman" w:cs="Times New Roman"/>
          <w:sz w:val="28"/>
          <w:szCs w:val="28"/>
          <w:lang w:val="uk-UA"/>
        </w:rPr>
        <w:t xml:space="preserve">між </w:t>
      </w:r>
      <w:r w:rsidRPr="0080093D">
        <w:rPr>
          <w:rFonts w:ascii="Times New Roman" w:hAnsi="Times New Roman"/>
          <w:sz w:val="28"/>
          <w:szCs w:val="28"/>
          <w:lang w:val="uk-UA"/>
        </w:rPr>
        <w:t>результат</w:t>
      </w:r>
      <w:r>
        <w:rPr>
          <w:rFonts w:ascii="Times New Roman" w:hAnsi="Times New Roman"/>
          <w:sz w:val="28"/>
          <w:szCs w:val="28"/>
          <w:lang w:val="uk-UA"/>
        </w:rPr>
        <w:t>ом</w:t>
      </w:r>
      <w:r w:rsidRPr="0080093D">
        <w:rPr>
          <w:rFonts w:ascii="Times New Roman" w:hAnsi="Times New Roman"/>
          <w:sz w:val="28"/>
          <w:szCs w:val="28"/>
          <w:lang w:val="uk-UA"/>
        </w:rPr>
        <w:t xml:space="preserve"> індекс</w:t>
      </w:r>
      <w:r>
        <w:rPr>
          <w:rFonts w:ascii="Times New Roman" w:hAnsi="Times New Roman"/>
          <w:sz w:val="28"/>
          <w:szCs w:val="28"/>
          <w:lang w:val="uk-UA"/>
        </w:rPr>
        <w:t>у</w:t>
      </w:r>
      <w:r w:rsidRPr="0080093D">
        <w:rPr>
          <w:rFonts w:ascii="Times New Roman" w:hAnsi="Times New Roman"/>
          <w:sz w:val="28"/>
          <w:szCs w:val="28"/>
          <w:lang w:val="uk-UA"/>
        </w:rPr>
        <w:t xml:space="preserve"> </w:t>
      </w:r>
      <w:r w:rsidRPr="0080093D">
        <w:rPr>
          <w:rFonts w:ascii="Times New Roman" w:hAnsi="Times New Roman"/>
          <w:sz w:val="28"/>
          <w:szCs w:val="28"/>
          <w:lang w:val="en-US"/>
        </w:rPr>
        <w:t>BODE</w:t>
      </w:r>
      <w:r w:rsidRPr="0080093D">
        <w:rPr>
          <w:rFonts w:ascii="Times New Roman" w:hAnsi="Times New Roman"/>
          <w:sz w:val="28"/>
          <w:szCs w:val="28"/>
          <w:lang w:val="uk-UA"/>
        </w:rPr>
        <w:t xml:space="preserve"> </w:t>
      </w:r>
      <w:r>
        <w:rPr>
          <w:rFonts w:ascii="Times New Roman" w:hAnsi="Times New Roman" w:cs="Times New Roman"/>
          <w:sz w:val="28"/>
          <w:szCs w:val="28"/>
          <w:lang w:val="uk-UA"/>
        </w:rPr>
        <w:t xml:space="preserve">та </w:t>
      </w:r>
      <w:r w:rsidRPr="009E233B">
        <w:rPr>
          <w:rFonts w:ascii="Times New Roman" w:hAnsi="Times New Roman" w:cs="Times New Roman"/>
          <w:sz w:val="28"/>
          <w:szCs w:val="28"/>
          <w:lang w:val="uk-UA"/>
        </w:rPr>
        <w:t xml:space="preserve">функціональними показниками </w:t>
      </w:r>
      <w:r>
        <w:rPr>
          <w:rFonts w:ascii="Times New Roman" w:hAnsi="Times New Roman" w:cs="Times New Roman"/>
          <w:sz w:val="28"/>
          <w:szCs w:val="28"/>
          <w:lang w:val="uk-UA"/>
        </w:rPr>
        <w:t xml:space="preserve">хворих проведено </w:t>
      </w:r>
      <w:r w:rsidRPr="00790537">
        <w:rPr>
          <w:rFonts w:ascii="Times New Roman" w:hAnsi="Times New Roman" w:cs="Times New Roman"/>
          <w:sz w:val="28"/>
          <w:szCs w:val="28"/>
          <w:lang w:val="uk-UA"/>
        </w:rPr>
        <w:t>кореляційни</w:t>
      </w:r>
      <w:r>
        <w:rPr>
          <w:rFonts w:ascii="Times New Roman" w:hAnsi="Times New Roman" w:cs="Times New Roman"/>
          <w:sz w:val="28"/>
          <w:szCs w:val="28"/>
          <w:lang w:val="uk-UA"/>
        </w:rPr>
        <w:t>й аналіз. У пацієнтів</w:t>
      </w:r>
      <w:r w:rsidRPr="00790537">
        <w:rPr>
          <w:rFonts w:ascii="Times New Roman" w:hAnsi="Times New Roman" w:cs="Times New Roman"/>
          <w:sz w:val="28"/>
          <w:szCs w:val="28"/>
          <w:lang w:val="uk-UA"/>
        </w:rPr>
        <w:t xml:space="preserve"> основної групи (ХОЗЛ+ГХ) </w:t>
      </w:r>
      <w:r w:rsidRPr="0080093D">
        <w:rPr>
          <w:rFonts w:ascii="Times New Roman" w:hAnsi="Times New Roman"/>
          <w:sz w:val="28"/>
          <w:szCs w:val="28"/>
          <w:lang w:val="uk-UA"/>
        </w:rPr>
        <w:t>встановлено достовірні</w:t>
      </w:r>
      <w:r w:rsidRPr="00DF097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w:t>
      </w:r>
      <w:r w:rsidRPr="00E30739">
        <w:rPr>
          <w:rFonts w:ascii="Times New Roman" w:eastAsia="Calibri" w:hAnsi="Times New Roman" w:cs="Times New Roman"/>
          <w:sz w:val="28"/>
          <w:szCs w:val="28"/>
          <w:lang w:val="uk-UA"/>
        </w:rPr>
        <w:t>р&lt;0,05</w:t>
      </w:r>
      <w:r>
        <w:rPr>
          <w:rFonts w:ascii="Times New Roman" w:eastAsia="Calibri" w:hAnsi="Times New Roman" w:cs="Times New Roman"/>
          <w:sz w:val="28"/>
          <w:szCs w:val="28"/>
          <w:lang w:val="uk-UA"/>
        </w:rPr>
        <w:t>)</w:t>
      </w:r>
      <w:r w:rsidRPr="0080093D">
        <w:rPr>
          <w:rFonts w:ascii="Times New Roman" w:hAnsi="Times New Roman"/>
          <w:sz w:val="28"/>
          <w:szCs w:val="28"/>
          <w:lang w:val="uk-UA"/>
        </w:rPr>
        <w:t xml:space="preserve"> </w:t>
      </w:r>
      <w:r w:rsidRPr="00535D91">
        <w:rPr>
          <w:rFonts w:ascii="Times New Roman" w:hAnsi="Times New Roman"/>
          <w:sz w:val="28"/>
          <w:szCs w:val="28"/>
          <w:lang w:val="uk-UA"/>
        </w:rPr>
        <w:t>взаємозв’язки (рис. 3.3.2) між індексом BODE та дистанцією, що пройшли хворі у 6-ХТзХ (r=-0,43), ступенем задишки за шкалою G. Borg до 6-ХТзХ (r=0,73), ступенем задишки за шкалою G. Borg після 6-ХТзХ (r=0,45), SpO</w:t>
      </w:r>
      <w:r w:rsidRPr="00535D91">
        <w:rPr>
          <w:rFonts w:ascii="Times New Roman" w:hAnsi="Times New Roman"/>
          <w:sz w:val="28"/>
          <w:szCs w:val="28"/>
          <w:vertAlign w:val="subscript"/>
          <w:lang w:val="uk-UA"/>
        </w:rPr>
        <w:t>2</w:t>
      </w:r>
      <w:r w:rsidRPr="00535D91">
        <w:rPr>
          <w:rFonts w:ascii="Times New Roman" w:hAnsi="Times New Roman"/>
          <w:sz w:val="28"/>
          <w:szCs w:val="28"/>
          <w:lang w:val="uk-UA"/>
        </w:rPr>
        <w:t xml:space="preserve"> після 6-ХТзХ (r=-0,29), десатурацією (r=0,29). </w:t>
      </w:r>
      <w:r w:rsidRPr="00535D91">
        <w:rPr>
          <w:rFonts w:ascii="Times New Roman" w:hAnsi="Times New Roman" w:cs="Times New Roman"/>
          <w:sz w:val="28"/>
          <w:szCs w:val="28"/>
          <w:lang w:val="uk-UA"/>
        </w:rPr>
        <w:t xml:space="preserve">У хворих групи порівняння (ХОЗЛ) </w:t>
      </w:r>
      <w:r w:rsidRPr="00535D91">
        <w:rPr>
          <w:rFonts w:ascii="Times New Roman" w:hAnsi="Times New Roman"/>
          <w:sz w:val="28"/>
          <w:szCs w:val="28"/>
          <w:lang w:val="uk-UA"/>
        </w:rPr>
        <w:t>виявлено вірогідні</w:t>
      </w:r>
      <w:r w:rsidRPr="00535D91">
        <w:rPr>
          <w:rFonts w:ascii="Times New Roman" w:eastAsia="Calibri" w:hAnsi="Times New Roman" w:cs="Times New Roman"/>
          <w:sz w:val="28"/>
          <w:szCs w:val="28"/>
          <w:lang w:val="uk-UA"/>
        </w:rPr>
        <w:t xml:space="preserve"> (р&lt;0,05)</w:t>
      </w:r>
      <w:r w:rsidRPr="00535D91">
        <w:rPr>
          <w:rFonts w:ascii="Times New Roman" w:hAnsi="Times New Roman"/>
          <w:sz w:val="28"/>
          <w:szCs w:val="28"/>
          <w:lang w:val="uk-UA"/>
        </w:rPr>
        <w:t xml:space="preserve"> взаємозв’язки (рис. 3.3</w:t>
      </w:r>
      <w:r>
        <w:rPr>
          <w:rFonts w:ascii="Times New Roman" w:hAnsi="Times New Roman"/>
          <w:sz w:val="28"/>
          <w:szCs w:val="28"/>
          <w:lang w:val="uk-UA"/>
        </w:rPr>
        <w:t>.3</w:t>
      </w:r>
      <w:r w:rsidRPr="0080093D">
        <w:rPr>
          <w:rFonts w:ascii="Times New Roman" w:hAnsi="Times New Roman"/>
          <w:sz w:val="28"/>
          <w:szCs w:val="28"/>
          <w:lang w:val="uk-UA"/>
        </w:rPr>
        <w:t>) між індексом BODE та ступенем задишки за шкалою G. Borg до 6-ХТзХ (r=0,</w:t>
      </w:r>
      <w:r>
        <w:rPr>
          <w:rFonts w:ascii="Times New Roman" w:hAnsi="Times New Roman"/>
          <w:sz w:val="28"/>
          <w:szCs w:val="28"/>
          <w:lang w:val="uk-UA"/>
        </w:rPr>
        <w:t>39</w:t>
      </w:r>
      <w:r w:rsidRPr="0080093D">
        <w:rPr>
          <w:rFonts w:ascii="Times New Roman" w:hAnsi="Times New Roman"/>
          <w:sz w:val="28"/>
          <w:szCs w:val="28"/>
          <w:lang w:val="uk-UA"/>
        </w:rPr>
        <w:t>), ступенем задишки за шкалою G. Borg після 6-ХТзХ (r=0,4</w:t>
      </w:r>
      <w:r>
        <w:rPr>
          <w:rFonts w:ascii="Times New Roman" w:hAnsi="Times New Roman"/>
          <w:sz w:val="28"/>
          <w:szCs w:val="28"/>
          <w:lang w:val="uk-UA"/>
        </w:rPr>
        <w:t>1</w:t>
      </w:r>
      <w:r w:rsidRPr="0080093D">
        <w:rPr>
          <w:rFonts w:ascii="Times New Roman" w:hAnsi="Times New Roman"/>
          <w:sz w:val="28"/>
          <w:szCs w:val="28"/>
          <w:lang w:val="uk-UA"/>
        </w:rPr>
        <w:t>)</w:t>
      </w:r>
      <w:r>
        <w:rPr>
          <w:rFonts w:ascii="Times New Roman" w:hAnsi="Times New Roman"/>
          <w:sz w:val="28"/>
          <w:szCs w:val="28"/>
          <w:lang w:val="uk-UA"/>
        </w:rPr>
        <w:t>.</w:t>
      </w:r>
    </w:p>
    <w:p w:rsidR="00DF0396" w:rsidRDefault="00DF0396" w:rsidP="00535D91">
      <w:pPr>
        <w:spacing w:after="0" w:line="360" w:lineRule="auto"/>
        <w:jc w:val="right"/>
        <w:rPr>
          <w:rFonts w:ascii="Times New Roman" w:hAnsi="Times New Roman"/>
          <w:sz w:val="28"/>
          <w:szCs w:val="28"/>
          <w:lang w:val="uk-UA"/>
        </w:rPr>
      </w:pPr>
    </w:p>
    <w:p w:rsidR="00B12E13" w:rsidRDefault="00B12E13" w:rsidP="00535D91">
      <w:pPr>
        <w:spacing w:after="0" w:line="360" w:lineRule="auto"/>
        <w:jc w:val="right"/>
        <w:rPr>
          <w:rFonts w:ascii="Times New Roman" w:hAnsi="Times New Roman"/>
          <w:sz w:val="28"/>
          <w:szCs w:val="28"/>
          <w:lang w:val="uk-UA"/>
        </w:rPr>
      </w:pPr>
    </w:p>
    <w:p w:rsidR="00DF0396" w:rsidRDefault="00DF0396" w:rsidP="00535D91">
      <w:pPr>
        <w:spacing w:after="0" w:line="360" w:lineRule="auto"/>
        <w:jc w:val="right"/>
        <w:rPr>
          <w:rFonts w:ascii="Times New Roman" w:hAnsi="Times New Roman"/>
          <w:sz w:val="28"/>
          <w:szCs w:val="28"/>
          <w:lang w:val="uk-UA"/>
        </w:rPr>
      </w:pPr>
    </w:p>
    <w:p w:rsidR="00535D91" w:rsidRDefault="00A64857" w:rsidP="00535D91">
      <w:pPr>
        <w:spacing w:after="0" w:line="360" w:lineRule="auto"/>
        <w:jc w:val="right"/>
        <w:rPr>
          <w:rFonts w:ascii="Times New Roman" w:hAnsi="Times New Roman"/>
          <w:sz w:val="28"/>
          <w:szCs w:val="28"/>
          <w:lang w:val="uk-UA"/>
        </w:rPr>
      </w:pPr>
      <w:r>
        <w:rPr>
          <w:rFonts w:ascii="Times New Roman" w:hAnsi="Times New Roman"/>
          <w:noProof/>
          <w:sz w:val="28"/>
          <w:szCs w:val="28"/>
          <w:lang w:val="uk-UA" w:eastAsia="uk-UA"/>
        </w:rPr>
        <mc:AlternateContent>
          <mc:Choice Requires="wpg">
            <w:drawing>
              <wp:anchor distT="0" distB="0" distL="114300" distR="114300" simplePos="0" relativeHeight="251716608" behindDoc="0" locked="0" layoutInCell="1" allowOverlap="1" wp14:anchorId="2B74CC64" wp14:editId="3AD1E9A0">
                <wp:simplePos x="0" y="0"/>
                <wp:positionH relativeFrom="column">
                  <wp:posOffset>665480</wp:posOffset>
                </wp:positionH>
                <wp:positionV relativeFrom="paragraph">
                  <wp:posOffset>-103505</wp:posOffset>
                </wp:positionV>
                <wp:extent cx="4878705" cy="3632835"/>
                <wp:effectExtent l="0" t="0" r="17145" b="24765"/>
                <wp:wrapNone/>
                <wp:docPr id="82" name="Group 4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78705" cy="3632835"/>
                          <a:chOff x="2231" y="2780"/>
                          <a:chExt cx="7683" cy="5721"/>
                        </a:xfrm>
                      </wpg:grpSpPr>
                      <wps:wsp>
                        <wps:cNvPr id="83" name="Line 483"/>
                        <wps:cNvCnPr/>
                        <wps:spPr bwMode="auto">
                          <a:xfrm flipV="1">
                            <a:off x="6073" y="6386"/>
                            <a:ext cx="1647" cy="101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4" name="Line 484"/>
                        <wps:cNvCnPr/>
                        <wps:spPr bwMode="auto">
                          <a:xfrm>
                            <a:off x="3868" y="5532"/>
                            <a:ext cx="960" cy="109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 name="Line 485"/>
                        <wps:cNvCnPr/>
                        <wps:spPr bwMode="auto">
                          <a:xfrm flipV="1">
                            <a:off x="4828" y="4429"/>
                            <a:ext cx="131" cy="2207"/>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86" name="Line 486"/>
                        <wps:cNvCnPr/>
                        <wps:spPr bwMode="auto">
                          <a:xfrm flipV="1">
                            <a:off x="3881" y="4429"/>
                            <a:ext cx="1078" cy="1103"/>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87" name="Oval 487"/>
                        <wps:cNvSpPr>
                          <a:spLocks noChangeArrowheads="1"/>
                        </wps:cNvSpPr>
                        <wps:spPr bwMode="auto">
                          <a:xfrm>
                            <a:off x="3322" y="6374"/>
                            <a:ext cx="1637" cy="1092"/>
                          </a:xfrm>
                          <a:prstGeom prst="ellipse">
                            <a:avLst/>
                          </a:prstGeom>
                          <a:solidFill>
                            <a:srgbClr val="FFFFFF"/>
                          </a:solidFill>
                          <a:ln w="12700">
                            <a:solidFill>
                              <a:srgbClr val="000000"/>
                            </a:solidFill>
                            <a:round/>
                            <a:headEnd/>
                            <a:tailEnd/>
                          </a:ln>
                        </wps:spPr>
                        <wps:txbx>
                          <w:txbxContent>
                            <w:p w:rsidR="001B56B5" w:rsidRPr="00AC1DAE" w:rsidRDefault="001B56B5" w:rsidP="00535D91">
                              <w:pPr>
                                <w:jc w:val="center"/>
                                <w:rPr>
                                  <w:sz w:val="36"/>
                                  <w:szCs w:val="28"/>
                                </w:rPr>
                              </w:pPr>
                              <w:r w:rsidRPr="00AC1DAE">
                                <w:rPr>
                                  <w:rFonts w:ascii="Times New Roman" w:hAnsi="Times New Roman"/>
                                  <w:sz w:val="24"/>
                                  <w:szCs w:val="16"/>
                                  <w:lang w:val="uk-UA"/>
                                </w:rPr>
                                <w:t>SpO</w:t>
                              </w:r>
                              <w:r w:rsidRPr="00AC1DAE">
                                <w:rPr>
                                  <w:rFonts w:ascii="Times New Roman" w:hAnsi="Times New Roman"/>
                                  <w:sz w:val="24"/>
                                  <w:szCs w:val="16"/>
                                  <w:vertAlign w:val="subscript"/>
                                  <w:lang w:val="uk-UA"/>
                                </w:rPr>
                                <w:t>2</w:t>
                              </w:r>
                              <w:r w:rsidRPr="00AC1DAE">
                                <w:rPr>
                                  <w:rFonts w:ascii="Times New Roman" w:hAnsi="Times New Roman"/>
                                  <w:sz w:val="24"/>
                                  <w:szCs w:val="16"/>
                                  <w:lang w:val="uk-UA"/>
                                </w:rPr>
                                <w:t xml:space="preserve"> до 6-ХТзХ</w:t>
                              </w:r>
                            </w:p>
                          </w:txbxContent>
                        </wps:txbx>
                        <wps:bodyPr rot="0" vert="horz" wrap="square" lIns="0" tIns="72000" rIns="0" bIns="0" anchor="t" anchorCtr="0" upright="1">
                          <a:noAutofit/>
                        </wps:bodyPr>
                      </wps:wsp>
                      <wps:wsp>
                        <wps:cNvPr id="88" name="Oval 488"/>
                        <wps:cNvSpPr>
                          <a:spLocks noChangeArrowheads="1"/>
                        </wps:cNvSpPr>
                        <wps:spPr bwMode="auto">
                          <a:xfrm>
                            <a:off x="2231" y="5112"/>
                            <a:ext cx="1637" cy="1092"/>
                          </a:xfrm>
                          <a:prstGeom prst="ellipse">
                            <a:avLst/>
                          </a:prstGeom>
                          <a:solidFill>
                            <a:srgbClr val="FFFFFF"/>
                          </a:solidFill>
                          <a:ln w="12700">
                            <a:solidFill>
                              <a:srgbClr val="000000"/>
                            </a:solidFill>
                            <a:round/>
                            <a:headEnd/>
                            <a:tailEnd/>
                          </a:ln>
                        </wps:spPr>
                        <wps:txbx>
                          <w:txbxContent>
                            <w:p w:rsidR="001B56B5" w:rsidRPr="0010229A" w:rsidRDefault="001B56B5" w:rsidP="00535D91">
                              <w:pPr>
                                <w:ind w:left="-96" w:right="-67" w:firstLine="96"/>
                                <w:jc w:val="center"/>
                                <w:rPr>
                                  <w:szCs w:val="28"/>
                                </w:rPr>
                              </w:pPr>
                              <w:r w:rsidRPr="00AC1DAE">
                                <w:rPr>
                                  <w:rFonts w:ascii="Times New Roman" w:hAnsi="Times New Roman"/>
                                  <w:sz w:val="24"/>
                                  <w:szCs w:val="15"/>
                                  <w:lang w:val="uk-UA"/>
                                </w:rPr>
                                <w:t>SpO</w:t>
                              </w:r>
                              <w:r w:rsidRPr="00AC1DAE">
                                <w:rPr>
                                  <w:rFonts w:ascii="Times New Roman" w:hAnsi="Times New Roman"/>
                                  <w:sz w:val="24"/>
                                  <w:szCs w:val="15"/>
                                  <w:vertAlign w:val="subscript"/>
                                  <w:lang w:val="uk-UA"/>
                                </w:rPr>
                                <w:t>2</w:t>
                              </w:r>
                              <w:r w:rsidRPr="00AC1DAE">
                                <w:rPr>
                                  <w:rFonts w:ascii="Times New Roman" w:hAnsi="Times New Roman"/>
                                  <w:sz w:val="24"/>
                                  <w:szCs w:val="15"/>
                                  <w:lang w:val="uk-UA"/>
                                </w:rPr>
                                <w:t xml:space="preserve"> після 6-ХТзХ</w:t>
                              </w:r>
                            </w:p>
                          </w:txbxContent>
                        </wps:txbx>
                        <wps:bodyPr rot="0" vert="horz" wrap="square" lIns="0" tIns="72000" rIns="0" bIns="0" anchor="t" anchorCtr="0" upright="1">
                          <a:noAutofit/>
                        </wps:bodyPr>
                      </wps:wsp>
                      <wps:wsp>
                        <wps:cNvPr id="89" name="Oval 489"/>
                        <wps:cNvSpPr>
                          <a:spLocks noChangeArrowheads="1"/>
                        </wps:cNvSpPr>
                        <wps:spPr bwMode="auto">
                          <a:xfrm>
                            <a:off x="3322" y="3705"/>
                            <a:ext cx="1637" cy="1092"/>
                          </a:xfrm>
                          <a:prstGeom prst="ellipse">
                            <a:avLst/>
                          </a:prstGeom>
                          <a:solidFill>
                            <a:srgbClr val="FFFFFF"/>
                          </a:solidFill>
                          <a:ln w="12700">
                            <a:solidFill>
                              <a:srgbClr val="000000"/>
                            </a:solidFill>
                            <a:round/>
                            <a:headEnd/>
                            <a:tailEnd/>
                          </a:ln>
                        </wps:spPr>
                        <wps:txbx>
                          <w:txbxContent>
                            <w:p w:rsidR="001B56B5" w:rsidRPr="0064164B" w:rsidRDefault="001B56B5" w:rsidP="00535D91">
                              <w:pPr>
                                <w:spacing w:after="0" w:line="240" w:lineRule="auto"/>
                                <w:jc w:val="center"/>
                                <w:rPr>
                                  <w:sz w:val="28"/>
                                  <w:szCs w:val="28"/>
                                </w:rPr>
                              </w:pPr>
                              <w:r w:rsidRPr="0064164B">
                                <w:rPr>
                                  <w:rFonts w:ascii="Times New Roman" w:hAnsi="Times New Roman"/>
                                  <w:sz w:val="28"/>
                                  <w:szCs w:val="28"/>
                                  <w:lang w:val="uk-UA"/>
                                </w:rPr>
                                <w:t>Десату</w:t>
                              </w:r>
                              <w:r>
                                <w:rPr>
                                  <w:rFonts w:ascii="Times New Roman" w:hAnsi="Times New Roman"/>
                                  <w:sz w:val="28"/>
                                  <w:szCs w:val="28"/>
                                  <w:lang w:val="uk-UA"/>
                                </w:rPr>
                                <w:t>-</w:t>
                              </w:r>
                              <w:r w:rsidRPr="0064164B">
                                <w:rPr>
                                  <w:rFonts w:ascii="Times New Roman" w:hAnsi="Times New Roman"/>
                                  <w:sz w:val="28"/>
                                  <w:szCs w:val="28"/>
                                  <w:lang w:val="uk-UA"/>
                                </w:rPr>
                                <w:t>рація</w:t>
                              </w:r>
                            </w:p>
                          </w:txbxContent>
                        </wps:txbx>
                        <wps:bodyPr rot="0" vert="horz" wrap="square" lIns="0" tIns="72000" rIns="0" bIns="0" anchor="t" anchorCtr="0" upright="1">
                          <a:noAutofit/>
                        </wps:bodyPr>
                      </wps:wsp>
                      <wps:wsp>
                        <wps:cNvPr id="90" name="Oval 490"/>
                        <wps:cNvSpPr>
                          <a:spLocks noChangeArrowheads="1"/>
                        </wps:cNvSpPr>
                        <wps:spPr bwMode="auto">
                          <a:xfrm>
                            <a:off x="5220" y="7409"/>
                            <a:ext cx="1637" cy="1092"/>
                          </a:xfrm>
                          <a:prstGeom prst="ellipse">
                            <a:avLst/>
                          </a:prstGeom>
                          <a:solidFill>
                            <a:srgbClr val="FFFFFF"/>
                          </a:solidFill>
                          <a:ln w="12700">
                            <a:solidFill>
                              <a:srgbClr val="000000"/>
                            </a:solidFill>
                            <a:round/>
                            <a:headEnd/>
                            <a:tailEnd/>
                          </a:ln>
                        </wps:spPr>
                        <wps:txbx>
                          <w:txbxContent>
                            <w:p w:rsidR="001B56B5" w:rsidRPr="00AC1DAE" w:rsidRDefault="001B56B5" w:rsidP="00535D91">
                              <w:pPr>
                                <w:ind w:right="-45"/>
                                <w:jc w:val="center"/>
                                <w:rPr>
                                  <w:sz w:val="32"/>
                                  <w:szCs w:val="28"/>
                                </w:rPr>
                              </w:pPr>
                              <w:r w:rsidRPr="00AC1DAE">
                                <w:rPr>
                                  <w:rFonts w:ascii="Times New Roman" w:hAnsi="Times New Roman"/>
                                  <w:sz w:val="20"/>
                                  <w:szCs w:val="14"/>
                                  <w:lang w:val="uk-UA"/>
                                </w:rPr>
                                <w:t>Задишка піс-ля 6-ХТзХ</w:t>
                              </w:r>
                            </w:p>
                          </w:txbxContent>
                        </wps:txbx>
                        <wps:bodyPr rot="0" vert="horz" wrap="square" lIns="0" tIns="72000" rIns="0" bIns="0" anchor="t" anchorCtr="0" upright="1">
                          <a:noAutofit/>
                        </wps:bodyPr>
                      </wps:wsp>
                      <wps:wsp>
                        <wps:cNvPr id="91" name="Line 491"/>
                        <wps:cNvCnPr/>
                        <wps:spPr bwMode="auto">
                          <a:xfrm>
                            <a:off x="6141" y="3883"/>
                            <a:ext cx="1574" cy="2503"/>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3" name="Oval 492"/>
                        <wps:cNvSpPr>
                          <a:spLocks noChangeArrowheads="1"/>
                        </wps:cNvSpPr>
                        <wps:spPr bwMode="auto">
                          <a:xfrm>
                            <a:off x="5311" y="2780"/>
                            <a:ext cx="1637" cy="1092"/>
                          </a:xfrm>
                          <a:prstGeom prst="ellipse">
                            <a:avLst/>
                          </a:prstGeom>
                          <a:solidFill>
                            <a:srgbClr val="FFFFFF"/>
                          </a:solidFill>
                          <a:ln w="12700">
                            <a:solidFill>
                              <a:srgbClr val="000000"/>
                            </a:solidFill>
                            <a:round/>
                            <a:headEnd/>
                            <a:tailEnd/>
                          </a:ln>
                        </wps:spPr>
                        <wps:txbx>
                          <w:txbxContent>
                            <w:p w:rsidR="001B56B5" w:rsidRPr="0064164B" w:rsidRDefault="001B56B5" w:rsidP="00535D91">
                              <w:pPr>
                                <w:spacing w:after="0" w:line="240" w:lineRule="auto"/>
                                <w:jc w:val="center"/>
                                <w:rPr>
                                  <w:sz w:val="44"/>
                                  <w:szCs w:val="28"/>
                                  <w:lang w:val="uk-UA"/>
                                </w:rPr>
                              </w:pPr>
                              <w:r w:rsidRPr="0064164B">
                                <w:rPr>
                                  <w:rFonts w:ascii="Times New Roman" w:hAnsi="Times New Roman"/>
                                  <w:sz w:val="28"/>
                                  <w:szCs w:val="18"/>
                                  <w:lang w:val="en-US"/>
                                </w:rPr>
                                <w:t>BODE</w:t>
                              </w:r>
                              <w:r>
                                <w:rPr>
                                  <w:rFonts w:ascii="Times New Roman" w:hAnsi="Times New Roman"/>
                                  <w:sz w:val="28"/>
                                  <w:szCs w:val="18"/>
                                  <w:lang w:val="uk-UA"/>
                                </w:rPr>
                                <w:t xml:space="preserve"> </w:t>
                              </w:r>
                              <w:r w:rsidRPr="0064164B">
                                <w:rPr>
                                  <w:rFonts w:ascii="Times New Roman" w:hAnsi="Times New Roman"/>
                                  <w:sz w:val="28"/>
                                  <w:szCs w:val="18"/>
                                  <w:lang w:val="en-US"/>
                                </w:rPr>
                                <w:t>індекс</w:t>
                              </w:r>
                            </w:p>
                          </w:txbxContent>
                        </wps:txbx>
                        <wps:bodyPr rot="0" vert="horz" wrap="square" lIns="0" tIns="72000" rIns="0" bIns="0" anchor="t" anchorCtr="0" upright="1">
                          <a:noAutofit/>
                        </wps:bodyPr>
                      </wps:wsp>
                      <wps:wsp>
                        <wps:cNvPr id="94" name="Oval 493"/>
                        <wps:cNvSpPr>
                          <a:spLocks noChangeArrowheads="1"/>
                        </wps:cNvSpPr>
                        <wps:spPr bwMode="auto">
                          <a:xfrm>
                            <a:off x="7198" y="6384"/>
                            <a:ext cx="1637" cy="1092"/>
                          </a:xfrm>
                          <a:prstGeom prst="ellipse">
                            <a:avLst/>
                          </a:prstGeom>
                          <a:solidFill>
                            <a:srgbClr val="FFFFFF"/>
                          </a:solidFill>
                          <a:ln w="12700">
                            <a:solidFill>
                              <a:srgbClr val="000000"/>
                            </a:solidFill>
                            <a:round/>
                            <a:headEnd/>
                            <a:tailEnd/>
                          </a:ln>
                        </wps:spPr>
                        <wps:txbx>
                          <w:txbxContent>
                            <w:p w:rsidR="001B56B5" w:rsidRPr="00AC1DAE" w:rsidRDefault="001B56B5" w:rsidP="00535D91">
                              <w:pPr>
                                <w:jc w:val="center"/>
                                <w:rPr>
                                  <w:rFonts w:ascii="Times New Roman" w:hAnsi="Times New Roman"/>
                                  <w:szCs w:val="15"/>
                                </w:rPr>
                              </w:pPr>
                              <w:r w:rsidRPr="00AC1DAE">
                                <w:rPr>
                                  <w:rFonts w:ascii="Times New Roman" w:hAnsi="Times New Roman"/>
                                  <w:szCs w:val="15"/>
                                </w:rPr>
                                <w:t>Задишка до 6-ХТзХ</w:t>
                              </w:r>
                            </w:p>
                            <w:p w:rsidR="001B56B5" w:rsidRPr="0010229A" w:rsidRDefault="001B56B5" w:rsidP="00535D91">
                              <w:pPr>
                                <w:jc w:val="center"/>
                                <w:rPr>
                                  <w:szCs w:val="28"/>
                                </w:rPr>
                              </w:pPr>
                            </w:p>
                          </w:txbxContent>
                        </wps:txbx>
                        <wps:bodyPr rot="0" vert="horz" wrap="square" lIns="0" tIns="72000" rIns="0" bIns="0" anchor="t" anchorCtr="0" upright="1">
                          <a:noAutofit/>
                        </wps:bodyPr>
                      </wps:wsp>
                      <wps:wsp>
                        <wps:cNvPr id="95" name="Oval 494"/>
                        <wps:cNvSpPr>
                          <a:spLocks noChangeArrowheads="1"/>
                        </wps:cNvSpPr>
                        <wps:spPr bwMode="auto">
                          <a:xfrm>
                            <a:off x="7198" y="3815"/>
                            <a:ext cx="1636" cy="1087"/>
                          </a:xfrm>
                          <a:prstGeom prst="ellipse">
                            <a:avLst/>
                          </a:prstGeom>
                          <a:solidFill>
                            <a:srgbClr val="FFFFFF"/>
                          </a:solidFill>
                          <a:ln w="12700">
                            <a:solidFill>
                              <a:srgbClr val="000000"/>
                            </a:solidFill>
                            <a:round/>
                            <a:headEnd/>
                            <a:tailEnd/>
                          </a:ln>
                        </wps:spPr>
                        <wps:txbx>
                          <w:txbxContent>
                            <w:p w:rsidR="001B56B5" w:rsidRPr="0064164B" w:rsidRDefault="001B56B5" w:rsidP="00535D91">
                              <w:pPr>
                                <w:jc w:val="center"/>
                                <w:rPr>
                                  <w:sz w:val="28"/>
                                  <w:szCs w:val="28"/>
                                </w:rPr>
                              </w:pPr>
                              <w:r w:rsidRPr="0064164B">
                                <w:rPr>
                                  <w:rFonts w:ascii="Times New Roman" w:hAnsi="Times New Roman"/>
                                  <w:spacing w:val="-6"/>
                                  <w:sz w:val="28"/>
                                  <w:szCs w:val="28"/>
                                  <w:lang w:val="uk-UA"/>
                                </w:rPr>
                                <w:t>ОФВ</w:t>
                              </w:r>
                              <w:r w:rsidRPr="0064164B">
                                <w:rPr>
                                  <w:rFonts w:ascii="Times New Roman" w:hAnsi="Times New Roman"/>
                                  <w:spacing w:val="-6"/>
                                  <w:sz w:val="28"/>
                                  <w:szCs w:val="28"/>
                                  <w:vertAlign w:val="subscript"/>
                                  <w:lang w:val="uk-UA"/>
                                </w:rPr>
                                <w:t>1</w:t>
                              </w:r>
                            </w:p>
                          </w:txbxContent>
                        </wps:txbx>
                        <wps:bodyPr rot="0" vert="horz" wrap="square" lIns="0" tIns="72000" rIns="0" bIns="0" anchor="t" anchorCtr="0" upright="1">
                          <a:noAutofit/>
                        </wps:bodyPr>
                      </wps:wsp>
                      <wps:wsp>
                        <wps:cNvPr id="320" name="Oval 495"/>
                        <wps:cNvSpPr>
                          <a:spLocks noChangeArrowheads="1"/>
                        </wps:cNvSpPr>
                        <wps:spPr bwMode="auto">
                          <a:xfrm>
                            <a:off x="8277" y="5100"/>
                            <a:ext cx="1637" cy="1088"/>
                          </a:xfrm>
                          <a:prstGeom prst="ellipse">
                            <a:avLst/>
                          </a:prstGeom>
                          <a:solidFill>
                            <a:srgbClr val="FFFFFF"/>
                          </a:solidFill>
                          <a:ln w="12700">
                            <a:solidFill>
                              <a:srgbClr val="000000"/>
                            </a:solidFill>
                            <a:round/>
                            <a:headEnd/>
                            <a:tailEnd/>
                          </a:ln>
                        </wps:spPr>
                        <wps:txbx>
                          <w:txbxContent>
                            <w:p w:rsidR="001B56B5" w:rsidRPr="00AC1DAE" w:rsidRDefault="001B56B5" w:rsidP="00535D91">
                              <w:pPr>
                                <w:jc w:val="center"/>
                                <w:rPr>
                                  <w:sz w:val="24"/>
                                  <w:szCs w:val="28"/>
                                </w:rPr>
                              </w:pPr>
                              <w:r w:rsidRPr="00AC1DAE">
                                <w:rPr>
                                  <w:rFonts w:ascii="Times New Roman" w:hAnsi="Times New Roman"/>
                                  <w:spacing w:val="-6"/>
                                  <w:sz w:val="28"/>
                                  <w:szCs w:val="24"/>
                                  <w:lang w:val="uk-UA"/>
                                </w:rPr>
                                <w:t>6-ХТзХ</w:t>
                              </w:r>
                            </w:p>
                          </w:txbxContent>
                        </wps:txbx>
                        <wps:bodyPr rot="0" vert="horz" wrap="square" lIns="0" tIns="72000" rIns="0" bIns="0" anchor="t" anchorCtr="0" upright="1">
                          <a:noAutofit/>
                        </wps:bodyPr>
                      </wps:wsp>
                      <wps:wsp>
                        <wps:cNvPr id="321" name="Line 496"/>
                        <wps:cNvCnPr/>
                        <wps:spPr bwMode="auto">
                          <a:xfrm flipH="1">
                            <a:off x="6073" y="3883"/>
                            <a:ext cx="71" cy="352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2" name="Line 497"/>
                        <wps:cNvCnPr/>
                        <wps:spPr bwMode="auto">
                          <a:xfrm flipV="1">
                            <a:off x="6095" y="5532"/>
                            <a:ext cx="2146" cy="1879"/>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23" name="Line 498"/>
                        <wps:cNvCnPr/>
                        <wps:spPr bwMode="auto">
                          <a:xfrm flipV="1">
                            <a:off x="7720" y="5521"/>
                            <a:ext cx="532" cy="865"/>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24" name="Line 499"/>
                        <wps:cNvCnPr/>
                        <wps:spPr bwMode="auto">
                          <a:xfrm flipH="1">
                            <a:off x="3868" y="5521"/>
                            <a:ext cx="4426"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5" name="Line 500"/>
                        <wps:cNvCnPr/>
                        <wps:spPr bwMode="auto">
                          <a:xfrm flipH="1">
                            <a:off x="4845" y="5521"/>
                            <a:ext cx="3449" cy="110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6" name="Line 501"/>
                        <wps:cNvCnPr/>
                        <wps:spPr bwMode="auto">
                          <a:xfrm>
                            <a:off x="4959" y="4429"/>
                            <a:ext cx="3282" cy="1092"/>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27" name="Line 502"/>
                        <wps:cNvCnPr/>
                        <wps:spPr bwMode="auto">
                          <a:xfrm flipV="1">
                            <a:off x="4845" y="6386"/>
                            <a:ext cx="2873" cy="250"/>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28" name="Line 503"/>
                        <wps:cNvCnPr/>
                        <wps:spPr bwMode="auto">
                          <a:xfrm>
                            <a:off x="3868" y="5521"/>
                            <a:ext cx="3839" cy="865"/>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29" name="Line 504"/>
                        <wps:cNvCnPr/>
                        <wps:spPr bwMode="auto">
                          <a:xfrm flipH="1" flipV="1">
                            <a:off x="4959" y="4429"/>
                            <a:ext cx="2748" cy="195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0" name="Line 505"/>
                        <wps:cNvCnPr/>
                        <wps:spPr bwMode="auto">
                          <a:xfrm flipH="1" flipV="1">
                            <a:off x="4959" y="4429"/>
                            <a:ext cx="1114" cy="302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1" name="Line 506"/>
                        <wps:cNvCnPr/>
                        <wps:spPr bwMode="auto">
                          <a:xfrm>
                            <a:off x="3868" y="5532"/>
                            <a:ext cx="2205" cy="1925"/>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482" o:spid="_x0000_s1052" style="position:absolute;left:0;text-align:left;margin-left:52.4pt;margin-top:-8.15pt;width:384.15pt;height:286.05pt;z-index:251716608" coordorigin="2231,2780" coordsize="7683,57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">
                <v:line id="Line 483" o:spid="_x0000_s1053" style="position:absolute;flip:y;visibility:visible;mso-wrap-style:square" from="6073,6386" to="7720,7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PwZcUAAADbAAAADwAAAGRycy9kb3ducmV2LnhtbESPS2vCQBSF94L/YbhCN0UnthA0ZpQi&#10;FEqhi0ZB3V0yt3k0cydkJo/++06h4PJwHh8nPUymEQN1rrKsYL2KQBDnVldcKDifXpcbEM4ja2ws&#10;k4IfcnDYz2cpJtqO/ElD5gsRRtglqKD0vk2kdHlJBt3KtsTB+7KdQR9kV0jd4RjGTSOfoiiWBisO&#10;hBJbOpaUf2e9CZD6WNw+asov20v7Psbrx/F67ZV6WEwvOxCeJn8P/7fftILNM/x9CT9A7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tPwZcUAAADbAAAADwAAAAAAAAAA&#10;AAAAAAChAgAAZHJzL2Rvd25yZXYueG1sUEsFBgAAAAAEAAQA+QAAAJMDAAAAAA==&#10;" strokeweight="1pt"/>
                <v:line id="Line 484" o:spid="_x0000_s1054" style="position:absolute;visibility:visible;mso-wrap-style:square" from="3868,5532" to="4828,66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91zMMAAADbAAAADwAAAGRycy9kb3ducmV2LnhtbESP3WoCMRSE7wXfIRyhdzVrKaKrUURb&#10;qPRC/HmA4+a4Wd2cLEmqW5++EQpeDjPzDTOdt7YWV/Khcqxg0M9AEBdOV1wqOOw/X0cgQkTWWDsm&#10;Bb8UYD7rdqaYa3fjLV13sRQJwiFHBSbGJpcyFIYshr5riJN3ct5iTNKXUnu8Jbit5VuWDaXFitOC&#10;wYaWhorL7scqWPvj92VwL4088tp/1JvVONizUi+9djEBEamNz/B/+0srGL3D40v6AXL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pvdczDAAAA2wAAAA8AAAAAAAAAAAAA&#10;AAAAoQIAAGRycy9kb3ducmV2LnhtbFBLBQYAAAAABAAEAPkAAACRAwAAAAA=&#10;" strokeweight="1pt"/>
                <v:line id="Line 485" o:spid="_x0000_s1055" style="position:absolute;flip:y;visibility:visible;mso-wrap-style:square" from="4828,4429" to="4959,66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Xm58UAAADbAAAADwAAAGRycy9kb3ducmV2LnhtbESPQWvCQBSE7wX/w/KE3nRTocVGVymC&#10;paU9aCqIt0f2mQSzb0N2m2T99W5B6HGYmW+Y5XowteiodZVlBU/TBARxbnXFhYLDz3YyB+E8ssba&#10;MikI5GC9Gj0sMdW25z11mS9EhLBLUUHpfZNK6fKSDLqpbYijd7atQR9lW0jdYh/hppazJHmRBiuO&#10;CyU2tCkpv2S/RsE5n512x9MufHXfr9fwSeE99JlSj+PhbQHC0+D/w/f2h1Ywf4a/L/EHyN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CXm58UAAADbAAAADwAAAAAAAAAA&#10;AAAAAAChAgAAZHJzL2Rvd25yZXYueG1sUEsFBgAAAAAEAAQA+QAAAJMDAAAAAA==&#10;" strokeweight="1pt">
                  <v:stroke dashstyle="longDash"/>
                </v:line>
                <v:line id="Line 486" o:spid="_x0000_s1056" style="position:absolute;flip:y;visibility:visible;mso-wrap-style:square" from="3881,4429" to="4959,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d4kMUAAADbAAAADwAAAGRycy9kb3ducmV2LnhtbESPQWvCQBSE7wX/w/IEb3WjB7GpqxRB&#10;qdiDjULx9sg+k9Ds25DdJll/fbdQ8DjMzDfMajOYWnTUusqygtk0AUGcW11xoeBy3j0vQTiPrLG2&#10;TAoCOdisR08rTLXt+ZO6zBciQtilqKD0vkmldHlJBt3UNsTRu9nWoI+yLaRusY9wU8t5kiykwYrj&#10;QokNbUvKv7Mfo+CWz6+nr+spHLuPl3s4UNiHPlNqMh7eXkF4Gvwj/N9+1wqWC/j7En+AX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Pd4kMUAAADbAAAADwAAAAAAAAAA&#10;AAAAAAChAgAAZHJzL2Rvd25yZXYueG1sUEsFBgAAAAAEAAQA+QAAAJMDAAAAAA==&#10;" strokeweight="1pt">
                  <v:stroke dashstyle="longDash"/>
                </v:line>
                <v:oval id="Oval 487" o:spid="_x0000_s1057" style="position:absolute;left:3322;top:6374;width:1637;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gp1sUA&#10;AADbAAAADwAAAGRycy9kb3ducmV2LnhtbESPT2sCMRTE74V+h/AKXkSz9mBlaxT/UNqLLV3F82Pz&#10;uru6eVmSGNdvbwqFHoeZ+Q0zX/amFZGcbywrmIwzEMSl1Q1XCg77t9EMhA/IGlvLpOBGHpaLx4c5&#10;5tpe+ZtiESqRIOxzVFCH0OVS+rImg35sO+Lk/VhnMCTpKqkdXhPctPI5y6bSYMNpocaONjWV5+Ji&#10;FKyKYXaOu/cvGcvj+jMOT64/bZUaPPWrVxCB+vAf/mt/aAWzF/j9kn6AX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WCnWxQAAANsAAAAPAAAAAAAAAAAAAAAAAJgCAABkcnMv&#10;ZG93bnJldi54bWxQSwUGAAAAAAQABAD1AAAAigMAAAAA&#10;" strokeweight="1pt">
                  <v:textbox inset="0,2mm,0,0">
                    <w:txbxContent>
                      <w:p w:rsidR="001B56B5" w:rsidRPr="00AC1DAE" w:rsidRDefault="001B56B5" w:rsidP="00535D91">
                        <w:pPr>
                          <w:jc w:val="center"/>
                          <w:rPr>
                            <w:sz w:val="36"/>
                            <w:szCs w:val="28"/>
                          </w:rPr>
                        </w:pPr>
                        <w:r w:rsidRPr="00AC1DAE">
                          <w:rPr>
                            <w:rFonts w:ascii="Times New Roman" w:hAnsi="Times New Roman"/>
                            <w:sz w:val="24"/>
                            <w:szCs w:val="16"/>
                            <w:lang w:val="uk-UA"/>
                          </w:rPr>
                          <w:t>SpO</w:t>
                        </w:r>
                        <w:r w:rsidRPr="00AC1DAE">
                          <w:rPr>
                            <w:rFonts w:ascii="Times New Roman" w:hAnsi="Times New Roman"/>
                            <w:sz w:val="24"/>
                            <w:szCs w:val="16"/>
                            <w:vertAlign w:val="subscript"/>
                            <w:lang w:val="uk-UA"/>
                          </w:rPr>
                          <w:t>2</w:t>
                        </w:r>
                        <w:r w:rsidRPr="00AC1DAE">
                          <w:rPr>
                            <w:rFonts w:ascii="Times New Roman" w:hAnsi="Times New Roman"/>
                            <w:sz w:val="24"/>
                            <w:szCs w:val="16"/>
                            <w:lang w:val="uk-UA"/>
                          </w:rPr>
                          <w:t xml:space="preserve"> до 6-ХТзХ</w:t>
                        </w:r>
                      </w:p>
                    </w:txbxContent>
                  </v:textbox>
                </v:oval>
                <v:oval id="Oval 488" o:spid="_x0000_s1058" style="position:absolute;left:2231;top:5112;width:1637;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e9pMIA&#10;AADbAAAADwAAAGRycy9kb3ducmV2LnhtbERPz2vCMBS+C/4P4Qm7yEy3g0g1LU4Z7uJknez8aN7a&#10;avNSkhi7/345DHb8+H5vytH0IpLznWUFT4sMBHFtdceNgvPn6+MKhA/IGnvLpOCHPJTFdLLBXNs7&#10;f1CsQiNSCPscFbQhDLmUvm7JoF/YgThx39YZDAm6RmqH9xRuevmcZUtpsOPU0OJAu5bqa3UzCrbV&#10;PLvG4+EkY/318h7nFzde9ko9zMbtGkSgMfyL/9xvWsEqjU1f0g+Qx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x72kwgAAANsAAAAPAAAAAAAAAAAAAAAAAJgCAABkcnMvZG93&#10;bnJldi54bWxQSwUGAAAAAAQABAD1AAAAhwMAAAAA&#10;" strokeweight="1pt">
                  <v:textbox inset="0,2mm,0,0">
                    <w:txbxContent>
                      <w:p w:rsidR="001B56B5" w:rsidRPr="0010229A" w:rsidRDefault="001B56B5" w:rsidP="00535D91">
                        <w:pPr>
                          <w:ind w:left="-96" w:right="-67" w:firstLine="96"/>
                          <w:jc w:val="center"/>
                          <w:rPr>
                            <w:szCs w:val="28"/>
                          </w:rPr>
                        </w:pPr>
                        <w:r w:rsidRPr="00AC1DAE">
                          <w:rPr>
                            <w:rFonts w:ascii="Times New Roman" w:hAnsi="Times New Roman"/>
                            <w:sz w:val="24"/>
                            <w:szCs w:val="15"/>
                            <w:lang w:val="uk-UA"/>
                          </w:rPr>
                          <w:t>SpO</w:t>
                        </w:r>
                        <w:r w:rsidRPr="00AC1DAE">
                          <w:rPr>
                            <w:rFonts w:ascii="Times New Roman" w:hAnsi="Times New Roman"/>
                            <w:sz w:val="24"/>
                            <w:szCs w:val="15"/>
                            <w:vertAlign w:val="subscript"/>
                            <w:lang w:val="uk-UA"/>
                          </w:rPr>
                          <w:t>2</w:t>
                        </w:r>
                        <w:r w:rsidRPr="00AC1DAE">
                          <w:rPr>
                            <w:rFonts w:ascii="Times New Roman" w:hAnsi="Times New Roman"/>
                            <w:sz w:val="24"/>
                            <w:szCs w:val="15"/>
                            <w:lang w:val="uk-UA"/>
                          </w:rPr>
                          <w:t xml:space="preserve"> після 6-ХТзХ</w:t>
                        </w:r>
                      </w:p>
                    </w:txbxContent>
                  </v:textbox>
                </v:oval>
                <v:oval id="Oval 489" o:spid="_x0000_s1059" style="position:absolute;left:3322;top:3705;width:1637;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sYP8QA&#10;AADbAAAADwAAAGRycy9kb3ducmV2LnhtbESPQWsCMRSE74L/ITyhF6nZ9lDsahRtKfZiS7fF82Pz&#10;3F3dvCxJjOu/N0LB4zAz3zDzZW9aEcn5xrKCp0kGgri0uuFKwd/vx+MUhA/IGlvLpOBCHpaL4WCO&#10;ubZn/qFYhEokCPscFdQhdLmUvqzJoJ/Yjjh5e+sMhiRdJbXDc4KbVj5n2Ys02HBaqLGjt5rKY3Ey&#10;ClbFODvG7eZbxnK3/orjg+sP70o9jPrVDESgPtzD/+1PrWD6Crcv6QfI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OLGD/EAAAA2wAAAA8AAAAAAAAAAAAAAAAAmAIAAGRycy9k&#10;b3ducmV2LnhtbFBLBQYAAAAABAAEAPUAAACJAwAAAAA=&#10;" strokeweight="1pt">
                  <v:textbox inset="0,2mm,0,0">
                    <w:txbxContent>
                      <w:p w:rsidR="001B56B5" w:rsidRPr="0064164B" w:rsidRDefault="001B56B5" w:rsidP="00535D91">
                        <w:pPr>
                          <w:spacing w:after="0" w:line="240" w:lineRule="auto"/>
                          <w:jc w:val="center"/>
                          <w:rPr>
                            <w:sz w:val="28"/>
                            <w:szCs w:val="28"/>
                          </w:rPr>
                        </w:pPr>
                        <w:r w:rsidRPr="0064164B">
                          <w:rPr>
                            <w:rFonts w:ascii="Times New Roman" w:hAnsi="Times New Roman"/>
                            <w:sz w:val="28"/>
                            <w:szCs w:val="28"/>
                            <w:lang w:val="uk-UA"/>
                          </w:rPr>
                          <w:t>Десату</w:t>
                        </w:r>
                        <w:r>
                          <w:rPr>
                            <w:rFonts w:ascii="Times New Roman" w:hAnsi="Times New Roman"/>
                            <w:sz w:val="28"/>
                            <w:szCs w:val="28"/>
                            <w:lang w:val="uk-UA"/>
                          </w:rPr>
                          <w:t>-</w:t>
                        </w:r>
                        <w:r w:rsidRPr="0064164B">
                          <w:rPr>
                            <w:rFonts w:ascii="Times New Roman" w:hAnsi="Times New Roman"/>
                            <w:sz w:val="28"/>
                            <w:szCs w:val="28"/>
                            <w:lang w:val="uk-UA"/>
                          </w:rPr>
                          <w:t>рація</w:t>
                        </w:r>
                      </w:p>
                    </w:txbxContent>
                  </v:textbox>
                </v:oval>
                <v:oval id="Oval 490" o:spid="_x0000_s1060" style="position:absolute;left:5220;top:7409;width:1637;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gnf8EA&#10;AADbAAAADwAAAGRycy9kb3ducmV2LnhtbERPz2vCMBS+D/wfwhO8iKZ6GLMaRR1ju7ixKp4fzbOt&#10;Ni8lyWL33y8HYceP7/dq05tWRHK+saxgNs1AEJdWN1wpOB3fJi8gfEDW2FomBb/kYbMePK0w1/bO&#10;3xSLUIkUwj5HBXUIXS6lL2sy6Ke2I07cxTqDIUFXSe3wnsJNK+dZ9iwNNpwaauxoX1N5K36Mgm0x&#10;zm7x8P4lY3nefcbx1fXXV6VGw367BBGoD//ih/tDK1ik9elL+gF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doJ3/BAAAA2wAAAA8AAAAAAAAAAAAAAAAAmAIAAGRycy9kb3du&#10;cmV2LnhtbFBLBQYAAAAABAAEAPUAAACGAwAAAAA=&#10;" strokeweight="1pt">
                  <v:textbox inset="0,2mm,0,0">
                    <w:txbxContent>
                      <w:p w:rsidR="001B56B5" w:rsidRPr="00AC1DAE" w:rsidRDefault="001B56B5" w:rsidP="00535D91">
                        <w:pPr>
                          <w:ind w:right="-45"/>
                          <w:jc w:val="center"/>
                          <w:rPr>
                            <w:sz w:val="32"/>
                            <w:szCs w:val="28"/>
                          </w:rPr>
                        </w:pPr>
                        <w:r w:rsidRPr="00AC1DAE">
                          <w:rPr>
                            <w:rFonts w:ascii="Times New Roman" w:hAnsi="Times New Roman"/>
                            <w:sz w:val="20"/>
                            <w:szCs w:val="14"/>
                            <w:lang w:val="uk-UA"/>
                          </w:rPr>
                          <w:t>Задишка піс-ля 6-ХТзХ</w:t>
                        </w:r>
                      </w:p>
                    </w:txbxContent>
                  </v:textbox>
                </v:oval>
                <v:line id="Line 491" o:spid="_x0000_s1061" style="position:absolute;visibility:visible;mso-wrap-style:square" from="6141,3883" to="7715,63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8FAicQAAADbAAAADwAAAGRycy9kb3ducmV2LnhtbESPwW7CMBBE75X6D9ZW4lac9FBBiINQ&#10;W6QiDlVpP2CJlzgQryPbQODrcaVKHEcz80ZTzgfbiRP50DpWkI8zEMS10y03Cn5/ls8TECEia+wc&#10;k4ILBZhXjw8lFtqd+ZtOm9iIBOFQoAITY19IGWpDFsPY9cTJ2zlvMSbpG6k9nhPcdvIly16lxZbT&#10;gsGe3gzVh83RKlj57fqQXxsjt7zyH93X+zTYvVKjp2ExAxFpiPfwf/tTK5jm8Pcl/QBZ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wUCJxAAAANsAAAAPAAAAAAAAAAAA&#10;AAAAAKECAABkcnMvZG93bnJldi54bWxQSwUGAAAAAAQABAD5AAAAkgMAAAAA&#10;" strokeweight="1pt"/>
                <v:oval id="Oval 492" o:spid="_x0000_s1062" style="position:absolute;left:5311;top:2780;width:1637;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q5CMUA&#10;AADbAAAADwAAAGRycy9kb3ducmV2LnhtbESPQWsCMRSE7wX/Q3gFL1KzVSjt1ihaEb20pav0/Ni8&#10;7q5uXpYkxvXfm0Khx2FmvmFmi960IpLzjWUFj+MMBHFpdcOVgsN+8/AMwgdkja1lUnAlD4v54G6G&#10;ubYX/qJYhEokCPscFdQhdLmUvqzJoB/bjjh5P9YZDEm6SmqHlwQ3rZxk2ZM02HBaqLGjt5rKU3E2&#10;CpbFKDvF9+2njOX36iOOjq4/rpUa3vfLVxCB+vAf/mvvtIKXKfx+ST9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urkIxQAAANsAAAAPAAAAAAAAAAAAAAAAAJgCAABkcnMv&#10;ZG93bnJldi54bWxQSwUGAAAAAAQABAD1AAAAigMAAAAA&#10;" strokeweight="1pt">
                  <v:textbox inset="0,2mm,0,0">
                    <w:txbxContent>
                      <w:p w:rsidR="001B56B5" w:rsidRPr="0064164B" w:rsidRDefault="001B56B5" w:rsidP="00535D91">
                        <w:pPr>
                          <w:spacing w:after="0" w:line="240" w:lineRule="auto"/>
                          <w:jc w:val="center"/>
                          <w:rPr>
                            <w:sz w:val="44"/>
                            <w:szCs w:val="28"/>
                            <w:lang w:val="uk-UA"/>
                          </w:rPr>
                        </w:pPr>
                        <w:r w:rsidRPr="0064164B">
                          <w:rPr>
                            <w:rFonts w:ascii="Times New Roman" w:hAnsi="Times New Roman"/>
                            <w:sz w:val="28"/>
                            <w:szCs w:val="18"/>
                            <w:lang w:val="en-US"/>
                          </w:rPr>
                          <w:t>BODE</w:t>
                        </w:r>
                        <w:r>
                          <w:rPr>
                            <w:rFonts w:ascii="Times New Roman" w:hAnsi="Times New Roman"/>
                            <w:sz w:val="28"/>
                            <w:szCs w:val="18"/>
                            <w:lang w:val="uk-UA"/>
                          </w:rPr>
                          <w:t xml:space="preserve"> </w:t>
                        </w:r>
                        <w:r w:rsidRPr="0064164B">
                          <w:rPr>
                            <w:rFonts w:ascii="Times New Roman" w:hAnsi="Times New Roman"/>
                            <w:sz w:val="28"/>
                            <w:szCs w:val="18"/>
                            <w:lang w:val="en-US"/>
                          </w:rPr>
                          <w:t>індекс</w:t>
                        </w:r>
                      </w:p>
                    </w:txbxContent>
                  </v:textbox>
                </v:oval>
                <v:oval id="Oval 493" o:spid="_x0000_s1063" style="position:absolute;left:7198;top:6384;width:1637;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MhfMUA&#10;AADbAAAADwAAAGRycy9kb3ducmV2LnhtbESPQWsCMRSE7wX/Q3gFL1KzFSnt1ihaEb20pav0/Ni8&#10;7q5uXpYkxvXfm0Khx2FmvmFmi960IpLzjWUFj+MMBHFpdcOVgsN+8/AMwgdkja1lUnAlD4v54G6G&#10;ubYX/qJYhEokCPscFdQhdLmUvqzJoB/bjjh5P9YZDEm6SmqHlwQ3rZxk2ZM02HBaqLGjt5rKU3E2&#10;CpbFKDvF9+2njOX36iOOjq4/rpUa3vfLVxCB+vAf/mvvtIKXKfx+ST9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UyF8xQAAANsAAAAPAAAAAAAAAAAAAAAAAJgCAABkcnMv&#10;ZG93bnJldi54bWxQSwUGAAAAAAQABAD1AAAAigMAAAAA&#10;" strokeweight="1pt">
                  <v:textbox inset="0,2mm,0,0">
                    <w:txbxContent>
                      <w:p w:rsidR="001B56B5" w:rsidRPr="00AC1DAE" w:rsidRDefault="001B56B5" w:rsidP="00535D91">
                        <w:pPr>
                          <w:jc w:val="center"/>
                          <w:rPr>
                            <w:rFonts w:ascii="Times New Roman" w:hAnsi="Times New Roman"/>
                            <w:szCs w:val="15"/>
                          </w:rPr>
                        </w:pPr>
                        <w:r w:rsidRPr="00AC1DAE">
                          <w:rPr>
                            <w:rFonts w:ascii="Times New Roman" w:hAnsi="Times New Roman"/>
                            <w:szCs w:val="15"/>
                          </w:rPr>
                          <w:t>Задишка до 6-ХТзХ</w:t>
                        </w:r>
                      </w:p>
                      <w:p w:rsidR="001B56B5" w:rsidRPr="0010229A" w:rsidRDefault="001B56B5" w:rsidP="00535D91">
                        <w:pPr>
                          <w:jc w:val="center"/>
                          <w:rPr>
                            <w:szCs w:val="28"/>
                          </w:rPr>
                        </w:pPr>
                      </w:p>
                    </w:txbxContent>
                  </v:textbox>
                </v:oval>
                <v:oval id="Oval 494" o:spid="_x0000_s1064" style="position:absolute;left:7198;top:3815;width:1636;height:10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E58UA&#10;AADbAAAADwAAAGRycy9kb3ducmV2LnhtbESPQWsCMRSE7wX/Q3gFL1KzFSzt1ihaEb20pav0/Ni8&#10;7q5uXpYkxvXfm0Khx2FmvmFmi960IpLzjWUFj+MMBHFpdcOVgsN+8/AMwgdkja1lUnAlD4v54G6G&#10;ubYX/qJYhEokCPscFdQhdLmUvqzJoB/bjjh5P9YZDEm6SmqHlwQ3rZxk2ZM02HBaqLGjt5rKU3E2&#10;CpbFKDvF9+2njOX36iOOjq4/rpUa3vfLVxCB+vAf/mvvtIKXKfx+ST9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H4TnxQAAANsAAAAPAAAAAAAAAAAAAAAAAJgCAABkcnMv&#10;ZG93bnJldi54bWxQSwUGAAAAAAQABAD1AAAAigMAAAAA&#10;" strokeweight="1pt">
                  <v:textbox inset="0,2mm,0,0">
                    <w:txbxContent>
                      <w:p w:rsidR="001B56B5" w:rsidRPr="0064164B" w:rsidRDefault="001B56B5" w:rsidP="00535D91">
                        <w:pPr>
                          <w:jc w:val="center"/>
                          <w:rPr>
                            <w:sz w:val="28"/>
                            <w:szCs w:val="28"/>
                          </w:rPr>
                        </w:pPr>
                        <w:r w:rsidRPr="0064164B">
                          <w:rPr>
                            <w:rFonts w:ascii="Times New Roman" w:hAnsi="Times New Roman"/>
                            <w:spacing w:val="-6"/>
                            <w:sz w:val="28"/>
                            <w:szCs w:val="28"/>
                            <w:lang w:val="uk-UA"/>
                          </w:rPr>
                          <w:t>ОФВ</w:t>
                        </w:r>
                        <w:r w:rsidRPr="0064164B">
                          <w:rPr>
                            <w:rFonts w:ascii="Times New Roman" w:hAnsi="Times New Roman"/>
                            <w:spacing w:val="-6"/>
                            <w:sz w:val="28"/>
                            <w:szCs w:val="28"/>
                            <w:vertAlign w:val="subscript"/>
                            <w:lang w:val="uk-UA"/>
                          </w:rPr>
                          <w:t>1</w:t>
                        </w:r>
                      </w:p>
                    </w:txbxContent>
                  </v:textbox>
                </v:oval>
                <v:oval id="Oval 495" o:spid="_x0000_s1065" style="position:absolute;left:8277;top:5100;width:1637;height:10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SX2MIA&#10;AADcAAAADwAAAGRycy9kb3ducmV2LnhtbERPz2vCMBS+D/Y/hDfwIjPVwZDOKG4i7uLETjw/mre2&#10;2ryUJMb635uDsOPH93u26E0rIjnfWFYwHmUgiEurG64UHH7Xr1MQPiBrbC2Tght5WMyfn2aYa3vl&#10;PcUiVCKFsM9RQR1Cl0vpy5oM+pHtiBP3Z53BkKCrpHZ4TeGmlZMse5cGG04NNXb0VVN5Li5GwbIY&#10;Zue43exkLI+fP3F4cv1ppdTgpV9+gAjUh3/xw/2tFbxN0vx0Jh0BOb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BJfYwgAAANwAAAAPAAAAAAAAAAAAAAAAAJgCAABkcnMvZG93&#10;bnJldi54bWxQSwUGAAAAAAQABAD1AAAAhwMAAAAA&#10;" strokeweight="1pt">
                  <v:textbox inset="0,2mm,0,0">
                    <w:txbxContent>
                      <w:p w:rsidR="001B56B5" w:rsidRPr="00AC1DAE" w:rsidRDefault="001B56B5" w:rsidP="00535D91">
                        <w:pPr>
                          <w:jc w:val="center"/>
                          <w:rPr>
                            <w:sz w:val="24"/>
                            <w:szCs w:val="28"/>
                          </w:rPr>
                        </w:pPr>
                        <w:r w:rsidRPr="00AC1DAE">
                          <w:rPr>
                            <w:rFonts w:ascii="Times New Roman" w:hAnsi="Times New Roman"/>
                            <w:spacing w:val="-6"/>
                            <w:sz w:val="28"/>
                            <w:szCs w:val="24"/>
                            <w:lang w:val="uk-UA"/>
                          </w:rPr>
                          <w:t>6-ХТзХ</w:t>
                        </w:r>
                      </w:p>
                    </w:txbxContent>
                  </v:textbox>
                </v:oval>
                <v:line id="Line 496" o:spid="_x0000_s1066" style="position:absolute;flip:x;visibility:visible;mso-wrap-style:square" from="6073,3883" to="6144,74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6dbZcQAAADcAAAADwAAAGRycy9kb3ducmV2LnhtbESPzYrCMBSF9wO+Q7iCGxnTKoh2jCKC&#10;IIILnYE6u0tzp602N6WJtr69EYRZHs7Px1msOlOJOzWutKwgHkUgiDOrS84V/HxvP2cgnEfWWFkm&#10;BQ9ysFr2PhaYaNvyke4nn4swwi5BBYX3dSKlywoy6Ea2Jg7en20M+iCbXOoG2zBuKjmOoqk0WHIg&#10;FFjTpqDserqZALls8t/DhbJ0ntb7dhoP2/P5ptSg362/QHjq/H/43d5pBZNxDK8z4QjI5R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p1tlxAAAANwAAAAPAAAAAAAAAAAA&#10;AAAAAKECAABkcnMvZG93bnJldi54bWxQSwUGAAAAAAQABAD5AAAAkgMAAAAA&#10;" strokeweight="1pt"/>
                <v:line id="Line 497" o:spid="_x0000_s1067" style="position:absolute;flip:y;visibility:visible;mso-wrap-style:square" from="6095,5532" to="8241,7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xwKsYAAADcAAAADwAAAGRycy9kb3ducmV2LnhtbESPT0vDQBTE74LfYXkFb3bTCKJpN6UI&#10;SkUPNQqlt0f25Q/Nvg3ZbZL107uC4HGYmd8wm+1sOjHS4FrLClbLBARxaXXLtYKvz+fbBxDOI2vs&#10;LJOCQA62+fXVBjNtJ/6gsfC1iBB2GSpovO8zKV3ZkEG3tD1x9Co7GPRRDrXUA04RbjqZJsm9NNhy&#10;XGiwp6eGynNxMQqqMj0djqdDeBvfH7/DK4WXMBVK3Szm3RqEp9n/h//ae63gLk3h90w8AjL/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yccCrGAAAA3AAAAA8AAAAAAAAA&#10;AAAAAAAAoQIAAGRycy9kb3ducmV2LnhtbFBLBQYAAAAABAAEAPkAAACUAwAAAAA=&#10;" strokeweight="1pt">
                  <v:stroke dashstyle="longDash"/>
                </v:line>
                <v:line id="Line 498" o:spid="_x0000_s1068" style="position:absolute;flip:y;visibility:visible;mso-wrap-style:square" from="7720,5521" to="8252,63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DVscYAAADcAAAADwAAAGRycy9kb3ducmV2LnhtbESPT0vEMBTE74LfITzBm03twqLdTRcR&#10;FEUPu1WQvT2a1z9s81Ka2Db76Y0geBxm5jfMdreYXkw0us6ygtskBUFcWd1xo+Dz4+nmDoTzyBp7&#10;y6QgkINdcXmxxVzbmQ80lb4REcIuRwWt90MupataMugSOxBHr7ajQR/l2Eg94hzhppdZmq6lwY7j&#10;QosDPbZUncpvo6CusuP+67gPb9P7/Tm8UngOc6nU9dXysAHhafH/4b/2i1awylbweyYeAVn8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PQ1bHGAAAA3AAAAA8AAAAAAAAA&#10;AAAAAAAAoQIAAGRycy9kb3ducmV2LnhtbFBLBQYAAAAABAAEAPkAAACUAwAAAAA=&#10;" strokeweight="1pt">
                  <v:stroke dashstyle="longDash"/>
                </v:line>
                <v:line id="Line 499" o:spid="_x0000_s1069" style="position:absolute;flip:x;visibility:visible;mso-wrap-style:square" from="3868,5521" to="8294,55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9D4/cYAAADcAAAADwAAAGRycy9kb3ducmV2LnhtbESPzWrCQBSF94W+w3AL3ZQ6SSyhRsdQ&#10;AgURuqgK6u6SuSaxmTshM5r49p1CweXh/HycRT6aVlypd41lBfEkAkFcWt1wpWC3/Xx9B+E8ssbW&#10;Mim4kYN8+fiwwEzbgb/puvGVCCPsMlRQe99lUrqyJoNuYjvi4J1sb9AH2VdS9ziEcdPKJIpSabDh&#10;QKixo6Km8mdzMQFyLqrj15nK/WzfrYc0fhkOh4tSz0/jxxyEp9Hfw//tlVYwTd7g70w4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vQ+P3GAAAA3AAAAA8AAAAAAAAA&#10;AAAAAAAAoQIAAGRycy9kb3ducmV2LnhtbFBLBQYAAAAABAAEAPkAAACUAwAAAAA=&#10;" strokeweight="1pt"/>
                <v:line id="Line 500" o:spid="_x0000_s1070" style="position:absolute;flip:x;visibility:visible;mso-wrap-style:square" from="4845,5521" to="8294,66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xdZsYAAADcAAAADwAAAGRycy9kb3ducmV2LnhtbESPzWrCQBSF94W+w3AL3ZQ6SaShRsdQ&#10;AgURuqgK6u6SuSaxmTshM5r49p1CweXh/HycRT6aVlypd41lBfEkAkFcWt1wpWC3/Xx9B+E8ssbW&#10;Mim4kYN8+fiwwEzbgb/puvGVCCPsMlRQe99lUrqyJoNuYjvi4J1sb9AH2VdS9ziEcdPKJIpSabDh&#10;QKixo6Km8mdzMQFyLqrj15nK/WzfrYc0fhkOh4tSz0/jxxyEp9Hfw//tlVYwTd7g70w4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ScXWbGAAAA3AAAAA8AAAAAAAAA&#10;AAAAAAAAoQIAAGRycy9kb3ducmV2LnhtbFBLBQYAAAAABAAEAPkAAACUAwAAAAA=&#10;" strokeweight="1pt"/>
                <v:line id="Line 501" o:spid="_x0000_s1071" style="position:absolute;visibility:visible;mso-wrap-style:square" from="4959,4429" to="8241,55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7uRcQAAADcAAAADwAAAGRycy9kb3ducmV2LnhtbESPzWrCQBSF90LfYbiCO52oIBIzEZEW&#10;QqGLartwd8lcM9HMnTQzjcnbdwqFLg/n5+Nk+8E2oqfO144VLBcJCOLS6ZorBR/nl/kWhA/IGhvH&#10;pGAkD/v8aZJhqt2D36k/hUrEEfYpKjAhtKmUvjRk0S9cSxy9q+sshii7SuoOH3HcNnKVJBtpseZI&#10;MNjS0VB5P33byK0S9/kcXscv+daPN1O4g74USs2mw2EHItAQ/sN/7UIrWK828HsmHgGZ/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ju5FxAAAANwAAAAPAAAAAAAAAAAA&#10;AAAAAKECAABkcnMvZG93bnJldi54bWxQSwUGAAAAAAQABAD5AAAAkgMAAAAA&#10;" strokeweight="1pt">
                  <v:stroke dashstyle="longDash"/>
                </v:line>
                <v:line id="Line 502" o:spid="_x0000_s1072" style="position:absolute;flip:y;visibility:visible;mso-wrap-style:square" from="4845,6386" to="7718,66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vTsscAAADcAAAADwAAAGRycy9kb3ducmV2LnhtbESPW0vDQBSE3wX/w3KEvtmNEbzEbIsI&#10;Sos+1FgofTtkTy6YPRuy2yTrr3eFgo/DzHzD5OvZdGKkwbWWFdwsExDEpdUt1wr2X6/XDyCcR9bY&#10;WSYFgRysV5cXOWbaTvxJY+FrESHsMlTQeN9nUrqyIYNuaXvi6FV2MOijHGqpB5wi3HQyTZI7abDl&#10;uNBgTy8Nld/FySioyvS4Oxx34X38ePwJWwpvYSqUWlzNz08gPM3+P3xub7SC2/Qe/s7EIy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869OyxwAAANwAAAAPAAAAAAAA&#10;AAAAAAAAAKECAABkcnMvZG93bnJldi54bWxQSwUGAAAAAAQABAD5AAAAlQMAAAAA&#10;" strokeweight="1pt">
                  <v:stroke dashstyle="longDash"/>
                </v:line>
                <v:line id="Line 503" o:spid="_x0000_s1073" style="position:absolute;visibility:visible;mso-wrap-style:square" from="3868,5521" to="7707,63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l3frMIAAADcAAAADwAAAGRycy9kb3ducmV2LnhtbERPTWvCQBC9F/wPywje6kaFItFVpFgI&#10;hR6q7cHbkJ1m02Zn0+w2Jv++cxA8Pt73dj/4RvXUxTqwgcU8A0VcBltzZeDj/PK4BhUTssUmMBkY&#10;KcJ+N3nYYm7Dld+pP6VKSQjHHA24lNpc61g68hjnoSUW7it0HpPArtK2w6uE+0Yvs+xJe6xZGhy2&#10;9Oyo/Dn9eemtsvB5TK/jr37rx29XhIO9FMbMpsNhAyrRkO7im7uwBlZLWStn5Ajo3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l3frMIAAADcAAAADwAAAAAAAAAAAAAA&#10;AAChAgAAZHJzL2Rvd25yZXYueG1sUEsFBgAAAAAEAAQA+QAAAJADAAAAAA==&#10;" strokeweight="1pt">
                  <v:stroke dashstyle="longDash"/>
                </v:line>
                <v:line id="Line 504" o:spid="_x0000_s1074" style="position:absolute;flip:x y;visibility:visible;mso-wrap-style:square" from="4959,4429" to="7707,6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jtq8UAAADcAAAADwAAAGRycy9kb3ducmV2LnhtbESPT2sCMRTE7wW/Q3iCl6JZt7DU1Sgi&#10;VXropf65PzbP7OLmZU1SXfvpm0Khx2FmfsMsVr1txY18aBwrmE4yEMSV0w0bBcfDdvwKIkRkja1j&#10;UvCgAKvl4GmBpXZ3/qTbPhqRIBxKVFDH2JVShqomi2HiOuLknZ23GJP0RmqP9wS3rcyzrJAWG04L&#10;NXa0qam67L+sgsMbXZ/9enO+sPm4FsVpZ+J3rtRo2K/nICL18T/8137XCl7yGfyeSUd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Hjtq8UAAADcAAAADwAAAAAAAAAA&#10;AAAAAAChAgAAZHJzL2Rvd25yZXYueG1sUEsFBgAAAAAEAAQA+QAAAJMDAAAAAA==&#10;" strokeweight="1pt"/>
                <v:line id="Line 505" o:spid="_x0000_s1075" style="position:absolute;flip:x y;visibility:visible;mso-wrap-style:square" from="4959,4429" to="6073,7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vS68EAAADcAAAADwAAAGRycy9kb3ducmV2LnhtbERPy4rCMBTdD/gP4QpuBk1VKFKNIqLi&#10;YjbjY39prmmxualJ1DpfP1kMzPJw3otVZxvxJB9qxwrGowwEcel0zUbB+bQbzkCEiKyxcUwK3hRg&#10;tex9LLDQ7sXf9DxGI1IIhwIVVDG2hZShrMhiGLmWOHFX5y3GBL2R2uMrhdtGTrIslxZrTg0VtrSp&#10;qLwdH1bBaUv3T7/eXG9svu55ftmb+DNRatDv1nMQkbr4L/5zH7SC6TTNT2fSEZDL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Em9LrwQAAANwAAAAPAAAAAAAAAAAAAAAA&#10;AKECAABkcnMvZG93bnJldi54bWxQSwUGAAAAAAQABAD5AAAAjwMAAAAA&#10;" strokeweight="1pt"/>
                <v:line id="Line 506" o:spid="_x0000_s1076" style="position:absolute;visibility:visible;mso-wrap-style:square" from="3868,5532" to="6073,74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7g7MQAAADcAAAADwAAAGRycy9kb3ducmV2LnhtbESPzWrCQBSF9wXfYbiCu2aiQimpo0hR&#10;CIILrS66u2SumdjMnZgZY/L2TqHQ5eH8fJzFqre16Kj1lWMF0yQFQVw4XXGp4PS1fX0H4QOyxtox&#10;KRjIw2o5ellgpt2DD9QdQyniCPsMFZgQmkxKXxiy6BPXEEfv4lqLIcq2lLrFRxy3tZyl6Zu0WHEk&#10;GGzo01Dxc7zbyC1Td96E3XCT+264mtyt9Xeu1GTcrz9ABOrDf/ivnWsF8/kUfs/EIyCX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vuDsxAAAANwAAAAPAAAAAAAAAAAA&#10;AAAAAKECAABkcnMvZG93bnJldi54bWxQSwUGAAAAAAQABAD5AAAAkgMAAAAA&#10;" strokeweight="1pt">
                  <v:stroke dashstyle="longDash"/>
                </v:line>
              </v:group>
            </w:pict>
          </mc:Fallback>
        </mc:AlternateContent>
      </w:r>
    </w:p>
    <w:p w:rsidR="00535D91" w:rsidRDefault="00535D91" w:rsidP="00535D91">
      <w:pPr>
        <w:spacing w:after="0" w:line="360" w:lineRule="auto"/>
        <w:jc w:val="right"/>
        <w:rPr>
          <w:rFonts w:ascii="Times New Roman" w:hAnsi="Times New Roman"/>
          <w:sz w:val="28"/>
          <w:szCs w:val="28"/>
          <w:lang w:val="uk-UA"/>
        </w:rPr>
      </w:pPr>
    </w:p>
    <w:p w:rsidR="00535D91" w:rsidRDefault="00535D91" w:rsidP="00535D91">
      <w:pPr>
        <w:spacing w:after="0" w:line="360" w:lineRule="auto"/>
        <w:jc w:val="right"/>
        <w:rPr>
          <w:rFonts w:ascii="Times New Roman" w:hAnsi="Times New Roman"/>
          <w:sz w:val="28"/>
          <w:szCs w:val="28"/>
          <w:lang w:val="uk-UA"/>
        </w:rPr>
      </w:pPr>
    </w:p>
    <w:p w:rsidR="00535D91" w:rsidRDefault="00535D91" w:rsidP="00535D91">
      <w:pPr>
        <w:spacing w:after="0" w:line="360" w:lineRule="auto"/>
        <w:jc w:val="right"/>
        <w:rPr>
          <w:rFonts w:ascii="Times New Roman" w:hAnsi="Times New Roman"/>
          <w:sz w:val="28"/>
          <w:szCs w:val="28"/>
          <w:lang w:val="uk-UA"/>
        </w:rPr>
      </w:pPr>
    </w:p>
    <w:p w:rsidR="00535D91" w:rsidRDefault="00535D91" w:rsidP="00535D91">
      <w:pPr>
        <w:spacing w:after="0" w:line="360" w:lineRule="auto"/>
        <w:jc w:val="right"/>
        <w:rPr>
          <w:rFonts w:ascii="Times New Roman" w:hAnsi="Times New Roman"/>
          <w:sz w:val="28"/>
          <w:szCs w:val="28"/>
          <w:lang w:val="uk-UA"/>
        </w:rPr>
      </w:pPr>
    </w:p>
    <w:p w:rsidR="00535D91" w:rsidRDefault="00535D91" w:rsidP="00535D91">
      <w:pPr>
        <w:spacing w:after="0" w:line="360" w:lineRule="auto"/>
        <w:jc w:val="right"/>
        <w:rPr>
          <w:rFonts w:ascii="Times New Roman" w:hAnsi="Times New Roman"/>
          <w:sz w:val="28"/>
          <w:szCs w:val="28"/>
          <w:lang w:val="uk-UA"/>
        </w:rPr>
      </w:pPr>
    </w:p>
    <w:p w:rsidR="00535D91" w:rsidRDefault="00535D91" w:rsidP="00535D91">
      <w:pPr>
        <w:spacing w:after="0" w:line="360" w:lineRule="auto"/>
        <w:jc w:val="right"/>
        <w:rPr>
          <w:rFonts w:ascii="Times New Roman" w:hAnsi="Times New Roman"/>
          <w:sz w:val="28"/>
          <w:szCs w:val="28"/>
          <w:lang w:val="uk-UA"/>
        </w:rPr>
      </w:pPr>
    </w:p>
    <w:p w:rsidR="00535D91" w:rsidRDefault="00535D91" w:rsidP="00535D91">
      <w:pPr>
        <w:spacing w:after="0" w:line="360" w:lineRule="auto"/>
        <w:jc w:val="right"/>
        <w:rPr>
          <w:rFonts w:ascii="Times New Roman" w:hAnsi="Times New Roman"/>
          <w:sz w:val="28"/>
          <w:szCs w:val="28"/>
          <w:lang w:val="uk-UA"/>
        </w:rPr>
      </w:pPr>
    </w:p>
    <w:p w:rsidR="00535D91" w:rsidRDefault="00535D91" w:rsidP="00535D91">
      <w:pPr>
        <w:spacing w:after="0" w:line="360" w:lineRule="auto"/>
        <w:jc w:val="right"/>
        <w:rPr>
          <w:rFonts w:ascii="Times New Roman" w:hAnsi="Times New Roman"/>
          <w:sz w:val="28"/>
          <w:szCs w:val="28"/>
          <w:lang w:val="uk-UA"/>
        </w:rPr>
      </w:pPr>
    </w:p>
    <w:p w:rsidR="00535D91" w:rsidRDefault="00535D91" w:rsidP="00535D91">
      <w:pPr>
        <w:spacing w:after="0" w:line="360" w:lineRule="auto"/>
        <w:jc w:val="right"/>
        <w:rPr>
          <w:rFonts w:ascii="Times New Roman" w:hAnsi="Times New Roman"/>
          <w:sz w:val="28"/>
          <w:szCs w:val="28"/>
          <w:lang w:val="uk-UA"/>
        </w:rPr>
      </w:pPr>
    </w:p>
    <w:p w:rsidR="00535D91" w:rsidRDefault="00535D91" w:rsidP="00535D91">
      <w:pPr>
        <w:spacing w:after="0" w:line="360" w:lineRule="auto"/>
        <w:jc w:val="right"/>
        <w:rPr>
          <w:rFonts w:ascii="Times New Roman" w:hAnsi="Times New Roman"/>
          <w:sz w:val="28"/>
          <w:szCs w:val="28"/>
          <w:lang w:val="uk-UA"/>
        </w:rPr>
      </w:pPr>
    </w:p>
    <w:p w:rsidR="00535D91" w:rsidRDefault="00535D91" w:rsidP="00535D91">
      <w:pPr>
        <w:spacing w:after="0" w:line="360" w:lineRule="auto"/>
        <w:jc w:val="right"/>
        <w:rPr>
          <w:rFonts w:ascii="Times New Roman" w:hAnsi="Times New Roman"/>
          <w:sz w:val="28"/>
          <w:szCs w:val="28"/>
          <w:lang w:val="uk-UA"/>
        </w:rPr>
      </w:pPr>
    </w:p>
    <w:p w:rsidR="000F3C3F" w:rsidRDefault="000F3C3F" w:rsidP="00535D91">
      <w:pPr>
        <w:spacing w:after="0" w:line="360" w:lineRule="auto"/>
        <w:jc w:val="right"/>
        <w:rPr>
          <w:rFonts w:ascii="Times New Roman" w:hAnsi="Times New Roman"/>
          <w:sz w:val="28"/>
          <w:szCs w:val="28"/>
          <w:lang w:val="uk-UA"/>
        </w:rPr>
      </w:pPr>
    </w:p>
    <w:p w:rsidR="00425A39" w:rsidRPr="00B12E13" w:rsidRDefault="00535D91" w:rsidP="00535D91">
      <w:pPr>
        <w:spacing w:after="0" w:line="360" w:lineRule="auto"/>
        <w:jc w:val="center"/>
        <w:rPr>
          <w:rFonts w:ascii="Times New Roman" w:hAnsi="Times New Roman" w:cs="Times New Roman"/>
          <w:sz w:val="28"/>
          <w:szCs w:val="28"/>
          <w:lang w:val="uk-UA"/>
        </w:rPr>
      </w:pPr>
      <w:r w:rsidRPr="00B12E13">
        <w:rPr>
          <w:rFonts w:ascii="Times New Roman" w:hAnsi="Times New Roman"/>
          <w:sz w:val="28"/>
          <w:szCs w:val="28"/>
          <w:lang w:val="uk-UA"/>
        </w:rPr>
        <w:t>Рис</w:t>
      </w:r>
      <w:r w:rsidR="00425A39" w:rsidRPr="00B12E13">
        <w:rPr>
          <w:rFonts w:ascii="Times New Roman" w:hAnsi="Times New Roman"/>
          <w:sz w:val="28"/>
          <w:szCs w:val="28"/>
          <w:lang w:val="uk-UA"/>
        </w:rPr>
        <w:t xml:space="preserve">. </w:t>
      </w:r>
      <w:r w:rsidRPr="00B12E13">
        <w:rPr>
          <w:rFonts w:ascii="Times New Roman" w:hAnsi="Times New Roman"/>
          <w:sz w:val="28"/>
          <w:szCs w:val="28"/>
          <w:lang w:val="uk-UA"/>
        </w:rPr>
        <w:t xml:space="preserve">3.3.3. </w:t>
      </w:r>
      <w:r w:rsidR="00425A39" w:rsidRPr="00B12E13">
        <w:rPr>
          <w:rFonts w:ascii="Times New Roman" w:hAnsi="Times New Roman"/>
          <w:sz w:val="28"/>
          <w:szCs w:val="28"/>
          <w:lang w:val="uk-UA"/>
        </w:rPr>
        <w:t xml:space="preserve">Вірогідні кореляційні зв’язки </w:t>
      </w:r>
      <w:r w:rsidR="008721E3" w:rsidRPr="00B12E13">
        <w:rPr>
          <w:rFonts w:ascii="Times New Roman" w:hAnsi="Times New Roman"/>
          <w:sz w:val="28"/>
          <w:szCs w:val="28"/>
          <w:lang w:val="uk-UA"/>
        </w:rPr>
        <w:t xml:space="preserve">досліджених </w:t>
      </w:r>
      <w:r w:rsidR="00425A39" w:rsidRPr="00B12E13">
        <w:rPr>
          <w:rFonts w:ascii="Times New Roman" w:hAnsi="Times New Roman"/>
          <w:sz w:val="28"/>
          <w:szCs w:val="28"/>
          <w:lang w:val="uk-UA"/>
        </w:rPr>
        <w:t xml:space="preserve">показників </w:t>
      </w:r>
      <w:r w:rsidR="00425A39" w:rsidRPr="00B12E13">
        <w:rPr>
          <w:rFonts w:ascii="Times New Roman" w:hAnsi="Times New Roman" w:cs="Times New Roman"/>
          <w:sz w:val="28"/>
          <w:szCs w:val="28"/>
          <w:lang w:val="uk-UA"/>
        </w:rPr>
        <w:t>у пацієнтів групи порівняння (ХОЗЛ)</w:t>
      </w:r>
    </w:p>
    <w:p w:rsidR="00425A39" w:rsidRPr="00B12E13" w:rsidRDefault="00A64857" w:rsidP="00425A39">
      <w:pPr>
        <w:spacing w:after="0" w:line="360" w:lineRule="auto"/>
        <w:jc w:val="center"/>
        <w:rPr>
          <w:rFonts w:ascii="Times New Roman" w:eastAsia="Times New Roman" w:hAnsi="Times New Roman"/>
          <w:sz w:val="28"/>
          <w:szCs w:val="28"/>
          <w:lang w:val="uk-UA"/>
        </w:rPr>
      </w:pPr>
      <w:r w:rsidRPr="00B12E13">
        <w:rPr>
          <w:rFonts w:ascii="Times New Roman" w:eastAsia="Times New Roman" w:hAnsi="Times New Roman"/>
          <w:noProof/>
          <w:sz w:val="28"/>
          <w:szCs w:val="28"/>
          <w:lang w:val="uk-UA" w:eastAsia="uk-UA"/>
        </w:rPr>
        <mc:AlternateContent>
          <mc:Choice Requires="wps">
            <w:drawing>
              <wp:anchor distT="4294967291" distB="4294967291" distL="114300" distR="114300" simplePos="0" relativeHeight="251659264" behindDoc="0" locked="0" layoutInCell="1" allowOverlap="1" wp14:anchorId="21FC7C0A" wp14:editId="6E2F4819">
                <wp:simplePos x="0" y="0"/>
                <wp:positionH relativeFrom="column">
                  <wp:posOffset>2352675</wp:posOffset>
                </wp:positionH>
                <wp:positionV relativeFrom="paragraph">
                  <wp:posOffset>78104</wp:posOffset>
                </wp:positionV>
                <wp:extent cx="533400" cy="0"/>
                <wp:effectExtent l="0" t="0" r="19050" b="19050"/>
                <wp:wrapNone/>
                <wp:docPr id="81"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334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Line 39" o:spid="_x0000_s1026" style="position:absolute;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85.25pt,6.15pt" to="227.25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" strokeweight="1pt">
                <o:lock v:ext="edit" shapetype="f"/>
              </v:line>
            </w:pict>
          </mc:Fallback>
        </mc:AlternateContent>
      </w:r>
      <w:r w:rsidR="00425A39" w:rsidRPr="00B12E13">
        <w:rPr>
          <w:rFonts w:ascii="Times New Roman" w:eastAsia="Times New Roman" w:hAnsi="Times New Roman"/>
          <w:sz w:val="28"/>
          <w:szCs w:val="28"/>
          <w:lang w:val="uk-UA"/>
        </w:rPr>
        <w:t>Умовні позначення:</w:t>
      </w:r>
      <w:r w:rsidR="00425A39" w:rsidRPr="00B12E13">
        <w:rPr>
          <w:rFonts w:ascii="Times New Roman" w:eastAsia="Times New Roman" w:hAnsi="Times New Roman"/>
          <w:sz w:val="28"/>
          <w:szCs w:val="28"/>
          <w:lang w:val="uk-UA"/>
        </w:rPr>
        <w:tab/>
      </w:r>
      <w:r w:rsidR="00425A39" w:rsidRPr="00B12E13">
        <w:rPr>
          <w:rFonts w:ascii="Times New Roman" w:eastAsia="Times New Roman" w:hAnsi="Times New Roman"/>
          <w:sz w:val="28"/>
          <w:szCs w:val="28"/>
          <w:lang w:val="uk-UA"/>
        </w:rPr>
        <w:tab/>
      </w:r>
      <w:r w:rsidR="00425A39" w:rsidRPr="00B12E13">
        <w:rPr>
          <w:rFonts w:ascii="Times New Roman" w:eastAsia="Times New Roman" w:hAnsi="Times New Roman"/>
          <w:sz w:val="28"/>
          <w:szCs w:val="28"/>
          <w:lang w:val="uk-UA"/>
        </w:rPr>
        <w:tab/>
        <w:t>прямий кореляційний зв’язок;</w:t>
      </w:r>
    </w:p>
    <w:p w:rsidR="00425A39" w:rsidRPr="00B12E13" w:rsidRDefault="00A64857" w:rsidP="00425A39">
      <w:pPr>
        <w:spacing w:after="0" w:line="360" w:lineRule="auto"/>
        <w:ind w:left="5103"/>
        <w:jc w:val="both"/>
        <w:rPr>
          <w:rFonts w:ascii="Times New Roman" w:eastAsia="Times New Roman" w:hAnsi="Times New Roman"/>
          <w:sz w:val="28"/>
          <w:szCs w:val="28"/>
          <w:lang w:val="uk-UA"/>
        </w:rPr>
      </w:pPr>
      <w:r w:rsidRPr="00B12E13">
        <w:rPr>
          <w:rFonts w:ascii="Times New Roman" w:eastAsia="Times New Roman" w:hAnsi="Times New Roman"/>
          <w:noProof/>
          <w:sz w:val="28"/>
          <w:szCs w:val="28"/>
          <w:lang w:val="uk-UA" w:eastAsia="uk-UA"/>
        </w:rPr>
        <mc:AlternateContent>
          <mc:Choice Requires="wps">
            <w:drawing>
              <wp:anchor distT="4294967291" distB="4294967291" distL="114300" distR="114300" simplePos="0" relativeHeight="251660288" behindDoc="0" locked="0" layoutInCell="1" allowOverlap="1" wp14:anchorId="26EDD754" wp14:editId="0D6A68E4">
                <wp:simplePos x="0" y="0"/>
                <wp:positionH relativeFrom="column">
                  <wp:posOffset>2352675</wp:posOffset>
                </wp:positionH>
                <wp:positionV relativeFrom="paragraph">
                  <wp:posOffset>95884</wp:posOffset>
                </wp:positionV>
                <wp:extent cx="560070" cy="0"/>
                <wp:effectExtent l="0" t="0" r="11430" b="19050"/>
                <wp:wrapNone/>
                <wp:docPr id="80"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60070" cy="0"/>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Line 38" o:spid="_x0000_s1026" style="position:absolute;z-index:25166028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85.25pt,7.55pt" to="229.3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" strokeweight="1pt">
                <v:stroke dashstyle="longDash"/>
                <o:lock v:ext="edit" shapetype="f"/>
              </v:line>
            </w:pict>
          </mc:Fallback>
        </mc:AlternateContent>
      </w:r>
      <w:r w:rsidR="00425A39" w:rsidRPr="00B12E13">
        <w:rPr>
          <w:rFonts w:ascii="Times New Roman" w:eastAsia="Times New Roman" w:hAnsi="Times New Roman"/>
          <w:noProof/>
          <w:sz w:val="28"/>
          <w:szCs w:val="28"/>
          <w:lang w:val="uk-UA"/>
        </w:rPr>
        <w:t>зворотний</w:t>
      </w:r>
      <w:r w:rsidR="00425A39" w:rsidRPr="00B12E13">
        <w:rPr>
          <w:rFonts w:ascii="Times New Roman" w:eastAsia="Times New Roman" w:hAnsi="Times New Roman"/>
          <w:sz w:val="28"/>
          <w:szCs w:val="28"/>
          <w:lang w:val="uk-UA"/>
        </w:rPr>
        <w:t xml:space="preserve"> кореляційний зв’язок.</w:t>
      </w:r>
    </w:p>
    <w:p w:rsidR="00425A39" w:rsidRPr="0080093D" w:rsidRDefault="00425A39" w:rsidP="00425A39">
      <w:pPr>
        <w:spacing w:after="0" w:line="360" w:lineRule="auto"/>
        <w:ind w:firstLine="709"/>
        <w:jc w:val="both"/>
        <w:rPr>
          <w:rFonts w:ascii="Times New Roman" w:eastAsia="Times New Roman" w:hAnsi="Times New Roman"/>
          <w:sz w:val="28"/>
          <w:szCs w:val="28"/>
          <w:lang w:val="uk-UA"/>
        </w:rPr>
      </w:pPr>
    </w:p>
    <w:p w:rsidR="00192437" w:rsidRDefault="00B6378C" w:rsidP="0083195C">
      <w:pPr>
        <w:spacing w:after="0" w:line="360" w:lineRule="auto"/>
        <w:ind w:firstLine="709"/>
        <w:jc w:val="both"/>
        <w:rPr>
          <w:rFonts w:ascii="Times New Roman" w:hAnsi="Times New Roman"/>
          <w:sz w:val="28"/>
          <w:szCs w:val="28"/>
          <w:lang w:val="uk-UA"/>
        </w:rPr>
      </w:pPr>
      <w:r w:rsidRPr="0080093D">
        <w:rPr>
          <w:rFonts w:ascii="Times New Roman" w:hAnsi="Times New Roman"/>
          <w:sz w:val="28"/>
          <w:szCs w:val="28"/>
          <w:lang w:val="uk-UA"/>
        </w:rPr>
        <w:t xml:space="preserve">Таким чином, </w:t>
      </w:r>
      <w:r w:rsidR="008351AD" w:rsidRPr="00895ED3">
        <w:rPr>
          <w:rFonts w:ascii="Times New Roman" w:hAnsi="Times New Roman"/>
          <w:sz w:val="28"/>
          <w:szCs w:val="28"/>
          <w:lang w:val="uk-UA"/>
        </w:rPr>
        <w:t xml:space="preserve">загалом прогностичне значення </w:t>
      </w:r>
      <w:r w:rsidR="008351AD">
        <w:rPr>
          <w:rFonts w:ascii="Times New Roman" w:hAnsi="Times New Roman"/>
          <w:sz w:val="28"/>
          <w:szCs w:val="28"/>
          <w:lang w:val="uk-UA"/>
        </w:rPr>
        <w:t xml:space="preserve">класичного </w:t>
      </w:r>
      <w:r w:rsidR="008351AD" w:rsidRPr="00895ED3">
        <w:rPr>
          <w:rFonts w:ascii="Times New Roman" w:hAnsi="Times New Roman"/>
          <w:sz w:val="28"/>
          <w:szCs w:val="28"/>
          <w:lang w:val="uk-UA"/>
        </w:rPr>
        <w:t xml:space="preserve">індексу </w:t>
      </w:r>
      <w:r w:rsidR="008351AD" w:rsidRPr="00895ED3">
        <w:rPr>
          <w:rFonts w:ascii="Times New Roman" w:hAnsi="Times New Roman"/>
          <w:sz w:val="28"/>
          <w:szCs w:val="28"/>
          <w:lang w:val="en-US"/>
        </w:rPr>
        <w:t>BODE</w:t>
      </w:r>
      <w:r w:rsidR="008351AD" w:rsidRPr="00895ED3">
        <w:rPr>
          <w:rFonts w:ascii="Times New Roman" w:hAnsi="Times New Roman"/>
          <w:sz w:val="28"/>
          <w:szCs w:val="28"/>
          <w:lang w:val="uk-UA"/>
        </w:rPr>
        <w:t xml:space="preserve"> у нашому </w:t>
      </w:r>
      <w:r w:rsidR="008351AD">
        <w:rPr>
          <w:rFonts w:ascii="Times New Roman" w:hAnsi="Times New Roman"/>
          <w:sz w:val="28"/>
          <w:szCs w:val="28"/>
          <w:lang w:val="uk-UA"/>
        </w:rPr>
        <w:t>дослідженні</w:t>
      </w:r>
      <w:r w:rsidR="008351AD" w:rsidRPr="00895ED3">
        <w:rPr>
          <w:rFonts w:ascii="Times New Roman" w:hAnsi="Times New Roman"/>
          <w:sz w:val="28"/>
          <w:szCs w:val="28"/>
          <w:lang w:val="uk-UA"/>
        </w:rPr>
        <w:t xml:space="preserve"> було сприятливим</w:t>
      </w:r>
      <w:r w:rsidR="008351AD">
        <w:rPr>
          <w:rFonts w:ascii="Times New Roman" w:hAnsi="Times New Roman"/>
          <w:sz w:val="28"/>
          <w:szCs w:val="28"/>
          <w:lang w:val="uk-UA"/>
        </w:rPr>
        <w:t xml:space="preserve">, що пояснюється тим що всі обстежені </w:t>
      </w:r>
      <w:r w:rsidR="008351AD" w:rsidRPr="00895ED3">
        <w:rPr>
          <w:rFonts w:ascii="Times New Roman" w:hAnsi="Times New Roman"/>
          <w:sz w:val="28"/>
          <w:szCs w:val="28"/>
          <w:lang w:val="uk-UA"/>
        </w:rPr>
        <w:t xml:space="preserve">хворі мали стабільний помірний перебіг </w:t>
      </w:r>
      <w:r w:rsidR="008351AD">
        <w:rPr>
          <w:rFonts w:ascii="Times New Roman" w:hAnsi="Times New Roman"/>
          <w:sz w:val="28"/>
          <w:szCs w:val="28"/>
          <w:lang w:val="uk-UA"/>
        </w:rPr>
        <w:t xml:space="preserve">ХОЗЛ та </w:t>
      </w:r>
      <w:r w:rsidR="008351AD" w:rsidRPr="00895ED3">
        <w:rPr>
          <w:rFonts w:ascii="Times New Roman" w:hAnsi="Times New Roman"/>
          <w:sz w:val="28"/>
          <w:szCs w:val="28"/>
          <w:lang w:val="uk-UA"/>
        </w:rPr>
        <w:t xml:space="preserve">знаходились у фазі ремісії. </w:t>
      </w:r>
      <w:r w:rsidR="008351AD">
        <w:rPr>
          <w:rFonts w:ascii="Times New Roman" w:hAnsi="Times New Roman"/>
          <w:sz w:val="28"/>
          <w:szCs w:val="28"/>
          <w:lang w:val="uk-UA"/>
        </w:rPr>
        <w:t xml:space="preserve">Однак, пацієнти на ХОЗЛ у поєднанні з ГХ мали вірогідно більші значення індексу </w:t>
      </w:r>
      <w:r w:rsidR="008351AD" w:rsidRPr="00895ED3">
        <w:rPr>
          <w:rFonts w:ascii="Times New Roman" w:hAnsi="Times New Roman"/>
          <w:sz w:val="28"/>
          <w:szCs w:val="28"/>
          <w:lang w:val="en-US"/>
        </w:rPr>
        <w:t>BODE</w:t>
      </w:r>
      <w:r w:rsidR="008351AD">
        <w:rPr>
          <w:rFonts w:ascii="Times New Roman" w:hAnsi="Times New Roman"/>
          <w:sz w:val="28"/>
          <w:szCs w:val="28"/>
          <w:lang w:val="uk-UA"/>
        </w:rPr>
        <w:t xml:space="preserve"> порівняно до хворих на ізольоване ХОЗЛ - </w:t>
      </w:r>
      <w:r w:rsidR="008351AD" w:rsidRPr="0080093D">
        <w:rPr>
          <w:rFonts w:ascii="Times New Roman" w:hAnsi="Times New Roman"/>
          <w:sz w:val="28"/>
          <w:szCs w:val="28"/>
          <w:lang w:val="uk-UA"/>
        </w:rPr>
        <w:t xml:space="preserve">1,84±0,41 балів vs. 1,10±0,47 балів, </w:t>
      </w:r>
      <w:r w:rsidR="008351AD" w:rsidRPr="0080093D">
        <w:rPr>
          <w:rFonts w:ascii="Times New Roman" w:hAnsi="Times New Roman"/>
          <w:sz w:val="28"/>
          <w:szCs w:val="28"/>
          <w:lang w:val="en-US"/>
        </w:rPr>
        <w:t>p</w:t>
      </w:r>
      <w:r w:rsidR="008351AD">
        <w:rPr>
          <w:rFonts w:ascii="Times New Roman" w:hAnsi="Times New Roman"/>
          <w:sz w:val="28"/>
          <w:szCs w:val="28"/>
          <w:lang w:val="uk-UA"/>
        </w:rPr>
        <w:t>&lt;</w:t>
      </w:r>
      <w:r w:rsidR="008351AD" w:rsidRPr="0080093D">
        <w:rPr>
          <w:rFonts w:ascii="Times New Roman" w:hAnsi="Times New Roman"/>
          <w:sz w:val="28"/>
          <w:szCs w:val="28"/>
          <w:lang w:val="uk-UA"/>
        </w:rPr>
        <w:t>0,00</w:t>
      </w:r>
      <w:r w:rsidR="008351AD">
        <w:rPr>
          <w:rFonts w:ascii="Times New Roman" w:hAnsi="Times New Roman"/>
          <w:sz w:val="28"/>
          <w:szCs w:val="28"/>
          <w:lang w:val="uk-UA"/>
        </w:rPr>
        <w:t>1</w:t>
      </w:r>
      <w:r w:rsidR="008351AD" w:rsidRPr="0080093D">
        <w:rPr>
          <w:rFonts w:ascii="Times New Roman" w:hAnsi="Times New Roman"/>
          <w:sz w:val="28"/>
          <w:szCs w:val="28"/>
          <w:lang w:val="uk-UA"/>
        </w:rPr>
        <w:t>.</w:t>
      </w:r>
      <w:r w:rsidR="001D47CC">
        <w:rPr>
          <w:rFonts w:ascii="Times New Roman" w:hAnsi="Times New Roman"/>
          <w:sz w:val="28"/>
          <w:szCs w:val="28"/>
          <w:lang w:val="uk-UA"/>
        </w:rPr>
        <w:t xml:space="preserve"> Крім того, на підставі </w:t>
      </w:r>
      <w:r w:rsidR="001D47CC">
        <w:rPr>
          <w:rFonts w:ascii="Times New Roman" w:hAnsi="Times New Roman" w:cs="Times New Roman"/>
          <w:sz w:val="28"/>
          <w:szCs w:val="28"/>
          <w:lang w:val="uk-UA"/>
        </w:rPr>
        <w:t xml:space="preserve">кореляційного </w:t>
      </w:r>
      <w:r w:rsidR="001D47CC">
        <w:rPr>
          <w:rFonts w:ascii="Times New Roman" w:hAnsi="Times New Roman"/>
          <w:sz w:val="28"/>
          <w:szCs w:val="28"/>
          <w:lang w:val="uk-UA"/>
        </w:rPr>
        <w:t xml:space="preserve">аналізу в групі коморбідної патології встановлено більшу кількість вірогідних </w:t>
      </w:r>
      <w:r w:rsidR="001D47CC" w:rsidRPr="0080093D">
        <w:rPr>
          <w:rFonts w:ascii="Times New Roman" w:hAnsi="Times New Roman"/>
          <w:sz w:val="28"/>
          <w:szCs w:val="28"/>
          <w:lang w:val="uk-UA"/>
        </w:rPr>
        <w:t>зв’язк</w:t>
      </w:r>
      <w:r w:rsidR="001D47CC">
        <w:rPr>
          <w:rFonts w:ascii="Times New Roman" w:hAnsi="Times New Roman"/>
          <w:sz w:val="28"/>
          <w:szCs w:val="28"/>
          <w:lang w:val="uk-UA"/>
        </w:rPr>
        <w:t>ів</w:t>
      </w:r>
      <w:r w:rsidR="00192437" w:rsidRPr="00192437">
        <w:rPr>
          <w:rFonts w:ascii="Times New Roman" w:hAnsi="Times New Roman"/>
          <w:sz w:val="28"/>
          <w:szCs w:val="28"/>
          <w:lang w:val="uk-UA"/>
        </w:rPr>
        <w:t xml:space="preserve"> </w:t>
      </w:r>
      <w:r w:rsidR="00192437">
        <w:rPr>
          <w:rFonts w:ascii="Times New Roman" w:hAnsi="Times New Roman"/>
          <w:sz w:val="28"/>
          <w:szCs w:val="28"/>
          <w:lang w:val="uk-UA"/>
        </w:rPr>
        <w:t xml:space="preserve">індексу </w:t>
      </w:r>
      <w:r w:rsidR="00192437" w:rsidRPr="00895ED3">
        <w:rPr>
          <w:rFonts w:ascii="Times New Roman" w:hAnsi="Times New Roman"/>
          <w:sz w:val="28"/>
          <w:szCs w:val="28"/>
          <w:lang w:val="en-US"/>
        </w:rPr>
        <w:t>BODE</w:t>
      </w:r>
      <w:r w:rsidR="001D47CC">
        <w:rPr>
          <w:rFonts w:ascii="Times New Roman" w:hAnsi="Times New Roman"/>
          <w:sz w:val="28"/>
          <w:szCs w:val="28"/>
          <w:lang w:val="uk-UA"/>
        </w:rPr>
        <w:t xml:space="preserve"> з функціональними показниками, що характеризують толерантність хворих до фізичних навантажень та </w:t>
      </w:r>
      <w:r w:rsidR="00591ACA">
        <w:rPr>
          <w:rFonts w:ascii="Times New Roman" w:hAnsi="Times New Roman"/>
          <w:sz w:val="28"/>
          <w:szCs w:val="28"/>
          <w:lang w:val="uk-UA"/>
        </w:rPr>
        <w:t>мають певний прогностичний потенціал</w:t>
      </w:r>
      <w:r w:rsidR="005D060C">
        <w:rPr>
          <w:rFonts w:ascii="Times New Roman" w:hAnsi="Times New Roman"/>
          <w:sz w:val="28"/>
          <w:szCs w:val="28"/>
          <w:lang w:val="uk-UA"/>
        </w:rPr>
        <w:t>,</w:t>
      </w:r>
      <w:r w:rsidR="00192437">
        <w:rPr>
          <w:rFonts w:ascii="Times New Roman" w:hAnsi="Times New Roman"/>
          <w:sz w:val="28"/>
          <w:szCs w:val="28"/>
          <w:lang w:val="uk-UA"/>
        </w:rPr>
        <w:t xml:space="preserve"> - </w:t>
      </w:r>
      <w:r w:rsidR="00192437" w:rsidRPr="0080093D">
        <w:rPr>
          <w:rFonts w:ascii="Times New Roman" w:hAnsi="Times New Roman"/>
          <w:sz w:val="28"/>
          <w:szCs w:val="28"/>
          <w:lang w:val="uk-UA"/>
        </w:rPr>
        <w:t>дистанцією, що пройшли хворі у 6-ХТзХ</w:t>
      </w:r>
      <w:r w:rsidR="00192437">
        <w:rPr>
          <w:rFonts w:ascii="Times New Roman" w:hAnsi="Times New Roman"/>
          <w:sz w:val="28"/>
          <w:szCs w:val="28"/>
          <w:lang w:val="uk-UA"/>
        </w:rPr>
        <w:t xml:space="preserve">, рівнем </w:t>
      </w:r>
      <w:r w:rsidR="00192437" w:rsidRPr="0080093D">
        <w:rPr>
          <w:rFonts w:ascii="Times New Roman" w:hAnsi="Times New Roman"/>
          <w:sz w:val="28"/>
          <w:szCs w:val="28"/>
          <w:lang w:val="uk-UA"/>
        </w:rPr>
        <w:lastRenderedPageBreak/>
        <w:t>SpO</w:t>
      </w:r>
      <w:r w:rsidR="00192437" w:rsidRPr="0080093D">
        <w:rPr>
          <w:rFonts w:ascii="Times New Roman" w:hAnsi="Times New Roman"/>
          <w:sz w:val="28"/>
          <w:szCs w:val="28"/>
          <w:vertAlign w:val="subscript"/>
          <w:lang w:val="uk-UA"/>
        </w:rPr>
        <w:t>2</w:t>
      </w:r>
      <w:r w:rsidR="00192437">
        <w:rPr>
          <w:rFonts w:ascii="Times New Roman" w:hAnsi="Times New Roman"/>
          <w:sz w:val="28"/>
          <w:szCs w:val="28"/>
          <w:lang w:val="uk-UA"/>
        </w:rPr>
        <w:t xml:space="preserve"> після 6-ХТзХ та</w:t>
      </w:r>
      <w:r w:rsidR="00192437" w:rsidRPr="0080093D">
        <w:rPr>
          <w:rFonts w:ascii="Times New Roman" w:hAnsi="Times New Roman"/>
          <w:sz w:val="28"/>
          <w:szCs w:val="28"/>
          <w:lang w:val="uk-UA"/>
        </w:rPr>
        <w:t xml:space="preserve"> десатураці</w:t>
      </w:r>
      <w:r w:rsidR="005D060C">
        <w:rPr>
          <w:rFonts w:ascii="Times New Roman" w:hAnsi="Times New Roman"/>
          <w:sz w:val="28"/>
          <w:szCs w:val="28"/>
          <w:lang w:val="uk-UA"/>
        </w:rPr>
        <w:t>ї</w:t>
      </w:r>
      <w:r w:rsidR="00BC7984" w:rsidRPr="00BC7984">
        <w:rPr>
          <w:rFonts w:ascii="Times New Roman" w:hAnsi="Times New Roman"/>
          <w:sz w:val="28"/>
          <w:szCs w:val="28"/>
          <w:lang w:val="uk-UA"/>
        </w:rPr>
        <w:t xml:space="preserve"> [</w:t>
      </w:r>
      <w:r w:rsidR="00BC7984">
        <w:rPr>
          <w:rFonts w:ascii="Times New Roman" w:hAnsi="Times New Roman"/>
          <w:sz w:val="28"/>
          <w:szCs w:val="28"/>
          <w:lang w:val="uk-UA"/>
        </w:rPr>
        <w:fldChar w:fldCharType="begin"/>
      </w:r>
      <w:r w:rsidR="00BC7984">
        <w:rPr>
          <w:rFonts w:ascii="Times New Roman" w:hAnsi="Times New Roman"/>
          <w:sz w:val="28"/>
          <w:szCs w:val="28"/>
          <w:lang w:val="uk-UA"/>
        </w:rPr>
        <w:instrText xml:space="preserve"> REF _Ref22082005 \r \h </w:instrText>
      </w:r>
      <w:r w:rsidR="00BC7984">
        <w:rPr>
          <w:rFonts w:ascii="Times New Roman" w:hAnsi="Times New Roman"/>
          <w:sz w:val="28"/>
          <w:szCs w:val="28"/>
          <w:lang w:val="uk-UA"/>
        </w:rPr>
      </w:r>
      <w:r w:rsidR="00BC7984">
        <w:rPr>
          <w:rFonts w:ascii="Times New Roman" w:hAnsi="Times New Roman"/>
          <w:sz w:val="28"/>
          <w:szCs w:val="28"/>
          <w:lang w:val="uk-UA"/>
        </w:rPr>
        <w:fldChar w:fldCharType="separate"/>
      </w:r>
      <w:r w:rsidR="008B29CB">
        <w:rPr>
          <w:rFonts w:ascii="Times New Roman" w:hAnsi="Times New Roman"/>
          <w:sz w:val="28"/>
          <w:szCs w:val="28"/>
          <w:lang w:val="uk-UA"/>
        </w:rPr>
        <w:t>230</w:t>
      </w:r>
      <w:r w:rsidR="00BC7984">
        <w:rPr>
          <w:rFonts w:ascii="Times New Roman" w:hAnsi="Times New Roman"/>
          <w:sz w:val="28"/>
          <w:szCs w:val="28"/>
          <w:lang w:val="uk-UA"/>
        </w:rPr>
        <w:fldChar w:fldCharType="end"/>
      </w:r>
      <w:r w:rsidR="00BC7984" w:rsidRPr="00BC7984">
        <w:rPr>
          <w:rFonts w:ascii="Times New Roman" w:hAnsi="Times New Roman"/>
          <w:sz w:val="28"/>
          <w:szCs w:val="28"/>
          <w:lang w:val="uk-UA"/>
        </w:rPr>
        <w:t>-</w:t>
      </w:r>
      <w:r w:rsidR="00BC7984">
        <w:rPr>
          <w:rFonts w:ascii="Times New Roman" w:hAnsi="Times New Roman"/>
          <w:sz w:val="28"/>
          <w:szCs w:val="28"/>
          <w:lang w:val="uk-UA"/>
        </w:rPr>
        <w:fldChar w:fldCharType="begin"/>
      </w:r>
      <w:r w:rsidR="00BC7984">
        <w:rPr>
          <w:rFonts w:ascii="Times New Roman" w:hAnsi="Times New Roman"/>
          <w:sz w:val="28"/>
          <w:szCs w:val="28"/>
          <w:lang w:val="uk-UA"/>
        </w:rPr>
        <w:instrText xml:space="preserve"> REF _Ref22082009 \r \h </w:instrText>
      </w:r>
      <w:r w:rsidR="00BC7984">
        <w:rPr>
          <w:rFonts w:ascii="Times New Roman" w:hAnsi="Times New Roman"/>
          <w:sz w:val="28"/>
          <w:szCs w:val="28"/>
          <w:lang w:val="uk-UA"/>
        </w:rPr>
      </w:r>
      <w:r w:rsidR="00BC7984">
        <w:rPr>
          <w:rFonts w:ascii="Times New Roman" w:hAnsi="Times New Roman"/>
          <w:sz w:val="28"/>
          <w:szCs w:val="28"/>
          <w:lang w:val="uk-UA"/>
        </w:rPr>
        <w:fldChar w:fldCharType="separate"/>
      </w:r>
      <w:r w:rsidR="008B29CB">
        <w:rPr>
          <w:rFonts w:ascii="Times New Roman" w:hAnsi="Times New Roman"/>
          <w:sz w:val="28"/>
          <w:szCs w:val="28"/>
          <w:lang w:val="uk-UA"/>
        </w:rPr>
        <w:t>232</w:t>
      </w:r>
      <w:r w:rsidR="00BC7984">
        <w:rPr>
          <w:rFonts w:ascii="Times New Roman" w:hAnsi="Times New Roman"/>
          <w:sz w:val="28"/>
          <w:szCs w:val="28"/>
          <w:lang w:val="uk-UA"/>
        </w:rPr>
        <w:fldChar w:fldCharType="end"/>
      </w:r>
      <w:r w:rsidR="00BC7984" w:rsidRPr="00BC7984">
        <w:rPr>
          <w:rFonts w:ascii="Times New Roman" w:hAnsi="Times New Roman"/>
          <w:sz w:val="28"/>
          <w:szCs w:val="28"/>
          <w:lang w:val="uk-UA"/>
        </w:rPr>
        <w:t>]</w:t>
      </w:r>
      <w:r w:rsidR="00591ACA">
        <w:rPr>
          <w:rFonts w:ascii="Times New Roman" w:hAnsi="Times New Roman"/>
          <w:sz w:val="28"/>
          <w:szCs w:val="28"/>
          <w:lang w:val="uk-UA"/>
        </w:rPr>
        <w:t>.</w:t>
      </w:r>
      <w:r w:rsidR="005D060C">
        <w:rPr>
          <w:rFonts w:ascii="Times New Roman" w:hAnsi="Times New Roman"/>
          <w:sz w:val="28"/>
          <w:szCs w:val="28"/>
          <w:lang w:val="uk-UA"/>
        </w:rPr>
        <w:t xml:space="preserve"> Це вказує на необхідність врахування цих показників в комплексному оцінюванні стану хворих на ХОЗЛ, особливо в умовах коморбідності з ГХ.</w:t>
      </w:r>
    </w:p>
    <w:p w:rsidR="00CC75F6" w:rsidRDefault="00CC75F6" w:rsidP="00B6378C">
      <w:pPr>
        <w:spacing w:after="0" w:line="360" w:lineRule="auto"/>
        <w:ind w:firstLine="709"/>
        <w:jc w:val="both"/>
        <w:rPr>
          <w:rFonts w:ascii="Times New Roman" w:hAnsi="Times New Roman"/>
          <w:sz w:val="28"/>
          <w:szCs w:val="28"/>
          <w:lang w:val="uk-UA"/>
        </w:rPr>
      </w:pPr>
    </w:p>
    <w:p w:rsidR="00B66FED" w:rsidRDefault="00B66FED" w:rsidP="00B6378C">
      <w:pPr>
        <w:spacing w:after="0" w:line="360" w:lineRule="auto"/>
        <w:ind w:firstLine="709"/>
        <w:jc w:val="both"/>
        <w:rPr>
          <w:rFonts w:ascii="Times New Roman" w:hAnsi="Times New Roman"/>
          <w:sz w:val="28"/>
          <w:szCs w:val="28"/>
          <w:lang w:val="uk-UA"/>
        </w:rPr>
      </w:pPr>
      <w:r w:rsidRPr="00B66FED">
        <w:rPr>
          <w:rFonts w:ascii="Times New Roman" w:hAnsi="Times New Roman"/>
          <w:sz w:val="28"/>
          <w:szCs w:val="28"/>
          <w:lang w:val="uk-UA"/>
        </w:rPr>
        <w:t>Результати, викладені в даному розділі, опубліковані в наступних наукових працях автора</w:t>
      </w:r>
      <w:r>
        <w:rPr>
          <w:rFonts w:ascii="Times New Roman" w:hAnsi="Times New Roman"/>
          <w:sz w:val="28"/>
          <w:szCs w:val="28"/>
          <w:lang w:val="uk-UA"/>
        </w:rPr>
        <w:t>:</w:t>
      </w:r>
    </w:p>
    <w:p w:rsidR="00B66FED" w:rsidRDefault="00B66FED" w:rsidP="00B6378C">
      <w:pPr>
        <w:spacing w:after="0" w:line="360" w:lineRule="auto"/>
        <w:ind w:firstLine="709"/>
        <w:jc w:val="both"/>
        <w:rPr>
          <w:rFonts w:ascii="Times New Roman" w:hAnsi="Times New Roman"/>
          <w:sz w:val="28"/>
          <w:szCs w:val="28"/>
          <w:lang w:val="uk-UA"/>
        </w:rPr>
      </w:pPr>
      <w:r w:rsidRPr="00B66FED">
        <w:rPr>
          <w:rFonts w:ascii="Times New Roman" w:hAnsi="Times New Roman"/>
          <w:sz w:val="28"/>
          <w:szCs w:val="28"/>
          <w:lang w:val="uk-UA"/>
        </w:rPr>
        <w:t>1.</w:t>
      </w:r>
      <w:r w:rsidRPr="00B66FED">
        <w:rPr>
          <w:rFonts w:ascii="Times New Roman" w:hAnsi="Times New Roman"/>
          <w:sz w:val="28"/>
          <w:szCs w:val="28"/>
          <w:lang w:val="uk-UA"/>
        </w:rPr>
        <w:tab/>
        <w:t>Меленевич А. Я. Прогностичний потенціал фенотипування хворих на хронічне обструктивне захворювання легень професійної етіології у поєднанні з гіпертонічною хворобою / А. Я. Меленевич // Український журнал медицини, біології та спорту. – 2017. – № 4. – С.91-97.</w:t>
      </w:r>
    </w:p>
    <w:p w:rsidR="00B66FED" w:rsidRDefault="00B66FED" w:rsidP="00B6378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Pr="00B66FED">
        <w:rPr>
          <w:rFonts w:ascii="Times New Roman" w:hAnsi="Times New Roman"/>
          <w:sz w:val="28"/>
          <w:szCs w:val="28"/>
          <w:lang w:val="uk-UA"/>
        </w:rPr>
        <w:t>.</w:t>
      </w:r>
      <w:r w:rsidRPr="00B66FED">
        <w:rPr>
          <w:rFonts w:ascii="Times New Roman" w:hAnsi="Times New Roman"/>
          <w:sz w:val="28"/>
          <w:szCs w:val="28"/>
          <w:lang w:val="uk-UA"/>
        </w:rPr>
        <w:tab/>
        <w:t>Пат. № 129494, Україна, МПК G01N 33/48 (2006.01). Спосіб прогнозування ризику несприятливих кардіоваскулярних подій у хворих на хронічне обструктивне захворювання легень середньої тяжкості у поєднанні з гіпертонічною хворобою ІІ стадії на підставі розрахунку модифікованого індексу BODE / В. А. Капустник, І. Ф. Костюк, А. Я. Меленевич; Харківський національний медичний університет. — № u201806556; заявл. 11.06.2018; опубл. 25.10.2018, Бюл. № 20. (Здобувач здійснила обстеження хворих, провела статистичну обробку та аналіз отриманих результатів, оформлення заявки на патент).</w:t>
      </w:r>
    </w:p>
    <w:p w:rsidR="00B66FED" w:rsidRPr="00B66FED" w:rsidRDefault="00B66FED" w:rsidP="00B66FE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sidRPr="00B66FED">
        <w:rPr>
          <w:rFonts w:ascii="Times New Roman" w:hAnsi="Times New Roman"/>
          <w:sz w:val="28"/>
          <w:szCs w:val="28"/>
          <w:lang w:val="uk-UA"/>
        </w:rPr>
        <w:t>.</w:t>
      </w:r>
      <w:r w:rsidRPr="00B66FED">
        <w:rPr>
          <w:rFonts w:ascii="Times New Roman" w:hAnsi="Times New Roman"/>
          <w:sz w:val="28"/>
          <w:szCs w:val="28"/>
          <w:lang w:val="uk-UA"/>
        </w:rPr>
        <w:tab/>
        <w:t>Melenevych A. Ya. Phenotype-based management in chronic obstructive pulmonary disease / A. Ya. Melenevych // Матеріали ІІ міжнародної науково-практичної конференції «Терапевтичні читання: сучасні аспекти діагностики та лікування захворювань внутрішніх органів», 6-7 жовтня 2016 р. – Івано-Франківськ-Яремче. – 2016. – С. 307-309.</w:t>
      </w:r>
    </w:p>
    <w:p w:rsidR="00B66FED" w:rsidRPr="00B66FED" w:rsidRDefault="00B66FED" w:rsidP="00B66FE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w:t>
      </w:r>
      <w:r w:rsidRPr="00B66FED">
        <w:rPr>
          <w:rFonts w:ascii="Times New Roman" w:hAnsi="Times New Roman"/>
          <w:sz w:val="28"/>
          <w:szCs w:val="28"/>
          <w:lang w:val="uk-UA"/>
        </w:rPr>
        <w:t>.</w:t>
      </w:r>
      <w:r w:rsidRPr="00B66FED">
        <w:rPr>
          <w:rFonts w:ascii="Times New Roman" w:hAnsi="Times New Roman"/>
          <w:sz w:val="28"/>
          <w:szCs w:val="28"/>
          <w:lang w:val="uk-UA"/>
        </w:rPr>
        <w:tab/>
        <w:t>Меленевич А. Я. Прогнозування майбутніх несприятливих подій у хворих на хронічне обструктивне захворювання легень на підставі аналізу сучасних оціночних тестів / А. Я. Меленевич // Матеріали Всеукраїнської науково-практичної конференції молодих учених «Медична наука в практику охорони здоров'я», 9 грудня 2016 р. – Полтава. – 2016. – С. 42-43.</w:t>
      </w:r>
    </w:p>
    <w:p w:rsidR="00B66FED" w:rsidRDefault="00B66FED" w:rsidP="00B66FE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5</w:t>
      </w:r>
      <w:r w:rsidRPr="00B66FED">
        <w:rPr>
          <w:rFonts w:ascii="Times New Roman" w:hAnsi="Times New Roman"/>
          <w:sz w:val="28"/>
          <w:szCs w:val="28"/>
          <w:lang w:val="uk-UA"/>
        </w:rPr>
        <w:t>.</w:t>
      </w:r>
      <w:r w:rsidRPr="00B66FED">
        <w:rPr>
          <w:rFonts w:ascii="Times New Roman" w:hAnsi="Times New Roman"/>
          <w:sz w:val="28"/>
          <w:szCs w:val="28"/>
          <w:lang w:val="uk-UA"/>
        </w:rPr>
        <w:tab/>
        <w:t>Melenevych A. Ya. Phenotypes of chronic obstructive pulmonary disease in combination with hypertension / A. Ya. Melenevych // Матеріали XVIII Національного конгресу кардіологів України, 20–22 вересня 2017 р. – Київ. – 2017. – C. 42.</w:t>
      </w:r>
    </w:p>
    <w:p w:rsidR="00B66FED" w:rsidRDefault="00B66FED" w:rsidP="00B66FE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w:t>
      </w:r>
      <w:r w:rsidRPr="00B66FED">
        <w:rPr>
          <w:rFonts w:ascii="Times New Roman" w:hAnsi="Times New Roman"/>
          <w:sz w:val="28"/>
          <w:szCs w:val="28"/>
          <w:lang w:val="uk-UA"/>
        </w:rPr>
        <w:tab/>
        <w:t>Melenevych A. Ya. Results of the BODE index for evaluating chronic obstructive pulmonary disease outcomes, depending on the presence or absence of hypertension / A. Ya. Melenevych // Матеріали XIX Національного конгресу кардіологів України, 26–28 вересня 2018 р. – Київ. – 2018. – C. 40-41.</w:t>
      </w:r>
    </w:p>
    <w:p w:rsidR="00192437" w:rsidRDefault="00192437">
      <w:pPr>
        <w:rPr>
          <w:rFonts w:ascii="Times New Roman" w:hAnsi="Times New Roman"/>
          <w:sz w:val="28"/>
          <w:szCs w:val="28"/>
          <w:lang w:val="uk-UA"/>
        </w:rPr>
      </w:pPr>
      <w:r>
        <w:rPr>
          <w:rFonts w:ascii="Times New Roman" w:hAnsi="Times New Roman"/>
          <w:sz w:val="28"/>
          <w:szCs w:val="28"/>
          <w:lang w:val="uk-UA"/>
        </w:rPr>
        <w:br w:type="page"/>
      </w:r>
    </w:p>
    <w:p w:rsidR="00710CDB" w:rsidRDefault="008D633E" w:rsidP="00EE5F76">
      <w:pPr>
        <w:spacing w:after="0" w:line="360" w:lineRule="auto"/>
        <w:jc w:val="center"/>
        <w:rPr>
          <w:rFonts w:ascii="Times New Roman" w:hAnsi="Times New Roman"/>
          <w:sz w:val="28"/>
          <w:szCs w:val="28"/>
          <w:lang w:val="uk-UA"/>
        </w:rPr>
      </w:pPr>
      <w:r w:rsidRPr="008D633E">
        <w:rPr>
          <w:rFonts w:ascii="Times New Roman" w:hAnsi="Times New Roman" w:cs="Times New Roman"/>
          <w:sz w:val="28"/>
          <w:szCs w:val="28"/>
          <w:lang w:val="uk-UA"/>
        </w:rPr>
        <w:lastRenderedPageBreak/>
        <w:t xml:space="preserve">РОЗДІЛ 4. </w:t>
      </w:r>
      <w:r w:rsidR="00710CDB" w:rsidRPr="00AC5BFB">
        <w:rPr>
          <w:rFonts w:ascii="Times New Roman" w:hAnsi="Times New Roman"/>
          <w:sz w:val="28"/>
          <w:szCs w:val="28"/>
          <w:lang w:val="uk-UA"/>
        </w:rPr>
        <w:t xml:space="preserve">ОСОБЛИВОСТІ </w:t>
      </w:r>
      <w:r w:rsidR="00ED6F3B" w:rsidRPr="00ED6F3B">
        <w:rPr>
          <w:rFonts w:ascii="Times New Roman" w:hAnsi="Times New Roman"/>
          <w:sz w:val="28"/>
          <w:szCs w:val="28"/>
          <w:lang w:val="uk-UA"/>
        </w:rPr>
        <w:t xml:space="preserve">СТРУКТУРНО-ФУНКЦІОНАЛЬНИХ ЗМІН МІОКАРДА </w:t>
      </w:r>
      <w:r w:rsidR="00710CDB" w:rsidRPr="00AC5BFB">
        <w:rPr>
          <w:rFonts w:ascii="Times New Roman" w:hAnsi="Times New Roman"/>
          <w:sz w:val="28"/>
          <w:szCs w:val="28"/>
          <w:lang w:val="uk-UA"/>
        </w:rPr>
        <w:t>У ХВОРИХ НА ХРОНІЧНЕ ОБСТРУКТИВНЕ ЗАХВОРЮВАННЯ ЛЕГЕНЬ У ПОЄДНАННІ З ГІПЕРТОНІЧНОЮ ХВОРОБОЮ</w:t>
      </w:r>
    </w:p>
    <w:p w:rsidR="00EE5F76" w:rsidRPr="00AC5BFB" w:rsidRDefault="00EE5F76" w:rsidP="00710CDB">
      <w:pPr>
        <w:spacing w:after="0" w:line="360" w:lineRule="auto"/>
        <w:ind w:firstLine="709"/>
        <w:jc w:val="both"/>
        <w:rPr>
          <w:rFonts w:ascii="Times New Roman" w:hAnsi="Times New Roman"/>
          <w:sz w:val="28"/>
          <w:szCs w:val="28"/>
          <w:lang w:val="uk-UA"/>
        </w:rPr>
      </w:pPr>
    </w:p>
    <w:p w:rsidR="00710CDB" w:rsidRDefault="00710CDB" w:rsidP="00710CDB">
      <w:pPr>
        <w:spacing w:after="0" w:line="360" w:lineRule="auto"/>
        <w:ind w:firstLine="709"/>
        <w:jc w:val="both"/>
        <w:rPr>
          <w:rFonts w:ascii="Times New Roman" w:hAnsi="Times New Roman"/>
          <w:sz w:val="28"/>
          <w:szCs w:val="28"/>
          <w:lang w:val="uk-UA"/>
        </w:rPr>
      </w:pPr>
      <w:r w:rsidRPr="00895ED3">
        <w:rPr>
          <w:rFonts w:ascii="Times New Roman" w:hAnsi="Times New Roman"/>
          <w:sz w:val="28"/>
          <w:szCs w:val="28"/>
          <w:lang w:val="uk-UA"/>
        </w:rPr>
        <w:t xml:space="preserve">Супутні серцево-судинні захворювання суттєво впливають на перебіг ХОЗЛ. Погіршення стану більшості хворих на ХОЗЛ із середньотяжким перебігом та супутньою кардіальною патологією пов’язано саме із небажаними кардіоваскулярними подіями. Більше половини пацієнтів із ХОЗЛ мають </w:t>
      </w:r>
      <w:r w:rsidR="00E22331">
        <w:rPr>
          <w:rFonts w:ascii="Times New Roman" w:hAnsi="Times New Roman"/>
          <w:sz w:val="28"/>
          <w:szCs w:val="28"/>
          <w:lang w:val="uk-UA"/>
        </w:rPr>
        <w:t>АГ</w:t>
      </w:r>
      <w:r w:rsidRPr="00895ED3">
        <w:rPr>
          <w:rFonts w:ascii="Times New Roman" w:hAnsi="Times New Roman"/>
          <w:sz w:val="28"/>
          <w:szCs w:val="28"/>
          <w:lang w:val="uk-UA"/>
        </w:rPr>
        <w:t>, що суттєво підвищує кардіоваскулярний ризик [</w:t>
      </w:r>
      <w:r w:rsidR="00007FD8">
        <w:rPr>
          <w:rFonts w:ascii="Times New Roman" w:hAnsi="Times New Roman"/>
          <w:sz w:val="28"/>
          <w:szCs w:val="28"/>
          <w:lang w:val="uk-UA"/>
        </w:rPr>
        <w:fldChar w:fldCharType="begin"/>
      </w:r>
      <w:r>
        <w:rPr>
          <w:rFonts w:ascii="Times New Roman" w:hAnsi="Times New Roman"/>
          <w:sz w:val="28"/>
          <w:szCs w:val="28"/>
          <w:lang w:val="uk-UA"/>
        </w:rPr>
        <w:instrText xml:space="preserve"> REF _Ref530403305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18</w:t>
      </w:r>
      <w:r w:rsidR="00007FD8">
        <w:rPr>
          <w:rFonts w:ascii="Times New Roman" w:hAnsi="Times New Roman"/>
          <w:sz w:val="28"/>
          <w:szCs w:val="28"/>
          <w:lang w:val="uk-UA"/>
        </w:rPr>
        <w:fldChar w:fldCharType="end"/>
      </w:r>
      <w:r w:rsidRPr="00895ED3">
        <w:rPr>
          <w:rFonts w:ascii="Times New Roman" w:hAnsi="Times New Roman"/>
          <w:sz w:val="28"/>
          <w:szCs w:val="28"/>
          <w:lang w:val="uk-UA"/>
        </w:rPr>
        <w:t>].</w:t>
      </w:r>
      <w:r>
        <w:rPr>
          <w:rFonts w:ascii="Times New Roman" w:hAnsi="Times New Roman"/>
          <w:sz w:val="28"/>
          <w:szCs w:val="28"/>
          <w:lang w:val="uk-UA"/>
        </w:rPr>
        <w:t xml:space="preserve"> </w:t>
      </w:r>
      <w:r w:rsidRPr="00895ED3">
        <w:rPr>
          <w:rFonts w:ascii="Times New Roman" w:hAnsi="Times New Roman"/>
          <w:sz w:val="28"/>
          <w:szCs w:val="28"/>
          <w:lang w:val="uk-UA"/>
        </w:rPr>
        <w:t>Крім того, у хворих на ХОЗЛ прогресування бронхообструкції призводить до формування перевантаження правих відділів серця із розвитком ХЛС, що знаменує «зміну статусу легеневого хворого на серцевого» та вимагає відповідних змін тактики ведення хворого</w:t>
      </w:r>
      <w:r>
        <w:rPr>
          <w:rFonts w:ascii="Times New Roman" w:hAnsi="Times New Roman"/>
          <w:sz w:val="28"/>
          <w:szCs w:val="28"/>
          <w:lang w:val="uk-UA"/>
        </w:rPr>
        <w:t xml:space="preserve"> [</w:t>
      </w:r>
      <w:r w:rsidR="00007FD8">
        <w:rPr>
          <w:rFonts w:ascii="Times New Roman" w:hAnsi="Times New Roman"/>
          <w:sz w:val="28"/>
          <w:szCs w:val="28"/>
          <w:lang w:val="uk-UA"/>
        </w:rPr>
        <w:fldChar w:fldCharType="begin"/>
      </w:r>
      <w:r>
        <w:rPr>
          <w:rFonts w:ascii="Times New Roman" w:hAnsi="Times New Roman"/>
          <w:sz w:val="28"/>
          <w:szCs w:val="28"/>
          <w:lang w:val="uk-UA"/>
        </w:rPr>
        <w:instrText xml:space="preserve"> REF _Ref530403462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233</w:t>
      </w:r>
      <w:r w:rsidR="00007FD8">
        <w:rPr>
          <w:rFonts w:ascii="Times New Roman" w:hAnsi="Times New Roman"/>
          <w:sz w:val="28"/>
          <w:szCs w:val="28"/>
          <w:lang w:val="uk-UA"/>
        </w:rPr>
        <w:fldChar w:fldCharType="end"/>
      </w:r>
      <w:r w:rsidRPr="00895ED3">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cs="Times New Roman"/>
          <w:sz w:val="28"/>
          <w:szCs w:val="28"/>
          <w:lang w:val="uk-UA"/>
        </w:rPr>
        <w:t xml:space="preserve">Перебіг ХОЗЛ у поєднанні з ГХ та </w:t>
      </w:r>
      <w:r w:rsidRPr="005003AD">
        <w:rPr>
          <w:rFonts w:ascii="Times New Roman" w:hAnsi="Times New Roman" w:cs="Times New Roman"/>
          <w:sz w:val="28"/>
          <w:szCs w:val="28"/>
          <w:lang w:val="uk-UA"/>
        </w:rPr>
        <w:t xml:space="preserve">ризик серцево-судинних </w:t>
      </w:r>
      <w:r>
        <w:rPr>
          <w:rFonts w:ascii="Times New Roman" w:hAnsi="Times New Roman" w:cs="Times New Roman"/>
          <w:sz w:val="28"/>
          <w:szCs w:val="28"/>
          <w:lang w:val="uk-UA"/>
        </w:rPr>
        <w:t>ускладнень</w:t>
      </w:r>
      <w:r>
        <w:rPr>
          <w:rFonts w:ascii="Times New Roman" w:hAnsi="Times New Roman"/>
          <w:sz w:val="28"/>
          <w:szCs w:val="28"/>
          <w:lang w:val="uk-UA"/>
        </w:rPr>
        <w:t xml:space="preserve"> </w:t>
      </w:r>
      <w:r w:rsidRPr="005003AD">
        <w:rPr>
          <w:rFonts w:ascii="Times New Roman" w:hAnsi="Times New Roman"/>
          <w:sz w:val="28"/>
          <w:szCs w:val="28"/>
          <w:lang w:val="uk-UA"/>
        </w:rPr>
        <w:t>тісно пов'язан</w:t>
      </w:r>
      <w:r>
        <w:rPr>
          <w:rFonts w:ascii="Times New Roman" w:hAnsi="Times New Roman"/>
          <w:sz w:val="28"/>
          <w:szCs w:val="28"/>
          <w:lang w:val="uk-UA"/>
        </w:rPr>
        <w:t>і</w:t>
      </w:r>
      <w:r w:rsidRPr="005003AD">
        <w:rPr>
          <w:rFonts w:ascii="Times New Roman" w:hAnsi="Times New Roman"/>
          <w:sz w:val="28"/>
          <w:szCs w:val="28"/>
          <w:lang w:val="uk-UA"/>
        </w:rPr>
        <w:t xml:space="preserve"> з гемодинамічними</w:t>
      </w:r>
      <w:r>
        <w:rPr>
          <w:rFonts w:ascii="Times New Roman" w:hAnsi="Times New Roman"/>
          <w:sz w:val="28"/>
          <w:szCs w:val="28"/>
          <w:lang w:val="uk-UA"/>
        </w:rPr>
        <w:t xml:space="preserve"> </w:t>
      </w:r>
      <w:r w:rsidRPr="005003AD">
        <w:rPr>
          <w:rFonts w:ascii="Times New Roman" w:hAnsi="Times New Roman"/>
          <w:sz w:val="28"/>
          <w:szCs w:val="28"/>
          <w:lang w:val="uk-UA"/>
        </w:rPr>
        <w:t>п</w:t>
      </w:r>
      <w:r>
        <w:rPr>
          <w:rFonts w:ascii="Times New Roman" w:hAnsi="Times New Roman"/>
          <w:sz w:val="28"/>
          <w:szCs w:val="28"/>
          <w:lang w:val="uk-UA"/>
        </w:rPr>
        <w:t>оказниками.</w:t>
      </w:r>
    </w:p>
    <w:p w:rsidR="00710CDB" w:rsidRDefault="00710CDB" w:rsidP="00710CD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 аналізі основних структурно-</w:t>
      </w:r>
      <w:r w:rsidRPr="00895ED3">
        <w:rPr>
          <w:rFonts w:ascii="Times New Roman" w:hAnsi="Times New Roman"/>
          <w:sz w:val="28"/>
          <w:szCs w:val="28"/>
        </w:rPr>
        <w:t>функціональн</w:t>
      </w:r>
      <w:r>
        <w:rPr>
          <w:rFonts w:ascii="Times New Roman" w:hAnsi="Times New Roman"/>
          <w:sz w:val="28"/>
          <w:szCs w:val="28"/>
          <w:lang w:val="uk-UA"/>
        </w:rPr>
        <w:t xml:space="preserve">их </w:t>
      </w:r>
      <w:r w:rsidRPr="00895ED3">
        <w:rPr>
          <w:rFonts w:ascii="Times New Roman" w:hAnsi="Times New Roman"/>
          <w:sz w:val="28"/>
          <w:szCs w:val="28"/>
          <w:lang w:val="uk-UA"/>
        </w:rPr>
        <w:t>параметрів</w:t>
      </w:r>
      <w:r>
        <w:rPr>
          <w:rFonts w:ascii="Times New Roman" w:hAnsi="Times New Roman"/>
          <w:sz w:val="28"/>
          <w:szCs w:val="28"/>
          <w:lang w:val="uk-UA"/>
        </w:rPr>
        <w:t xml:space="preserve"> </w:t>
      </w:r>
      <w:r w:rsidRPr="00895ED3">
        <w:rPr>
          <w:rFonts w:ascii="Times New Roman" w:hAnsi="Times New Roman"/>
          <w:sz w:val="28"/>
          <w:szCs w:val="28"/>
        </w:rPr>
        <w:t>міокард</w:t>
      </w:r>
      <w:r>
        <w:rPr>
          <w:rFonts w:ascii="Times New Roman" w:hAnsi="Times New Roman"/>
          <w:sz w:val="28"/>
          <w:szCs w:val="28"/>
          <w:lang w:val="uk-UA"/>
        </w:rPr>
        <w:t xml:space="preserve">а </w:t>
      </w:r>
      <w:r w:rsidRPr="00335520">
        <w:rPr>
          <w:rFonts w:ascii="Times New Roman" w:hAnsi="Times New Roman"/>
          <w:sz w:val="28"/>
          <w:szCs w:val="28"/>
          <w:lang w:val="uk-UA"/>
        </w:rPr>
        <w:t>за даними</w:t>
      </w:r>
      <w:r>
        <w:rPr>
          <w:rFonts w:ascii="Times New Roman" w:hAnsi="Times New Roman"/>
          <w:sz w:val="28"/>
          <w:szCs w:val="28"/>
          <w:lang w:val="uk-UA"/>
        </w:rPr>
        <w:t xml:space="preserve"> ЕхоКГ було виявлено наступні особливості (табл. </w:t>
      </w:r>
      <w:r w:rsidR="001F0C51">
        <w:rPr>
          <w:rFonts w:ascii="Times New Roman" w:hAnsi="Times New Roman"/>
          <w:sz w:val="28"/>
          <w:szCs w:val="28"/>
          <w:lang w:val="uk-UA"/>
        </w:rPr>
        <w:t>4</w:t>
      </w:r>
      <w:r>
        <w:rPr>
          <w:rFonts w:ascii="Times New Roman" w:hAnsi="Times New Roman"/>
          <w:sz w:val="28"/>
          <w:szCs w:val="28"/>
          <w:lang w:val="uk-UA"/>
        </w:rPr>
        <w:t>.1):</w:t>
      </w:r>
    </w:p>
    <w:p w:rsidR="00710CDB" w:rsidRPr="00690AEC" w:rsidRDefault="00710CDB" w:rsidP="00710CDB">
      <w:pPr>
        <w:pStyle w:val="a3"/>
        <w:numPr>
          <w:ilvl w:val="0"/>
          <w:numId w:val="15"/>
        </w:numPr>
        <w:spacing w:after="0" w:line="360" w:lineRule="auto"/>
        <w:ind w:left="0" w:firstLine="0"/>
        <w:jc w:val="both"/>
        <w:rPr>
          <w:rFonts w:ascii="Times New Roman" w:hAnsi="Times New Roman"/>
          <w:sz w:val="28"/>
          <w:szCs w:val="28"/>
          <w:lang w:val="uk-UA"/>
        </w:rPr>
      </w:pPr>
      <w:r w:rsidRPr="001F6FA8">
        <w:rPr>
          <w:rFonts w:ascii="Times New Roman" w:hAnsi="Times New Roman" w:cs="Times New Roman"/>
          <w:color w:val="000000"/>
          <w:sz w:val="28"/>
          <w:szCs w:val="28"/>
          <w:lang w:val="uk-UA"/>
        </w:rPr>
        <w:t>у пацієнтів на ХОЗЛ у поєднанні з ГХ у порівнянні з ізольованим ХОЗЛ</w:t>
      </w:r>
      <w:r>
        <w:rPr>
          <w:rFonts w:ascii="Times New Roman" w:hAnsi="Times New Roman" w:cs="Times New Roman"/>
          <w:color w:val="000000"/>
          <w:sz w:val="28"/>
          <w:szCs w:val="28"/>
          <w:lang w:val="uk-UA"/>
        </w:rPr>
        <w:t xml:space="preserve"> встановлено </w:t>
      </w:r>
      <w:r w:rsidRPr="001F6FA8">
        <w:rPr>
          <w:rFonts w:ascii="Times New Roman" w:hAnsi="Times New Roman" w:cs="Times New Roman"/>
          <w:color w:val="000000"/>
          <w:sz w:val="28"/>
          <w:szCs w:val="28"/>
          <w:lang w:val="uk-UA"/>
        </w:rPr>
        <w:t>вірогідне (р&lt;0,05) зростання</w:t>
      </w:r>
      <w:r>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uk-UA"/>
        </w:rPr>
        <w:t>розміру</w:t>
      </w:r>
      <w:r>
        <w:rPr>
          <w:rFonts w:ascii="Times New Roman" w:hAnsi="Times New Roman" w:cs="Times New Roman"/>
          <w:color w:val="000000"/>
          <w:sz w:val="28"/>
          <w:szCs w:val="28"/>
          <w:lang w:val="uk-UA"/>
        </w:rPr>
        <w:t xml:space="preserve"> ЛП, </w:t>
      </w:r>
      <w:r w:rsidRPr="001F6FA8">
        <w:rPr>
          <w:rFonts w:ascii="Times New Roman" w:hAnsi="Times New Roman" w:cs="Times New Roman"/>
          <w:color w:val="000000"/>
          <w:sz w:val="28"/>
          <w:szCs w:val="28"/>
          <w:lang w:val="uk-UA"/>
        </w:rPr>
        <w:t>товщини МШПд</w:t>
      </w:r>
      <w:r>
        <w:rPr>
          <w:rFonts w:ascii="Times New Roman" w:hAnsi="Times New Roman" w:cs="Times New Roman"/>
          <w:color w:val="000000"/>
          <w:sz w:val="28"/>
          <w:szCs w:val="28"/>
          <w:lang w:val="uk-UA"/>
        </w:rPr>
        <w:t xml:space="preserve">, </w:t>
      </w:r>
      <w:r w:rsidRPr="00895ED3">
        <w:rPr>
          <w:rFonts w:ascii="Times New Roman" w:hAnsi="Times New Roman"/>
          <w:sz w:val="28"/>
          <w:szCs w:val="28"/>
          <w:lang w:val="uk-UA"/>
        </w:rPr>
        <w:t>КДР, ЗСд, КСР, КДО, КСО, ІММ</w:t>
      </w:r>
      <w:r w:rsidR="0083195C" w:rsidRPr="00895ED3">
        <w:rPr>
          <w:rFonts w:ascii="Times New Roman" w:hAnsi="Times New Roman"/>
          <w:sz w:val="28"/>
          <w:szCs w:val="28"/>
          <w:lang w:val="uk-UA"/>
        </w:rPr>
        <w:t>ЛШ</w:t>
      </w:r>
      <w:r>
        <w:rPr>
          <w:rFonts w:ascii="Times New Roman" w:hAnsi="Times New Roman"/>
          <w:sz w:val="28"/>
          <w:szCs w:val="28"/>
          <w:lang w:val="uk-UA"/>
        </w:rPr>
        <w:t xml:space="preserve">, що вказує на </w:t>
      </w:r>
      <w:r w:rsidRPr="00745395">
        <w:rPr>
          <w:rFonts w:ascii="Times New Roman" w:hAnsi="Times New Roman"/>
          <w:sz w:val="28"/>
          <w:szCs w:val="28"/>
          <w:lang w:val="uk-UA"/>
        </w:rPr>
        <w:t xml:space="preserve">переважання </w:t>
      </w:r>
      <w:r w:rsidRPr="001F6FA8">
        <w:rPr>
          <w:rFonts w:ascii="Times New Roman" w:hAnsi="Times New Roman" w:cs="Times New Roman"/>
          <w:color w:val="000000"/>
          <w:sz w:val="28"/>
          <w:szCs w:val="28"/>
          <w:lang w:val="uk-UA"/>
        </w:rPr>
        <w:t>ознак перевантаження лівих відділів серця у пацієнтів основної групи</w:t>
      </w:r>
      <w:r>
        <w:rPr>
          <w:rFonts w:ascii="Times New Roman" w:hAnsi="Times New Roman" w:cs="Times New Roman"/>
          <w:color w:val="000000"/>
          <w:sz w:val="28"/>
          <w:szCs w:val="28"/>
          <w:lang w:val="uk-UA"/>
        </w:rPr>
        <w:t>;</w:t>
      </w:r>
    </w:p>
    <w:p w:rsidR="00710CDB" w:rsidRPr="00DD2903" w:rsidRDefault="00710CDB" w:rsidP="00710CDB">
      <w:pPr>
        <w:pStyle w:val="a3"/>
        <w:numPr>
          <w:ilvl w:val="0"/>
          <w:numId w:val="15"/>
        </w:numPr>
        <w:spacing w:after="0" w:line="360" w:lineRule="auto"/>
        <w:ind w:left="0" w:firstLine="0"/>
        <w:jc w:val="both"/>
        <w:rPr>
          <w:rFonts w:ascii="Times New Roman" w:hAnsi="Times New Roman"/>
          <w:sz w:val="28"/>
          <w:szCs w:val="28"/>
          <w:lang w:val="uk-UA"/>
        </w:rPr>
      </w:pPr>
      <w:r>
        <w:rPr>
          <w:rFonts w:ascii="Times New Roman" w:hAnsi="Times New Roman" w:cs="Times New Roman"/>
          <w:color w:val="000000"/>
          <w:sz w:val="28"/>
          <w:szCs w:val="28"/>
          <w:lang w:val="uk-UA"/>
        </w:rPr>
        <w:t xml:space="preserve">у хворих на </w:t>
      </w:r>
      <w:r w:rsidRPr="001F6FA8">
        <w:rPr>
          <w:rFonts w:ascii="Times New Roman" w:hAnsi="Times New Roman" w:cs="Times New Roman"/>
          <w:color w:val="000000"/>
          <w:sz w:val="28"/>
          <w:szCs w:val="28"/>
          <w:lang w:val="uk-UA"/>
        </w:rPr>
        <w:t>ізольован</w:t>
      </w:r>
      <w:r>
        <w:rPr>
          <w:rFonts w:ascii="Times New Roman" w:hAnsi="Times New Roman" w:cs="Times New Roman"/>
          <w:color w:val="000000"/>
          <w:sz w:val="28"/>
          <w:szCs w:val="28"/>
          <w:lang w:val="uk-UA"/>
        </w:rPr>
        <w:t>е</w:t>
      </w:r>
      <w:r w:rsidRPr="001F6FA8">
        <w:rPr>
          <w:rFonts w:ascii="Times New Roman" w:hAnsi="Times New Roman" w:cs="Times New Roman"/>
          <w:color w:val="000000"/>
          <w:sz w:val="28"/>
          <w:szCs w:val="28"/>
          <w:lang w:val="uk-UA"/>
        </w:rPr>
        <w:t xml:space="preserve"> ХОЗЛ</w:t>
      </w:r>
      <w:r>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uk-UA"/>
        </w:rPr>
        <w:t xml:space="preserve">у порівнянні з </w:t>
      </w:r>
      <w:r>
        <w:rPr>
          <w:rFonts w:ascii="Times New Roman" w:hAnsi="Times New Roman" w:cs="Times New Roman"/>
          <w:color w:val="000000"/>
          <w:sz w:val="28"/>
          <w:szCs w:val="28"/>
          <w:lang w:val="uk-UA"/>
        </w:rPr>
        <w:t>практично здоровими особами</w:t>
      </w:r>
      <w:r w:rsidRPr="001F6FA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встановлено </w:t>
      </w:r>
      <w:r w:rsidRPr="001F6FA8">
        <w:rPr>
          <w:rFonts w:ascii="Times New Roman" w:hAnsi="Times New Roman" w:cs="Times New Roman"/>
          <w:color w:val="000000"/>
          <w:sz w:val="28"/>
          <w:szCs w:val="28"/>
          <w:lang w:val="uk-UA"/>
        </w:rPr>
        <w:t>вірогідне (р&lt;0,05) зростання</w:t>
      </w:r>
      <w:r>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uk-UA"/>
        </w:rPr>
        <w:t>розміру</w:t>
      </w:r>
      <w:r>
        <w:rPr>
          <w:rFonts w:ascii="Times New Roman" w:hAnsi="Times New Roman" w:cs="Times New Roman"/>
          <w:color w:val="000000"/>
          <w:sz w:val="28"/>
          <w:szCs w:val="28"/>
          <w:lang w:val="uk-UA"/>
        </w:rPr>
        <w:t xml:space="preserve"> ЛП, </w:t>
      </w:r>
      <w:r w:rsidRPr="001F6FA8">
        <w:rPr>
          <w:rFonts w:ascii="Times New Roman" w:hAnsi="Times New Roman" w:cs="Times New Roman"/>
          <w:color w:val="000000"/>
          <w:sz w:val="28"/>
          <w:szCs w:val="28"/>
          <w:lang w:val="uk-UA"/>
        </w:rPr>
        <w:t>товщини МШПд</w:t>
      </w:r>
      <w:r>
        <w:rPr>
          <w:rFonts w:ascii="Times New Roman" w:hAnsi="Times New Roman" w:cs="Times New Roman"/>
          <w:color w:val="000000"/>
          <w:sz w:val="28"/>
          <w:szCs w:val="28"/>
          <w:lang w:val="uk-UA"/>
        </w:rPr>
        <w:t xml:space="preserve">, </w:t>
      </w:r>
      <w:r w:rsidRPr="00895ED3">
        <w:rPr>
          <w:rFonts w:ascii="Times New Roman" w:hAnsi="Times New Roman"/>
          <w:sz w:val="28"/>
          <w:szCs w:val="28"/>
          <w:lang w:val="uk-UA"/>
        </w:rPr>
        <w:t>КДР, ЗСд, КСР, КДО, КСО, ІММ</w:t>
      </w:r>
      <w:r w:rsidR="00096493" w:rsidRPr="00895ED3">
        <w:rPr>
          <w:rFonts w:ascii="Times New Roman" w:hAnsi="Times New Roman"/>
          <w:sz w:val="28"/>
          <w:szCs w:val="28"/>
          <w:lang w:val="uk-UA"/>
        </w:rPr>
        <w:t>ЛШ</w:t>
      </w:r>
      <w:r>
        <w:rPr>
          <w:rFonts w:ascii="Times New Roman" w:hAnsi="Times New Roman"/>
          <w:sz w:val="28"/>
          <w:szCs w:val="28"/>
          <w:lang w:val="uk-UA"/>
        </w:rPr>
        <w:t xml:space="preserve">, що вказує на те, що у хворих на ХОЗЛ ІІ стадії без ГХ з’являються початкові </w:t>
      </w:r>
      <w:r w:rsidRPr="001F6FA8">
        <w:rPr>
          <w:rFonts w:ascii="Times New Roman" w:hAnsi="Times New Roman" w:cs="Times New Roman"/>
          <w:color w:val="000000"/>
          <w:sz w:val="28"/>
          <w:szCs w:val="28"/>
          <w:lang w:val="uk-UA"/>
        </w:rPr>
        <w:t>ознак</w:t>
      </w:r>
      <w:r>
        <w:rPr>
          <w:rFonts w:ascii="Times New Roman" w:hAnsi="Times New Roman" w:cs="Times New Roman"/>
          <w:color w:val="000000"/>
          <w:sz w:val="28"/>
          <w:szCs w:val="28"/>
          <w:lang w:val="uk-UA"/>
        </w:rPr>
        <w:t>и</w:t>
      </w:r>
      <w:r w:rsidRPr="001F6FA8">
        <w:rPr>
          <w:rFonts w:ascii="Times New Roman" w:hAnsi="Times New Roman" w:cs="Times New Roman"/>
          <w:color w:val="000000"/>
          <w:sz w:val="28"/>
          <w:szCs w:val="28"/>
          <w:lang w:val="uk-UA"/>
        </w:rPr>
        <w:t xml:space="preserve"> перевантаження лівих відділів серця</w:t>
      </w:r>
      <w:r>
        <w:rPr>
          <w:rFonts w:ascii="Times New Roman" w:hAnsi="Times New Roman" w:cs="Times New Roman"/>
          <w:color w:val="000000"/>
          <w:sz w:val="28"/>
          <w:szCs w:val="28"/>
          <w:lang w:val="uk-UA"/>
        </w:rPr>
        <w:t>;</w:t>
      </w:r>
    </w:p>
    <w:p w:rsidR="00710CDB" w:rsidRDefault="00710CDB" w:rsidP="00710CDB">
      <w:pPr>
        <w:pStyle w:val="a3"/>
        <w:numPr>
          <w:ilvl w:val="0"/>
          <w:numId w:val="15"/>
        </w:num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ФВ, а отже і систолічна функція, </w:t>
      </w:r>
      <w:r w:rsidRPr="00FF0FC5">
        <w:rPr>
          <w:rFonts w:ascii="Times New Roman" w:hAnsi="Times New Roman"/>
          <w:sz w:val="28"/>
          <w:szCs w:val="28"/>
          <w:lang w:val="uk-UA"/>
        </w:rPr>
        <w:t>у всіх груп не відрізнял</w:t>
      </w:r>
      <w:r>
        <w:rPr>
          <w:rFonts w:ascii="Times New Roman" w:hAnsi="Times New Roman"/>
          <w:sz w:val="28"/>
          <w:szCs w:val="28"/>
          <w:lang w:val="uk-UA"/>
        </w:rPr>
        <w:t>а</w:t>
      </w:r>
      <w:r w:rsidRPr="00FF0FC5">
        <w:rPr>
          <w:rFonts w:ascii="Times New Roman" w:hAnsi="Times New Roman"/>
          <w:sz w:val="28"/>
          <w:szCs w:val="28"/>
          <w:lang w:val="uk-UA"/>
        </w:rPr>
        <w:t>ся від нормальних значень</w:t>
      </w:r>
      <w:r>
        <w:rPr>
          <w:rFonts w:ascii="Times New Roman" w:hAnsi="Times New Roman"/>
          <w:sz w:val="28"/>
          <w:szCs w:val="28"/>
          <w:lang w:val="uk-UA"/>
        </w:rPr>
        <w:t>;</w:t>
      </w:r>
    </w:p>
    <w:p w:rsidR="00710CDB" w:rsidRPr="0043242B" w:rsidRDefault="00710CDB" w:rsidP="00710CDB">
      <w:pPr>
        <w:pStyle w:val="a3"/>
        <w:numPr>
          <w:ilvl w:val="0"/>
          <w:numId w:val="15"/>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у </w:t>
      </w:r>
      <w:r w:rsidRPr="001F6FA8">
        <w:rPr>
          <w:rFonts w:ascii="Times New Roman" w:hAnsi="Times New Roman" w:cs="Times New Roman"/>
          <w:color w:val="000000"/>
          <w:sz w:val="28"/>
          <w:szCs w:val="28"/>
          <w:lang w:val="uk-UA"/>
        </w:rPr>
        <w:t xml:space="preserve">пацієнтів на ХОЗЛ у поєднанні з ГХ </w:t>
      </w:r>
      <w:r>
        <w:rPr>
          <w:rFonts w:ascii="Times New Roman" w:hAnsi="Times New Roman" w:cs="Times New Roman"/>
          <w:color w:val="000000"/>
          <w:sz w:val="28"/>
          <w:szCs w:val="28"/>
          <w:lang w:val="uk-UA"/>
        </w:rPr>
        <w:t>в</w:t>
      </w:r>
      <w:r w:rsidRPr="001F6FA8">
        <w:rPr>
          <w:rFonts w:ascii="Times New Roman" w:hAnsi="Times New Roman" w:cs="Times New Roman"/>
          <w:color w:val="000000"/>
          <w:sz w:val="28"/>
          <w:szCs w:val="28"/>
          <w:lang w:val="uk-UA"/>
        </w:rPr>
        <w:t xml:space="preserve"> порівнянні з ізольованим ХОЗЛ</w:t>
      </w:r>
      <w:r>
        <w:rPr>
          <w:rFonts w:ascii="Times New Roman" w:hAnsi="Times New Roman" w:cs="Times New Roman"/>
          <w:color w:val="000000"/>
          <w:sz w:val="28"/>
          <w:szCs w:val="28"/>
          <w:lang w:val="uk-UA"/>
        </w:rPr>
        <w:t xml:space="preserve"> встановлено </w:t>
      </w:r>
      <w:r w:rsidRPr="001F6FA8">
        <w:rPr>
          <w:rFonts w:ascii="Times New Roman" w:hAnsi="Times New Roman" w:cs="Times New Roman"/>
          <w:color w:val="000000"/>
          <w:sz w:val="28"/>
          <w:szCs w:val="28"/>
          <w:lang w:val="uk-UA"/>
        </w:rPr>
        <w:t>вірогідне (р&lt;0,05) зростання</w:t>
      </w:r>
      <w:r>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uk-UA"/>
        </w:rPr>
        <w:t>розміру</w:t>
      </w:r>
      <w:r>
        <w:rPr>
          <w:rFonts w:ascii="Times New Roman" w:hAnsi="Times New Roman" w:cs="Times New Roman"/>
          <w:color w:val="000000"/>
          <w:sz w:val="28"/>
          <w:szCs w:val="28"/>
          <w:lang w:val="uk-UA"/>
        </w:rPr>
        <w:t xml:space="preserve"> ПП. </w:t>
      </w:r>
      <w:r w:rsidRPr="00895ED3">
        <w:rPr>
          <w:rFonts w:ascii="Times New Roman" w:hAnsi="Times New Roman"/>
          <w:sz w:val="28"/>
          <w:szCs w:val="28"/>
          <w:lang w:val="uk-UA"/>
        </w:rPr>
        <w:t xml:space="preserve">Збільшення розміру </w:t>
      </w:r>
      <w:r>
        <w:rPr>
          <w:rFonts w:ascii="Times New Roman" w:hAnsi="Times New Roman"/>
          <w:sz w:val="28"/>
          <w:szCs w:val="28"/>
          <w:lang w:val="uk-UA"/>
        </w:rPr>
        <w:t>ПП</w:t>
      </w:r>
      <w:r w:rsidRPr="00895ED3">
        <w:rPr>
          <w:rFonts w:ascii="Times New Roman" w:hAnsi="Times New Roman"/>
          <w:sz w:val="28"/>
          <w:szCs w:val="28"/>
          <w:lang w:val="uk-UA"/>
        </w:rPr>
        <w:t xml:space="preserve"> </w:t>
      </w:r>
      <w:r>
        <w:rPr>
          <w:rFonts w:ascii="Times New Roman" w:hAnsi="Times New Roman"/>
          <w:sz w:val="28"/>
          <w:szCs w:val="28"/>
          <w:lang w:val="uk-UA"/>
        </w:rPr>
        <w:t>супроводжує</w:t>
      </w:r>
      <w:r w:rsidRPr="00895ED3">
        <w:rPr>
          <w:rFonts w:ascii="Times New Roman" w:hAnsi="Times New Roman"/>
          <w:sz w:val="28"/>
          <w:szCs w:val="28"/>
          <w:lang w:val="uk-UA"/>
        </w:rPr>
        <w:t xml:space="preserve"> процес</w:t>
      </w:r>
      <w:r>
        <w:rPr>
          <w:rFonts w:ascii="Times New Roman" w:hAnsi="Times New Roman"/>
          <w:sz w:val="28"/>
          <w:szCs w:val="28"/>
          <w:lang w:val="uk-UA"/>
        </w:rPr>
        <w:t>и</w:t>
      </w:r>
      <w:r w:rsidRPr="00895ED3">
        <w:rPr>
          <w:rFonts w:ascii="Times New Roman" w:hAnsi="Times New Roman"/>
          <w:sz w:val="28"/>
          <w:szCs w:val="28"/>
          <w:lang w:val="uk-UA"/>
        </w:rPr>
        <w:t xml:space="preserve"> ремоделювання міокард</w:t>
      </w:r>
      <w:r>
        <w:rPr>
          <w:rFonts w:ascii="Times New Roman" w:hAnsi="Times New Roman"/>
          <w:sz w:val="28"/>
          <w:szCs w:val="28"/>
          <w:lang w:val="uk-UA"/>
        </w:rPr>
        <w:t>а</w:t>
      </w:r>
      <w:r w:rsidRPr="00895ED3">
        <w:rPr>
          <w:rFonts w:ascii="Times New Roman" w:hAnsi="Times New Roman"/>
          <w:sz w:val="28"/>
          <w:szCs w:val="28"/>
          <w:lang w:val="uk-UA"/>
        </w:rPr>
        <w:t xml:space="preserve"> ПШ в умовах перевантаження </w:t>
      </w:r>
      <w:r w:rsidRPr="00895ED3">
        <w:rPr>
          <w:rFonts w:ascii="Times New Roman" w:hAnsi="Times New Roman"/>
          <w:sz w:val="28"/>
          <w:szCs w:val="28"/>
          <w:lang w:val="uk-UA"/>
        </w:rPr>
        <w:lastRenderedPageBreak/>
        <w:t>об’ємом правих відділів серця.</w:t>
      </w:r>
      <w:r>
        <w:rPr>
          <w:rFonts w:ascii="Times New Roman" w:hAnsi="Times New Roman"/>
          <w:sz w:val="28"/>
          <w:szCs w:val="28"/>
          <w:lang w:val="uk-UA"/>
        </w:rPr>
        <w:t xml:space="preserve"> Також виявлено </w:t>
      </w:r>
      <w:r w:rsidRPr="009D1D7B">
        <w:rPr>
          <w:rFonts w:ascii="Times New Roman" w:hAnsi="Times New Roman" w:cs="Times New Roman"/>
          <w:color w:val="000000"/>
          <w:sz w:val="28"/>
          <w:szCs w:val="28"/>
          <w:lang w:val="uk-UA"/>
        </w:rPr>
        <w:t>тенденцію</w:t>
      </w:r>
      <w:r w:rsidRPr="009D1D7B">
        <w:rPr>
          <w:rFonts w:ascii="Times New Roman" w:hAnsi="Times New Roman" w:cs="Times New Roman"/>
          <w:sz w:val="28"/>
          <w:szCs w:val="28"/>
          <w:lang w:val="uk-UA"/>
        </w:rPr>
        <w:t xml:space="preserve"> </w:t>
      </w:r>
      <w:r w:rsidRPr="001F6FA8">
        <w:rPr>
          <w:rFonts w:ascii="Times New Roman" w:hAnsi="Times New Roman" w:cs="Times New Roman"/>
          <w:color w:val="000000"/>
          <w:sz w:val="28"/>
          <w:szCs w:val="28"/>
          <w:lang w:val="uk-UA"/>
        </w:rPr>
        <w:t>(р</w:t>
      </w:r>
      <w:r>
        <w:rPr>
          <w:rFonts w:ascii="Times New Roman" w:hAnsi="Times New Roman" w:cs="Times New Roman"/>
          <w:color w:val="000000"/>
          <w:sz w:val="28"/>
          <w:szCs w:val="28"/>
          <w:lang w:val="uk-UA"/>
        </w:rPr>
        <w:t>=</w:t>
      </w:r>
      <w:r w:rsidRPr="009D1D7B">
        <w:rPr>
          <w:rFonts w:ascii="Times New Roman" w:hAnsi="Times New Roman" w:cs="Times New Roman"/>
          <w:color w:val="000000"/>
          <w:sz w:val="28"/>
          <w:szCs w:val="28"/>
          <w:lang w:val="uk-UA"/>
        </w:rPr>
        <w:t>0,0545</w:t>
      </w:r>
      <w:r w:rsidRPr="001F6FA8">
        <w:rPr>
          <w:rFonts w:ascii="Times New Roman" w:hAnsi="Times New Roman" w:cs="Times New Roman"/>
          <w:color w:val="000000"/>
          <w:sz w:val="28"/>
          <w:szCs w:val="28"/>
          <w:lang w:val="uk-UA"/>
        </w:rPr>
        <w:t xml:space="preserve">) </w:t>
      </w:r>
      <w:r w:rsidRPr="009D1D7B">
        <w:rPr>
          <w:rFonts w:ascii="Times New Roman" w:hAnsi="Times New Roman" w:cs="Times New Roman"/>
          <w:sz w:val="28"/>
          <w:szCs w:val="28"/>
          <w:lang w:val="uk-UA"/>
        </w:rPr>
        <w:t>до зростання товщини стінки ПШ</w:t>
      </w:r>
      <w:r>
        <w:rPr>
          <w:rFonts w:ascii="Times New Roman" w:hAnsi="Times New Roman" w:cs="Times New Roman"/>
          <w:sz w:val="28"/>
          <w:szCs w:val="28"/>
          <w:lang w:val="uk-UA"/>
        </w:rPr>
        <w:t xml:space="preserve"> в основній групі (ХОЗЛ+ГХ).</w:t>
      </w:r>
      <w:r w:rsidRPr="009D1D7B">
        <w:rPr>
          <w:rFonts w:ascii="Times New Roman" w:hAnsi="Times New Roman" w:cs="Times New Roman"/>
          <w:sz w:val="28"/>
          <w:szCs w:val="28"/>
          <w:lang w:val="uk-UA"/>
        </w:rPr>
        <w:t xml:space="preserve"> </w:t>
      </w:r>
      <w:r w:rsidRPr="001F6FA8">
        <w:rPr>
          <w:rFonts w:ascii="Times New Roman" w:hAnsi="Times New Roman" w:cs="Times New Roman"/>
          <w:color w:val="000000"/>
          <w:sz w:val="28"/>
          <w:szCs w:val="28"/>
          <w:lang w:val="uk-UA"/>
        </w:rPr>
        <w:t>Діаметр порожнини ПШ достовірно не відрізнявся</w:t>
      </w:r>
      <w:r>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uk-UA"/>
        </w:rPr>
        <w:t>(р</w:t>
      </w:r>
      <w:r>
        <w:rPr>
          <w:rFonts w:ascii="Times New Roman" w:hAnsi="Times New Roman" w:cs="Times New Roman"/>
          <w:color w:val="000000"/>
          <w:sz w:val="28"/>
          <w:szCs w:val="28"/>
          <w:lang w:val="uk-UA"/>
        </w:rPr>
        <w:t>=</w:t>
      </w:r>
      <w:r w:rsidRPr="002A7C76">
        <w:rPr>
          <w:rFonts w:ascii="Times New Roman" w:hAnsi="Times New Roman" w:cs="Times New Roman"/>
          <w:sz w:val="28"/>
          <w:szCs w:val="28"/>
          <w:lang w:val="uk-UA"/>
        </w:rPr>
        <w:t>0,794</w:t>
      </w:r>
      <w:r w:rsidRPr="001F6FA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uk-UA"/>
        </w:rPr>
        <w:t xml:space="preserve">На користь перевантаження тиском правих відділів серця, що </w:t>
      </w:r>
      <w:r w:rsidRPr="0082332F">
        <w:rPr>
          <w:rFonts w:ascii="Times New Roman" w:hAnsi="Times New Roman" w:cs="Times New Roman"/>
          <w:sz w:val="28"/>
          <w:szCs w:val="28"/>
          <w:lang w:val="uk-UA"/>
        </w:rPr>
        <w:t>більш яскраво виражено</w:t>
      </w:r>
      <w:r w:rsidRPr="001F6FA8">
        <w:rPr>
          <w:rFonts w:ascii="Times New Roman" w:hAnsi="Times New Roman" w:cs="Times New Roman"/>
          <w:color w:val="FF0000"/>
          <w:sz w:val="28"/>
          <w:szCs w:val="28"/>
          <w:lang w:val="uk-UA"/>
        </w:rPr>
        <w:t xml:space="preserve"> </w:t>
      </w:r>
      <w:r w:rsidRPr="001F6FA8">
        <w:rPr>
          <w:rFonts w:ascii="Times New Roman" w:hAnsi="Times New Roman" w:cs="Times New Roman"/>
          <w:color w:val="000000"/>
          <w:sz w:val="28"/>
          <w:szCs w:val="28"/>
          <w:lang w:val="uk-UA"/>
        </w:rPr>
        <w:t xml:space="preserve">в основній групі, свідчить товщина стінки ПШ&gt;5 мм, діаметр порожнини </w:t>
      </w:r>
      <w:r w:rsidR="003C17E1">
        <w:rPr>
          <w:rFonts w:ascii="Times New Roman" w:hAnsi="Times New Roman" w:cs="Times New Roman"/>
          <w:color w:val="000000"/>
          <w:sz w:val="28"/>
          <w:szCs w:val="28"/>
          <w:lang w:val="uk-UA"/>
        </w:rPr>
        <w:br/>
      </w:r>
      <w:r w:rsidRPr="001F6FA8">
        <w:rPr>
          <w:rFonts w:ascii="Times New Roman" w:hAnsi="Times New Roman" w:cs="Times New Roman"/>
          <w:color w:val="000000"/>
          <w:sz w:val="28"/>
          <w:szCs w:val="28"/>
          <w:lang w:val="uk-UA"/>
        </w:rPr>
        <w:t>ПШ&lt;30 мм та товщина МШПд&gt;1,1 см</w:t>
      </w:r>
      <w:r>
        <w:rPr>
          <w:rFonts w:ascii="Times New Roman" w:hAnsi="Times New Roman" w:cs="Times New Roman"/>
          <w:color w:val="000000"/>
          <w:sz w:val="28"/>
          <w:szCs w:val="28"/>
          <w:lang w:val="uk-UA"/>
        </w:rPr>
        <w:t>;</w:t>
      </w:r>
    </w:p>
    <w:p w:rsidR="00710CDB" w:rsidRDefault="00710CDB" w:rsidP="00710CDB">
      <w:pPr>
        <w:pStyle w:val="a3"/>
        <w:numPr>
          <w:ilvl w:val="0"/>
          <w:numId w:val="15"/>
        </w:numPr>
        <w:spacing w:after="0" w:line="360" w:lineRule="auto"/>
        <w:ind w:left="0" w:firstLine="0"/>
        <w:jc w:val="both"/>
        <w:rPr>
          <w:rFonts w:ascii="Times New Roman" w:hAnsi="Times New Roman" w:cs="Times New Roman"/>
          <w:sz w:val="28"/>
          <w:szCs w:val="28"/>
          <w:lang w:val="uk-UA"/>
        </w:rPr>
      </w:pPr>
      <w:r w:rsidRPr="00534B48">
        <w:rPr>
          <w:rFonts w:ascii="Times New Roman" w:hAnsi="Times New Roman"/>
          <w:sz w:val="28"/>
          <w:szCs w:val="28"/>
          <w:lang w:val="uk-UA"/>
        </w:rPr>
        <w:t>ДСЛА</w:t>
      </w:r>
      <w:r>
        <w:rPr>
          <w:rFonts w:ascii="Times New Roman" w:hAnsi="Times New Roman"/>
          <w:sz w:val="28"/>
          <w:szCs w:val="28"/>
          <w:lang w:val="uk-UA"/>
        </w:rPr>
        <w:t xml:space="preserve">, співвідношення </w:t>
      </w:r>
      <w:r>
        <w:rPr>
          <w:rFonts w:ascii="Times New Roman" w:hAnsi="Times New Roman" w:cs="Times New Roman"/>
          <w:sz w:val="28"/>
          <w:szCs w:val="28"/>
          <w:lang w:val="uk-UA"/>
        </w:rPr>
        <w:t>ДС</w:t>
      </w:r>
      <w:r w:rsidRPr="005A0723">
        <w:rPr>
          <w:rFonts w:ascii="Times New Roman" w:hAnsi="Times New Roman" w:cs="Times New Roman"/>
          <w:sz w:val="28"/>
          <w:szCs w:val="28"/>
          <w:lang w:val="uk-UA"/>
        </w:rPr>
        <w:t>ЛА/А</w:t>
      </w:r>
      <w:r>
        <w:rPr>
          <w:rFonts w:ascii="Times New Roman" w:hAnsi="Times New Roman" w:cs="Times New Roman"/>
          <w:sz w:val="28"/>
          <w:szCs w:val="28"/>
          <w:lang w:val="uk-UA"/>
        </w:rPr>
        <w:t xml:space="preserve"> та </w:t>
      </w:r>
      <w:r>
        <w:rPr>
          <w:rFonts w:ascii="Times New Roman" w:hAnsi="Times New Roman"/>
          <w:sz w:val="28"/>
          <w:szCs w:val="28"/>
          <w:lang w:val="uk-UA"/>
        </w:rPr>
        <w:t>с</w:t>
      </w:r>
      <w:r w:rsidRPr="00534B48">
        <w:rPr>
          <w:rFonts w:ascii="Times New Roman" w:hAnsi="Times New Roman"/>
          <w:sz w:val="28"/>
          <w:szCs w:val="28"/>
          <w:lang w:val="uk-UA"/>
        </w:rPr>
        <w:t>ередній тиск у легеневій артерії</w:t>
      </w:r>
      <w:r>
        <w:rPr>
          <w:rFonts w:ascii="Times New Roman" w:hAnsi="Times New Roman" w:cs="Times New Roman"/>
          <w:sz w:val="28"/>
          <w:szCs w:val="28"/>
          <w:lang w:val="uk-UA"/>
        </w:rPr>
        <w:t xml:space="preserve"> були вірогідно </w:t>
      </w:r>
      <w:r w:rsidRPr="001F6FA8">
        <w:rPr>
          <w:rFonts w:ascii="Times New Roman" w:hAnsi="Times New Roman" w:cs="Times New Roman"/>
          <w:color w:val="000000"/>
          <w:sz w:val="28"/>
          <w:szCs w:val="28"/>
          <w:lang w:val="uk-UA"/>
        </w:rPr>
        <w:t xml:space="preserve">(р&lt;0,05) </w:t>
      </w:r>
      <w:r>
        <w:rPr>
          <w:rFonts w:ascii="Times New Roman" w:hAnsi="Times New Roman" w:cs="Times New Roman"/>
          <w:sz w:val="28"/>
          <w:szCs w:val="28"/>
          <w:lang w:val="uk-UA"/>
        </w:rPr>
        <w:t>вищими у обстежених хворих обох груп – основної та порівняння, зіставляючи зі значеннями практично здорових осіб. Однак, між основною групою та групою порівняння відмінностей не було виявлено.</w:t>
      </w:r>
    </w:p>
    <w:p w:rsidR="00710CDB" w:rsidRPr="00616171" w:rsidRDefault="00710CDB" w:rsidP="00710CDB">
      <w:pPr>
        <w:spacing w:after="0" w:line="360" w:lineRule="auto"/>
        <w:ind w:firstLine="709"/>
        <w:jc w:val="right"/>
        <w:rPr>
          <w:rFonts w:ascii="Times New Roman" w:hAnsi="Times New Roman"/>
          <w:i/>
          <w:sz w:val="28"/>
          <w:szCs w:val="28"/>
          <w:lang w:val="uk-UA"/>
        </w:rPr>
      </w:pPr>
      <w:r w:rsidRPr="00616171">
        <w:rPr>
          <w:rFonts w:ascii="Times New Roman" w:hAnsi="Times New Roman"/>
          <w:i/>
          <w:sz w:val="28"/>
          <w:szCs w:val="28"/>
          <w:lang w:val="uk-UA"/>
        </w:rPr>
        <w:t xml:space="preserve">Таблиця </w:t>
      </w:r>
      <w:r w:rsidR="001F0C51">
        <w:rPr>
          <w:rFonts w:ascii="Times New Roman" w:hAnsi="Times New Roman"/>
          <w:i/>
          <w:sz w:val="28"/>
          <w:szCs w:val="28"/>
          <w:lang w:val="uk-UA"/>
        </w:rPr>
        <w:t>4</w:t>
      </w:r>
      <w:r w:rsidRPr="00616171">
        <w:rPr>
          <w:rFonts w:ascii="Times New Roman" w:hAnsi="Times New Roman"/>
          <w:i/>
          <w:sz w:val="28"/>
          <w:szCs w:val="28"/>
          <w:lang w:val="uk-UA"/>
        </w:rPr>
        <w:t>.1</w:t>
      </w:r>
    </w:p>
    <w:p w:rsidR="00710CDB" w:rsidRPr="00616171" w:rsidRDefault="00710CDB" w:rsidP="00710CDB">
      <w:pPr>
        <w:spacing w:after="0" w:line="360" w:lineRule="auto"/>
        <w:ind w:firstLine="709"/>
        <w:jc w:val="center"/>
        <w:rPr>
          <w:rFonts w:ascii="Times New Roman" w:hAnsi="Times New Roman"/>
          <w:b/>
          <w:sz w:val="28"/>
          <w:szCs w:val="28"/>
        </w:rPr>
      </w:pPr>
      <w:r w:rsidRPr="00616171">
        <w:rPr>
          <w:rFonts w:ascii="Times New Roman" w:hAnsi="Times New Roman"/>
          <w:b/>
          <w:sz w:val="28"/>
          <w:szCs w:val="28"/>
        </w:rPr>
        <w:t xml:space="preserve">Основні ехокардіографічні показники </w:t>
      </w:r>
      <w:r w:rsidRPr="00616171">
        <w:rPr>
          <w:rFonts w:ascii="Times New Roman" w:hAnsi="Times New Roman"/>
          <w:b/>
          <w:sz w:val="28"/>
          <w:szCs w:val="28"/>
          <w:lang w:val="uk-UA"/>
        </w:rPr>
        <w:t xml:space="preserve">обстежених </w:t>
      </w:r>
      <w:r w:rsidRPr="00616171">
        <w:rPr>
          <w:rFonts w:ascii="Times New Roman" w:hAnsi="Times New Roman"/>
          <w:b/>
          <w:sz w:val="28"/>
          <w:szCs w:val="28"/>
        </w:rPr>
        <w:t>пацієнтів</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3302"/>
        <w:gridCol w:w="2183"/>
        <w:gridCol w:w="2183"/>
        <w:gridCol w:w="2185"/>
      </w:tblGrid>
      <w:tr w:rsidR="00710CDB" w:rsidRPr="00895ED3" w:rsidTr="001F0C51">
        <w:trPr>
          <w:trHeight w:val="412"/>
        </w:trPr>
        <w:tc>
          <w:tcPr>
            <w:tcW w:w="1675" w:type="pct"/>
            <w:vMerge w:val="restart"/>
            <w:tcBorders>
              <w:top w:val="single" w:sz="4" w:space="0" w:color="auto"/>
              <w:left w:val="single" w:sz="4" w:space="0" w:color="auto"/>
              <w:right w:val="single" w:sz="4" w:space="0" w:color="auto"/>
            </w:tcBorders>
            <w:vAlign w:val="center"/>
            <w:hideMark/>
          </w:tcPr>
          <w:p w:rsidR="00710CDB" w:rsidRPr="00895ED3" w:rsidRDefault="00710CDB" w:rsidP="00710CDB">
            <w:pPr>
              <w:spacing w:after="0" w:line="360" w:lineRule="auto"/>
              <w:ind w:right="-37"/>
              <w:jc w:val="center"/>
              <w:rPr>
                <w:rFonts w:ascii="Times New Roman" w:hAnsi="Times New Roman"/>
                <w:sz w:val="28"/>
                <w:szCs w:val="28"/>
              </w:rPr>
            </w:pPr>
            <w:r w:rsidRPr="00895ED3">
              <w:rPr>
                <w:rFonts w:ascii="Times New Roman" w:hAnsi="Times New Roman"/>
                <w:sz w:val="28"/>
                <w:szCs w:val="28"/>
              </w:rPr>
              <w:t>Показник</w:t>
            </w:r>
          </w:p>
        </w:tc>
        <w:tc>
          <w:tcPr>
            <w:tcW w:w="3325" w:type="pct"/>
            <w:gridSpan w:val="3"/>
            <w:tcBorders>
              <w:top w:val="single" w:sz="4" w:space="0" w:color="auto"/>
              <w:left w:val="single" w:sz="4" w:space="0" w:color="auto"/>
              <w:right w:val="single" w:sz="4" w:space="0" w:color="auto"/>
            </w:tcBorders>
          </w:tcPr>
          <w:p w:rsidR="00710CDB" w:rsidRPr="00895ED3" w:rsidRDefault="00710CDB" w:rsidP="00710CDB">
            <w:pPr>
              <w:spacing w:after="0" w:line="360" w:lineRule="auto"/>
              <w:jc w:val="center"/>
              <w:rPr>
                <w:rFonts w:ascii="Times New Roman" w:hAnsi="Times New Roman"/>
                <w:sz w:val="28"/>
                <w:szCs w:val="28"/>
              </w:rPr>
            </w:pPr>
            <w:r w:rsidRPr="00895ED3">
              <w:rPr>
                <w:rFonts w:ascii="Times New Roman" w:hAnsi="Times New Roman"/>
                <w:sz w:val="28"/>
                <w:szCs w:val="28"/>
              </w:rPr>
              <w:t xml:space="preserve">Групи </w:t>
            </w:r>
            <w:r>
              <w:rPr>
                <w:rFonts w:ascii="Times New Roman" w:hAnsi="Times New Roman"/>
                <w:sz w:val="28"/>
                <w:szCs w:val="28"/>
              </w:rPr>
              <w:t>обстежених</w:t>
            </w:r>
          </w:p>
        </w:tc>
      </w:tr>
      <w:tr w:rsidR="00710CDB" w:rsidRPr="00895ED3" w:rsidTr="001F0C51">
        <w:trPr>
          <w:trHeight w:val="542"/>
        </w:trPr>
        <w:tc>
          <w:tcPr>
            <w:tcW w:w="1675" w:type="pct"/>
            <w:vMerge/>
            <w:tcBorders>
              <w:left w:val="single" w:sz="4" w:space="0" w:color="auto"/>
              <w:bottom w:val="single" w:sz="4" w:space="0" w:color="auto"/>
              <w:right w:val="single" w:sz="4" w:space="0" w:color="auto"/>
            </w:tcBorders>
            <w:vAlign w:val="center"/>
          </w:tcPr>
          <w:p w:rsidR="00710CDB" w:rsidRPr="00895ED3" w:rsidRDefault="00710CDB" w:rsidP="00710CDB">
            <w:pPr>
              <w:spacing w:after="0" w:line="360" w:lineRule="auto"/>
              <w:ind w:right="-37"/>
              <w:jc w:val="center"/>
              <w:rPr>
                <w:rFonts w:ascii="Times New Roman" w:hAnsi="Times New Roman"/>
                <w:sz w:val="28"/>
                <w:szCs w:val="28"/>
              </w:rPr>
            </w:pPr>
          </w:p>
        </w:tc>
        <w:tc>
          <w:tcPr>
            <w:tcW w:w="1108" w:type="pct"/>
            <w:tcBorders>
              <w:left w:val="single" w:sz="4" w:space="0" w:color="auto"/>
              <w:bottom w:val="single" w:sz="4" w:space="0" w:color="auto"/>
              <w:right w:val="single" w:sz="4" w:space="0" w:color="auto"/>
            </w:tcBorders>
          </w:tcPr>
          <w:p w:rsidR="00710CDB" w:rsidRDefault="00710CDB" w:rsidP="00710CDB">
            <w:pPr>
              <w:spacing w:after="0" w:line="360" w:lineRule="auto"/>
              <w:jc w:val="center"/>
              <w:rPr>
                <w:rFonts w:ascii="Times New Roman" w:hAnsi="Times New Roman"/>
                <w:sz w:val="28"/>
                <w:szCs w:val="28"/>
              </w:rPr>
            </w:pPr>
            <w:r>
              <w:rPr>
                <w:rFonts w:ascii="Times New Roman" w:hAnsi="Times New Roman"/>
                <w:sz w:val="28"/>
                <w:szCs w:val="28"/>
              </w:rPr>
              <w:t>Контрольна</w:t>
            </w:r>
          </w:p>
          <w:p w:rsidR="00710CDB" w:rsidRPr="00895ED3" w:rsidRDefault="00710CDB" w:rsidP="00710CDB">
            <w:pPr>
              <w:spacing w:after="0" w:line="360" w:lineRule="auto"/>
              <w:jc w:val="center"/>
              <w:rPr>
                <w:rFonts w:ascii="Times New Roman" w:hAnsi="Times New Roman"/>
                <w:sz w:val="28"/>
                <w:szCs w:val="28"/>
              </w:rPr>
            </w:pPr>
            <w:r w:rsidRPr="00895ED3">
              <w:rPr>
                <w:rFonts w:ascii="Times New Roman" w:hAnsi="Times New Roman"/>
                <w:sz w:val="28"/>
                <w:szCs w:val="28"/>
              </w:rPr>
              <w:t>(n=</w:t>
            </w:r>
            <w:r>
              <w:rPr>
                <w:rFonts w:ascii="Times New Roman" w:hAnsi="Times New Roman"/>
                <w:sz w:val="28"/>
                <w:szCs w:val="28"/>
              </w:rPr>
              <w:t>20</w:t>
            </w:r>
            <w:r w:rsidRPr="00895ED3">
              <w:rPr>
                <w:rFonts w:ascii="Times New Roman" w:hAnsi="Times New Roman"/>
                <w:sz w:val="28"/>
                <w:szCs w:val="28"/>
              </w:rPr>
              <w:t>)</w:t>
            </w:r>
          </w:p>
        </w:tc>
        <w:tc>
          <w:tcPr>
            <w:tcW w:w="1108" w:type="pct"/>
            <w:tcBorders>
              <w:top w:val="single" w:sz="4" w:space="0" w:color="auto"/>
              <w:left w:val="single" w:sz="4" w:space="0" w:color="auto"/>
              <w:bottom w:val="single" w:sz="4" w:space="0" w:color="auto"/>
              <w:right w:val="single" w:sz="4" w:space="0" w:color="auto"/>
            </w:tcBorders>
          </w:tcPr>
          <w:p w:rsidR="00710CDB" w:rsidRDefault="00710CDB" w:rsidP="00710CDB">
            <w:pPr>
              <w:spacing w:after="0" w:line="360" w:lineRule="auto"/>
              <w:jc w:val="center"/>
              <w:rPr>
                <w:rFonts w:ascii="Times New Roman" w:hAnsi="Times New Roman"/>
                <w:sz w:val="28"/>
                <w:szCs w:val="28"/>
              </w:rPr>
            </w:pPr>
            <w:r w:rsidRPr="00895ED3">
              <w:rPr>
                <w:rFonts w:ascii="Times New Roman" w:hAnsi="Times New Roman"/>
                <w:sz w:val="28"/>
                <w:szCs w:val="28"/>
              </w:rPr>
              <w:t>Основна</w:t>
            </w:r>
          </w:p>
          <w:p w:rsidR="00710CDB" w:rsidRPr="00895ED3" w:rsidRDefault="00710CDB" w:rsidP="00710CDB">
            <w:pPr>
              <w:spacing w:after="0" w:line="360" w:lineRule="auto"/>
              <w:jc w:val="center"/>
              <w:rPr>
                <w:rFonts w:ascii="Times New Roman" w:hAnsi="Times New Roman"/>
                <w:sz w:val="28"/>
                <w:szCs w:val="28"/>
              </w:rPr>
            </w:pPr>
            <w:r w:rsidRPr="00895ED3">
              <w:rPr>
                <w:rFonts w:ascii="Times New Roman" w:hAnsi="Times New Roman"/>
                <w:sz w:val="28"/>
                <w:szCs w:val="28"/>
              </w:rPr>
              <w:t>(n=69)</w:t>
            </w:r>
          </w:p>
        </w:tc>
        <w:tc>
          <w:tcPr>
            <w:tcW w:w="1110" w:type="pct"/>
            <w:tcBorders>
              <w:top w:val="single" w:sz="4" w:space="0" w:color="auto"/>
              <w:left w:val="single" w:sz="4" w:space="0" w:color="auto"/>
              <w:bottom w:val="nil"/>
              <w:right w:val="single" w:sz="4" w:space="0" w:color="auto"/>
            </w:tcBorders>
            <w:shd w:val="clear" w:color="auto" w:fill="auto"/>
          </w:tcPr>
          <w:p w:rsidR="00710CDB" w:rsidRDefault="00710CDB" w:rsidP="00710CDB">
            <w:pPr>
              <w:spacing w:after="0" w:line="360" w:lineRule="auto"/>
              <w:jc w:val="center"/>
              <w:rPr>
                <w:rFonts w:ascii="Times New Roman" w:hAnsi="Times New Roman"/>
                <w:sz w:val="28"/>
                <w:szCs w:val="28"/>
              </w:rPr>
            </w:pPr>
            <w:r w:rsidRPr="00895ED3">
              <w:rPr>
                <w:rFonts w:ascii="Times New Roman" w:hAnsi="Times New Roman"/>
                <w:sz w:val="28"/>
                <w:szCs w:val="28"/>
              </w:rPr>
              <w:t>Порівняння</w:t>
            </w:r>
          </w:p>
          <w:p w:rsidR="00710CDB" w:rsidRPr="00895ED3" w:rsidRDefault="00710CDB" w:rsidP="00710CDB">
            <w:pPr>
              <w:spacing w:after="0" w:line="360" w:lineRule="auto"/>
              <w:jc w:val="center"/>
              <w:rPr>
                <w:rFonts w:ascii="Times New Roman" w:hAnsi="Times New Roman"/>
                <w:sz w:val="28"/>
                <w:szCs w:val="28"/>
              </w:rPr>
            </w:pPr>
            <w:r w:rsidRPr="00895ED3">
              <w:rPr>
                <w:rFonts w:ascii="Times New Roman" w:hAnsi="Times New Roman"/>
                <w:sz w:val="28"/>
                <w:szCs w:val="28"/>
              </w:rPr>
              <w:t>(n=31)</w:t>
            </w:r>
          </w:p>
        </w:tc>
      </w:tr>
      <w:tr w:rsidR="00710CDB" w:rsidRPr="00895ED3" w:rsidTr="001F0C51">
        <w:tc>
          <w:tcPr>
            <w:tcW w:w="1675" w:type="pct"/>
            <w:tcBorders>
              <w:top w:val="single" w:sz="4" w:space="0" w:color="auto"/>
              <w:left w:val="single" w:sz="4" w:space="0" w:color="auto"/>
              <w:bottom w:val="single" w:sz="4" w:space="0" w:color="auto"/>
              <w:right w:val="single" w:sz="4" w:space="0" w:color="auto"/>
            </w:tcBorders>
            <w:hideMark/>
          </w:tcPr>
          <w:p w:rsidR="00710CDB" w:rsidRPr="006E695B" w:rsidRDefault="00710CDB" w:rsidP="00710CDB">
            <w:pPr>
              <w:pStyle w:val="3"/>
              <w:shd w:val="clear" w:color="auto" w:fill="auto"/>
              <w:spacing w:line="214" w:lineRule="exact"/>
              <w:ind w:right="-37" w:firstLine="0"/>
              <w:rPr>
                <w:rFonts w:ascii="Times New Roman" w:hAnsi="Times New Roman" w:cs="Times New Roman"/>
                <w:sz w:val="28"/>
                <w:szCs w:val="28"/>
              </w:rPr>
            </w:pPr>
            <w:r w:rsidRPr="006E695B">
              <w:rPr>
                <w:rFonts w:ascii="Times New Roman" w:hAnsi="Times New Roman" w:cs="Times New Roman"/>
                <w:sz w:val="28"/>
                <w:szCs w:val="28"/>
              </w:rPr>
              <w:t>А (кор</w:t>
            </w:r>
            <w:r w:rsidRPr="006E695B">
              <w:rPr>
                <w:rFonts w:ascii="Times New Roman" w:hAnsi="Times New Roman" w:cs="Times New Roman"/>
                <w:sz w:val="28"/>
                <w:szCs w:val="28"/>
                <w:lang w:val="uk-UA"/>
              </w:rPr>
              <w:t>і</w:t>
            </w:r>
            <w:r w:rsidRPr="006E695B">
              <w:rPr>
                <w:rFonts w:ascii="Times New Roman" w:hAnsi="Times New Roman" w:cs="Times New Roman"/>
                <w:sz w:val="28"/>
                <w:szCs w:val="28"/>
              </w:rPr>
              <w:t>нь), мм</w:t>
            </w:r>
          </w:p>
        </w:tc>
        <w:tc>
          <w:tcPr>
            <w:tcW w:w="1108" w:type="pct"/>
            <w:tcBorders>
              <w:top w:val="single" w:sz="4" w:space="0" w:color="auto"/>
              <w:left w:val="single" w:sz="4" w:space="0" w:color="auto"/>
              <w:bottom w:val="single" w:sz="4" w:space="0" w:color="auto"/>
              <w:right w:val="single" w:sz="4" w:space="0" w:color="auto"/>
            </w:tcBorders>
            <w:vAlign w:val="center"/>
          </w:tcPr>
          <w:p w:rsidR="00710CDB" w:rsidRDefault="00710CDB" w:rsidP="00710CDB">
            <w:pPr>
              <w:spacing w:after="0" w:line="360" w:lineRule="auto"/>
              <w:jc w:val="center"/>
              <w:rPr>
                <w:rFonts w:ascii="Times New Roman" w:hAnsi="Times New Roman"/>
                <w:sz w:val="28"/>
                <w:szCs w:val="28"/>
                <w:lang w:val="uk-UA"/>
              </w:rPr>
            </w:pPr>
            <w:r>
              <w:rPr>
                <w:rFonts w:ascii="Times New Roman" w:hAnsi="Times New Roman"/>
                <w:sz w:val="28"/>
                <w:szCs w:val="28"/>
                <w:lang w:val="uk-UA"/>
              </w:rPr>
              <w:t>32,40</w:t>
            </w:r>
            <w:r>
              <w:rPr>
                <w:rFonts w:ascii="Times New Roman" w:hAnsi="Times New Roman" w:cs="Times New Roman"/>
                <w:sz w:val="28"/>
                <w:szCs w:val="28"/>
                <w:lang w:val="uk-UA"/>
              </w:rPr>
              <w:t>±0,94</w:t>
            </w:r>
          </w:p>
        </w:tc>
        <w:tc>
          <w:tcPr>
            <w:tcW w:w="1108"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sz w:val="28"/>
                <w:szCs w:val="28"/>
                <w:lang w:val="uk-UA"/>
              </w:rPr>
              <w:t>33,81</w:t>
            </w:r>
            <w:r>
              <w:rPr>
                <w:rFonts w:ascii="Times New Roman" w:hAnsi="Times New Roman" w:cs="Times New Roman"/>
                <w:sz w:val="28"/>
                <w:szCs w:val="28"/>
                <w:lang w:val="uk-UA"/>
              </w:rPr>
              <w:t>±</w:t>
            </w:r>
            <w:r>
              <w:rPr>
                <w:rFonts w:ascii="Times New Roman" w:hAnsi="Times New Roman"/>
                <w:sz w:val="28"/>
                <w:szCs w:val="28"/>
                <w:lang w:val="uk-UA"/>
              </w:rPr>
              <w:t>2,19</w:t>
            </w:r>
            <w:r>
              <w:rPr>
                <w:rFonts w:ascii="Times New Roman" w:hAnsi="Times New Roman" w:cs="Times New Roman"/>
                <w:sz w:val="28"/>
                <w:szCs w:val="28"/>
                <w:lang w:val="uk-UA"/>
              </w:rPr>
              <w:t>*</w:t>
            </w:r>
          </w:p>
        </w:tc>
        <w:tc>
          <w:tcPr>
            <w:tcW w:w="1110"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sz w:val="28"/>
                <w:szCs w:val="28"/>
                <w:lang w:val="uk-UA"/>
              </w:rPr>
              <w:t>33,42</w:t>
            </w:r>
            <w:r>
              <w:rPr>
                <w:rFonts w:ascii="Times New Roman" w:hAnsi="Times New Roman" w:cs="Times New Roman"/>
                <w:sz w:val="28"/>
                <w:szCs w:val="28"/>
                <w:lang w:val="uk-UA"/>
              </w:rPr>
              <w:t>±</w:t>
            </w:r>
            <w:r>
              <w:rPr>
                <w:rFonts w:ascii="Times New Roman" w:hAnsi="Times New Roman"/>
                <w:sz w:val="28"/>
                <w:szCs w:val="28"/>
                <w:lang w:val="uk-UA"/>
              </w:rPr>
              <w:t>2,36</w:t>
            </w:r>
          </w:p>
        </w:tc>
      </w:tr>
      <w:tr w:rsidR="00710CDB" w:rsidRPr="00895ED3" w:rsidTr="001F0C51">
        <w:tc>
          <w:tcPr>
            <w:tcW w:w="1675" w:type="pct"/>
            <w:tcBorders>
              <w:top w:val="single" w:sz="4" w:space="0" w:color="auto"/>
              <w:left w:val="single" w:sz="4" w:space="0" w:color="auto"/>
              <w:bottom w:val="single" w:sz="4" w:space="0" w:color="auto"/>
              <w:right w:val="single" w:sz="4" w:space="0" w:color="auto"/>
            </w:tcBorders>
            <w:hideMark/>
          </w:tcPr>
          <w:p w:rsidR="00710CDB" w:rsidRPr="006E695B" w:rsidRDefault="00710CDB" w:rsidP="00710CDB">
            <w:pPr>
              <w:pStyle w:val="3"/>
              <w:shd w:val="clear" w:color="auto" w:fill="auto"/>
              <w:spacing w:line="214" w:lineRule="exact"/>
              <w:ind w:right="-37" w:firstLine="0"/>
              <w:rPr>
                <w:rFonts w:ascii="Times New Roman" w:hAnsi="Times New Roman" w:cs="Times New Roman"/>
                <w:sz w:val="28"/>
                <w:szCs w:val="28"/>
              </w:rPr>
            </w:pPr>
            <w:r w:rsidRPr="006E695B">
              <w:rPr>
                <w:rFonts w:ascii="Times New Roman" w:hAnsi="Times New Roman" w:cs="Times New Roman"/>
                <w:sz w:val="28"/>
                <w:szCs w:val="28"/>
              </w:rPr>
              <w:t>А (висх</w:t>
            </w:r>
            <w:r>
              <w:rPr>
                <w:rFonts w:ascii="Times New Roman" w:hAnsi="Times New Roman" w:cs="Times New Roman"/>
                <w:sz w:val="28"/>
                <w:szCs w:val="28"/>
                <w:lang w:val="uk-UA"/>
              </w:rPr>
              <w:t>.</w:t>
            </w:r>
            <w:r w:rsidRPr="006E695B">
              <w:rPr>
                <w:rFonts w:ascii="Times New Roman" w:hAnsi="Times New Roman" w:cs="Times New Roman"/>
                <w:sz w:val="28"/>
                <w:szCs w:val="28"/>
              </w:rPr>
              <w:t xml:space="preserve"> відділ), мм</w:t>
            </w:r>
          </w:p>
        </w:tc>
        <w:tc>
          <w:tcPr>
            <w:tcW w:w="1108" w:type="pct"/>
            <w:tcBorders>
              <w:top w:val="single" w:sz="4" w:space="0" w:color="auto"/>
              <w:left w:val="single" w:sz="4" w:space="0" w:color="auto"/>
              <w:bottom w:val="single" w:sz="4" w:space="0" w:color="auto"/>
              <w:right w:val="single" w:sz="4" w:space="0" w:color="auto"/>
            </w:tcBorders>
            <w:vAlign w:val="center"/>
          </w:tcPr>
          <w:p w:rsidR="00710CDB"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31,05±1,19</w:t>
            </w:r>
          </w:p>
        </w:tc>
        <w:tc>
          <w:tcPr>
            <w:tcW w:w="1108"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sz w:val="28"/>
                <w:szCs w:val="28"/>
                <w:lang w:val="uk-UA"/>
              </w:rPr>
              <w:t>33,78</w:t>
            </w:r>
            <w:r>
              <w:rPr>
                <w:rFonts w:ascii="Times New Roman" w:hAnsi="Times New Roman" w:cs="Times New Roman"/>
                <w:sz w:val="28"/>
                <w:szCs w:val="28"/>
                <w:lang w:val="uk-UA"/>
              </w:rPr>
              <w:t>±</w:t>
            </w:r>
            <w:r>
              <w:rPr>
                <w:rFonts w:ascii="Times New Roman" w:hAnsi="Times New Roman"/>
                <w:sz w:val="28"/>
                <w:szCs w:val="28"/>
                <w:lang w:val="uk-UA"/>
              </w:rPr>
              <w:t>2,37</w:t>
            </w:r>
            <w:r>
              <w:rPr>
                <w:rFonts w:ascii="Times New Roman" w:hAnsi="Times New Roman" w:cs="Times New Roman"/>
                <w:sz w:val="28"/>
                <w:szCs w:val="28"/>
                <w:lang w:val="uk-UA"/>
              </w:rPr>
              <w:t>*#</w:t>
            </w:r>
          </w:p>
        </w:tc>
        <w:tc>
          <w:tcPr>
            <w:tcW w:w="1110"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sz w:val="28"/>
                <w:szCs w:val="28"/>
                <w:lang w:val="uk-UA"/>
              </w:rPr>
              <w:t>32,48</w:t>
            </w:r>
            <w:r>
              <w:rPr>
                <w:rFonts w:ascii="Times New Roman" w:hAnsi="Times New Roman" w:cs="Times New Roman"/>
                <w:sz w:val="28"/>
                <w:szCs w:val="28"/>
                <w:lang w:val="uk-UA"/>
              </w:rPr>
              <w:t>±</w:t>
            </w:r>
            <w:r>
              <w:rPr>
                <w:rFonts w:ascii="Times New Roman" w:hAnsi="Times New Roman"/>
                <w:sz w:val="28"/>
                <w:szCs w:val="28"/>
                <w:lang w:val="uk-UA"/>
              </w:rPr>
              <w:t>1,98</w:t>
            </w:r>
            <w:r w:rsidRPr="001D29D5">
              <w:rPr>
                <w:rFonts w:ascii="Times New Roman" w:hAnsi="Times New Roman" w:cs="Times New Roman"/>
                <w:color w:val="000000"/>
                <w:sz w:val="28"/>
                <w:szCs w:val="28"/>
                <w:lang w:val="uk-UA"/>
              </w:rPr>
              <w:t>*</w:t>
            </w:r>
          </w:p>
        </w:tc>
      </w:tr>
      <w:tr w:rsidR="00710CDB" w:rsidRPr="00895ED3" w:rsidTr="001F0C51">
        <w:tc>
          <w:tcPr>
            <w:tcW w:w="1675"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ind w:right="-37"/>
              <w:jc w:val="both"/>
              <w:rPr>
                <w:rFonts w:ascii="Times New Roman" w:hAnsi="Times New Roman"/>
                <w:sz w:val="28"/>
                <w:szCs w:val="28"/>
              </w:rPr>
            </w:pPr>
            <w:r>
              <w:rPr>
                <w:rFonts w:ascii="Times New Roman" w:hAnsi="Times New Roman"/>
                <w:sz w:val="28"/>
                <w:szCs w:val="28"/>
              </w:rPr>
              <w:t>ЛП</w:t>
            </w:r>
            <w:r w:rsidRPr="00895ED3">
              <w:rPr>
                <w:rFonts w:ascii="Times New Roman" w:hAnsi="Times New Roman"/>
                <w:sz w:val="28"/>
                <w:szCs w:val="28"/>
              </w:rPr>
              <w:t xml:space="preserve">, мм </w:t>
            </w:r>
          </w:p>
        </w:tc>
        <w:tc>
          <w:tcPr>
            <w:tcW w:w="1108" w:type="pct"/>
            <w:tcBorders>
              <w:top w:val="single" w:sz="4" w:space="0" w:color="auto"/>
              <w:left w:val="single" w:sz="4" w:space="0" w:color="auto"/>
              <w:bottom w:val="single" w:sz="4" w:space="0" w:color="auto"/>
              <w:right w:val="single" w:sz="4" w:space="0" w:color="auto"/>
            </w:tcBorders>
            <w:vAlign w:val="center"/>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34,05±0,69</w:t>
            </w:r>
          </w:p>
        </w:tc>
        <w:tc>
          <w:tcPr>
            <w:tcW w:w="1108"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40,51±3,47</w:t>
            </w:r>
            <w:r>
              <w:rPr>
                <w:rFonts w:ascii="Times New Roman" w:hAnsi="Times New Roman" w:cs="Times New Roman"/>
                <w:sz w:val="28"/>
                <w:szCs w:val="28"/>
                <w:lang w:val="uk-UA"/>
              </w:rPr>
              <w:t>*#</w:t>
            </w:r>
          </w:p>
        </w:tc>
        <w:tc>
          <w:tcPr>
            <w:tcW w:w="1110"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37,03±2,18</w:t>
            </w:r>
            <w:r w:rsidRPr="001D29D5">
              <w:rPr>
                <w:rFonts w:ascii="Times New Roman" w:hAnsi="Times New Roman" w:cs="Times New Roman"/>
                <w:color w:val="000000"/>
                <w:sz w:val="28"/>
                <w:szCs w:val="28"/>
                <w:lang w:val="uk-UA"/>
              </w:rPr>
              <w:t>*</w:t>
            </w:r>
          </w:p>
        </w:tc>
      </w:tr>
      <w:tr w:rsidR="00710CDB" w:rsidRPr="00895ED3" w:rsidTr="001F0C51">
        <w:tc>
          <w:tcPr>
            <w:tcW w:w="1675"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ind w:right="-37"/>
              <w:jc w:val="both"/>
              <w:rPr>
                <w:rFonts w:ascii="Times New Roman" w:hAnsi="Times New Roman"/>
                <w:sz w:val="28"/>
                <w:szCs w:val="28"/>
              </w:rPr>
            </w:pPr>
            <w:r w:rsidRPr="00895ED3">
              <w:rPr>
                <w:rFonts w:ascii="Times New Roman" w:hAnsi="Times New Roman"/>
                <w:sz w:val="28"/>
                <w:szCs w:val="28"/>
              </w:rPr>
              <w:t xml:space="preserve">МШПд, см </w:t>
            </w:r>
          </w:p>
        </w:tc>
        <w:tc>
          <w:tcPr>
            <w:tcW w:w="1108" w:type="pct"/>
            <w:tcBorders>
              <w:top w:val="single" w:sz="4" w:space="0" w:color="auto"/>
              <w:left w:val="single" w:sz="4" w:space="0" w:color="auto"/>
              <w:bottom w:val="single" w:sz="4" w:space="0" w:color="auto"/>
              <w:right w:val="single" w:sz="4" w:space="0" w:color="auto"/>
            </w:tcBorders>
            <w:vAlign w:val="center"/>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0,93±0,06</w:t>
            </w:r>
          </w:p>
        </w:tc>
        <w:tc>
          <w:tcPr>
            <w:tcW w:w="1108"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1,21±0,09</w:t>
            </w:r>
            <w:r>
              <w:rPr>
                <w:rFonts w:ascii="Times New Roman" w:hAnsi="Times New Roman" w:cs="Times New Roman"/>
                <w:sz w:val="28"/>
                <w:szCs w:val="28"/>
                <w:lang w:val="uk-UA"/>
              </w:rPr>
              <w:t>*#</w:t>
            </w:r>
          </w:p>
        </w:tc>
        <w:tc>
          <w:tcPr>
            <w:tcW w:w="1110"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1,05±0,08</w:t>
            </w:r>
            <w:r w:rsidRPr="001D29D5">
              <w:rPr>
                <w:rFonts w:ascii="Times New Roman" w:hAnsi="Times New Roman" w:cs="Times New Roman"/>
                <w:color w:val="000000"/>
                <w:sz w:val="28"/>
                <w:szCs w:val="28"/>
                <w:lang w:val="uk-UA"/>
              </w:rPr>
              <w:t>*</w:t>
            </w:r>
          </w:p>
        </w:tc>
      </w:tr>
      <w:tr w:rsidR="00710CDB" w:rsidRPr="00895ED3" w:rsidTr="001F0C51">
        <w:tc>
          <w:tcPr>
            <w:tcW w:w="1675"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096493">
            <w:pPr>
              <w:spacing w:after="0" w:line="360" w:lineRule="auto"/>
              <w:ind w:right="-37"/>
              <w:jc w:val="both"/>
              <w:rPr>
                <w:rFonts w:ascii="Times New Roman" w:hAnsi="Times New Roman"/>
                <w:sz w:val="28"/>
                <w:szCs w:val="28"/>
              </w:rPr>
            </w:pPr>
            <w:r w:rsidRPr="00895ED3">
              <w:rPr>
                <w:rFonts w:ascii="Times New Roman" w:hAnsi="Times New Roman"/>
                <w:sz w:val="28"/>
                <w:szCs w:val="28"/>
              </w:rPr>
              <w:t xml:space="preserve">КДР, см </w:t>
            </w:r>
          </w:p>
        </w:tc>
        <w:tc>
          <w:tcPr>
            <w:tcW w:w="1108" w:type="pct"/>
            <w:tcBorders>
              <w:top w:val="single" w:sz="4" w:space="0" w:color="auto"/>
              <w:left w:val="single" w:sz="4" w:space="0" w:color="auto"/>
              <w:bottom w:val="single" w:sz="4" w:space="0" w:color="auto"/>
              <w:right w:val="single" w:sz="4" w:space="0" w:color="auto"/>
            </w:tcBorders>
            <w:vAlign w:val="center"/>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4,43±0,17</w:t>
            </w:r>
          </w:p>
        </w:tc>
        <w:tc>
          <w:tcPr>
            <w:tcW w:w="1108"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5,37±0,44</w:t>
            </w:r>
            <w:r>
              <w:rPr>
                <w:rFonts w:ascii="Times New Roman" w:hAnsi="Times New Roman" w:cs="Times New Roman"/>
                <w:sz w:val="28"/>
                <w:szCs w:val="28"/>
                <w:lang w:val="uk-UA"/>
              </w:rPr>
              <w:t>*#</w:t>
            </w:r>
          </w:p>
        </w:tc>
        <w:tc>
          <w:tcPr>
            <w:tcW w:w="1110"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4,82±0,33</w:t>
            </w:r>
            <w:r w:rsidRPr="001D29D5">
              <w:rPr>
                <w:rFonts w:ascii="Times New Roman" w:hAnsi="Times New Roman" w:cs="Times New Roman"/>
                <w:color w:val="000000"/>
                <w:sz w:val="28"/>
                <w:szCs w:val="28"/>
                <w:lang w:val="uk-UA"/>
              </w:rPr>
              <w:t>*</w:t>
            </w:r>
          </w:p>
        </w:tc>
      </w:tr>
      <w:tr w:rsidR="00710CDB" w:rsidRPr="00895ED3" w:rsidTr="001F0C51">
        <w:tc>
          <w:tcPr>
            <w:tcW w:w="1675"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ind w:right="-37"/>
              <w:jc w:val="both"/>
              <w:rPr>
                <w:rFonts w:ascii="Times New Roman" w:hAnsi="Times New Roman"/>
                <w:sz w:val="28"/>
                <w:szCs w:val="28"/>
              </w:rPr>
            </w:pPr>
            <w:r w:rsidRPr="00895ED3">
              <w:rPr>
                <w:rFonts w:ascii="Times New Roman" w:hAnsi="Times New Roman"/>
                <w:sz w:val="28"/>
                <w:szCs w:val="28"/>
              </w:rPr>
              <w:t xml:space="preserve">ЗСд, см </w:t>
            </w:r>
          </w:p>
        </w:tc>
        <w:tc>
          <w:tcPr>
            <w:tcW w:w="1108" w:type="pct"/>
            <w:tcBorders>
              <w:top w:val="single" w:sz="4" w:space="0" w:color="auto"/>
              <w:left w:val="single" w:sz="4" w:space="0" w:color="auto"/>
              <w:bottom w:val="single" w:sz="4" w:space="0" w:color="auto"/>
              <w:right w:val="single" w:sz="4" w:space="0" w:color="auto"/>
            </w:tcBorders>
            <w:vAlign w:val="center"/>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0,89±0,06</w:t>
            </w:r>
          </w:p>
        </w:tc>
        <w:tc>
          <w:tcPr>
            <w:tcW w:w="1108"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1,13±0,09</w:t>
            </w:r>
            <w:r>
              <w:rPr>
                <w:rFonts w:ascii="Times New Roman" w:hAnsi="Times New Roman" w:cs="Times New Roman"/>
                <w:sz w:val="28"/>
                <w:szCs w:val="28"/>
                <w:lang w:val="uk-UA"/>
              </w:rPr>
              <w:t>*#</w:t>
            </w:r>
          </w:p>
        </w:tc>
        <w:tc>
          <w:tcPr>
            <w:tcW w:w="1110"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1,01±0,05</w:t>
            </w:r>
            <w:r w:rsidRPr="001D29D5">
              <w:rPr>
                <w:rFonts w:ascii="Times New Roman" w:hAnsi="Times New Roman" w:cs="Times New Roman"/>
                <w:color w:val="000000"/>
                <w:sz w:val="28"/>
                <w:szCs w:val="28"/>
                <w:lang w:val="uk-UA"/>
              </w:rPr>
              <w:t>*</w:t>
            </w:r>
          </w:p>
        </w:tc>
      </w:tr>
      <w:tr w:rsidR="00710CDB" w:rsidRPr="00895ED3" w:rsidTr="001F0C51">
        <w:tc>
          <w:tcPr>
            <w:tcW w:w="1675"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096493">
            <w:pPr>
              <w:spacing w:after="0" w:line="360" w:lineRule="auto"/>
              <w:ind w:right="-37"/>
              <w:jc w:val="both"/>
              <w:rPr>
                <w:rFonts w:ascii="Times New Roman" w:hAnsi="Times New Roman"/>
                <w:sz w:val="28"/>
                <w:szCs w:val="28"/>
              </w:rPr>
            </w:pPr>
            <w:r w:rsidRPr="00895ED3">
              <w:rPr>
                <w:rFonts w:ascii="Times New Roman" w:hAnsi="Times New Roman"/>
                <w:sz w:val="28"/>
                <w:szCs w:val="28"/>
              </w:rPr>
              <w:t xml:space="preserve">КСР, см </w:t>
            </w:r>
          </w:p>
        </w:tc>
        <w:tc>
          <w:tcPr>
            <w:tcW w:w="1108" w:type="pct"/>
            <w:tcBorders>
              <w:top w:val="single" w:sz="4" w:space="0" w:color="auto"/>
              <w:left w:val="single" w:sz="4" w:space="0" w:color="auto"/>
              <w:bottom w:val="single" w:sz="4" w:space="0" w:color="auto"/>
              <w:right w:val="single" w:sz="4" w:space="0" w:color="auto"/>
            </w:tcBorders>
            <w:vAlign w:val="center"/>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3,02±0,05</w:t>
            </w:r>
          </w:p>
        </w:tc>
        <w:tc>
          <w:tcPr>
            <w:tcW w:w="1108"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3,49±0,39</w:t>
            </w:r>
            <w:r>
              <w:rPr>
                <w:rFonts w:ascii="Times New Roman" w:hAnsi="Times New Roman" w:cs="Times New Roman"/>
                <w:sz w:val="28"/>
                <w:szCs w:val="28"/>
                <w:lang w:val="uk-UA"/>
              </w:rPr>
              <w:t>*#</w:t>
            </w:r>
          </w:p>
        </w:tc>
        <w:tc>
          <w:tcPr>
            <w:tcW w:w="1110"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3,33±0,25</w:t>
            </w:r>
            <w:r w:rsidRPr="001D29D5">
              <w:rPr>
                <w:rFonts w:ascii="Times New Roman" w:hAnsi="Times New Roman" w:cs="Times New Roman"/>
                <w:color w:val="000000"/>
                <w:sz w:val="28"/>
                <w:szCs w:val="28"/>
                <w:lang w:val="uk-UA"/>
              </w:rPr>
              <w:t>*</w:t>
            </w:r>
          </w:p>
        </w:tc>
      </w:tr>
      <w:tr w:rsidR="00710CDB" w:rsidRPr="00895ED3" w:rsidTr="001F0C51">
        <w:tc>
          <w:tcPr>
            <w:tcW w:w="1675"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096493">
            <w:pPr>
              <w:spacing w:after="0" w:line="360" w:lineRule="auto"/>
              <w:ind w:right="-37"/>
              <w:jc w:val="both"/>
              <w:rPr>
                <w:rFonts w:ascii="Times New Roman" w:hAnsi="Times New Roman"/>
                <w:sz w:val="28"/>
                <w:szCs w:val="28"/>
              </w:rPr>
            </w:pPr>
            <w:r w:rsidRPr="00895ED3">
              <w:rPr>
                <w:rFonts w:ascii="Times New Roman" w:hAnsi="Times New Roman"/>
                <w:sz w:val="28"/>
                <w:szCs w:val="28"/>
              </w:rPr>
              <w:t xml:space="preserve">КДО, мл </w:t>
            </w:r>
          </w:p>
        </w:tc>
        <w:tc>
          <w:tcPr>
            <w:tcW w:w="1108" w:type="pct"/>
            <w:tcBorders>
              <w:top w:val="single" w:sz="4" w:space="0" w:color="auto"/>
              <w:left w:val="single" w:sz="4" w:space="0" w:color="auto"/>
              <w:bottom w:val="single" w:sz="4" w:space="0" w:color="auto"/>
              <w:right w:val="single" w:sz="4" w:space="0" w:color="auto"/>
            </w:tcBorders>
            <w:vAlign w:val="center"/>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73,85±11,33</w:t>
            </w:r>
          </w:p>
        </w:tc>
        <w:tc>
          <w:tcPr>
            <w:tcW w:w="1108"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140,54±21,70</w:t>
            </w:r>
            <w:r>
              <w:rPr>
                <w:rFonts w:ascii="Times New Roman" w:hAnsi="Times New Roman" w:cs="Times New Roman"/>
                <w:sz w:val="28"/>
                <w:szCs w:val="28"/>
                <w:lang w:val="uk-UA"/>
              </w:rPr>
              <w:t>*#</w:t>
            </w:r>
          </w:p>
        </w:tc>
        <w:tc>
          <w:tcPr>
            <w:tcW w:w="1110"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121,42±16,91</w:t>
            </w:r>
            <w:r w:rsidRPr="001D29D5">
              <w:rPr>
                <w:rFonts w:ascii="Times New Roman" w:hAnsi="Times New Roman" w:cs="Times New Roman"/>
                <w:color w:val="000000"/>
                <w:sz w:val="28"/>
                <w:szCs w:val="28"/>
                <w:lang w:val="uk-UA"/>
              </w:rPr>
              <w:t>*</w:t>
            </w:r>
          </w:p>
        </w:tc>
      </w:tr>
      <w:tr w:rsidR="00710CDB" w:rsidRPr="00895ED3" w:rsidTr="001F0C51">
        <w:tc>
          <w:tcPr>
            <w:tcW w:w="1675"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096493">
            <w:pPr>
              <w:spacing w:after="0" w:line="360" w:lineRule="auto"/>
              <w:ind w:right="-37"/>
              <w:jc w:val="both"/>
              <w:rPr>
                <w:rFonts w:ascii="Times New Roman" w:hAnsi="Times New Roman"/>
                <w:sz w:val="28"/>
                <w:szCs w:val="28"/>
              </w:rPr>
            </w:pPr>
            <w:r w:rsidRPr="00895ED3">
              <w:rPr>
                <w:rFonts w:ascii="Times New Roman" w:hAnsi="Times New Roman"/>
                <w:sz w:val="28"/>
                <w:szCs w:val="28"/>
              </w:rPr>
              <w:t xml:space="preserve">КСО, мл </w:t>
            </w:r>
          </w:p>
        </w:tc>
        <w:tc>
          <w:tcPr>
            <w:tcW w:w="1108" w:type="pct"/>
            <w:tcBorders>
              <w:top w:val="single" w:sz="4" w:space="0" w:color="auto"/>
              <w:left w:val="single" w:sz="4" w:space="0" w:color="auto"/>
              <w:bottom w:val="single" w:sz="4" w:space="0" w:color="auto"/>
              <w:right w:val="single" w:sz="4" w:space="0" w:color="auto"/>
            </w:tcBorders>
            <w:vAlign w:val="center"/>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34,60±3,19</w:t>
            </w:r>
          </w:p>
        </w:tc>
        <w:tc>
          <w:tcPr>
            <w:tcW w:w="1108"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51,46±12,13</w:t>
            </w:r>
            <w:r>
              <w:rPr>
                <w:rFonts w:ascii="Times New Roman" w:hAnsi="Times New Roman" w:cs="Times New Roman"/>
                <w:sz w:val="28"/>
                <w:szCs w:val="28"/>
                <w:lang w:val="uk-UA"/>
              </w:rPr>
              <w:t>*#</w:t>
            </w:r>
          </w:p>
        </w:tc>
        <w:tc>
          <w:tcPr>
            <w:tcW w:w="1110"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45,19±7,53</w:t>
            </w:r>
            <w:r w:rsidRPr="001D29D5">
              <w:rPr>
                <w:rFonts w:ascii="Times New Roman" w:hAnsi="Times New Roman" w:cs="Times New Roman"/>
                <w:color w:val="000000"/>
                <w:sz w:val="28"/>
                <w:szCs w:val="28"/>
                <w:lang w:val="uk-UA"/>
              </w:rPr>
              <w:t>*</w:t>
            </w:r>
          </w:p>
        </w:tc>
      </w:tr>
      <w:tr w:rsidR="00710CDB" w:rsidRPr="00895ED3" w:rsidTr="001F0C51">
        <w:tc>
          <w:tcPr>
            <w:tcW w:w="1675"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ind w:right="-37"/>
              <w:jc w:val="both"/>
              <w:rPr>
                <w:rFonts w:ascii="Times New Roman" w:hAnsi="Times New Roman"/>
                <w:sz w:val="28"/>
                <w:szCs w:val="28"/>
              </w:rPr>
            </w:pPr>
            <w:r w:rsidRPr="00895ED3">
              <w:rPr>
                <w:rFonts w:ascii="Times New Roman" w:hAnsi="Times New Roman"/>
                <w:sz w:val="28"/>
                <w:szCs w:val="28"/>
              </w:rPr>
              <w:t>ІММ</w:t>
            </w:r>
            <w:r w:rsidR="00096493" w:rsidRPr="00895ED3">
              <w:rPr>
                <w:rFonts w:ascii="Times New Roman" w:hAnsi="Times New Roman"/>
                <w:sz w:val="28"/>
                <w:szCs w:val="28"/>
              </w:rPr>
              <w:t>ЛШ</w:t>
            </w:r>
            <w:r w:rsidRPr="00895ED3">
              <w:rPr>
                <w:rFonts w:ascii="Times New Roman" w:hAnsi="Times New Roman"/>
                <w:sz w:val="28"/>
                <w:szCs w:val="28"/>
              </w:rPr>
              <w:t>, г/м</w:t>
            </w:r>
            <w:r w:rsidRPr="00895ED3">
              <w:rPr>
                <w:rFonts w:ascii="Times New Roman" w:hAnsi="Times New Roman"/>
                <w:sz w:val="28"/>
                <w:szCs w:val="28"/>
                <w:vertAlign w:val="superscript"/>
              </w:rPr>
              <w:t>2</w:t>
            </w:r>
            <w:r w:rsidRPr="00895ED3">
              <w:rPr>
                <w:rFonts w:ascii="Times New Roman" w:hAnsi="Times New Roman"/>
                <w:sz w:val="28"/>
                <w:szCs w:val="28"/>
              </w:rPr>
              <w:t xml:space="preserve"> </w:t>
            </w:r>
          </w:p>
        </w:tc>
        <w:tc>
          <w:tcPr>
            <w:tcW w:w="1108" w:type="pct"/>
            <w:tcBorders>
              <w:top w:val="single" w:sz="4" w:space="0" w:color="auto"/>
              <w:left w:val="single" w:sz="4" w:space="0" w:color="auto"/>
              <w:bottom w:val="single" w:sz="4" w:space="0" w:color="auto"/>
              <w:right w:val="single" w:sz="4" w:space="0" w:color="auto"/>
            </w:tcBorders>
            <w:vAlign w:val="center"/>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75,69±5,65</w:t>
            </w:r>
          </w:p>
        </w:tc>
        <w:tc>
          <w:tcPr>
            <w:tcW w:w="1108"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130,77±23,12</w:t>
            </w:r>
            <w:r>
              <w:rPr>
                <w:rFonts w:ascii="Times New Roman" w:hAnsi="Times New Roman" w:cs="Times New Roman"/>
                <w:sz w:val="28"/>
                <w:szCs w:val="28"/>
                <w:lang w:val="uk-UA"/>
              </w:rPr>
              <w:t>*#</w:t>
            </w:r>
          </w:p>
        </w:tc>
        <w:tc>
          <w:tcPr>
            <w:tcW w:w="1110"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96,53±13,72</w:t>
            </w:r>
            <w:r w:rsidRPr="001D29D5">
              <w:rPr>
                <w:rFonts w:ascii="Times New Roman" w:hAnsi="Times New Roman" w:cs="Times New Roman"/>
                <w:color w:val="000000"/>
                <w:sz w:val="28"/>
                <w:szCs w:val="28"/>
                <w:lang w:val="uk-UA"/>
              </w:rPr>
              <w:t>*</w:t>
            </w:r>
          </w:p>
        </w:tc>
      </w:tr>
      <w:tr w:rsidR="00710CDB" w:rsidRPr="00895ED3" w:rsidTr="001F0C51">
        <w:tc>
          <w:tcPr>
            <w:tcW w:w="1675"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096493">
            <w:pPr>
              <w:spacing w:after="0" w:line="360" w:lineRule="auto"/>
              <w:ind w:right="-37"/>
              <w:jc w:val="both"/>
              <w:rPr>
                <w:rFonts w:ascii="Times New Roman" w:hAnsi="Times New Roman"/>
                <w:sz w:val="28"/>
                <w:szCs w:val="28"/>
              </w:rPr>
            </w:pPr>
            <w:r w:rsidRPr="00895ED3">
              <w:rPr>
                <w:rFonts w:ascii="Times New Roman" w:hAnsi="Times New Roman"/>
                <w:sz w:val="28"/>
                <w:szCs w:val="28"/>
              </w:rPr>
              <w:t xml:space="preserve">ФВ, % </w:t>
            </w:r>
          </w:p>
        </w:tc>
        <w:tc>
          <w:tcPr>
            <w:tcW w:w="1108" w:type="pct"/>
            <w:tcBorders>
              <w:top w:val="single" w:sz="4" w:space="0" w:color="auto"/>
              <w:left w:val="single" w:sz="4" w:space="0" w:color="auto"/>
              <w:bottom w:val="single" w:sz="4" w:space="0" w:color="auto"/>
              <w:right w:val="single" w:sz="4" w:space="0" w:color="auto"/>
            </w:tcBorders>
            <w:vAlign w:val="center"/>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63,65±2,30</w:t>
            </w:r>
          </w:p>
        </w:tc>
        <w:tc>
          <w:tcPr>
            <w:tcW w:w="1108"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61,80±3,10</w:t>
            </w:r>
            <w:r>
              <w:rPr>
                <w:rFonts w:ascii="Times New Roman" w:hAnsi="Times New Roman" w:cs="Times New Roman"/>
                <w:sz w:val="28"/>
                <w:szCs w:val="28"/>
                <w:lang w:val="uk-UA"/>
              </w:rPr>
              <w:t>*</w:t>
            </w:r>
          </w:p>
        </w:tc>
        <w:tc>
          <w:tcPr>
            <w:tcW w:w="1110"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rPr>
            </w:pPr>
            <w:r w:rsidRPr="00895ED3">
              <w:rPr>
                <w:rFonts w:ascii="Times New Roman" w:hAnsi="Times New Roman"/>
                <w:sz w:val="28"/>
                <w:szCs w:val="28"/>
                <w:lang w:val="uk-UA"/>
              </w:rPr>
              <w:t>61,48±2,64</w:t>
            </w:r>
            <w:r w:rsidRPr="001D29D5">
              <w:rPr>
                <w:rFonts w:ascii="Times New Roman" w:hAnsi="Times New Roman" w:cs="Times New Roman"/>
                <w:color w:val="000000"/>
                <w:sz w:val="28"/>
                <w:szCs w:val="28"/>
                <w:lang w:val="uk-UA"/>
              </w:rPr>
              <w:t>*</w:t>
            </w:r>
          </w:p>
        </w:tc>
      </w:tr>
      <w:tr w:rsidR="00710CDB" w:rsidRPr="00895ED3" w:rsidTr="001F0C51">
        <w:tc>
          <w:tcPr>
            <w:tcW w:w="1675"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ind w:right="-37"/>
              <w:jc w:val="both"/>
              <w:rPr>
                <w:rFonts w:ascii="Times New Roman" w:hAnsi="Times New Roman"/>
                <w:sz w:val="28"/>
                <w:szCs w:val="28"/>
              </w:rPr>
            </w:pPr>
            <w:r>
              <w:rPr>
                <w:rFonts w:ascii="Times New Roman" w:hAnsi="Times New Roman"/>
                <w:sz w:val="28"/>
                <w:szCs w:val="28"/>
              </w:rPr>
              <w:t>ПП</w:t>
            </w:r>
            <w:r w:rsidRPr="00895ED3">
              <w:rPr>
                <w:rFonts w:ascii="Times New Roman" w:hAnsi="Times New Roman"/>
                <w:sz w:val="28"/>
                <w:szCs w:val="28"/>
              </w:rPr>
              <w:t xml:space="preserve">, мм </w:t>
            </w:r>
          </w:p>
        </w:tc>
        <w:tc>
          <w:tcPr>
            <w:tcW w:w="1108" w:type="pct"/>
            <w:tcBorders>
              <w:top w:val="single" w:sz="4" w:space="0" w:color="auto"/>
              <w:left w:val="single" w:sz="4" w:space="0" w:color="auto"/>
              <w:bottom w:val="single" w:sz="4" w:space="0" w:color="auto"/>
              <w:right w:val="single" w:sz="4" w:space="0" w:color="auto"/>
            </w:tcBorders>
            <w:vAlign w:val="center"/>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33,45±0,60</w:t>
            </w:r>
          </w:p>
        </w:tc>
        <w:tc>
          <w:tcPr>
            <w:tcW w:w="1108"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38,07±4,19</w:t>
            </w:r>
            <w:r>
              <w:rPr>
                <w:rFonts w:ascii="Times New Roman" w:hAnsi="Times New Roman" w:cs="Times New Roman"/>
                <w:sz w:val="28"/>
                <w:szCs w:val="28"/>
                <w:lang w:val="uk-UA"/>
              </w:rPr>
              <w:t>*#</w:t>
            </w:r>
          </w:p>
        </w:tc>
        <w:tc>
          <w:tcPr>
            <w:tcW w:w="1110"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36,19±4,35</w:t>
            </w:r>
            <w:r w:rsidRPr="001D29D5">
              <w:rPr>
                <w:rFonts w:ascii="Times New Roman" w:hAnsi="Times New Roman" w:cs="Times New Roman"/>
                <w:color w:val="000000"/>
                <w:sz w:val="28"/>
                <w:szCs w:val="28"/>
                <w:lang w:val="uk-UA"/>
              </w:rPr>
              <w:t>*</w:t>
            </w:r>
          </w:p>
        </w:tc>
      </w:tr>
      <w:tr w:rsidR="00710CDB" w:rsidRPr="00895ED3" w:rsidTr="001F0C51">
        <w:tc>
          <w:tcPr>
            <w:tcW w:w="1675"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ind w:right="-37"/>
              <w:jc w:val="both"/>
              <w:rPr>
                <w:rFonts w:ascii="Times New Roman" w:hAnsi="Times New Roman"/>
                <w:sz w:val="28"/>
                <w:szCs w:val="28"/>
              </w:rPr>
            </w:pPr>
            <w:r w:rsidRPr="00895ED3">
              <w:rPr>
                <w:rFonts w:ascii="Times New Roman" w:hAnsi="Times New Roman"/>
                <w:sz w:val="28"/>
                <w:szCs w:val="28"/>
              </w:rPr>
              <w:t xml:space="preserve">Діаметр порожнини ПШ, мм </w:t>
            </w:r>
          </w:p>
        </w:tc>
        <w:tc>
          <w:tcPr>
            <w:tcW w:w="1108" w:type="pct"/>
            <w:tcBorders>
              <w:top w:val="single" w:sz="4" w:space="0" w:color="auto"/>
              <w:left w:val="single" w:sz="4" w:space="0" w:color="auto"/>
              <w:bottom w:val="single" w:sz="4" w:space="0" w:color="auto"/>
              <w:right w:val="single" w:sz="4" w:space="0" w:color="auto"/>
            </w:tcBorders>
            <w:vAlign w:val="center"/>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25,05±0,94</w:t>
            </w:r>
          </w:p>
        </w:tc>
        <w:tc>
          <w:tcPr>
            <w:tcW w:w="1108"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27,65±2,37</w:t>
            </w:r>
            <w:r>
              <w:rPr>
                <w:rFonts w:ascii="Times New Roman" w:hAnsi="Times New Roman" w:cs="Times New Roman"/>
                <w:sz w:val="28"/>
                <w:szCs w:val="28"/>
                <w:lang w:val="uk-UA"/>
              </w:rPr>
              <w:t>*</w:t>
            </w:r>
          </w:p>
        </w:tc>
        <w:tc>
          <w:tcPr>
            <w:tcW w:w="1110"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27,48±2,11</w:t>
            </w:r>
            <w:r w:rsidRPr="001D29D5">
              <w:rPr>
                <w:rFonts w:ascii="Times New Roman" w:hAnsi="Times New Roman" w:cs="Times New Roman"/>
                <w:color w:val="000000"/>
                <w:sz w:val="28"/>
                <w:szCs w:val="28"/>
                <w:lang w:val="uk-UA"/>
              </w:rPr>
              <w:t>*</w:t>
            </w:r>
          </w:p>
        </w:tc>
      </w:tr>
    </w:tbl>
    <w:p w:rsidR="001F0C51" w:rsidRDefault="001F0C51">
      <w:pPr>
        <w:rPr>
          <w:lang w:val="uk-UA"/>
        </w:rPr>
      </w:pPr>
    </w:p>
    <w:p w:rsidR="001F0C51" w:rsidRPr="001F0C51" w:rsidRDefault="001F0C51" w:rsidP="001F0C51">
      <w:pPr>
        <w:jc w:val="right"/>
        <w:rPr>
          <w:lang w:val="uk-UA"/>
        </w:rPr>
      </w:pPr>
      <w:r w:rsidRPr="00A85900">
        <w:rPr>
          <w:rFonts w:ascii="Times New Roman" w:eastAsia="Times New Roman" w:hAnsi="Times New Roman"/>
          <w:i/>
          <w:sz w:val="28"/>
          <w:szCs w:val="28"/>
        </w:rPr>
        <w:lastRenderedPageBreak/>
        <w:t>Продовж. табл.</w:t>
      </w:r>
      <w:r w:rsidRPr="001F0C51">
        <w:rPr>
          <w:rFonts w:ascii="Times New Roman" w:hAnsi="Times New Roman"/>
          <w:i/>
          <w:sz w:val="28"/>
          <w:szCs w:val="28"/>
          <w:lang w:val="uk-UA"/>
        </w:rPr>
        <w:t xml:space="preserve"> </w:t>
      </w:r>
      <w:r>
        <w:rPr>
          <w:rFonts w:ascii="Times New Roman" w:hAnsi="Times New Roman"/>
          <w:i/>
          <w:sz w:val="28"/>
          <w:szCs w:val="28"/>
          <w:lang w:val="uk-UA"/>
        </w:rPr>
        <w:t>4</w:t>
      </w:r>
      <w:r w:rsidRPr="00616171">
        <w:rPr>
          <w:rFonts w:ascii="Times New Roman" w:hAnsi="Times New Roman"/>
          <w:i/>
          <w:sz w:val="28"/>
          <w:szCs w:val="28"/>
          <w:lang w:val="uk-UA"/>
        </w:rPr>
        <w:t>.1</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3302"/>
        <w:gridCol w:w="2183"/>
        <w:gridCol w:w="2183"/>
        <w:gridCol w:w="2185"/>
      </w:tblGrid>
      <w:tr w:rsidR="00710CDB" w:rsidRPr="00895ED3" w:rsidTr="001F0C51">
        <w:tc>
          <w:tcPr>
            <w:tcW w:w="1675"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ind w:right="-37"/>
              <w:jc w:val="both"/>
              <w:rPr>
                <w:rFonts w:ascii="Times New Roman" w:hAnsi="Times New Roman"/>
                <w:sz w:val="28"/>
                <w:szCs w:val="28"/>
              </w:rPr>
            </w:pPr>
            <w:r>
              <w:rPr>
                <w:rFonts w:ascii="Times New Roman" w:hAnsi="Times New Roman"/>
                <w:sz w:val="28"/>
                <w:szCs w:val="28"/>
              </w:rPr>
              <w:t>Товщина с</w:t>
            </w:r>
            <w:r w:rsidRPr="00895ED3">
              <w:rPr>
                <w:rFonts w:ascii="Times New Roman" w:hAnsi="Times New Roman"/>
                <w:sz w:val="28"/>
                <w:szCs w:val="28"/>
              </w:rPr>
              <w:t>тінк</w:t>
            </w:r>
            <w:r>
              <w:rPr>
                <w:rFonts w:ascii="Times New Roman" w:hAnsi="Times New Roman"/>
                <w:sz w:val="28"/>
                <w:szCs w:val="28"/>
              </w:rPr>
              <w:t>и</w:t>
            </w:r>
            <w:r w:rsidRPr="00895ED3">
              <w:rPr>
                <w:rFonts w:ascii="Times New Roman" w:hAnsi="Times New Roman"/>
                <w:sz w:val="28"/>
                <w:szCs w:val="28"/>
              </w:rPr>
              <w:t xml:space="preserve"> ПШ, мм </w:t>
            </w:r>
          </w:p>
        </w:tc>
        <w:tc>
          <w:tcPr>
            <w:tcW w:w="1108" w:type="pct"/>
            <w:tcBorders>
              <w:top w:val="single" w:sz="4" w:space="0" w:color="auto"/>
              <w:left w:val="single" w:sz="4" w:space="0" w:color="auto"/>
              <w:bottom w:val="single" w:sz="4" w:space="0" w:color="auto"/>
              <w:right w:val="single" w:sz="4" w:space="0" w:color="auto"/>
            </w:tcBorders>
            <w:vAlign w:val="center"/>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3,85±0,24</w:t>
            </w:r>
          </w:p>
        </w:tc>
        <w:tc>
          <w:tcPr>
            <w:tcW w:w="1108"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5,42±0,61</w:t>
            </w:r>
            <w:r>
              <w:rPr>
                <w:rFonts w:ascii="Times New Roman" w:hAnsi="Times New Roman" w:cs="Times New Roman"/>
                <w:sz w:val="28"/>
                <w:szCs w:val="28"/>
                <w:lang w:val="uk-UA"/>
              </w:rPr>
              <w:t>*</w:t>
            </w:r>
          </w:p>
        </w:tc>
        <w:tc>
          <w:tcPr>
            <w:tcW w:w="1110"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5,11±0,80</w:t>
            </w:r>
            <w:r w:rsidRPr="001D29D5">
              <w:rPr>
                <w:rFonts w:ascii="Times New Roman" w:hAnsi="Times New Roman" w:cs="Times New Roman"/>
                <w:color w:val="000000"/>
                <w:sz w:val="28"/>
                <w:szCs w:val="28"/>
                <w:lang w:val="uk-UA"/>
              </w:rPr>
              <w:t>*</w:t>
            </w:r>
          </w:p>
        </w:tc>
      </w:tr>
      <w:tr w:rsidR="00710CDB" w:rsidRPr="00895ED3" w:rsidTr="001F0C51">
        <w:tc>
          <w:tcPr>
            <w:tcW w:w="1675"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ind w:right="-37"/>
              <w:jc w:val="both"/>
              <w:rPr>
                <w:rFonts w:ascii="Times New Roman" w:hAnsi="Times New Roman"/>
                <w:sz w:val="28"/>
                <w:szCs w:val="28"/>
              </w:rPr>
            </w:pPr>
            <w:r>
              <w:rPr>
                <w:rFonts w:ascii="Times New Roman" w:hAnsi="Times New Roman"/>
                <w:sz w:val="28"/>
                <w:szCs w:val="28"/>
              </w:rPr>
              <w:t>ДСЛА</w:t>
            </w:r>
            <w:r w:rsidRPr="00895ED3">
              <w:rPr>
                <w:rFonts w:ascii="Times New Roman" w:hAnsi="Times New Roman"/>
                <w:sz w:val="28"/>
                <w:szCs w:val="28"/>
              </w:rPr>
              <w:t xml:space="preserve">, мм </w:t>
            </w:r>
          </w:p>
        </w:tc>
        <w:tc>
          <w:tcPr>
            <w:tcW w:w="1108" w:type="pct"/>
            <w:tcBorders>
              <w:top w:val="single" w:sz="4" w:space="0" w:color="auto"/>
              <w:left w:val="single" w:sz="4" w:space="0" w:color="auto"/>
              <w:bottom w:val="single" w:sz="4" w:space="0" w:color="auto"/>
              <w:right w:val="single" w:sz="4" w:space="0" w:color="auto"/>
            </w:tcBorders>
            <w:vAlign w:val="center"/>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18,00±1,38</w:t>
            </w:r>
          </w:p>
        </w:tc>
        <w:tc>
          <w:tcPr>
            <w:tcW w:w="1108"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24,57±1,46</w:t>
            </w:r>
            <w:r>
              <w:rPr>
                <w:rFonts w:ascii="Times New Roman" w:hAnsi="Times New Roman" w:cs="Times New Roman"/>
                <w:sz w:val="28"/>
                <w:szCs w:val="28"/>
                <w:lang w:val="uk-UA"/>
              </w:rPr>
              <w:t>*</w:t>
            </w:r>
          </w:p>
        </w:tc>
        <w:tc>
          <w:tcPr>
            <w:tcW w:w="1110"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24,58±1,48</w:t>
            </w:r>
            <w:r w:rsidRPr="001D29D5">
              <w:rPr>
                <w:rFonts w:ascii="Times New Roman" w:hAnsi="Times New Roman" w:cs="Times New Roman"/>
                <w:color w:val="000000"/>
                <w:sz w:val="28"/>
                <w:szCs w:val="28"/>
                <w:lang w:val="uk-UA"/>
              </w:rPr>
              <w:t>*</w:t>
            </w:r>
          </w:p>
        </w:tc>
      </w:tr>
      <w:tr w:rsidR="00710CDB" w:rsidRPr="00895ED3" w:rsidTr="001F0C51">
        <w:tc>
          <w:tcPr>
            <w:tcW w:w="1675"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ind w:right="-37"/>
              <w:jc w:val="both"/>
              <w:rPr>
                <w:rFonts w:ascii="Times New Roman" w:hAnsi="Times New Roman"/>
                <w:sz w:val="28"/>
                <w:szCs w:val="28"/>
              </w:rPr>
            </w:pPr>
            <w:r>
              <w:rPr>
                <w:rFonts w:ascii="Times New Roman" w:hAnsi="Times New Roman" w:cs="Times New Roman"/>
                <w:sz w:val="28"/>
                <w:szCs w:val="28"/>
                <w:lang w:val="uk-UA"/>
              </w:rPr>
              <w:t>ДС</w:t>
            </w:r>
            <w:r w:rsidRPr="005A0723">
              <w:rPr>
                <w:rFonts w:ascii="Times New Roman" w:hAnsi="Times New Roman" w:cs="Times New Roman"/>
                <w:sz w:val="28"/>
                <w:szCs w:val="28"/>
                <w:lang w:val="uk-UA"/>
              </w:rPr>
              <w:t>ЛА/А</w:t>
            </w:r>
            <w:r>
              <w:rPr>
                <w:rFonts w:ascii="Times New Roman" w:hAnsi="Times New Roman" w:cs="Times New Roman"/>
                <w:sz w:val="28"/>
                <w:szCs w:val="28"/>
                <w:lang w:val="uk-UA"/>
              </w:rPr>
              <w:t xml:space="preserve"> </w:t>
            </w:r>
            <w:r w:rsidRPr="006E695B">
              <w:rPr>
                <w:rFonts w:ascii="Times New Roman" w:hAnsi="Times New Roman" w:cs="Times New Roman"/>
                <w:sz w:val="28"/>
                <w:szCs w:val="28"/>
              </w:rPr>
              <w:t>(кор</w:t>
            </w:r>
            <w:r w:rsidRPr="006E695B">
              <w:rPr>
                <w:rFonts w:ascii="Times New Roman" w:hAnsi="Times New Roman" w:cs="Times New Roman"/>
                <w:sz w:val="28"/>
                <w:szCs w:val="28"/>
                <w:lang w:val="uk-UA"/>
              </w:rPr>
              <w:t>і</w:t>
            </w:r>
            <w:r w:rsidRPr="006E695B">
              <w:rPr>
                <w:rFonts w:ascii="Times New Roman" w:hAnsi="Times New Roman" w:cs="Times New Roman"/>
                <w:sz w:val="28"/>
                <w:szCs w:val="28"/>
              </w:rPr>
              <w:t>нь)</w:t>
            </w:r>
          </w:p>
        </w:tc>
        <w:tc>
          <w:tcPr>
            <w:tcW w:w="1108" w:type="pct"/>
            <w:tcBorders>
              <w:top w:val="single" w:sz="4" w:space="0" w:color="auto"/>
              <w:left w:val="single" w:sz="4" w:space="0" w:color="auto"/>
              <w:bottom w:val="single" w:sz="4" w:space="0" w:color="auto"/>
              <w:right w:val="single" w:sz="4" w:space="0" w:color="auto"/>
            </w:tcBorders>
            <w:vAlign w:val="center"/>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0,56±0,04</w:t>
            </w:r>
          </w:p>
        </w:tc>
        <w:tc>
          <w:tcPr>
            <w:tcW w:w="1108"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0,73±0,08*</w:t>
            </w:r>
          </w:p>
        </w:tc>
        <w:tc>
          <w:tcPr>
            <w:tcW w:w="1110"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0,74±0,06*</w:t>
            </w:r>
          </w:p>
        </w:tc>
      </w:tr>
      <w:tr w:rsidR="00710CDB" w:rsidRPr="00895ED3" w:rsidTr="001F0C51">
        <w:tc>
          <w:tcPr>
            <w:tcW w:w="1675" w:type="pct"/>
            <w:tcBorders>
              <w:top w:val="single" w:sz="4" w:space="0" w:color="auto"/>
              <w:left w:val="single" w:sz="4" w:space="0" w:color="auto"/>
              <w:bottom w:val="single" w:sz="4" w:space="0" w:color="auto"/>
              <w:right w:val="single" w:sz="4" w:space="0" w:color="auto"/>
            </w:tcBorders>
            <w:vAlign w:val="center"/>
            <w:hideMark/>
          </w:tcPr>
          <w:p w:rsidR="00710CDB" w:rsidRDefault="00710CDB" w:rsidP="00710CDB">
            <w:pPr>
              <w:spacing w:after="0" w:line="360" w:lineRule="auto"/>
              <w:ind w:right="-37"/>
              <w:jc w:val="both"/>
              <w:rPr>
                <w:rFonts w:ascii="Times New Roman" w:hAnsi="Times New Roman" w:cs="Times New Roman"/>
                <w:sz w:val="28"/>
                <w:szCs w:val="28"/>
                <w:lang w:val="uk-UA"/>
              </w:rPr>
            </w:pPr>
            <w:r>
              <w:rPr>
                <w:rFonts w:ascii="Times New Roman" w:hAnsi="Times New Roman" w:cs="Times New Roman"/>
                <w:sz w:val="28"/>
                <w:szCs w:val="28"/>
                <w:lang w:val="uk-UA"/>
              </w:rPr>
              <w:t>ДС</w:t>
            </w:r>
            <w:r w:rsidRPr="005A0723">
              <w:rPr>
                <w:rFonts w:ascii="Times New Roman" w:hAnsi="Times New Roman" w:cs="Times New Roman"/>
                <w:sz w:val="28"/>
                <w:szCs w:val="28"/>
                <w:lang w:val="uk-UA"/>
              </w:rPr>
              <w:t>ЛА/А</w:t>
            </w:r>
            <w:r>
              <w:rPr>
                <w:rFonts w:ascii="Times New Roman" w:hAnsi="Times New Roman" w:cs="Times New Roman"/>
                <w:sz w:val="28"/>
                <w:szCs w:val="28"/>
                <w:lang w:val="uk-UA"/>
              </w:rPr>
              <w:t xml:space="preserve"> </w:t>
            </w:r>
            <w:r w:rsidRPr="006E695B">
              <w:rPr>
                <w:rFonts w:ascii="Times New Roman" w:hAnsi="Times New Roman" w:cs="Times New Roman"/>
                <w:sz w:val="28"/>
                <w:szCs w:val="28"/>
              </w:rPr>
              <w:t>(висх</w:t>
            </w:r>
            <w:r>
              <w:rPr>
                <w:rFonts w:ascii="Times New Roman" w:hAnsi="Times New Roman" w:cs="Times New Roman"/>
                <w:sz w:val="28"/>
                <w:szCs w:val="28"/>
                <w:lang w:val="uk-UA"/>
              </w:rPr>
              <w:t>.</w:t>
            </w:r>
            <w:r w:rsidRPr="006E695B">
              <w:rPr>
                <w:rFonts w:ascii="Times New Roman" w:hAnsi="Times New Roman" w:cs="Times New Roman"/>
                <w:sz w:val="28"/>
                <w:szCs w:val="28"/>
              </w:rPr>
              <w:t xml:space="preserve"> відділ)</w:t>
            </w:r>
          </w:p>
        </w:tc>
        <w:tc>
          <w:tcPr>
            <w:tcW w:w="1108" w:type="pct"/>
            <w:tcBorders>
              <w:top w:val="single" w:sz="4" w:space="0" w:color="auto"/>
              <w:left w:val="single" w:sz="4" w:space="0" w:color="auto"/>
              <w:bottom w:val="single" w:sz="4" w:space="0" w:color="auto"/>
              <w:right w:val="single" w:sz="4" w:space="0" w:color="auto"/>
            </w:tcBorders>
            <w:vAlign w:val="center"/>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0,58±0,05</w:t>
            </w:r>
          </w:p>
        </w:tc>
        <w:tc>
          <w:tcPr>
            <w:tcW w:w="1108"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0,73±0,07*</w:t>
            </w:r>
          </w:p>
        </w:tc>
        <w:tc>
          <w:tcPr>
            <w:tcW w:w="1110"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0,76±0,06*</w:t>
            </w:r>
          </w:p>
        </w:tc>
      </w:tr>
      <w:tr w:rsidR="00710CDB" w:rsidRPr="00895ED3" w:rsidTr="001F0C51">
        <w:tc>
          <w:tcPr>
            <w:tcW w:w="1675"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3337DD" w:rsidP="00710CDB">
            <w:pPr>
              <w:spacing w:after="0" w:line="360" w:lineRule="auto"/>
              <w:ind w:right="-37"/>
              <w:jc w:val="both"/>
              <w:rPr>
                <w:rFonts w:ascii="Times New Roman" w:hAnsi="Times New Roman"/>
                <w:sz w:val="28"/>
                <w:szCs w:val="28"/>
              </w:rPr>
            </w:pPr>
            <w:r>
              <w:rPr>
                <w:rFonts w:ascii="Times New Roman" w:hAnsi="Times New Roman"/>
                <w:sz w:val="28"/>
                <w:szCs w:val="28"/>
                <w:lang w:val="uk-UA"/>
              </w:rPr>
              <w:t>СТЛА</w:t>
            </w:r>
            <w:r w:rsidR="00710CDB" w:rsidRPr="00895ED3">
              <w:rPr>
                <w:rFonts w:ascii="Times New Roman" w:hAnsi="Times New Roman"/>
                <w:sz w:val="28"/>
                <w:szCs w:val="28"/>
              </w:rPr>
              <w:t xml:space="preserve">, мм рт. ст </w:t>
            </w:r>
          </w:p>
        </w:tc>
        <w:tc>
          <w:tcPr>
            <w:tcW w:w="1108" w:type="pct"/>
            <w:tcBorders>
              <w:top w:val="single" w:sz="4" w:space="0" w:color="auto"/>
              <w:left w:val="single" w:sz="4" w:space="0" w:color="auto"/>
              <w:bottom w:val="single" w:sz="4" w:space="0" w:color="auto"/>
              <w:right w:val="single" w:sz="4" w:space="0" w:color="auto"/>
            </w:tcBorders>
            <w:vAlign w:val="center"/>
          </w:tcPr>
          <w:p w:rsidR="00710CDB" w:rsidRPr="00895ED3" w:rsidRDefault="00710CDB" w:rsidP="00710CDB">
            <w:pPr>
              <w:spacing w:after="0" w:line="360" w:lineRule="auto"/>
              <w:jc w:val="center"/>
              <w:rPr>
                <w:rFonts w:ascii="Times New Roman" w:hAnsi="Times New Roman"/>
                <w:sz w:val="28"/>
                <w:szCs w:val="28"/>
                <w:lang w:val="uk-UA"/>
              </w:rPr>
            </w:pPr>
            <w:r>
              <w:rPr>
                <w:rFonts w:ascii="Times New Roman" w:hAnsi="Times New Roman" w:cs="Times New Roman"/>
                <w:sz w:val="28"/>
                <w:szCs w:val="28"/>
                <w:lang w:val="uk-UA"/>
              </w:rPr>
              <w:t>16,55±1,15</w:t>
            </w:r>
          </w:p>
        </w:tc>
        <w:tc>
          <w:tcPr>
            <w:tcW w:w="1108"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25,71±2,36</w:t>
            </w:r>
            <w:r>
              <w:rPr>
                <w:rFonts w:ascii="Times New Roman" w:hAnsi="Times New Roman" w:cs="Times New Roman"/>
                <w:sz w:val="28"/>
                <w:szCs w:val="28"/>
                <w:lang w:val="uk-UA"/>
              </w:rPr>
              <w:t>*</w:t>
            </w:r>
          </w:p>
        </w:tc>
        <w:tc>
          <w:tcPr>
            <w:tcW w:w="1110" w:type="pct"/>
            <w:tcBorders>
              <w:top w:val="single" w:sz="4" w:space="0" w:color="auto"/>
              <w:left w:val="single" w:sz="4" w:space="0" w:color="auto"/>
              <w:bottom w:val="single" w:sz="4" w:space="0" w:color="auto"/>
              <w:right w:val="single" w:sz="4" w:space="0" w:color="auto"/>
            </w:tcBorders>
            <w:vAlign w:val="center"/>
            <w:hideMark/>
          </w:tcPr>
          <w:p w:rsidR="00710CDB" w:rsidRPr="00895ED3" w:rsidRDefault="00710CDB" w:rsidP="00710CDB">
            <w:pPr>
              <w:spacing w:after="0" w:line="360" w:lineRule="auto"/>
              <w:jc w:val="center"/>
              <w:rPr>
                <w:rFonts w:ascii="Times New Roman" w:hAnsi="Times New Roman"/>
                <w:sz w:val="28"/>
                <w:szCs w:val="28"/>
                <w:lang w:val="uk-UA"/>
              </w:rPr>
            </w:pPr>
            <w:r w:rsidRPr="00895ED3">
              <w:rPr>
                <w:rFonts w:ascii="Times New Roman" w:hAnsi="Times New Roman"/>
                <w:sz w:val="28"/>
                <w:szCs w:val="28"/>
                <w:lang w:val="uk-UA"/>
              </w:rPr>
              <w:t>25,32±3,47</w:t>
            </w:r>
            <w:r w:rsidRPr="001D29D5">
              <w:rPr>
                <w:rFonts w:ascii="Times New Roman" w:hAnsi="Times New Roman" w:cs="Times New Roman"/>
                <w:color w:val="000000"/>
                <w:sz w:val="28"/>
                <w:szCs w:val="28"/>
                <w:lang w:val="uk-UA"/>
              </w:rPr>
              <w:t>*</w:t>
            </w:r>
          </w:p>
        </w:tc>
      </w:tr>
    </w:tbl>
    <w:p w:rsidR="00710CDB" w:rsidRPr="00564258" w:rsidRDefault="00710CDB" w:rsidP="00710CDB">
      <w:pPr>
        <w:spacing w:after="0" w:line="360" w:lineRule="auto"/>
        <w:ind w:firstLine="709"/>
        <w:jc w:val="both"/>
        <w:rPr>
          <w:rFonts w:ascii="Times New Roman" w:hAnsi="Times New Roman" w:cs="Times New Roman"/>
          <w:color w:val="000000"/>
          <w:sz w:val="28"/>
          <w:szCs w:val="28"/>
          <w:lang w:val="uk-UA"/>
        </w:rPr>
      </w:pPr>
      <w:r w:rsidRPr="00564258">
        <w:rPr>
          <w:rFonts w:ascii="Times New Roman" w:hAnsi="Times New Roman" w:cs="Times New Roman"/>
          <w:color w:val="000000"/>
          <w:sz w:val="28"/>
          <w:szCs w:val="28"/>
          <w:lang w:val="uk-UA"/>
        </w:rPr>
        <w:t>Примітка. Різниця статистично значуща (р&lt;0,05): * - щодо показників групи контролю; # - щодо показників групи порівняння.</w:t>
      </w:r>
    </w:p>
    <w:p w:rsidR="00710CDB" w:rsidRDefault="00710CDB" w:rsidP="00710CDB">
      <w:pPr>
        <w:spacing w:after="0" w:line="360" w:lineRule="auto"/>
        <w:ind w:firstLine="709"/>
        <w:jc w:val="both"/>
        <w:rPr>
          <w:rFonts w:ascii="Times New Roman" w:hAnsi="Times New Roman" w:cs="Times New Roman"/>
          <w:color w:val="000000"/>
          <w:sz w:val="28"/>
          <w:szCs w:val="28"/>
          <w:lang w:val="uk-UA"/>
        </w:rPr>
      </w:pPr>
    </w:p>
    <w:p w:rsidR="00710CDB" w:rsidRDefault="00710CDB" w:rsidP="00710CDB">
      <w:pPr>
        <w:spacing w:after="0" w:line="360" w:lineRule="auto"/>
        <w:ind w:firstLine="709"/>
        <w:jc w:val="center"/>
        <w:rPr>
          <w:rFonts w:ascii="Times New Roman" w:hAnsi="Times New Roman"/>
          <w:sz w:val="28"/>
          <w:szCs w:val="28"/>
          <w:lang w:val="uk-UA"/>
        </w:rPr>
      </w:pPr>
      <w:r w:rsidRPr="00B32832">
        <w:rPr>
          <w:rFonts w:ascii="Times New Roman" w:hAnsi="Times New Roman" w:cs="Times New Roman"/>
          <w:noProof/>
          <w:color w:val="000000"/>
          <w:sz w:val="28"/>
          <w:szCs w:val="28"/>
          <w:lang w:val="uk-UA" w:eastAsia="uk-UA"/>
        </w:rPr>
        <w:drawing>
          <wp:inline distT="0" distB="0" distL="0" distR="0" wp14:anchorId="4646AF38" wp14:editId="20BCE09F">
            <wp:extent cx="3170718" cy="4210493"/>
            <wp:effectExtent l="0" t="0" r="10795" b="19050"/>
            <wp:docPr id="1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710CDB" w:rsidRPr="00564258" w:rsidRDefault="00710CDB" w:rsidP="00710CDB">
      <w:pPr>
        <w:spacing w:after="0" w:line="360" w:lineRule="auto"/>
        <w:ind w:firstLine="709"/>
        <w:jc w:val="center"/>
        <w:rPr>
          <w:rFonts w:ascii="Times New Roman" w:hAnsi="Times New Roman"/>
          <w:sz w:val="28"/>
          <w:szCs w:val="28"/>
          <w:lang w:val="uk-UA"/>
        </w:rPr>
      </w:pPr>
      <w:r w:rsidRPr="00564258">
        <w:rPr>
          <w:rFonts w:ascii="Times New Roman" w:hAnsi="Times New Roman"/>
          <w:sz w:val="28"/>
          <w:szCs w:val="28"/>
          <w:lang w:val="uk-UA"/>
        </w:rPr>
        <w:t>Рис.</w:t>
      </w:r>
      <w:r w:rsidRPr="00564258">
        <w:rPr>
          <w:rFonts w:ascii="Times New Roman" w:hAnsi="Times New Roman"/>
          <w:sz w:val="28"/>
          <w:szCs w:val="28"/>
        </w:rPr>
        <w:t xml:space="preserve"> </w:t>
      </w:r>
      <w:r w:rsidR="00B50F98">
        <w:rPr>
          <w:rFonts w:ascii="Times New Roman" w:hAnsi="Times New Roman"/>
          <w:sz w:val="28"/>
          <w:szCs w:val="28"/>
          <w:lang w:val="uk-UA"/>
        </w:rPr>
        <w:t>4</w:t>
      </w:r>
      <w:r w:rsidRPr="00564258">
        <w:rPr>
          <w:rFonts w:ascii="Times New Roman" w:hAnsi="Times New Roman"/>
          <w:sz w:val="28"/>
          <w:szCs w:val="28"/>
        </w:rPr>
        <w:t>.1</w:t>
      </w:r>
      <w:r w:rsidRPr="00564258">
        <w:rPr>
          <w:rFonts w:ascii="Times New Roman" w:hAnsi="Times New Roman"/>
          <w:sz w:val="28"/>
          <w:szCs w:val="28"/>
          <w:lang w:val="uk-UA"/>
        </w:rPr>
        <w:t>. Розподіл типів геометрії ЛШ у обстежених</w:t>
      </w:r>
    </w:p>
    <w:p w:rsidR="00710CDB" w:rsidRPr="00307D5F" w:rsidRDefault="00710CDB" w:rsidP="00710CDB">
      <w:pPr>
        <w:spacing w:after="0" w:line="360" w:lineRule="auto"/>
        <w:ind w:firstLine="709"/>
        <w:jc w:val="center"/>
        <w:rPr>
          <w:rFonts w:ascii="Times New Roman" w:hAnsi="Times New Roman"/>
          <w:sz w:val="28"/>
          <w:szCs w:val="28"/>
          <w:lang w:val="uk-UA"/>
        </w:rPr>
      </w:pPr>
    </w:p>
    <w:p w:rsidR="00710CDB" w:rsidRDefault="00710CDB" w:rsidP="00710CD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підставі а</w:t>
      </w:r>
      <w:r w:rsidRPr="00895ED3">
        <w:rPr>
          <w:rFonts w:ascii="Times New Roman" w:hAnsi="Times New Roman"/>
          <w:sz w:val="28"/>
          <w:szCs w:val="28"/>
          <w:lang w:val="uk-UA"/>
        </w:rPr>
        <w:t>наліз</w:t>
      </w:r>
      <w:r>
        <w:rPr>
          <w:rFonts w:ascii="Times New Roman" w:hAnsi="Times New Roman"/>
          <w:sz w:val="28"/>
          <w:szCs w:val="28"/>
          <w:lang w:val="uk-UA"/>
        </w:rPr>
        <w:t xml:space="preserve">у геометрії ЛШ обстежених встановлено (рис. </w:t>
      </w:r>
      <w:r w:rsidR="00B50F98">
        <w:rPr>
          <w:rFonts w:ascii="Times New Roman" w:hAnsi="Times New Roman"/>
          <w:sz w:val="28"/>
          <w:szCs w:val="28"/>
          <w:lang w:val="uk-UA"/>
        </w:rPr>
        <w:t>4</w:t>
      </w:r>
      <w:r>
        <w:rPr>
          <w:rFonts w:ascii="Times New Roman" w:hAnsi="Times New Roman"/>
          <w:sz w:val="28"/>
          <w:szCs w:val="28"/>
          <w:lang w:val="uk-UA"/>
        </w:rPr>
        <w:t>.1)</w:t>
      </w:r>
      <w:r w:rsidRPr="00895ED3">
        <w:rPr>
          <w:rFonts w:ascii="Times New Roman" w:hAnsi="Times New Roman"/>
          <w:sz w:val="28"/>
          <w:szCs w:val="28"/>
          <w:lang w:val="uk-UA"/>
        </w:rPr>
        <w:t>:</w:t>
      </w:r>
    </w:p>
    <w:p w:rsidR="00710CDB" w:rsidRDefault="00710CDB" w:rsidP="00710CDB">
      <w:pPr>
        <w:pStyle w:val="a3"/>
        <w:numPr>
          <w:ilvl w:val="0"/>
          <w:numId w:val="16"/>
        </w:numPr>
        <w:spacing w:after="0" w:line="360" w:lineRule="auto"/>
        <w:ind w:left="0" w:firstLine="0"/>
        <w:jc w:val="both"/>
        <w:rPr>
          <w:rFonts w:ascii="Times New Roman" w:hAnsi="Times New Roman" w:cs="Times New Roman"/>
          <w:color w:val="000000"/>
          <w:sz w:val="28"/>
          <w:szCs w:val="28"/>
          <w:lang w:val="uk-UA"/>
        </w:rPr>
      </w:pPr>
      <w:r w:rsidRPr="00E2559E">
        <w:rPr>
          <w:rFonts w:ascii="Times New Roman" w:hAnsi="Times New Roman" w:cs="Times New Roman"/>
          <w:color w:val="000000"/>
          <w:sz w:val="28"/>
          <w:szCs w:val="28"/>
          <w:lang w:val="uk-UA"/>
        </w:rPr>
        <w:t>нормальна геометрія (НГ) ЛШ спостерігалась у</w:t>
      </w:r>
      <w:r>
        <w:rPr>
          <w:rFonts w:ascii="Times New Roman" w:hAnsi="Times New Roman" w:cs="Times New Roman"/>
          <w:color w:val="000000"/>
          <w:sz w:val="28"/>
          <w:szCs w:val="28"/>
          <w:lang w:val="uk-UA"/>
        </w:rPr>
        <w:t xml:space="preserve"> 4 осіб основної групи (5,8%), </w:t>
      </w:r>
      <w:r w:rsidRPr="00E2559E">
        <w:rPr>
          <w:rFonts w:ascii="Times New Roman" w:hAnsi="Times New Roman" w:cs="Times New Roman"/>
          <w:color w:val="000000"/>
          <w:sz w:val="28"/>
          <w:szCs w:val="28"/>
          <w:lang w:val="uk-UA"/>
        </w:rPr>
        <w:t>11 осіб (35,</w:t>
      </w:r>
      <w:r>
        <w:rPr>
          <w:rFonts w:ascii="Times New Roman" w:hAnsi="Times New Roman" w:cs="Times New Roman"/>
          <w:color w:val="000000"/>
          <w:sz w:val="28"/>
          <w:szCs w:val="28"/>
          <w:lang w:val="uk-UA"/>
        </w:rPr>
        <w:t>5</w:t>
      </w:r>
      <w:r w:rsidRPr="00E2559E">
        <w:rPr>
          <w:rFonts w:ascii="Times New Roman" w:hAnsi="Times New Roman" w:cs="Times New Roman"/>
          <w:color w:val="000000"/>
          <w:sz w:val="28"/>
          <w:szCs w:val="28"/>
          <w:lang w:val="uk-UA"/>
        </w:rPr>
        <w:t>%) групи порівняння</w:t>
      </w:r>
      <w:r>
        <w:rPr>
          <w:rFonts w:ascii="Times New Roman" w:hAnsi="Times New Roman" w:cs="Times New Roman"/>
          <w:color w:val="000000"/>
          <w:sz w:val="28"/>
          <w:szCs w:val="28"/>
          <w:lang w:val="uk-UA"/>
        </w:rPr>
        <w:t xml:space="preserve"> та 16 осіб (80%) контрольної групи;</w:t>
      </w:r>
    </w:p>
    <w:p w:rsidR="00710CDB" w:rsidRDefault="00710CDB" w:rsidP="00710CDB">
      <w:pPr>
        <w:pStyle w:val="a3"/>
        <w:numPr>
          <w:ilvl w:val="0"/>
          <w:numId w:val="16"/>
        </w:numPr>
        <w:spacing w:after="0" w:line="360" w:lineRule="auto"/>
        <w:ind w:left="0" w:firstLine="0"/>
        <w:jc w:val="both"/>
        <w:rPr>
          <w:rFonts w:ascii="Times New Roman" w:hAnsi="Times New Roman" w:cs="Times New Roman"/>
          <w:color w:val="000000"/>
          <w:sz w:val="28"/>
          <w:szCs w:val="28"/>
          <w:lang w:val="uk-UA"/>
        </w:rPr>
      </w:pPr>
      <w:r w:rsidRPr="00E2559E">
        <w:rPr>
          <w:rFonts w:ascii="Times New Roman" w:hAnsi="Times New Roman" w:cs="Times New Roman"/>
          <w:color w:val="000000"/>
          <w:sz w:val="28"/>
          <w:szCs w:val="28"/>
          <w:lang w:val="uk-UA"/>
        </w:rPr>
        <w:t>концентричне ремоделювання (КР) ЛШ – у 14 осіб (20,</w:t>
      </w:r>
      <w:r>
        <w:rPr>
          <w:rFonts w:ascii="Times New Roman" w:hAnsi="Times New Roman" w:cs="Times New Roman"/>
          <w:color w:val="000000"/>
          <w:sz w:val="28"/>
          <w:szCs w:val="28"/>
          <w:lang w:val="uk-UA"/>
        </w:rPr>
        <w:t>3</w:t>
      </w:r>
      <w:r w:rsidRPr="00E2559E">
        <w:rPr>
          <w:rFonts w:ascii="Times New Roman" w:hAnsi="Times New Roman" w:cs="Times New Roman"/>
          <w:color w:val="000000"/>
          <w:sz w:val="28"/>
          <w:szCs w:val="28"/>
          <w:lang w:val="uk-UA"/>
        </w:rPr>
        <w:t>%) основної групи</w:t>
      </w:r>
      <w:r>
        <w:rPr>
          <w:rFonts w:ascii="Times New Roman" w:hAnsi="Times New Roman" w:cs="Times New Roman"/>
          <w:color w:val="000000"/>
          <w:sz w:val="28"/>
          <w:szCs w:val="28"/>
          <w:lang w:val="uk-UA"/>
        </w:rPr>
        <w:t>,</w:t>
      </w:r>
      <w:r w:rsidRPr="00E2559E">
        <w:rPr>
          <w:rFonts w:ascii="Times New Roman" w:hAnsi="Times New Roman" w:cs="Times New Roman"/>
          <w:color w:val="000000"/>
          <w:sz w:val="28"/>
          <w:szCs w:val="28"/>
          <w:lang w:val="uk-UA"/>
        </w:rPr>
        <w:t xml:space="preserve"> 15 осіб (48,</w:t>
      </w:r>
      <w:r>
        <w:rPr>
          <w:rFonts w:ascii="Times New Roman" w:hAnsi="Times New Roman" w:cs="Times New Roman"/>
          <w:color w:val="000000"/>
          <w:sz w:val="28"/>
          <w:szCs w:val="28"/>
          <w:lang w:val="uk-UA"/>
        </w:rPr>
        <w:t>4</w:t>
      </w:r>
      <w:r w:rsidRPr="00E2559E">
        <w:rPr>
          <w:rFonts w:ascii="Times New Roman" w:hAnsi="Times New Roman" w:cs="Times New Roman"/>
          <w:color w:val="000000"/>
          <w:sz w:val="28"/>
          <w:szCs w:val="28"/>
          <w:lang w:val="uk-UA"/>
        </w:rPr>
        <w:t xml:space="preserve">%) групи порівняння </w:t>
      </w:r>
      <w:r>
        <w:rPr>
          <w:rFonts w:ascii="Times New Roman" w:hAnsi="Times New Roman" w:cs="Times New Roman"/>
          <w:color w:val="000000"/>
          <w:sz w:val="28"/>
          <w:szCs w:val="28"/>
          <w:lang w:val="uk-UA"/>
        </w:rPr>
        <w:t>та 4 осіб (20%) контрольної групи;</w:t>
      </w:r>
    </w:p>
    <w:p w:rsidR="00710CDB" w:rsidRDefault="00710CDB" w:rsidP="00710CDB">
      <w:pPr>
        <w:pStyle w:val="a3"/>
        <w:numPr>
          <w:ilvl w:val="0"/>
          <w:numId w:val="16"/>
        </w:numPr>
        <w:spacing w:after="0" w:line="360" w:lineRule="auto"/>
        <w:ind w:left="0" w:firstLine="0"/>
        <w:jc w:val="both"/>
        <w:rPr>
          <w:rFonts w:ascii="Times New Roman" w:hAnsi="Times New Roman" w:cs="Times New Roman"/>
          <w:color w:val="000000"/>
          <w:sz w:val="28"/>
          <w:szCs w:val="28"/>
          <w:lang w:val="uk-UA"/>
        </w:rPr>
      </w:pPr>
      <w:r w:rsidRPr="00E2559E">
        <w:rPr>
          <w:rFonts w:ascii="Times New Roman" w:hAnsi="Times New Roman" w:cs="Times New Roman"/>
          <w:color w:val="000000"/>
          <w:sz w:val="28"/>
          <w:szCs w:val="28"/>
          <w:lang w:val="uk-UA"/>
        </w:rPr>
        <w:lastRenderedPageBreak/>
        <w:t>концентрична гіпертрофія (КГ)</w:t>
      </w:r>
      <w:r>
        <w:rPr>
          <w:rFonts w:ascii="Times New Roman" w:hAnsi="Times New Roman" w:cs="Times New Roman"/>
          <w:color w:val="000000"/>
          <w:sz w:val="28"/>
          <w:szCs w:val="28"/>
          <w:lang w:val="uk-UA"/>
        </w:rPr>
        <w:t xml:space="preserve"> ЛШ – у 35 осіб (50,7</w:t>
      </w:r>
      <w:r w:rsidRPr="00E2559E">
        <w:rPr>
          <w:rFonts w:ascii="Times New Roman" w:hAnsi="Times New Roman" w:cs="Times New Roman"/>
          <w:color w:val="000000"/>
          <w:sz w:val="28"/>
          <w:szCs w:val="28"/>
          <w:lang w:val="uk-UA"/>
        </w:rPr>
        <w:t>%) основної групи та 3 осіб (9,</w:t>
      </w:r>
      <w:r>
        <w:rPr>
          <w:rFonts w:ascii="Times New Roman" w:hAnsi="Times New Roman" w:cs="Times New Roman"/>
          <w:color w:val="000000"/>
          <w:sz w:val="28"/>
          <w:szCs w:val="28"/>
          <w:lang w:val="uk-UA"/>
        </w:rPr>
        <w:t>7</w:t>
      </w:r>
      <w:r w:rsidRPr="00E2559E">
        <w:rPr>
          <w:rFonts w:ascii="Times New Roman" w:hAnsi="Times New Roman" w:cs="Times New Roman"/>
          <w:color w:val="000000"/>
          <w:sz w:val="28"/>
          <w:szCs w:val="28"/>
          <w:lang w:val="uk-UA"/>
        </w:rPr>
        <w:t>%) групи порівняння</w:t>
      </w:r>
      <w:r>
        <w:rPr>
          <w:rFonts w:ascii="Times New Roman" w:hAnsi="Times New Roman" w:cs="Times New Roman"/>
          <w:color w:val="000000"/>
          <w:sz w:val="28"/>
          <w:szCs w:val="28"/>
          <w:lang w:val="uk-UA"/>
        </w:rPr>
        <w:t>;</w:t>
      </w:r>
    </w:p>
    <w:p w:rsidR="00710CDB" w:rsidRPr="00E2559E" w:rsidRDefault="00710CDB" w:rsidP="00710CDB">
      <w:pPr>
        <w:pStyle w:val="a3"/>
        <w:numPr>
          <w:ilvl w:val="0"/>
          <w:numId w:val="16"/>
        </w:numPr>
        <w:spacing w:after="0" w:line="360" w:lineRule="auto"/>
        <w:ind w:left="0" w:firstLine="0"/>
        <w:jc w:val="both"/>
        <w:rPr>
          <w:rFonts w:ascii="Times New Roman" w:hAnsi="Times New Roman" w:cs="Times New Roman"/>
          <w:color w:val="000000"/>
          <w:sz w:val="28"/>
          <w:szCs w:val="28"/>
          <w:lang w:val="uk-UA"/>
        </w:rPr>
      </w:pPr>
      <w:r w:rsidRPr="00E2559E">
        <w:rPr>
          <w:rFonts w:ascii="Times New Roman" w:hAnsi="Times New Roman" w:cs="Times New Roman"/>
          <w:color w:val="000000"/>
          <w:sz w:val="28"/>
          <w:szCs w:val="28"/>
          <w:lang w:val="uk-UA"/>
        </w:rPr>
        <w:t>ексцентрична гіпертрофія (ЕГ)</w:t>
      </w:r>
      <w:r w:rsidR="00B50F98">
        <w:rPr>
          <w:rFonts w:ascii="Times New Roman" w:hAnsi="Times New Roman" w:cs="Times New Roman"/>
          <w:color w:val="000000"/>
          <w:sz w:val="28"/>
          <w:szCs w:val="28"/>
          <w:lang w:val="uk-UA"/>
        </w:rPr>
        <w:t xml:space="preserve"> ЛШ</w:t>
      </w:r>
      <w:r w:rsidR="00B50F98" w:rsidRPr="00E2559E">
        <w:rPr>
          <w:rFonts w:ascii="Times New Roman" w:hAnsi="Times New Roman" w:cs="Times New Roman"/>
          <w:color w:val="000000"/>
          <w:sz w:val="28"/>
          <w:szCs w:val="28"/>
          <w:lang w:val="uk-UA"/>
        </w:rPr>
        <w:t xml:space="preserve"> </w:t>
      </w:r>
      <w:r w:rsidRPr="00E2559E">
        <w:rPr>
          <w:rFonts w:ascii="Times New Roman" w:hAnsi="Times New Roman" w:cs="Times New Roman"/>
          <w:color w:val="000000"/>
          <w:sz w:val="28"/>
          <w:szCs w:val="28"/>
          <w:lang w:val="uk-UA"/>
        </w:rPr>
        <w:t>– у 16 осіб (23,</w:t>
      </w:r>
      <w:r>
        <w:rPr>
          <w:rFonts w:ascii="Times New Roman" w:hAnsi="Times New Roman" w:cs="Times New Roman"/>
          <w:color w:val="000000"/>
          <w:sz w:val="28"/>
          <w:szCs w:val="28"/>
          <w:lang w:val="uk-UA"/>
        </w:rPr>
        <w:t>2</w:t>
      </w:r>
      <w:r w:rsidRPr="00E2559E">
        <w:rPr>
          <w:rFonts w:ascii="Times New Roman" w:hAnsi="Times New Roman" w:cs="Times New Roman"/>
          <w:color w:val="000000"/>
          <w:sz w:val="28"/>
          <w:szCs w:val="28"/>
          <w:lang w:val="uk-UA"/>
        </w:rPr>
        <w:t>%) основної групи та 2 осіб (6,</w:t>
      </w:r>
      <w:r>
        <w:rPr>
          <w:rFonts w:ascii="Times New Roman" w:hAnsi="Times New Roman" w:cs="Times New Roman"/>
          <w:color w:val="000000"/>
          <w:sz w:val="28"/>
          <w:szCs w:val="28"/>
          <w:lang w:val="uk-UA"/>
        </w:rPr>
        <w:t>5</w:t>
      </w:r>
      <w:r w:rsidRPr="00E2559E">
        <w:rPr>
          <w:rFonts w:ascii="Times New Roman" w:hAnsi="Times New Roman" w:cs="Times New Roman"/>
          <w:color w:val="000000"/>
          <w:sz w:val="28"/>
          <w:szCs w:val="28"/>
          <w:lang w:val="uk-UA"/>
        </w:rPr>
        <w:t xml:space="preserve"> %) групи порівняння.</w:t>
      </w:r>
    </w:p>
    <w:p w:rsidR="00710CDB" w:rsidRPr="00D4753C" w:rsidRDefault="00710CDB" w:rsidP="00710CDB">
      <w:pPr>
        <w:spacing w:after="0" w:line="360" w:lineRule="auto"/>
        <w:ind w:firstLine="709"/>
        <w:jc w:val="both"/>
        <w:rPr>
          <w:rFonts w:ascii="Times New Roman" w:hAnsi="Times New Roman"/>
          <w:sz w:val="28"/>
          <w:szCs w:val="28"/>
        </w:rPr>
      </w:pPr>
      <w:r>
        <w:rPr>
          <w:rFonts w:ascii="Times New Roman" w:hAnsi="Times New Roman" w:cs="Times New Roman"/>
          <w:color w:val="000000"/>
          <w:sz w:val="28"/>
          <w:szCs w:val="28"/>
          <w:lang w:val="uk-UA"/>
        </w:rPr>
        <w:t>При співставленні типів геометрії ЛЖ між хворими основної групи (ХОЗЛ+ГХ) та групи порівняння (ХОЗЛ) було виявлено достовірні (</w:t>
      </w:r>
      <w:r w:rsidRPr="003C54D0">
        <w:rPr>
          <w:rFonts w:ascii="Times New Roman" w:hAnsi="Times New Roman" w:cs="Times New Roman"/>
          <w:color w:val="000000"/>
          <w:sz w:val="28"/>
          <w:szCs w:val="28"/>
          <w:lang w:val="uk-UA"/>
        </w:rPr>
        <w:t>р&lt;0,0001</w:t>
      </w:r>
      <w:r>
        <w:rPr>
          <w:rFonts w:ascii="Times New Roman" w:hAnsi="Times New Roman" w:cs="Times New Roman"/>
          <w:color w:val="000000"/>
          <w:sz w:val="28"/>
          <w:szCs w:val="28"/>
          <w:lang w:val="uk-UA"/>
        </w:rPr>
        <w:t xml:space="preserve">) відмінності (табл. </w:t>
      </w:r>
      <w:r w:rsidR="00B50F98">
        <w:rPr>
          <w:rFonts w:ascii="Times New Roman" w:hAnsi="Times New Roman" w:cs="Times New Roman"/>
          <w:color w:val="000000"/>
          <w:sz w:val="28"/>
          <w:szCs w:val="28"/>
          <w:lang w:val="uk-UA"/>
        </w:rPr>
        <w:t>4</w:t>
      </w:r>
      <w:r>
        <w:rPr>
          <w:rFonts w:ascii="Times New Roman" w:hAnsi="Times New Roman" w:cs="Times New Roman"/>
          <w:color w:val="000000"/>
          <w:sz w:val="28"/>
          <w:szCs w:val="28"/>
          <w:lang w:val="uk-UA"/>
        </w:rPr>
        <w:t xml:space="preserve">.2). Звернуло увагу те що, </w:t>
      </w:r>
      <w:r w:rsidRPr="00895ED3">
        <w:rPr>
          <w:rFonts w:ascii="Times New Roman" w:hAnsi="Times New Roman"/>
          <w:sz w:val="28"/>
          <w:szCs w:val="28"/>
          <w:lang w:val="uk-UA"/>
        </w:rPr>
        <w:t xml:space="preserve">в основній групі переважали </w:t>
      </w:r>
      <w:r>
        <w:rPr>
          <w:rFonts w:ascii="Times New Roman" w:hAnsi="Times New Roman"/>
          <w:sz w:val="28"/>
          <w:szCs w:val="28"/>
          <w:lang w:val="uk-UA"/>
        </w:rPr>
        <w:t>КГ</w:t>
      </w:r>
      <w:r w:rsidRPr="00895ED3">
        <w:rPr>
          <w:rFonts w:ascii="Times New Roman" w:hAnsi="Times New Roman"/>
          <w:sz w:val="28"/>
          <w:szCs w:val="28"/>
          <w:lang w:val="uk-UA"/>
        </w:rPr>
        <w:t xml:space="preserve"> та </w:t>
      </w:r>
      <w:r>
        <w:rPr>
          <w:rFonts w:ascii="Times New Roman" w:hAnsi="Times New Roman"/>
          <w:sz w:val="28"/>
          <w:szCs w:val="28"/>
          <w:lang w:val="uk-UA"/>
        </w:rPr>
        <w:t>ЕГ</w:t>
      </w:r>
      <w:r w:rsidRPr="00895ED3">
        <w:rPr>
          <w:rFonts w:ascii="Times New Roman" w:hAnsi="Times New Roman"/>
          <w:sz w:val="28"/>
          <w:szCs w:val="28"/>
          <w:lang w:val="uk-UA"/>
        </w:rPr>
        <w:t xml:space="preserve"> ЛШ</w:t>
      </w:r>
      <w:r>
        <w:rPr>
          <w:rFonts w:ascii="Times New Roman" w:hAnsi="Times New Roman"/>
          <w:sz w:val="28"/>
          <w:szCs w:val="28"/>
          <w:lang w:val="uk-UA"/>
        </w:rPr>
        <w:t xml:space="preserve"> (73,9%)</w:t>
      </w:r>
      <w:r w:rsidRPr="00895ED3">
        <w:rPr>
          <w:rFonts w:ascii="Times New Roman" w:hAnsi="Times New Roman"/>
          <w:sz w:val="28"/>
          <w:szCs w:val="28"/>
          <w:lang w:val="uk-UA"/>
        </w:rPr>
        <w:t>, що вказує на більш глибинні, прогностично несприятливі зміни міокард</w:t>
      </w:r>
      <w:r>
        <w:rPr>
          <w:rFonts w:ascii="Times New Roman" w:hAnsi="Times New Roman"/>
          <w:sz w:val="28"/>
          <w:szCs w:val="28"/>
          <w:lang w:val="uk-UA"/>
        </w:rPr>
        <w:t>а</w:t>
      </w:r>
      <w:r w:rsidRPr="00895ED3">
        <w:rPr>
          <w:rFonts w:ascii="Times New Roman" w:hAnsi="Times New Roman"/>
          <w:sz w:val="28"/>
          <w:szCs w:val="28"/>
          <w:lang w:val="uk-UA"/>
        </w:rPr>
        <w:t xml:space="preserve">. Натомість у групі порівняння домінували </w:t>
      </w:r>
      <w:r>
        <w:rPr>
          <w:rFonts w:ascii="Times New Roman" w:hAnsi="Times New Roman"/>
          <w:sz w:val="28"/>
          <w:szCs w:val="28"/>
          <w:lang w:val="uk-UA"/>
        </w:rPr>
        <w:t>НГ</w:t>
      </w:r>
      <w:r w:rsidRPr="00895ED3">
        <w:rPr>
          <w:rFonts w:ascii="Times New Roman" w:hAnsi="Times New Roman"/>
          <w:sz w:val="28"/>
          <w:szCs w:val="28"/>
          <w:lang w:val="uk-UA"/>
        </w:rPr>
        <w:t xml:space="preserve"> та </w:t>
      </w:r>
      <w:r>
        <w:rPr>
          <w:rFonts w:ascii="Times New Roman" w:hAnsi="Times New Roman"/>
          <w:sz w:val="28"/>
          <w:szCs w:val="28"/>
          <w:lang w:val="uk-UA"/>
        </w:rPr>
        <w:t>КР</w:t>
      </w:r>
      <w:r w:rsidRPr="00895ED3">
        <w:rPr>
          <w:rFonts w:ascii="Times New Roman" w:hAnsi="Times New Roman"/>
          <w:sz w:val="28"/>
          <w:szCs w:val="28"/>
          <w:lang w:val="uk-UA"/>
        </w:rPr>
        <w:t xml:space="preserve"> ЛШ</w:t>
      </w:r>
      <w:r>
        <w:rPr>
          <w:rFonts w:ascii="Times New Roman" w:hAnsi="Times New Roman"/>
          <w:sz w:val="28"/>
          <w:szCs w:val="28"/>
          <w:lang w:val="uk-UA"/>
        </w:rPr>
        <w:t xml:space="preserve"> (83,9%)</w:t>
      </w:r>
      <w:r w:rsidRPr="00895ED3">
        <w:rPr>
          <w:rFonts w:ascii="Times New Roman" w:hAnsi="Times New Roman"/>
          <w:sz w:val="28"/>
          <w:szCs w:val="28"/>
          <w:lang w:val="uk-UA"/>
        </w:rPr>
        <w:t>.</w:t>
      </w:r>
    </w:p>
    <w:p w:rsidR="00710CDB" w:rsidRPr="00616171" w:rsidRDefault="00710CDB" w:rsidP="00710CDB">
      <w:pPr>
        <w:spacing w:after="0" w:line="360" w:lineRule="auto"/>
        <w:ind w:firstLine="709"/>
        <w:jc w:val="right"/>
        <w:rPr>
          <w:rFonts w:ascii="Times New Roman" w:hAnsi="Times New Roman"/>
          <w:i/>
          <w:sz w:val="28"/>
          <w:szCs w:val="28"/>
          <w:lang w:val="uk-UA"/>
        </w:rPr>
      </w:pPr>
      <w:r w:rsidRPr="00616171">
        <w:rPr>
          <w:rFonts w:ascii="Times New Roman" w:hAnsi="Times New Roman"/>
          <w:i/>
          <w:sz w:val="28"/>
          <w:szCs w:val="28"/>
          <w:lang w:val="uk-UA"/>
        </w:rPr>
        <w:t xml:space="preserve">Таблиця </w:t>
      </w:r>
      <w:r w:rsidR="000A7E7F">
        <w:rPr>
          <w:rFonts w:ascii="Times New Roman" w:hAnsi="Times New Roman"/>
          <w:i/>
          <w:sz w:val="28"/>
          <w:szCs w:val="28"/>
          <w:lang w:val="uk-UA"/>
        </w:rPr>
        <w:t>4</w:t>
      </w:r>
      <w:r w:rsidRPr="00616171">
        <w:rPr>
          <w:rFonts w:ascii="Times New Roman" w:hAnsi="Times New Roman"/>
          <w:i/>
          <w:sz w:val="28"/>
          <w:szCs w:val="28"/>
          <w:lang w:val="uk-UA"/>
        </w:rPr>
        <w:t>.2</w:t>
      </w:r>
    </w:p>
    <w:p w:rsidR="00710CDB" w:rsidRPr="007365D0" w:rsidRDefault="00710CDB" w:rsidP="00710CDB">
      <w:pPr>
        <w:spacing w:after="0" w:line="360" w:lineRule="auto"/>
        <w:ind w:firstLine="709"/>
        <w:jc w:val="center"/>
        <w:rPr>
          <w:rFonts w:ascii="Times New Roman" w:hAnsi="Times New Roman" w:cs="Times New Roman"/>
          <w:b/>
          <w:color w:val="000000"/>
          <w:sz w:val="28"/>
          <w:szCs w:val="28"/>
          <w:lang w:val="uk-UA"/>
        </w:rPr>
      </w:pPr>
      <w:r w:rsidRPr="007365D0">
        <w:rPr>
          <w:rFonts w:ascii="Times New Roman" w:hAnsi="Times New Roman" w:cs="Times New Roman"/>
          <w:b/>
          <w:color w:val="000000"/>
          <w:sz w:val="28"/>
          <w:szCs w:val="28"/>
          <w:lang w:val="uk-UA"/>
        </w:rPr>
        <w:t>Співставлення хворих основної групи та групи порівняння за типом ремоделювання ЛШ</w:t>
      </w:r>
    </w:p>
    <w:tbl>
      <w:tblPr>
        <w:tblStyle w:val="a7"/>
        <w:tblW w:w="0" w:type="auto"/>
        <w:tblLook w:val="04A0" w:firstRow="1" w:lastRow="0" w:firstColumn="1" w:lastColumn="0" w:noHBand="0" w:noVBand="1"/>
      </w:tblPr>
      <w:tblGrid>
        <w:gridCol w:w="1641"/>
        <w:gridCol w:w="1642"/>
        <w:gridCol w:w="1642"/>
        <w:gridCol w:w="1642"/>
        <w:gridCol w:w="1643"/>
        <w:gridCol w:w="1643"/>
      </w:tblGrid>
      <w:tr w:rsidR="00710CDB" w:rsidTr="00710CDB">
        <w:tc>
          <w:tcPr>
            <w:tcW w:w="1642" w:type="dxa"/>
            <w:vMerge w:val="restart"/>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Групи</w:t>
            </w:r>
          </w:p>
        </w:tc>
        <w:tc>
          <w:tcPr>
            <w:tcW w:w="8212" w:type="dxa"/>
            <w:gridSpan w:val="5"/>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Тип ремоделювання</w:t>
            </w:r>
            <w:r w:rsidRPr="00793992">
              <w:rPr>
                <w:rFonts w:ascii="Times New Roman" w:hAnsi="Times New Roman" w:cs="Times New Roman"/>
                <w:sz w:val="28"/>
                <w:szCs w:val="28"/>
              </w:rPr>
              <w:t xml:space="preserve"> </w:t>
            </w:r>
            <w:r>
              <w:rPr>
                <w:rFonts w:ascii="Times New Roman" w:hAnsi="Times New Roman" w:cs="Times New Roman"/>
                <w:sz w:val="28"/>
                <w:szCs w:val="28"/>
              </w:rPr>
              <w:t xml:space="preserve">(абс. ч., </w:t>
            </w:r>
            <w:r w:rsidRPr="00793992">
              <w:rPr>
                <w:rFonts w:ascii="Times New Roman" w:hAnsi="Times New Roman" w:cs="Times New Roman"/>
                <w:sz w:val="28"/>
                <w:szCs w:val="28"/>
              </w:rPr>
              <w:t>%)</w:t>
            </w:r>
          </w:p>
        </w:tc>
      </w:tr>
      <w:tr w:rsidR="00710CDB" w:rsidTr="00710CDB">
        <w:tc>
          <w:tcPr>
            <w:tcW w:w="1642" w:type="dxa"/>
            <w:vMerge/>
          </w:tcPr>
          <w:p w:rsidR="00710CDB" w:rsidRDefault="00710CDB" w:rsidP="00710CDB">
            <w:pPr>
              <w:spacing w:line="360" w:lineRule="auto"/>
              <w:jc w:val="center"/>
              <w:rPr>
                <w:rFonts w:ascii="Times New Roman" w:hAnsi="Times New Roman" w:cs="Times New Roman"/>
                <w:color w:val="000000"/>
                <w:sz w:val="28"/>
                <w:szCs w:val="28"/>
              </w:rPr>
            </w:pPr>
          </w:p>
        </w:tc>
        <w:tc>
          <w:tcPr>
            <w:tcW w:w="1642"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НГ</w:t>
            </w:r>
          </w:p>
        </w:tc>
        <w:tc>
          <w:tcPr>
            <w:tcW w:w="1642"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КР</w:t>
            </w:r>
          </w:p>
        </w:tc>
        <w:tc>
          <w:tcPr>
            <w:tcW w:w="1642"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КГ</w:t>
            </w:r>
          </w:p>
        </w:tc>
        <w:tc>
          <w:tcPr>
            <w:tcW w:w="1643"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ЕГ</w:t>
            </w:r>
          </w:p>
        </w:tc>
        <w:tc>
          <w:tcPr>
            <w:tcW w:w="1643"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Всього</w:t>
            </w:r>
          </w:p>
        </w:tc>
      </w:tr>
      <w:tr w:rsidR="00710CDB" w:rsidTr="00710CDB">
        <w:tc>
          <w:tcPr>
            <w:tcW w:w="1642"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ХОЗЛ+ГХ</w:t>
            </w:r>
          </w:p>
        </w:tc>
        <w:tc>
          <w:tcPr>
            <w:tcW w:w="1642"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4 (5,8%)</w:t>
            </w:r>
          </w:p>
        </w:tc>
        <w:tc>
          <w:tcPr>
            <w:tcW w:w="1642"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14 (20,3%)</w:t>
            </w:r>
          </w:p>
        </w:tc>
        <w:tc>
          <w:tcPr>
            <w:tcW w:w="1642"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35 (50,7%)</w:t>
            </w:r>
          </w:p>
        </w:tc>
        <w:tc>
          <w:tcPr>
            <w:tcW w:w="1643"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16 (23,2%)</w:t>
            </w:r>
          </w:p>
        </w:tc>
        <w:tc>
          <w:tcPr>
            <w:tcW w:w="1643"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69</w:t>
            </w:r>
          </w:p>
        </w:tc>
      </w:tr>
      <w:tr w:rsidR="00710CDB" w:rsidTr="00710CDB">
        <w:tc>
          <w:tcPr>
            <w:tcW w:w="1642"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ХОЗЛ</w:t>
            </w:r>
          </w:p>
        </w:tc>
        <w:tc>
          <w:tcPr>
            <w:tcW w:w="1642"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11 (35,5%)</w:t>
            </w:r>
          </w:p>
        </w:tc>
        <w:tc>
          <w:tcPr>
            <w:tcW w:w="1642"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15 (48,4%)</w:t>
            </w:r>
          </w:p>
        </w:tc>
        <w:tc>
          <w:tcPr>
            <w:tcW w:w="1642"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 (9,7%)</w:t>
            </w:r>
          </w:p>
        </w:tc>
        <w:tc>
          <w:tcPr>
            <w:tcW w:w="1643"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 (6,5%)</w:t>
            </w:r>
          </w:p>
        </w:tc>
        <w:tc>
          <w:tcPr>
            <w:tcW w:w="1643"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31</w:t>
            </w:r>
          </w:p>
        </w:tc>
      </w:tr>
      <w:tr w:rsidR="00710CDB" w:rsidTr="00710CDB">
        <w:tc>
          <w:tcPr>
            <w:tcW w:w="1642"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Всього</w:t>
            </w:r>
          </w:p>
        </w:tc>
        <w:tc>
          <w:tcPr>
            <w:tcW w:w="1642"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15</w:t>
            </w:r>
          </w:p>
        </w:tc>
        <w:tc>
          <w:tcPr>
            <w:tcW w:w="1642"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29</w:t>
            </w:r>
          </w:p>
        </w:tc>
        <w:tc>
          <w:tcPr>
            <w:tcW w:w="1642"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38</w:t>
            </w:r>
          </w:p>
        </w:tc>
        <w:tc>
          <w:tcPr>
            <w:tcW w:w="1643"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18</w:t>
            </w:r>
          </w:p>
        </w:tc>
        <w:tc>
          <w:tcPr>
            <w:tcW w:w="1643"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100</w:t>
            </w:r>
          </w:p>
        </w:tc>
      </w:tr>
      <w:tr w:rsidR="00710CDB" w:rsidTr="00710CDB">
        <w:tc>
          <w:tcPr>
            <w:tcW w:w="9854" w:type="dxa"/>
            <w:gridSpan w:val="6"/>
          </w:tcPr>
          <w:p w:rsidR="00710CDB" w:rsidRDefault="00710CDB" w:rsidP="003C17E1">
            <w:pPr>
              <w:spacing w:line="360" w:lineRule="auto"/>
              <w:jc w:val="right"/>
              <w:rPr>
                <w:rFonts w:ascii="Times New Roman" w:hAnsi="Times New Roman" w:cs="Times New Roman"/>
                <w:color w:val="000000"/>
                <w:sz w:val="28"/>
                <w:szCs w:val="28"/>
              </w:rPr>
            </w:pPr>
            <w:r w:rsidRPr="00C51DA1">
              <w:rPr>
                <w:rFonts w:ascii="Times New Roman" w:hAnsi="Times New Roman" w:cs="Times New Roman"/>
                <w:color w:val="000000"/>
                <w:sz w:val="28"/>
                <w:szCs w:val="28"/>
              </w:rPr>
              <w:t>χ</w:t>
            </w:r>
            <w:r w:rsidRPr="00C51DA1">
              <w:rPr>
                <w:rFonts w:ascii="Times New Roman" w:hAnsi="Times New Roman" w:cs="Times New Roman"/>
                <w:color w:val="000000"/>
                <w:sz w:val="28"/>
                <w:szCs w:val="28"/>
                <w:vertAlign w:val="superscript"/>
              </w:rPr>
              <w:t>2</w:t>
            </w:r>
            <w:r w:rsidRPr="00C51DA1">
              <w:rPr>
                <w:rFonts w:ascii="Times New Roman" w:hAnsi="Times New Roman" w:cs="Times New Roman"/>
                <w:color w:val="000000"/>
                <w:sz w:val="28"/>
                <w:szCs w:val="28"/>
              </w:rPr>
              <w:t>=</w:t>
            </w:r>
            <w:r>
              <w:rPr>
                <w:rFonts w:ascii="Times New Roman" w:hAnsi="Times New Roman" w:cs="Times New Roman"/>
                <w:color w:val="000000"/>
                <w:sz w:val="28"/>
                <w:szCs w:val="28"/>
              </w:rPr>
              <w:t>31,20,</w:t>
            </w:r>
            <w:r w:rsidR="005266B9">
              <w:rPr>
                <w:rFonts w:ascii="Times New Roman" w:hAnsi="Times New Roman" w:cs="Times New Roman"/>
                <w:color w:val="000000"/>
                <w:sz w:val="28"/>
                <w:szCs w:val="28"/>
              </w:rPr>
              <w:t xml:space="preserve"> </w:t>
            </w:r>
            <w:r w:rsidRPr="00C51DA1">
              <w:rPr>
                <w:rFonts w:ascii="Times New Roman" w:hAnsi="Times New Roman" w:cs="Times New Roman"/>
                <w:color w:val="000000"/>
                <w:sz w:val="28"/>
                <w:szCs w:val="28"/>
              </w:rPr>
              <w:t>р</w:t>
            </w:r>
            <w:r>
              <w:rPr>
                <w:rFonts w:ascii="Times New Roman" w:hAnsi="Times New Roman" w:cs="Times New Roman"/>
                <w:color w:val="000000"/>
                <w:sz w:val="28"/>
                <w:szCs w:val="28"/>
              </w:rPr>
              <w:t>&lt;</w:t>
            </w:r>
            <w:r w:rsidRPr="000C7D52">
              <w:rPr>
                <w:rFonts w:ascii="Times New Roman" w:hAnsi="Times New Roman" w:cs="Times New Roman"/>
                <w:color w:val="000000"/>
                <w:sz w:val="28"/>
                <w:szCs w:val="28"/>
              </w:rPr>
              <w:t>0</w:t>
            </w:r>
            <w:r>
              <w:rPr>
                <w:rFonts w:ascii="Times New Roman" w:hAnsi="Times New Roman" w:cs="Times New Roman"/>
                <w:color w:val="000000"/>
                <w:sz w:val="28"/>
                <w:szCs w:val="28"/>
              </w:rPr>
              <w:t>,</w:t>
            </w:r>
            <w:r w:rsidRPr="000C7D52">
              <w:rPr>
                <w:rFonts w:ascii="Times New Roman" w:hAnsi="Times New Roman" w:cs="Times New Roman"/>
                <w:color w:val="000000"/>
                <w:sz w:val="28"/>
                <w:szCs w:val="28"/>
              </w:rPr>
              <w:t>0001</w:t>
            </w:r>
          </w:p>
        </w:tc>
      </w:tr>
    </w:tbl>
    <w:p w:rsidR="00710CDB" w:rsidRPr="00D90E8F" w:rsidRDefault="00710CDB" w:rsidP="00710CDB">
      <w:pPr>
        <w:spacing w:after="0" w:line="360" w:lineRule="auto"/>
        <w:ind w:firstLine="709"/>
        <w:jc w:val="both"/>
        <w:rPr>
          <w:rFonts w:ascii="Times New Roman" w:hAnsi="Times New Roman"/>
          <w:sz w:val="28"/>
          <w:szCs w:val="28"/>
          <w:lang w:val="en-US"/>
        </w:rPr>
      </w:pPr>
    </w:p>
    <w:p w:rsidR="00710CDB" w:rsidRDefault="00710CDB" w:rsidP="00710CDB">
      <w:pPr>
        <w:spacing w:after="0" w:line="360" w:lineRule="auto"/>
        <w:ind w:firstLine="709"/>
        <w:jc w:val="both"/>
        <w:rPr>
          <w:rFonts w:ascii="Times New Roman" w:hAnsi="Times New Roman"/>
          <w:sz w:val="28"/>
          <w:szCs w:val="28"/>
          <w:lang w:val="uk-UA"/>
        </w:rPr>
      </w:pPr>
      <w:r w:rsidRPr="00455F4F">
        <w:rPr>
          <w:rFonts w:ascii="Times New Roman" w:hAnsi="Times New Roman"/>
          <w:sz w:val="28"/>
          <w:szCs w:val="28"/>
          <w:lang w:val="uk-UA"/>
        </w:rPr>
        <w:t xml:space="preserve">На тлі зростання бронхообструкції, ремоделювання бронхолегеневої системи та прогресування </w:t>
      </w:r>
      <w:r w:rsidR="00571FE7">
        <w:rPr>
          <w:rFonts w:ascii="Times New Roman" w:hAnsi="Times New Roman"/>
          <w:sz w:val="28"/>
          <w:szCs w:val="28"/>
          <w:lang w:val="uk-UA"/>
        </w:rPr>
        <w:t>Л</w:t>
      </w:r>
      <w:r w:rsidR="00D91959">
        <w:rPr>
          <w:rFonts w:ascii="Times New Roman" w:hAnsi="Times New Roman"/>
          <w:sz w:val="28"/>
          <w:szCs w:val="28"/>
          <w:lang w:val="uk-UA"/>
        </w:rPr>
        <w:t>Н</w:t>
      </w:r>
      <w:r w:rsidRPr="00455F4F">
        <w:rPr>
          <w:rFonts w:ascii="Times New Roman" w:hAnsi="Times New Roman"/>
          <w:sz w:val="28"/>
          <w:szCs w:val="28"/>
          <w:lang w:val="uk-UA"/>
        </w:rPr>
        <w:t xml:space="preserve"> у хворих на ХОЗЛ підвищується навантаження на праві відділи серця [</w:t>
      </w:r>
      <w:r w:rsidR="00007FD8" w:rsidRPr="00455F4F">
        <w:rPr>
          <w:rFonts w:ascii="Times New Roman" w:hAnsi="Times New Roman"/>
          <w:sz w:val="28"/>
          <w:szCs w:val="28"/>
          <w:lang w:val="uk-UA"/>
        </w:rPr>
        <w:fldChar w:fldCharType="begin"/>
      </w:r>
      <w:r w:rsidRPr="00455F4F">
        <w:rPr>
          <w:rFonts w:ascii="Times New Roman" w:hAnsi="Times New Roman"/>
          <w:sz w:val="28"/>
          <w:szCs w:val="28"/>
          <w:lang w:val="uk-UA"/>
        </w:rPr>
        <w:instrText xml:space="preserve"> REF _Ref534034459 \r \h </w:instrText>
      </w:r>
      <w:r w:rsidR="00007FD8" w:rsidRPr="00455F4F">
        <w:rPr>
          <w:rFonts w:ascii="Times New Roman" w:hAnsi="Times New Roman"/>
          <w:sz w:val="28"/>
          <w:szCs w:val="28"/>
          <w:lang w:val="uk-UA"/>
        </w:rPr>
      </w:r>
      <w:r w:rsidR="00007FD8" w:rsidRPr="00455F4F">
        <w:rPr>
          <w:rFonts w:ascii="Times New Roman" w:hAnsi="Times New Roman"/>
          <w:sz w:val="28"/>
          <w:szCs w:val="28"/>
          <w:lang w:val="uk-UA"/>
        </w:rPr>
        <w:fldChar w:fldCharType="separate"/>
      </w:r>
      <w:r w:rsidR="008B29CB">
        <w:rPr>
          <w:rFonts w:ascii="Times New Roman" w:hAnsi="Times New Roman"/>
          <w:sz w:val="28"/>
          <w:szCs w:val="28"/>
          <w:lang w:val="uk-UA"/>
        </w:rPr>
        <w:t>234</w:t>
      </w:r>
      <w:r w:rsidR="00007FD8" w:rsidRPr="00455F4F">
        <w:rPr>
          <w:rFonts w:ascii="Times New Roman" w:hAnsi="Times New Roman"/>
          <w:sz w:val="28"/>
          <w:szCs w:val="28"/>
          <w:lang w:val="uk-UA"/>
        </w:rPr>
        <w:fldChar w:fldCharType="end"/>
      </w:r>
      <w:r w:rsidRPr="00455F4F">
        <w:rPr>
          <w:rFonts w:ascii="Times New Roman" w:hAnsi="Times New Roman"/>
          <w:sz w:val="28"/>
          <w:szCs w:val="28"/>
          <w:lang w:val="uk-UA"/>
        </w:rPr>
        <w:t>,</w:t>
      </w:r>
      <w:r w:rsidR="00007FD8" w:rsidRPr="00455F4F">
        <w:rPr>
          <w:rFonts w:ascii="Times New Roman" w:hAnsi="Times New Roman"/>
          <w:sz w:val="28"/>
          <w:szCs w:val="28"/>
        </w:rPr>
        <w:fldChar w:fldCharType="begin"/>
      </w:r>
      <w:r w:rsidRPr="00455F4F">
        <w:rPr>
          <w:rFonts w:ascii="Times New Roman" w:hAnsi="Times New Roman"/>
          <w:sz w:val="28"/>
          <w:szCs w:val="28"/>
          <w:lang w:val="uk-UA"/>
        </w:rPr>
        <w:instrText xml:space="preserve"> </w:instrText>
      </w:r>
      <w:r w:rsidRPr="009D4DCC">
        <w:rPr>
          <w:rFonts w:ascii="Times New Roman" w:hAnsi="Times New Roman"/>
          <w:sz w:val="28"/>
          <w:szCs w:val="28"/>
          <w:lang w:val="en-US"/>
        </w:rPr>
        <w:instrText>REF</w:instrText>
      </w:r>
      <w:r w:rsidRPr="00455F4F">
        <w:rPr>
          <w:rFonts w:ascii="Times New Roman" w:hAnsi="Times New Roman"/>
          <w:sz w:val="28"/>
          <w:szCs w:val="28"/>
          <w:lang w:val="uk-UA"/>
        </w:rPr>
        <w:instrText xml:space="preserve"> _</w:instrText>
      </w:r>
      <w:r w:rsidRPr="009D4DCC">
        <w:rPr>
          <w:rFonts w:ascii="Times New Roman" w:hAnsi="Times New Roman"/>
          <w:sz w:val="28"/>
          <w:szCs w:val="28"/>
          <w:lang w:val="en-US"/>
        </w:rPr>
        <w:instrText>Ref</w:instrText>
      </w:r>
      <w:r w:rsidRPr="00455F4F">
        <w:rPr>
          <w:rFonts w:ascii="Times New Roman" w:hAnsi="Times New Roman"/>
          <w:sz w:val="28"/>
          <w:szCs w:val="28"/>
          <w:lang w:val="uk-UA"/>
        </w:rPr>
        <w:instrText>530661400 \</w:instrText>
      </w:r>
      <w:r w:rsidRPr="009D4DCC">
        <w:rPr>
          <w:rFonts w:ascii="Times New Roman" w:hAnsi="Times New Roman"/>
          <w:sz w:val="28"/>
          <w:szCs w:val="28"/>
          <w:lang w:val="en-US"/>
        </w:rPr>
        <w:instrText>r</w:instrText>
      </w:r>
      <w:r w:rsidRPr="00455F4F">
        <w:rPr>
          <w:rFonts w:ascii="Times New Roman" w:hAnsi="Times New Roman"/>
          <w:sz w:val="28"/>
          <w:szCs w:val="28"/>
          <w:lang w:val="uk-UA"/>
        </w:rPr>
        <w:instrText xml:space="preserve"> \</w:instrText>
      </w:r>
      <w:r w:rsidRPr="009D4DCC">
        <w:rPr>
          <w:rFonts w:ascii="Times New Roman" w:hAnsi="Times New Roman"/>
          <w:sz w:val="28"/>
          <w:szCs w:val="28"/>
          <w:lang w:val="en-US"/>
        </w:rPr>
        <w:instrText>h</w:instrText>
      </w:r>
      <w:r w:rsidRPr="00455F4F">
        <w:rPr>
          <w:rFonts w:ascii="Times New Roman" w:hAnsi="Times New Roman"/>
          <w:sz w:val="28"/>
          <w:szCs w:val="28"/>
          <w:lang w:val="uk-UA"/>
        </w:rPr>
        <w:instrText xml:space="preserve"> </w:instrText>
      </w:r>
      <w:r w:rsidR="00007FD8" w:rsidRPr="00455F4F">
        <w:rPr>
          <w:rFonts w:ascii="Times New Roman" w:hAnsi="Times New Roman"/>
          <w:sz w:val="28"/>
          <w:szCs w:val="28"/>
        </w:rPr>
      </w:r>
      <w:r w:rsidR="00007FD8" w:rsidRPr="00455F4F">
        <w:rPr>
          <w:rFonts w:ascii="Times New Roman" w:hAnsi="Times New Roman"/>
          <w:sz w:val="28"/>
          <w:szCs w:val="28"/>
        </w:rPr>
        <w:fldChar w:fldCharType="separate"/>
      </w:r>
      <w:r w:rsidR="008B29CB" w:rsidRPr="008B29CB">
        <w:rPr>
          <w:rFonts w:ascii="Times New Roman" w:hAnsi="Times New Roman"/>
          <w:sz w:val="28"/>
          <w:szCs w:val="28"/>
        </w:rPr>
        <w:t>235</w:t>
      </w:r>
      <w:r w:rsidR="00007FD8" w:rsidRPr="00455F4F">
        <w:rPr>
          <w:rFonts w:ascii="Times New Roman" w:hAnsi="Times New Roman"/>
          <w:sz w:val="28"/>
          <w:szCs w:val="28"/>
        </w:rPr>
        <w:fldChar w:fldCharType="end"/>
      </w:r>
      <w:r w:rsidRPr="00455F4F">
        <w:rPr>
          <w:rFonts w:ascii="Times New Roman" w:hAnsi="Times New Roman"/>
          <w:sz w:val="28"/>
          <w:szCs w:val="28"/>
          <w:lang w:val="uk-UA"/>
        </w:rPr>
        <w:t xml:space="preserve">], що призводить до </w:t>
      </w:r>
      <w:r>
        <w:rPr>
          <w:rFonts w:ascii="Times New Roman" w:hAnsi="Times New Roman"/>
          <w:sz w:val="28"/>
          <w:szCs w:val="28"/>
          <w:lang w:val="uk-UA"/>
        </w:rPr>
        <w:t>їх с</w:t>
      </w:r>
      <w:r w:rsidRPr="009D4DCC">
        <w:rPr>
          <w:rFonts w:ascii="Times New Roman" w:hAnsi="Times New Roman"/>
          <w:sz w:val="28"/>
          <w:szCs w:val="28"/>
          <w:lang w:val="uk-UA"/>
        </w:rPr>
        <w:t>труктурн</w:t>
      </w:r>
      <w:r>
        <w:rPr>
          <w:rFonts w:ascii="Times New Roman" w:hAnsi="Times New Roman"/>
          <w:sz w:val="28"/>
          <w:szCs w:val="28"/>
          <w:lang w:val="uk-UA"/>
        </w:rPr>
        <w:t>их</w:t>
      </w:r>
      <w:r w:rsidRPr="009D4DCC">
        <w:rPr>
          <w:rFonts w:ascii="Times New Roman" w:hAnsi="Times New Roman"/>
          <w:sz w:val="28"/>
          <w:szCs w:val="28"/>
          <w:lang w:val="uk-UA"/>
        </w:rPr>
        <w:t xml:space="preserve"> </w:t>
      </w:r>
      <w:r>
        <w:rPr>
          <w:rFonts w:ascii="Times New Roman" w:hAnsi="Times New Roman"/>
          <w:sz w:val="28"/>
          <w:szCs w:val="28"/>
          <w:lang w:val="uk-UA"/>
        </w:rPr>
        <w:t>і</w:t>
      </w:r>
      <w:r w:rsidRPr="009D4DCC">
        <w:rPr>
          <w:rFonts w:ascii="Times New Roman" w:hAnsi="Times New Roman"/>
          <w:sz w:val="28"/>
          <w:szCs w:val="28"/>
          <w:lang w:val="uk-UA"/>
        </w:rPr>
        <w:t xml:space="preserve"> гемодинамічн</w:t>
      </w:r>
      <w:r>
        <w:rPr>
          <w:rFonts w:ascii="Times New Roman" w:hAnsi="Times New Roman"/>
          <w:sz w:val="28"/>
          <w:szCs w:val="28"/>
          <w:lang w:val="uk-UA"/>
        </w:rPr>
        <w:t>их</w:t>
      </w:r>
      <w:r w:rsidRPr="009D4DCC">
        <w:rPr>
          <w:rFonts w:ascii="Times New Roman" w:hAnsi="Times New Roman"/>
          <w:sz w:val="28"/>
          <w:szCs w:val="28"/>
          <w:lang w:val="uk-UA"/>
        </w:rPr>
        <w:t xml:space="preserve"> змін</w:t>
      </w:r>
      <w:r>
        <w:rPr>
          <w:rFonts w:ascii="Times New Roman" w:hAnsi="Times New Roman"/>
          <w:sz w:val="28"/>
          <w:szCs w:val="28"/>
          <w:lang w:val="uk-UA"/>
        </w:rPr>
        <w:t xml:space="preserve">. </w:t>
      </w:r>
      <w:r w:rsidRPr="006815FD">
        <w:rPr>
          <w:rFonts w:ascii="Times New Roman" w:hAnsi="Times New Roman"/>
          <w:sz w:val="28"/>
          <w:szCs w:val="28"/>
          <w:lang w:val="uk-UA"/>
        </w:rPr>
        <w:t>Упродовж багатьох років П</w:t>
      </w:r>
      <w:r>
        <w:rPr>
          <w:rFonts w:ascii="Times New Roman" w:hAnsi="Times New Roman"/>
          <w:sz w:val="28"/>
          <w:szCs w:val="28"/>
          <w:lang w:val="uk-UA"/>
        </w:rPr>
        <w:t>Ш</w:t>
      </w:r>
      <w:r w:rsidRPr="006815FD">
        <w:rPr>
          <w:rFonts w:ascii="Times New Roman" w:hAnsi="Times New Roman"/>
          <w:sz w:val="28"/>
          <w:szCs w:val="28"/>
          <w:lang w:val="uk-UA"/>
        </w:rPr>
        <w:t xml:space="preserve"> надавали загалом пасивну функцію та вважали</w:t>
      </w:r>
      <w:r w:rsidRPr="008C4752">
        <w:rPr>
          <w:rFonts w:ascii="Times New Roman" w:hAnsi="Times New Roman"/>
          <w:sz w:val="28"/>
          <w:szCs w:val="28"/>
          <w:lang w:val="uk-UA"/>
        </w:rPr>
        <w:t>,</w:t>
      </w:r>
      <w:r w:rsidRPr="006815FD">
        <w:rPr>
          <w:rFonts w:ascii="Times New Roman" w:hAnsi="Times New Roman"/>
          <w:sz w:val="28"/>
          <w:szCs w:val="28"/>
          <w:lang w:val="uk-UA"/>
        </w:rPr>
        <w:t xml:space="preserve"> що його насосною функцією можна знехтувати, спираючись на морфофункціональні особливості. ПШ легко піддається розтягненню через його форму у вигляді півмісяця, має більшу ємність, меншу масу міокарда та в чотири рази тоншу стінку порівняно до ЛШ</w:t>
      </w:r>
      <w:r>
        <w:rPr>
          <w:rFonts w:ascii="Times New Roman" w:hAnsi="Times New Roman"/>
          <w:sz w:val="28"/>
          <w:szCs w:val="28"/>
          <w:lang w:val="uk-UA"/>
        </w:rPr>
        <w:t xml:space="preserve"> [</w:t>
      </w:r>
      <w:r w:rsidR="00007FD8">
        <w:rPr>
          <w:rFonts w:ascii="Times New Roman" w:hAnsi="Times New Roman"/>
          <w:sz w:val="28"/>
          <w:szCs w:val="28"/>
          <w:lang w:val="uk-UA"/>
        </w:rPr>
        <w:fldChar w:fldCharType="begin"/>
      </w:r>
      <w:r>
        <w:rPr>
          <w:rFonts w:ascii="Times New Roman" w:hAnsi="Times New Roman"/>
          <w:sz w:val="28"/>
          <w:szCs w:val="28"/>
          <w:lang w:val="uk-UA"/>
        </w:rPr>
        <w:instrText xml:space="preserve"> REF _Ref535084336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236</w:t>
      </w:r>
      <w:r w:rsidR="00007FD8">
        <w:rPr>
          <w:rFonts w:ascii="Times New Roman" w:hAnsi="Times New Roman"/>
          <w:sz w:val="28"/>
          <w:szCs w:val="28"/>
          <w:lang w:val="uk-UA"/>
        </w:rPr>
        <w:fldChar w:fldCharType="end"/>
      </w:r>
      <w:r w:rsidRPr="00C30F1F">
        <w:rPr>
          <w:rFonts w:ascii="Times New Roman" w:hAnsi="Times New Roman"/>
          <w:sz w:val="28"/>
          <w:szCs w:val="28"/>
          <w:lang w:val="uk-UA"/>
        </w:rPr>
        <w:t>]</w:t>
      </w:r>
      <w:r w:rsidRPr="006815FD">
        <w:rPr>
          <w:rFonts w:ascii="Times New Roman" w:hAnsi="Times New Roman"/>
          <w:sz w:val="28"/>
          <w:szCs w:val="28"/>
          <w:lang w:val="uk-UA"/>
        </w:rPr>
        <w:t>. Саме тому ПШ набагато краще пристосовується до хронічного перевантаження об’ємом, аніж до перевантаження тиском</w:t>
      </w:r>
      <w:r w:rsidRPr="009B2E8C">
        <w:rPr>
          <w:rFonts w:ascii="Times New Roman" w:hAnsi="Times New Roman"/>
          <w:sz w:val="28"/>
          <w:szCs w:val="28"/>
        </w:rPr>
        <w:t xml:space="preserve"> [</w:t>
      </w:r>
      <w:r w:rsidR="00007FD8">
        <w:rPr>
          <w:rFonts w:ascii="Times New Roman" w:hAnsi="Times New Roman"/>
          <w:sz w:val="28"/>
          <w:szCs w:val="28"/>
        </w:rPr>
        <w:fldChar w:fldCharType="begin"/>
      </w:r>
      <w:r>
        <w:rPr>
          <w:rFonts w:ascii="Times New Roman" w:hAnsi="Times New Roman"/>
          <w:sz w:val="28"/>
          <w:szCs w:val="28"/>
        </w:rPr>
        <w:instrText xml:space="preserve"> REF _Ref535084336 \r \h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236</w:t>
      </w:r>
      <w:r w:rsidR="00007FD8">
        <w:rPr>
          <w:rFonts w:ascii="Times New Roman" w:hAnsi="Times New Roman"/>
          <w:sz w:val="28"/>
          <w:szCs w:val="28"/>
        </w:rPr>
        <w:fldChar w:fldCharType="end"/>
      </w:r>
      <w:r w:rsidR="003C17E1">
        <w:rPr>
          <w:rFonts w:ascii="Times New Roman" w:hAnsi="Times New Roman"/>
          <w:sz w:val="28"/>
          <w:szCs w:val="28"/>
          <w:lang w:val="uk-UA"/>
        </w:rPr>
        <w:t>-</w:t>
      </w:r>
      <w:r w:rsidR="00007FD8">
        <w:rPr>
          <w:rFonts w:ascii="Times New Roman" w:hAnsi="Times New Roman"/>
          <w:sz w:val="28"/>
          <w:szCs w:val="28"/>
        </w:rPr>
        <w:fldChar w:fldCharType="begin"/>
      </w:r>
      <w:r>
        <w:rPr>
          <w:rFonts w:ascii="Times New Roman" w:hAnsi="Times New Roman"/>
          <w:sz w:val="28"/>
          <w:szCs w:val="28"/>
        </w:rPr>
        <w:instrText xml:space="preserve"> REF _Ref535085363 \r \h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238</w:t>
      </w:r>
      <w:r w:rsidR="00007FD8">
        <w:rPr>
          <w:rFonts w:ascii="Times New Roman" w:hAnsi="Times New Roman"/>
          <w:sz w:val="28"/>
          <w:szCs w:val="28"/>
        </w:rPr>
        <w:fldChar w:fldCharType="end"/>
      </w:r>
      <w:r w:rsidRPr="009B2E8C">
        <w:rPr>
          <w:rFonts w:ascii="Times New Roman" w:hAnsi="Times New Roman"/>
          <w:sz w:val="28"/>
          <w:szCs w:val="28"/>
        </w:rPr>
        <w:t>]</w:t>
      </w:r>
      <w:r w:rsidRPr="006815FD">
        <w:rPr>
          <w:rFonts w:ascii="Times New Roman" w:hAnsi="Times New Roman"/>
          <w:sz w:val="28"/>
          <w:szCs w:val="28"/>
          <w:lang w:val="uk-UA"/>
        </w:rPr>
        <w:t xml:space="preserve">. Клінічний інтерес до ПШ </w:t>
      </w:r>
      <w:r w:rsidRPr="006815FD">
        <w:rPr>
          <w:rFonts w:ascii="Times New Roman" w:hAnsi="Times New Roman"/>
          <w:sz w:val="28"/>
          <w:szCs w:val="28"/>
          <w:lang w:val="uk-UA"/>
        </w:rPr>
        <w:lastRenderedPageBreak/>
        <w:t xml:space="preserve">обумовлений предиктивною значущістю функції ПШ щодо прогнозування довгострокових </w:t>
      </w:r>
      <w:r>
        <w:rPr>
          <w:rFonts w:ascii="Times New Roman" w:hAnsi="Times New Roman"/>
          <w:sz w:val="28"/>
          <w:szCs w:val="28"/>
          <w:lang w:val="uk-UA"/>
        </w:rPr>
        <w:t>наслідків</w:t>
      </w:r>
      <w:r w:rsidRPr="006815FD">
        <w:rPr>
          <w:rFonts w:ascii="Times New Roman" w:hAnsi="Times New Roman"/>
          <w:sz w:val="28"/>
          <w:szCs w:val="28"/>
          <w:lang w:val="uk-UA"/>
        </w:rPr>
        <w:t xml:space="preserve"> у пацієнтів з хворобами дихальної системи, </w:t>
      </w:r>
      <w:r w:rsidR="009A724D" w:rsidRPr="009A724D">
        <w:rPr>
          <w:rFonts w:ascii="Times New Roman" w:hAnsi="Times New Roman"/>
          <w:sz w:val="28"/>
          <w:szCs w:val="28"/>
          <w:lang w:val="uk-UA"/>
        </w:rPr>
        <w:t>ЛГ</w:t>
      </w:r>
      <w:r w:rsidRPr="006815FD">
        <w:rPr>
          <w:rFonts w:ascii="Times New Roman" w:hAnsi="Times New Roman"/>
          <w:sz w:val="28"/>
          <w:szCs w:val="28"/>
          <w:lang w:val="uk-UA"/>
        </w:rPr>
        <w:t xml:space="preserve"> та </w:t>
      </w:r>
      <w:r w:rsidR="00D91959">
        <w:rPr>
          <w:rFonts w:ascii="Times New Roman" w:hAnsi="Times New Roman"/>
          <w:sz w:val="28"/>
          <w:szCs w:val="28"/>
          <w:lang w:val="uk-UA"/>
        </w:rPr>
        <w:t>СН</w:t>
      </w:r>
      <w:r w:rsidRPr="00974351">
        <w:rPr>
          <w:rFonts w:ascii="Times New Roman" w:hAnsi="Times New Roman"/>
          <w:sz w:val="28"/>
          <w:szCs w:val="28"/>
          <w:lang w:val="uk-UA"/>
        </w:rPr>
        <w:t xml:space="preserve"> </w:t>
      </w:r>
      <w:r w:rsidRPr="00D91959">
        <w:rPr>
          <w:rFonts w:ascii="Times New Roman" w:hAnsi="Times New Roman"/>
          <w:sz w:val="28"/>
          <w:szCs w:val="28"/>
          <w:lang w:val="uk-UA"/>
        </w:rPr>
        <w:t>[</w:t>
      </w:r>
      <w:r w:rsidR="00007FD8">
        <w:rPr>
          <w:rFonts w:ascii="Times New Roman" w:hAnsi="Times New Roman"/>
          <w:sz w:val="28"/>
          <w:szCs w:val="28"/>
          <w:lang w:val="en-US"/>
        </w:rPr>
        <w:fldChar w:fldCharType="begin"/>
      </w:r>
      <w:r w:rsidRPr="00D91959">
        <w:rPr>
          <w:rFonts w:ascii="Times New Roman" w:hAnsi="Times New Roman"/>
          <w:sz w:val="28"/>
          <w:szCs w:val="28"/>
          <w:lang w:val="uk-UA"/>
        </w:rPr>
        <w:instrText xml:space="preserve"> </w:instrText>
      </w:r>
      <w:r>
        <w:rPr>
          <w:rFonts w:ascii="Times New Roman" w:hAnsi="Times New Roman"/>
          <w:sz w:val="28"/>
          <w:szCs w:val="28"/>
          <w:lang w:val="en-US"/>
        </w:rPr>
        <w:instrText>REF</w:instrText>
      </w:r>
      <w:r w:rsidRPr="00D91959">
        <w:rPr>
          <w:rFonts w:ascii="Times New Roman" w:hAnsi="Times New Roman"/>
          <w:sz w:val="28"/>
          <w:szCs w:val="28"/>
          <w:lang w:val="uk-UA"/>
        </w:rPr>
        <w:instrText xml:space="preserve"> _</w:instrText>
      </w:r>
      <w:r>
        <w:rPr>
          <w:rFonts w:ascii="Times New Roman" w:hAnsi="Times New Roman"/>
          <w:sz w:val="28"/>
          <w:szCs w:val="28"/>
          <w:lang w:val="en-US"/>
        </w:rPr>
        <w:instrText>Ref</w:instrText>
      </w:r>
      <w:r w:rsidRPr="00D91959">
        <w:rPr>
          <w:rFonts w:ascii="Times New Roman" w:hAnsi="Times New Roman"/>
          <w:sz w:val="28"/>
          <w:szCs w:val="28"/>
          <w:lang w:val="uk-UA"/>
        </w:rPr>
        <w:instrText>530732313 \</w:instrText>
      </w:r>
      <w:r>
        <w:rPr>
          <w:rFonts w:ascii="Times New Roman" w:hAnsi="Times New Roman"/>
          <w:sz w:val="28"/>
          <w:szCs w:val="28"/>
          <w:lang w:val="en-US"/>
        </w:rPr>
        <w:instrText>r</w:instrText>
      </w:r>
      <w:r w:rsidRPr="00D91959">
        <w:rPr>
          <w:rFonts w:ascii="Times New Roman" w:hAnsi="Times New Roman"/>
          <w:sz w:val="28"/>
          <w:szCs w:val="28"/>
          <w:lang w:val="uk-UA"/>
        </w:rPr>
        <w:instrText xml:space="preserve"> \</w:instrText>
      </w:r>
      <w:r>
        <w:rPr>
          <w:rFonts w:ascii="Times New Roman" w:hAnsi="Times New Roman"/>
          <w:sz w:val="28"/>
          <w:szCs w:val="28"/>
          <w:lang w:val="en-US"/>
        </w:rPr>
        <w:instrText>h</w:instrText>
      </w:r>
      <w:r w:rsidRPr="00D91959">
        <w:rPr>
          <w:rFonts w:ascii="Times New Roman" w:hAnsi="Times New Roman"/>
          <w:sz w:val="28"/>
          <w:szCs w:val="28"/>
          <w:lang w:val="uk-UA"/>
        </w:rPr>
        <w:instrText xml:space="preserve"> </w:instrText>
      </w:r>
      <w:r w:rsidR="00007FD8">
        <w:rPr>
          <w:rFonts w:ascii="Times New Roman" w:hAnsi="Times New Roman"/>
          <w:sz w:val="28"/>
          <w:szCs w:val="28"/>
          <w:lang w:val="en-US"/>
        </w:rPr>
      </w:r>
      <w:r w:rsidR="00007FD8">
        <w:rPr>
          <w:rFonts w:ascii="Times New Roman" w:hAnsi="Times New Roman"/>
          <w:sz w:val="28"/>
          <w:szCs w:val="28"/>
          <w:lang w:val="en-US"/>
        </w:rPr>
        <w:fldChar w:fldCharType="separate"/>
      </w:r>
      <w:r w:rsidR="008B29CB" w:rsidRPr="008B29CB">
        <w:rPr>
          <w:rFonts w:ascii="Times New Roman" w:hAnsi="Times New Roman"/>
          <w:sz w:val="28"/>
          <w:szCs w:val="28"/>
          <w:lang w:val="uk-UA"/>
        </w:rPr>
        <w:t>212</w:t>
      </w:r>
      <w:r w:rsidR="00007FD8">
        <w:rPr>
          <w:rFonts w:ascii="Times New Roman" w:hAnsi="Times New Roman"/>
          <w:sz w:val="28"/>
          <w:szCs w:val="28"/>
          <w:lang w:val="en-US"/>
        </w:rPr>
        <w:fldChar w:fldCharType="end"/>
      </w:r>
      <w:r w:rsidRPr="00D91959">
        <w:rPr>
          <w:rFonts w:ascii="Times New Roman" w:hAnsi="Times New Roman"/>
          <w:sz w:val="28"/>
          <w:szCs w:val="28"/>
          <w:lang w:val="uk-UA"/>
        </w:rPr>
        <w:t>,</w:t>
      </w:r>
      <w:r w:rsidR="00007FD8">
        <w:rPr>
          <w:rFonts w:ascii="Times New Roman" w:hAnsi="Times New Roman"/>
          <w:sz w:val="28"/>
          <w:szCs w:val="28"/>
          <w:lang w:val="en-US"/>
        </w:rPr>
        <w:fldChar w:fldCharType="begin"/>
      </w:r>
      <w:r w:rsidRPr="00D91959">
        <w:rPr>
          <w:rFonts w:ascii="Times New Roman" w:hAnsi="Times New Roman"/>
          <w:sz w:val="28"/>
          <w:szCs w:val="28"/>
          <w:lang w:val="uk-UA"/>
        </w:rPr>
        <w:instrText xml:space="preserve"> </w:instrText>
      </w:r>
      <w:r>
        <w:rPr>
          <w:rFonts w:ascii="Times New Roman" w:hAnsi="Times New Roman"/>
          <w:sz w:val="28"/>
          <w:szCs w:val="28"/>
          <w:lang w:val="en-US"/>
        </w:rPr>
        <w:instrText>REF</w:instrText>
      </w:r>
      <w:r w:rsidRPr="00D91959">
        <w:rPr>
          <w:rFonts w:ascii="Times New Roman" w:hAnsi="Times New Roman"/>
          <w:sz w:val="28"/>
          <w:szCs w:val="28"/>
          <w:lang w:val="uk-UA"/>
        </w:rPr>
        <w:instrText xml:space="preserve"> _</w:instrText>
      </w:r>
      <w:r>
        <w:rPr>
          <w:rFonts w:ascii="Times New Roman" w:hAnsi="Times New Roman"/>
          <w:sz w:val="28"/>
          <w:szCs w:val="28"/>
          <w:lang w:val="en-US"/>
        </w:rPr>
        <w:instrText>Ref</w:instrText>
      </w:r>
      <w:r w:rsidRPr="00D91959">
        <w:rPr>
          <w:rFonts w:ascii="Times New Roman" w:hAnsi="Times New Roman"/>
          <w:sz w:val="28"/>
          <w:szCs w:val="28"/>
          <w:lang w:val="uk-UA"/>
        </w:rPr>
        <w:instrText>535085363 \</w:instrText>
      </w:r>
      <w:r>
        <w:rPr>
          <w:rFonts w:ascii="Times New Roman" w:hAnsi="Times New Roman"/>
          <w:sz w:val="28"/>
          <w:szCs w:val="28"/>
          <w:lang w:val="en-US"/>
        </w:rPr>
        <w:instrText>r</w:instrText>
      </w:r>
      <w:r w:rsidRPr="00D91959">
        <w:rPr>
          <w:rFonts w:ascii="Times New Roman" w:hAnsi="Times New Roman"/>
          <w:sz w:val="28"/>
          <w:szCs w:val="28"/>
          <w:lang w:val="uk-UA"/>
        </w:rPr>
        <w:instrText xml:space="preserve"> \</w:instrText>
      </w:r>
      <w:r>
        <w:rPr>
          <w:rFonts w:ascii="Times New Roman" w:hAnsi="Times New Roman"/>
          <w:sz w:val="28"/>
          <w:szCs w:val="28"/>
          <w:lang w:val="en-US"/>
        </w:rPr>
        <w:instrText>h</w:instrText>
      </w:r>
      <w:r w:rsidRPr="00D91959">
        <w:rPr>
          <w:rFonts w:ascii="Times New Roman" w:hAnsi="Times New Roman"/>
          <w:sz w:val="28"/>
          <w:szCs w:val="28"/>
          <w:lang w:val="uk-UA"/>
        </w:rPr>
        <w:instrText xml:space="preserve"> </w:instrText>
      </w:r>
      <w:r w:rsidR="00007FD8">
        <w:rPr>
          <w:rFonts w:ascii="Times New Roman" w:hAnsi="Times New Roman"/>
          <w:sz w:val="28"/>
          <w:szCs w:val="28"/>
          <w:lang w:val="en-US"/>
        </w:rPr>
      </w:r>
      <w:r w:rsidR="00007FD8">
        <w:rPr>
          <w:rFonts w:ascii="Times New Roman" w:hAnsi="Times New Roman"/>
          <w:sz w:val="28"/>
          <w:szCs w:val="28"/>
          <w:lang w:val="en-US"/>
        </w:rPr>
        <w:fldChar w:fldCharType="separate"/>
      </w:r>
      <w:r w:rsidR="008B29CB" w:rsidRPr="008B29CB">
        <w:rPr>
          <w:rFonts w:ascii="Times New Roman" w:hAnsi="Times New Roman"/>
          <w:sz w:val="28"/>
          <w:szCs w:val="28"/>
          <w:lang w:val="uk-UA"/>
        </w:rPr>
        <w:t>238</w:t>
      </w:r>
      <w:r w:rsidR="00007FD8">
        <w:rPr>
          <w:rFonts w:ascii="Times New Roman" w:hAnsi="Times New Roman"/>
          <w:sz w:val="28"/>
          <w:szCs w:val="28"/>
          <w:lang w:val="en-US"/>
        </w:rPr>
        <w:fldChar w:fldCharType="end"/>
      </w:r>
      <w:r w:rsidR="003C17E1">
        <w:rPr>
          <w:rFonts w:ascii="Times New Roman" w:hAnsi="Times New Roman"/>
          <w:sz w:val="28"/>
          <w:szCs w:val="28"/>
          <w:lang w:val="uk-UA"/>
        </w:rPr>
        <w:t>-</w:t>
      </w:r>
      <w:r w:rsidR="00007FD8">
        <w:rPr>
          <w:rFonts w:ascii="Times New Roman" w:hAnsi="Times New Roman"/>
          <w:sz w:val="28"/>
          <w:szCs w:val="28"/>
          <w:lang w:val="en-US"/>
        </w:rPr>
        <w:fldChar w:fldCharType="begin"/>
      </w:r>
      <w:r w:rsidRPr="00D91959">
        <w:rPr>
          <w:rFonts w:ascii="Times New Roman" w:hAnsi="Times New Roman"/>
          <w:sz w:val="28"/>
          <w:szCs w:val="28"/>
          <w:lang w:val="uk-UA"/>
        </w:rPr>
        <w:instrText xml:space="preserve"> </w:instrText>
      </w:r>
      <w:r>
        <w:rPr>
          <w:rFonts w:ascii="Times New Roman" w:hAnsi="Times New Roman"/>
          <w:sz w:val="28"/>
          <w:szCs w:val="28"/>
          <w:lang w:val="en-US"/>
        </w:rPr>
        <w:instrText>REF</w:instrText>
      </w:r>
      <w:r w:rsidRPr="00D91959">
        <w:rPr>
          <w:rFonts w:ascii="Times New Roman" w:hAnsi="Times New Roman"/>
          <w:sz w:val="28"/>
          <w:szCs w:val="28"/>
          <w:lang w:val="uk-UA"/>
        </w:rPr>
        <w:instrText xml:space="preserve"> _</w:instrText>
      </w:r>
      <w:r>
        <w:rPr>
          <w:rFonts w:ascii="Times New Roman" w:hAnsi="Times New Roman"/>
          <w:sz w:val="28"/>
          <w:szCs w:val="28"/>
          <w:lang w:val="en-US"/>
        </w:rPr>
        <w:instrText>Ref</w:instrText>
      </w:r>
      <w:r w:rsidRPr="00D91959">
        <w:rPr>
          <w:rFonts w:ascii="Times New Roman" w:hAnsi="Times New Roman"/>
          <w:sz w:val="28"/>
          <w:szCs w:val="28"/>
          <w:lang w:val="uk-UA"/>
        </w:rPr>
        <w:instrText>535087736 \</w:instrText>
      </w:r>
      <w:r>
        <w:rPr>
          <w:rFonts w:ascii="Times New Roman" w:hAnsi="Times New Roman"/>
          <w:sz w:val="28"/>
          <w:szCs w:val="28"/>
          <w:lang w:val="en-US"/>
        </w:rPr>
        <w:instrText>r</w:instrText>
      </w:r>
      <w:r w:rsidRPr="00D91959">
        <w:rPr>
          <w:rFonts w:ascii="Times New Roman" w:hAnsi="Times New Roman"/>
          <w:sz w:val="28"/>
          <w:szCs w:val="28"/>
          <w:lang w:val="uk-UA"/>
        </w:rPr>
        <w:instrText xml:space="preserve"> \</w:instrText>
      </w:r>
      <w:r>
        <w:rPr>
          <w:rFonts w:ascii="Times New Roman" w:hAnsi="Times New Roman"/>
          <w:sz w:val="28"/>
          <w:szCs w:val="28"/>
          <w:lang w:val="en-US"/>
        </w:rPr>
        <w:instrText>h</w:instrText>
      </w:r>
      <w:r w:rsidRPr="00D91959">
        <w:rPr>
          <w:rFonts w:ascii="Times New Roman" w:hAnsi="Times New Roman"/>
          <w:sz w:val="28"/>
          <w:szCs w:val="28"/>
          <w:lang w:val="uk-UA"/>
        </w:rPr>
        <w:instrText xml:space="preserve"> </w:instrText>
      </w:r>
      <w:r w:rsidR="00007FD8">
        <w:rPr>
          <w:rFonts w:ascii="Times New Roman" w:hAnsi="Times New Roman"/>
          <w:sz w:val="28"/>
          <w:szCs w:val="28"/>
          <w:lang w:val="en-US"/>
        </w:rPr>
      </w:r>
      <w:r w:rsidR="00007FD8">
        <w:rPr>
          <w:rFonts w:ascii="Times New Roman" w:hAnsi="Times New Roman"/>
          <w:sz w:val="28"/>
          <w:szCs w:val="28"/>
          <w:lang w:val="en-US"/>
        </w:rPr>
        <w:fldChar w:fldCharType="separate"/>
      </w:r>
      <w:r w:rsidR="008B29CB" w:rsidRPr="008B29CB">
        <w:rPr>
          <w:rFonts w:ascii="Times New Roman" w:hAnsi="Times New Roman"/>
          <w:sz w:val="28"/>
          <w:szCs w:val="28"/>
          <w:lang w:val="uk-UA"/>
        </w:rPr>
        <w:t>240</w:t>
      </w:r>
      <w:r w:rsidR="00007FD8">
        <w:rPr>
          <w:rFonts w:ascii="Times New Roman" w:hAnsi="Times New Roman"/>
          <w:sz w:val="28"/>
          <w:szCs w:val="28"/>
          <w:lang w:val="en-US"/>
        </w:rPr>
        <w:fldChar w:fldCharType="end"/>
      </w:r>
      <w:r w:rsidRPr="00D91959">
        <w:rPr>
          <w:rFonts w:ascii="Times New Roman" w:hAnsi="Times New Roman"/>
          <w:sz w:val="28"/>
          <w:szCs w:val="28"/>
          <w:lang w:val="uk-UA"/>
        </w:rPr>
        <w:t>]</w:t>
      </w:r>
      <w:r w:rsidRPr="006815FD">
        <w:rPr>
          <w:rFonts w:ascii="Times New Roman" w:hAnsi="Times New Roman"/>
          <w:sz w:val="28"/>
          <w:szCs w:val="28"/>
          <w:lang w:val="uk-UA"/>
        </w:rPr>
        <w:t>. При ХОЗЛ на тлі реконструкції дихальних шляхів, альвеол та судин легень зростає легеневий судинний опір, що призводить до підвищення постнавантаження</w:t>
      </w:r>
      <w:r>
        <w:rPr>
          <w:rFonts w:ascii="Times New Roman" w:hAnsi="Times New Roman"/>
          <w:sz w:val="28"/>
          <w:szCs w:val="28"/>
          <w:lang w:val="uk-UA"/>
        </w:rPr>
        <w:t xml:space="preserve"> на міокард ПШ. </w:t>
      </w:r>
      <w:r w:rsidRPr="00C00C8F">
        <w:rPr>
          <w:rFonts w:ascii="Times New Roman" w:hAnsi="Times New Roman"/>
          <w:sz w:val="28"/>
          <w:szCs w:val="28"/>
          <w:lang w:val="uk-UA"/>
        </w:rPr>
        <w:t>Першим маркером</w:t>
      </w:r>
      <w:r>
        <w:rPr>
          <w:rFonts w:ascii="Times New Roman" w:hAnsi="Times New Roman"/>
          <w:sz w:val="28"/>
          <w:szCs w:val="28"/>
          <w:lang w:val="uk-UA"/>
        </w:rPr>
        <w:t xml:space="preserve"> </w:t>
      </w:r>
      <w:r w:rsidRPr="00C00C8F">
        <w:rPr>
          <w:rFonts w:ascii="Times New Roman" w:hAnsi="Times New Roman"/>
          <w:sz w:val="28"/>
          <w:szCs w:val="28"/>
          <w:lang w:val="uk-UA"/>
        </w:rPr>
        <w:t>перенавантаження</w:t>
      </w:r>
      <w:r>
        <w:rPr>
          <w:rFonts w:ascii="Times New Roman" w:hAnsi="Times New Roman"/>
          <w:sz w:val="28"/>
          <w:szCs w:val="28"/>
          <w:lang w:val="uk-UA"/>
        </w:rPr>
        <w:t xml:space="preserve"> ПШ є його </w:t>
      </w:r>
      <w:r w:rsidRPr="00C00C8F">
        <w:rPr>
          <w:rFonts w:ascii="Times New Roman" w:hAnsi="Times New Roman"/>
          <w:sz w:val="28"/>
          <w:szCs w:val="28"/>
          <w:lang w:val="uk-UA"/>
        </w:rPr>
        <w:t>дилатація</w:t>
      </w:r>
      <w:r>
        <w:rPr>
          <w:rFonts w:ascii="Times New Roman" w:hAnsi="Times New Roman"/>
          <w:sz w:val="28"/>
          <w:szCs w:val="28"/>
          <w:lang w:val="uk-UA"/>
        </w:rPr>
        <w:t xml:space="preserve">. </w:t>
      </w:r>
      <w:r w:rsidRPr="006815FD">
        <w:rPr>
          <w:rFonts w:ascii="Times New Roman" w:hAnsi="Times New Roman"/>
          <w:sz w:val="28"/>
          <w:szCs w:val="28"/>
          <w:lang w:val="uk-UA"/>
        </w:rPr>
        <w:t xml:space="preserve">Однак, </w:t>
      </w:r>
      <w:r>
        <w:rPr>
          <w:rFonts w:ascii="Times New Roman" w:hAnsi="Times New Roman"/>
          <w:sz w:val="28"/>
          <w:szCs w:val="28"/>
          <w:lang w:val="uk-UA"/>
        </w:rPr>
        <w:t>п</w:t>
      </w:r>
      <w:r w:rsidRPr="00472B46">
        <w:rPr>
          <w:rFonts w:ascii="Times New Roman" w:hAnsi="Times New Roman"/>
          <w:sz w:val="28"/>
          <w:szCs w:val="28"/>
          <w:lang w:val="uk-UA"/>
        </w:rPr>
        <w:t xml:space="preserve">о мірі розвитку гіпертрофії ПШ для подолання збільшеного </w:t>
      </w:r>
      <w:r w:rsidR="00F72B6A" w:rsidRPr="00F72B6A">
        <w:rPr>
          <w:rFonts w:ascii="Times New Roman" w:hAnsi="Times New Roman"/>
          <w:sz w:val="28"/>
          <w:szCs w:val="28"/>
          <w:lang w:val="uk-UA"/>
        </w:rPr>
        <w:t>легенев</w:t>
      </w:r>
      <w:r w:rsidR="00F72B6A">
        <w:rPr>
          <w:rFonts w:ascii="Times New Roman" w:hAnsi="Times New Roman"/>
          <w:sz w:val="28"/>
          <w:szCs w:val="28"/>
          <w:lang w:val="uk-UA"/>
        </w:rPr>
        <w:t>ого</w:t>
      </w:r>
      <w:r w:rsidR="00F72B6A" w:rsidRPr="00F72B6A">
        <w:rPr>
          <w:rFonts w:ascii="Times New Roman" w:hAnsi="Times New Roman"/>
          <w:sz w:val="28"/>
          <w:szCs w:val="28"/>
          <w:lang w:val="uk-UA"/>
        </w:rPr>
        <w:t xml:space="preserve"> судинн</w:t>
      </w:r>
      <w:r w:rsidR="00F72B6A">
        <w:rPr>
          <w:rFonts w:ascii="Times New Roman" w:hAnsi="Times New Roman"/>
          <w:sz w:val="28"/>
          <w:szCs w:val="28"/>
          <w:lang w:val="uk-UA"/>
        </w:rPr>
        <w:t>ого</w:t>
      </w:r>
      <w:r w:rsidR="00F72B6A" w:rsidRPr="00F72B6A">
        <w:rPr>
          <w:rFonts w:ascii="Times New Roman" w:hAnsi="Times New Roman"/>
          <w:sz w:val="28"/>
          <w:szCs w:val="28"/>
          <w:lang w:val="uk-UA"/>
        </w:rPr>
        <w:t xml:space="preserve"> оп</w:t>
      </w:r>
      <w:r w:rsidR="00F72B6A">
        <w:rPr>
          <w:rFonts w:ascii="Times New Roman" w:hAnsi="Times New Roman"/>
          <w:sz w:val="28"/>
          <w:szCs w:val="28"/>
          <w:lang w:val="uk-UA"/>
        </w:rPr>
        <w:t>о</w:t>
      </w:r>
      <w:r w:rsidR="00F72B6A" w:rsidRPr="00F72B6A">
        <w:rPr>
          <w:rFonts w:ascii="Times New Roman" w:hAnsi="Times New Roman"/>
          <w:sz w:val="28"/>
          <w:szCs w:val="28"/>
          <w:lang w:val="uk-UA"/>
        </w:rPr>
        <w:t>р</w:t>
      </w:r>
      <w:r w:rsidR="00F72B6A">
        <w:rPr>
          <w:rFonts w:ascii="Times New Roman" w:hAnsi="Times New Roman"/>
          <w:sz w:val="28"/>
          <w:szCs w:val="28"/>
          <w:lang w:val="uk-UA"/>
        </w:rPr>
        <w:t>у</w:t>
      </w:r>
      <w:r w:rsidRPr="00472B46">
        <w:rPr>
          <w:rFonts w:ascii="Times New Roman" w:hAnsi="Times New Roman"/>
          <w:sz w:val="28"/>
          <w:szCs w:val="28"/>
          <w:lang w:val="uk-UA"/>
        </w:rPr>
        <w:t>, розміри ПШ зменш</w:t>
      </w:r>
      <w:r>
        <w:rPr>
          <w:rFonts w:ascii="Times New Roman" w:hAnsi="Times New Roman"/>
          <w:sz w:val="28"/>
          <w:szCs w:val="28"/>
          <w:lang w:val="uk-UA"/>
        </w:rPr>
        <w:t xml:space="preserve">уються, у той </w:t>
      </w:r>
      <w:r w:rsidRPr="00472B46">
        <w:rPr>
          <w:rFonts w:ascii="Times New Roman" w:hAnsi="Times New Roman"/>
          <w:sz w:val="28"/>
          <w:szCs w:val="28"/>
          <w:lang w:val="uk-UA"/>
        </w:rPr>
        <w:t>час як товщина стінки зрост</w:t>
      </w:r>
      <w:r>
        <w:rPr>
          <w:rFonts w:ascii="Times New Roman" w:hAnsi="Times New Roman"/>
          <w:sz w:val="28"/>
          <w:szCs w:val="28"/>
          <w:lang w:val="uk-UA"/>
        </w:rPr>
        <w:t>ає</w:t>
      </w:r>
      <w:r w:rsidRPr="00472B46">
        <w:rPr>
          <w:rFonts w:ascii="Times New Roman" w:hAnsi="Times New Roman"/>
          <w:sz w:val="28"/>
          <w:szCs w:val="28"/>
          <w:lang w:val="uk-UA"/>
        </w:rPr>
        <w:t xml:space="preserve"> пропорційно </w:t>
      </w:r>
      <w:r>
        <w:rPr>
          <w:rFonts w:ascii="Times New Roman" w:hAnsi="Times New Roman"/>
          <w:sz w:val="28"/>
          <w:szCs w:val="28"/>
          <w:lang w:val="uk-UA"/>
        </w:rPr>
        <w:t>підвищенню</w:t>
      </w:r>
      <w:r w:rsidRPr="00472B46">
        <w:rPr>
          <w:rFonts w:ascii="Times New Roman" w:hAnsi="Times New Roman"/>
          <w:sz w:val="28"/>
          <w:szCs w:val="28"/>
          <w:lang w:val="uk-UA"/>
        </w:rPr>
        <w:t xml:space="preserve"> </w:t>
      </w:r>
      <w:r>
        <w:rPr>
          <w:rFonts w:ascii="Times New Roman" w:hAnsi="Times New Roman"/>
          <w:sz w:val="28"/>
          <w:szCs w:val="28"/>
          <w:lang w:val="uk-UA"/>
        </w:rPr>
        <w:t xml:space="preserve">тиску в порожнині </w:t>
      </w:r>
      <w:r w:rsidRPr="00472B46">
        <w:rPr>
          <w:rFonts w:ascii="Times New Roman" w:hAnsi="Times New Roman"/>
          <w:sz w:val="28"/>
          <w:szCs w:val="28"/>
          <w:lang w:val="uk-UA"/>
        </w:rPr>
        <w:t>ПШ</w:t>
      </w:r>
      <w:r w:rsidRPr="00D022E1">
        <w:rPr>
          <w:rFonts w:ascii="Times New Roman" w:hAnsi="Times New Roman"/>
          <w:sz w:val="28"/>
          <w:szCs w:val="28"/>
          <w:lang w:val="uk-UA"/>
        </w:rPr>
        <w:t xml:space="preserve"> [</w:t>
      </w:r>
      <w:r w:rsidR="00007FD8">
        <w:rPr>
          <w:rFonts w:ascii="Times New Roman" w:hAnsi="Times New Roman"/>
          <w:sz w:val="28"/>
          <w:szCs w:val="28"/>
          <w:lang w:val="uk-UA"/>
        </w:rPr>
        <w:fldChar w:fldCharType="begin"/>
      </w:r>
      <w:r>
        <w:rPr>
          <w:rFonts w:ascii="Times New Roman" w:hAnsi="Times New Roman"/>
          <w:sz w:val="28"/>
          <w:szCs w:val="28"/>
          <w:lang w:val="uk-UA"/>
        </w:rPr>
        <w:instrText xml:space="preserve"> REF _Ref535084336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236</w:t>
      </w:r>
      <w:r w:rsidR="00007FD8">
        <w:rPr>
          <w:rFonts w:ascii="Times New Roman" w:hAnsi="Times New Roman"/>
          <w:sz w:val="28"/>
          <w:szCs w:val="28"/>
          <w:lang w:val="uk-UA"/>
        </w:rPr>
        <w:fldChar w:fldCharType="end"/>
      </w:r>
      <w:r w:rsidRPr="00D12F0B">
        <w:rPr>
          <w:rFonts w:ascii="Times New Roman" w:hAnsi="Times New Roman"/>
          <w:sz w:val="28"/>
          <w:szCs w:val="28"/>
          <w:lang w:val="uk-UA"/>
        </w:rPr>
        <w:t>,</w:t>
      </w:r>
      <w:r w:rsidR="00007FD8">
        <w:rPr>
          <w:rFonts w:ascii="Times New Roman" w:hAnsi="Times New Roman"/>
          <w:sz w:val="28"/>
          <w:szCs w:val="28"/>
          <w:lang w:val="uk-UA"/>
        </w:rPr>
        <w:fldChar w:fldCharType="begin"/>
      </w:r>
      <w:r>
        <w:rPr>
          <w:rFonts w:ascii="Times New Roman" w:hAnsi="Times New Roman"/>
          <w:sz w:val="28"/>
          <w:szCs w:val="28"/>
          <w:lang w:val="uk-UA"/>
        </w:rPr>
        <w:instrText xml:space="preserve"> REF _Ref535093865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241</w:t>
      </w:r>
      <w:r w:rsidR="00007FD8">
        <w:rPr>
          <w:rFonts w:ascii="Times New Roman" w:hAnsi="Times New Roman"/>
          <w:sz w:val="28"/>
          <w:szCs w:val="28"/>
          <w:lang w:val="uk-UA"/>
        </w:rPr>
        <w:fldChar w:fldCharType="end"/>
      </w:r>
      <w:r w:rsidRPr="00D022E1">
        <w:rPr>
          <w:rFonts w:ascii="Times New Roman" w:hAnsi="Times New Roman"/>
          <w:sz w:val="28"/>
          <w:szCs w:val="28"/>
          <w:lang w:val="uk-UA"/>
        </w:rPr>
        <w:t>]</w:t>
      </w:r>
      <w:r>
        <w:rPr>
          <w:rFonts w:ascii="Times New Roman" w:hAnsi="Times New Roman"/>
          <w:sz w:val="28"/>
          <w:szCs w:val="28"/>
          <w:lang w:val="uk-UA"/>
        </w:rPr>
        <w:t xml:space="preserve">. </w:t>
      </w:r>
      <w:r w:rsidRPr="00472B46">
        <w:rPr>
          <w:rFonts w:ascii="Times New Roman" w:hAnsi="Times New Roman"/>
          <w:sz w:val="28"/>
          <w:szCs w:val="28"/>
          <w:lang w:val="uk-UA"/>
        </w:rPr>
        <w:t xml:space="preserve">Товщина </w:t>
      </w:r>
      <w:r>
        <w:rPr>
          <w:rFonts w:ascii="Times New Roman" w:hAnsi="Times New Roman"/>
          <w:sz w:val="28"/>
          <w:szCs w:val="28"/>
          <w:lang w:val="uk-UA"/>
        </w:rPr>
        <w:t xml:space="preserve">стінки ПШ більше </w:t>
      </w:r>
      <w:r w:rsidRPr="00472B46">
        <w:rPr>
          <w:rFonts w:ascii="Times New Roman" w:hAnsi="Times New Roman"/>
          <w:sz w:val="28"/>
          <w:szCs w:val="28"/>
          <w:lang w:val="uk-UA"/>
        </w:rPr>
        <w:t xml:space="preserve">5 мм вказує на </w:t>
      </w:r>
      <w:r>
        <w:rPr>
          <w:rFonts w:ascii="Times New Roman" w:hAnsi="Times New Roman"/>
          <w:sz w:val="28"/>
          <w:szCs w:val="28"/>
          <w:lang w:val="uk-UA"/>
        </w:rPr>
        <w:t xml:space="preserve">його </w:t>
      </w:r>
      <w:r w:rsidRPr="00472B46">
        <w:rPr>
          <w:rFonts w:ascii="Times New Roman" w:hAnsi="Times New Roman"/>
          <w:sz w:val="28"/>
          <w:szCs w:val="28"/>
          <w:lang w:val="uk-UA"/>
        </w:rPr>
        <w:t xml:space="preserve">гіпертрофію та </w:t>
      </w:r>
      <w:r>
        <w:rPr>
          <w:rFonts w:ascii="Times New Roman" w:hAnsi="Times New Roman"/>
          <w:sz w:val="28"/>
          <w:szCs w:val="28"/>
          <w:lang w:val="uk-UA"/>
        </w:rPr>
        <w:t>свідчить</w:t>
      </w:r>
      <w:r w:rsidRPr="00472B46">
        <w:rPr>
          <w:rFonts w:ascii="Times New Roman" w:hAnsi="Times New Roman"/>
          <w:sz w:val="28"/>
          <w:szCs w:val="28"/>
          <w:lang w:val="uk-UA"/>
        </w:rPr>
        <w:t xml:space="preserve"> про перенавантаження ПШ тиском</w:t>
      </w:r>
      <w:r w:rsidRPr="00D700DB">
        <w:rPr>
          <w:rFonts w:ascii="Times New Roman" w:hAnsi="Times New Roman"/>
          <w:sz w:val="28"/>
          <w:szCs w:val="28"/>
        </w:rPr>
        <w:t xml:space="preserve"> [</w:t>
      </w:r>
      <w:r w:rsidR="00007FD8">
        <w:rPr>
          <w:rFonts w:ascii="Times New Roman" w:hAnsi="Times New Roman"/>
          <w:sz w:val="28"/>
          <w:szCs w:val="28"/>
        </w:rPr>
        <w:fldChar w:fldCharType="begin"/>
      </w:r>
      <w:r>
        <w:rPr>
          <w:rFonts w:ascii="Times New Roman" w:hAnsi="Times New Roman"/>
          <w:sz w:val="28"/>
          <w:szCs w:val="28"/>
        </w:rPr>
        <w:instrText xml:space="preserve"> REF _Ref530732313 \r \h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212</w:t>
      </w:r>
      <w:r w:rsidR="00007FD8">
        <w:rPr>
          <w:rFonts w:ascii="Times New Roman" w:hAnsi="Times New Roman"/>
          <w:sz w:val="28"/>
          <w:szCs w:val="28"/>
        </w:rPr>
        <w:fldChar w:fldCharType="end"/>
      </w:r>
      <w:r w:rsidRPr="00CA59BC">
        <w:rPr>
          <w:rFonts w:ascii="Times New Roman" w:hAnsi="Times New Roman"/>
          <w:sz w:val="28"/>
          <w:szCs w:val="28"/>
        </w:rPr>
        <w:t>,</w:t>
      </w:r>
      <w:r w:rsidR="00007FD8">
        <w:rPr>
          <w:rFonts w:ascii="Times New Roman" w:hAnsi="Times New Roman"/>
          <w:sz w:val="28"/>
          <w:szCs w:val="28"/>
        </w:rPr>
        <w:fldChar w:fldCharType="begin"/>
      </w:r>
      <w:r>
        <w:rPr>
          <w:rFonts w:ascii="Times New Roman" w:hAnsi="Times New Roman"/>
          <w:sz w:val="28"/>
          <w:szCs w:val="28"/>
        </w:rPr>
        <w:instrText xml:space="preserve"> REF _Ref535309391 \r \h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242</w:t>
      </w:r>
      <w:r w:rsidR="00007FD8">
        <w:rPr>
          <w:rFonts w:ascii="Times New Roman" w:hAnsi="Times New Roman"/>
          <w:sz w:val="28"/>
          <w:szCs w:val="28"/>
        </w:rPr>
        <w:fldChar w:fldCharType="end"/>
      </w:r>
      <w:r w:rsidRPr="00D700DB">
        <w:rPr>
          <w:rFonts w:ascii="Times New Roman" w:hAnsi="Times New Roman"/>
          <w:sz w:val="28"/>
          <w:szCs w:val="28"/>
        </w:rPr>
        <w:t>]</w:t>
      </w:r>
      <w:r>
        <w:rPr>
          <w:rFonts w:ascii="Times New Roman" w:hAnsi="Times New Roman"/>
          <w:sz w:val="28"/>
          <w:szCs w:val="28"/>
          <w:lang w:val="uk-UA"/>
        </w:rPr>
        <w:t>. Нещодавно вчені встановили, що у хворих на тлі приблизно однакового ступеня зростання тиску в ЛА</w:t>
      </w:r>
      <w:r w:rsidRPr="00FD15CF">
        <w:rPr>
          <w:rFonts w:ascii="Times New Roman" w:hAnsi="Times New Roman"/>
          <w:sz w:val="28"/>
          <w:szCs w:val="28"/>
          <w:lang w:val="uk-UA"/>
        </w:rPr>
        <w:t>,</w:t>
      </w:r>
      <w:r>
        <w:rPr>
          <w:rFonts w:ascii="Times New Roman" w:hAnsi="Times New Roman"/>
          <w:sz w:val="28"/>
          <w:szCs w:val="28"/>
          <w:lang w:val="uk-UA"/>
        </w:rPr>
        <w:t xml:space="preserve"> досить неоднаково відбувається ремоделювання ПШ та міокард зазнає суттєво різний рівень </w:t>
      </w:r>
      <w:r w:rsidRPr="004B6A91">
        <w:rPr>
          <w:rFonts w:ascii="Times New Roman" w:hAnsi="Times New Roman"/>
          <w:sz w:val="28"/>
          <w:szCs w:val="28"/>
          <w:lang w:val="uk-UA"/>
        </w:rPr>
        <w:t>перевантаження ПШ тиском</w:t>
      </w:r>
      <w:r w:rsidRPr="00FD15CF">
        <w:rPr>
          <w:rFonts w:ascii="Times New Roman" w:hAnsi="Times New Roman"/>
          <w:sz w:val="28"/>
          <w:szCs w:val="28"/>
          <w:lang w:val="uk-UA"/>
        </w:rPr>
        <w:t xml:space="preserve"> [</w:t>
      </w:r>
      <w:r w:rsidR="00007FD8">
        <w:rPr>
          <w:rFonts w:ascii="Times New Roman" w:hAnsi="Times New Roman"/>
          <w:sz w:val="28"/>
          <w:szCs w:val="28"/>
        </w:rPr>
        <w:fldChar w:fldCharType="begin"/>
      </w:r>
      <w:r w:rsidRPr="00FD15CF">
        <w:rPr>
          <w:rFonts w:ascii="Times New Roman" w:hAnsi="Times New Roman"/>
          <w:sz w:val="28"/>
          <w:szCs w:val="28"/>
          <w:lang w:val="uk-UA"/>
        </w:rPr>
        <w:instrText xml:space="preserve"> </w:instrText>
      </w:r>
      <w:r>
        <w:rPr>
          <w:rFonts w:ascii="Times New Roman" w:hAnsi="Times New Roman"/>
          <w:sz w:val="28"/>
          <w:szCs w:val="28"/>
        </w:rPr>
        <w:instrText>REF</w:instrText>
      </w:r>
      <w:r w:rsidRPr="00FD15CF">
        <w:rPr>
          <w:rFonts w:ascii="Times New Roman" w:hAnsi="Times New Roman"/>
          <w:sz w:val="28"/>
          <w:szCs w:val="28"/>
          <w:lang w:val="uk-UA"/>
        </w:rPr>
        <w:instrText xml:space="preserve"> _</w:instrText>
      </w:r>
      <w:r>
        <w:rPr>
          <w:rFonts w:ascii="Times New Roman" w:hAnsi="Times New Roman"/>
          <w:sz w:val="28"/>
          <w:szCs w:val="28"/>
        </w:rPr>
        <w:instrText>Ref</w:instrText>
      </w:r>
      <w:r w:rsidRPr="00FD15CF">
        <w:rPr>
          <w:rFonts w:ascii="Times New Roman" w:hAnsi="Times New Roman"/>
          <w:sz w:val="28"/>
          <w:szCs w:val="28"/>
          <w:lang w:val="uk-UA"/>
        </w:rPr>
        <w:instrText>535084336 \</w:instrText>
      </w:r>
      <w:r>
        <w:rPr>
          <w:rFonts w:ascii="Times New Roman" w:hAnsi="Times New Roman"/>
          <w:sz w:val="28"/>
          <w:szCs w:val="28"/>
        </w:rPr>
        <w:instrText>r</w:instrText>
      </w:r>
      <w:r w:rsidRPr="00FD15CF">
        <w:rPr>
          <w:rFonts w:ascii="Times New Roman" w:hAnsi="Times New Roman"/>
          <w:sz w:val="28"/>
          <w:szCs w:val="28"/>
          <w:lang w:val="uk-UA"/>
        </w:rPr>
        <w:instrText xml:space="preserve"> \</w:instrText>
      </w:r>
      <w:r>
        <w:rPr>
          <w:rFonts w:ascii="Times New Roman" w:hAnsi="Times New Roman"/>
          <w:sz w:val="28"/>
          <w:szCs w:val="28"/>
        </w:rPr>
        <w:instrText>h</w:instrText>
      </w:r>
      <w:r w:rsidRPr="00FD15CF">
        <w:rPr>
          <w:rFonts w:ascii="Times New Roman" w:hAnsi="Times New Roman"/>
          <w:sz w:val="28"/>
          <w:szCs w:val="28"/>
          <w:lang w:val="uk-UA"/>
        </w:rPr>
        <w:instrText xml:space="preserve">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236</w:t>
      </w:r>
      <w:r w:rsidR="00007FD8">
        <w:rPr>
          <w:rFonts w:ascii="Times New Roman" w:hAnsi="Times New Roman"/>
          <w:sz w:val="28"/>
          <w:szCs w:val="28"/>
        </w:rPr>
        <w:fldChar w:fldCharType="end"/>
      </w:r>
      <w:r w:rsidRPr="00FD15CF">
        <w:rPr>
          <w:rFonts w:ascii="Times New Roman" w:hAnsi="Times New Roman"/>
          <w:sz w:val="28"/>
          <w:szCs w:val="28"/>
          <w:lang w:val="uk-UA"/>
        </w:rPr>
        <w:t>,</w:t>
      </w:r>
      <w:r w:rsidR="00007FD8">
        <w:rPr>
          <w:rFonts w:ascii="Times New Roman" w:hAnsi="Times New Roman"/>
          <w:sz w:val="28"/>
          <w:szCs w:val="28"/>
        </w:rPr>
        <w:fldChar w:fldCharType="begin"/>
      </w:r>
      <w:r w:rsidRPr="00FD15CF">
        <w:rPr>
          <w:rFonts w:ascii="Times New Roman" w:hAnsi="Times New Roman"/>
          <w:sz w:val="28"/>
          <w:szCs w:val="28"/>
          <w:lang w:val="uk-UA"/>
        </w:rPr>
        <w:instrText xml:space="preserve"> </w:instrText>
      </w:r>
      <w:r>
        <w:rPr>
          <w:rFonts w:ascii="Times New Roman" w:hAnsi="Times New Roman"/>
          <w:sz w:val="28"/>
          <w:szCs w:val="28"/>
        </w:rPr>
        <w:instrText>REF</w:instrText>
      </w:r>
      <w:r w:rsidRPr="00FD15CF">
        <w:rPr>
          <w:rFonts w:ascii="Times New Roman" w:hAnsi="Times New Roman"/>
          <w:sz w:val="28"/>
          <w:szCs w:val="28"/>
          <w:lang w:val="uk-UA"/>
        </w:rPr>
        <w:instrText xml:space="preserve"> _</w:instrText>
      </w:r>
      <w:r>
        <w:rPr>
          <w:rFonts w:ascii="Times New Roman" w:hAnsi="Times New Roman"/>
          <w:sz w:val="28"/>
          <w:szCs w:val="28"/>
        </w:rPr>
        <w:instrText>Ref</w:instrText>
      </w:r>
      <w:r w:rsidRPr="00FD15CF">
        <w:rPr>
          <w:rFonts w:ascii="Times New Roman" w:hAnsi="Times New Roman"/>
          <w:sz w:val="28"/>
          <w:szCs w:val="28"/>
          <w:lang w:val="uk-UA"/>
        </w:rPr>
        <w:instrText>535095301 \</w:instrText>
      </w:r>
      <w:r>
        <w:rPr>
          <w:rFonts w:ascii="Times New Roman" w:hAnsi="Times New Roman"/>
          <w:sz w:val="28"/>
          <w:szCs w:val="28"/>
        </w:rPr>
        <w:instrText>r</w:instrText>
      </w:r>
      <w:r w:rsidRPr="00FD15CF">
        <w:rPr>
          <w:rFonts w:ascii="Times New Roman" w:hAnsi="Times New Roman"/>
          <w:sz w:val="28"/>
          <w:szCs w:val="28"/>
          <w:lang w:val="uk-UA"/>
        </w:rPr>
        <w:instrText xml:space="preserve"> \</w:instrText>
      </w:r>
      <w:r>
        <w:rPr>
          <w:rFonts w:ascii="Times New Roman" w:hAnsi="Times New Roman"/>
          <w:sz w:val="28"/>
          <w:szCs w:val="28"/>
        </w:rPr>
        <w:instrText>h</w:instrText>
      </w:r>
      <w:r w:rsidRPr="00FD15CF">
        <w:rPr>
          <w:rFonts w:ascii="Times New Roman" w:hAnsi="Times New Roman"/>
          <w:sz w:val="28"/>
          <w:szCs w:val="28"/>
          <w:lang w:val="uk-UA"/>
        </w:rPr>
        <w:instrText xml:space="preserve">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243</w:t>
      </w:r>
      <w:r w:rsidR="00007FD8">
        <w:rPr>
          <w:rFonts w:ascii="Times New Roman" w:hAnsi="Times New Roman"/>
          <w:sz w:val="28"/>
          <w:szCs w:val="28"/>
        </w:rPr>
        <w:fldChar w:fldCharType="end"/>
      </w:r>
      <w:r w:rsidRPr="00FD15CF">
        <w:rPr>
          <w:rFonts w:ascii="Times New Roman" w:hAnsi="Times New Roman"/>
          <w:sz w:val="28"/>
          <w:szCs w:val="28"/>
          <w:lang w:val="uk-UA"/>
        </w:rPr>
        <w:t>,</w:t>
      </w:r>
      <w:r w:rsidR="00007FD8">
        <w:rPr>
          <w:rFonts w:ascii="Times New Roman" w:hAnsi="Times New Roman"/>
          <w:sz w:val="28"/>
          <w:szCs w:val="28"/>
        </w:rPr>
        <w:fldChar w:fldCharType="begin"/>
      </w:r>
      <w:r w:rsidRPr="00FD15CF">
        <w:rPr>
          <w:rFonts w:ascii="Times New Roman" w:hAnsi="Times New Roman"/>
          <w:sz w:val="28"/>
          <w:szCs w:val="28"/>
          <w:lang w:val="uk-UA"/>
        </w:rPr>
        <w:instrText xml:space="preserve"> </w:instrText>
      </w:r>
      <w:r>
        <w:rPr>
          <w:rFonts w:ascii="Times New Roman" w:hAnsi="Times New Roman"/>
          <w:sz w:val="28"/>
          <w:szCs w:val="28"/>
        </w:rPr>
        <w:instrText>REF</w:instrText>
      </w:r>
      <w:r w:rsidRPr="00FD15CF">
        <w:rPr>
          <w:rFonts w:ascii="Times New Roman" w:hAnsi="Times New Roman"/>
          <w:sz w:val="28"/>
          <w:szCs w:val="28"/>
          <w:lang w:val="uk-UA"/>
        </w:rPr>
        <w:instrText xml:space="preserve"> _</w:instrText>
      </w:r>
      <w:r>
        <w:rPr>
          <w:rFonts w:ascii="Times New Roman" w:hAnsi="Times New Roman"/>
          <w:sz w:val="28"/>
          <w:szCs w:val="28"/>
        </w:rPr>
        <w:instrText>Ref</w:instrText>
      </w:r>
      <w:r w:rsidRPr="00FD15CF">
        <w:rPr>
          <w:rFonts w:ascii="Times New Roman" w:hAnsi="Times New Roman"/>
          <w:sz w:val="28"/>
          <w:szCs w:val="28"/>
          <w:lang w:val="uk-UA"/>
        </w:rPr>
        <w:instrText>535094753 \</w:instrText>
      </w:r>
      <w:r>
        <w:rPr>
          <w:rFonts w:ascii="Times New Roman" w:hAnsi="Times New Roman"/>
          <w:sz w:val="28"/>
          <w:szCs w:val="28"/>
        </w:rPr>
        <w:instrText>r</w:instrText>
      </w:r>
      <w:r w:rsidRPr="00FD15CF">
        <w:rPr>
          <w:rFonts w:ascii="Times New Roman" w:hAnsi="Times New Roman"/>
          <w:sz w:val="28"/>
          <w:szCs w:val="28"/>
          <w:lang w:val="uk-UA"/>
        </w:rPr>
        <w:instrText xml:space="preserve"> \</w:instrText>
      </w:r>
      <w:r>
        <w:rPr>
          <w:rFonts w:ascii="Times New Roman" w:hAnsi="Times New Roman"/>
          <w:sz w:val="28"/>
          <w:szCs w:val="28"/>
        </w:rPr>
        <w:instrText>h</w:instrText>
      </w:r>
      <w:r w:rsidRPr="00FD15CF">
        <w:rPr>
          <w:rFonts w:ascii="Times New Roman" w:hAnsi="Times New Roman"/>
          <w:sz w:val="28"/>
          <w:szCs w:val="28"/>
          <w:lang w:val="uk-UA"/>
        </w:rPr>
        <w:instrText xml:space="preserve">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244</w:t>
      </w:r>
      <w:r w:rsidR="00007FD8">
        <w:rPr>
          <w:rFonts w:ascii="Times New Roman" w:hAnsi="Times New Roman"/>
          <w:sz w:val="28"/>
          <w:szCs w:val="28"/>
        </w:rPr>
        <w:fldChar w:fldCharType="end"/>
      </w:r>
      <w:r w:rsidRPr="00FD15CF">
        <w:rPr>
          <w:rFonts w:ascii="Times New Roman" w:hAnsi="Times New Roman"/>
          <w:sz w:val="28"/>
          <w:szCs w:val="28"/>
          <w:lang w:val="uk-UA"/>
        </w:rPr>
        <w:t>]</w:t>
      </w:r>
      <w:r>
        <w:rPr>
          <w:rFonts w:ascii="Times New Roman" w:hAnsi="Times New Roman"/>
          <w:sz w:val="28"/>
          <w:szCs w:val="28"/>
          <w:lang w:val="uk-UA"/>
        </w:rPr>
        <w:t>.</w:t>
      </w:r>
    </w:p>
    <w:p w:rsidR="00710CDB" w:rsidRDefault="001E14A7" w:rsidP="00710CD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Праве передсердя</w:t>
      </w:r>
      <w:r w:rsidR="00710CDB">
        <w:rPr>
          <w:rFonts w:ascii="Times New Roman" w:hAnsi="Times New Roman"/>
          <w:sz w:val="28"/>
          <w:szCs w:val="28"/>
          <w:lang w:val="uk-UA"/>
        </w:rPr>
        <w:t xml:space="preserve"> допомагає в наповненні ПШ, </w:t>
      </w:r>
      <w:r w:rsidR="00710CDB" w:rsidRPr="007340FC">
        <w:rPr>
          <w:rFonts w:ascii="Times New Roman" w:hAnsi="Times New Roman"/>
          <w:sz w:val="28"/>
          <w:szCs w:val="28"/>
          <w:lang w:val="uk-UA"/>
        </w:rPr>
        <w:t>виконуючи функцію резервуара для венозно</w:t>
      </w:r>
      <w:r w:rsidR="00710CDB">
        <w:rPr>
          <w:rFonts w:ascii="Times New Roman" w:hAnsi="Times New Roman"/>
          <w:sz w:val="28"/>
          <w:szCs w:val="28"/>
          <w:lang w:val="uk-UA"/>
        </w:rPr>
        <w:t>ї</w:t>
      </w:r>
      <w:r w:rsidR="00710CDB" w:rsidRPr="007340FC">
        <w:rPr>
          <w:rFonts w:ascii="Times New Roman" w:hAnsi="Times New Roman"/>
          <w:sz w:val="28"/>
          <w:szCs w:val="28"/>
          <w:lang w:val="uk-UA"/>
        </w:rPr>
        <w:t xml:space="preserve"> крові підчас періоду закритого </w:t>
      </w:r>
      <w:r w:rsidR="00710CDB">
        <w:rPr>
          <w:rFonts w:ascii="Times New Roman" w:hAnsi="Times New Roman"/>
          <w:sz w:val="28"/>
          <w:szCs w:val="28"/>
          <w:lang w:val="uk-UA"/>
        </w:rPr>
        <w:t>трикуспідального клапана</w:t>
      </w:r>
      <w:r w:rsidR="00710CDB" w:rsidRPr="007340FC">
        <w:rPr>
          <w:rFonts w:ascii="Times New Roman" w:hAnsi="Times New Roman"/>
          <w:sz w:val="28"/>
          <w:szCs w:val="28"/>
          <w:lang w:val="uk-UA"/>
        </w:rPr>
        <w:t xml:space="preserve">, </w:t>
      </w:r>
      <w:r w:rsidR="00606981" w:rsidRPr="00606981">
        <w:rPr>
          <w:rFonts w:ascii="Times New Roman" w:hAnsi="Times New Roman"/>
          <w:sz w:val="28"/>
          <w:szCs w:val="28"/>
          <w:lang w:val="uk-UA"/>
        </w:rPr>
        <w:t>здійснюючи</w:t>
      </w:r>
      <w:r w:rsidR="00710CDB">
        <w:rPr>
          <w:rFonts w:ascii="Times New Roman" w:hAnsi="Times New Roman"/>
          <w:sz w:val="28"/>
          <w:szCs w:val="28"/>
          <w:lang w:val="uk-UA"/>
        </w:rPr>
        <w:t xml:space="preserve"> пасивну роль у фазу раннього </w:t>
      </w:r>
      <w:r w:rsidR="00710CDB" w:rsidRPr="007340FC">
        <w:rPr>
          <w:rFonts w:ascii="Times New Roman" w:hAnsi="Times New Roman"/>
          <w:sz w:val="28"/>
          <w:szCs w:val="28"/>
          <w:lang w:val="uk-UA"/>
        </w:rPr>
        <w:t xml:space="preserve">діастолічного наповнення </w:t>
      </w:r>
      <w:r w:rsidR="00710CDB">
        <w:rPr>
          <w:rFonts w:ascii="Times New Roman" w:hAnsi="Times New Roman"/>
          <w:sz w:val="28"/>
          <w:szCs w:val="28"/>
          <w:lang w:val="uk-UA"/>
        </w:rPr>
        <w:t xml:space="preserve">ПШ та активну </w:t>
      </w:r>
      <w:r w:rsidR="00710CDB" w:rsidRPr="007340FC">
        <w:rPr>
          <w:rFonts w:ascii="Times New Roman" w:hAnsi="Times New Roman"/>
          <w:sz w:val="28"/>
          <w:szCs w:val="28"/>
          <w:lang w:val="uk-UA"/>
        </w:rPr>
        <w:t>насосну функцію</w:t>
      </w:r>
      <w:r w:rsidR="00710CDB">
        <w:rPr>
          <w:rFonts w:ascii="Times New Roman" w:hAnsi="Times New Roman"/>
          <w:sz w:val="28"/>
          <w:szCs w:val="28"/>
          <w:lang w:val="uk-UA"/>
        </w:rPr>
        <w:t xml:space="preserve"> в </w:t>
      </w:r>
      <w:r w:rsidR="00710CDB" w:rsidRPr="007340FC">
        <w:rPr>
          <w:rFonts w:ascii="Times New Roman" w:hAnsi="Times New Roman"/>
          <w:sz w:val="28"/>
          <w:szCs w:val="28"/>
          <w:lang w:val="uk-UA"/>
        </w:rPr>
        <w:t>фазу пізнього наповнення підчас скорочення пере</w:t>
      </w:r>
      <w:r w:rsidR="00710CDB">
        <w:rPr>
          <w:rFonts w:ascii="Times New Roman" w:hAnsi="Times New Roman"/>
          <w:sz w:val="28"/>
          <w:szCs w:val="28"/>
          <w:lang w:val="uk-UA"/>
        </w:rPr>
        <w:t>д</w:t>
      </w:r>
      <w:r w:rsidR="00710CDB" w:rsidRPr="007340FC">
        <w:rPr>
          <w:rFonts w:ascii="Times New Roman" w:hAnsi="Times New Roman"/>
          <w:sz w:val="28"/>
          <w:szCs w:val="28"/>
          <w:lang w:val="uk-UA"/>
        </w:rPr>
        <w:t>с</w:t>
      </w:r>
      <w:r w:rsidR="00710CDB">
        <w:rPr>
          <w:rFonts w:ascii="Times New Roman" w:hAnsi="Times New Roman"/>
          <w:sz w:val="28"/>
          <w:szCs w:val="28"/>
          <w:lang w:val="uk-UA"/>
        </w:rPr>
        <w:t>ер</w:t>
      </w:r>
      <w:r w:rsidR="00710CDB" w:rsidRPr="007340FC">
        <w:rPr>
          <w:rFonts w:ascii="Times New Roman" w:hAnsi="Times New Roman"/>
          <w:sz w:val="28"/>
          <w:szCs w:val="28"/>
          <w:lang w:val="uk-UA"/>
        </w:rPr>
        <w:t>дь</w:t>
      </w:r>
      <w:r w:rsidR="00710CDB" w:rsidRPr="00E700CB">
        <w:rPr>
          <w:rFonts w:ascii="Times New Roman" w:hAnsi="Times New Roman"/>
          <w:sz w:val="28"/>
          <w:szCs w:val="28"/>
          <w:lang w:val="uk-UA"/>
        </w:rPr>
        <w:t xml:space="preserve"> [</w:t>
      </w:r>
      <w:r w:rsidR="00007FD8">
        <w:rPr>
          <w:rFonts w:ascii="Times New Roman" w:hAnsi="Times New Roman"/>
          <w:sz w:val="28"/>
          <w:szCs w:val="28"/>
          <w:lang w:val="uk-UA"/>
        </w:rPr>
        <w:fldChar w:fldCharType="begin"/>
      </w:r>
      <w:r w:rsidR="00710CDB">
        <w:rPr>
          <w:rFonts w:ascii="Times New Roman" w:hAnsi="Times New Roman"/>
          <w:sz w:val="28"/>
          <w:szCs w:val="28"/>
          <w:lang w:val="uk-UA"/>
        </w:rPr>
        <w:instrText xml:space="preserve"> REF _Ref530732313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212</w:t>
      </w:r>
      <w:r w:rsidR="00007FD8">
        <w:rPr>
          <w:rFonts w:ascii="Times New Roman" w:hAnsi="Times New Roman"/>
          <w:sz w:val="28"/>
          <w:szCs w:val="28"/>
          <w:lang w:val="uk-UA"/>
        </w:rPr>
        <w:fldChar w:fldCharType="end"/>
      </w:r>
      <w:r w:rsidR="00710CDB" w:rsidRPr="00E700CB">
        <w:rPr>
          <w:rFonts w:ascii="Times New Roman" w:hAnsi="Times New Roman"/>
          <w:sz w:val="28"/>
          <w:szCs w:val="28"/>
          <w:lang w:val="uk-UA"/>
        </w:rPr>
        <w:t>]</w:t>
      </w:r>
      <w:r w:rsidR="00710CDB">
        <w:rPr>
          <w:rFonts w:ascii="Times New Roman" w:hAnsi="Times New Roman"/>
          <w:sz w:val="28"/>
          <w:szCs w:val="28"/>
          <w:lang w:val="uk-UA"/>
        </w:rPr>
        <w:t xml:space="preserve">. Зі зростанням адаптивної </w:t>
      </w:r>
      <w:r w:rsidR="00710CDB" w:rsidRPr="00DD7618">
        <w:rPr>
          <w:rFonts w:ascii="Times New Roman" w:hAnsi="Times New Roman"/>
          <w:sz w:val="28"/>
          <w:szCs w:val="28"/>
          <w:lang w:val="uk-UA"/>
        </w:rPr>
        <w:t>гіпертрофі</w:t>
      </w:r>
      <w:r w:rsidR="00710CDB">
        <w:rPr>
          <w:rFonts w:ascii="Times New Roman" w:hAnsi="Times New Roman"/>
          <w:sz w:val="28"/>
          <w:szCs w:val="28"/>
          <w:lang w:val="uk-UA"/>
        </w:rPr>
        <w:t>ї</w:t>
      </w:r>
      <w:r w:rsidR="00710CDB" w:rsidRPr="00DD7618">
        <w:rPr>
          <w:rFonts w:ascii="Times New Roman" w:hAnsi="Times New Roman"/>
          <w:sz w:val="28"/>
          <w:szCs w:val="28"/>
          <w:lang w:val="uk-UA"/>
        </w:rPr>
        <w:t xml:space="preserve"> міокарда ПШ</w:t>
      </w:r>
      <w:r w:rsidR="00710CDB">
        <w:rPr>
          <w:rFonts w:ascii="Times New Roman" w:hAnsi="Times New Roman"/>
          <w:sz w:val="28"/>
          <w:szCs w:val="28"/>
          <w:lang w:val="uk-UA"/>
        </w:rPr>
        <w:t xml:space="preserve"> підвищується тиск</w:t>
      </w:r>
      <w:r w:rsidR="00710CDB" w:rsidRPr="00DD7618">
        <w:rPr>
          <w:rFonts w:ascii="Times New Roman" w:hAnsi="Times New Roman"/>
          <w:sz w:val="28"/>
          <w:szCs w:val="28"/>
          <w:lang w:val="uk-UA"/>
        </w:rPr>
        <w:t xml:space="preserve"> наповнення ПШ</w:t>
      </w:r>
      <w:r w:rsidR="00710CDB">
        <w:rPr>
          <w:rFonts w:ascii="Times New Roman" w:hAnsi="Times New Roman"/>
          <w:sz w:val="28"/>
          <w:szCs w:val="28"/>
          <w:lang w:val="uk-UA"/>
        </w:rPr>
        <w:t xml:space="preserve">, що спричиняє розширення порожнини ПП та формування його </w:t>
      </w:r>
      <w:r w:rsidR="007D0F63">
        <w:rPr>
          <w:rFonts w:ascii="Times New Roman" w:hAnsi="Times New Roman"/>
          <w:sz w:val="28"/>
          <w:szCs w:val="28"/>
          <w:lang w:val="uk-UA"/>
        </w:rPr>
        <w:t>ДД</w:t>
      </w:r>
      <w:r w:rsidR="00710CDB">
        <w:rPr>
          <w:rFonts w:ascii="Times New Roman" w:hAnsi="Times New Roman"/>
          <w:sz w:val="28"/>
          <w:szCs w:val="28"/>
          <w:lang w:val="uk-UA"/>
        </w:rPr>
        <w:t>.</w:t>
      </w:r>
    </w:p>
    <w:p w:rsidR="00710CDB" w:rsidRDefault="00710CDB" w:rsidP="00710CD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Структурні зміни ПШ в умовах хронічного перенавантаження тиском, а потім і об’ємом призводять до порушень коронарного кровоообігу та кровопостачання ПШ із формуванням ішемії міокарда</w:t>
      </w:r>
      <w:r w:rsidRPr="00E700CB">
        <w:rPr>
          <w:rFonts w:ascii="Times New Roman" w:hAnsi="Times New Roman"/>
          <w:sz w:val="28"/>
          <w:szCs w:val="28"/>
        </w:rPr>
        <w:t xml:space="preserve"> [</w:t>
      </w:r>
      <w:r w:rsidR="00007FD8">
        <w:rPr>
          <w:rFonts w:ascii="Times New Roman" w:hAnsi="Times New Roman"/>
          <w:sz w:val="28"/>
          <w:szCs w:val="28"/>
        </w:rPr>
        <w:fldChar w:fldCharType="begin"/>
      </w:r>
      <w:r>
        <w:rPr>
          <w:rFonts w:ascii="Times New Roman" w:hAnsi="Times New Roman"/>
          <w:sz w:val="28"/>
          <w:szCs w:val="28"/>
        </w:rPr>
        <w:instrText xml:space="preserve"> REF _Ref535084336 \r \h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236</w:t>
      </w:r>
      <w:r w:rsidR="00007FD8">
        <w:rPr>
          <w:rFonts w:ascii="Times New Roman" w:hAnsi="Times New Roman"/>
          <w:sz w:val="28"/>
          <w:szCs w:val="28"/>
        </w:rPr>
        <w:fldChar w:fldCharType="end"/>
      </w:r>
      <w:r w:rsidRPr="00E700CB">
        <w:rPr>
          <w:rFonts w:ascii="Times New Roman" w:hAnsi="Times New Roman"/>
          <w:sz w:val="28"/>
          <w:szCs w:val="28"/>
        </w:rPr>
        <w:t>,</w:t>
      </w:r>
      <w:r w:rsidR="00007FD8">
        <w:rPr>
          <w:rFonts w:ascii="Times New Roman" w:hAnsi="Times New Roman"/>
          <w:sz w:val="28"/>
          <w:szCs w:val="28"/>
        </w:rPr>
        <w:fldChar w:fldCharType="begin"/>
      </w:r>
      <w:r>
        <w:rPr>
          <w:rFonts w:ascii="Times New Roman" w:hAnsi="Times New Roman"/>
          <w:sz w:val="28"/>
          <w:szCs w:val="28"/>
        </w:rPr>
        <w:instrText xml:space="preserve"> REF _Ref535085363 \r \h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238</w:t>
      </w:r>
      <w:r w:rsidR="00007FD8">
        <w:rPr>
          <w:rFonts w:ascii="Times New Roman" w:hAnsi="Times New Roman"/>
          <w:sz w:val="28"/>
          <w:szCs w:val="28"/>
        </w:rPr>
        <w:fldChar w:fldCharType="end"/>
      </w:r>
      <w:r w:rsidRPr="00E700CB">
        <w:rPr>
          <w:rFonts w:ascii="Times New Roman" w:hAnsi="Times New Roman"/>
          <w:sz w:val="28"/>
          <w:szCs w:val="28"/>
        </w:rPr>
        <w:t>]</w:t>
      </w:r>
      <w:r>
        <w:rPr>
          <w:rFonts w:ascii="Times New Roman" w:hAnsi="Times New Roman"/>
          <w:sz w:val="28"/>
          <w:szCs w:val="28"/>
          <w:lang w:val="uk-UA"/>
        </w:rPr>
        <w:t>.</w:t>
      </w:r>
    </w:p>
    <w:p w:rsidR="00710CDB" w:rsidRDefault="00710CDB" w:rsidP="00710CDB">
      <w:pPr>
        <w:spacing w:after="0" w:line="360" w:lineRule="auto"/>
        <w:ind w:firstLine="709"/>
        <w:jc w:val="both"/>
        <w:rPr>
          <w:rFonts w:ascii="Times New Roman" w:hAnsi="Times New Roman"/>
          <w:sz w:val="28"/>
          <w:szCs w:val="28"/>
          <w:lang w:val="uk-UA"/>
        </w:rPr>
      </w:pPr>
      <w:r w:rsidRPr="002C4DF8">
        <w:rPr>
          <w:rFonts w:ascii="Times New Roman" w:hAnsi="Times New Roman"/>
          <w:sz w:val="28"/>
          <w:szCs w:val="28"/>
          <w:lang w:val="uk-UA"/>
        </w:rPr>
        <w:t xml:space="preserve">Коли скорочувальна здатність </w:t>
      </w:r>
      <w:r>
        <w:rPr>
          <w:rFonts w:ascii="Times New Roman" w:hAnsi="Times New Roman"/>
          <w:sz w:val="28"/>
          <w:szCs w:val="28"/>
          <w:lang w:val="uk-UA"/>
        </w:rPr>
        <w:t xml:space="preserve">ПШ </w:t>
      </w:r>
      <w:r w:rsidRPr="002C4DF8">
        <w:rPr>
          <w:rFonts w:ascii="Times New Roman" w:hAnsi="Times New Roman"/>
          <w:sz w:val="28"/>
          <w:szCs w:val="28"/>
          <w:lang w:val="uk-UA"/>
        </w:rPr>
        <w:t>стає недостатньою для подолання підвищено</w:t>
      </w:r>
      <w:r>
        <w:rPr>
          <w:rFonts w:ascii="Times New Roman" w:hAnsi="Times New Roman"/>
          <w:sz w:val="28"/>
          <w:szCs w:val="28"/>
          <w:lang w:val="uk-UA"/>
        </w:rPr>
        <w:t xml:space="preserve">го </w:t>
      </w:r>
      <w:r w:rsidRPr="002C4DF8">
        <w:rPr>
          <w:rFonts w:ascii="Times New Roman" w:hAnsi="Times New Roman"/>
          <w:sz w:val="28"/>
          <w:szCs w:val="28"/>
          <w:lang w:val="uk-UA"/>
        </w:rPr>
        <w:t>постнавантаження</w:t>
      </w:r>
      <w:r>
        <w:rPr>
          <w:rFonts w:ascii="Times New Roman" w:hAnsi="Times New Roman"/>
          <w:sz w:val="28"/>
          <w:szCs w:val="28"/>
          <w:lang w:val="uk-UA"/>
        </w:rPr>
        <w:t>,</w:t>
      </w:r>
      <w:r w:rsidRPr="002C4DF8">
        <w:t xml:space="preserve"> </w:t>
      </w:r>
      <w:r w:rsidRPr="002C4DF8">
        <w:rPr>
          <w:rFonts w:ascii="Times New Roman" w:hAnsi="Times New Roman"/>
          <w:sz w:val="28"/>
          <w:szCs w:val="28"/>
          <w:lang w:val="uk-UA"/>
        </w:rPr>
        <w:t xml:space="preserve">відбувається </w:t>
      </w:r>
      <w:r>
        <w:rPr>
          <w:rFonts w:ascii="Times New Roman" w:hAnsi="Times New Roman"/>
          <w:sz w:val="28"/>
          <w:szCs w:val="28"/>
          <w:lang w:val="uk-UA"/>
        </w:rPr>
        <w:t xml:space="preserve">його </w:t>
      </w:r>
      <w:r w:rsidRPr="002C4DF8">
        <w:rPr>
          <w:rFonts w:ascii="Times New Roman" w:hAnsi="Times New Roman"/>
          <w:sz w:val="28"/>
          <w:szCs w:val="28"/>
          <w:lang w:val="uk-UA"/>
        </w:rPr>
        <w:t xml:space="preserve">дилатація </w:t>
      </w:r>
      <w:r>
        <w:rPr>
          <w:rFonts w:ascii="Times New Roman" w:hAnsi="Times New Roman"/>
          <w:sz w:val="28"/>
          <w:szCs w:val="28"/>
          <w:lang w:val="uk-UA"/>
        </w:rPr>
        <w:t>та</w:t>
      </w:r>
      <w:r w:rsidRPr="002C4DF8">
        <w:rPr>
          <w:rFonts w:ascii="Times New Roman" w:hAnsi="Times New Roman"/>
          <w:sz w:val="28"/>
          <w:szCs w:val="28"/>
          <w:lang w:val="uk-UA"/>
        </w:rPr>
        <w:t xml:space="preserve"> несприятлив</w:t>
      </w:r>
      <w:r>
        <w:rPr>
          <w:rFonts w:ascii="Times New Roman" w:hAnsi="Times New Roman"/>
          <w:sz w:val="28"/>
          <w:szCs w:val="28"/>
          <w:lang w:val="uk-UA"/>
        </w:rPr>
        <w:t>е</w:t>
      </w:r>
      <w:r w:rsidRPr="002C4DF8">
        <w:rPr>
          <w:rFonts w:ascii="Times New Roman" w:hAnsi="Times New Roman"/>
          <w:sz w:val="28"/>
          <w:szCs w:val="28"/>
          <w:lang w:val="uk-UA"/>
        </w:rPr>
        <w:t xml:space="preserve"> ремодел</w:t>
      </w:r>
      <w:r>
        <w:rPr>
          <w:rFonts w:ascii="Times New Roman" w:hAnsi="Times New Roman"/>
          <w:sz w:val="28"/>
          <w:szCs w:val="28"/>
          <w:lang w:val="uk-UA"/>
        </w:rPr>
        <w:t>ювання</w:t>
      </w:r>
      <w:r w:rsidRPr="002C4DF8">
        <w:rPr>
          <w:rFonts w:ascii="Times New Roman" w:hAnsi="Times New Roman"/>
          <w:sz w:val="28"/>
          <w:szCs w:val="28"/>
          <w:lang w:val="uk-UA"/>
        </w:rPr>
        <w:t>, що при</w:t>
      </w:r>
      <w:r>
        <w:rPr>
          <w:rFonts w:ascii="Times New Roman" w:hAnsi="Times New Roman"/>
          <w:sz w:val="28"/>
          <w:szCs w:val="28"/>
          <w:lang w:val="uk-UA"/>
        </w:rPr>
        <w:t>з</w:t>
      </w:r>
      <w:r w:rsidRPr="002C4DF8">
        <w:rPr>
          <w:rFonts w:ascii="Times New Roman" w:hAnsi="Times New Roman"/>
          <w:sz w:val="28"/>
          <w:szCs w:val="28"/>
          <w:lang w:val="uk-UA"/>
        </w:rPr>
        <w:t xml:space="preserve">водить до </w:t>
      </w:r>
      <w:r>
        <w:rPr>
          <w:rFonts w:ascii="Times New Roman" w:hAnsi="Times New Roman"/>
          <w:sz w:val="28"/>
          <w:szCs w:val="28"/>
          <w:lang w:val="uk-UA"/>
        </w:rPr>
        <w:t xml:space="preserve">систолічної дисфункції </w:t>
      </w:r>
      <w:r w:rsidRPr="003C508D">
        <w:rPr>
          <w:rFonts w:ascii="Times New Roman" w:hAnsi="Times New Roman"/>
          <w:sz w:val="28"/>
          <w:szCs w:val="28"/>
        </w:rPr>
        <w:t>[</w:t>
      </w:r>
      <w:r w:rsidR="00007FD8">
        <w:rPr>
          <w:rFonts w:ascii="Times New Roman" w:hAnsi="Times New Roman"/>
          <w:sz w:val="28"/>
          <w:szCs w:val="28"/>
        </w:rPr>
        <w:fldChar w:fldCharType="begin"/>
      </w:r>
      <w:r>
        <w:rPr>
          <w:rFonts w:ascii="Times New Roman" w:hAnsi="Times New Roman"/>
          <w:sz w:val="28"/>
          <w:szCs w:val="28"/>
        </w:rPr>
        <w:instrText xml:space="preserve"> REF _Ref535084336 \r \h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236</w:t>
      </w:r>
      <w:r w:rsidR="00007FD8">
        <w:rPr>
          <w:rFonts w:ascii="Times New Roman" w:hAnsi="Times New Roman"/>
          <w:sz w:val="28"/>
          <w:szCs w:val="28"/>
        </w:rPr>
        <w:fldChar w:fldCharType="end"/>
      </w:r>
      <w:r w:rsidR="003C17E1">
        <w:rPr>
          <w:rFonts w:ascii="Times New Roman" w:hAnsi="Times New Roman"/>
          <w:sz w:val="28"/>
          <w:szCs w:val="28"/>
          <w:lang w:val="uk-UA"/>
        </w:rPr>
        <w:t>-</w:t>
      </w:r>
      <w:r w:rsidR="00007FD8">
        <w:rPr>
          <w:rFonts w:ascii="Times New Roman" w:hAnsi="Times New Roman"/>
          <w:sz w:val="28"/>
          <w:szCs w:val="28"/>
        </w:rPr>
        <w:fldChar w:fldCharType="begin"/>
      </w:r>
      <w:r>
        <w:rPr>
          <w:rFonts w:ascii="Times New Roman" w:hAnsi="Times New Roman"/>
          <w:sz w:val="28"/>
          <w:szCs w:val="28"/>
        </w:rPr>
        <w:instrText xml:space="preserve"> REF _Ref535087734 \r \h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239</w:t>
      </w:r>
      <w:r w:rsidR="00007FD8">
        <w:rPr>
          <w:rFonts w:ascii="Times New Roman" w:hAnsi="Times New Roman"/>
          <w:sz w:val="28"/>
          <w:szCs w:val="28"/>
        </w:rPr>
        <w:fldChar w:fldCharType="end"/>
      </w:r>
      <w:r w:rsidRPr="003C508D">
        <w:rPr>
          <w:rFonts w:ascii="Times New Roman" w:hAnsi="Times New Roman"/>
          <w:sz w:val="28"/>
          <w:szCs w:val="28"/>
        </w:rPr>
        <w:t>]</w:t>
      </w:r>
      <w:r>
        <w:rPr>
          <w:rFonts w:ascii="Times New Roman" w:hAnsi="Times New Roman"/>
          <w:sz w:val="28"/>
          <w:szCs w:val="28"/>
          <w:lang w:val="uk-UA"/>
        </w:rPr>
        <w:t xml:space="preserve">. Резерв </w:t>
      </w:r>
      <w:r w:rsidRPr="00832033">
        <w:rPr>
          <w:rFonts w:ascii="Times New Roman" w:hAnsi="Times New Roman"/>
          <w:sz w:val="28"/>
          <w:szCs w:val="28"/>
          <w:lang w:val="uk-UA"/>
        </w:rPr>
        <w:t>функціональн</w:t>
      </w:r>
      <w:r>
        <w:rPr>
          <w:rFonts w:ascii="Times New Roman" w:hAnsi="Times New Roman"/>
          <w:sz w:val="28"/>
          <w:szCs w:val="28"/>
          <w:lang w:val="uk-UA"/>
        </w:rPr>
        <w:t>ої</w:t>
      </w:r>
      <w:r w:rsidRPr="00832033">
        <w:rPr>
          <w:rFonts w:ascii="Times New Roman" w:hAnsi="Times New Roman"/>
          <w:sz w:val="28"/>
          <w:szCs w:val="28"/>
          <w:lang w:val="uk-UA"/>
        </w:rPr>
        <w:t xml:space="preserve"> спроможн</w:t>
      </w:r>
      <w:r>
        <w:rPr>
          <w:rFonts w:ascii="Times New Roman" w:hAnsi="Times New Roman"/>
          <w:sz w:val="28"/>
          <w:szCs w:val="28"/>
          <w:lang w:val="uk-UA"/>
        </w:rPr>
        <w:t>о</w:t>
      </w:r>
      <w:r w:rsidRPr="00832033">
        <w:rPr>
          <w:rFonts w:ascii="Times New Roman" w:hAnsi="Times New Roman"/>
          <w:sz w:val="28"/>
          <w:szCs w:val="28"/>
          <w:lang w:val="uk-UA"/>
        </w:rPr>
        <w:t>ст</w:t>
      </w:r>
      <w:r>
        <w:rPr>
          <w:rFonts w:ascii="Times New Roman" w:hAnsi="Times New Roman"/>
          <w:sz w:val="28"/>
          <w:szCs w:val="28"/>
          <w:lang w:val="uk-UA"/>
        </w:rPr>
        <w:t xml:space="preserve">і ПШ та </w:t>
      </w:r>
      <w:r w:rsidRPr="000F4651">
        <w:rPr>
          <w:rFonts w:ascii="Times New Roman" w:hAnsi="Times New Roman"/>
          <w:sz w:val="28"/>
          <w:szCs w:val="28"/>
          <w:lang w:val="uk-UA"/>
        </w:rPr>
        <w:t>час переходу від адаптивної гіпертрофії до</w:t>
      </w:r>
      <w:r>
        <w:rPr>
          <w:rFonts w:ascii="Times New Roman" w:hAnsi="Times New Roman"/>
          <w:sz w:val="28"/>
          <w:szCs w:val="28"/>
          <w:lang w:val="uk-UA"/>
        </w:rPr>
        <w:t xml:space="preserve"> несприятливого ремоделювання із </w:t>
      </w:r>
      <w:r w:rsidRPr="000F4651">
        <w:rPr>
          <w:rFonts w:ascii="Times New Roman" w:hAnsi="Times New Roman"/>
          <w:sz w:val="28"/>
          <w:szCs w:val="28"/>
          <w:lang w:val="uk-UA"/>
        </w:rPr>
        <w:t>декомпенс</w:t>
      </w:r>
      <w:r>
        <w:rPr>
          <w:rFonts w:ascii="Times New Roman" w:hAnsi="Times New Roman"/>
          <w:sz w:val="28"/>
          <w:szCs w:val="28"/>
          <w:lang w:val="uk-UA"/>
        </w:rPr>
        <w:t>ацією гемодинаміки у кожному випадку індивідуальний</w:t>
      </w:r>
      <w:r w:rsidRPr="003C508D">
        <w:rPr>
          <w:rFonts w:ascii="Times New Roman" w:hAnsi="Times New Roman"/>
          <w:sz w:val="28"/>
          <w:szCs w:val="28"/>
          <w:lang w:val="uk-UA"/>
        </w:rPr>
        <w:t xml:space="preserve"> [</w:t>
      </w:r>
      <w:r w:rsidR="00007FD8">
        <w:rPr>
          <w:rFonts w:ascii="Times New Roman" w:hAnsi="Times New Roman"/>
          <w:sz w:val="28"/>
          <w:szCs w:val="28"/>
          <w:lang w:val="uk-UA"/>
        </w:rPr>
        <w:fldChar w:fldCharType="begin"/>
      </w:r>
      <w:r>
        <w:rPr>
          <w:rFonts w:ascii="Times New Roman" w:hAnsi="Times New Roman"/>
          <w:sz w:val="28"/>
          <w:szCs w:val="28"/>
          <w:lang w:val="uk-UA"/>
        </w:rPr>
        <w:instrText xml:space="preserve"> REF _Ref535084336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236</w:t>
      </w:r>
      <w:r w:rsidR="00007FD8">
        <w:rPr>
          <w:rFonts w:ascii="Times New Roman" w:hAnsi="Times New Roman"/>
          <w:sz w:val="28"/>
          <w:szCs w:val="28"/>
          <w:lang w:val="uk-UA"/>
        </w:rPr>
        <w:fldChar w:fldCharType="end"/>
      </w:r>
      <w:r w:rsidRPr="003C508D">
        <w:rPr>
          <w:rFonts w:ascii="Times New Roman" w:hAnsi="Times New Roman"/>
          <w:sz w:val="28"/>
          <w:szCs w:val="28"/>
          <w:lang w:val="uk-UA"/>
        </w:rPr>
        <w:t>]</w:t>
      </w:r>
      <w:r>
        <w:rPr>
          <w:rFonts w:ascii="Times New Roman" w:hAnsi="Times New Roman"/>
          <w:sz w:val="28"/>
          <w:szCs w:val="28"/>
          <w:lang w:val="uk-UA"/>
        </w:rPr>
        <w:t xml:space="preserve">. До патогенетичних факторів, які розглядають в якості предикторів дезадаптивного ремоделювання ПШ, належать оксидантний </w:t>
      </w:r>
      <w:r>
        <w:rPr>
          <w:rFonts w:ascii="Times New Roman" w:hAnsi="Times New Roman"/>
          <w:sz w:val="28"/>
          <w:szCs w:val="28"/>
          <w:lang w:val="uk-UA"/>
        </w:rPr>
        <w:lastRenderedPageBreak/>
        <w:t xml:space="preserve">стрес, </w:t>
      </w:r>
      <w:r w:rsidRPr="00ED5671">
        <w:rPr>
          <w:rFonts w:ascii="Times New Roman" w:hAnsi="Times New Roman"/>
          <w:sz w:val="28"/>
          <w:szCs w:val="28"/>
          <w:lang w:val="uk-UA"/>
        </w:rPr>
        <w:t xml:space="preserve">системне запалення, </w:t>
      </w:r>
      <w:r w:rsidRPr="007E48E6">
        <w:rPr>
          <w:rFonts w:ascii="Times New Roman" w:hAnsi="Times New Roman"/>
          <w:sz w:val="28"/>
          <w:szCs w:val="28"/>
          <w:lang w:val="uk-UA"/>
        </w:rPr>
        <w:t>тривале перенавантаження ПШ</w:t>
      </w:r>
      <w:r>
        <w:rPr>
          <w:rFonts w:ascii="Times New Roman" w:hAnsi="Times New Roman"/>
          <w:sz w:val="28"/>
          <w:szCs w:val="28"/>
          <w:lang w:val="uk-UA"/>
        </w:rPr>
        <w:t>,</w:t>
      </w:r>
      <w:r w:rsidRPr="007E48E6">
        <w:rPr>
          <w:rFonts w:ascii="Times New Roman" w:hAnsi="Times New Roman"/>
          <w:sz w:val="28"/>
          <w:szCs w:val="28"/>
          <w:lang w:val="uk-UA"/>
        </w:rPr>
        <w:t xml:space="preserve"> </w:t>
      </w:r>
      <w:r w:rsidRPr="00ED5671">
        <w:rPr>
          <w:rFonts w:ascii="Times New Roman" w:hAnsi="Times New Roman"/>
          <w:sz w:val="28"/>
          <w:szCs w:val="28"/>
          <w:lang w:val="uk-UA"/>
        </w:rPr>
        <w:t>порушення нейроендокринної регуляції</w:t>
      </w:r>
      <w:r>
        <w:rPr>
          <w:rFonts w:ascii="Times New Roman" w:hAnsi="Times New Roman"/>
          <w:sz w:val="28"/>
          <w:szCs w:val="28"/>
          <w:lang w:val="uk-UA"/>
        </w:rPr>
        <w:t xml:space="preserve">, </w:t>
      </w:r>
      <w:r w:rsidRPr="00ED5671">
        <w:rPr>
          <w:rFonts w:ascii="Times New Roman" w:hAnsi="Times New Roman"/>
          <w:sz w:val="28"/>
          <w:szCs w:val="28"/>
          <w:lang w:val="uk-UA"/>
        </w:rPr>
        <w:t>ішемія ПШ</w:t>
      </w:r>
      <w:r>
        <w:rPr>
          <w:rFonts w:ascii="Times New Roman" w:hAnsi="Times New Roman"/>
          <w:sz w:val="28"/>
          <w:szCs w:val="28"/>
          <w:lang w:val="uk-UA"/>
        </w:rPr>
        <w:t>,</w:t>
      </w:r>
      <w:r w:rsidRPr="00ED5671">
        <w:rPr>
          <w:rFonts w:ascii="Times New Roman" w:hAnsi="Times New Roman"/>
          <w:sz w:val="28"/>
          <w:szCs w:val="28"/>
          <w:lang w:val="uk-UA"/>
        </w:rPr>
        <w:t xml:space="preserve"> </w:t>
      </w:r>
      <w:r w:rsidRPr="007E48E6">
        <w:rPr>
          <w:rFonts w:ascii="Times New Roman" w:hAnsi="Times New Roman"/>
          <w:sz w:val="28"/>
          <w:szCs w:val="28"/>
          <w:lang w:val="uk-UA"/>
        </w:rPr>
        <w:t>розвиток фіброзу в міокарді ПШ</w:t>
      </w:r>
      <w:r>
        <w:rPr>
          <w:rFonts w:ascii="Times New Roman" w:hAnsi="Times New Roman"/>
          <w:sz w:val="28"/>
          <w:szCs w:val="28"/>
          <w:lang w:val="uk-UA"/>
        </w:rPr>
        <w:t xml:space="preserve"> та</w:t>
      </w:r>
      <w:r w:rsidRPr="007E48E6">
        <w:rPr>
          <w:lang w:val="uk-UA"/>
        </w:rPr>
        <w:t xml:space="preserve"> </w:t>
      </w:r>
      <w:r>
        <w:rPr>
          <w:rFonts w:ascii="Times New Roman" w:hAnsi="Times New Roman"/>
          <w:sz w:val="28"/>
          <w:szCs w:val="28"/>
          <w:lang w:val="uk-UA"/>
        </w:rPr>
        <w:t>мітохондріальна дисфункція</w:t>
      </w:r>
      <w:r w:rsidRPr="003C508D">
        <w:rPr>
          <w:rFonts w:ascii="Times New Roman" w:hAnsi="Times New Roman"/>
          <w:sz w:val="28"/>
          <w:szCs w:val="28"/>
          <w:lang w:val="uk-UA"/>
        </w:rPr>
        <w:t xml:space="preserve"> [</w:t>
      </w:r>
      <w:r w:rsidR="00007FD8">
        <w:rPr>
          <w:rFonts w:ascii="Times New Roman" w:hAnsi="Times New Roman"/>
          <w:sz w:val="28"/>
          <w:szCs w:val="28"/>
          <w:lang w:val="uk-UA"/>
        </w:rPr>
        <w:fldChar w:fldCharType="begin"/>
      </w:r>
      <w:r>
        <w:rPr>
          <w:rFonts w:ascii="Times New Roman" w:hAnsi="Times New Roman"/>
          <w:sz w:val="28"/>
          <w:szCs w:val="28"/>
          <w:lang w:val="uk-UA"/>
        </w:rPr>
        <w:instrText xml:space="preserve"> REF _Ref535084336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236</w:t>
      </w:r>
      <w:r w:rsidR="00007FD8">
        <w:rPr>
          <w:rFonts w:ascii="Times New Roman" w:hAnsi="Times New Roman"/>
          <w:sz w:val="28"/>
          <w:szCs w:val="28"/>
          <w:lang w:val="uk-UA"/>
        </w:rPr>
        <w:fldChar w:fldCharType="end"/>
      </w:r>
      <w:r w:rsidRPr="003C508D">
        <w:rPr>
          <w:rFonts w:ascii="Times New Roman" w:hAnsi="Times New Roman"/>
          <w:sz w:val="28"/>
          <w:szCs w:val="28"/>
          <w:lang w:val="uk-UA"/>
        </w:rPr>
        <w:t>,</w:t>
      </w:r>
      <w:r w:rsidR="00007FD8">
        <w:rPr>
          <w:rFonts w:ascii="Times New Roman" w:hAnsi="Times New Roman"/>
          <w:sz w:val="28"/>
          <w:szCs w:val="28"/>
          <w:lang w:val="uk-UA"/>
        </w:rPr>
        <w:fldChar w:fldCharType="begin"/>
      </w:r>
      <w:r>
        <w:rPr>
          <w:rFonts w:ascii="Times New Roman" w:hAnsi="Times New Roman"/>
          <w:sz w:val="28"/>
          <w:szCs w:val="28"/>
          <w:lang w:val="uk-UA"/>
        </w:rPr>
        <w:instrText xml:space="preserve"> REF _Ref535085363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238</w:t>
      </w:r>
      <w:r w:rsidR="00007FD8">
        <w:rPr>
          <w:rFonts w:ascii="Times New Roman" w:hAnsi="Times New Roman"/>
          <w:sz w:val="28"/>
          <w:szCs w:val="28"/>
          <w:lang w:val="uk-UA"/>
        </w:rPr>
        <w:fldChar w:fldCharType="end"/>
      </w:r>
      <w:r>
        <w:rPr>
          <w:rFonts w:ascii="Times New Roman" w:hAnsi="Times New Roman"/>
          <w:sz w:val="28"/>
          <w:szCs w:val="28"/>
          <w:lang w:val="uk-UA"/>
        </w:rPr>
        <w:t>,</w:t>
      </w:r>
      <w:r w:rsidR="00007FD8">
        <w:rPr>
          <w:rFonts w:ascii="Times New Roman" w:hAnsi="Times New Roman"/>
          <w:sz w:val="28"/>
          <w:szCs w:val="28"/>
          <w:lang w:val="uk-UA"/>
        </w:rPr>
        <w:fldChar w:fldCharType="begin"/>
      </w:r>
      <w:r>
        <w:rPr>
          <w:rFonts w:ascii="Times New Roman" w:hAnsi="Times New Roman"/>
          <w:sz w:val="28"/>
          <w:szCs w:val="28"/>
          <w:lang w:val="uk-UA"/>
        </w:rPr>
        <w:instrText xml:space="preserve"> REF _Ref535315963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245</w:t>
      </w:r>
      <w:r w:rsidR="00007FD8">
        <w:rPr>
          <w:rFonts w:ascii="Times New Roman" w:hAnsi="Times New Roman"/>
          <w:sz w:val="28"/>
          <w:szCs w:val="28"/>
          <w:lang w:val="uk-UA"/>
        </w:rPr>
        <w:fldChar w:fldCharType="end"/>
      </w:r>
      <w:r w:rsidRPr="003C508D">
        <w:rPr>
          <w:rFonts w:ascii="Times New Roman" w:hAnsi="Times New Roman"/>
          <w:sz w:val="28"/>
          <w:szCs w:val="28"/>
          <w:lang w:val="uk-UA"/>
        </w:rPr>
        <w:t>]</w:t>
      </w:r>
      <w:r>
        <w:rPr>
          <w:rFonts w:ascii="Times New Roman" w:hAnsi="Times New Roman"/>
          <w:sz w:val="28"/>
          <w:szCs w:val="28"/>
          <w:lang w:val="uk-UA"/>
        </w:rPr>
        <w:t>. Краще розуміння патофізіології формування правошлуночкової недостатності допоможе забеспечити оптимальні цілеспрямовані</w:t>
      </w:r>
      <w:r w:rsidRPr="008F2790">
        <w:rPr>
          <w:rFonts w:ascii="Times New Roman" w:hAnsi="Times New Roman"/>
          <w:sz w:val="28"/>
          <w:szCs w:val="28"/>
          <w:lang w:val="uk-UA"/>
        </w:rPr>
        <w:t xml:space="preserve"> фармако-превентивні заходи</w:t>
      </w:r>
      <w:r w:rsidRPr="003C508D">
        <w:rPr>
          <w:rFonts w:ascii="Times New Roman" w:hAnsi="Times New Roman"/>
          <w:sz w:val="28"/>
          <w:szCs w:val="28"/>
          <w:lang w:val="uk-UA"/>
        </w:rPr>
        <w:t xml:space="preserve"> [</w:t>
      </w:r>
      <w:r w:rsidR="00007FD8">
        <w:rPr>
          <w:rFonts w:ascii="Times New Roman" w:hAnsi="Times New Roman"/>
          <w:sz w:val="28"/>
          <w:szCs w:val="28"/>
          <w:lang w:val="uk-UA"/>
        </w:rPr>
        <w:fldChar w:fldCharType="begin"/>
      </w:r>
      <w:r>
        <w:rPr>
          <w:rFonts w:ascii="Times New Roman" w:hAnsi="Times New Roman"/>
          <w:sz w:val="28"/>
          <w:szCs w:val="28"/>
          <w:lang w:val="uk-UA"/>
        </w:rPr>
        <w:instrText xml:space="preserve"> REF _Ref535084336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236</w:t>
      </w:r>
      <w:r w:rsidR="00007FD8">
        <w:rPr>
          <w:rFonts w:ascii="Times New Roman" w:hAnsi="Times New Roman"/>
          <w:sz w:val="28"/>
          <w:szCs w:val="28"/>
          <w:lang w:val="uk-UA"/>
        </w:rPr>
        <w:fldChar w:fldCharType="end"/>
      </w:r>
      <w:r w:rsidRPr="003C508D">
        <w:rPr>
          <w:rFonts w:ascii="Times New Roman" w:hAnsi="Times New Roman"/>
          <w:sz w:val="28"/>
          <w:szCs w:val="28"/>
          <w:lang w:val="uk-UA"/>
        </w:rPr>
        <w:t>]</w:t>
      </w:r>
      <w:r>
        <w:rPr>
          <w:rFonts w:ascii="Times New Roman" w:hAnsi="Times New Roman"/>
          <w:sz w:val="28"/>
          <w:szCs w:val="28"/>
          <w:lang w:val="uk-UA"/>
        </w:rPr>
        <w:t>.</w:t>
      </w:r>
    </w:p>
    <w:p w:rsidR="00710CDB" w:rsidRPr="001F4FE9" w:rsidRDefault="00710CDB" w:rsidP="00710CDB">
      <w:pPr>
        <w:spacing w:after="0" w:line="360" w:lineRule="auto"/>
        <w:jc w:val="center"/>
        <w:rPr>
          <w:rFonts w:ascii="Times New Roman" w:hAnsi="Times New Roman"/>
          <w:sz w:val="28"/>
          <w:szCs w:val="28"/>
          <w:lang w:val="uk-UA"/>
        </w:rPr>
      </w:pPr>
    </w:p>
    <w:p w:rsidR="00710CDB" w:rsidRDefault="00710CDB" w:rsidP="00710CDB">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14:anchorId="0901EF1C" wp14:editId="2A3EB341">
            <wp:extent cx="5486400" cy="5460521"/>
            <wp:effectExtent l="0" t="19050" r="19050" b="26035"/>
            <wp:docPr id="15"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710CDB" w:rsidRPr="00B76B48" w:rsidRDefault="00710CDB" w:rsidP="00710CDB">
      <w:pPr>
        <w:spacing w:after="0" w:line="360" w:lineRule="auto"/>
        <w:ind w:firstLine="709"/>
        <w:jc w:val="both"/>
        <w:rPr>
          <w:rFonts w:ascii="Times New Roman" w:hAnsi="Times New Roman"/>
          <w:sz w:val="28"/>
          <w:szCs w:val="28"/>
          <w:lang w:val="uk-UA"/>
        </w:rPr>
      </w:pPr>
    </w:p>
    <w:p w:rsidR="00710CDB" w:rsidRDefault="00710CDB" w:rsidP="00710CDB">
      <w:pPr>
        <w:spacing w:after="0" w:line="360" w:lineRule="auto"/>
        <w:jc w:val="center"/>
        <w:rPr>
          <w:rFonts w:ascii="Times New Roman" w:hAnsi="Times New Roman"/>
          <w:sz w:val="28"/>
          <w:szCs w:val="28"/>
          <w:lang w:val="uk-UA"/>
        </w:rPr>
      </w:pPr>
      <w:r w:rsidRPr="00B331F8">
        <w:rPr>
          <w:rFonts w:ascii="Times New Roman" w:hAnsi="Times New Roman"/>
          <w:sz w:val="28"/>
          <w:szCs w:val="28"/>
          <w:lang w:val="uk-UA"/>
        </w:rPr>
        <w:t>Рис.</w:t>
      </w:r>
      <w:r w:rsidRPr="00B331F8">
        <w:rPr>
          <w:rFonts w:ascii="Times New Roman" w:hAnsi="Times New Roman"/>
          <w:sz w:val="28"/>
          <w:szCs w:val="28"/>
        </w:rPr>
        <w:t xml:space="preserve"> </w:t>
      </w:r>
      <w:r w:rsidR="00350B06">
        <w:rPr>
          <w:rFonts w:ascii="Times New Roman" w:hAnsi="Times New Roman"/>
          <w:sz w:val="28"/>
          <w:szCs w:val="28"/>
          <w:lang w:val="uk-UA"/>
        </w:rPr>
        <w:t>4</w:t>
      </w:r>
      <w:r w:rsidRPr="00B331F8">
        <w:rPr>
          <w:rFonts w:ascii="Times New Roman" w:hAnsi="Times New Roman"/>
          <w:sz w:val="28"/>
          <w:szCs w:val="28"/>
        </w:rPr>
        <w:t>.2</w:t>
      </w:r>
      <w:r w:rsidRPr="00B331F8">
        <w:rPr>
          <w:rFonts w:ascii="Times New Roman" w:hAnsi="Times New Roman"/>
          <w:sz w:val="28"/>
          <w:szCs w:val="28"/>
          <w:lang w:val="uk-UA"/>
        </w:rPr>
        <w:t>. Механізм ремоделювання правих відділів та формування ХЛС при ХОЗЛ</w:t>
      </w:r>
    </w:p>
    <w:p w:rsidR="00B331F8" w:rsidRPr="00B331F8" w:rsidRDefault="00B331F8" w:rsidP="00710CDB">
      <w:pPr>
        <w:spacing w:after="0" w:line="360" w:lineRule="auto"/>
        <w:jc w:val="center"/>
        <w:rPr>
          <w:rFonts w:ascii="Times New Roman" w:hAnsi="Times New Roman"/>
          <w:sz w:val="28"/>
          <w:szCs w:val="28"/>
          <w:lang w:val="uk-UA"/>
        </w:rPr>
      </w:pPr>
    </w:p>
    <w:p w:rsidR="002C0733" w:rsidRDefault="002C0733" w:rsidP="002C073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в</w:t>
      </w:r>
      <w:r w:rsidRPr="00455F4F">
        <w:rPr>
          <w:rFonts w:ascii="Times New Roman" w:hAnsi="Times New Roman"/>
          <w:sz w:val="28"/>
          <w:szCs w:val="28"/>
          <w:lang w:val="uk-UA"/>
        </w:rPr>
        <w:t xml:space="preserve">ивчаючи послідовність структурно-функціональних змін правих відділів серця при ХОЗЛ за даними ЕхоКГ встановили, що спочатку у відповідь </w:t>
      </w:r>
      <w:r w:rsidRPr="00455F4F">
        <w:rPr>
          <w:rFonts w:ascii="Times New Roman" w:hAnsi="Times New Roman"/>
          <w:sz w:val="28"/>
          <w:szCs w:val="28"/>
          <w:lang w:val="uk-UA"/>
        </w:rPr>
        <w:lastRenderedPageBreak/>
        <w:t xml:space="preserve">на зростання легеневого судинного опору та тиску в легеневій артерії (прекапілярна </w:t>
      </w:r>
      <w:r w:rsidRPr="009A724D">
        <w:rPr>
          <w:rFonts w:ascii="Times New Roman" w:hAnsi="Times New Roman"/>
          <w:sz w:val="28"/>
          <w:szCs w:val="28"/>
          <w:lang w:val="uk-UA"/>
        </w:rPr>
        <w:t>ЛГ</w:t>
      </w:r>
      <w:r w:rsidRPr="00455F4F">
        <w:rPr>
          <w:rFonts w:ascii="Times New Roman" w:hAnsi="Times New Roman"/>
          <w:sz w:val="28"/>
          <w:szCs w:val="28"/>
          <w:lang w:val="uk-UA"/>
        </w:rPr>
        <w:t xml:space="preserve">) зростає постнавантаження на ПШ, що </w:t>
      </w:r>
      <w:r>
        <w:rPr>
          <w:rFonts w:ascii="Times New Roman" w:hAnsi="Times New Roman"/>
          <w:sz w:val="28"/>
          <w:szCs w:val="28"/>
          <w:lang w:val="uk-UA"/>
        </w:rPr>
        <w:t xml:space="preserve">призводить до </w:t>
      </w:r>
      <w:r w:rsidRPr="00455F4F">
        <w:rPr>
          <w:rFonts w:ascii="Times New Roman" w:hAnsi="Times New Roman"/>
          <w:sz w:val="28"/>
          <w:szCs w:val="28"/>
          <w:lang w:val="uk-UA"/>
        </w:rPr>
        <w:t>гіпертрофі</w:t>
      </w:r>
      <w:r>
        <w:rPr>
          <w:rFonts w:ascii="Times New Roman" w:hAnsi="Times New Roman"/>
          <w:sz w:val="28"/>
          <w:szCs w:val="28"/>
          <w:lang w:val="uk-UA"/>
        </w:rPr>
        <w:t>ї</w:t>
      </w:r>
      <w:r w:rsidRPr="00455F4F">
        <w:rPr>
          <w:rFonts w:ascii="Times New Roman" w:hAnsi="Times New Roman"/>
          <w:sz w:val="28"/>
          <w:szCs w:val="28"/>
          <w:lang w:val="uk-UA"/>
        </w:rPr>
        <w:t xml:space="preserve"> міокарда ПШ та дилатаці</w:t>
      </w:r>
      <w:r>
        <w:rPr>
          <w:rFonts w:ascii="Times New Roman" w:hAnsi="Times New Roman"/>
          <w:sz w:val="28"/>
          <w:szCs w:val="28"/>
          <w:lang w:val="uk-UA"/>
        </w:rPr>
        <w:t>ї</w:t>
      </w:r>
      <w:r w:rsidRPr="00455F4F">
        <w:rPr>
          <w:rFonts w:ascii="Times New Roman" w:hAnsi="Times New Roman"/>
          <w:sz w:val="28"/>
          <w:szCs w:val="28"/>
          <w:lang w:val="uk-UA"/>
        </w:rPr>
        <w:t xml:space="preserve"> ПП за рахунок підвищення тиску наповнення ПШ на тлі компенсаторної гіпертрофії ПШ, а вже потім розвивається дилатація ПШ та його дисфункція [</w:t>
      </w:r>
      <w:r w:rsidRPr="00455F4F">
        <w:rPr>
          <w:rFonts w:ascii="Times New Roman" w:hAnsi="Times New Roman"/>
          <w:sz w:val="28"/>
          <w:szCs w:val="28"/>
          <w:lang w:val="uk-UA"/>
        </w:rPr>
        <w:fldChar w:fldCharType="begin"/>
      </w:r>
      <w:r w:rsidRPr="00455F4F">
        <w:rPr>
          <w:rFonts w:ascii="Times New Roman" w:hAnsi="Times New Roman"/>
          <w:sz w:val="28"/>
          <w:szCs w:val="28"/>
          <w:lang w:val="uk-UA"/>
        </w:rPr>
        <w:instrText xml:space="preserve"> REF _Ref530661420 \r \h </w:instrText>
      </w:r>
      <w:r w:rsidRPr="00455F4F">
        <w:rPr>
          <w:rFonts w:ascii="Times New Roman" w:hAnsi="Times New Roman"/>
          <w:sz w:val="28"/>
          <w:szCs w:val="28"/>
          <w:lang w:val="uk-UA"/>
        </w:rPr>
      </w:r>
      <w:r w:rsidRPr="00455F4F">
        <w:rPr>
          <w:rFonts w:ascii="Times New Roman" w:hAnsi="Times New Roman"/>
          <w:sz w:val="28"/>
          <w:szCs w:val="28"/>
          <w:lang w:val="uk-UA"/>
        </w:rPr>
        <w:fldChar w:fldCharType="separate"/>
      </w:r>
      <w:r w:rsidR="008B29CB">
        <w:rPr>
          <w:rFonts w:ascii="Times New Roman" w:hAnsi="Times New Roman"/>
          <w:sz w:val="28"/>
          <w:szCs w:val="28"/>
          <w:lang w:val="uk-UA"/>
        </w:rPr>
        <w:t>246</w:t>
      </w:r>
      <w:r w:rsidRPr="00455F4F">
        <w:rPr>
          <w:rFonts w:ascii="Times New Roman" w:hAnsi="Times New Roman"/>
          <w:sz w:val="28"/>
          <w:szCs w:val="28"/>
          <w:lang w:val="uk-UA"/>
        </w:rPr>
        <w:fldChar w:fldCharType="end"/>
      </w:r>
      <w:r>
        <w:rPr>
          <w:rFonts w:ascii="Times New Roman" w:hAnsi="Times New Roman"/>
          <w:sz w:val="28"/>
          <w:szCs w:val="28"/>
          <w:lang w:val="uk-UA"/>
        </w:rPr>
        <w:t>-</w:t>
      </w:r>
      <w:r w:rsidRPr="00455F4F">
        <w:rPr>
          <w:rFonts w:ascii="Times New Roman" w:hAnsi="Times New Roman"/>
          <w:sz w:val="28"/>
          <w:szCs w:val="28"/>
          <w:lang w:val="uk-UA"/>
        </w:rPr>
        <w:fldChar w:fldCharType="begin"/>
      </w:r>
      <w:r w:rsidRPr="00455F4F">
        <w:rPr>
          <w:rFonts w:ascii="Times New Roman" w:hAnsi="Times New Roman"/>
          <w:sz w:val="28"/>
          <w:szCs w:val="28"/>
          <w:lang w:val="uk-UA"/>
        </w:rPr>
        <w:instrText xml:space="preserve"> REF _Ref534141685 \r \h </w:instrText>
      </w:r>
      <w:r w:rsidRPr="00455F4F">
        <w:rPr>
          <w:rFonts w:ascii="Times New Roman" w:hAnsi="Times New Roman"/>
          <w:sz w:val="28"/>
          <w:szCs w:val="28"/>
          <w:lang w:val="uk-UA"/>
        </w:rPr>
      </w:r>
      <w:r w:rsidRPr="00455F4F">
        <w:rPr>
          <w:rFonts w:ascii="Times New Roman" w:hAnsi="Times New Roman"/>
          <w:sz w:val="28"/>
          <w:szCs w:val="28"/>
          <w:lang w:val="uk-UA"/>
        </w:rPr>
        <w:fldChar w:fldCharType="separate"/>
      </w:r>
      <w:r w:rsidR="008B29CB">
        <w:rPr>
          <w:rFonts w:ascii="Times New Roman" w:hAnsi="Times New Roman"/>
          <w:sz w:val="28"/>
          <w:szCs w:val="28"/>
          <w:lang w:val="uk-UA"/>
        </w:rPr>
        <w:t>248</w:t>
      </w:r>
      <w:r w:rsidRPr="00455F4F">
        <w:rPr>
          <w:rFonts w:ascii="Times New Roman" w:hAnsi="Times New Roman"/>
          <w:sz w:val="28"/>
          <w:szCs w:val="28"/>
          <w:lang w:val="uk-UA"/>
        </w:rPr>
        <w:fldChar w:fldCharType="end"/>
      </w:r>
      <w:r w:rsidRPr="00455F4F">
        <w:rPr>
          <w:rFonts w:ascii="Times New Roman" w:hAnsi="Times New Roman"/>
          <w:sz w:val="28"/>
          <w:szCs w:val="28"/>
          <w:lang w:val="uk-UA"/>
        </w:rPr>
        <w:t>].</w:t>
      </w:r>
      <w:r>
        <w:rPr>
          <w:rFonts w:ascii="Times New Roman" w:hAnsi="Times New Roman"/>
          <w:sz w:val="28"/>
          <w:szCs w:val="28"/>
          <w:lang w:val="uk-UA"/>
        </w:rPr>
        <w:t xml:space="preserve"> </w:t>
      </w:r>
      <w:r w:rsidRPr="00240D5F">
        <w:rPr>
          <w:rFonts w:ascii="Times New Roman" w:hAnsi="Times New Roman"/>
          <w:sz w:val="28"/>
          <w:szCs w:val="28"/>
          <w:lang w:val="uk-UA"/>
        </w:rPr>
        <w:t>Механізм ремоделювання правих відділів та формування ХЛС при ХОЗЛ</w:t>
      </w:r>
      <w:r>
        <w:rPr>
          <w:rFonts w:ascii="Times New Roman" w:hAnsi="Times New Roman"/>
          <w:sz w:val="28"/>
          <w:szCs w:val="28"/>
          <w:lang w:val="uk-UA"/>
        </w:rPr>
        <w:t xml:space="preserve"> представлено на рис.</w:t>
      </w:r>
      <w:r w:rsidRPr="009D4DCC">
        <w:rPr>
          <w:rFonts w:ascii="Times New Roman" w:hAnsi="Times New Roman"/>
          <w:sz w:val="28"/>
          <w:szCs w:val="28"/>
          <w:lang w:val="uk-UA"/>
        </w:rPr>
        <w:t xml:space="preserve"> </w:t>
      </w:r>
      <w:r w:rsidR="00350B06">
        <w:rPr>
          <w:rFonts w:ascii="Times New Roman" w:hAnsi="Times New Roman"/>
          <w:sz w:val="28"/>
          <w:szCs w:val="28"/>
          <w:lang w:val="uk-UA"/>
        </w:rPr>
        <w:t>4</w:t>
      </w:r>
      <w:r w:rsidRPr="009D4DCC">
        <w:rPr>
          <w:rFonts w:ascii="Times New Roman" w:hAnsi="Times New Roman"/>
          <w:sz w:val="28"/>
          <w:szCs w:val="28"/>
          <w:lang w:val="uk-UA"/>
        </w:rPr>
        <w:t>.2.</w:t>
      </w:r>
    </w:p>
    <w:p w:rsidR="002C0733" w:rsidRPr="00777FA5" w:rsidRDefault="002C0733" w:rsidP="002C073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Супутня ГХ також може небажано впливати на гемодинаміку малого кола кровообігу (рис.</w:t>
      </w:r>
      <w:r w:rsidRPr="003A14EE">
        <w:rPr>
          <w:rFonts w:ascii="Times New Roman" w:hAnsi="Times New Roman"/>
          <w:sz w:val="28"/>
          <w:szCs w:val="28"/>
        </w:rPr>
        <w:t xml:space="preserve"> </w:t>
      </w:r>
      <w:r w:rsidR="00350B06">
        <w:rPr>
          <w:rFonts w:ascii="Times New Roman" w:hAnsi="Times New Roman"/>
          <w:sz w:val="28"/>
          <w:szCs w:val="28"/>
          <w:lang w:val="uk-UA"/>
        </w:rPr>
        <w:t>4</w:t>
      </w:r>
      <w:r w:rsidRPr="003A14EE">
        <w:rPr>
          <w:rFonts w:ascii="Times New Roman" w:hAnsi="Times New Roman"/>
          <w:sz w:val="28"/>
          <w:szCs w:val="28"/>
        </w:rPr>
        <w:t>.3</w:t>
      </w:r>
      <w:r>
        <w:rPr>
          <w:rFonts w:ascii="Times New Roman" w:hAnsi="Times New Roman"/>
          <w:sz w:val="28"/>
          <w:szCs w:val="28"/>
          <w:lang w:val="uk-UA"/>
        </w:rPr>
        <w:t xml:space="preserve">). Гіпертрофія </w:t>
      </w:r>
      <w:r w:rsidRPr="003F21DC">
        <w:rPr>
          <w:rFonts w:ascii="Times New Roman" w:hAnsi="Times New Roman"/>
          <w:sz w:val="28"/>
          <w:szCs w:val="28"/>
          <w:lang w:val="uk-UA"/>
        </w:rPr>
        <w:t>міокарда</w:t>
      </w:r>
      <w:r>
        <w:rPr>
          <w:rFonts w:ascii="Times New Roman" w:hAnsi="Times New Roman"/>
          <w:sz w:val="28"/>
          <w:szCs w:val="28"/>
          <w:lang w:val="uk-UA"/>
        </w:rPr>
        <w:t xml:space="preserve"> ЛШ, зміни його нормальної геометрії, підвищення жорсткості ЛШ сприяють порушенню </w:t>
      </w:r>
      <w:r w:rsidRPr="0002477E">
        <w:rPr>
          <w:rFonts w:ascii="Times New Roman" w:hAnsi="Times New Roman"/>
          <w:sz w:val="28"/>
          <w:szCs w:val="28"/>
          <w:lang w:val="uk-UA"/>
        </w:rPr>
        <w:t>трансмітрального діастолічного кровотоку</w:t>
      </w:r>
      <w:r>
        <w:rPr>
          <w:rFonts w:ascii="Times New Roman" w:hAnsi="Times New Roman"/>
          <w:sz w:val="28"/>
          <w:szCs w:val="28"/>
          <w:lang w:val="uk-UA"/>
        </w:rPr>
        <w:t xml:space="preserve">, формуванню ДД ЛШ, підвищенню тиска в ЛП та його дилатації, що призводить до розвитку посткапілярної (венозної) </w:t>
      </w:r>
      <w:r w:rsidRPr="009A724D">
        <w:rPr>
          <w:rFonts w:ascii="Times New Roman" w:hAnsi="Times New Roman"/>
          <w:sz w:val="28"/>
          <w:szCs w:val="28"/>
          <w:lang w:val="uk-UA"/>
        </w:rPr>
        <w:t>ЛГ</w:t>
      </w:r>
      <w:r w:rsidRPr="00282352">
        <w:rPr>
          <w:rFonts w:ascii="Times New Roman" w:hAnsi="Times New Roman"/>
          <w:sz w:val="28"/>
          <w:szCs w:val="28"/>
          <w:lang w:val="uk-UA"/>
        </w:rPr>
        <w:t xml:space="preserve"> [</w:t>
      </w:r>
      <w:r>
        <w:rPr>
          <w:rFonts w:ascii="Times New Roman" w:hAnsi="Times New Roman"/>
          <w:sz w:val="28"/>
          <w:szCs w:val="28"/>
          <w:lang w:val="uk-UA"/>
        </w:rPr>
        <w:fldChar w:fldCharType="begin"/>
      </w:r>
      <w:r>
        <w:rPr>
          <w:rFonts w:ascii="Times New Roman" w:hAnsi="Times New Roman"/>
          <w:sz w:val="28"/>
          <w:szCs w:val="28"/>
          <w:lang w:val="uk-UA"/>
        </w:rPr>
        <w:instrText xml:space="preserve"> REF _Ref530663922 \r \h </w:instrText>
      </w:r>
      <w:r>
        <w:rPr>
          <w:rFonts w:ascii="Times New Roman" w:hAnsi="Times New Roman"/>
          <w:sz w:val="28"/>
          <w:szCs w:val="28"/>
          <w:lang w:val="uk-UA"/>
        </w:rPr>
      </w:r>
      <w:r>
        <w:rPr>
          <w:rFonts w:ascii="Times New Roman" w:hAnsi="Times New Roman"/>
          <w:sz w:val="28"/>
          <w:szCs w:val="28"/>
          <w:lang w:val="uk-UA"/>
        </w:rPr>
        <w:fldChar w:fldCharType="separate"/>
      </w:r>
      <w:r w:rsidR="008B29CB">
        <w:rPr>
          <w:rFonts w:ascii="Times New Roman" w:hAnsi="Times New Roman"/>
          <w:sz w:val="28"/>
          <w:szCs w:val="28"/>
          <w:lang w:val="uk-UA"/>
        </w:rPr>
        <w:t>249</w:t>
      </w:r>
      <w:r>
        <w:rPr>
          <w:rFonts w:ascii="Times New Roman" w:hAnsi="Times New Roman"/>
          <w:sz w:val="28"/>
          <w:szCs w:val="28"/>
          <w:lang w:val="uk-UA"/>
        </w:rPr>
        <w:fldChar w:fldCharType="end"/>
      </w:r>
      <w:r w:rsidRPr="00555655">
        <w:rPr>
          <w:rFonts w:ascii="Times New Roman" w:hAnsi="Times New Roman"/>
          <w:sz w:val="28"/>
          <w:szCs w:val="28"/>
          <w:lang w:val="uk-UA"/>
        </w:rPr>
        <w:t>,</w:t>
      </w:r>
      <w:r>
        <w:rPr>
          <w:rFonts w:ascii="Times New Roman" w:hAnsi="Times New Roman"/>
          <w:sz w:val="28"/>
          <w:szCs w:val="28"/>
          <w:lang w:val="uk-UA"/>
        </w:rPr>
        <w:fldChar w:fldCharType="begin"/>
      </w:r>
      <w:r>
        <w:rPr>
          <w:rFonts w:ascii="Times New Roman" w:hAnsi="Times New Roman"/>
          <w:sz w:val="28"/>
          <w:szCs w:val="28"/>
          <w:lang w:val="uk-UA"/>
        </w:rPr>
        <w:instrText xml:space="preserve"> REF _Ref530663924 \r \h </w:instrText>
      </w:r>
      <w:r>
        <w:rPr>
          <w:rFonts w:ascii="Times New Roman" w:hAnsi="Times New Roman"/>
          <w:sz w:val="28"/>
          <w:szCs w:val="28"/>
          <w:lang w:val="uk-UA"/>
        </w:rPr>
      </w:r>
      <w:r>
        <w:rPr>
          <w:rFonts w:ascii="Times New Roman" w:hAnsi="Times New Roman"/>
          <w:sz w:val="28"/>
          <w:szCs w:val="28"/>
          <w:lang w:val="uk-UA"/>
        </w:rPr>
        <w:fldChar w:fldCharType="separate"/>
      </w:r>
      <w:r w:rsidR="008B29CB">
        <w:rPr>
          <w:rFonts w:ascii="Times New Roman" w:hAnsi="Times New Roman"/>
          <w:sz w:val="28"/>
          <w:szCs w:val="28"/>
          <w:lang w:val="uk-UA"/>
        </w:rPr>
        <w:t>250</w:t>
      </w:r>
      <w:r>
        <w:rPr>
          <w:rFonts w:ascii="Times New Roman" w:hAnsi="Times New Roman"/>
          <w:sz w:val="28"/>
          <w:szCs w:val="28"/>
          <w:lang w:val="uk-UA"/>
        </w:rPr>
        <w:fldChar w:fldCharType="end"/>
      </w:r>
      <w:r w:rsidRPr="00282352">
        <w:rPr>
          <w:rFonts w:ascii="Times New Roman" w:hAnsi="Times New Roman"/>
          <w:sz w:val="28"/>
          <w:szCs w:val="28"/>
          <w:lang w:val="uk-UA"/>
        </w:rPr>
        <w:t>]</w:t>
      </w:r>
      <w:r>
        <w:rPr>
          <w:rFonts w:ascii="Times New Roman" w:hAnsi="Times New Roman"/>
          <w:sz w:val="28"/>
          <w:szCs w:val="28"/>
          <w:lang w:val="uk-UA"/>
        </w:rPr>
        <w:t>.</w:t>
      </w:r>
    </w:p>
    <w:p w:rsidR="00710CDB" w:rsidRDefault="00710CDB" w:rsidP="00710CDB">
      <w:pPr>
        <w:spacing w:after="0" w:line="360" w:lineRule="auto"/>
        <w:jc w:val="right"/>
        <w:rPr>
          <w:rFonts w:ascii="Times New Roman" w:hAnsi="Times New Roman"/>
          <w:sz w:val="28"/>
          <w:szCs w:val="28"/>
          <w:lang w:val="uk-UA"/>
        </w:rPr>
      </w:pPr>
    </w:p>
    <w:p w:rsidR="00710CDB" w:rsidRDefault="00710CDB" w:rsidP="00710CDB">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14:anchorId="426F934A" wp14:editId="4D724D15">
            <wp:extent cx="5486400" cy="3200400"/>
            <wp:effectExtent l="0" t="0" r="19050" b="19050"/>
            <wp:docPr id="2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rsidR="00710CDB" w:rsidRPr="00B76B48" w:rsidRDefault="00710CDB" w:rsidP="00710CDB">
      <w:pPr>
        <w:spacing w:after="0" w:line="360" w:lineRule="auto"/>
        <w:ind w:firstLine="709"/>
        <w:jc w:val="both"/>
        <w:rPr>
          <w:rFonts w:ascii="Times New Roman" w:hAnsi="Times New Roman"/>
          <w:sz w:val="28"/>
          <w:szCs w:val="28"/>
          <w:lang w:val="uk-UA"/>
        </w:rPr>
      </w:pPr>
    </w:p>
    <w:p w:rsidR="00710CDB" w:rsidRPr="00B331F8" w:rsidRDefault="00710CDB" w:rsidP="00710CDB">
      <w:pPr>
        <w:spacing w:after="0" w:line="360" w:lineRule="auto"/>
        <w:jc w:val="center"/>
        <w:rPr>
          <w:rFonts w:ascii="Times New Roman" w:hAnsi="Times New Roman"/>
          <w:b/>
          <w:sz w:val="28"/>
          <w:szCs w:val="28"/>
        </w:rPr>
      </w:pPr>
      <w:r w:rsidRPr="00B331F8">
        <w:rPr>
          <w:rFonts w:ascii="Times New Roman" w:hAnsi="Times New Roman"/>
          <w:sz w:val="28"/>
          <w:szCs w:val="28"/>
          <w:lang w:val="uk-UA"/>
        </w:rPr>
        <w:t>Рис.</w:t>
      </w:r>
      <w:r w:rsidRPr="00B331F8">
        <w:rPr>
          <w:rFonts w:ascii="Times New Roman" w:hAnsi="Times New Roman"/>
          <w:sz w:val="28"/>
          <w:szCs w:val="28"/>
        </w:rPr>
        <w:t xml:space="preserve"> </w:t>
      </w:r>
      <w:r w:rsidR="00350B06">
        <w:rPr>
          <w:rFonts w:ascii="Times New Roman" w:hAnsi="Times New Roman"/>
          <w:sz w:val="28"/>
          <w:szCs w:val="28"/>
          <w:lang w:val="uk-UA"/>
        </w:rPr>
        <w:t>4</w:t>
      </w:r>
      <w:r w:rsidRPr="00B331F8">
        <w:rPr>
          <w:rFonts w:ascii="Times New Roman" w:hAnsi="Times New Roman"/>
          <w:sz w:val="28"/>
          <w:szCs w:val="28"/>
        </w:rPr>
        <w:t>.3</w:t>
      </w:r>
      <w:r w:rsidRPr="00B331F8">
        <w:rPr>
          <w:rFonts w:ascii="Times New Roman" w:hAnsi="Times New Roman"/>
          <w:sz w:val="28"/>
          <w:szCs w:val="28"/>
          <w:lang w:val="uk-UA"/>
        </w:rPr>
        <w:t>. Вплив супутньої ГХ на гемодинаміку малого кола кровообігу</w:t>
      </w:r>
    </w:p>
    <w:p w:rsidR="00710CDB" w:rsidRPr="003958EB" w:rsidRDefault="00710CDB" w:rsidP="00710CDB">
      <w:pPr>
        <w:spacing w:after="0" w:line="360" w:lineRule="auto"/>
        <w:ind w:firstLine="709"/>
        <w:jc w:val="both"/>
        <w:rPr>
          <w:rFonts w:ascii="Times New Roman" w:hAnsi="Times New Roman"/>
          <w:sz w:val="28"/>
          <w:szCs w:val="28"/>
        </w:rPr>
      </w:pPr>
    </w:p>
    <w:p w:rsidR="00710CDB" w:rsidRDefault="00710CDB" w:rsidP="00710CDB">
      <w:pPr>
        <w:spacing w:after="0" w:line="360" w:lineRule="auto"/>
        <w:ind w:firstLine="709"/>
        <w:jc w:val="both"/>
        <w:rPr>
          <w:rFonts w:ascii="Times New Roman" w:hAnsi="Times New Roman" w:cs="Times New Roman"/>
          <w:color w:val="000000"/>
          <w:sz w:val="28"/>
          <w:szCs w:val="28"/>
          <w:lang w:val="uk-UA"/>
        </w:rPr>
      </w:pPr>
      <w:r w:rsidRPr="00895ED3">
        <w:rPr>
          <w:rFonts w:ascii="Times New Roman" w:hAnsi="Times New Roman"/>
          <w:sz w:val="28"/>
          <w:szCs w:val="28"/>
          <w:lang w:val="uk-UA"/>
        </w:rPr>
        <w:t xml:space="preserve">Ознаки </w:t>
      </w:r>
      <w:r w:rsidR="00DB3612" w:rsidRPr="00DB3612">
        <w:rPr>
          <w:rFonts w:ascii="Times New Roman" w:hAnsi="Times New Roman"/>
          <w:sz w:val="28"/>
          <w:szCs w:val="28"/>
          <w:lang w:val="uk-UA"/>
        </w:rPr>
        <w:t xml:space="preserve">ХЛС </w:t>
      </w:r>
      <w:r w:rsidRPr="00895ED3">
        <w:rPr>
          <w:rFonts w:ascii="Times New Roman" w:hAnsi="Times New Roman"/>
          <w:sz w:val="28"/>
          <w:szCs w:val="28"/>
          <w:lang w:val="uk-UA"/>
        </w:rPr>
        <w:t xml:space="preserve">частіше </w:t>
      </w:r>
      <w:r>
        <w:rPr>
          <w:rFonts w:ascii="Times New Roman" w:hAnsi="Times New Roman"/>
          <w:sz w:val="28"/>
          <w:szCs w:val="28"/>
          <w:lang w:val="uk-UA"/>
        </w:rPr>
        <w:t>зустрічалися</w:t>
      </w:r>
      <w:r w:rsidRPr="00895ED3">
        <w:rPr>
          <w:rFonts w:ascii="Times New Roman" w:hAnsi="Times New Roman"/>
          <w:sz w:val="28"/>
          <w:szCs w:val="28"/>
          <w:lang w:val="uk-UA"/>
        </w:rPr>
        <w:t xml:space="preserve"> в основній групі </w:t>
      </w:r>
      <w:r>
        <w:rPr>
          <w:rFonts w:ascii="Times New Roman" w:hAnsi="Times New Roman"/>
          <w:sz w:val="28"/>
          <w:szCs w:val="28"/>
          <w:lang w:val="uk-UA"/>
        </w:rPr>
        <w:t xml:space="preserve">– у 30 </w:t>
      </w:r>
      <w:r w:rsidRPr="00895ED3">
        <w:rPr>
          <w:rFonts w:ascii="Times New Roman" w:hAnsi="Times New Roman"/>
          <w:sz w:val="28"/>
          <w:szCs w:val="28"/>
          <w:lang w:val="uk-UA"/>
        </w:rPr>
        <w:t xml:space="preserve">хворих (43,48%) на відміну від групи порівняння </w:t>
      </w:r>
      <w:r>
        <w:rPr>
          <w:rFonts w:ascii="Times New Roman" w:hAnsi="Times New Roman"/>
          <w:sz w:val="28"/>
          <w:szCs w:val="28"/>
          <w:lang w:val="uk-UA"/>
        </w:rPr>
        <w:t>- у 9</w:t>
      </w:r>
      <w:r w:rsidRPr="001026B3">
        <w:rPr>
          <w:rFonts w:ascii="Times New Roman" w:hAnsi="Times New Roman"/>
          <w:sz w:val="28"/>
          <w:szCs w:val="28"/>
          <w:lang w:val="uk-UA"/>
        </w:rPr>
        <w:t xml:space="preserve"> </w:t>
      </w:r>
      <w:r w:rsidRPr="00895ED3">
        <w:rPr>
          <w:rFonts w:ascii="Times New Roman" w:hAnsi="Times New Roman"/>
          <w:sz w:val="28"/>
          <w:szCs w:val="28"/>
          <w:lang w:val="uk-UA"/>
        </w:rPr>
        <w:t xml:space="preserve">хворих </w:t>
      </w:r>
      <w:r w:rsidRPr="007F7FC7">
        <w:rPr>
          <w:rFonts w:ascii="Times New Roman" w:hAnsi="Times New Roman" w:cs="Times New Roman"/>
          <w:sz w:val="28"/>
          <w:szCs w:val="28"/>
          <w:lang w:val="uk-UA"/>
        </w:rPr>
        <w:t>(29,03%), однак вірогідних відмінностей встановлено не було (</w:t>
      </w:r>
      <w:r w:rsidRPr="007F7FC7">
        <w:rPr>
          <w:rFonts w:ascii="Times New Roman" w:hAnsi="Times New Roman" w:cs="Times New Roman"/>
          <w:color w:val="000000"/>
          <w:sz w:val="28"/>
          <w:szCs w:val="28"/>
        </w:rPr>
        <w:t>χ</w:t>
      </w:r>
      <w:r w:rsidRPr="001E2697">
        <w:rPr>
          <w:rFonts w:ascii="Times New Roman" w:hAnsi="Times New Roman" w:cs="Times New Roman"/>
          <w:color w:val="000000"/>
          <w:sz w:val="28"/>
          <w:szCs w:val="28"/>
          <w:vertAlign w:val="superscript"/>
          <w:lang w:val="uk-UA"/>
        </w:rPr>
        <w:t>2</w:t>
      </w:r>
      <w:r w:rsidRPr="001E2697">
        <w:rPr>
          <w:rFonts w:ascii="Times New Roman" w:hAnsi="Times New Roman" w:cs="Times New Roman"/>
          <w:color w:val="000000"/>
          <w:sz w:val="28"/>
          <w:szCs w:val="28"/>
          <w:lang w:val="uk-UA"/>
        </w:rPr>
        <w:t>=1,14,</w:t>
      </w:r>
      <w:r w:rsidR="005266B9">
        <w:rPr>
          <w:rFonts w:ascii="Times New Roman" w:hAnsi="Times New Roman" w:cs="Times New Roman"/>
          <w:color w:val="000000"/>
          <w:sz w:val="28"/>
          <w:szCs w:val="28"/>
          <w:lang w:val="uk-UA"/>
        </w:rPr>
        <w:t xml:space="preserve"> </w:t>
      </w:r>
      <w:r w:rsidRPr="001E2697">
        <w:rPr>
          <w:rFonts w:ascii="Times New Roman" w:hAnsi="Times New Roman" w:cs="Times New Roman"/>
          <w:color w:val="000000"/>
          <w:sz w:val="28"/>
          <w:szCs w:val="28"/>
          <w:lang w:val="uk-UA"/>
        </w:rPr>
        <w:t>р</w:t>
      </w:r>
      <w:r w:rsidRPr="007F7FC7">
        <w:rPr>
          <w:rFonts w:ascii="Times New Roman" w:hAnsi="Times New Roman" w:cs="Times New Roman"/>
          <w:color w:val="000000"/>
          <w:sz w:val="28"/>
          <w:szCs w:val="28"/>
          <w:lang w:val="uk-UA"/>
        </w:rPr>
        <w:t>=</w:t>
      </w:r>
      <w:r w:rsidRPr="007F7FC7">
        <w:rPr>
          <w:rFonts w:ascii="Times New Roman" w:hAnsi="Times New Roman" w:cs="Times New Roman"/>
          <w:sz w:val="28"/>
          <w:szCs w:val="28"/>
          <w:lang w:val="uk-UA"/>
        </w:rPr>
        <w:t>0,</w:t>
      </w:r>
      <w:r w:rsidRPr="001E2697">
        <w:rPr>
          <w:rFonts w:ascii="Times New Roman" w:hAnsi="Times New Roman" w:cs="Times New Roman"/>
          <w:color w:val="000000"/>
          <w:sz w:val="28"/>
          <w:szCs w:val="28"/>
          <w:lang w:val="uk-UA"/>
        </w:rPr>
        <w:t>28</w:t>
      </w:r>
      <w:r w:rsidRPr="007F7FC7">
        <w:rPr>
          <w:rFonts w:ascii="Times New Roman" w:hAnsi="Times New Roman" w:cs="Times New Roman"/>
          <w:color w:val="000000"/>
          <w:sz w:val="28"/>
          <w:szCs w:val="28"/>
          <w:lang w:val="uk-UA"/>
        </w:rPr>
        <w:t>5).</w:t>
      </w:r>
    </w:p>
    <w:p w:rsidR="00710CDB" w:rsidRDefault="00710CDB" w:rsidP="00710C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lastRenderedPageBreak/>
        <w:t>При проведенні кореляційного аналізу було встановлено вірогідні (</w:t>
      </w:r>
      <w:r w:rsidRPr="001E2697">
        <w:rPr>
          <w:rFonts w:ascii="Times New Roman" w:hAnsi="Times New Roman" w:cs="Times New Roman"/>
          <w:color w:val="000000"/>
          <w:sz w:val="28"/>
          <w:szCs w:val="28"/>
          <w:lang w:val="uk-UA"/>
        </w:rPr>
        <w:t>р</w:t>
      </w:r>
      <w:r>
        <w:rPr>
          <w:rFonts w:ascii="Times New Roman" w:hAnsi="Times New Roman" w:cs="Times New Roman"/>
          <w:color w:val="000000"/>
          <w:sz w:val="28"/>
          <w:szCs w:val="28"/>
          <w:lang w:val="uk-UA"/>
        </w:rPr>
        <w:t xml:space="preserve">&lt;0,05) зв’язки між ЕхоКГ-показниками правих відділів серця, деякими функціональними і спірографічними параметрами, а також результатами оцінки </w:t>
      </w:r>
      <w:r w:rsidR="00823599" w:rsidRPr="00823599">
        <w:rPr>
          <w:rFonts w:ascii="Times New Roman" w:hAnsi="Times New Roman" w:cs="Times New Roman"/>
          <w:color w:val="000000"/>
          <w:sz w:val="28"/>
          <w:szCs w:val="28"/>
          <w:lang w:val="uk-UA"/>
        </w:rPr>
        <w:t xml:space="preserve">ЯЖ </w:t>
      </w:r>
      <w:r>
        <w:rPr>
          <w:rFonts w:ascii="Times New Roman" w:hAnsi="Times New Roman" w:cs="Times New Roman"/>
          <w:color w:val="000000"/>
          <w:sz w:val="28"/>
          <w:szCs w:val="28"/>
          <w:lang w:val="uk-UA"/>
        </w:rPr>
        <w:t xml:space="preserve">хворих. В основній групі (ХОЗЛ+ГХ) встановлено наступні </w:t>
      </w:r>
      <w:r w:rsidRPr="00726591">
        <w:rPr>
          <w:rFonts w:ascii="Times New Roman" w:hAnsi="Times New Roman" w:cs="Times New Roman"/>
          <w:sz w:val="28"/>
          <w:szCs w:val="28"/>
          <w:lang w:val="uk-UA"/>
        </w:rPr>
        <w:t>кореляційн</w:t>
      </w:r>
      <w:r>
        <w:rPr>
          <w:rFonts w:ascii="Times New Roman" w:hAnsi="Times New Roman" w:cs="Times New Roman"/>
          <w:sz w:val="28"/>
          <w:szCs w:val="28"/>
          <w:lang w:val="uk-UA"/>
        </w:rPr>
        <w:t>і</w:t>
      </w:r>
      <w:r w:rsidRPr="00726591">
        <w:rPr>
          <w:rFonts w:ascii="Times New Roman" w:hAnsi="Times New Roman" w:cs="Times New Roman"/>
          <w:sz w:val="28"/>
          <w:szCs w:val="28"/>
          <w:lang w:val="uk-UA"/>
        </w:rPr>
        <w:t xml:space="preserve"> зв’язк</w:t>
      </w:r>
      <w:r>
        <w:rPr>
          <w:rFonts w:ascii="Times New Roman" w:hAnsi="Times New Roman" w:cs="Times New Roman"/>
          <w:sz w:val="28"/>
          <w:szCs w:val="28"/>
          <w:lang w:val="uk-UA"/>
        </w:rPr>
        <w:t xml:space="preserve">и (табл. </w:t>
      </w:r>
      <w:r w:rsidR="00350B06">
        <w:rPr>
          <w:rFonts w:ascii="Times New Roman" w:hAnsi="Times New Roman" w:cs="Times New Roman"/>
          <w:sz w:val="28"/>
          <w:szCs w:val="28"/>
          <w:lang w:val="uk-UA"/>
        </w:rPr>
        <w:t>4</w:t>
      </w:r>
      <w:r>
        <w:rPr>
          <w:rFonts w:ascii="Times New Roman" w:hAnsi="Times New Roman" w:cs="Times New Roman"/>
          <w:sz w:val="28"/>
          <w:szCs w:val="28"/>
          <w:lang w:val="uk-UA"/>
        </w:rPr>
        <w:t>.3):</w:t>
      </w:r>
    </w:p>
    <w:p w:rsidR="00710CDB" w:rsidRPr="00FF0C73" w:rsidRDefault="00710CDB" w:rsidP="00710CDB">
      <w:pPr>
        <w:pStyle w:val="a3"/>
        <w:numPr>
          <w:ilvl w:val="0"/>
          <w:numId w:val="19"/>
        </w:numPr>
        <w:spacing w:after="0" w:line="360" w:lineRule="auto"/>
        <w:ind w:left="0" w:firstLine="0"/>
        <w:jc w:val="both"/>
        <w:rPr>
          <w:rFonts w:ascii="Times New Roman" w:hAnsi="Times New Roman" w:cs="Times New Roman"/>
          <w:sz w:val="28"/>
          <w:szCs w:val="28"/>
          <w:lang w:val="uk-UA"/>
        </w:rPr>
      </w:pPr>
      <w:r w:rsidRPr="00FF0C73">
        <w:rPr>
          <w:rFonts w:ascii="Times New Roman" w:hAnsi="Times New Roman" w:cs="Times New Roman"/>
          <w:sz w:val="28"/>
          <w:szCs w:val="28"/>
          <w:lang w:val="uk-UA"/>
        </w:rPr>
        <w:t xml:space="preserve">вірогідні зворотні кореляційні зв'язки між </w:t>
      </w:r>
      <w:r w:rsidRPr="00FF0C73">
        <w:rPr>
          <w:rFonts w:ascii="Times New Roman" w:eastAsia="Calibri" w:hAnsi="Times New Roman" w:cs="Times New Roman"/>
          <w:sz w:val="28"/>
          <w:szCs w:val="28"/>
          <w:lang w:val="uk-UA"/>
        </w:rPr>
        <w:t>пройденою відстанню</w:t>
      </w:r>
      <w:r w:rsidRPr="00FF0C73">
        <w:rPr>
          <w:rFonts w:ascii="Times New Roman" w:hAnsi="Times New Roman" w:cs="Times New Roman"/>
          <w:sz w:val="28"/>
          <w:szCs w:val="28"/>
          <w:lang w:val="uk-UA"/>
        </w:rPr>
        <w:t xml:space="preserve"> у 6-ХТзХ та розміром ПП (r=</w:t>
      </w:r>
      <w:r w:rsidRPr="00FF0C73">
        <w:rPr>
          <w:rFonts w:ascii="Times New Roman" w:hAnsi="Times New Roman" w:cs="Times New Roman"/>
          <w:color w:val="000000"/>
          <w:sz w:val="28"/>
          <w:szCs w:val="28"/>
          <w:lang w:val="uk-UA"/>
        </w:rPr>
        <w:t>-0,33</w:t>
      </w:r>
      <w:r w:rsidRPr="00FF0C73">
        <w:rPr>
          <w:rFonts w:ascii="Times New Roman" w:hAnsi="Times New Roman" w:cs="Times New Roman"/>
          <w:sz w:val="28"/>
          <w:szCs w:val="28"/>
          <w:lang w:val="uk-UA"/>
        </w:rPr>
        <w:t xml:space="preserve">; p&lt;0,05), </w:t>
      </w:r>
      <w:r w:rsidRPr="00FF0C73">
        <w:rPr>
          <w:rFonts w:ascii="Times New Roman" w:hAnsi="Times New Roman"/>
          <w:sz w:val="28"/>
          <w:szCs w:val="28"/>
          <w:lang w:val="uk-UA"/>
        </w:rPr>
        <w:t>товщиною стінки ПШ</w:t>
      </w:r>
      <w:r w:rsidRPr="00FF0C73">
        <w:rPr>
          <w:rFonts w:ascii="Times New Roman" w:hAnsi="Times New Roman" w:cs="Times New Roman"/>
          <w:sz w:val="28"/>
          <w:szCs w:val="28"/>
          <w:lang w:val="uk-UA"/>
        </w:rPr>
        <w:t xml:space="preserve"> (r=</w:t>
      </w:r>
      <w:r w:rsidRPr="00FF0C73">
        <w:rPr>
          <w:rFonts w:ascii="Times New Roman" w:hAnsi="Times New Roman" w:cs="Times New Roman"/>
          <w:color w:val="000000"/>
          <w:sz w:val="28"/>
          <w:szCs w:val="28"/>
          <w:lang w:val="uk-UA"/>
        </w:rPr>
        <w:t>-0,25</w:t>
      </w:r>
      <w:r w:rsidRPr="00FF0C73">
        <w:rPr>
          <w:rFonts w:ascii="Times New Roman" w:hAnsi="Times New Roman" w:cs="Times New Roman"/>
          <w:sz w:val="28"/>
          <w:szCs w:val="28"/>
          <w:lang w:val="uk-UA"/>
        </w:rPr>
        <w:t>; p&lt;0,05), співвідношенням ДСЛА/А (корінь) (r=</w:t>
      </w:r>
      <w:r w:rsidRPr="00FF0C73">
        <w:rPr>
          <w:rFonts w:ascii="Times New Roman" w:hAnsi="Times New Roman" w:cs="Times New Roman"/>
          <w:color w:val="000000"/>
          <w:sz w:val="28"/>
          <w:szCs w:val="28"/>
          <w:lang w:val="uk-UA"/>
        </w:rPr>
        <w:t>-0,26</w:t>
      </w:r>
      <w:r w:rsidRPr="00FF0C73">
        <w:rPr>
          <w:rFonts w:ascii="Times New Roman" w:hAnsi="Times New Roman" w:cs="Times New Roman"/>
          <w:sz w:val="28"/>
          <w:szCs w:val="28"/>
          <w:lang w:val="uk-UA"/>
        </w:rPr>
        <w:t xml:space="preserve">; p&lt;0,05); вірогідні прямі кореляційні зв'язки між </w:t>
      </w:r>
      <w:r w:rsidRPr="00FF0C73">
        <w:rPr>
          <w:rFonts w:ascii="Times New Roman" w:eastAsia="Calibri" w:hAnsi="Times New Roman" w:cs="Times New Roman"/>
          <w:sz w:val="28"/>
          <w:szCs w:val="28"/>
          <w:lang w:val="uk-UA"/>
        </w:rPr>
        <w:t xml:space="preserve">десатурацією </w:t>
      </w:r>
      <w:r w:rsidRPr="00FF0C73">
        <w:rPr>
          <w:rFonts w:ascii="Times New Roman" w:hAnsi="Times New Roman" w:cs="Times New Roman"/>
          <w:sz w:val="28"/>
          <w:szCs w:val="28"/>
          <w:lang w:val="uk-UA"/>
        </w:rPr>
        <w:t xml:space="preserve">та розміром ПП (r=0,27; p&lt;0,05), </w:t>
      </w:r>
      <w:r w:rsidRPr="00FF0C73">
        <w:rPr>
          <w:rFonts w:ascii="Times New Roman" w:hAnsi="Times New Roman"/>
          <w:sz w:val="28"/>
          <w:szCs w:val="28"/>
          <w:lang w:val="uk-UA"/>
        </w:rPr>
        <w:t>товщиною стінки ПШ</w:t>
      </w:r>
      <w:r w:rsidRPr="00FF0C73">
        <w:rPr>
          <w:rFonts w:ascii="Times New Roman" w:hAnsi="Times New Roman" w:cs="Times New Roman"/>
          <w:sz w:val="28"/>
          <w:szCs w:val="28"/>
          <w:lang w:val="uk-UA"/>
        </w:rPr>
        <w:t xml:space="preserve"> (r=</w:t>
      </w:r>
      <w:r w:rsidRPr="00FF0C73">
        <w:rPr>
          <w:rFonts w:ascii="Times New Roman" w:hAnsi="Times New Roman" w:cs="Times New Roman"/>
          <w:color w:val="000000"/>
          <w:sz w:val="28"/>
          <w:szCs w:val="28"/>
          <w:lang w:val="uk-UA"/>
        </w:rPr>
        <w:t>0,33</w:t>
      </w:r>
      <w:r w:rsidRPr="00FF0C73">
        <w:rPr>
          <w:rFonts w:ascii="Times New Roman" w:hAnsi="Times New Roman" w:cs="Times New Roman"/>
          <w:sz w:val="28"/>
          <w:szCs w:val="28"/>
          <w:lang w:val="uk-UA"/>
        </w:rPr>
        <w:t>; p&lt;0,05), що вказує на зниження толерантності до фізичних навантажень та оксигенації крові зі зростанням ознак перевантаження правих відділів серця;</w:t>
      </w:r>
    </w:p>
    <w:p w:rsidR="00710CDB" w:rsidRPr="00FF0C73" w:rsidRDefault="00710CDB" w:rsidP="00710CDB">
      <w:pPr>
        <w:pStyle w:val="a3"/>
        <w:numPr>
          <w:ilvl w:val="0"/>
          <w:numId w:val="19"/>
        </w:numPr>
        <w:spacing w:after="0" w:line="360" w:lineRule="auto"/>
        <w:ind w:left="0" w:firstLine="0"/>
        <w:jc w:val="both"/>
        <w:rPr>
          <w:rFonts w:ascii="Times New Roman" w:hAnsi="Times New Roman"/>
          <w:sz w:val="28"/>
          <w:szCs w:val="28"/>
          <w:lang w:val="uk-UA"/>
        </w:rPr>
      </w:pPr>
      <w:r w:rsidRPr="00FF0C73">
        <w:rPr>
          <w:rFonts w:ascii="Times New Roman" w:hAnsi="Times New Roman" w:cs="Times New Roman"/>
          <w:sz w:val="28"/>
          <w:szCs w:val="28"/>
          <w:lang w:val="uk-UA"/>
        </w:rPr>
        <w:t xml:space="preserve">вірогідні зворотні кореляційні зв'язки між </w:t>
      </w:r>
      <w:r w:rsidRPr="00FF0C73">
        <w:rPr>
          <w:rFonts w:ascii="Times New Roman" w:eastAsia="Times New Roman" w:hAnsi="Times New Roman" w:cs="Times New Roman"/>
          <w:sz w:val="28"/>
          <w:szCs w:val="28"/>
          <w:lang w:val="uk-UA"/>
        </w:rPr>
        <w:t>ОФВ</w:t>
      </w:r>
      <w:r w:rsidRPr="00FF0C73">
        <w:rPr>
          <w:rFonts w:ascii="Times New Roman" w:eastAsia="Times New Roman" w:hAnsi="Times New Roman" w:cs="Times New Roman"/>
          <w:sz w:val="28"/>
          <w:szCs w:val="28"/>
          <w:vertAlign w:val="subscript"/>
          <w:lang w:val="uk-UA"/>
        </w:rPr>
        <w:t>1</w:t>
      </w:r>
      <w:r w:rsidRPr="00FF0C73">
        <w:rPr>
          <w:rFonts w:ascii="Times New Roman" w:hAnsi="Times New Roman" w:cs="Times New Roman"/>
          <w:sz w:val="28"/>
          <w:szCs w:val="28"/>
          <w:lang w:val="uk-UA"/>
        </w:rPr>
        <w:t xml:space="preserve"> та співвідношенням ДСЛА/А (висх. відділ) (r=</w:t>
      </w:r>
      <w:r w:rsidRPr="00FF0C73">
        <w:rPr>
          <w:rFonts w:ascii="Times New Roman" w:hAnsi="Times New Roman" w:cs="Times New Roman"/>
          <w:color w:val="000000"/>
          <w:sz w:val="28"/>
          <w:szCs w:val="28"/>
          <w:lang w:val="uk-UA"/>
        </w:rPr>
        <w:t>-0,26</w:t>
      </w:r>
      <w:r w:rsidRPr="00FF0C73">
        <w:rPr>
          <w:rFonts w:ascii="Times New Roman" w:hAnsi="Times New Roman" w:cs="Times New Roman"/>
          <w:sz w:val="28"/>
          <w:szCs w:val="28"/>
          <w:lang w:val="uk-UA"/>
        </w:rPr>
        <w:t xml:space="preserve">; p&lt;0,05); </w:t>
      </w:r>
      <w:r w:rsidRPr="00FF0C73">
        <w:rPr>
          <w:rFonts w:ascii="Times New Roman" w:eastAsia="Times New Roman" w:hAnsi="Times New Roman" w:cs="Times New Roman"/>
          <w:sz w:val="28"/>
          <w:szCs w:val="28"/>
          <w:lang w:val="uk-UA"/>
        </w:rPr>
        <w:t>ОФВ</w:t>
      </w:r>
      <w:r w:rsidRPr="00FF0C73">
        <w:rPr>
          <w:rFonts w:ascii="Times New Roman" w:eastAsia="Times New Roman" w:hAnsi="Times New Roman" w:cs="Times New Roman"/>
          <w:sz w:val="28"/>
          <w:szCs w:val="28"/>
          <w:vertAlign w:val="subscript"/>
          <w:lang w:val="uk-UA"/>
        </w:rPr>
        <w:t>1</w:t>
      </w:r>
      <w:r w:rsidRPr="00FF0C73">
        <w:rPr>
          <w:rFonts w:ascii="Times New Roman" w:eastAsia="Times New Roman" w:hAnsi="Times New Roman" w:cs="Times New Roman"/>
          <w:sz w:val="28"/>
          <w:szCs w:val="28"/>
          <w:lang w:val="uk-UA"/>
        </w:rPr>
        <w:t xml:space="preserve">/ФЖЄЛ та </w:t>
      </w:r>
      <w:r w:rsidRPr="00FF0C73">
        <w:rPr>
          <w:rFonts w:ascii="Times New Roman" w:hAnsi="Times New Roman"/>
          <w:sz w:val="28"/>
          <w:szCs w:val="28"/>
          <w:lang w:val="uk-UA"/>
        </w:rPr>
        <w:t>діаметром порожнини ПШ</w:t>
      </w:r>
      <w:r w:rsidRPr="00FF0C73">
        <w:rPr>
          <w:rFonts w:ascii="Times New Roman" w:hAnsi="Times New Roman" w:cs="Times New Roman"/>
          <w:sz w:val="28"/>
          <w:szCs w:val="28"/>
          <w:lang w:val="uk-UA"/>
        </w:rPr>
        <w:t xml:space="preserve"> (r=</w:t>
      </w:r>
      <w:r w:rsidRPr="00FF0C73">
        <w:rPr>
          <w:rFonts w:ascii="Times New Roman" w:hAnsi="Times New Roman" w:cs="Times New Roman"/>
          <w:color w:val="000000"/>
          <w:sz w:val="28"/>
          <w:szCs w:val="28"/>
          <w:lang w:val="uk-UA"/>
        </w:rPr>
        <w:t>-0,24</w:t>
      </w:r>
      <w:r w:rsidRPr="00FF0C73">
        <w:rPr>
          <w:rFonts w:ascii="Times New Roman" w:hAnsi="Times New Roman" w:cs="Times New Roman"/>
          <w:sz w:val="28"/>
          <w:szCs w:val="28"/>
          <w:lang w:val="uk-UA"/>
        </w:rPr>
        <w:t xml:space="preserve">; p&lt;0,05), </w:t>
      </w:r>
      <w:r w:rsidRPr="00FF0C73">
        <w:rPr>
          <w:rFonts w:ascii="Times New Roman" w:hAnsi="Times New Roman"/>
          <w:sz w:val="28"/>
          <w:szCs w:val="28"/>
          <w:lang w:val="uk-UA"/>
        </w:rPr>
        <w:t>товщиною стінки ПШ</w:t>
      </w:r>
      <w:r w:rsidRPr="00FF0C73">
        <w:rPr>
          <w:rFonts w:ascii="Times New Roman" w:hAnsi="Times New Roman" w:cs="Times New Roman"/>
          <w:sz w:val="28"/>
          <w:szCs w:val="28"/>
          <w:lang w:val="uk-UA"/>
        </w:rPr>
        <w:t xml:space="preserve"> (r=</w:t>
      </w:r>
      <w:r w:rsidRPr="00FF0C73">
        <w:rPr>
          <w:rFonts w:ascii="Times New Roman" w:hAnsi="Times New Roman" w:cs="Times New Roman"/>
          <w:color w:val="000000"/>
          <w:sz w:val="28"/>
          <w:szCs w:val="28"/>
          <w:lang w:val="uk-UA"/>
        </w:rPr>
        <w:t>-0,42</w:t>
      </w:r>
      <w:r w:rsidRPr="00FF0C73">
        <w:rPr>
          <w:rFonts w:ascii="Times New Roman" w:hAnsi="Times New Roman" w:cs="Times New Roman"/>
          <w:sz w:val="28"/>
          <w:szCs w:val="28"/>
          <w:lang w:val="uk-UA"/>
        </w:rPr>
        <w:t xml:space="preserve">; p&lt;0,05); </w:t>
      </w:r>
      <w:r w:rsidRPr="00FF0C73">
        <w:rPr>
          <w:rFonts w:ascii="Times New Roman" w:eastAsia="Times New Roman" w:hAnsi="Times New Roman" w:cs="Times New Roman"/>
          <w:sz w:val="28"/>
          <w:szCs w:val="28"/>
          <w:lang w:val="uk-UA"/>
        </w:rPr>
        <w:t>МОШ</w:t>
      </w:r>
      <w:r w:rsidRPr="00FF0C73">
        <w:rPr>
          <w:rFonts w:ascii="Times New Roman" w:eastAsia="Times New Roman" w:hAnsi="Times New Roman" w:cs="Times New Roman"/>
          <w:sz w:val="28"/>
          <w:szCs w:val="28"/>
          <w:vertAlign w:val="subscript"/>
          <w:lang w:val="uk-UA"/>
        </w:rPr>
        <w:t xml:space="preserve">50 </w:t>
      </w:r>
      <w:r w:rsidRPr="00FF0C73">
        <w:rPr>
          <w:rFonts w:ascii="Times New Roman" w:eastAsia="Times New Roman" w:hAnsi="Times New Roman" w:cs="Times New Roman"/>
          <w:sz w:val="28"/>
          <w:szCs w:val="28"/>
          <w:lang w:val="uk-UA"/>
        </w:rPr>
        <w:t xml:space="preserve">та </w:t>
      </w:r>
      <w:r w:rsidRPr="00FF0C73">
        <w:rPr>
          <w:rFonts w:ascii="Times New Roman" w:hAnsi="Times New Roman"/>
          <w:sz w:val="28"/>
          <w:szCs w:val="28"/>
          <w:lang w:val="uk-UA"/>
        </w:rPr>
        <w:t>товщиною стінки ПШ</w:t>
      </w:r>
      <w:r w:rsidRPr="00FF0C73">
        <w:rPr>
          <w:rFonts w:ascii="Times New Roman" w:hAnsi="Times New Roman" w:cs="Times New Roman"/>
          <w:sz w:val="28"/>
          <w:szCs w:val="28"/>
          <w:lang w:val="uk-UA"/>
        </w:rPr>
        <w:t xml:space="preserve"> (r=</w:t>
      </w:r>
      <w:r w:rsidRPr="00FF0C73">
        <w:rPr>
          <w:rFonts w:ascii="Times New Roman" w:hAnsi="Times New Roman" w:cs="Times New Roman"/>
          <w:color w:val="000000"/>
          <w:sz w:val="28"/>
          <w:szCs w:val="28"/>
          <w:lang w:val="uk-UA"/>
        </w:rPr>
        <w:t>-0,33</w:t>
      </w:r>
      <w:r w:rsidRPr="00FF0C73">
        <w:rPr>
          <w:rFonts w:ascii="Times New Roman" w:hAnsi="Times New Roman" w:cs="Times New Roman"/>
          <w:sz w:val="28"/>
          <w:szCs w:val="28"/>
          <w:lang w:val="uk-UA"/>
        </w:rPr>
        <w:t>; p&lt;0,05), співвідношенням ДСЛА/А (висх. відділ) (r=</w:t>
      </w:r>
      <w:r w:rsidRPr="00FF0C73">
        <w:rPr>
          <w:rFonts w:ascii="Times New Roman" w:hAnsi="Times New Roman" w:cs="Times New Roman"/>
          <w:color w:val="000000"/>
          <w:sz w:val="28"/>
          <w:szCs w:val="28"/>
          <w:lang w:val="uk-UA"/>
        </w:rPr>
        <w:t>-0,25</w:t>
      </w:r>
      <w:r w:rsidRPr="00FF0C73">
        <w:rPr>
          <w:rFonts w:ascii="Times New Roman" w:hAnsi="Times New Roman" w:cs="Times New Roman"/>
          <w:sz w:val="28"/>
          <w:szCs w:val="28"/>
          <w:lang w:val="uk-UA"/>
        </w:rPr>
        <w:t xml:space="preserve">; p&lt;0,05); </w:t>
      </w:r>
      <w:r w:rsidRPr="00FF0C73">
        <w:rPr>
          <w:rFonts w:ascii="Times New Roman" w:eastAsia="Times New Roman" w:hAnsi="Times New Roman" w:cs="Times New Roman"/>
          <w:sz w:val="28"/>
          <w:szCs w:val="28"/>
          <w:lang w:val="uk-UA"/>
        </w:rPr>
        <w:t>МОШ</w:t>
      </w:r>
      <w:r w:rsidRPr="00FF0C73">
        <w:rPr>
          <w:rFonts w:ascii="Times New Roman" w:eastAsia="Times New Roman" w:hAnsi="Times New Roman" w:cs="Times New Roman"/>
          <w:sz w:val="28"/>
          <w:szCs w:val="28"/>
          <w:vertAlign w:val="subscript"/>
          <w:lang w:val="uk-UA"/>
        </w:rPr>
        <w:t>75</w:t>
      </w:r>
      <w:r w:rsidRPr="00FF0C73">
        <w:rPr>
          <w:rFonts w:ascii="Times New Roman" w:eastAsia="Times New Roman" w:hAnsi="Times New Roman" w:cs="Times New Roman"/>
          <w:sz w:val="28"/>
          <w:szCs w:val="28"/>
          <w:lang w:val="uk-UA"/>
        </w:rPr>
        <w:t xml:space="preserve"> та </w:t>
      </w:r>
      <w:r w:rsidRPr="00FF0C73">
        <w:rPr>
          <w:rFonts w:ascii="Times New Roman" w:hAnsi="Times New Roman"/>
          <w:sz w:val="28"/>
          <w:szCs w:val="28"/>
          <w:lang w:val="uk-UA"/>
        </w:rPr>
        <w:t>діаметром порожнини ПШ</w:t>
      </w:r>
      <w:r w:rsidRPr="00FF0C73">
        <w:rPr>
          <w:rFonts w:ascii="Times New Roman" w:hAnsi="Times New Roman" w:cs="Times New Roman"/>
          <w:sz w:val="28"/>
          <w:szCs w:val="28"/>
          <w:lang w:val="uk-UA"/>
        </w:rPr>
        <w:t xml:space="preserve"> (r=</w:t>
      </w:r>
      <w:r w:rsidRPr="00FF0C73">
        <w:rPr>
          <w:rFonts w:ascii="Times New Roman" w:hAnsi="Times New Roman" w:cs="Times New Roman"/>
          <w:color w:val="000000"/>
          <w:sz w:val="28"/>
          <w:szCs w:val="28"/>
          <w:lang w:val="uk-UA"/>
        </w:rPr>
        <w:t>-0,27</w:t>
      </w:r>
      <w:r w:rsidRPr="00FF0C73">
        <w:rPr>
          <w:rFonts w:ascii="Times New Roman" w:hAnsi="Times New Roman" w:cs="Times New Roman"/>
          <w:sz w:val="28"/>
          <w:szCs w:val="28"/>
          <w:lang w:val="uk-UA"/>
        </w:rPr>
        <w:t xml:space="preserve">; p&lt;0,05); </w:t>
      </w:r>
      <w:r w:rsidRPr="00FF0C73">
        <w:rPr>
          <w:rFonts w:ascii="Times New Roman" w:eastAsia="Times New Roman" w:hAnsi="Times New Roman" w:cs="Times New Roman"/>
          <w:sz w:val="28"/>
          <w:szCs w:val="28"/>
          <w:lang w:val="uk-UA"/>
        </w:rPr>
        <w:t>СОШ</w:t>
      </w:r>
      <w:r w:rsidRPr="00FF0C73">
        <w:rPr>
          <w:rFonts w:ascii="Times New Roman" w:eastAsia="Times New Roman" w:hAnsi="Times New Roman" w:cs="Times New Roman"/>
          <w:sz w:val="28"/>
          <w:szCs w:val="28"/>
          <w:vertAlign w:val="subscript"/>
          <w:lang w:val="uk-UA"/>
        </w:rPr>
        <w:t>25-75</w:t>
      </w:r>
      <w:r w:rsidRPr="00FF0C73">
        <w:rPr>
          <w:rFonts w:ascii="Times New Roman" w:eastAsia="Times New Roman" w:hAnsi="Times New Roman" w:cs="Times New Roman"/>
          <w:sz w:val="28"/>
          <w:szCs w:val="28"/>
          <w:lang w:val="uk-UA"/>
        </w:rPr>
        <w:t xml:space="preserve"> та </w:t>
      </w:r>
      <w:r w:rsidRPr="00FF0C73">
        <w:rPr>
          <w:rFonts w:ascii="Times New Roman" w:hAnsi="Times New Roman"/>
          <w:sz w:val="28"/>
          <w:szCs w:val="28"/>
          <w:lang w:val="uk-UA"/>
        </w:rPr>
        <w:t>діаметром порожнини ПШ</w:t>
      </w:r>
      <w:r w:rsidRPr="00FF0C73">
        <w:rPr>
          <w:rFonts w:ascii="Times New Roman" w:hAnsi="Times New Roman" w:cs="Times New Roman"/>
          <w:sz w:val="28"/>
          <w:szCs w:val="28"/>
          <w:lang w:val="uk-UA"/>
        </w:rPr>
        <w:t xml:space="preserve"> (r=</w:t>
      </w:r>
      <w:r w:rsidRPr="00FF0C73">
        <w:rPr>
          <w:rFonts w:ascii="Times New Roman" w:hAnsi="Times New Roman" w:cs="Times New Roman"/>
          <w:color w:val="000000"/>
          <w:sz w:val="28"/>
          <w:szCs w:val="28"/>
          <w:lang w:val="uk-UA"/>
        </w:rPr>
        <w:t>-0,24</w:t>
      </w:r>
      <w:r w:rsidRPr="00FF0C73">
        <w:rPr>
          <w:rFonts w:ascii="Times New Roman" w:hAnsi="Times New Roman" w:cs="Times New Roman"/>
          <w:sz w:val="28"/>
          <w:szCs w:val="28"/>
          <w:lang w:val="uk-UA"/>
        </w:rPr>
        <w:t xml:space="preserve">; p&lt;0,05), </w:t>
      </w:r>
      <w:r w:rsidRPr="00FF0C73">
        <w:rPr>
          <w:rFonts w:ascii="Times New Roman" w:hAnsi="Times New Roman"/>
          <w:sz w:val="28"/>
          <w:szCs w:val="28"/>
          <w:lang w:val="uk-UA"/>
        </w:rPr>
        <w:t>товщиною стінки ПШ</w:t>
      </w:r>
      <w:r w:rsidRPr="00FF0C73">
        <w:rPr>
          <w:rFonts w:ascii="Times New Roman" w:hAnsi="Times New Roman" w:cs="Times New Roman"/>
          <w:sz w:val="28"/>
          <w:szCs w:val="28"/>
          <w:lang w:val="uk-UA"/>
        </w:rPr>
        <w:t xml:space="preserve"> (r=</w:t>
      </w:r>
      <w:r w:rsidRPr="00FF0C73">
        <w:rPr>
          <w:rFonts w:ascii="Times New Roman" w:hAnsi="Times New Roman" w:cs="Times New Roman"/>
          <w:color w:val="000000"/>
          <w:sz w:val="28"/>
          <w:szCs w:val="28"/>
          <w:lang w:val="uk-UA"/>
        </w:rPr>
        <w:t>-0,29</w:t>
      </w:r>
      <w:r w:rsidRPr="00FF0C73">
        <w:rPr>
          <w:rFonts w:ascii="Times New Roman" w:hAnsi="Times New Roman" w:cs="Times New Roman"/>
          <w:sz w:val="28"/>
          <w:szCs w:val="28"/>
          <w:lang w:val="uk-UA"/>
        </w:rPr>
        <w:t xml:space="preserve">; p&lt;0,05), що свідчить про зростання навантаження на праві відділи серця, передумови до підвищення тиску в </w:t>
      </w:r>
      <w:r w:rsidRPr="00FF0C73">
        <w:rPr>
          <w:rFonts w:ascii="Times New Roman" w:hAnsi="Times New Roman"/>
          <w:sz w:val="28"/>
          <w:szCs w:val="28"/>
          <w:lang w:val="uk-UA"/>
        </w:rPr>
        <w:t>легеневій артерії зі зростанням бронхообструкції, особливо за рахунок зниження швидкісних показників на рівні середніх (МОШ</w:t>
      </w:r>
      <w:r w:rsidRPr="00FF0C73">
        <w:rPr>
          <w:rFonts w:ascii="Times New Roman" w:hAnsi="Times New Roman"/>
          <w:sz w:val="28"/>
          <w:szCs w:val="28"/>
          <w:vertAlign w:val="subscript"/>
          <w:lang w:val="uk-UA"/>
        </w:rPr>
        <w:t>50</w:t>
      </w:r>
      <w:r w:rsidRPr="00FF0C73">
        <w:rPr>
          <w:rFonts w:ascii="Times New Roman" w:hAnsi="Times New Roman"/>
          <w:sz w:val="28"/>
          <w:szCs w:val="28"/>
          <w:lang w:val="uk-UA"/>
        </w:rPr>
        <w:t>) та дрібних бронхів (МОШ</w:t>
      </w:r>
      <w:r w:rsidRPr="00FF0C73">
        <w:rPr>
          <w:rFonts w:ascii="Times New Roman" w:hAnsi="Times New Roman"/>
          <w:sz w:val="28"/>
          <w:szCs w:val="28"/>
          <w:vertAlign w:val="subscript"/>
          <w:lang w:val="uk-UA"/>
        </w:rPr>
        <w:t>75</w:t>
      </w:r>
      <w:r w:rsidRPr="00FF0C73">
        <w:rPr>
          <w:rFonts w:ascii="Times New Roman" w:hAnsi="Times New Roman"/>
          <w:sz w:val="28"/>
          <w:szCs w:val="28"/>
          <w:lang w:val="uk-UA"/>
        </w:rPr>
        <w:t>);</w:t>
      </w:r>
    </w:p>
    <w:p w:rsidR="00710CDB" w:rsidRPr="00823599" w:rsidRDefault="00710CDB" w:rsidP="00710CDB">
      <w:pPr>
        <w:pStyle w:val="a3"/>
        <w:numPr>
          <w:ilvl w:val="0"/>
          <w:numId w:val="19"/>
        </w:numPr>
        <w:spacing w:after="0" w:line="360" w:lineRule="auto"/>
        <w:ind w:left="0" w:firstLine="0"/>
        <w:jc w:val="both"/>
        <w:rPr>
          <w:rFonts w:ascii="Times New Roman" w:hAnsi="Times New Roman" w:cs="Times New Roman"/>
          <w:sz w:val="28"/>
          <w:szCs w:val="28"/>
          <w:lang w:val="uk-UA"/>
        </w:rPr>
      </w:pPr>
      <w:r w:rsidRPr="00823599">
        <w:rPr>
          <w:rFonts w:ascii="Times New Roman" w:hAnsi="Times New Roman" w:cs="Times New Roman"/>
          <w:sz w:val="28"/>
          <w:szCs w:val="28"/>
          <w:lang w:val="uk-UA"/>
        </w:rPr>
        <w:t xml:space="preserve">достовірні (p&lt;0,05) помірні прямі кореляційні взаємозв'язки між результатами аналізу </w:t>
      </w:r>
      <w:r w:rsidR="00823599" w:rsidRPr="00823599">
        <w:rPr>
          <w:rFonts w:ascii="Times New Roman" w:eastAsia="Calibri" w:hAnsi="Times New Roman" w:cs="Times New Roman"/>
          <w:sz w:val="28"/>
          <w:szCs w:val="28"/>
          <w:lang w:val="uk-UA" w:eastAsia="en-US"/>
        </w:rPr>
        <w:t>ЯЖ</w:t>
      </w:r>
      <w:r w:rsidR="00823599" w:rsidRPr="00823599">
        <w:rPr>
          <w:rFonts w:ascii="Times New Roman" w:hAnsi="Times New Roman" w:cs="Times New Roman"/>
          <w:sz w:val="28"/>
          <w:szCs w:val="28"/>
          <w:lang w:val="uk-UA"/>
        </w:rPr>
        <w:t xml:space="preserve"> </w:t>
      </w:r>
      <w:r w:rsidRPr="00823599">
        <w:rPr>
          <w:rFonts w:ascii="Times New Roman" w:hAnsi="Times New Roman" w:cs="Times New Roman"/>
          <w:sz w:val="28"/>
          <w:szCs w:val="28"/>
          <w:lang w:val="uk-UA"/>
        </w:rPr>
        <w:t xml:space="preserve">за опитувальниками </w:t>
      </w:r>
      <w:r w:rsidRPr="00823599">
        <w:rPr>
          <w:rFonts w:ascii="Times New Roman" w:eastAsia="Calibri" w:hAnsi="Times New Roman" w:cs="Times New Roman"/>
          <w:sz w:val="28"/>
          <w:szCs w:val="28"/>
          <w:lang w:val="en-US"/>
        </w:rPr>
        <w:t>CAT</w:t>
      </w:r>
      <w:r w:rsidRPr="00823599">
        <w:rPr>
          <w:rFonts w:ascii="Times New Roman" w:eastAsia="Calibri" w:hAnsi="Times New Roman" w:cs="Times New Roman"/>
          <w:sz w:val="28"/>
          <w:szCs w:val="28"/>
          <w:lang w:val="uk-UA"/>
        </w:rPr>
        <w:t xml:space="preserve"> і С</w:t>
      </w:r>
      <w:r w:rsidRPr="00823599">
        <w:rPr>
          <w:rFonts w:ascii="Times New Roman" w:eastAsia="Calibri" w:hAnsi="Times New Roman" w:cs="Times New Roman"/>
          <w:sz w:val="28"/>
          <w:szCs w:val="28"/>
          <w:lang w:val="en-US"/>
        </w:rPr>
        <w:t>CQ</w:t>
      </w:r>
      <w:r w:rsidRPr="00823599">
        <w:rPr>
          <w:rFonts w:ascii="Times New Roman" w:eastAsia="Calibri" w:hAnsi="Times New Roman" w:cs="Times New Roman"/>
          <w:sz w:val="28"/>
          <w:szCs w:val="28"/>
          <w:lang w:val="uk-UA"/>
        </w:rPr>
        <w:t xml:space="preserve"> та ЕхоКГ-показниками правих відділів серця, що свідчить на користь погіршення </w:t>
      </w:r>
      <w:r w:rsidR="00823599" w:rsidRPr="00823599">
        <w:rPr>
          <w:rFonts w:ascii="Times New Roman" w:eastAsia="Calibri" w:hAnsi="Times New Roman" w:cs="Times New Roman"/>
          <w:sz w:val="28"/>
          <w:szCs w:val="28"/>
          <w:lang w:val="uk-UA"/>
        </w:rPr>
        <w:t>ЯЖ</w:t>
      </w:r>
      <w:r w:rsidRPr="00823599">
        <w:rPr>
          <w:rFonts w:ascii="Times New Roman" w:eastAsia="Calibri" w:hAnsi="Times New Roman" w:cs="Times New Roman"/>
          <w:sz w:val="28"/>
          <w:szCs w:val="28"/>
          <w:lang w:val="uk-UA"/>
        </w:rPr>
        <w:t xml:space="preserve"> хворих на ХОЗЛ у поєднанні з ГХ на тлі зростання ознак перевантаження правих відділів серця.</w:t>
      </w:r>
    </w:p>
    <w:p w:rsidR="00443B4A" w:rsidRDefault="00443B4A">
      <w:pPr>
        <w:rPr>
          <w:rFonts w:ascii="Times New Roman" w:hAnsi="Times New Roman"/>
          <w:i/>
          <w:sz w:val="28"/>
          <w:szCs w:val="28"/>
          <w:lang w:val="uk-UA"/>
        </w:rPr>
      </w:pPr>
      <w:r>
        <w:rPr>
          <w:rFonts w:ascii="Times New Roman" w:hAnsi="Times New Roman"/>
          <w:i/>
          <w:sz w:val="28"/>
          <w:szCs w:val="28"/>
          <w:lang w:val="uk-UA"/>
        </w:rPr>
        <w:br w:type="page"/>
      </w:r>
    </w:p>
    <w:p w:rsidR="00710CDB" w:rsidRPr="00616171" w:rsidRDefault="00710CDB" w:rsidP="00710CDB">
      <w:pPr>
        <w:spacing w:after="0" w:line="360" w:lineRule="auto"/>
        <w:ind w:firstLine="709"/>
        <w:jc w:val="right"/>
        <w:rPr>
          <w:rFonts w:ascii="Times New Roman" w:hAnsi="Times New Roman"/>
          <w:i/>
          <w:sz w:val="28"/>
          <w:szCs w:val="28"/>
          <w:lang w:val="uk-UA"/>
        </w:rPr>
      </w:pPr>
      <w:r w:rsidRPr="00616171">
        <w:rPr>
          <w:rFonts w:ascii="Times New Roman" w:hAnsi="Times New Roman"/>
          <w:i/>
          <w:sz w:val="28"/>
          <w:szCs w:val="28"/>
          <w:lang w:val="uk-UA"/>
        </w:rPr>
        <w:lastRenderedPageBreak/>
        <w:t xml:space="preserve">Таблиця </w:t>
      </w:r>
      <w:r w:rsidR="008B67FD">
        <w:rPr>
          <w:rFonts w:ascii="Times New Roman" w:hAnsi="Times New Roman"/>
          <w:i/>
          <w:sz w:val="28"/>
          <w:szCs w:val="28"/>
          <w:lang w:val="uk-UA"/>
        </w:rPr>
        <w:t>4</w:t>
      </w:r>
      <w:r w:rsidRPr="00616171">
        <w:rPr>
          <w:rFonts w:ascii="Times New Roman" w:hAnsi="Times New Roman"/>
          <w:i/>
          <w:sz w:val="28"/>
          <w:szCs w:val="28"/>
          <w:lang w:val="uk-UA"/>
        </w:rPr>
        <w:t>.3</w:t>
      </w:r>
    </w:p>
    <w:p w:rsidR="00710CDB" w:rsidRPr="00AB67B3" w:rsidRDefault="00710CDB" w:rsidP="00710CDB">
      <w:pPr>
        <w:spacing w:after="0" w:line="360" w:lineRule="auto"/>
        <w:ind w:firstLine="709"/>
        <w:jc w:val="center"/>
        <w:rPr>
          <w:rFonts w:ascii="Times New Roman" w:hAnsi="Times New Roman" w:cs="Times New Roman"/>
          <w:b/>
          <w:color w:val="000000"/>
          <w:sz w:val="28"/>
          <w:szCs w:val="28"/>
          <w:lang w:val="uk-UA"/>
        </w:rPr>
      </w:pPr>
      <w:r w:rsidRPr="00332273">
        <w:rPr>
          <w:rFonts w:ascii="Times New Roman" w:eastAsia="Calibri" w:hAnsi="Times New Roman" w:cs="Times New Roman"/>
          <w:b/>
          <w:sz w:val="28"/>
          <w:szCs w:val="28"/>
          <w:lang w:val="uk-UA"/>
        </w:rPr>
        <w:t>Кореляційні зв’язки</w:t>
      </w:r>
      <w:r w:rsidRPr="00332273">
        <w:rPr>
          <w:rFonts w:ascii="Times New Roman" w:hAnsi="Times New Roman" w:cs="Times New Roman"/>
          <w:b/>
          <w:color w:val="000000"/>
          <w:sz w:val="28"/>
          <w:szCs w:val="28"/>
          <w:lang w:val="uk-UA"/>
        </w:rPr>
        <w:t xml:space="preserve"> функціональних, спірографічних параметрів, результатів оцінки </w:t>
      </w:r>
      <w:r w:rsidR="002F505C" w:rsidRPr="002F505C">
        <w:rPr>
          <w:rFonts w:ascii="Times New Roman" w:hAnsi="Times New Roman" w:cs="Times New Roman"/>
          <w:b/>
          <w:color w:val="000000"/>
          <w:sz w:val="28"/>
          <w:szCs w:val="28"/>
          <w:lang w:val="uk-UA"/>
        </w:rPr>
        <w:t xml:space="preserve">ЯЖ </w:t>
      </w:r>
      <w:r w:rsidRPr="00332273">
        <w:rPr>
          <w:rFonts w:ascii="Times New Roman" w:hAnsi="Times New Roman" w:cs="Times New Roman"/>
          <w:b/>
          <w:color w:val="000000"/>
          <w:sz w:val="28"/>
          <w:szCs w:val="28"/>
          <w:lang w:val="uk-UA"/>
        </w:rPr>
        <w:t>та ЕхоКГ-показників правих відділів серця хворих основної групи (ХОЗЛ+ГХ)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2"/>
        <w:gridCol w:w="1157"/>
        <w:gridCol w:w="1157"/>
        <w:gridCol w:w="1157"/>
        <w:gridCol w:w="1157"/>
        <w:gridCol w:w="1157"/>
        <w:gridCol w:w="1157"/>
        <w:gridCol w:w="1159"/>
      </w:tblGrid>
      <w:tr w:rsidR="00710CDB" w:rsidRPr="00793992" w:rsidTr="00710CDB">
        <w:trPr>
          <w:cantSplit/>
          <w:trHeight w:val="1372"/>
        </w:trPr>
        <w:tc>
          <w:tcPr>
            <w:tcW w:w="889" w:type="pct"/>
            <w:shd w:val="clear" w:color="auto" w:fill="auto"/>
            <w:vAlign w:val="center"/>
          </w:tcPr>
          <w:p w:rsidR="00710CDB" w:rsidRPr="00793992" w:rsidRDefault="00710CDB" w:rsidP="00710CDB">
            <w:pPr>
              <w:spacing w:after="0" w:line="24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w:t>
            </w:r>
            <w:r w:rsidRPr="00793992">
              <w:rPr>
                <w:rFonts w:ascii="Times New Roman" w:eastAsia="Calibri" w:hAnsi="Times New Roman" w:cs="Times New Roman"/>
                <w:sz w:val="28"/>
                <w:szCs w:val="28"/>
                <w:lang w:val="uk-UA"/>
              </w:rPr>
              <w:t>оказники</w:t>
            </w:r>
          </w:p>
        </w:tc>
        <w:tc>
          <w:tcPr>
            <w:tcW w:w="587" w:type="pct"/>
            <w:textDirection w:val="btLr"/>
            <w:vAlign w:val="center"/>
          </w:tcPr>
          <w:p w:rsidR="00710CDB" w:rsidRPr="00041CD8" w:rsidRDefault="00710CDB" w:rsidP="00710CDB">
            <w:pPr>
              <w:spacing w:after="0" w:line="192" w:lineRule="auto"/>
              <w:ind w:left="113" w:right="113"/>
              <w:jc w:val="both"/>
              <w:rPr>
                <w:rFonts w:ascii="Times New Roman" w:hAnsi="Times New Roman"/>
                <w:sz w:val="28"/>
                <w:szCs w:val="28"/>
                <w:lang w:val="uk-UA"/>
              </w:rPr>
            </w:pPr>
            <w:r>
              <w:rPr>
                <w:rFonts w:ascii="Times New Roman" w:hAnsi="Times New Roman"/>
                <w:sz w:val="28"/>
                <w:szCs w:val="28"/>
              </w:rPr>
              <w:t>ПП</w:t>
            </w:r>
          </w:p>
        </w:tc>
        <w:tc>
          <w:tcPr>
            <w:tcW w:w="587" w:type="pct"/>
            <w:textDirection w:val="btLr"/>
          </w:tcPr>
          <w:p w:rsidR="00710CDB" w:rsidRPr="00793992" w:rsidRDefault="00710CDB" w:rsidP="00710CDB">
            <w:pPr>
              <w:spacing w:after="0" w:line="192" w:lineRule="auto"/>
              <w:ind w:left="113" w:right="113"/>
              <w:jc w:val="both"/>
              <w:rPr>
                <w:rFonts w:ascii="Times New Roman" w:eastAsia="Calibri" w:hAnsi="Times New Roman" w:cs="Times New Roman"/>
                <w:sz w:val="28"/>
                <w:szCs w:val="28"/>
              </w:rPr>
            </w:pPr>
            <w:r w:rsidRPr="00895ED3">
              <w:rPr>
                <w:rFonts w:ascii="Times New Roman" w:hAnsi="Times New Roman"/>
                <w:sz w:val="28"/>
                <w:szCs w:val="28"/>
              </w:rPr>
              <w:t>Діаметр порожнини ПШ</w:t>
            </w:r>
          </w:p>
        </w:tc>
        <w:tc>
          <w:tcPr>
            <w:tcW w:w="587" w:type="pct"/>
            <w:textDirection w:val="btLr"/>
          </w:tcPr>
          <w:p w:rsidR="00710CDB" w:rsidRPr="00793992" w:rsidRDefault="00710CDB" w:rsidP="00710CDB">
            <w:pPr>
              <w:spacing w:after="0" w:line="192" w:lineRule="auto"/>
              <w:ind w:left="113" w:right="113"/>
              <w:jc w:val="both"/>
              <w:rPr>
                <w:rFonts w:ascii="Times New Roman" w:eastAsia="Calibri" w:hAnsi="Times New Roman" w:cs="Times New Roman"/>
                <w:sz w:val="28"/>
                <w:szCs w:val="28"/>
              </w:rPr>
            </w:pPr>
            <w:r>
              <w:rPr>
                <w:rFonts w:ascii="Times New Roman" w:hAnsi="Times New Roman"/>
                <w:sz w:val="28"/>
                <w:szCs w:val="28"/>
              </w:rPr>
              <w:t>Товщина с</w:t>
            </w:r>
            <w:r w:rsidRPr="00895ED3">
              <w:rPr>
                <w:rFonts w:ascii="Times New Roman" w:hAnsi="Times New Roman"/>
                <w:sz w:val="28"/>
                <w:szCs w:val="28"/>
              </w:rPr>
              <w:t>тінк</w:t>
            </w:r>
            <w:r>
              <w:rPr>
                <w:rFonts w:ascii="Times New Roman" w:hAnsi="Times New Roman"/>
                <w:sz w:val="28"/>
                <w:szCs w:val="28"/>
              </w:rPr>
              <w:t>и</w:t>
            </w:r>
            <w:r w:rsidRPr="00895ED3">
              <w:rPr>
                <w:rFonts w:ascii="Times New Roman" w:hAnsi="Times New Roman"/>
                <w:sz w:val="28"/>
                <w:szCs w:val="28"/>
              </w:rPr>
              <w:t xml:space="preserve"> ПШ</w:t>
            </w:r>
          </w:p>
        </w:tc>
        <w:tc>
          <w:tcPr>
            <w:tcW w:w="587" w:type="pct"/>
            <w:textDirection w:val="btLr"/>
          </w:tcPr>
          <w:p w:rsidR="00710CDB" w:rsidRPr="00793992" w:rsidRDefault="00710CDB" w:rsidP="00710CDB">
            <w:pPr>
              <w:spacing w:after="0" w:line="192" w:lineRule="auto"/>
              <w:ind w:left="113" w:right="113"/>
              <w:jc w:val="both"/>
              <w:rPr>
                <w:rFonts w:ascii="Times New Roman" w:eastAsia="Calibri" w:hAnsi="Times New Roman" w:cs="Times New Roman"/>
                <w:sz w:val="28"/>
                <w:szCs w:val="28"/>
              </w:rPr>
            </w:pPr>
            <w:r>
              <w:rPr>
                <w:rFonts w:ascii="Times New Roman" w:hAnsi="Times New Roman"/>
                <w:sz w:val="28"/>
                <w:szCs w:val="28"/>
              </w:rPr>
              <w:t>ДСЛА</w:t>
            </w:r>
          </w:p>
        </w:tc>
        <w:tc>
          <w:tcPr>
            <w:tcW w:w="587" w:type="pct"/>
            <w:textDirection w:val="btLr"/>
          </w:tcPr>
          <w:p w:rsidR="00710CDB" w:rsidRPr="00793992" w:rsidRDefault="00710CDB" w:rsidP="00710CDB">
            <w:pPr>
              <w:spacing w:after="0" w:line="192" w:lineRule="auto"/>
              <w:ind w:left="113" w:right="113"/>
              <w:jc w:val="both"/>
              <w:rPr>
                <w:rFonts w:ascii="Times New Roman" w:eastAsia="Calibri" w:hAnsi="Times New Roman" w:cs="Times New Roman"/>
                <w:sz w:val="28"/>
                <w:szCs w:val="28"/>
              </w:rPr>
            </w:pPr>
            <w:r>
              <w:rPr>
                <w:rFonts w:ascii="Times New Roman" w:hAnsi="Times New Roman" w:cs="Times New Roman"/>
                <w:sz w:val="28"/>
                <w:szCs w:val="28"/>
                <w:lang w:val="uk-UA"/>
              </w:rPr>
              <w:t>ДС</w:t>
            </w:r>
            <w:r w:rsidRPr="005A0723">
              <w:rPr>
                <w:rFonts w:ascii="Times New Roman" w:hAnsi="Times New Roman" w:cs="Times New Roman"/>
                <w:sz w:val="28"/>
                <w:szCs w:val="28"/>
                <w:lang w:val="uk-UA"/>
              </w:rPr>
              <w:t>ЛА/А</w:t>
            </w:r>
            <w:r>
              <w:rPr>
                <w:rFonts w:ascii="Times New Roman" w:hAnsi="Times New Roman" w:cs="Times New Roman"/>
                <w:sz w:val="28"/>
                <w:szCs w:val="28"/>
                <w:lang w:val="uk-UA"/>
              </w:rPr>
              <w:t xml:space="preserve"> </w:t>
            </w:r>
            <w:r w:rsidRPr="006E695B">
              <w:rPr>
                <w:rFonts w:ascii="Times New Roman" w:hAnsi="Times New Roman" w:cs="Times New Roman"/>
                <w:sz w:val="28"/>
                <w:szCs w:val="28"/>
              </w:rPr>
              <w:t>(кор</w:t>
            </w:r>
            <w:r w:rsidRPr="006E695B">
              <w:rPr>
                <w:rFonts w:ascii="Times New Roman" w:hAnsi="Times New Roman" w:cs="Times New Roman"/>
                <w:sz w:val="28"/>
                <w:szCs w:val="28"/>
                <w:lang w:val="uk-UA"/>
              </w:rPr>
              <w:t>і</w:t>
            </w:r>
            <w:r w:rsidRPr="006E695B">
              <w:rPr>
                <w:rFonts w:ascii="Times New Roman" w:hAnsi="Times New Roman" w:cs="Times New Roman"/>
                <w:sz w:val="28"/>
                <w:szCs w:val="28"/>
              </w:rPr>
              <w:t>нь)</w:t>
            </w:r>
          </w:p>
        </w:tc>
        <w:tc>
          <w:tcPr>
            <w:tcW w:w="587" w:type="pct"/>
            <w:textDirection w:val="btLr"/>
          </w:tcPr>
          <w:p w:rsidR="00710CDB" w:rsidRPr="00793992" w:rsidRDefault="00710CDB" w:rsidP="00710CDB">
            <w:pPr>
              <w:spacing w:after="0" w:line="192" w:lineRule="auto"/>
              <w:ind w:left="113" w:right="113"/>
              <w:jc w:val="both"/>
              <w:rPr>
                <w:rFonts w:ascii="Times New Roman" w:eastAsia="Calibri" w:hAnsi="Times New Roman" w:cs="Times New Roman"/>
                <w:sz w:val="28"/>
                <w:szCs w:val="28"/>
              </w:rPr>
            </w:pPr>
            <w:r>
              <w:rPr>
                <w:rFonts w:ascii="Times New Roman" w:hAnsi="Times New Roman" w:cs="Times New Roman"/>
                <w:sz w:val="28"/>
                <w:szCs w:val="28"/>
                <w:lang w:val="uk-UA"/>
              </w:rPr>
              <w:t>ДС</w:t>
            </w:r>
            <w:r w:rsidRPr="005A0723">
              <w:rPr>
                <w:rFonts w:ascii="Times New Roman" w:hAnsi="Times New Roman" w:cs="Times New Roman"/>
                <w:sz w:val="28"/>
                <w:szCs w:val="28"/>
                <w:lang w:val="uk-UA"/>
              </w:rPr>
              <w:t>ЛА/А</w:t>
            </w:r>
            <w:r>
              <w:rPr>
                <w:rFonts w:ascii="Times New Roman" w:hAnsi="Times New Roman" w:cs="Times New Roman"/>
                <w:sz w:val="28"/>
                <w:szCs w:val="28"/>
                <w:lang w:val="uk-UA"/>
              </w:rPr>
              <w:t xml:space="preserve"> </w:t>
            </w:r>
            <w:r w:rsidRPr="006E695B">
              <w:rPr>
                <w:rFonts w:ascii="Times New Roman" w:hAnsi="Times New Roman" w:cs="Times New Roman"/>
                <w:sz w:val="28"/>
                <w:szCs w:val="28"/>
              </w:rPr>
              <w:t>(висх</w:t>
            </w:r>
            <w:r>
              <w:rPr>
                <w:rFonts w:ascii="Times New Roman" w:hAnsi="Times New Roman" w:cs="Times New Roman"/>
                <w:sz w:val="28"/>
                <w:szCs w:val="28"/>
                <w:lang w:val="uk-UA"/>
              </w:rPr>
              <w:t>.</w:t>
            </w:r>
            <w:r w:rsidRPr="006E695B">
              <w:rPr>
                <w:rFonts w:ascii="Times New Roman" w:hAnsi="Times New Roman" w:cs="Times New Roman"/>
                <w:sz w:val="28"/>
                <w:szCs w:val="28"/>
              </w:rPr>
              <w:t xml:space="preserve"> відділ)</w:t>
            </w:r>
          </w:p>
        </w:tc>
        <w:tc>
          <w:tcPr>
            <w:tcW w:w="588" w:type="pct"/>
            <w:textDirection w:val="btLr"/>
          </w:tcPr>
          <w:p w:rsidR="00710CDB" w:rsidRPr="00793992" w:rsidRDefault="00443B4A" w:rsidP="00710CDB">
            <w:pPr>
              <w:spacing w:after="0" w:line="192" w:lineRule="auto"/>
              <w:ind w:left="113" w:right="113"/>
              <w:jc w:val="both"/>
              <w:rPr>
                <w:rFonts w:ascii="Times New Roman" w:eastAsia="Calibri" w:hAnsi="Times New Roman" w:cs="Times New Roman"/>
                <w:sz w:val="28"/>
                <w:szCs w:val="28"/>
              </w:rPr>
            </w:pPr>
            <w:r w:rsidRPr="00443B4A">
              <w:rPr>
                <w:rFonts w:ascii="Times New Roman" w:hAnsi="Times New Roman"/>
                <w:sz w:val="28"/>
                <w:szCs w:val="28"/>
              </w:rPr>
              <w:t>СТЛА</w:t>
            </w:r>
          </w:p>
        </w:tc>
      </w:tr>
      <w:tr w:rsidR="00710CDB" w:rsidRPr="00793992" w:rsidTr="00710CDB">
        <w:tc>
          <w:tcPr>
            <w:tcW w:w="889" w:type="pct"/>
            <w:shd w:val="clear" w:color="auto" w:fill="auto"/>
          </w:tcPr>
          <w:p w:rsidR="00710CDB" w:rsidRPr="00793992" w:rsidRDefault="00710CDB" w:rsidP="00710CDB">
            <w:pPr>
              <w:spacing w:after="0" w:line="240" w:lineRule="auto"/>
              <w:ind w:left="-142" w:right="-164"/>
              <w:jc w:val="center"/>
              <w:rPr>
                <w:rFonts w:ascii="Times New Roman" w:hAnsi="Times New Roman" w:cs="Times New Roman"/>
                <w:sz w:val="28"/>
                <w:szCs w:val="28"/>
              </w:rPr>
            </w:pPr>
            <w:r w:rsidRPr="00793992">
              <w:rPr>
                <w:rFonts w:ascii="Times New Roman" w:hAnsi="Times New Roman" w:cs="Times New Roman"/>
                <w:sz w:val="28"/>
                <w:szCs w:val="28"/>
              </w:rPr>
              <w:t>Дистанція у 6-ХТзХ</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-0,33</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0,04</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-0,25</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-0,15</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-0,26</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-0,15</w:t>
            </w:r>
          </w:p>
        </w:tc>
        <w:tc>
          <w:tcPr>
            <w:tcW w:w="588"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-0,18</w:t>
            </w:r>
          </w:p>
        </w:tc>
      </w:tr>
      <w:tr w:rsidR="00710CDB" w:rsidRPr="00793992" w:rsidTr="00710CDB">
        <w:tc>
          <w:tcPr>
            <w:tcW w:w="889" w:type="pct"/>
            <w:shd w:val="clear" w:color="auto" w:fill="auto"/>
          </w:tcPr>
          <w:p w:rsidR="00710CDB" w:rsidRPr="00793992" w:rsidRDefault="00710CDB" w:rsidP="00710CDB">
            <w:pPr>
              <w:spacing w:after="0" w:line="240" w:lineRule="auto"/>
              <w:ind w:left="-142" w:right="-164"/>
              <w:jc w:val="center"/>
              <w:rPr>
                <w:rFonts w:ascii="Times New Roman" w:hAnsi="Times New Roman" w:cs="Times New Roman"/>
                <w:sz w:val="28"/>
                <w:szCs w:val="28"/>
              </w:rPr>
            </w:pPr>
            <w:r w:rsidRPr="00793992">
              <w:rPr>
                <w:rFonts w:ascii="Times New Roman" w:hAnsi="Times New Roman" w:cs="Times New Roman"/>
                <w:sz w:val="28"/>
                <w:szCs w:val="28"/>
              </w:rPr>
              <w:t>Десатурація</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0,27</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-0,21</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0,33</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0,11</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0,21</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0,18</w:t>
            </w:r>
          </w:p>
        </w:tc>
        <w:tc>
          <w:tcPr>
            <w:tcW w:w="588"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0,15</w:t>
            </w:r>
          </w:p>
        </w:tc>
      </w:tr>
      <w:tr w:rsidR="00710CDB" w:rsidRPr="00793992" w:rsidTr="00710CDB">
        <w:tc>
          <w:tcPr>
            <w:tcW w:w="889" w:type="pct"/>
            <w:shd w:val="clear" w:color="auto" w:fill="auto"/>
            <w:vAlign w:val="center"/>
          </w:tcPr>
          <w:p w:rsidR="00710CDB" w:rsidRPr="00156441" w:rsidRDefault="00710CDB" w:rsidP="00710CDB">
            <w:pPr>
              <w:spacing w:after="0" w:line="240" w:lineRule="auto"/>
              <w:ind w:left="-142" w:right="-164"/>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ФЖЄЛ</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0,03</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0,08</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0,02</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0,00</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0,02</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-0,12</w:t>
            </w:r>
          </w:p>
        </w:tc>
        <w:tc>
          <w:tcPr>
            <w:tcW w:w="588"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-0,02</w:t>
            </w:r>
          </w:p>
        </w:tc>
      </w:tr>
      <w:tr w:rsidR="00710CDB" w:rsidRPr="00793992" w:rsidTr="00710CDB">
        <w:tc>
          <w:tcPr>
            <w:tcW w:w="889" w:type="pct"/>
            <w:shd w:val="clear" w:color="auto" w:fill="auto"/>
            <w:vAlign w:val="center"/>
          </w:tcPr>
          <w:p w:rsidR="00710CDB" w:rsidRPr="00156441" w:rsidRDefault="00710CDB" w:rsidP="00710CDB">
            <w:pPr>
              <w:spacing w:after="0" w:line="240" w:lineRule="auto"/>
              <w:ind w:left="-142" w:right="-164"/>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ОФВ</w:t>
            </w:r>
            <w:r w:rsidRPr="00156441">
              <w:rPr>
                <w:rFonts w:ascii="Times New Roman" w:eastAsia="Times New Roman" w:hAnsi="Times New Roman" w:cs="Times New Roman"/>
                <w:sz w:val="28"/>
                <w:szCs w:val="28"/>
                <w:vertAlign w:val="subscript"/>
              </w:rPr>
              <w:t>1</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-0,05</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-0,15</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-0,23</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-0,10</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-0,13</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-0,26</w:t>
            </w:r>
            <w:r w:rsidRPr="00D61CEA">
              <w:rPr>
                <w:rFonts w:ascii="Times New Roman" w:eastAsia="Calibri" w:hAnsi="Times New Roman" w:cs="Times New Roman"/>
                <w:sz w:val="28"/>
                <w:szCs w:val="28"/>
                <w:lang w:val="uk-UA"/>
              </w:rPr>
              <w:t>*</w:t>
            </w:r>
          </w:p>
        </w:tc>
        <w:tc>
          <w:tcPr>
            <w:tcW w:w="588"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-0,09</w:t>
            </w:r>
          </w:p>
        </w:tc>
      </w:tr>
      <w:tr w:rsidR="00710CDB" w:rsidRPr="00793992" w:rsidTr="00710CDB">
        <w:tc>
          <w:tcPr>
            <w:tcW w:w="889" w:type="pct"/>
            <w:shd w:val="clear" w:color="auto" w:fill="auto"/>
            <w:vAlign w:val="center"/>
          </w:tcPr>
          <w:p w:rsidR="00710CDB" w:rsidRPr="00156441" w:rsidRDefault="00710CDB" w:rsidP="00710CDB">
            <w:pPr>
              <w:spacing w:after="0" w:line="240" w:lineRule="auto"/>
              <w:ind w:left="-142" w:right="-164"/>
              <w:contextualSpacing/>
              <w:jc w:val="center"/>
              <w:rPr>
                <w:rFonts w:ascii="Times New Roman" w:eastAsia="Times New Roman" w:hAnsi="Times New Roman" w:cs="Times New Roman"/>
                <w:sz w:val="28"/>
                <w:szCs w:val="28"/>
              </w:rPr>
            </w:pPr>
            <w:r w:rsidRPr="004E491C">
              <w:rPr>
                <w:rFonts w:ascii="Times New Roman" w:eastAsia="Times New Roman" w:hAnsi="Times New Roman" w:cs="Times New Roman"/>
                <w:sz w:val="28"/>
                <w:szCs w:val="28"/>
              </w:rPr>
              <w:t xml:space="preserve">Індекс </w:t>
            </w:r>
            <w:r w:rsidRPr="002C54F4">
              <w:rPr>
                <w:rFonts w:ascii="Times New Roman" w:eastAsia="Times New Roman" w:hAnsi="Times New Roman" w:cs="Times New Roman"/>
                <w:sz w:val="28"/>
                <w:szCs w:val="28"/>
              </w:rPr>
              <w:t>Тіффно</w:t>
            </w:r>
            <w:r w:rsidRPr="004E491C">
              <w:rPr>
                <w:rFonts w:ascii="Times New Roman" w:eastAsia="Times New Roman" w:hAnsi="Times New Roman" w:cs="Times New Roman"/>
                <w:sz w:val="28"/>
                <w:szCs w:val="28"/>
              </w:rPr>
              <w:t xml:space="preserve"> (ОФВ</w:t>
            </w:r>
            <w:r w:rsidRPr="004E491C">
              <w:rPr>
                <w:rFonts w:ascii="Times New Roman" w:eastAsia="Times New Roman" w:hAnsi="Times New Roman" w:cs="Times New Roman"/>
                <w:sz w:val="28"/>
                <w:szCs w:val="28"/>
                <w:vertAlign w:val="subscript"/>
              </w:rPr>
              <w:t>1</w:t>
            </w:r>
            <w:r w:rsidRPr="004E491C">
              <w:rPr>
                <w:rFonts w:ascii="Times New Roman" w:eastAsia="Times New Roman" w:hAnsi="Times New Roman" w:cs="Times New Roman"/>
                <w:sz w:val="28"/>
                <w:szCs w:val="28"/>
              </w:rPr>
              <w:t>/Ж</w:t>
            </w:r>
            <w:r>
              <w:rPr>
                <w:rFonts w:ascii="Times New Roman" w:eastAsia="Times New Roman" w:hAnsi="Times New Roman" w:cs="Times New Roman"/>
                <w:sz w:val="28"/>
                <w:szCs w:val="28"/>
              </w:rPr>
              <w:t>Є</w:t>
            </w:r>
            <w:r w:rsidRPr="004E491C">
              <w:rPr>
                <w:rFonts w:ascii="Times New Roman" w:eastAsia="Times New Roman" w:hAnsi="Times New Roman" w:cs="Times New Roman"/>
                <w:sz w:val="28"/>
                <w:szCs w:val="28"/>
              </w:rPr>
              <w:t>Л)</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0,03</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0,03</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-0,16</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0,17</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0,06</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0,01</w:t>
            </w:r>
          </w:p>
        </w:tc>
        <w:tc>
          <w:tcPr>
            <w:tcW w:w="588"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-0,01</w:t>
            </w:r>
          </w:p>
        </w:tc>
      </w:tr>
      <w:tr w:rsidR="00710CDB" w:rsidRPr="00793992" w:rsidTr="00710CDB">
        <w:tc>
          <w:tcPr>
            <w:tcW w:w="889" w:type="pct"/>
            <w:shd w:val="clear" w:color="auto" w:fill="auto"/>
            <w:vAlign w:val="center"/>
          </w:tcPr>
          <w:p w:rsidR="00710CDB" w:rsidRPr="00156441" w:rsidRDefault="00710CDB" w:rsidP="00710CDB">
            <w:pPr>
              <w:spacing w:after="0" w:line="240" w:lineRule="auto"/>
              <w:ind w:left="-142" w:right="-164"/>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ОФВ</w:t>
            </w:r>
            <w:r w:rsidRPr="00156441">
              <w:rPr>
                <w:rFonts w:ascii="Times New Roman" w:eastAsia="Times New Roman" w:hAnsi="Times New Roman" w:cs="Times New Roman"/>
                <w:sz w:val="28"/>
                <w:szCs w:val="28"/>
                <w:vertAlign w:val="subscript"/>
              </w:rPr>
              <w:t>1</w:t>
            </w:r>
            <w:r w:rsidRPr="00156441">
              <w:rPr>
                <w:rFonts w:ascii="Times New Roman" w:eastAsia="Times New Roman" w:hAnsi="Times New Roman" w:cs="Times New Roman"/>
                <w:sz w:val="28"/>
                <w:szCs w:val="28"/>
              </w:rPr>
              <w:t>/ФЖЄЛ</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-0,16</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-0,24</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-0,42</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-0,04</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-0,11</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-0,11</w:t>
            </w:r>
          </w:p>
        </w:tc>
        <w:tc>
          <w:tcPr>
            <w:tcW w:w="588"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-0,08</w:t>
            </w:r>
          </w:p>
        </w:tc>
      </w:tr>
      <w:tr w:rsidR="00710CDB" w:rsidRPr="00793992" w:rsidTr="00710CDB">
        <w:tc>
          <w:tcPr>
            <w:tcW w:w="889" w:type="pct"/>
            <w:shd w:val="clear" w:color="auto" w:fill="auto"/>
            <w:vAlign w:val="center"/>
          </w:tcPr>
          <w:p w:rsidR="00710CDB" w:rsidRPr="00156441" w:rsidRDefault="00710CDB" w:rsidP="00710CDB">
            <w:pPr>
              <w:spacing w:after="0" w:line="240" w:lineRule="auto"/>
              <w:ind w:left="-142" w:right="-164"/>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МОШ</w:t>
            </w:r>
            <w:r w:rsidRPr="00156441">
              <w:rPr>
                <w:rFonts w:ascii="Times New Roman" w:eastAsia="Times New Roman" w:hAnsi="Times New Roman" w:cs="Times New Roman"/>
                <w:sz w:val="28"/>
                <w:szCs w:val="28"/>
                <w:vertAlign w:val="subscript"/>
              </w:rPr>
              <w:t>50</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-0,09</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-0,17</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-0,33</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-0,08</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-0,16</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-0,25</w:t>
            </w:r>
            <w:r w:rsidRPr="00D61CEA">
              <w:rPr>
                <w:rFonts w:ascii="Times New Roman" w:eastAsia="Calibri" w:hAnsi="Times New Roman" w:cs="Times New Roman"/>
                <w:sz w:val="28"/>
                <w:szCs w:val="28"/>
                <w:lang w:val="uk-UA"/>
              </w:rPr>
              <w:t>*</w:t>
            </w:r>
          </w:p>
        </w:tc>
        <w:tc>
          <w:tcPr>
            <w:tcW w:w="588"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-0,14</w:t>
            </w:r>
          </w:p>
        </w:tc>
      </w:tr>
      <w:tr w:rsidR="00710CDB" w:rsidRPr="00793992" w:rsidTr="00710CDB">
        <w:tc>
          <w:tcPr>
            <w:tcW w:w="889" w:type="pct"/>
            <w:shd w:val="clear" w:color="auto" w:fill="auto"/>
            <w:vAlign w:val="center"/>
          </w:tcPr>
          <w:p w:rsidR="00710CDB" w:rsidRPr="00156441" w:rsidRDefault="00710CDB" w:rsidP="00710CDB">
            <w:pPr>
              <w:spacing w:after="0" w:line="240" w:lineRule="auto"/>
              <w:ind w:left="-142" w:right="-164"/>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МОШ</w:t>
            </w:r>
            <w:r w:rsidRPr="00156441">
              <w:rPr>
                <w:rFonts w:ascii="Times New Roman" w:eastAsia="Times New Roman" w:hAnsi="Times New Roman" w:cs="Times New Roman"/>
                <w:sz w:val="28"/>
                <w:szCs w:val="28"/>
                <w:vertAlign w:val="subscript"/>
              </w:rPr>
              <w:t>75</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0,04</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-0,27</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-0,05</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-0,10</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-0,06</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-0,14</w:t>
            </w:r>
          </w:p>
        </w:tc>
        <w:tc>
          <w:tcPr>
            <w:tcW w:w="588"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0,09</w:t>
            </w:r>
          </w:p>
        </w:tc>
      </w:tr>
      <w:tr w:rsidR="00710CDB" w:rsidRPr="00793992" w:rsidTr="00710CDB">
        <w:tc>
          <w:tcPr>
            <w:tcW w:w="889" w:type="pct"/>
            <w:shd w:val="clear" w:color="auto" w:fill="auto"/>
            <w:vAlign w:val="center"/>
          </w:tcPr>
          <w:p w:rsidR="00710CDB" w:rsidRPr="00156441" w:rsidRDefault="00710CDB" w:rsidP="00710CDB">
            <w:pPr>
              <w:spacing w:after="0" w:line="240" w:lineRule="auto"/>
              <w:ind w:left="-142" w:right="-164"/>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sidRPr="004E491C">
              <w:rPr>
                <w:rFonts w:ascii="Times New Roman" w:eastAsia="Times New Roman" w:hAnsi="Times New Roman" w:cs="Times New Roman"/>
                <w:sz w:val="28"/>
                <w:szCs w:val="28"/>
              </w:rPr>
              <w:t>ОШ</w:t>
            </w:r>
            <w:r w:rsidRPr="004E491C">
              <w:rPr>
                <w:rFonts w:ascii="Times New Roman" w:eastAsia="Times New Roman" w:hAnsi="Times New Roman" w:cs="Times New Roman"/>
                <w:sz w:val="28"/>
                <w:szCs w:val="28"/>
                <w:vertAlign w:val="subscript"/>
              </w:rPr>
              <w:t>25-75</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-0,05</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-0,24</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-0,29</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-0,05</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-0,14</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-0,21</w:t>
            </w:r>
          </w:p>
        </w:tc>
        <w:tc>
          <w:tcPr>
            <w:tcW w:w="588"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-0,08</w:t>
            </w:r>
          </w:p>
        </w:tc>
      </w:tr>
      <w:tr w:rsidR="00710CDB" w:rsidRPr="00793992" w:rsidTr="00710CDB">
        <w:tc>
          <w:tcPr>
            <w:tcW w:w="889" w:type="pct"/>
            <w:shd w:val="clear" w:color="auto" w:fill="auto"/>
            <w:vAlign w:val="center"/>
          </w:tcPr>
          <w:p w:rsidR="00710CDB" w:rsidRPr="00156441" w:rsidRDefault="00710CDB" w:rsidP="00710CDB">
            <w:pPr>
              <w:spacing w:after="0" w:line="240" w:lineRule="auto"/>
              <w:ind w:left="-142" w:right="-164"/>
              <w:contextualSpacing/>
              <w:jc w:val="center"/>
              <w:rPr>
                <w:rFonts w:ascii="Times New Roman" w:eastAsia="Times New Roman" w:hAnsi="Times New Roman" w:cs="Times New Roman"/>
                <w:sz w:val="28"/>
                <w:szCs w:val="28"/>
              </w:rPr>
            </w:pPr>
            <w:r w:rsidRPr="00793992">
              <w:rPr>
                <w:rFonts w:ascii="Times New Roman" w:hAnsi="Times New Roman" w:cs="Times New Roman"/>
                <w:sz w:val="28"/>
                <w:szCs w:val="28"/>
                <w:lang w:val="uk-UA"/>
              </w:rPr>
              <w:t xml:space="preserve">Сумарний бал </w:t>
            </w:r>
            <w:r w:rsidRPr="00793992">
              <w:rPr>
                <w:rFonts w:ascii="Times New Roman" w:eastAsia="Calibri" w:hAnsi="Times New Roman" w:cs="Times New Roman"/>
                <w:sz w:val="28"/>
                <w:szCs w:val="28"/>
                <w:lang w:val="en-US"/>
              </w:rPr>
              <w:t>CAT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0,57</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0,18</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0,47</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0,22</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0,38</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0,19</w:t>
            </w:r>
          </w:p>
        </w:tc>
        <w:tc>
          <w:tcPr>
            <w:tcW w:w="588"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0,32</w:t>
            </w:r>
            <w:r w:rsidRPr="00D61CEA">
              <w:rPr>
                <w:rFonts w:ascii="Times New Roman" w:eastAsia="Calibri" w:hAnsi="Times New Roman" w:cs="Times New Roman"/>
                <w:sz w:val="28"/>
                <w:szCs w:val="28"/>
                <w:lang w:val="uk-UA"/>
              </w:rPr>
              <w:t>*</w:t>
            </w:r>
          </w:p>
        </w:tc>
      </w:tr>
      <w:tr w:rsidR="00710CDB" w:rsidRPr="00793992" w:rsidTr="00710CDB">
        <w:tc>
          <w:tcPr>
            <w:tcW w:w="889" w:type="pct"/>
            <w:shd w:val="clear" w:color="auto" w:fill="auto"/>
            <w:vAlign w:val="center"/>
          </w:tcPr>
          <w:p w:rsidR="00710CDB" w:rsidRPr="00156441" w:rsidRDefault="00710CDB" w:rsidP="00710CDB">
            <w:pPr>
              <w:spacing w:after="0" w:line="240" w:lineRule="auto"/>
              <w:ind w:left="-142" w:right="-164"/>
              <w:contextualSpacing/>
              <w:jc w:val="center"/>
              <w:rPr>
                <w:rFonts w:ascii="Times New Roman" w:eastAsia="Times New Roman" w:hAnsi="Times New Roman" w:cs="Times New Roman"/>
                <w:sz w:val="28"/>
                <w:szCs w:val="28"/>
              </w:rPr>
            </w:pPr>
            <w:r w:rsidRPr="00D47F93">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умарн</w:t>
            </w:r>
            <w:r w:rsidRPr="00D47F93">
              <w:rPr>
                <w:rFonts w:ascii="Times New Roman" w:eastAsia="Calibri" w:hAnsi="Times New Roman" w:cs="Times New Roman"/>
                <w:sz w:val="28"/>
                <w:szCs w:val="28"/>
                <w:lang w:val="uk-UA"/>
              </w:rPr>
              <w:t>ий</w:t>
            </w:r>
            <w:r w:rsidRPr="00D47F93">
              <w:rPr>
                <w:rFonts w:ascii="Times New Roman" w:eastAsia="Calibri" w:hAnsi="Times New Roman" w:cs="Times New Roman"/>
                <w:sz w:val="28"/>
                <w:szCs w:val="28"/>
                <w:lang w:val="en-US"/>
              </w:rPr>
              <w:t xml:space="preserve"> бал СCQ</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0,51</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0,08</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0,46</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0,24</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0,36</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0,24</w:t>
            </w:r>
            <w:r w:rsidRPr="00D61CEA">
              <w:rPr>
                <w:rFonts w:ascii="Times New Roman" w:eastAsia="Calibri" w:hAnsi="Times New Roman" w:cs="Times New Roman"/>
                <w:sz w:val="28"/>
                <w:szCs w:val="28"/>
                <w:lang w:val="uk-UA"/>
              </w:rPr>
              <w:t>*</w:t>
            </w:r>
          </w:p>
        </w:tc>
        <w:tc>
          <w:tcPr>
            <w:tcW w:w="588"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0,23</w:t>
            </w:r>
          </w:p>
        </w:tc>
      </w:tr>
      <w:tr w:rsidR="00710CDB" w:rsidRPr="00793992" w:rsidTr="00710CDB">
        <w:tc>
          <w:tcPr>
            <w:tcW w:w="889" w:type="pct"/>
            <w:shd w:val="clear" w:color="auto" w:fill="auto"/>
          </w:tcPr>
          <w:p w:rsidR="00710CDB" w:rsidRPr="00D47F93" w:rsidRDefault="00710CDB" w:rsidP="00710CDB">
            <w:pPr>
              <w:spacing w:after="0" w:line="240" w:lineRule="auto"/>
              <w:ind w:left="-142" w:right="-164"/>
              <w:jc w:val="center"/>
              <w:rPr>
                <w:rFonts w:ascii="Times New Roman" w:eastAsia="Calibri" w:hAnsi="Times New Roman" w:cs="Times New Roman"/>
                <w:sz w:val="28"/>
                <w:szCs w:val="28"/>
              </w:rPr>
            </w:pPr>
            <w:r w:rsidRPr="00D47F93">
              <w:rPr>
                <w:rFonts w:ascii="Times New Roman" w:eastAsia="Calibri" w:hAnsi="Times New Roman" w:cs="Times New Roman"/>
                <w:sz w:val="28"/>
                <w:szCs w:val="28"/>
              </w:rPr>
              <w:t>Бал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«симптоми»</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0,53</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0,38</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0,34</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0,25</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0,34</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0,16</w:t>
            </w:r>
          </w:p>
        </w:tc>
        <w:tc>
          <w:tcPr>
            <w:tcW w:w="588"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0,34</w:t>
            </w:r>
            <w:r w:rsidRPr="00D61CEA">
              <w:rPr>
                <w:rFonts w:ascii="Times New Roman" w:eastAsia="Calibri" w:hAnsi="Times New Roman" w:cs="Times New Roman"/>
                <w:sz w:val="28"/>
                <w:szCs w:val="28"/>
                <w:lang w:val="uk-UA"/>
              </w:rPr>
              <w:t>*</w:t>
            </w:r>
          </w:p>
        </w:tc>
      </w:tr>
      <w:tr w:rsidR="00710CDB" w:rsidRPr="00793992" w:rsidTr="00710CDB">
        <w:tc>
          <w:tcPr>
            <w:tcW w:w="889" w:type="pct"/>
            <w:shd w:val="clear" w:color="auto" w:fill="auto"/>
          </w:tcPr>
          <w:p w:rsidR="00710CDB" w:rsidRPr="00D47F93" w:rsidRDefault="00710CDB" w:rsidP="00710CDB">
            <w:pPr>
              <w:spacing w:after="0" w:line="240" w:lineRule="auto"/>
              <w:ind w:left="-142" w:right="-164"/>
              <w:jc w:val="center"/>
              <w:rPr>
                <w:rFonts w:ascii="Times New Roman" w:eastAsia="Calibri" w:hAnsi="Times New Roman" w:cs="Times New Roman"/>
                <w:sz w:val="28"/>
                <w:szCs w:val="28"/>
              </w:rPr>
            </w:pPr>
            <w:r w:rsidRPr="00D47F93">
              <w:rPr>
                <w:rFonts w:ascii="Times New Roman" w:eastAsia="Calibri" w:hAnsi="Times New Roman" w:cs="Times New Roman"/>
                <w:sz w:val="28"/>
                <w:szCs w:val="28"/>
              </w:rPr>
              <w:t>Бал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«функціональ</w:t>
            </w:r>
            <w:r w:rsidRPr="00D47F93">
              <w:rPr>
                <w:rFonts w:ascii="Times New Roman" w:eastAsia="Calibri" w:hAnsi="Times New Roman" w:cs="Times New Roman"/>
                <w:sz w:val="28"/>
                <w:szCs w:val="28"/>
                <w:lang w:val="uk-UA"/>
              </w:rPr>
              <w:t>-</w:t>
            </w:r>
            <w:r w:rsidRPr="00D47F93">
              <w:rPr>
                <w:rFonts w:ascii="Times New Roman" w:eastAsia="Calibri" w:hAnsi="Times New Roman" w:cs="Times New Roman"/>
                <w:sz w:val="28"/>
                <w:szCs w:val="28"/>
              </w:rPr>
              <w:t>ний стан»</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0,34</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-0,14</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0,39</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0,09</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0,21</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0,15</w:t>
            </w:r>
          </w:p>
        </w:tc>
        <w:tc>
          <w:tcPr>
            <w:tcW w:w="588"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0,08</w:t>
            </w:r>
          </w:p>
        </w:tc>
      </w:tr>
      <w:tr w:rsidR="00710CDB" w:rsidRPr="00793992" w:rsidTr="00710CDB">
        <w:tc>
          <w:tcPr>
            <w:tcW w:w="889" w:type="pct"/>
            <w:shd w:val="clear" w:color="auto" w:fill="auto"/>
          </w:tcPr>
          <w:p w:rsidR="00710CDB" w:rsidRPr="00D47F93" w:rsidRDefault="00710CDB" w:rsidP="00710CDB">
            <w:pPr>
              <w:spacing w:after="0" w:line="240" w:lineRule="auto"/>
              <w:ind w:left="-142" w:right="-164"/>
              <w:jc w:val="center"/>
              <w:rPr>
                <w:rFonts w:ascii="Times New Roman" w:eastAsia="Calibri" w:hAnsi="Times New Roman" w:cs="Times New Roman"/>
                <w:sz w:val="28"/>
                <w:szCs w:val="28"/>
              </w:rPr>
            </w:pPr>
            <w:r w:rsidRPr="00D47F93">
              <w:rPr>
                <w:rFonts w:ascii="Times New Roman" w:eastAsia="Calibri" w:hAnsi="Times New Roman" w:cs="Times New Roman"/>
                <w:sz w:val="28"/>
                <w:szCs w:val="28"/>
              </w:rPr>
              <w:t>Бал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«психічний стан»</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0,48</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0,14</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0,39</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0,28</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0,38</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0,22</w:t>
            </w:r>
          </w:p>
        </w:tc>
        <w:tc>
          <w:tcPr>
            <w:tcW w:w="588" w:type="pct"/>
            <w:tcMar>
              <w:left w:w="0" w:type="dxa"/>
            </w:tcMar>
            <w:vAlign w:val="center"/>
          </w:tcPr>
          <w:p w:rsidR="00710CDB" w:rsidRPr="00A14DD8" w:rsidRDefault="00710CDB" w:rsidP="00710CDB">
            <w:pPr>
              <w:jc w:val="right"/>
              <w:rPr>
                <w:rFonts w:ascii="Times New Roman" w:hAnsi="Times New Roman" w:cs="Times New Roman"/>
                <w:color w:val="000000"/>
                <w:sz w:val="28"/>
                <w:szCs w:val="28"/>
              </w:rPr>
            </w:pPr>
            <w:r w:rsidRPr="00A14DD8">
              <w:rPr>
                <w:rFonts w:ascii="Times New Roman" w:hAnsi="Times New Roman" w:cs="Times New Roman"/>
                <w:color w:val="000000"/>
                <w:sz w:val="28"/>
                <w:szCs w:val="28"/>
              </w:rPr>
              <w:t>0,24</w:t>
            </w:r>
            <w:r w:rsidRPr="00D61CEA">
              <w:rPr>
                <w:rFonts w:ascii="Times New Roman" w:eastAsia="Calibri" w:hAnsi="Times New Roman" w:cs="Times New Roman"/>
                <w:sz w:val="28"/>
                <w:szCs w:val="28"/>
                <w:lang w:val="uk-UA"/>
              </w:rPr>
              <w:t>*</w:t>
            </w:r>
          </w:p>
        </w:tc>
      </w:tr>
    </w:tbl>
    <w:p w:rsidR="00710CDB" w:rsidRPr="001F0C51" w:rsidRDefault="00710CDB" w:rsidP="00710CDB">
      <w:pPr>
        <w:spacing w:after="0" w:line="360" w:lineRule="auto"/>
        <w:rPr>
          <w:rFonts w:ascii="Times New Roman" w:eastAsia="Calibri" w:hAnsi="Times New Roman" w:cs="Times New Roman"/>
          <w:sz w:val="28"/>
          <w:szCs w:val="28"/>
          <w:lang w:val="uk-UA"/>
        </w:rPr>
      </w:pPr>
      <w:r w:rsidRPr="001F0C51">
        <w:rPr>
          <w:rFonts w:ascii="Times New Roman" w:eastAsia="Calibri" w:hAnsi="Times New Roman" w:cs="Times New Roman"/>
          <w:sz w:val="28"/>
          <w:szCs w:val="28"/>
          <w:lang w:val="uk-UA"/>
        </w:rPr>
        <w:t>Примітка. * — коефіцієнт кореляції вірогідний за р&lt;0,05.</w:t>
      </w:r>
    </w:p>
    <w:p w:rsidR="00710CDB" w:rsidRDefault="00710CDB" w:rsidP="00710CDB">
      <w:pPr>
        <w:spacing w:after="0" w:line="360" w:lineRule="auto"/>
        <w:ind w:firstLine="709"/>
        <w:jc w:val="both"/>
        <w:rPr>
          <w:rFonts w:ascii="Times New Roman" w:hAnsi="Times New Roman"/>
          <w:sz w:val="28"/>
          <w:szCs w:val="28"/>
          <w:lang w:val="uk-UA"/>
        </w:rPr>
      </w:pPr>
    </w:p>
    <w:p w:rsidR="00710CDB" w:rsidRDefault="00710CDB" w:rsidP="00710C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lastRenderedPageBreak/>
        <w:t xml:space="preserve">В групі порівняння (ХОЗЛ) встановлено наступні </w:t>
      </w:r>
      <w:r w:rsidRPr="00726591">
        <w:rPr>
          <w:rFonts w:ascii="Times New Roman" w:hAnsi="Times New Roman" w:cs="Times New Roman"/>
          <w:sz w:val="28"/>
          <w:szCs w:val="28"/>
          <w:lang w:val="uk-UA"/>
        </w:rPr>
        <w:t>кореляційн</w:t>
      </w:r>
      <w:r>
        <w:rPr>
          <w:rFonts w:ascii="Times New Roman" w:hAnsi="Times New Roman" w:cs="Times New Roman"/>
          <w:sz w:val="28"/>
          <w:szCs w:val="28"/>
          <w:lang w:val="uk-UA"/>
        </w:rPr>
        <w:t>і</w:t>
      </w:r>
      <w:r w:rsidRPr="00726591">
        <w:rPr>
          <w:rFonts w:ascii="Times New Roman" w:hAnsi="Times New Roman" w:cs="Times New Roman"/>
          <w:sz w:val="28"/>
          <w:szCs w:val="28"/>
          <w:lang w:val="uk-UA"/>
        </w:rPr>
        <w:t xml:space="preserve"> зв’язк</w:t>
      </w:r>
      <w:r>
        <w:rPr>
          <w:rFonts w:ascii="Times New Roman" w:hAnsi="Times New Roman" w:cs="Times New Roman"/>
          <w:sz w:val="28"/>
          <w:szCs w:val="28"/>
          <w:lang w:val="uk-UA"/>
        </w:rPr>
        <w:t xml:space="preserve">и (табл. </w:t>
      </w:r>
      <w:r w:rsidR="008B67FD">
        <w:rPr>
          <w:rFonts w:ascii="Times New Roman" w:hAnsi="Times New Roman" w:cs="Times New Roman"/>
          <w:sz w:val="28"/>
          <w:szCs w:val="28"/>
          <w:lang w:val="uk-UA"/>
        </w:rPr>
        <w:t>4</w:t>
      </w:r>
      <w:r>
        <w:rPr>
          <w:rFonts w:ascii="Times New Roman" w:hAnsi="Times New Roman" w:cs="Times New Roman"/>
          <w:sz w:val="28"/>
          <w:szCs w:val="28"/>
          <w:lang w:val="uk-UA"/>
        </w:rPr>
        <w:t>.4):</w:t>
      </w:r>
    </w:p>
    <w:p w:rsidR="00710CDB" w:rsidRPr="00FF0C73" w:rsidRDefault="00710CDB" w:rsidP="00710CDB">
      <w:pPr>
        <w:pStyle w:val="a3"/>
        <w:numPr>
          <w:ilvl w:val="0"/>
          <w:numId w:val="20"/>
        </w:numPr>
        <w:spacing w:after="0" w:line="360" w:lineRule="auto"/>
        <w:ind w:left="0" w:firstLine="0"/>
        <w:jc w:val="both"/>
        <w:rPr>
          <w:rFonts w:ascii="Times New Roman" w:hAnsi="Times New Roman" w:cs="Times New Roman"/>
          <w:sz w:val="28"/>
          <w:szCs w:val="28"/>
          <w:lang w:val="uk-UA"/>
        </w:rPr>
      </w:pPr>
      <w:r w:rsidRPr="00FF0C73">
        <w:rPr>
          <w:rFonts w:ascii="Times New Roman" w:hAnsi="Times New Roman" w:cs="Times New Roman"/>
          <w:sz w:val="28"/>
          <w:szCs w:val="28"/>
          <w:lang w:val="uk-UA"/>
        </w:rPr>
        <w:t xml:space="preserve">вірогідні зворотні кореляційні зв'язки між </w:t>
      </w:r>
      <w:r w:rsidRPr="00FF0C73">
        <w:rPr>
          <w:rFonts w:ascii="Times New Roman" w:eastAsia="Calibri" w:hAnsi="Times New Roman" w:cs="Times New Roman"/>
          <w:sz w:val="28"/>
          <w:szCs w:val="28"/>
          <w:lang w:val="uk-UA"/>
        </w:rPr>
        <w:t>пройденою відстанню</w:t>
      </w:r>
      <w:r w:rsidRPr="00FF0C73">
        <w:rPr>
          <w:rFonts w:ascii="Times New Roman" w:hAnsi="Times New Roman" w:cs="Times New Roman"/>
          <w:sz w:val="28"/>
          <w:szCs w:val="28"/>
          <w:lang w:val="uk-UA"/>
        </w:rPr>
        <w:t xml:space="preserve"> у 6-ХТзХ та розміром ПП (r=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55</w:t>
      </w:r>
      <w:r w:rsidRPr="00FF0C73">
        <w:rPr>
          <w:rFonts w:ascii="Times New Roman" w:hAnsi="Times New Roman" w:cs="Times New Roman"/>
          <w:sz w:val="28"/>
          <w:szCs w:val="28"/>
          <w:lang w:val="uk-UA"/>
        </w:rPr>
        <w:t xml:space="preserve">; p&lt;0,05), </w:t>
      </w:r>
      <w:r w:rsidRPr="00FF0C73">
        <w:rPr>
          <w:rFonts w:ascii="Times New Roman" w:hAnsi="Times New Roman"/>
          <w:sz w:val="28"/>
          <w:szCs w:val="28"/>
          <w:lang w:val="uk-UA"/>
        </w:rPr>
        <w:t>товщиною стінки ПШ</w:t>
      </w:r>
      <w:r w:rsidRPr="00FF0C73">
        <w:rPr>
          <w:rFonts w:ascii="Times New Roman" w:hAnsi="Times New Roman" w:cs="Times New Roman"/>
          <w:sz w:val="28"/>
          <w:szCs w:val="28"/>
          <w:lang w:val="uk-UA"/>
        </w:rPr>
        <w:t xml:space="preserve"> (r=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47</w:t>
      </w:r>
      <w:r w:rsidRPr="00FF0C73">
        <w:rPr>
          <w:rFonts w:ascii="Times New Roman" w:hAnsi="Times New Roman" w:cs="Times New Roman"/>
          <w:sz w:val="28"/>
          <w:szCs w:val="28"/>
          <w:lang w:val="uk-UA"/>
        </w:rPr>
        <w:t xml:space="preserve">; p&lt;0,05); вірогідні прямі кореляційні зв'язки між </w:t>
      </w:r>
      <w:r w:rsidRPr="00FF0C73">
        <w:rPr>
          <w:rFonts w:ascii="Times New Roman" w:eastAsia="Calibri" w:hAnsi="Times New Roman" w:cs="Times New Roman"/>
          <w:sz w:val="28"/>
          <w:szCs w:val="28"/>
          <w:lang w:val="uk-UA"/>
        </w:rPr>
        <w:t xml:space="preserve">десатурацією </w:t>
      </w:r>
      <w:r w:rsidRPr="00FF0C73">
        <w:rPr>
          <w:rFonts w:ascii="Times New Roman" w:hAnsi="Times New Roman" w:cs="Times New Roman"/>
          <w:sz w:val="28"/>
          <w:szCs w:val="28"/>
          <w:lang w:val="uk-UA"/>
        </w:rPr>
        <w:t>та розміром ПП (r=0,</w:t>
      </w:r>
      <w:r>
        <w:rPr>
          <w:rFonts w:ascii="Times New Roman" w:hAnsi="Times New Roman" w:cs="Times New Roman"/>
          <w:sz w:val="28"/>
          <w:szCs w:val="28"/>
          <w:lang w:val="uk-UA"/>
        </w:rPr>
        <w:t>46</w:t>
      </w:r>
      <w:r w:rsidRPr="00FF0C73">
        <w:rPr>
          <w:rFonts w:ascii="Times New Roman" w:hAnsi="Times New Roman" w:cs="Times New Roman"/>
          <w:sz w:val="28"/>
          <w:szCs w:val="28"/>
          <w:lang w:val="uk-UA"/>
        </w:rPr>
        <w:t xml:space="preserve">; p&lt;0,05), </w:t>
      </w:r>
      <w:r w:rsidRPr="00FF0C73">
        <w:rPr>
          <w:rFonts w:ascii="Times New Roman" w:hAnsi="Times New Roman"/>
          <w:sz w:val="28"/>
          <w:szCs w:val="28"/>
          <w:lang w:val="uk-UA"/>
        </w:rPr>
        <w:t>товщиною стінки ПШ</w:t>
      </w:r>
      <w:r w:rsidRPr="00FF0C73">
        <w:rPr>
          <w:rFonts w:ascii="Times New Roman" w:hAnsi="Times New Roman" w:cs="Times New Roman"/>
          <w:sz w:val="28"/>
          <w:szCs w:val="28"/>
          <w:lang w:val="uk-UA"/>
        </w:rPr>
        <w:t xml:space="preserve"> (r=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42</w:t>
      </w:r>
      <w:r w:rsidRPr="00FF0C73">
        <w:rPr>
          <w:rFonts w:ascii="Times New Roman" w:hAnsi="Times New Roman" w:cs="Times New Roman"/>
          <w:sz w:val="28"/>
          <w:szCs w:val="28"/>
          <w:lang w:val="uk-UA"/>
        </w:rPr>
        <w:t>; p&lt;0,05)</w:t>
      </w:r>
      <w:r>
        <w:rPr>
          <w:rFonts w:ascii="Times New Roman" w:hAnsi="Times New Roman" w:cs="Times New Roman"/>
          <w:sz w:val="28"/>
          <w:szCs w:val="28"/>
          <w:lang w:val="uk-UA"/>
        </w:rPr>
        <w:t>,</w:t>
      </w:r>
      <w:r w:rsidRPr="009F2A88">
        <w:rPr>
          <w:rFonts w:ascii="Times New Roman" w:hAnsi="Times New Roman"/>
          <w:sz w:val="28"/>
          <w:szCs w:val="28"/>
          <w:lang w:val="uk-UA"/>
        </w:rPr>
        <w:t xml:space="preserve"> ДСЛА</w:t>
      </w:r>
      <w:r>
        <w:rPr>
          <w:rFonts w:ascii="Times New Roman" w:hAnsi="Times New Roman"/>
          <w:sz w:val="28"/>
          <w:szCs w:val="28"/>
          <w:lang w:val="uk-UA"/>
        </w:rPr>
        <w:t xml:space="preserve"> </w:t>
      </w:r>
      <w:r w:rsidRPr="00FF0C73">
        <w:rPr>
          <w:rFonts w:ascii="Times New Roman" w:hAnsi="Times New Roman" w:cs="Times New Roman"/>
          <w:sz w:val="28"/>
          <w:szCs w:val="28"/>
          <w:lang w:val="uk-UA"/>
        </w:rPr>
        <w:t>(r=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43</w:t>
      </w:r>
      <w:r w:rsidRPr="00FF0C73">
        <w:rPr>
          <w:rFonts w:ascii="Times New Roman" w:hAnsi="Times New Roman" w:cs="Times New Roman"/>
          <w:sz w:val="28"/>
          <w:szCs w:val="28"/>
          <w:lang w:val="uk-UA"/>
        </w:rPr>
        <w:t>; p&lt;0,05), співвідношенням ДСЛА/А (висх. відділ)</w:t>
      </w:r>
      <w:r>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39</w:t>
      </w:r>
      <w:r w:rsidRPr="00FF0C73">
        <w:rPr>
          <w:rFonts w:ascii="Times New Roman" w:hAnsi="Times New Roman" w:cs="Times New Roman"/>
          <w:sz w:val="28"/>
          <w:szCs w:val="28"/>
          <w:lang w:val="uk-UA"/>
        </w:rPr>
        <w:t>; p&lt;0,05)</w:t>
      </w:r>
      <w:r>
        <w:rPr>
          <w:rFonts w:ascii="Times New Roman" w:hAnsi="Times New Roman" w:cs="Times New Roman"/>
          <w:sz w:val="28"/>
          <w:szCs w:val="28"/>
          <w:lang w:val="uk-UA"/>
        </w:rPr>
        <w:t>,</w:t>
      </w:r>
      <w:r w:rsidRPr="009F2A88">
        <w:rPr>
          <w:rFonts w:ascii="Times New Roman" w:hAnsi="Times New Roman"/>
          <w:sz w:val="28"/>
          <w:szCs w:val="28"/>
          <w:lang w:val="uk-UA"/>
        </w:rPr>
        <w:t xml:space="preserve"> </w:t>
      </w:r>
      <w:r w:rsidRPr="00FF0C73">
        <w:rPr>
          <w:rFonts w:ascii="Times New Roman" w:hAnsi="Times New Roman" w:cs="Times New Roman"/>
          <w:sz w:val="28"/>
          <w:szCs w:val="28"/>
          <w:lang w:val="uk-UA"/>
        </w:rPr>
        <w:t>що вказує на зниження толерантності до фізичних навантажень та оксигенації крові зі зростанням ознак перевантаження правих відділів серця;</w:t>
      </w:r>
    </w:p>
    <w:p w:rsidR="00710CDB" w:rsidRPr="00FF0C73" w:rsidRDefault="00710CDB" w:rsidP="00710CDB">
      <w:pPr>
        <w:pStyle w:val="a3"/>
        <w:numPr>
          <w:ilvl w:val="0"/>
          <w:numId w:val="20"/>
        </w:numPr>
        <w:spacing w:after="0" w:line="360" w:lineRule="auto"/>
        <w:ind w:left="0" w:firstLine="0"/>
        <w:jc w:val="both"/>
        <w:rPr>
          <w:rFonts w:ascii="Times New Roman" w:hAnsi="Times New Roman"/>
          <w:sz w:val="28"/>
          <w:szCs w:val="28"/>
          <w:lang w:val="uk-UA"/>
        </w:rPr>
      </w:pPr>
      <w:r w:rsidRPr="00FF0C73">
        <w:rPr>
          <w:rFonts w:ascii="Times New Roman" w:hAnsi="Times New Roman" w:cs="Times New Roman"/>
          <w:sz w:val="28"/>
          <w:szCs w:val="28"/>
          <w:lang w:val="uk-UA"/>
        </w:rPr>
        <w:t xml:space="preserve">вірогідні зворотні кореляційні зв'язки між </w:t>
      </w:r>
      <w:r w:rsidRPr="00FF0C73">
        <w:rPr>
          <w:rFonts w:ascii="Times New Roman" w:eastAsia="Times New Roman" w:hAnsi="Times New Roman" w:cs="Times New Roman"/>
          <w:sz w:val="28"/>
          <w:szCs w:val="28"/>
          <w:lang w:val="uk-UA"/>
        </w:rPr>
        <w:t>ОФВ</w:t>
      </w:r>
      <w:r w:rsidRPr="00FF0C73">
        <w:rPr>
          <w:rFonts w:ascii="Times New Roman" w:eastAsia="Times New Roman" w:hAnsi="Times New Roman" w:cs="Times New Roman"/>
          <w:sz w:val="28"/>
          <w:szCs w:val="28"/>
          <w:vertAlign w:val="subscript"/>
          <w:lang w:val="uk-UA"/>
        </w:rPr>
        <w:t>1</w:t>
      </w:r>
      <w:r w:rsidRPr="00FF0C73">
        <w:rPr>
          <w:rFonts w:ascii="Times New Roman" w:hAnsi="Times New Roman" w:cs="Times New Roman"/>
          <w:sz w:val="28"/>
          <w:szCs w:val="28"/>
          <w:lang w:val="uk-UA"/>
        </w:rPr>
        <w:t xml:space="preserve"> та розміром ПП (r=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43</w:t>
      </w:r>
      <w:r w:rsidRPr="00FF0C73">
        <w:rPr>
          <w:rFonts w:ascii="Times New Roman" w:hAnsi="Times New Roman" w:cs="Times New Roman"/>
          <w:sz w:val="28"/>
          <w:szCs w:val="28"/>
          <w:lang w:val="uk-UA"/>
        </w:rPr>
        <w:t>;</w:t>
      </w:r>
      <w:r w:rsidR="00C13AE1">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 xml:space="preserve">p&lt;0,05), </w:t>
      </w:r>
      <w:r w:rsidRPr="009F2A88">
        <w:rPr>
          <w:rFonts w:ascii="Times New Roman" w:hAnsi="Times New Roman"/>
          <w:sz w:val="28"/>
          <w:szCs w:val="28"/>
          <w:lang w:val="uk-UA"/>
        </w:rPr>
        <w:t>ДСЛА</w:t>
      </w:r>
      <w:r>
        <w:rPr>
          <w:rFonts w:ascii="Times New Roman" w:hAnsi="Times New Roman"/>
          <w:sz w:val="28"/>
          <w:szCs w:val="28"/>
          <w:lang w:val="uk-UA"/>
        </w:rPr>
        <w:t xml:space="preserve"> </w:t>
      </w:r>
      <w:r w:rsidRPr="00FF0C73">
        <w:rPr>
          <w:rFonts w:ascii="Times New Roman" w:hAnsi="Times New Roman" w:cs="Times New Roman"/>
          <w:sz w:val="28"/>
          <w:szCs w:val="28"/>
          <w:lang w:val="uk-UA"/>
        </w:rPr>
        <w:t>(r=</w:t>
      </w:r>
      <w:r>
        <w:rPr>
          <w:rFonts w:ascii="Times New Roman" w:hAnsi="Times New Roman" w:cs="Times New Roman"/>
          <w:sz w:val="28"/>
          <w:szCs w:val="28"/>
          <w:lang w:val="uk-UA"/>
        </w:rPr>
        <w:t>-</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44</w:t>
      </w:r>
      <w:r w:rsidRPr="00FF0C73">
        <w:rPr>
          <w:rFonts w:ascii="Times New Roman" w:hAnsi="Times New Roman" w:cs="Times New Roman"/>
          <w:sz w:val="28"/>
          <w:szCs w:val="28"/>
          <w:lang w:val="uk-UA"/>
        </w:rPr>
        <w:t>; p&lt;0,05), співвідношенням ДСЛА/А (</w:t>
      </w:r>
      <w:r>
        <w:rPr>
          <w:rFonts w:ascii="Times New Roman" w:hAnsi="Times New Roman" w:cs="Times New Roman"/>
          <w:sz w:val="28"/>
          <w:szCs w:val="28"/>
          <w:lang w:val="uk-UA"/>
        </w:rPr>
        <w:t>корінь</w:t>
      </w:r>
      <w:r w:rsidRPr="00FF0C73">
        <w:rPr>
          <w:rFonts w:ascii="Times New Roman" w:hAnsi="Times New Roman" w:cs="Times New Roman"/>
          <w:sz w:val="28"/>
          <w:szCs w:val="28"/>
          <w:lang w:val="uk-UA"/>
        </w:rPr>
        <w:t>) (r=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58</w:t>
      </w:r>
      <w:r w:rsidRPr="00FF0C73">
        <w:rPr>
          <w:rFonts w:ascii="Times New Roman" w:hAnsi="Times New Roman" w:cs="Times New Roman"/>
          <w:sz w:val="28"/>
          <w:szCs w:val="28"/>
          <w:lang w:val="uk-UA"/>
        </w:rPr>
        <w:t>;</w:t>
      </w:r>
      <w:r w:rsidR="00C13AE1">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p&lt;0,05)</w:t>
      </w:r>
      <w:r>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співвідношенням ДСЛА/А (висх. відділ) (r=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51</w:t>
      </w:r>
      <w:r w:rsidRPr="00FF0C73">
        <w:rPr>
          <w:rFonts w:ascii="Times New Roman" w:hAnsi="Times New Roman" w:cs="Times New Roman"/>
          <w:sz w:val="28"/>
          <w:szCs w:val="28"/>
          <w:lang w:val="uk-UA"/>
        </w:rPr>
        <w:t>;</w:t>
      </w:r>
      <w:r w:rsidR="00C13AE1">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 xml:space="preserve">p&lt;0,05); </w:t>
      </w:r>
      <w:r>
        <w:rPr>
          <w:rFonts w:ascii="Times New Roman" w:eastAsia="Times New Roman" w:hAnsi="Times New Roman" w:cs="Times New Roman"/>
          <w:sz w:val="28"/>
          <w:szCs w:val="28"/>
          <w:lang w:val="uk-UA"/>
        </w:rPr>
        <w:t>і</w:t>
      </w:r>
      <w:r w:rsidRPr="003E528C">
        <w:rPr>
          <w:rFonts w:ascii="Times New Roman" w:eastAsia="Times New Roman" w:hAnsi="Times New Roman" w:cs="Times New Roman"/>
          <w:sz w:val="28"/>
          <w:szCs w:val="28"/>
          <w:lang w:val="uk-UA"/>
        </w:rPr>
        <w:t>ндекс</w:t>
      </w:r>
      <w:r>
        <w:rPr>
          <w:rFonts w:ascii="Times New Roman" w:eastAsia="Times New Roman" w:hAnsi="Times New Roman" w:cs="Times New Roman"/>
          <w:sz w:val="28"/>
          <w:szCs w:val="28"/>
          <w:lang w:val="uk-UA"/>
        </w:rPr>
        <w:t>ом</w:t>
      </w:r>
      <w:r w:rsidRPr="003E528C">
        <w:rPr>
          <w:rFonts w:ascii="Times New Roman" w:eastAsia="Times New Roman" w:hAnsi="Times New Roman" w:cs="Times New Roman"/>
          <w:sz w:val="28"/>
          <w:szCs w:val="28"/>
          <w:lang w:val="uk-UA"/>
        </w:rPr>
        <w:t xml:space="preserve"> </w:t>
      </w:r>
      <w:r w:rsidRPr="007C356F">
        <w:rPr>
          <w:rFonts w:ascii="Times New Roman" w:hAnsi="Times New Roman" w:cs="Times New Roman"/>
          <w:sz w:val="28"/>
          <w:szCs w:val="28"/>
          <w:lang w:val="uk-UA"/>
        </w:rPr>
        <w:t>Тіффно</w:t>
      </w:r>
      <w:r w:rsidRPr="003E528C">
        <w:rPr>
          <w:rFonts w:ascii="Times New Roman" w:eastAsia="Times New Roman" w:hAnsi="Times New Roman" w:cs="Times New Roman"/>
          <w:sz w:val="28"/>
          <w:szCs w:val="28"/>
          <w:lang w:val="uk-UA"/>
        </w:rPr>
        <w:t xml:space="preserve"> (ОФВ</w:t>
      </w:r>
      <w:r w:rsidRPr="003E528C">
        <w:rPr>
          <w:rFonts w:ascii="Times New Roman" w:eastAsia="Times New Roman" w:hAnsi="Times New Roman" w:cs="Times New Roman"/>
          <w:sz w:val="28"/>
          <w:szCs w:val="28"/>
          <w:vertAlign w:val="subscript"/>
          <w:lang w:val="uk-UA"/>
        </w:rPr>
        <w:t>1</w:t>
      </w:r>
      <w:r w:rsidRPr="003E528C">
        <w:rPr>
          <w:rFonts w:ascii="Times New Roman" w:eastAsia="Times New Roman" w:hAnsi="Times New Roman" w:cs="Times New Roman"/>
          <w:sz w:val="28"/>
          <w:szCs w:val="28"/>
          <w:lang w:val="uk-UA"/>
        </w:rPr>
        <w:t>/ЖЄЛ)</w:t>
      </w:r>
      <w:r>
        <w:rPr>
          <w:rFonts w:ascii="Times New Roman" w:eastAsia="Times New Roman" w:hAnsi="Times New Roman" w:cs="Times New Roman"/>
          <w:sz w:val="28"/>
          <w:szCs w:val="28"/>
          <w:lang w:val="uk-UA"/>
        </w:rPr>
        <w:t xml:space="preserve"> </w:t>
      </w:r>
      <w:r w:rsidRPr="00FF0C73">
        <w:rPr>
          <w:rFonts w:ascii="Times New Roman" w:hAnsi="Times New Roman" w:cs="Times New Roman"/>
          <w:sz w:val="28"/>
          <w:szCs w:val="28"/>
          <w:lang w:val="uk-UA"/>
        </w:rPr>
        <w:t>та розміром ПП (r=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40</w:t>
      </w:r>
      <w:r w:rsidRPr="00FF0C73">
        <w:rPr>
          <w:rFonts w:ascii="Times New Roman" w:hAnsi="Times New Roman" w:cs="Times New Roman"/>
          <w:sz w:val="28"/>
          <w:szCs w:val="28"/>
          <w:lang w:val="uk-UA"/>
        </w:rPr>
        <w:t>;</w:t>
      </w:r>
      <w:r w:rsidR="00C13AE1">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 xml:space="preserve">p&lt;0,05), </w:t>
      </w:r>
      <w:r w:rsidRPr="009F2A88">
        <w:rPr>
          <w:rFonts w:ascii="Times New Roman" w:hAnsi="Times New Roman"/>
          <w:sz w:val="28"/>
          <w:szCs w:val="28"/>
          <w:lang w:val="uk-UA"/>
        </w:rPr>
        <w:t>ДСЛА</w:t>
      </w:r>
      <w:r>
        <w:rPr>
          <w:rFonts w:ascii="Times New Roman" w:hAnsi="Times New Roman"/>
          <w:sz w:val="28"/>
          <w:szCs w:val="28"/>
          <w:lang w:val="uk-UA"/>
        </w:rPr>
        <w:t xml:space="preserve"> </w:t>
      </w:r>
      <w:r w:rsidRPr="00FF0C73">
        <w:rPr>
          <w:rFonts w:ascii="Times New Roman" w:hAnsi="Times New Roman" w:cs="Times New Roman"/>
          <w:sz w:val="28"/>
          <w:szCs w:val="28"/>
          <w:lang w:val="uk-UA"/>
        </w:rPr>
        <w:t>(r=</w:t>
      </w:r>
      <w:r>
        <w:rPr>
          <w:rFonts w:ascii="Times New Roman" w:hAnsi="Times New Roman" w:cs="Times New Roman"/>
          <w:sz w:val="28"/>
          <w:szCs w:val="28"/>
          <w:lang w:val="uk-UA"/>
        </w:rPr>
        <w:t>-</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42</w:t>
      </w:r>
      <w:r w:rsidRPr="00FF0C73">
        <w:rPr>
          <w:rFonts w:ascii="Times New Roman" w:hAnsi="Times New Roman" w:cs="Times New Roman"/>
          <w:sz w:val="28"/>
          <w:szCs w:val="28"/>
          <w:lang w:val="uk-UA"/>
        </w:rPr>
        <w:t>;</w:t>
      </w:r>
      <w:r w:rsidR="00C13AE1">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p&lt;0,05), співвідношенням ДСЛА/А (</w:t>
      </w:r>
      <w:r>
        <w:rPr>
          <w:rFonts w:ascii="Times New Roman" w:hAnsi="Times New Roman" w:cs="Times New Roman"/>
          <w:sz w:val="28"/>
          <w:szCs w:val="28"/>
          <w:lang w:val="uk-UA"/>
        </w:rPr>
        <w:t>корінь</w:t>
      </w:r>
      <w:r w:rsidRPr="00FF0C73">
        <w:rPr>
          <w:rFonts w:ascii="Times New Roman" w:hAnsi="Times New Roman" w:cs="Times New Roman"/>
          <w:sz w:val="28"/>
          <w:szCs w:val="28"/>
          <w:lang w:val="uk-UA"/>
        </w:rPr>
        <w:t>) (r=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44</w:t>
      </w:r>
      <w:r w:rsidRPr="00FF0C73">
        <w:rPr>
          <w:rFonts w:ascii="Times New Roman" w:hAnsi="Times New Roman" w:cs="Times New Roman"/>
          <w:sz w:val="28"/>
          <w:szCs w:val="28"/>
          <w:lang w:val="uk-UA"/>
        </w:rPr>
        <w:t>;</w:t>
      </w:r>
      <w:r w:rsidR="00C13AE1">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p&lt;0,05)</w:t>
      </w:r>
      <w:r>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співвідношенням ДСЛА/А (висх. відділ) (r=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41</w:t>
      </w:r>
      <w:r w:rsidRPr="00FF0C73">
        <w:rPr>
          <w:rFonts w:ascii="Times New Roman" w:hAnsi="Times New Roman" w:cs="Times New Roman"/>
          <w:sz w:val="28"/>
          <w:szCs w:val="28"/>
          <w:lang w:val="uk-UA"/>
        </w:rPr>
        <w:t>;</w:t>
      </w:r>
      <w:r w:rsidR="00C13AE1">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 xml:space="preserve">p&lt;0,05); </w:t>
      </w:r>
      <w:r w:rsidRPr="00FF0C73">
        <w:rPr>
          <w:rFonts w:ascii="Times New Roman" w:eastAsia="Times New Roman" w:hAnsi="Times New Roman" w:cs="Times New Roman"/>
          <w:sz w:val="28"/>
          <w:szCs w:val="28"/>
          <w:lang w:val="uk-UA"/>
        </w:rPr>
        <w:t>ОФВ</w:t>
      </w:r>
      <w:r w:rsidRPr="00FF0C73">
        <w:rPr>
          <w:rFonts w:ascii="Times New Roman" w:eastAsia="Times New Roman" w:hAnsi="Times New Roman" w:cs="Times New Roman"/>
          <w:sz w:val="28"/>
          <w:szCs w:val="28"/>
          <w:vertAlign w:val="subscript"/>
          <w:lang w:val="uk-UA"/>
        </w:rPr>
        <w:t>1</w:t>
      </w:r>
      <w:r w:rsidRPr="00FF0C73">
        <w:rPr>
          <w:rFonts w:ascii="Times New Roman" w:eastAsia="Times New Roman" w:hAnsi="Times New Roman" w:cs="Times New Roman"/>
          <w:sz w:val="28"/>
          <w:szCs w:val="28"/>
          <w:lang w:val="uk-UA"/>
        </w:rPr>
        <w:t xml:space="preserve">/ФЖЄЛ та </w:t>
      </w:r>
      <w:r w:rsidRPr="009F2A88">
        <w:rPr>
          <w:rFonts w:ascii="Times New Roman" w:hAnsi="Times New Roman"/>
          <w:sz w:val="28"/>
          <w:szCs w:val="28"/>
          <w:lang w:val="uk-UA"/>
        </w:rPr>
        <w:t>ДСЛА</w:t>
      </w:r>
      <w:r>
        <w:rPr>
          <w:rFonts w:ascii="Times New Roman" w:hAnsi="Times New Roman"/>
          <w:sz w:val="28"/>
          <w:szCs w:val="28"/>
          <w:lang w:val="uk-UA"/>
        </w:rPr>
        <w:t xml:space="preserve"> </w:t>
      </w:r>
      <w:r w:rsidRPr="00FF0C73">
        <w:rPr>
          <w:rFonts w:ascii="Times New Roman" w:hAnsi="Times New Roman" w:cs="Times New Roman"/>
          <w:sz w:val="28"/>
          <w:szCs w:val="28"/>
          <w:lang w:val="uk-UA"/>
        </w:rPr>
        <w:t>(r=</w:t>
      </w:r>
      <w:r>
        <w:rPr>
          <w:rFonts w:ascii="Times New Roman" w:hAnsi="Times New Roman" w:cs="Times New Roman"/>
          <w:sz w:val="28"/>
          <w:szCs w:val="28"/>
          <w:lang w:val="uk-UA"/>
        </w:rPr>
        <w:t>-</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52</w:t>
      </w:r>
      <w:r w:rsidRPr="00FF0C73">
        <w:rPr>
          <w:rFonts w:ascii="Times New Roman" w:hAnsi="Times New Roman" w:cs="Times New Roman"/>
          <w:sz w:val="28"/>
          <w:szCs w:val="28"/>
          <w:lang w:val="uk-UA"/>
        </w:rPr>
        <w:t>;</w:t>
      </w:r>
      <w:r w:rsidR="00C13AE1">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p&lt;0,05), співвідношенням ДСЛА/А (</w:t>
      </w:r>
      <w:r>
        <w:rPr>
          <w:rFonts w:ascii="Times New Roman" w:hAnsi="Times New Roman" w:cs="Times New Roman"/>
          <w:sz w:val="28"/>
          <w:szCs w:val="28"/>
          <w:lang w:val="uk-UA"/>
        </w:rPr>
        <w:t>корінь</w:t>
      </w:r>
      <w:r w:rsidRPr="00FF0C73">
        <w:rPr>
          <w:rFonts w:ascii="Times New Roman" w:hAnsi="Times New Roman" w:cs="Times New Roman"/>
          <w:sz w:val="28"/>
          <w:szCs w:val="28"/>
          <w:lang w:val="uk-UA"/>
        </w:rPr>
        <w:t>) (r=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45</w:t>
      </w:r>
      <w:r w:rsidRPr="00FF0C73">
        <w:rPr>
          <w:rFonts w:ascii="Times New Roman" w:hAnsi="Times New Roman" w:cs="Times New Roman"/>
          <w:sz w:val="28"/>
          <w:szCs w:val="28"/>
          <w:lang w:val="uk-UA"/>
        </w:rPr>
        <w:t>;</w:t>
      </w:r>
      <w:r w:rsidR="00C13AE1">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p&lt;0,05)</w:t>
      </w:r>
      <w:r>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співвідношенням ДСЛА/А (висх. відділ) (r=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43</w:t>
      </w:r>
      <w:r w:rsidRPr="00FF0C73">
        <w:rPr>
          <w:rFonts w:ascii="Times New Roman" w:hAnsi="Times New Roman" w:cs="Times New Roman"/>
          <w:sz w:val="28"/>
          <w:szCs w:val="28"/>
          <w:lang w:val="uk-UA"/>
        </w:rPr>
        <w:t>;</w:t>
      </w:r>
      <w:r w:rsidR="00C13AE1">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 xml:space="preserve">p&lt;0,05); </w:t>
      </w:r>
      <w:r w:rsidRPr="00FF0C73">
        <w:rPr>
          <w:rFonts w:ascii="Times New Roman" w:eastAsia="Times New Roman" w:hAnsi="Times New Roman" w:cs="Times New Roman"/>
          <w:sz w:val="28"/>
          <w:szCs w:val="28"/>
          <w:lang w:val="uk-UA"/>
        </w:rPr>
        <w:t>МОШ</w:t>
      </w:r>
      <w:r w:rsidRPr="00FF0C73">
        <w:rPr>
          <w:rFonts w:ascii="Times New Roman" w:eastAsia="Times New Roman" w:hAnsi="Times New Roman" w:cs="Times New Roman"/>
          <w:sz w:val="28"/>
          <w:szCs w:val="28"/>
          <w:vertAlign w:val="subscript"/>
          <w:lang w:val="uk-UA"/>
        </w:rPr>
        <w:t xml:space="preserve">50 </w:t>
      </w:r>
      <w:r w:rsidRPr="00FF0C73">
        <w:rPr>
          <w:rFonts w:ascii="Times New Roman" w:eastAsia="Times New Roman" w:hAnsi="Times New Roman" w:cs="Times New Roman"/>
          <w:sz w:val="28"/>
          <w:szCs w:val="28"/>
          <w:lang w:val="uk-UA"/>
        </w:rPr>
        <w:t xml:space="preserve">та </w:t>
      </w:r>
      <w:r w:rsidRPr="00FF0C73">
        <w:rPr>
          <w:rFonts w:ascii="Times New Roman" w:hAnsi="Times New Roman" w:cs="Times New Roman"/>
          <w:sz w:val="28"/>
          <w:szCs w:val="28"/>
          <w:lang w:val="uk-UA"/>
        </w:rPr>
        <w:t>розміром ПП (r=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36</w:t>
      </w:r>
      <w:r w:rsidRPr="00FF0C73">
        <w:rPr>
          <w:rFonts w:ascii="Times New Roman" w:hAnsi="Times New Roman" w:cs="Times New Roman"/>
          <w:sz w:val="28"/>
          <w:szCs w:val="28"/>
          <w:lang w:val="uk-UA"/>
        </w:rPr>
        <w:t>;</w:t>
      </w:r>
      <w:r w:rsidR="00C13AE1">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 xml:space="preserve">p&lt;0,05), </w:t>
      </w:r>
      <w:r w:rsidRPr="009F2A88">
        <w:rPr>
          <w:rFonts w:ascii="Times New Roman" w:hAnsi="Times New Roman"/>
          <w:sz w:val="28"/>
          <w:szCs w:val="28"/>
          <w:lang w:val="uk-UA"/>
        </w:rPr>
        <w:t>ДСЛА</w:t>
      </w:r>
      <w:r>
        <w:rPr>
          <w:rFonts w:ascii="Times New Roman" w:hAnsi="Times New Roman"/>
          <w:sz w:val="28"/>
          <w:szCs w:val="28"/>
          <w:lang w:val="uk-UA"/>
        </w:rPr>
        <w:t xml:space="preserve"> </w:t>
      </w:r>
      <w:r w:rsidRPr="00FF0C73">
        <w:rPr>
          <w:rFonts w:ascii="Times New Roman" w:hAnsi="Times New Roman" w:cs="Times New Roman"/>
          <w:sz w:val="28"/>
          <w:szCs w:val="28"/>
          <w:lang w:val="uk-UA"/>
        </w:rPr>
        <w:t>(r=</w:t>
      </w:r>
      <w:r>
        <w:rPr>
          <w:rFonts w:ascii="Times New Roman" w:hAnsi="Times New Roman" w:cs="Times New Roman"/>
          <w:sz w:val="28"/>
          <w:szCs w:val="28"/>
          <w:lang w:val="uk-UA"/>
        </w:rPr>
        <w:t>-</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40</w:t>
      </w:r>
      <w:r w:rsidRPr="00FF0C73">
        <w:rPr>
          <w:rFonts w:ascii="Times New Roman" w:hAnsi="Times New Roman" w:cs="Times New Roman"/>
          <w:sz w:val="28"/>
          <w:szCs w:val="28"/>
          <w:lang w:val="uk-UA"/>
        </w:rPr>
        <w:t>;</w:t>
      </w:r>
      <w:r w:rsidR="00C13AE1">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p&lt;0,05), співвідношенням ДСЛА/А (</w:t>
      </w:r>
      <w:r>
        <w:rPr>
          <w:rFonts w:ascii="Times New Roman" w:hAnsi="Times New Roman" w:cs="Times New Roman"/>
          <w:sz w:val="28"/>
          <w:szCs w:val="28"/>
          <w:lang w:val="uk-UA"/>
        </w:rPr>
        <w:t>корінь</w:t>
      </w:r>
      <w:r w:rsidRPr="00FF0C73">
        <w:rPr>
          <w:rFonts w:ascii="Times New Roman" w:hAnsi="Times New Roman" w:cs="Times New Roman"/>
          <w:sz w:val="28"/>
          <w:szCs w:val="28"/>
          <w:lang w:val="uk-UA"/>
        </w:rPr>
        <w:t>) (r=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46</w:t>
      </w:r>
      <w:r w:rsidRPr="00FF0C73">
        <w:rPr>
          <w:rFonts w:ascii="Times New Roman" w:hAnsi="Times New Roman" w:cs="Times New Roman"/>
          <w:sz w:val="28"/>
          <w:szCs w:val="28"/>
          <w:lang w:val="uk-UA"/>
        </w:rPr>
        <w:t>;</w:t>
      </w:r>
      <w:r w:rsidR="00C13AE1">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p&lt;0,05)</w:t>
      </w:r>
      <w:r>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співвідношенням ДСЛА/А (висх. відділ) (r=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45</w:t>
      </w:r>
      <w:r w:rsidRPr="00FF0C73">
        <w:rPr>
          <w:rFonts w:ascii="Times New Roman" w:hAnsi="Times New Roman" w:cs="Times New Roman"/>
          <w:sz w:val="28"/>
          <w:szCs w:val="28"/>
          <w:lang w:val="uk-UA"/>
        </w:rPr>
        <w:t>;</w:t>
      </w:r>
      <w:r w:rsidR="00C13AE1">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p&lt;0,05);</w:t>
      </w:r>
      <w:r>
        <w:rPr>
          <w:rFonts w:ascii="Times New Roman" w:hAnsi="Times New Roman" w:cs="Times New Roman"/>
          <w:sz w:val="28"/>
          <w:szCs w:val="28"/>
          <w:lang w:val="uk-UA"/>
        </w:rPr>
        <w:t xml:space="preserve"> </w:t>
      </w:r>
      <w:r w:rsidRPr="00FF0C73">
        <w:rPr>
          <w:rFonts w:ascii="Times New Roman" w:eastAsia="Times New Roman" w:hAnsi="Times New Roman" w:cs="Times New Roman"/>
          <w:sz w:val="28"/>
          <w:szCs w:val="28"/>
          <w:lang w:val="uk-UA"/>
        </w:rPr>
        <w:t>МОШ</w:t>
      </w:r>
      <w:r w:rsidRPr="00FF0C73">
        <w:rPr>
          <w:rFonts w:ascii="Times New Roman" w:eastAsia="Times New Roman" w:hAnsi="Times New Roman" w:cs="Times New Roman"/>
          <w:sz w:val="28"/>
          <w:szCs w:val="28"/>
          <w:vertAlign w:val="subscript"/>
          <w:lang w:val="uk-UA"/>
        </w:rPr>
        <w:t>75</w:t>
      </w:r>
      <w:r w:rsidRPr="00FF0C73">
        <w:rPr>
          <w:rFonts w:ascii="Times New Roman" w:eastAsia="Times New Roman" w:hAnsi="Times New Roman" w:cs="Times New Roman"/>
          <w:sz w:val="28"/>
          <w:szCs w:val="28"/>
          <w:lang w:val="uk-UA"/>
        </w:rPr>
        <w:t xml:space="preserve"> та </w:t>
      </w:r>
      <w:r w:rsidRPr="00FF0C73">
        <w:rPr>
          <w:rFonts w:ascii="Times New Roman" w:hAnsi="Times New Roman" w:cs="Times New Roman"/>
          <w:sz w:val="28"/>
          <w:szCs w:val="28"/>
          <w:lang w:val="uk-UA"/>
        </w:rPr>
        <w:t>співвідношенням ДСЛА/А (</w:t>
      </w:r>
      <w:r>
        <w:rPr>
          <w:rFonts w:ascii="Times New Roman" w:hAnsi="Times New Roman" w:cs="Times New Roman"/>
          <w:sz w:val="28"/>
          <w:szCs w:val="28"/>
          <w:lang w:val="uk-UA"/>
        </w:rPr>
        <w:t>корінь</w:t>
      </w:r>
      <w:r w:rsidRPr="00FF0C73">
        <w:rPr>
          <w:rFonts w:ascii="Times New Roman" w:hAnsi="Times New Roman" w:cs="Times New Roman"/>
          <w:sz w:val="28"/>
          <w:szCs w:val="28"/>
          <w:lang w:val="uk-UA"/>
        </w:rPr>
        <w:t>) (r=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64</w:t>
      </w:r>
      <w:r w:rsidRPr="00FF0C73">
        <w:rPr>
          <w:rFonts w:ascii="Times New Roman" w:hAnsi="Times New Roman" w:cs="Times New Roman"/>
          <w:sz w:val="28"/>
          <w:szCs w:val="28"/>
          <w:lang w:val="uk-UA"/>
        </w:rPr>
        <w:t>;</w:t>
      </w:r>
      <w:r w:rsidR="00C13AE1">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p&lt;0,05)</w:t>
      </w:r>
      <w:r>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співвідношенням ДСЛА/А (висх. відділ) (r=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45</w:t>
      </w:r>
      <w:r w:rsidRPr="00FF0C73">
        <w:rPr>
          <w:rFonts w:ascii="Times New Roman" w:hAnsi="Times New Roman" w:cs="Times New Roman"/>
          <w:sz w:val="28"/>
          <w:szCs w:val="28"/>
          <w:lang w:val="uk-UA"/>
        </w:rPr>
        <w:t>;</w:t>
      </w:r>
      <w:r w:rsidR="00C13AE1">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 xml:space="preserve">p&lt;0,05); </w:t>
      </w:r>
      <w:r w:rsidRPr="00FF0C73">
        <w:rPr>
          <w:rFonts w:ascii="Times New Roman" w:eastAsia="Times New Roman" w:hAnsi="Times New Roman" w:cs="Times New Roman"/>
          <w:sz w:val="28"/>
          <w:szCs w:val="28"/>
          <w:lang w:val="uk-UA"/>
        </w:rPr>
        <w:t>СОШ</w:t>
      </w:r>
      <w:r w:rsidRPr="00FF0C73">
        <w:rPr>
          <w:rFonts w:ascii="Times New Roman" w:eastAsia="Times New Roman" w:hAnsi="Times New Roman" w:cs="Times New Roman"/>
          <w:sz w:val="28"/>
          <w:szCs w:val="28"/>
          <w:vertAlign w:val="subscript"/>
          <w:lang w:val="uk-UA"/>
        </w:rPr>
        <w:t>25-75</w:t>
      </w:r>
      <w:r w:rsidRPr="00FF0C73">
        <w:rPr>
          <w:rFonts w:ascii="Times New Roman" w:eastAsia="Times New Roman" w:hAnsi="Times New Roman" w:cs="Times New Roman"/>
          <w:sz w:val="28"/>
          <w:szCs w:val="28"/>
          <w:lang w:val="uk-UA"/>
        </w:rPr>
        <w:t xml:space="preserve"> та </w:t>
      </w:r>
      <w:r w:rsidRPr="00FF0C73">
        <w:rPr>
          <w:rFonts w:ascii="Times New Roman" w:hAnsi="Times New Roman" w:cs="Times New Roman"/>
          <w:sz w:val="28"/>
          <w:szCs w:val="28"/>
          <w:lang w:val="uk-UA"/>
        </w:rPr>
        <w:t>розміром ПП (r=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36</w:t>
      </w:r>
      <w:r w:rsidRPr="00FF0C73">
        <w:rPr>
          <w:rFonts w:ascii="Times New Roman" w:hAnsi="Times New Roman" w:cs="Times New Roman"/>
          <w:sz w:val="28"/>
          <w:szCs w:val="28"/>
          <w:lang w:val="uk-UA"/>
        </w:rPr>
        <w:t>;</w:t>
      </w:r>
      <w:r w:rsidR="00C13AE1">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 xml:space="preserve">p&lt;0,05), </w:t>
      </w:r>
      <w:r w:rsidRPr="009F2A88">
        <w:rPr>
          <w:rFonts w:ascii="Times New Roman" w:hAnsi="Times New Roman"/>
          <w:sz w:val="28"/>
          <w:szCs w:val="28"/>
          <w:lang w:val="uk-UA"/>
        </w:rPr>
        <w:t>ДСЛА</w:t>
      </w:r>
      <w:r>
        <w:rPr>
          <w:rFonts w:ascii="Times New Roman" w:hAnsi="Times New Roman"/>
          <w:sz w:val="28"/>
          <w:szCs w:val="28"/>
          <w:lang w:val="uk-UA"/>
        </w:rPr>
        <w:t xml:space="preserve"> </w:t>
      </w:r>
      <w:r w:rsidRPr="00FF0C73">
        <w:rPr>
          <w:rFonts w:ascii="Times New Roman" w:hAnsi="Times New Roman" w:cs="Times New Roman"/>
          <w:sz w:val="28"/>
          <w:szCs w:val="28"/>
          <w:lang w:val="uk-UA"/>
        </w:rPr>
        <w:t>(r=</w:t>
      </w:r>
      <w:r>
        <w:rPr>
          <w:rFonts w:ascii="Times New Roman" w:hAnsi="Times New Roman" w:cs="Times New Roman"/>
          <w:sz w:val="28"/>
          <w:szCs w:val="28"/>
          <w:lang w:val="uk-UA"/>
        </w:rPr>
        <w:t>-</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45</w:t>
      </w:r>
      <w:r w:rsidRPr="00FF0C73">
        <w:rPr>
          <w:rFonts w:ascii="Times New Roman" w:hAnsi="Times New Roman" w:cs="Times New Roman"/>
          <w:sz w:val="28"/>
          <w:szCs w:val="28"/>
          <w:lang w:val="uk-UA"/>
        </w:rPr>
        <w:t>;</w:t>
      </w:r>
      <w:r w:rsidR="00C13AE1">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p&lt;0,05), співвідношенням ДСЛА/А (</w:t>
      </w:r>
      <w:r>
        <w:rPr>
          <w:rFonts w:ascii="Times New Roman" w:hAnsi="Times New Roman" w:cs="Times New Roman"/>
          <w:sz w:val="28"/>
          <w:szCs w:val="28"/>
          <w:lang w:val="uk-UA"/>
        </w:rPr>
        <w:t>корінь</w:t>
      </w:r>
      <w:r w:rsidRPr="00FF0C73">
        <w:rPr>
          <w:rFonts w:ascii="Times New Roman" w:hAnsi="Times New Roman" w:cs="Times New Roman"/>
          <w:sz w:val="28"/>
          <w:szCs w:val="28"/>
          <w:lang w:val="uk-UA"/>
        </w:rPr>
        <w:t>) (r=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57</w:t>
      </w:r>
      <w:r w:rsidRPr="00FF0C73">
        <w:rPr>
          <w:rFonts w:ascii="Times New Roman" w:hAnsi="Times New Roman" w:cs="Times New Roman"/>
          <w:sz w:val="28"/>
          <w:szCs w:val="28"/>
          <w:lang w:val="uk-UA"/>
        </w:rPr>
        <w:t>; p&lt;0,05)</w:t>
      </w:r>
      <w:r>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співвідношенням ДСЛА/А (висх. відділ) (r=</w:t>
      </w:r>
      <w:r w:rsidRPr="00FF0C7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49</w:t>
      </w:r>
      <w:r w:rsidRPr="00FF0C73">
        <w:rPr>
          <w:rFonts w:ascii="Times New Roman" w:hAnsi="Times New Roman" w:cs="Times New Roman"/>
          <w:sz w:val="28"/>
          <w:szCs w:val="28"/>
          <w:lang w:val="uk-UA"/>
        </w:rPr>
        <w:t>; p&lt;0,05)</w:t>
      </w:r>
      <w:r>
        <w:rPr>
          <w:rFonts w:ascii="Times New Roman" w:hAnsi="Times New Roman" w:cs="Times New Roman"/>
          <w:sz w:val="28"/>
          <w:szCs w:val="28"/>
          <w:lang w:val="uk-UA"/>
        </w:rPr>
        <w:t>,</w:t>
      </w:r>
      <w:r w:rsidRPr="00FF0C73">
        <w:rPr>
          <w:rFonts w:ascii="Times New Roman" w:hAnsi="Times New Roman" w:cs="Times New Roman"/>
          <w:sz w:val="28"/>
          <w:szCs w:val="28"/>
          <w:lang w:val="uk-UA"/>
        </w:rPr>
        <w:t xml:space="preserve"> що свідчить про зростання навантаження на праві відділи серця, передумови до підвищення тиску в </w:t>
      </w:r>
      <w:r w:rsidRPr="00FF0C73">
        <w:rPr>
          <w:rFonts w:ascii="Times New Roman" w:hAnsi="Times New Roman"/>
          <w:sz w:val="28"/>
          <w:szCs w:val="28"/>
          <w:lang w:val="uk-UA"/>
        </w:rPr>
        <w:t xml:space="preserve">легеневій артерії зі зростанням </w:t>
      </w:r>
      <w:r>
        <w:rPr>
          <w:rFonts w:ascii="Times New Roman" w:hAnsi="Times New Roman"/>
          <w:sz w:val="28"/>
          <w:szCs w:val="28"/>
          <w:lang w:val="uk-UA"/>
        </w:rPr>
        <w:t xml:space="preserve">спірографічних ознак </w:t>
      </w:r>
      <w:r w:rsidRPr="00FF0C73">
        <w:rPr>
          <w:rFonts w:ascii="Times New Roman" w:hAnsi="Times New Roman"/>
          <w:sz w:val="28"/>
          <w:szCs w:val="28"/>
          <w:lang w:val="uk-UA"/>
        </w:rPr>
        <w:t>бронхообструкції;</w:t>
      </w:r>
    </w:p>
    <w:p w:rsidR="00710CDB" w:rsidRPr="00BF7C5A" w:rsidRDefault="00710CDB" w:rsidP="00710CDB">
      <w:pPr>
        <w:pStyle w:val="a3"/>
        <w:numPr>
          <w:ilvl w:val="0"/>
          <w:numId w:val="20"/>
        </w:numPr>
        <w:spacing w:after="0" w:line="360" w:lineRule="auto"/>
        <w:ind w:left="0" w:firstLine="0"/>
        <w:jc w:val="both"/>
        <w:rPr>
          <w:rFonts w:ascii="Times New Roman" w:hAnsi="Times New Roman" w:cs="Times New Roman"/>
          <w:sz w:val="28"/>
          <w:szCs w:val="28"/>
          <w:lang w:val="uk-UA"/>
        </w:rPr>
      </w:pPr>
      <w:r w:rsidRPr="00FF0C73">
        <w:rPr>
          <w:rFonts w:ascii="Times New Roman" w:hAnsi="Times New Roman" w:cs="Times New Roman"/>
          <w:sz w:val="28"/>
          <w:szCs w:val="28"/>
          <w:lang w:val="uk-UA"/>
        </w:rPr>
        <w:t xml:space="preserve">достовірні (p&lt;0,05) помірні прямі кореляційні взаємозв'язки між результатами аналізу </w:t>
      </w:r>
      <w:r w:rsidR="00823599" w:rsidRPr="00823599">
        <w:rPr>
          <w:rFonts w:ascii="Times New Roman" w:hAnsi="Times New Roman" w:cs="Times New Roman"/>
          <w:sz w:val="28"/>
          <w:szCs w:val="28"/>
          <w:lang w:val="uk-UA"/>
        </w:rPr>
        <w:t xml:space="preserve">ЯЖ </w:t>
      </w:r>
      <w:r w:rsidRPr="00FF0C73">
        <w:rPr>
          <w:rFonts w:ascii="Times New Roman" w:hAnsi="Times New Roman" w:cs="Times New Roman"/>
          <w:sz w:val="28"/>
          <w:szCs w:val="28"/>
          <w:lang w:val="uk-UA"/>
        </w:rPr>
        <w:t xml:space="preserve">за опитувальниками </w:t>
      </w:r>
      <w:r w:rsidRPr="00FF0C73">
        <w:rPr>
          <w:rFonts w:ascii="Times New Roman" w:eastAsia="Calibri" w:hAnsi="Times New Roman" w:cs="Times New Roman"/>
          <w:sz w:val="28"/>
          <w:szCs w:val="28"/>
          <w:lang w:val="en-US"/>
        </w:rPr>
        <w:t>CAT</w:t>
      </w:r>
      <w:r w:rsidRPr="00FF0C73">
        <w:rPr>
          <w:rFonts w:ascii="Times New Roman" w:eastAsia="Calibri" w:hAnsi="Times New Roman" w:cs="Times New Roman"/>
          <w:sz w:val="28"/>
          <w:szCs w:val="28"/>
          <w:lang w:val="uk-UA"/>
        </w:rPr>
        <w:t xml:space="preserve"> та С</w:t>
      </w:r>
      <w:r w:rsidRPr="00FF0C73">
        <w:rPr>
          <w:rFonts w:ascii="Times New Roman" w:eastAsia="Calibri" w:hAnsi="Times New Roman" w:cs="Times New Roman"/>
          <w:sz w:val="28"/>
          <w:szCs w:val="28"/>
          <w:lang w:val="en-US"/>
        </w:rPr>
        <w:t>CQ</w:t>
      </w:r>
      <w:r w:rsidRPr="00FF0C73">
        <w:rPr>
          <w:rFonts w:ascii="Times New Roman" w:eastAsia="Calibri" w:hAnsi="Times New Roman" w:cs="Times New Roman"/>
          <w:sz w:val="28"/>
          <w:szCs w:val="28"/>
          <w:lang w:val="uk-UA"/>
        </w:rPr>
        <w:t xml:space="preserve"> та </w:t>
      </w:r>
      <w:r w:rsidRPr="00FF0C73">
        <w:rPr>
          <w:rFonts w:ascii="Times New Roman" w:hAnsi="Times New Roman" w:cs="Times New Roman"/>
          <w:sz w:val="28"/>
          <w:szCs w:val="28"/>
          <w:lang w:val="uk-UA"/>
        </w:rPr>
        <w:t xml:space="preserve">розміром ПП </w:t>
      </w:r>
      <w:r>
        <w:rPr>
          <w:rFonts w:ascii="Times New Roman" w:hAnsi="Times New Roman" w:cs="Times New Roman"/>
          <w:sz w:val="28"/>
          <w:szCs w:val="28"/>
          <w:lang w:val="uk-UA"/>
        </w:rPr>
        <w:t>і</w:t>
      </w:r>
      <w:r w:rsidRPr="00FF0C73">
        <w:rPr>
          <w:rFonts w:ascii="Times New Roman" w:hAnsi="Times New Roman" w:cs="Times New Roman"/>
          <w:sz w:val="28"/>
          <w:szCs w:val="28"/>
          <w:lang w:val="uk-UA"/>
        </w:rPr>
        <w:t xml:space="preserve"> </w:t>
      </w:r>
      <w:r w:rsidRPr="00FF0C73">
        <w:rPr>
          <w:rFonts w:ascii="Times New Roman" w:hAnsi="Times New Roman"/>
          <w:sz w:val="28"/>
          <w:szCs w:val="28"/>
          <w:lang w:val="uk-UA"/>
        </w:rPr>
        <w:t>товщиною стінки ПШ</w:t>
      </w:r>
      <w:r w:rsidRPr="00FF0C73">
        <w:rPr>
          <w:rFonts w:ascii="Times New Roman" w:eastAsia="Calibri" w:hAnsi="Times New Roman" w:cs="Times New Roman"/>
          <w:sz w:val="28"/>
          <w:szCs w:val="28"/>
          <w:lang w:val="uk-UA"/>
        </w:rPr>
        <w:t xml:space="preserve">, що </w:t>
      </w:r>
      <w:r>
        <w:rPr>
          <w:rFonts w:ascii="Times New Roman" w:eastAsia="Calibri" w:hAnsi="Times New Roman" w:cs="Times New Roman"/>
          <w:sz w:val="28"/>
          <w:szCs w:val="28"/>
          <w:lang w:val="uk-UA"/>
        </w:rPr>
        <w:t>вказує</w:t>
      </w:r>
      <w:r w:rsidRPr="00FF0C73">
        <w:rPr>
          <w:rFonts w:ascii="Times New Roman" w:eastAsia="Calibri" w:hAnsi="Times New Roman" w:cs="Times New Roman"/>
          <w:sz w:val="28"/>
          <w:szCs w:val="28"/>
          <w:lang w:val="uk-UA"/>
        </w:rPr>
        <w:t xml:space="preserve"> погіршення </w:t>
      </w:r>
      <w:r w:rsidR="00823599" w:rsidRPr="00823599">
        <w:rPr>
          <w:rFonts w:ascii="Times New Roman" w:eastAsia="Calibri" w:hAnsi="Times New Roman" w:cs="Times New Roman"/>
          <w:sz w:val="28"/>
          <w:szCs w:val="28"/>
          <w:lang w:val="uk-UA"/>
        </w:rPr>
        <w:t xml:space="preserve">ЯЖ </w:t>
      </w:r>
      <w:r w:rsidRPr="00FF0C73">
        <w:rPr>
          <w:rFonts w:ascii="Times New Roman" w:eastAsia="Calibri" w:hAnsi="Times New Roman" w:cs="Times New Roman"/>
          <w:sz w:val="28"/>
          <w:szCs w:val="28"/>
          <w:lang w:val="uk-UA"/>
        </w:rPr>
        <w:t>хворих на ХОЗЛ на тлі зростання ознак перевантаження правих відділів серця.</w:t>
      </w:r>
    </w:p>
    <w:p w:rsidR="00710CDB" w:rsidRPr="00AB67B3" w:rsidRDefault="00710CDB" w:rsidP="00710CD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Порівнюючи кореляційні зв’язки</w:t>
      </w:r>
      <w:r w:rsidRPr="00BF7C5A">
        <w:rPr>
          <w:lang w:val="uk-UA"/>
        </w:rPr>
        <w:t xml:space="preserve"> </w:t>
      </w:r>
      <w:r w:rsidRPr="00BF7C5A">
        <w:rPr>
          <w:rFonts w:ascii="Times New Roman" w:hAnsi="Times New Roman" w:cs="Times New Roman"/>
          <w:sz w:val="28"/>
          <w:szCs w:val="28"/>
          <w:lang w:val="uk-UA"/>
        </w:rPr>
        <w:t xml:space="preserve">функціональних, спірографічних параметрів, результатів оцінки </w:t>
      </w:r>
      <w:r w:rsidR="00823599" w:rsidRPr="00823599">
        <w:rPr>
          <w:rFonts w:ascii="Times New Roman" w:hAnsi="Times New Roman" w:cs="Times New Roman"/>
          <w:sz w:val="28"/>
          <w:szCs w:val="28"/>
          <w:lang w:val="uk-UA"/>
        </w:rPr>
        <w:t xml:space="preserve">ЯЖ </w:t>
      </w:r>
      <w:r w:rsidRPr="00BF7C5A">
        <w:rPr>
          <w:rFonts w:ascii="Times New Roman" w:hAnsi="Times New Roman" w:cs="Times New Roman"/>
          <w:sz w:val="28"/>
          <w:szCs w:val="28"/>
          <w:lang w:val="uk-UA"/>
        </w:rPr>
        <w:t>та ЕхоКГ-показників правих відділів</w:t>
      </w:r>
      <w:r>
        <w:rPr>
          <w:rFonts w:ascii="Times New Roman" w:hAnsi="Times New Roman" w:cs="Times New Roman"/>
          <w:sz w:val="28"/>
          <w:szCs w:val="28"/>
          <w:lang w:val="uk-UA"/>
        </w:rPr>
        <w:t xml:space="preserve"> хворих основної групи (ХОЗЛ+ГХ) і групи порівняння (ХОЗЛ) </w:t>
      </w:r>
      <w:r w:rsidRPr="00906FCB">
        <w:rPr>
          <w:rFonts w:ascii="Times New Roman" w:hAnsi="Times New Roman" w:cs="Times New Roman"/>
          <w:sz w:val="28"/>
          <w:szCs w:val="28"/>
          <w:lang w:val="uk-UA"/>
        </w:rPr>
        <w:t>привернули увагу більша</w:t>
      </w:r>
      <w:r>
        <w:rPr>
          <w:rFonts w:ascii="Times New Roman" w:hAnsi="Times New Roman" w:cs="Times New Roman"/>
          <w:sz w:val="28"/>
          <w:szCs w:val="28"/>
          <w:lang w:val="uk-UA"/>
        </w:rPr>
        <w:t xml:space="preserve"> кількість та сила вірогідних кореляцій між </w:t>
      </w:r>
      <w:r w:rsidRPr="00BF7C5A">
        <w:rPr>
          <w:rFonts w:ascii="Times New Roman" w:hAnsi="Times New Roman" w:cs="Times New Roman"/>
          <w:sz w:val="28"/>
          <w:szCs w:val="28"/>
          <w:lang w:val="uk-UA"/>
        </w:rPr>
        <w:t>ЕхоКГ-показник</w:t>
      </w:r>
      <w:r>
        <w:rPr>
          <w:rFonts w:ascii="Times New Roman" w:hAnsi="Times New Roman" w:cs="Times New Roman"/>
          <w:sz w:val="28"/>
          <w:szCs w:val="28"/>
          <w:lang w:val="uk-UA"/>
        </w:rPr>
        <w:t>ами</w:t>
      </w:r>
      <w:r w:rsidRPr="00BF7C5A">
        <w:rPr>
          <w:rFonts w:ascii="Times New Roman" w:hAnsi="Times New Roman" w:cs="Times New Roman"/>
          <w:sz w:val="28"/>
          <w:szCs w:val="28"/>
          <w:lang w:val="uk-UA"/>
        </w:rPr>
        <w:t xml:space="preserve"> правих відділів</w:t>
      </w:r>
      <w:r>
        <w:rPr>
          <w:rFonts w:ascii="Times New Roman" w:hAnsi="Times New Roman" w:cs="Times New Roman"/>
          <w:sz w:val="28"/>
          <w:szCs w:val="28"/>
          <w:lang w:val="uk-UA"/>
        </w:rPr>
        <w:t xml:space="preserve"> серця та </w:t>
      </w:r>
      <w:r w:rsidRPr="00BF7C5A">
        <w:rPr>
          <w:rFonts w:ascii="Times New Roman" w:hAnsi="Times New Roman" w:cs="Times New Roman"/>
          <w:sz w:val="28"/>
          <w:szCs w:val="28"/>
          <w:lang w:val="uk-UA"/>
        </w:rPr>
        <w:t>результат</w:t>
      </w:r>
      <w:r>
        <w:rPr>
          <w:rFonts w:ascii="Times New Roman" w:hAnsi="Times New Roman" w:cs="Times New Roman"/>
          <w:sz w:val="28"/>
          <w:szCs w:val="28"/>
          <w:lang w:val="uk-UA"/>
        </w:rPr>
        <w:t>ами</w:t>
      </w:r>
      <w:r w:rsidRPr="00BF7C5A">
        <w:rPr>
          <w:rFonts w:ascii="Times New Roman" w:hAnsi="Times New Roman" w:cs="Times New Roman"/>
          <w:sz w:val="28"/>
          <w:szCs w:val="28"/>
          <w:lang w:val="uk-UA"/>
        </w:rPr>
        <w:t xml:space="preserve"> оцінки </w:t>
      </w:r>
      <w:r w:rsidR="00823599" w:rsidRPr="00823599">
        <w:rPr>
          <w:rFonts w:ascii="Times New Roman" w:hAnsi="Times New Roman" w:cs="Times New Roman"/>
          <w:sz w:val="28"/>
          <w:szCs w:val="28"/>
          <w:lang w:val="uk-UA"/>
        </w:rPr>
        <w:t xml:space="preserve">ЯЖ </w:t>
      </w:r>
      <w:r>
        <w:rPr>
          <w:rFonts w:ascii="Times New Roman" w:hAnsi="Times New Roman" w:cs="Times New Roman"/>
          <w:sz w:val="28"/>
          <w:szCs w:val="28"/>
          <w:lang w:val="uk-UA"/>
        </w:rPr>
        <w:t xml:space="preserve">за опитувальниками </w:t>
      </w:r>
      <w:r w:rsidRPr="00793992">
        <w:rPr>
          <w:rFonts w:ascii="Times New Roman" w:eastAsia="Calibri" w:hAnsi="Times New Roman" w:cs="Times New Roman"/>
          <w:sz w:val="28"/>
          <w:szCs w:val="28"/>
          <w:lang w:val="en-US"/>
        </w:rPr>
        <w:t>CAT</w:t>
      </w:r>
      <w:r>
        <w:rPr>
          <w:rFonts w:ascii="Times New Roman" w:eastAsia="Calibri" w:hAnsi="Times New Roman" w:cs="Times New Roman"/>
          <w:sz w:val="28"/>
          <w:szCs w:val="28"/>
          <w:lang w:val="uk-UA"/>
        </w:rPr>
        <w:t xml:space="preserve"> та </w:t>
      </w:r>
      <w:r w:rsidRPr="00BF7C5A">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CQ</w:t>
      </w:r>
      <w:r>
        <w:rPr>
          <w:rFonts w:ascii="Times New Roman" w:eastAsia="Calibri" w:hAnsi="Times New Roman" w:cs="Times New Roman"/>
          <w:sz w:val="28"/>
          <w:szCs w:val="28"/>
          <w:lang w:val="uk-UA"/>
        </w:rPr>
        <w:t xml:space="preserve"> у пацієнтів основної групи, що вказує на більш суттєвий вплив зростання навантаження на праві відділи серця на погіршення </w:t>
      </w:r>
      <w:r w:rsidR="00823599" w:rsidRPr="00823599">
        <w:rPr>
          <w:rFonts w:ascii="Times New Roman" w:eastAsia="Calibri" w:hAnsi="Times New Roman" w:cs="Times New Roman"/>
          <w:sz w:val="28"/>
          <w:szCs w:val="28"/>
          <w:lang w:val="uk-UA"/>
        </w:rPr>
        <w:t xml:space="preserve">ЯЖ </w:t>
      </w:r>
      <w:r>
        <w:rPr>
          <w:rFonts w:ascii="Times New Roman" w:eastAsia="Calibri" w:hAnsi="Times New Roman" w:cs="Times New Roman"/>
          <w:sz w:val="28"/>
          <w:szCs w:val="28"/>
          <w:lang w:val="uk-UA"/>
        </w:rPr>
        <w:t xml:space="preserve">за умов коморбідності. У хворих групи порівняння виявлено </w:t>
      </w:r>
      <w:r w:rsidRPr="00575B74">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у кількість та силу вірогідних корелляцій між </w:t>
      </w:r>
      <w:r w:rsidRPr="00BF7C5A">
        <w:rPr>
          <w:rFonts w:ascii="Times New Roman" w:hAnsi="Times New Roman" w:cs="Times New Roman"/>
          <w:sz w:val="28"/>
          <w:szCs w:val="28"/>
          <w:lang w:val="uk-UA"/>
        </w:rPr>
        <w:t>ЕхоКГ-показник</w:t>
      </w:r>
      <w:r>
        <w:rPr>
          <w:rFonts w:ascii="Times New Roman" w:hAnsi="Times New Roman" w:cs="Times New Roman"/>
          <w:sz w:val="28"/>
          <w:szCs w:val="28"/>
          <w:lang w:val="uk-UA"/>
        </w:rPr>
        <w:t>ами</w:t>
      </w:r>
      <w:r w:rsidRPr="00BF7C5A">
        <w:rPr>
          <w:rFonts w:ascii="Times New Roman" w:hAnsi="Times New Roman" w:cs="Times New Roman"/>
          <w:sz w:val="28"/>
          <w:szCs w:val="28"/>
          <w:lang w:val="uk-UA"/>
        </w:rPr>
        <w:t xml:space="preserve"> правих відділів</w:t>
      </w:r>
      <w:r>
        <w:rPr>
          <w:rFonts w:ascii="Times New Roman" w:hAnsi="Times New Roman" w:cs="Times New Roman"/>
          <w:sz w:val="28"/>
          <w:szCs w:val="28"/>
          <w:lang w:val="uk-UA"/>
        </w:rPr>
        <w:t xml:space="preserve"> серця та спірографічними параметрами, співставляючи з основною групою.</w:t>
      </w:r>
    </w:p>
    <w:p w:rsidR="00710CDB" w:rsidRPr="00616171" w:rsidRDefault="00710CDB" w:rsidP="00710CDB">
      <w:pPr>
        <w:spacing w:after="0" w:line="360" w:lineRule="auto"/>
        <w:ind w:firstLine="709"/>
        <w:jc w:val="right"/>
        <w:rPr>
          <w:rFonts w:ascii="Times New Roman" w:hAnsi="Times New Roman"/>
          <w:i/>
          <w:sz w:val="28"/>
          <w:szCs w:val="28"/>
          <w:lang w:val="uk-UA"/>
        </w:rPr>
      </w:pPr>
      <w:r w:rsidRPr="00616171">
        <w:rPr>
          <w:rFonts w:ascii="Times New Roman" w:hAnsi="Times New Roman"/>
          <w:i/>
          <w:sz w:val="28"/>
          <w:szCs w:val="28"/>
          <w:lang w:val="uk-UA"/>
        </w:rPr>
        <w:t xml:space="preserve">Таблиця </w:t>
      </w:r>
      <w:r w:rsidR="008B67FD">
        <w:rPr>
          <w:rFonts w:ascii="Times New Roman" w:hAnsi="Times New Roman"/>
          <w:i/>
          <w:sz w:val="28"/>
          <w:szCs w:val="28"/>
          <w:lang w:val="uk-UA"/>
        </w:rPr>
        <w:t>4</w:t>
      </w:r>
      <w:r w:rsidRPr="00616171">
        <w:rPr>
          <w:rFonts w:ascii="Times New Roman" w:hAnsi="Times New Roman"/>
          <w:i/>
          <w:sz w:val="28"/>
          <w:szCs w:val="28"/>
          <w:lang w:val="uk-UA"/>
        </w:rPr>
        <w:t>.4</w:t>
      </w:r>
    </w:p>
    <w:p w:rsidR="00710CDB" w:rsidRDefault="00710CDB" w:rsidP="00710CDB">
      <w:pPr>
        <w:spacing w:after="0" w:line="360" w:lineRule="auto"/>
        <w:ind w:firstLine="709"/>
        <w:jc w:val="center"/>
        <w:rPr>
          <w:rFonts w:ascii="Times New Roman" w:hAnsi="Times New Roman" w:cs="Times New Roman"/>
          <w:b/>
          <w:color w:val="000000"/>
          <w:sz w:val="28"/>
          <w:szCs w:val="28"/>
          <w:lang w:val="uk-UA"/>
        </w:rPr>
      </w:pPr>
      <w:r w:rsidRPr="00332273">
        <w:rPr>
          <w:rFonts w:ascii="Times New Roman" w:eastAsia="Calibri" w:hAnsi="Times New Roman" w:cs="Times New Roman"/>
          <w:b/>
          <w:sz w:val="28"/>
          <w:szCs w:val="28"/>
          <w:lang w:val="uk-UA"/>
        </w:rPr>
        <w:t>Кореляційні зв’язки</w:t>
      </w:r>
      <w:r w:rsidRPr="00332273">
        <w:rPr>
          <w:rFonts w:ascii="Times New Roman" w:hAnsi="Times New Roman" w:cs="Times New Roman"/>
          <w:b/>
          <w:color w:val="000000"/>
          <w:sz w:val="28"/>
          <w:szCs w:val="28"/>
          <w:lang w:val="uk-UA"/>
        </w:rPr>
        <w:t xml:space="preserve"> функціональних, спірографічних параметрів, результатів оцінки </w:t>
      </w:r>
      <w:r w:rsidR="002F505C" w:rsidRPr="002F505C">
        <w:rPr>
          <w:rFonts w:ascii="Times New Roman" w:hAnsi="Times New Roman" w:cs="Times New Roman"/>
          <w:b/>
          <w:color w:val="000000"/>
          <w:sz w:val="28"/>
          <w:szCs w:val="28"/>
          <w:lang w:val="uk-UA"/>
        </w:rPr>
        <w:t xml:space="preserve">ЯЖ </w:t>
      </w:r>
      <w:r w:rsidRPr="00332273">
        <w:rPr>
          <w:rFonts w:ascii="Times New Roman" w:hAnsi="Times New Roman" w:cs="Times New Roman"/>
          <w:b/>
          <w:color w:val="000000"/>
          <w:sz w:val="28"/>
          <w:szCs w:val="28"/>
          <w:lang w:val="uk-UA"/>
        </w:rPr>
        <w:t xml:space="preserve">та ЕхоКГ-показників правих відділів серця хворих групи </w:t>
      </w:r>
      <w:r>
        <w:rPr>
          <w:rFonts w:ascii="Times New Roman" w:hAnsi="Times New Roman" w:cs="Times New Roman"/>
          <w:b/>
          <w:color w:val="000000"/>
          <w:sz w:val="28"/>
          <w:szCs w:val="28"/>
          <w:lang w:val="uk-UA"/>
        </w:rPr>
        <w:t xml:space="preserve">порівняння </w:t>
      </w:r>
      <w:r w:rsidRPr="00332273">
        <w:rPr>
          <w:rFonts w:ascii="Times New Roman" w:hAnsi="Times New Roman" w:cs="Times New Roman"/>
          <w:b/>
          <w:color w:val="000000"/>
          <w:sz w:val="28"/>
          <w:szCs w:val="28"/>
          <w:lang w:val="uk-UA"/>
        </w:rPr>
        <w:t>(ХОЗЛ)</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2"/>
        <w:gridCol w:w="1157"/>
        <w:gridCol w:w="1157"/>
        <w:gridCol w:w="1157"/>
        <w:gridCol w:w="1157"/>
        <w:gridCol w:w="1157"/>
        <w:gridCol w:w="1157"/>
        <w:gridCol w:w="1159"/>
      </w:tblGrid>
      <w:tr w:rsidR="00710CDB" w:rsidRPr="00793992" w:rsidTr="00710CDB">
        <w:trPr>
          <w:cantSplit/>
          <w:trHeight w:val="1372"/>
        </w:trPr>
        <w:tc>
          <w:tcPr>
            <w:tcW w:w="889" w:type="pct"/>
            <w:shd w:val="clear" w:color="auto" w:fill="auto"/>
            <w:vAlign w:val="center"/>
          </w:tcPr>
          <w:p w:rsidR="00710CDB" w:rsidRPr="00793992" w:rsidRDefault="00710CDB" w:rsidP="00710CDB">
            <w:pPr>
              <w:spacing w:after="0" w:line="24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w:t>
            </w:r>
            <w:r w:rsidRPr="00793992">
              <w:rPr>
                <w:rFonts w:ascii="Times New Roman" w:eastAsia="Calibri" w:hAnsi="Times New Roman" w:cs="Times New Roman"/>
                <w:sz w:val="28"/>
                <w:szCs w:val="28"/>
                <w:lang w:val="uk-UA"/>
              </w:rPr>
              <w:t>оказники</w:t>
            </w:r>
          </w:p>
        </w:tc>
        <w:tc>
          <w:tcPr>
            <w:tcW w:w="587" w:type="pct"/>
            <w:textDirection w:val="btLr"/>
            <w:vAlign w:val="center"/>
          </w:tcPr>
          <w:p w:rsidR="00710CDB" w:rsidRPr="00041CD8" w:rsidRDefault="00710CDB" w:rsidP="00710CDB">
            <w:pPr>
              <w:spacing w:after="0" w:line="192" w:lineRule="auto"/>
              <w:ind w:left="113" w:right="113"/>
              <w:jc w:val="both"/>
              <w:rPr>
                <w:rFonts w:ascii="Times New Roman" w:hAnsi="Times New Roman"/>
                <w:sz w:val="28"/>
                <w:szCs w:val="28"/>
                <w:lang w:val="uk-UA"/>
              </w:rPr>
            </w:pPr>
            <w:r>
              <w:rPr>
                <w:rFonts w:ascii="Times New Roman" w:hAnsi="Times New Roman"/>
                <w:sz w:val="28"/>
                <w:szCs w:val="28"/>
              </w:rPr>
              <w:t>ПП</w:t>
            </w:r>
          </w:p>
        </w:tc>
        <w:tc>
          <w:tcPr>
            <w:tcW w:w="587" w:type="pct"/>
            <w:textDirection w:val="btLr"/>
          </w:tcPr>
          <w:p w:rsidR="00710CDB" w:rsidRPr="00793992" w:rsidRDefault="00710CDB" w:rsidP="00710CDB">
            <w:pPr>
              <w:spacing w:after="0" w:line="192" w:lineRule="auto"/>
              <w:ind w:left="113" w:right="113"/>
              <w:jc w:val="both"/>
              <w:rPr>
                <w:rFonts w:ascii="Times New Roman" w:eastAsia="Calibri" w:hAnsi="Times New Roman" w:cs="Times New Roman"/>
                <w:sz w:val="28"/>
                <w:szCs w:val="28"/>
              </w:rPr>
            </w:pPr>
            <w:r w:rsidRPr="00895ED3">
              <w:rPr>
                <w:rFonts w:ascii="Times New Roman" w:hAnsi="Times New Roman"/>
                <w:sz w:val="28"/>
                <w:szCs w:val="28"/>
              </w:rPr>
              <w:t>Діаметр порожнини ПШ</w:t>
            </w:r>
          </w:p>
        </w:tc>
        <w:tc>
          <w:tcPr>
            <w:tcW w:w="587" w:type="pct"/>
            <w:textDirection w:val="btLr"/>
          </w:tcPr>
          <w:p w:rsidR="00710CDB" w:rsidRPr="00793992" w:rsidRDefault="00710CDB" w:rsidP="00710CDB">
            <w:pPr>
              <w:spacing w:after="0" w:line="192" w:lineRule="auto"/>
              <w:ind w:left="113" w:right="113"/>
              <w:jc w:val="both"/>
              <w:rPr>
                <w:rFonts w:ascii="Times New Roman" w:eastAsia="Calibri" w:hAnsi="Times New Roman" w:cs="Times New Roman"/>
                <w:sz w:val="28"/>
                <w:szCs w:val="28"/>
              </w:rPr>
            </w:pPr>
            <w:r>
              <w:rPr>
                <w:rFonts w:ascii="Times New Roman" w:hAnsi="Times New Roman"/>
                <w:sz w:val="28"/>
                <w:szCs w:val="28"/>
              </w:rPr>
              <w:t>Товщина с</w:t>
            </w:r>
            <w:r w:rsidRPr="00895ED3">
              <w:rPr>
                <w:rFonts w:ascii="Times New Roman" w:hAnsi="Times New Roman"/>
                <w:sz w:val="28"/>
                <w:szCs w:val="28"/>
              </w:rPr>
              <w:t>тінк</w:t>
            </w:r>
            <w:r>
              <w:rPr>
                <w:rFonts w:ascii="Times New Roman" w:hAnsi="Times New Roman"/>
                <w:sz w:val="28"/>
                <w:szCs w:val="28"/>
              </w:rPr>
              <w:t>и</w:t>
            </w:r>
            <w:r w:rsidRPr="00895ED3">
              <w:rPr>
                <w:rFonts w:ascii="Times New Roman" w:hAnsi="Times New Roman"/>
                <w:sz w:val="28"/>
                <w:szCs w:val="28"/>
              </w:rPr>
              <w:t xml:space="preserve"> ПШ</w:t>
            </w:r>
          </w:p>
        </w:tc>
        <w:tc>
          <w:tcPr>
            <w:tcW w:w="587" w:type="pct"/>
            <w:textDirection w:val="btLr"/>
          </w:tcPr>
          <w:p w:rsidR="00710CDB" w:rsidRPr="00793992" w:rsidRDefault="00710CDB" w:rsidP="00710CDB">
            <w:pPr>
              <w:spacing w:after="0" w:line="192" w:lineRule="auto"/>
              <w:ind w:left="113" w:right="113"/>
              <w:jc w:val="both"/>
              <w:rPr>
                <w:rFonts w:ascii="Times New Roman" w:eastAsia="Calibri" w:hAnsi="Times New Roman" w:cs="Times New Roman"/>
                <w:sz w:val="28"/>
                <w:szCs w:val="28"/>
              </w:rPr>
            </w:pPr>
            <w:r>
              <w:rPr>
                <w:rFonts w:ascii="Times New Roman" w:hAnsi="Times New Roman"/>
                <w:sz w:val="28"/>
                <w:szCs w:val="28"/>
              </w:rPr>
              <w:t>ДСЛА</w:t>
            </w:r>
          </w:p>
        </w:tc>
        <w:tc>
          <w:tcPr>
            <w:tcW w:w="587" w:type="pct"/>
            <w:textDirection w:val="btLr"/>
          </w:tcPr>
          <w:p w:rsidR="00710CDB" w:rsidRPr="00793992" w:rsidRDefault="00710CDB" w:rsidP="00710CDB">
            <w:pPr>
              <w:spacing w:after="0" w:line="192" w:lineRule="auto"/>
              <w:ind w:left="113" w:right="113"/>
              <w:jc w:val="both"/>
              <w:rPr>
                <w:rFonts w:ascii="Times New Roman" w:eastAsia="Calibri" w:hAnsi="Times New Roman" w:cs="Times New Roman"/>
                <w:sz w:val="28"/>
                <w:szCs w:val="28"/>
              </w:rPr>
            </w:pPr>
            <w:r>
              <w:rPr>
                <w:rFonts w:ascii="Times New Roman" w:hAnsi="Times New Roman" w:cs="Times New Roman"/>
                <w:sz w:val="28"/>
                <w:szCs w:val="28"/>
                <w:lang w:val="uk-UA"/>
              </w:rPr>
              <w:t>ДС</w:t>
            </w:r>
            <w:r w:rsidRPr="005A0723">
              <w:rPr>
                <w:rFonts w:ascii="Times New Roman" w:hAnsi="Times New Roman" w:cs="Times New Roman"/>
                <w:sz w:val="28"/>
                <w:szCs w:val="28"/>
                <w:lang w:val="uk-UA"/>
              </w:rPr>
              <w:t>ЛА/А</w:t>
            </w:r>
            <w:r>
              <w:rPr>
                <w:rFonts w:ascii="Times New Roman" w:hAnsi="Times New Roman" w:cs="Times New Roman"/>
                <w:sz w:val="28"/>
                <w:szCs w:val="28"/>
                <w:lang w:val="uk-UA"/>
              </w:rPr>
              <w:t xml:space="preserve"> </w:t>
            </w:r>
            <w:r w:rsidRPr="006E695B">
              <w:rPr>
                <w:rFonts w:ascii="Times New Roman" w:hAnsi="Times New Roman" w:cs="Times New Roman"/>
                <w:sz w:val="28"/>
                <w:szCs w:val="28"/>
              </w:rPr>
              <w:t>(кор</w:t>
            </w:r>
            <w:r w:rsidRPr="006E695B">
              <w:rPr>
                <w:rFonts w:ascii="Times New Roman" w:hAnsi="Times New Roman" w:cs="Times New Roman"/>
                <w:sz w:val="28"/>
                <w:szCs w:val="28"/>
                <w:lang w:val="uk-UA"/>
              </w:rPr>
              <w:t>і</w:t>
            </w:r>
            <w:r w:rsidRPr="006E695B">
              <w:rPr>
                <w:rFonts w:ascii="Times New Roman" w:hAnsi="Times New Roman" w:cs="Times New Roman"/>
                <w:sz w:val="28"/>
                <w:szCs w:val="28"/>
              </w:rPr>
              <w:t>нь)</w:t>
            </w:r>
          </w:p>
        </w:tc>
        <w:tc>
          <w:tcPr>
            <w:tcW w:w="587" w:type="pct"/>
            <w:textDirection w:val="btLr"/>
          </w:tcPr>
          <w:p w:rsidR="00710CDB" w:rsidRPr="00793992" w:rsidRDefault="00710CDB" w:rsidP="00710CDB">
            <w:pPr>
              <w:spacing w:after="0" w:line="192" w:lineRule="auto"/>
              <w:ind w:left="113" w:right="113"/>
              <w:jc w:val="both"/>
              <w:rPr>
                <w:rFonts w:ascii="Times New Roman" w:eastAsia="Calibri" w:hAnsi="Times New Roman" w:cs="Times New Roman"/>
                <w:sz w:val="28"/>
                <w:szCs w:val="28"/>
              </w:rPr>
            </w:pPr>
            <w:r>
              <w:rPr>
                <w:rFonts w:ascii="Times New Roman" w:hAnsi="Times New Roman" w:cs="Times New Roman"/>
                <w:sz w:val="28"/>
                <w:szCs w:val="28"/>
                <w:lang w:val="uk-UA"/>
              </w:rPr>
              <w:t>ДС</w:t>
            </w:r>
            <w:r w:rsidRPr="005A0723">
              <w:rPr>
                <w:rFonts w:ascii="Times New Roman" w:hAnsi="Times New Roman" w:cs="Times New Roman"/>
                <w:sz w:val="28"/>
                <w:szCs w:val="28"/>
                <w:lang w:val="uk-UA"/>
              </w:rPr>
              <w:t>ЛА/А</w:t>
            </w:r>
            <w:r>
              <w:rPr>
                <w:rFonts w:ascii="Times New Roman" w:hAnsi="Times New Roman" w:cs="Times New Roman"/>
                <w:sz w:val="28"/>
                <w:szCs w:val="28"/>
                <w:lang w:val="uk-UA"/>
              </w:rPr>
              <w:t xml:space="preserve"> </w:t>
            </w:r>
            <w:r w:rsidRPr="006E695B">
              <w:rPr>
                <w:rFonts w:ascii="Times New Roman" w:hAnsi="Times New Roman" w:cs="Times New Roman"/>
                <w:sz w:val="28"/>
                <w:szCs w:val="28"/>
              </w:rPr>
              <w:t>(висх</w:t>
            </w:r>
            <w:r>
              <w:rPr>
                <w:rFonts w:ascii="Times New Roman" w:hAnsi="Times New Roman" w:cs="Times New Roman"/>
                <w:sz w:val="28"/>
                <w:szCs w:val="28"/>
                <w:lang w:val="uk-UA"/>
              </w:rPr>
              <w:t>.</w:t>
            </w:r>
            <w:r w:rsidRPr="006E695B">
              <w:rPr>
                <w:rFonts w:ascii="Times New Roman" w:hAnsi="Times New Roman" w:cs="Times New Roman"/>
                <w:sz w:val="28"/>
                <w:szCs w:val="28"/>
              </w:rPr>
              <w:t xml:space="preserve"> відділ)</w:t>
            </w:r>
          </w:p>
        </w:tc>
        <w:tc>
          <w:tcPr>
            <w:tcW w:w="588" w:type="pct"/>
            <w:textDirection w:val="btLr"/>
          </w:tcPr>
          <w:p w:rsidR="00710CDB" w:rsidRPr="008B67FD" w:rsidRDefault="008B67FD" w:rsidP="00710CDB">
            <w:pPr>
              <w:spacing w:after="0" w:line="192" w:lineRule="auto"/>
              <w:ind w:left="113" w:right="113"/>
              <w:jc w:val="both"/>
              <w:rPr>
                <w:rFonts w:ascii="Times New Roman" w:eastAsia="Calibri" w:hAnsi="Times New Roman" w:cs="Times New Roman"/>
                <w:sz w:val="28"/>
                <w:szCs w:val="28"/>
                <w:lang w:val="uk-UA"/>
              </w:rPr>
            </w:pPr>
            <w:r>
              <w:rPr>
                <w:rFonts w:ascii="Times New Roman" w:hAnsi="Times New Roman"/>
                <w:sz w:val="28"/>
                <w:szCs w:val="28"/>
                <w:lang w:val="uk-UA"/>
              </w:rPr>
              <w:t>СТЛА</w:t>
            </w:r>
          </w:p>
        </w:tc>
      </w:tr>
      <w:tr w:rsidR="00710CDB" w:rsidRPr="00793992" w:rsidTr="00710CDB">
        <w:tc>
          <w:tcPr>
            <w:tcW w:w="889" w:type="pct"/>
            <w:shd w:val="clear" w:color="auto" w:fill="auto"/>
          </w:tcPr>
          <w:p w:rsidR="00710CDB" w:rsidRPr="00793992" w:rsidRDefault="00710CDB" w:rsidP="00710CDB">
            <w:pPr>
              <w:spacing w:after="0" w:line="240" w:lineRule="auto"/>
              <w:ind w:left="-142" w:right="-164"/>
              <w:jc w:val="center"/>
              <w:rPr>
                <w:rFonts w:ascii="Times New Roman" w:hAnsi="Times New Roman" w:cs="Times New Roman"/>
                <w:sz w:val="28"/>
                <w:szCs w:val="28"/>
              </w:rPr>
            </w:pPr>
            <w:r w:rsidRPr="00793992">
              <w:rPr>
                <w:rFonts w:ascii="Times New Roman" w:hAnsi="Times New Roman" w:cs="Times New Roman"/>
                <w:sz w:val="28"/>
                <w:szCs w:val="28"/>
              </w:rPr>
              <w:t>Дистанція у 6-ХТзХ</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-0,55</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-0,14</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-0,47</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-0,34</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-0,09</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-0,26</w:t>
            </w:r>
          </w:p>
        </w:tc>
        <w:tc>
          <w:tcPr>
            <w:tcW w:w="588"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-0,25</w:t>
            </w:r>
          </w:p>
        </w:tc>
      </w:tr>
      <w:tr w:rsidR="00710CDB" w:rsidRPr="00793992" w:rsidTr="00710CDB">
        <w:tc>
          <w:tcPr>
            <w:tcW w:w="889" w:type="pct"/>
            <w:shd w:val="clear" w:color="auto" w:fill="auto"/>
          </w:tcPr>
          <w:p w:rsidR="00710CDB" w:rsidRPr="00793992" w:rsidRDefault="00710CDB" w:rsidP="00710CDB">
            <w:pPr>
              <w:spacing w:after="0" w:line="240" w:lineRule="auto"/>
              <w:ind w:left="-142" w:right="-164"/>
              <w:jc w:val="center"/>
              <w:rPr>
                <w:rFonts w:ascii="Times New Roman" w:hAnsi="Times New Roman" w:cs="Times New Roman"/>
                <w:sz w:val="28"/>
                <w:szCs w:val="28"/>
              </w:rPr>
            </w:pPr>
            <w:r w:rsidRPr="00793992">
              <w:rPr>
                <w:rFonts w:ascii="Times New Roman" w:hAnsi="Times New Roman" w:cs="Times New Roman"/>
                <w:sz w:val="28"/>
                <w:szCs w:val="28"/>
              </w:rPr>
              <w:t>Десатурація</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0,46</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-0,04</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0,42</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0,43</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0,28</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0,39</w:t>
            </w:r>
            <w:r w:rsidRPr="00D61CEA">
              <w:rPr>
                <w:rFonts w:ascii="Times New Roman" w:eastAsia="Calibri" w:hAnsi="Times New Roman" w:cs="Times New Roman"/>
                <w:sz w:val="28"/>
                <w:szCs w:val="28"/>
                <w:lang w:val="uk-UA"/>
              </w:rPr>
              <w:t>*</w:t>
            </w:r>
          </w:p>
        </w:tc>
        <w:tc>
          <w:tcPr>
            <w:tcW w:w="588"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0,26</w:t>
            </w:r>
          </w:p>
        </w:tc>
      </w:tr>
      <w:tr w:rsidR="00710CDB" w:rsidRPr="00793992" w:rsidTr="00710CDB">
        <w:tc>
          <w:tcPr>
            <w:tcW w:w="889" w:type="pct"/>
            <w:shd w:val="clear" w:color="auto" w:fill="auto"/>
            <w:vAlign w:val="center"/>
          </w:tcPr>
          <w:p w:rsidR="00710CDB" w:rsidRPr="00156441" w:rsidRDefault="00710CDB" w:rsidP="00710CDB">
            <w:pPr>
              <w:spacing w:after="0" w:line="240" w:lineRule="auto"/>
              <w:ind w:left="-142" w:right="-164"/>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ФЖЄЛ</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-0,34</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-0,22</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-0,22</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-0,27</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-0,36</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-0,36</w:t>
            </w:r>
            <w:r w:rsidRPr="00D61CEA">
              <w:rPr>
                <w:rFonts w:ascii="Times New Roman" w:eastAsia="Calibri" w:hAnsi="Times New Roman" w:cs="Times New Roman"/>
                <w:sz w:val="28"/>
                <w:szCs w:val="28"/>
                <w:lang w:val="uk-UA"/>
              </w:rPr>
              <w:t>*</w:t>
            </w:r>
          </w:p>
        </w:tc>
        <w:tc>
          <w:tcPr>
            <w:tcW w:w="588"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-0,20</w:t>
            </w:r>
          </w:p>
        </w:tc>
      </w:tr>
      <w:tr w:rsidR="00710CDB" w:rsidRPr="00793992" w:rsidTr="00710CDB">
        <w:tc>
          <w:tcPr>
            <w:tcW w:w="889" w:type="pct"/>
            <w:shd w:val="clear" w:color="auto" w:fill="auto"/>
            <w:vAlign w:val="center"/>
          </w:tcPr>
          <w:p w:rsidR="00710CDB" w:rsidRPr="00156441" w:rsidRDefault="00710CDB" w:rsidP="00710CDB">
            <w:pPr>
              <w:spacing w:after="0" w:line="240" w:lineRule="auto"/>
              <w:ind w:left="-142" w:right="-164"/>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ОФВ</w:t>
            </w:r>
            <w:r w:rsidRPr="00156441">
              <w:rPr>
                <w:rFonts w:ascii="Times New Roman" w:eastAsia="Times New Roman" w:hAnsi="Times New Roman" w:cs="Times New Roman"/>
                <w:sz w:val="28"/>
                <w:szCs w:val="28"/>
                <w:vertAlign w:val="subscript"/>
              </w:rPr>
              <w:t>1</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-0,43</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-0,15</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-0,28</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-0,44</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-0,58</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-0,51</w:t>
            </w:r>
            <w:r w:rsidRPr="00D61CEA">
              <w:rPr>
                <w:rFonts w:ascii="Times New Roman" w:eastAsia="Calibri" w:hAnsi="Times New Roman" w:cs="Times New Roman"/>
                <w:sz w:val="28"/>
                <w:szCs w:val="28"/>
                <w:lang w:val="uk-UA"/>
              </w:rPr>
              <w:t>*</w:t>
            </w:r>
          </w:p>
        </w:tc>
        <w:tc>
          <w:tcPr>
            <w:tcW w:w="588"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-0,16</w:t>
            </w:r>
          </w:p>
        </w:tc>
      </w:tr>
      <w:tr w:rsidR="00710CDB" w:rsidRPr="00793992" w:rsidTr="00710CDB">
        <w:tc>
          <w:tcPr>
            <w:tcW w:w="889" w:type="pct"/>
            <w:shd w:val="clear" w:color="auto" w:fill="auto"/>
            <w:vAlign w:val="center"/>
          </w:tcPr>
          <w:p w:rsidR="00710CDB" w:rsidRPr="00156441" w:rsidRDefault="00710CDB" w:rsidP="00710CDB">
            <w:pPr>
              <w:spacing w:after="0" w:line="240" w:lineRule="auto"/>
              <w:ind w:left="-142" w:right="-164"/>
              <w:contextualSpacing/>
              <w:jc w:val="center"/>
              <w:rPr>
                <w:rFonts w:ascii="Times New Roman" w:eastAsia="Times New Roman" w:hAnsi="Times New Roman" w:cs="Times New Roman"/>
                <w:sz w:val="28"/>
                <w:szCs w:val="28"/>
              </w:rPr>
            </w:pPr>
            <w:r w:rsidRPr="004E491C">
              <w:rPr>
                <w:rFonts w:ascii="Times New Roman" w:eastAsia="Times New Roman" w:hAnsi="Times New Roman" w:cs="Times New Roman"/>
                <w:sz w:val="28"/>
                <w:szCs w:val="28"/>
              </w:rPr>
              <w:t xml:space="preserve">Індекс </w:t>
            </w:r>
            <w:r w:rsidRPr="007C356F">
              <w:rPr>
                <w:rFonts w:ascii="Times New Roman" w:hAnsi="Times New Roman" w:cs="Times New Roman"/>
                <w:sz w:val="28"/>
                <w:szCs w:val="28"/>
                <w:lang w:val="uk-UA"/>
              </w:rPr>
              <w:t>Тіффно</w:t>
            </w:r>
            <w:r w:rsidRPr="004E491C">
              <w:rPr>
                <w:rFonts w:ascii="Times New Roman" w:eastAsia="Times New Roman" w:hAnsi="Times New Roman" w:cs="Times New Roman"/>
                <w:sz w:val="28"/>
                <w:szCs w:val="28"/>
              </w:rPr>
              <w:t xml:space="preserve"> (ОФВ</w:t>
            </w:r>
            <w:r w:rsidRPr="004E491C">
              <w:rPr>
                <w:rFonts w:ascii="Times New Roman" w:eastAsia="Times New Roman" w:hAnsi="Times New Roman" w:cs="Times New Roman"/>
                <w:sz w:val="28"/>
                <w:szCs w:val="28"/>
                <w:vertAlign w:val="subscript"/>
              </w:rPr>
              <w:t>1</w:t>
            </w:r>
            <w:r w:rsidRPr="004E491C">
              <w:rPr>
                <w:rFonts w:ascii="Times New Roman" w:eastAsia="Times New Roman" w:hAnsi="Times New Roman" w:cs="Times New Roman"/>
                <w:sz w:val="28"/>
                <w:szCs w:val="28"/>
              </w:rPr>
              <w:t>/Ж</w:t>
            </w:r>
            <w:r>
              <w:rPr>
                <w:rFonts w:ascii="Times New Roman" w:eastAsia="Times New Roman" w:hAnsi="Times New Roman" w:cs="Times New Roman"/>
                <w:sz w:val="28"/>
                <w:szCs w:val="28"/>
              </w:rPr>
              <w:t>Є</w:t>
            </w:r>
            <w:r w:rsidRPr="004E491C">
              <w:rPr>
                <w:rFonts w:ascii="Times New Roman" w:eastAsia="Times New Roman" w:hAnsi="Times New Roman" w:cs="Times New Roman"/>
                <w:sz w:val="28"/>
                <w:szCs w:val="28"/>
              </w:rPr>
              <w:t>Л)</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-0,40</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-0,05</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-0,31</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-0,42</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-0,44</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-0,41</w:t>
            </w:r>
            <w:r w:rsidRPr="00D61CEA">
              <w:rPr>
                <w:rFonts w:ascii="Times New Roman" w:eastAsia="Calibri" w:hAnsi="Times New Roman" w:cs="Times New Roman"/>
                <w:sz w:val="28"/>
                <w:szCs w:val="28"/>
                <w:lang w:val="uk-UA"/>
              </w:rPr>
              <w:t>*</w:t>
            </w:r>
          </w:p>
        </w:tc>
        <w:tc>
          <w:tcPr>
            <w:tcW w:w="588"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-0,10</w:t>
            </w:r>
          </w:p>
        </w:tc>
      </w:tr>
      <w:tr w:rsidR="00710CDB" w:rsidRPr="00793992" w:rsidTr="00710CDB">
        <w:tc>
          <w:tcPr>
            <w:tcW w:w="889" w:type="pct"/>
            <w:shd w:val="clear" w:color="auto" w:fill="auto"/>
            <w:vAlign w:val="center"/>
          </w:tcPr>
          <w:p w:rsidR="00710CDB" w:rsidRPr="00156441" w:rsidRDefault="00710CDB" w:rsidP="00710CDB">
            <w:pPr>
              <w:spacing w:after="0" w:line="240" w:lineRule="auto"/>
              <w:ind w:left="-142" w:right="-164"/>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ОФВ</w:t>
            </w:r>
            <w:r w:rsidRPr="00156441">
              <w:rPr>
                <w:rFonts w:ascii="Times New Roman" w:eastAsia="Times New Roman" w:hAnsi="Times New Roman" w:cs="Times New Roman"/>
                <w:sz w:val="28"/>
                <w:szCs w:val="28"/>
                <w:vertAlign w:val="subscript"/>
              </w:rPr>
              <w:t>1</w:t>
            </w:r>
            <w:r w:rsidRPr="00156441">
              <w:rPr>
                <w:rFonts w:ascii="Times New Roman" w:eastAsia="Times New Roman" w:hAnsi="Times New Roman" w:cs="Times New Roman"/>
                <w:sz w:val="28"/>
                <w:szCs w:val="28"/>
              </w:rPr>
              <w:t>/ФЖЄЛ</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-0,28</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0,02</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-0,24</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-0,52</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-0,45</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-0,43</w:t>
            </w:r>
            <w:r w:rsidRPr="00D61CEA">
              <w:rPr>
                <w:rFonts w:ascii="Times New Roman" w:eastAsia="Calibri" w:hAnsi="Times New Roman" w:cs="Times New Roman"/>
                <w:sz w:val="28"/>
                <w:szCs w:val="28"/>
                <w:lang w:val="uk-UA"/>
              </w:rPr>
              <w:t>*</w:t>
            </w:r>
          </w:p>
        </w:tc>
        <w:tc>
          <w:tcPr>
            <w:tcW w:w="588"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-0,08</w:t>
            </w:r>
          </w:p>
        </w:tc>
      </w:tr>
      <w:tr w:rsidR="00710CDB" w:rsidRPr="00793992" w:rsidTr="00710CDB">
        <w:tc>
          <w:tcPr>
            <w:tcW w:w="889" w:type="pct"/>
            <w:shd w:val="clear" w:color="auto" w:fill="auto"/>
            <w:vAlign w:val="center"/>
          </w:tcPr>
          <w:p w:rsidR="00710CDB" w:rsidRPr="00156441" w:rsidRDefault="00710CDB" w:rsidP="00710CDB">
            <w:pPr>
              <w:spacing w:after="0" w:line="240" w:lineRule="auto"/>
              <w:ind w:left="-142" w:right="-164"/>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МОШ</w:t>
            </w:r>
            <w:r w:rsidRPr="00156441">
              <w:rPr>
                <w:rFonts w:ascii="Times New Roman" w:eastAsia="Times New Roman" w:hAnsi="Times New Roman" w:cs="Times New Roman"/>
                <w:sz w:val="28"/>
                <w:szCs w:val="28"/>
                <w:vertAlign w:val="subscript"/>
              </w:rPr>
              <w:t>50</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-0,36</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-0,03</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-0,22</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-0,40</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-0,46</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-0,45</w:t>
            </w:r>
            <w:r w:rsidRPr="00D61CEA">
              <w:rPr>
                <w:rFonts w:ascii="Times New Roman" w:eastAsia="Calibri" w:hAnsi="Times New Roman" w:cs="Times New Roman"/>
                <w:sz w:val="28"/>
                <w:szCs w:val="28"/>
                <w:lang w:val="uk-UA"/>
              </w:rPr>
              <w:t>*</w:t>
            </w:r>
          </w:p>
        </w:tc>
        <w:tc>
          <w:tcPr>
            <w:tcW w:w="588"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-0,08</w:t>
            </w:r>
          </w:p>
        </w:tc>
      </w:tr>
      <w:tr w:rsidR="00710CDB" w:rsidRPr="00793992" w:rsidTr="00710CDB">
        <w:tc>
          <w:tcPr>
            <w:tcW w:w="889" w:type="pct"/>
            <w:shd w:val="clear" w:color="auto" w:fill="auto"/>
            <w:vAlign w:val="center"/>
          </w:tcPr>
          <w:p w:rsidR="00710CDB" w:rsidRPr="00156441" w:rsidRDefault="00710CDB" w:rsidP="00710CDB">
            <w:pPr>
              <w:spacing w:after="0" w:line="240" w:lineRule="auto"/>
              <w:ind w:left="-142" w:right="-164"/>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МОШ</w:t>
            </w:r>
            <w:r w:rsidRPr="00156441">
              <w:rPr>
                <w:rFonts w:ascii="Times New Roman" w:eastAsia="Times New Roman" w:hAnsi="Times New Roman" w:cs="Times New Roman"/>
                <w:sz w:val="28"/>
                <w:szCs w:val="28"/>
                <w:vertAlign w:val="subscript"/>
              </w:rPr>
              <w:t>75</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-0,24</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-0,17</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-0,16</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-0,31</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-0,64</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-0,45</w:t>
            </w:r>
            <w:r w:rsidRPr="00D61CEA">
              <w:rPr>
                <w:rFonts w:ascii="Times New Roman" w:eastAsia="Calibri" w:hAnsi="Times New Roman" w:cs="Times New Roman"/>
                <w:sz w:val="28"/>
                <w:szCs w:val="28"/>
                <w:lang w:val="uk-UA"/>
              </w:rPr>
              <w:t>*</w:t>
            </w:r>
          </w:p>
        </w:tc>
        <w:tc>
          <w:tcPr>
            <w:tcW w:w="588"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-0,15</w:t>
            </w:r>
          </w:p>
        </w:tc>
      </w:tr>
      <w:tr w:rsidR="00710CDB" w:rsidRPr="00793992" w:rsidTr="00710CDB">
        <w:tc>
          <w:tcPr>
            <w:tcW w:w="889" w:type="pct"/>
            <w:shd w:val="clear" w:color="auto" w:fill="auto"/>
            <w:vAlign w:val="center"/>
          </w:tcPr>
          <w:p w:rsidR="00710CDB" w:rsidRPr="00156441" w:rsidRDefault="00710CDB" w:rsidP="00710CDB">
            <w:pPr>
              <w:spacing w:after="0" w:line="240" w:lineRule="auto"/>
              <w:ind w:left="-142" w:right="-164"/>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sidRPr="004E491C">
              <w:rPr>
                <w:rFonts w:ascii="Times New Roman" w:eastAsia="Times New Roman" w:hAnsi="Times New Roman" w:cs="Times New Roman"/>
                <w:sz w:val="28"/>
                <w:szCs w:val="28"/>
              </w:rPr>
              <w:t>ОШ</w:t>
            </w:r>
            <w:r w:rsidRPr="004E491C">
              <w:rPr>
                <w:rFonts w:ascii="Times New Roman" w:eastAsia="Times New Roman" w:hAnsi="Times New Roman" w:cs="Times New Roman"/>
                <w:sz w:val="28"/>
                <w:szCs w:val="28"/>
                <w:vertAlign w:val="subscript"/>
              </w:rPr>
              <w:t>25-75</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-0,36</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-0,07</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-0,25</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-0,45</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-0,57</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-0,49</w:t>
            </w:r>
            <w:r w:rsidRPr="00D61CEA">
              <w:rPr>
                <w:rFonts w:ascii="Times New Roman" w:eastAsia="Calibri" w:hAnsi="Times New Roman" w:cs="Times New Roman"/>
                <w:sz w:val="28"/>
                <w:szCs w:val="28"/>
                <w:lang w:val="uk-UA"/>
              </w:rPr>
              <w:t>*</w:t>
            </w:r>
          </w:p>
        </w:tc>
        <w:tc>
          <w:tcPr>
            <w:tcW w:w="588"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-0,08</w:t>
            </w:r>
          </w:p>
        </w:tc>
      </w:tr>
      <w:tr w:rsidR="00710CDB" w:rsidRPr="00793992" w:rsidTr="00710CDB">
        <w:tc>
          <w:tcPr>
            <w:tcW w:w="889" w:type="pct"/>
            <w:shd w:val="clear" w:color="auto" w:fill="auto"/>
            <w:vAlign w:val="center"/>
          </w:tcPr>
          <w:p w:rsidR="00710CDB" w:rsidRPr="00156441" w:rsidRDefault="00710CDB" w:rsidP="00710CDB">
            <w:pPr>
              <w:spacing w:after="0" w:line="240" w:lineRule="auto"/>
              <w:ind w:left="-142" w:right="-164"/>
              <w:contextualSpacing/>
              <w:jc w:val="center"/>
              <w:rPr>
                <w:rFonts w:ascii="Times New Roman" w:eastAsia="Times New Roman" w:hAnsi="Times New Roman" w:cs="Times New Roman"/>
                <w:sz w:val="28"/>
                <w:szCs w:val="28"/>
              </w:rPr>
            </w:pPr>
            <w:r w:rsidRPr="00793992">
              <w:rPr>
                <w:rFonts w:ascii="Times New Roman" w:hAnsi="Times New Roman" w:cs="Times New Roman"/>
                <w:sz w:val="28"/>
                <w:szCs w:val="28"/>
                <w:lang w:val="uk-UA"/>
              </w:rPr>
              <w:t xml:space="preserve">Сумарний бал </w:t>
            </w:r>
            <w:r w:rsidRPr="00793992">
              <w:rPr>
                <w:rFonts w:ascii="Times New Roman" w:eastAsia="Calibri" w:hAnsi="Times New Roman" w:cs="Times New Roman"/>
                <w:sz w:val="28"/>
                <w:szCs w:val="28"/>
                <w:lang w:val="en-US"/>
              </w:rPr>
              <w:t>CAT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0,43</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0,15</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0,37</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0,12</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0,17</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0,14</w:t>
            </w:r>
          </w:p>
        </w:tc>
        <w:tc>
          <w:tcPr>
            <w:tcW w:w="588"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0,23</w:t>
            </w:r>
          </w:p>
        </w:tc>
      </w:tr>
    </w:tbl>
    <w:p w:rsidR="001F0C51" w:rsidRDefault="001F0C51">
      <w:pPr>
        <w:rPr>
          <w:lang w:val="uk-UA"/>
        </w:rPr>
      </w:pPr>
    </w:p>
    <w:p w:rsidR="000062B8" w:rsidRDefault="000062B8" w:rsidP="008B67FD">
      <w:pPr>
        <w:jc w:val="right"/>
        <w:rPr>
          <w:rFonts w:ascii="Times New Roman" w:eastAsia="Times New Roman" w:hAnsi="Times New Roman"/>
          <w:i/>
          <w:sz w:val="28"/>
          <w:szCs w:val="28"/>
          <w:lang w:val="uk-UA"/>
        </w:rPr>
      </w:pPr>
    </w:p>
    <w:p w:rsidR="001F0C51" w:rsidRPr="001F0C51" w:rsidRDefault="008B67FD" w:rsidP="008B67FD">
      <w:pPr>
        <w:jc w:val="right"/>
        <w:rPr>
          <w:lang w:val="uk-UA"/>
        </w:rPr>
      </w:pPr>
      <w:r w:rsidRPr="00A85900">
        <w:rPr>
          <w:rFonts w:ascii="Times New Roman" w:eastAsia="Times New Roman" w:hAnsi="Times New Roman"/>
          <w:i/>
          <w:sz w:val="28"/>
          <w:szCs w:val="28"/>
        </w:rPr>
        <w:t>Продовж. табл.</w:t>
      </w:r>
      <w:r w:rsidRPr="001F0C51">
        <w:rPr>
          <w:rFonts w:ascii="Times New Roman" w:hAnsi="Times New Roman"/>
          <w:i/>
          <w:sz w:val="28"/>
          <w:szCs w:val="28"/>
          <w:lang w:val="uk-UA"/>
        </w:rPr>
        <w:t xml:space="preserve"> </w:t>
      </w:r>
      <w:r>
        <w:rPr>
          <w:rFonts w:ascii="Times New Roman" w:hAnsi="Times New Roman"/>
          <w:i/>
          <w:sz w:val="28"/>
          <w:szCs w:val="28"/>
          <w:lang w:val="uk-UA"/>
        </w:rPr>
        <w:t>4</w:t>
      </w:r>
      <w:r w:rsidRPr="00616171">
        <w:rPr>
          <w:rFonts w:ascii="Times New Roman" w:hAnsi="Times New Roman"/>
          <w:i/>
          <w:sz w:val="28"/>
          <w:szCs w:val="28"/>
          <w:lang w:val="uk-UA"/>
        </w:rPr>
        <w:t>.</w:t>
      </w:r>
      <w:r>
        <w:rPr>
          <w:rFonts w:ascii="Times New Roman" w:hAnsi="Times New Roman"/>
          <w:i/>
          <w:sz w:val="28"/>
          <w:szCs w:val="28"/>
          <w:lang w:val="uk-UA"/>
        </w:rPr>
        <w:t>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2"/>
        <w:gridCol w:w="1157"/>
        <w:gridCol w:w="1157"/>
        <w:gridCol w:w="1157"/>
        <w:gridCol w:w="1157"/>
        <w:gridCol w:w="1157"/>
        <w:gridCol w:w="1157"/>
        <w:gridCol w:w="1159"/>
      </w:tblGrid>
      <w:tr w:rsidR="00710CDB" w:rsidRPr="00793992" w:rsidTr="00710CDB">
        <w:tc>
          <w:tcPr>
            <w:tcW w:w="889" w:type="pct"/>
            <w:shd w:val="clear" w:color="auto" w:fill="auto"/>
            <w:vAlign w:val="center"/>
          </w:tcPr>
          <w:p w:rsidR="00710CDB" w:rsidRPr="00156441" w:rsidRDefault="00710CDB" w:rsidP="00710CDB">
            <w:pPr>
              <w:spacing w:after="0" w:line="240" w:lineRule="auto"/>
              <w:ind w:left="-142" w:right="-164"/>
              <w:contextualSpacing/>
              <w:jc w:val="center"/>
              <w:rPr>
                <w:rFonts w:ascii="Times New Roman" w:eastAsia="Times New Roman" w:hAnsi="Times New Roman" w:cs="Times New Roman"/>
                <w:sz w:val="28"/>
                <w:szCs w:val="28"/>
              </w:rPr>
            </w:pPr>
            <w:r w:rsidRPr="00D47F93">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умарн</w:t>
            </w:r>
            <w:r w:rsidRPr="00D47F93">
              <w:rPr>
                <w:rFonts w:ascii="Times New Roman" w:eastAsia="Calibri" w:hAnsi="Times New Roman" w:cs="Times New Roman"/>
                <w:sz w:val="28"/>
                <w:szCs w:val="28"/>
                <w:lang w:val="uk-UA"/>
              </w:rPr>
              <w:t>ий</w:t>
            </w:r>
            <w:r w:rsidRPr="00D47F93">
              <w:rPr>
                <w:rFonts w:ascii="Times New Roman" w:eastAsia="Calibri" w:hAnsi="Times New Roman" w:cs="Times New Roman"/>
                <w:sz w:val="28"/>
                <w:szCs w:val="28"/>
                <w:lang w:val="en-US"/>
              </w:rPr>
              <w:t xml:space="preserve"> бал СCQ</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0,43</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0,15</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0,35</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0,05</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0,02</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0,05</w:t>
            </w:r>
          </w:p>
        </w:tc>
        <w:tc>
          <w:tcPr>
            <w:tcW w:w="588"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0,20</w:t>
            </w:r>
          </w:p>
        </w:tc>
      </w:tr>
      <w:tr w:rsidR="00710CDB" w:rsidRPr="00793992" w:rsidTr="00710CDB">
        <w:tc>
          <w:tcPr>
            <w:tcW w:w="889" w:type="pct"/>
            <w:shd w:val="clear" w:color="auto" w:fill="auto"/>
          </w:tcPr>
          <w:p w:rsidR="00710CDB" w:rsidRPr="00D47F93" w:rsidRDefault="00710CDB" w:rsidP="00710CDB">
            <w:pPr>
              <w:spacing w:after="0" w:line="240" w:lineRule="auto"/>
              <w:ind w:left="-142" w:right="-164"/>
              <w:jc w:val="center"/>
              <w:rPr>
                <w:rFonts w:ascii="Times New Roman" w:eastAsia="Calibri" w:hAnsi="Times New Roman" w:cs="Times New Roman"/>
                <w:sz w:val="28"/>
                <w:szCs w:val="28"/>
              </w:rPr>
            </w:pPr>
            <w:r w:rsidRPr="00D47F93">
              <w:rPr>
                <w:rFonts w:ascii="Times New Roman" w:eastAsia="Calibri" w:hAnsi="Times New Roman" w:cs="Times New Roman"/>
                <w:sz w:val="28"/>
                <w:szCs w:val="28"/>
              </w:rPr>
              <w:t>Бал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«симптоми»</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0,24</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0,19</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0,16</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-0,14</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-0,14</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-0,11</w:t>
            </w:r>
          </w:p>
        </w:tc>
        <w:tc>
          <w:tcPr>
            <w:tcW w:w="588"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0,04</w:t>
            </w:r>
          </w:p>
        </w:tc>
      </w:tr>
      <w:tr w:rsidR="00710CDB" w:rsidRPr="00793992" w:rsidTr="00710CDB">
        <w:tc>
          <w:tcPr>
            <w:tcW w:w="889" w:type="pct"/>
            <w:shd w:val="clear" w:color="auto" w:fill="auto"/>
          </w:tcPr>
          <w:p w:rsidR="00710CDB" w:rsidRPr="00D47F93" w:rsidRDefault="00710CDB" w:rsidP="00710CDB">
            <w:pPr>
              <w:spacing w:after="0" w:line="240" w:lineRule="auto"/>
              <w:ind w:left="-142" w:right="-164"/>
              <w:jc w:val="center"/>
              <w:rPr>
                <w:rFonts w:ascii="Times New Roman" w:eastAsia="Calibri" w:hAnsi="Times New Roman" w:cs="Times New Roman"/>
                <w:sz w:val="28"/>
                <w:szCs w:val="28"/>
              </w:rPr>
            </w:pPr>
            <w:r w:rsidRPr="00D47F93">
              <w:rPr>
                <w:rFonts w:ascii="Times New Roman" w:eastAsia="Calibri" w:hAnsi="Times New Roman" w:cs="Times New Roman"/>
                <w:sz w:val="28"/>
                <w:szCs w:val="28"/>
              </w:rPr>
              <w:t>Бал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«функціональ</w:t>
            </w:r>
            <w:r w:rsidRPr="00D47F93">
              <w:rPr>
                <w:rFonts w:ascii="Times New Roman" w:eastAsia="Calibri" w:hAnsi="Times New Roman" w:cs="Times New Roman"/>
                <w:sz w:val="28"/>
                <w:szCs w:val="28"/>
                <w:lang w:val="uk-UA"/>
              </w:rPr>
              <w:t>-</w:t>
            </w:r>
            <w:r w:rsidRPr="00D47F93">
              <w:rPr>
                <w:rFonts w:ascii="Times New Roman" w:eastAsia="Calibri" w:hAnsi="Times New Roman" w:cs="Times New Roman"/>
                <w:sz w:val="28"/>
                <w:szCs w:val="28"/>
              </w:rPr>
              <w:t>ний стан»</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0,43</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-0,05</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0,38</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0,21</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0,12</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0,11</w:t>
            </w:r>
          </w:p>
        </w:tc>
        <w:tc>
          <w:tcPr>
            <w:tcW w:w="588"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0,12</w:t>
            </w:r>
          </w:p>
        </w:tc>
      </w:tr>
      <w:tr w:rsidR="00710CDB" w:rsidRPr="00793992" w:rsidTr="00710CDB">
        <w:tc>
          <w:tcPr>
            <w:tcW w:w="889" w:type="pct"/>
            <w:shd w:val="clear" w:color="auto" w:fill="auto"/>
          </w:tcPr>
          <w:p w:rsidR="00710CDB" w:rsidRPr="00D47F93" w:rsidRDefault="00710CDB" w:rsidP="00710CDB">
            <w:pPr>
              <w:spacing w:after="0" w:line="240" w:lineRule="auto"/>
              <w:ind w:left="-142" w:right="-164"/>
              <w:jc w:val="center"/>
              <w:rPr>
                <w:rFonts w:ascii="Times New Roman" w:eastAsia="Calibri" w:hAnsi="Times New Roman" w:cs="Times New Roman"/>
                <w:sz w:val="28"/>
                <w:szCs w:val="28"/>
              </w:rPr>
            </w:pPr>
            <w:r w:rsidRPr="00D47F93">
              <w:rPr>
                <w:rFonts w:ascii="Times New Roman" w:eastAsia="Calibri" w:hAnsi="Times New Roman" w:cs="Times New Roman"/>
                <w:sz w:val="28"/>
                <w:szCs w:val="28"/>
              </w:rPr>
              <w:t>Бал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«психічний стан»</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0,43</w:t>
            </w:r>
            <w:r w:rsidRPr="00D61CEA">
              <w:rPr>
                <w:rFonts w:ascii="Times New Roman" w:eastAsia="Calibri" w:hAnsi="Times New Roman" w:cs="Times New Roman"/>
                <w:sz w:val="28"/>
                <w:szCs w:val="28"/>
                <w:lang w:val="uk-UA"/>
              </w:rPr>
              <w:t>*</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0,21</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0,30</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0,06</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0,08</w:t>
            </w:r>
          </w:p>
        </w:tc>
        <w:tc>
          <w:tcPr>
            <w:tcW w:w="587"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0,11</w:t>
            </w:r>
          </w:p>
        </w:tc>
        <w:tc>
          <w:tcPr>
            <w:tcW w:w="588" w:type="pct"/>
            <w:tcMar>
              <w:left w:w="0" w:type="dxa"/>
            </w:tcMar>
            <w:vAlign w:val="center"/>
          </w:tcPr>
          <w:p w:rsidR="00710CDB" w:rsidRPr="00EB078F" w:rsidRDefault="00710CDB" w:rsidP="00710CDB">
            <w:pPr>
              <w:jc w:val="right"/>
              <w:rPr>
                <w:rFonts w:ascii="Times New Roman" w:hAnsi="Times New Roman" w:cs="Times New Roman"/>
                <w:color w:val="000000"/>
                <w:sz w:val="28"/>
                <w:szCs w:val="28"/>
              </w:rPr>
            </w:pPr>
            <w:r w:rsidRPr="00EB078F">
              <w:rPr>
                <w:rFonts w:ascii="Times New Roman" w:hAnsi="Times New Roman" w:cs="Times New Roman"/>
                <w:color w:val="000000"/>
                <w:sz w:val="28"/>
                <w:szCs w:val="28"/>
              </w:rPr>
              <w:t>0,28</w:t>
            </w:r>
          </w:p>
        </w:tc>
      </w:tr>
    </w:tbl>
    <w:p w:rsidR="00710CDB" w:rsidRPr="000062B8" w:rsidRDefault="00710CDB" w:rsidP="00710CDB">
      <w:pPr>
        <w:spacing w:after="0" w:line="360" w:lineRule="auto"/>
        <w:rPr>
          <w:rFonts w:ascii="Times New Roman" w:eastAsia="Calibri" w:hAnsi="Times New Roman" w:cs="Times New Roman"/>
          <w:sz w:val="28"/>
          <w:szCs w:val="28"/>
          <w:lang w:val="uk-UA"/>
        </w:rPr>
      </w:pPr>
      <w:r w:rsidRPr="000062B8">
        <w:rPr>
          <w:rFonts w:ascii="Times New Roman" w:eastAsia="Calibri" w:hAnsi="Times New Roman" w:cs="Times New Roman"/>
          <w:sz w:val="28"/>
          <w:szCs w:val="28"/>
          <w:lang w:val="uk-UA"/>
        </w:rPr>
        <w:t>Примітка. * — коефіцієнт кореляції вірогідний за р&lt;0,05.</w:t>
      </w:r>
    </w:p>
    <w:p w:rsidR="00710CDB" w:rsidRPr="00777FA5" w:rsidRDefault="00710CDB" w:rsidP="00710CDB">
      <w:pPr>
        <w:spacing w:after="0" w:line="360" w:lineRule="auto"/>
        <w:jc w:val="center"/>
        <w:rPr>
          <w:rFonts w:ascii="Times New Roman" w:hAnsi="Times New Roman"/>
          <w:sz w:val="28"/>
          <w:szCs w:val="28"/>
        </w:rPr>
      </w:pPr>
    </w:p>
    <w:p w:rsidR="00710CDB" w:rsidRDefault="00710CDB" w:rsidP="00710CD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встановлення прогностичної </w:t>
      </w:r>
      <w:r w:rsidRPr="001E6834">
        <w:rPr>
          <w:rFonts w:ascii="Times New Roman" w:hAnsi="Times New Roman" w:cs="Times New Roman"/>
          <w:sz w:val="28"/>
          <w:szCs w:val="28"/>
          <w:lang w:val="uk-UA"/>
        </w:rPr>
        <w:t>значущості</w:t>
      </w:r>
      <w:r>
        <w:rPr>
          <w:rFonts w:ascii="Times New Roman" w:hAnsi="Times New Roman" w:cs="Times New Roman"/>
          <w:sz w:val="28"/>
          <w:szCs w:val="28"/>
          <w:lang w:val="uk-UA"/>
        </w:rPr>
        <w:t xml:space="preserve"> десатурації щодо формування ознак перевантаження правих відділів серця в досліджуваних групах хворих (основна група – ХОЗЛ+ГХ, група порівняння – ізольоване ХОЗЛ) було виділено підгрупи хворих з десатурацією та без неї. Під десатурацією розуміли </w:t>
      </w:r>
      <w:r w:rsidRPr="001E6834">
        <w:rPr>
          <w:rFonts w:ascii="Times New Roman" w:hAnsi="Times New Roman" w:cs="Times New Roman"/>
          <w:sz w:val="28"/>
          <w:szCs w:val="28"/>
          <w:lang w:val="uk-UA"/>
        </w:rPr>
        <w:t>різницю між вихідним рівнем насичення крові киснем у стані спокою та мінімальним рівнем насичення крові киснем під час 6-ХТзХ, визначених за допомогою пульсоксиметрії</w:t>
      </w:r>
      <w:r w:rsidR="003C17E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3C17E1">
        <w:rPr>
          <w:rFonts w:ascii="Times New Roman" w:hAnsi="Times New Roman" w:cs="Times New Roman"/>
          <w:sz w:val="28"/>
          <w:szCs w:val="28"/>
          <w:lang w:val="uk-UA"/>
        </w:rPr>
        <w:t xml:space="preserve"> </w:t>
      </w:r>
      <w:r>
        <w:rPr>
          <w:rFonts w:ascii="Times New Roman" w:hAnsi="Times New Roman" w:cs="Times New Roman"/>
          <w:sz w:val="28"/>
          <w:szCs w:val="28"/>
          <w:lang w:val="uk-UA"/>
        </w:rPr>
        <w:t>4 %.</w:t>
      </w:r>
    </w:p>
    <w:p w:rsidR="00710CDB" w:rsidRPr="00CA2D31" w:rsidRDefault="00710CDB" w:rsidP="00710CD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хворих на ХОЗЛ у поєднанні з ГХ </w:t>
      </w:r>
      <w:r w:rsidRPr="00363AC9">
        <w:rPr>
          <w:rFonts w:ascii="Times New Roman" w:hAnsi="Times New Roman" w:cs="Times New Roman"/>
          <w:sz w:val="28"/>
          <w:szCs w:val="28"/>
          <w:lang w:val="uk-UA"/>
        </w:rPr>
        <w:t>з десатурацією на тлі фізичного навантаження встановлено вірогідне (р&lt;0,0</w:t>
      </w:r>
      <w:r>
        <w:rPr>
          <w:rFonts w:ascii="Times New Roman" w:hAnsi="Times New Roman" w:cs="Times New Roman"/>
          <w:sz w:val="28"/>
          <w:szCs w:val="28"/>
          <w:lang w:val="uk-UA"/>
        </w:rPr>
        <w:t>5</w:t>
      </w:r>
      <w:r w:rsidRPr="00363AC9">
        <w:rPr>
          <w:rFonts w:ascii="Times New Roman" w:hAnsi="Times New Roman" w:cs="Times New Roman"/>
          <w:sz w:val="28"/>
          <w:szCs w:val="28"/>
          <w:lang w:val="uk-UA"/>
        </w:rPr>
        <w:t xml:space="preserve">) зростання </w:t>
      </w:r>
      <w:r>
        <w:rPr>
          <w:rFonts w:ascii="Times New Roman" w:hAnsi="Times New Roman" w:cs="Times New Roman"/>
          <w:sz w:val="28"/>
          <w:szCs w:val="28"/>
          <w:lang w:val="uk-UA"/>
        </w:rPr>
        <w:t xml:space="preserve">розміру ПП, товщини стінки ПШ із зменшенням діаметру </w:t>
      </w:r>
      <w:r w:rsidRPr="00363AC9">
        <w:rPr>
          <w:rFonts w:ascii="Times New Roman" w:hAnsi="Times New Roman" w:cs="Times New Roman"/>
          <w:sz w:val="28"/>
          <w:szCs w:val="28"/>
          <w:lang w:val="uk-UA"/>
        </w:rPr>
        <w:t>порожнини ПШ</w:t>
      </w:r>
      <w:r>
        <w:rPr>
          <w:rFonts w:ascii="Times New Roman" w:hAnsi="Times New Roman" w:cs="Times New Roman"/>
          <w:sz w:val="28"/>
          <w:szCs w:val="28"/>
          <w:lang w:val="uk-UA"/>
        </w:rPr>
        <w:t xml:space="preserve"> та збільшенням співвідношення </w:t>
      </w:r>
      <w:r w:rsidRPr="00363AC9">
        <w:rPr>
          <w:rFonts w:ascii="Times New Roman" w:hAnsi="Times New Roman" w:cs="Times New Roman"/>
          <w:sz w:val="28"/>
          <w:szCs w:val="28"/>
          <w:lang w:val="uk-UA"/>
        </w:rPr>
        <w:t>ДСЛА/А (корінь)</w:t>
      </w:r>
      <w:r w:rsidRPr="00363AC9">
        <w:rPr>
          <w:lang w:val="uk-UA"/>
        </w:rPr>
        <w:t xml:space="preserve"> </w:t>
      </w:r>
      <w:r w:rsidRPr="00363AC9">
        <w:rPr>
          <w:rFonts w:ascii="Times New Roman" w:hAnsi="Times New Roman" w:cs="Times New Roman"/>
          <w:sz w:val="28"/>
          <w:szCs w:val="28"/>
          <w:lang w:val="uk-UA"/>
        </w:rPr>
        <w:t>у порівнянні з хворими без ознак десатурації</w:t>
      </w:r>
      <w:r>
        <w:rPr>
          <w:rFonts w:ascii="Times New Roman" w:hAnsi="Times New Roman" w:cs="Times New Roman"/>
          <w:sz w:val="28"/>
          <w:szCs w:val="28"/>
          <w:lang w:val="uk-UA"/>
        </w:rPr>
        <w:t>, що вказує на більш виражені ознаки перевантаження правих відділів серця у хворих на коморбідну патологію з наявністю десатурації</w:t>
      </w:r>
      <w:r w:rsidRPr="00363AC9">
        <w:rPr>
          <w:rFonts w:ascii="Times New Roman" w:hAnsi="Times New Roman" w:cs="Times New Roman"/>
          <w:sz w:val="28"/>
          <w:szCs w:val="28"/>
          <w:lang w:val="uk-UA"/>
        </w:rPr>
        <w:t xml:space="preserve"> (табл. </w:t>
      </w:r>
      <w:r w:rsidR="000062B8">
        <w:rPr>
          <w:rFonts w:ascii="Times New Roman" w:hAnsi="Times New Roman" w:cs="Times New Roman"/>
          <w:sz w:val="28"/>
          <w:szCs w:val="28"/>
          <w:lang w:val="uk-UA"/>
        </w:rPr>
        <w:t>4</w:t>
      </w:r>
      <w:r w:rsidRPr="00363AC9">
        <w:rPr>
          <w:rFonts w:ascii="Times New Roman" w:hAnsi="Times New Roman" w:cs="Times New Roman"/>
          <w:sz w:val="28"/>
          <w:szCs w:val="28"/>
          <w:lang w:val="uk-UA"/>
        </w:rPr>
        <w:t>.</w:t>
      </w:r>
      <w:r>
        <w:rPr>
          <w:rFonts w:ascii="Times New Roman" w:hAnsi="Times New Roman" w:cs="Times New Roman"/>
          <w:sz w:val="28"/>
          <w:szCs w:val="28"/>
          <w:lang w:val="uk-UA"/>
        </w:rPr>
        <w:t>5</w:t>
      </w:r>
      <w:r w:rsidRPr="00363AC9">
        <w:rPr>
          <w:rFonts w:ascii="Times New Roman" w:hAnsi="Times New Roman" w:cs="Times New Roman"/>
          <w:sz w:val="28"/>
          <w:szCs w:val="28"/>
          <w:lang w:val="uk-UA"/>
        </w:rPr>
        <w:t>).</w:t>
      </w:r>
    </w:p>
    <w:p w:rsidR="000062B8" w:rsidRDefault="000062B8">
      <w:pPr>
        <w:rPr>
          <w:rFonts w:ascii="Times New Roman" w:hAnsi="Times New Roman" w:cs="Times New Roman"/>
          <w:i/>
          <w:sz w:val="28"/>
          <w:szCs w:val="28"/>
          <w:lang w:val="uk-UA"/>
        </w:rPr>
      </w:pPr>
      <w:r>
        <w:rPr>
          <w:rFonts w:ascii="Times New Roman" w:hAnsi="Times New Roman" w:cs="Times New Roman"/>
          <w:i/>
          <w:sz w:val="28"/>
          <w:szCs w:val="28"/>
          <w:lang w:val="uk-UA"/>
        </w:rPr>
        <w:br w:type="page"/>
      </w:r>
    </w:p>
    <w:p w:rsidR="000062B8" w:rsidRDefault="000062B8" w:rsidP="00710CDB">
      <w:pPr>
        <w:spacing w:after="0" w:line="360" w:lineRule="auto"/>
        <w:ind w:firstLine="709"/>
        <w:jc w:val="right"/>
        <w:rPr>
          <w:rFonts w:ascii="Times New Roman" w:hAnsi="Times New Roman" w:cs="Times New Roman"/>
          <w:i/>
          <w:sz w:val="28"/>
          <w:szCs w:val="28"/>
          <w:lang w:val="uk-UA"/>
        </w:rPr>
      </w:pPr>
    </w:p>
    <w:p w:rsidR="00710CDB" w:rsidRPr="00616171" w:rsidRDefault="00710CDB" w:rsidP="00710CDB">
      <w:pPr>
        <w:spacing w:after="0" w:line="360" w:lineRule="auto"/>
        <w:ind w:firstLine="709"/>
        <w:jc w:val="right"/>
        <w:rPr>
          <w:rFonts w:ascii="Times New Roman" w:hAnsi="Times New Roman" w:cs="Times New Roman"/>
          <w:i/>
          <w:sz w:val="28"/>
          <w:szCs w:val="28"/>
          <w:lang w:val="uk-UA"/>
        </w:rPr>
      </w:pPr>
      <w:r w:rsidRPr="00616171">
        <w:rPr>
          <w:rFonts w:ascii="Times New Roman" w:hAnsi="Times New Roman" w:cs="Times New Roman"/>
          <w:i/>
          <w:sz w:val="28"/>
          <w:szCs w:val="28"/>
          <w:lang w:val="uk-UA"/>
        </w:rPr>
        <w:t xml:space="preserve">Таблиця </w:t>
      </w:r>
      <w:r w:rsidR="000062B8">
        <w:rPr>
          <w:rFonts w:ascii="Times New Roman" w:hAnsi="Times New Roman" w:cs="Times New Roman"/>
          <w:i/>
          <w:sz w:val="28"/>
          <w:szCs w:val="28"/>
          <w:lang w:val="uk-UA"/>
        </w:rPr>
        <w:t>4</w:t>
      </w:r>
      <w:r w:rsidRPr="00616171">
        <w:rPr>
          <w:rFonts w:ascii="Times New Roman" w:hAnsi="Times New Roman" w:cs="Times New Roman"/>
          <w:i/>
          <w:sz w:val="28"/>
          <w:szCs w:val="28"/>
          <w:lang w:val="uk-UA"/>
        </w:rPr>
        <w:t>.5</w:t>
      </w:r>
    </w:p>
    <w:p w:rsidR="00710CDB" w:rsidRPr="00CA2D31" w:rsidRDefault="003A43AB" w:rsidP="00710CDB">
      <w:pPr>
        <w:spacing w:after="0" w:line="360" w:lineRule="auto"/>
        <w:jc w:val="center"/>
        <w:rPr>
          <w:rFonts w:ascii="Times New Roman" w:hAnsi="Times New Roman" w:cs="Times New Roman"/>
          <w:b/>
          <w:sz w:val="28"/>
          <w:szCs w:val="28"/>
          <w:lang w:val="uk-UA"/>
        </w:rPr>
      </w:pPr>
      <w:r>
        <w:rPr>
          <w:rFonts w:ascii="Times New Roman" w:hAnsi="Times New Roman" w:cs="Times New Roman"/>
          <w:b/>
          <w:color w:val="000000"/>
          <w:sz w:val="28"/>
          <w:szCs w:val="28"/>
          <w:lang w:val="uk-UA"/>
        </w:rPr>
        <w:t xml:space="preserve">Ехокардіографічні </w:t>
      </w:r>
      <w:r w:rsidR="00710CDB" w:rsidRPr="001B559D">
        <w:rPr>
          <w:rFonts w:ascii="Times New Roman" w:hAnsi="Times New Roman" w:cs="Times New Roman"/>
          <w:b/>
          <w:color w:val="000000"/>
          <w:sz w:val="28"/>
          <w:szCs w:val="28"/>
          <w:lang w:val="uk-UA"/>
        </w:rPr>
        <w:t>показник</w:t>
      </w:r>
      <w:r w:rsidR="00710CDB">
        <w:rPr>
          <w:rFonts w:ascii="Times New Roman" w:hAnsi="Times New Roman" w:cs="Times New Roman"/>
          <w:b/>
          <w:color w:val="000000"/>
          <w:sz w:val="28"/>
          <w:szCs w:val="28"/>
          <w:lang w:val="uk-UA"/>
        </w:rPr>
        <w:t>и</w:t>
      </w:r>
      <w:r w:rsidR="00710CDB" w:rsidRPr="001B559D">
        <w:rPr>
          <w:rFonts w:ascii="Times New Roman" w:hAnsi="Times New Roman" w:cs="Times New Roman"/>
          <w:b/>
          <w:color w:val="000000"/>
          <w:sz w:val="28"/>
          <w:szCs w:val="28"/>
          <w:lang w:val="uk-UA"/>
        </w:rPr>
        <w:t xml:space="preserve"> правих відділів серця </w:t>
      </w:r>
      <w:r w:rsidR="00710CDB" w:rsidRPr="00A41EBF">
        <w:rPr>
          <w:rFonts w:ascii="Times New Roman" w:hAnsi="Times New Roman" w:cs="Times New Roman"/>
          <w:b/>
          <w:color w:val="000000"/>
          <w:sz w:val="28"/>
          <w:szCs w:val="28"/>
          <w:lang w:val="uk-UA"/>
        </w:rPr>
        <w:t xml:space="preserve">у </w:t>
      </w:r>
      <w:r w:rsidR="00710CDB" w:rsidRPr="00A41EBF">
        <w:rPr>
          <w:rFonts w:ascii="Times New Roman" w:hAnsi="Times New Roman" w:cs="Times New Roman"/>
          <w:b/>
          <w:sz w:val="28"/>
          <w:szCs w:val="28"/>
          <w:lang w:val="uk-UA"/>
        </w:rPr>
        <w:t>хворих</w:t>
      </w:r>
      <w:r w:rsidR="00710CDB" w:rsidRPr="00CA2D31">
        <w:rPr>
          <w:lang w:val="uk-UA"/>
        </w:rPr>
        <w:t xml:space="preserve"> </w:t>
      </w:r>
      <w:r w:rsidR="00710CDB" w:rsidRPr="002F2DA7">
        <w:rPr>
          <w:rFonts w:ascii="Times New Roman" w:hAnsi="Times New Roman" w:cs="Times New Roman"/>
          <w:b/>
          <w:sz w:val="28"/>
          <w:szCs w:val="28"/>
          <w:lang w:val="uk-UA"/>
        </w:rPr>
        <w:t>основної</w:t>
      </w:r>
      <w:r w:rsidR="00710CDB">
        <w:rPr>
          <w:rFonts w:ascii="Times New Roman" w:hAnsi="Times New Roman" w:cs="Times New Roman"/>
          <w:b/>
          <w:sz w:val="28"/>
          <w:szCs w:val="28"/>
          <w:lang w:val="uk-UA"/>
        </w:rPr>
        <w:t xml:space="preserve"> групи в залежності від наявності десатурації</w:t>
      </w:r>
    </w:p>
    <w:p w:rsidR="00B50343" w:rsidRPr="00CA2D31" w:rsidRDefault="00B50343" w:rsidP="00710CDB">
      <w:pPr>
        <w:spacing w:after="0" w:line="360" w:lineRule="auto"/>
        <w:jc w:val="center"/>
        <w:rPr>
          <w:rFonts w:ascii="Times New Roman" w:hAnsi="Times New Roman" w:cs="Times New Roman"/>
          <w:b/>
          <w:sz w:val="28"/>
          <w:szCs w:val="28"/>
          <w:lang w:val="uk-UA"/>
        </w:rPr>
      </w:pPr>
    </w:p>
    <w:tbl>
      <w:tblP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7"/>
        <w:gridCol w:w="3542"/>
        <w:gridCol w:w="3686"/>
      </w:tblGrid>
      <w:tr w:rsidR="00710CDB" w:rsidRPr="001F6FA8" w:rsidTr="00710CDB">
        <w:trPr>
          <w:cantSplit/>
          <w:trHeight w:val="1134"/>
        </w:trPr>
        <w:tc>
          <w:tcPr>
            <w:tcW w:w="1237" w:type="pct"/>
            <w:shd w:val="clear" w:color="auto" w:fill="auto"/>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Показник</w:t>
            </w:r>
          </w:p>
        </w:tc>
        <w:tc>
          <w:tcPr>
            <w:tcW w:w="1844" w:type="pct"/>
            <w:shd w:val="clear" w:color="auto" w:fill="auto"/>
          </w:tcPr>
          <w:p w:rsidR="00710CDB"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Основна група (ХОЗЛ+ГХ)</w:t>
            </w:r>
            <w:r>
              <w:rPr>
                <w:rFonts w:ascii="Times New Roman" w:hAnsi="Times New Roman" w:cs="Times New Roman"/>
                <w:color w:val="000000"/>
                <w:sz w:val="28"/>
                <w:szCs w:val="28"/>
                <w:lang w:val="uk-UA"/>
              </w:rPr>
              <w:t xml:space="preserve"> з десатурацією</w:t>
            </w:r>
          </w:p>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en-US"/>
              </w:rPr>
              <w:t>n</w:t>
            </w:r>
            <w:r w:rsidRPr="001F6FA8">
              <w:rPr>
                <w:rFonts w:ascii="Times New Roman" w:hAnsi="Times New Roman" w:cs="Times New Roman"/>
                <w:color w:val="000000"/>
                <w:sz w:val="28"/>
                <w:szCs w:val="28"/>
              </w:rPr>
              <w:t>=</w:t>
            </w:r>
            <w:r>
              <w:rPr>
                <w:rFonts w:ascii="Times New Roman" w:hAnsi="Times New Roman" w:cs="Times New Roman"/>
                <w:color w:val="000000"/>
                <w:sz w:val="28"/>
                <w:szCs w:val="28"/>
                <w:lang w:val="uk-UA"/>
              </w:rPr>
              <w:t>3</w:t>
            </w:r>
            <w:r w:rsidRPr="001F6FA8">
              <w:rPr>
                <w:rFonts w:ascii="Times New Roman" w:hAnsi="Times New Roman" w:cs="Times New Roman"/>
                <w:color w:val="000000"/>
                <w:sz w:val="28"/>
                <w:szCs w:val="28"/>
                <w:lang w:val="uk-UA"/>
              </w:rPr>
              <w:t>9</w:t>
            </w:r>
          </w:p>
        </w:tc>
        <w:tc>
          <w:tcPr>
            <w:tcW w:w="1919" w:type="pct"/>
            <w:shd w:val="clear" w:color="auto" w:fill="auto"/>
          </w:tcPr>
          <w:p w:rsidR="00710CDB" w:rsidRDefault="00710CDB" w:rsidP="00710CDB">
            <w:pPr>
              <w:spacing w:after="0" w:line="360" w:lineRule="auto"/>
              <w:jc w:val="center"/>
              <w:rPr>
                <w:rFonts w:ascii="Times New Roman" w:hAnsi="Times New Roman" w:cs="Times New Roman"/>
                <w:color w:val="000000"/>
                <w:sz w:val="28"/>
                <w:szCs w:val="28"/>
                <w:lang w:val="uk-UA"/>
              </w:rPr>
            </w:pPr>
            <w:r w:rsidRPr="002F2DA7">
              <w:rPr>
                <w:rFonts w:ascii="Times New Roman" w:hAnsi="Times New Roman" w:cs="Times New Roman"/>
                <w:color w:val="000000"/>
                <w:sz w:val="28"/>
                <w:szCs w:val="28"/>
                <w:lang w:val="uk-UA"/>
              </w:rPr>
              <w:t xml:space="preserve">Основна група (ХОЗЛ+ГХ) </w:t>
            </w:r>
            <w:r>
              <w:rPr>
                <w:rFonts w:ascii="Times New Roman" w:hAnsi="Times New Roman" w:cs="Times New Roman"/>
                <w:color w:val="000000"/>
                <w:sz w:val="28"/>
                <w:szCs w:val="28"/>
                <w:lang w:val="uk-UA"/>
              </w:rPr>
              <w:t>без десатурації</w:t>
            </w:r>
          </w:p>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en-US"/>
              </w:rPr>
              <w:t>n</w:t>
            </w:r>
            <w:r w:rsidRPr="002F2DA7">
              <w:rPr>
                <w:rFonts w:ascii="Times New Roman" w:hAnsi="Times New Roman" w:cs="Times New Roman"/>
                <w:color w:val="000000"/>
                <w:sz w:val="28"/>
                <w:szCs w:val="28"/>
              </w:rPr>
              <w:t>=</w:t>
            </w:r>
            <w:r w:rsidRPr="001F6FA8">
              <w:rPr>
                <w:rFonts w:ascii="Times New Roman" w:hAnsi="Times New Roman" w:cs="Times New Roman"/>
                <w:color w:val="000000"/>
                <w:sz w:val="28"/>
                <w:szCs w:val="28"/>
                <w:lang w:val="uk-UA"/>
              </w:rPr>
              <w:t>3</w:t>
            </w:r>
            <w:r>
              <w:rPr>
                <w:rFonts w:ascii="Times New Roman" w:hAnsi="Times New Roman" w:cs="Times New Roman"/>
                <w:color w:val="000000"/>
                <w:sz w:val="28"/>
                <w:szCs w:val="28"/>
                <w:lang w:val="uk-UA"/>
              </w:rPr>
              <w:t>0</w:t>
            </w:r>
          </w:p>
        </w:tc>
      </w:tr>
      <w:tr w:rsidR="00710CDB" w:rsidRPr="001F6FA8" w:rsidTr="00710CDB">
        <w:tc>
          <w:tcPr>
            <w:tcW w:w="1237" w:type="pct"/>
            <w:shd w:val="clear" w:color="auto" w:fill="auto"/>
            <w:tcMar>
              <w:left w:w="28" w:type="dxa"/>
              <w:right w:w="28" w:type="dxa"/>
            </w:tcMar>
            <w:vAlign w:val="center"/>
          </w:tcPr>
          <w:p w:rsidR="00710CDB" w:rsidRPr="00895ED3" w:rsidRDefault="00710CDB" w:rsidP="00710CDB">
            <w:pPr>
              <w:spacing w:after="0" w:line="360" w:lineRule="auto"/>
              <w:ind w:right="-37"/>
              <w:jc w:val="both"/>
              <w:rPr>
                <w:rFonts w:ascii="Times New Roman" w:hAnsi="Times New Roman"/>
                <w:sz w:val="28"/>
                <w:szCs w:val="28"/>
              </w:rPr>
            </w:pPr>
            <w:r>
              <w:rPr>
                <w:rFonts w:ascii="Times New Roman" w:hAnsi="Times New Roman"/>
                <w:sz w:val="28"/>
                <w:szCs w:val="28"/>
              </w:rPr>
              <w:t>ПП</w:t>
            </w:r>
            <w:r w:rsidRPr="00895ED3">
              <w:rPr>
                <w:rFonts w:ascii="Times New Roman" w:hAnsi="Times New Roman"/>
                <w:sz w:val="28"/>
                <w:szCs w:val="28"/>
              </w:rPr>
              <w:t xml:space="preserve">, мм </w:t>
            </w:r>
          </w:p>
        </w:tc>
        <w:tc>
          <w:tcPr>
            <w:tcW w:w="1844"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39,79±2,27</w:t>
            </w:r>
            <w:r w:rsidRPr="007F3FB7">
              <w:rPr>
                <w:rFonts w:ascii="Times New Roman" w:hAnsi="Times New Roman" w:cs="Times New Roman"/>
                <w:color w:val="000000"/>
                <w:sz w:val="28"/>
                <w:szCs w:val="28"/>
                <w:lang w:val="uk-UA"/>
              </w:rPr>
              <w:t>*</w:t>
            </w:r>
          </w:p>
        </w:tc>
        <w:tc>
          <w:tcPr>
            <w:tcW w:w="1919"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35,83±5,02</w:t>
            </w:r>
          </w:p>
        </w:tc>
      </w:tr>
      <w:tr w:rsidR="00710CDB" w:rsidRPr="001F6FA8" w:rsidTr="00710CDB">
        <w:tc>
          <w:tcPr>
            <w:tcW w:w="1237" w:type="pct"/>
            <w:shd w:val="clear" w:color="auto" w:fill="auto"/>
            <w:tcMar>
              <w:left w:w="28" w:type="dxa"/>
              <w:right w:w="28" w:type="dxa"/>
            </w:tcMar>
            <w:vAlign w:val="center"/>
          </w:tcPr>
          <w:p w:rsidR="00710CDB" w:rsidRPr="00895ED3" w:rsidRDefault="00710CDB" w:rsidP="00710CDB">
            <w:pPr>
              <w:spacing w:after="0" w:line="360" w:lineRule="auto"/>
              <w:ind w:right="-37"/>
              <w:jc w:val="both"/>
              <w:rPr>
                <w:rFonts w:ascii="Times New Roman" w:hAnsi="Times New Roman"/>
                <w:sz w:val="28"/>
                <w:szCs w:val="28"/>
              </w:rPr>
            </w:pPr>
            <w:r w:rsidRPr="00895ED3">
              <w:rPr>
                <w:rFonts w:ascii="Times New Roman" w:hAnsi="Times New Roman"/>
                <w:sz w:val="28"/>
                <w:szCs w:val="28"/>
              </w:rPr>
              <w:t xml:space="preserve">Діаметр порожнини ПШ, мм </w:t>
            </w:r>
          </w:p>
        </w:tc>
        <w:tc>
          <w:tcPr>
            <w:tcW w:w="1844"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27,10±2,22</w:t>
            </w:r>
            <w:r w:rsidRPr="007F3FB7">
              <w:rPr>
                <w:rFonts w:ascii="Times New Roman" w:hAnsi="Times New Roman" w:cs="Times New Roman"/>
                <w:color w:val="000000"/>
                <w:sz w:val="28"/>
                <w:szCs w:val="28"/>
                <w:lang w:val="uk-UA"/>
              </w:rPr>
              <w:t>*</w:t>
            </w:r>
          </w:p>
        </w:tc>
        <w:tc>
          <w:tcPr>
            <w:tcW w:w="1919"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28,37±2,40</w:t>
            </w:r>
          </w:p>
        </w:tc>
      </w:tr>
      <w:tr w:rsidR="00710CDB" w:rsidRPr="001F6FA8" w:rsidTr="00710CDB">
        <w:tc>
          <w:tcPr>
            <w:tcW w:w="1237" w:type="pct"/>
            <w:shd w:val="clear" w:color="auto" w:fill="auto"/>
            <w:tcMar>
              <w:left w:w="28" w:type="dxa"/>
              <w:right w:w="28" w:type="dxa"/>
            </w:tcMar>
            <w:vAlign w:val="center"/>
          </w:tcPr>
          <w:p w:rsidR="00710CDB" w:rsidRPr="00895ED3" w:rsidRDefault="00710CDB" w:rsidP="00710CDB">
            <w:pPr>
              <w:spacing w:after="0" w:line="360" w:lineRule="auto"/>
              <w:ind w:right="-37"/>
              <w:jc w:val="both"/>
              <w:rPr>
                <w:rFonts w:ascii="Times New Roman" w:hAnsi="Times New Roman"/>
                <w:sz w:val="28"/>
                <w:szCs w:val="28"/>
              </w:rPr>
            </w:pPr>
            <w:r>
              <w:rPr>
                <w:rFonts w:ascii="Times New Roman" w:hAnsi="Times New Roman"/>
                <w:sz w:val="28"/>
                <w:szCs w:val="28"/>
              </w:rPr>
              <w:t>Товщина с</w:t>
            </w:r>
            <w:r w:rsidRPr="00895ED3">
              <w:rPr>
                <w:rFonts w:ascii="Times New Roman" w:hAnsi="Times New Roman"/>
                <w:sz w:val="28"/>
                <w:szCs w:val="28"/>
              </w:rPr>
              <w:t>тінк</w:t>
            </w:r>
            <w:r>
              <w:rPr>
                <w:rFonts w:ascii="Times New Roman" w:hAnsi="Times New Roman"/>
                <w:sz w:val="28"/>
                <w:szCs w:val="28"/>
              </w:rPr>
              <w:t>и</w:t>
            </w:r>
            <w:r w:rsidRPr="00895ED3">
              <w:rPr>
                <w:rFonts w:ascii="Times New Roman" w:hAnsi="Times New Roman"/>
                <w:sz w:val="28"/>
                <w:szCs w:val="28"/>
              </w:rPr>
              <w:t xml:space="preserve"> ПШ, мм </w:t>
            </w:r>
          </w:p>
        </w:tc>
        <w:tc>
          <w:tcPr>
            <w:tcW w:w="1844"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5,58±0,57</w:t>
            </w:r>
            <w:r w:rsidRPr="007F3FB7">
              <w:rPr>
                <w:rFonts w:ascii="Times New Roman" w:hAnsi="Times New Roman" w:cs="Times New Roman"/>
                <w:color w:val="000000"/>
                <w:sz w:val="28"/>
                <w:szCs w:val="28"/>
                <w:lang w:val="uk-UA"/>
              </w:rPr>
              <w:t>*</w:t>
            </w:r>
          </w:p>
        </w:tc>
        <w:tc>
          <w:tcPr>
            <w:tcW w:w="1919"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5,22±0,61</w:t>
            </w:r>
          </w:p>
        </w:tc>
      </w:tr>
      <w:tr w:rsidR="00710CDB" w:rsidRPr="001F6FA8" w:rsidTr="00710CDB">
        <w:tc>
          <w:tcPr>
            <w:tcW w:w="1237" w:type="pct"/>
            <w:shd w:val="clear" w:color="auto" w:fill="auto"/>
            <w:tcMar>
              <w:left w:w="28" w:type="dxa"/>
              <w:right w:w="28" w:type="dxa"/>
            </w:tcMar>
            <w:vAlign w:val="center"/>
          </w:tcPr>
          <w:p w:rsidR="00710CDB" w:rsidRPr="00895ED3" w:rsidRDefault="00710CDB" w:rsidP="00710CDB">
            <w:pPr>
              <w:spacing w:after="0" w:line="360" w:lineRule="auto"/>
              <w:ind w:right="-37"/>
              <w:jc w:val="both"/>
              <w:rPr>
                <w:rFonts w:ascii="Times New Roman" w:hAnsi="Times New Roman"/>
                <w:sz w:val="28"/>
                <w:szCs w:val="28"/>
              </w:rPr>
            </w:pPr>
            <w:r>
              <w:rPr>
                <w:rFonts w:ascii="Times New Roman" w:hAnsi="Times New Roman"/>
                <w:sz w:val="28"/>
                <w:szCs w:val="28"/>
              </w:rPr>
              <w:t>ДСЛА</w:t>
            </w:r>
            <w:r w:rsidRPr="00895ED3">
              <w:rPr>
                <w:rFonts w:ascii="Times New Roman" w:hAnsi="Times New Roman"/>
                <w:sz w:val="28"/>
                <w:szCs w:val="28"/>
              </w:rPr>
              <w:t xml:space="preserve">, мм </w:t>
            </w:r>
          </w:p>
        </w:tc>
        <w:tc>
          <w:tcPr>
            <w:tcW w:w="1844"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24,67±1,18</w:t>
            </w:r>
          </w:p>
        </w:tc>
        <w:tc>
          <w:tcPr>
            <w:tcW w:w="1919"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24,43±1,77</w:t>
            </w:r>
          </w:p>
        </w:tc>
      </w:tr>
      <w:tr w:rsidR="00710CDB" w:rsidRPr="001F6FA8" w:rsidTr="00710CDB">
        <w:tc>
          <w:tcPr>
            <w:tcW w:w="1237" w:type="pct"/>
            <w:shd w:val="clear" w:color="auto" w:fill="auto"/>
            <w:tcMar>
              <w:left w:w="28" w:type="dxa"/>
              <w:right w:w="28" w:type="dxa"/>
            </w:tcMar>
            <w:vAlign w:val="center"/>
          </w:tcPr>
          <w:p w:rsidR="00710CDB" w:rsidRPr="00895ED3" w:rsidRDefault="00710CDB" w:rsidP="00710CDB">
            <w:pPr>
              <w:spacing w:after="0" w:line="360" w:lineRule="auto"/>
              <w:ind w:right="-37"/>
              <w:jc w:val="both"/>
              <w:rPr>
                <w:rFonts w:ascii="Times New Roman" w:hAnsi="Times New Roman"/>
                <w:sz w:val="28"/>
                <w:szCs w:val="28"/>
              </w:rPr>
            </w:pPr>
            <w:r>
              <w:rPr>
                <w:rFonts w:ascii="Times New Roman" w:hAnsi="Times New Roman" w:cs="Times New Roman"/>
                <w:sz w:val="28"/>
                <w:szCs w:val="28"/>
                <w:lang w:val="uk-UA"/>
              </w:rPr>
              <w:t>ДС</w:t>
            </w:r>
            <w:r w:rsidRPr="005A0723">
              <w:rPr>
                <w:rFonts w:ascii="Times New Roman" w:hAnsi="Times New Roman" w:cs="Times New Roman"/>
                <w:sz w:val="28"/>
                <w:szCs w:val="28"/>
                <w:lang w:val="uk-UA"/>
              </w:rPr>
              <w:t>ЛА/А</w:t>
            </w:r>
            <w:r>
              <w:rPr>
                <w:rFonts w:ascii="Times New Roman" w:hAnsi="Times New Roman" w:cs="Times New Roman"/>
                <w:sz w:val="28"/>
                <w:szCs w:val="28"/>
                <w:lang w:val="uk-UA"/>
              </w:rPr>
              <w:t xml:space="preserve"> </w:t>
            </w:r>
            <w:r w:rsidRPr="006E695B">
              <w:rPr>
                <w:rFonts w:ascii="Times New Roman" w:hAnsi="Times New Roman" w:cs="Times New Roman"/>
                <w:sz w:val="28"/>
                <w:szCs w:val="28"/>
              </w:rPr>
              <w:t>(кор</w:t>
            </w:r>
            <w:r w:rsidRPr="006E695B">
              <w:rPr>
                <w:rFonts w:ascii="Times New Roman" w:hAnsi="Times New Roman" w:cs="Times New Roman"/>
                <w:sz w:val="28"/>
                <w:szCs w:val="28"/>
                <w:lang w:val="uk-UA"/>
              </w:rPr>
              <w:t>і</w:t>
            </w:r>
            <w:r w:rsidRPr="006E695B">
              <w:rPr>
                <w:rFonts w:ascii="Times New Roman" w:hAnsi="Times New Roman" w:cs="Times New Roman"/>
                <w:sz w:val="28"/>
                <w:szCs w:val="28"/>
              </w:rPr>
              <w:t>нь)</w:t>
            </w:r>
          </w:p>
        </w:tc>
        <w:tc>
          <w:tcPr>
            <w:tcW w:w="1844"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0,75±0,07</w:t>
            </w:r>
            <w:r w:rsidRPr="00F86279">
              <w:rPr>
                <w:rFonts w:ascii="Times New Roman" w:hAnsi="Times New Roman" w:cs="Times New Roman"/>
                <w:color w:val="000000"/>
                <w:sz w:val="28"/>
                <w:szCs w:val="28"/>
                <w:lang w:val="uk-UA"/>
              </w:rPr>
              <w:t>*</w:t>
            </w:r>
          </w:p>
        </w:tc>
        <w:tc>
          <w:tcPr>
            <w:tcW w:w="1919"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0,71±0,08</w:t>
            </w:r>
          </w:p>
        </w:tc>
      </w:tr>
      <w:tr w:rsidR="00710CDB" w:rsidRPr="001F6FA8" w:rsidTr="00710CDB">
        <w:tc>
          <w:tcPr>
            <w:tcW w:w="1237" w:type="pct"/>
            <w:shd w:val="clear" w:color="auto" w:fill="auto"/>
            <w:tcMar>
              <w:left w:w="28" w:type="dxa"/>
              <w:right w:w="28" w:type="dxa"/>
            </w:tcMar>
            <w:vAlign w:val="center"/>
          </w:tcPr>
          <w:p w:rsidR="00710CDB" w:rsidRDefault="00710CDB" w:rsidP="00710CDB">
            <w:pPr>
              <w:spacing w:after="0" w:line="360" w:lineRule="auto"/>
              <w:ind w:right="-37"/>
              <w:jc w:val="both"/>
              <w:rPr>
                <w:rFonts w:ascii="Times New Roman" w:hAnsi="Times New Roman" w:cs="Times New Roman"/>
                <w:sz w:val="28"/>
                <w:szCs w:val="28"/>
                <w:lang w:val="uk-UA"/>
              </w:rPr>
            </w:pPr>
            <w:r>
              <w:rPr>
                <w:rFonts w:ascii="Times New Roman" w:hAnsi="Times New Roman" w:cs="Times New Roman"/>
                <w:sz w:val="28"/>
                <w:szCs w:val="28"/>
                <w:lang w:val="uk-UA"/>
              </w:rPr>
              <w:t>ДС</w:t>
            </w:r>
            <w:r w:rsidRPr="005A0723">
              <w:rPr>
                <w:rFonts w:ascii="Times New Roman" w:hAnsi="Times New Roman" w:cs="Times New Roman"/>
                <w:sz w:val="28"/>
                <w:szCs w:val="28"/>
                <w:lang w:val="uk-UA"/>
              </w:rPr>
              <w:t>ЛА/А</w:t>
            </w:r>
            <w:r>
              <w:rPr>
                <w:rFonts w:ascii="Times New Roman" w:hAnsi="Times New Roman" w:cs="Times New Roman"/>
                <w:sz w:val="28"/>
                <w:szCs w:val="28"/>
                <w:lang w:val="uk-UA"/>
              </w:rPr>
              <w:t xml:space="preserve"> </w:t>
            </w:r>
            <w:r w:rsidRPr="006E695B">
              <w:rPr>
                <w:rFonts w:ascii="Times New Roman" w:hAnsi="Times New Roman" w:cs="Times New Roman"/>
                <w:sz w:val="28"/>
                <w:szCs w:val="28"/>
              </w:rPr>
              <w:t>(висх</w:t>
            </w:r>
            <w:r>
              <w:rPr>
                <w:rFonts w:ascii="Times New Roman" w:hAnsi="Times New Roman" w:cs="Times New Roman"/>
                <w:sz w:val="28"/>
                <w:szCs w:val="28"/>
                <w:lang w:val="uk-UA"/>
              </w:rPr>
              <w:t>.</w:t>
            </w:r>
            <w:r w:rsidRPr="006E695B">
              <w:rPr>
                <w:rFonts w:ascii="Times New Roman" w:hAnsi="Times New Roman" w:cs="Times New Roman"/>
                <w:sz w:val="28"/>
                <w:szCs w:val="28"/>
              </w:rPr>
              <w:t xml:space="preserve"> відділ)</w:t>
            </w:r>
          </w:p>
        </w:tc>
        <w:tc>
          <w:tcPr>
            <w:tcW w:w="1844"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0,74±0,08</w:t>
            </w:r>
          </w:p>
        </w:tc>
        <w:tc>
          <w:tcPr>
            <w:tcW w:w="1919"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0,72±0,07</w:t>
            </w:r>
          </w:p>
        </w:tc>
      </w:tr>
      <w:tr w:rsidR="00710CDB" w:rsidRPr="001F6FA8" w:rsidTr="00710CDB">
        <w:tc>
          <w:tcPr>
            <w:tcW w:w="1237" w:type="pct"/>
            <w:shd w:val="clear" w:color="auto" w:fill="auto"/>
            <w:tcMar>
              <w:left w:w="28" w:type="dxa"/>
              <w:right w:w="28" w:type="dxa"/>
            </w:tcMar>
            <w:vAlign w:val="center"/>
          </w:tcPr>
          <w:p w:rsidR="00710CDB" w:rsidRPr="00895ED3" w:rsidRDefault="000062B8" w:rsidP="00710CDB">
            <w:pPr>
              <w:spacing w:after="0" w:line="360" w:lineRule="auto"/>
              <w:ind w:right="-37"/>
              <w:jc w:val="both"/>
              <w:rPr>
                <w:rFonts w:ascii="Times New Roman" w:hAnsi="Times New Roman"/>
                <w:sz w:val="28"/>
                <w:szCs w:val="28"/>
              </w:rPr>
            </w:pPr>
            <w:r>
              <w:rPr>
                <w:rFonts w:ascii="Times New Roman" w:hAnsi="Times New Roman"/>
                <w:sz w:val="28"/>
                <w:szCs w:val="28"/>
                <w:lang w:val="uk-UA"/>
              </w:rPr>
              <w:t>СТЛА</w:t>
            </w:r>
            <w:r w:rsidR="00710CDB" w:rsidRPr="00895ED3">
              <w:rPr>
                <w:rFonts w:ascii="Times New Roman" w:hAnsi="Times New Roman"/>
                <w:sz w:val="28"/>
                <w:szCs w:val="28"/>
              </w:rPr>
              <w:t xml:space="preserve"> </w:t>
            </w:r>
          </w:p>
        </w:tc>
        <w:tc>
          <w:tcPr>
            <w:tcW w:w="1844"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25,82±2,17</w:t>
            </w:r>
          </w:p>
        </w:tc>
        <w:tc>
          <w:tcPr>
            <w:tcW w:w="1919"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25,57±2,62</w:t>
            </w:r>
          </w:p>
        </w:tc>
      </w:tr>
    </w:tbl>
    <w:p w:rsidR="00710CDB" w:rsidRPr="000062B8" w:rsidRDefault="00710CDB" w:rsidP="00710CDB">
      <w:pPr>
        <w:spacing w:after="0" w:line="360" w:lineRule="auto"/>
        <w:ind w:firstLine="709"/>
        <w:jc w:val="both"/>
        <w:rPr>
          <w:rFonts w:ascii="Times New Roman" w:hAnsi="Times New Roman" w:cs="Times New Roman"/>
          <w:color w:val="000000"/>
          <w:sz w:val="28"/>
          <w:szCs w:val="28"/>
          <w:lang w:val="uk-UA"/>
        </w:rPr>
      </w:pPr>
      <w:r w:rsidRPr="000062B8">
        <w:rPr>
          <w:rFonts w:ascii="Times New Roman" w:hAnsi="Times New Roman" w:cs="Times New Roman"/>
          <w:color w:val="000000"/>
          <w:sz w:val="28"/>
          <w:szCs w:val="28"/>
          <w:lang w:val="uk-UA"/>
        </w:rPr>
        <w:t>Примітка. Різниця статистично значуща (р &lt; 0,05): * - щодо показників підгрупи без десатурації основної групи.</w:t>
      </w:r>
    </w:p>
    <w:p w:rsidR="00710CDB" w:rsidRDefault="00710CDB" w:rsidP="00710CDB">
      <w:pPr>
        <w:spacing w:after="0" w:line="360" w:lineRule="auto"/>
        <w:ind w:firstLine="709"/>
        <w:jc w:val="both"/>
        <w:rPr>
          <w:rFonts w:ascii="Times New Roman" w:hAnsi="Times New Roman" w:cs="Times New Roman"/>
          <w:color w:val="000000"/>
          <w:sz w:val="28"/>
          <w:szCs w:val="28"/>
          <w:lang w:val="uk-UA"/>
        </w:rPr>
      </w:pPr>
    </w:p>
    <w:p w:rsidR="00710CDB" w:rsidRDefault="00710CDB" w:rsidP="00710CDB">
      <w:pPr>
        <w:spacing w:after="0" w:line="360" w:lineRule="auto"/>
        <w:ind w:firstLine="709"/>
        <w:jc w:val="both"/>
        <w:rPr>
          <w:rFonts w:ascii="Times New Roman" w:hAnsi="Times New Roman" w:cs="Times New Roman"/>
          <w:color w:val="000000"/>
          <w:sz w:val="28"/>
          <w:szCs w:val="28"/>
          <w:lang w:val="uk-UA"/>
        </w:rPr>
      </w:pPr>
      <w:r w:rsidRPr="00363AC9">
        <w:rPr>
          <w:rFonts w:ascii="Times New Roman" w:hAnsi="Times New Roman" w:cs="Times New Roman"/>
          <w:color w:val="000000"/>
          <w:sz w:val="28"/>
          <w:szCs w:val="28"/>
          <w:lang w:val="uk-UA"/>
        </w:rPr>
        <w:t xml:space="preserve">У пацієнтів на </w:t>
      </w:r>
      <w:r>
        <w:rPr>
          <w:rFonts w:ascii="Times New Roman" w:hAnsi="Times New Roman" w:cs="Times New Roman"/>
          <w:color w:val="000000"/>
          <w:sz w:val="28"/>
          <w:szCs w:val="28"/>
          <w:lang w:val="uk-UA"/>
        </w:rPr>
        <w:t xml:space="preserve">ізольоване </w:t>
      </w:r>
      <w:r w:rsidRPr="00363AC9">
        <w:rPr>
          <w:rFonts w:ascii="Times New Roman" w:hAnsi="Times New Roman" w:cs="Times New Roman"/>
          <w:color w:val="000000"/>
          <w:sz w:val="28"/>
          <w:szCs w:val="28"/>
          <w:lang w:val="uk-UA"/>
        </w:rPr>
        <w:t>ХОЗЛ з десатурацією</w:t>
      </w:r>
      <w:r w:rsidRPr="007D1C4C">
        <w:rPr>
          <w:lang w:val="uk-UA"/>
        </w:rPr>
        <w:t xml:space="preserve"> </w:t>
      </w:r>
      <w:r w:rsidRPr="007D1C4C">
        <w:rPr>
          <w:rFonts w:ascii="Times New Roman" w:hAnsi="Times New Roman" w:cs="Times New Roman"/>
          <w:color w:val="000000"/>
          <w:sz w:val="28"/>
          <w:szCs w:val="28"/>
          <w:lang w:val="uk-UA"/>
        </w:rPr>
        <w:t>на тлі фізичного навантаження</w:t>
      </w:r>
      <w:r>
        <w:rPr>
          <w:rFonts w:ascii="Times New Roman" w:hAnsi="Times New Roman" w:cs="Times New Roman"/>
          <w:color w:val="000000"/>
          <w:sz w:val="28"/>
          <w:szCs w:val="28"/>
          <w:lang w:val="uk-UA"/>
        </w:rPr>
        <w:t xml:space="preserve"> </w:t>
      </w:r>
      <w:r w:rsidRPr="007D1C4C">
        <w:rPr>
          <w:rFonts w:ascii="Times New Roman" w:hAnsi="Times New Roman" w:cs="Times New Roman"/>
          <w:color w:val="000000"/>
          <w:sz w:val="28"/>
          <w:szCs w:val="28"/>
          <w:lang w:val="uk-UA"/>
        </w:rPr>
        <w:t>встановлено вірогідне (р&lt;0,05) зростання розміру ПП, товщини стінки ПШ</w:t>
      </w:r>
      <w:r>
        <w:rPr>
          <w:rFonts w:ascii="Times New Roman" w:hAnsi="Times New Roman" w:cs="Times New Roman"/>
          <w:color w:val="000000"/>
          <w:sz w:val="28"/>
          <w:szCs w:val="28"/>
          <w:lang w:val="uk-UA"/>
        </w:rPr>
        <w:t>,</w:t>
      </w:r>
      <w:r w:rsidRPr="00D93DFA">
        <w:rPr>
          <w:lang w:val="uk-UA"/>
        </w:rPr>
        <w:t xml:space="preserve"> </w:t>
      </w:r>
      <w:r w:rsidRPr="00D93DFA">
        <w:rPr>
          <w:rFonts w:ascii="Times New Roman" w:hAnsi="Times New Roman" w:cs="Times New Roman"/>
          <w:color w:val="000000"/>
          <w:sz w:val="28"/>
          <w:szCs w:val="28"/>
          <w:lang w:val="uk-UA"/>
        </w:rPr>
        <w:t>ДСЛА</w:t>
      </w:r>
      <w:r w:rsidRPr="007D1C4C">
        <w:rPr>
          <w:rFonts w:ascii="Times New Roman" w:hAnsi="Times New Roman" w:cs="Times New Roman"/>
          <w:color w:val="000000"/>
          <w:sz w:val="28"/>
          <w:szCs w:val="28"/>
          <w:lang w:val="uk-UA"/>
        </w:rPr>
        <w:t xml:space="preserve"> та співвідношення ДСЛА/А (</w:t>
      </w:r>
      <w:r w:rsidRPr="00D93DFA">
        <w:rPr>
          <w:rFonts w:ascii="Times New Roman" w:hAnsi="Times New Roman" w:cs="Times New Roman"/>
          <w:color w:val="000000"/>
          <w:sz w:val="28"/>
          <w:szCs w:val="28"/>
          <w:lang w:val="uk-UA"/>
        </w:rPr>
        <w:t>висх. відділ</w:t>
      </w:r>
      <w:r w:rsidRPr="007D1C4C">
        <w:rPr>
          <w:rFonts w:ascii="Times New Roman" w:hAnsi="Times New Roman" w:cs="Times New Roman"/>
          <w:color w:val="000000"/>
          <w:sz w:val="28"/>
          <w:szCs w:val="28"/>
          <w:lang w:val="uk-UA"/>
        </w:rPr>
        <w:t xml:space="preserve">) у порівнянні з хворими без ознак десатурації, що </w:t>
      </w:r>
      <w:r>
        <w:rPr>
          <w:rFonts w:ascii="Times New Roman" w:hAnsi="Times New Roman" w:cs="Times New Roman"/>
          <w:color w:val="000000"/>
          <w:sz w:val="28"/>
          <w:szCs w:val="28"/>
          <w:lang w:val="uk-UA"/>
        </w:rPr>
        <w:t>свідчить про</w:t>
      </w:r>
      <w:r w:rsidRPr="007D1C4C">
        <w:rPr>
          <w:rFonts w:ascii="Times New Roman" w:hAnsi="Times New Roman" w:cs="Times New Roman"/>
          <w:color w:val="000000"/>
          <w:sz w:val="28"/>
          <w:szCs w:val="28"/>
          <w:lang w:val="uk-UA"/>
        </w:rPr>
        <w:t xml:space="preserve"> більш виражені ознаки перевантаження правих відділів серця у хворих на </w:t>
      </w:r>
      <w:r>
        <w:rPr>
          <w:rFonts w:ascii="Times New Roman" w:hAnsi="Times New Roman" w:cs="Times New Roman"/>
          <w:color w:val="000000"/>
          <w:sz w:val="28"/>
          <w:szCs w:val="28"/>
          <w:lang w:val="uk-UA"/>
        </w:rPr>
        <w:t>ізольоване ХОЗЛ</w:t>
      </w:r>
      <w:r w:rsidRPr="007D1C4C">
        <w:rPr>
          <w:rFonts w:ascii="Times New Roman" w:hAnsi="Times New Roman" w:cs="Times New Roman"/>
          <w:color w:val="000000"/>
          <w:sz w:val="28"/>
          <w:szCs w:val="28"/>
          <w:lang w:val="uk-UA"/>
        </w:rPr>
        <w:t xml:space="preserve"> з наявністю десатурації (табл. </w:t>
      </w:r>
      <w:r w:rsidR="000062B8">
        <w:rPr>
          <w:rFonts w:ascii="Times New Roman" w:hAnsi="Times New Roman" w:cs="Times New Roman"/>
          <w:color w:val="000000"/>
          <w:sz w:val="28"/>
          <w:szCs w:val="28"/>
          <w:lang w:val="uk-UA"/>
        </w:rPr>
        <w:t>4</w:t>
      </w:r>
      <w:r w:rsidRPr="007D1C4C">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6</w:t>
      </w:r>
      <w:r w:rsidRPr="007D1C4C">
        <w:rPr>
          <w:rFonts w:ascii="Times New Roman" w:hAnsi="Times New Roman" w:cs="Times New Roman"/>
          <w:color w:val="000000"/>
          <w:sz w:val="28"/>
          <w:szCs w:val="28"/>
          <w:lang w:val="uk-UA"/>
        </w:rPr>
        <w:t>).</w:t>
      </w:r>
    </w:p>
    <w:p w:rsidR="000062B8" w:rsidRDefault="000062B8">
      <w:pPr>
        <w:rPr>
          <w:rFonts w:ascii="Times New Roman" w:hAnsi="Times New Roman" w:cs="Times New Roman"/>
          <w:i/>
          <w:sz w:val="28"/>
          <w:szCs w:val="28"/>
          <w:lang w:val="uk-UA"/>
        </w:rPr>
      </w:pPr>
      <w:r>
        <w:rPr>
          <w:rFonts w:ascii="Times New Roman" w:hAnsi="Times New Roman" w:cs="Times New Roman"/>
          <w:i/>
          <w:sz w:val="28"/>
          <w:szCs w:val="28"/>
          <w:lang w:val="uk-UA"/>
        </w:rPr>
        <w:br w:type="page"/>
      </w:r>
    </w:p>
    <w:p w:rsidR="00710CDB" w:rsidRPr="00616171" w:rsidRDefault="00710CDB" w:rsidP="00710CDB">
      <w:pPr>
        <w:spacing w:after="0" w:line="360" w:lineRule="auto"/>
        <w:ind w:firstLine="709"/>
        <w:jc w:val="right"/>
        <w:rPr>
          <w:rFonts w:ascii="Times New Roman" w:hAnsi="Times New Roman" w:cs="Times New Roman"/>
          <w:i/>
          <w:sz w:val="28"/>
          <w:szCs w:val="28"/>
          <w:lang w:val="uk-UA"/>
        </w:rPr>
      </w:pPr>
      <w:r w:rsidRPr="00616171">
        <w:rPr>
          <w:rFonts w:ascii="Times New Roman" w:hAnsi="Times New Roman" w:cs="Times New Roman"/>
          <w:i/>
          <w:sz w:val="28"/>
          <w:szCs w:val="28"/>
          <w:lang w:val="uk-UA"/>
        </w:rPr>
        <w:lastRenderedPageBreak/>
        <w:t xml:space="preserve">Таблиця </w:t>
      </w:r>
      <w:r w:rsidR="000062B8">
        <w:rPr>
          <w:rFonts w:ascii="Times New Roman" w:hAnsi="Times New Roman" w:cs="Times New Roman"/>
          <w:i/>
          <w:sz w:val="28"/>
          <w:szCs w:val="28"/>
          <w:lang w:val="uk-UA"/>
        </w:rPr>
        <w:t>4</w:t>
      </w:r>
      <w:r w:rsidRPr="00616171">
        <w:rPr>
          <w:rFonts w:ascii="Times New Roman" w:hAnsi="Times New Roman" w:cs="Times New Roman"/>
          <w:i/>
          <w:sz w:val="28"/>
          <w:szCs w:val="28"/>
          <w:lang w:val="uk-UA"/>
        </w:rPr>
        <w:t>.6</w:t>
      </w:r>
    </w:p>
    <w:p w:rsidR="00710CDB" w:rsidRPr="00BD1FC2" w:rsidRDefault="00BD1FC2" w:rsidP="00710CDB">
      <w:pPr>
        <w:spacing w:after="0" w:line="360" w:lineRule="auto"/>
        <w:jc w:val="center"/>
        <w:rPr>
          <w:rFonts w:ascii="Times New Roman" w:hAnsi="Times New Roman" w:cs="Times New Roman"/>
          <w:b/>
          <w:color w:val="000000"/>
          <w:sz w:val="28"/>
          <w:szCs w:val="28"/>
          <w:lang w:val="uk-UA"/>
        </w:rPr>
      </w:pPr>
      <w:r w:rsidRPr="00BD1FC2">
        <w:rPr>
          <w:rFonts w:ascii="Times New Roman" w:hAnsi="Times New Roman" w:cs="Times New Roman"/>
          <w:b/>
          <w:color w:val="000000"/>
          <w:sz w:val="28"/>
          <w:szCs w:val="28"/>
          <w:lang w:val="uk-UA"/>
        </w:rPr>
        <w:t xml:space="preserve">Ехокардіографічні </w:t>
      </w:r>
      <w:r w:rsidR="00710CDB" w:rsidRPr="001B559D">
        <w:rPr>
          <w:rFonts w:ascii="Times New Roman" w:hAnsi="Times New Roman" w:cs="Times New Roman"/>
          <w:b/>
          <w:color w:val="000000"/>
          <w:sz w:val="28"/>
          <w:szCs w:val="28"/>
          <w:lang w:val="uk-UA"/>
        </w:rPr>
        <w:t>показник</w:t>
      </w:r>
      <w:r w:rsidR="00710CDB">
        <w:rPr>
          <w:rFonts w:ascii="Times New Roman" w:hAnsi="Times New Roman" w:cs="Times New Roman"/>
          <w:b/>
          <w:color w:val="000000"/>
          <w:sz w:val="28"/>
          <w:szCs w:val="28"/>
          <w:lang w:val="uk-UA"/>
        </w:rPr>
        <w:t>и</w:t>
      </w:r>
      <w:r w:rsidR="00710CDB" w:rsidRPr="001B559D">
        <w:rPr>
          <w:rFonts w:ascii="Times New Roman" w:hAnsi="Times New Roman" w:cs="Times New Roman"/>
          <w:b/>
          <w:color w:val="000000"/>
          <w:sz w:val="28"/>
          <w:szCs w:val="28"/>
          <w:lang w:val="uk-UA"/>
        </w:rPr>
        <w:t xml:space="preserve"> правих відділів серця </w:t>
      </w:r>
      <w:r w:rsidR="00710CDB" w:rsidRPr="0048101F">
        <w:rPr>
          <w:rFonts w:ascii="Times New Roman" w:hAnsi="Times New Roman" w:cs="Times New Roman"/>
          <w:b/>
          <w:color w:val="000000"/>
          <w:sz w:val="28"/>
          <w:szCs w:val="28"/>
          <w:lang w:val="uk-UA"/>
        </w:rPr>
        <w:t xml:space="preserve">у хворих групи </w:t>
      </w:r>
      <w:r w:rsidR="00710CDB">
        <w:rPr>
          <w:rFonts w:ascii="Times New Roman" w:hAnsi="Times New Roman" w:cs="Times New Roman"/>
          <w:b/>
          <w:color w:val="000000"/>
          <w:sz w:val="28"/>
          <w:szCs w:val="28"/>
          <w:lang w:val="uk-UA"/>
        </w:rPr>
        <w:t xml:space="preserve">порівняння </w:t>
      </w:r>
      <w:r w:rsidR="00710CDB" w:rsidRPr="0048101F">
        <w:rPr>
          <w:rFonts w:ascii="Times New Roman" w:hAnsi="Times New Roman" w:cs="Times New Roman"/>
          <w:b/>
          <w:color w:val="000000"/>
          <w:sz w:val="28"/>
          <w:szCs w:val="28"/>
          <w:lang w:val="uk-UA"/>
        </w:rPr>
        <w:t>в залежності від наявності десатурації</w:t>
      </w:r>
    </w:p>
    <w:tbl>
      <w:tblP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9"/>
        <w:gridCol w:w="3400"/>
        <w:gridCol w:w="3686"/>
      </w:tblGrid>
      <w:tr w:rsidR="00710CDB" w:rsidRPr="001F6FA8" w:rsidTr="00710CDB">
        <w:trPr>
          <w:cantSplit/>
          <w:trHeight w:val="1134"/>
        </w:trPr>
        <w:tc>
          <w:tcPr>
            <w:tcW w:w="1311" w:type="pct"/>
            <w:shd w:val="clear" w:color="auto" w:fill="auto"/>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Показник</w:t>
            </w:r>
          </w:p>
        </w:tc>
        <w:tc>
          <w:tcPr>
            <w:tcW w:w="1770" w:type="pct"/>
            <w:shd w:val="clear" w:color="auto" w:fill="auto"/>
          </w:tcPr>
          <w:p w:rsidR="00710CDB" w:rsidRDefault="00710CDB" w:rsidP="00710CDB">
            <w:pPr>
              <w:spacing w:after="0" w:line="360" w:lineRule="auto"/>
              <w:jc w:val="center"/>
              <w:rPr>
                <w:rFonts w:ascii="Times New Roman" w:hAnsi="Times New Roman" w:cs="Times New Roman"/>
                <w:color w:val="000000"/>
                <w:sz w:val="28"/>
                <w:szCs w:val="28"/>
                <w:lang w:val="uk-UA"/>
              </w:rPr>
            </w:pPr>
            <w:r w:rsidRPr="00551FE8">
              <w:rPr>
                <w:rFonts w:ascii="Times New Roman" w:hAnsi="Times New Roman" w:cs="Times New Roman"/>
                <w:color w:val="000000"/>
                <w:sz w:val="28"/>
                <w:szCs w:val="28"/>
                <w:lang w:val="uk-UA"/>
              </w:rPr>
              <w:t xml:space="preserve">Група порівняння </w:t>
            </w:r>
            <w:r w:rsidRPr="001F6FA8">
              <w:rPr>
                <w:rFonts w:ascii="Times New Roman" w:hAnsi="Times New Roman" w:cs="Times New Roman"/>
                <w:color w:val="000000"/>
                <w:sz w:val="28"/>
                <w:szCs w:val="28"/>
                <w:lang w:val="uk-UA"/>
              </w:rPr>
              <w:t>(ХОЗЛ)</w:t>
            </w:r>
            <w:r>
              <w:rPr>
                <w:rFonts w:ascii="Times New Roman" w:hAnsi="Times New Roman" w:cs="Times New Roman"/>
                <w:color w:val="000000"/>
                <w:sz w:val="28"/>
                <w:szCs w:val="28"/>
                <w:lang w:val="uk-UA"/>
              </w:rPr>
              <w:t xml:space="preserve"> </w:t>
            </w:r>
            <w:r w:rsidRPr="004A1FE7">
              <w:rPr>
                <w:rFonts w:ascii="Times New Roman" w:hAnsi="Times New Roman" w:cs="Times New Roman"/>
                <w:color w:val="000000"/>
                <w:sz w:val="28"/>
                <w:szCs w:val="28"/>
                <w:lang w:val="uk-UA"/>
              </w:rPr>
              <w:t>з десатурацією</w:t>
            </w:r>
          </w:p>
          <w:p w:rsidR="00710CDB" w:rsidRPr="004A1FE7"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en-US"/>
              </w:rPr>
              <w:t>n</w:t>
            </w:r>
            <w:r w:rsidRPr="001F6FA8">
              <w:rPr>
                <w:rFonts w:ascii="Times New Roman" w:hAnsi="Times New Roman" w:cs="Times New Roman"/>
                <w:color w:val="000000"/>
                <w:sz w:val="28"/>
                <w:szCs w:val="28"/>
              </w:rPr>
              <w:t>=</w:t>
            </w:r>
            <w:r>
              <w:rPr>
                <w:rFonts w:ascii="Times New Roman" w:hAnsi="Times New Roman" w:cs="Times New Roman"/>
                <w:color w:val="000000"/>
                <w:sz w:val="28"/>
                <w:szCs w:val="28"/>
                <w:lang w:val="uk-UA"/>
              </w:rPr>
              <w:t>15</w:t>
            </w:r>
          </w:p>
        </w:tc>
        <w:tc>
          <w:tcPr>
            <w:tcW w:w="1919" w:type="pct"/>
            <w:shd w:val="clear" w:color="auto" w:fill="auto"/>
          </w:tcPr>
          <w:p w:rsidR="00710CDB"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Група порівняння (ХОЗЛ)</w:t>
            </w:r>
            <w:r>
              <w:rPr>
                <w:rFonts w:ascii="Times New Roman" w:hAnsi="Times New Roman" w:cs="Times New Roman"/>
                <w:color w:val="000000"/>
                <w:sz w:val="28"/>
                <w:szCs w:val="28"/>
                <w:lang w:val="uk-UA"/>
              </w:rPr>
              <w:t xml:space="preserve"> </w:t>
            </w:r>
            <w:r w:rsidRPr="004A1FE7">
              <w:rPr>
                <w:rFonts w:ascii="Times New Roman" w:hAnsi="Times New Roman" w:cs="Times New Roman"/>
                <w:color w:val="000000"/>
                <w:sz w:val="28"/>
                <w:szCs w:val="28"/>
                <w:lang w:val="uk-UA"/>
              </w:rPr>
              <w:t>без десатурації</w:t>
            </w:r>
          </w:p>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en-US"/>
              </w:rPr>
              <w:t>n</w:t>
            </w:r>
            <w:r w:rsidRPr="004A1FE7">
              <w:rPr>
                <w:rFonts w:ascii="Times New Roman" w:hAnsi="Times New Roman" w:cs="Times New Roman"/>
                <w:color w:val="000000"/>
                <w:sz w:val="28"/>
                <w:szCs w:val="28"/>
              </w:rPr>
              <w:t>=</w:t>
            </w:r>
            <w:r>
              <w:rPr>
                <w:rFonts w:ascii="Times New Roman" w:hAnsi="Times New Roman" w:cs="Times New Roman"/>
                <w:color w:val="000000"/>
                <w:sz w:val="28"/>
                <w:szCs w:val="28"/>
                <w:lang w:val="uk-UA"/>
              </w:rPr>
              <w:t>16</w:t>
            </w:r>
          </w:p>
        </w:tc>
      </w:tr>
      <w:tr w:rsidR="00710CDB" w:rsidRPr="001F6FA8" w:rsidTr="00710CDB">
        <w:tc>
          <w:tcPr>
            <w:tcW w:w="1311" w:type="pct"/>
            <w:shd w:val="clear" w:color="auto" w:fill="auto"/>
            <w:tcMar>
              <w:left w:w="28" w:type="dxa"/>
              <w:right w:w="28" w:type="dxa"/>
            </w:tcMar>
            <w:vAlign w:val="center"/>
          </w:tcPr>
          <w:p w:rsidR="00710CDB" w:rsidRPr="00895ED3" w:rsidRDefault="00710CDB" w:rsidP="00710CDB">
            <w:pPr>
              <w:spacing w:after="0" w:line="360" w:lineRule="auto"/>
              <w:ind w:right="-37"/>
              <w:jc w:val="both"/>
              <w:rPr>
                <w:rFonts w:ascii="Times New Roman" w:hAnsi="Times New Roman"/>
                <w:sz w:val="28"/>
                <w:szCs w:val="28"/>
              </w:rPr>
            </w:pPr>
            <w:r>
              <w:rPr>
                <w:rFonts w:ascii="Times New Roman" w:hAnsi="Times New Roman"/>
                <w:sz w:val="28"/>
                <w:szCs w:val="28"/>
              </w:rPr>
              <w:t>ПП</w:t>
            </w:r>
            <w:r w:rsidRPr="00895ED3">
              <w:rPr>
                <w:rFonts w:ascii="Times New Roman" w:hAnsi="Times New Roman"/>
                <w:sz w:val="28"/>
                <w:szCs w:val="28"/>
              </w:rPr>
              <w:t xml:space="preserve">, мм </w:t>
            </w:r>
          </w:p>
        </w:tc>
        <w:tc>
          <w:tcPr>
            <w:tcW w:w="1770"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38,93±2,58</w:t>
            </w:r>
            <w:r w:rsidRPr="004D79B6">
              <w:rPr>
                <w:rFonts w:ascii="Times New Roman" w:hAnsi="Times New Roman" w:cs="Times New Roman"/>
                <w:color w:val="000000"/>
                <w:sz w:val="28"/>
                <w:szCs w:val="28"/>
                <w:lang w:val="uk-UA"/>
              </w:rPr>
              <w:t>*</w:t>
            </w:r>
          </w:p>
        </w:tc>
        <w:tc>
          <w:tcPr>
            <w:tcW w:w="1919"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33,63±4,15</w:t>
            </w:r>
          </w:p>
        </w:tc>
      </w:tr>
      <w:tr w:rsidR="00710CDB" w:rsidRPr="001F6FA8" w:rsidTr="00710CDB">
        <w:tc>
          <w:tcPr>
            <w:tcW w:w="1311" w:type="pct"/>
            <w:shd w:val="clear" w:color="auto" w:fill="auto"/>
            <w:tcMar>
              <w:left w:w="28" w:type="dxa"/>
              <w:right w:w="28" w:type="dxa"/>
            </w:tcMar>
            <w:vAlign w:val="center"/>
          </w:tcPr>
          <w:p w:rsidR="00710CDB" w:rsidRPr="00895ED3" w:rsidRDefault="00710CDB" w:rsidP="00710CDB">
            <w:pPr>
              <w:spacing w:after="0" w:line="360" w:lineRule="auto"/>
              <w:ind w:right="-37"/>
              <w:jc w:val="both"/>
              <w:rPr>
                <w:rFonts w:ascii="Times New Roman" w:hAnsi="Times New Roman"/>
                <w:sz w:val="28"/>
                <w:szCs w:val="28"/>
              </w:rPr>
            </w:pPr>
            <w:r w:rsidRPr="00895ED3">
              <w:rPr>
                <w:rFonts w:ascii="Times New Roman" w:hAnsi="Times New Roman"/>
                <w:sz w:val="28"/>
                <w:szCs w:val="28"/>
              </w:rPr>
              <w:t xml:space="preserve">Діаметр порожнини ПШ, мм </w:t>
            </w:r>
          </w:p>
        </w:tc>
        <w:tc>
          <w:tcPr>
            <w:tcW w:w="1770"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27,80±2,34</w:t>
            </w:r>
          </w:p>
        </w:tc>
        <w:tc>
          <w:tcPr>
            <w:tcW w:w="1919"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27,19±1,91</w:t>
            </w:r>
          </w:p>
        </w:tc>
      </w:tr>
      <w:tr w:rsidR="00710CDB" w:rsidRPr="001F6FA8" w:rsidTr="00710CDB">
        <w:tc>
          <w:tcPr>
            <w:tcW w:w="1311" w:type="pct"/>
            <w:shd w:val="clear" w:color="auto" w:fill="auto"/>
            <w:tcMar>
              <w:left w:w="28" w:type="dxa"/>
              <w:right w:w="28" w:type="dxa"/>
            </w:tcMar>
            <w:vAlign w:val="center"/>
          </w:tcPr>
          <w:p w:rsidR="00710CDB" w:rsidRPr="00895ED3" w:rsidRDefault="00710CDB" w:rsidP="00710CDB">
            <w:pPr>
              <w:spacing w:after="0" w:line="360" w:lineRule="auto"/>
              <w:ind w:right="-37"/>
              <w:jc w:val="both"/>
              <w:rPr>
                <w:rFonts w:ascii="Times New Roman" w:hAnsi="Times New Roman"/>
                <w:sz w:val="28"/>
                <w:szCs w:val="28"/>
              </w:rPr>
            </w:pPr>
            <w:r>
              <w:rPr>
                <w:rFonts w:ascii="Times New Roman" w:hAnsi="Times New Roman"/>
                <w:sz w:val="28"/>
                <w:szCs w:val="28"/>
              </w:rPr>
              <w:t>Товщина с</w:t>
            </w:r>
            <w:r w:rsidRPr="00895ED3">
              <w:rPr>
                <w:rFonts w:ascii="Times New Roman" w:hAnsi="Times New Roman"/>
                <w:sz w:val="28"/>
                <w:szCs w:val="28"/>
              </w:rPr>
              <w:t>тінк</w:t>
            </w:r>
            <w:r>
              <w:rPr>
                <w:rFonts w:ascii="Times New Roman" w:hAnsi="Times New Roman"/>
                <w:sz w:val="28"/>
                <w:szCs w:val="28"/>
              </w:rPr>
              <w:t>и</w:t>
            </w:r>
            <w:r w:rsidRPr="00895ED3">
              <w:rPr>
                <w:rFonts w:ascii="Times New Roman" w:hAnsi="Times New Roman"/>
                <w:sz w:val="28"/>
                <w:szCs w:val="28"/>
              </w:rPr>
              <w:t xml:space="preserve"> ПШ, мм </w:t>
            </w:r>
          </w:p>
        </w:tc>
        <w:tc>
          <w:tcPr>
            <w:tcW w:w="1770"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5,53±0,64</w:t>
            </w:r>
            <w:r w:rsidRPr="004D79B6">
              <w:rPr>
                <w:rFonts w:ascii="Times New Roman" w:hAnsi="Times New Roman" w:cs="Times New Roman"/>
                <w:color w:val="000000"/>
                <w:sz w:val="28"/>
                <w:szCs w:val="28"/>
                <w:lang w:val="uk-UA"/>
              </w:rPr>
              <w:t>*</w:t>
            </w:r>
          </w:p>
        </w:tc>
        <w:tc>
          <w:tcPr>
            <w:tcW w:w="1919"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4,72±0,75</w:t>
            </w:r>
          </w:p>
        </w:tc>
      </w:tr>
      <w:tr w:rsidR="00710CDB" w:rsidRPr="001F6FA8" w:rsidTr="00710CDB">
        <w:tc>
          <w:tcPr>
            <w:tcW w:w="1311" w:type="pct"/>
            <w:shd w:val="clear" w:color="auto" w:fill="auto"/>
            <w:tcMar>
              <w:left w:w="28" w:type="dxa"/>
              <w:right w:w="28" w:type="dxa"/>
            </w:tcMar>
            <w:vAlign w:val="center"/>
          </w:tcPr>
          <w:p w:rsidR="00710CDB" w:rsidRPr="00895ED3" w:rsidRDefault="00710CDB" w:rsidP="00710CDB">
            <w:pPr>
              <w:spacing w:after="0" w:line="360" w:lineRule="auto"/>
              <w:ind w:right="-37"/>
              <w:jc w:val="both"/>
              <w:rPr>
                <w:rFonts w:ascii="Times New Roman" w:hAnsi="Times New Roman"/>
                <w:sz w:val="28"/>
                <w:szCs w:val="28"/>
              </w:rPr>
            </w:pPr>
            <w:r>
              <w:rPr>
                <w:rFonts w:ascii="Times New Roman" w:hAnsi="Times New Roman"/>
                <w:sz w:val="28"/>
                <w:szCs w:val="28"/>
              </w:rPr>
              <w:t>ДСЛА</w:t>
            </w:r>
            <w:r w:rsidRPr="00895ED3">
              <w:rPr>
                <w:rFonts w:ascii="Times New Roman" w:hAnsi="Times New Roman"/>
                <w:sz w:val="28"/>
                <w:szCs w:val="28"/>
              </w:rPr>
              <w:t xml:space="preserve">, мм </w:t>
            </w:r>
          </w:p>
        </w:tc>
        <w:tc>
          <w:tcPr>
            <w:tcW w:w="1770"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25,07±1,58</w:t>
            </w:r>
            <w:r w:rsidRPr="004D79B6">
              <w:rPr>
                <w:rFonts w:ascii="Times New Roman" w:hAnsi="Times New Roman" w:cs="Times New Roman"/>
                <w:color w:val="000000"/>
                <w:sz w:val="28"/>
                <w:szCs w:val="28"/>
                <w:lang w:val="uk-UA"/>
              </w:rPr>
              <w:t>*</w:t>
            </w:r>
          </w:p>
        </w:tc>
        <w:tc>
          <w:tcPr>
            <w:tcW w:w="1919"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24,13±1,26</w:t>
            </w:r>
          </w:p>
        </w:tc>
      </w:tr>
      <w:tr w:rsidR="00710CDB" w:rsidRPr="001F6FA8" w:rsidTr="00710CDB">
        <w:tc>
          <w:tcPr>
            <w:tcW w:w="1311" w:type="pct"/>
            <w:shd w:val="clear" w:color="auto" w:fill="auto"/>
            <w:tcMar>
              <w:left w:w="28" w:type="dxa"/>
              <w:right w:w="28" w:type="dxa"/>
            </w:tcMar>
            <w:vAlign w:val="center"/>
          </w:tcPr>
          <w:p w:rsidR="00710CDB" w:rsidRPr="00895ED3" w:rsidRDefault="00710CDB" w:rsidP="00710CDB">
            <w:pPr>
              <w:spacing w:after="0" w:line="360" w:lineRule="auto"/>
              <w:ind w:right="-37"/>
              <w:jc w:val="both"/>
              <w:rPr>
                <w:rFonts w:ascii="Times New Roman" w:hAnsi="Times New Roman"/>
                <w:sz w:val="28"/>
                <w:szCs w:val="28"/>
              </w:rPr>
            </w:pPr>
            <w:r>
              <w:rPr>
                <w:rFonts w:ascii="Times New Roman" w:hAnsi="Times New Roman" w:cs="Times New Roman"/>
                <w:sz w:val="28"/>
                <w:szCs w:val="28"/>
                <w:lang w:val="uk-UA"/>
              </w:rPr>
              <w:t>ДС</w:t>
            </w:r>
            <w:r w:rsidRPr="005A0723">
              <w:rPr>
                <w:rFonts w:ascii="Times New Roman" w:hAnsi="Times New Roman" w:cs="Times New Roman"/>
                <w:sz w:val="28"/>
                <w:szCs w:val="28"/>
                <w:lang w:val="uk-UA"/>
              </w:rPr>
              <w:t>ЛА/А</w:t>
            </w:r>
            <w:r>
              <w:rPr>
                <w:rFonts w:ascii="Times New Roman" w:hAnsi="Times New Roman" w:cs="Times New Roman"/>
                <w:sz w:val="28"/>
                <w:szCs w:val="28"/>
                <w:lang w:val="uk-UA"/>
              </w:rPr>
              <w:t xml:space="preserve"> </w:t>
            </w:r>
            <w:r w:rsidRPr="006E695B">
              <w:rPr>
                <w:rFonts w:ascii="Times New Roman" w:hAnsi="Times New Roman" w:cs="Times New Roman"/>
                <w:sz w:val="28"/>
                <w:szCs w:val="28"/>
              </w:rPr>
              <w:t>(кор</w:t>
            </w:r>
            <w:r w:rsidRPr="006E695B">
              <w:rPr>
                <w:rFonts w:ascii="Times New Roman" w:hAnsi="Times New Roman" w:cs="Times New Roman"/>
                <w:sz w:val="28"/>
                <w:szCs w:val="28"/>
                <w:lang w:val="uk-UA"/>
              </w:rPr>
              <w:t>і</w:t>
            </w:r>
            <w:r w:rsidRPr="006E695B">
              <w:rPr>
                <w:rFonts w:ascii="Times New Roman" w:hAnsi="Times New Roman" w:cs="Times New Roman"/>
                <w:sz w:val="28"/>
                <w:szCs w:val="28"/>
              </w:rPr>
              <w:t>нь)</w:t>
            </w:r>
          </w:p>
        </w:tc>
        <w:tc>
          <w:tcPr>
            <w:tcW w:w="1770"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0,75±0,08</w:t>
            </w:r>
          </w:p>
        </w:tc>
        <w:tc>
          <w:tcPr>
            <w:tcW w:w="1919"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0,73±0,05</w:t>
            </w:r>
          </w:p>
        </w:tc>
      </w:tr>
      <w:tr w:rsidR="00710CDB" w:rsidRPr="001F6FA8" w:rsidTr="00710CDB">
        <w:tc>
          <w:tcPr>
            <w:tcW w:w="1311" w:type="pct"/>
            <w:shd w:val="clear" w:color="auto" w:fill="auto"/>
            <w:tcMar>
              <w:left w:w="28" w:type="dxa"/>
              <w:right w:w="28" w:type="dxa"/>
            </w:tcMar>
            <w:vAlign w:val="center"/>
          </w:tcPr>
          <w:p w:rsidR="00710CDB" w:rsidRDefault="00710CDB" w:rsidP="00710CDB">
            <w:pPr>
              <w:spacing w:after="0" w:line="360" w:lineRule="auto"/>
              <w:ind w:right="-37"/>
              <w:jc w:val="both"/>
              <w:rPr>
                <w:rFonts w:ascii="Times New Roman" w:hAnsi="Times New Roman" w:cs="Times New Roman"/>
                <w:sz w:val="28"/>
                <w:szCs w:val="28"/>
                <w:lang w:val="uk-UA"/>
              </w:rPr>
            </w:pPr>
            <w:r>
              <w:rPr>
                <w:rFonts w:ascii="Times New Roman" w:hAnsi="Times New Roman" w:cs="Times New Roman"/>
                <w:sz w:val="28"/>
                <w:szCs w:val="28"/>
                <w:lang w:val="uk-UA"/>
              </w:rPr>
              <w:t>ДС</w:t>
            </w:r>
            <w:r w:rsidRPr="005A0723">
              <w:rPr>
                <w:rFonts w:ascii="Times New Roman" w:hAnsi="Times New Roman" w:cs="Times New Roman"/>
                <w:sz w:val="28"/>
                <w:szCs w:val="28"/>
                <w:lang w:val="uk-UA"/>
              </w:rPr>
              <w:t>ЛА/А</w:t>
            </w:r>
            <w:r>
              <w:rPr>
                <w:rFonts w:ascii="Times New Roman" w:hAnsi="Times New Roman" w:cs="Times New Roman"/>
                <w:sz w:val="28"/>
                <w:szCs w:val="28"/>
                <w:lang w:val="uk-UA"/>
              </w:rPr>
              <w:t xml:space="preserve"> </w:t>
            </w:r>
            <w:r w:rsidRPr="006E695B">
              <w:rPr>
                <w:rFonts w:ascii="Times New Roman" w:hAnsi="Times New Roman" w:cs="Times New Roman"/>
                <w:sz w:val="28"/>
                <w:szCs w:val="28"/>
              </w:rPr>
              <w:t>(висх</w:t>
            </w:r>
            <w:r>
              <w:rPr>
                <w:rFonts w:ascii="Times New Roman" w:hAnsi="Times New Roman" w:cs="Times New Roman"/>
                <w:sz w:val="28"/>
                <w:szCs w:val="28"/>
                <w:lang w:val="uk-UA"/>
              </w:rPr>
              <w:t>.</w:t>
            </w:r>
            <w:r w:rsidRPr="006E695B">
              <w:rPr>
                <w:rFonts w:ascii="Times New Roman" w:hAnsi="Times New Roman" w:cs="Times New Roman"/>
                <w:sz w:val="28"/>
                <w:szCs w:val="28"/>
              </w:rPr>
              <w:t xml:space="preserve"> відділ)</w:t>
            </w:r>
          </w:p>
        </w:tc>
        <w:tc>
          <w:tcPr>
            <w:tcW w:w="1770"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0,78±0,07</w:t>
            </w:r>
            <w:r w:rsidRPr="004D79B6">
              <w:rPr>
                <w:rFonts w:ascii="Times New Roman" w:hAnsi="Times New Roman" w:cs="Times New Roman"/>
                <w:color w:val="000000"/>
                <w:sz w:val="28"/>
                <w:szCs w:val="28"/>
                <w:lang w:val="uk-UA"/>
              </w:rPr>
              <w:t>*</w:t>
            </w:r>
          </w:p>
        </w:tc>
        <w:tc>
          <w:tcPr>
            <w:tcW w:w="1919"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0,74±0,05</w:t>
            </w:r>
          </w:p>
        </w:tc>
      </w:tr>
      <w:tr w:rsidR="00710CDB" w:rsidRPr="001F6FA8" w:rsidTr="00710CDB">
        <w:tc>
          <w:tcPr>
            <w:tcW w:w="1311" w:type="pct"/>
            <w:shd w:val="clear" w:color="auto" w:fill="auto"/>
            <w:tcMar>
              <w:left w:w="28" w:type="dxa"/>
              <w:right w:w="28" w:type="dxa"/>
            </w:tcMar>
            <w:vAlign w:val="center"/>
          </w:tcPr>
          <w:p w:rsidR="00710CDB" w:rsidRPr="00895ED3" w:rsidRDefault="000062B8" w:rsidP="00710CDB">
            <w:pPr>
              <w:spacing w:after="0" w:line="360" w:lineRule="auto"/>
              <w:ind w:right="-37"/>
              <w:jc w:val="both"/>
              <w:rPr>
                <w:rFonts w:ascii="Times New Roman" w:hAnsi="Times New Roman"/>
                <w:sz w:val="28"/>
                <w:szCs w:val="28"/>
              </w:rPr>
            </w:pPr>
            <w:r>
              <w:rPr>
                <w:rFonts w:ascii="Times New Roman" w:hAnsi="Times New Roman"/>
                <w:sz w:val="28"/>
                <w:szCs w:val="28"/>
                <w:lang w:val="uk-UA"/>
              </w:rPr>
              <w:t>СТЛА</w:t>
            </w:r>
            <w:r w:rsidR="00710CDB" w:rsidRPr="00895ED3">
              <w:rPr>
                <w:rFonts w:ascii="Times New Roman" w:hAnsi="Times New Roman"/>
                <w:sz w:val="28"/>
                <w:szCs w:val="28"/>
              </w:rPr>
              <w:t xml:space="preserve"> </w:t>
            </w:r>
          </w:p>
        </w:tc>
        <w:tc>
          <w:tcPr>
            <w:tcW w:w="1770"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26,33±3,06</w:t>
            </w:r>
          </w:p>
        </w:tc>
        <w:tc>
          <w:tcPr>
            <w:tcW w:w="1919"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24,38±3,65</w:t>
            </w:r>
          </w:p>
        </w:tc>
      </w:tr>
    </w:tbl>
    <w:p w:rsidR="00710CDB" w:rsidRPr="000062B8" w:rsidRDefault="00710CDB" w:rsidP="00710CDB">
      <w:pPr>
        <w:spacing w:after="0" w:line="360" w:lineRule="auto"/>
        <w:ind w:firstLine="709"/>
        <w:jc w:val="both"/>
        <w:rPr>
          <w:rFonts w:ascii="Times New Roman" w:hAnsi="Times New Roman" w:cs="Times New Roman"/>
          <w:color w:val="000000"/>
          <w:sz w:val="28"/>
          <w:szCs w:val="28"/>
          <w:lang w:val="uk-UA"/>
        </w:rPr>
      </w:pPr>
      <w:r w:rsidRPr="000062B8">
        <w:rPr>
          <w:rFonts w:ascii="Times New Roman" w:hAnsi="Times New Roman" w:cs="Times New Roman"/>
          <w:color w:val="000000"/>
          <w:sz w:val="28"/>
          <w:szCs w:val="28"/>
          <w:lang w:val="uk-UA"/>
        </w:rPr>
        <w:t>Примітка. Різниця статистично значуща (р &lt; 0,05): * - щодо показників підгрупи без десатурації групи порівняння.</w:t>
      </w:r>
    </w:p>
    <w:p w:rsidR="00710CDB" w:rsidRDefault="00710CDB" w:rsidP="00710CDB">
      <w:pPr>
        <w:spacing w:after="0" w:line="360" w:lineRule="auto"/>
        <w:ind w:firstLine="709"/>
        <w:jc w:val="both"/>
        <w:rPr>
          <w:rFonts w:ascii="Times New Roman" w:hAnsi="Times New Roman"/>
          <w:sz w:val="28"/>
          <w:szCs w:val="28"/>
          <w:lang w:val="uk-UA"/>
        </w:rPr>
      </w:pPr>
    </w:p>
    <w:p w:rsidR="00710CDB" w:rsidRDefault="00BD1FC2" w:rsidP="00710CD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Діастолічна функція</w:t>
      </w:r>
      <w:r w:rsidR="00710CDB" w:rsidRPr="00DD5A74">
        <w:rPr>
          <w:rFonts w:ascii="Times New Roman" w:hAnsi="Times New Roman"/>
          <w:sz w:val="28"/>
          <w:szCs w:val="28"/>
          <w:lang w:val="uk-UA"/>
        </w:rPr>
        <w:t xml:space="preserve"> </w:t>
      </w:r>
      <w:r w:rsidR="00710CDB" w:rsidRPr="0069677B">
        <w:rPr>
          <w:rFonts w:ascii="Times New Roman" w:hAnsi="Times New Roman"/>
          <w:sz w:val="28"/>
          <w:szCs w:val="28"/>
          <w:lang w:val="uk-UA"/>
        </w:rPr>
        <w:t>міокарда</w:t>
      </w:r>
      <w:r w:rsidR="00710CDB" w:rsidRPr="00DD5A74">
        <w:rPr>
          <w:rFonts w:ascii="Times New Roman" w:hAnsi="Times New Roman"/>
          <w:sz w:val="28"/>
          <w:szCs w:val="28"/>
          <w:lang w:val="uk-UA"/>
        </w:rPr>
        <w:t xml:space="preserve"> полягає в здатності </w:t>
      </w:r>
      <w:r w:rsidR="00710CDB">
        <w:rPr>
          <w:rFonts w:ascii="Times New Roman" w:hAnsi="Times New Roman"/>
          <w:sz w:val="28"/>
          <w:szCs w:val="28"/>
          <w:lang w:val="uk-UA"/>
        </w:rPr>
        <w:t>шлуночка</w:t>
      </w:r>
      <w:r w:rsidR="00710CDB" w:rsidRPr="00DD5A74">
        <w:rPr>
          <w:rFonts w:ascii="Times New Roman" w:hAnsi="Times New Roman"/>
          <w:sz w:val="28"/>
          <w:szCs w:val="28"/>
          <w:lang w:val="uk-UA"/>
        </w:rPr>
        <w:t xml:space="preserve"> приймати кров під низьким тиском </w:t>
      </w:r>
      <w:r w:rsidR="00710CDB">
        <w:rPr>
          <w:rFonts w:ascii="Times New Roman" w:hAnsi="Times New Roman"/>
          <w:sz w:val="28"/>
          <w:szCs w:val="28"/>
          <w:lang w:val="uk-UA"/>
        </w:rPr>
        <w:t>та</w:t>
      </w:r>
      <w:r w:rsidR="00710CDB" w:rsidRPr="00DD5A74">
        <w:rPr>
          <w:rFonts w:ascii="Times New Roman" w:hAnsi="Times New Roman"/>
          <w:sz w:val="28"/>
          <w:szCs w:val="28"/>
          <w:lang w:val="uk-UA"/>
        </w:rPr>
        <w:t xml:space="preserve"> наповнюватися </w:t>
      </w:r>
      <w:r w:rsidR="00710CDB">
        <w:rPr>
          <w:rFonts w:ascii="Times New Roman" w:hAnsi="Times New Roman"/>
          <w:sz w:val="28"/>
          <w:szCs w:val="28"/>
          <w:lang w:val="uk-UA"/>
        </w:rPr>
        <w:t xml:space="preserve">необхідним об’ємом крові </w:t>
      </w:r>
      <w:r w:rsidR="00710CDB" w:rsidRPr="00DD5A74">
        <w:rPr>
          <w:rFonts w:ascii="Times New Roman" w:hAnsi="Times New Roman"/>
          <w:sz w:val="28"/>
          <w:szCs w:val="28"/>
          <w:lang w:val="uk-UA"/>
        </w:rPr>
        <w:t>без компенсаторного підвищення тиску в передсерді</w:t>
      </w:r>
      <w:r w:rsidR="00710CDB">
        <w:rPr>
          <w:rFonts w:ascii="Times New Roman" w:hAnsi="Times New Roman"/>
          <w:sz w:val="28"/>
          <w:szCs w:val="28"/>
          <w:lang w:val="uk-UA"/>
        </w:rPr>
        <w:t xml:space="preserve"> як у стані спокою, так і на тлі фізичного навантаження</w:t>
      </w:r>
      <w:r w:rsidR="00710CDB" w:rsidRPr="00DD5A74">
        <w:rPr>
          <w:rFonts w:ascii="Times New Roman" w:hAnsi="Times New Roman"/>
          <w:sz w:val="28"/>
          <w:szCs w:val="28"/>
          <w:lang w:val="uk-UA"/>
        </w:rPr>
        <w:t>.</w:t>
      </w:r>
      <w:r w:rsidR="00710CDB">
        <w:rPr>
          <w:rFonts w:ascii="Times New Roman" w:hAnsi="Times New Roman"/>
          <w:sz w:val="28"/>
          <w:szCs w:val="28"/>
          <w:lang w:val="uk-UA"/>
        </w:rPr>
        <w:t xml:space="preserve"> Серед всіх практично здорових осіб контрольної групи показники </w:t>
      </w:r>
      <w:r w:rsidR="007D0F63">
        <w:rPr>
          <w:rFonts w:ascii="Times New Roman" w:hAnsi="Times New Roman"/>
          <w:sz w:val="28"/>
          <w:szCs w:val="28"/>
          <w:lang w:val="uk-UA"/>
        </w:rPr>
        <w:t>ДФ</w:t>
      </w:r>
      <w:r w:rsidR="00710CDB">
        <w:rPr>
          <w:rFonts w:ascii="Times New Roman" w:hAnsi="Times New Roman"/>
          <w:sz w:val="28"/>
          <w:szCs w:val="28"/>
          <w:lang w:val="uk-UA"/>
        </w:rPr>
        <w:t xml:space="preserve"> ЛШ та ПШ були в межах норми.</w:t>
      </w:r>
    </w:p>
    <w:p w:rsidR="00710CDB" w:rsidRDefault="00710CDB" w:rsidP="00710CD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Співставляючи показники </w:t>
      </w:r>
      <w:r w:rsidR="007D0F63">
        <w:rPr>
          <w:rFonts w:ascii="Times New Roman" w:hAnsi="Times New Roman"/>
          <w:sz w:val="28"/>
          <w:szCs w:val="28"/>
          <w:lang w:val="uk-UA"/>
        </w:rPr>
        <w:t>ДФ</w:t>
      </w:r>
      <w:r>
        <w:rPr>
          <w:rFonts w:ascii="Times New Roman" w:hAnsi="Times New Roman"/>
          <w:sz w:val="28"/>
          <w:szCs w:val="28"/>
          <w:lang w:val="uk-UA"/>
        </w:rPr>
        <w:t xml:space="preserve"> ЛШ обстежених хворих встановлено тенденцію до </w:t>
      </w:r>
      <w:r w:rsidRPr="00634BC7">
        <w:rPr>
          <w:rFonts w:ascii="Times New Roman" w:eastAsia="Calibri" w:hAnsi="Times New Roman" w:cs="Times New Roman"/>
          <w:sz w:val="28"/>
          <w:szCs w:val="28"/>
          <w:lang w:val="uk-UA"/>
        </w:rPr>
        <w:t xml:space="preserve">зменшення максимальної швидкості раннього наповнення </w:t>
      </w:r>
      <w:r>
        <w:rPr>
          <w:rFonts w:ascii="Times New Roman" w:hAnsi="Times New Roman"/>
          <w:sz w:val="28"/>
          <w:szCs w:val="28"/>
          <w:lang w:val="uk-UA"/>
        </w:rPr>
        <w:t xml:space="preserve">ЛШ </w:t>
      </w:r>
      <w:r w:rsidRPr="00634BC7">
        <w:rPr>
          <w:rFonts w:ascii="Times New Roman" w:eastAsia="Calibri" w:hAnsi="Times New Roman" w:cs="Times New Roman"/>
          <w:sz w:val="28"/>
          <w:szCs w:val="28"/>
          <w:lang w:val="uk-UA"/>
        </w:rPr>
        <w:t>(Е)</w:t>
      </w:r>
      <w:r>
        <w:rPr>
          <w:rFonts w:ascii="Times New Roman" w:hAnsi="Times New Roman"/>
          <w:sz w:val="28"/>
          <w:szCs w:val="28"/>
          <w:lang w:val="uk-UA"/>
        </w:rPr>
        <w:t xml:space="preserve"> та </w:t>
      </w:r>
      <w:r>
        <w:rPr>
          <w:rFonts w:ascii="Times New Roman" w:hAnsi="Times New Roman" w:cs="Times New Roman"/>
          <w:sz w:val="28"/>
          <w:szCs w:val="28"/>
          <w:lang w:val="uk-UA"/>
        </w:rPr>
        <w:t xml:space="preserve">співвідношення </w:t>
      </w:r>
      <w:r w:rsidRPr="00686654">
        <w:rPr>
          <w:rFonts w:ascii="Times New Roman" w:hAnsi="Times New Roman" w:cs="Times New Roman"/>
          <w:sz w:val="28"/>
          <w:szCs w:val="28"/>
          <w:lang w:val="uk-UA"/>
        </w:rPr>
        <w:t>Е/А</w:t>
      </w:r>
      <w:r>
        <w:rPr>
          <w:rFonts w:ascii="Times New Roman" w:hAnsi="Times New Roman" w:cs="Times New Roman"/>
          <w:sz w:val="28"/>
          <w:szCs w:val="28"/>
          <w:lang w:val="uk-UA"/>
        </w:rPr>
        <w:t>,</w:t>
      </w:r>
      <w:r>
        <w:rPr>
          <w:rFonts w:ascii="Times New Roman" w:hAnsi="Times New Roman"/>
          <w:sz w:val="28"/>
          <w:szCs w:val="28"/>
          <w:lang w:val="uk-UA"/>
        </w:rPr>
        <w:t xml:space="preserve"> збільшення</w:t>
      </w:r>
      <w:r w:rsidRPr="00D750ED">
        <w:rPr>
          <w:rFonts w:ascii="Times New Roman" w:hAnsi="Times New Roman"/>
          <w:sz w:val="28"/>
          <w:szCs w:val="28"/>
          <w:lang w:val="uk-UA"/>
        </w:rPr>
        <w:t xml:space="preserve"> </w:t>
      </w:r>
      <w:r w:rsidRPr="00634BC7">
        <w:rPr>
          <w:rFonts w:ascii="Times New Roman" w:eastAsia="Calibri" w:hAnsi="Times New Roman" w:cs="Times New Roman"/>
          <w:sz w:val="28"/>
          <w:szCs w:val="28"/>
          <w:lang w:val="uk-UA"/>
        </w:rPr>
        <w:t xml:space="preserve">максимальної швидкості </w:t>
      </w:r>
      <w:r>
        <w:rPr>
          <w:rFonts w:ascii="Times New Roman" w:hAnsi="Times New Roman" w:cs="Times New Roman"/>
          <w:sz w:val="28"/>
          <w:szCs w:val="28"/>
          <w:lang w:val="uk-UA"/>
        </w:rPr>
        <w:t>пізнього</w:t>
      </w:r>
      <w:r w:rsidRPr="00634BC7">
        <w:rPr>
          <w:rFonts w:ascii="Times New Roman" w:eastAsia="Calibri" w:hAnsi="Times New Roman" w:cs="Times New Roman"/>
          <w:sz w:val="28"/>
          <w:szCs w:val="28"/>
          <w:lang w:val="uk-UA"/>
        </w:rPr>
        <w:t xml:space="preserve"> наповнення </w:t>
      </w:r>
      <w:r>
        <w:rPr>
          <w:rFonts w:ascii="Times New Roman" w:hAnsi="Times New Roman"/>
          <w:sz w:val="28"/>
          <w:szCs w:val="28"/>
          <w:lang w:val="uk-UA"/>
        </w:rPr>
        <w:t xml:space="preserve">ЛШ </w:t>
      </w:r>
      <w:r w:rsidRPr="00634BC7">
        <w:rPr>
          <w:rFonts w:ascii="Times New Roman" w:eastAsia="Calibri" w:hAnsi="Times New Roman" w:cs="Times New Roman"/>
          <w:sz w:val="28"/>
          <w:szCs w:val="28"/>
          <w:lang w:val="uk-UA"/>
        </w:rPr>
        <w:t>(</w:t>
      </w:r>
      <w:r>
        <w:rPr>
          <w:rFonts w:ascii="Times New Roman" w:hAnsi="Times New Roman"/>
          <w:sz w:val="28"/>
          <w:szCs w:val="28"/>
          <w:lang w:val="uk-UA"/>
        </w:rPr>
        <w:t>А</w:t>
      </w:r>
      <w:r w:rsidRPr="00634BC7">
        <w:rPr>
          <w:rFonts w:ascii="Times New Roman" w:eastAsia="Calibri" w:hAnsi="Times New Roman" w:cs="Times New Roman"/>
          <w:sz w:val="28"/>
          <w:szCs w:val="28"/>
          <w:lang w:val="uk-UA"/>
        </w:rPr>
        <w:t>)</w:t>
      </w:r>
      <w:r>
        <w:rPr>
          <w:rFonts w:ascii="Times New Roman" w:hAnsi="Times New Roman"/>
          <w:sz w:val="28"/>
          <w:szCs w:val="28"/>
          <w:lang w:val="uk-UA"/>
        </w:rPr>
        <w:t xml:space="preserve"> та </w:t>
      </w:r>
      <w:r w:rsidRPr="00686654">
        <w:rPr>
          <w:rFonts w:ascii="Times New Roman" w:hAnsi="Times New Roman" w:cs="Times New Roman"/>
          <w:sz w:val="28"/>
          <w:szCs w:val="28"/>
          <w:lang w:val="uk-UA"/>
        </w:rPr>
        <w:t>час</w:t>
      </w:r>
      <w:r>
        <w:rPr>
          <w:rFonts w:ascii="Times New Roman" w:hAnsi="Times New Roman" w:cs="Times New Roman"/>
          <w:sz w:val="28"/>
          <w:szCs w:val="28"/>
          <w:lang w:val="uk-UA"/>
        </w:rPr>
        <w:t>у</w:t>
      </w:r>
      <w:r w:rsidRPr="00686654">
        <w:rPr>
          <w:rFonts w:ascii="Times New Roman" w:hAnsi="Times New Roman" w:cs="Times New Roman"/>
          <w:sz w:val="28"/>
          <w:szCs w:val="28"/>
          <w:lang w:val="uk-UA"/>
        </w:rPr>
        <w:t xml:space="preserve"> уповільнення кровотоку раннього </w:t>
      </w:r>
      <w:r>
        <w:rPr>
          <w:rFonts w:ascii="Times New Roman" w:hAnsi="Times New Roman" w:cs="Times New Roman"/>
          <w:sz w:val="28"/>
          <w:szCs w:val="28"/>
          <w:lang w:val="uk-UA"/>
        </w:rPr>
        <w:t>діастолічного наповнення ЛШ (DТ)</w:t>
      </w:r>
      <w:r>
        <w:rPr>
          <w:rFonts w:ascii="Times New Roman" w:hAnsi="Times New Roman"/>
          <w:sz w:val="28"/>
          <w:szCs w:val="28"/>
          <w:lang w:val="uk-UA"/>
        </w:rPr>
        <w:t>, а також вірогідне (</w:t>
      </w:r>
      <w:r w:rsidRPr="00C93E33">
        <w:rPr>
          <w:rFonts w:ascii="Times New Roman" w:hAnsi="Times New Roman"/>
          <w:sz w:val="28"/>
          <w:szCs w:val="28"/>
          <w:lang w:val="uk-UA" w:eastAsia="uk-UA"/>
        </w:rPr>
        <w:t>р</w:t>
      </w:r>
      <w:r>
        <w:rPr>
          <w:rFonts w:ascii="Times New Roman" w:hAnsi="Times New Roman" w:cs="Times New Roman"/>
          <w:sz w:val="28"/>
          <w:szCs w:val="28"/>
          <w:lang w:val="uk-UA" w:eastAsia="uk-UA"/>
        </w:rPr>
        <w:t xml:space="preserve">=0,038) </w:t>
      </w:r>
      <w:r>
        <w:rPr>
          <w:rFonts w:ascii="Times New Roman" w:hAnsi="Times New Roman"/>
          <w:sz w:val="28"/>
          <w:szCs w:val="28"/>
          <w:lang w:val="uk-UA"/>
        </w:rPr>
        <w:t xml:space="preserve">збільшення </w:t>
      </w:r>
      <w:r w:rsidRPr="00686654">
        <w:rPr>
          <w:rFonts w:ascii="Times New Roman" w:hAnsi="Times New Roman" w:cs="Times New Roman"/>
          <w:sz w:val="28"/>
          <w:szCs w:val="28"/>
          <w:lang w:val="uk-UA"/>
        </w:rPr>
        <w:t>тривал</w:t>
      </w:r>
      <w:r>
        <w:rPr>
          <w:rFonts w:ascii="Times New Roman" w:hAnsi="Times New Roman" w:cs="Times New Roman"/>
          <w:sz w:val="28"/>
          <w:szCs w:val="28"/>
          <w:lang w:val="uk-UA"/>
        </w:rPr>
        <w:t>о</w:t>
      </w:r>
      <w:r w:rsidRPr="00686654">
        <w:rPr>
          <w:rFonts w:ascii="Times New Roman" w:hAnsi="Times New Roman" w:cs="Times New Roman"/>
          <w:sz w:val="28"/>
          <w:szCs w:val="28"/>
          <w:lang w:val="uk-UA"/>
        </w:rPr>
        <w:t>ст</w:t>
      </w:r>
      <w:r>
        <w:rPr>
          <w:rFonts w:ascii="Times New Roman" w:hAnsi="Times New Roman" w:cs="Times New Roman"/>
          <w:sz w:val="28"/>
          <w:szCs w:val="28"/>
          <w:lang w:val="uk-UA"/>
        </w:rPr>
        <w:t>і</w:t>
      </w:r>
      <w:r w:rsidRPr="00686654">
        <w:rPr>
          <w:rFonts w:ascii="Times New Roman" w:hAnsi="Times New Roman" w:cs="Times New Roman"/>
          <w:sz w:val="28"/>
          <w:szCs w:val="28"/>
          <w:lang w:val="uk-UA"/>
        </w:rPr>
        <w:t xml:space="preserve"> фази ізоволюметричного розслаблення ЛШ (IVRT)</w:t>
      </w:r>
      <w:r>
        <w:rPr>
          <w:rFonts w:ascii="Times New Roman" w:hAnsi="Times New Roman" w:cs="Times New Roman"/>
          <w:sz w:val="28"/>
          <w:szCs w:val="28"/>
          <w:lang w:val="uk-UA"/>
        </w:rPr>
        <w:t xml:space="preserve"> </w:t>
      </w:r>
      <w:r>
        <w:rPr>
          <w:rFonts w:ascii="Times New Roman" w:hAnsi="Times New Roman"/>
          <w:sz w:val="28"/>
          <w:szCs w:val="28"/>
          <w:lang w:val="uk-UA"/>
        </w:rPr>
        <w:t xml:space="preserve">у хворих основної групи у </w:t>
      </w:r>
      <w:r>
        <w:rPr>
          <w:rFonts w:ascii="Times New Roman" w:hAnsi="Times New Roman"/>
          <w:sz w:val="28"/>
          <w:szCs w:val="28"/>
          <w:lang w:val="uk-UA"/>
        </w:rPr>
        <w:lastRenderedPageBreak/>
        <w:t xml:space="preserve">співставленні з групою порівняння, що свідчить про більш </w:t>
      </w:r>
      <w:r w:rsidRPr="0069677B">
        <w:rPr>
          <w:rFonts w:ascii="Times New Roman" w:hAnsi="Times New Roman"/>
          <w:sz w:val="28"/>
          <w:szCs w:val="28"/>
          <w:lang w:val="uk-UA"/>
        </w:rPr>
        <w:t>виражене</w:t>
      </w:r>
      <w:r>
        <w:rPr>
          <w:rFonts w:ascii="Times New Roman" w:hAnsi="Times New Roman"/>
          <w:sz w:val="28"/>
          <w:szCs w:val="28"/>
          <w:lang w:val="uk-UA"/>
        </w:rPr>
        <w:t xml:space="preserve"> порушення релаксації та підвищення жорсткості </w:t>
      </w:r>
      <w:r w:rsidRPr="0069677B">
        <w:rPr>
          <w:rFonts w:ascii="Times New Roman" w:hAnsi="Times New Roman"/>
          <w:sz w:val="28"/>
          <w:szCs w:val="28"/>
          <w:lang w:val="uk-UA"/>
        </w:rPr>
        <w:t>міокарда</w:t>
      </w:r>
      <w:r>
        <w:rPr>
          <w:rFonts w:ascii="Times New Roman" w:hAnsi="Times New Roman"/>
          <w:sz w:val="28"/>
          <w:szCs w:val="28"/>
          <w:lang w:val="uk-UA"/>
        </w:rPr>
        <w:t xml:space="preserve"> за умов коморбідності ХОЗЛ з ГХ. Всі обстежені пацієнти мали достовірні (</w:t>
      </w:r>
      <w:r w:rsidRPr="00E30739">
        <w:rPr>
          <w:rFonts w:ascii="Times New Roman" w:eastAsia="Calibri" w:hAnsi="Times New Roman" w:cs="Times New Roman"/>
          <w:sz w:val="28"/>
          <w:szCs w:val="28"/>
          <w:lang w:val="uk-UA"/>
        </w:rPr>
        <w:t>р&lt;0,05</w:t>
      </w:r>
      <w:r>
        <w:rPr>
          <w:rFonts w:ascii="Times New Roman" w:hAnsi="Times New Roman"/>
          <w:sz w:val="28"/>
          <w:szCs w:val="28"/>
          <w:lang w:val="uk-UA"/>
        </w:rPr>
        <w:t xml:space="preserve">) відмінності щодо практично здорових осіб за всіма показниками (табл. </w:t>
      </w:r>
      <w:r w:rsidR="00700C89">
        <w:rPr>
          <w:rFonts w:ascii="Times New Roman" w:hAnsi="Times New Roman"/>
          <w:sz w:val="28"/>
          <w:szCs w:val="28"/>
          <w:lang w:val="uk-UA"/>
        </w:rPr>
        <w:t>4</w:t>
      </w:r>
      <w:r>
        <w:rPr>
          <w:rFonts w:ascii="Times New Roman" w:hAnsi="Times New Roman"/>
          <w:sz w:val="28"/>
          <w:szCs w:val="28"/>
          <w:lang w:val="uk-UA"/>
        </w:rPr>
        <w:t>.7).</w:t>
      </w:r>
    </w:p>
    <w:p w:rsidR="00710CDB" w:rsidRPr="00616171" w:rsidRDefault="00710CDB" w:rsidP="00710CDB">
      <w:pPr>
        <w:spacing w:after="0" w:line="360" w:lineRule="auto"/>
        <w:ind w:firstLine="709"/>
        <w:jc w:val="right"/>
        <w:rPr>
          <w:rFonts w:ascii="Times New Roman" w:hAnsi="Times New Roman"/>
          <w:i/>
          <w:sz w:val="28"/>
          <w:szCs w:val="28"/>
          <w:lang w:val="uk-UA"/>
        </w:rPr>
      </w:pPr>
      <w:r w:rsidRPr="00616171">
        <w:rPr>
          <w:rFonts w:ascii="Times New Roman" w:hAnsi="Times New Roman"/>
          <w:i/>
          <w:sz w:val="28"/>
          <w:szCs w:val="28"/>
          <w:lang w:val="uk-UA"/>
        </w:rPr>
        <w:t xml:space="preserve">Таблиця </w:t>
      </w:r>
      <w:r w:rsidR="00700C89">
        <w:rPr>
          <w:rFonts w:ascii="Times New Roman" w:hAnsi="Times New Roman"/>
          <w:i/>
          <w:sz w:val="28"/>
          <w:szCs w:val="28"/>
          <w:lang w:val="uk-UA"/>
        </w:rPr>
        <w:t>4</w:t>
      </w:r>
      <w:r w:rsidRPr="00616171">
        <w:rPr>
          <w:rFonts w:ascii="Times New Roman" w:hAnsi="Times New Roman"/>
          <w:i/>
          <w:sz w:val="28"/>
          <w:szCs w:val="28"/>
          <w:lang w:val="uk-UA"/>
        </w:rPr>
        <w:t>.7</w:t>
      </w:r>
    </w:p>
    <w:p w:rsidR="00710CDB" w:rsidRPr="007D0F63" w:rsidRDefault="00BD1FC2" w:rsidP="00710CDB">
      <w:pPr>
        <w:spacing w:after="0" w:line="360" w:lineRule="auto"/>
        <w:jc w:val="center"/>
        <w:rPr>
          <w:rFonts w:ascii="Times New Roman" w:hAnsi="Times New Roman"/>
          <w:b/>
          <w:sz w:val="28"/>
          <w:szCs w:val="28"/>
          <w:lang w:eastAsia="uk-UA"/>
        </w:rPr>
      </w:pPr>
      <w:r w:rsidRPr="00BD1FC2">
        <w:rPr>
          <w:rFonts w:ascii="Times New Roman" w:hAnsi="Times New Roman"/>
          <w:b/>
          <w:sz w:val="28"/>
          <w:szCs w:val="28"/>
          <w:lang w:val="uk-UA" w:eastAsia="uk-UA"/>
        </w:rPr>
        <w:t>Діастолічна функція</w:t>
      </w:r>
      <w:r w:rsidR="00710CDB" w:rsidRPr="00F25929">
        <w:rPr>
          <w:rFonts w:ascii="Times New Roman" w:hAnsi="Times New Roman"/>
          <w:b/>
          <w:sz w:val="28"/>
          <w:szCs w:val="28"/>
          <w:lang w:val="uk-UA" w:eastAsia="uk-UA"/>
        </w:rPr>
        <w:t xml:space="preserve"> міокарда ЛШ у обстежених хворих</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0"/>
        <w:gridCol w:w="1967"/>
        <w:gridCol w:w="2426"/>
        <w:gridCol w:w="2024"/>
        <w:gridCol w:w="1666"/>
      </w:tblGrid>
      <w:tr w:rsidR="00710CDB" w:rsidRPr="00634BC7" w:rsidTr="00B50343">
        <w:trPr>
          <w:trHeight w:val="1133"/>
        </w:trPr>
        <w:tc>
          <w:tcPr>
            <w:tcW w:w="1770" w:type="dxa"/>
            <w:vAlign w:val="center"/>
          </w:tcPr>
          <w:p w:rsidR="00710CDB" w:rsidRPr="00634BC7" w:rsidRDefault="00710CDB" w:rsidP="00710CDB">
            <w:pPr>
              <w:tabs>
                <w:tab w:val="left" w:pos="-664"/>
              </w:tabs>
              <w:spacing w:after="0" w:line="360" w:lineRule="auto"/>
              <w:jc w:val="center"/>
              <w:rPr>
                <w:rFonts w:ascii="Times New Roman" w:hAnsi="Times New Roman"/>
                <w:sz w:val="28"/>
                <w:szCs w:val="28"/>
                <w:lang w:val="uk-UA"/>
              </w:rPr>
            </w:pPr>
            <w:r w:rsidRPr="001F6FA8">
              <w:rPr>
                <w:rFonts w:ascii="Times New Roman" w:hAnsi="Times New Roman" w:cs="Times New Roman"/>
                <w:color w:val="000000"/>
                <w:sz w:val="28"/>
                <w:szCs w:val="28"/>
                <w:lang w:val="uk-UA"/>
              </w:rPr>
              <w:t>Показник</w:t>
            </w:r>
          </w:p>
        </w:tc>
        <w:tc>
          <w:tcPr>
            <w:tcW w:w="1967" w:type="dxa"/>
            <w:tcBorders>
              <w:top w:val="single" w:sz="4" w:space="0" w:color="auto"/>
            </w:tcBorders>
          </w:tcPr>
          <w:p w:rsidR="00710CDB" w:rsidRPr="001F6FA8" w:rsidRDefault="00710CDB" w:rsidP="00710CDB">
            <w:pPr>
              <w:spacing w:after="0" w:line="360" w:lineRule="auto"/>
              <w:jc w:val="center"/>
              <w:rPr>
                <w:rFonts w:ascii="Times New Roman" w:hAnsi="Times New Roman" w:cs="Times New Roman"/>
                <w:color w:val="000000"/>
                <w:sz w:val="28"/>
                <w:szCs w:val="28"/>
              </w:rPr>
            </w:pPr>
            <w:r w:rsidRPr="001F6FA8">
              <w:rPr>
                <w:rFonts w:ascii="Times New Roman" w:hAnsi="Times New Roman" w:cs="Times New Roman"/>
                <w:color w:val="000000"/>
                <w:sz w:val="28"/>
                <w:szCs w:val="28"/>
                <w:lang w:val="uk-UA"/>
              </w:rPr>
              <w:t>Група контролю</w:t>
            </w:r>
            <w:r>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uk-UA"/>
              </w:rPr>
              <w:t>(практично здорові)</w:t>
            </w:r>
            <w:r>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en-US"/>
              </w:rPr>
              <w:t>n</w:t>
            </w:r>
            <w:r w:rsidRPr="001F6FA8">
              <w:rPr>
                <w:rFonts w:ascii="Times New Roman" w:hAnsi="Times New Roman" w:cs="Times New Roman"/>
                <w:color w:val="000000"/>
                <w:sz w:val="28"/>
                <w:szCs w:val="28"/>
              </w:rPr>
              <w:t>=20</w:t>
            </w:r>
          </w:p>
        </w:tc>
        <w:tc>
          <w:tcPr>
            <w:tcW w:w="2426" w:type="dxa"/>
            <w:tcBorders>
              <w:top w:val="single" w:sz="4" w:space="0" w:color="auto"/>
            </w:tcBorders>
          </w:tcPr>
          <w:p w:rsidR="00710CDB"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Основна група (ХОЗЛ+ГХ)</w:t>
            </w:r>
            <w:r>
              <w:rPr>
                <w:rFonts w:ascii="Times New Roman" w:hAnsi="Times New Roman" w:cs="Times New Roman"/>
                <w:color w:val="000000"/>
                <w:sz w:val="28"/>
                <w:szCs w:val="28"/>
                <w:lang w:val="uk-UA"/>
              </w:rPr>
              <w:t xml:space="preserve"> </w:t>
            </w:r>
          </w:p>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en-US"/>
              </w:rPr>
              <w:t>n</w:t>
            </w:r>
            <w:r w:rsidRPr="001F6FA8">
              <w:rPr>
                <w:rFonts w:ascii="Times New Roman" w:hAnsi="Times New Roman" w:cs="Times New Roman"/>
                <w:color w:val="000000"/>
                <w:sz w:val="28"/>
                <w:szCs w:val="28"/>
              </w:rPr>
              <w:t>=6</w:t>
            </w:r>
            <w:r w:rsidRPr="001F6FA8">
              <w:rPr>
                <w:rFonts w:ascii="Times New Roman" w:hAnsi="Times New Roman" w:cs="Times New Roman"/>
                <w:color w:val="000000"/>
                <w:sz w:val="28"/>
                <w:szCs w:val="28"/>
                <w:lang w:val="uk-UA"/>
              </w:rPr>
              <w:t>9</w:t>
            </w:r>
          </w:p>
        </w:tc>
        <w:tc>
          <w:tcPr>
            <w:tcW w:w="2024" w:type="dxa"/>
            <w:tcBorders>
              <w:top w:val="single" w:sz="4" w:space="0" w:color="auto"/>
            </w:tcBorders>
          </w:tcPr>
          <w:p w:rsidR="00710CDB"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Група порівняння (ХОЗЛ)</w:t>
            </w:r>
          </w:p>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en-US"/>
              </w:rPr>
              <w:t>n=</w:t>
            </w:r>
            <w:r w:rsidRPr="001F6FA8">
              <w:rPr>
                <w:rFonts w:ascii="Times New Roman" w:hAnsi="Times New Roman" w:cs="Times New Roman"/>
                <w:color w:val="000000"/>
                <w:sz w:val="28"/>
                <w:szCs w:val="28"/>
                <w:lang w:val="uk-UA"/>
              </w:rPr>
              <w:t>31</w:t>
            </w:r>
          </w:p>
        </w:tc>
        <w:tc>
          <w:tcPr>
            <w:tcW w:w="1666" w:type="dxa"/>
            <w:tcBorders>
              <w:top w:val="single" w:sz="4" w:space="0" w:color="auto"/>
            </w:tcBorders>
          </w:tcPr>
          <w:p w:rsidR="00710CDB" w:rsidRDefault="00710CDB" w:rsidP="00710CDB">
            <w:pPr>
              <w:spacing w:after="0" w:line="360" w:lineRule="auto"/>
              <w:jc w:val="center"/>
              <w:rPr>
                <w:rFonts w:ascii="Times New Roman" w:hAnsi="Times New Roman" w:cs="Times New Roman"/>
                <w:color w:val="000000"/>
                <w:sz w:val="28"/>
                <w:szCs w:val="28"/>
                <w:lang w:val="en-US"/>
              </w:rPr>
            </w:pPr>
          </w:p>
          <w:p w:rsidR="00710CDB" w:rsidRPr="003A7B79" w:rsidRDefault="00710CDB" w:rsidP="00710CDB">
            <w:pPr>
              <w:spacing w:after="0" w:line="360" w:lineRule="auto"/>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p</w:t>
            </w:r>
          </w:p>
        </w:tc>
      </w:tr>
      <w:tr w:rsidR="00710CDB" w:rsidRPr="00634BC7" w:rsidTr="00B50343">
        <w:tc>
          <w:tcPr>
            <w:tcW w:w="1770" w:type="dxa"/>
            <w:vAlign w:val="center"/>
          </w:tcPr>
          <w:p w:rsidR="00710CDB" w:rsidRPr="00634BC7" w:rsidRDefault="00710CDB" w:rsidP="00710CDB">
            <w:pPr>
              <w:spacing w:after="0" w:line="360" w:lineRule="auto"/>
              <w:jc w:val="both"/>
              <w:rPr>
                <w:rFonts w:ascii="Times New Roman" w:hAnsi="Times New Roman"/>
                <w:sz w:val="28"/>
                <w:szCs w:val="28"/>
                <w:lang w:val="uk-UA" w:eastAsia="uk-UA"/>
              </w:rPr>
            </w:pPr>
            <w:r w:rsidRPr="00634BC7">
              <w:rPr>
                <w:rFonts w:ascii="Times New Roman" w:hAnsi="Times New Roman"/>
                <w:sz w:val="28"/>
                <w:szCs w:val="28"/>
                <w:lang w:val="uk-UA" w:eastAsia="uk-UA"/>
              </w:rPr>
              <w:t>Е, мм/с</w:t>
            </w:r>
          </w:p>
        </w:tc>
        <w:tc>
          <w:tcPr>
            <w:tcW w:w="1967" w:type="dxa"/>
            <w:vAlign w:val="center"/>
          </w:tcPr>
          <w:p w:rsidR="00710CDB" w:rsidRPr="00634BC7" w:rsidRDefault="00710CDB" w:rsidP="00710CDB">
            <w:pPr>
              <w:spacing w:after="0" w:line="360" w:lineRule="auto"/>
              <w:jc w:val="both"/>
              <w:rPr>
                <w:rFonts w:ascii="Times New Roman" w:hAnsi="Times New Roman"/>
                <w:sz w:val="28"/>
                <w:szCs w:val="28"/>
                <w:lang w:val="uk-UA" w:eastAsia="uk-UA"/>
              </w:rPr>
            </w:pPr>
            <w:r>
              <w:rPr>
                <w:rFonts w:ascii="Times New Roman" w:hAnsi="Times New Roman" w:cs="Times New Roman"/>
                <w:sz w:val="28"/>
                <w:szCs w:val="28"/>
                <w:lang w:val="uk-UA" w:eastAsia="uk-UA"/>
              </w:rPr>
              <w:t>66,65±5,60</w:t>
            </w:r>
          </w:p>
        </w:tc>
        <w:tc>
          <w:tcPr>
            <w:tcW w:w="2426" w:type="dxa"/>
            <w:vAlign w:val="center"/>
          </w:tcPr>
          <w:p w:rsidR="00710CDB" w:rsidRPr="009E02B6" w:rsidRDefault="00710CDB" w:rsidP="00710CDB">
            <w:pPr>
              <w:spacing w:after="0" w:line="360" w:lineRule="auto"/>
              <w:jc w:val="both"/>
              <w:rPr>
                <w:rFonts w:ascii="Times New Roman" w:hAnsi="Times New Roman"/>
                <w:sz w:val="28"/>
                <w:szCs w:val="28"/>
                <w:lang w:val="uk-UA" w:eastAsia="uk-UA"/>
              </w:rPr>
            </w:pPr>
            <w:r>
              <w:rPr>
                <w:rFonts w:ascii="Times New Roman" w:hAnsi="Times New Roman" w:cs="Times New Roman"/>
                <w:sz w:val="28"/>
                <w:szCs w:val="28"/>
                <w:lang w:val="uk-UA" w:eastAsia="uk-UA"/>
              </w:rPr>
              <w:t>46,45±14,04</w:t>
            </w:r>
          </w:p>
        </w:tc>
        <w:tc>
          <w:tcPr>
            <w:tcW w:w="2024" w:type="dxa"/>
            <w:vAlign w:val="center"/>
          </w:tcPr>
          <w:p w:rsidR="00710CDB" w:rsidRPr="00634BC7" w:rsidRDefault="00710CDB" w:rsidP="00710CDB">
            <w:pPr>
              <w:snapToGrid w:val="0"/>
              <w:spacing w:after="0" w:line="360" w:lineRule="auto"/>
              <w:jc w:val="both"/>
              <w:rPr>
                <w:rFonts w:ascii="Times New Roman" w:hAnsi="Times New Roman"/>
                <w:sz w:val="28"/>
                <w:szCs w:val="28"/>
                <w:lang w:val="uk-UA" w:eastAsia="uk-UA"/>
              </w:rPr>
            </w:pPr>
            <w:r>
              <w:rPr>
                <w:rFonts w:ascii="Times New Roman" w:hAnsi="Times New Roman" w:cs="Times New Roman"/>
                <w:sz w:val="28"/>
                <w:szCs w:val="28"/>
                <w:lang w:val="uk-UA" w:eastAsia="uk-UA"/>
              </w:rPr>
              <w:t>49,90±14,26</w:t>
            </w:r>
          </w:p>
        </w:tc>
        <w:tc>
          <w:tcPr>
            <w:tcW w:w="1666" w:type="dxa"/>
          </w:tcPr>
          <w:p w:rsidR="00710CDB" w:rsidRPr="00A842AF" w:rsidRDefault="00710CDB" w:rsidP="00710CDB">
            <w:pPr>
              <w:snapToGrid w:val="0"/>
              <w:spacing w:after="0" w:line="360" w:lineRule="auto"/>
              <w:jc w:val="both"/>
              <w:rPr>
                <w:rFonts w:ascii="Times New Roman" w:hAnsi="Times New Roman"/>
                <w:sz w:val="28"/>
                <w:szCs w:val="28"/>
                <w:vertAlign w:val="subscript"/>
                <w:lang w:val="uk-UA" w:eastAsia="uk-UA"/>
              </w:rPr>
            </w:pPr>
            <w:r w:rsidRPr="00634BC7">
              <w:rPr>
                <w:rFonts w:ascii="Times New Roman" w:hAnsi="Times New Roman"/>
                <w:sz w:val="28"/>
                <w:szCs w:val="28"/>
                <w:lang w:eastAsia="uk-UA"/>
              </w:rPr>
              <w:t>р</w:t>
            </w:r>
            <w:r w:rsidRPr="00634BC7">
              <w:rPr>
                <w:rFonts w:ascii="Times New Roman" w:hAnsi="Times New Roman"/>
                <w:sz w:val="28"/>
                <w:szCs w:val="28"/>
                <w:vertAlign w:val="subscript"/>
                <w:lang w:eastAsia="uk-UA"/>
              </w:rPr>
              <w:t>1-2</w:t>
            </w:r>
            <w:r>
              <w:rPr>
                <w:rFonts w:ascii="Times New Roman" w:hAnsi="Times New Roman"/>
                <w:sz w:val="28"/>
                <w:szCs w:val="28"/>
                <w:vertAlign w:val="subscript"/>
                <w:lang w:val="uk-UA" w:eastAsia="uk-UA"/>
              </w:rPr>
              <w:t xml:space="preserve"> </w:t>
            </w:r>
            <w:r>
              <w:rPr>
                <w:rFonts w:ascii="Times New Roman" w:hAnsi="Times New Roman" w:cs="Times New Roman"/>
                <w:sz w:val="28"/>
                <w:szCs w:val="28"/>
                <w:lang w:val="uk-UA" w:eastAsia="uk-UA"/>
              </w:rPr>
              <w:t>&lt;</w:t>
            </w:r>
            <w:r w:rsidRPr="00A842AF">
              <w:rPr>
                <w:rFonts w:ascii="Times New Roman" w:hAnsi="Times New Roman"/>
                <w:sz w:val="28"/>
                <w:szCs w:val="28"/>
                <w:lang w:val="uk-UA" w:eastAsia="uk-UA"/>
              </w:rPr>
              <w:t xml:space="preserve"> </w:t>
            </w:r>
            <w:r>
              <w:rPr>
                <w:rFonts w:ascii="Times New Roman" w:hAnsi="Times New Roman"/>
                <w:sz w:val="28"/>
                <w:szCs w:val="28"/>
                <w:lang w:val="uk-UA" w:eastAsia="uk-UA"/>
              </w:rPr>
              <w:t>0,001</w:t>
            </w:r>
          </w:p>
          <w:p w:rsidR="00710CDB" w:rsidRPr="009728A8" w:rsidRDefault="00710CDB" w:rsidP="00710CDB">
            <w:pPr>
              <w:snapToGrid w:val="0"/>
              <w:spacing w:after="0" w:line="360" w:lineRule="auto"/>
              <w:jc w:val="both"/>
              <w:rPr>
                <w:rFonts w:ascii="Times New Roman" w:hAnsi="Times New Roman"/>
                <w:sz w:val="28"/>
                <w:szCs w:val="28"/>
                <w:vertAlign w:val="subscript"/>
                <w:lang w:val="uk-UA" w:eastAsia="uk-UA"/>
              </w:rPr>
            </w:pPr>
            <w:r w:rsidRPr="00634BC7">
              <w:rPr>
                <w:rFonts w:ascii="Times New Roman" w:hAnsi="Times New Roman"/>
                <w:sz w:val="28"/>
                <w:szCs w:val="28"/>
                <w:lang w:eastAsia="uk-UA"/>
              </w:rPr>
              <w:t>р</w:t>
            </w:r>
            <w:r w:rsidRPr="00634BC7">
              <w:rPr>
                <w:rFonts w:ascii="Times New Roman" w:hAnsi="Times New Roman"/>
                <w:sz w:val="28"/>
                <w:szCs w:val="28"/>
                <w:vertAlign w:val="subscript"/>
                <w:lang w:eastAsia="uk-UA"/>
              </w:rPr>
              <w:t>1-</w:t>
            </w:r>
            <w:r>
              <w:rPr>
                <w:rFonts w:ascii="Times New Roman" w:hAnsi="Times New Roman"/>
                <w:sz w:val="28"/>
                <w:szCs w:val="28"/>
                <w:vertAlign w:val="subscript"/>
                <w:lang w:val="en-US" w:eastAsia="uk-UA"/>
              </w:rPr>
              <w:t>3</w:t>
            </w:r>
            <w:r>
              <w:rPr>
                <w:rFonts w:ascii="Times New Roman" w:hAnsi="Times New Roman"/>
                <w:sz w:val="28"/>
                <w:szCs w:val="28"/>
                <w:vertAlign w:val="subscript"/>
                <w:lang w:val="uk-UA" w:eastAsia="uk-UA"/>
              </w:rPr>
              <w:t xml:space="preserve"> </w:t>
            </w:r>
            <w:r>
              <w:rPr>
                <w:rFonts w:ascii="Times New Roman" w:hAnsi="Times New Roman" w:cs="Times New Roman"/>
                <w:sz w:val="28"/>
                <w:szCs w:val="28"/>
                <w:lang w:val="uk-UA" w:eastAsia="uk-UA"/>
              </w:rPr>
              <w:t>&lt;</w:t>
            </w:r>
            <w:r w:rsidRPr="00A842AF">
              <w:rPr>
                <w:rFonts w:ascii="Times New Roman" w:hAnsi="Times New Roman"/>
                <w:sz w:val="28"/>
                <w:szCs w:val="28"/>
                <w:lang w:val="uk-UA" w:eastAsia="uk-UA"/>
              </w:rPr>
              <w:t xml:space="preserve"> </w:t>
            </w:r>
            <w:r>
              <w:rPr>
                <w:rFonts w:ascii="Times New Roman" w:hAnsi="Times New Roman"/>
                <w:sz w:val="28"/>
                <w:szCs w:val="28"/>
                <w:lang w:val="uk-UA" w:eastAsia="uk-UA"/>
              </w:rPr>
              <w:t>0,001</w:t>
            </w:r>
          </w:p>
          <w:p w:rsidR="00710CDB" w:rsidRPr="006C0B6D" w:rsidRDefault="00710CDB" w:rsidP="00710CDB">
            <w:pPr>
              <w:snapToGrid w:val="0"/>
              <w:spacing w:after="0" w:line="360" w:lineRule="auto"/>
              <w:jc w:val="both"/>
              <w:rPr>
                <w:rFonts w:ascii="Times New Roman" w:hAnsi="Times New Roman" w:cs="Times New Roman"/>
                <w:sz w:val="28"/>
                <w:szCs w:val="28"/>
                <w:lang w:val="uk-UA" w:eastAsia="uk-UA"/>
              </w:rPr>
            </w:pPr>
            <w:r w:rsidRPr="00634BC7">
              <w:rPr>
                <w:rFonts w:ascii="Times New Roman" w:hAnsi="Times New Roman"/>
                <w:sz w:val="28"/>
                <w:szCs w:val="28"/>
                <w:lang w:eastAsia="uk-UA"/>
              </w:rPr>
              <w:t>р</w:t>
            </w:r>
            <w:r>
              <w:rPr>
                <w:rFonts w:ascii="Times New Roman" w:hAnsi="Times New Roman"/>
                <w:sz w:val="28"/>
                <w:szCs w:val="28"/>
                <w:vertAlign w:val="subscript"/>
                <w:lang w:val="en-US" w:eastAsia="uk-UA"/>
              </w:rPr>
              <w:t>2</w:t>
            </w:r>
            <w:r w:rsidRPr="00634BC7">
              <w:rPr>
                <w:rFonts w:ascii="Times New Roman" w:hAnsi="Times New Roman"/>
                <w:sz w:val="28"/>
                <w:szCs w:val="28"/>
                <w:vertAlign w:val="subscript"/>
                <w:lang w:eastAsia="uk-UA"/>
              </w:rPr>
              <w:t>-</w:t>
            </w:r>
            <w:r>
              <w:rPr>
                <w:rFonts w:ascii="Times New Roman" w:hAnsi="Times New Roman"/>
                <w:sz w:val="28"/>
                <w:szCs w:val="28"/>
                <w:vertAlign w:val="subscript"/>
                <w:lang w:val="en-US" w:eastAsia="uk-UA"/>
              </w:rPr>
              <w:t>3</w:t>
            </w:r>
            <w:r w:rsidRPr="006C0B6D">
              <w:rPr>
                <w:rFonts w:ascii="Times New Roman" w:hAnsi="Times New Roman"/>
                <w:sz w:val="28"/>
                <w:szCs w:val="28"/>
                <w:lang w:val="uk-UA" w:eastAsia="uk-UA"/>
              </w:rPr>
              <w:t xml:space="preserve"> = 0,273</w:t>
            </w:r>
          </w:p>
        </w:tc>
      </w:tr>
      <w:tr w:rsidR="00710CDB" w:rsidRPr="00634BC7" w:rsidTr="00B50343">
        <w:tc>
          <w:tcPr>
            <w:tcW w:w="1770" w:type="dxa"/>
            <w:vAlign w:val="center"/>
          </w:tcPr>
          <w:p w:rsidR="00710CDB" w:rsidRPr="00634BC7" w:rsidRDefault="00710CDB" w:rsidP="00710CDB">
            <w:pPr>
              <w:spacing w:after="0" w:line="360" w:lineRule="auto"/>
              <w:jc w:val="both"/>
              <w:rPr>
                <w:rFonts w:ascii="Times New Roman" w:hAnsi="Times New Roman"/>
                <w:sz w:val="28"/>
                <w:szCs w:val="28"/>
                <w:lang w:val="uk-UA" w:eastAsia="uk-UA"/>
              </w:rPr>
            </w:pPr>
            <w:r w:rsidRPr="00634BC7">
              <w:rPr>
                <w:rFonts w:ascii="Times New Roman" w:hAnsi="Times New Roman"/>
                <w:sz w:val="28"/>
                <w:szCs w:val="28"/>
                <w:lang w:val="uk-UA" w:eastAsia="uk-UA"/>
              </w:rPr>
              <w:t>А, мм/с</w:t>
            </w:r>
          </w:p>
        </w:tc>
        <w:tc>
          <w:tcPr>
            <w:tcW w:w="1967" w:type="dxa"/>
            <w:vAlign w:val="center"/>
          </w:tcPr>
          <w:p w:rsidR="00710CDB" w:rsidRPr="009E02B6" w:rsidRDefault="00710CDB" w:rsidP="00710CDB">
            <w:pPr>
              <w:spacing w:after="0" w:line="360" w:lineRule="auto"/>
              <w:jc w:val="both"/>
              <w:rPr>
                <w:rFonts w:ascii="Times New Roman" w:hAnsi="Times New Roman"/>
                <w:sz w:val="28"/>
                <w:szCs w:val="28"/>
                <w:lang w:val="uk-UA" w:eastAsia="uk-UA"/>
              </w:rPr>
            </w:pPr>
            <w:r>
              <w:rPr>
                <w:rFonts w:ascii="Times New Roman" w:hAnsi="Times New Roman" w:cs="Times New Roman"/>
                <w:sz w:val="28"/>
                <w:szCs w:val="28"/>
                <w:lang w:val="uk-UA" w:eastAsia="uk-UA"/>
              </w:rPr>
              <w:t>47,20±1,77</w:t>
            </w:r>
          </w:p>
        </w:tc>
        <w:tc>
          <w:tcPr>
            <w:tcW w:w="2426" w:type="dxa"/>
            <w:vAlign w:val="center"/>
          </w:tcPr>
          <w:p w:rsidR="00710CDB" w:rsidRPr="00634BC7" w:rsidRDefault="00710CDB" w:rsidP="00710CDB">
            <w:pPr>
              <w:spacing w:after="0" w:line="360" w:lineRule="auto"/>
              <w:jc w:val="both"/>
              <w:rPr>
                <w:rFonts w:ascii="Times New Roman" w:hAnsi="Times New Roman"/>
                <w:sz w:val="28"/>
                <w:szCs w:val="28"/>
                <w:lang w:val="en-US" w:eastAsia="uk-UA"/>
              </w:rPr>
            </w:pPr>
            <w:r>
              <w:rPr>
                <w:rFonts w:ascii="Times New Roman" w:hAnsi="Times New Roman" w:cs="Times New Roman"/>
                <w:sz w:val="28"/>
                <w:szCs w:val="28"/>
                <w:lang w:val="uk-UA" w:eastAsia="uk-UA"/>
              </w:rPr>
              <w:t>53,29±9,36</w:t>
            </w:r>
          </w:p>
        </w:tc>
        <w:tc>
          <w:tcPr>
            <w:tcW w:w="2024" w:type="dxa"/>
            <w:vAlign w:val="center"/>
          </w:tcPr>
          <w:p w:rsidR="00710CDB" w:rsidRPr="00634BC7" w:rsidRDefault="00710CDB" w:rsidP="00710CDB">
            <w:pPr>
              <w:tabs>
                <w:tab w:val="left" w:pos="9192"/>
              </w:tabs>
              <w:snapToGrid w:val="0"/>
              <w:spacing w:after="0" w:line="360" w:lineRule="auto"/>
              <w:jc w:val="both"/>
              <w:rPr>
                <w:rFonts w:ascii="Times New Roman" w:hAnsi="Times New Roman"/>
                <w:sz w:val="28"/>
                <w:szCs w:val="28"/>
                <w:lang w:val="uk-UA" w:eastAsia="uk-UA"/>
              </w:rPr>
            </w:pPr>
            <w:r>
              <w:rPr>
                <w:rFonts w:ascii="Times New Roman" w:hAnsi="Times New Roman" w:cs="Times New Roman"/>
                <w:sz w:val="28"/>
                <w:szCs w:val="28"/>
                <w:lang w:val="uk-UA" w:eastAsia="uk-UA"/>
              </w:rPr>
              <w:t>51,61±7,57</w:t>
            </w:r>
          </w:p>
        </w:tc>
        <w:tc>
          <w:tcPr>
            <w:tcW w:w="1666" w:type="dxa"/>
          </w:tcPr>
          <w:p w:rsidR="00710CDB" w:rsidRPr="000D5E71" w:rsidRDefault="00710CDB" w:rsidP="00710CDB">
            <w:pPr>
              <w:snapToGrid w:val="0"/>
              <w:spacing w:after="0" w:line="360" w:lineRule="auto"/>
              <w:jc w:val="both"/>
              <w:rPr>
                <w:rFonts w:ascii="Times New Roman" w:hAnsi="Times New Roman"/>
                <w:sz w:val="28"/>
                <w:szCs w:val="28"/>
                <w:vertAlign w:val="subscript"/>
                <w:lang w:val="uk-UA" w:eastAsia="uk-UA"/>
              </w:rPr>
            </w:pPr>
            <w:r w:rsidRPr="00634BC7">
              <w:rPr>
                <w:rFonts w:ascii="Times New Roman" w:hAnsi="Times New Roman"/>
                <w:sz w:val="28"/>
                <w:szCs w:val="28"/>
                <w:lang w:eastAsia="uk-UA"/>
              </w:rPr>
              <w:t>р</w:t>
            </w:r>
            <w:r w:rsidRPr="00634BC7">
              <w:rPr>
                <w:rFonts w:ascii="Times New Roman" w:hAnsi="Times New Roman"/>
                <w:sz w:val="28"/>
                <w:szCs w:val="28"/>
                <w:vertAlign w:val="subscript"/>
                <w:lang w:eastAsia="uk-UA"/>
              </w:rPr>
              <w:t>1-2</w:t>
            </w:r>
            <w:r>
              <w:rPr>
                <w:rFonts w:ascii="Times New Roman" w:hAnsi="Times New Roman"/>
                <w:sz w:val="28"/>
                <w:szCs w:val="28"/>
                <w:vertAlign w:val="subscript"/>
                <w:lang w:val="uk-UA" w:eastAsia="uk-UA"/>
              </w:rPr>
              <w:t xml:space="preserve"> </w:t>
            </w:r>
            <w:r w:rsidRPr="00A842AF">
              <w:rPr>
                <w:rFonts w:ascii="Times New Roman" w:hAnsi="Times New Roman" w:cs="Times New Roman"/>
                <w:sz w:val="28"/>
                <w:szCs w:val="28"/>
                <w:lang w:val="uk-UA" w:eastAsia="uk-UA"/>
              </w:rPr>
              <w:t xml:space="preserve">= </w:t>
            </w:r>
            <w:r w:rsidRPr="00A842AF">
              <w:rPr>
                <w:rFonts w:ascii="Times New Roman" w:hAnsi="Times New Roman" w:cs="Times New Roman"/>
                <w:color w:val="000000"/>
                <w:sz w:val="28"/>
                <w:szCs w:val="28"/>
              </w:rPr>
              <w:t>0,01</w:t>
            </w:r>
            <w:r>
              <w:rPr>
                <w:rFonts w:ascii="Times New Roman" w:hAnsi="Times New Roman" w:cs="Times New Roman"/>
                <w:color w:val="000000"/>
                <w:sz w:val="28"/>
                <w:szCs w:val="28"/>
                <w:lang w:val="uk-UA"/>
              </w:rPr>
              <w:t>8</w:t>
            </w:r>
          </w:p>
          <w:p w:rsidR="00710CDB" w:rsidRPr="009728A8" w:rsidRDefault="00710CDB" w:rsidP="00710CDB">
            <w:pPr>
              <w:snapToGrid w:val="0"/>
              <w:spacing w:after="0" w:line="360" w:lineRule="auto"/>
              <w:jc w:val="both"/>
              <w:rPr>
                <w:rFonts w:ascii="Times New Roman" w:hAnsi="Times New Roman"/>
                <w:sz w:val="28"/>
                <w:szCs w:val="28"/>
                <w:vertAlign w:val="subscript"/>
                <w:lang w:val="uk-UA" w:eastAsia="uk-UA"/>
              </w:rPr>
            </w:pPr>
            <w:r w:rsidRPr="00634BC7">
              <w:rPr>
                <w:rFonts w:ascii="Times New Roman" w:hAnsi="Times New Roman"/>
                <w:sz w:val="28"/>
                <w:szCs w:val="28"/>
                <w:lang w:eastAsia="uk-UA"/>
              </w:rPr>
              <w:t>р</w:t>
            </w:r>
            <w:r w:rsidRPr="00634BC7">
              <w:rPr>
                <w:rFonts w:ascii="Times New Roman" w:hAnsi="Times New Roman"/>
                <w:sz w:val="28"/>
                <w:szCs w:val="28"/>
                <w:vertAlign w:val="subscript"/>
                <w:lang w:eastAsia="uk-UA"/>
              </w:rPr>
              <w:t>1-</w:t>
            </w:r>
            <w:r>
              <w:rPr>
                <w:rFonts w:ascii="Times New Roman" w:hAnsi="Times New Roman"/>
                <w:sz w:val="28"/>
                <w:szCs w:val="28"/>
                <w:vertAlign w:val="subscript"/>
                <w:lang w:val="en-US" w:eastAsia="uk-UA"/>
              </w:rPr>
              <w:t>3</w:t>
            </w:r>
            <w:r>
              <w:rPr>
                <w:rFonts w:ascii="Times New Roman" w:hAnsi="Times New Roman"/>
                <w:sz w:val="28"/>
                <w:szCs w:val="28"/>
                <w:vertAlign w:val="subscript"/>
                <w:lang w:val="uk-UA" w:eastAsia="uk-UA"/>
              </w:rPr>
              <w:t xml:space="preserve"> </w:t>
            </w:r>
            <w:r w:rsidRPr="009728A8">
              <w:rPr>
                <w:rFonts w:ascii="Times New Roman" w:hAnsi="Times New Roman" w:cs="Times New Roman"/>
                <w:sz w:val="28"/>
                <w:szCs w:val="28"/>
                <w:lang w:val="uk-UA" w:eastAsia="uk-UA"/>
              </w:rPr>
              <w:t xml:space="preserve">= </w:t>
            </w:r>
            <w:r w:rsidRPr="009728A8">
              <w:rPr>
                <w:rFonts w:ascii="Times New Roman" w:hAnsi="Times New Roman" w:cs="Times New Roman"/>
                <w:color w:val="000000"/>
                <w:sz w:val="28"/>
                <w:szCs w:val="28"/>
              </w:rPr>
              <w:t>0,020</w:t>
            </w:r>
          </w:p>
          <w:p w:rsidR="00710CDB" w:rsidRPr="006C0B6D" w:rsidRDefault="00710CDB" w:rsidP="00710CDB">
            <w:pPr>
              <w:tabs>
                <w:tab w:val="left" w:pos="9192"/>
              </w:tabs>
              <w:snapToGrid w:val="0"/>
              <w:spacing w:after="0" w:line="360" w:lineRule="auto"/>
              <w:jc w:val="both"/>
              <w:rPr>
                <w:rFonts w:ascii="Times New Roman" w:hAnsi="Times New Roman" w:cs="Times New Roman"/>
                <w:sz w:val="28"/>
                <w:szCs w:val="28"/>
                <w:lang w:val="uk-UA" w:eastAsia="uk-UA"/>
              </w:rPr>
            </w:pPr>
            <w:r w:rsidRPr="00634BC7">
              <w:rPr>
                <w:rFonts w:ascii="Times New Roman" w:hAnsi="Times New Roman"/>
                <w:sz w:val="28"/>
                <w:szCs w:val="28"/>
                <w:lang w:eastAsia="uk-UA"/>
              </w:rPr>
              <w:t>р</w:t>
            </w:r>
            <w:r>
              <w:rPr>
                <w:rFonts w:ascii="Times New Roman" w:hAnsi="Times New Roman"/>
                <w:sz w:val="28"/>
                <w:szCs w:val="28"/>
                <w:vertAlign w:val="subscript"/>
                <w:lang w:val="en-US" w:eastAsia="uk-UA"/>
              </w:rPr>
              <w:t>2</w:t>
            </w:r>
            <w:r w:rsidRPr="00634BC7">
              <w:rPr>
                <w:rFonts w:ascii="Times New Roman" w:hAnsi="Times New Roman"/>
                <w:sz w:val="28"/>
                <w:szCs w:val="28"/>
                <w:vertAlign w:val="subscript"/>
                <w:lang w:eastAsia="uk-UA"/>
              </w:rPr>
              <w:t>-</w:t>
            </w:r>
            <w:r>
              <w:rPr>
                <w:rFonts w:ascii="Times New Roman" w:hAnsi="Times New Roman"/>
                <w:sz w:val="28"/>
                <w:szCs w:val="28"/>
                <w:vertAlign w:val="subscript"/>
                <w:lang w:val="en-US" w:eastAsia="uk-UA"/>
              </w:rPr>
              <w:t>3</w:t>
            </w:r>
            <w:r>
              <w:rPr>
                <w:rFonts w:ascii="Times New Roman" w:hAnsi="Times New Roman"/>
                <w:sz w:val="28"/>
                <w:szCs w:val="28"/>
                <w:vertAlign w:val="subscript"/>
                <w:lang w:val="uk-UA" w:eastAsia="uk-UA"/>
              </w:rPr>
              <w:t xml:space="preserve"> </w:t>
            </w:r>
            <w:r>
              <w:rPr>
                <w:rFonts w:ascii="Times New Roman" w:hAnsi="Times New Roman" w:cs="Times New Roman"/>
                <w:sz w:val="28"/>
                <w:szCs w:val="28"/>
                <w:lang w:val="uk-UA" w:eastAsia="uk-UA"/>
              </w:rPr>
              <w:t>= 0,569</w:t>
            </w:r>
          </w:p>
        </w:tc>
      </w:tr>
      <w:tr w:rsidR="00710CDB" w:rsidRPr="00634BC7" w:rsidTr="00B50343">
        <w:tc>
          <w:tcPr>
            <w:tcW w:w="1770" w:type="dxa"/>
            <w:vAlign w:val="center"/>
          </w:tcPr>
          <w:p w:rsidR="00710CDB" w:rsidRPr="00634BC7" w:rsidRDefault="00710CDB" w:rsidP="00710CDB">
            <w:pPr>
              <w:spacing w:after="0" w:line="360" w:lineRule="auto"/>
              <w:jc w:val="both"/>
              <w:rPr>
                <w:rFonts w:ascii="Times New Roman" w:hAnsi="Times New Roman"/>
                <w:sz w:val="28"/>
                <w:szCs w:val="28"/>
                <w:lang w:val="uk-UA" w:eastAsia="uk-UA"/>
              </w:rPr>
            </w:pPr>
            <w:r w:rsidRPr="00634BC7">
              <w:rPr>
                <w:rFonts w:ascii="Times New Roman" w:hAnsi="Times New Roman"/>
                <w:sz w:val="28"/>
                <w:szCs w:val="28"/>
                <w:lang w:val="uk-UA" w:eastAsia="uk-UA"/>
              </w:rPr>
              <w:t>IVRT, мс</w:t>
            </w:r>
          </w:p>
        </w:tc>
        <w:tc>
          <w:tcPr>
            <w:tcW w:w="1967" w:type="dxa"/>
            <w:vAlign w:val="center"/>
          </w:tcPr>
          <w:p w:rsidR="00710CDB" w:rsidRPr="00634BC7" w:rsidRDefault="00710CDB" w:rsidP="00710CDB">
            <w:pPr>
              <w:spacing w:after="0" w:line="360" w:lineRule="auto"/>
              <w:jc w:val="both"/>
              <w:rPr>
                <w:rFonts w:ascii="Times New Roman" w:hAnsi="Times New Roman"/>
                <w:sz w:val="28"/>
                <w:szCs w:val="28"/>
                <w:lang w:val="uk-UA" w:eastAsia="uk-UA"/>
              </w:rPr>
            </w:pPr>
            <w:r>
              <w:rPr>
                <w:rFonts w:ascii="Times New Roman" w:hAnsi="Times New Roman" w:cs="Times New Roman"/>
                <w:sz w:val="28"/>
                <w:szCs w:val="28"/>
                <w:lang w:val="uk-UA" w:eastAsia="uk-UA"/>
              </w:rPr>
              <w:t>76,80±4,73</w:t>
            </w:r>
          </w:p>
        </w:tc>
        <w:tc>
          <w:tcPr>
            <w:tcW w:w="2426" w:type="dxa"/>
            <w:vAlign w:val="center"/>
          </w:tcPr>
          <w:p w:rsidR="00710CDB" w:rsidRPr="00634BC7" w:rsidRDefault="00710CDB" w:rsidP="00710CDB">
            <w:pPr>
              <w:spacing w:after="0" w:line="360" w:lineRule="auto"/>
              <w:jc w:val="both"/>
              <w:rPr>
                <w:rFonts w:ascii="Times New Roman" w:hAnsi="Times New Roman"/>
                <w:sz w:val="28"/>
                <w:szCs w:val="28"/>
                <w:lang w:val="uk-UA" w:eastAsia="uk-UA"/>
              </w:rPr>
            </w:pPr>
            <w:r>
              <w:rPr>
                <w:rFonts w:ascii="Times New Roman" w:hAnsi="Times New Roman" w:cs="Times New Roman"/>
                <w:sz w:val="28"/>
                <w:szCs w:val="28"/>
                <w:lang w:val="uk-UA" w:eastAsia="uk-UA"/>
              </w:rPr>
              <w:t>92,97±8,62</w:t>
            </w:r>
          </w:p>
        </w:tc>
        <w:tc>
          <w:tcPr>
            <w:tcW w:w="2024" w:type="dxa"/>
            <w:vAlign w:val="center"/>
          </w:tcPr>
          <w:p w:rsidR="00710CDB" w:rsidRPr="00634BC7" w:rsidRDefault="00710CDB" w:rsidP="00710CDB">
            <w:pPr>
              <w:tabs>
                <w:tab w:val="left" w:pos="9192"/>
              </w:tabs>
              <w:snapToGrid w:val="0"/>
              <w:spacing w:after="0" w:line="360" w:lineRule="auto"/>
              <w:jc w:val="both"/>
              <w:rPr>
                <w:rFonts w:ascii="Times New Roman" w:hAnsi="Times New Roman"/>
                <w:sz w:val="28"/>
                <w:szCs w:val="28"/>
                <w:lang w:val="uk-UA" w:eastAsia="uk-UA"/>
              </w:rPr>
            </w:pPr>
            <w:r>
              <w:rPr>
                <w:rFonts w:ascii="Times New Roman" w:hAnsi="Times New Roman" w:cs="Times New Roman"/>
                <w:sz w:val="28"/>
                <w:szCs w:val="28"/>
                <w:lang w:val="uk-UA" w:eastAsia="uk-UA"/>
              </w:rPr>
              <w:t>88,90±10,54</w:t>
            </w:r>
          </w:p>
        </w:tc>
        <w:tc>
          <w:tcPr>
            <w:tcW w:w="1666" w:type="dxa"/>
          </w:tcPr>
          <w:p w:rsidR="00710CDB" w:rsidRDefault="00710CDB" w:rsidP="00710CDB">
            <w:pPr>
              <w:snapToGrid w:val="0"/>
              <w:spacing w:after="0" w:line="360" w:lineRule="auto"/>
              <w:jc w:val="both"/>
              <w:rPr>
                <w:rFonts w:ascii="Times New Roman" w:hAnsi="Times New Roman"/>
                <w:sz w:val="28"/>
                <w:szCs w:val="28"/>
                <w:vertAlign w:val="subscript"/>
                <w:lang w:val="en-US" w:eastAsia="uk-UA"/>
              </w:rPr>
            </w:pPr>
            <w:r w:rsidRPr="00634BC7">
              <w:rPr>
                <w:rFonts w:ascii="Times New Roman" w:hAnsi="Times New Roman"/>
                <w:sz w:val="28"/>
                <w:szCs w:val="28"/>
                <w:lang w:eastAsia="uk-UA"/>
              </w:rPr>
              <w:t>р</w:t>
            </w:r>
            <w:r w:rsidRPr="00634BC7">
              <w:rPr>
                <w:rFonts w:ascii="Times New Roman" w:hAnsi="Times New Roman"/>
                <w:sz w:val="28"/>
                <w:szCs w:val="28"/>
                <w:vertAlign w:val="subscript"/>
                <w:lang w:eastAsia="uk-UA"/>
              </w:rPr>
              <w:t>1-2</w:t>
            </w:r>
            <w:r>
              <w:rPr>
                <w:rFonts w:ascii="Times New Roman" w:hAnsi="Times New Roman"/>
                <w:sz w:val="28"/>
                <w:szCs w:val="28"/>
                <w:vertAlign w:val="subscript"/>
                <w:lang w:val="uk-UA" w:eastAsia="uk-UA"/>
              </w:rPr>
              <w:t xml:space="preserve"> </w:t>
            </w:r>
            <w:r>
              <w:rPr>
                <w:rFonts w:ascii="Times New Roman" w:hAnsi="Times New Roman" w:cs="Times New Roman"/>
                <w:sz w:val="28"/>
                <w:szCs w:val="28"/>
                <w:lang w:val="uk-UA" w:eastAsia="uk-UA"/>
              </w:rPr>
              <w:t>&lt;</w:t>
            </w:r>
            <w:r w:rsidRPr="00A842AF">
              <w:rPr>
                <w:rFonts w:ascii="Times New Roman" w:hAnsi="Times New Roman"/>
                <w:sz w:val="28"/>
                <w:szCs w:val="28"/>
                <w:lang w:val="uk-UA" w:eastAsia="uk-UA"/>
              </w:rPr>
              <w:t xml:space="preserve"> </w:t>
            </w:r>
            <w:r>
              <w:rPr>
                <w:rFonts w:ascii="Times New Roman" w:hAnsi="Times New Roman"/>
                <w:sz w:val="28"/>
                <w:szCs w:val="28"/>
                <w:lang w:val="uk-UA" w:eastAsia="uk-UA"/>
              </w:rPr>
              <w:t>0,001</w:t>
            </w:r>
          </w:p>
          <w:p w:rsidR="00710CDB" w:rsidRDefault="00710CDB" w:rsidP="00710CDB">
            <w:pPr>
              <w:snapToGrid w:val="0"/>
              <w:spacing w:after="0" w:line="360" w:lineRule="auto"/>
              <w:jc w:val="both"/>
              <w:rPr>
                <w:rFonts w:ascii="Times New Roman" w:hAnsi="Times New Roman"/>
                <w:sz w:val="28"/>
                <w:szCs w:val="28"/>
                <w:vertAlign w:val="subscript"/>
                <w:lang w:val="en-US" w:eastAsia="uk-UA"/>
              </w:rPr>
            </w:pPr>
            <w:r w:rsidRPr="00634BC7">
              <w:rPr>
                <w:rFonts w:ascii="Times New Roman" w:hAnsi="Times New Roman"/>
                <w:sz w:val="28"/>
                <w:szCs w:val="28"/>
                <w:lang w:eastAsia="uk-UA"/>
              </w:rPr>
              <w:t>р</w:t>
            </w:r>
            <w:r w:rsidRPr="00634BC7">
              <w:rPr>
                <w:rFonts w:ascii="Times New Roman" w:hAnsi="Times New Roman"/>
                <w:sz w:val="28"/>
                <w:szCs w:val="28"/>
                <w:vertAlign w:val="subscript"/>
                <w:lang w:eastAsia="uk-UA"/>
              </w:rPr>
              <w:t>1-</w:t>
            </w:r>
            <w:r>
              <w:rPr>
                <w:rFonts w:ascii="Times New Roman" w:hAnsi="Times New Roman"/>
                <w:sz w:val="28"/>
                <w:szCs w:val="28"/>
                <w:vertAlign w:val="subscript"/>
                <w:lang w:val="en-US" w:eastAsia="uk-UA"/>
              </w:rPr>
              <w:t>3</w:t>
            </w:r>
            <w:r>
              <w:rPr>
                <w:rFonts w:ascii="Times New Roman" w:hAnsi="Times New Roman"/>
                <w:sz w:val="28"/>
                <w:szCs w:val="28"/>
                <w:vertAlign w:val="subscript"/>
                <w:lang w:val="uk-UA" w:eastAsia="uk-UA"/>
              </w:rPr>
              <w:t xml:space="preserve"> </w:t>
            </w:r>
            <w:r>
              <w:rPr>
                <w:rFonts w:ascii="Times New Roman" w:hAnsi="Times New Roman" w:cs="Times New Roman"/>
                <w:sz w:val="28"/>
                <w:szCs w:val="28"/>
                <w:lang w:val="uk-UA" w:eastAsia="uk-UA"/>
              </w:rPr>
              <w:t>&lt;</w:t>
            </w:r>
            <w:r w:rsidRPr="00A842AF">
              <w:rPr>
                <w:rFonts w:ascii="Times New Roman" w:hAnsi="Times New Roman"/>
                <w:sz w:val="28"/>
                <w:szCs w:val="28"/>
                <w:lang w:val="uk-UA" w:eastAsia="uk-UA"/>
              </w:rPr>
              <w:t xml:space="preserve"> </w:t>
            </w:r>
            <w:r>
              <w:rPr>
                <w:rFonts w:ascii="Times New Roman" w:hAnsi="Times New Roman"/>
                <w:sz w:val="28"/>
                <w:szCs w:val="28"/>
                <w:lang w:val="uk-UA" w:eastAsia="uk-UA"/>
              </w:rPr>
              <w:t>0,001</w:t>
            </w:r>
          </w:p>
          <w:p w:rsidR="00710CDB" w:rsidRPr="006C0B6D" w:rsidRDefault="00710CDB" w:rsidP="00710CDB">
            <w:pPr>
              <w:tabs>
                <w:tab w:val="left" w:pos="9192"/>
              </w:tabs>
              <w:snapToGrid w:val="0"/>
              <w:spacing w:after="0" w:line="360" w:lineRule="auto"/>
              <w:jc w:val="both"/>
              <w:rPr>
                <w:rFonts w:ascii="Times New Roman" w:hAnsi="Times New Roman" w:cs="Times New Roman"/>
                <w:sz w:val="28"/>
                <w:szCs w:val="28"/>
                <w:lang w:val="uk-UA" w:eastAsia="uk-UA"/>
              </w:rPr>
            </w:pPr>
            <w:r w:rsidRPr="00634BC7">
              <w:rPr>
                <w:rFonts w:ascii="Times New Roman" w:hAnsi="Times New Roman"/>
                <w:sz w:val="28"/>
                <w:szCs w:val="28"/>
                <w:lang w:eastAsia="uk-UA"/>
              </w:rPr>
              <w:t>р</w:t>
            </w:r>
            <w:r>
              <w:rPr>
                <w:rFonts w:ascii="Times New Roman" w:hAnsi="Times New Roman"/>
                <w:sz w:val="28"/>
                <w:szCs w:val="28"/>
                <w:vertAlign w:val="subscript"/>
                <w:lang w:val="en-US" w:eastAsia="uk-UA"/>
              </w:rPr>
              <w:t>2</w:t>
            </w:r>
            <w:r w:rsidRPr="00634BC7">
              <w:rPr>
                <w:rFonts w:ascii="Times New Roman" w:hAnsi="Times New Roman"/>
                <w:sz w:val="28"/>
                <w:szCs w:val="28"/>
                <w:vertAlign w:val="subscript"/>
                <w:lang w:eastAsia="uk-UA"/>
              </w:rPr>
              <w:t>-</w:t>
            </w:r>
            <w:r>
              <w:rPr>
                <w:rFonts w:ascii="Times New Roman" w:hAnsi="Times New Roman"/>
                <w:sz w:val="28"/>
                <w:szCs w:val="28"/>
                <w:vertAlign w:val="subscript"/>
                <w:lang w:val="en-US" w:eastAsia="uk-UA"/>
              </w:rPr>
              <w:t>3</w:t>
            </w:r>
            <w:r>
              <w:rPr>
                <w:rFonts w:ascii="Times New Roman" w:hAnsi="Times New Roman"/>
                <w:sz w:val="28"/>
                <w:szCs w:val="28"/>
                <w:vertAlign w:val="subscript"/>
                <w:lang w:val="uk-UA" w:eastAsia="uk-UA"/>
              </w:rPr>
              <w:t xml:space="preserve"> </w:t>
            </w:r>
            <w:r>
              <w:rPr>
                <w:rFonts w:ascii="Times New Roman" w:hAnsi="Times New Roman" w:cs="Times New Roman"/>
                <w:sz w:val="28"/>
                <w:szCs w:val="28"/>
                <w:lang w:val="uk-UA" w:eastAsia="uk-UA"/>
              </w:rPr>
              <w:t>= 0,038</w:t>
            </w:r>
          </w:p>
        </w:tc>
      </w:tr>
      <w:tr w:rsidR="00710CDB" w:rsidRPr="00634BC7" w:rsidTr="00B50343">
        <w:tc>
          <w:tcPr>
            <w:tcW w:w="1770" w:type="dxa"/>
            <w:vAlign w:val="center"/>
          </w:tcPr>
          <w:p w:rsidR="00710CDB" w:rsidRPr="00634BC7" w:rsidRDefault="00710CDB" w:rsidP="00710CDB">
            <w:pPr>
              <w:spacing w:after="0" w:line="360" w:lineRule="auto"/>
              <w:jc w:val="both"/>
              <w:rPr>
                <w:rFonts w:ascii="Times New Roman" w:hAnsi="Times New Roman"/>
                <w:sz w:val="28"/>
                <w:szCs w:val="28"/>
                <w:lang w:val="uk-UA" w:eastAsia="uk-UA"/>
              </w:rPr>
            </w:pPr>
            <w:r w:rsidRPr="00634BC7">
              <w:rPr>
                <w:rFonts w:ascii="Times New Roman" w:hAnsi="Times New Roman"/>
                <w:sz w:val="28"/>
                <w:szCs w:val="28"/>
                <w:lang w:val="en-US" w:eastAsia="uk-UA"/>
              </w:rPr>
              <w:t>D</w:t>
            </w:r>
            <w:r w:rsidRPr="00634BC7">
              <w:rPr>
                <w:rFonts w:ascii="Times New Roman" w:hAnsi="Times New Roman"/>
                <w:sz w:val="28"/>
                <w:szCs w:val="28"/>
                <w:lang w:val="uk-UA" w:eastAsia="uk-UA"/>
              </w:rPr>
              <w:t>Т, мс</w:t>
            </w:r>
          </w:p>
        </w:tc>
        <w:tc>
          <w:tcPr>
            <w:tcW w:w="1967" w:type="dxa"/>
            <w:vAlign w:val="center"/>
          </w:tcPr>
          <w:p w:rsidR="00710CDB" w:rsidRPr="00634BC7" w:rsidRDefault="00710CDB" w:rsidP="00710CDB">
            <w:pPr>
              <w:spacing w:after="0" w:line="360" w:lineRule="auto"/>
              <w:jc w:val="both"/>
              <w:rPr>
                <w:rFonts w:ascii="Times New Roman" w:hAnsi="Times New Roman"/>
                <w:sz w:val="28"/>
                <w:szCs w:val="28"/>
                <w:lang w:val="uk-UA" w:eastAsia="uk-UA"/>
              </w:rPr>
            </w:pPr>
            <w:r>
              <w:rPr>
                <w:rFonts w:ascii="Times New Roman" w:hAnsi="Times New Roman" w:cs="Times New Roman"/>
                <w:sz w:val="28"/>
                <w:szCs w:val="28"/>
                <w:lang w:val="uk-UA" w:eastAsia="uk-UA"/>
              </w:rPr>
              <w:t>180,70±7,60</w:t>
            </w:r>
          </w:p>
        </w:tc>
        <w:tc>
          <w:tcPr>
            <w:tcW w:w="2426" w:type="dxa"/>
            <w:vAlign w:val="center"/>
          </w:tcPr>
          <w:p w:rsidR="00710CDB" w:rsidRPr="00634BC7" w:rsidRDefault="00710CDB" w:rsidP="00710CDB">
            <w:pPr>
              <w:spacing w:after="0" w:line="360" w:lineRule="auto"/>
              <w:jc w:val="both"/>
              <w:rPr>
                <w:rFonts w:ascii="Times New Roman" w:hAnsi="Times New Roman"/>
                <w:sz w:val="28"/>
                <w:szCs w:val="28"/>
                <w:lang w:val="uk-UA" w:eastAsia="uk-UA"/>
              </w:rPr>
            </w:pPr>
            <w:r>
              <w:rPr>
                <w:rFonts w:ascii="Times New Roman" w:hAnsi="Times New Roman" w:cs="Times New Roman"/>
                <w:sz w:val="28"/>
                <w:szCs w:val="28"/>
                <w:lang w:val="uk-UA" w:eastAsia="uk-UA"/>
              </w:rPr>
              <w:t>196,03±11,13</w:t>
            </w:r>
          </w:p>
        </w:tc>
        <w:tc>
          <w:tcPr>
            <w:tcW w:w="2024" w:type="dxa"/>
            <w:vAlign w:val="center"/>
          </w:tcPr>
          <w:p w:rsidR="00710CDB" w:rsidRPr="00634BC7" w:rsidRDefault="00710CDB" w:rsidP="00710CDB">
            <w:pPr>
              <w:tabs>
                <w:tab w:val="left" w:pos="9192"/>
              </w:tabs>
              <w:snapToGrid w:val="0"/>
              <w:spacing w:after="0" w:line="360" w:lineRule="auto"/>
              <w:jc w:val="both"/>
              <w:rPr>
                <w:rFonts w:ascii="Times New Roman" w:hAnsi="Times New Roman"/>
                <w:sz w:val="28"/>
                <w:szCs w:val="28"/>
                <w:lang w:val="en-US" w:eastAsia="uk-UA"/>
              </w:rPr>
            </w:pPr>
            <w:r>
              <w:rPr>
                <w:rFonts w:ascii="Times New Roman" w:hAnsi="Times New Roman" w:cs="Times New Roman"/>
                <w:sz w:val="28"/>
                <w:szCs w:val="28"/>
                <w:lang w:val="uk-UA" w:eastAsia="uk-UA"/>
              </w:rPr>
              <w:t>193,00±11,33</w:t>
            </w:r>
          </w:p>
        </w:tc>
        <w:tc>
          <w:tcPr>
            <w:tcW w:w="1666" w:type="dxa"/>
          </w:tcPr>
          <w:p w:rsidR="00710CDB" w:rsidRPr="000D5E71" w:rsidRDefault="00710CDB" w:rsidP="00710CDB">
            <w:pPr>
              <w:snapToGrid w:val="0"/>
              <w:spacing w:after="0" w:line="360" w:lineRule="auto"/>
              <w:jc w:val="both"/>
              <w:rPr>
                <w:rFonts w:ascii="Times New Roman" w:hAnsi="Times New Roman"/>
                <w:sz w:val="28"/>
                <w:szCs w:val="28"/>
                <w:vertAlign w:val="subscript"/>
                <w:lang w:val="uk-UA" w:eastAsia="uk-UA"/>
              </w:rPr>
            </w:pPr>
            <w:r w:rsidRPr="00634BC7">
              <w:rPr>
                <w:rFonts w:ascii="Times New Roman" w:hAnsi="Times New Roman"/>
                <w:sz w:val="28"/>
                <w:szCs w:val="28"/>
                <w:lang w:eastAsia="uk-UA"/>
              </w:rPr>
              <w:t>р</w:t>
            </w:r>
            <w:r w:rsidRPr="00634BC7">
              <w:rPr>
                <w:rFonts w:ascii="Times New Roman" w:hAnsi="Times New Roman"/>
                <w:sz w:val="28"/>
                <w:szCs w:val="28"/>
                <w:vertAlign w:val="subscript"/>
                <w:lang w:eastAsia="uk-UA"/>
              </w:rPr>
              <w:t>1-2</w:t>
            </w:r>
            <w:r>
              <w:rPr>
                <w:rFonts w:ascii="Times New Roman" w:hAnsi="Times New Roman"/>
                <w:sz w:val="28"/>
                <w:szCs w:val="28"/>
                <w:vertAlign w:val="subscript"/>
                <w:lang w:val="uk-UA" w:eastAsia="uk-UA"/>
              </w:rPr>
              <w:t xml:space="preserve"> </w:t>
            </w:r>
            <w:r>
              <w:rPr>
                <w:rFonts w:ascii="Times New Roman" w:hAnsi="Times New Roman" w:cs="Times New Roman"/>
                <w:sz w:val="28"/>
                <w:szCs w:val="28"/>
                <w:lang w:val="uk-UA" w:eastAsia="uk-UA"/>
              </w:rPr>
              <w:t>&lt;</w:t>
            </w:r>
            <w:r w:rsidRPr="00A842AF">
              <w:rPr>
                <w:rFonts w:ascii="Times New Roman" w:hAnsi="Times New Roman"/>
                <w:sz w:val="28"/>
                <w:szCs w:val="28"/>
                <w:lang w:val="uk-UA" w:eastAsia="uk-UA"/>
              </w:rPr>
              <w:t xml:space="preserve"> </w:t>
            </w:r>
            <w:r>
              <w:rPr>
                <w:rFonts w:ascii="Times New Roman" w:hAnsi="Times New Roman"/>
                <w:sz w:val="28"/>
                <w:szCs w:val="28"/>
                <w:lang w:val="uk-UA" w:eastAsia="uk-UA"/>
              </w:rPr>
              <w:t>0,001</w:t>
            </w:r>
          </w:p>
          <w:p w:rsidR="00710CDB" w:rsidRPr="009728A8" w:rsidRDefault="00710CDB" w:rsidP="00710CDB">
            <w:pPr>
              <w:snapToGrid w:val="0"/>
              <w:spacing w:after="0" w:line="360" w:lineRule="auto"/>
              <w:jc w:val="both"/>
              <w:rPr>
                <w:rFonts w:ascii="Times New Roman" w:hAnsi="Times New Roman"/>
                <w:sz w:val="28"/>
                <w:szCs w:val="28"/>
                <w:vertAlign w:val="subscript"/>
                <w:lang w:val="uk-UA" w:eastAsia="uk-UA"/>
              </w:rPr>
            </w:pPr>
            <w:r w:rsidRPr="00634BC7">
              <w:rPr>
                <w:rFonts w:ascii="Times New Roman" w:hAnsi="Times New Roman"/>
                <w:sz w:val="28"/>
                <w:szCs w:val="28"/>
                <w:lang w:eastAsia="uk-UA"/>
              </w:rPr>
              <w:t>р</w:t>
            </w:r>
            <w:r w:rsidRPr="00634BC7">
              <w:rPr>
                <w:rFonts w:ascii="Times New Roman" w:hAnsi="Times New Roman"/>
                <w:sz w:val="28"/>
                <w:szCs w:val="28"/>
                <w:vertAlign w:val="subscript"/>
                <w:lang w:eastAsia="uk-UA"/>
              </w:rPr>
              <w:t>1-</w:t>
            </w:r>
            <w:r>
              <w:rPr>
                <w:rFonts w:ascii="Times New Roman" w:hAnsi="Times New Roman"/>
                <w:sz w:val="28"/>
                <w:szCs w:val="28"/>
                <w:vertAlign w:val="subscript"/>
                <w:lang w:val="en-US" w:eastAsia="uk-UA"/>
              </w:rPr>
              <w:t>3</w:t>
            </w:r>
            <w:r>
              <w:rPr>
                <w:rFonts w:ascii="Times New Roman" w:hAnsi="Times New Roman"/>
                <w:sz w:val="28"/>
                <w:szCs w:val="28"/>
                <w:vertAlign w:val="subscript"/>
                <w:lang w:val="uk-UA" w:eastAsia="uk-UA"/>
              </w:rPr>
              <w:t xml:space="preserve"> </w:t>
            </w:r>
            <w:r>
              <w:rPr>
                <w:rFonts w:ascii="Times New Roman" w:hAnsi="Times New Roman" w:cs="Times New Roman"/>
                <w:sz w:val="28"/>
                <w:szCs w:val="28"/>
                <w:lang w:val="uk-UA" w:eastAsia="uk-UA"/>
              </w:rPr>
              <w:t>&lt;</w:t>
            </w:r>
            <w:r w:rsidRPr="00A842AF">
              <w:rPr>
                <w:rFonts w:ascii="Times New Roman" w:hAnsi="Times New Roman"/>
                <w:sz w:val="28"/>
                <w:szCs w:val="28"/>
                <w:lang w:val="uk-UA" w:eastAsia="uk-UA"/>
              </w:rPr>
              <w:t xml:space="preserve"> </w:t>
            </w:r>
            <w:r>
              <w:rPr>
                <w:rFonts w:ascii="Times New Roman" w:hAnsi="Times New Roman"/>
                <w:sz w:val="28"/>
                <w:szCs w:val="28"/>
                <w:lang w:val="uk-UA" w:eastAsia="uk-UA"/>
              </w:rPr>
              <w:t>0,001</w:t>
            </w:r>
          </w:p>
          <w:p w:rsidR="00710CDB" w:rsidRPr="006C0B6D" w:rsidRDefault="00710CDB" w:rsidP="00710CDB">
            <w:pPr>
              <w:tabs>
                <w:tab w:val="left" w:pos="9192"/>
              </w:tabs>
              <w:snapToGrid w:val="0"/>
              <w:spacing w:after="0" w:line="360" w:lineRule="auto"/>
              <w:jc w:val="both"/>
              <w:rPr>
                <w:rFonts w:ascii="Times New Roman" w:hAnsi="Times New Roman" w:cs="Times New Roman"/>
                <w:sz w:val="28"/>
                <w:szCs w:val="28"/>
                <w:lang w:val="uk-UA" w:eastAsia="uk-UA"/>
              </w:rPr>
            </w:pPr>
            <w:r w:rsidRPr="00634BC7">
              <w:rPr>
                <w:rFonts w:ascii="Times New Roman" w:hAnsi="Times New Roman"/>
                <w:sz w:val="28"/>
                <w:szCs w:val="28"/>
                <w:lang w:eastAsia="uk-UA"/>
              </w:rPr>
              <w:t>р</w:t>
            </w:r>
            <w:r>
              <w:rPr>
                <w:rFonts w:ascii="Times New Roman" w:hAnsi="Times New Roman"/>
                <w:sz w:val="28"/>
                <w:szCs w:val="28"/>
                <w:vertAlign w:val="subscript"/>
                <w:lang w:val="en-US" w:eastAsia="uk-UA"/>
              </w:rPr>
              <w:t>2</w:t>
            </w:r>
            <w:r w:rsidRPr="00634BC7">
              <w:rPr>
                <w:rFonts w:ascii="Times New Roman" w:hAnsi="Times New Roman"/>
                <w:sz w:val="28"/>
                <w:szCs w:val="28"/>
                <w:vertAlign w:val="subscript"/>
                <w:lang w:eastAsia="uk-UA"/>
              </w:rPr>
              <w:t>-</w:t>
            </w:r>
            <w:r>
              <w:rPr>
                <w:rFonts w:ascii="Times New Roman" w:hAnsi="Times New Roman"/>
                <w:sz w:val="28"/>
                <w:szCs w:val="28"/>
                <w:vertAlign w:val="subscript"/>
                <w:lang w:val="en-US" w:eastAsia="uk-UA"/>
              </w:rPr>
              <w:t>3</w:t>
            </w:r>
            <w:r w:rsidRPr="006C0B6D">
              <w:rPr>
                <w:rFonts w:ascii="Times New Roman" w:hAnsi="Times New Roman"/>
                <w:sz w:val="28"/>
                <w:szCs w:val="28"/>
                <w:lang w:val="uk-UA" w:eastAsia="uk-UA"/>
              </w:rPr>
              <w:t xml:space="preserve"> = 0,071</w:t>
            </w:r>
          </w:p>
        </w:tc>
      </w:tr>
      <w:tr w:rsidR="00710CDB" w:rsidRPr="00634BC7" w:rsidTr="00B50343">
        <w:tc>
          <w:tcPr>
            <w:tcW w:w="1770" w:type="dxa"/>
            <w:vAlign w:val="center"/>
          </w:tcPr>
          <w:p w:rsidR="00710CDB" w:rsidRPr="00634BC7" w:rsidRDefault="00710CDB" w:rsidP="00710CDB">
            <w:pPr>
              <w:spacing w:after="0" w:line="360" w:lineRule="auto"/>
              <w:jc w:val="both"/>
              <w:rPr>
                <w:rFonts w:ascii="Times New Roman" w:hAnsi="Times New Roman"/>
                <w:sz w:val="28"/>
                <w:szCs w:val="28"/>
                <w:lang w:val="uk-UA" w:eastAsia="uk-UA"/>
              </w:rPr>
            </w:pPr>
            <w:r w:rsidRPr="00634BC7">
              <w:rPr>
                <w:rFonts w:ascii="Times New Roman" w:hAnsi="Times New Roman"/>
                <w:sz w:val="28"/>
                <w:szCs w:val="28"/>
                <w:lang w:eastAsia="uk-UA"/>
              </w:rPr>
              <w:t>Е/А, од.</w:t>
            </w:r>
          </w:p>
        </w:tc>
        <w:tc>
          <w:tcPr>
            <w:tcW w:w="1967" w:type="dxa"/>
            <w:vAlign w:val="center"/>
          </w:tcPr>
          <w:p w:rsidR="00710CDB" w:rsidRPr="00634BC7" w:rsidRDefault="00710CDB" w:rsidP="00710CDB">
            <w:pPr>
              <w:spacing w:after="0" w:line="360" w:lineRule="auto"/>
              <w:jc w:val="both"/>
              <w:rPr>
                <w:rFonts w:ascii="Times New Roman" w:hAnsi="Times New Roman"/>
                <w:sz w:val="28"/>
                <w:szCs w:val="28"/>
                <w:lang w:val="uk-UA" w:eastAsia="uk-UA"/>
              </w:rPr>
            </w:pPr>
            <w:r>
              <w:rPr>
                <w:rFonts w:ascii="Times New Roman" w:hAnsi="Times New Roman" w:cs="Times New Roman"/>
                <w:sz w:val="28"/>
                <w:szCs w:val="28"/>
                <w:lang w:val="uk-UA" w:eastAsia="uk-UA"/>
              </w:rPr>
              <w:t>1,42±0,13</w:t>
            </w:r>
          </w:p>
        </w:tc>
        <w:tc>
          <w:tcPr>
            <w:tcW w:w="2426" w:type="dxa"/>
            <w:vAlign w:val="center"/>
          </w:tcPr>
          <w:p w:rsidR="00710CDB" w:rsidRPr="00634BC7" w:rsidRDefault="00710CDB" w:rsidP="00710CDB">
            <w:pPr>
              <w:spacing w:after="0" w:line="360" w:lineRule="auto"/>
              <w:jc w:val="both"/>
              <w:rPr>
                <w:rFonts w:ascii="Times New Roman" w:hAnsi="Times New Roman"/>
                <w:sz w:val="28"/>
                <w:szCs w:val="28"/>
                <w:lang w:val="en-US" w:eastAsia="uk-UA"/>
              </w:rPr>
            </w:pPr>
            <w:r>
              <w:rPr>
                <w:rFonts w:ascii="Times New Roman" w:hAnsi="Times New Roman" w:cs="Times New Roman"/>
                <w:sz w:val="28"/>
                <w:szCs w:val="28"/>
                <w:lang w:val="uk-UA" w:eastAsia="uk-UA"/>
              </w:rPr>
              <w:t>0,91±0,36</w:t>
            </w:r>
          </w:p>
        </w:tc>
        <w:tc>
          <w:tcPr>
            <w:tcW w:w="2024" w:type="dxa"/>
            <w:vAlign w:val="center"/>
          </w:tcPr>
          <w:p w:rsidR="00710CDB" w:rsidRPr="00634BC7" w:rsidRDefault="00710CDB" w:rsidP="00710CDB">
            <w:pPr>
              <w:tabs>
                <w:tab w:val="left" w:pos="9192"/>
              </w:tabs>
              <w:snapToGrid w:val="0"/>
              <w:spacing w:after="0" w:line="360" w:lineRule="auto"/>
              <w:jc w:val="both"/>
              <w:rPr>
                <w:rFonts w:ascii="Times New Roman" w:hAnsi="Times New Roman"/>
                <w:sz w:val="28"/>
                <w:szCs w:val="28"/>
                <w:lang w:val="uk-UA" w:eastAsia="uk-UA"/>
              </w:rPr>
            </w:pPr>
            <w:r>
              <w:rPr>
                <w:rFonts w:ascii="Times New Roman" w:hAnsi="Times New Roman" w:cs="Times New Roman"/>
                <w:sz w:val="28"/>
                <w:szCs w:val="28"/>
                <w:lang w:val="uk-UA" w:eastAsia="uk-UA"/>
              </w:rPr>
              <w:t>0,99±0,38</w:t>
            </w:r>
          </w:p>
        </w:tc>
        <w:tc>
          <w:tcPr>
            <w:tcW w:w="1666" w:type="dxa"/>
          </w:tcPr>
          <w:p w:rsidR="00710CDB" w:rsidRPr="000D5E71" w:rsidRDefault="00710CDB" w:rsidP="00710CDB">
            <w:pPr>
              <w:snapToGrid w:val="0"/>
              <w:spacing w:after="0" w:line="360" w:lineRule="auto"/>
              <w:jc w:val="both"/>
              <w:rPr>
                <w:rFonts w:ascii="Times New Roman" w:hAnsi="Times New Roman"/>
                <w:sz w:val="28"/>
                <w:szCs w:val="28"/>
                <w:vertAlign w:val="subscript"/>
                <w:lang w:val="uk-UA" w:eastAsia="uk-UA"/>
              </w:rPr>
            </w:pPr>
            <w:r w:rsidRPr="00634BC7">
              <w:rPr>
                <w:rFonts w:ascii="Times New Roman" w:hAnsi="Times New Roman"/>
                <w:sz w:val="28"/>
                <w:szCs w:val="28"/>
                <w:lang w:eastAsia="uk-UA"/>
              </w:rPr>
              <w:t>р</w:t>
            </w:r>
            <w:r w:rsidRPr="00634BC7">
              <w:rPr>
                <w:rFonts w:ascii="Times New Roman" w:hAnsi="Times New Roman"/>
                <w:sz w:val="28"/>
                <w:szCs w:val="28"/>
                <w:vertAlign w:val="subscript"/>
                <w:lang w:eastAsia="uk-UA"/>
              </w:rPr>
              <w:t>1-2</w:t>
            </w:r>
            <w:r>
              <w:rPr>
                <w:rFonts w:ascii="Times New Roman" w:hAnsi="Times New Roman"/>
                <w:sz w:val="28"/>
                <w:szCs w:val="28"/>
                <w:vertAlign w:val="subscript"/>
                <w:lang w:val="uk-UA" w:eastAsia="uk-UA"/>
              </w:rPr>
              <w:t xml:space="preserve"> </w:t>
            </w:r>
            <w:r>
              <w:rPr>
                <w:rFonts w:ascii="Times New Roman" w:hAnsi="Times New Roman" w:cs="Times New Roman"/>
                <w:sz w:val="28"/>
                <w:szCs w:val="28"/>
                <w:lang w:val="uk-UA" w:eastAsia="uk-UA"/>
              </w:rPr>
              <w:t>&lt;</w:t>
            </w:r>
            <w:r w:rsidRPr="00A842AF">
              <w:rPr>
                <w:rFonts w:ascii="Times New Roman" w:hAnsi="Times New Roman"/>
                <w:sz w:val="28"/>
                <w:szCs w:val="28"/>
                <w:lang w:val="uk-UA" w:eastAsia="uk-UA"/>
              </w:rPr>
              <w:t xml:space="preserve"> </w:t>
            </w:r>
            <w:r>
              <w:rPr>
                <w:rFonts w:ascii="Times New Roman" w:hAnsi="Times New Roman"/>
                <w:sz w:val="28"/>
                <w:szCs w:val="28"/>
                <w:lang w:val="uk-UA" w:eastAsia="uk-UA"/>
              </w:rPr>
              <w:t>0,001</w:t>
            </w:r>
          </w:p>
          <w:p w:rsidR="00710CDB" w:rsidRPr="009728A8" w:rsidRDefault="00710CDB" w:rsidP="00710CDB">
            <w:pPr>
              <w:snapToGrid w:val="0"/>
              <w:spacing w:after="0" w:line="360" w:lineRule="auto"/>
              <w:jc w:val="both"/>
              <w:rPr>
                <w:rFonts w:ascii="Times New Roman" w:hAnsi="Times New Roman"/>
                <w:sz w:val="28"/>
                <w:szCs w:val="28"/>
                <w:vertAlign w:val="subscript"/>
                <w:lang w:val="uk-UA" w:eastAsia="uk-UA"/>
              </w:rPr>
            </w:pPr>
            <w:r w:rsidRPr="00634BC7">
              <w:rPr>
                <w:rFonts w:ascii="Times New Roman" w:hAnsi="Times New Roman"/>
                <w:sz w:val="28"/>
                <w:szCs w:val="28"/>
                <w:lang w:eastAsia="uk-UA"/>
              </w:rPr>
              <w:t>р</w:t>
            </w:r>
            <w:r w:rsidRPr="00634BC7">
              <w:rPr>
                <w:rFonts w:ascii="Times New Roman" w:hAnsi="Times New Roman"/>
                <w:sz w:val="28"/>
                <w:szCs w:val="28"/>
                <w:vertAlign w:val="subscript"/>
                <w:lang w:eastAsia="uk-UA"/>
              </w:rPr>
              <w:t>1-</w:t>
            </w:r>
            <w:r>
              <w:rPr>
                <w:rFonts w:ascii="Times New Roman" w:hAnsi="Times New Roman"/>
                <w:sz w:val="28"/>
                <w:szCs w:val="28"/>
                <w:vertAlign w:val="subscript"/>
                <w:lang w:val="en-US" w:eastAsia="uk-UA"/>
              </w:rPr>
              <w:t>3</w:t>
            </w:r>
            <w:r>
              <w:rPr>
                <w:rFonts w:ascii="Times New Roman" w:hAnsi="Times New Roman"/>
                <w:sz w:val="28"/>
                <w:szCs w:val="28"/>
                <w:vertAlign w:val="subscript"/>
                <w:lang w:val="uk-UA" w:eastAsia="uk-UA"/>
              </w:rPr>
              <w:t xml:space="preserve"> </w:t>
            </w:r>
            <w:r>
              <w:rPr>
                <w:rFonts w:ascii="Times New Roman" w:hAnsi="Times New Roman" w:cs="Times New Roman"/>
                <w:sz w:val="28"/>
                <w:szCs w:val="28"/>
                <w:lang w:val="uk-UA" w:eastAsia="uk-UA"/>
              </w:rPr>
              <w:t>&lt;</w:t>
            </w:r>
            <w:r w:rsidRPr="00A842AF">
              <w:rPr>
                <w:rFonts w:ascii="Times New Roman" w:hAnsi="Times New Roman"/>
                <w:sz w:val="28"/>
                <w:szCs w:val="28"/>
                <w:lang w:val="uk-UA" w:eastAsia="uk-UA"/>
              </w:rPr>
              <w:t xml:space="preserve"> </w:t>
            </w:r>
            <w:r>
              <w:rPr>
                <w:rFonts w:ascii="Times New Roman" w:hAnsi="Times New Roman"/>
                <w:sz w:val="28"/>
                <w:szCs w:val="28"/>
                <w:lang w:val="uk-UA" w:eastAsia="uk-UA"/>
              </w:rPr>
              <w:t>0,001</w:t>
            </w:r>
          </w:p>
          <w:p w:rsidR="00710CDB" w:rsidRPr="006C0B6D" w:rsidRDefault="00710CDB" w:rsidP="00710CDB">
            <w:pPr>
              <w:tabs>
                <w:tab w:val="left" w:pos="9192"/>
              </w:tabs>
              <w:snapToGrid w:val="0"/>
              <w:spacing w:after="0" w:line="360" w:lineRule="auto"/>
              <w:jc w:val="both"/>
              <w:rPr>
                <w:rFonts w:ascii="Times New Roman" w:hAnsi="Times New Roman" w:cs="Times New Roman"/>
                <w:sz w:val="28"/>
                <w:szCs w:val="28"/>
                <w:lang w:val="uk-UA" w:eastAsia="uk-UA"/>
              </w:rPr>
            </w:pPr>
            <w:r w:rsidRPr="00634BC7">
              <w:rPr>
                <w:rFonts w:ascii="Times New Roman" w:hAnsi="Times New Roman"/>
                <w:sz w:val="28"/>
                <w:szCs w:val="28"/>
                <w:lang w:eastAsia="uk-UA"/>
              </w:rPr>
              <w:t>р</w:t>
            </w:r>
            <w:r>
              <w:rPr>
                <w:rFonts w:ascii="Times New Roman" w:hAnsi="Times New Roman"/>
                <w:sz w:val="28"/>
                <w:szCs w:val="28"/>
                <w:vertAlign w:val="subscript"/>
                <w:lang w:val="en-US" w:eastAsia="uk-UA"/>
              </w:rPr>
              <w:t>2</w:t>
            </w:r>
            <w:r w:rsidRPr="00634BC7">
              <w:rPr>
                <w:rFonts w:ascii="Times New Roman" w:hAnsi="Times New Roman"/>
                <w:sz w:val="28"/>
                <w:szCs w:val="28"/>
                <w:vertAlign w:val="subscript"/>
                <w:lang w:eastAsia="uk-UA"/>
              </w:rPr>
              <w:t>-</w:t>
            </w:r>
            <w:r>
              <w:rPr>
                <w:rFonts w:ascii="Times New Roman" w:hAnsi="Times New Roman"/>
                <w:sz w:val="28"/>
                <w:szCs w:val="28"/>
                <w:vertAlign w:val="subscript"/>
                <w:lang w:val="en-US" w:eastAsia="uk-UA"/>
              </w:rPr>
              <w:t>3</w:t>
            </w:r>
            <w:r>
              <w:rPr>
                <w:rFonts w:ascii="Times New Roman" w:hAnsi="Times New Roman"/>
                <w:sz w:val="28"/>
                <w:szCs w:val="28"/>
                <w:vertAlign w:val="subscript"/>
                <w:lang w:val="uk-UA" w:eastAsia="uk-UA"/>
              </w:rPr>
              <w:t xml:space="preserve"> </w:t>
            </w:r>
            <w:r>
              <w:rPr>
                <w:rFonts w:ascii="Times New Roman" w:hAnsi="Times New Roman" w:cs="Times New Roman"/>
                <w:sz w:val="28"/>
                <w:szCs w:val="28"/>
                <w:lang w:val="uk-UA" w:eastAsia="uk-UA"/>
              </w:rPr>
              <w:t>= 0,277</w:t>
            </w:r>
          </w:p>
        </w:tc>
      </w:tr>
    </w:tbl>
    <w:p w:rsidR="00710CDB" w:rsidRDefault="00710CDB" w:rsidP="00710CDB">
      <w:pPr>
        <w:spacing w:after="0" w:line="360" w:lineRule="auto"/>
        <w:jc w:val="both"/>
        <w:rPr>
          <w:rFonts w:ascii="Times New Roman" w:hAnsi="Times New Roman"/>
          <w:noProof/>
          <w:sz w:val="28"/>
          <w:szCs w:val="28"/>
          <w:lang w:val="uk-UA"/>
        </w:rPr>
      </w:pPr>
    </w:p>
    <w:p w:rsidR="00710CDB" w:rsidRPr="00ED06E3" w:rsidRDefault="00710CDB" w:rsidP="00710CDB">
      <w:pPr>
        <w:snapToGrid w:val="0"/>
        <w:spacing w:after="0" w:line="360" w:lineRule="auto"/>
        <w:jc w:val="both"/>
        <w:rPr>
          <w:rFonts w:ascii="Times New Roman" w:hAnsi="Times New Roman" w:cs="Times New Roman"/>
          <w:color w:val="000000"/>
          <w:sz w:val="28"/>
          <w:szCs w:val="28"/>
          <w:lang w:val="uk-UA"/>
        </w:rPr>
      </w:pPr>
      <w:r w:rsidRPr="00ED06E3">
        <w:rPr>
          <w:rFonts w:ascii="Times New Roman" w:hAnsi="Times New Roman" w:cs="Times New Roman"/>
          <w:color w:val="000000"/>
          <w:sz w:val="28"/>
          <w:szCs w:val="28"/>
          <w:lang w:val="uk-UA"/>
        </w:rPr>
        <w:t xml:space="preserve">Примітка. </w:t>
      </w:r>
      <w:r w:rsidRPr="00ED06E3">
        <w:rPr>
          <w:rFonts w:ascii="Times New Roman" w:hAnsi="Times New Roman"/>
          <w:sz w:val="28"/>
          <w:szCs w:val="28"/>
          <w:lang w:val="uk-UA" w:eastAsia="uk-UA"/>
        </w:rPr>
        <w:t>р</w:t>
      </w:r>
      <w:r w:rsidRPr="00ED06E3">
        <w:rPr>
          <w:rFonts w:ascii="Times New Roman" w:hAnsi="Times New Roman"/>
          <w:sz w:val="28"/>
          <w:szCs w:val="28"/>
          <w:vertAlign w:val="subscript"/>
          <w:lang w:val="uk-UA" w:eastAsia="uk-UA"/>
        </w:rPr>
        <w:t>1-2</w:t>
      </w:r>
      <w:r w:rsidRPr="00ED06E3">
        <w:rPr>
          <w:rFonts w:ascii="Times New Roman" w:hAnsi="Times New Roman"/>
          <w:sz w:val="28"/>
          <w:szCs w:val="28"/>
          <w:lang w:val="uk-UA" w:eastAsia="uk-UA"/>
        </w:rPr>
        <w:t xml:space="preserve"> - </w:t>
      </w:r>
      <w:r w:rsidRPr="00ED06E3">
        <w:rPr>
          <w:rFonts w:ascii="Times New Roman" w:hAnsi="Times New Roman"/>
          <w:noProof/>
          <w:sz w:val="28"/>
          <w:szCs w:val="28"/>
          <w:lang w:val="uk-UA"/>
        </w:rPr>
        <w:t>відмінності</w:t>
      </w:r>
      <w:r w:rsidRPr="00ED06E3">
        <w:rPr>
          <w:rFonts w:ascii="Times New Roman" w:hAnsi="Times New Roman"/>
          <w:sz w:val="28"/>
          <w:szCs w:val="28"/>
          <w:lang w:val="uk-UA" w:eastAsia="uk-UA"/>
        </w:rPr>
        <w:t xml:space="preserve"> між контрольною та основною групами; р</w:t>
      </w:r>
      <w:r w:rsidRPr="00ED06E3">
        <w:rPr>
          <w:rFonts w:ascii="Times New Roman" w:hAnsi="Times New Roman"/>
          <w:sz w:val="28"/>
          <w:szCs w:val="28"/>
          <w:vertAlign w:val="subscript"/>
          <w:lang w:val="uk-UA" w:eastAsia="uk-UA"/>
        </w:rPr>
        <w:t xml:space="preserve">1-3 - </w:t>
      </w:r>
      <w:r w:rsidRPr="00ED06E3">
        <w:rPr>
          <w:rFonts w:ascii="Times New Roman" w:hAnsi="Times New Roman"/>
          <w:noProof/>
          <w:sz w:val="28"/>
          <w:szCs w:val="28"/>
          <w:lang w:val="uk-UA"/>
        </w:rPr>
        <w:t>відмінності</w:t>
      </w:r>
      <w:r w:rsidRPr="00ED06E3">
        <w:rPr>
          <w:rFonts w:ascii="Times New Roman" w:hAnsi="Times New Roman"/>
          <w:sz w:val="28"/>
          <w:szCs w:val="28"/>
          <w:lang w:val="uk-UA" w:eastAsia="uk-UA"/>
        </w:rPr>
        <w:t xml:space="preserve"> між контролем та групою порівняння; р</w:t>
      </w:r>
      <w:r w:rsidRPr="00ED06E3">
        <w:rPr>
          <w:rFonts w:ascii="Times New Roman" w:hAnsi="Times New Roman"/>
          <w:sz w:val="28"/>
          <w:szCs w:val="28"/>
          <w:vertAlign w:val="subscript"/>
          <w:lang w:val="uk-UA" w:eastAsia="uk-UA"/>
        </w:rPr>
        <w:t xml:space="preserve">2-3 - </w:t>
      </w:r>
      <w:r w:rsidRPr="00ED06E3">
        <w:rPr>
          <w:rFonts w:ascii="Times New Roman" w:hAnsi="Times New Roman"/>
          <w:noProof/>
          <w:sz w:val="28"/>
          <w:szCs w:val="28"/>
          <w:lang w:val="uk-UA"/>
        </w:rPr>
        <w:t>відмінності</w:t>
      </w:r>
      <w:r w:rsidRPr="00ED06E3">
        <w:rPr>
          <w:rFonts w:ascii="Times New Roman" w:hAnsi="Times New Roman"/>
          <w:sz w:val="28"/>
          <w:szCs w:val="28"/>
          <w:lang w:val="uk-UA" w:eastAsia="uk-UA"/>
        </w:rPr>
        <w:t xml:space="preserve"> між основною групою та групою порівняння.</w:t>
      </w:r>
    </w:p>
    <w:p w:rsidR="00710CDB" w:rsidRDefault="00710CDB" w:rsidP="00710CD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При аналізі розподілу обстежених хворих за </w:t>
      </w:r>
      <w:r w:rsidRPr="00C3101F">
        <w:rPr>
          <w:rFonts w:ascii="Times New Roman" w:hAnsi="Times New Roman"/>
          <w:sz w:val="28"/>
          <w:szCs w:val="28"/>
          <w:lang w:val="uk-UA"/>
        </w:rPr>
        <w:t xml:space="preserve">типом </w:t>
      </w:r>
      <w:r w:rsidR="00A03B0E">
        <w:rPr>
          <w:rFonts w:ascii="Times New Roman" w:hAnsi="Times New Roman"/>
          <w:sz w:val="28"/>
          <w:szCs w:val="28"/>
          <w:lang w:val="uk-UA"/>
        </w:rPr>
        <w:t>д</w:t>
      </w:r>
      <w:r w:rsidR="00A03B0E" w:rsidRPr="00A03B0E">
        <w:rPr>
          <w:rFonts w:ascii="Times New Roman" w:hAnsi="Times New Roman"/>
          <w:sz w:val="28"/>
          <w:szCs w:val="28"/>
          <w:lang w:val="uk-UA"/>
        </w:rPr>
        <w:t>іастолічн</w:t>
      </w:r>
      <w:r w:rsidR="00A03B0E">
        <w:rPr>
          <w:rFonts w:ascii="Times New Roman" w:hAnsi="Times New Roman"/>
          <w:sz w:val="28"/>
          <w:szCs w:val="28"/>
          <w:lang w:val="uk-UA"/>
        </w:rPr>
        <w:t>ої</w:t>
      </w:r>
      <w:r w:rsidR="00A03B0E" w:rsidRPr="00A03B0E">
        <w:rPr>
          <w:rFonts w:ascii="Times New Roman" w:hAnsi="Times New Roman"/>
          <w:sz w:val="28"/>
          <w:szCs w:val="28"/>
          <w:lang w:val="uk-UA"/>
        </w:rPr>
        <w:t xml:space="preserve"> дисфункці</w:t>
      </w:r>
      <w:r w:rsidR="00A03B0E">
        <w:rPr>
          <w:rFonts w:ascii="Times New Roman" w:hAnsi="Times New Roman"/>
          <w:sz w:val="28"/>
          <w:szCs w:val="28"/>
          <w:lang w:val="uk-UA"/>
        </w:rPr>
        <w:t>ї</w:t>
      </w:r>
      <w:r w:rsidR="00A03B0E" w:rsidRPr="00A03B0E">
        <w:rPr>
          <w:rFonts w:ascii="Times New Roman" w:hAnsi="Times New Roman"/>
          <w:sz w:val="28"/>
          <w:szCs w:val="28"/>
          <w:lang w:val="uk-UA"/>
        </w:rPr>
        <w:t xml:space="preserve"> (ДД)</w:t>
      </w:r>
      <w:r w:rsidRPr="00C3101F">
        <w:rPr>
          <w:rFonts w:ascii="Times New Roman" w:hAnsi="Times New Roman"/>
          <w:sz w:val="28"/>
          <w:szCs w:val="28"/>
          <w:lang w:val="uk-UA"/>
        </w:rPr>
        <w:t xml:space="preserve"> ЛШ</w:t>
      </w:r>
      <w:r>
        <w:rPr>
          <w:rFonts w:ascii="Times New Roman" w:hAnsi="Times New Roman"/>
          <w:sz w:val="28"/>
          <w:szCs w:val="28"/>
          <w:lang w:val="uk-UA"/>
        </w:rPr>
        <w:t xml:space="preserve"> встановлено вірогідні (</w:t>
      </w:r>
      <w:r w:rsidRPr="007E72BE">
        <w:rPr>
          <w:rFonts w:ascii="Times New Roman" w:hAnsi="Times New Roman" w:cs="Times New Roman"/>
          <w:color w:val="000000"/>
          <w:sz w:val="28"/>
          <w:szCs w:val="28"/>
          <w:lang w:val="uk-UA"/>
        </w:rPr>
        <w:t>р&lt;0,0001</w:t>
      </w:r>
      <w:r>
        <w:rPr>
          <w:rFonts w:ascii="Times New Roman" w:hAnsi="Times New Roman"/>
          <w:sz w:val="28"/>
          <w:szCs w:val="28"/>
          <w:lang w:val="uk-UA"/>
        </w:rPr>
        <w:t xml:space="preserve">) відмінності (таблиця </w:t>
      </w:r>
      <w:r w:rsidR="00ED06E3" w:rsidRPr="00ED06E3">
        <w:rPr>
          <w:rFonts w:ascii="Times New Roman" w:hAnsi="Times New Roman"/>
          <w:sz w:val="28"/>
          <w:szCs w:val="28"/>
          <w:lang w:val="uk-UA"/>
        </w:rPr>
        <w:t>4</w:t>
      </w:r>
      <w:r>
        <w:rPr>
          <w:rFonts w:ascii="Times New Roman" w:hAnsi="Times New Roman"/>
          <w:sz w:val="28"/>
          <w:szCs w:val="28"/>
          <w:lang w:val="uk-UA"/>
        </w:rPr>
        <w:t xml:space="preserve">.8, рис. </w:t>
      </w:r>
      <w:r w:rsidR="00ED06E3" w:rsidRPr="00ED06E3">
        <w:rPr>
          <w:rFonts w:ascii="Times New Roman" w:hAnsi="Times New Roman"/>
          <w:sz w:val="28"/>
          <w:szCs w:val="28"/>
          <w:lang w:val="uk-UA"/>
        </w:rPr>
        <w:t>4</w:t>
      </w:r>
      <w:r>
        <w:rPr>
          <w:rFonts w:ascii="Times New Roman" w:hAnsi="Times New Roman"/>
          <w:sz w:val="28"/>
          <w:szCs w:val="28"/>
          <w:lang w:val="uk-UA"/>
        </w:rPr>
        <w:t>.4):</w:t>
      </w:r>
    </w:p>
    <w:p w:rsidR="00710CDB" w:rsidRDefault="00710CDB" w:rsidP="00710CDB">
      <w:pPr>
        <w:pStyle w:val="a3"/>
        <w:numPr>
          <w:ilvl w:val="0"/>
          <w:numId w:val="21"/>
        </w:numPr>
        <w:spacing w:after="0" w:line="360" w:lineRule="auto"/>
        <w:ind w:left="0" w:firstLine="0"/>
        <w:jc w:val="both"/>
        <w:rPr>
          <w:rFonts w:ascii="Times New Roman" w:hAnsi="Times New Roman"/>
          <w:sz w:val="28"/>
          <w:szCs w:val="28"/>
          <w:lang w:val="uk-UA"/>
        </w:rPr>
      </w:pPr>
      <w:r w:rsidRPr="00105A90">
        <w:rPr>
          <w:rFonts w:ascii="Times New Roman" w:hAnsi="Times New Roman"/>
          <w:sz w:val="28"/>
          <w:szCs w:val="28"/>
          <w:lang w:val="uk-UA"/>
        </w:rPr>
        <w:t xml:space="preserve">в групі ХОЗЛ </w:t>
      </w:r>
      <w:r w:rsidR="007D0F63">
        <w:rPr>
          <w:rFonts w:ascii="Times New Roman" w:hAnsi="Times New Roman"/>
          <w:sz w:val="28"/>
          <w:szCs w:val="28"/>
          <w:lang w:val="uk-UA"/>
        </w:rPr>
        <w:t>ДД</w:t>
      </w:r>
      <w:r w:rsidRPr="00105A90">
        <w:rPr>
          <w:rFonts w:ascii="Times New Roman" w:hAnsi="Times New Roman"/>
          <w:sz w:val="28"/>
          <w:szCs w:val="28"/>
          <w:lang w:val="uk-UA"/>
        </w:rPr>
        <w:t xml:space="preserve"> ЛШ визначалася рідше, лише в 54,8% </w:t>
      </w:r>
      <w:r>
        <w:rPr>
          <w:rFonts w:ascii="Times New Roman" w:hAnsi="Times New Roman"/>
          <w:sz w:val="28"/>
          <w:szCs w:val="28"/>
          <w:lang w:val="uk-UA"/>
        </w:rPr>
        <w:t xml:space="preserve">було виявлено </w:t>
      </w:r>
      <w:r w:rsidRPr="00105A90">
        <w:rPr>
          <w:rFonts w:ascii="Times New Roman" w:hAnsi="Times New Roman"/>
          <w:sz w:val="28"/>
          <w:szCs w:val="28"/>
          <w:lang w:val="uk-UA"/>
        </w:rPr>
        <w:t xml:space="preserve">уповільнення процесів релаксації, тобто I тип </w:t>
      </w:r>
      <w:r w:rsidR="007D0F63">
        <w:rPr>
          <w:rFonts w:ascii="Times New Roman" w:hAnsi="Times New Roman"/>
          <w:sz w:val="28"/>
          <w:szCs w:val="28"/>
          <w:lang w:val="uk-UA"/>
        </w:rPr>
        <w:t>ДД</w:t>
      </w:r>
      <w:r>
        <w:rPr>
          <w:rFonts w:ascii="Times New Roman" w:hAnsi="Times New Roman"/>
          <w:sz w:val="28"/>
          <w:szCs w:val="28"/>
          <w:lang w:val="uk-UA"/>
        </w:rPr>
        <w:t>;</w:t>
      </w:r>
    </w:p>
    <w:p w:rsidR="00710CDB" w:rsidRDefault="00710CDB" w:rsidP="00710CDB">
      <w:pPr>
        <w:pStyle w:val="a3"/>
        <w:numPr>
          <w:ilvl w:val="0"/>
          <w:numId w:val="21"/>
        </w:numPr>
        <w:spacing w:after="0" w:line="360" w:lineRule="auto"/>
        <w:ind w:left="0" w:firstLine="0"/>
        <w:jc w:val="both"/>
        <w:rPr>
          <w:rFonts w:ascii="Times New Roman" w:hAnsi="Times New Roman"/>
          <w:sz w:val="28"/>
          <w:szCs w:val="28"/>
          <w:lang w:val="uk-UA"/>
        </w:rPr>
      </w:pPr>
      <w:r w:rsidRPr="006B0282">
        <w:rPr>
          <w:rFonts w:ascii="Times New Roman" w:hAnsi="Times New Roman"/>
          <w:sz w:val="28"/>
          <w:szCs w:val="28"/>
          <w:lang w:val="uk-UA"/>
        </w:rPr>
        <w:t xml:space="preserve">в групі ХОЗЛ з ГХ порушення </w:t>
      </w:r>
      <w:r w:rsidR="007D0F63">
        <w:rPr>
          <w:rFonts w:ascii="Times New Roman" w:hAnsi="Times New Roman"/>
          <w:sz w:val="28"/>
          <w:szCs w:val="28"/>
          <w:lang w:val="uk-UA"/>
        </w:rPr>
        <w:t>ДФ</w:t>
      </w:r>
      <w:r w:rsidRPr="006B0282">
        <w:rPr>
          <w:rFonts w:ascii="Times New Roman" w:hAnsi="Times New Roman"/>
          <w:sz w:val="28"/>
          <w:szCs w:val="28"/>
          <w:lang w:val="uk-UA"/>
        </w:rPr>
        <w:t xml:space="preserve"> було встановлено у переважної більшості хворих - 97,1%. Переважав I тип </w:t>
      </w:r>
      <w:r w:rsidR="007D0F63">
        <w:rPr>
          <w:rFonts w:ascii="Times New Roman" w:hAnsi="Times New Roman"/>
          <w:sz w:val="28"/>
          <w:szCs w:val="28"/>
          <w:lang w:val="uk-UA"/>
        </w:rPr>
        <w:t>ДД</w:t>
      </w:r>
      <w:r w:rsidRPr="006B0282">
        <w:rPr>
          <w:rFonts w:ascii="Times New Roman" w:hAnsi="Times New Roman"/>
          <w:sz w:val="28"/>
          <w:szCs w:val="28"/>
          <w:lang w:val="uk-UA"/>
        </w:rPr>
        <w:t xml:space="preserve"> - </w:t>
      </w:r>
      <w:r w:rsidRPr="006B0282">
        <w:rPr>
          <w:rFonts w:ascii="Times New Roman" w:hAnsi="Times New Roman" w:cs="Times New Roman"/>
          <w:color w:val="000000"/>
          <w:sz w:val="28"/>
          <w:szCs w:val="28"/>
          <w:lang w:val="uk-UA"/>
        </w:rPr>
        <w:t>65,2%</w:t>
      </w:r>
      <w:r w:rsidRPr="006B0282">
        <w:rPr>
          <w:rFonts w:ascii="Times New Roman" w:hAnsi="Times New Roman"/>
          <w:sz w:val="28"/>
          <w:szCs w:val="28"/>
          <w:lang w:val="uk-UA"/>
        </w:rPr>
        <w:t>, псевдонормальни</w:t>
      </w:r>
      <w:r>
        <w:rPr>
          <w:rFonts w:ascii="Times New Roman" w:hAnsi="Times New Roman"/>
          <w:sz w:val="28"/>
          <w:szCs w:val="28"/>
          <w:lang w:val="uk-UA"/>
        </w:rPr>
        <w:t>й</w:t>
      </w:r>
      <w:r w:rsidRPr="006B0282">
        <w:rPr>
          <w:rFonts w:ascii="Times New Roman" w:hAnsi="Times New Roman"/>
          <w:sz w:val="28"/>
          <w:szCs w:val="28"/>
          <w:lang w:val="uk-UA"/>
        </w:rPr>
        <w:t xml:space="preserve"> тип наповнення ЛШ визначався в 31,9%. Рестриктивний тип </w:t>
      </w:r>
      <w:r w:rsidR="007D0F63">
        <w:rPr>
          <w:rFonts w:ascii="Times New Roman" w:hAnsi="Times New Roman"/>
          <w:sz w:val="28"/>
          <w:szCs w:val="28"/>
          <w:lang w:val="uk-UA"/>
        </w:rPr>
        <w:t>ДД</w:t>
      </w:r>
      <w:r w:rsidRPr="006B0282">
        <w:rPr>
          <w:rFonts w:ascii="Times New Roman" w:hAnsi="Times New Roman"/>
          <w:sz w:val="28"/>
          <w:szCs w:val="28"/>
          <w:lang w:val="uk-UA"/>
        </w:rPr>
        <w:t xml:space="preserve"> ЛШ не реєструвався.</w:t>
      </w:r>
    </w:p>
    <w:p w:rsidR="00710CDB" w:rsidRPr="00AB67B3" w:rsidRDefault="00710CDB" w:rsidP="00710CDB">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Отже в групі на коморбідну патологію визначається більш</w:t>
      </w:r>
      <w:r w:rsidRPr="00A673C3">
        <w:rPr>
          <w:rFonts w:ascii="Times New Roman" w:hAnsi="Times New Roman"/>
          <w:sz w:val="28"/>
          <w:szCs w:val="28"/>
          <w:lang w:val="uk-UA"/>
        </w:rPr>
        <w:t xml:space="preserve"> значне порушення </w:t>
      </w:r>
      <w:r w:rsidRPr="00634BC7">
        <w:rPr>
          <w:rFonts w:ascii="Times New Roman" w:hAnsi="Times New Roman"/>
          <w:sz w:val="28"/>
          <w:szCs w:val="28"/>
          <w:lang w:val="uk-UA"/>
        </w:rPr>
        <w:t>процесу діастолічного наповнення</w:t>
      </w:r>
      <w:r>
        <w:rPr>
          <w:rFonts w:ascii="Times New Roman" w:hAnsi="Times New Roman"/>
          <w:sz w:val="28"/>
          <w:szCs w:val="28"/>
          <w:lang w:val="uk-UA"/>
        </w:rPr>
        <w:t xml:space="preserve"> ЛШ із</w:t>
      </w:r>
      <w:r w:rsidRPr="00634BC7">
        <w:rPr>
          <w:rFonts w:ascii="Times New Roman" w:hAnsi="Times New Roman"/>
          <w:sz w:val="28"/>
          <w:szCs w:val="28"/>
          <w:lang w:val="uk-UA"/>
        </w:rPr>
        <w:t xml:space="preserve"> з</w:t>
      </w:r>
      <w:r>
        <w:rPr>
          <w:rFonts w:ascii="Times New Roman" w:hAnsi="Times New Roman"/>
          <w:sz w:val="28"/>
          <w:szCs w:val="28"/>
          <w:lang w:val="uk-UA"/>
        </w:rPr>
        <w:t>меншенням</w:t>
      </w:r>
      <w:r w:rsidRPr="00634BC7">
        <w:rPr>
          <w:rFonts w:ascii="Times New Roman" w:hAnsi="Times New Roman"/>
          <w:sz w:val="28"/>
          <w:szCs w:val="28"/>
          <w:lang w:val="uk-UA"/>
        </w:rPr>
        <w:t xml:space="preserve"> </w:t>
      </w:r>
      <w:r w:rsidRPr="00634BC7">
        <w:rPr>
          <w:rFonts w:ascii="Times New Roman" w:eastAsia="Calibri" w:hAnsi="Times New Roman" w:cs="Times New Roman"/>
          <w:sz w:val="28"/>
          <w:szCs w:val="28"/>
          <w:lang w:val="uk-UA"/>
        </w:rPr>
        <w:t xml:space="preserve">максимальної швидкості раннього наповнення </w:t>
      </w:r>
      <w:r>
        <w:rPr>
          <w:rFonts w:ascii="Times New Roman" w:hAnsi="Times New Roman"/>
          <w:sz w:val="28"/>
          <w:szCs w:val="28"/>
          <w:lang w:val="uk-UA"/>
        </w:rPr>
        <w:t xml:space="preserve">ЛШ </w:t>
      </w:r>
      <w:r w:rsidRPr="00634BC7">
        <w:rPr>
          <w:rFonts w:ascii="Times New Roman" w:eastAsia="Calibri" w:hAnsi="Times New Roman" w:cs="Times New Roman"/>
          <w:sz w:val="28"/>
          <w:szCs w:val="28"/>
          <w:lang w:val="uk-UA"/>
        </w:rPr>
        <w:t>(Е)</w:t>
      </w:r>
      <w:r>
        <w:rPr>
          <w:rFonts w:ascii="Times New Roman" w:eastAsia="Calibri" w:hAnsi="Times New Roman" w:cs="Times New Roman"/>
          <w:sz w:val="28"/>
          <w:szCs w:val="28"/>
          <w:lang w:val="uk-UA"/>
        </w:rPr>
        <w:t xml:space="preserve"> та</w:t>
      </w:r>
      <w:r w:rsidRPr="00634BC7">
        <w:rPr>
          <w:rFonts w:ascii="Times New Roman" w:hAnsi="Times New Roman"/>
          <w:sz w:val="28"/>
          <w:szCs w:val="28"/>
          <w:lang w:val="uk-UA"/>
        </w:rPr>
        <w:t xml:space="preserve"> з</w:t>
      </w:r>
      <w:r>
        <w:rPr>
          <w:rFonts w:ascii="Times New Roman" w:hAnsi="Times New Roman"/>
          <w:sz w:val="28"/>
          <w:szCs w:val="28"/>
          <w:lang w:val="uk-UA"/>
        </w:rPr>
        <w:t>ростанням</w:t>
      </w:r>
      <w:r w:rsidRPr="00634BC7">
        <w:rPr>
          <w:rFonts w:ascii="Times New Roman" w:hAnsi="Times New Roman"/>
          <w:sz w:val="28"/>
          <w:szCs w:val="28"/>
          <w:lang w:val="uk-UA"/>
        </w:rPr>
        <w:t xml:space="preserve"> внеску систоли передсердя у наповнення ЛШ</w:t>
      </w:r>
      <w:r>
        <w:rPr>
          <w:rFonts w:ascii="Times New Roman" w:hAnsi="Times New Roman"/>
          <w:sz w:val="28"/>
          <w:szCs w:val="28"/>
          <w:lang w:val="uk-UA"/>
        </w:rPr>
        <w:t xml:space="preserve"> - збільшення</w:t>
      </w:r>
      <w:r w:rsidRPr="00D750ED">
        <w:rPr>
          <w:rFonts w:ascii="Times New Roman" w:hAnsi="Times New Roman"/>
          <w:sz w:val="28"/>
          <w:szCs w:val="28"/>
          <w:lang w:val="uk-UA"/>
        </w:rPr>
        <w:t xml:space="preserve"> </w:t>
      </w:r>
      <w:r w:rsidRPr="00634BC7">
        <w:rPr>
          <w:rFonts w:ascii="Times New Roman" w:eastAsia="Calibri" w:hAnsi="Times New Roman" w:cs="Times New Roman"/>
          <w:sz w:val="28"/>
          <w:szCs w:val="28"/>
          <w:lang w:val="uk-UA"/>
        </w:rPr>
        <w:t xml:space="preserve">максимальної швидкості </w:t>
      </w:r>
      <w:r>
        <w:rPr>
          <w:rFonts w:ascii="Times New Roman" w:hAnsi="Times New Roman" w:cs="Times New Roman"/>
          <w:sz w:val="28"/>
          <w:szCs w:val="28"/>
          <w:lang w:val="uk-UA"/>
        </w:rPr>
        <w:t>пізнього</w:t>
      </w:r>
      <w:r w:rsidRPr="00634BC7">
        <w:rPr>
          <w:rFonts w:ascii="Times New Roman" w:eastAsia="Calibri" w:hAnsi="Times New Roman" w:cs="Times New Roman"/>
          <w:sz w:val="28"/>
          <w:szCs w:val="28"/>
          <w:lang w:val="uk-UA"/>
        </w:rPr>
        <w:t xml:space="preserve"> наповнення </w:t>
      </w:r>
      <w:r>
        <w:rPr>
          <w:rFonts w:ascii="Times New Roman" w:hAnsi="Times New Roman"/>
          <w:sz w:val="28"/>
          <w:szCs w:val="28"/>
          <w:lang w:val="uk-UA"/>
        </w:rPr>
        <w:t xml:space="preserve">ЛШ </w:t>
      </w:r>
      <w:r w:rsidRPr="00634BC7">
        <w:rPr>
          <w:rFonts w:ascii="Times New Roman" w:eastAsia="Calibri" w:hAnsi="Times New Roman" w:cs="Times New Roman"/>
          <w:sz w:val="28"/>
          <w:szCs w:val="28"/>
          <w:lang w:val="uk-UA"/>
        </w:rPr>
        <w:t>(</w:t>
      </w:r>
      <w:r>
        <w:rPr>
          <w:rFonts w:ascii="Times New Roman" w:hAnsi="Times New Roman"/>
          <w:sz w:val="28"/>
          <w:szCs w:val="28"/>
          <w:lang w:val="uk-UA"/>
        </w:rPr>
        <w:t>А</w:t>
      </w:r>
      <w:r w:rsidRPr="00634BC7">
        <w:rPr>
          <w:rFonts w:ascii="Times New Roman" w:eastAsia="Calibri" w:hAnsi="Times New Roman" w:cs="Times New Roman"/>
          <w:sz w:val="28"/>
          <w:szCs w:val="28"/>
          <w:lang w:val="uk-UA"/>
        </w:rPr>
        <w:t>)</w:t>
      </w:r>
      <w:r>
        <w:rPr>
          <w:rFonts w:ascii="Times New Roman" w:hAnsi="Times New Roman"/>
          <w:sz w:val="28"/>
          <w:szCs w:val="28"/>
          <w:lang w:val="uk-UA"/>
        </w:rPr>
        <w:t xml:space="preserve">, що призводить до </w:t>
      </w:r>
      <w:r w:rsidRPr="00634BC7">
        <w:rPr>
          <w:rFonts w:ascii="Times New Roman" w:hAnsi="Times New Roman"/>
          <w:sz w:val="28"/>
          <w:szCs w:val="28"/>
          <w:lang w:val="uk-UA"/>
        </w:rPr>
        <w:t xml:space="preserve">формування </w:t>
      </w:r>
      <w:r w:rsidR="007D0F63">
        <w:rPr>
          <w:rFonts w:ascii="Times New Roman" w:hAnsi="Times New Roman"/>
          <w:sz w:val="28"/>
          <w:szCs w:val="28"/>
          <w:lang w:val="uk-UA"/>
        </w:rPr>
        <w:t>ДД</w:t>
      </w:r>
      <w:r w:rsidRPr="00C11572">
        <w:rPr>
          <w:rFonts w:ascii="Times New Roman" w:hAnsi="Times New Roman"/>
          <w:sz w:val="28"/>
          <w:szCs w:val="28"/>
          <w:lang w:val="uk-UA"/>
        </w:rPr>
        <w:t xml:space="preserve"> ЛШ</w:t>
      </w:r>
      <w:r>
        <w:rPr>
          <w:rFonts w:ascii="Times New Roman" w:hAnsi="Times New Roman"/>
          <w:sz w:val="28"/>
          <w:szCs w:val="28"/>
          <w:lang w:val="uk-UA"/>
        </w:rPr>
        <w:t>.</w:t>
      </w:r>
    </w:p>
    <w:p w:rsidR="00ED06E3" w:rsidRPr="001B5ECD" w:rsidRDefault="00ED06E3" w:rsidP="00710CDB">
      <w:pPr>
        <w:spacing w:after="0" w:line="360" w:lineRule="auto"/>
        <w:ind w:firstLine="709"/>
        <w:jc w:val="right"/>
        <w:rPr>
          <w:rFonts w:ascii="Times New Roman" w:hAnsi="Times New Roman"/>
          <w:i/>
          <w:sz w:val="28"/>
          <w:szCs w:val="28"/>
          <w:lang w:val="uk-UA"/>
        </w:rPr>
      </w:pPr>
    </w:p>
    <w:p w:rsidR="00710CDB" w:rsidRPr="00616171" w:rsidRDefault="00710CDB" w:rsidP="00710CDB">
      <w:pPr>
        <w:spacing w:after="0" w:line="360" w:lineRule="auto"/>
        <w:ind w:firstLine="709"/>
        <w:jc w:val="right"/>
        <w:rPr>
          <w:rFonts w:ascii="Times New Roman" w:hAnsi="Times New Roman"/>
          <w:i/>
          <w:sz w:val="28"/>
          <w:szCs w:val="28"/>
          <w:lang w:val="uk-UA"/>
        </w:rPr>
      </w:pPr>
      <w:r w:rsidRPr="00616171">
        <w:rPr>
          <w:rFonts w:ascii="Times New Roman" w:hAnsi="Times New Roman"/>
          <w:i/>
          <w:sz w:val="28"/>
          <w:szCs w:val="28"/>
          <w:lang w:val="uk-UA"/>
        </w:rPr>
        <w:t xml:space="preserve">Таблиця </w:t>
      </w:r>
      <w:r w:rsidR="00ED06E3" w:rsidRPr="001B5ECD">
        <w:rPr>
          <w:rFonts w:ascii="Times New Roman" w:hAnsi="Times New Roman"/>
          <w:i/>
          <w:sz w:val="28"/>
          <w:szCs w:val="28"/>
        </w:rPr>
        <w:t>4</w:t>
      </w:r>
      <w:r w:rsidRPr="00616171">
        <w:rPr>
          <w:rFonts w:ascii="Times New Roman" w:hAnsi="Times New Roman"/>
          <w:i/>
          <w:sz w:val="28"/>
          <w:szCs w:val="28"/>
          <w:lang w:val="uk-UA"/>
        </w:rPr>
        <w:t>.8</w:t>
      </w:r>
    </w:p>
    <w:p w:rsidR="00710CDB" w:rsidRPr="00C3101F" w:rsidRDefault="00710CDB" w:rsidP="00710CDB">
      <w:pPr>
        <w:spacing w:after="0" w:line="360" w:lineRule="auto"/>
        <w:ind w:firstLine="709"/>
        <w:jc w:val="center"/>
        <w:rPr>
          <w:rFonts w:ascii="Times New Roman" w:hAnsi="Times New Roman"/>
          <w:b/>
          <w:sz w:val="28"/>
          <w:szCs w:val="28"/>
          <w:lang w:val="uk-UA"/>
        </w:rPr>
      </w:pPr>
      <w:r w:rsidRPr="00C3101F">
        <w:rPr>
          <w:rFonts w:ascii="Times New Roman" w:hAnsi="Times New Roman"/>
          <w:b/>
          <w:sz w:val="28"/>
          <w:szCs w:val="28"/>
          <w:lang w:val="uk-UA"/>
        </w:rPr>
        <w:t xml:space="preserve">Розподіл хворих основної групи (ХОЗЛ+ГХ) та групи порівняння (ХОЗЛ) за типом </w:t>
      </w:r>
      <w:r w:rsidR="007D0F63">
        <w:rPr>
          <w:rFonts w:ascii="Times New Roman" w:hAnsi="Times New Roman"/>
          <w:b/>
          <w:sz w:val="28"/>
          <w:szCs w:val="28"/>
          <w:lang w:val="uk-UA"/>
        </w:rPr>
        <w:t>ДД</w:t>
      </w:r>
      <w:r w:rsidRPr="00C3101F">
        <w:rPr>
          <w:rFonts w:ascii="Times New Roman" w:hAnsi="Times New Roman"/>
          <w:b/>
          <w:sz w:val="28"/>
          <w:szCs w:val="28"/>
          <w:lang w:val="uk-UA"/>
        </w:rPr>
        <w:t xml:space="preserve"> ЛШ</w:t>
      </w:r>
    </w:p>
    <w:tbl>
      <w:tblPr>
        <w:tblStyle w:val="a7"/>
        <w:tblW w:w="0" w:type="auto"/>
        <w:tblLayout w:type="fixed"/>
        <w:tblLook w:val="04A0" w:firstRow="1" w:lastRow="0" w:firstColumn="1" w:lastColumn="0" w:noHBand="0" w:noVBand="1"/>
      </w:tblPr>
      <w:tblGrid>
        <w:gridCol w:w="1526"/>
        <w:gridCol w:w="2410"/>
        <w:gridCol w:w="2409"/>
        <w:gridCol w:w="2268"/>
        <w:gridCol w:w="1241"/>
      </w:tblGrid>
      <w:tr w:rsidR="00710CDB" w:rsidRPr="00AC1F14" w:rsidTr="00710CDB">
        <w:tc>
          <w:tcPr>
            <w:tcW w:w="1526" w:type="dxa"/>
            <w:vMerge w:val="restart"/>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Групи</w:t>
            </w:r>
          </w:p>
        </w:tc>
        <w:tc>
          <w:tcPr>
            <w:tcW w:w="8328" w:type="dxa"/>
            <w:gridSpan w:val="4"/>
          </w:tcPr>
          <w:p w:rsidR="00710CDB" w:rsidRDefault="00710CDB" w:rsidP="007D0F63">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Тип </w:t>
            </w:r>
            <w:r w:rsidR="007D0F63">
              <w:rPr>
                <w:rFonts w:ascii="Times New Roman" w:hAnsi="Times New Roman" w:cs="Times New Roman"/>
                <w:color w:val="000000"/>
                <w:sz w:val="28"/>
                <w:szCs w:val="28"/>
              </w:rPr>
              <w:t>ДД</w:t>
            </w:r>
            <w:r>
              <w:rPr>
                <w:rFonts w:ascii="Times New Roman" w:hAnsi="Times New Roman" w:cs="Times New Roman"/>
                <w:color w:val="000000"/>
                <w:sz w:val="28"/>
                <w:szCs w:val="28"/>
              </w:rPr>
              <w:t xml:space="preserve"> ЛШ</w:t>
            </w:r>
            <w:r w:rsidRPr="00793992">
              <w:rPr>
                <w:rFonts w:ascii="Times New Roman" w:hAnsi="Times New Roman" w:cs="Times New Roman"/>
                <w:sz w:val="28"/>
                <w:szCs w:val="28"/>
              </w:rPr>
              <w:t xml:space="preserve"> </w:t>
            </w:r>
            <w:r>
              <w:rPr>
                <w:rFonts w:ascii="Times New Roman" w:hAnsi="Times New Roman" w:cs="Times New Roman"/>
                <w:sz w:val="28"/>
                <w:szCs w:val="28"/>
              </w:rPr>
              <w:t xml:space="preserve">(абс. ч., </w:t>
            </w:r>
            <w:r w:rsidRPr="00793992">
              <w:rPr>
                <w:rFonts w:ascii="Times New Roman" w:hAnsi="Times New Roman" w:cs="Times New Roman"/>
                <w:sz w:val="28"/>
                <w:szCs w:val="28"/>
              </w:rPr>
              <w:t>%)</w:t>
            </w:r>
          </w:p>
        </w:tc>
      </w:tr>
      <w:tr w:rsidR="00710CDB" w:rsidTr="00710CDB">
        <w:tc>
          <w:tcPr>
            <w:tcW w:w="1526" w:type="dxa"/>
            <w:vMerge/>
          </w:tcPr>
          <w:p w:rsidR="00710CDB" w:rsidRDefault="00710CDB" w:rsidP="00710CDB">
            <w:pPr>
              <w:spacing w:line="360" w:lineRule="auto"/>
              <w:jc w:val="center"/>
              <w:rPr>
                <w:rFonts w:ascii="Times New Roman" w:hAnsi="Times New Roman" w:cs="Times New Roman"/>
                <w:color w:val="000000"/>
                <w:sz w:val="28"/>
                <w:szCs w:val="28"/>
              </w:rPr>
            </w:pPr>
          </w:p>
        </w:tc>
        <w:tc>
          <w:tcPr>
            <w:tcW w:w="2410" w:type="dxa"/>
          </w:tcPr>
          <w:p w:rsidR="00710CDB" w:rsidRDefault="00710CDB" w:rsidP="007D0F63">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Нормальна </w:t>
            </w:r>
            <w:r w:rsidR="007D0F63">
              <w:rPr>
                <w:rFonts w:ascii="Times New Roman" w:hAnsi="Times New Roman" w:cs="Times New Roman"/>
                <w:color w:val="000000"/>
                <w:sz w:val="28"/>
                <w:szCs w:val="28"/>
              </w:rPr>
              <w:t>ДФ</w:t>
            </w:r>
            <w:r>
              <w:rPr>
                <w:rFonts w:ascii="Times New Roman" w:hAnsi="Times New Roman" w:cs="Times New Roman"/>
                <w:color w:val="000000"/>
                <w:sz w:val="28"/>
                <w:szCs w:val="28"/>
              </w:rPr>
              <w:t xml:space="preserve"> ЛШ</w:t>
            </w:r>
          </w:p>
        </w:tc>
        <w:tc>
          <w:tcPr>
            <w:tcW w:w="2409" w:type="dxa"/>
          </w:tcPr>
          <w:p w:rsidR="00710CDB" w:rsidRDefault="00710CDB" w:rsidP="00710CDB">
            <w:pPr>
              <w:spacing w:line="360" w:lineRule="auto"/>
              <w:contextualSpacing/>
              <w:jc w:val="center"/>
              <w:rPr>
                <w:rFonts w:ascii="Times New Roman" w:hAnsi="Times New Roman" w:cs="Times New Roman"/>
                <w:bCs/>
                <w:sz w:val="28"/>
                <w:szCs w:val="28"/>
              </w:rPr>
            </w:pPr>
            <w:r w:rsidRPr="00BE087B">
              <w:rPr>
                <w:rFonts w:ascii="Times New Roman" w:hAnsi="Times New Roman" w:cs="Times New Roman"/>
                <w:bCs/>
                <w:sz w:val="28"/>
                <w:szCs w:val="28"/>
              </w:rPr>
              <w:t xml:space="preserve">Тип </w:t>
            </w:r>
            <w:r>
              <w:rPr>
                <w:rFonts w:ascii="Times New Roman" w:hAnsi="Times New Roman" w:cs="Times New Roman"/>
                <w:bCs/>
                <w:sz w:val="28"/>
                <w:szCs w:val="28"/>
              </w:rPr>
              <w:t>І</w:t>
            </w:r>
          </w:p>
          <w:p w:rsidR="00710CDB" w:rsidRDefault="00710CDB" w:rsidP="00710CDB">
            <w:pPr>
              <w:spacing w:line="360" w:lineRule="auto"/>
              <w:contextualSpacing/>
              <w:jc w:val="center"/>
              <w:rPr>
                <w:rFonts w:ascii="Times New Roman" w:hAnsi="Times New Roman" w:cs="Times New Roman"/>
                <w:color w:val="000000"/>
                <w:sz w:val="28"/>
                <w:szCs w:val="28"/>
              </w:rPr>
            </w:pPr>
            <w:r>
              <w:rPr>
                <w:rFonts w:ascii="Times New Roman" w:hAnsi="Times New Roman" w:cs="Times New Roman"/>
                <w:bCs/>
                <w:sz w:val="28"/>
                <w:szCs w:val="28"/>
              </w:rPr>
              <w:t>(п</w:t>
            </w:r>
            <w:r w:rsidRPr="00BE087B">
              <w:rPr>
                <w:rFonts w:ascii="Times New Roman" w:hAnsi="Times New Roman" w:cs="Times New Roman"/>
                <w:bCs/>
                <w:sz w:val="28"/>
                <w:szCs w:val="28"/>
              </w:rPr>
              <w:t>орушення ре</w:t>
            </w:r>
            <w:r>
              <w:rPr>
                <w:rFonts w:ascii="Times New Roman" w:hAnsi="Times New Roman" w:cs="Times New Roman"/>
                <w:bCs/>
                <w:sz w:val="28"/>
                <w:szCs w:val="28"/>
              </w:rPr>
              <w:t>л</w:t>
            </w:r>
            <w:r w:rsidRPr="00BE087B">
              <w:rPr>
                <w:rFonts w:ascii="Times New Roman" w:hAnsi="Times New Roman" w:cs="Times New Roman"/>
                <w:bCs/>
                <w:sz w:val="28"/>
                <w:szCs w:val="28"/>
              </w:rPr>
              <w:t>аксації</w:t>
            </w:r>
            <w:r>
              <w:rPr>
                <w:rFonts w:ascii="Times New Roman" w:hAnsi="Times New Roman" w:cs="Times New Roman"/>
                <w:bCs/>
                <w:sz w:val="28"/>
                <w:szCs w:val="28"/>
              </w:rPr>
              <w:t>)</w:t>
            </w:r>
          </w:p>
        </w:tc>
        <w:tc>
          <w:tcPr>
            <w:tcW w:w="2268" w:type="dxa"/>
          </w:tcPr>
          <w:p w:rsidR="00710CDB" w:rsidRDefault="00710CDB" w:rsidP="00710CDB">
            <w:pPr>
              <w:spacing w:line="360" w:lineRule="auto"/>
              <w:jc w:val="center"/>
              <w:rPr>
                <w:rFonts w:ascii="Times New Roman" w:hAnsi="Times New Roman" w:cs="Times New Roman"/>
                <w:bCs/>
                <w:sz w:val="28"/>
                <w:szCs w:val="28"/>
              </w:rPr>
            </w:pPr>
            <w:r w:rsidRPr="00BE087B">
              <w:rPr>
                <w:rFonts w:ascii="Times New Roman" w:hAnsi="Times New Roman" w:cs="Times New Roman"/>
                <w:bCs/>
                <w:sz w:val="28"/>
                <w:szCs w:val="28"/>
              </w:rPr>
              <w:t xml:space="preserve">Тип </w:t>
            </w:r>
            <w:r>
              <w:rPr>
                <w:rFonts w:ascii="Times New Roman" w:hAnsi="Times New Roman" w:cs="Times New Roman"/>
                <w:bCs/>
                <w:sz w:val="28"/>
                <w:szCs w:val="28"/>
              </w:rPr>
              <w:t>ІІ</w:t>
            </w:r>
          </w:p>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w:t>
            </w:r>
            <w:r>
              <w:rPr>
                <w:rFonts w:ascii="Times New Roman" w:hAnsi="Times New Roman" w:cs="Times New Roman"/>
                <w:bCs/>
                <w:sz w:val="28"/>
                <w:szCs w:val="28"/>
              </w:rPr>
              <w:t>п</w:t>
            </w:r>
            <w:r w:rsidRPr="00BE087B">
              <w:rPr>
                <w:rFonts w:ascii="Times New Roman" w:hAnsi="Times New Roman" w:cs="Times New Roman"/>
                <w:bCs/>
                <w:sz w:val="28"/>
                <w:szCs w:val="28"/>
              </w:rPr>
              <w:t>севдонорма</w:t>
            </w:r>
            <w:r>
              <w:rPr>
                <w:rFonts w:ascii="Times New Roman" w:hAnsi="Times New Roman" w:cs="Times New Roman"/>
                <w:bCs/>
                <w:sz w:val="28"/>
                <w:szCs w:val="28"/>
              </w:rPr>
              <w:t>-</w:t>
            </w:r>
            <w:r w:rsidRPr="00BE087B">
              <w:rPr>
                <w:rFonts w:ascii="Times New Roman" w:hAnsi="Times New Roman" w:cs="Times New Roman"/>
                <w:bCs/>
                <w:sz w:val="28"/>
                <w:szCs w:val="28"/>
              </w:rPr>
              <w:t>л</w:t>
            </w:r>
            <w:r>
              <w:rPr>
                <w:rFonts w:ascii="Times New Roman" w:hAnsi="Times New Roman" w:cs="Times New Roman"/>
                <w:bCs/>
                <w:sz w:val="28"/>
                <w:szCs w:val="28"/>
              </w:rPr>
              <w:t>і</w:t>
            </w:r>
            <w:r w:rsidRPr="00BE087B">
              <w:rPr>
                <w:rFonts w:ascii="Times New Roman" w:hAnsi="Times New Roman" w:cs="Times New Roman"/>
                <w:bCs/>
                <w:sz w:val="28"/>
                <w:szCs w:val="28"/>
              </w:rPr>
              <w:t>зац</w:t>
            </w:r>
            <w:r>
              <w:rPr>
                <w:rFonts w:ascii="Times New Roman" w:hAnsi="Times New Roman" w:cs="Times New Roman"/>
                <w:bCs/>
                <w:sz w:val="28"/>
                <w:szCs w:val="28"/>
              </w:rPr>
              <w:t>і</w:t>
            </w:r>
            <w:r w:rsidRPr="00BE087B">
              <w:rPr>
                <w:rFonts w:ascii="Times New Roman" w:hAnsi="Times New Roman" w:cs="Times New Roman"/>
                <w:bCs/>
                <w:sz w:val="28"/>
                <w:szCs w:val="28"/>
              </w:rPr>
              <w:t>я</w:t>
            </w:r>
            <w:r>
              <w:rPr>
                <w:rFonts w:ascii="Times New Roman" w:hAnsi="Times New Roman" w:cs="Times New Roman"/>
                <w:color w:val="000000"/>
                <w:sz w:val="28"/>
                <w:szCs w:val="28"/>
              </w:rPr>
              <w:t>)</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Всього</w:t>
            </w:r>
          </w:p>
        </w:tc>
      </w:tr>
      <w:tr w:rsidR="00710CDB" w:rsidTr="00710CDB">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ХОЗЛ+ГХ</w:t>
            </w:r>
          </w:p>
        </w:tc>
        <w:tc>
          <w:tcPr>
            <w:tcW w:w="2410"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 (2,9%)</w:t>
            </w:r>
          </w:p>
        </w:tc>
        <w:tc>
          <w:tcPr>
            <w:tcW w:w="2409"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45 (65,2%)</w:t>
            </w:r>
          </w:p>
        </w:tc>
        <w:tc>
          <w:tcPr>
            <w:tcW w:w="2268"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22 (31,9%)</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69</w:t>
            </w:r>
          </w:p>
        </w:tc>
      </w:tr>
      <w:tr w:rsidR="00710CDB" w:rsidTr="00710CDB">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ХОЗЛ</w:t>
            </w:r>
          </w:p>
        </w:tc>
        <w:tc>
          <w:tcPr>
            <w:tcW w:w="2410"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14 (45,2%)</w:t>
            </w:r>
          </w:p>
        </w:tc>
        <w:tc>
          <w:tcPr>
            <w:tcW w:w="2409"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17 (54,8%)</w:t>
            </w:r>
          </w:p>
        </w:tc>
        <w:tc>
          <w:tcPr>
            <w:tcW w:w="2268"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 (0%)</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31</w:t>
            </w:r>
          </w:p>
        </w:tc>
      </w:tr>
      <w:tr w:rsidR="00710CDB" w:rsidTr="00710CDB">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Всього</w:t>
            </w:r>
          </w:p>
        </w:tc>
        <w:tc>
          <w:tcPr>
            <w:tcW w:w="2410"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16</w:t>
            </w:r>
          </w:p>
        </w:tc>
        <w:tc>
          <w:tcPr>
            <w:tcW w:w="2409"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62</w:t>
            </w:r>
          </w:p>
        </w:tc>
        <w:tc>
          <w:tcPr>
            <w:tcW w:w="2268"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22</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100</w:t>
            </w:r>
          </w:p>
        </w:tc>
      </w:tr>
      <w:tr w:rsidR="00710CDB" w:rsidTr="00710CDB">
        <w:tc>
          <w:tcPr>
            <w:tcW w:w="9854" w:type="dxa"/>
            <w:gridSpan w:val="5"/>
          </w:tcPr>
          <w:p w:rsidR="00710CDB" w:rsidRDefault="00710CDB" w:rsidP="003C17E1">
            <w:pPr>
              <w:spacing w:line="360" w:lineRule="auto"/>
              <w:jc w:val="right"/>
              <w:rPr>
                <w:rFonts w:ascii="Times New Roman" w:hAnsi="Times New Roman" w:cs="Times New Roman"/>
                <w:color w:val="000000"/>
                <w:sz w:val="28"/>
                <w:szCs w:val="28"/>
              </w:rPr>
            </w:pPr>
            <w:r w:rsidRPr="00C51DA1">
              <w:rPr>
                <w:rFonts w:ascii="Times New Roman" w:hAnsi="Times New Roman" w:cs="Times New Roman"/>
                <w:color w:val="000000"/>
                <w:sz w:val="28"/>
                <w:szCs w:val="28"/>
              </w:rPr>
              <w:t>χ</w:t>
            </w:r>
            <w:r w:rsidRPr="00C51DA1">
              <w:rPr>
                <w:rFonts w:ascii="Times New Roman" w:hAnsi="Times New Roman" w:cs="Times New Roman"/>
                <w:color w:val="000000"/>
                <w:sz w:val="28"/>
                <w:szCs w:val="28"/>
                <w:vertAlign w:val="superscript"/>
              </w:rPr>
              <w:t>2</w:t>
            </w:r>
            <w:r w:rsidRPr="00C51DA1">
              <w:rPr>
                <w:rFonts w:ascii="Times New Roman" w:hAnsi="Times New Roman" w:cs="Times New Roman"/>
                <w:color w:val="000000"/>
                <w:sz w:val="28"/>
                <w:szCs w:val="28"/>
              </w:rPr>
              <w:t>=</w:t>
            </w:r>
            <w:r w:rsidRPr="009F7D99">
              <w:rPr>
                <w:rFonts w:ascii="Times New Roman" w:hAnsi="Times New Roman" w:cs="Times New Roman"/>
                <w:color w:val="000000"/>
                <w:sz w:val="28"/>
                <w:szCs w:val="28"/>
              </w:rPr>
              <w:t>34,13</w:t>
            </w:r>
            <w:r>
              <w:rPr>
                <w:rFonts w:ascii="Times New Roman" w:hAnsi="Times New Roman" w:cs="Times New Roman"/>
                <w:color w:val="000000"/>
                <w:sz w:val="28"/>
                <w:szCs w:val="28"/>
              </w:rPr>
              <w:t>,</w:t>
            </w:r>
            <w:r w:rsidR="00C13AE1">
              <w:rPr>
                <w:rFonts w:ascii="Times New Roman" w:hAnsi="Times New Roman" w:cs="Times New Roman"/>
                <w:color w:val="000000"/>
                <w:sz w:val="28"/>
                <w:szCs w:val="28"/>
              </w:rPr>
              <w:t xml:space="preserve"> </w:t>
            </w:r>
            <w:r w:rsidRPr="00C51DA1">
              <w:rPr>
                <w:rFonts w:ascii="Times New Roman" w:hAnsi="Times New Roman" w:cs="Times New Roman"/>
                <w:color w:val="000000"/>
                <w:sz w:val="28"/>
                <w:szCs w:val="28"/>
              </w:rPr>
              <w:t>р</w:t>
            </w:r>
            <w:r>
              <w:rPr>
                <w:rFonts w:ascii="Times New Roman" w:hAnsi="Times New Roman" w:cs="Times New Roman"/>
                <w:color w:val="000000"/>
                <w:sz w:val="28"/>
                <w:szCs w:val="28"/>
              </w:rPr>
              <w:t>&lt;</w:t>
            </w:r>
            <w:r w:rsidRPr="000C7D52">
              <w:rPr>
                <w:rFonts w:ascii="Times New Roman" w:hAnsi="Times New Roman" w:cs="Times New Roman"/>
                <w:color w:val="000000"/>
                <w:sz w:val="28"/>
                <w:szCs w:val="28"/>
              </w:rPr>
              <w:t>0</w:t>
            </w:r>
            <w:r>
              <w:rPr>
                <w:rFonts w:ascii="Times New Roman" w:hAnsi="Times New Roman" w:cs="Times New Roman"/>
                <w:color w:val="000000"/>
                <w:sz w:val="28"/>
                <w:szCs w:val="28"/>
              </w:rPr>
              <w:t>,</w:t>
            </w:r>
            <w:r w:rsidRPr="000C7D52">
              <w:rPr>
                <w:rFonts w:ascii="Times New Roman" w:hAnsi="Times New Roman" w:cs="Times New Roman"/>
                <w:color w:val="000000"/>
                <w:sz w:val="28"/>
                <w:szCs w:val="28"/>
              </w:rPr>
              <w:t>0001</w:t>
            </w:r>
            <w:r>
              <w:t xml:space="preserve"> </w:t>
            </w:r>
          </w:p>
        </w:tc>
      </w:tr>
    </w:tbl>
    <w:p w:rsidR="00710CDB" w:rsidRDefault="00710CDB" w:rsidP="00710CDB">
      <w:pPr>
        <w:spacing w:after="0" w:line="360" w:lineRule="auto"/>
        <w:ind w:firstLine="709"/>
        <w:jc w:val="both"/>
        <w:rPr>
          <w:rFonts w:ascii="Times New Roman" w:hAnsi="Times New Roman"/>
          <w:sz w:val="28"/>
          <w:szCs w:val="28"/>
          <w:lang w:val="en-US"/>
        </w:rPr>
      </w:pPr>
    </w:p>
    <w:p w:rsidR="00ED06E3" w:rsidRDefault="00ED06E3" w:rsidP="00710CDB">
      <w:pPr>
        <w:spacing w:after="0" w:line="360" w:lineRule="auto"/>
        <w:ind w:firstLine="709"/>
        <w:jc w:val="both"/>
        <w:rPr>
          <w:rFonts w:ascii="Times New Roman" w:hAnsi="Times New Roman"/>
          <w:sz w:val="28"/>
          <w:szCs w:val="28"/>
          <w:lang w:val="en-US"/>
        </w:rPr>
      </w:pPr>
    </w:p>
    <w:p w:rsidR="00ED06E3" w:rsidRDefault="00ED06E3" w:rsidP="00710CDB">
      <w:pPr>
        <w:spacing w:after="0" w:line="360" w:lineRule="auto"/>
        <w:ind w:firstLine="709"/>
        <w:jc w:val="both"/>
        <w:rPr>
          <w:rFonts w:ascii="Times New Roman" w:hAnsi="Times New Roman"/>
          <w:sz w:val="28"/>
          <w:szCs w:val="28"/>
          <w:lang w:val="en-US"/>
        </w:rPr>
      </w:pPr>
    </w:p>
    <w:p w:rsidR="00ED06E3" w:rsidRDefault="00ED06E3" w:rsidP="00710CDB">
      <w:pPr>
        <w:spacing w:after="0" w:line="360" w:lineRule="auto"/>
        <w:ind w:firstLine="709"/>
        <w:jc w:val="both"/>
        <w:rPr>
          <w:rFonts w:ascii="Times New Roman" w:hAnsi="Times New Roman"/>
          <w:sz w:val="28"/>
          <w:szCs w:val="28"/>
          <w:lang w:val="en-US"/>
        </w:rPr>
      </w:pPr>
    </w:p>
    <w:p w:rsidR="00ED06E3" w:rsidRDefault="00ED06E3" w:rsidP="00710CDB">
      <w:pPr>
        <w:spacing w:after="0" w:line="360" w:lineRule="auto"/>
        <w:ind w:firstLine="709"/>
        <w:jc w:val="both"/>
        <w:rPr>
          <w:rFonts w:ascii="Times New Roman" w:hAnsi="Times New Roman"/>
          <w:sz w:val="28"/>
          <w:szCs w:val="28"/>
          <w:lang w:val="en-US"/>
        </w:rPr>
      </w:pPr>
    </w:p>
    <w:p w:rsidR="00ED06E3" w:rsidRDefault="00ED06E3" w:rsidP="00710CDB">
      <w:pPr>
        <w:spacing w:after="0" w:line="360" w:lineRule="auto"/>
        <w:ind w:firstLine="709"/>
        <w:jc w:val="both"/>
        <w:rPr>
          <w:rFonts w:ascii="Times New Roman" w:hAnsi="Times New Roman"/>
          <w:sz w:val="28"/>
          <w:szCs w:val="28"/>
          <w:lang w:val="en-US"/>
        </w:rPr>
      </w:pPr>
    </w:p>
    <w:p w:rsidR="00ED06E3" w:rsidRPr="00ED06E3" w:rsidRDefault="00ED06E3" w:rsidP="00710CDB">
      <w:pPr>
        <w:spacing w:after="0" w:line="360" w:lineRule="auto"/>
        <w:ind w:firstLine="709"/>
        <w:jc w:val="both"/>
        <w:rPr>
          <w:rFonts w:ascii="Times New Roman" w:hAnsi="Times New Roman"/>
          <w:sz w:val="28"/>
          <w:szCs w:val="28"/>
          <w:lang w:val="en-US"/>
        </w:rPr>
      </w:pPr>
    </w:p>
    <w:p w:rsidR="00710CDB" w:rsidRDefault="00710CDB" w:rsidP="00710CDB">
      <w:pPr>
        <w:spacing w:after="0" w:line="360" w:lineRule="auto"/>
        <w:ind w:firstLine="709"/>
        <w:jc w:val="center"/>
        <w:rPr>
          <w:rFonts w:ascii="Times New Roman" w:hAnsi="Times New Roman"/>
          <w:sz w:val="28"/>
          <w:szCs w:val="28"/>
          <w:lang w:val="uk-UA"/>
        </w:rPr>
      </w:pPr>
      <w:r w:rsidRPr="003A7536">
        <w:rPr>
          <w:rFonts w:ascii="Times New Roman" w:hAnsi="Times New Roman"/>
          <w:noProof/>
          <w:sz w:val="28"/>
          <w:szCs w:val="28"/>
          <w:lang w:val="uk-UA" w:eastAsia="uk-UA"/>
        </w:rPr>
        <w:drawing>
          <wp:inline distT="0" distB="0" distL="0" distR="0" wp14:anchorId="3503F83E" wp14:editId="745745A7">
            <wp:extent cx="2932636" cy="4548249"/>
            <wp:effectExtent l="0" t="0" r="20320" b="24130"/>
            <wp:docPr id="2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710CDB" w:rsidRPr="00ED06E3" w:rsidRDefault="00710CDB" w:rsidP="00710CDB">
      <w:pPr>
        <w:spacing w:after="0" w:line="360" w:lineRule="auto"/>
        <w:ind w:firstLine="709"/>
        <w:jc w:val="center"/>
        <w:rPr>
          <w:rFonts w:ascii="Times New Roman" w:hAnsi="Times New Roman"/>
          <w:sz w:val="28"/>
          <w:szCs w:val="28"/>
          <w:lang w:val="uk-UA"/>
        </w:rPr>
      </w:pPr>
      <w:r w:rsidRPr="00ED06E3">
        <w:rPr>
          <w:rFonts w:ascii="Times New Roman" w:hAnsi="Times New Roman"/>
          <w:sz w:val="28"/>
          <w:szCs w:val="28"/>
          <w:lang w:val="uk-UA"/>
        </w:rPr>
        <w:t xml:space="preserve">Рис. </w:t>
      </w:r>
      <w:r w:rsidR="00ED06E3" w:rsidRPr="001B5ECD">
        <w:rPr>
          <w:rFonts w:ascii="Times New Roman" w:hAnsi="Times New Roman"/>
          <w:sz w:val="28"/>
          <w:szCs w:val="28"/>
        </w:rPr>
        <w:t>4</w:t>
      </w:r>
      <w:r w:rsidRPr="00ED06E3">
        <w:rPr>
          <w:rFonts w:ascii="Times New Roman" w:hAnsi="Times New Roman"/>
          <w:sz w:val="28"/>
          <w:szCs w:val="28"/>
          <w:lang w:val="uk-UA"/>
        </w:rPr>
        <w:t xml:space="preserve">.4. Типи </w:t>
      </w:r>
      <w:r w:rsidR="007D0F63" w:rsidRPr="00ED06E3">
        <w:rPr>
          <w:rFonts w:ascii="Times New Roman" w:hAnsi="Times New Roman"/>
          <w:sz w:val="28"/>
          <w:szCs w:val="28"/>
          <w:lang w:val="uk-UA"/>
        </w:rPr>
        <w:t>ДД</w:t>
      </w:r>
      <w:r w:rsidRPr="00ED06E3">
        <w:rPr>
          <w:rFonts w:ascii="Times New Roman" w:hAnsi="Times New Roman"/>
          <w:sz w:val="28"/>
          <w:szCs w:val="28"/>
          <w:lang w:val="uk-UA"/>
        </w:rPr>
        <w:t xml:space="preserve"> ЛШ у обстежених хворих</w:t>
      </w:r>
    </w:p>
    <w:p w:rsidR="00ED06E3" w:rsidRPr="001B5ECD" w:rsidRDefault="00ED06E3" w:rsidP="00710CDB">
      <w:pPr>
        <w:spacing w:after="0" w:line="360" w:lineRule="auto"/>
        <w:ind w:firstLine="709"/>
        <w:jc w:val="both"/>
        <w:rPr>
          <w:rFonts w:ascii="Times New Roman" w:hAnsi="Times New Roman"/>
          <w:sz w:val="28"/>
          <w:szCs w:val="28"/>
        </w:rPr>
      </w:pPr>
    </w:p>
    <w:p w:rsidR="00ED06E3" w:rsidRPr="001B5ECD" w:rsidRDefault="00ED06E3" w:rsidP="00710CDB">
      <w:pPr>
        <w:spacing w:after="0" w:line="360" w:lineRule="auto"/>
        <w:ind w:firstLine="709"/>
        <w:jc w:val="both"/>
        <w:rPr>
          <w:rFonts w:ascii="Times New Roman" w:hAnsi="Times New Roman"/>
          <w:sz w:val="28"/>
          <w:szCs w:val="28"/>
        </w:rPr>
      </w:pPr>
    </w:p>
    <w:p w:rsidR="00710CDB" w:rsidRPr="005E3BA3" w:rsidRDefault="00710CDB" w:rsidP="00710CD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Було</w:t>
      </w:r>
      <w:r w:rsidRPr="005E3BA3">
        <w:rPr>
          <w:rFonts w:ascii="Times New Roman" w:hAnsi="Times New Roman"/>
          <w:sz w:val="28"/>
          <w:szCs w:val="28"/>
          <w:lang w:val="uk-UA"/>
        </w:rPr>
        <w:t xml:space="preserve"> виявлено, що </w:t>
      </w:r>
      <w:r>
        <w:rPr>
          <w:rFonts w:ascii="Times New Roman" w:hAnsi="Times New Roman"/>
          <w:sz w:val="28"/>
          <w:szCs w:val="28"/>
          <w:lang w:val="uk-UA"/>
        </w:rPr>
        <w:t xml:space="preserve">вираженість </w:t>
      </w:r>
      <w:r w:rsidR="007D0F63">
        <w:rPr>
          <w:rFonts w:ascii="Times New Roman" w:hAnsi="Times New Roman"/>
          <w:sz w:val="28"/>
          <w:szCs w:val="28"/>
          <w:lang w:val="uk-UA"/>
        </w:rPr>
        <w:t>ДД</w:t>
      </w:r>
      <w:r w:rsidRPr="005E3BA3">
        <w:rPr>
          <w:rFonts w:ascii="Times New Roman" w:hAnsi="Times New Roman"/>
          <w:sz w:val="28"/>
          <w:szCs w:val="28"/>
          <w:lang w:val="uk-UA"/>
        </w:rPr>
        <w:t xml:space="preserve"> </w:t>
      </w:r>
      <w:r>
        <w:rPr>
          <w:rFonts w:ascii="Times New Roman" w:hAnsi="Times New Roman"/>
          <w:sz w:val="28"/>
          <w:szCs w:val="28"/>
          <w:lang w:val="uk-UA"/>
        </w:rPr>
        <w:t>ЛШ</w:t>
      </w:r>
      <w:r w:rsidRPr="005E3BA3">
        <w:rPr>
          <w:rFonts w:ascii="Times New Roman" w:hAnsi="Times New Roman"/>
          <w:sz w:val="28"/>
          <w:szCs w:val="28"/>
          <w:lang w:val="uk-UA"/>
        </w:rPr>
        <w:t xml:space="preserve"> залеж</w:t>
      </w:r>
      <w:r>
        <w:rPr>
          <w:rFonts w:ascii="Times New Roman" w:hAnsi="Times New Roman"/>
          <w:sz w:val="28"/>
          <w:szCs w:val="28"/>
          <w:lang w:val="uk-UA"/>
        </w:rPr>
        <w:t>и</w:t>
      </w:r>
      <w:r w:rsidRPr="005E3BA3">
        <w:rPr>
          <w:rFonts w:ascii="Times New Roman" w:hAnsi="Times New Roman"/>
          <w:sz w:val="28"/>
          <w:szCs w:val="28"/>
          <w:lang w:val="uk-UA"/>
        </w:rPr>
        <w:t xml:space="preserve">ть від структурних </w:t>
      </w:r>
      <w:r>
        <w:rPr>
          <w:rFonts w:ascii="Times New Roman" w:hAnsi="Times New Roman"/>
          <w:sz w:val="28"/>
          <w:szCs w:val="28"/>
          <w:lang w:val="uk-UA"/>
        </w:rPr>
        <w:t xml:space="preserve">змін ЛШ, а саме від типу ремоделювання, як в основній групі (табл. </w:t>
      </w:r>
      <w:r w:rsidR="00ED06E3" w:rsidRPr="008B29CB">
        <w:rPr>
          <w:rFonts w:ascii="Times New Roman" w:hAnsi="Times New Roman"/>
          <w:sz w:val="28"/>
          <w:szCs w:val="28"/>
          <w:lang w:val="uk-UA"/>
        </w:rPr>
        <w:t>4</w:t>
      </w:r>
      <w:r>
        <w:rPr>
          <w:rFonts w:ascii="Times New Roman" w:hAnsi="Times New Roman"/>
          <w:sz w:val="28"/>
          <w:szCs w:val="28"/>
          <w:lang w:val="uk-UA"/>
        </w:rPr>
        <w:t>.9), так і в групі порівняння (</w:t>
      </w:r>
      <w:r w:rsidR="002375F1">
        <w:rPr>
          <w:rFonts w:ascii="Times New Roman" w:hAnsi="Times New Roman"/>
          <w:sz w:val="28"/>
          <w:szCs w:val="28"/>
          <w:lang w:val="uk-UA"/>
        </w:rPr>
        <w:t xml:space="preserve">табл. </w:t>
      </w:r>
      <w:r w:rsidR="00ED06E3" w:rsidRPr="008B29CB">
        <w:rPr>
          <w:rFonts w:ascii="Times New Roman" w:hAnsi="Times New Roman"/>
          <w:sz w:val="28"/>
          <w:szCs w:val="28"/>
          <w:lang w:val="uk-UA"/>
        </w:rPr>
        <w:t>4</w:t>
      </w:r>
      <w:r>
        <w:rPr>
          <w:rFonts w:ascii="Times New Roman" w:hAnsi="Times New Roman"/>
          <w:sz w:val="28"/>
          <w:szCs w:val="28"/>
          <w:lang w:val="uk-UA"/>
        </w:rPr>
        <w:t>.10)</w:t>
      </w:r>
      <w:r w:rsidRPr="005E3BA3">
        <w:rPr>
          <w:rFonts w:ascii="Times New Roman" w:hAnsi="Times New Roman"/>
          <w:sz w:val="28"/>
          <w:szCs w:val="28"/>
          <w:lang w:val="uk-UA"/>
        </w:rPr>
        <w:t xml:space="preserve">. </w:t>
      </w:r>
      <w:r>
        <w:rPr>
          <w:rFonts w:ascii="Times New Roman" w:hAnsi="Times New Roman"/>
          <w:sz w:val="28"/>
          <w:szCs w:val="28"/>
          <w:lang w:val="uk-UA"/>
        </w:rPr>
        <w:t xml:space="preserve">Більш глибинні та прогностично несприятливі типи ремоделювання ЛШ ассоційовані з більш тяжкими порушеннями </w:t>
      </w:r>
      <w:r w:rsidR="007D0F63">
        <w:rPr>
          <w:rFonts w:ascii="Times New Roman" w:hAnsi="Times New Roman"/>
          <w:sz w:val="28"/>
          <w:szCs w:val="28"/>
          <w:lang w:val="uk-UA"/>
        </w:rPr>
        <w:t>ДФ</w:t>
      </w:r>
      <w:r>
        <w:rPr>
          <w:rFonts w:ascii="Times New Roman" w:hAnsi="Times New Roman"/>
          <w:sz w:val="28"/>
          <w:szCs w:val="28"/>
          <w:lang w:val="uk-UA"/>
        </w:rPr>
        <w:t xml:space="preserve"> ЛШ. </w:t>
      </w:r>
      <w:r w:rsidRPr="005E3BA3">
        <w:rPr>
          <w:rFonts w:ascii="Times New Roman" w:hAnsi="Times New Roman"/>
          <w:sz w:val="28"/>
          <w:szCs w:val="28"/>
          <w:lang w:val="uk-UA"/>
        </w:rPr>
        <w:t xml:space="preserve">Так, </w:t>
      </w:r>
      <w:r>
        <w:rPr>
          <w:rFonts w:ascii="Times New Roman" w:hAnsi="Times New Roman"/>
          <w:sz w:val="28"/>
          <w:szCs w:val="28"/>
          <w:lang w:val="uk-UA"/>
        </w:rPr>
        <w:t xml:space="preserve">ІІ (псевдонормальний) тип </w:t>
      </w:r>
      <w:r w:rsidR="007D0F63">
        <w:rPr>
          <w:rFonts w:ascii="Times New Roman" w:hAnsi="Times New Roman"/>
          <w:sz w:val="28"/>
          <w:szCs w:val="28"/>
          <w:lang w:val="uk-UA"/>
        </w:rPr>
        <w:t>ДД</w:t>
      </w:r>
      <w:r>
        <w:rPr>
          <w:rFonts w:ascii="Times New Roman" w:hAnsi="Times New Roman"/>
          <w:sz w:val="28"/>
          <w:szCs w:val="28"/>
          <w:lang w:val="uk-UA"/>
        </w:rPr>
        <w:t xml:space="preserve"> ЛШ зустрічався лише у хворих з концентричною </w:t>
      </w:r>
      <w:r w:rsidRPr="00574D9E">
        <w:rPr>
          <w:rFonts w:ascii="Times New Roman" w:hAnsi="Times New Roman" w:cs="Times New Roman"/>
          <w:color w:val="000000"/>
          <w:sz w:val="28"/>
          <w:szCs w:val="28"/>
          <w:lang w:val="uk-UA"/>
        </w:rPr>
        <w:t>(34,3%)</w:t>
      </w:r>
      <w:r>
        <w:rPr>
          <w:rFonts w:ascii="Times New Roman" w:hAnsi="Times New Roman" w:cs="Times New Roman"/>
          <w:color w:val="000000"/>
          <w:sz w:val="28"/>
          <w:szCs w:val="28"/>
          <w:lang w:val="uk-UA"/>
        </w:rPr>
        <w:t xml:space="preserve"> </w:t>
      </w:r>
      <w:r>
        <w:rPr>
          <w:rFonts w:ascii="Times New Roman" w:hAnsi="Times New Roman"/>
          <w:sz w:val="28"/>
          <w:szCs w:val="28"/>
          <w:lang w:val="uk-UA"/>
        </w:rPr>
        <w:t xml:space="preserve">та </w:t>
      </w:r>
      <w:r w:rsidRPr="00E2559E">
        <w:rPr>
          <w:rFonts w:ascii="Times New Roman" w:hAnsi="Times New Roman" w:cs="Times New Roman"/>
          <w:color w:val="000000"/>
          <w:sz w:val="28"/>
          <w:szCs w:val="28"/>
          <w:lang w:val="uk-UA"/>
        </w:rPr>
        <w:t>ексцентричн</w:t>
      </w:r>
      <w:r>
        <w:rPr>
          <w:rFonts w:ascii="Times New Roman" w:hAnsi="Times New Roman" w:cs="Times New Roman"/>
          <w:color w:val="000000"/>
          <w:sz w:val="28"/>
          <w:szCs w:val="28"/>
          <w:lang w:val="uk-UA"/>
        </w:rPr>
        <w:t>ою</w:t>
      </w:r>
      <w:r>
        <w:rPr>
          <w:rFonts w:ascii="Times New Roman" w:hAnsi="Times New Roman"/>
          <w:sz w:val="28"/>
          <w:szCs w:val="28"/>
          <w:lang w:val="uk-UA"/>
        </w:rPr>
        <w:t xml:space="preserve"> гіпертрофією </w:t>
      </w:r>
      <w:r w:rsidRPr="00574D9E">
        <w:rPr>
          <w:rFonts w:ascii="Times New Roman" w:hAnsi="Times New Roman" w:cs="Times New Roman"/>
          <w:color w:val="000000"/>
          <w:sz w:val="28"/>
          <w:szCs w:val="28"/>
          <w:lang w:val="uk-UA"/>
        </w:rPr>
        <w:t>(62,5%)</w:t>
      </w:r>
      <w:r>
        <w:rPr>
          <w:rFonts w:ascii="Times New Roman" w:hAnsi="Times New Roman" w:cs="Times New Roman"/>
          <w:color w:val="000000"/>
          <w:sz w:val="28"/>
          <w:szCs w:val="28"/>
          <w:lang w:val="uk-UA"/>
        </w:rPr>
        <w:t xml:space="preserve"> </w:t>
      </w:r>
      <w:r>
        <w:rPr>
          <w:rFonts w:ascii="Times New Roman" w:hAnsi="Times New Roman"/>
          <w:sz w:val="28"/>
          <w:szCs w:val="28"/>
          <w:lang w:val="uk-UA"/>
        </w:rPr>
        <w:t>ЛШ.</w:t>
      </w:r>
    </w:p>
    <w:p w:rsidR="00ED06E3" w:rsidRDefault="00ED06E3">
      <w:pPr>
        <w:rPr>
          <w:rFonts w:ascii="Times New Roman" w:hAnsi="Times New Roman"/>
          <w:i/>
          <w:sz w:val="28"/>
          <w:szCs w:val="28"/>
          <w:lang w:val="uk-UA"/>
        </w:rPr>
      </w:pPr>
      <w:r>
        <w:rPr>
          <w:rFonts w:ascii="Times New Roman" w:hAnsi="Times New Roman"/>
          <w:i/>
          <w:sz w:val="28"/>
          <w:szCs w:val="28"/>
          <w:lang w:val="uk-UA"/>
        </w:rPr>
        <w:br w:type="page"/>
      </w:r>
    </w:p>
    <w:p w:rsidR="00710CDB" w:rsidRPr="00616171" w:rsidRDefault="00710CDB" w:rsidP="00710CDB">
      <w:pPr>
        <w:spacing w:after="0" w:line="360" w:lineRule="auto"/>
        <w:ind w:firstLine="709"/>
        <w:jc w:val="right"/>
        <w:rPr>
          <w:rFonts w:ascii="Times New Roman" w:hAnsi="Times New Roman"/>
          <w:i/>
          <w:sz w:val="28"/>
          <w:szCs w:val="28"/>
          <w:lang w:val="uk-UA"/>
        </w:rPr>
      </w:pPr>
      <w:r w:rsidRPr="00616171">
        <w:rPr>
          <w:rFonts w:ascii="Times New Roman" w:hAnsi="Times New Roman"/>
          <w:i/>
          <w:sz w:val="28"/>
          <w:szCs w:val="28"/>
          <w:lang w:val="uk-UA"/>
        </w:rPr>
        <w:lastRenderedPageBreak/>
        <w:t xml:space="preserve">Таблиця </w:t>
      </w:r>
      <w:r w:rsidR="00ED06E3" w:rsidRPr="001B5ECD">
        <w:rPr>
          <w:rFonts w:ascii="Times New Roman" w:hAnsi="Times New Roman"/>
          <w:i/>
          <w:sz w:val="28"/>
          <w:szCs w:val="28"/>
          <w:lang w:val="uk-UA"/>
        </w:rPr>
        <w:t>4</w:t>
      </w:r>
      <w:r w:rsidRPr="00616171">
        <w:rPr>
          <w:rFonts w:ascii="Times New Roman" w:hAnsi="Times New Roman"/>
          <w:i/>
          <w:sz w:val="28"/>
          <w:szCs w:val="28"/>
          <w:lang w:val="uk-UA"/>
        </w:rPr>
        <w:t>.9</w:t>
      </w:r>
    </w:p>
    <w:p w:rsidR="00710CDB" w:rsidRPr="00316A88" w:rsidRDefault="00710CDB" w:rsidP="00710CDB">
      <w:pPr>
        <w:spacing w:after="0" w:line="360" w:lineRule="auto"/>
        <w:ind w:firstLine="709"/>
        <w:jc w:val="center"/>
        <w:rPr>
          <w:rFonts w:ascii="Times New Roman" w:hAnsi="Times New Roman"/>
          <w:b/>
          <w:sz w:val="28"/>
          <w:szCs w:val="28"/>
          <w:lang w:val="uk-UA"/>
        </w:rPr>
      </w:pPr>
      <w:r w:rsidRPr="00316A88">
        <w:rPr>
          <w:rFonts w:ascii="Times New Roman" w:hAnsi="Times New Roman"/>
          <w:b/>
          <w:sz w:val="28"/>
          <w:szCs w:val="28"/>
          <w:lang w:val="uk-UA"/>
        </w:rPr>
        <w:t xml:space="preserve">Взаємозв'язок типу </w:t>
      </w:r>
      <w:r w:rsidR="007D0F63">
        <w:rPr>
          <w:rFonts w:ascii="Times New Roman" w:hAnsi="Times New Roman"/>
          <w:b/>
          <w:sz w:val="28"/>
          <w:szCs w:val="28"/>
          <w:lang w:val="uk-UA"/>
        </w:rPr>
        <w:t>ДД</w:t>
      </w:r>
      <w:r w:rsidRPr="00316A88">
        <w:rPr>
          <w:rFonts w:ascii="Times New Roman" w:hAnsi="Times New Roman"/>
          <w:b/>
          <w:sz w:val="28"/>
          <w:szCs w:val="28"/>
          <w:lang w:val="uk-UA"/>
        </w:rPr>
        <w:t xml:space="preserve"> ЛШ та типу ремоделювання міокарда ЛШ у хворих основної групи (ХОЗЛ+ГХ)</w:t>
      </w:r>
    </w:p>
    <w:p w:rsidR="00710CDB" w:rsidRPr="003B0568" w:rsidRDefault="00710CDB" w:rsidP="00710CDB">
      <w:pPr>
        <w:spacing w:after="0" w:line="360" w:lineRule="auto"/>
        <w:ind w:firstLine="709"/>
        <w:jc w:val="center"/>
        <w:rPr>
          <w:rFonts w:ascii="Times New Roman" w:hAnsi="Times New Roman"/>
          <w:sz w:val="16"/>
          <w:szCs w:val="28"/>
          <w:lang w:val="uk-UA"/>
        </w:rPr>
      </w:pPr>
    </w:p>
    <w:tbl>
      <w:tblPr>
        <w:tblStyle w:val="a7"/>
        <w:tblW w:w="0" w:type="auto"/>
        <w:tblLayout w:type="fixed"/>
        <w:tblLook w:val="04A0" w:firstRow="1" w:lastRow="0" w:firstColumn="1" w:lastColumn="0" w:noHBand="0" w:noVBand="1"/>
      </w:tblPr>
      <w:tblGrid>
        <w:gridCol w:w="1526"/>
        <w:gridCol w:w="2410"/>
        <w:gridCol w:w="2409"/>
        <w:gridCol w:w="2268"/>
        <w:gridCol w:w="1241"/>
      </w:tblGrid>
      <w:tr w:rsidR="00710CDB" w:rsidRPr="00AC1F14" w:rsidTr="00710CDB">
        <w:tc>
          <w:tcPr>
            <w:tcW w:w="1526" w:type="dxa"/>
            <w:vMerge w:val="restart"/>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Групи</w:t>
            </w:r>
          </w:p>
        </w:tc>
        <w:tc>
          <w:tcPr>
            <w:tcW w:w="8328" w:type="dxa"/>
            <w:gridSpan w:val="4"/>
          </w:tcPr>
          <w:p w:rsidR="00710CDB" w:rsidRDefault="00710CDB" w:rsidP="007D0F63">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Тип </w:t>
            </w:r>
            <w:r w:rsidR="007D0F63">
              <w:rPr>
                <w:rFonts w:ascii="Times New Roman" w:hAnsi="Times New Roman" w:cs="Times New Roman"/>
                <w:color w:val="000000"/>
                <w:sz w:val="28"/>
                <w:szCs w:val="28"/>
              </w:rPr>
              <w:t>ДД</w:t>
            </w:r>
            <w:r>
              <w:rPr>
                <w:rFonts w:ascii="Times New Roman" w:hAnsi="Times New Roman" w:cs="Times New Roman"/>
                <w:color w:val="000000"/>
                <w:sz w:val="28"/>
                <w:szCs w:val="28"/>
              </w:rPr>
              <w:t xml:space="preserve"> ЛШ</w:t>
            </w:r>
            <w:r w:rsidRPr="00793992">
              <w:rPr>
                <w:rFonts w:ascii="Times New Roman" w:hAnsi="Times New Roman" w:cs="Times New Roman"/>
                <w:sz w:val="28"/>
                <w:szCs w:val="28"/>
              </w:rPr>
              <w:t xml:space="preserve"> </w:t>
            </w:r>
            <w:r>
              <w:rPr>
                <w:rFonts w:ascii="Times New Roman" w:hAnsi="Times New Roman" w:cs="Times New Roman"/>
                <w:sz w:val="28"/>
                <w:szCs w:val="28"/>
              </w:rPr>
              <w:t xml:space="preserve">(абс. ч., </w:t>
            </w:r>
            <w:r w:rsidRPr="00793992">
              <w:rPr>
                <w:rFonts w:ascii="Times New Roman" w:hAnsi="Times New Roman" w:cs="Times New Roman"/>
                <w:sz w:val="28"/>
                <w:szCs w:val="28"/>
              </w:rPr>
              <w:t>%)</w:t>
            </w:r>
          </w:p>
        </w:tc>
      </w:tr>
      <w:tr w:rsidR="00710CDB" w:rsidTr="00710CDB">
        <w:tc>
          <w:tcPr>
            <w:tcW w:w="1526" w:type="dxa"/>
            <w:vMerge/>
          </w:tcPr>
          <w:p w:rsidR="00710CDB" w:rsidRDefault="00710CDB" w:rsidP="00710CDB">
            <w:pPr>
              <w:spacing w:line="360" w:lineRule="auto"/>
              <w:jc w:val="center"/>
              <w:rPr>
                <w:rFonts w:ascii="Times New Roman" w:hAnsi="Times New Roman" w:cs="Times New Roman"/>
                <w:color w:val="000000"/>
                <w:sz w:val="28"/>
                <w:szCs w:val="28"/>
              </w:rPr>
            </w:pPr>
          </w:p>
        </w:tc>
        <w:tc>
          <w:tcPr>
            <w:tcW w:w="2410" w:type="dxa"/>
          </w:tcPr>
          <w:p w:rsidR="00710CDB" w:rsidRDefault="00710CDB" w:rsidP="007D0F63">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Нормальна </w:t>
            </w:r>
            <w:r w:rsidR="007D0F63">
              <w:rPr>
                <w:rFonts w:ascii="Times New Roman" w:hAnsi="Times New Roman" w:cs="Times New Roman"/>
                <w:color w:val="000000"/>
                <w:sz w:val="28"/>
                <w:szCs w:val="28"/>
              </w:rPr>
              <w:t>ДФ</w:t>
            </w:r>
            <w:r>
              <w:rPr>
                <w:rFonts w:ascii="Times New Roman" w:hAnsi="Times New Roman" w:cs="Times New Roman"/>
                <w:color w:val="000000"/>
                <w:sz w:val="28"/>
                <w:szCs w:val="28"/>
              </w:rPr>
              <w:t xml:space="preserve"> ЛШ</w:t>
            </w:r>
          </w:p>
        </w:tc>
        <w:tc>
          <w:tcPr>
            <w:tcW w:w="2409" w:type="dxa"/>
          </w:tcPr>
          <w:p w:rsidR="00710CDB" w:rsidRDefault="00710CDB" w:rsidP="00710CDB">
            <w:pPr>
              <w:spacing w:line="360" w:lineRule="auto"/>
              <w:contextualSpacing/>
              <w:jc w:val="center"/>
              <w:rPr>
                <w:rFonts w:ascii="Times New Roman" w:hAnsi="Times New Roman" w:cs="Times New Roman"/>
                <w:bCs/>
                <w:sz w:val="28"/>
                <w:szCs w:val="28"/>
              </w:rPr>
            </w:pPr>
            <w:r w:rsidRPr="00BE087B">
              <w:rPr>
                <w:rFonts w:ascii="Times New Roman" w:hAnsi="Times New Roman" w:cs="Times New Roman"/>
                <w:bCs/>
                <w:sz w:val="28"/>
                <w:szCs w:val="28"/>
              </w:rPr>
              <w:t xml:space="preserve">Тип </w:t>
            </w:r>
            <w:r>
              <w:rPr>
                <w:rFonts w:ascii="Times New Roman" w:hAnsi="Times New Roman" w:cs="Times New Roman"/>
                <w:bCs/>
                <w:sz w:val="28"/>
                <w:szCs w:val="28"/>
              </w:rPr>
              <w:t>І</w:t>
            </w:r>
          </w:p>
          <w:p w:rsidR="00710CDB" w:rsidRDefault="00710CDB" w:rsidP="00710CDB">
            <w:pPr>
              <w:spacing w:line="360" w:lineRule="auto"/>
              <w:contextualSpacing/>
              <w:jc w:val="center"/>
              <w:rPr>
                <w:rFonts w:ascii="Times New Roman" w:hAnsi="Times New Roman" w:cs="Times New Roman"/>
                <w:color w:val="000000"/>
                <w:sz w:val="28"/>
                <w:szCs w:val="28"/>
              </w:rPr>
            </w:pPr>
            <w:r>
              <w:rPr>
                <w:rFonts w:ascii="Times New Roman" w:hAnsi="Times New Roman" w:cs="Times New Roman"/>
                <w:bCs/>
                <w:sz w:val="28"/>
                <w:szCs w:val="28"/>
              </w:rPr>
              <w:t>(п</w:t>
            </w:r>
            <w:r w:rsidRPr="00BE087B">
              <w:rPr>
                <w:rFonts w:ascii="Times New Roman" w:hAnsi="Times New Roman" w:cs="Times New Roman"/>
                <w:bCs/>
                <w:sz w:val="28"/>
                <w:szCs w:val="28"/>
              </w:rPr>
              <w:t>орушення ре</w:t>
            </w:r>
            <w:r>
              <w:rPr>
                <w:rFonts w:ascii="Times New Roman" w:hAnsi="Times New Roman" w:cs="Times New Roman"/>
                <w:bCs/>
                <w:sz w:val="28"/>
                <w:szCs w:val="28"/>
              </w:rPr>
              <w:t>л</w:t>
            </w:r>
            <w:r w:rsidRPr="00BE087B">
              <w:rPr>
                <w:rFonts w:ascii="Times New Roman" w:hAnsi="Times New Roman" w:cs="Times New Roman"/>
                <w:bCs/>
                <w:sz w:val="28"/>
                <w:szCs w:val="28"/>
              </w:rPr>
              <w:t>аксації</w:t>
            </w:r>
            <w:r>
              <w:rPr>
                <w:rFonts w:ascii="Times New Roman" w:hAnsi="Times New Roman" w:cs="Times New Roman"/>
                <w:bCs/>
                <w:sz w:val="28"/>
                <w:szCs w:val="28"/>
              </w:rPr>
              <w:t>)</w:t>
            </w:r>
          </w:p>
        </w:tc>
        <w:tc>
          <w:tcPr>
            <w:tcW w:w="2268" w:type="dxa"/>
          </w:tcPr>
          <w:p w:rsidR="00710CDB" w:rsidRDefault="00710CDB" w:rsidP="00710CDB">
            <w:pPr>
              <w:spacing w:line="360" w:lineRule="auto"/>
              <w:jc w:val="center"/>
              <w:rPr>
                <w:rFonts w:ascii="Times New Roman" w:hAnsi="Times New Roman" w:cs="Times New Roman"/>
                <w:bCs/>
                <w:sz w:val="28"/>
                <w:szCs w:val="28"/>
              </w:rPr>
            </w:pPr>
            <w:r w:rsidRPr="00BE087B">
              <w:rPr>
                <w:rFonts w:ascii="Times New Roman" w:hAnsi="Times New Roman" w:cs="Times New Roman"/>
                <w:bCs/>
                <w:sz w:val="28"/>
                <w:szCs w:val="28"/>
              </w:rPr>
              <w:t xml:space="preserve">Тип </w:t>
            </w:r>
            <w:r>
              <w:rPr>
                <w:rFonts w:ascii="Times New Roman" w:hAnsi="Times New Roman" w:cs="Times New Roman"/>
                <w:bCs/>
                <w:sz w:val="28"/>
                <w:szCs w:val="28"/>
              </w:rPr>
              <w:t>ІІ</w:t>
            </w:r>
          </w:p>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w:t>
            </w:r>
            <w:r>
              <w:rPr>
                <w:rFonts w:ascii="Times New Roman" w:hAnsi="Times New Roman" w:cs="Times New Roman"/>
                <w:bCs/>
                <w:sz w:val="28"/>
                <w:szCs w:val="28"/>
              </w:rPr>
              <w:t>п</w:t>
            </w:r>
            <w:r w:rsidRPr="00BE087B">
              <w:rPr>
                <w:rFonts w:ascii="Times New Roman" w:hAnsi="Times New Roman" w:cs="Times New Roman"/>
                <w:bCs/>
                <w:sz w:val="28"/>
                <w:szCs w:val="28"/>
              </w:rPr>
              <w:t>севдонорма</w:t>
            </w:r>
            <w:r>
              <w:rPr>
                <w:rFonts w:ascii="Times New Roman" w:hAnsi="Times New Roman" w:cs="Times New Roman"/>
                <w:bCs/>
                <w:sz w:val="28"/>
                <w:szCs w:val="28"/>
              </w:rPr>
              <w:t>-</w:t>
            </w:r>
            <w:r w:rsidRPr="00BE087B">
              <w:rPr>
                <w:rFonts w:ascii="Times New Roman" w:hAnsi="Times New Roman" w:cs="Times New Roman"/>
                <w:bCs/>
                <w:sz w:val="28"/>
                <w:szCs w:val="28"/>
              </w:rPr>
              <w:t>л</w:t>
            </w:r>
            <w:r>
              <w:rPr>
                <w:rFonts w:ascii="Times New Roman" w:hAnsi="Times New Roman" w:cs="Times New Roman"/>
                <w:bCs/>
                <w:sz w:val="28"/>
                <w:szCs w:val="28"/>
              </w:rPr>
              <w:t>і</w:t>
            </w:r>
            <w:r w:rsidRPr="00BE087B">
              <w:rPr>
                <w:rFonts w:ascii="Times New Roman" w:hAnsi="Times New Roman" w:cs="Times New Roman"/>
                <w:bCs/>
                <w:sz w:val="28"/>
                <w:szCs w:val="28"/>
              </w:rPr>
              <w:t>зац</w:t>
            </w:r>
            <w:r>
              <w:rPr>
                <w:rFonts w:ascii="Times New Roman" w:hAnsi="Times New Roman" w:cs="Times New Roman"/>
                <w:bCs/>
                <w:sz w:val="28"/>
                <w:szCs w:val="28"/>
              </w:rPr>
              <w:t>і</w:t>
            </w:r>
            <w:r w:rsidRPr="00BE087B">
              <w:rPr>
                <w:rFonts w:ascii="Times New Roman" w:hAnsi="Times New Roman" w:cs="Times New Roman"/>
                <w:bCs/>
                <w:sz w:val="28"/>
                <w:szCs w:val="28"/>
              </w:rPr>
              <w:t>я</w:t>
            </w:r>
            <w:r>
              <w:rPr>
                <w:rFonts w:ascii="Times New Roman" w:hAnsi="Times New Roman" w:cs="Times New Roman"/>
                <w:color w:val="000000"/>
                <w:sz w:val="28"/>
                <w:szCs w:val="28"/>
              </w:rPr>
              <w:t>)</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Всього</w:t>
            </w:r>
          </w:p>
        </w:tc>
      </w:tr>
      <w:tr w:rsidR="00710CDB" w:rsidTr="00710CDB">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НГ</w:t>
            </w:r>
          </w:p>
        </w:tc>
        <w:tc>
          <w:tcPr>
            <w:tcW w:w="2410"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 (50%)</w:t>
            </w:r>
          </w:p>
        </w:tc>
        <w:tc>
          <w:tcPr>
            <w:tcW w:w="2409"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 (50%)</w:t>
            </w:r>
          </w:p>
        </w:tc>
        <w:tc>
          <w:tcPr>
            <w:tcW w:w="2268"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 (%)</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4</w:t>
            </w:r>
          </w:p>
        </w:tc>
      </w:tr>
      <w:tr w:rsidR="00710CDB" w:rsidTr="00710CDB">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КР</w:t>
            </w:r>
          </w:p>
        </w:tc>
        <w:tc>
          <w:tcPr>
            <w:tcW w:w="2410"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 (%)</w:t>
            </w:r>
          </w:p>
        </w:tc>
        <w:tc>
          <w:tcPr>
            <w:tcW w:w="2409"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14 (100%)</w:t>
            </w:r>
          </w:p>
        </w:tc>
        <w:tc>
          <w:tcPr>
            <w:tcW w:w="2268"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 (%)</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14</w:t>
            </w:r>
          </w:p>
        </w:tc>
      </w:tr>
      <w:tr w:rsidR="00710CDB" w:rsidTr="00710CDB">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КГ</w:t>
            </w:r>
          </w:p>
        </w:tc>
        <w:tc>
          <w:tcPr>
            <w:tcW w:w="2410"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 (%)</w:t>
            </w:r>
          </w:p>
        </w:tc>
        <w:tc>
          <w:tcPr>
            <w:tcW w:w="2409"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23 (</w:t>
            </w:r>
            <w:r w:rsidRPr="000E0D07">
              <w:rPr>
                <w:rFonts w:ascii="Times New Roman" w:hAnsi="Times New Roman" w:cs="Times New Roman"/>
                <w:color w:val="000000"/>
                <w:sz w:val="28"/>
                <w:szCs w:val="28"/>
              </w:rPr>
              <w:t>65,7</w:t>
            </w:r>
            <w:r>
              <w:rPr>
                <w:rFonts w:ascii="Times New Roman" w:hAnsi="Times New Roman" w:cs="Times New Roman"/>
                <w:color w:val="000000"/>
                <w:sz w:val="28"/>
                <w:szCs w:val="28"/>
              </w:rPr>
              <w:t>%)</w:t>
            </w:r>
          </w:p>
        </w:tc>
        <w:tc>
          <w:tcPr>
            <w:tcW w:w="2268"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12 (34,3%)</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35</w:t>
            </w:r>
          </w:p>
        </w:tc>
      </w:tr>
      <w:tr w:rsidR="00710CDB" w:rsidTr="00710CDB">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ЕГ</w:t>
            </w:r>
          </w:p>
        </w:tc>
        <w:tc>
          <w:tcPr>
            <w:tcW w:w="2410"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 (%)</w:t>
            </w:r>
          </w:p>
        </w:tc>
        <w:tc>
          <w:tcPr>
            <w:tcW w:w="2409"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6 (37,5%)</w:t>
            </w:r>
          </w:p>
        </w:tc>
        <w:tc>
          <w:tcPr>
            <w:tcW w:w="2268"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10 (62,5%)</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16</w:t>
            </w:r>
          </w:p>
        </w:tc>
      </w:tr>
      <w:tr w:rsidR="00710CDB" w:rsidTr="00710CDB">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Всього</w:t>
            </w:r>
          </w:p>
        </w:tc>
        <w:tc>
          <w:tcPr>
            <w:tcW w:w="2410"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w:t>
            </w:r>
          </w:p>
        </w:tc>
        <w:tc>
          <w:tcPr>
            <w:tcW w:w="2409"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45</w:t>
            </w:r>
          </w:p>
        </w:tc>
        <w:tc>
          <w:tcPr>
            <w:tcW w:w="2268"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22</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69</w:t>
            </w:r>
          </w:p>
        </w:tc>
      </w:tr>
      <w:tr w:rsidR="00710CDB" w:rsidTr="00710CDB">
        <w:tc>
          <w:tcPr>
            <w:tcW w:w="9854" w:type="dxa"/>
            <w:gridSpan w:val="5"/>
          </w:tcPr>
          <w:p w:rsidR="00710CDB" w:rsidRDefault="00710CDB" w:rsidP="003C17E1">
            <w:pPr>
              <w:spacing w:line="360" w:lineRule="auto"/>
              <w:jc w:val="right"/>
              <w:rPr>
                <w:rFonts w:ascii="Times New Roman" w:hAnsi="Times New Roman" w:cs="Times New Roman"/>
                <w:color w:val="000000"/>
                <w:sz w:val="28"/>
                <w:szCs w:val="28"/>
              </w:rPr>
            </w:pPr>
            <w:r w:rsidRPr="00C51DA1">
              <w:rPr>
                <w:rFonts w:ascii="Times New Roman" w:hAnsi="Times New Roman" w:cs="Times New Roman"/>
                <w:color w:val="000000"/>
                <w:sz w:val="28"/>
                <w:szCs w:val="28"/>
              </w:rPr>
              <w:t>χ</w:t>
            </w:r>
            <w:r w:rsidRPr="00C51DA1">
              <w:rPr>
                <w:rFonts w:ascii="Times New Roman" w:hAnsi="Times New Roman" w:cs="Times New Roman"/>
                <w:color w:val="000000"/>
                <w:sz w:val="28"/>
                <w:szCs w:val="28"/>
                <w:vertAlign w:val="superscript"/>
              </w:rPr>
              <w:t>2</w:t>
            </w:r>
            <w:r w:rsidRPr="00C51DA1">
              <w:rPr>
                <w:rFonts w:ascii="Times New Roman" w:hAnsi="Times New Roman" w:cs="Times New Roman"/>
                <w:color w:val="000000"/>
                <w:sz w:val="28"/>
                <w:szCs w:val="28"/>
              </w:rPr>
              <w:t>=</w:t>
            </w:r>
            <w:r>
              <w:rPr>
                <w:rFonts w:ascii="Times New Roman" w:hAnsi="Times New Roman" w:cs="Times New Roman"/>
                <w:color w:val="000000"/>
                <w:sz w:val="28"/>
                <w:szCs w:val="28"/>
              </w:rPr>
              <w:t>47,63,</w:t>
            </w:r>
            <w:r w:rsidR="00C13AE1">
              <w:rPr>
                <w:rFonts w:ascii="Times New Roman" w:hAnsi="Times New Roman" w:cs="Times New Roman"/>
                <w:color w:val="000000"/>
                <w:sz w:val="28"/>
                <w:szCs w:val="28"/>
              </w:rPr>
              <w:t xml:space="preserve"> </w:t>
            </w:r>
            <w:r w:rsidRPr="00C51DA1">
              <w:rPr>
                <w:rFonts w:ascii="Times New Roman" w:hAnsi="Times New Roman" w:cs="Times New Roman"/>
                <w:color w:val="000000"/>
                <w:sz w:val="28"/>
                <w:szCs w:val="28"/>
              </w:rPr>
              <w:t>р</w:t>
            </w:r>
            <w:r>
              <w:rPr>
                <w:rFonts w:ascii="Times New Roman" w:hAnsi="Times New Roman" w:cs="Times New Roman"/>
                <w:color w:val="000000"/>
                <w:sz w:val="28"/>
                <w:szCs w:val="28"/>
              </w:rPr>
              <w:t>&lt;</w:t>
            </w:r>
            <w:r w:rsidRPr="000C7D52">
              <w:rPr>
                <w:rFonts w:ascii="Times New Roman" w:hAnsi="Times New Roman" w:cs="Times New Roman"/>
                <w:color w:val="000000"/>
                <w:sz w:val="28"/>
                <w:szCs w:val="28"/>
              </w:rPr>
              <w:t>0</w:t>
            </w:r>
            <w:r>
              <w:rPr>
                <w:rFonts w:ascii="Times New Roman" w:hAnsi="Times New Roman" w:cs="Times New Roman"/>
                <w:color w:val="000000"/>
                <w:sz w:val="28"/>
                <w:szCs w:val="28"/>
              </w:rPr>
              <w:t>,</w:t>
            </w:r>
            <w:r w:rsidRPr="000C7D52">
              <w:rPr>
                <w:rFonts w:ascii="Times New Roman" w:hAnsi="Times New Roman" w:cs="Times New Roman"/>
                <w:color w:val="000000"/>
                <w:sz w:val="28"/>
                <w:szCs w:val="28"/>
              </w:rPr>
              <w:t>0001</w:t>
            </w:r>
          </w:p>
        </w:tc>
      </w:tr>
    </w:tbl>
    <w:p w:rsidR="00710CDB" w:rsidRDefault="00710CDB" w:rsidP="00710CDB">
      <w:pPr>
        <w:spacing w:after="0" w:line="360" w:lineRule="auto"/>
        <w:ind w:firstLine="709"/>
        <w:jc w:val="both"/>
        <w:rPr>
          <w:rFonts w:ascii="Times New Roman" w:hAnsi="Times New Roman"/>
          <w:sz w:val="28"/>
          <w:szCs w:val="28"/>
          <w:lang w:val="uk-UA"/>
        </w:rPr>
      </w:pPr>
    </w:p>
    <w:p w:rsidR="00710CDB" w:rsidRPr="00616171" w:rsidRDefault="00710CDB" w:rsidP="00710CDB">
      <w:pPr>
        <w:spacing w:after="0" w:line="360" w:lineRule="auto"/>
        <w:ind w:firstLine="709"/>
        <w:jc w:val="right"/>
        <w:rPr>
          <w:rFonts w:ascii="Times New Roman" w:hAnsi="Times New Roman"/>
          <w:i/>
          <w:sz w:val="28"/>
          <w:szCs w:val="28"/>
          <w:lang w:val="uk-UA"/>
        </w:rPr>
      </w:pPr>
      <w:r w:rsidRPr="00616171">
        <w:rPr>
          <w:rFonts w:ascii="Times New Roman" w:hAnsi="Times New Roman"/>
          <w:i/>
          <w:sz w:val="28"/>
          <w:szCs w:val="28"/>
          <w:lang w:val="uk-UA"/>
        </w:rPr>
        <w:t xml:space="preserve">Таблиця </w:t>
      </w:r>
      <w:r w:rsidR="00ED06E3">
        <w:rPr>
          <w:rFonts w:ascii="Times New Roman" w:hAnsi="Times New Roman"/>
          <w:i/>
          <w:sz w:val="28"/>
          <w:szCs w:val="28"/>
          <w:lang w:val="en-US"/>
        </w:rPr>
        <w:t>4</w:t>
      </w:r>
      <w:r w:rsidRPr="00616171">
        <w:rPr>
          <w:rFonts w:ascii="Times New Roman" w:hAnsi="Times New Roman"/>
          <w:i/>
          <w:sz w:val="28"/>
          <w:szCs w:val="28"/>
          <w:lang w:val="uk-UA"/>
        </w:rPr>
        <w:t>.10</w:t>
      </w:r>
    </w:p>
    <w:p w:rsidR="00710CDB" w:rsidRPr="00AB67B3" w:rsidRDefault="00710CDB" w:rsidP="00710CDB">
      <w:pPr>
        <w:spacing w:after="0" w:line="360" w:lineRule="auto"/>
        <w:ind w:firstLine="709"/>
        <w:jc w:val="center"/>
        <w:rPr>
          <w:rFonts w:ascii="Times New Roman" w:hAnsi="Times New Roman"/>
          <w:b/>
          <w:sz w:val="28"/>
          <w:szCs w:val="28"/>
          <w:lang w:val="uk-UA"/>
        </w:rPr>
      </w:pPr>
      <w:r w:rsidRPr="003A35FB">
        <w:rPr>
          <w:rFonts w:ascii="Times New Roman" w:hAnsi="Times New Roman"/>
          <w:b/>
          <w:sz w:val="28"/>
          <w:szCs w:val="28"/>
          <w:lang w:val="uk-UA"/>
        </w:rPr>
        <w:t xml:space="preserve">Взаємозв'язок типу </w:t>
      </w:r>
      <w:r w:rsidR="007D0F63">
        <w:rPr>
          <w:rFonts w:ascii="Times New Roman" w:hAnsi="Times New Roman"/>
          <w:b/>
          <w:sz w:val="28"/>
          <w:szCs w:val="28"/>
          <w:lang w:val="uk-UA"/>
        </w:rPr>
        <w:t>ДД</w:t>
      </w:r>
      <w:r w:rsidRPr="003A35FB">
        <w:rPr>
          <w:rFonts w:ascii="Times New Roman" w:hAnsi="Times New Roman"/>
          <w:b/>
          <w:sz w:val="28"/>
          <w:szCs w:val="28"/>
          <w:lang w:val="uk-UA"/>
        </w:rPr>
        <w:t xml:space="preserve"> ЛШ та типу ремоделювання міокарда ЛШ у хворих групи порівняння (ХОЗЛ)</w:t>
      </w:r>
    </w:p>
    <w:p w:rsidR="003B0568" w:rsidRPr="00AB67B3" w:rsidRDefault="003B0568" w:rsidP="00710CDB">
      <w:pPr>
        <w:spacing w:after="0" w:line="360" w:lineRule="auto"/>
        <w:ind w:firstLine="709"/>
        <w:jc w:val="center"/>
        <w:rPr>
          <w:rFonts w:ascii="Times New Roman" w:hAnsi="Times New Roman"/>
          <w:b/>
          <w:sz w:val="16"/>
          <w:szCs w:val="28"/>
          <w:lang w:val="uk-UA"/>
        </w:rPr>
      </w:pPr>
    </w:p>
    <w:tbl>
      <w:tblPr>
        <w:tblStyle w:val="a7"/>
        <w:tblW w:w="9854" w:type="dxa"/>
        <w:tblLayout w:type="fixed"/>
        <w:tblLook w:val="04A0" w:firstRow="1" w:lastRow="0" w:firstColumn="1" w:lastColumn="0" w:noHBand="0" w:noVBand="1"/>
      </w:tblPr>
      <w:tblGrid>
        <w:gridCol w:w="1526"/>
        <w:gridCol w:w="3544"/>
        <w:gridCol w:w="3260"/>
        <w:gridCol w:w="1524"/>
      </w:tblGrid>
      <w:tr w:rsidR="00710CDB" w:rsidRPr="00AC1F14" w:rsidTr="003B0568">
        <w:tc>
          <w:tcPr>
            <w:tcW w:w="1526" w:type="dxa"/>
            <w:vMerge w:val="restart"/>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Групи</w:t>
            </w:r>
          </w:p>
        </w:tc>
        <w:tc>
          <w:tcPr>
            <w:tcW w:w="8328" w:type="dxa"/>
            <w:gridSpan w:val="3"/>
          </w:tcPr>
          <w:p w:rsidR="00710CDB" w:rsidRDefault="00710CDB" w:rsidP="007D0F63">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Тип </w:t>
            </w:r>
            <w:r w:rsidR="007D0F63">
              <w:rPr>
                <w:rFonts w:ascii="Times New Roman" w:hAnsi="Times New Roman" w:cs="Times New Roman"/>
                <w:color w:val="000000"/>
                <w:sz w:val="28"/>
                <w:szCs w:val="28"/>
              </w:rPr>
              <w:t>ДД</w:t>
            </w:r>
            <w:r>
              <w:rPr>
                <w:rFonts w:ascii="Times New Roman" w:hAnsi="Times New Roman" w:cs="Times New Roman"/>
                <w:color w:val="000000"/>
                <w:sz w:val="28"/>
                <w:szCs w:val="28"/>
              </w:rPr>
              <w:t xml:space="preserve"> ЛШ</w:t>
            </w:r>
            <w:r w:rsidRPr="00793992">
              <w:rPr>
                <w:rFonts w:ascii="Times New Roman" w:hAnsi="Times New Roman" w:cs="Times New Roman"/>
                <w:sz w:val="28"/>
                <w:szCs w:val="28"/>
              </w:rPr>
              <w:t xml:space="preserve"> </w:t>
            </w:r>
            <w:r>
              <w:rPr>
                <w:rFonts w:ascii="Times New Roman" w:hAnsi="Times New Roman" w:cs="Times New Roman"/>
                <w:sz w:val="28"/>
                <w:szCs w:val="28"/>
              </w:rPr>
              <w:t xml:space="preserve">(абс. ч., </w:t>
            </w:r>
            <w:r w:rsidRPr="00793992">
              <w:rPr>
                <w:rFonts w:ascii="Times New Roman" w:hAnsi="Times New Roman" w:cs="Times New Roman"/>
                <w:sz w:val="28"/>
                <w:szCs w:val="28"/>
              </w:rPr>
              <w:t>%)</w:t>
            </w:r>
          </w:p>
        </w:tc>
      </w:tr>
      <w:tr w:rsidR="00710CDB" w:rsidTr="003B0568">
        <w:tc>
          <w:tcPr>
            <w:tcW w:w="1526" w:type="dxa"/>
            <w:vMerge/>
          </w:tcPr>
          <w:p w:rsidR="00710CDB" w:rsidRDefault="00710CDB" w:rsidP="00710CDB">
            <w:pPr>
              <w:spacing w:line="360" w:lineRule="auto"/>
              <w:jc w:val="center"/>
              <w:rPr>
                <w:rFonts w:ascii="Times New Roman" w:hAnsi="Times New Roman" w:cs="Times New Roman"/>
                <w:color w:val="000000"/>
                <w:sz w:val="28"/>
                <w:szCs w:val="28"/>
              </w:rPr>
            </w:pPr>
          </w:p>
        </w:tc>
        <w:tc>
          <w:tcPr>
            <w:tcW w:w="3544" w:type="dxa"/>
          </w:tcPr>
          <w:p w:rsidR="00710CDB" w:rsidRDefault="00710CDB" w:rsidP="007D0F63">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Нормальна </w:t>
            </w:r>
            <w:r w:rsidR="007D0F63">
              <w:rPr>
                <w:rFonts w:ascii="Times New Roman" w:hAnsi="Times New Roman" w:cs="Times New Roman"/>
                <w:color w:val="000000"/>
                <w:sz w:val="28"/>
                <w:szCs w:val="28"/>
              </w:rPr>
              <w:t>ДФ</w:t>
            </w:r>
            <w:r>
              <w:rPr>
                <w:rFonts w:ascii="Times New Roman" w:hAnsi="Times New Roman" w:cs="Times New Roman"/>
                <w:color w:val="000000"/>
                <w:sz w:val="28"/>
                <w:szCs w:val="28"/>
              </w:rPr>
              <w:t xml:space="preserve"> ЛШ</w:t>
            </w:r>
          </w:p>
        </w:tc>
        <w:tc>
          <w:tcPr>
            <w:tcW w:w="3260" w:type="dxa"/>
          </w:tcPr>
          <w:p w:rsidR="00710CDB" w:rsidRDefault="00710CDB" w:rsidP="00710CDB">
            <w:pPr>
              <w:spacing w:line="360" w:lineRule="auto"/>
              <w:contextualSpacing/>
              <w:jc w:val="center"/>
              <w:rPr>
                <w:rFonts w:ascii="Times New Roman" w:hAnsi="Times New Roman" w:cs="Times New Roman"/>
                <w:bCs/>
                <w:sz w:val="28"/>
                <w:szCs w:val="28"/>
              </w:rPr>
            </w:pPr>
            <w:r w:rsidRPr="00BE087B">
              <w:rPr>
                <w:rFonts w:ascii="Times New Roman" w:hAnsi="Times New Roman" w:cs="Times New Roman"/>
                <w:bCs/>
                <w:sz w:val="28"/>
                <w:szCs w:val="28"/>
              </w:rPr>
              <w:t xml:space="preserve">Тип </w:t>
            </w:r>
            <w:r>
              <w:rPr>
                <w:rFonts w:ascii="Times New Roman" w:hAnsi="Times New Roman" w:cs="Times New Roman"/>
                <w:bCs/>
                <w:sz w:val="28"/>
                <w:szCs w:val="28"/>
              </w:rPr>
              <w:t>І</w:t>
            </w:r>
          </w:p>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bCs/>
                <w:sz w:val="28"/>
                <w:szCs w:val="28"/>
              </w:rPr>
              <w:t>(п</w:t>
            </w:r>
            <w:r w:rsidRPr="00BE087B">
              <w:rPr>
                <w:rFonts w:ascii="Times New Roman" w:hAnsi="Times New Roman" w:cs="Times New Roman"/>
                <w:bCs/>
                <w:sz w:val="28"/>
                <w:szCs w:val="28"/>
              </w:rPr>
              <w:t>орушення ре</w:t>
            </w:r>
            <w:r>
              <w:rPr>
                <w:rFonts w:ascii="Times New Roman" w:hAnsi="Times New Roman" w:cs="Times New Roman"/>
                <w:bCs/>
                <w:sz w:val="28"/>
                <w:szCs w:val="28"/>
              </w:rPr>
              <w:t>л</w:t>
            </w:r>
            <w:r w:rsidRPr="00BE087B">
              <w:rPr>
                <w:rFonts w:ascii="Times New Roman" w:hAnsi="Times New Roman" w:cs="Times New Roman"/>
                <w:bCs/>
                <w:sz w:val="28"/>
                <w:szCs w:val="28"/>
              </w:rPr>
              <w:t>аксації</w:t>
            </w:r>
            <w:r>
              <w:rPr>
                <w:rFonts w:ascii="Times New Roman" w:hAnsi="Times New Roman" w:cs="Times New Roman"/>
                <w:bCs/>
                <w:sz w:val="28"/>
                <w:szCs w:val="28"/>
              </w:rPr>
              <w:t>)</w:t>
            </w:r>
          </w:p>
        </w:tc>
        <w:tc>
          <w:tcPr>
            <w:tcW w:w="1524"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Всього</w:t>
            </w:r>
          </w:p>
        </w:tc>
      </w:tr>
      <w:tr w:rsidR="00710CDB" w:rsidTr="003B0568">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НГ</w:t>
            </w:r>
          </w:p>
        </w:tc>
        <w:tc>
          <w:tcPr>
            <w:tcW w:w="3544"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7 (</w:t>
            </w:r>
            <w:r w:rsidRPr="001051CD">
              <w:rPr>
                <w:rFonts w:ascii="Times New Roman" w:hAnsi="Times New Roman" w:cs="Times New Roman"/>
                <w:color w:val="000000"/>
                <w:sz w:val="28"/>
                <w:szCs w:val="28"/>
              </w:rPr>
              <w:t>63,6</w:t>
            </w:r>
            <w:r>
              <w:rPr>
                <w:rFonts w:ascii="Times New Roman" w:hAnsi="Times New Roman" w:cs="Times New Roman"/>
                <w:color w:val="000000"/>
                <w:sz w:val="28"/>
                <w:szCs w:val="28"/>
              </w:rPr>
              <w:t>%)</w:t>
            </w:r>
          </w:p>
        </w:tc>
        <w:tc>
          <w:tcPr>
            <w:tcW w:w="3260"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4 (36,4%)</w:t>
            </w:r>
          </w:p>
        </w:tc>
        <w:tc>
          <w:tcPr>
            <w:tcW w:w="1524"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11</w:t>
            </w:r>
          </w:p>
        </w:tc>
      </w:tr>
      <w:tr w:rsidR="00710CDB" w:rsidTr="003B0568">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КР</w:t>
            </w:r>
          </w:p>
        </w:tc>
        <w:tc>
          <w:tcPr>
            <w:tcW w:w="3544"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7 (46,7%)</w:t>
            </w:r>
          </w:p>
        </w:tc>
        <w:tc>
          <w:tcPr>
            <w:tcW w:w="3260"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8 (53,3%)</w:t>
            </w:r>
          </w:p>
        </w:tc>
        <w:tc>
          <w:tcPr>
            <w:tcW w:w="1524"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15</w:t>
            </w:r>
          </w:p>
        </w:tc>
      </w:tr>
      <w:tr w:rsidR="00710CDB" w:rsidTr="003B0568">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КГ</w:t>
            </w:r>
          </w:p>
        </w:tc>
        <w:tc>
          <w:tcPr>
            <w:tcW w:w="3544"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 (0%)</w:t>
            </w:r>
          </w:p>
        </w:tc>
        <w:tc>
          <w:tcPr>
            <w:tcW w:w="3260"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 (100%)</w:t>
            </w:r>
          </w:p>
        </w:tc>
        <w:tc>
          <w:tcPr>
            <w:tcW w:w="1524"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w:t>
            </w:r>
          </w:p>
        </w:tc>
      </w:tr>
      <w:tr w:rsidR="00710CDB" w:rsidTr="003B0568">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ЕГ</w:t>
            </w:r>
          </w:p>
        </w:tc>
        <w:tc>
          <w:tcPr>
            <w:tcW w:w="3544"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 (0%)</w:t>
            </w:r>
          </w:p>
        </w:tc>
        <w:tc>
          <w:tcPr>
            <w:tcW w:w="3260" w:type="dxa"/>
          </w:tcPr>
          <w:p w:rsidR="00710CDB" w:rsidRDefault="00710CDB" w:rsidP="003C17E1">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 (100%)</w:t>
            </w:r>
          </w:p>
        </w:tc>
        <w:tc>
          <w:tcPr>
            <w:tcW w:w="1524"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w:t>
            </w:r>
          </w:p>
        </w:tc>
      </w:tr>
      <w:tr w:rsidR="00710CDB" w:rsidTr="003B0568">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Всього</w:t>
            </w:r>
          </w:p>
        </w:tc>
        <w:tc>
          <w:tcPr>
            <w:tcW w:w="3544"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14</w:t>
            </w:r>
          </w:p>
        </w:tc>
        <w:tc>
          <w:tcPr>
            <w:tcW w:w="3260"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17 </w:t>
            </w:r>
          </w:p>
        </w:tc>
        <w:tc>
          <w:tcPr>
            <w:tcW w:w="1524"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31</w:t>
            </w:r>
          </w:p>
        </w:tc>
      </w:tr>
      <w:tr w:rsidR="00710CDB" w:rsidTr="003B0568">
        <w:tc>
          <w:tcPr>
            <w:tcW w:w="9854" w:type="dxa"/>
            <w:gridSpan w:val="4"/>
          </w:tcPr>
          <w:p w:rsidR="00710CDB" w:rsidRDefault="00710CDB" w:rsidP="003C17E1">
            <w:pPr>
              <w:spacing w:line="360" w:lineRule="auto"/>
              <w:jc w:val="right"/>
              <w:rPr>
                <w:rFonts w:ascii="Times New Roman" w:hAnsi="Times New Roman" w:cs="Times New Roman"/>
                <w:color w:val="000000"/>
                <w:sz w:val="28"/>
                <w:szCs w:val="28"/>
              </w:rPr>
            </w:pPr>
            <w:r w:rsidRPr="00C51DA1">
              <w:rPr>
                <w:rFonts w:ascii="Times New Roman" w:hAnsi="Times New Roman" w:cs="Times New Roman"/>
                <w:color w:val="000000"/>
                <w:sz w:val="28"/>
                <w:szCs w:val="28"/>
              </w:rPr>
              <w:t>χ</w:t>
            </w:r>
            <w:r w:rsidRPr="00C51DA1">
              <w:rPr>
                <w:rFonts w:ascii="Times New Roman" w:hAnsi="Times New Roman" w:cs="Times New Roman"/>
                <w:color w:val="000000"/>
                <w:sz w:val="28"/>
                <w:szCs w:val="28"/>
                <w:vertAlign w:val="superscript"/>
              </w:rPr>
              <w:t>2</w:t>
            </w:r>
            <w:r w:rsidRPr="00C51DA1">
              <w:rPr>
                <w:rFonts w:ascii="Times New Roman" w:hAnsi="Times New Roman" w:cs="Times New Roman"/>
                <w:color w:val="000000"/>
                <w:sz w:val="28"/>
                <w:szCs w:val="28"/>
              </w:rPr>
              <w:t>=</w:t>
            </w:r>
            <w:r>
              <w:rPr>
                <w:rFonts w:ascii="Times New Roman" w:hAnsi="Times New Roman" w:cs="Times New Roman"/>
                <w:color w:val="000000"/>
                <w:sz w:val="28"/>
                <w:szCs w:val="28"/>
              </w:rPr>
              <w:t>5,65,</w:t>
            </w:r>
            <w:r w:rsidR="00C13AE1">
              <w:rPr>
                <w:rFonts w:ascii="Times New Roman" w:hAnsi="Times New Roman" w:cs="Times New Roman"/>
                <w:color w:val="000000"/>
                <w:sz w:val="28"/>
                <w:szCs w:val="28"/>
              </w:rPr>
              <w:t xml:space="preserve"> </w:t>
            </w:r>
            <w:r w:rsidRPr="00C51DA1">
              <w:rPr>
                <w:rFonts w:ascii="Times New Roman" w:hAnsi="Times New Roman" w:cs="Times New Roman"/>
                <w:color w:val="000000"/>
                <w:sz w:val="28"/>
                <w:szCs w:val="28"/>
              </w:rPr>
              <w:t>р</w:t>
            </w:r>
            <w:r>
              <w:rPr>
                <w:rFonts w:ascii="Times New Roman" w:hAnsi="Times New Roman" w:cs="Times New Roman"/>
                <w:color w:val="000000"/>
                <w:sz w:val="28"/>
                <w:szCs w:val="28"/>
              </w:rPr>
              <w:t>=</w:t>
            </w:r>
            <w:r w:rsidRPr="000C7D52">
              <w:rPr>
                <w:rFonts w:ascii="Times New Roman" w:hAnsi="Times New Roman" w:cs="Times New Roman"/>
                <w:color w:val="000000"/>
                <w:sz w:val="28"/>
                <w:szCs w:val="28"/>
              </w:rPr>
              <w:t>0</w:t>
            </w:r>
            <w:r>
              <w:rPr>
                <w:rFonts w:ascii="Times New Roman" w:hAnsi="Times New Roman" w:cs="Times New Roman"/>
                <w:color w:val="000000"/>
                <w:sz w:val="28"/>
                <w:szCs w:val="28"/>
              </w:rPr>
              <w:t>,</w:t>
            </w:r>
            <w:r w:rsidRPr="000C7D52">
              <w:rPr>
                <w:rFonts w:ascii="Times New Roman" w:hAnsi="Times New Roman" w:cs="Times New Roman"/>
                <w:color w:val="000000"/>
                <w:sz w:val="28"/>
                <w:szCs w:val="28"/>
              </w:rPr>
              <w:t>0</w:t>
            </w:r>
            <w:r>
              <w:rPr>
                <w:rFonts w:ascii="Times New Roman" w:hAnsi="Times New Roman" w:cs="Times New Roman"/>
                <w:color w:val="000000"/>
                <w:sz w:val="28"/>
                <w:szCs w:val="28"/>
              </w:rPr>
              <w:t>175</w:t>
            </w:r>
            <w:r>
              <w:t xml:space="preserve"> </w:t>
            </w:r>
          </w:p>
        </w:tc>
      </w:tr>
    </w:tbl>
    <w:p w:rsidR="00ED06E3" w:rsidRDefault="00ED06E3" w:rsidP="00710CDB">
      <w:pPr>
        <w:spacing w:after="0" w:line="360" w:lineRule="auto"/>
        <w:ind w:firstLine="709"/>
        <w:jc w:val="both"/>
        <w:rPr>
          <w:rFonts w:ascii="Times New Roman" w:hAnsi="Times New Roman"/>
          <w:sz w:val="28"/>
          <w:szCs w:val="28"/>
          <w:lang w:val="en-US"/>
        </w:rPr>
      </w:pPr>
    </w:p>
    <w:p w:rsidR="00ED06E3" w:rsidRDefault="00ED06E3">
      <w:pPr>
        <w:rPr>
          <w:rFonts w:ascii="Times New Roman" w:hAnsi="Times New Roman"/>
          <w:sz w:val="28"/>
          <w:szCs w:val="28"/>
          <w:lang w:val="en-US"/>
        </w:rPr>
      </w:pPr>
      <w:r>
        <w:rPr>
          <w:rFonts w:ascii="Times New Roman" w:hAnsi="Times New Roman"/>
          <w:sz w:val="28"/>
          <w:szCs w:val="28"/>
          <w:lang w:val="en-US"/>
        </w:rPr>
        <w:br w:type="page"/>
      </w:r>
    </w:p>
    <w:p w:rsidR="00710CDB" w:rsidRDefault="00710CDB" w:rsidP="00710CD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Аналізуючи показники </w:t>
      </w:r>
      <w:r w:rsidR="007D0F63">
        <w:rPr>
          <w:rFonts w:ascii="Times New Roman" w:hAnsi="Times New Roman"/>
          <w:sz w:val="28"/>
          <w:szCs w:val="28"/>
          <w:lang w:val="uk-UA"/>
        </w:rPr>
        <w:t>ДФ</w:t>
      </w:r>
      <w:r>
        <w:rPr>
          <w:rFonts w:ascii="Times New Roman" w:hAnsi="Times New Roman"/>
          <w:sz w:val="28"/>
          <w:szCs w:val="28"/>
          <w:lang w:val="uk-UA"/>
        </w:rPr>
        <w:t xml:space="preserve"> ПШ обстежених хворих виявлено вірогідне </w:t>
      </w:r>
      <w:r w:rsidRPr="00634BC7">
        <w:rPr>
          <w:rFonts w:ascii="Times New Roman" w:eastAsia="Calibri" w:hAnsi="Times New Roman" w:cs="Times New Roman"/>
          <w:sz w:val="28"/>
          <w:szCs w:val="28"/>
          <w:lang w:val="uk-UA"/>
        </w:rPr>
        <w:t xml:space="preserve">зменшення максимальної швидкості раннього наповнення </w:t>
      </w:r>
      <w:r>
        <w:rPr>
          <w:rFonts w:ascii="Times New Roman" w:hAnsi="Times New Roman"/>
          <w:sz w:val="28"/>
          <w:szCs w:val="28"/>
          <w:lang w:val="uk-UA"/>
        </w:rPr>
        <w:t xml:space="preserve">ПШ </w:t>
      </w:r>
      <w:r w:rsidRPr="00634BC7">
        <w:rPr>
          <w:rFonts w:ascii="Times New Roman" w:eastAsia="Calibri" w:hAnsi="Times New Roman" w:cs="Times New Roman"/>
          <w:sz w:val="28"/>
          <w:szCs w:val="28"/>
          <w:lang w:val="uk-UA"/>
        </w:rPr>
        <w:t>(Е</w:t>
      </w:r>
      <w:r>
        <w:rPr>
          <w:rFonts w:ascii="Times New Roman" w:hAnsi="Times New Roman" w:cs="Times New Roman"/>
          <w:sz w:val="28"/>
          <w:szCs w:val="28"/>
          <w:lang w:val="uk-UA" w:eastAsia="uk-UA"/>
        </w:rPr>
        <w:t>'</w:t>
      </w:r>
      <w:r w:rsidRPr="00634BC7">
        <w:rPr>
          <w:rFonts w:ascii="Times New Roman" w:eastAsia="Calibri" w:hAnsi="Times New Roman" w:cs="Times New Roman"/>
          <w:sz w:val="28"/>
          <w:szCs w:val="28"/>
          <w:lang w:val="uk-UA"/>
        </w:rPr>
        <w:t>)</w:t>
      </w:r>
      <w:r>
        <w:rPr>
          <w:rFonts w:ascii="Times New Roman" w:hAnsi="Times New Roman"/>
          <w:sz w:val="28"/>
          <w:szCs w:val="28"/>
          <w:lang w:val="uk-UA"/>
        </w:rPr>
        <w:t xml:space="preserve"> (</w:t>
      </w:r>
      <w:r w:rsidRPr="009C2894">
        <w:rPr>
          <w:rFonts w:ascii="Times New Roman" w:hAnsi="Times New Roman"/>
          <w:sz w:val="28"/>
          <w:szCs w:val="28"/>
          <w:lang w:val="uk-UA" w:eastAsia="uk-UA"/>
        </w:rPr>
        <w:t>р</w:t>
      </w:r>
      <w:r w:rsidRPr="00FB6A15">
        <w:rPr>
          <w:rFonts w:ascii="Times New Roman" w:hAnsi="Times New Roman" w:cs="Times New Roman"/>
          <w:sz w:val="28"/>
          <w:szCs w:val="28"/>
          <w:lang w:val="uk-UA" w:eastAsia="uk-UA"/>
        </w:rPr>
        <w:t>&lt;</w:t>
      </w:r>
      <w:r w:rsidRPr="00FB6A15">
        <w:rPr>
          <w:rFonts w:ascii="Times New Roman" w:hAnsi="Times New Roman"/>
          <w:sz w:val="28"/>
          <w:szCs w:val="28"/>
          <w:lang w:val="uk-UA" w:eastAsia="uk-UA"/>
        </w:rPr>
        <w:t>0,001</w:t>
      </w:r>
      <w:r>
        <w:rPr>
          <w:rFonts w:ascii="Times New Roman" w:hAnsi="Times New Roman"/>
          <w:sz w:val="28"/>
          <w:szCs w:val="28"/>
          <w:lang w:val="uk-UA" w:eastAsia="uk-UA"/>
        </w:rPr>
        <w:t xml:space="preserve">) </w:t>
      </w:r>
      <w:r>
        <w:rPr>
          <w:rFonts w:ascii="Times New Roman" w:hAnsi="Times New Roman"/>
          <w:sz w:val="28"/>
          <w:szCs w:val="28"/>
          <w:lang w:val="uk-UA"/>
        </w:rPr>
        <w:t xml:space="preserve">та </w:t>
      </w:r>
      <w:r>
        <w:rPr>
          <w:rFonts w:ascii="Times New Roman" w:hAnsi="Times New Roman" w:cs="Times New Roman"/>
          <w:sz w:val="28"/>
          <w:szCs w:val="28"/>
          <w:lang w:val="uk-UA"/>
        </w:rPr>
        <w:t xml:space="preserve">співвідношення </w:t>
      </w:r>
      <w:r w:rsidRPr="00686654">
        <w:rPr>
          <w:rFonts w:ascii="Times New Roman" w:hAnsi="Times New Roman" w:cs="Times New Roman"/>
          <w:sz w:val="28"/>
          <w:szCs w:val="28"/>
          <w:lang w:val="uk-UA"/>
        </w:rPr>
        <w:t>Е</w:t>
      </w:r>
      <w:r>
        <w:rPr>
          <w:rFonts w:ascii="Times New Roman" w:hAnsi="Times New Roman" w:cs="Times New Roman"/>
          <w:sz w:val="28"/>
          <w:szCs w:val="28"/>
          <w:lang w:val="uk-UA" w:eastAsia="uk-UA"/>
        </w:rPr>
        <w:t>'</w:t>
      </w:r>
      <w:r w:rsidRPr="00686654">
        <w:rPr>
          <w:rFonts w:ascii="Times New Roman" w:hAnsi="Times New Roman" w:cs="Times New Roman"/>
          <w:sz w:val="28"/>
          <w:szCs w:val="28"/>
          <w:lang w:val="uk-UA"/>
        </w:rPr>
        <w:t>/А</w:t>
      </w:r>
      <w:r>
        <w:rPr>
          <w:rFonts w:ascii="Times New Roman" w:hAnsi="Times New Roman" w:cs="Times New Roman"/>
          <w:sz w:val="28"/>
          <w:szCs w:val="28"/>
          <w:lang w:val="uk-UA" w:eastAsia="uk-UA"/>
        </w:rPr>
        <w:t>' (</w:t>
      </w:r>
      <w:r w:rsidRPr="003929E9">
        <w:rPr>
          <w:rFonts w:ascii="Times New Roman" w:hAnsi="Times New Roman"/>
          <w:sz w:val="28"/>
          <w:szCs w:val="28"/>
          <w:lang w:val="uk-UA" w:eastAsia="uk-UA"/>
        </w:rPr>
        <w:t>р</w:t>
      </w:r>
      <w:r w:rsidRPr="00FB6A15">
        <w:rPr>
          <w:rFonts w:ascii="Times New Roman" w:hAnsi="Times New Roman"/>
          <w:sz w:val="28"/>
          <w:szCs w:val="28"/>
          <w:lang w:val="uk-UA" w:eastAsia="uk-UA"/>
        </w:rPr>
        <w:t>=0,007</w:t>
      </w:r>
      <w:r>
        <w:rPr>
          <w:rFonts w:ascii="Times New Roman" w:hAnsi="Times New Roman"/>
          <w:sz w:val="28"/>
          <w:szCs w:val="28"/>
          <w:lang w:val="uk-UA" w:eastAsia="uk-UA"/>
        </w:rPr>
        <w:t>)</w:t>
      </w:r>
      <w:r>
        <w:rPr>
          <w:rFonts w:ascii="Times New Roman" w:hAnsi="Times New Roman" w:cs="Times New Roman"/>
          <w:sz w:val="28"/>
          <w:szCs w:val="28"/>
          <w:lang w:val="uk-UA"/>
        </w:rPr>
        <w:t>,</w:t>
      </w:r>
      <w:r>
        <w:rPr>
          <w:rFonts w:ascii="Times New Roman" w:hAnsi="Times New Roman"/>
          <w:sz w:val="28"/>
          <w:szCs w:val="28"/>
          <w:lang w:val="uk-UA"/>
        </w:rPr>
        <w:t xml:space="preserve"> збільшення</w:t>
      </w:r>
      <w:r w:rsidRPr="00D750ED">
        <w:rPr>
          <w:rFonts w:ascii="Times New Roman" w:hAnsi="Times New Roman"/>
          <w:sz w:val="28"/>
          <w:szCs w:val="28"/>
          <w:lang w:val="uk-UA"/>
        </w:rPr>
        <w:t xml:space="preserve"> </w:t>
      </w:r>
      <w:r w:rsidRPr="00686654">
        <w:rPr>
          <w:rFonts w:ascii="Times New Roman" w:hAnsi="Times New Roman" w:cs="Times New Roman"/>
          <w:sz w:val="28"/>
          <w:szCs w:val="28"/>
          <w:lang w:val="uk-UA"/>
        </w:rPr>
        <w:t>час</w:t>
      </w:r>
      <w:r>
        <w:rPr>
          <w:rFonts w:ascii="Times New Roman" w:hAnsi="Times New Roman" w:cs="Times New Roman"/>
          <w:sz w:val="28"/>
          <w:szCs w:val="28"/>
          <w:lang w:val="uk-UA"/>
        </w:rPr>
        <w:t>у</w:t>
      </w:r>
      <w:r w:rsidRPr="00686654">
        <w:rPr>
          <w:rFonts w:ascii="Times New Roman" w:hAnsi="Times New Roman" w:cs="Times New Roman"/>
          <w:sz w:val="28"/>
          <w:szCs w:val="28"/>
          <w:lang w:val="uk-UA"/>
        </w:rPr>
        <w:t xml:space="preserve"> уповільнення кровотоку раннього </w:t>
      </w:r>
      <w:r>
        <w:rPr>
          <w:rFonts w:ascii="Times New Roman" w:hAnsi="Times New Roman" w:cs="Times New Roman"/>
          <w:sz w:val="28"/>
          <w:szCs w:val="28"/>
          <w:lang w:val="uk-UA"/>
        </w:rPr>
        <w:t xml:space="preserve">діастолічного наповнення </w:t>
      </w:r>
      <w:r w:rsidR="00DD5C29">
        <w:rPr>
          <w:rFonts w:ascii="Times New Roman" w:hAnsi="Times New Roman" w:cs="Times New Roman"/>
          <w:sz w:val="28"/>
          <w:szCs w:val="28"/>
          <w:lang w:val="uk-UA"/>
        </w:rPr>
        <w:t>П</w:t>
      </w:r>
      <w:r>
        <w:rPr>
          <w:rFonts w:ascii="Times New Roman" w:hAnsi="Times New Roman" w:cs="Times New Roman"/>
          <w:sz w:val="28"/>
          <w:szCs w:val="28"/>
          <w:lang w:val="uk-UA"/>
        </w:rPr>
        <w:t>Ш (DТ</w:t>
      </w:r>
      <w:r>
        <w:rPr>
          <w:rFonts w:ascii="Times New Roman" w:hAnsi="Times New Roman" w:cs="Times New Roman"/>
          <w:sz w:val="28"/>
          <w:szCs w:val="28"/>
          <w:lang w:val="uk-UA" w:eastAsia="uk-UA"/>
        </w:rPr>
        <w:t>'</w:t>
      </w:r>
      <w:r>
        <w:rPr>
          <w:rFonts w:ascii="Times New Roman" w:hAnsi="Times New Roman" w:cs="Times New Roman"/>
          <w:sz w:val="28"/>
          <w:szCs w:val="28"/>
          <w:lang w:val="uk-UA"/>
        </w:rPr>
        <w:t>) (</w:t>
      </w:r>
      <w:r w:rsidRPr="00413F9E">
        <w:rPr>
          <w:rFonts w:ascii="Times New Roman" w:hAnsi="Times New Roman"/>
          <w:sz w:val="28"/>
          <w:szCs w:val="28"/>
          <w:lang w:val="uk-UA" w:eastAsia="uk-UA"/>
        </w:rPr>
        <w:t>р</w:t>
      </w:r>
      <w:r w:rsidRPr="00FB6A15">
        <w:rPr>
          <w:rFonts w:ascii="Times New Roman" w:hAnsi="Times New Roman"/>
          <w:sz w:val="28"/>
          <w:szCs w:val="28"/>
          <w:lang w:val="uk-UA" w:eastAsia="uk-UA"/>
        </w:rPr>
        <w:t>=0,025</w:t>
      </w:r>
      <w:r>
        <w:rPr>
          <w:rFonts w:ascii="Times New Roman" w:hAnsi="Times New Roman" w:cs="Times New Roman"/>
          <w:sz w:val="28"/>
          <w:szCs w:val="28"/>
          <w:lang w:val="uk-UA"/>
        </w:rPr>
        <w:t>)</w:t>
      </w:r>
      <w:r>
        <w:rPr>
          <w:rFonts w:ascii="Times New Roman" w:hAnsi="Times New Roman"/>
          <w:sz w:val="28"/>
          <w:szCs w:val="28"/>
          <w:lang w:val="uk-UA"/>
        </w:rPr>
        <w:t xml:space="preserve"> та</w:t>
      </w:r>
      <w:r>
        <w:rPr>
          <w:rFonts w:ascii="Times New Roman" w:hAnsi="Times New Roman" w:cs="Times New Roman"/>
          <w:sz w:val="28"/>
          <w:szCs w:val="28"/>
          <w:lang w:val="uk-UA" w:eastAsia="uk-UA"/>
        </w:rPr>
        <w:t xml:space="preserve"> </w:t>
      </w:r>
      <w:r w:rsidRPr="00686654">
        <w:rPr>
          <w:rFonts w:ascii="Times New Roman" w:hAnsi="Times New Roman" w:cs="Times New Roman"/>
          <w:sz w:val="28"/>
          <w:szCs w:val="28"/>
          <w:lang w:val="uk-UA"/>
        </w:rPr>
        <w:t>тривал</w:t>
      </w:r>
      <w:r>
        <w:rPr>
          <w:rFonts w:ascii="Times New Roman" w:hAnsi="Times New Roman" w:cs="Times New Roman"/>
          <w:sz w:val="28"/>
          <w:szCs w:val="28"/>
          <w:lang w:val="uk-UA"/>
        </w:rPr>
        <w:t>о</w:t>
      </w:r>
      <w:r w:rsidRPr="00686654">
        <w:rPr>
          <w:rFonts w:ascii="Times New Roman" w:hAnsi="Times New Roman" w:cs="Times New Roman"/>
          <w:sz w:val="28"/>
          <w:szCs w:val="28"/>
          <w:lang w:val="uk-UA"/>
        </w:rPr>
        <w:t>ст</w:t>
      </w:r>
      <w:r>
        <w:rPr>
          <w:rFonts w:ascii="Times New Roman" w:hAnsi="Times New Roman" w:cs="Times New Roman"/>
          <w:sz w:val="28"/>
          <w:szCs w:val="28"/>
          <w:lang w:val="uk-UA"/>
        </w:rPr>
        <w:t>і</w:t>
      </w:r>
      <w:r w:rsidRPr="00686654">
        <w:rPr>
          <w:rFonts w:ascii="Times New Roman" w:hAnsi="Times New Roman" w:cs="Times New Roman"/>
          <w:sz w:val="28"/>
          <w:szCs w:val="28"/>
          <w:lang w:val="uk-UA"/>
        </w:rPr>
        <w:t xml:space="preserve"> фази ізоволюметричного розслаблення </w:t>
      </w:r>
      <w:r w:rsidR="00DD5C29">
        <w:rPr>
          <w:rFonts w:ascii="Times New Roman" w:hAnsi="Times New Roman" w:cs="Times New Roman"/>
          <w:sz w:val="28"/>
          <w:szCs w:val="28"/>
          <w:lang w:val="uk-UA"/>
        </w:rPr>
        <w:t>П</w:t>
      </w:r>
      <w:r w:rsidRPr="00686654">
        <w:rPr>
          <w:rFonts w:ascii="Times New Roman" w:hAnsi="Times New Roman" w:cs="Times New Roman"/>
          <w:sz w:val="28"/>
          <w:szCs w:val="28"/>
          <w:lang w:val="uk-UA"/>
        </w:rPr>
        <w:t>Ш (IVRT</w:t>
      </w:r>
      <w:r>
        <w:rPr>
          <w:rFonts w:ascii="Times New Roman" w:hAnsi="Times New Roman" w:cs="Times New Roman"/>
          <w:sz w:val="28"/>
          <w:szCs w:val="28"/>
          <w:lang w:val="uk-UA" w:eastAsia="uk-UA"/>
        </w:rPr>
        <w:t>'</w:t>
      </w:r>
      <w:r w:rsidRPr="0068665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13F9E">
        <w:rPr>
          <w:rFonts w:ascii="Times New Roman" w:hAnsi="Times New Roman"/>
          <w:sz w:val="28"/>
          <w:szCs w:val="28"/>
          <w:lang w:val="uk-UA" w:eastAsia="uk-UA"/>
        </w:rPr>
        <w:t>р</w:t>
      </w:r>
      <w:r w:rsidR="003C17E1">
        <w:rPr>
          <w:rFonts w:ascii="Times New Roman" w:hAnsi="Times New Roman"/>
          <w:sz w:val="28"/>
          <w:szCs w:val="28"/>
          <w:lang w:val="uk-UA" w:eastAsia="uk-UA"/>
        </w:rPr>
        <w:t>=</w:t>
      </w:r>
      <w:r w:rsidRPr="00FB6A15">
        <w:rPr>
          <w:rFonts w:ascii="Times New Roman" w:hAnsi="Times New Roman"/>
          <w:sz w:val="28"/>
          <w:szCs w:val="28"/>
          <w:lang w:val="uk-UA" w:eastAsia="uk-UA"/>
        </w:rPr>
        <w:t>0,009</w:t>
      </w:r>
      <w:r>
        <w:rPr>
          <w:rFonts w:ascii="Times New Roman" w:hAnsi="Times New Roman"/>
          <w:sz w:val="28"/>
          <w:szCs w:val="28"/>
          <w:lang w:val="uk-UA" w:eastAsia="uk-UA"/>
        </w:rPr>
        <w:t xml:space="preserve">) </w:t>
      </w:r>
      <w:r>
        <w:rPr>
          <w:rFonts w:ascii="Times New Roman" w:hAnsi="Times New Roman"/>
          <w:sz w:val="28"/>
          <w:szCs w:val="28"/>
          <w:lang w:val="uk-UA"/>
        </w:rPr>
        <w:t>у хворих основної групи у співставленні з групою порівняння, що свідчить про більш виражене порушення релаксації та підвищення жорсткості ПШ у хворих на ХОЗЛ у поєднанні з ГХ. Всі обстежені пацієнти мали достовірні (</w:t>
      </w:r>
      <w:r w:rsidRPr="00E30739">
        <w:rPr>
          <w:rFonts w:ascii="Times New Roman" w:eastAsia="Calibri" w:hAnsi="Times New Roman" w:cs="Times New Roman"/>
          <w:sz w:val="28"/>
          <w:szCs w:val="28"/>
          <w:lang w:val="uk-UA"/>
        </w:rPr>
        <w:t>р&lt;0,05</w:t>
      </w:r>
      <w:r>
        <w:rPr>
          <w:rFonts w:ascii="Times New Roman" w:hAnsi="Times New Roman"/>
          <w:sz w:val="28"/>
          <w:szCs w:val="28"/>
          <w:lang w:val="uk-UA"/>
        </w:rPr>
        <w:t xml:space="preserve">) відмінності щодо практично здорових осіб за всіма показниками (табл. </w:t>
      </w:r>
      <w:r w:rsidR="00ED06E3">
        <w:rPr>
          <w:rFonts w:ascii="Times New Roman" w:hAnsi="Times New Roman"/>
          <w:sz w:val="28"/>
          <w:szCs w:val="28"/>
          <w:lang w:val="en-US"/>
        </w:rPr>
        <w:t>4</w:t>
      </w:r>
      <w:r>
        <w:rPr>
          <w:rFonts w:ascii="Times New Roman" w:hAnsi="Times New Roman"/>
          <w:sz w:val="28"/>
          <w:szCs w:val="28"/>
          <w:lang w:val="uk-UA"/>
        </w:rPr>
        <w:t>.11).</w:t>
      </w:r>
    </w:p>
    <w:p w:rsidR="00ED06E3" w:rsidRDefault="00ED06E3" w:rsidP="00710CDB">
      <w:pPr>
        <w:spacing w:after="0" w:line="360" w:lineRule="auto"/>
        <w:ind w:firstLine="709"/>
        <w:jc w:val="right"/>
        <w:rPr>
          <w:rFonts w:ascii="Times New Roman" w:hAnsi="Times New Roman"/>
          <w:i/>
          <w:sz w:val="28"/>
          <w:szCs w:val="28"/>
          <w:lang w:val="en-US"/>
        </w:rPr>
      </w:pPr>
    </w:p>
    <w:p w:rsidR="00710CDB" w:rsidRPr="00616171" w:rsidRDefault="00710CDB" w:rsidP="00710CDB">
      <w:pPr>
        <w:spacing w:after="0" w:line="360" w:lineRule="auto"/>
        <w:ind w:firstLine="709"/>
        <w:jc w:val="right"/>
        <w:rPr>
          <w:rFonts w:ascii="Times New Roman" w:hAnsi="Times New Roman"/>
          <w:i/>
          <w:sz w:val="28"/>
          <w:szCs w:val="28"/>
          <w:lang w:val="uk-UA"/>
        </w:rPr>
      </w:pPr>
      <w:r w:rsidRPr="00616171">
        <w:rPr>
          <w:rFonts w:ascii="Times New Roman" w:hAnsi="Times New Roman"/>
          <w:i/>
          <w:sz w:val="28"/>
          <w:szCs w:val="28"/>
          <w:lang w:val="uk-UA"/>
        </w:rPr>
        <w:t xml:space="preserve">Таблиця </w:t>
      </w:r>
      <w:r w:rsidR="00ED06E3">
        <w:rPr>
          <w:rFonts w:ascii="Times New Roman" w:hAnsi="Times New Roman"/>
          <w:i/>
          <w:sz w:val="28"/>
          <w:szCs w:val="28"/>
          <w:lang w:val="en-US"/>
        </w:rPr>
        <w:t>4</w:t>
      </w:r>
      <w:r w:rsidRPr="00616171">
        <w:rPr>
          <w:rFonts w:ascii="Times New Roman" w:hAnsi="Times New Roman"/>
          <w:i/>
          <w:sz w:val="28"/>
          <w:szCs w:val="28"/>
          <w:lang w:val="uk-UA"/>
        </w:rPr>
        <w:t>.11</w:t>
      </w:r>
    </w:p>
    <w:p w:rsidR="00710CDB" w:rsidRPr="00275C42" w:rsidRDefault="00BD1FC2" w:rsidP="00710CDB">
      <w:pPr>
        <w:spacing w:after="0" w:line="360" w:lineRule="auto"/>
        <w:jc w:val="center"/>
        <w:rPr>
          <w:rFonts w:ascii="Times New Roman" w:hAnsi="Times New Roman"/>
          <w:b/>
          <w:sz w:val="28"/>
          <w:szCs w:val="28"/>
          <w:lang w:val="uk-UA" w:eastAsia="uk-UA"/>
        </w:rPr>
      </w:pPr>
      <w:r w:rsidRPr="00BD1FC2">
        <w:rPr>
          <w:rFonts w:ascii="Times New Roman" w:hAnsi="Times New Roman"/>
          <w:b/>
          <w:sz w:val="28"/>
          <w:szCs w:val="28"/>
          <w:lang w:val="uk-UA" w:eastAsia="uk-UA"/>
        </w:rPr>
        <w:t>Діастолічна функція</w:t>
      </w:r>
      <w:r w:rsidR="00710CDB" w:rsidRPr="00275C42">
        <w:rPr>
          <w:rFonts w:ascii="Times New Roman" w:hAnsi="Times New Roman"/>
          <w:b/>
          <w:sz w:val="28"/>
          <w:szCs w:val="28"/>
          <w:lang w:val="uk-UA" w:eastAsia="uk-UA"/>
        </w:rPr>
        <w:t xml:space="preserve"> міокарда ПШ у обстежених хворих</w:t>
      </w:r>
    </w:p>
    <w:tbl>
      <w:tblPr>
        <w:tblW w:w="9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6"/>
        <w:gridCol w:w="1973"/>
        <w:gridCol w:w="2388"/>
        <w:gridCol w:w="2051"/>
        <w:gridCol w:w="1666"/>
      </w:tblGrid>
      <w:tr w:rsidR="00710CDB" w:rsidRPr="00634BC7" w:rsidTr="00710CDB">
        <w:trPr>
          <w:trHeight w:val="1133"/>
        </w:trPr>
        <w:tc>
          <w:tcPr>
            <w:tcW w:w="1776" w:type="dxa"/>
            <w:vAlign w:val="center"/>
          </w:tcPr>
          <w:p w:rsidR="00710CDB" w:rsidRPr="00634BC7" w:rsidRDefault="00710CDB" w:rsidP="00710CDB">
            <w:pPr>
              <w:tabs>
                <w:tab w:val="left" w:pos="-664"/>
              </w:tabs>
              <w:spacing w:after="0" w:line="360" w:lineRule="auto"/>
              <w:jc w:val="center"/>
              <w:rPr>
                <w:rFonts w:ascii="Times New Roman" w:hAnsi="Times New Roman"/>
                <w:sz w:val="28"/>
                <w:szCs w:val="28"/>
                <w:lang w:val="uk-UA"/>
              </w:rPr>
            </w:pPr>
            <w:r w:rsidRPr="001F6FA8">
              <w:rPr>
                <w:rFonts w:ascii="Times New Roman" w:hAnsi="Times New Roman" w:cs="Times New Roman"/>
                <w:color w:val="000000"/>
                <w:sz w:val="28"/>
                <w:szCs w:val="28"/>
                <w:lang w:val="uk-UA"/>
              </w:rPr>
              <w:t>Показник</w:t>
            </w:r>
          </w:p>
        </w:tc>
        <w:tc>
          <w:tcPr>
            <w:tcW w:w="1973" w:type="dxa"/>
            <w:tcBorders>
              <w:top w:val="single" w:sz="4" w:space="0" w:color="auto"/>
            </w:tcBorders>
          </w:tcPr>
          <w:p w:rsidR="00710CDB" w:rsidRPr="001F6FA8" w:rsidRDefault="00710CDB" w:rsidP="00176742">
            <w:pPr>
              <w:spacing w:after="0" w:line="360" w:lineRule="auto"/>
              <w:jc w:val="center"/>
              <w:rPr>
                <w:rFonts w:ascii="Times New Roman" w:hAnsi="Times New Roman" w:cs="Times New Roman"/>
                <w:color w:val="000000"/>
                <w:sz w:val="28"/>
                <w:szCs w:val="28"/>
              </w:rPr>
            </w:pPr>
            <w:r w:rsidRPr="001F6FA8">
              <w:rPr>
                <w:rFonts w:ascii="Times New Roman" w:hAnsi="Times New Roman" w:cs="Times New Roman"/>
                <w:color w:val="000000"/>
                <w:sz w:val="28"/>
                <w:szCs w:val="28"/>
                <w:lang w:val="uk-UA"/>
              </w:rPr>
              <w:t>Група контролю</w:t>
            </w:r>
            <w:r>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uk-UA"/>
              </w:rPr>
              <w:t>(практично здорові)</w:t>
            </w:r>
            <w:r>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en-US"/>
              </w:rPr>
              <w:t>n</w:t>
            </w:r>
            <w:r w:rsidRPr="001F6FA8">
              <w:rPr>
                <w:rFonts w:ascii="Times New Roman" w:hAnsi="Times New Roman" w:cs="Times New Roman"/>
                <w:color w:val="000000"/>
                <w:sz w:val="28"/>
                <w:szCs w:val="28"/>
              </w:rPr>
              <w:t>=20</w:t>
            </w:r>
          </w:p>
        </w:tc>
        <w:tc>
          <w:tcPr>
            <w:tcW w:w="2388" w:type="dxa"/>
            <w:tcBorders>
              <w:top w:val="single" w:sz="4" w:space="0" w:color="auto"/>
            </w:tcBorders>
          </w:tcPr>
          <w:p w:rsidR="00710CDB" w:rsidRDefault="00710CDB" w:rsidP="00176742">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Основна група (ХОЗЛ+ГХ)</w:t>
            </w:r>
          </w:p>
          <w:p w:rsidR="00710CDB" w:rsidRPr="001F6FA8" w:rsidRDefault="00710CDB" w:rsidP="00176742">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en-US"/>
              </w:rPr>
              <w:t>n</w:t>
            </w:r>
            <w:r w:rsidRPr="001F6FA8">
              <w:rPr>
                <w:rFonts w:ascii="Times New Roman" w:hAnsi="Times New Roman" w:cs="Times New Roman"/>
                <w:color w:val="000000"/>
                <w:sz w:val="28"/>
                <w:szCs w:val="28"/>
              </w:rPr>
              <w:t>=6</w:t>
            </w:r>
            <w:r w:rsidRPr="001F6FA8">
              <w:rPr>
                <w:rFonts w:ascii="Times New Roman" w:hAnsi="Times New Roman" w:cs="Times New Roman"/>
                <w:color w:val="000000"/>
                <w:sz w:val="28"/>
                <w:szCs w:val="28"/>
                <w:lang w:val="uk-UA"/>
              </w:rPr>
              <w:t>9</w:t>
            </w:r>
          </w:p>
        </w:tc>
        <w:tc>
          <w:tcPr>
            <w:tcW w:w="2051" w:type="dxa"/>
            <w:tcBorders>
              <w:top w:val="single" w:sz="4" w:space="0" w:color="auto"/>
            </w:tcBorders>
          </w:tcPr>
          <w:p w:rsidR="00710CDB" w:rsidRDefault="00710CDB" w:rsidP="00176742">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Група порівняння (ХОЗЛ)</w:t>
            </w:r>
          </w:p>
          <w:p w:rsidR="00710CDB" w:rsidRPr="001F6FA8" w:rsidRDefault="00710CDB" w:rsidP="00176742">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en-US"/>
              </w:rPr>
              <w:t>n=</w:t>
            </w:r>
            <w:r w:rsidRPr="001F6FA8">
              <w:rPr>
                <w:rFonts w:ascii="Times New Roman" w:hAnsi="Times New Roman" w:cs="Times New Roman"/>
                <w:color w:val="000000"/>
                <w:sz w:val="28"/>
                <w:szCs w:val="28"/>
                <w:lang w:val="uk-UA"/>
              </w:rPr>
              <w:t>31</w:t>
            </w:r>
          </w:p>
        </w:tc>
        <w:tc>
          <w:tcPr>
            <w:tcW w:w="1666" w:type="dxa"/>
            <w:tcBorders>
              <w:top w:val="single" w:sz="4" w:space="0" w:color="auto"/>
            </w:tcBorders>
          </w:tcPr>
          <w:p w:rsidR="00710CDB" w:rsidRDefault="00710CDB" w:rsidP="00176742">
            <w:pPr>
              <w:spacing w:after="0" w:line="360" w:lineRule="auto"/>
              <w:jc w:val="center"/>
              <w:rPr>
                <w:rFonts w:ascii="Times New Roman" w:hAnsi="Times New Roman" w:cs="Times New Roman"/>
                <w:color w:val="000000"/>
                <w:sz w:val="28"/>
                <w:szCs w:val="28"/>
                <w:lang w:val="en-US"/>
              </w:rPr>
            </w:pPr>
          </w:p>
          <w:p w:rsidR="00710CDB" w:rsidRPr="003A7B79" w:rsidRDefault="00710CDB" w:rsidP="00176742">
            <w:pPr>
              <w:spacing w:after="0" w:line="360" w:lineRule="auto"/>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p</w:t>
            </w:r>
          </w:p>
        </w:tc>
      </w:tr>
      <w:tr w:rsidR="00710CDB" w:rsidRPr="00634BC7" w:rsidTr="00710CDB">
        <w:tc>
          <w:tcPr>
            <w:tcW w:w="1776" w:type="dxa"/>
            <w:vAlign w:val="center"/>
          </w:tcPr>
          <w:p w:rsidR="00710CDB" w:rsidRPr="00634BC7" w:rsidRDefault="00710CDB" w:rsidP="00710CDB">
            <w:pPr>
              <w:spacing w:after="0" w:line="360" w:lineRule="auto"/>
              <w:jc w:val="both"/>
              <w:rPr>
                <w:rFonts w:ascii="Times New Roman" w:hAnsi="Times New Roman"/>
                <w:sz w:val="28"/>
                <w:szCs w:val="28"/>
                <w:lang w:val="uk-UA" w:eastAsia="uk-UA"/>
              </w:rPr>
            </w:pPr>
            <w:r w:rsidRPr="00634BC7">
              <w:rPr>
                <w:rFonts w:ascii="Times New Roman" w:hAnsi="Times New Roman"/>
                <w:sz w:val="28"/>
                <w:szCs w:val="28"/>
                <w:lang w:val="uk-UA" w:eastAsia="uk-UA"/>
              </w:rPr>
              <w:t>Е</w:t>
            </w:r>
            <w:r>
              <w:rPr>
                <w:rFonts w:ascii="Times New Roman" w:hAnsi="Times New Roman" w:cs="Times New Roman"/>
                <w:sz w:val="28"/>
                <w:szCs w:val="28"/>
                <w:lang w:val="uk-UA" w:eastAsia="uk-UA"/>
              </w:rPr>
              <w:t>'</w:t>
            </w:r>
            <w:r w:rsidRPr="00634BC7">
              <w:rPr>
                <w:rFonts w:ascii="Times New Roman" w:hAnsi="Times New Roman"/>
                <w:sz w:val="28"/>
                <w:szCs w:val="28"/>
                <w:lang w:val="uk-UA" w:eastAsia="uk-UA"/>
              </w:rPr>
              <w:t>, мм/с</w:t>
            </w:r>
          </w:p>
        </w:tc>
        <w:tc>
          <w:tcPr>
            <w:tcW w:w="1973" w:type="dxa"/>
            <w:vAlign w:val="center"/>
          </w:tcPr>
          <w:p w:rsidR="00710CDB" w:rsidRPr="00634BC7" w:rsidRDefault="00710CDB" w:rsidP="00176742">
            <w:pPr>
              <w:spacing w:after="0" w:line="360" w:lineRule="auto"/>
              <w:jc w:val="center"/>
              <w:rPr>
                <w:rFonts w:ascii="Times New Roman" w:hAnsi="Times New Roman"/>
                <w:sz w:val="28"/>
                <w:szCs w:val="28"/>
                <w:lang w:val="uk-UA" w:eastAsia="uk-UA"/>
              </w:rPr>
            </w:pPr>
            <w:r>
              <w:rPr>
                <w:rFonts w:ascii="Times New Roman" w:hAnsi="Times New Roman" w:cs="Times New Roman"/>
                <w:sz w:val="28"/>
                <w:szCs w:val="28"/>
                <w:lang w:val="uk-UA" w:eastAsia="uk-UA"/>
              </w:rPr>
              <w:t>56,45±4,36</w:t>
            </w:r>
          </w:p>
        </w:tc>
        <w:tc>
          <w:tcPr>
            <w:tcW w:w="2388" w:type="dxa"/>
            <w:vAlign w:val="center"/>
          </w:tcPr>
          <w:p w:rsidR="00710CDB" w:rsidRPr="009E02B6" w:rsidRDefault="00710CDB" w:rsidP="00176742">
            <w:pPr>
              <w:spacing w:after="0" w:line="360" w:lineRule="auto"/>
              <w:jc w:val="center"/>
              <w:rPr>
                <w:rFonts w:ascii="Times New Roman" w:hAnsi="Times New Roman"/>
                <w:sz w:val="28"/>
                <w:szCs w:val="28"/>
                <w:lang w:val="uk-UA" w:eastAsia="uk-UA"/>
              </w:rPr>
            </w:pPr>
            <w:r>
              <w:rPr>
                <w:rFonts w:ascii="Times New Roman" w:hAnsi="Times New Roman" w:cs="Times New Roman"/>
                <w:sz w:val="28"/>
                <w:szCs w:val="28"/>
                <w:lang w:val="uk-UA" w:eastAsia="uk-UA"/>
              </w:rPr>
              <w:t>41,07±9,24</w:t>
            </w:r>
          </w:p>
        </w:tc>
        <w:tc>
          <w:tcPr>
            <w:tcW w:w="2051" w:type="dxa"/>
            <w:vAlign w:val="center"/>
          </w:tcPr>
          <w:p w:rsidR="00710CDB" w:rsidRPr="00634BC7" w:rsidRDefault="00710CDB" w:rsidP="00176742">
            <w:pPr>
              <w:snapToGrid w:val="0"/>
              <w:spacing w:after="0" w:line="360" w:lineRule="auto"/>
              <w:jc w:val="center"/>
              <w:rPr>
                <w:rFonts w:ascii="Times New Roman" w:hAnsi="Times New Roman"/>
                <w:sz w:val="28"/>
                <w:szCs w:val="28"/>
                <w:lang w:val="uk-UA" w:eastAsia="uk-UA"/>
              </w:rPr>
            </w:pPr>
            <w:r>
              <w:rPr>
                <w:rFonts w:ascii="Times New Roman" w:hAnsi="Times New Roman" w:cs="Times New Roman"/>
                <w:sz w:val="28"/>
                <w:szCs w:val="28"/>
                <w:lang w:val="uk-UA" w:eastAsia="uk-UA"/>
              </w:rPr>
              <w:t>48,58±9,99</w:t>
            </w:r>
          </w:p>
        </w:tc>
        <w:tc>
          <w:tcPr>
            <w:tcW w:w="1666" w:type="dxa"/>
          </w:tcPr>
          <w:p w:rsidR="00710CDB" w:rsidRPr="00E45E0A" w:rsidRDefault="00710CDB" w:rsidP="00176742">
            <w:pPr>
              <w:snapToGrid w:val="0"/>
              <w:spacing w:after="0" w:line="360" w:lineRule="auto"/>
              <w:jc w:val="center"/>
              <w:rPr>
                <w:rFonts w:ascii="Times New Roman" w:hAnsi="Times New Roman"/>
                <w:sz w:val="28"/>
                <w:szCs w:val="28"/>
                <w:vertAlign w:val="subscript"/>
                <w:lang w:val="uk-UA" w:eastAsia="uk-UA"/>
              </w:rPr>
            </w:pPr>
            <w:r w:rsidRPr="00634BC7">
              <w:rPr>
                <w:rFonts w:ascii="Times New Roman" w:hAnsi="Times New Roman"/>
                <w:sz w:val="28"/>
                <w:szCs w:val="28"/>
                <w:lang w:eastAsia="uk-UA"/>
              </w:rPr>
              <w:t>р</w:t>
            </w:r>
            <w:r w:rsidRPr="00634BC7">
              <w:rPr>
                <w:rFonts w:ascii="Times New Roman" w:hAnsi="Times New Roman"/>
                <w:sz w:val="28"/>
                <w:szCs w:val="28"/>
                <w:vertAlign w:val="subscript"/>
                <w:lang w:eastAsia="uk-UA"/>
              </w:rPr>
              <w:t>1-2</w:t>
            </w:r>
            <w:r>
              <w:rPr>
                <w:rFonts w:ascii="Times New Roman" w:hAnsi="Times New Roman" w:cs="Times New Roman"/>
                <w:sz w:val="28"/>
                <w:szCs w:val="28"/>
                <w:lang w:val="uk-UA" w:eastAsia="uk-UA"/>
              </w:rPr>
              <w:t>&lt;</w:t>
            </w:r>
            <w:r>
              <w:rPr>
                <w:rFonts w:ascii="Times New Roman" w:hAnsi="Times New Roman"/>
                <w:sz w:val="28"/>
                <w:szCs w:val="28"/>
                <w:lang w:val="uk-UA" w:eastAsia="uk-UA"/>
              </w:rPr>
              <w:t>0,001</w:t>
            </w:r>
          </w:p>
          <w:p w:rsidR="00710CDB" w:rsidRPr="007D725C" w:rsidRDefault="00710CDB" w:rsidP="00176742">
            <w:pPr>
              <w:snapToGrid w:val="0"/>
              <w:spacing w:after="0" w:line="360" w:lineRule="auto"/>
              <w:jc w:val="center"/>
              <w:rPr>
                <w:rFonts w:ascii="Times New Roman" w:hAnsi="Times New Roman"/>
                <w:sz w:val="28"/>
                <w:szCs w:val="28"/>
                <w:vertAlign w:val="subscript"/>
                <w:lang w:val="uk-UA" w:eastAsia="uk-UA"/>
              </w:rPr>
            </w:pPr>
            <w:r w:rsidRPr="00634BC7">
              <w:rPr>
                <w:rFonts w:ascii="Times New Roman" w:hAnsi="Times New Roman"/>
                <w:sz w:val="28"/>
                <w:szCs w:val="28"/>
                <w:lang w:eastAsia="uk-UA"/>
              </w:rPr>
              <w:t>р</w:t>
            </w:r>
            <w:r w:rsidRPr="00634BC7">
              <w:rPr>
                <w:rFonts w:ascii="Times New Roman" w:hAnsi="Times New Roman"/>
                <w:sz w:val="28"/>
                <w:szCs w:val="28"/>
                <w:vertAlign w:val="subscript"/>
                <w:lang w:eastAsia="uk-UA"/>
              </w:rPr>
              <w:t>1-</w:t>
            </w:r>
            <w:r>
              <w:rPr>
                <w:rFonts w:ascii="Times New Roman" w:hAnsi="Times New Roman"/>
                <w:sz w:val="28"/>
                <w:szCs w:val="28"/>
                <w:vertAlign w:val="subscript"/>
                <w:lang w:val="en-US" w:eastAsia="uk-UA"/>
              </w:rPr>
              <w:t>3</w:t>
            </w:r>
            <w:r>
              <w:rPr>
                <w:rFonts w:ascii="Times New Roman" w:hAnsi="Times New Roman" w:cs="Times New Roman"/>
                <w:sz w:val="28"/>
                <w:szCs w:val="28"/>
                <w:lang w:val="uk-UA" w:eastAsia="uk-UA"/>
              </w:rPr>
              <w:t>=</w:t>
            </w:r>
            <w:r w:rsidRPr="007D725C">
              <w:rPr>
                <w:rFonts w:ascii="Times New Roman" w:hAnsi="Times New Roman"/>
                <w:sz w:val="28"/>
                <w:szCs w:val="28"/>
                <w:lang w:val="uk-UA" w:eastAsia="uk-UA"/>
              </w:rPr>
              <w:t>0,00</w:t>
            </w:r>
            <w:r>
              <w:rPr>
                <w:rFonts w:ascii="Times New Roman" w:hAnsi="Times New Roman"/>
                <w:sz w:val="28"/>
                <w:szCs w:val="28"/>
                <w:lang w:val="uk-UA" w:eastAsia="uk-UA"/>
              </w:rPr>
              <w:t>6</w:t>
            </w:r>
          </w:p>
          <w:p w:rsidR="00710CDB" w:rsidRPr="00FB6A15" w:rsidRDefault="00710CDB" w:rsidP="00176742">
            <w:pPr>
              <w:snapToGrid w:val="0"/>
              <w:spacing w:after="0" w:line="360" w:lineRule="auto"/>
              <w:jc w:val="center"/>
              <w:rPr>
                <w:rFonts w:ascii="Times New Roman" w:hAnsi="Times New Roman" w:cs="Times New Roman"/>
                <w:sz w:val="28"/>
                <w:szCs w:val="28"/>
                <w:lang w:val="uk-UA" w:eastAsia="uk-UA"/>
              </w:rPr>
            </w:pPr>
            <w:r w:rsidRPr="00634BC7">
              <w:rPr>
                <w:rFonts w:ascii="Times New Roman" w:hAnsi="Times New Roman"/>
                <w:sz w:val="28"/>
                <w:szCs w:val="28"/>
                <w:lang w:eastAsia="uk-UA"/>
              </w:rPr>
              <w:t>р</w:t>
            </w:r>
            <w:r>
              <w:rPr>
                <w:rFonts w:ascii="Times New Roman" w:hAnsi="Times New Roman"/>
                <w:sz w:val="28"/>
                <w:szCs w:val="28"/>
                <w:vertAlign w:val="subscript"/>
                <w:lang w:val="en-US" w:eastAsia="uk-UA"/>
              </w:rPr>
              <w:t>2</w:t>
            </w:r>
            <w:r w:rsidRPr="00634BC7">
              <w:rPr>
                <w:rFonts w:ascii="Times New Roman" w:hAnsi="Times New Roman"/>
                <w:sz w:val="28"/>
                <w:szCs w:val="28"/>
                <w:vertAlign w:val="subscript"/>
                <w:lang w:eastAsia="uk-UA"/>
              </w:rPr>
              <w:t>-</w:t>
            </w:r>
            <w:r>
              <w:rPr>
                <w:rFonts w:ascii="Times New Roman" w:hAnsi="Times New Roman"/>
                <w:sz w:val="28"/>
                <w:szCs w:val="28"/>
                <w:vertAlign w:val="subscript"/>
                <w:lang w:val="en-US" w:eastAsia="uk-UA"/>
              </w:rPr>
              <w:t>3</w:t>
            </w:r>
            <w:r w:rsidRPr="00FB6A15">
              <w:rPr>
                <w:rFonts w:ascii="Times New Roman" w:hAnsi="Times New Roman" w:cs="Times New Roman"/>
                <w:sz w:val="28"/>
                <w:szCs w:val="28"/>
                <w:lang w:val="uk-UA" w:eastAsia="uk-UA"/>
              </w:rPr>
              <w:t>&lt;</w:t>
            </w:r>
            <w:r w:rsidRPr="00FB6A15">
              <w:rPr>
                <w:rFonts w:ascii="Times New Roman" w:hAnsi="Times New Roman"/>
                <w:sz w:val="28"/>
                <w:szCs w:val="28"/>
                <w:lang w:val="uk-UA" w:eastAsia="uk-UA"/>
              </w:rPr>
              <w:t>0,001</w:t>
            </w:r>
          </w:p>
        </w:tc>
      </w:tr>
      <w:tr w:rsidR="00710CDB" w:rsidRPr="00634BC7" w:rsidTr="00710CDB">
        <w:tc>
          <w:tcPr>
            <w:tcW w:w="1776" w:type="dxa"/>
            <w:vAlign w:val="center"/>
          </w:tcPr>
          <w:p w:rsidR="00710CDB" w:rsidRPr="00634BC7" w:rsidRDefault="00710CDB" w:rsidP="00710CDB">
            <w:pPr>
              <w:spacing w:after="0" w:line="360" w:lineRule="auto"/>
              <w:jc w:val="both"/>
              <w:rPr>
                <w:rFonts w:ascii="Times New Roman" w:hAnsi="Times New Roman"/>
                <w:sz w:val="28"/>
                <w:szCs w:val="28"/>
                <w:lang w:val="uk-UA" w:eastAsia="uk-UA"/>
              </w:rPr>
            </w:pPr>
            <w:r w:rsidRPr="00634BC7">
              <w:rPr>
                <w:rFonts w:ascii="Times New Roman" w:hAnsi="Times New Roman"/>
                <w:sz w:val="28"/>
                <w:szCs w:val="28"/>
                <w:lang w:val="uk-UA" w:eastAsia="uk-UA"/>
              </w:rPr>
              <w:t>А</w:t>
            </w:r>
            <w:r>
              <w:rPr>
                <w:rFonts w:ascii="Times New Roman" w:hAnsi="Times New Roman" w:cs="Times New Roman"/>
                <w:sz w:val="28"/>
                <w:szCs w:val="28"/>
                <w:lang w:val="uk-UA" w:eastAsia="uk-UA"/>
              </w:rPr>
              <w:t>'</w:t>
            </w:r>
            <w:r w:rsidRPr="00634BC7">
              <w:rPr>
                <w:rFonts w:ascii="Times New Roman" w:hAnsi="Times New Roman"/>
                <w:sz w:val="28"/>
                <w:szCs w:val="28"/>
                <w:lang w:val="uk-UA" w:eastAsia="uk-UA"/>
              </w:rPr>
              <w:t>, мм/с</w:t>
            </w:r>
          </w:p>
        </w:tc>
        <w:tc>
          <w:tcPr>
            <w:tcW w:w="1973" w:type="dxa"/>
            <w:vAlign w:val="center"/>
          </w:tcPr>
          <w:p w:rsidR="00710CDB" w:rsidRPr="009E02B6" w:rsidRDefault="00710CDB" w:rsidP="00176742">
            <w:pPr>
              <w:spacing w:after="0" w:line="360" w:lineRule="auto"/>
              <w:jc w:val="center"/>
              <w:rPr>
                <w:rFonts w:ascii="Times New Roman" w:hAnsi="Times New Roman"/>
                <w:sz w:val="28"/>
                <w:szCs w:val="28"/>
                <w:lang w:val="uk-UA" w:eastAsia="uk-UA"/>
              </w:rPr>
            </w:pPr>
            <w:r>
              <w:rPr>
                <w:rFonts w:ascii="Times New Roman" w:hAnsi="Times New Roman" w:cs="Times New Roman"/>
                <w:sz w:val="28"/>
                <w:szCs w:val="28"/>
                <w:lang w:val="uk-UA" w:eastAsia="uk-UA"/>
              </w:rPr>
              <w:t>39,50±1,64</w:t>
            </w:r>
          </w:p>
        </w:tc>
        <w:tc>
          <w:tcPr>
            <w:tcW w:w="2388" w:type="dxa"/>
            <w:vAlign w:val="center"/>
          </w:tcPr>
          <w:p w:rsidR="00710CDB" w:rsidRPr="00634BC7" w:rsidRDefault="00710CDB" w:rsidP="00176742">
            <w:pPr>
              <w:spacing w:after="0" w:line="360" w:lineRule="auto"/>
              <w:jc w:val="center"/>
              <w:rPr>
                <w:rFonts w:ascii="Times New Roman" w:hAnsi="Times New Roman"/>
                <w:sz w:val="28"/>
                <w:szCs w:val="28"/>
                <w:lang w:val="en-US" w:eastAsia="uk-UA"/>
              </w:rPr>
            </w:pPr>
            <w:r>
              <w:rPr>
                <w:rFonts w:ascii="Times New Roman" w:hAnsi="Times New Roman" w:cs="Times New Roman"/>
                <w:sz w:val="28"/>
                <w:szCs w:val="28"/>
                <w:lang w:val="uk-UA" w:eastAsia="uk-UA"/>
              </w:rPr>
              <w:t>42,29±4,57</w:t>
            </w:r>
          </w:p>
        </w:tc>
        <w:tc>
          <w:tcPr>
            <w:tcW w:w="2051" w:type="dxa"/>
            <w:vAlign w:val="center"/>
          </w:tcPr>
          <w:p w:rsidR="00710CDB" w:rsidRPr="00634BC7" w:rsidRDefault="00710CDB" w:rsidP="00176742">
            <w:pPr>
              <w:tabs>
                <w:tab w:val="left" w:pos="9192"/>
              </w:tabs>
              <w:snapToGrid w:val="0"/>
              <w:spacing w:after="0" w:line="360" w:lineRule="auto"/>
              <w:jc w:val="center"/>
              <w:rPr>
                <w:rFonts w:ascii="Times New Roman" w:hAnsi="Times New Roman"/>
                <w:sz w:val="28"/>
                <w:szCs w:val="28"/>
                <w:lang w:val="uk-UA" w:eastAsia="uk-UA"/>
              </w:rPr>
            </w:pPr>
            <w:r>
              <w:rPr>
                <w:rFonts w:ascii="Times New Roman" w:hAnsi="Times New Roman" w:cs="Times New Roman"/>
                <w:sz w:val="28"/>
                <w:szCs w:val="28"/>
                <w:lang w:val="uk-UA" w:eastAsia="uk-UA"/>
              </w:rPr>
              <w:t>43,00±6,11</w:t>
            </w:r>
          </w:p>
        </w:tc>
        <w:tc>
          <w:tcPr>
            <w:tcW w:w="1666" w:type="dxa"/>
          </w:tcPr>
          <w:p w:rsidR="00710CDB" w:rsidRPr="00E45E0A" w:rsidRDefault="00710CDB" w:rsidP="00176742">
            <w:pPr>
              <w:snapToGrid w:val="0"/>
              <w:spacing w:after="0" w:line="360" w:lineRule="auto"/>
              <w:jc w:val="center"/>
              <w:rPr>
                <w:rFonts w:ascii="Times New Roman" w:hAnsi="Times New Roman"/>
                <w:sz w:val="28"/>
                <w:szCs w:val="28"/>
                <w:vertAlign w:val="subscript"/>
                <w:lang w:val="uk-UA" w:eastAsia="uk-UA"/>
              </w:rPr>
            </w:pPr>
            <w:r w:rsidRPr="00634BC7">
              <w:rPr>
                <w:rFonts w:ascii="Times New Roman" w:hAnsi="Times New Roman"/>
                <w:sz w:val="28"/>
                <w:szCs w:val="28"/>
                <w:lang w:eastAsia="uk-UA"/>
              </w:rPr>
              <w:t>р</w:t>
            </w:r>
            <w:r w:rsidRPr="00634BC7">
              <w:rPr>
                <w:rFonts w:ascii="Times New Roman" w:hAnsi="Times New Roman"/>
                <w:sz w:val="28"/>
                <w:szCs w:val="28"/>
                <w:vertAlign w:val="subscript"/>
                <w:lang w:eastAsia="uk-UA"/>
              </w:rPr>
              <w:t>1-2</w:t>
            </w:r>
            <w:r w:rsidRPr="00E45E0A">
              <w:rPr>
                <w:rFonts w:ascii="Times New Roman" w:hAnsi="Times New Roman"/>
                <w:sz w:val="28"/>
                <w:szCs w:val="28"/>
                <w:lang w:val="uk-UA" w:eastAsia="uk-UA"/>
              </w:rPr>
              <w:t>=0,003</w:t>
            </w:r>
          </w:p>
          <w:p w:rsidR="00710CDB" w:rsidRPr="003C5B52" w:rsidRDefault="00710CDB" w:rsidP="00176742">
            <w:pPr>
              <w:snapToGrid w:val="0"/>
              <w:spacing w:after="0" w:line="360" w:lineRule="auto"/>
              <w:jc w:val="center"/>
              <w:rPr>
                <w:rFonts w:ascii="Times New Roman" w:hAnsi="Times New Roman"/>
                <w:sz w:val="28"/>
                <w:szCs w:val="28"/>
                <w:vertAlign w:val="subscript"/>
                <w:lang w:val="uk-UA" w:eastAsia="uk-UA"/>
              </w:rPr>
            </w:pPr>
            <w:r w:rsidRPr="00634BC7">
              <w:rPr>
                <w:rFonts w:ascii="Times New Roman" w:hAnsi="Times New Roman"/>
                <w:sz w:val="28"/>
                <w:szCs w:val="28"/>
                <w:lang w:eastAsia="uk-UA"/>
              </w:rPr>
              <w:t>р</w:t>
            </w:r>
            <w:r w:rsidRPr="00634BC7">
              <w:rPr>
                <w:rFonts w:ascii="Times New Roman" w:hAnsi="Times New Roman"/>
                <w:sz w:val="28"/>
                <w:szCs w:val="28"/>
                <w:vertAlign w:val="subscript"/>
                <w:lang w:eastAsia="uk-UA"/>
              </w:rPr>
              <w:t>1-</w:t>
            </w:r>
            <w:r>
              <w:rPr>
                <w:rFonts w:ascii="Times New Roman" w:hAnsi="Times New Roman"/>
                <w:sz w:val="28"/>
                <w:szCs w:val="28"/>
                <w:vertAlign w:val="subscript"/>
                <w:lang w:val="en-US" w:eastAsia="uk-UA"/>
              </w:rPr>
              <w:t>3</w:t>
            </w:r>
            <w:r w:rsidRPr="003C5B52">
              <w:rPr>
                <w:rFonts w:ascii="Times New Roman" w:hAnsi="Times New Roman" w:cs="Times New Roman"/>
                <w:sz w:val="28"/>
                <w:szCs w:val="28"/>
                <w:lang w:val="uk-UA" w:eastAsia="uk-UA"/>
              </w:rPr>
              <w:t>=</w:t>
            </w:r>
            <w:r w:rsidRPr="003C5B52">
              <w:rPr>
                <w:rFonts w:ascii="Times New Roman" w:hAnsi="Times New Roman" w:cs="Times New Roman"/>
                <w:color w:val="000000"/>
                <w:sz w:val="28"/>
                <w:szCs w:val="28"/>
              </w:rPr>
              <w:t>0,010</w:t>
            </w:r>
          </w:p>
          <w:p w:rsidR="00710CDB" w:rsidRPr="00FB6A15" w:rsidRDefault="00710CDB" w:rsidP="00176742">
            <w:pPr>
              <w:tabs>
                <w:tab w:val="left" w:pos="9192"/>
              </w:tabs>
              <w:snapToGrid w:val="0"/>
              <w:spacing w:after="0" w:line="360" w:lineRule="auto"/>
              <w:jc w:val="center"/>
              <w:rPr>
                <w:rFonts w:ascii="Times New Roman" w:hAnsi="Times New Roman" w:cs="Times New Roman"/>
                <w:sz w:val="28"/>
                <w:szCs w:val="28"/>
                <w:lang w:val="uk-UA" w:eastAsia="uk-UA"/>
              </w:rPr>
            </w:pPr>
            <w:r w:rsidRPr="00634BC7">
              <w:rPr>
                <w:rFonts w:ascii="Times New Roman" w:hAnsi="Times New Roman"/>
                <w:sz w:val="28"/>
                <w:szCs w:val="28"/>
                <w:lang w:eastAsia="uk-UA"/>
              </w:rPr>
              <w:t>р</w:t>
            </w:r>
            <w:r>
              <w:rPr>
                <w:rFonts w:ascii="Times New Roman" w:hAnsi="Times New Roman"/>
                <w:sz w:val="28"/>
                <w:szCs w:val="28"/>
                <w:vertAlign w:val="subscript"/>
                <w:lang w:val="en-US" w:eastAsia="uk-UA"/>
              </w:rPr>
              <w:t>2</w:t>
            </w:r>
            <w:r w:rsidRPr="00634BC7">
              <w:rPr>
                <w:rFonts w:ascii="Times New Roman" w:hAnsi="Times New Roman"/>
                <w:sz w:val="28"/>
                <w:szCs w:val="28"/>
                <w:vertAlign w:val="subscript"/>
                <w:lang w:eastAsia="uk-UA"/>
              </w:rPr>
              <w:t>-</w:t>
            </w:r>
            <w:r>
              <w:rPr>
                <w:rFonts w:ascii="Times New Roman" w:hAnsi="Times New Roman"/>
                <w:sz w:val="28"/>
                <w:szCs w:val="28"/>
                <w:vertAlign w:val="subscript"/>
                <w:lang w:val="en-US" w:eastAsia="uk-UA"/>
              </w:rPr>
              <w:t>3</w:t>
            </w:r>
            <w:r w:rsidRPr="00FB6A15">
              <w:rPr>
                <w:rFonts w:ascii="Times New Roman" w:hAnsi="Times New Roman"/>
                <w:sz w:val="28"/>
                <w:szCs w:val="28"/>
                <w:lang w:val="uk-UA" w:eastAsia="uk-UA"/>
              </w:rPr>
              <w:t>=0,849</w:t>
            </w:r>
          </w:p>
        </w:tc>
      </w:tr>
      <w:tr w:rsidR="00710CDB" w:rsidRPr="00634BC7" w:rsidTr="00710CDB">
        <w:tc>
          <w:tcPr>
            <w:tcW w:w="1776" w:type="dxa"/>
            <w:vAlign w:val="center"/>
          </w:tcPr>
          <w:p w:rsidR="00710CDB" w:rsidRPr="00634BC7" w:rsidRDefault="00710CDB" w:rsidP="00710CDB">
            <w:pPr>
              <w:spacing w:after="0" w:line="360" w:lineRule="auto"/>
              <w:jc w:val="both"/>
              <w:rPr>
                <w:rFonts w:ascii="Times New Roman" w:hAnsi="Times New Roman"/>
                <w:sz w:val="28"/>
                <w:szCs w:val="28"/>
                <w:lang w:val="uk-UA" w:eastAsia="uk-UA"/>
              </w:rPr>
            </w:pPr>
            <w:r w:rsidRPr="00634BC7">
              <w:rPr>
                <w:rFonts w:ascii="Times New Roman" w:hAnsi="Times New Roman"/>
                <w:sz w:val="28"/>
                <w:szCs w:val="28"/>
                <w:lang w:val="uk-UA" w:eastAsia="uk-UA"/>
              </w:rPr>
              <w:t>IVRT</w:t>
            </w:r>
            <w:r>
              <w:rPr>
                <w:rFonts w:ascii="Times New Roman" w:hAnsi="Times New Roman" w:cs="Times New Roman"/>
                <w:sz w:val="28"/>
                <w:szCs w:val="28"/>
                <w:lang w:val="uk-UA" w:eastAsia="uk-UA"/>
              </w:rPr>
              <w:t>'</w:t>
            </w:r>
            <w:r w:rsidRPr="00634BC7">
              <w:rPr>
                <w:rFonts w:ascii="Times New Roman" w:hAnsi="Times New Roman"/>
                <w:sz w:val="28"/>
                <w:szCs w:val="28"/>
                <w:lang w:val="uk-UA" w:eastAsia="uk-UA"/>
              </w:rPr>
              <w:t>, мс</w:t>
            </w:r>
          </w:p>
        </w:tc>
        <w:tc>
          <w:tcPr>
            <w:tcW w:w="1973" w:type="dxa"/>
            <w:vAlign w:val="center"/>
          </w:tcPr>
          <w:p w:rsidR="00710CDB" w:rsidRPr="00634BC7" w:rsidRDefault="00710CDB" w:rsidP="00176742">
            <w:pPr>
              <w:spacing w:after="0" w:line="360" w:lineRule="auto"/>
              <w:jc w:val="center"/>
              <w:rPr>
                <w:rFonts w:ascii="Times New Roman" w:hAnsi="Times New Roman"/>
                <w:sz w:val="28"/>
                <w:szCs w:val="28"/>
                <w:lang w:val="uk-UA" w:eastAsia="uk-UA"/>
              </w:rPr>
            </w:pPr>
            <w:r>
              <w:rPr>
                <w:rFonts w:ascii="Times New Roman" w:hAnsi="Times New Roman" w:cs="Times New Roman"/>
                <w:sz w:val="28"/>
                <w:szCs w:val="28"/>
                <w:lang w:val="uk-UA" w:eastAsia="uk-UA"/>
              </w:rPr>
              <w:t>66,85±4,63</w:t>
            </w:r>
          </w:p>
        </w:tc>
        <w:tc>
          <w:tcPr>
            <w:tcW w:w="2388" w:type="dxa"/>
            <w:vAlign w:val="center"/>
          </w:tcPr>
          <w:p w:rsidR="00710CDB" w:rsidRPr="00634BC7" w:rsidRDefault="00710CDB" w:rsidP="00176742">
            <w:pPr>
              <w:spacing w:after="0" w:line="360" w:lineRule="auto"/>
              <w:jc w:val="center"/>
              <w:rPr>
                <w:rFonts w:ascii="Times New Roman" w:hAnsi="Times New Roman"/>
                <w:sz w:val="28"/>
                <w:szCs w:val="28"/>
                <w:lang w:val="uk-UA" w:eastAsia="uk-UA"/>
              </w:rPr>
            </w:pPr>
            <w:r>
              <w:rPr>
                <w:rFonts w:ascii="Times New Roman" w:hAnsi="Times New Roman" w:cs="Times New Roman"/>
                <w:sz w:val="28"/>
                <w:szCs w:val="28"/>
                <w:lang w:val="uk-UA" w:eastAsia="uk-UA"/>
              </w:rPr>
              <w:t>85,97±8,53</w:t>
            </w:r>
          </w:p>
        </w:tc>
        <w:tc>
          <w:tcPr>
            <w:tcW w:w="2051" w:type="dxa"/>
            <w:vAlign w:val="center"/>
          </w:tcPr>
          <w:p w:rsidR="00710CDB" w:rsidRPr="00634BC7" w:rsidRDefault="00710CDB" w:rsidP="00176742">
            <w:pPr>
              <w:tabs>
                <w:tab w:val="left" w:pos="9192"/>
              </w:tabs>
              <w:snapToGrid w:val="0"/>
              <w:spacing w:after="0" w:line="360" w:lineRule="auto"/>
              <w:jc w:val="center"/>
              <w:rPr>
                <w:rFonts w:ascii="Times New Roman" w:hAnsi="Times New Roman"/>
                <w:sz w:val="28"/>
                <w:szCs w:val="28"/>
                <w:lang w:val="uk-UA" w:eastAsia="uk-UA"/>
              </w:rPr>
            </w:pPr>
            <w:r>
              <w:rPr>
                <w:rFonts w:ascii="Times New Roman" w:hAnsi="Times New Roman" w:cs="Times New Roman"/>
                <w:sz w:val="28"/>
                <w:szCs w:val="28"/>
                <w:lang w:val="uk-UA" w:eastAsia="uk-UA"/>
              </w:rPr>
              <w:t>79,55±11,29</w:t>
            </w:r>
          </w:p>
        </w:tc>
        <w:tc>
          <w:tcPr>
            <w:tcW w:w="1666" w:type="dxa"/>
          </w:tcPr>
          <w:p w:rsidR="00710CDB" w:rsidRPr="007D725C" w:rsidRDefault="00710CDB" w:rsidP="00176742">
            <w:pPr>
              <w:snapToGrid w:val="0"/>
              <w:spacing w:after="0" w:line="360" w:lineRule="auto"/>
              <w:jc w:val="center"/>
              <w:rPr>
                <w:rFonts w:ascii="Times New Roman" w:hAnsi="Times New Roman"/>
                <w:sz w:val="28"/>
                <w:szCs w:val="28"/>
                <w:vertAlign w:val="subscript"/>
                <w:lang w:val="uk-UA" w:eastAsia="uk-UA"/>
              </w:rPr>
            </w:pPr>
            <w:r w:rsidRPr="00634BC7">
              <w:rPr>
                <w:rFonts w:ascii="Times New Roman" w:hAnsi="Times New Roman"/>
                <w:sz w:val="28"/>
                <w:szCs w:val="28"/>
                <w:lang w:eastAsia="uk-UA"/>
              </w:rPr>
              <w:t>р</w:t>
            </w:r>
            <w:r w:rsidRPr="00634BC7">
              <w:rPr>
                <w:rFonts w:ascii="Times New Roman" w:hAnsi="Times New Roman"/>
                <w:sz w:val="28"/>
                <w:szCs w:val="28"/>
                <w:vertAlign w:val="subscript"/>
                <w:lang w:eastAsia="uk-UA"/>
              </w:rPr>
              <w:t>1-2</w:t>
            </w:r>
            <w:r>
              <w:rPr>
                <w:rFonts w:ascii="Times New Roman" w:hAnsi="Times New Roman" w:cs="Times New Roman"/>
                <w:sz w:val="28"/>
                <w:szCs w:val="28"/>
                <w:lang w:val="uk-UA" w:eastAsia="uk-UA"/>
              </w:rPr>
              <w:t>&lt;</w:t>
            </w:r>
            <w:r>
              <w:rPr>
                <w:rFonts w:ascii="Times New Roman" w:hAnsi="Times New Roman"/>
                <w:sz w:val="28"/>
                <w:szCs w:val="28"/>
                <w:lang w:val="uk-UA" w:eastAsia="uk-UA"/>
              </w:rPr>
              <w:t>0,001</w:t>
            </w:r>
          </w:p>
          <w:p w:rsidR="00710CDB" w:rsidRDefault="00710CDB" w:rsidP="00176742">
            <w:pPr>
              <w:snapToGrid w:val="0"/>
              <w:spacing w:after="0" w:line="360" w:lineRule="auto"/>
              <w:jc w:val="center"/>
              <w:rPr>
                <w:rFonts w:ascii="Times New Roman" w:hAnsi="Times New Roman"/>
                <w:sz w:val="28"/>
                <w:szCs w:val="28"/>
                <w:vertAlign w:val="subscript"/>
                <w:lang w:val="en-US" w:eastAsia="uk-UA"/>
              </w:rPr>
            </w:pPr>
            <w:r w:rsidRPr="00634BC7">
              <w:rPr>
                <w:rFonts w:ascii="Times New Roman" w:hAnsi="Times New Roman"/>
                <w:sz w:val="28"/>
                <w:szCs w:val="28"/>
                <w:lang w:eastAsia="uk-UA"/>
              </w:rPr>
              <w:t>р</w:t>
            </w:r>
            <w:r w:rsidRPr="00634BC7">
              <w:rPr>
                <w:rFonts w:ascii="Times New Roman" w:hAnsi="Times New Roman"/>
                <w:sz w:val="28"/>
                <w:szCs w:val="28"/>
                <w:vertAlign w:val="subscript"/>
                <w:lang w:eastAsia="uk-UA"/>
              </w:rPr>
              <w:t>1-</w:t>
            </w:r>
            <w:r>
              <w:rPr>
                <w:rFonts w:ascii="Times New Roman" w:hAnsi="Times New Roman"/>
                <w:sz w:val="28"/>
                <w:szCs w:val="28"/>
                <w:vertAlign w:val="subscript"/>
                <w:lang w:val="en-US" w:eastAsia="uk-UA"/>
              </w:rPr>
              <w:t>3</w:t>
            </w:r>
            <w:r>
              <w:rPr>
                <w:rFonts w:ascii="Times New Roman" w:hAnsi="Times New Roman" w:cs="Times New Roman"/>
                <w:sz w:val="28"/>
                <w:szCs w:val="28"/>
                <w:lang w:val="uk-UA" w:eastAsia="uk-UA"/>
              </w:rPr>
              <w:t>&lt;</w:t>
            </w:r>
            <w:r>
              <w:rPr>
                <w:rFonts w:ascii="Times New Roman" w:hAnsi="Times New Roman"/>
                <w:sz w:val="28"/>
                <w:szCs w:val="28"/>
                <w:lang w:val="uk-UA" w:eastAsia="uk-UA"/>
              </w:rPr>
              <w:t>0,001</w:t>
            </w:r>
          </w:p>
          <w:p w:rsidR="00710CDB" w:rsidRPr="00FB6A15" w:rsidRDefault="00710CDB" w:rsidP="00176742">
            <w:pPr>
              <w:tabs>
                <w:tab w:val="left" w:pos="9192"/>
              </w:tabs>
              <w:snapToGrid w:val="0"/>
              <w:spacing w:after="0" w:line="360" w:lineRule="auto"/>
              <w:jc w:val="center"/>
              <w:rPr>
                <w:rFonts w:ascii="Times New Roman" w:hAnsi="Times New Roman" w:cs="Times New Roman"/>
                <w:sz w:val="28"/>
                <w:szCs w:val="28"/>
                <w:lang w:val="uk-UA" w:eastAsia="uk-UA"/>
              </w:rPr>
            </w:pPr>
            <w:r w:rsidRPr="00634BC7">
              <w:rPr>
                <w:rFonts w:ascii="Times New Roman" w:hAnsi="Times New Roman"/>
                <w:sz w:val="28"/>
                <w:szCs w:val="28"/>
                <w:lang w:eastAsia="uk-UA"/>
              </w:rPr>
              <w:t>р</w:t>
            </w:r>
            <w:r>
              <w:rPr>
                <w:rFonts w:ascii="Times New Roman" w:hAnsi="Times New Roman"/>
                <w:sz w:val="28"/>
                <w:szCs w:val="28"/>
                <w:vertAlign w:val="subscript"/>
                <w:lang w:val="en-US" w:eastAsia="uk-UA"/>
              </w:rPr>
              <w:t>2</w:t>
            </w:r>
            <w:r w:rsidRPr="00634BC7">
              <w:rPr>
                <w:rFonts w:ascii="Times New Roman" w:hAnsi="Times New Roman"/>
                <w:sz w:val="28"/>
                <w:szCs w:val="28"/>
                <w:vertAlign w:val="subscript"/>
                <w:lang w:eastAsia="uk-UA"/>
              </w:rPr>
              <w:t>-</w:t>
            </w:r>
            <w:r>
              <w:rPr>
                <w:rFonts w:ascii="Times New Roman" w:hAnsi="Times New Roman"/>
                <w:sz w:val="28"/>
                <w:szCs w:val="28"/>
                <w:vertAlign w:val="subscript"/>
                <w:lang w:val="en-US" w:eastAsia="uk-UA"/>
              </w:rPr>
              <w:t>3</w:t>
            </w:r>
            <w:r w:rsidRPr="00FB6A15">
              <w:rPr>
                <w:rFonts w:ascii="Times New Roman" w:hAnsi="Times New Roman"/>
                <w:sz w:val="28"/>
                <w:szCs w:val="28"/>
                <w:lang w:val="uk-UA" w:eastAsia="uk-UA"/>
              </w:rPr>
              <w:t>=0,009</w:t>
            </w:r>
          </w:p>
        </w:tc>
      </w:tr>
      <w:tr w:rsidR="00710CDB" w:rsidRPr="00634BC7" w:rsidTr="00710CDB">
        <w:tc>
          <w:tcPr>
            <w:tcW w:w="1776" w:type="dxa"/>
            <w:vAlign w:val="center"/>
          </w:tcPr>
          <w:p w:rsidR="00710CDB" w:rsidRPr="00634BC7" w:rsidRDefault="00710CDB" w:rsidP="00710CDB">
            <w:pPr>
              <w:spacing w:after="0" w:line="360" w:lineRule="auto"/>
              <w:jc w:val="both"/>
              <w:rPr>
                <w:rFonts w:ascii="Times New Roman" w:hAnsi="Times New Roman"/>
                <w:sz w:val="28"/>
                <w:szCs w:val="28"/>
                <w:lang w:val="uk-UA" w:eastAsia="uk-UA"/>
              </w:rPr>
            </w:pPr>
            <w:r w:rsidRPr="00634BC7">
              <w:rPr>
                <w:rFonts w:ascii="Times New Roman" w:hAnsi="Times New Roman"/>
                <w:sz w:val="28"/>
                <w:szCs w:val="28"/>
                <w:lang w:val="en-US" w:eastAsia="uk-UA"/>
              </w:rPr>
              <w:t>D</w:t>
            </w:r>
            <w:r w:rsidRPr="00634BC7">
              <w:rPr>
                <w:rFonts w:ascii="Times New Roman" w:hAnsi="Times New Roman"/>
                <w:sz w:val="28"/>
                <w:szCs w:val="28"/>
                <w:lang w:val="uk-UA" w:eastAsia="uk-UA"/>
              </w:rPr>
              <w:t>Т</w:t>
            </w:r>
            <w:r>
              <w:rPr>
                <w:rFonts w:ascii="Times New Roman" w:hAnsi="Times New Roman" w:cs="Times New Roman"/>
                <w:sz w:val="28"/>
                <w:szCs w:val="28"/>
                <w:lang w:val="uk-UA" w:eastAsia="uk-UA"/>
              </w:rPr>
              <w:t>'</w:t>
            </w:r>
            <w:r w:rsidRPr="00634BC7">
              <w:rPr>
                <w:rFonts w:ascii="Times New Roman" w:hAnsi="Times New Roman"/>
                <w:sz w:val="28"/>
                <w:szCs w:val="28"/>
                <w:lang w:val="uk-UA" w:eastAsia="uk-UA"/>
              </w:rPr>
              <w:t>, мс</w:t>
            </w:r>
          </w:p>
        </w:tc>
        <w:tc>
          <w:tcPr>
            <w:tcW w:w="1973" w:type="dxa"/>
            <w:vAlign w:val="center"/>
          </w:tcPr>
          <w:p w:rsidR="00710CDB" w:rsidRPr="00634BC7" w:rsidRDefault="00710CDB" w:rsidP="00176742">
            <w:pPr>
              <w:spacing w:after="0" w:line="360" w:lineRule="auto"/>
              <w:jc w:val="center"/>
              <w:rPr>
                <w:rFonts w:ascii="Times New Roman" w:hAnsi="Times New Roman"/>
                <w:sz w:val="28"/>
                <w:szCs w:val="28"/>
                <w:lang w:val="uk-UA" w:eastAsia="uk-UA"/>
              </w:rPr>
            </w:pPr>
            <w:r>
              <w:rPr>
                <w:rFonts w:ascii="Times New Roman" w:hAnsi="Times New Roman" w:cs="Times New Roman"/>
                <w:sz w:val="28"/>
                <w:szCs w:val="28"/>
                <w:lang w:val="uk-UA" w:eastAsia="uk-UA"/>
              </w:rPr>
              <w:t>173,80±6,28</w:t>
            </w:r>
          </w:p>
        </w:tc>
        <w:tc>
          <w:tcPr>
            <w:tcW w:w="2388" w:type="dxa"/>
            <w:vAlign w:val="center"/>
          </w:tcPr>
          <w:p w:rsidR="00710CDB" w:rsidRPr="00634BC7" w:rsidRDefault="00710CDB" w:rsidP="00176742">
            <w:pPr>
              <w:spacing w:after="0" w:line="360" w:lineRule="auto"/>
              <w:jc w:val="center"/>
              <w:rPr>
                <w:rFonts w:ascii="Times New Roman" w:hAnsi="Times New Roman"/>
                <w:sz w:val="28"/>
                <w:szCs w:val="28"/>
                <w:lang w:val="uk-UA" w:eastAsia="uk-UA"/>
              </w:rPr>
            </w:pPr>
            <w:r>
              <w:rPr>
                <w:rFonts w:ascii="Times New Roman" w:hAnsi="Times New Roman" w:cs="Times New Roman"/>
                <w:sz w:val="28"/>
                <w:szCs w:val="28"/>
                <w:lang w:val="uk-UA" w:eastAsia="uk-UA"/>
              </w:rPr>
              <w:t>190,52±9,05</w:t>
            </w:r>
          </w:p>
        </w:tc>
        <w:tc>
          <w:tcPr>
            <w:tcW w:w="2051" w:type="dxa"/>
            <w:vAlign w:val="center"/>
          </w:tcPr>
          <w:p w:rsidR="00710CDB" w:rsidRPr="00634BC7" w:rsidRDefault="00710CDB" w:rsidP="00176742">
            <w:pPr>
              <w:tabs>
                <w:tab w:val="left" w:pos="9192"/>
              </w:tabs>
              <w:snapToGrid w:val="0"/>
              <w:spacing w:after="0" w:line="360" w:lineRule="auto"/>
              <w:jc w:val="center"/>
              <w:rPr>
                <w:rFonts w:ascii="Times New Roman" w:hAnsi="Times New Roman"/>
                <w:sz w:val="28"/>
                <w:szCs w:val="28"/>
                <w:lang w:val="en-US" w:eastAsia="uk-UA"/>
              </w:rPr>
            </w:pPr>
            <w:r>
              <w:rPr>
                <w:rFonts w:ascii="Times New Roman" w:hAnsi="Times New Roman" w:cs="Times New Roman"/>
                <w:sz w:val="28"/>
                <w:szCs w:val="28"/>
                <w:lang w:val="uk-UA" w:eastAsia="uk-UA"/>
              </w:rPr>
              <w:t>185,03±10,10</w:t>
            </w:r>
          </w:p>
        </w:tc>
        <w:tc>
          <w:tcPr>
            <w:tcW w:w="1666" w:type="dxa"/>
          </w:tcPr>
          <w:p w:rsidR="00710CDB" w:rsidRPr="007D725C" w:rsidRDefault="00710CDB" w:rsidP="00176742">
            <w:pPr>
              <w:snapToGrid w:val="0"/>
              <w:spacing w:after="0" w:line="360" w:lineRule="auto"/>
              <w:jc w:val="center"/>
              <w:rPr>
                <w:rFonts w:ascii="Times New Roman" w:hAnsi="Times New Roman"/>
                <w:sz w:val="28"/>
                <w:szCs w:val="28"/>
                <w:vertAlign w:val="subscript"/>
                <w:lang w:val="uk-UA" w:eastAsia="uk-UA"/>
              </w:rPr>
            </w:pPr>
            <w:r w:rsidRPr="00634BC7">
              <w:rPr>
                <w:rFonts w:ascii="Times New Roman" w:hAnsi="Times New Roman"/>
                <w:sz w:val="28"/>
                <w:szCs w:val="28"/>
                <w:lang w:eastAsia="uk-UA"/>
              </w:rPr>
              <w:t>р</w:t>
            </w:r>
            <w:r w:rsidRPr="00634BC7">
              <w:rPr>
                <w:rFonts w:ascii="Times New Roman" w:hAnsi="Times New Roman"/>
                <w:sz w:val="28"/>
                <w:szCs w:val="28"/>
                <w:vertAlign w:val="subscript"/>
                <w:lang w:eastAsia="uk-UA"/>
              </w:rPr>
              <w:t>1-2</w:t>
            </w:r>
            <w:r>
              <w:rPr>
                <w:rFonts w:ascii="Times New Roman" w:hAnsi="Times New Roman" w:cs="Times New Roman"/>
                <w:sz w:val="28"/>
                <w:szCs w:val="28"/>
                <w:lang w:val="uk-UA" w:eastAsia="uk-UA"/>
              </w:rPr>
              <w:t>&lt;</w:t>
            </w:r>
            <w:r>
              <w:rPr>
                <w:rFonts w:ascii="Times New Roman" w:hAnsi="Times New Roman"/>
                <w:sz w:val="28"/>
                <w:szCs w:val="28"/>
                <w:lang w:val="uk-UA" w:eastAsia="uk-UA"/>
              </w:rPr>
              <w:t>0,001</w:t>
            </w:r>
          </w:p>
          <w:p w:rsidR="00710CDB" w:rsidRDefault="00710CDB" w:rsidP="00176742">
            <w:pPr>
              <w:snapToGrid w:val="0"/>
              <w:spacing w:after="0" w:line="360" w:lineRule="auto"/>
              <w:jc w:val="center"/>
              <w:rPr>
                <w:rFonts w:ascii="Times New Roman" w:hAnsi="Times New Roman"/>
                <w:sz w:val="28"/>
                <w:szCs w:val="28"/>
                <w:vertAlign w:val="subscript"/>
                <w:lang w:val="en-US" w:eastAsia="uk-UA"/>
              </w:rPr>
            </w:pPr>
            <w:r w:rsidRPr="00634BC7">
              <w:rPr>
                <w:rFonts w:ascii="Times New Roman" w:hAnsi="Times New Roman"/>
                <w:sz w:val="28"/>
                <w:szCs w:val="28"/>
                <w:lang w:eastAsia="uk-UA"/>
              </w:rPr>
              <w:t>р</w:t>
            </w:r>
            <w:r w:rsidRPr="00634BC7">
              <w:rPr>
                <w:rFonts w:ascii="Times New Roman" w:hAnsi="Times New Roman"/>
                <w:sz w:val="28"/>
                <w:szCs w:val="28"/>
                <w:vertAlign w:val="subscript"/>
                <w:lang w:eastAsia="uk-UA"/>
              </w:rPr>
              <w:t>1-</w:t>
            </w:r>
            <w:r>
              <w:rPr>
                <w:rFonts w:ascii="Times New Roman" w:hAnsi="Times New Roman"/>
                <w:sz w:val="28"/>
                <w:szCs w:val="28"/>
                <w:vertAlign w:val="subscript"/>
                <w:lang w:val="en-US" w:eastAsia="uk-UA"/>
              </w:rPr>
              <w:t>3</w:t>
            </w:r>
            <w:r>
              <w:rPr>
                <w:rFonts w:ascii="Times New Roman" w:hAnsi="Times New Roman" w:cs="Times New Roman"/>
                <w:sz w:val="28"/>
                <w:szCs w:val="28"/>
                <w:lang w:val="uk-UA" w:eastAsia="uk-UA"/>
              </w:rPr>
              <w:t>&lt;</w:t>
            </w:r>
            <w:r>
              <w:rPr>
                <w:rFonts w:ascii="Times New Roman" w:hAnsi="Times New Roman"/>
                <w:sz w:val="28"/>
                <w:szCs w:val="28"/>
                <w:lang w:val="uk-UA" w:eastAsia="uk-UA"/>
              </w:rPr>
              <w:t>0,001</w:t>
            </w:r>
          </w:p>
          <w:p w:rsidR="00710CDB" w:rsidRPr="00FB6A15" w:rsidRDefault="00710CDB" w:rsidP="00176742">
            <w:pPr>
              <w:tabs>
                <w:tab w:val="left" w:pos="9192"/>
              </w:tabs>
              <w:snapToGrid w:val="0"/>
              <w:spacing w:after="0" w:line="360" w:lineRule="auto"/>
              <w:jc w:val="center"/>
              <w:rPr>
                <w:rFonts w:ascii="Times New Roman" w:hAnsi="Times New Roman" w:cs="Times New Roman"/>
                <w:sz w:val="28"/>
                <w:szCs w:val="28"/>
                <w:lang w:val="uk-UA" w:eastAsia="uk-UA"/>
              </w:rPr>
            </w:pPr>
            <w:r w:rsidRPr="00634BC7">
              <w:rPr>
                <w:rFonts w:ascii="Times New Roman" w:hAnsi="Times New Roman"/>
                <w:sz w:val="28"/>
                <w:szCs w:val="28"/>
                <w:lang w:eastAsia="uk-UA"/>
              </w:rPr>
              <w:t>р</w:t>
            </w:r>
            <w:r>
              <w:rPr>
                <w:rFonts w:ascii="Times New Roman" w:hAnsi="Times New Roman"/>
                <w:sz w:val="28"/>
                <w:szCs w:val="28"/>
                <w:vertAlign w:val="subscript"/>
                <w:lang w:val="en-US" w:eastAsia="uk-UA"/>
              </w:rPr>
              <w:t>2</w:t>
            </w:r>
            <w:r w:rsidRPr="00634BC7">
              <w:rPr>
                <w:rFonts w:ascii="Times New Roman" w:hAnsi="Times New Roman"/>
                <w:sz w:val="28"/>
                <w:szCs w:val="28"/>
                <w:vertAlign w:val="subscript"/>
                <w:lang w:eastAsia="uk-UA"/>
              </w:rPr>
              <w:t>-</w:t>
            </w:r>
            <w:r>
              <w:rPr>
                <w:rFonts w:ascii="Times New Roman" w:hAnsi="Times New Roman"/>
                <w:sz w:val="28"/>
                <w:szCs w:val="28"/>
                <w:vertAlign w:val="subscript"/>
                <w:lang w:val="en-US" w:eastAsia="uk-UA"/>
              </w:rPr>
              <w:t>3</w:t>
            </w:r>
            <w:r w:rsidRPr="00FB6A15">
              <w:rPr>
                <w:rFonts w:ascii="Times New Roman" w:hAnsi="Times New Roman"/>
                <w:sz w:val="28"/>
                <w:szCs w:val="28"/>
                <w:lang w:val="uk-UA" w:eastAsia="uk-UA"/>
              </w:rPr>
              <w:t>=0,025</w:t>
            </w:r>
          </w:p>
        </w:tc>
      </w:tr>
    </w:tbl>
    <w:p w:rsidR="00ED06E3" w:rsidRDefault="00ED06E3">
      <w:pPr>
        <w:rPr>
          <w:lang w:val="en-US"/>
        </w:rPr>
      </w:pPr>
    </w:p>
    <w:p w:rsidR="00ED06E3" w:rsidRDefault="00ED06E3">
      <w:pPr>
        <w:rPr>
          <w:lang w:val="en-US"/>
        </w:rPr>
      </w:pPr>
    </w:p>
    <w:p w:rsidR="00ED06E3" w:rsidRPr="00ED06E3" w:rsidRDefault="00ED06E3" w:rsidP="00ED06E3">
      <w:pPr>
        <w:jc w:val="right"/>
        <w:rPr>
          <w:lang w:val="en-US"/>
        </w:rPr>
      </w:pPr>
      <w:r w:rsidRPr="00A85900">
        <w:rPr>
          <w:rFonts w:ascii="Times New Roman" w:eastAsia="Times New Roman" w:hAnsi="Times New Roman"/>
          <w:i/>
          <w:sz w:val="28"/>
          <w:szCs w:val="28"/>
        </w:rPr>
        <w:lastRenderedPageBreak/>
        <w:t>Продовж. табл.</w:t>
      </w:r>
      <w:r w:rsidRPr="00ED06E3">
        <w:rPr>
          <w:rFonts w:ascii="Times New Roman" w:hAnsi="Times New Roman"/>
          <w:i/>
          <w:sz w:val="28"/>
          <w:szCs w:val="28"/>
          <w:lang w:val="en-US"/>
        </w:rPr>
        <w:t xml:space="preserve"> </w:t>
      </w:r>
      <w:r>
        <w:rPr>
          <w:rFonts w:ascii="Times New Roman" w:hAnsi="Times New Roman"/>
          <w:i/>
          <w:sz w:val="28"/>
          <w:szCs w:val="28"/>
          <w:lang w:val="en-US"/>
        </w:rPr>
        <w:t>4</w:t>
      </w:r>
      <w:r w:rsidRPr="00616171">
        <w:rPr>
          <w:rFonts w:ascii="Times New Roman" w:hAnsi="Times New Roman"/>
          <w:i/>
          <w:sz w:val="28"/>
          <w:szCs w:val="28"/>
          <w:lang w:val="uk-UA"/>
        </w:rPr>
        <w:t>.11</w:t>
      </w:r>
    </w:p>
    <w:tbl>
      <w:tblPr>
        <w:tblW w:w="9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6"/>
        <w:gridCol w:w="1973"/>
        <w:gridCol w:w="2388"/>
        <w:gridCol w:w="2051"/>
        <w:gridCol w:w="1666"/>
      </w:tblGrid>
      <w:tr w:rsidR="00710CDB" w:rsidRPr="00634BC7" w:rsidTr="00710CDB">
        <w:tc>
          <w:tcPr>
            <w:tcW w:w="1776" w:type="dxa"/>
            <w:vAlign w:val="center"/>
          </w:tcPr>
          <w:p w:rsidR="00710CDB" w:rsidRPr="00634BC7" w:rsidRDefault="00710CDB" w:rsidP="00710CDB">
            <w:pPr>
              <w:spacing w:after="0" w:line="360" w:lineRule="auto"/>
              <w:jc w:val="both"/>
              <w:rPr>
                <w:rFonts w:ascii="Times New Roman" w:hAnsi="Times New Roman"/>
                <w:sz w:val="28"/>
                <w:szCs w:val="28"/>
                <w:lang w:val="uk-UA" w:eastAsia="uk-UA"/>
              </w:rPr>
            </w:pPr>
            <w:r w:rsidRPr="00634BC7">
              <w:rPr>
                <w:rFonts w:ascii="Times New Roman" w:hAnsi="Times New Roman"/>
                <w:sz w:val="28"/>
                <w:szCs w:val="28"/>
                <w:lang w:eastAsia="uk-UA"/>
              </w:rPr>
              <w:t>Е</w:t>
            </w:r>
            <w:r>
              <w:rPr>
                <w:rFonts w:ascii="Times New Roman" w:hAnsi="Times New Roman" w:cs="Times New Roman"/>
                <w:sz w:val="28"/>
                <w:szCs w:val="28"/>
                <w:lang w:eastAsia="uk-UA"/>
              </w:rPr>
              <w:t>'</w:t>
            </w:r>
            <w:r w:rsidRPr="00634BC7">
              <w:rPr>
                <w:rFonts w:ascii="Times New Roman" w:hAnsi="Times New Roman"/>
                <w:sz w:val="28"/>
                <w:szCs w:val="28"/>
                <w:lang w:eastAsia="uk-UA"/>
              </w:rPr>
              <w:t>/А</w:t>
            </w:r>
            <w:r>
              <w:rPr>
                <w:rFonts w:ascii="Times New Roman" w:hAnsi="Times New Roman" w:cs="Times New Roman"/>
                <w:sz w:val="28"/>
                <w:szCs w:val="28"/>
                <w:lang w:eastAsia="uk-UA"/>
              </w:rPr>
              <w:t>'</w:t>
            </w:r>
            <w:r w:rsidRPr="00634BC7">
              <w:rPr>
                <w:rFonts w:ascii="Times New Roman" w:hAnsi="Times New Roman"/>
                <w:sz w:val="28"/>
                <w:szCs w:val="28"/>
                <w:lang w:eastAsia="uk-UA"/>
              </w:rPr>
              <w:t>, од.</w:t>
            </w:r>
          </w:p>
        </w:tc>
        <w:tc>
          <w:tcPr>
            <w:tcW w:w="1973" w:type="dxa"/>
            <w:vAlign w:val="center"/>
          </w:tcPr>
          <w:p w:rsidR="00710CDB" w:rsidRPr="00634BC7" w:rsidRDefault="00710CDB" w:rsidP="00176742">
            <w:pPr>
              <w:spacing w:after="0" w:line="360" w:lineRule="auto"/>
              <w:jc w:val="center"/>
              <w:rPr>
                <w:rFonts w:ascii="Times New Roman" w:hAnsi="Times New Roman"/>
                <w:sz w:val="28"/>
                <w:szCs w:val="28"/>
                <w:lang w:val="uk-UA" w:eastAsia="uk-UA"/>
              </w:rPr>
            </w:pPr>
            <w:r>
              <w:rPr>
                <w:rFonts w:ascii="Times New Roman" w:hAnsi="Times New Roman" w:cs="Times New Roman"/>
                <w:sz w:val="28"/>
                <w:szCs w:val="28"/>
                <w:lang w:val="uk-UA" w:eastAsia="uk-UA"/>
              </w:rPr>
              <w:t>1,45±0,14</w:t>
            </w:r>
          </w:p>
        </w:tc>
        <w:tc>
          <w:tcPr>
            <w:tcW w:w="2388" w:type="dxa"/>
            <w:vAlign w:val="center"/>
          </w:tcPr>
          <w:p w:rsidR="00710CDB" w:rsidRPr="00634BC7" w:rsidRDefault="00710CDB" w:rsidP="00176742">
            <w:pPr>
              <w:spacing w:after="0" w:line="360" w:lineRule="auto"/>
              <w:jc w:val="center"/>
              <w:rPr>
                <w:rFonts w:ascii="Times New Roman" w:hAnsi="Times New Roman"/>
                <w:sz w:val="28"/>
                <w:szCs w:val="28"/>
                <w:lang w:val="en-US" w:eastAsia="uk-UA"/>
              </w:rPr>
            </w:pPr>
            <w:r>
              <w:rPr>
                <w:rFonts w:ascii="Times New Roman" w:hAnsi="Times New Roman" w:cs="Times New Roman"/>
                <w:sz w:val="28"/>
                <w:szCs w:val="28"/>
                <w:lang w:val="uk-UA" w:eastAsia="uk-UA"/>
              </w:rPr>
              <w:t>0,99±0,26</w:t>
            </w:r>
          </w:p>
        </w:tc>
        <w:tc>
          <w:tcPr>
            <w:tcW w:w="2051" w:type="dxa"/>
            <w:vAlign w:val="center"/>
          </w:tcPr>
          <w:p w:rsidR="00710CDB" w:rsidRPr="00634BC7" w:rsidRDefault="00710CDB" w:rsidP="00176742">
            <w:pPr>
              <w:tabs>
                <w:tab w:val="left" w:pos="9192"/>
              </w:tabs>
              <w:snapToGrid w:val="0"/>
              <w:spacing w:after="0" w:line="360" w:lineRule="auto"/>
              <w:jc w:val="center"/>
              <w:rPr>
                <w:rFonts w:ascii="Times New Roman" w:hAnsi="Times New Roman"/>
                <w:sz w:val="28"/>
                <w:szCs w:val="28"/>
                <w:lang w:val="uk-UA" w:eastAsia="uk-UA"/>
              </w:rPr>
            </w:pPr>
            <w:r>
              <w:rPr>
                <w:rFonts w:ascii="Times New Roman" w:hAnsi="Times New Roman" w:cs="Times New Roman"/>
                <w:sz w:val="28"/>
                <w:szCs w:val="28"/>
                <w:lang w:val="uk-UA" w:eastAsia="uk-UA"/>
              </w:rPr>
              <w:t>1,15±0,30</w:t>
            </w:r>
          </w:p>
        </w:tc>
        <w:tc>
          <w:tcPr>
            <w:tcW w:w="1666" w:type="dxa"/>
          </w:tcPr>
          <w:p w:rsidR="00710CDB" w:rsidRPr="007D725C" w:rsidRDefault="00710CDB" w:rsidP="00176742">
            <w:pPr>
              <w:snapToGrid w:val="0"/>
              <w:spacing w:after="0" w:line="360" w:lineRule="auto"/>
              <w:jc w:val="center"/>
              <w:rPr>
                <w:rFonts w:ascii="Times New Roman" w:hAnsi="Times New Roman"/>
                <w:sz w:val="28"/>
                <w:szCs w:val="28"/>
                <w:vertAlign w:val="subscript"/>
                <w:lang w:val="uk-UA" w:eastAsia="uk-UA"/>
              </w:rPr>
            </w:pPr>
            <w:r w:rsidRPr="00634BC7">
              <w:rPr>
                <w:rFonts w:ascii="Times New Roman" w:hAnsi="Times New Roman"/>
                <w:sz w:val="28"/>
                <w:szCs w:val="28"/>
                <w:lang w:eastAsia="uk-UA"/>
              </w:rPr>
              <w:t>р</w:t>
            </w:r>
            <w:r w:rsidRPr="00634BC7">
              <w:rPr>
                <w:rFonts w:ascii="Times New Roman" w:hAnsi="Times New Roman"/>
                <w:sz w:val="28"/>
                <w:szCs w:val="28"/>
                <w:vertAlign w:val="subscript"/>
                <w:lang w:eastAsia="uk-UA"/>
              </w:rPr>
              <w:t>1-2</w:t>
            </w:r>
            <w:r>
              <w:rPr>
                <w:rFonts w:ascii="Times New Roman" w:hAnsi="Times New Roman" w:cs="Times New Roman"/>
                <w:sz w:val="28"/>
                <w:szCs w:val="28"/>
                <w:lang w:val="uk-UA" w:eastAsia="uk-UA"/>
              </w:rPr>
              <w:t>&lt;</w:t>
            </w:r>
            <w:r>
              <w:rPr>
                <w:rFonts w:ascii="Times New Roman" w:hAnsi="Times New Roman"/>
                <w:sz w:val="28"/>
                <w:szCs w:val="28"/>
                <w:lang w:val="uk-UA" w:eastAsia="uk-UA"/>
              </w:rPr>
              <w:t>0,001</w:t>
            </w:r>
          </w:p>
          <w:p w:rsidR="00710CDB" w:rsidRDefault="00710CDB" w:rsidP="00176742">
            <w:pPr>
              <w:snapToGrid w:val="0"/>
              <w:spacing w:after="0" w:line="360" w:lineRule="auto"/>
              <w:jc w:val="center"/>
              <w:rPr>
                <w:rFonts w:ascii="Times New Roman" w:hAnsi="Times New Roman"/>
                <w:sz w:val="28"/>
                <w:szCs w:val="28"/>
                <w:vertAlign w:val="subscript"/>
                <w:lang w:val="en-US" w:eastAsia="uk-UA"/>
              </w:rPr>
            </w:pPr>
            <w:r w:rsidRPr="00634BC7">
              <w:rPr>
                <w:rFonts w:ascii="Times New Roman" w:hAnsi="Times New Roman"/>
                <w:sz w:val="28"/>
                <w:szCs w:val="28"/>
                <w:lang w:eastAsia="uk-UA"/>
              </w:rPr>
              <w:t>р</w:t>
            </w:r>
            <w:r w:rsidRPr="00634BC7">
              <w:rPr>
                <w:rFonts w:ascii="Times New Roman" w:hAnsi="Times New Roman"/>
                <w:sz w:val="28"/>
                <w:szCs w:val="28"/>
                <w:vertAlign w:val="subscript"/>
                <w:lang w:eastAsia="uk-UA"/>
              </w:rPr>
              <w:t>1-</w:t>
            </w:r>
            <w:r>
              <w:rPr>
                <w:rFonts w:ascii="Times New Roman" w:hAnsi="Times New Roman"/>
                <w:sz w:val="28"/>
                <w:szCs w:val="28"/>
                <w:vertAlign w:val="subscript"/>
                <w:lang w:val="en-US" w:eastAsia="uk-UA"/>
              </w:rPr>
              <w:t>3</w:t>
            </w:r>
            <w:r>
              <w:rPr>
                <w:rFonts w:ascii="Times New Roman" w:hAnsi="Times New Roman" w:cs="Times New Roman"/>
                <w:sz w:val="28"/>
                <w:szCs w:val="28"/>
                <w:lang w:val="uk-UA" w:eastAsia="uk-UA"/>
              </w:rPr>
              <w:t>&lt;</w:t>
            </w:r>
            <w:r>
              <w:rPr>
                <w:rFonts w:ascii="Times New Roman" w:hAnsi="Times New Roman"/>
                <w:sz w:val="28"/>
                <w:szCs w:val="28"/>
                <w:lang w:val="uk-UA" w:eastAsia="uk-UA"/>
              </w:rPr>
              <w:t>0,001</w:t>
            </w:r>
          </w:p>
          <w:p w:rsidR="00710CDB" w:rsidRPr="00FB6A15" w:rsidRDefault="00710CDB" w:rsidP="00176742">
            <w:pPr>
              <w:tabs>
                <w:tab w:val="left" w:pos="9192"/>
              </w:tabs>
              <w:snapToGrid w:val="0"/>
              <w:spacing w:after="0" w:line="360" w:lineRule="auto"/>
              <w:jc w:val="center"/>
              <w:rPr>
                <w:rFonts w:ascii="Times New Roman" w:hAnsi="Times New Roman" w:cs="Times New Roman"/>
                <w:sz w:val="28"/>
                <w:szCs w:val="28"/>
                <w:lang w:val="uk-UA" w:eastAsia="uk-UA"/>
              </w:rPr>
            </w:pPr>
            <w:r w:rsidRPr="00634BC7">
              <w:rPr>
                <w:rFonts w:ascii="Times New Roman" w:hAnsi="Times New Roman"/>
                <w:sz w:val="28"/>
                <w:szCs w:val="28"/>
                <w:lang w:eastAsia="uk-UA"/>
              </w:rPr>
              <w:t>р</w:t>
            </w:r>
            <w:r>
              <w:rPr>
                <w:rFonts w:ascii="Times New Roman" w:hAnsi="Times New Roman"/>
                <w:sz w:val="28"/>
                <w:szCs w:val="28"/>
                <w:vertAlign w:val="subscript"/>
                <w:lang w:val="en-US" w:eastAsia="uk-UA"/>
              </w:rPr>
              <w:t>2</w:t>
            </w:r>
            <w:r w:rsidRPr="00634BC7">
              <w:rPr>
                <w:rFonts w:ascii="Times New Roman" w:hAnsi="Times New Roman"/>
                <w:sz w:val="28"/>
                <w:szCs w:val="28"/>
                <w:vertAlign w:val="subscript"/>
                <w:lang w:eastAsia="uk-UA"/>
              </w:rPr>
              <w:t>-</w:t>
            </w:r>
            <w:r>
              <w:rPr>
                <w:rFonts w:ascii="Times New Roman" w:hAnsi="Times New Roman"/>
                <w:sz w:val="28"/>
                <w:szCs w:val="28"/>
                <w:vertAlign w:val="subscript"/>
                <w:lang w:val="en-US" w:eastAsia="uk-UA"/>
              </w:rPr>
              <w:t>3</w:t>
            </w:r>
            <w:r w:rsidRPr="00FB6A15">
              <w:rPr>
                <w:rFonts w:ascii="Times New Roman" w:hAnsi="Times New Roman"/>
                <w:sz w:val="28"/>
                <w:szCs w:val="28"/>
                <w:lang w:val="uk-UA" w:eastAsia="uk-UA"/>
              </w:rPr>
              <w:t>=0,007</w:t>
            </w:r>
          </w:p>
        </w:tc>
      </w:tr>
    </w:tbl>
    <w:p w:rsidR="00710CDB" w:rsidRPr="00F10199" w:rsidRDefault="00710CDB" w:rsidP="00710CDB">
      <w:pPr>
        <w:snapToGrid w:val="0"/>
        <w:spacing w:after="0" w:line="360" w:lineRule="auto"/>
        <w:jc w:val="both"/>
        <w:rPr>
          <w:rFonts w:ascii="Times New Roman" w:hAnsi="Times New Roman" w:cs="Times New Roman"/>
          <w:color w:val="000000"/>
          <w:sz w:val="28"/>
          <w:szCs w:val="28"/>
          <w:lang w:val="uk-UA"/>
        </w:rPr>
      </w:pPr>
      <w:r w:rsidRPr="00F10199">
        <w:rPr>
          <w:rFonts w:ascii="Times New Roman" w:hAnsi="Times New Roman" w:cs="Times New Roman"/>
          <w:color w:val="000000"/>
          <w:sz w:val="28"/>
          <w:szCs w:val="28"/>
          <w:lang w:val="uk-UA"/>
        </w:rPr>
        <w:t xml:space="preserve">Примітка. </w:t>
      </w:r>
      <w:r w:rsidRPr="00F10199">
        <w:rPr>
          <w:rFonts w:ascii="Times New Roman" w:hAnsi="Times New Roman"/>
          <w:sz w:val="28"/>
          <w:szCs w:val="28"/>
          <w:lang w:val="uk-UA" w:eastAsia="uk-UA"/>
        </w:rPr>
        <w:t>р</w:t>
      </w:r>
      <w:r w:rsidRPr="00F10199">
        <w:rPr>
          <w:rFonts w:ascii="Times New Roman" w:hAnsi="Times New Roman"/>
          <w:sz w:val="28"/>
          <w:szCs w:val="28"/>
          <w:vertAlign w:val="subscript"/>
          <w:lang w:val="uk-UA" w:eastAsia="uk-UA"/>
        </w:rPr>
        <w:t>1-2</w:t>
      </w:r>
      <w:r w:rsidRPr="00F10199">
        <w:rPr>
          <w:rFonts w:ascii="Times New Roman" w:hAnsi="Times New Roman"/>
          <w:sz w:val="28"/>
          <w:szCs w:val="28"/>
          <w:lang w:val="uk-UA" w:eastAsia="uk-UA"/>
        </w:rPr>
        <w:t xml:space="preserve"> - </w:t>
      </w:r>
      <w:r w:rsidRPr="00F10199">
        <w:rPr>
          <w:rFonts w:ascii="Times New Roman" w:hAnsi="Times New Roman"/>
          <w:noProof/>
          <w:sz w:val="28"/>
          <w:szCs w:val="28"/>
          <w:lang w:val="uk-UA"/>
        </w:rPr>
        <w:t>відмінності</w:t>
      </w:r>
      <w:r w:rsidRPr="00F10199">
        <w:rPr>
          <w:rFonts w:ascii="Times New Roman" w:hAnsi="Times New Roman"/>
          <w:sz w:val="28"/>
          <w:szCs w:val="28"/>
          <w:lang w:val="uk-UA" w:eastAsia="uk-UA"/>
        </w:rPr>
        <w:t xml:space="preserve"> між контрольною та основною групами; р</w:t>
      </w:r>
      <w:r w:rsidRPr="00F10199">
        <w:rPr>
          <w:rFonts w:ascii="Times New Roman" w:hAnsi="Times New Roman"/>
          <w:sz w:val="28"/>
          <w:szCs w:val="28"/>
          <w:vertAlign w:val="subscript"/>
          <w:lang w:val="uk-UA" w:eastAsia="uk-UA"/>
        </w:rPr>
        <w:t xml:space="preserve">1-3 - </w:t>
      </w:r>
      <w:r w:rsidRPr="00F10199">
        <w:rPr>
          <w:rFonts w:ascii="Times New Roman" w:hAnsi="Times New Roman"/>
          <w:noProof/>
          <w:sz w:val="28"/>
          <w:szCs w:val="28"/>
          <w:lang w:val="uk-UA"/>
        </w:rPr>
        <w:t>відмінності</w:t>
      </w:r>
      <w:r w:rsidRPr="00F10199">
        <w:rPr>
          <w:rFonts w:ascii="Times New Roman" w:hAnsi="Times New Roman"/>
          <w:sz w:val="28"/>
          <w:szCs w:val="28"/>
          <w:lang w:val="uk-UA" w:eastAsia="uk-UA"/>
        </w:rPr>
        <w:t xml:space="preserve"> між контролем та групою порівняння; р</w:t>
      </w:r>
      <w:r w:rsidRPr="00F10199">
        <w:rPr>
          <w:rFonts w:ascii="Times New Roman" w:hAnsi="Times New Roman"/>
          <w:sz w:val="28"/>
          <w:szCs w:val="28"/>
          <w:vertAlign w:val="subscript"/>
          <w:lang w:val="uk-UA" w:eastAsia="uk-UA"/>
        </w:rPr>
        <w:t xml:space="preserve">2-3 - </w:t>
      </w:r>
      <w:r w:rsidRPr="00F10199">
        <w:rPr>
          <w:rFonts w:ascii="Times New Roman" w:hAnsi="Times New Roman"/>
          <w:noProof/>
          <w:sz w:val="28"/>
          <w:szCs w:val="28"/>
          <w:lang w:val="uk-UA"/>
        </w:rPr>
        <w:t>відмінності</w:t>
      </w:r>
      <w:r w:rsidRPr="00F10199">
        <w:rPr>
          <w:rFonts w:ascii="Times New Roman" w:hAnsi="Times New Roman"/>
          <w:sz w:val="28"/>
          <w:szCs w:val="28"/>
          <w:lang w:val="uk-UA" w:eastAsia="uk-UA"/>
        </w:rPr>
        <w:t xml:space="preserve"> між основною групою та групою порівняння.</w:t>
      </w:r>
    </w:p>
    <w:p w:rsidR="00710CDB" w:rsidRDefault="00710CDB" w:rsidP="00710CDB">
      <w:pPr>
        <w:spacing w:after="0" w:line="360" w:lineRule="auto"/>
        <w:ind w:firstLine="709"/>
        <w:jc w:val="both"/>
        <w:rPr>
          <w:rFonts w:ascii="Times New Roman" w:hAnsi="Times New Roman"/>
          <w:sz w:val="28"/>
          <w:szCs w:val="28"/>
          <w:lang w:val="uk-UA"/>
        </w:rPr>
      </w:pPr>
    </w:p>
    <w:p w:rsidR="00710CDB" w:rsidRDefault="00710CDB" w:rsidP="00710CD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розділенні хворих за </w:t>
      </w:r>
      <w:r w:rsidRPr="00C3101F">
        <w:rPr>
          <w:rFonts w:ascii="Times New Roman" w:hAnsi="Times New Roman"/>
          <w:sz w:val="28"/>
          <w:szCs w:val="28"/>
          <w:lang w:val="uk-UA"/>
        </w:rPr>
        <w:t xml:space="preserve">типом </w:t>
      </w:r>
      <w:r w:rsidR="007D0F63">
        <w:rPr>
          <w:rFonts w:ascii="Times New Roman" w:hAnsi="Times New Roman"/>
          <w:sz w:val="28"/>
          <w:szCs w:val="28"/>
          <w:lang w:val="uk-UA"/>
        </w:rPr>
        <w:t>ДД</w:t>
      </w:r>
      <w:r w:rsidRPr="00C3101F">
        <w:rPr>
          <w:rFonts w:ascii="Times New Roman" w:hAnsi="Times New Roman"/>
          <w:sz w:val="28"/>
          <w:szCs w:val="28"/>
          <w:lang w:val="uk-UA"/>
        </w:rPr>
        <w:t xml:space="preserve"> </w:t>
      </w:r>
      <w:r>
        <w:rPr>
          <w:rFonts w:ascii="Times New Roman" w:hAnsi="Times New Roman"/>
          <w:sz w:val="28"/>
          <w:szCs w:val="28"/>
          <w:lang w:val="uk-UA"/>
        </w:rPr>
        <w:t>П</w:t>
      </w:r>
      <w:r w:rsidRPr="00C3101F">
        <w:rPr>
          <w:rFonts w:ascii="Times New Roman" w:hAnsi="Times New Roman"/>
          <w:sz w:val="28"/>
          <w:szCs w:val="28"/>
          <w:lang w:val="uk-UA"/>
        </w:rPr>
        <w:t>Ш</w:t>
      </w:r>
      <w:r>
        <w:rPr>
          <w:rFonts w:ascii="Times New Roman" w:hAnsi="Times New Roman"/>
          <w:sz w:val="28"/>
          <w:szCs w:val="28"/>
          <w:lang w:val="uk-UA"/>
        </w:rPr>
        <w:t xml:space="preserve"> виявлено вірогідні (</w:t>
      </w:r>
      <w:r w:rsidRPr="007E72BE">
        <w:rPr>
          <w:rFonts w:ascii="Times New Roman" w:hAnsi="Times New Roman" w:cs="Times New Roman"/>
          <w:color w:val="000000"/>
          <w:sz w:val="28"/>
          <w:szCs w:val="28"/>
          <w:lang w:val="uk-UA"/>
        </w:rPr>
        <w:t>р&lt;</w:t>
      </w:r>
      <w:r w:rsidRPr="004104A6">
        <w:rPr>
          <w:rFonts w:ascii="Times New Roman" w:hAnsi="Times New Roman" w:cs="Times New Roman"/>
          <w:color w:val="000000"/>
          <w:sz w:val="28"/>
          <w:szCs w:val="28"/>
          <w:lang w:val="uk-UA"/>
        </w:rPr>
        <w:t>0,0016</w:t>
      </w:r>
      <w:r>
        <w:rPr>
          <w:rFonts w:ascii="Times New Roman" w:hAnsi="Times New Roman"/>
          <w:sz w:val="28"/>
          <w:szCs w:val="28"/>
          <w:lang w:val="uk-UA"/>
        </w:rPr>
        <w:t xml:space="preserve">) відмінності (таблиця </w:t>
      </w:r>
      <w:r w:rsidR="00176742" w:rsidRPr="00176742">
        <w:rPr>
          <w:rFonts w:ascii="Times New Roman" w:hAnsi="Times New Roman"/>
          <w:sz w:val="28"/>
          <w:szCs w:val="28"/>
          <w:lang w:val="uk-UA"/>
        </w:rPr>
        <w:t>4</w:t>
      </w:r>
      <w:r>
        <w:rPr>
          <w:rFonts w:ascii="Times New Roman" w:hAnsi="Times New Roman"/>
          <w:sz w:val="28"/>
          <w:szCs w:val="28"/>
          <w:lang w:val="uk-UA"/>
        </w:rPr>
        <w:t xml:space="preserve">.12, рис. </w:t>
      </w:r>
      <w:r w:rsidR="00176742" w:rsidRPr="00176742">
        <w:rPr>
          <w:rFonts w:ascii="Times New Roman" w:hAnsi="Times New Roman"/>
          <w:sz w:val="28"/>
          <w:szCs w:val="28"/>
          <w:lang w:val="uk-UA"/>
        </w:rPr>
        <w:t>4</w:t>
      </w:r>
      <w:r>
        <w:rPr>
          <w:rFonts w:ascii="Times New Roman" w:hAnsi="Times New Roman"/>
          <w:sz w:val="28"/>
          <w:szCs w:val="28"/>
          <w:lang w:val="uk-UA"/>
        </w:rPr>
        <w:t>.5):</w:t>
      </w:r>
    </w:p>
    <w:p w:rsidR="00710CDB" w:rsidRDefault="00710CDB" w:rsidP="00710CDB">
      <w:pPr>
        <w:pStyle w:val="a3"/>
        <w:numPr>
          <w:ilvl w:val="0"/>
          <w:numId w:val="22"/>
        </w:numPr>
        <w:spacing w:after="0" w:line="360" w:lineRule="auto"/>
        <w:ind w:left="0" w:firstLine="0"/>
        <w:jc w:val="both"/>
        <w:rPr>
          <w:rFonts w:ascii="Times New Roman" w:hAnsi="Times New Roman"/>
          <w:sz w:val="28"/>
          <w:szCs w:val="28"/>
          <w:lang w:val="uk-UA"/>
        </w:rPr>
      </w:pPr>
      <w:r w:rsidRPr="00105A90">
        <w:rPr>
          <w:rFonts w:ascii="Times New Roman" w:hAnsi="Times New Roman"/>
          <w:sz w:val="28"/>
          <w:szCs w:val="28"/>
          <w:lang w:val="uk-UA"/>
        </w:rPr>
        <w:t xml:space="preserve">в групі ХОЗЛ </w:t>
      </w:r>
      <w:r>
        <w:rPr>
          <w:rFonts w:ascii="Times New Roman" w:hAnsi="Times New Roman"/>
          <w:sz w:val="28"/>
          <w:szCs w:val="28"/>
          <w:lang w:val="uk-UA"/>
        </w:rPr>
        <w:t xml:space="preserve">переважали хворі з нормальною </w:t>
      </w:r>
      <w:r w:rsidR="007D0F63">
        <w:rPr>
          <w:rFonts w:ascii="Times New Roman" w:hAnsi="Times New Roman"/>
          <w:sz w:val="28"/>
          <w:szCs w:val="28"/>
          <w:lang w:val="uk-UA"/>
        </w:rPr>
        <w:t>ДФ</w:t>
      </w:r>
      <w:r w:rsidRPr="00105A90">
        <w:rPr>
          <w:rFonts w:ascii="Times New Roman" w:hAnsi="Times New Roman"/>
          <w:sz w:val="28"/>
          <w:szCs w:val="28"/>
          <w:lang w:val="uk-UA"/>
        </w:rPr>
        <w:t xml:space="preserve"> </w:t>
      </w:r>
      <w:r>
        <w:rPr>
          <w:rFonts w:ascii="Times New Roman" w:hAnsi="Times New Roman"/>
          <w:sz w:val="28"/>
          <w:szCs w:val="28"/>
          <w:lang w:val="uk-UA"/>
        </w:rPr>
        <w:t>П</w:t>
      </w:r>
      <w:r w:rsidRPr="00105A90">
        <w:rPr>
          <w:rFonts w:ascii="Times New Roman" w:hAnsi="Times New Roman"/>
          <w:sz w:val="28"/>
          <w:szCs w:val="28"/>
          <w:lang w:val="uk-UA"/>
        </w:rPr>
        <w:t xml:space="preserve">Ш </w:t>
      </w:r>
      <w:r w:rsidRPr="00EF7ED9">
        <w:rPr>
          <w:rFonts w:ascii="Times New Roman" w:hAnsi="Times New Roman" w:cs="Times New Roman"/>
          <w:color w:val="000000"/>
          <w:sz w:val="28"/>
          <w:szCs w:val="28"/>
          <w:lang w:val="uk-UA"/>
        </w:rPr>
        <w:t>(58,1%)</w:t>
      </w:r>
      <w:r>
        <w:rPr>
          <w:rFonts w:ascii="Times New Roman" w:hAnsi="Times New Roman" w:cs="Times New Roman"/>
          <w:color w:val="000000"/>
          <w:sz w:val="28"/>
          <w:szCs w:val="28"/>
          <w:lang w:val="uk-UA"/>
        </w:rPr>
        <w:t xml:space="preserve">, </w:t>
      </w:r>
      <w:r>
        <w:rPr>
          <w:rFonts w:ascii="Times New Roman" w:hAnsi="Times New Roman"/>
          <w:sz w:val="28"/>
          <w:szCs w:val="28"/>
          <w:lang w:val="uk-UA"/>
        </w:rPr>
        <w:t>ІІ (псевдонормальний)</w:t>
      </w:r>
      <w:r w:rsidRPr="00105A90">
        <w:rPr>
          <w:rFonts w:ascii="Times New Roman" w:hAnsi="Times New Roman"/>
          <w:sz w:val="28"/>
          <w:szCs w:val="28"/>
          <w:lang w:val="uk-UA"/>
        </w:rPr>
        <w:t xml:space="preserve"> тип </w:t>
      </w:r>
      <w:r w:rsidR="007D0F63">
        <w:rPr>
          <w:rFonts w:ascii="Times New Roman" w:hAnsi="Times New Roman"/>
          <w:sz w:val="28"/>
          <w:szCs w:val="28"/>
          <w:lang w:val="uk-UA"/>
        </w:rPr>
        <w:t>ДД</w:t>
      </w:r>
      <w:r>
        <w:rPr>
          <w:rFonts w:ascii="Times New Roman" w:hAnsi="Times New Roman"/>
          <w:sz w:val="28"/>
          <w:szCs w:val="28"/>
          <w:lang w:val="uk-UA"/>
        </w:rPr>
        <w:t xml:space="preserve"> зустрічався рідше (12,9%);</w:t>
      </w:r>
    </w:p>
    <w:p w:rsidR="00710CDB" w:rsidRDefault="00710CDB" w:rsidP="00710CDB">
      <w:pPr>
        <w:pStyle w:val="a3"/>
        <w:numPr>
          <w:ilvl w:val="0"/>
          <w:numId w:val="22"/>
        </w:numPr>
        <w:spacing w:after="0" w:line="360" w:lineRule="auto"/>
        <w:ind w:left="0" w:firstLine="0"/>
        <w:jc w:val="both"/>
        <w:rPr>
          <w:rFonts w:ascii="Times New Roman" w:hAnsi="Times New Roman"/>
          <w:sz w:val="28"/>
          <w:szCs w:val="28"/>
          <w:lang w:val="uk-UA"/>
        </w:rPr>
      </w:pPr>
      <w:r w:rsidRPr="006B0282">
        <w:rPr>
          <w:rFonts w:ascii="Times New Roman" w:hAnsi="Times New Roman"/>
          <w:sz w:val="28"/>
          <w:szCs w:val="28"/>
          <w:lang w:val="uk-UA"/>
        </w:rPr>
        <w:t xml:space="preserve">в групі ХОЗЛ з ГХ порушення </w:t>
      </w:r>
      <w:r w:rsidR="007D0F63">
        <w:rPr>
          <w:rFonts w:ascii="Times New Roman" w:hAnsi="Times New Roman"/>
          <w:sz w:val="28"/>
          <w:szCs w:val="28"/>
          <w:lang w:val="uk-UA"/>
        </w:rPr>
        <w:t>ДФ</w:t>
      </w:r>
      <w:r w:rsidRPr="006B0282">
        <w:rPr>
          <w:rFonts w:ascii="Times New Roman" w:hAnsi="Times New Roman"/>
          <w:sz w:val="28"/>
          <w:szCs w:val="28"/>
          <w:lang w:val="uk-UA"/>
        </w:rPr>
        <w:t xml:space="preserve"> </w:t>
      </w:r>
      <w:r>
        <w:rPr>
          <w:rFonts w:ascii="Times New Roman" w:hAnsi="Times New Roman"/>
          <w:sz w:val="28"/>
          <w:szCs w:val="28"/>
          <w:lang w:val="uk-UA"/>
        </w:rPr>
        <w:t xml:space="preserve">ПШ </w:t>
      </w:r>
      <w:r w:rsidRPr="006B0282">
        <w:rPr>
          <w:rFonts w:ascii="Times New Roman" w:hAnsi="Times New Roman"/>
          <w:sz w:val="28"/>
          <w:szCs w:val="28"/>
          <w:lang w:val="uk-UA"/>
        </w:rPr>
        <w:t xml:space="preserve">встановлено у більшості хворих </w:t>
      </w:r>
      <w:r>
        <w:rPr>
          <w:rFonts w:ascii="Times New Roman" w:hAnsi="Times New Roman"/>
          <w:sz w:val="28"/>
          <w:szCs w:val="28"/>
          <w:lang w:val="uk-UA"/>
        </w:rPr>
        <w:t>–</w:t>
      </w:r>
      <w:r w:rsidRPr="006B0282">
        <w:rPr>
          <w:rFonts w:ascii="Times New Roman" w:hAnsi="Times New Roman"/>
          <w:sz w:val="28"/>
          <w:szCs w:val="28"/>
          <w:lang w:val="uk-UA"/>
        </w:rPr>
        <w:t xml:space="preserve"> </w:t>
      </w:r>
      <w:r>
        <w:rPr>
          <w:rFonts w:ascii="Times New Roman" w:hAnsi="Times New Roman"/>
          <w:sz w:val="28"/>
          <w:szCs w:val="28"/>
          <w:lang w:val="uk-UA"/>
        </w:rPr>
        <w:t>78,2</w:t>
      </w:r>
      <w:r w:rsidRPr="006B0282">
        <w:rPr>
          <w:rFonts w:ascii="Times New Roman" w:hAnsi="Times New Roman"/>
          <w:sz w:val="28"/>
          <w:szCs w:val="28"/>
          <w:lang w:val="uk-UA"/>
        </w:rPr>
        <w:t xml:space="preserve">%. Переважав I </w:t>
      </w:r>
      <w:r w:rsidRPr="004A6C52">
        <w:rPr>
          <w:rFonts w:ascii="Times New Roman" w:hAnsi="Times New Roman" w:cs="Times New Roman"/>
          <w:bCs/>
          <w:sz w:val="28"/>
          <w:szCs w:val="28"/>
          <w:lang w:val="uk-UA"/>
        </w:rPr>
        <w:t>(порушення релаксації)</w:t>
      </w:r>
      <w:r>
        <w:rPr>
          <w:rFonts w:ascii="Times New Roman" w:hAnsi="Times New Roman" w:cs="Times New Roman"/>
          <w:bCs/>
          <w:sz w:val="28"/>
          <w:szCs w:val="28"/>
          <w:lang w:val="uk-UA"/>
        </w:rPr>
        <w:t xml:space="preserve"> </w:t>
      </w:r>
      <w:r w:rsidRPr="006B0282">
        <w:rPr>
          <w:rFonts w:ascii="Times New Roman" w:hAnsi="Times New Roman"/>
          <w:sz w:val="28"/>
          <w:szCs w:val="28"/>
          <w:lang w:val="uk-UA"/>
        </w:rPr>
        <w:t xml:space="preserve">тип </w:t>
      </w:r>
      <w:r w:rsidR="007D0F63">
        <w:rPr>
          <w:rFonts w:ascii="Times New Roman" w:hAnsi="Times New Roman"/>
          <w:sz w:val="28"/>
          <w:szCs w:val="28"/>
          <w:lang w:val="uk-UA"/>
        </w:rPr>
        <w:t>ДД</w:t>
      </w:r>
      <w:r w:rsidRPr="006B0282">
        <w:rPr>
          <w:rFonts w:ascii="Times New Roman" w:hAnsi="Times New Roman"/>
          <w:sz w:val="28"/>
          <w:szCs w:val="28"/>
          <w:lang w:val="uk-UA"/>
        </w:rPr>
        <w:t xml:space="preserve"> - </w:t>
      </w:r>
      <w:r>
        <w:rPr>
          <w:rFonts w:ascii="Times New Roman" w:hAnsi="Times New Roman" w:cs="Times New Roman"/>
          <w:color w:val="000000"/>
          <w:sz w:val="28"/>
          <w:szCs w:val="28"/>
          <w:lang w:val="uk-UA"/>
        </w:rPr>
        <w:t>50</w:t>
      </w:r>
      <w:r w:rsidRPr="006B0282">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7</w:t>
      </w:r>
      <w:r w:rsidRPr="006B0282">
        <w:rPr>
          <w:rFonts w:ascii="Times New Roman" w:hAnsi="Times New Roman" w:cs="Times New Roman"/>
          <w:color w:val="000000"/>
          <w:sz w:val="28"/>
          <w:szCs w:val="28"/>
          <w:lang w:val="uk-UA"/>
        </w:rPr>
        <w:t>%</w:t>
      </w:r>
      <w:r w:rsidRPr="006B0282">
        <w:rPr>
          <w:rFonts w:ascii="Times New Roman" w:hAnsi="Times New Roman"/>
          <w:sz w:val="28"/>
          <w:szCs w:val="28"/>
          <w:lang w:val="uk-UA"/>
        </w:rPr>
        <w:t xml:space="preserve">, </w:t>
      </w:r>
      <w:r>
        <w:rPr>
          <w:rFonts w:ascii="Times New Roman" w:hAnsi="Times New Roman"/>
          <w:sz w:val="28"/>
          <w:szCs w:val="28"/>
          <w:lang w:val="uk-UA"/>
        </w:rPr>
        <w:t>ІІ (псевдонормальний)</w:t>
      </w:r>
      <w:r w:rsidRPr="00105A90">
        <w:rPr>
          <w:rFonts w:ascii="Times New Roman" w:hAnsi="Times New Roman"/>
          <w:sz w:val="28"/>
          <w:szCs w:val="28"/>
          <w:lang w:val="uk-UA"/>
        </w:rPr>
        <w:t xml:space="preserve"> </w:t>
      </w:r>
      <w:r w:rsidRPr="006B0282">
        <w:rPr>
          <w:rFonts w:ascii="Times New Roman" w:hAnsi="Times New Roman"/>
          <w:sz w:val="28"/>
          <w:szCs w:val="28"/>
          <w:lang w:val="uk-UA"/>
        </w:rPr>
        <w:t xml:space="preserve"> тип наповнення </w:t>
      </w:r>
      <w:r>
        <w:rPr>
          <w:rFonts w:ascii="Times New Roman" w:hAnsi="Times New Roman"/>
          <w:sz w:val="28"/>
          <w:szCs w:val="28"/>
          <w:lang w:val="uk-UA"/>
        </w:rPr>
        <w:t>П</w:t>
      </w:r>
      <w:r w:rsidRPr="006B0282">
        <w:rPr>
          <w:rFonts w:ascii="Times New Roman" w:hAnsi="Times New Roman"/>
          <w:sz w:val="28"/>
          <w:szCs w:val="28"/>
          <w:lang w:val="uk-UA"/>
        </w:rPr>
        <w:t xml:space="preserve">Ш визначався в </w:t>
      </w:r>
      <w:r w:rsidRPr="004A6C52">
        <w:rPr>
          <w:rFonts w:ascii="Times New Roman" w:hAnsi="Times New Roman" w:cs="Times New Roman"/>
          <w:color w:val="000000"/>
          <w:sz w:val="28"/>
          <w:szCs w:val="28"/>
          <w:lang w:val="uk-UA"/>
        </w:rPr>
        <w:t>27,5</w:t>
      </w:r>
      <w:r w:rsidRPr="006B0282">
        <w:rPr>
          <w:rFonts w:ascii="Times New Roman" w:hAnsi="Times New Roman"/>
          <w:sz w:val="28"/>
          <w:szCs w:val="28"/>
          <w:lang w:val="uk-UA"/>
        </w:rPr>
        <w:t xml:space="preserve">%. Рестриктивний тип </w:t>
      </w:r>
      <w:r w:rsidR="007D0F63">
        <w:rPr>
          <w:rFonts w:ascii="Times New Roman" w:hAnsi="Times New Roman"/>
          <w:sz w:val="28"/>
          <w:szCs w:val="28"/>
          <w:lang w:val="uk-UA"/>
        </w:rPr>
        <w:t>ДД</w:t>
      </w:r>
      <w:r w:rsidRPr="006B0282">
        <w:rPr>
          <w:rFonts w:ascii="Times New Roman" w:hAnsi="Times New Roman"/>
          <w:sz w:val="28"/>
          <w:szCs w:val="28"/>
          <w:lang w:val="uk-UA"/>
        </w:rPr>
        <w:t xml:space="preserve"> </w:t>
      </w:r>
      <w:r>
        <w:rPr>
          <w:rFonts w:ascii="Times New Roman" w:hAnsi="Times New Roman"/>
          <w:sz w:val="28"/>
          <w:szCs w:val="28"/>
          <w:lang w:val="uk-UA"/>
        </w:rPr>
        <w:t>П</w:t>
      </w:r>
      <w:r w:rsidRPr="006B0282">
        <w:rPr>
          <w:rFonts w:ascii="Times New Roman" w:hAnsi="Times New Roman"/>
          <w:sz w:val="28"/>
          <w:szCs w:val="28"/>
          <w:lang w:val="uk-UA"/>
        </w:rPr>
        <w:t>Ш не реєструвався.</w:t>
      </w:r>
    </w:p>
    <w:p w:rsidR="00710CDB" w:rsidRDefault="00710CDB" w:rsidP="00710CDB">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Отже в групі на коморбідну патологію встановлено більш</w:t>
      </w:r>
      <w:r w:rsidRPr="00A673C3">
        <w:rPr>
          <w:rFonts w:ascii="Times New Roman" w:hAnsi="Times New Roman"/>
          <w:sz w:val="28"/>
          <w:szCs w:val="28"/>
          <w:lang w:val="uk-UA"/>
        </w:rPr>
        <w:t xml:space="preserve"> значн</w:t>
      </w:r>
      <w:r>
        <w:rPr>
          <w:rFonts w:ascii="Times New Roman" w:hAnsi="Times New Roman"/>
          <w:sz w:val="28"/>
          <w:szCs w:val="28"/>
          <w:lang w:val="uk-UA"/>
        </w:rPr>
        <w:t>і</w:t>
      </w:r>
      <w:r w:rsidRPr="00A673C3">
        <w:rPr>
          <w:rFonts w:ascii="Times New Roman" w:hAnsi="Times New Roman"/>
          <w:sz w:val="28"/>
          <w:szCs w:val="28"/>
          <w:lang w:val="uk-UA"/>
        </w:rPr>
        <w:t xml:space="preserve"> порушення </w:t>
      </w:r>
      <w:r w:rsidR="007D0F63">
        <w:rPr>
          <w:rFonts w:ascii="Times New Roman" w:hAnsi="Times New Roman"/>
          <w:sz w:val="28"/>
          <w:szCs w:val="28"/>
          <w:lang w:val="uk-UA"/>
        </w:rPr>
        <w:t>ДФ</w:t>
      </w:r>
      <w:r>
        <w:rPr>
          <w:rFonts w:ascii="Times New Roman" w:hAnsi="Times New Roman"/>
          <w:sz w:val="28"/>
          <w:szCs w:val="28"/>
          <w:lang w:val="uk-UA"/>
        </w:rPr>
        <w:t xml:space="preserve"> ПШ.</w:t>
      </w:r>
    </w:p>
    <w:p w:rsidR="00710CDB" w:rsidRPr="00616171" w:rsidRDefault="00710CDB" w:rsidP="00710CDB">
      <w:pPr>
        <w:spacing w:after="0" w:line="360" w:lineRule="auto"/>
        <w:ind w:firstLine="709"/>
        <w:jc w:val="right"/>
        <w:rPr>
          <w:rFonts w:ascii="Times New Roman" w:hAnsi="Times New Roman"/>
          <w:i/>
          <w:sz w:val="28"/>
          <w:szCs w:val="28"/>
          <w:lang w:val="uk-UA"/>
        </w:rPr>
      </w:pPr>
      <w:r w:rsidRPr="00616171">
        <w:rPr>
          <w:rFonts w:ascii="Times New Roman" w:hAnsi="Times New Roman"/>
          <w:i/>
          <w:sz w:val="28"/>
          <w:szCs w:val="28"/>
          <w:lang w:val="uk-UA"/>
        </w:rPr>
        <w:t xml:space="preserve">Таблиця </w:t>
      </w:r>
      <w:r w:rsidR="00176742" w:rsidRPr="001B5ECD">
        <w:rPr>
          <w:rFonts w:ascii="Times New Roman" w:hAnsi="Times New Roman"/>
          <w:i/>
          <w:sz w:val="28"/>
          <w:szCs w:val="28"/>
        </w:rPr>
        <w:t>4</w:t>
      </w:r>
      <w:r w:rsidRPr="00616171">
        <w:rPr>
          <w:rFonts w:ascii="Times New Roman" w:hAnsi="Times New Roman"/>
          <w:i/>
          <w:sz w:val="28"/>
          <w:szCs w:val="28"/>
          <w:lang w:val="uk-UA"/>
        </w:rPr>
        <w:t>.12</w:t>
      </w:r>
    </w:p>
    <w:p w:rsidR="00710CDB" w:rsidRPr="00EF7ED9" w:rsidRDefault="00710CDB" w:rsidP="00710CDB">
      <w:pPr>
        <w:spacing w:after="0" w:line="360" w:lineRule="auto"/>
        <w:ind w:firstLine="709"/>
        <w:jc w:val="center"/>
        <w:rPr>
          <w:rFonts w:ascii="Times New Roman" w:hAnsi="Times New Roman"/>
          <w:b/>
          <w:sz w:val="28"/>
          <w:szCs w:val="28"/>
          <w:lang w:val="uk-UA"/>
        </w:rPr>
      </w:pPr>
      <w:r w:rsidRPr="00EF7ED9">
        <w:rPr>
          <w:rFonts w:ascii="Times New Roman" w:hAnsi="Times New Roman"/>
          <w:b/>
          <w:sz w:val="28"/>
          <w:szCs w:val="28"/>
          <w:lang w:val="uk-UA"/>
        </w:rPr>
        <w:t xml:space="preserve">Розподіл хворих основної групи (ХОЗЛ+ГХ) та групи порівняння (ХОЗЛ) за типом </w:t>
      </w:r>
      <w:r w:rsidR="007D0F63">
        <w:rPr>
          <w:rFonts w:ascii="Times New Roman" w:hAnsi="Times New Roman"/>
          <w:b/>
          <w:sz w:val="28"/>
          <w:szCs w:val="28"/>
          <w:lang w:val="uk-UA"/>
        </w:rPr>
        <w:t>ДД</w:t>
      </w:r>
      <w:r w:rsidRPr="00EF7ED9">
        <w:rPr>
          <w:rFonts w:ascii="Times New Roman" w:hAnsi="Times New Roman"/>
          <w:b/>
          <w:sz w:val="28"/>
          <w:szCs w:val="28"/>
          <w:lang w:val="uk-UA"/>
        </w:rPr>
        <w:t xml:space="preserve"> ПШ</w:t>
      </w:r>
    </w:p>
    <w:tbl>
      <w:tblPr>
        <w:tblStyle w:val="a7"/>
        <w:tblW w:w="0" w:type="auto"/>
        <w:tblLayout w:type="fixed"/>
        <w:tblLook w:val="04A0" w:firstRow="1" w:lastRow="0" w:firstColumn="1" w:lastColumn="0" w:noHBand="0" w:noVBand="1"/>
      </w:tblPr>
      <w:tblGrid>
        <w:gridCol w:w="1526"/>
        <w:gridCol w:w="2410"/>
        <w:gridCol w:w="2409"/>
        <w:gridCol w:w="2268"/>
        <w:gridCol w:w="1241"/>
      </w:tblGrid>
      <w:tr w:rsidR="00710CDB" w:rsidRPr="00AC1F14" w:rsidTr="00710CDB">
        <w:tc>
          <w:tcPr>
            <w:tcW w:w="1526" w:type="dxa"/>
            <w:vMerge w:val="restart"/>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Групи</w:t>
            </w:r>
          </w:p>
        </w:tc>
        <w:tc>
          <w:tcPr>
            <w:tcW w:w="8328" w:type="dxa"/>
            <w:gridSpan w:val="4"/>
          </w:tcPr>
          <w:p w:rsidR="00710CDB" w:rsidRDefault="00710CDB" w:rsidP="007D0F63">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Тип </w:t>
            </w:r>
            <w:r w:rsidR="007D0F63">
              <w:rPr>
                <w:rFonts w:ascii="Times New Roman" w:hAnsi="Times New Roman" w:cs="Times New Roman"/>
                <w:color w:val="000000"/>
                <w:sz w:val="28"/>
                <w:szCs w:val="28"/>
              </w:rPr>
              <w:t>ДД</w:t>
            </w:r>
            <w:r>
              <w:rPr>
                <w:rFonts w:ascii="Times New Roman" w:hAnsi="Times New Roman" w:cs="Times New Roman"/>
                <w:color w:val="000000"/>
                <w:sz w:val="28"/>
                <w:szCs w:val="28"/>
              </w:rPr>
              <w:t xml:space="preserve"> ПШ</w:t>
            </w:r>
            <w:r w:rsidRPr="00793992">
              <w:rPr>
                <w:rFonts w:ascii="Times New Roman" w:hAnsi="Times New Roman" w:cs="Times New Roman"/>
                <w:sz w:val="28"/>
                <w:szCs w:val="28"/>
              </w:rPr>
              <w:t xml:space="preserve"> </w:t>
            </w:r>
            <w:r>
              <w:rPr>
                <w:rFonts w:ascii="Times New Roman" w:hAnsi="Times New Roman" w:cs="Times New Roman"/>
                <w:sz w:val="28"/>
                <w:szCs w:val="28"/>
              </w:rPr>
              <w:t xml:space="preserve">(абс. ч., </w:t>
            </w:r>
            <w:r w:rsidRPr="00793992">
              <w:rPr>
                <w:rFonts w:ascii="Times New Roman" w:hAnsi="Times New Roman" w:cs="Times New Roman"/>
                <w:sz w:val="28"/>
                <w:szCs w:val="28"/>
              </w:rPr>
              <w:t>%)</w:t>
            </w:r>
          </w:p>
        </w:tc>
      </w:tr>
      <w:tr w:rsidR="00710CDB" w:rsidTr="00710CDB">
        <w:tc>
          <w:tcPr>
            <w:tcW w:w="1526" w:type="dxa"/>
            <w:vMerge/>
          </w:tcPr>
          <w:p w:rsidR="00710CDB" w:rsidRDefault="00710CDB" w:rsidP="00710CDB">
            <w:pPr>
              <w:spacing w:line="360" w:lineRule="auto"/>
              <w:jc w:val="center"/>
              <w:rPr>
                <w:rFonts w:ascii="Times New Roman" w:hAnsi="Times New Roman" w:cs="Times New Roman"/>
                <w:color w:val="000000"/>
                <w:sz w:val="28"/>
                <w:szCs w:val="28"/>
              </w:rPr>
            </w:pPr>
          </w:p>
        </w:tc>
        <w:tc>
          <w:tcPr>
            <w:tcW w:w="2410" w:type="dxa"/>
          </w:tcPr>
          <w:p w:rsidR="00710CDB" w:rsidRDefault="00710CDB" w:rsidP="007D0F63">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Нормальна </w:t>
            </w:r>
            <w:r w:rsidR="007D0F63">
              <w:rPr>
                <w:rFonts w:ascii="Times New Roman" w:hAnsi="Times New Roman" w:cs="Times New Roman"/>
                <w:color w:val="000000"/>
                <w:sz w:val="28"/>
                <w:szCs w:val="28"/>
              </w:rPr>
              <w:t>ДФ</w:t>
            </w:r>
            <w:r>
              <w:rPr>
                <w:rFonts w:ascii="Times New Roman" w:hAnsi="Times New Roman" w:cs="Times New Roman"/>
                <w:color w:val="000000"/>
                <w:sz w:val="28"/>
                <w:szCs w:val="28"/>
              </w:rPr>
              <w:t xml:space="preserve"> ПШ</w:t>
            </w:r>
          </w:p>
        </w:tc>
        <w:tc>
          <w:tcPr>
            <w:tcW w:w="2409" w:type="dxa"/>
          </w:tcPr>
          <w:p w:rsidR="00710CDB" w:rsidRDefault="00710CDB" w:rsidP="00710CDB">
            <w:pPr>
              <w:spacing w:line="360" w:lineRule="auto"/>
              <w:contextualSpacing/>
              <w:jc w:val="center"/>
              <w:rPr>
                <w:rFonts w:ascii="Times New Roman" w:hAnsi="Times New Roman" w:cs="Times New Roman"/>
                <w:bCs/>
                <w:sz w:val="28"/>
                <w:szCs w:val="28"/>
              </w:rPr>
            </w:pPr>
            <w:r w:rsidRPr="00BE087B">
              <w:rPr>
                <w:rFonts w:ascii="Times New Roman" w:hAnsi="Times New Roman" w:cs="Times New Roman"/>
                <w:bCs/>
                <w:sz w:val="28"/>
                <w:szCs w:val="28"/>
              </w:rPr>
              <w:t xml:space="preserve">Тип </w:t>
            </w:r>
            <w:r>
              <w:rPr>
                <w:rFonts w:ascii="Times New Roman" w:hAnsi="Times New Roman" w:cs="Times New Roman"/>
                <w:bCs/>
                <w:sz w:val="28"/>
                <w:szCs w:val="28"/>
              </w:rPr>
              <w:t>І</w:t>
            </w:r>
          </w:p>
          <w:p w:rsidR="00710CDB" w:rsidRDefault="00710CDB" w:rsidP="00710CDB">
            <w:pPr>
              <w:spacing w:line="360" w:lineRule="auto"/>
              <w:contextualSpacing/>
              <w:jc w:val="center"/>
              <w:rPr>
                <w:rFonts w:ascii="Times New Roman" w:hAnsi="Times New Roman" w:cs="Times New Roman"/>
                <w:color w:val="000000"/>
                <w:sz w:val="28"/>
                <w:szCs w:val="28"/>
              </w:rPr>
            </w:pPr>
            <w:r>
              <w:rPr>
                <w:rFonts w:ascii="Times New Roman" w:hAnsi="Times New Roman" w:cs="Times New Roman"/>
                <w:bCs/>
                <w:sz w:val="28"/>
                <w:szCs w:val="28"/>
              </w:rPr>
              <w:t>(п</w:t>
            </w:r>
            <w:r w:rsidRPr="00BE087B">
              <w:rPr>
                <w:rFonts w:ascii="Times New Roman" w:hAnsi="Times New Roman" w:cs="Times New Roman"/>
                <w:bCs/>
                <w:sz w:val="28"/>
                <w:szCs w:val="28"/>
              </w:rPr>
              <w:t>орушення ре</w:t>
            </w:r>
            <w:r>
              <w:rPr>
                <w:rFonts w:ascii="Times New Roman" w:hAnsi="Times New Roman" w:cs="Times New Roman"/>
                <w:bCs/>
                <w:sz w:val="28"/>
                <w:szCs w:val="28"/>
              </w:rPr>
              <w:t>л</w:t>
            </w:r>
            <w:r w:rsidRPr="00BE087B">
              <w:rPr>
                <w:rFonts w:ascii="Times New Roman" w:hAnsi="Times New Roman" w:cs="Times New Roman"/>
                <w:bCs/>
                <w:sz w:val="28"/>
                <w:szCs w:val="28"/>
              </w:rPr>
              <w:t>аксації</w:t>
            </w:r>
            <w:r>
              <w:rPr>
                <w:rFonts w:ascii="Times New Roman" w:hAnsi="Times New Roman" w:cs="Times New Roman"/>
                <w:bCs/>
                <w:sz w:val="28"/>
                <w:szCs w:val="28"/>
              </w:rPr>
              <w:t>)</w:t>
            </w:r>
          </w:p>
        </w:tc>
        <w:tc>
          <w:tcPr>
            <w:tcW w:w="2268" w:type="dxa"/>
          </w:tcPr>
          <w:p w:rsidR="00710CDB" w:rsidRDefault="00710CDB" w:rsidP="00710CDB">
            <w:pPr>
              <w:spacing w:line="360" w:lineRule="auto"/>
              <w:jc w:val="center"/>
              <w:rPr>
                <w:rFonts w:ascii="Times New Roman" w:hAnsi="Times New Roman" w:cs="Times New Roman"/>
                <w:bCs/>
                <w:sz w:val="28"/>
                <w:szCs w:val="28"/>
              </w:rPr>
            </w:pPr>
            <w:r w:rsidRPr="00BE087B">
              <w:rPr>
                <w:rFonts w:ascii="Times New Roman" w:hAnsi="Times New Roman" w:cs="Times New Roman"/>
                <w:bCs/>
                <w:sz w:val="28"/>
                <w:szCs w:val="28"/>
              </w:rPr>
              <w:t xml:space="preserve">Тип </w:t>
            </w:r>
            <w:r>
              <w:rPr>
                <w:rFonts w:ascii="Times New Roman" w:hAnsi="Times New Roman" w:cs="Times New Roman"/>
                <w:bCs/>
                <w:sz w:val="28"/>
                <w:szCs w:val="28"/>
              </w:rPr>
              <w:t>ІІ</w:t>
            </w:r>
          </w:p>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w:t>
            </w:r>
            <w:r>
              <w:rPr>
                <w:rFonts w:ascii="Times New Roman" w:hAnsi="Times New Roman" w:cs="Times New Roman"/>
                <w:bCs/>
                <w:sz w:val="28"/>
                <w:szCs w:val="28"/>
              </w:rPr>
              <w:t>п</w:t>
            </w:r>
            <w:r w:rsidRPr="00BE087B">
              <w:rPr>
                <w:rFonts w:ascii="Times New Roman" w:hAnsi="Times New Roman" w:cs="Times New Roman"/>
                <w:bCs/>
                <w:sz w:val="28"/>
                <w:szCs w:val="28"/>
              </w:rPr>
              <w:t>севдонорма</w:t>
            </w:r>
            <w:r>
              <w:rPr>
                <w:rFonts w:ascii="Times New Roman" w:hAnsi="Times New Roman" w:cs="Times New Roman"/>
                <w:bCs/>
                <w:sz w:val="28"/>
                <w:szCs w:val="28"/>
              </w:rPr>
              <w:t>-</w:t>
            </w:r>
            <w:r w:rsidRPr="00BE087B">
              <w:rPr>
                <w:rFonts w:ascii="Times New Roman" w:hAnsi="Times New Roman" w:cs="Times New Roman"/>
                <w:bCs/>
                <w:sz w:val="28"/>
                <w:szCs w:val="28"/>
              </w:rPr>
              <w:t>л</w:t>
            </w:r>
            <w:r>
              <w:rPr>
                <w:rFonts w:ascii="Times New Roman" w:hAnsi="Times New Roman" w:cs="Times New Roman"/>
                <w:bCs/>
                <w:sz w:val="28"/>
                <w:szCs w:val="28"/>
              </w:rPr>
              <w:t>і</w:t>
            </w:r>
            <w:r w:rsidRPr="00BE087B">
              <w:rPr>
                <w:rFonts w:ascii="Times New Roman" w:hAnsi="Times New Roman" w:cs="Times New Roman"/>
                <w:bCs/>
                <w:sz w:val="28"/>
                <w:szCs w:val="28"/>
              </w:rPr>
              <w:t>зац</w:t>
            </w:r>
            <w:r>
              <w:rPr>
                <w:rFonts w:ascii="Times New Roman" w:hAnsi="Times New Roman" w:cs="Times New Roman"/>
                <w:bCs/>
                <w:sz w:val="28"/>
                <w:szCs w:val="28"/>
              </w:rPr>
              <w:t>і</w:t>
            </w:r>
            <w:r w:rsidRPr="00BE087B">
              <w:rPr>
                <w:rFonts w:ascii="Times New Roman" w:hAnsi="Times New Roman" w:cs="Times New Roman"/>
                <w:bCs/>
                <w:sz w:val="28"/>
                <w:szCs w:val="28"/>
              </w:rPr>
              <w:t>я</w:t>
            </w:r>
            <w:r>
              <w:rPr>
                <w:rFonts w:ascii="Times New Roman" w:hAnsi="Times New Roman" w:cs="Times New Roman"/>
                <w:color w:val="000000"/>
                <w:sz w:val="28"/>
                <w:szCs w:val="28"/>
              </w:rPr>
              <w:t>)</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Всього</w:t>
            </w:r>
          </w:p>
        </w:tc>
      </w:tr>
      <w:tr w:rsidR="00710CDB" w:rsidTr="00710CDB">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ХОЗЛ+ГХ</w:t>
            </w:r>
          </w:p>
        </w:tc>
        <w:tc>
          <w:tcPr>
            <w:tcW w:w="2410"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15 (21,7%)</w:t>
            </w:r>
          </w:p>
        </w:tc>
        <w:tc>
          <w:tcPr>
            <w:tcW w:w="2409"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35 (50,7%)</w:t>
            </w:r>
          </w:p>
        </w:tc>
        <w:tc>
          <w:tcPr>
            <w:tcW w:w="2268"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19 (27,5%)</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69</w:t>
            </w:r>
          </w:p>
        </w:tc>
      </w:tr>
      <w:tr w:rsidR="00710CDB" w:rsidTr="00710CDB">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ХОЗЛ</w:t>
            </w:r>
          </w:p>
        </w:tc>
        <w:tc>
          <w:tcPr>
            <w:tcW w:w="2410"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18 (58,1%)</w:t>
            </w:r>
          </w:p>
        </w:tc>
        <w:tc>
          <w:tcPr>
            <w:tcW w:w="2409"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9 (29,0%)</w:t>
            </w:r>
          </w:p>
        </w:tc>
        <w:tc>
          <w:tcPr>
            <w:tcW w:w="2268"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4 (12,9%)</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31</w:t>
            </w:r>
          </w:p>
        </w:tc>
      </w:tr>
      <w:tr w:rsidR="00710CDB" w:rsidTr="00710CDB">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Всього</w:t>
            </w:r>
          </w:p>
        </w:tc>
        <w:tc>
          <w:tcPr>
            <w:tcW w:w="2410"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33</w:t>
            </w:r>
          </w:p>
        </w:tc>
        <w:tc>
          <w:tcPr>
            <w:tcW w:w="2409"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44</w:t>
            </w:r>
          </w:p>
        </w:tc>
        <w:tc>
          <w:tcPr>
            <w:tcW w:w="2268"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23</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100</w:t>
            </w:r>
          </w:p>
        </w:tc>
      </w:tr>
      <w:tr w:rsidR="00710CDB" w:rsidTr="00710CDB">
        <w:tc>
          <w:tcPr>
            <w:tcW w:w="9854" w:type="dxa"/>
            <w:gridSpan w:val="5"/>
          </w:tcPr>
          <w:p w:rsidR="00710CDB" w:rsidRDefault="00710CDB" w:rsidP="00CE7B38">
            <w:pPr>
              <w:spacing w:line="360" w:lineRule="auto"/>
              <w:jc w:val="right"/>
              <w:rPr>
                <w:rFonts w:ascii="Times New Roman" w:hAnsi="Times New Roman" w:cs="Times New Roman"/>
                <w:color w:val="000000"/>
                <w:sz w:val="28"/>
                <w:szCs w:val="28"/>
              </w:rPr>
            </w:pPr>
            <w:r w:rsidRPr="00C51DA1">
              <w:rPr>
                <w:rFonts w:ascii="Times New Roman" w:hAnsi="Times New Roman" w:cs="Times New Roman"/>
                <w:color w:val="000000"/>
                <w:sz w:val="28"/>
                <w:szCs w:val="28"/>
              </w:rPr>
              <w:t>χ</w:t>
            </w:r>
            <w:r w:rsidRPr="00C51DA1">
              <w:rPr>
                <w:rFonts w:ascii="Times New Roman" w:hAnsi="Times New Roman" w:cs="Times New Roman"/>
                <w:color w:val="000000"/>
                <w:sz w:val="28"/>
                <w:szCs w:val="28"/>
                <w:vertAlign w:val="superscript"/>
              </w:rPr>
              <w:t>2</w:t>
            </w:r>
            <w:r w:rsidRPr="00C51DA1">
              <w:rPr>
                <w:rFonts w:ascii="Times New Roman" w:hAnsi="Times New Roman" w:cs="Times New Roman"/>
                <w:color w:val="000000"/>
                <w:sz w:val="28"/>
                <w:szCs w:val="28"/>
              </w:rPr>
              <w:t>=</w:t>
            </w:r>
            <w:r w:rsidRPr="00753591">
              <w:rPr>
                <w:rFonts w:ascii="Times New Roman" w:hAnsi="Times New Roman" w:cs="Times New Roman"/>
                <w:color w:val="000000"/>
                <w:sz w:val="28"/>
                <w:szCs w:val="28"/>
              </w:rPr>
              <w:t>12,83</w:t>
            </w:r>
            <w:r>
              <w:rPr>
                <w:rFonts w:ascii="Times New Roman" w:hAnsi="Times New Roman" w:cs="Times New Roman"/>
                <w:color w:val="000000"/>
                <w:sz w:val="28"/>
                <w:szCs w:val="28"/>
              </w:rPr>
              <w:t>,</w:t>
            </w:r>
            <w:r w:rsidR="00C13AE1">
              <w:rPr>
                <w:rFonts w:ascii="Times New Roman" w:hAnsi="Times New Roman" w:cs="Times New Roman"/>
                <w:color w:val="000000"/>
                <w:sz w:val="28"/>
                <w:szCs w:val="28"/>
              </w:rPr>
              <w:t xml:space="preserve"> </w:t>
            </w:r>
            <w:r w:rsidRPr="00C51DA1">
              <w:rPr>
                <w:rFonts w:ascii="Times New Roman" w:hAnsi="Times New Roman" w:cs="Times New Roman"/>
                <w:color w:val="000000"/>
                <w:sz w:val="28"/>
                <w:szCs w:val="28"/>
              </w:rPr>
              <w:t>р</w:t>
            </w:r>
            <w:r>
              <w:rPr>
                <w:rFonts w:ascii="Times New Roman" w:hAnsi="Times New Roman" w:cs="Times New Roman"/>
                <w:color w:val="000000"/>
                <w:sz w:val="28"/>
                <w:szCs w:val="28"/>
              </w:rPr>
              <w:t>=</w:t>
            </w:r>
            <w:r w:rsidRPr="000C7D52">
              <w:rPr>
                <w:rFonts w:ascii="Times New Roman" w:hAnsi="Times New Roman" w:cs="Times New Roman"/>
                <w:color w:val="000000"/>
                <w:sz w:val="28"/>
                <w:szCs w:val="28"/>
              </w:rPr>
              <w:t>0</w:t>
            </w:r>
            <w:r>
              <w:rPr>
                <w:rFonts w:ascii="Times New Roman" w:hAnsi="Times New Roman" w:cs="Times New Roman"/>
                <w:color w:val="000000"/>
                <w:sz w:val="28"/>
                <w:szCs w:val="28"/>
              </w:rPr>
              <w:t>,</w:t>
            </w:r>
            <w:r w:rsidRPr="000C7D52">
              <w:rPr>
                <w:rFonts w:ascii="Times New Roman" w:hAnsi="Times New Roman" w:cs="Times New Roman"/>
                <w:color w:val="000000"/>
                <w:sz w:val="28"/>
                <w:szCs w:val="28"/>
              </w:rPr>
              <w:t>00</w:t>
            </w:r>
            <w:r>
              <w:rPr>
                <w:rFonts w:ascii="Times New Roman" w:hAnsi="Times New Roman" w:cs="Times New Roman"/>
                <w:color w:val="000000"/>
                <w:sz w:val="28"/>
                <w:szCs w:val="28"/>
              </w:rPr>
              <w:t>16</w:t>
            </w:r>
            <w:r>
              <w:t xml:space="preserve"> </w:t>
            </w:r>
          </w:p>
        </w:tc>
      </w:tr>
    </w:tbl>
    <w:p w:rsidR="00710CDB" w:rsidRDefault="00710CDB" w:rsidP="00710CDB">
      <w:pPr>
        <w:spacing w:after="0" w:line="360" w:lineRule="auto"/>
        <w:ind w:firstLine="709"/>
        <w:jc w:val="both"/>
        <w:rPr>
          <w:rFonts w:ascii="Times New Roman" w:hAnsi="Times New Roman"/>
          <w:sz w:val="28"/>
          <w:szCs w:val="28"/>
          <w:lang w:val="uk-UA"/>
        </w:rPr>
      </w:pPr>
    </w:p>
    <w:p w:rsidR="00710CDB" w:rsidRDefault="00710CDB" w:rsidP="00710CDB">
      <w:pPr>
        <w:spacing w:after="0" w:line="360" w:lineRule="auto"/>
        <w:ind w:firstLine="709"/>
        <w:jc w:val="center"/>
        <w:rPr>
          <w:rFonts w:ascii="Times New Roman" w:hAnsi="Times New Roman"/>
          <w:sz w:val="28"/>
          <w:szCs w:val="28"/>
          <w:lang w:val="uk-UA"/>
        </w:rPr>
      </w:pPr>
      <w:r w:rsidRPr="008E6B9A">
        <w:rPr>
          <w:rFonts w:ascii="Times New Roman" w:hAnsi="Times New Roman"/>
          <w:noProof/>
          <w:sz w:val="28"/>
          <w:szCs w:val="28"/>
          <w:lang w:val="uk-UA" w:eastAsia="uk-UA"/>
        </w:rPr>
        <w:lastRenderedPageBreak/>
        <w:drawing>
          <wp:inline distT="0" distB="0" distL="0" distR="0" wp14:anchorId="5317FD6B" wp14:editId="5A61E57C">
            <wp:extent cx="2878529" cy="4595750"/>
            <wp:effectExtent l="0" t="0" r="17145" b="14605"/>
            <wp:docPr id="2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710CDB" w:rsidRPr="00176742" w:rsidRDefault="00710CDB" w:rsidP="00710CDB">
      <w:pPr>
        <w:spacing w:after="0" w:line="360" w:lineRule="auto"/>
        <w:ind w:firstLine="709"/>
        <w:jc w:val="center"/>
        <w:rPr>
          <w:rFonts w:ascii="Times New Roman" w:hAnsi="Times New Roman"/>
          <w:sz w:val="28"/>
          <w:szCs w:val="28"/>
          <w:lang w:val="uk-UA"/>
        </w:rPr>
      </w:pPr>
      <w:r w:rsidRPr="00176742">
        <w:rPr>
          <w:rFonts w:ascii="Times New Roman" w:hAnsi="Times New Roman"/>
          <w:sz w:val="28"/>
          <w:szCs w:val="28"/>
          <w:lang w:val="uk-UA"/>
        </w:rPr>
        <w:t xml:space="preserve">Рис. </w:t>
      </w:r>
      <w:r w:rsidR="00176742" w:rsidRPr="001B5ECD">
        <w:rPr>
          <w:rFonts w:ascii="Times New Roman" w:hAnsi="Times New Roman"/>
          <w:sz w:val="28"/>
          <w:szCs w:val="28"/>
        </w:rPr>
        <w:t>4</w:t>
      </w:r>
      <w:r w:rsidRPr="00176742">
        <w:rPr>
          <w:rFonts w:ascii="Times New Roman" w:hAnsi="Times New Roman"/>
          <w:sz w:val="28"/>
          <w:szCs w:val="28"/>
          <w:lang w:val="uk-UA"/>
        </w:rPr>
        <w:t xml:space="preserve">.5. Типи </w:t>
      </w:r>
      <w:r w:rsidR="007D0F63" w:rsidRPr="00176742">
        <w:rPr>
          <w:rFonts w:ascii="Times New Roman" w:hAnsi="Times New Roman"/>
          <w:sz w:val="28"/>
          <w:szCs w:val="28"/>
          <w:lang w:val="uk-UA"/>
        </w:rPr>
        <w:t>ДД</w:t>
      </w:r>
      <w:r w:rsidRPr="00176742">
        <w:rPr>
          <w:rFonts w:ascii="Times New Roman" w:hAnsi="Times New Roman"/>
          <w:sz w:val="28"/>
          <w:szCs w:val="28"/>
          <w:lang w:val="uk-UA"/>
        </w:rPr>
        <w:t xml:space="preserve"> ПШ у обстежених хворих</w:t>
      </w:r>
    </w:p>
    <w:p w:rsidR="00710CDB" w:rsidRDefault="00710CDB" w:rsidP="00710CDB">
      <w:pPr>
        <w:spacing w:after="0" w:line="360" w:lineRule="auto"/>
        <w:ind w:firstLine="709"/>
        <w:jc w:val="both"/>
        <w:rPr>
          <w:rFonts w:ascii="Times New Roman" w:hAnsi="Times New Roman"/>
          <w:sz w:val="28"/>
          <w:szCs w:val="28"/>
          <w:lang w:val="uk-UA"/>
        </w:rPr>
      </w:pPr>
    </w:p>
    <w:p w:rsidR="00710CDB" w:rsidRPr="005762CF" w:rsidRDefault="00710CDB" w:rsidP="00710CDB">
      <w:pPr>
        <w:spacing w:after="0" w:line="360" w:lineRule="auto"/>
        <w:ind w:firstLine="709"/>
        <w:jc w:val="both"/>
        <w:rPr>
          <w:rFonts w:ascii="Times New Roman" w:hAnsi="Times New Roman"/>
          <w:sz w:val="28"/>
          <w:szCs w:val="28"/>
        </w:rPr>
      </w:pPr>
      <w:r w:rsidRPr="002F33A5">
        <w:rPr>
          <w:rFonts w:ascii="Times New Roman" w:hAnsi="Times New Roman"/>
          <w:sz w:val="28"/>
          <w:szCs w:val="28"/>
          <w:lang w:val="uk-UA"/>
        </w:rPr>
        <w:t xml:space="preserve">Встановлено, що </w:t>
      </w:r>
      <w:r>
        <w:rPr>
          <w:rFonts w:ascii="Times New Roman" w:hAnsi="Times New Roman"/>
          <w:sz w:val="28"/>
          <w:szCs w:val="28"/>
          <w:lang w:val="uk-UA"/>
        </w:rPr>
        <w:t>у здорових осіб</w:t>
      </w:r>
      <w:r w:rsidRPr="000E0089">
        <w:rPr>
          <w:rFonts w:ascii="Times New Roman" w:hAnsi="Times New Roman"/>
          <w:sz w:val="28"/>
          <w:szCs w:val="28"/>
          <w:lang w:val="uk-UA"/>
        </w:rPr>
        <w:t xml:space="preserve"> спостерігають майже лінійну залежність між співвідношеннями </w:t>
      </w:r>
      <w:r w:rsidRPr="00A64134">
        <w:rPr>
          <w:rFonts w:ascii="Times New Roman" w:hAnsi="Times New Roman"/>
          <w:sz w:val="28"/>
          <w:szCs w:val="28"/>
          <w:lang w:val="uk-UA"/>
        </w:rPr>
        <w:t>максимальн</w:t>
      </w:r>
      <w:r>
        <w:rPr>
          <w:rFonts w:ascii="Times New Roman" w:hAnsi="Times New Roman"/>
          <w:sz w:val="28"/>
          <w:szCs w:val="28"/>
          <w:lang w:val="uk-UA"/>
        </w:rPr>
        <w:t>их</w:t>
      </w:r>
      <w:r w:rsidRPr="00A64134">
        <w:rPr>
          <w:rFonts w:ascii="Times New Roman" w:hAnsi="Times New Roman"/>
          <w:sz w:val="28"/>
          <w:szCs w:val="28"/>
          <w:lang w:val="uk-UA"/>
        </w:rPr>
        <w:t xml:space="preserve"> швидкост</w:t>
      </w:r>
      <w:r>
        <w:rPr>
          <w:rFonts w:ascii="Times New Roman" w:hAnsi="Times New Roman"/>
          <w:sz w:val="28"/>
          <w:szCs w:val="28"/>
          <w:lang w:val="uk-UA"/>
        </w:rPr>
        <w:t>ей</w:t>
      </w:r>
      <w:r w:rsidRPr="00A64134">
        <w:rPr>
          <w:rFonts w:ascii="Times New Roman" w:hAnsi="Times New Roman"/>
          <w:sz w:val="28"/>
          <w:szCs w:val="28"/>
          <w:lang w:val="uk-UA"/>
        </w:rPr>
        <w:t xml:space="preserve"> раннього </w:t>
      </w:r>
      <w:r>
        <w:rPr>
          <w:rFonts w:ascii="Times New Roman" w:hAnsi="Times New Roman"/>
          <w:sz w:val="28"/>
          <w:szCs w:val="28"/>
          <w:lang w:val="uk-UA"/>
        </w:rPr>
        <w:t>та</w:t>
      </w:r>
      <w:r w:rsidRPr="00A64134">
        <w:rPr>
          <w:rFonts w:ascii="Times New Roman" w:hAnsi="Times New Roman"/>
          <w:sz w:val="28"/>
          <w:szCs w:val="28"/>
          <w:lang w:val="uk-UA"/>
        </w:rPr>
        <w:t xml:space="preserve"> пізнього наповнен</w:t>
      </w:r>
      <w:r>
        <w:rPr>
          <w:rFonts w:ascii="Times New Roman" w:hAnsi="Times New Roman"/>
          <w:sz w:val="28"/>
          <w:szCs w:val="28"/>
          <w:lang w:val="uk-UA"/>
        </w:rPr>
        <w:t>ь</w:t>
      </w:r>
      <w:r w:rsidRPr="00A64134">
        <w:rPr>
          <w:rFonts w:ascii="Times New Roman" w:hAnsi="Times New Roman"/>
          <w:sz w:val="28"/>
          <w:szCs w:val="28"/>
          <w:lang w:val="uk-UA"/>
        </w:rPr>
        <w:t xml:space="preserve"> </w:t>
      </w:r>
      <w:r>
        <w:rPr>
          <w:rFonts w:ascii="Times New Roman" w:hAnsi="Times New Roman"/>
          <w:sz w:val="28"/>
          <w:szCs w:val="28"/>
          <w:lang w:val="uk-UA"/>
        </w:rPr>
        <w:t>шлуночків</w:t>
      </w:r>
      <w:r w:rsidRPr="000E0089">
        <w:rPr>
          <w:rFonts w:ascii="Times New Roman" w:hAnsi="Times New Roman"/>
          <w:sz w:val="28"/>
          <w:szCs w:val="28"/>
          <w:lang w:val="uk-UA"/>
        </w:rPr>
        <w:t>, визначен</w:t>
      </w:r>
      <w:r>
        <w:rPr>
          <w:rFonts w:ascii="Times New Roman" w:hAnsi="Times New Roman"/>
          <w:sz w:val="28"/>
          <w:szCs w:val="28"/>
          <w:lang w:val="uk-UA"/>
        </w:rPr>
        <w:t>их</w:t>
      </w:r>
      <w:r w:rsidRPr="000E0089">
        <w:rPr>
          <w:rFonts w:ascii="Times New Roman" w:hAnsi="Times New Roman"/>
          <w:sz w:val="28"/>
          <w:szCs w:val="28"/>
          <w:lang w:val="uk-UA"/>
        </w:rPr>
        <w:t xml:space="preserve"> на рівні мітральн</w:t>
      </w:r>
      <w:r>
        <w:rPr>
          <w:rFonts w:ascii="Times New Roman" w:hAnsi="Times New Roman"/>
          <w:sz w:val="28"/>
          <w:szCs w:val="28"/>
          <w:lang w:val="uk-UA"/>
        </w:rPr>
        <w:t>ого</w:t>
      </w:r>
      <w:r w:rsidRPr="000E0089">
        <w:rPr>
          <w:rFonts w:ascii="Times New Roman" w:hAnsi="Times New Roman"/>
          <w:sz w:val="28"/>
          <w:szCs w:val="28"/>
          <w:lang w:val="uk-UA"/>
        </w:rPr>
        <w:t xml:space="preserve"> </w:t>
      </w:r>
      <w:r w:rsidRPr="00A64134">
        <w:rPr>
          <w:rFonts w:ascii="Times New Roman" w:hAnsi="Times New Roman"/>
          <w:sz w:val="28"/>
          <w:szCs w:val="28"/>
          <w:lang w:val="uk-UA"/>
        </w:rPr>
        <w:t>(Е/А)</w:t>
      </w:r>
      <w:r>
        <w:rPr>
          <w:rFonts w:ascii="Times New Roman" w:hAnsi="Times New Roman"/>
          <w:sz w:val="28"/>
          <w:szCs w:val="28"/>
          <w:lang w:val="uk-UA"/>
        </w:rPr>
        <w:t xml:space="preserve"> </w:t>
      </w:r>
      <w:r w:rsidRPr="000E0089">
        <w:rPr>
          <w:rFonts w:ascii="Times New Roman" w:hAnsi="Times New Roman"/>
          <w:sz w:val="28"/>
          <w:szCs w:val="28"/>
          <w:lang w:val="uk-UA"/>
        </w:rPr>
        <w:t xml:space="preserve">і трикуспідального </w:t>
      </w:r>
      <w:r w:rsidRPr="00A64134">
        <w:rPr>
          <w:rFonts w:ascii="Times New Roman" w:hAnsi="Times New Roman"/>
          <w:sz w:val="28"/>
          <w:szCs w:val="28"/>
          <w:lang w:val="uk-UA"/>
        </w:rPr>
        <w:t>(Е'/А'</w:t>
      </w:r>
      <w:r>
        <w:rPr>
          <w:rFonts w:ascii="Times New Roman" w:hAnsi="Times New Roman"/>
          <w:sz w:val="28"/>
          <w:szCs w:val="28"/>
          <w:lang w:val="uk-UA"/>
        </w:rPr>
        <w:t xml:space="preserve">) </w:t>
      </w:r>
      <w:r w:rsidRPr="000E0089">
        <w:rPr>
          <w:rFonts w:ascii="Times New Roman" w:hAnsi="Times New Roman"/>
          <w:sz w:val="28"/>
          <w:szCs w:val="28"/>
          <w:lang w:val="uk-UA"/>
        </w:rPr>
        <w:t xml:space="preserve">клапанів: чим більше пікові швидкості Е </w:t>
      </w:r>
      <w:r>
        <w:rPr>
          <w:rFonts w:ascii="Times New Roman" w:hAnsi="Times New Roman"/>
          <w:sz w:val="28"/>
          <w:szCs w:val="28"/>
          <w:lang w:val="uk-UA"/>
        </w:rPr>
        <w:t>та</w:t>
      </w:r>
      <w:r w:rsidRPr="000E0089">
        <w:rPr>
          <w:rFonts w:ascii="Times New Roman" w:hAnsi="Times New Roman"/>
          <w:sz w:val="28"/>
          <w:szCs w:val="28"/>
          <w:lang w:val="uk-UA"/>
        </w:rPr>
        <w:t xml:space="preserve"> А хвиль трансм</w:t>
      </w:r>
      <w:r>
        <w:rPr>
          <w:rFonts w:ascii="Times New Roman" w:hAnsi="Times New Roman"/>
          <w:sz w:val="28"/>
          <w:szCs w:val="28"/>
          <w:lang w:val="uk-UA"/>
        </w:rPr>
        <w:t>і</w:t>
      </w:r>
      <w:r w:rsidRPr="000E0089">
        <w:rPr>
          <w:rFonts w:ascii="Times New Roman" w:hAnsi="Times New Roman"/>
          <w:sz w:val="28"/>
          <w:szCs w:val="28"/>
          <w:lang w:val="uk-UA"/>
        </w:rPr>
        <w:t xml:space="preserve">трального потоку, тим вони більше </w:t>
      </w:r>
      <w:r>
        <w:rPr>
          <w:rFonts w:ascii="Times New Roman" w:hAnsi="Times New Roman"/>
          <w:sz w:val="28"/>
          <w:szCs w:val="28"/>
          <w:lang w:val="uk-UA"/>
        </w:rPr>
        <w:t>й</w:t>
      </w:r>
      <w:r w:rsidRPr="000E0089">
        <w:rPr>
          <w:rFonts w:ascii="Times New Roman" w:hAnsi="Times New Roman"/>
          <w:sz w:val="28"/>
          <w:szCs w:val="28"/>
          <w:lang w:val="uk-UA"/>
        </w:rPr>
        <w:t xml:space="preserve"> для транстр</w:t>
      </w:r>
      <w:r>
        <w:rPr>
          <w:rFonts w:ascii="Times New Roman" w:hAnsi="Times New Roman"/>
          <w:sz w:val="28"/>
          <w:szCs w:val="28"/>
          <w:lang w:val="uk-UA"/>
        </w:rPr>
        <w:t>и</w:t>
      </w:r>
      <w:r w:rsidRPr="000E0089">
        <w:rPr>
          <w:rFonts w:ascii="Times New Roman" w:hAnsi="Times New Roman"/>
          <w:sz w:val="28"/>
          <w:szCs w:val="28"/>
          <w:lang w:val="uk-UA"/>
        </w:rPr>
        <w:t>куспідального поток</w:t>
      </w:r>
      <w:r>
        <w:rPr>
          <w:rFonts w:ascii="Times New Roman" w:hAnsi="Times New Roman"/>
          <w:sz w:val="28"/>
          <w:szCs w:val="28"/>
          <w:lang w:val="uk-UA"/>
        </w:rPr>
        <w:t>у</w:t>
      </w:r>
      <w:r w:rsidRPr="000E0089">
        <w:rPr>
          <w:rFonts w:ascii="Times New Roman" w:hAnsi="Times New Roman"/>
          <w:sz w:val="28"/>
          <w:szCs w:val="28"/>
          <w:lang w:val="uk-UA"/>
        </w:rPr>
        <w:t>.</w:t>
      </w:r>
      <w:r>
        <w:rPr>
          <w:rFonts w:ascii="Times New Roman" w:hAnsi="Times New Roman"/>
          <w:sz w:val="28"/>
          <w:szCs w:val="28"/>
          <w:lang w:val="uk-UA"/>
        </w:rPr>
        <w:t xml:space="preserve"> Однак</w:t>
      </w:r>
      <w:r w:rsidRPr="000E0089">
        <w:rPr>
          <w:rFonts w:ascii="Times New Roman" w:hAnsi="Times New Roman"/>
          <w:sz w:val="28"/>
          <w:szCs w:val="28"/>
          <w:lang w:val="uk-UA"/>
        </w:rPr>
        <w:t>, оскільки площа трикусп</w:t>
      </w:r>
      <w:r>
        <w:rPr>
          <w:rFonts w:ascii="Times New Roman" w:hAnsi="Times New Roman"/>
          <w:sz w:val="28"/>
          <w:szCs w:val="28"/>
          <w:lang w:val="uk-UA"/>
        </w:rPr>
        <w:t>і</w:t>
      </w:r>
      <w:r w:rsidRPr="000E0089">
        <w:rPr>
          <w:rFonts w:ascii="Times New Roman" w:hAnsi="Times New Roman"/>
          <w:sz w:val="28"/>
          <w:szCs w:val="28"/>
          <w:lang w:val="uk-UA"/>
        </w:rPr>
        <w:t>дального отвор</w:t>
      </w:r>
      <w:r>
        <w:rPr>
          <w:rFonts w:ascii="Times New Roman" w:hAnsi="Times New Roman"/>
          <w:sz w:val="28"/>
          <w:szCs w:val="28"/>
          <w:lang w:val="uk-UA"/>
        </w:rPr>
        <w:t>у</w:t>
      </w:r>
      <w:r w:rsidRPr="000E0089">
        <w:rPr>
          <w:rFonts w:ascii="Times New Roman" w:hAnsi="Times New Roman"/>
          <w:sz w:val="28"/>
          <w:szCs w:val="28"/>
          <w:lang w:val="uk-UA"/>
        </w:rPr>
        <w:t xml:space="preserve"> більш</w:t>
      </w:r>
      <w:r>
        <w:rPr>
          <w:rFonts w:ascii="Times New Roman" w:hAnsi="Times New Roman"/>
          <w:sz w:val="28"/>
          <w:szCs w:val="28"/>
          <w:lang w:val="uk-UA"/>
        </w:rPr>
        <w:t>а за площу</w:t>
      </w:r>
      <w:r w:rsidRPr="000E0089">
        <w:rPr>
          <w:rFonts w:ascii="Times New Roman" w:hAnsi="Times New Roman"/>
          <w:sz w:val="28"/>
          <w:szCs w:val="28"/>
          <w:lang w:val="uk-UA"/>
        </w:rPr>
        <w:t xml:space="preserve"> мітрального, то максимальні швидкості потоків Е</w:t>
      </w:r>
      <w:r w:rsidRPr="001D2482">
        <w:rPr>
          <w:rFonts w:ascii="Times New Roman" w:hAnsi="Times New Roman"/>
          <w:sz w:val="28"/>
          <w:szCs w:val="28"/>
          <w:lang w:val="uk-UA"/>
        </w:rPr>
        <w:t>'</w:t>
      </w:r>
      <w:r w:rsidRPr="000E0089">
        <w:rPr>
          <w:rFonts w:ascii="Times New Roman" w:hAnsi="Times New Roman"/>
          <w:sz w:val="28"/>
          <w:szCs w:val="28"/>
          <w:lang w:val="uk-UA"/>
        </w:rPr>
        <w:t xml:space="preserve"> і А</w:t>
      </w:r>
      <w:r w:rsidRPr="001D2482">
        <w:rPr>
          <w:rFonts w:ascii="Times New Roman" w:hAnsi="Times New Roman"/>
          <w:sz w:val="28"/>
          <w:szCs w:val="28"/>
          <w:lang w:val="uk-UA"/>
        </w:rPr>
        <w:t>'</w:t>
      </w:r>
      <w:r w:rsidRPr="000E0089">
        <w:rPr>
          <w:rFonts w:ascii="Times New Roman" w:hAnsi="Times New Roman"/>
          <w:sz w:val="28"/>
          <w:szCs w:val="28"/>
          <w:lang w:val="uk-UA"/>
        </w:rPr>
        <w:t xml:space="preserve"> в правих відділах серця дещо менше, ніж </w:t>
      </w:r>
      <w:r>
        <w:rPr>
          <w:rFonts w:ascii="Times New Roman" w:hAnsi="Times New Roman"/>
          <w:sz w:val="28"/>
          <w:szCs w:val="28"/>
          <w:lang w:val="uk-UA"/>
        </w:rPr>
        <w:t>у</w:t>
      </w:r>
      <w:r w:rsidRPr="000E0089">
        <w:rPr>
          <w:rFonts w:ascii="Times New Roman" w:hAnsi="Times New Roman"/>
          <w:sz w:val="28"/>
          <w:szCs w:val="28"/>
          <w:lang w:val="uk-UA"/>
        </w:rPr>
        <w:t xml:space="preserve"> лівих. </w:t>
      </w:r>
      <w:r>
        <w:rPr>
          <w:rFonts w:ascii="Times New Roman" w:hAnsi="Times New Roman"/>
          <w:sz w:val="28"/>
          <w:szCs w:val="28"/>
          <w:lang w:val="uk-UA"/>
        </w:rPr>
        <w:t>В</w:t>
      </w:r>
      <w:r w:rsidRPr="000E0089">
        <w:rPr>
          <w:rFonts w:ascii="Times New Roman" w:hAnsi="Times New Roman"/>
          <w:sz w:val="28"/>
          <w:szCs w:val="28"/>
          <w:lang w:val="uk-UA"/>
        </w:rPr>
        <w:t xml:space="preserve"> той же час </w:t>
      </w:r>
      <w:r w:rsidRPr="00C81D28">
        <w:rPr>
          <w:rFonts w:ascii="Times New Roman" w:hAnsi="Times New Roman"/>
          <w:sz w:val="28"/>
          <w:szCs w:val="28"/>
          <w:lang w:val="uk-UA"/>
        </w:rPr>
        <w:t>об'єм</w:t>
      </w:r>
      <w:r w:rsidRPr="000E0089">
        <w:rPr>
          <w:rFonts w:ascii="Times New Roman" w:hAnsi="Times New Roman"/>
          <w:sz w:val="28"/>
          <w:szCs w:val="28"/>
          <w:lang w:val="uk-UA"/>
        </w:rPr>
        <w:t>и крові, що проход</w:t>
      </w:r>
      <w:r>
        <w:rPr>
          <w:rFonts w:ascii="Times New Roman" w:hAnsi="Times New Roman"/>
          <w:sz w:val="28"/>
          <w:szCs w:val="28"/>
          <w:lang w:val="uk-UA"/>
        </w:rPr>
        <w:t>я</w:t>
      </w:r>
      <w:r w:rsidRPr="000E0089">
        <w:rPr>
          <w:rFonts w:ascii="Times New Roman" w:hAnsi="Times New Roman"/>
          <w:sz w:val="28"/>
          <w:szCs w:val="28"/>
          <w:lang w:val="uk-UA"/>
        </w:rPr>
        <w:t>ть за одиницю часу через тр</w:t>
      </w:r>
      <w:r>
        <w:rPr>
          <w:rFonts w:ascii="Times New Roman" w:hAnsi="Times New Roman"/>
          <w:sz w:val="28"/>
          <w:szCs w:val="28"/>
          <w:lang w:val="uk-UA"/>
        </w:rPr>
        <w:t>и</w:t>
      </w:r>
      <w:r w:rsidRPr="000E0089">
        <w:rPr>
          <w:rFonts w:ascii="Times New Roman" w:hAnsi="Times New Roman"/>
          <w:sz w:val="28"/>
          <w:szCs w:val="28"/>
          <w:lang w:val="uk-UA"/>
        </w:rPr>
        <w:t xml:space="preserve">куспідальний </w:t>
      </w:r>
      <w:r>
        <w:rPr>
          <w:rFonts w:ascii="Times New Roman" w:hAnsi="Times New Roman"/>
          <w:sz w:val="28"/>
          <w:szCs w:val="28"/>
          <w:lang w:val="uk-UA"/>
        </w:rPr>
        <w:t>та</w:t>
      </w:r>
      <w:r w:rsidRPr="000E0089">
        <w:rPr>
          <w:rFonts w:ascii="Times New Roman" w:hAnsi="Times New Roman"/>
          <w:sz w:val="28"/>
          <w:szCs w:val="28"/>
          <w:lang w:val="uk-UA"/>
        </w:rPr>
        <w:t xml:space="preserve"> мітральний клапан</w:t>
      </w:r>
      <w:r>
        <w:rPr>
          <w:rFonts w:ascii="Times New Roman" w:hAnsi="Times New Roman"/>
          <w:sz w:val="28"/>
          <w:szCs w:val="28"/>
          <w:lang w:val="uk-UA"/>
        </w:rPr>
        <w:t>и</w:t>
      </w:r>
      <w:r w:rsidRPr="000E0089">
        <w:rPr>
          <w:rFonts w:ascii="Times New Roman" w:hAnsi="Times New Roman"/>
          <w:sz w:val="28"/>
          <w:szCs w:val="28"/>
          <w:lang w:val="uk-UA"/>
        </w:rPr>
        <w:t>, однакові</w:t>
      </w:r>
      <w:r>
        <w:rPr>
          <w:rFonts w:ascii="Times New Roman" w:hAnsi="Times New Roman"/>
          <w:sz w:val="28"/>
          <w:szCs w:val="28"/>
          <w:lang w:val="uk-UA"/>
        </w:rPr>
        <w:t xml:space="preserve"> </w:t>
      </w:r>
      <w:r w:rsidRPr="009973BB">
        <w:rPr>
          <w:rFonts w:ascii="Times New Roman" w:hAnsi="Times New Roman"/>
          <w:sz w:val="28"/>
          <w:szCs w:val="28"/>
        </w:rPr>
        <w:t>[</w:t>
      </w:r>
      <w:r w:rsidR="00007FD8">
        <w:rPr>
          <w:rFonts w:ascii="Times New Roman" w:hAnsi="Times New Roman"/>
          <w:sz w:val="28"/>
          <w:szCs w:val="28"/>
        </w:rPr>
        <w:fldChar w:fldCharType="begin"/>
      </w:r>
      <w:r>
        <w:rPr>
          <w:rFonts w:ascii="Times New Roman" w:hAnsi="Times New Roman"/>
          <w:sz w:val="28"/>
          <w:szCs w:val="28"/>
        </w:rPr>
        <w:instrText xml:space="preserve"> REF _Ref531296946 \r \h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251</w:t>
      </w:r>
      <w:r w:rsidR="00007FD8">
        <w:rPr>
          <w:rFonts w:ascii="Times New Roman" w:hAnsi="Times New Roman"/>
          <w:sz w:val="28"/>
          <w:szCs w:val="28"/>
        </w:rPr>
        <w:fldChar w:fldCharType="end"/>
      </w:r>
      <w:r w:rsidRPr="009973BB">
        <w:rPr>
          <w:rFonts w:ascii="Times New Roman" w:hAnsi="Times New Roman"/>
          <w:sz w:val="28"/>
          <w:szCs w:val="28"/>
        </w:rPr>
        <w:t>]</w:t>
      </w:r>
      <w:r>
        <w:rPr>
          <w:rFonts w:ascii="Times New Roman" w:hAnsi="Times New Roman"/>
          <w:sz w:val="28"/>
          <w:szCs w:val="28"/>
          <w:lang w:val="uk-UA"/>
        </w:rPr>
        <w:t>.</w:t>
      </w:r>
    </w:p>
    <w:p w:rsidR="00710CDB" w:rsidRPr="005762CF" w:rsidRDefault="00710CDB" w:rsidP="00710CDB">
      <w:pPr>
        <w:spacing w:after="0" w:line="360" w:lineRule="auto"/>
        <w:ind w:firstLine="709"/>
        <w:jc w:val="both"/>
        <w:rPr>
          <w:rFonts w:ascii="Times New Roman" w:hAnsi="Times New Roman"/>
          <w:sz w:val="28"/>
          <w:szCs w:val="28"/>
          <w:lang w:val="uk-UA"/>
        </w:rPr>
      </w:pPr>
      <w:r>
        <w:rPr>
          <w:rFonts w:ascii="Times New Roman" w:hAnsi="Times New Roman"/>
          <w:sz w:val="28"/>
          <w:szCs w:val="28"/>
        </w:rPr>
        <w:t>В нашому досл</w:t>
      </w:r>
      <w:r>
        <w:rPr>
          <w:rFonts w:ascii="Times New Roman" w:hAnsi="Times New Roman"/>
          <w:sz w:val="28"/>
          <w:szCs w:val="28"/>
          <w:lang w:val="uk-UA"/>
        </w:rPr>
        <w:t>і</w:t>
      </w:r>
      <w:r>
        <w:rPr>
          <w:rFonts w:ascii="Times New Roman" w:hAnsi="Times New Roman"/>
          <w:sz w:val="28"/>
          <w:szCs w:val="28"/>
        </w:rPr>
        <w:t>дженн</w:t>
      </w:r>
      <w:r>
        <w:rPr>
          <w:rFonts w:ascii="Times New Roman" w:hAnsi="Times New Roman"/>
          <w:sz w:val="28"/>
          <w:szCs w:val="28"/>
          <w:lang w:val="uk-UA"/>
        </w:rPr>
        <w:t xml:space="preserve">і в обох групах хворих встановлено вірогідні кореляційні зв’язки між </w:t>
      </w:r>
      <w:r w:rsidRPr="007F68A6">
        <w:rPr>
          <w:rFonts w:ascii="Times New Roman" w:hAnsi="Times New Roman"/>
          <w:sz w:val="28"/>
          <w:szCs w:val="28"/>
          <w:lang w:val="uk-UA"/>
        </w:rPr>
        <w:t xml:space="preserve">співвідношеннями максимальних швидкостей раннього та пізнього наповнень шлуночків, визначених на рівні мітрального </w:t>
      </w:r>
      <w:r>
        <w:rPr>
          <w:rFonts w:ascii="Times New Roman" w:hAnsi="Times New Roman"/>
          <w:sz w:val="28"/>
          <w:szCs w:val="28"/>
          <w:lang w:val="uk-UA"/>
        </w:rPr>
        <w:t>і</w:t>
      </w:r>
      <w:r w:rsidRPr="007F68A6">
        <w:rPr>
          <w:rFonts w:ascii="Times New Roman" w:hAnsi="Times New Roman"/>
          <w:sz w:val="28"/>
          <w:szCs w:val="28"/>
          <w:lang w:val="uk-UA"/>
        </w:rPr>
        <w:t xml:space="preserve"> </w:t>
      </w:r>
      <w:r w:rsidRPr="007F68A6">
        <w:rPr>
          <w:rFonts w:ascii="Times New Roman" w:hAnsi="Times New Roman"/>
          <w:sz w:val="28"/>
          <w:szCs w:val="28"/>
          <w:lang w:val="uk-UA"/>
        </w:rPr>
        <w:lastRenderedPageBreak/>
        <w:t>трикуспідального клапанів</w:t>
      </w:r>
      <w:r>
        <w:rPr>
          <w:rFonts w:ascii="Times New Roman" w:hAnsi="Times New Roman"/>
          <w:sz w:val="28"/>
          <w:szCs w:val="28"/>
          <w:lang w:val="uk-UA"/>
        </w:rPr>
        <w:t xml:space="preserve">, а саме </w:t>
      </w:r>
      <w:r w:rsidRPr="007F68A6">
        <w:rPr>
          <w:rFonts w:ascii="Times New Roman" w:hAnsi="Times New Roman"/>
          <w:sz w:val="28"/>
          <w:szCs w:val="28"/>
          <w:lang w:val="uk-UA"/>
        </w:rPr>
        <w:t>r=0,</w:t>
      </w:r>
      <w:r>
        <w:rPr>
          <w:rFonts w:ascii="Times New Roman" w:hAnsi="Times New Roman"/>
          <w:sz w:val="28"/>
          <w:szCs w:val="28"/>
          <w:lang w:val="uk-UA"/>
        </w:rPr>
        <w:t>33</w:t>
      </w:r>
      <w:r w:rsidRPr="007F68A6">
        <w:rPr>
          <w:rFonts w:ascii="Times New Roman" w:hAnsi="Times New Roman"/>
          <w:sz w:val="28"/>
          <w:szCs w:val="28"/>
          <w:lang w:val="uk-UA"/>
        </w:rPr>
        <w:t>; p&lt;0,05</w:t>
      </w:r>
      <w:r>
        <w:rPr>
          <w:rFonts w:ascii="Times New Roman" w:hAnsi="Times New Roman"/>
          <w:sz w:val="28"/>
          <w:szCs w:val="28"/>
          <w:lang w:val="uk-UA"/>
        </w:rPr>
        <w:t xml:space="preserve"> – в групі ХОЗЛ у поєднанні з ГХ та </w:t>
      </w:r>
      <w:r w:rsidRPr="007F68A6">
        <w:rPr>
          <w:rFonts w:ascii="Times New Roman" w:hAnsi="Times New Roman"/>
          <w:sz w:val="28"/>
          <w:szCs w:val="28"/>
          <w:lang w:val="uk-UA"/>
        </w:rPr>
        <w:t>r=0,</w:t>
      </w:r>
      <w:r>
        <w:rPr>
          <w:rFonts w:ascii="Times New Roman" w:hAnsi="Times New Roman"/>
          <w:sz w:val="28"/>
          <w:szCs w:val="28"/>
          <w:lang w:val="uk-UA"/>
        </w:rPr>
        <w:t>59</w:t>
      </w:r>
      <w:r w:rsidRPr="007F68A6">
        <w:rPr>
          <w:rFonts w:ascii="Times New Roman" w:hAnsi="Times New Roman"/>
          <w:sz w:val="28"/>
          <w:szCs w:val="28"/>
          <w:lang w:val="uk-UA"/>
        </w:rPr>
        <w:t>; p&lt;0,05</w:t>
      </w:r>
      <w:r>
        <w:rPr>
          <w:rFonts w:ascii="Times New Roman" w:hAnsi="Times New Roman"/>
          <w:sz w:val="28"/>
          <w:szCs w:val="28"/>
          <w:lang w:val="uk-UA"/>
        </w:rPr>
        <w:t xml:space="preserve"> – в групі ізольованого ХОЗЛ.</w:t>
      </w:r>
    </w:p>
    <w:p w:rsidR="00710CDB" w:rsidRPr="001B5ECD" w:rsidRDefault="00710CDB" w:rsidP="00710CDB">
      <w:pPr>
        <w:spacing w:after="0" w:line="360" w:lineRule="auto"/>
        <w:ind w:firstLine="709"/>
        <w:jc w:val="both"/>
        <w:rPr>
          <w:rFonts w:ascii="Times New Roman" w:hAnsi="Times New Roman"/>
          <w:sz w:val="28"/>
          <w:szCs w:val="28"/>
        </w:rPr>
      </w:pPr>
      <w:r w:rsidRPr="005002A9">
        <w:rPr>
          <w:rFonts w:ascii="Times New Roman" w:hAnsi="Times New Roman"/>
          <w:sz w:val="28"/>
          <w:szCs w:val="28"/>
          <w:lang w:val="uk-UA"/>
        </w:rPr>
        <w:t xml:space="preserve">Було виявлено, що вираженість </w:t>
      </w:r>
      <w:r w:rsidR="007D0F63">
        <w:rPr>
          <w:rFonts w:ascii="Times New Roman" w:hAnsi="Times New Roman"/>
          <w:sz w:val="28"/>
          <w:szCs w:val="28"/>
          <w:lang w:val="uk-UA"/>
        </w:rPr>
        <w:t>ДД</w:t>
      </w:r>
      <w:r w:rsidRPr="005002A9">
        <w:rPr>
          <w:rFonts w:ascii="Times New Roman" w:hAnsi="Times New Roman"/>
          <w:sz w:val="28"/>
          <w:szCs w:val="28"/>
          <w:lang w:val="uk-UA"/>
        </w:rPr>
        <w:t xml:space="preserve"> ПШ залежить від типу ремоделювання ЛШ, як в основній групі (табл. </w:t>
      </w:r>
      <w:r w:rsidR="00176742" w:rsidRPr="001B5ECD">
        <w:rPr>
          <w:rFonts w:ascii="Times New Roman" w:hAnsi="Times New Roman"/>
          <w:sz w:val="28"/>
          <w:szCs w:val="28"/>
        </w:rPr>
        <w:t>4</w:t>
      </w:r>
      <w:r w:rsidRPr="005002A9">
        <w:rPr>
          <w:rFonts w:ascii="Times New Roman" w:hAnsi="Times New Roman"/>
          <w:sz w:val="28"/>
          <w:szCs w:val="28"/>
          <w:lang w:val="uk-UA"/>
        </w:rPr>
        <w:t>.1</w:t>
      </w:r>
      <w:r>
        <w:rPr>
          <w:rFonts w:ascii="Times New Roman" w:hAnsi="Times New Roman"/>
          <w:sz w:val="28"/>
          <w:szCs w:val="28"/>
          <w:lang w:val="uk-UA"/>
        </w:rPr>
        <w:t>3</w:t>
      </w:r>
      <w:r w:rsidRPr="005002A9">
        <w:rPr>
          <w:rFonts w:ascii="Times New Roman" w:hAnsi="Times New Roman"/>
          <w:sz w:val="28"/>
          <w:szCs w:val="28"/>
          <w:lang w:val="uk-UA"/>
        </w:rPr>
        <w:t>), так і в групі порівняння (</w:t>
      </w:r>
      <w:r w:rsidR="00176742" w:rsidRPr="001B5ECD">
        <w:rPr>
          <w:rFonts w:ascii="Times New Roman" w:hAnsi="Times New Roman"/>
          <w:sz w:val="28"/>
          <w:szCs w:val="28"/>
        </w:rPr>
        <w:t>4</w:t>
      </w:r>
      <w:r w:rsidRPr="005002A9">
        <w:rPr>
          <w:rFonts w:ascii="Times New Roman" w:hAnsi="Times New Roman"/>
          <w:sz w:val="28"/>
          <w:szCs w:val="28"/>
          <w:lang w:val="uk-UA"/>
        </w:rPr>
        <w:t>.1</w:t>
      </w:r>
      <w:r>
        <w:rPr>
          <w:rFonts w:ascii="Times New Roman" w:hAnsi="Times New Roman"/>
          <w:sz w:val="28"/>
          <w:szCs w:val="28"/>
          <w:lang w:val="uk-UA"/>
        </w:rPr>
        <w:t>4</w:t>
      </w:r>
      <w:r w:rsidRPr="005002A9">
        <w:rPr>
          <w:rFonts w:ascii="Times New Roman" w:hAnsi="Times New Roman"/>
          <w:sz w:val="28"/>
          <w:szCs w:val="28"/>
          <w:lang w:val="uk-UA"/>
        </w:rPr>
        <w:t xml:space="preserve">). Прогностично несприятливі типи ремоделювання ЛШ ассоційовані з більш вираженими проявами </w:t>
      </w:r>
      <w:r w:rsidR="007D0F63">
        <w:rPr>
          <w:rFonts w:ascii="Times New Roman" w:hAnsi="Times New Roman"/>
          <w:sz w:val="28"/>
          <w:szCs w:val="28"/>
          <w:lang w:val="uk-UA"/>
        </w:rPr>
        <w:t>ДД</w:t>
      </w:r>
      <w:r w:rsidRPr="005002A9">
        <w:rPr>
          <w:rFonts w:ascii="Times New Roman" w:hAnsi="Times New Roman"/>
          <w:sz w:val="28"/>
          <w:szCs w:val="28"/>
          <w:lang w:val="uk-UA"/>
        </w:rPr>
        <w:t xml:space="preserve"> ПШ. Так, в основній групі 78,9% хворих (15 з 19</w:t>
      </w:r>
      <w:r w:rsidRPr="005002A9">
        <w:rPr>
          <w:lang w:val="uk-UA"/>
        </w:rPr>
        <w:t xml:space="preserve"> </w:t>
      </w:r>
      <w:r w:rsidRPr="005002A9">
        <w:rPr>
          <w:rFonts w:ascii="Times New Roman" w:hAnsi="Times New Roman"/>
          <w:sz w:val="28"/>
          <w:szCs w:val="28"/>
          <w:lang w:val="uk-UA"/>
        </w:rPr>
        <w:t xml:space="preserve">осіб) з ІІ (псевдонормальним) типом </w:t>
      </w:r>
      <w:r w:rsidR="007D0F63">
        <w:rPr>
          <w:rFonts w:ascii="Times New Roman" w:hAnsi="Times New Roman"/>
          <w:sz w:val="28"/>
          <w:szCs w:val="28"/>
          <w:lang w:val="uk-UA"/>
        </w:rPr>
        <w:t>ДД</w:t>
      </w:r>
      <w:r w:rsidRPr="005002A9">
        <w:rPr>
          <w:rFonts w:ascii="Times New Roman" w:hAnsi="Times New Roman"/>
          <w:sz w:val="28"/>
          <w:szCs w:val="28"/>
          <w:lang w:val="uk-UA"/>
        </w:rPr>
        <w:t xml:space="preserve"> ПШ мали з концентричну та </w:t>
      </w:r>
      <w:r w:rsidRPr="005002A9">
        <w:rPr>
          <w:rFonts w:ascii="Times New Roman" w:hAnsi="Times New Roman" w:cs="Times New Roman"/>
          <w:color w:val="000000"/>
          <w:sz w:val="28"/>
          <w:szCs w:val="28"/>
          <w:lang w:val="uk-UA"/>
        </w:rPr>
        <w:t>ексцентричну</w:t>
      </w:r>
      <w:r w:rsidRPr="005002A9">
        <w:rPr>
          <w:rFonts w:ascii="Times New Roman" w:hAnsi="Times New Roman"/>
          <w:sz w:val="28"/>
          <w:szCs w:val="28"/>
          <w:lang w:val="uk-UA"/>
        </w:rPr>
        <w:t xml:space="preserve"> гіпертрофію</w:t>
      </w:r>
      <w:r w:rsidRPr="005002A9">
        <w:rPr>
          <w:rFonts w:ascii="Times New Roman" w:hAnsi="Times New Roman" w:cs="Times New Roman"/>
          <w:color w:val="000000"/>
          <w:sz w:val="28"/>
          <w:szCs w:val="28"/>
          <w:lang w:val="uk-UA"/>
        </w:rPr>
        <w:t xml:space="preserve"> </w:t>
      </w:r>
      <w:r w:rsidRPr="005002A9">
        <w:rPr>
          <w:rFonts w:ascii="Times New Roman" w:hAnsi="Times New Roman"/>
          <w:sz w:val="28"/>
          <w:szCs w:val="28"/>
          <w:lang w:val="uk-UA"/>
        </w:rPr>
        <w:t>ЛШ.</w:t>
      </w:r>
      <w:r>
        <w:rPr>
          <w:rFonts w:ascii="Times New Roman" w:hAnsi="Times New Roman"/>
          <w:sz w:val="28"/>
          <w:szCs w:val="28"/>
          <w:lang w:val="uk-UA"/>
        </w:rPr>
        <w:t xml:space="preserve"> В групі порівняння 100% пацієнтів (18 осіб) з нормальною </w:t>
      </w:r>
      <w:r w:rsidR="007D0F63">
        <w:rPr>
          <w:rFonts w:ascii="Times New Roman" w:hAnsi="Times New Roman"/>
          <w:sz w:val="28"/>
          <w:szCs w:val="28"/>
          <w:lang w:val="uk-UA"/>
        </w:rPr>
        <w:t>ДФ</w:t>
      </w:r>
      <w:r>
        <w:rPr>
          <w:rFonts w:ascii="Times New Roman" w:hAnsi="Times New Roman"/>
          <w:sz w:val="28"/>
          <w:szCs w:val="28"/>
          <w:lang w:val="uk-UA"/>
        </w:rPr>
        <w:t xml:space="preserve"> ПШ мали нормальну геометрію та концентричне ремоделювання ЛШ.</w:t>
      </w:r>
    </w:p>
    <w:p w:rsidR="00176742" w:rsidRPr="001B5ECD" w:rsidRDefault="00176742" w:rsidP="00710CDB">
      <w:pPr>
        <w:spacing w:after="0" w:line="360" w:lineRule="auto"/>
        <w:ind w:firstLine="709"/>
        <w:jc w:val="both"/>
        <w:rPr>
          <w:rFonts w:ascii="Times New Roman" w:hAnsi="Times New Roman"/>
          <w:sz w:val="28"/>
          <w:szCs w:val="28"/>
        </w:rPr>
      </w:pPr>
    </w:p>
    <w:p w:rsidR="00710CDB" w:rsidRPr="00616171" w:rsidRDefault="00710CDB" w:rsidP="00710CDB">
      <w:pPr>
        <w:spacing w:after="0" w:line="360" w:lineRule="auto"/>
        <w:ind w:firstLine="709"/>
        <w:jc w:val="right"/>
        <w:rPr>
          <w:rFonts w:ascii="Times New Roman" w:hAnsi="Times New Roman"/>
          <w:i/>
          <w:sz w:val="28"/>
          <w:szCs w:val="28"/>
          <w:lang w:val="uk-UA"/>
        </w:rPr>
      </w:pPr>
      <w:r w:rsidRPr="00616171">
        <w:rPr>
          <w:rFonts w:ascii="Times New Roman" w:hAnsi="Times New Roman"/>
          <w:i/>
          <w:sz w:val="28"/>
          <w:szCs w:val="28"/>
          <w:lang w:val="uk-UA"/>
        </w:rPr>
        <w:t xml:space="preserve">Таблиця </w:t>
      </w:r>
      <w:r w:rsidR="00176742" w:rsidRPr="008B29CB">
        <w:rPr>
          <w:rFonts w:ascii="Times New Roman" w:hAnsi="Times New Roman"/>
          <w:i/>
          <w:sz w:val="28"/>
          <w:szCs w:val="28"/>
        </w:rPr>
        <w:t>4</w:t>
      </w:r>
      <w:r w:rsidRPr="00616171">
        <w:rPr>
          <w:rFonts w:ascii="Times New Roman" w:hAnsi="Times New Roman"/>
          <w:i/>
          <w:sz w:val="28"/>
          <w:szCs w:val="28"/>
          <w:lang w:val="uk-UA"/>
        </w:rPr>
        <w:t>.13</w:t>
      </w:r>
    </w:p>
    <w:p w:rsidR="00710CDB" w:rsidRPr="00225CD2" w:rsidRDefault="00710CDB" w:rsidP="00710CDB">
      <w:pPr>
        <w:spacing w:after="0" w:line="360" w:lineRule="auto"/>
        <w:ind w:firstLine="709"/>
        <w:jc w:val="center"/>
        <w:rPr>
          <w:rFonts w:ascii="Times New Roman" w:hAnsi="Times New Roman"/>
          <w:b/>
          <w:sz w:val="28"/>
          <w:szCs w:val="28"/>
          <w:lang w:val="uk-UA"/>
        </w:rPr>
      </w:pPr>
      <w:r w:rsidRPr="00225CD2">
        <w:rPr>
          <w:rFonts w:ascii="Times New Roman" w:hAnsi="Times New Roman"/>
          <w:b/>
          <w:sz w:val="28"/>
          <w:szCs w:val="28"/>
          <w:lang w:val="uk-UA"/>
        </w:rPr>
        <w:t xml:space="preserve">Взаємозв'язок типу </w:t>
      </w:r>
      <w:r w:rsidR="007D0F63">
        <w:rPr>
          <w:rFonts w:ascii="Times New Roman" w:hAnsi="Times New Roman"/>
          <w:b/>
          <w:sz w:val="28"/>
          <w:szCs w:val="28"/>
          <w:lang w:val="uk-UA"/>
        </w:rPr>
        <w:t>ДД</w:t>
      </w:r>
      <w:r w:rsidRPr="00225CD2">
        <w:rPr>
          <w:rFonts w:ascii="Times New Roman" w:hAnsi="Times New Roman"/>
          <w:b/>
          <w:sz w:val="28"/>
          <w:szCs w:val="28"/>
          <w:lang w:val="uk-UA"/>
        </w:rPr>
        <w:t xml:space="preserve"> ПШ та типу ремоделювання міокарда ЛШ у хворих основної групи (ХОЗЛ+ГХ)</w:t>
      </w:r>
    </w:p>
    <w:tbl>
      <w:tblPr>
        <w:tblStyle w:val="a7"/>
        <w:tblW w:w="9854" w:type="dxa"/>
        <w:tblLayout w:type="fixed"/>
        <w:tblLook w:val="04A0" w:firstRow="1" w:lastRow="0" w:firstColumn="1" w:lastColumn="0" w:noHBand="0" w:noVBand="1"/>
      </w:tblPr>
      <w:tblGrid>
        <w:gridCol w:w="1526"/>
        <w:gridCol w:w="2410"/>
        <w:gridCol w:w="2409"/>
        <w:gridCol w:w="2268"/>
        <w:gridCol w:w="1241"/>
      </w:tblGrid>
      <w:tr w:rsidR="00710CDB" w:rsidRPr="00AC1F14" w:rsidTr="00176742">
        <w:tc>
          <w:tcPr>
            <w:tcW w:w="1526" w:type="dxa"/>
            <w:vMerge w:val="restart"/>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Групи</w:t>
            </w:r>
          </w:p>
        </w:tc>
        <w:tc>
          <w:tcPr>
            <w:tcW w:w="8328" w:type="dxa"/>
            <w:gridSpan w:val="4"/>
          </w:tcPr>
          <w:p w:rsidR="00710CDB" w:rsidRDefault="00710CDB" w:rsidP="007D0F63">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Тип </w:t>
            </w:r>
            <w:r w:rsidR="007D0F63">
              <w:rPr>
                <w:rFonts w:ascii="Times New Roman" w:hAnsi="Times New Roman" w:cs="Times New Roman"/>
                <w:color w:val="000000"/>
                <w:sz w:val="28"/>
                <w:szCs w:val="28"/>
              </w:rPr>
              <w:t>ДД</w:t>
            </w:r>
            <w:r>
              <w:rPr>
                <w:rFonts w:ascii="Times New Roman" w:hAnsi="Times New Roman" w:cs="Times New Roman"/>
                <w:color w:val="000000"/>
                <w:sz w:val="28"/>
                <w:szCs w:val="28"/>
              </w:rPr>
              <w:t xml:space="preserve"> ПШ</w:t>
            </w:r>
            <w:r w:rsidRPr="00793992">
              <w:rPr>
                <w:rFonts w:ascii="Times New Roman" w:hAnsi="Times New Roman" w:cs="Times New Roman"/>
                <w:sz w:val="28"/>
                <w:szCs w:val="28"/>
              </w:rPr>
              <w:t xml:space="preserve"> </w:t>
            </w:r>
            <w:r>
              <w:rPr>
                <w:rFonts w:ascii="Times New Roman" w:hAnsi="Times New Roman" w:cs="Times New Roman"/>
                <w:sz w:val="28"/>
                <w:szCs w:val="28"/>
              </w:rPr>
              <w:t xml:space="preserve">(абс. ч., </w:t>
            </w:r>
            <w:r w:rsidRPr="00793992">
              <w:rPr>
                <w:rFonts w:ascii="Times New Roman" w:hAnsi="Times New Roman" w:cs="Times New Roman"/>
                <w:sz w:val="28"/>
                <w:szCs w:val="28"/>
              </w:rPr>
              <w:t>%)</w:t>
            </w:r>
          </w:p>
        </w:tc>
      </w:tr>
      <w:tr w:rsidR="00710CDB" w:rsidTr="00176742">
        <w:tc>
          <w:tcPr>
            <w:tcW w:w="1526" w:type="dxa"/>
            <w:vMerge/>
          </w:tcPr>
          <w:p w:rsidR="00710CDB" w:rsidRDefault="00710CDB" w:rsidP="00710CDB">
            <w:pPr>
              <w:spacing w:line="360" w:lineRule="auto"/>
              <w:jc w:val="center"/>
              <w:rPr>
                <w:rFonts w:ascii="Times New Roman" w:hAnsi="Times New Roman" w:cs="Times New Roman"/>
                <w:color w:val="000000"/>
                <w:sz w:val="28"/>
                <w:szCs w:val="28"/>
              </w:rPr>
            </w:pPr>
          </w:p>
        </w:tc>
        <w:tc>
          <w:tcPr>
            <w:tcW w:w="2410" w:type="dxa"/>
          </w:tcPr>
          <w:p w:rsidR="00710CDB" w:rsidRDefault="00710CDB" w:rsidP="007D0F63">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Нормальна </w:t>
            </w:r>
            <w:r w:rsidR="007D0F63">
              <w:rPr>
                <w:rFonts w:ascii="Times New Roman" w:hAnsi="Times New Roman" w:cs="Times New Roman"/>
                <w:color w:val="000000"/>
                <w:sz w:val="28"/>
                <w:szCs w:val="28"/>
              </w:rPr>
              <w:t>ДФ</w:t>
            </w:r>
            <w:r>
              <w:rPr>
                <w:rFonts w:ascii="Times New Roman" w:hAnsi="Times New Roman" w:cs="Times New Roman"/>
                <w:color w:val="000000"/>
                <w:sz w:val="28"/>
                <w:szCs w:val="28"/>
              </w:rPr>
              <w:t xml:space="preserve"> ПШ</w:t>
            </w:r>
          </w:p>
        </w:tc>
        <w:tc>
          <w:tcPr>
            <w:tcW w:w="2409" w:type="dxa"/>
          </w:tcPr>
          <w:p w:rsidR="00710CDB" w:rsidRDefault="00710CDB" w:rsidP="00710CDB">
            <w:pPr>
              <w:spacing w:line="360" w:lineRule="auto"/>
              <w:contextualSpacing/>
              <w:jc w:val="center"/>
              <w:rPr>
                <w:rFonts w:ascii="Times New Roman" w:hAnsi="Times New Roman" w:cs="Times New Roman"/>
                <w:bCs/>
                <w:sz w:val="28"/>
                <w:szCs w:val="28"/>
              </w:rPr>
            </w:pPr>
            <w:r w:rsidRPr="00BE087B">
              <w:rPr>
                <w:rFonts w:ascii="Times New Roman" w:hAnsi="Times New Roman" w:cs="Times New Roman"/>
                <w:bCs/>
                <w:sz w:val="28"/>
                <w:szCs w:val="28"/>
              </w:rPr>
              <w:t xml:space="preserve">Тип </w:t>
            </w:r>
            <w:r>
              <w:rPr>
                <w:rFonts w:ascii="Times New Roman" w:hAnsi="Times New Roman" w:cs="Times New Roman"/>
                <w:bCs/>
                <w:sz w:val="28"/>
                <w:szCs w:val="28"/>
              </w:rPr>
              <w:t>І</w:t>
            </w:r>
          </w:p>
          <w:p w:rsidR="00710CDB" w:rsidRDefault="00710CDB" w:rsidP="00710CDB">
            <w:pPr>
              <w:spacing w:line="360" w:lineRule="auto"/>
              <w:contextualSpacing/>
              <w:jc w:val="center"/>
              <w:rPr>
                <w:rFonts w:ascii="Times New Roman" w:hAnsi="Times New Roman" w:cs="Times New Roman"/>
                <w:color w:val="000000"/>
                <w:sz w:val="28"/>
                <w:szCs w:val="28"/>
              </w:rPr>
            </w:pPr>
            <w:r>
              <w:rPr>
                <w:rFonts w:ascii="Times New Roman" w:hAnsi="Times New Roman" w:cs="Times New Roman"/>
                <w:bCs/>
                <w:sz w:val="28"/>
                <w:szCs w:val="28"/>
              </w:rPr>
              <w:t>(п</w:t>
            </w:r>
            <w:r w:rsidRPr="00BE087B">
              <w:rPr>
                <w:rFonts w:ascii="Times New Roman" w:hAnsi="Times New Roman" w:cs="Times New Roman"/>
                <w:bCs/>
                <w:sz w:val="28"/>
                <w:szCs w:val="28"/>
              </w:rPr>
              <w:t>орушення ре</w:t>
            </w:r>
            <w:r>
              <w:rPr>
                <w:rFonts w:ascii="Times New Roman" w:hAnsi="Times New Roman" w:cs="Times New Roman"/>
                <w:bCs/>
                <w:sz w:val="28"/>
                <w:szCs w:val="28"/>
              </w:rPr>
              <w:t>л</w:t>
            </w:r>
            <w:r w:rsidRPr="00BE087B">
              <w:rPr>
                <w:rFonts w:ascii="Times New Roman" w:hAnsi="Times New Roman" w:cs="Times New Roman"/>
                <w:bCs/>
                <w:sz w:val="28"/>
                <w:szCs w:val="28"/>
              </w:rPr>
              <w:t>аксації</w:t>
            </w:r>
            <w:r>
              <w:rPr>
                <w:rFonts w:ascii="Times New Roman" w:hAnsi="Times New Roman" w:cs="Times New Roman"/>
                <w:bCs/>
                <w:sz w:val="28"/>
                <w:szCs w:val="28"/>
              </w:rPr>
              <w:t>)</w:t>
            </w:r>
          </w:p>
        </w:tc>
        <w:tc>
          <w:tcPr>
            <w:tcW w:w="2268" w:type="dxa"/>
          </w:tcPr>
          <w:p w:rsidR="00710CDB" w:rsidRDefault="00710CDB" w:rsidP="00710CDB">
            <w:pPr>
              <w:spacing w:line="360" w:lineRule="auto"/>
              <w:jc w:val="center"/>
              <w:rPr>
                <w:rFonts w:ascii="Times New Roman" w:hAnsi="Times New Roman" w:cs="Times New Roman"/>
                <w:bCs/>
                <w:sz w:val="28"/>
                <w:szCs w:val="28"/>
              </w:rPr>
            </w:pPr>
            <w:r w:rsidRPr="00BE087B">
              <w:rPr>
                <w:rFonts w:ascii="Times New Roman" w:hAnsi="Times New Roman" w:cs="Times New Roman"/>
                <w:bCs/>
                <w:sz w:val="28"/>
                <w:szCs w:val="28"/>
              </w:rPr>
              <w:t xml:space="preserve">Тип </w:t>
            </w:r>
            <w:r>
              <w:rPr>
                <w:rFonts w:ascii="Times New Roman" w:hAnsi="Times New Roman" w:cs="Times New Roman"/>
                <w:bCs/>
                <w:sz w:val="28"/>
                <w:szCs w:val="28"/>
              </w:rPr>
              <w:t>ІІ</w:t>
            </w:r>
          </w:p>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w:t>
            </w:r>
            <w:r>
              <w:rPr>
                <w:rFonts w:ascii="Times New Roman" w:hAnsi="Times New Roman" w:cs="Times New Roman"/>
                <w:bCs/>
                <w:sz w:val="28"/>
                <w:szCs w:val="28"/>
              </w:rPr>
              <w:t>п</w:t>
            </w:r>
            <w:r w:rsidRPr="00BE087B">
              <w:rPr>
                <w:rFonts w:ascii="Times New Roman" w:hAnsi="Times New Roman" w:cs="Times New Roman"/>
                <w:bCs/>
                <w:sz w:val="28"/>
                <w:szCs w:val="28"/>
              </w:rPr>
              <w:t>севдонорма</w:t>
            </w:r>
            <w:r>
              <w:rPr>
                <w:rFonts w:ascii="Times New Roman" w:hAnsi="Times New Roman" w:cs="Times New Roman"/>
                <w:bCs/>
                <w:sz w:val="28"/>
                <w:szCs w:val="28"/>
              </w:rPr>
              <w:t>-</w:t>
            </w:r>
            <w:r w:rsidRPr="00BE087B">
              <w:rPr>
                <w:rFonts w:ascii="Times New Roman" w:hAnsi="Times New Roman" w:cs="Times New Roman"/>
                <w:bCs/>
                <w:sz w:val="28"/>
                <w:szCs w:val="28"/>
              </w:rPr>
              <w:t>л</w:t>
            </w:r>
            <w:r>
              <w:rPr>
                <w:rFonts w:ascii="Times New Roman" w:hAnsi="Times New Roman" w:cs="Times New Roman"/>
                <w:bCs/>
                <w:sz w:val="28"/>
                <w:szCs w:val="28"/>
              </w:rPr>
              <w:t>і</w:t>
            </w:r>
            <w:r w:rsidRPr="00BE087B">
              <w:rPr>
                <w:rFonts w:ascii="Times New Roman" w:hAnsi="Times New Roman" w:cs="Times New Roman"/>
                <w:bCs/>
                <w:sz w:val="28"/>
                <w:szCs w:val="28"/>
              </w:rPr>
              <w:t>зац</w:t>
            </w:r>
            <w:r>
              <w:rPr>
                <w:rFonts w:ascii="Times New Roman" w:hAnsi="Times New Roman" w:cs="Times New Roman"/>
                <w:bCs/>
                <w:sz w:val="28"/>
                <w:szCs w:val="28"/>
              </w:rPr>
              <w:t>і</w:t>
            </w:r>
            <w:r w:rsidRPr="00BE087B">
              <w:rPr>
                <w:rFonts w:ascii="Times New Roman" w:hAnsi="Times New Roman" w:cs="Times New Roman"/>
                <w:bCs/>
                <w:sz w:val="28"/>
                <w:szCs w:val="28"/>
              </w:rPr>
              <w:t>я</w:t>
            </w:r>
            <w:r>
              <w:rPr>
                <w:rFonts w:ascii="Times New Roman" w:hAnsi="Times New Roman" w:cs="Times New Roman"/>
                <w:color w:val="000000"/>
                <w:sz w:val="28"/>
                <w:szCs w:val="28"/>
              </w:rPr>
              <w:t>)</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Всього</w:t>
            </w:r>
          </w:p>
        </w:tc>
      </w:tr>
      <w:tr w:rsidR="00710CDB" w:rsidTr="00176742">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НГ</w:t>
            </w:r>
          </w:p>
        </w:tc>
        <w:tc>
          <w:tcPr>
            <w:tcW w:w="2410"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 (50%)</w:t>
            </w:r>
          </w:p>
        </w:tc>
        <w:tc>
          <w:tcPr>
            <w:tcW w:w="2409"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 (50%)</w:t>
            </w:r>
          </w:p>
        </w:tc>
        <w:tc>
          <w:tcPr>
            <w:tcW w:w="2268"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 (%)</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4</w:t>
            </w:r>
          </w:p>
        </w:tc>
      </w:tr>
      <w:tr w:rsidR="00710CDB" w:rsidTr="00176742">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КР</w:t>
            </w:r>
          </w:p>
        </w:tc>
        <w:tc>
          <w:tcPr>
            <w:tcW w:w="2410"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 (7,1%)</w:t>
            </w:r>
          </w:p>
        </w:tc>
        <w:tc>
          <w:tcPr>
            <w:tcW w:w="2409"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9 (64,3%)</w:t>
            </w:r>
          </w:p>
        </w:tc>
        <w:tc>
          <w:tcPr>
            <w:tcW w:w="2268"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4 (28,6%)</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14</w:t>
            </w:r>
          </w:p>
        </w:tc>
      </w:tr>
      <w:tr w:rsidR="00710CDB" w:rsidTr="00176742">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КГ</w:t>
            </w:r>
          </w:p>
        </w:tc>
        <w:tc>
          <w:tcPr>
            <w:tcW w:w="2410"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7 (20,0%)</w:t>
            </w:r>
          </w:p>
        </w:tc>
        <w:tc>
          <w:tcPr>
            <w:tcW w:w="2409"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15 (42,9%)</w:t>
            </w:r>
          </w:p>
        </w:tc>
        <w:tc>
          <w:tcPr>
            <w:tcW w:w="2268"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13 (37,1%)</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35</w:t>
            </w:r>
          </w:p>
        </w:tc>
      </w:tr>
      <w:tr w:rsidR="00710CDB" w:rsidTr="00176742">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ЕГ</w:t>
            </w:r>
          </w:p>
        </w:tc>
        <w:tc>
          <w:tcPr>
            <w:tcW w:w="2410"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5 (31,25%)</w:t>
            </w:r>
          </w:p>
        </w:tc>
        <w:tc>
          <w:tcPr>
            <w:tcW w:w="2409"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9 (56,25%)</w:t>
            </w:r>
          </w:p>
        </w:tc>
        <w:tc>
          <w:tcPr>
            <w:tcW w:w="2268"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 (12,5%)</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16</w:t>
            </w:r>
          </w:p>
        </w:tc>
      </w:tr>
      <w:tr w:rsidR="00710CDB" w:rsidTr="00176742">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Всього</w:t>
            </w:r>
          </w:p>
        </w:tc>
        <w:tc>
          <w:tcPr>
            <w:tcW w:w="2410"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15</w:t>
            </w:r>
          </w:p>
        </w:tc>
        <w:tc>
          <w:tcPr>
            <w:tcW w:w="2409"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35</w:t>
            </w:r>
          </w:p>
        </w:tc>
        <w:tc>
          <w:tcPr>
            <w:tcW w:w="2268"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19</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69</w:t>
            </w:r>
          </w:p>
        </w:tc>
      </w:tr>
      <w:tr w:rsidR="00710CDB" w:rsidTr="00176742">
        <w:tc>
          <w:tcPr>
            <w:tcW w:w="9854" w:type="dxa"/>
            <w:gridSpan w:val="5"/>
          </w:tcPr>
          <w:p w:rsidR="00710CDB" w:rsidRDefault="00710CDB" w:rsidP="00CE7B38">
            <w:pPr>
              <w:spacing w:line="360" w:lineRule="auto"/>
              <w:jc w:val="right"/>
              <w:rPr>
                <w:rFonts w:ascii="Times New Roman" w:hAnsi="Times New Roman" w:cs="Times New Roman"/>
                <w:color w:val="000000"/>
                <w:sz w:val="28"/>
                <w:szCs w:val="28"/>
              </w:rPr>
            </w:pPr>
            <w:r w:rsidRPr="00C51DA1">
              <w:rPr>
                <w:rFonts w:ascii="Times New Roman" w:hAnsi="Times New Roman" w:cs="Times New Roman"/>
                <w:color w:val="000000"/>
                <w:sz w:val="28"/>
                <w:szCs w:val="28"/>
              </w:rPr>
              <w:t>χ</w:t>
            </w:r>
            <w:r w:rsidRPr="00C51DA1">
              <w:rPr>
                <w:rFonts w:ascii="Times New Roman" w:hAnsi="Times New Roman" w:cs="Times New Roman"/>
                <w:color w:val="000000"/>
                <w:sz w:val="28"/>
                <w:szCs w:val="28"/>
                <w:vertAlign w:val="superscript"/>
              </w:rPr>
              <w:t>2</w:t>
            </w:r>
            <w:r w:rsidRPr="00C51DA1">
              <w:rPr>
                <w:rFonts w:ascii="Times New Roman" w:hAnsi="Times New Roman" w:cs="Times New Roman"/>
                <w:color w:val="000000"/>
                <w:sz w:val="28"/>
                <w:szCs w:val="28"/>
              </w:rPr>
              <w:t>=</w:t>
            </w:r>
            <w:r>
              <w:rPr>
                <w:rFonts w:ascii="Times New Roman" w:hAnsi="Times New Roman" w:cs="Times New Roman"/>
                <w:color w:val="000000"/>
                <w:sz w:val="28"/>
                <w:szCs w:val="28"/>
              </w:rPr>
              <w:t>8,18,</w:t>
            </w:r>
            <w:r w:rsidR="00C13AE1">
              <w:rPr>
                <w:rFonts w:ascii="Times New Roman" w:hAnsi="Times New Roman" w:cs="Times New Roman"/>
                <w:color w:val="000000"/>
                <w:sz w:val="28"/>
                <w:szCs w:val="28"/>
              </w:rPr>
              <w:t xml:space="preserve"> </w:t>
            </w:r>
            <w:r w:rsidRPr="00C51DA1">
              <w:rPr>
                <w:rFonts w:ascii="Times New Roman" w:hAnsi="Times New Roman" w:cs="Times New Roman"/>
                <w:color w:val="000000"/>
                <w:sz w:val="28"/>
                <w:szCs w:val="28"/>
              </w:rPr>
              <w:t>р</w:t>
            </w:r>
            <w:r>
              <w:rPr>
                <w:rFonts w:ascii="Times New Roman" w:hAnsi="Times New Roman" w:cs="Times New Roman"/>
                <w:color w:val="000000"/>
                <w:sz w:val="28"/>
                <w:szCs w:val="28"/>
              </w:rPr>
              <w:t>=</w:t>
            </w:r>
            <w:r w:rsidRPr="000C7D52">
              <w:rPr>
                <w:rFonts w:ascii="Times New Roman" w:hAnsi="Times New Roman" w:cs="Times New Roman"/>
                <w:color w:val="000000"/>
                <w:sz w:val="28"/>
                <w:szCs w:val="28"/>
              </w:rPr>
              <w:t>0</w:t>
            </w:r>
            <w:r>
              <w:rPr>
                <w:rFonts w:ascii="Times New Roman" w:hAnsi="Times New Roman" w:cs="Times New Roman"/>
                <w:color w:val="000000"/>
                <w:sz w:val="28"/>
                <w:szCs w:val="28"/>
              </w:rPr>
              <w:t>,</w:t>
            </w:r>
            <w:r w:rsidRPr="000C7D52">
              <w:rPr>
                <w:rFonts w:ascii="Times New Roman" w:hAnsi="Times New Roman" w:cs="Times New Roman"/>
                <w:color w:val="000000"/>
                <w:sz w:val="28"/>
                <w:szCs w:val="28"/>
              </w:rPr>
              <w:t>0</w:t>
            </w:r>
            <w:r>
              <w:rPr>
                <w:rFonts w:ascii="Times New Roman" w:hAnsi="Times New Roman" w:cs="Times New Roman"/>
                <w:color w:val="000000"/>
                <w:sz w:val="28"/>
                <w:szCs w:val="28"/>
              </w:rPr>
              <w:t>167</w:t>
            </w:r>
            <w:r>
              <w:t xml:space="preserve"> </w:t>
            </w:r>
          </w:p>
        </w:tc>
      </w:tr>
    </w:tbl>
    <w:p w:rsidR="00710CDB" w:rsidRDefault="00710CDB" w:rsidP="00710CDB">
      <w:pPr>
        <w:spacing w:after="0" w:line="360" w:lineRule="auto"/>
        <w:ind w:firstLine="709"/>
        <w:jc w:val="both"/>
        <w:rPr>
          <w:rFonts w:ascii="Times New Roman" w:hAnsi="Times New Roman"/>
          <w:sz w:val="28"/>
          <w:szCs w:val="28"/>
          <w:lang w:val="uk-UA"/>
        </w:rPr>
      </w:pPr>
    </w:p>
    <w:p w:rsidR="00176742" w:rsidRDefault="00176742">
      <w:pPr>
        <w:rPr>
          <w:rFonts w:ascii="Times New Roman" w:hAnsi="Times New Roman"/>
          <w:i/>
          <w:sz w:val="28"/>
          <w:szCs w:val="28"/>
          <w:lang w:val="uk-UA"/>
        </w:rPr>
      </w:pPr>
      <w:r>
        <w:rPr>
          <w:rFonts w:ascii="Times New Roman" w:hAnsi="Times New Roman"/>
          <w:i/>
          <w:sz w:val="28"/>
          <w:szCs w:val="28"/>
          <w:lang w:val="uk-UA"/>
        </w:rPr>
        <w:br w:type="page"/>
      </w:r>
    </w:p>
    <w:p w:rsidR="00176742" w:rsidRDefault="00176742" w:rsidP="00710CDB">
      <w:pPr>
        <w:spacing w:after="0" w:line="360" w:lineRule="auto"/>
        <w:ind w:firstLine="709"/>
        <w:jc w:val="right"/>
        <w:rPr>
          <w:rFonts w:ascii="Times New Roman" w:hAnsi="Times New Roman"/>
          <w:i/>
          <w:sz w:val="28"/>
          <w:szCs w:val="28"/>
          <w:lang w:val="en-US"/>
        </w:rPr>
      </w:pPr>
    </w:p>
    <w:p w:rsidR="00710CDB" w:rsidRPr="00616171" w:rsidRDefault="00710CDB" w:rsidP="00710CDB">
      <w:pPr>
        <w:spacing w:after="0" w:line="360" w:lineRule="auto"/>
        <w:ind w:firstLine="709"/>
        <w:jc w:val="right"/>
        <w:rPr>
          <w:rFonts w:ascii="Times New Roman" w:hAnsi="Times New Roman"/>
          <w:i/>
          <w:sz w:val="28"/>
          <w:szCs w:val="28"/>
          <w:lang w:val="uk-UA"/>
        </w:rPr>
      </w:pPr>
      <w:r w:rsidRPr="00616171">
        <w:rPr>
          <w:rFonts w:ascii="Times New Roman" w:hAnsi="Times New Roman"/>
          <w:i/>
          <w:sz w:val="28"/>
          <w:szCs w:val="28"/>
          <w:lang w:val="uk-UA"/>
        </w:rPr>
        <w:t xml:space="preserve">Таблиця </w:t>
      </w:r>
      <w:r w:rsidR="00176742">
        <w:rPr>
          <w:rFonts w:ascii="Times New Roman" w:hAnsi="Times New Roman"/>
          <w:i/>
          <w:sz w:val="28"/>
          <w:szCs w:val="28"/>
          <w:lang w:val="en-US"/>
        </w:rPr>
        <w:t>4</w:t>
      </w:r>
      <w:r w:rsidRPr="00616171">
        <w:rPr>
          <w:rFonts w:ascii="Times New Roman" w:hAnsi="Times New Roman"/>
          <w:i/>
          <w:sz w:val="28"/>
          <w:szCs w:val="28"/>
          <w:lang w:val="uk-UA"/>
        </w:rPr>
        <w:t>.14</w:t>
      </w:r>
    </w:p>
    <w:p w:rsidR="00710CDB" w:rsidRPr="00225CD2" w:rsidRDefault="00710CDB" w:rsidP="00710CDB">
      <w:pPr>
        <w:spacing w:after="0" w:line="360" w:lineRule="auto"/>
        <w:ind w:firstLine="709"/>
        <w:jc w:val="center"/>
        <w:rPr>
          <w:rFonts w:ascii="Times New Roman" w:hAnsi="Times New Roman"/>
          <w:b/>
          <w:sz w:val="28"/>
          <w:szCs w:val="28"/>
          <w:lang w:val="uk-UA"/>
        </w:rPr>
      </w:pPr>
      <w:r w:rsidRPr="00225CD2">
        <w:rPr>
          <w:rFonts w:ascii="Times New Roman" w:hAnsi="Times New Roman"/>
          <w:b/>
          <w:sz w:val="28"/>
          <w:szCs w:val="28"/>
          <w:lang w:val="uk-UA"/>
        </w:rPr>
        <w:t xml:space="preserve">Взаємозв'язок типу </w:t>
      </w:r>
      <w:r w:rsidR="007D0F63">
        <w:rPr>
          <w:rFonts w:ascii="Times New Roman" w:hAnsi="Times New Roman"/>
          <w:b/>
          <w:sz w:val="28"/>
          <w:szCs w:val="28"/>
          <w:lang w:val="uk-UA"/>
        </w:rPr>
        <w:t>ДД</w:t>
      </w:r>
      <w:r w:rsidRPr="00225CD2">
        <w:rPr>
          <w:rFonts w:ascii="Times New Roman" w:hAnsi="Times New Roman"/>
          <w:b/>
          <w:sz w:val="28"/>
          <w:szCs w:val="28"/>
          <w:lang w:val="uk-UA"/>
        </w:rPr>
        <w:t xml:space="preserve"> ПШ та типу ремоделювання міокарда ЛШ у хворих групи порівняння (ХОЗЛ)</w:t>
      </w:r>
    </w:p>
    <w:tbl>
      <w:tblPr>
        <w:tblStyle w:val="a7"/>
        <w:tblW w:w="9854" w:type="dxa"/>
        <w:tblLayout w:type="fixed"/>
        <w:tblLook w:val="04A0" w:firstRow="1" w:lastRow="0" w:firstColumn="1" w:lastColumn="0" w:noHBand="0" w:noVBand="1"/>
      </w:tblPr>
      <w:tblGrid>
        <w:gridCol w:w="1526"/>
        <w:gridCol w:w="2410"/>
        <w:gridCol w:w="2409"/>
        <w:gridCol w:w="2268"/>
        <w:gridCol w:w="1241"/>
      </w:tblGrid>
      <w:tr w:rsidR="00710CDB" w:rsidRPr="00AC1F14" w:rsidTr="00176742">
        <w:tc>
          <w:tcPr>
            <w:tcW w:w="1526" w:type="dxa"/>
            <w:vMerge w:val="restart"/>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Групи</w:t>
            </w:r>
          </w:p>
        </w:tc>
        <w:tc>
          <w:tcPr>
            <w:tcW w:w="8328" w:type="dxa"/>
            <w:gridSpan w:val="4"/>
          </w:tcPr>
          <w:p w:rsidR="00710CDB" w:rsidRDefault="00710CDB" w:rsidP="007D0F63">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Тип </w:t>
            </w:r>
            <w:r w:rsidR="007D0F63">
              <w:rPr>
                <w:rFonts w:ascii="Times New Roman" w:hAnsi="Times New Roman" w:cs="Times New Roman"/>
                <w:color w:val="000000"/>
                <w:sz w:val="28"/>
                <w:szCs w:val="28"/>
              </w:rPr>
              <w:t>ДД</w:t>
            </w:r>
            <w:r>
              <w:rPr>
                <w:rFonts w:ascii="Times New Roman" w:hAnsi="Times New Roman" w:cs="Times New Roman"/>
                <w:color w:val="000000"/>
                <w:sz w:val="28"/>
                <w:szCs w:val="28"/>
              </w:rPr>
              <w:t xml:space="preserve"> ПШ</w:t>
            </w:r>
            <w:r w:rsidRPr="00793992">
              <w:rPr>
                <w:rFonts w:ascii="Times New Roman" w:hAnsi="Times New Roman" w:cs="Times New Roman"/>
                <w:sz w:val="28"/>
                <w:szCs w:val="28"/>
              </w:rPr>
              <w:t xml:space="preserve"> </w:t>
            </w:r>
            <w:r>
              <w:rPr>
                <w:rFonts w:ascii="Times New Roman" w:hAnsi="Times New Roman" w:cs="Times New Roman"/>
                <w:sz w:val="28"/>
                <w:szCs w:val="28"/>
              </w:rPr>
              <w:t xml:space="preserve">(абс. ч., </w:t>
            </w:r>
            <w:r w:rsidRPr="00793992">
              <w:rPr>
                <w:rFonts w:ascii="Times New Roman" w:hAnsi="Times New Roman" w:cs="Times New Roman"/>
                <w:sz w:val="28"/>
                <w:szCs w:val="28"/>
              </w:rPr>
              <w:t>%)</w:t>
            </w:r>
          </w:p>
        </w:tc>
      </w:tr>
      <w:tr w:rsidR="00710CDB" w:rsidTr="00176742">
        <w:tc>
          <w:tcPr>
            <w:tcW w:w="1526" w:type="dxa"/>
            <w:vMerge/>
          </w:tcPr>
          <w:p w:rsidR="00710CDB" w:rsidRDefault="00710CDB" w:rsidP="00710CDB">
            <w:pPr>
              <w:spacing w:line="360" w:lineRule="auto"/>
              <w:jc w:val="center"/>
              <w:rPr>
                <w:rFonts w:ascii="Times New Roman" w:hAnsi="Times New Roman" w:cs="Times New Roman"/>
                <w:color w:val="000000"/>
                <w:sz w:val="28"/>
                <w:szCs w:val="28"/>
              </w:rPr>
            </w:pPr>
          </w:p>
        </w:tc>
        <w:tc>
          <w:tcPr>
            <w:tcW w:w="2410" w:type="dxa"/>
          </w:tcPr>
          <w:p w:rsidR="00710CDB" w:rsidRDefault="00710CDB" w:rsidP="007D0F63">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Нормальна </w:t>
            </w:r>
            <w:r w:rsidR="007D0F63">
              <w:rPr>
                <w:rFonts w:ascii="Times New Roman" w:hAnsi="Times New Roman" w:cs="Times New Roman"/>
                <w:color w:val="000000"/>
                <w:sz w:val="28"/>
                <w:szCs w:val="28"/>
              </w:rPr>
              <w:t>ДФ</w:t>
            </w:r>
            <w:r>
              <w:rPr>
                <w:rFonts w:ascii="Times New Roman" w:hAnsi="Times New Roman" w:cs="Times New Roman"/>
                <w:color w:val="000000"/>
                <w:sz w:val="28"/>
                <w:szCs w:val="28"/>
              </w:rPr>
              <w:t xml:space="preserve"> ПШ</w:t>
            </w:r>
          </w:p>
        </w:tc>
        <w:tc>
          <w:tcPr>
            <w:tcW w:w="2409" w:type="dxa"/>
          </w:tcPr>
          <w:p w:rsidR="00710CDB" w:rsidRDefault="00710CDB" w:rsidP="00710CDB">
            <w:pPr>
              <w:spacing w:line="360" w:lineRule="auto"/>
              <w:contextualSpacing/>
              <w:jc w:val="center"/>
              <w:rPr>
                <w:rFonts w:ascii="Times New Roman" w:hAnsi="Times New Roman" w:cs="Times New Roman"/>
                <w:bCs/>
                <w:sz w:val="28"/>
                <w:szCs w:val="28"/>
              </w:rPr>
            </w:pPr>
            <w:r w:rsidRPr="00BE087B">
              <w:rPr>
                <w:rFonts w:ascii="Times New Roman" w:hAnsi="Times New Roman" w:cs="Times New Roman"/>
                <w:bCs/>
                <w:sz w:val="28"/>
                <w:szCs w:val="28"/>
              </w:rPr>
              <w:t xml:space="preserve">Тип </w:t>
            </w:r>
            <w:r>
              <w:rPr>
                <w:rFonts w:ascii="Times New Roman" w:hAnsi="Times New Roman" w:cs="Times New Roman"/>
                <w:bCs/>
                <w:sz w:val="28"/>
                <w:szCs w:val="28"/>
              </w:rPr>
              <w:t>І</w:t>
            </w:r>
          </w:p>
          <w:p w:rsidR="00710CDB" w:rsidRDefault="00710CDB" w:rsidP="00710CDB">
            <w:pPr>
              <w:spacing w:line="360" w:lineRule="auto"/>
              <w:contextualSpacing/>
              <w:jc w:val="center"/>
              <w:rPr>
                <w:rFonts w:ascii="Times New Roman" w:hAnsi="Times New Roman" w:cs="Times New Roman"/>
                <w:color w:val="000000"/>
                <w:sz w:val="28"/>
                <w:szCs w:val="28"/>
              </w:rPr>
            </w:pPr>
            <w:r>
              <w:rPr>
                <w:rFonts w:ascii="Times New Roman" w:hAnsi="Times New Roman" w:cs="Times New Roman"/>
                <w:bCs/>
                <w:sz w:val="28"/>
                <w:szCs w:val="28"/>
              </w:rPr>
              <w:t>(п</w:t>
            </w:r>
            <w:r w:rsidRPr="00BE087B">
              <w:rPr>
                <w:rFonts w:ascii="Times New Roman" w:hAnsi="Times New Roman" w:cs="Times New Roman"/>
                <w:bCs/>
                <w:sz w:val="28"/>
                <w:szCs w:val="28"/>
              </w:rPr>
              <w:t>орушення ре</w:t>
            </w:r>
            <w:r>
              <w:rPr>
                <w:rFonts w:ascii="Times New Roman" w:hAnsi="Times New Roman" w:cs="Times New Roman"/>
                <w:bCs/>
                <w:sz w:val="28"/>
                <w:szCs w:val="28"/>
              </w:rPr>
              <w:t>л</w:t>
            </w:r>
            <w:r w:rsidRPr="00BE087B">
              <w:rPr>
                <w:rFonts w:ascii="Times New Roman" w:hAnsi="Times New Roman" w:cs="Times New Roman"/>
                <w:bCs/>
                <w:sz w:val="28"/>
                <w:szCs w:val="28"/>
              </w:rPr>
              <w:t>аксації</w:t>
            </w:r>
            <w:r>
              <w:rPr>
                <w:rFonts w:ascii="Times New Roman" w:hAnsi="Times New Roman" w:cs="Times New Roman"/>
                <w:bCs/>
                <w:sz w:val="28"/>
                <w:szCs w:val="28"/>
              </w:rPr>
              <w:t>)</w:t>
            </w:r>
          </w:p>
        </w:tc>
        <w:tc>
          <w:tcPr>
            <w:tcW w:w="2268" w:type="dxa"/>
          </w:tcPr>
          <w:p w:rsidR="00710CDB" w:rsidRDefault="00710CDB" w:rsidP="00710CDB">
            <w:pPr>
              <w:spacing w:line="360" w:lineRule="auto"/>
              <w:jc w:val="center"/>
              <w:rPr>
                <w:rFonts w:ascii="Times New Roman" w:hAnsi="Times New Roman" w:cs="Times New Roman"/>
                <w:bCs/>
                <w:sz w:val="28"/>
                <w:szCs w:val="28"/>
              </w:rPr>
            </w:pPr>
            <w:r w:rsidRPr="00BE087B">
              <w:rPr>
                <w:rFonts w:ascii="Times New Roman" w:hAnsi="Times New Roman" w:cs="Times New Roman"/>
                <w:bCs/>
                <w:sz w:val="28"/>
                <w:szCs w:val="28"/>
              </w:rPr>
              <w:t xml:space="preserve">Тип </w:t>
            </w:r>
            <w:r>
              <w:rPr>
                <w:rFonts w:ascii="Times New Roman" w:hAnsi="Times New Roman" w:cs="Times New Roman"/>
                <w:bCs/>
                <w:sz w:val="28"/>
                <w:szCs w:val="28"/>
              </w:rPr>
              <w:t>ІІ</w:t>
            </w:r>
          </w:p>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w:t>
            </w:r>
            <w:r>
              <w:rPr>
                <w:rFonts w:ascii="Times New Roman" w:hAnsi="Times New Roman" w:cs="Times New Roman"/>
                <w:bCs/>
                <w:sz w:val="28"/>
                <w:szCs w:val="28"/>
              </w:rPr>
              <w:t>п</w:t>
            </w:r>
            <w:r w:rsidRPr="00BE087B">
              <w:rPr>
                <w:rFonts w:ascii="Times New Roman" w:hAnsi="Times New Roman" w:cs="Times New Roman"/>
                <w:bCs/>
                <w:sz w:val="28"/>
                <w:szCs w:val="28"/>
              </w:rPr>
              <w:t>севдонорма</w:t>
            </w:r>
            <w:r>
              <w:rPr>
                <w:rFonts w:ascii="Times New Roman" w:hAnsi="Times New Roman" w:cs="Times New Roman"/>
                <w:bCs/>
                <w:sz w:val="28"/>
                <w:szCs w:val="28"/>
              </w:rPr>
              <w:t>-</w:t>
            </w:r>
            <w:r w:rsidRPr="00BE087B">
              <w:rPr>
                <w:rFonts w:ascii="Times New Roman" w:hAnsi="Times New Roman" w:cs="Times New Roman"/>
                <w:bCs/>
                <w:sz w:val="28"/>
                <w:szCs w:val="28"/>
              </w:rPr>
              <w:t>л</w:t>
            </w:r>
            <w:r>
              <w:rPr>
                <w:rFonts w:ascii="Times New Roman" w:hAnsi="Times New Roman" w:cs="Times New Roman"/>
                <w:bCs/>
                <w:sz w:val="28"/>
                <w:szCs w:val="28"/>
              </w:rPr>
              <w:t>і</w:t>
            </w:r>
            <w:r w:rsidRPr="00BE087B">
              <w:rPr>
                <w:rFonts w:ascii="Times New Roman" w:hAnsi="Times New Roman" w:cs="Times New Roman"/>
                <w:bCs/>
                <w:sz w:val="28"/>
                <w:szCs w:val="28"/>
              </w:rPr>
              <w:t>зац</w:t>
            </w:r>
            <w:r>
              <w:rPr>
                <w:rFonts w:ascii="Times New Roman" w:hAnsi="Times New Roman" w:cs="Times New Roman"/>
                <w:bCs/>
                <w:sz w:val="28"/>
                <w:szCs w:val="28"/>
              </w:rPr>
              <w:t>і</w:t>
            </w:r>
            <w:r w:rsidRPr="00BE087B">
              <w:rPr>
                <w:rFonts w:ascii="Times New Roman" w:hAnsi="Times New Roman" w:cs="Times New Roman"/>
                <w:bCs/>
                <w:sz w:val="28"/>
                <w:szCs w:val="28"/>
              </w:rPr>
              <w:t>я</w:t>
            </w:r>
            <w:r>
              <w:rPr>
                <w:rFonts w:ascii="Times New Roman" w:hAnsi="Times New Roman" w:cs="Times New Roman"/>
                <w:color w:val="000000"/>
                <w:sz w:val="28"/>
                <w:szCs w:val="28"/>
              </w:rPr>
              <w:t>)</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Всього</w:t>
            </w:r>
          </w:p>
        </w:tc>
      </w:tr>
      <w:tr w:rsidR="00710CDB" w:rsidTr="00176742">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НГ</w:t>
            </w:r>
          </w:p>
        </w:tc>
        <w:tc>
          <w:tcPr>
            <w:tcW w:w="2410"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9 (81,8%)</w:t>
            </w:r>
          </w:p>
        </w:tc>
        <w:tc>
          <w:tcPr>
            <w:tcW w:w="2409"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 (9,1%)</w:t>
            </w:r>
          </w:p>
        </w:tc>
        <w:tc>
          <w:tcPr>
            <w:tcW w:w="2268"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 (9,1%)</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11</w:t>
            </w:r>
          </w:p>
        </w:tc>
      </w:tr>
      <w:tr w:rsidR="00710CDB" w:rsidTr="00176742">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КР</w:t>
            </w:r>
          </w:p>
        </w:tc>
        <w:tc>
          <w:tcPr>
            <w:tcW w:w="2410"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9 (60,0%)</w:t>
            </w:r>
          </w:p>
        </w:tc>
        <w:tc>
          <w:tcPr>
            <w:tcW w:w="2409"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4 (26,7%)</w:t>
            </w:r>
          </w:p>
        </w:tc>
        <w:tc>
          <w:tcPr>
            <w:tcW w:w="2268"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 (13,3%)</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15</w:t>
            </w:r>
          </w:p>
        </w:tc>
      </w:tr>
      <w:tr w:rsidR="00710CDB" w:rsidTr="00176742">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КГ</w:t>
            </w:r>
          </w:p>
        </w:tc>
        <w:tc>
          <w:tcPr>
            <w:tcW w:w="2410"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 (%)</w:t>
            </w:r>
          </w:p>
        </w:tc>
        <w:tc>
          <w:tcPr>
            <w:tcW w:w="2409"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 (100%)</w:t>
            </w:r>
          </w:p>
        </w:tc>
        <w:tc>
          <w:tcPr>
            <w:tcW w:w="2268"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 (%)</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w:t>
            </w:r>
          </w:p>
        </w:tc>
      </w:tr>
      <w:tr w:rsidR="00710CDB" w:rsidTr="00176742">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ЕГ</w:t>
            </w:r>
          </w:p>
        </w:tc>
        <w:tc>
          <w:tcPr>
            <w:tcW w:w="2410"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0 (%)</w:t>
            </w:r>
          </w:p>
        </w:tc>
        <w:tc>
          <w:tcPr>
            <w:tcW w:w="2409"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 (50%)</w:t>
            </w:r>
          </w:p>
        </w:tc>
        <w:tc>
          <w:tcPr>
            <w:tcW w:w="2268" w:type="dxa"/>
          </w:tcPr>
          <w:p w:rsidR="00710CDB" w:rsidRDefault="00710CDB" w:rsidP="00CE7B38">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 (50%)</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w:t>
            </w:r>
          </w:p>
        </w:tc>
      </w:tr>
      <w:tr w:rsidR="00710CDB" w:rsidTr="00176742">
        <w:tc>
          <w:tcPr>
            <w:tcW w:w="152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Всього</w:t>
            </w:r>
          </w:p>
        </w:tc>
        <w:tc>
          <w:tcPr>
            <w:tcW w:w="2410"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18</w:t>
            </w:r>
          </w:p>
        </w:tc>
        <w:tc>
          <w:tcPr>
            <w:tcW w:w="2409"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9</w:t>
            </w:r>
          </w:p>
        </w:tc>
        <w:tc>
          <w:tcPr>
            <w:tcW w:w="2268"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4</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31</w:t>
            </w:r>
          </w:p>
        </w:tc>
      </w:tr>
      <w:tr w:rsidR="00710CDB" w:rsidTr="00176742">
        <w:tc>
          <w:tcPr>
            <w:tcW w:w="9854" w:type="dxa"/>
            <w:gridSpan w:val="5"/>
          </w:tcPr>
          <w:p w:rsidR="00710CDB" w:rsidRDefault="00710CDB" w:rsidP="00CE7B38">
            <w:pPr>
              <w:spacing w:line="360" w:lineRule="auto"/>
              <w:jc w:val="right"/>
              <w:rPr>
                <w:rFonts w:ascii="Times New Roman" w:hAnsi="Times New Roman" w:cs="Times New Roman"/>
                <w:color w:val="000000"/>
                <w:sz w:val="28"/>
                <w:szCs w:val="28"/>
              </w:rPr>
            </w:pPr>
            <w:r w:rsidRPr="00C51DA1">
              <w:rPr>
                <w:rFonts w:ascii="Times New Roman" w:hAnsi="Times New Roman" w:cs="Times New Roman"/>
                <w:color w:val="000000"/>
                <w:sz w:val="28"/>
                <w:szCs w:val="28"/>
              </w:rPr>
              <w:t>χ</w:t>
            </w:r>
            <w:r w:rsidRPr="00C51DA1">
              <w:rPr>
                <w:rFonts w:ascii="Times New Roman" w:hAnsi="Times New Roman" w:cs="Times New Roman"/>
                <w:color w:val="000000"/>
                <w:sz w:val="28"/>
                <w:szCs w:val="28"/>
                <w:vertAlign w:val="superscript"/>
              </w:rPr>
              <w:t>2</w:t>
            </w:r>
            <w:r w:rsidRPr="00C51DA1">
              <w:rPr>
                <w:rFonts w:ascii="Times New Roman" w:hAnsi="Times New Roman" w:cs="Times New Roman"/>
                <w:color w:val="000000"/>
                <w:sz w:val="28"/>
                <w:szCs w:val="28"/>
              </w:rPr>
              <w:t>=</w:t>
            </w:r>
            <w:r>
              <w:rPr>
                <w:rFonts w:ascii="Times New Roman" w:hAnsi="Times New Roman" w:cs="Times New Roman"/>
                <w:color w:val="000000"/>
                <w:sz w:val="28"/>
                <w:szCs w:val="28"/>
              </w:rPr>
              <w:t>13,67,</w:t>
            </w:r>
            <w:r w:rsidR="00C13AE1">
              <w:rPr>
                <w:rFonts w:ascii="Times New Roman" w:hAnsi="Times New Roman" w:cs="Times New Roman"/>
                <w:color w:val="000000"/>
                <w:sz w:val="28"/>
                <w:szCs w:val="28"/>
              </w:rPr>
              <w:t xml:space="preserve"> </w:t>
            </w:r>
            <w:r w:rsidRPr="00C51DA1">
              <w:rPr>
                <w:rFonts w:ascii="Times New Roman" w:hAnsi="Times New Roman" w:cs="Times New Roman"/>
                <w:color w:val="000000"/>
                <w:sz w:val="28"/>
                <w:szCs w:val="28"/>
              </w:rPr>
              <w:t>р</w:t>
            </w:r>
            <w:r>
              <w:rPr>
                <w:rFonts w:ascii="Times New Roman" w:hAnsi="Times New Roman" w:cs="Times New Roman"/>
                <w:color w:val="000000"/>
                <w:sz w:val="28"/>
                <w:szCs w:val="28"/>
              </w:rPr>
              <w:t>=</w:t>
            </w:r>
            <w:r w:rsidRPr="000C7D52">
              <w:rPr>
                <w:rFonts w:ascii="Times New Roman" w:hAnsi="Times New Roman" w:cs="Times New Roman"/>
                <w:color w:val="000000"/>
                <w:sz w:val="28"/>
                <w:szCs w:val="28"/>
              </w:rPr>
              <w:t>0</w:t>
            </w:r>
            <w:r>
              <w:rPr>
                <w:rFonts w:ascii="Times New Roman" w:hAnsi="Times New Roman" w:cs="Times New Roman"/>
                <w:color w:val="000000"/>
                <w:sz w:val="28"/>
                <w:szCs w:val="28"/>
              </w:rPr>
              <w:t>,</w:t>
            </w:r>
            <w:r w:rsidRPr="000C7D52">
              <w:rPr>
                <w:rFonts w:ascii="Times New Roman" w:hAnsi="Times New Roman" w:cs="Times New Roman"/>
                <w:color w:val="000000"/>
                <w:sz w:val="28"/>
                <w:szCs w:val="28"/>
              </w:rPr>
              <w:t>00</w:t>
            </w:r>
            <w:r>
              <w:rPr>
                <w:rFonts w:ascii="Times New Roman" w:hAnsi="Times New Roman" w:cs="Times New Roman"/>
                <w:color w:val="000000"/>
                <w:sz w:val="28"/>
                <w:szCs w:val="28"/>
              </w:rPr>
              <w:t>11</w:t>
            </w:r>
            <w:r>
              <w:t xml:space="preserve"> </w:t>
            </w:r>
          </w:p>
        </w:tc>
      </w:tr>
    </w:tbl>
    <w:p w:rsidR="00710CDB" w:rsidRDefault="00710CDB" w:rsidP="00710CDB">
      <w:pPr>
        <w:spacing w:after="0" w:line="360" w:lineRule="auto"/>
        <w:ind w:firstLine="709"/>
        <w:jc w:val="both"/>
        <w:rPr>
          <w:rFonts w:ascii="Times New Roman" w:hAnsi="Times New Roman"/>
          <w:sz w:val="28"/>
          <w:szCs w:val="28"/>
          <w:lang w:val="en-US"/>
        </w:rPr>
      </w:pPr>
    </w:p>
    <w:p w:rsidR="00176742" w:rsidRPr="00176742" w:rsidRDefault="00176742" w:rsidP="00710CDB">
      <w:pPr>
        <w:spacing w:after="0" w:line="360" w:lineRule="auto"/>
        <w:ind w:firstLine="709"/>
        <w:jc w:val="both"/>
        <w:rPr>
          <w:rFonts w:ascii="Times New Roman" w:hAnsi="Times New Roman"/>
          <w:sz w:val="28"/>
          <w:szCs w:val="28"/>
          <w:lang w:val="en-US"/>
        </w:rPr>
      </w:pPr>
    </w:p>
    <w:p w:rsidR="00710CDB" w:rsidRDefault="000670F1" w:rsidP="00710CD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0670F1">
        <w:rPr>
          <w:rFonts w:ascii="Times New Roman" w:hAnsi="Times New Roman"/>
          <w:sz w:val="28"/>
          <w:szCs w:val="28"/>
          <w:lang w:val="uk-UA"/>
        </w:rPr>
        <w:t xml:space="preserve"> всіх хворих з ознаками ХЛС основної групи та групи порівняння спостерігалась </w:t>
      </w:r>
      <w:r w:rsidR="007D0F63">
        <w:rPr>
          <w:rFonts w:ascii="Times New Roman" w:hAnsi="Times New Roman"/>
          <w:sz w:val="28"/>
          <w:szCs w:val="28"/>
          <w:lang w:val="uk-UA"/>
        </w:rPr>
        <w:t>ДД</w:t>
      </w:r>
      <w:r w:rsidR="00710CDB" w:rsidRPr="005002A9">
        <w:rPr>
          <w:rFonts w:ascii="Times New Roman" w:hAnsi="Times New Roman"/>
          <w:sz w:val="28"/>
          <w:szCs w:val="28"/>
          <w:lang w:val="uk-UA"/>
        </w:rPr>
        <w:t xml:space="preserve"> ПШ</w:t>
      </w:r>
      <w:r w:rsidR="00710CDB">
        <w:rPr>
          <w:rFonts w:ascii="Times New Roman" w:hAnsi="Times New Roman"/>
          <w:sz w:val="28"/>
          <w:szCs w:val="28"/>
          <w:lang w:val="uk-UA"/>
        </w:rPr>
        <w:t xml:space="preserve">. Так, в групі ХОЗЛ+ГХ І тип </w:t>
      </w:r>
      <w:r w:rsidR="007D0F63">
        <w:rPr>
          <w:rFonts w:ascii="Times New Roman" w:hAnsi="Times New Roman"/>
          <w:sz w:val="28"/>
          <w:szCs w:val="28"/>
          <w:lang w:val="uk-UA"/>
        </w:rPr>
        <w:t>ДД</w:t>
      </w:r>
      <w:r w:rsidR="00710CDB">
        <w:rPr>
          <w:rFonts w:ascii="Times New Roman" w:hAnsi="Times New Roman"/>
          <w:sz w:val="28"/>
          <w:szCs w:val="28"/>
          <w:lang w:val="uk-UA"/>
        </w:rPr>
        <w:t xml:space="preserve"> ПШ спостерігався</w:t>
      </w:r>
      <w:r w:rsidR="00710CDB" w:rsidRPr="005002A9">
        <w:rPr>
          <w:rFonts w:ascii="Times New Roman" w:hAnsi="Times New Roman"/>
          <w:sz w:val="28"/>
          <w:szCs w:val="28"/>
          <w:lang w:val="uk-UA"/>
        </w:rPr>
        <w:t xml:space="preserve"> </w:t>
      </w:r>
      <w:r w:rsidR="00710CDB">
        <w:rPr>
          <w:rFonts w:ascii="Times New Roman" w:hAnsi="Times New Roman"/>
          <w:sz w:val="28"/>
          <w:szCs w:val="28"/>
          <w:lang w:val="uk-UA"/>
        </w:rPr>
        <w:t xml:space="preserve">в 13 осіб (43,3%), а ІІ – у 17 осіб (56,7%); в групі ізольованого ХОЗЛ І тип </w:t>
      </w:r>
      <w:r w:rsidR="007D0F63">
        <w:rPr>
          <w:rFonts w:ascii="Times New Roman" w:hAnsi="Times New Roman"/>
          <w:sz w:val="28"/>
          <w:szCs w:val="28"/>
          <w:lang w:val="uk-UA"/>
        </w:rPr>
        <w:t>ДД</w:t>
      </w:r>
      <w:r w:rsidR="00710CDB">
        <w:rPr>
          <w:rFonts w:ascii="Times New Roman" w:hAnsi="Times New Roman"/>
          <w:sz w:val="28"/>
          <w:szCs w:val="28"/>
          <w:lang w:val="uk-UA"/>
        </w:rPr>
        <w:t xml:space="preserve"> ПШ встановлено</w:t>
      </w:r>
      <w:r w:rsidR="00710CDB" w:rsidRPr="005002A9">
        <w:rPr>
          <w:rFonts w:ascii="Times New Roman" w:hAnsi="Times New Roman"/>
          <w:sz w:val="28"/>
          <w:szCs w:val="28"/>
          <w:lang w:val="uk-UA"/>
        </w:rPr>
        <w:t xml:space="preserve"> </w:t>
      </w:r>
      <w:r w:rsidR="00710CDB">
        <w:rPr>
          <w:rFonts w:ascii="Times New Roman" w:hAnsi="Times New Roman"/>
          <w:sz w:val="28"/>
          <w:szCs w:val="28"/>
          <w:lang w:val="uk-UA"/>
        </w:rPr>
        <w:t>в 5 осіб (55,6%), а ІІ – у 4 осіб (44,4%).</w:t>
      </w:r>
    </w:p>
    <w:p w:rsidR="00710CDB" w:rsidRDefault="00710CDB" w:rsidP="00710CDB">
      <w:pPr>
        <w:spacing w:after="0" w:line="360" w:lineRule="auto"/>
        <w:ind w:firstLine="709"/>
        <w:jc w:val="both"/>
        <w:rPr>
          <w:rFonts w:ascii="Times New Roman" w:hAnsi="Times New Roman"/>
          <w:sz w:val="28"/>
          <w:szCs w:val="28"/>
          <w:lang w:val="uk-UA"/>
        </w:rPr>
      </w:pPr>
      <w:r w:rsidRPr="0022621E">
        <w:rPr>
          <w:rFonts w:ascii="Times New Roman" w:hAnsi="Times New Roman"/>
          <w:sz w:val="28"/>
          <w:szCs w:val="28"/>
          <w:lang w:val="uk-UA"/>
        </w:rPr>
        <w:t xml:space="preserve">Проведено аналіз </w:t>
      </w:r>
      <w:r>
        <w:rPr>
          <w:rFonts w:ascii="Times New Roman" w:hAnsi="Times New Roman"/>
          <w:sz w:val="28"/>
          <w:szCs w:val="28"/>
          <w:lang w:val="uk-UA"/>
        </w:rPr>
        <w:t>взаємо</w:t>
      </w:r>
      <w:r w:rsidRPr="0022621E">
        <w:rPr>
          <w:rFonts w:ascii="Times New Roman" w:hAnsi="Times New Roman"/>
          <w:sz w:val="28"/>
          <w:szCs w:val="28"/>
          <w:lang w:val="uk-UA"/>
        </w:rPr>
        <w:t xml:space="preserve">зв'язку тяжкості </w:t>
      </w:r>
      <w:r w:rsidR="007D0F63">
        <w:rPr>
          <w:rFonts w:ascii="Times New Roman" w:hAnsi="Times New Roman"/>
          <w:sz w:val="28"/>
          <w:szCs w:val="28"/>
          <w:lang w:val="uk-UA"/>
        </w:rPr>
        <w:t>ДД</w:t>
      </w:r>
      <w:r>
        <w:rPr>
          <w:rFonts w:ascii="Times New Roman" w:hAnsi="Times New Roman"/>
          <w:sz w:val="28"/>
          <w:szCs w:val="28"/>
          <w:lang w:val="uk-UA"/>
        </w:rPr>
        <w:t xml:space="preserve"> ПШ з толерантністю до фізичних навантажень на підставі</w:t>
      </w:r>
      <w:r w:rsidRPr="00171A19">
        <w:rPr>
          <w:rFonts w:ascii="Times New Roman" w:hAnsi="Times New Roman"/>
          <w:sz w:val="28"/>
          <w:szCs w:val="28"/>
          <w:lang w:val="uk-UA"/>
        </w:rPr>
        <w:t xml:space="preserve"> </w:t>
      </w:r>
      <w:r>
        <w:rPr>
          <w:rFonts w:ascii="Times New Roman" w:hAnsi="Times New Roman"/>
          <w:sz w:val="28"/>
          <w:szCs w:val="28"/>
          <w:lang w:val="uk-UA"/>
        </w:rPr>
        <w:t xml:space="preserve">результату </w:t>
      </w:r>
      <w:r w:rsidRPr="000A0F6B">
        <w:rPr>
          <w:rFonts w:ascii="Times New Roman" w:hAnsi="Times New Roman" w:cs="Times New Roman"/>
          <w:sz w:val="28"/>
          <w:szCs w:val="28"/>
          <w:lang w:val="uk-UA"/>
        </w:rPr>
        <w:t>6-ХТзХ</w:t>
      </w:r>
      <w:r>
        <w:rPr>
          <w:rFonts w:ascii="Times New Roman" w:hAnsi="Times New Roman"/>
          <w:sz w:val="28"/>
          <w:szCs w:val="28"/>
          <w:lang w:val="uk-UA"/>
        </w:rPr>
        <w:t xml:space="preserve">, десатурацією та індексом </w:t>
      </w:r>
      <w:r>
        <w:rPr>
          <w:rFonts w:ascii="Times New Roman" w:hAnsi="Times New Roman"/>
          <w:sz w:val="28"/>
          <w:szCs w:val="28"/>
          <w:lang w:val="en-US"/>
        </w:rPr>
        <w:t>BODE</w:t>
      </w:r>
      <w:r w:rsidRPr="000A0F6B">
        <w:rPr>
          <w:rFonts w:ascii="Times New Roman" w:hAnsi="Times New Roman"/>
          <w:sz w:val="28"/>
          <w:szCs w:val="28"/>
          <w:lang w:val="uk-UA"/>
        </w:rPr>
        <w:t xml:space="preserve"> </w:t>
      </w:r>
      <w:r>
        <w:rPr>
          <w:rFonts w:ascii="Times New Roman" w:hAnsi="Times New Roman"/>
          <w:sz w:val="28"/>
          <w:szCs w:val="28"/>
          <w:lang w:val="uk-UA"/>
        </w:rPr>
        <w:t xml:space="preserve">у хворих на ХОЗЛ у поєднанні з ГХ (табл. </w:t>
      </w:r>
      <w:r w:rsidR="00176742" w:rsidRPr="001B5ECD">
        <w:rPr>
          <w:rFonts w:ascii="Times New Roman" w:hAnsi="Times New Roman"/>
          <w:sz w:val="28"/>
          <w:szCs w:val="28"/>
        </w:rPr>
        <w:t>4</w:t>
      </w:r>
      <w:r>
        <w:rPr>
          <w:rFonts w:ascii="Times New Roman" w:hAnsi="Times New Roman"/>
          <w:sz w:val="28"/>
          <w:szCs w:val="28"/>
          <w:lang w:val="uk-UA"/>
        </w:rPr>
        <w:t>.15).</w:t>
      </w:r>
    </w:p>
    <w:p w:rsidR="00176742" w:rsidRDefault="00176742">
      <w:pPr>
        <w:rPr>
          <w:rFonts w:ascii="Times New Roman" w:hAnsi="Times New Roman"/>
          <w:i/>
          <w:sz w:val="28"/>
          <w:szCs w:val="28"/>
          <w:lang w:val="uk-UA"/>
        </w:rPr>
      </w:pPr>
      <w:r>
        <w:rPr>
          <w:rFonts w:ascii="Times New Roman" w:hAnsi="Times New Roman"/>
          <w:i/>
          <w:sz w:val="28"/>
          <w:szCs w:val="28"/>
          <w:lang w:val="uk-UA"/>
        </w:rPr>
        <w:br w:type="page"/>
      </w:r>
    </w:p>
    <w:p w:rsidR="00176742" w:rsidRPr="001B5ECD" w:rsidRDefault="00176742" w:rsidP="00710CDB">
      <w:pPr>
        <w:spacing w:after="0" w:line="360" w:lineRule="auto"/>
        <w:ind w:firstLine="709"/>
        <w:jc w:val="right"/>
        <w:rPr>
          <w:rFonts w:ascii="Times New Roman" w:hAnsi="Times New Roman"/>
          <w:i/>
          <w:sz w:val="28"/>
          <w:szCs w:val="28"/>
        </w:rPr>
      </w:pPr>
    </w:p>
    <w:p w:rsidR="00710CDB" w:rsidRPr="00616171" w:rsidRDefault="00710CDB" w:rsidP="00710CDB">
      <w:pPr>
        <w:spacing w:after="0" w:line="360" w:lineRule="auto"/>
        <w:ind w:firstLine="709"/>
        <w:jc w:val="right"/>
        <w:rPr>
          <w:rFonts w:ascii="Times New Roman" w:hAnsi="Times New Roman"/>
          <w:i/>
          <w:sz w:val="28"/>
          <w:szCs w:val="28"/>
          <w:lang w:val="uk-UA"/>
        </w:rPr>
      </w:pPr>
      <w:r w:rsidRPr="00616171">
        <w:rPr>
          <w:rFonts w:ascii="Times New Roman" w:hAnsi="Times New Roman"/>
          <w:i/>
          <w:sz w:val="28"/>
          <w:szCs w:val="28"/>
          <w:lang w:val="uk-UA"/>
        </w:rPr>
        <w:t xml:space="preserve">Таблиця </w:t>
      </w:r>
      <w:r w:rsidR="00176742" w:rsidRPr="001B5ECD">
        <w:rPr>
          <w:rFonts w:ascii="Times New Roman" w:hAnsi="Times New Roman"/>
          <w:i/>
          <w:sz w:val="28"/>
          <w:szCs w:val="28"/>
        </w:rPr>
        <w:t>4</w:t>
      </w:r>
      <w:r w:rsidRPr="00616171">
        <w:rPr>
          <w:rFonts w:ascii="Times New Roman" w:hAnsi="Times New Roman"/>
          <w:i/>
          <w:sz w:val="28"/>
          <w:szCs w:val="28"/>
          <w:lang w:val="uk-UA"/>
        </w:rPr>
        <w:t>.15</w:t>
      </w:r>
    </w:p>
    <w:p w:rsidR="00710CDB" w:rsidRPr="00781C73" w:rsidRDefault="00710CDB" w:rsidP="00710CDB">
      <w:pPr>
        <w:spacing w:after="0" w:line="360" w:lineRule="auto"/>
        <w:ind w:firstLine="709"/>
        <w:jc w:val="center"/>
        <w:rPr>
          <w:rFonts w:ascii="Times New Roman" w:hAnsi="Times New Roman"/>
          <w:b/>
          <w:sz w:val="28"/>
          <w:szCs w:val="28"/>
          <w:lang w:val="uk-UA"/>
        </w:rPr>
      </w:pPr>
      <w:r w:rsidRPr="00781C73">
        <w:rPr>
          <w:rFonts w:ascii="Times New Roman" w:hAnsi="Times New Roman"/>
          <w:b/>
          <w:sz w:val="28"/>
          <w:szCs w:val="28"/>
          <w:lang w:val="uk-UA"/>
        </w:rPr>
        <w:t xml:space="preserve">Дистанція у </w:t>
      </w:r>
      <w:r w:rsidRPr="00781C73">
        <w:rPr>
          <w:rFonts w:ascii="Times New Roman" w:hAnsi="Times New Roman" w:cs="Times New Roman"/>
          <w:b/>
          <w:sz w:val="28"/>
          <w:szCs w:val="28"/>
          <w:lang w:val="uk-UA"/>
        </w:rPr>
        <w:t xml:space="preserve">6-ХТзХ, десатурація та індекс </w:t>
      </w:r>
      <w:r w:rsidRPr="00781C73">
        <w:rPr>
          <w:rFonts w:ascii="Times New Roman" w:hAnsi="Times New Roman" w:cs="Times New Roman"/>
          <w:b/>
          <w:sz w:val="28"/>
          <w:szCs w:val="28"/>
          <w:lang w:val="en-US"/>
        </w:rPr>
        <w:t>BODE</w:t>
      </w:r>
      <w:r w:rsidRPr="00781C73">
        <w:rPr>
          <w:rFonts w:ascii="Times New Roman" w:hAnsi="Times New Roman" w:cs="Times New Roman"/>
          <w:b/>
          <w:sz w:val="28"/>
          <w:szCs w:val="28"/>
          <w:lang w:val="uk-UA"/>
        </w:rPr>
        <w:t xml:space="preserve"> у </w:t>
      </w:r>
      <w:r w:rsidRPr="00781C73">
        <w:rPr>
          <w:rFonts w:ascii="Times New Roman" w:hAnsi="Times New Roman"/>
          <w:b/>
          <w:sz w:val="28"/>
          <w:szCs w:val="28"/>
          <w:lang w:val="uk-UA"/>
        </w:rPr>
        <w:t xml:space="preserve">хворих на ХОЗЛ у поєднанні з ГХ при різних типах </w:t>
      </w:r>
      <w:r w:rsidR="007D0F63">
        <w:rPr>
          <w:rFonts w:ascii="Times New Roman" w:hAnsi="Times New Roman"/>
          <w:b/>
          <w:sz w:val="28"/>
          <w:szCs w:val="28"/>
          <w:lang w:val="uk-UA"/>
        </w:rPr>
        <w:t>ДД</w:t>
      </w:r>
      <w:r w:rsidRPr="00781C73">
        <w:rPr>
          <w:rFonts w:ascii="Times New Roman" w:hAnsi="Times New Roman"/>
          <w:b/>
          <w:sz w:val="28"/>
          <w:szCs w:val="28"/>
          <w:lang w:val="uk-UA"/>
        </w:rPr>
        <w:t xml:space="preserve"> ПШ</w:t>
      </w:r>
    </w:p>
    <w:tbl>
      <w:tblPr>
        <w:tblStyle w:val="a7"/>
        <w:tblW w:w="0" w:type="auto"/>
        <w:tblLayout w:type="fixed"/>
        <w:tblLook w:val="04A0" w:firstRow="1" w:lastRow="0" w:firstColumn="1" w:lastColumn="0" w:noHBand="0" w:noVBand="1"/>
      </w:tblPr>
      <w:tblGrid>
        <w:gridCol w:w="1809"/>
        <w:gridCol w:w="2127"/>
        <w:gridCol w:w="2409"/>
        <w:gridCol w:w="2268"/>
        <w:gridCol w:w="1241"/>
      </w:tblGrid>
      <w:tr w:rsidR="00710CDB" w:rsidRPr="0022621E" w:rsidTr="00710CDB">
        <w:tc>
          <w:tcPr>
            <w:tcW w:w="1809" w:type="dxa"/>
            <w:vMerge w:val="restart"/>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Показники</w:t>
            </w:r>
          </w:p>
        </w:tc>
        <w:tc>
          <w:tcPr>
            <w:tcW w:w="6804" w:type="dxa"/>
            <w:gridSpan w:val="3"/>
          </w:tcPr>
          <w:p w:rsidR="00710CDB" w:rsidRDefault="00710CDB" w:rsidP="007D0F63">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Тип </w:t>
            </w:r>
            <w:r w:rsidR="007D0F63">
              <w:rPr>
                <w:rFonts w:ascii="Times New Roman" w:hAnsi="Times New Roman" w:cs="Times New Roman"/>
                <w:color w:val="000000"/>
                <w:sz w:val="28"/>
                <w:szCs w:val="28"/>
              </w:rPr>
              <w:t>ДД</w:t>
            </w:r>
            <w:r>
              <w:rPr>
                <w:rFonts w:ascii="Times New Roman" w:hAnsi="Times New Roman" w:cs="Times New Roman"/>
                <w:color w:val="000000"/>
                <w:sz w:val="28"/>
                <w:szCs w:val="28"/>
              </w:rPr>
              <w:t xml:space="preserve"> ПШ</w:t>
            </w:r>
          </w:p>
        </w:tc>
        <w:tc>
          <w:tcPr>
            <w:tcW w:w="1241" w:type="dxa"/>
            <w:vMerge w:val="restart"/>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lang w:val="en-US"/>
              </w:rPr>
              <w:t>p</w:t>
            </w:r>
          </w:p>
        </w:tc>
      </w:tr>
      <w:tr w:rsidR="00710CDB" w:rsidTr="00710CDB">
        <w:tc>
          <w:tcPr>
            <w:tcW w:w="1809" w:type="dxa"/>
            <w:vMerge/>
          </w:tcPr>
          <w:p w:rsidR="00710CDB" w:rsidRDefault="00710CDB" w:rsidP="00710CDB">
            <w:pPr>
              <w:spacing w:line="360" w:lineRule="auto"/>
              <w:jc w:val="center"/>
              <w:rPr>
                <w:rFonts w:ascii="Times New Roman" w:hAnsi="Times New Roman" w:cs="Times New Roman"/>
                <w:color w:val="000000"/>
                <w:sz w:val="28"/>
                <w:szCs w:val="28"/>
              </w:rPr>
            </w:pPr>
          </w:p>
        </w:tc>
        <w:tc>
          <w:tcPr>
            <w:tcW w:w="2127"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Нормальна </w:t>
            </w:r>
            <w:r w:rsidR="007D0F63">
              <w:rPr>
                <w:rFonts w:ascii="Times New Roman" w:hAnsi="Times New Roman" w:cs="Times New Roman"/>
                <w:color w:val="000000"/>
                <w:sz w:val="28"/>
                <w:szCs w:val="28"/>
              </w:rPr>
              <w:t>ДФ</w:t>
            </w:r>
            <w:r>
              <w:rPr>
                <w:rFonts w:ascii="Times New Roman" w:hAnsi="Times New Roman" w:cs="Times New Roman"/>
                <w:color w:val="000000"/>
                <w:sz w:val="28"/>
                <w:szCs w:val="28"/>
              </w:rPr>
              <w:t xml:space="preserve"> ПШ</w:t>
            </w:r>
          </w:p>
          <w:p w:rsidR="00710CDB" w:rsidRPr="00574D9E" w:rsidRDefault="00710CDB" w:rsidP="00710CDB">
            <w:pPr>
              <w:spacing w:line="360" w:lineRule="auto"/>
              <w:jc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en-US"/>
              </w:rPr>
              <w:t>n</w:t>
            </w:r>
            <w:r w:rsidRPr="00574D9E">
              <w:rPr>
                <w:rFonts w:ascii="Times New Roman" w:hAnsi="Times New Roman" w:cs="Times New Roman"/>
                <w:color w:val="000000"/>
                <w:sz w:val="28"/>
                <w:szCs w:val="28"/>
                <w:lang w:val="ru-RU"/>
              </w:rPr>
              <w:t>=15</w:t>
            </w:r>
          </w:p>
        </w:tc>
        <w:tc>
          <w:tcPr>
            <w:tcW w:w="2409" w:type="dxa"/>
          </w:tcPr>
          <w:p w:rsidR="00710CDB" w:rsidRDefault="00710CDB" w:rsidP="00710CDB">
            <w:pPr>
              <w:spacing w:line="360" w:lineRule="auto"/>
              <w:contextualSpacing/>
              <w:jc w:val="center"/>
              <w:rPr>
                <w:rFonts w:ascii="Times New Roman" w:hAnsi="Times New Roman" w:cs="Times New Roman"/>
                <w:bCs/>
                <w:sz w:val="28"/>
                <w:szCs w:val="28"/>
              </w:rPr>
            </w:pPr>
            <w:r w:rsidRPr="00BE087B">
              <w:rPr>
                <w:rFonts w:ascii="Times New Roman" w:hAnsi="Times New Roman" w:cs="Times New Roman"/>
                <w:bCs/>
                <w:sz w:val="28"/>
                <w:szCs w:val="28"/>
              </w:rPr>
              <w:t xml:space="preserve">Тип </w:t>
            </w:r>
            <w:r>
              <w:rPr>
                <w:rFonts w:ascii="Times New Roman" w:hAnsi="Times New Roman" w:cs="Times New Roman"/>
                <w:bCs/>
                <w:sz w:val="28"/>
                <w:szCs w:val="28"/>
              </w:rPr>
              <w:t>І</w:t>
            </w:r>
          </w:p>
          <w:p w:rsidR="00710CDB" w:rsidRPr="00574D9E" w:rsidRDefault="00710CDB" w:rsidP="00710CDB">
            <w:pPr>
              <w:spacing w:line="360" w:lineRule="auto"/>
              <w:contextualSpacing/>
              <w:jc w:val="center"/>
              <w:rPr>
                <w:rFonts w:ascii="Times New Roman" w:hAnsi="Times New Roman" w:cs="Times New Roman"/>
                <w:bCs/>
                <w:sz w:val="28"/>
                <w:szCs w:val="28"/>
                <w:lang w:val="ru-RU"/>
              </w:rPr>
            </w:pPr>
            <w:r>
              <w:rPr>
                <w:rFonts w:ascii="Times New Roman" w:hAnsi="Times New Roman" w:cs="Times New Roman"/>
                <w:bCs/>
                <w:sz w:val="28"/>
                <w:szCs w:val="28"/>
              </w:rPr>
              <w:t>(п</w:t>
            </w:r>
            <w:r w:rsidRPr="00BE087B">
              <w:rPr>
                <w:rFonts w:ascii="Times New Roman" w:hAnsi="Times New Roman" w:cs="Times New Roman"/>
                <w:bCs/>
                <w:sz w:val="28"/>
                <w:szCs w:val="28"/>
              </w:rPr>
              <w:t>орушення ре</w:t>
            </w:r>
            <w:r>
              <w:rPr>
                <w:rFonts w:ascii="Times New Roman" w:hAnsi="Times New Roman" w:cs="Times New Roman"/>
                <w:bCs/>
                <w:sz w:val="28"/>
                <w:szCs w:val="28"/>
              </w:rPr>
              <w:t>л</w:t>
            </w:r>
            <w:r w:rsidRPr="00BE087B">
              <w:rPr>
                <w:rFonts w:ascii="Times New Roman" w:hAnsi="Times New Roman" w:cs="Times New Roman"/>
                <w:bCs/>
                <w:sz w:val="28"/>
                <w:szCs w:val="28"/>
              </w:rPr>
              <w:t>аксації</w:t>
            </w:r>
            <w:r>
              <w:rPr>
                <w:rFonts w:ascii="Times New Roman" w:hAnsi="Times New Roman" w:cs="Times New Roman"/>
                <w:bCs/>
                <w:sz w:val="28"/>
                <w:szCs w:val="28"/>
              </w:rPr>
              <w:t>)</w:t>
            </w:r>
          </w:p>
          <w:p w:rsidR="00710CDB" w:rsidRPr="00574D9E" w:rsidRDefault="00710CDB" w:rsidP="00710CDB">
            <w:pPr>
              <w:spacing w:line="360" w:lineRule="auto"/>
              <w:contextualSpacing/>
              <w:jc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en-US"/>
              </w:rPr>
              <w:t>n</w:t>
            </w:r>
            <w:r w:rsidRPr="00574D9E">
              <w:rPr>
                <w:rFonts w:ascii="Times New Roman" w:hAnsi="Times New Roman" w:cs="Times New Roman"/>
                <w:color w:val="000000"/>
                <w:sz w:val="28"/>
                <w:szCs w:val="28"/>
                <w:lang w:val="ru-RU"/>
              </w:rPr>
              <w:t>=35</w:t>
            </w:r>
          </w:p>
        </w:tc>
        <w:tc>
          <w:tcPr>
            <w:tcW w:w="2268" w:type="dxa"/>
          </w:tcPr>
          <w:p w:rsidR="00710CDB" w:rsidRDefault="00710CDB" w:rsidP="00710CDB">
            <w:pPr>
              <w:spacing w:line="360" w:lineRule="auto"/>
              <w:jc w:val="center"/>
              <w:rPr>
                <w:rFonts w:ascii="Times New Roman" w:hAnsi="Times New Roman" w:cs="Times New Roman"/>
                <w:bCs/>
                <w:sz w:val="28"/>
                <w:szCs w:val="28"/>
              </w:rPr>
            </w:pPr>
            <w:r w:rsidRPr="00BE087B">
              <w:rPr>
                <w:rFonts w:ascii="Times New Roman" w:hAnsi="Times New Roman" w:cs="Times New Roman"/>
                <w:bCs/>
                <w:sz w:val="28"/>
                <w:szCs w:val="28"/>
              </w:rPr>
              <w:t xml:space="preserve">Тип </w:t>
            </w:r>
            <w:r>
              <w:rPr>
                <w:rFonts w:ascii="Times New Roman" w:hAnsi="Times New Roman" w:cs="Times New Roman"/>
                <w:bCs/>
                <w:sz w:val="28"/>
                <w:szCs w:val="28"/>
              </w:rPr>
              <w:t>ІІ</w:t>
            </w:r>
          </w:p>
          <w:p w:rsidR="00710CDB" w:rsidRPr="00574D9E" w:rsidRDefault="00710CDB" w:rsidP="00710CDB">
            <w:pPr>
              <w:spacing w:line="360" w:lineRule="auto"/>
              <w:jc w:val="center"/>
              <w:rPr>
                <w:rFonts w:ascii="Times New Roman" w:hAnsi="Times New Roman" w:cs="Times New Roman"/>
                <w:color w:val="000000"/>
                <w:sz w:val="28"/>
                <w:szCs w:val="28"/>
                <w:lang w:val="ru-RU"/>
              </w:rPr>
            </w:pPr>
            <w:r>
              <w:rPr>
                <w:rFonts w:ascii="Times New Roman" w:hAnsi="Times New Roman" w:cs="Times New Roman"/>
                <w:color w:val="000000"/>
                <w:sz w:val="28"/>
                <w:szCs w:val="28"/>
              </w:rPr>
              <w:t>(</w:t>
            </w:r>
            <w:r>
              <w:rPr>
                <w:rFonts w:ascii="Times New Roman" w:hAnsi="Times New Roman" w:cs="Times New Roman"/>
                <w:bCs/>
                <w:sz w:val="28"/>
                <w:szCs w:val="28"/>
              </w:rPr>
              <w:t>п</w:t>
            </w:r>
            <w:r w:rsidRPr="00BE087B">
              <w:rPr>
                <w:rFonts w:ascii="Times New Roman" w:hAnsi="Times New Roman" w:cs="Times New Roman"/>
                <w:bCs/>
                <w:sz w:val="28"/>
                <w:szCs w:val="28"/>
              </w:rPr>
              <w:t>севдонорма</w:t>
            </w:r>
            <w:r>
              <w:rPr>
                <w:rFonts w:ascii="Times New Roman" w:hAnsi="Times New Roman" w:cs="Times New Roman"/>
                <w:bCs/>
                <w:sz w:val="28"/>
                <w:szCs w:val="28"/>
              </w:rPr>
              <w:t>-</w:t>
            </w:r>
            <w:r w:rsidRPr="00BE087B">
              <w:rPr>
                <w:rFonts w:ascii="Times New Roman" w:hAnsi="Times New Roman" w:cs="Times New Roman"/>
                <w:bCs/>
                <w:sz w:val="28"/>
                <w:szCs w:val="28"/>
              </w:rPr>
              <w:t>л</w:t>
            </w:r>
            <w:r>
              <w:rPr>
                <w:rFonts w:ascii="Times New Roman" w:hAnsi="Times New Roman" w:cs="Times New Roman"/>
                <w:bCs/>
                <w:sz w:val="28"/>
                <w:szCs w:val="28"/>
              </w:rPr>
              <w:t>і</w:t>
            </w:r>
            <w:r w:rsidRPr="00BE087B">
              <w:rPr>
                <w:rFonts w:ascii="Times New Roman" w:hAnsi="Times New Roman" w:cs="Times New Roman"/>
                <w:bCs/>
                <w:sz w:val="28"/>
                <w:szCs w:val="28"/>
              </w:rPr>
              <w:t>зац</w:t>
            </w:r>
            <w:r>
              <w:rPr>
                <w:rFonts w:ascii="Times New Roman" w:hAnsi="Times New Roman" w:cs="Times New Roman"/>
                <w:bCs/>
                <w:sz w:val="28"/>
                <w:szCs w:val="28"/>
              </w:rPr>
              <w:t>і</w:t>
            </w:r>
            <w:r w:rsidRPr="00BE087B">
              <w:rPr>
                <w:rFonts w:ascii="Times New Roman" w:hAnsi="Times New Roman" w:cs="Times New Roman"/>
                <w:bCs/>
                <w:sz w:val="28"/>
                <w:szCs w:val="28"/>
              </w:rPr>
              <w:t>я</w:t>
            </w:r>
            <w:r>
              <w:rPr>
                <w:rFonts w:ascii="Times New Roman" w:hAnsi="Times New Roman" w:cs="Times New Roman"/>
                <w:color w:val="000000"/>
                <w:sz w:val="28"/>
                <w:szCs w:val="28"/>
              </w:rPr>
              <w:t>)</w:t>
            </w:r>
          </w:p>
          <w:p w:rsidR="00710CDB" w:rsidRPr="00574D9E" w:rsidRDefault="00710CDB" w:rsidP="00710CDB">
            <w:pPr>
              <w:spacing w:line="360" w:lineRule="auto"/>
              <w:jc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en-US"/>
              </w:rPr>
              <w:t>n</w:t>
            </w:r>
            <w:r w:rsidRPr="00574D9E">
              <w:rPr>
                <w:rFonts w:ascii="Times New Roman" w:hAnsi="Times New Roman" w:cs="Times New Roman"/>
                <w:color w:val="000000"/>
                <w:sz w:val="28"/>
                <w:szCs w:val="28"/>
                <w:lang w:val="ru-RU"/>
              </w:rPr>
              <w:t>=19</w:t>
            </w:r>
          </w:p>
        </w:tc>
        <w:tc>
          <w:tcPr>
            <w:tcW w:w="1241" w:type="dxa"/>
            <w:vMerge/>
          </w:tcPr>
          <w:p w:rsidR="00710CDB" w:rsidRDefault="00710CDB" w:rsidP="00710CDB">
            <w:pPr>
              <w:spacing w:line="360" w:lineRule="auto"/>
              <w:jc w:val="center"/>
              <w:rPr>
                <w:rFonts w:ascii="Times New Roman" w:hAnsi="Times New Roman" w:cs="Times New Roman"/>
                <w:color w:val="000000"/>
                <w:sz w:val="28"/>
                <w:szCs w:val="28"/>
              </w:rPr>
            </w:pPr>
          </w:p>
        </w:tc>
      </w:tr>
      <w:tr w:rsidR="00710CDB" w:rsidTr="00710CDB">
        <w:tc>
          <w:tcPr>
            <w:tcW w:w="1809" w:type="dxa"/>
          </w:tcPr>
          <w:p w:rsidR="00710CDB" w:rsidRPr="00843A10" w:rsidRDefault="00710CDB" w:rsidP="00710CDB">
            <w:pPr>
              <w:spacing w:line="360" w:lineRule="auto"/>
              <w:jc w:val="center"/>
              <w:rPr>
                <w:rFonts w:ascii="Times New Roman" w:hAnsi="Times New Roman" w:cs="Times New Roman"/>
                <w:color w:val="000000"/>
                <w:sz w:val="28"/>
                <w:szCs w:val="28"/>
              </w:rPr>
            </w:pPr>
            <w:r>
              <w:rPr>
                <w:rFonts w:ascii="Times New Roman" w:hAnsi="Times New Roman"/>
                <w:sz w:val="28"/>
                <w:szCs w:val="28"/>
              </w:rPr>
              <w:t xml:space="preserve">Дистанція у </w:t>
            </w:r>
            <w:r w:rsidRPr="008E3DD7">
              <w:rPr>
                <w:rFonts w:ascii="Times New Roman" w:hAnsi="Times New Roman" w:cs="Times New Roman"/>
                <w:sz w:val="28"/>
                <w:szCs w:val="28"/>
              </w:rPr>
              <w:t>6-ХТзХ</w:t>
            </w:r>
            <w:r>
              <w:rPr>
                <w:rFonts w:ascii="Times New Roman" w:hAnsi="Times New Roman" w:cs="Times New Roman"/>
                <w:sz w:val="28"/>
                <w:szCs w:val="28"/>
              </w:rPr>
              <w:t>, м</w:t>
            </w:r>
          </w:p>
        </w:tc>
        <w:tc>
          <w:tcPr>
            <w:tcW w:w="2127"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393,20±14,61</w:t>
            </w:r>
          </w:p>
        </w:tc>
        <w:tc>
          <w:tcPr>
            <w:tcW w:w="2409" w:type="dxa"/>
          </w:tcPr>
          <w:p w:rsidR="00710CDB" w:rsidRPr="00390175" w:rsidRDefault="00710CDB" w:rsidP="00710CDB">
            <w:pPr>
              <w:spacing w:line="360" w:lineRule="auto"/>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380,31</w:t>
            </w:r>
            <w:r>
              <w:rPr>
                <w:rFonts w:ascii="Times New Roman" w:hAnsi="Times New Roman" w:cs="Times New Roman"/>
                <w:color w:val="000000"/>
                <w:sz w:val="28"/>
                <w:szCs w:val="28"/>
              </w:rPr>
              <w:t>±</w:t>
            </w:r>
            <w:r>
              <w:rPr>
                <w:rFonts w:ascii="Times New Roman" w:hAnsi="Times New Roman" w:cs="Times New Roman"/>
                <w:color w:val="000000"/>
                <w:sz w:val="28"/>
                <w:szCs w:val="28"/>
                <w:lang w:val="en-US"/>
              </w:rPr>
              <w:t>14,00</w:t>
            </w:r>
          </w:p>
        </w:tc>
        <w:tc>
          <w:tcPr>
            <w:tcW w:w="2268" w:type="dxa"/>
          </w:tcPr>
          <w:p w:rsidR="00710CDB" w:rsidRPr="00884D30" w:rsidRDefault="00710CDB" w:rsidP="00710CDB">
            <w:pPr>
              <w:spacing w:line="360" w:lineRule="auto"/>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381,37</w:t>
            </w:r>
            <w:r>
              <w:rPr>
                <w:rFonts w:ascii="Times New Roman" w:hAnsi="Times New Roman" w:cs="Times New Roman"/>
                <w:color w:val="000000"/>
                <w:sz w:val="28"/>
                <w:szCs w:val="28"/>
              </w:rPr>
              <w:t>±</w:t>
            </w:r>
            <w:r>
              <w:rPr>
                <w:rFonts w:ascii="Times New Roman" w:hAnsi="Times New Roman" w:cs="Times New Roman"/>
                <w:color w:val="000000"/>
                <w:sz w:val="28"/>
                <w:szCs w:val="28"/>
                <w:lang w:val="en-US"/>
              </w:rPr>
              <w:t>13,92</w:t>
            </w:r>
          </w:p>
        </w:tc>
        <w:tc>
          <w:tcPr>
            <w:tcW w:w="1241" w:type="dxa"/>
          </w:tcPr>
          <w:p w:rsidR="00710CDB" w:rsidRDefault="00710CDB" w:rsidP="00710CDB">
            <w:pPr>
              <w:autoSpaceDE w:val="0"/>
              <w:autoSpaceDN w:val="0"/>
              <w:adjustRightInd w:val="0"/>
              <w:rPr>
                <w:rFonts w:ascii="Times New Roman" w:hAnsi="Times New Roman" w:cs="Times New Roman"/>
                <w:color w:val="000000"/>
                <w:sz w:val="28"/>
                <w:szCs w:val="28"/>
              </w:rPr>
            </w:pPr>
            <w:r>
              <w:rPr>
                <w:rFonts w:ascii="Times New Roman" w:hAnsi="Times New Roman" w:cs="Times New Roman"/>
                <w:color w:val="000000"/>
                <w:sz w:val="28"/>
                <w:szCs w:val="28"/>
              </w:rPr>
              <w:t>p</w:t>
            </w:r>
            <w:r w:rsidRPr="00F64C90">
              <w:rPr>
                <w:rFonts w:ascii="Times New Roman" w:hAnsi="Times New Roman" w:cs="Times New Roman"/>
                <w:color w:val="000000"/>
                <w:sz w:val="28"/>
                <w:szCs w:val="28"/>
              </w:rPr>
              <w:t>=</w:t>
            </w:r>
            <w:r>
              <w:rPr>
                <w:rFonts w:ascii="Times New Roman" w:hAnsi="Times New Roman" w:cs="Times New Roman"/>
                <w:color w:val="000000"/>
                <w:sz w:val="28"/>
                <w:szCs w:val="28"/>
                <w:lang w:val="en-US"/>
              </w:rPr>
              <w:t>0</w:t>
            </w:r>
            <w:r w:rsidRPr="00F64C90">
              <w:rPr>
                <w:rFonts w:ascii="Times New Roman" w:hAnsi="Times New Roman" w:cs="Times New Roman"/>
                <w:color w:val="000000"/>
                <w:sz w:val="28"/>
                <w:szCs w:val="28"/>
              </w:rPr>
              <w:t>,019</w:t>
            </w:r>
          </w:p>
        </w:tc>
      </w:tr>
      <w:tr w:rsidR="00710CDB" w:rsidTr="00710CDB">
        <w:tc>
          <w:tcPr>
            <w:tcW w:w="1809"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sz w:val="28"/>
                <w:szCs w:val="28"/>
              </w:rPr>
              <w:t>Десатурація, %</w:t>
            </w:r>
          </w:p>
        </w:tc>
        <w:tc>
          <w:tcPr>
            <w:tcW w:w="2127"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3,40±1,30</w:t>
            </w:r>
          </w:p>
        </w:tc>
        <w:tc>
          <w:tcPr>
            <w:tcW w:w="2409" w:type="dxa"/>
          </w:tcPr>
          <w:p w:rsidR="00710CDB" w:rsidRPr="00962671" w:rsidRDefault="00710CDB" w:rsidP="00710CDB">
            <w:pPr>
              <w:spacing w:line="360" w:lineRule="auto"/>
              <w:jc w:val="center"/>
              <w:rPr>
                <w:rFonts w:ascii="Times New Roman" w:hAnsi="Times New Roman" w:cs="Times New Roman"/>
                <w:color w:val="000000"/>
                <w:sz w:val="28"/>
                <w:szCs w:val="28"/>
                <w:lang w:val="en-US"/>
              </w:rPr>
            </w:pPr>
            <w:r w:rsidRPr="00962671">
              <w:rPr>
                <w:rFonts w:ascii="Times New Roman" w:hAnsi="Times New Roman" w:cs="Times New Roman"/>
                <w:color w:val="000000"/>
                <w:sz w:val="28"/>
                <w:szCs w:val="28"/>
                <w:lang w:val="ru-RU"/>
              </w:rPr>
              <w:t>4,40</w:t>
            </w:r>
            <w:r>
              <w:rPr>
                <w:rFonts w:ascii="Times New Roman" w:hAnsi="Times New Roman" w:cs="Times New Roman"/>
                <w:color w:val="000000"/>
                <w:sz w:val="28"/>
                <w:szCs w:val="28"/>
              </w:rPr>
              <w:t>±</w:t>
            </w:r>
            <w:r w:rsidRPr="00962671">
              <w:rPr>
                <w:rFonts w:ascii="Times New Roman" w:hAnsi="Times New Roman" w:cs="Times New Roman"/>
                <w:color w:val="000000"/>
                <w:sz w:val="28"/>
                <w:szCs w:val="28"/>
                <w:lang w:val="ru-RU"/>
              </w:rPr>
              <w:t>1</w:t>
            </w:r>
            <w:r>
              <w:rPr>
                <w:rFonts w:ascii="Times New Roman" w:hAnsi="Times New Roman" w:cs="Times New Roman"/>
                <w:color w:val="000000"/>
                <w:sz w:val="28"/>
                <w:szCs w:val="28"/>
                <w:lang w:val="en-US"/>
              </w:rPr>
              <w:t>,</w:t>
            </w:r>
            <w:r w:rsidRPr="00962671">
              <w:rPr>
                <w:rFonts w:ascii="Times New Roman" w:hAnsi="Times New Roman" w:cs="Times New Roman"/>
                <w:color w:val="000000"/>
                <w:sz w:val="28"/>
                <w:szCs w:val="28"/>
                <w:lang w:val="ru-RU"/>
              </w:rPr>
              <w:t>4</w:t>
            </w:r>
            <w:r>
              <w:rPr>
                <w:rFonts w:ascii="Times New Roman" w:hAnsi="Times New Roman" w:cs="Times New Roman"/>
                <w:color w:val="000000"/>
                <w:sz w:val="28"/>
                <w:szCs w:val="28"/>
                <w:lang w:val="en-US"/>
              </w:rPr>
              <w:t>4</w:t>
            </w:r>
          </w:p>
        </w:tc>
        <w:tc>
          <w:tcPr>
            <w:tcW w:w="2268" w:type="dxa"/>
          </w:tcPr>
          <w:p w:rsidR="00710CDB" w:rsidRPr="00884D30" w:rsidRDefault="00710CDB" w:rsidP="00710CDB">
            <w:pPr>
              <w:spacing w:line="360" w:lineRule="auto"/>
              <w:jc w:val="center"/>
              <w:rPr>
                <w:rFonts w:ascii="Times New Roman" w:hAnsi="Times New Roman" w:cs="Times New Roman"/>
                <w:color w:val="000000"/>
                <w:sz w:val="28"/>
                <w:szCs w:val="28"/>
                <w:lang w:val="en-US"/>
              </w:rPr>
            </w:pPr>
            <w:r w:rsidRPr="00884D30">
              <w:rPr>
                <w:rFonts w:ascii="Times New Roman" w:hAnsi="Times New Roman" w:cs="Times New Roman"/>
                <w:color w:val="000000"/>
                <w:sz w:val="28"/>
                <w:szCs w:val="28"/>
                <w:lang w:val="ru-RU"/>
              </w:rPr>
              <w:t>4,26</w:t>
            </w:r>
            <w:r>
              <w:rPr>
                <w:rFonts w:ascii="Times New Roman" w:hAnsi="Times New Roman" w:cs="Times New Roman"/>
                <w:color w:val="000000"/>
                <w:sz w:val="28"/>
                <w:szCs w:val="28"/>
              </w:rPr>
              <w:t>±</w:t>
            </w:r>
            <w:r w:rsidRPr="00884D30">
              <w:rPr>
                <w:rFonts w:ascii="Times New Roman" w:hAnsi="Times New Roman" w:cs="Times New Roman"/>
                <w:color w:val="000000"/>
                <w:sz w:val="28"/>
                <w:szCs w:val="28"/>
                <w:lang w:val="ru-RU"/>
              </w:rPr>
              <w:t>1</w:t>
            </w:r>
            <w:r>
              <w:rPr>
                <w:rFonts w:ascii="Times New Roman" w:hAnsi="Times New Roman" w:cs="Times New Roman"/>
                <w:color w:val="000000"/>
                <w:sz w:val="28"/>
                <w:szCs w:val="28"/>
                <w:lang w:val="en-US"/>
              </w:rPr>
              <w:t>,</w:t>
            </w:r>
            <w:r w:rsidRPr="00884D30">
              <w:rPr>
                <w:rFonts w:ascii="Times New Roman" w:hAnsi="Times New Roman" w:cs="Times New Roman"/>
                <w:color w:val="000000"/>
                <w:sz w:val="28"/>
                <w:szCs w:val="28"/>
                <w:lang w:val="ru-RU"/>
              </w:rPr>
              <w:t>4</w:t>
            </w:r>
            <w:r>
              <w:rPr>
                <w:rFonts w:ascii="Times New Roman" w:hAnsi="Times New Roman" w:cs="Times New Roman"/>
                <w:color w:val="000000"/>
                <w:sz w:val="28"/>
                <w:szCs w:val="28"/>
                <w:lang w:val="en-US"/>
              </w:rPr>
              <w:t>1</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sidRPr="007839D2">
              <w:rPr>
                <w:rFonts w:ascii="Times New Roman" w:hAnsi="Times New Roman" w:cs="Times New Roman"/>
                <w:color w:val="000000"/>
                <w:sz w:val="28"/>
                <w:szCs w:val="28"/>
              </w:rPr>
              <w:t>p=</w:t>
            </w:r>
            <w:r>
              <w:rPr>
                <w:rFonts w:ascii="Times New Roman" w:hAnsi="Times New Roman" w:cs="Times New Roman"/>
                <w:color w:val="000000"/>
                <w:sz w:val="28"/>
                <w:szCs w:val="28"/>
                <w:lang w:val="en-US"/>
              </w:rPr>
              <w:t>0</w:t>
            </w:r>
            <w:r w:rsidRPr="007839D2">
              <w:rPr>
                <w:rFonts w:ascii="Times New Roman" w:hAnsi="Times New Roman" w:cs="Times New Roman"/>
                <w:color w:val="000000"/>
                <w:sz w:val="28"/>
                <w:szCs w:val="28"/>
              </w:rPr>
              <w:t>,055</w:t>
            </w:r>
          </w:p>
        </w:tc>
      </w:tr>
      <w:tr w:rsidR="00710CDB" w:rsidTr="00710CDB">
        <w:tc>
          <w:tcPr>
            <w:tcW w:w="1809"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sz w:val="28"/>
                <w:szCs w:val="28"/>
              </w:rPr>
              <w:t xml:space="preserve">Індекс </w:t>
            </w:r>
            <w:r>
              <w:rPr>
                <w:rFonts w:ascii="Times New Roman" w:hAnsi="Times New Roman" w:cs="Times New Roman"/>
                <w:sz w:val="28"/>
                <w:szCs w:val="28"/>
                <w:lang w:val="en-US"/>
              </w:rPr>
              <w:t>BODE</w:t>
            </w:r>
          </w:p>
        </w:tc>
        <w:tc>
          <w:tcPr>
            <w:tcW w:w="2127"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1,73±0,46</w:t>
            </w:r>
          </w:p>
        </w:tc>
        <w:tc>
          <w:tcPr>
            <w:tcW w:w="2409" w:type="dxa"/>
          </w:tcPr>
          <w:p w:rsidR="00710CDB" w:rsidRPr="00884D30" w:rsidRDefault="00710CDB" w:rsidP="00710CDB">
            <w:pPr>
              <w:spacing w:line="360" w:lineRule="auto"/>
              <w:jc w:val="center"/>
              <w:rPr>
                <w:rFonts w:ascii="Times New Roman" w:hAnsi="Times New Roman" w:cs="Times New Roman"/>
                <w:color w:val="000000"/>
                <w:sz w:val="28"/>
                <w:szCs w:val="28"/>
                <w:lang w:val="ru-RU"/>
              </w:rPr>
            </w:pPr>
            <w:r w:rsidRPr="00884D30">
              <w:rPr>
                <w:rFonts w:ascii="Times New Roman" w:hAnsi="Times New Roman" w:cs="Times New Roman"/>
                <w:color w:val="000000"/>
                <w:sz w:val="28"/>
                <w:szCs w:val="28"/>
                <w:lang w:val="ru-RU"/>
              </w:rPr>
              <w:t>1,83</w:t>
            </w:r>
            <w:r>
              <w:rPr>
                <w:rFonts w:ascii="Times New Roman" w:hAnsi="Times New Roman" w:cs="Times New Roman"/>
                <w:color w:val="000000"/>
                <w:sz w:val="28"/>
                <w:szCs w:val="28"/>
              </w:rPr>
              <w:t>±</w:t>
            </w:r>
            <w:r w:rsidRPr="00884D30">
              <w:rPr>
                <w:rFonts w:ascii="Times New Roman" w:hAnsi="Times New Roman" w:cs="Times New Roman"/>
                <w:color w:val="000000"/>
                <w:sz w:val="28"/>
                <w:szCs w:val="28"/>
                <w:lang w:val="ru-RU"/>
              </w:rPr>
              <w:t>0,38</w:t>
            </w:r>
          </w:p>
        </w:tc>
        <w:tc>
          <w:tcPr>
            <w:tcW w:w="2268" w:type="dxa"/>
          </w:tcPr>
          <w:p w:rsidR="00710CDB" w:rsidRPr="00884D30" w:rsidRDefault="00710CDB" w:rsidP="00710CDB">
            <w:pPr>
              <w:spacing w:line="360" w:lineRule="auto"/>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1,95</w:t>
            </w:r>
            <w:r>
              <w:rPr>
                <w:rFonts w:ascii="Times New Roman" w:hAnsi="Times New Roman" w:cs="Times New Roman"/>
                <w:color w:val="000000"/>
                <w:sz w:val="28"/>
                <w:szCs w:val="28"/>
              </w:rPr>
              <w:t>±</w:t>
            </w:r>
            <w:r>
              <w:rPr>
                <w:rFonts w:ascii="Times New Roman" w:hAnsi="Times New Roman" w:cs="Times New Roman"/>
                <w:color w:val="000000"/>
                <w:sz w:val="28"/>
                <w:szCs w:val="28"/>
                <w:lang w:val="en-US"/>
              </w:rPr>
              <w:t>0,40</w:t>
            </w:r>
          </w:p>
        </w:tc>
        <w:tc>
          <w:tcPr>
            <w:tcW w:w="1241" w:type="dxa"/>
          </w:tcPr>
          <w:p w:rsidR="00710CDB" w:rsidRDefault="00710CDB" w:rsidP="00710CDB">
            <w:pPr>
              <w:spacing w:line="360" w:lineRule="auto"/>
              <w:jc w:val="center"/>
              <w:rPr>
                <w:rFonts w:ascii="Times New Roman" w:hAnsi="Times New Roman" w:cs="Times New Roman"/>
                <w:color w:val="000000"/>
                <w:sz w:val="28"/>
                <w:szCs w:val="28"/>
              </w:rPr>
            </w:pPr>
            <w:r w:rsidRPr="0074108D">
              <w:rPr>
                <w:rFonts w:ascii="Times New Roman" w:hAnsi="Times New Roman" w:cs="Times New Roman"/>
                <w:color w:val="000000"/>
                <w:sz w:val="28"/>
                <w:szCs w:val="28"/>
              </w:rPr>
              <w:t>p=</w:t>
            </w:r>
            <w:r>
              <w:rPr>
                <w:rFonts w:ascii="Times New Roman" w:hAnsi="Times New Roman" w:cs="Times New Roman"/>
                <w:color w:val="000000"/>
                <w:sz w:val="28"/>
                <w:szCs w:val="28"/>
                <w:lang w:val="en-US"/>
              </w:rPr>
              <w:t>0</w:t>
            </w:r>
            <w:r w:rsidRPr="0074108D">
              <w:rPr>
                <w:rFonts w:ascii="Times New Roman" w:hAnsi="Times New Roman" w:cs="Times New Roman"/>
                <w:color w:val="000000"/>
                <w:sz w:val="28"/>
                <w:szCs w:val="28"/>
              </w:rPr>
              <w:t>,325</w:t>
            </w:r>
          </w:p>
        </w:tc>
      </w:tr>
    </w:tbl>
    <w:p w:rsidR="00176742" w:rsidRDefault="00176742" w:rsidP="00710CDB">
      <w:pPr>
        <w:spacing w:after="0" w:line="360" w:lineRule="auto"/>
        <w:ind w:firstLine="709"/>
        <w:jc w:val="both"/>
        <w:rPr>
          <w:rFonts w:ascii="Times New Roman" w:hAnsi="Times New Roman"/>
          <w:sz w:val="28"/>
          <w:szCs w:val="28"/>
          <w:lang w:val="en-US"/>
        </w:rPr>
      </w:pPr>
    </w:p>
    <w:p w:rsidR="00176742" w:rsidRDefault="00176742" w:rsidP="00710CDB">
      <w:pPr>
        <w:spacing w:after="0" w:line="360" w:lineRule="auto"/>
        <w:ind w:firstLine="709"/>
        <w:jc w:val="both"/>
        <w:rPr>
          <w:rFonts w:ascii="Times New Roman" w:hAnsi="Times New Roman"/>
          <w:sz w:val="28"/>
          <w:szCs w:val="28"/>
          <w:lang w:val="en-US"/>
        </w:rPr>
      </w:pPr>
    </w:p>
    <w:p w:rsidR="00710CDB" w:rsidRDefault="00710CDB" w:rsidP="00710CDB">
      <w:pPr>
        <w:spacing w:after="0" w:line="360" w:lineRule="auto"/>
        <w:ind w:firstLine="709"/>
        <w:jc w:val="both"/>
        <w:rPr>
          <w:rFonts w:ascii="Times New Roman" w:hAnsi="Times New Roman"/>
          <w:sz w:val="28"/>
          <w:szCs w:val="28"/>
          <w:lang w:val="uk-UA"/>
        </w:rPr>
      </w:pPr>
      <w:r w:rsidRPr="00B24A61">
        <w:rPr>
          <w:rFonts w:ascii="Times New Roman" w:hAnsi="Times New Roman"/>
          <w:sz w:val="28"/>
          <w:szCs w:val="28"/>
        </w:rPr>
        <w:t>Було</w:t>
      </w:r>
      <w:r w:rsidRPr="00176742">
        <w:rPr>
          <w:rFonts w:ascii="Times New Roman" w:hAnsi="Times New Roman"/>
          <w:sz w:val="28"/>
          <w:szCs w:val="28"/>
          <w:lang w:val="en-US"/>
        </w:rPr>
        <w:t xml:space="preserve"> </w:t>
      </w:r>
      <w:r w:rsidRPr="00B24A61">
        <w:rPr>
          <w:rFonts w:ascii="Times New Roman" w:hAnsi="Times New Roman"/>
          <w:sz w:val="28"/>
          <w:szCs w:val="28"/>
        </w:rPr>
        <w:t>виявлено</w:t>
      </w:r>
      <w:r w:rsidRPr="00176742">
        <w:rPr>
          <w:rFonts w:ascii="Times New Roman" w:hAnsi="Times New Roman"/>
          <w:sz w:val="28"/>
          <w:szCs w:val="28"/>
          <w:lang w:val="en-US"/>
        </w:rPr>
        <w:t xml:space="preserve">, </w:t>
      </w:r>
      <w:r w:rsidRPr="00B24A61">
        <w:rPr>
          <w:rFonts w:ascii="Times New Roman" w:hAnsi="Times New Roman"/>
          <w:sz w:val="28"/>
          <w:szCs w:val="28"/>
        </w:rPr>
        <w:t>що</w:t>
      </w:r>
      <w:r w:rsidRPr="00176742">
        <w:rPr>
          <w:rFonts w:ascii="Times New Roman" w:hAnsi="Times New Roman"/>
          <w:sz w:val="28"/>
          <w:szCs w:val="28"/>
          <w:lang w:val="en-US"/>
        </w:rPr>
        <w:t xml:space="preserve"> </w:t>
      </w:r>
      <w:r>
        <w:rPr>
          <w:rFonts w:ascii="Times New Roman" w:hAnsi="Times New Roman"/>
          <w:sz w:val="28"/>
          <w:szCs w:val="28"/>
          <w:lang w:val="uk-UA"/>
        </w:rPr>
        <w:t>з</w:t>
      </w:r>
      <w:r w:rsidRPr="00B24A61">
        <w:rPr>
          <w:rFonts w:ascii="Times New Roman" w:hAnsi="Times New Roman"/>
          <w:sz w:val="28"/>
          <w:szCs w:val="28"/>
        </w:rPr>
        <w:t>агалом</w:t>
      </w:r>
      <w:r w:rsidRPr="00176742">
        <w:rPr>
          <w:rFonts w:ascii="Times New Roman" w:hAnsi="Times New Roman"/>
          <w:sz w:val="28"/>
          <w:szCs w:val="28"/>
          <w:lang w:val="en-US"/>
        </w:rPr>
        <w:t xml:space="preserve"> </w:t>
      </w:r>
      <w:r>
        <w:rPr>
          <w:rFonts w:ascii="Times New Roman" w:hAnsi="Times New Roman"/>
          <w:sz w:val="28"/>
          <w:szCs w:val="28"/>
          <w:lang w:val="uk-UA"/>
        </w:rPr>
        <w:t xml:space="preserve">з погіршенням </w:t>
      </w:r>
      <w:r w:rsidR="007D0F63">
        <w:rPr>
          <w:rFonts w:ascii="Times New Roman" w:hAnsi="Times New Roman"/>
          <w:sz w:val="28"/>
          <w:szCs w:val="28"/>
          <w:lang w:val="uk-UA"/>
        </w:rPr>
        <w:t>ДФ</w:t>
      </w:r>
      <w:r>
        <w:rPr>
          <w:rFonts w:ascii="Times New Roman" w:hAnsi="Times New Roman"/>
          <w:sz w:val="28"/>
          <w:szCs w:val="28"/>
          <w:lang w:val="uk-UA"/>
        </w:rPr>
        <w:t xml:space="preserve"> ПШ знижувалась толерантність до фізичних навантажень, зростала десатурація на тлі </w:t>
      </w:r>
      <w:r w:rsidRPr="00176742">
        <w:rPr>
          <w:rFonts w:ascii="Times New Roman" w:hAnsi="Times New Roman" w:cs="Times New Roman"/>
          <w:sz w:val="28"/>
          <w:szCs w:val="28"/>
          <w:lang w:val="en-US"/>
        </w:rPr>
        <w:t>6-</w:t>
      </w:r>
      <w:r w:rsidRPr="008E3DD7">
        <w:rPr>
          <w:rFonts w:ascii="Times New Roman" w:hAnsi="Times New Roman" w:cs="Times New Roman"/>
          <w:sz w:val="28"/>
          <w:szCs w:val="28"/>
        </w:rPr>
        <w:t>ХТзХ</w:t>
      </w:r>
      <w:r>
        <w:rPr>
          <w:rFonts w:ascii="Times New Roman" w:hAnsi="Times New Roman" w:cs="Times New Roman"/>
          <w:sz w:val="28"/>
          <w:szCs w:val="28"/>
          <w:lang w:val="uk-UA"/>
        </w:rPr>
        <w:t xml:space="preserve"> та результат індексу </w:t>
      </w:r>
      <w:r>
        <w:rPr>
          <w:rFonts w:ascii="Times New Roman" w:hAnsi="Times New Roman" w:cs="Times New Roman"/>
          <w:sz w:val="28"/>
          <w:szCs w:val="28"/>
          <w:lang w:val="en-US"/>
        </w:rPr>
        <w:t>BODE</w:t>
      </w:r>
      <w:r>
        <w:rPr>
          <w:rFonts w:ascii="Times New Roman" w:hAnsi="Times New Roman" w:cs="Times New Roman"/>
          <w:sz w:val="28"/>
          <w:szCs w:val="28"/>
          <w:lang w:val="uk-UA"/>
        </w:rPr>
        <w:t xml:space="preserve"> був вище, що свідчить про погіршення функціонального стану пацієнтів.</w:t>
      </w:r>
      <w:r w:rsidRPr="00176742">
        <w:rPr>
          <w:rFonts w:ascii="Times New Roman" w:hAnsi="Times New Roman"/>
          <w:sz w:val="28"/>
          <w:szCs w:val="28"/>
          <w:lang w:val="en-US"/>
        </w:rPr>
        <w:t xml:space="preserve"> </w:t>
      </w:r>
      <w:r w:rsidRPr="00B24A61">
        <w:rPr>
          <w:rFonts w:ascii="Times New Roman" w:hAnsi="Times New Roman"/>
          <w:sz w:val="28"/>
          <w:szCs w:val="28"/>
        </w:rPr>
        <w:t>Це підтверджує залежність</w:t>
      </w:r>
      <w:r>
        <w:rPr>
          <w:rFonts w:ascii="Times New Roman" w:hAnsi="Times New Roman"/>
          <w:sz w:val="28"/>
          <w:szCs w:val="28"/>
          <w:lang w:val="uk-UA"/>
        </w:rPr>
        <w:t xml:space="preserve"> </w:t>
      </w:r>
      <w:r w:rsidRPr="00B24A61">
        <w:rPr>
          <w:rFonts w:ascii="Times New Roman" w:hAnsi="Times New Roman"/>
          <w:sz w:val="28"/>
          <w:szCs w:val="28"/>
        </w:rPr>
        <w:t>толерантності до фізичних навантажень від</w:t>
      </w:r>
      <w:r>
        <w:rPr>
          <w:rFonts w:ascii="Times New Roman" w:hAnsi="Times New Roman"/>
          <w:sz w:val="28"/>
          <w:szCs w:val="28"/>
          <w:lang w:val="uk-UA"/>
        </w:rPr>
        <w:t xml:space="preserve"> </w:t>
      </w:r>
      <w:r w:rsidR="007D0F63">
        <w:rPr>
          <w:rFonts w:ascii="Times New Roman" w:hAnsi="Times New Roman"/>
          <w:sz w:val="28"/>
          <w:szCs w:val="28"/>
          <w:lang w:val="uk-UA"/>
        </w:rPr>
        <w:t>ДФ</w:t>
      </w:r>
      <w:r>
        <w:rPr>
          <w:rFonts w:ascii="Times New Roman" w:hAnsi="Times New Roman"/>
          <w:sz w:val="28"/>
          <w:szCs w:val="28"/>
          <w:lang w:val="uk-UA"/>
        </w:rPr>
        <w:t xml:space="preserve"> ПШ</w:t>
      </w:r>
      <w:r w:rsidRPr="00B24A61">
        <w:rPr>
          <w:rFonts w:ascii="Times New Roman" w:hAnsi="Times New Roman"/>
          <w:sz w:val="28"/>
          <w:szCs w:val="28"/>
        </w:rPr>
        <w:t>.</w:t>
      </w:r>
    </w:p>
    <w:p w:rsidR="00710CDB" w:rsidRPr="00BC2E63" w:rsidRDefault="00710CDB" w:rsidP="00710CDB">
      <w:pPr>
        <w:spacing w:after="0" w:line="360" w:lineRule="auto"/>
        <w:ind w:firstLine="709"/>
        <w:jc w:val="both"/>
        <w:rPr>
          <w:rFonts w:ascii="Times New Roman" w:hAnsi="Times New Roman"/>
          <w:sz w:val="28"/>
          <w:szCs w:val="28"/>
          <w:lang w:val="uk-UA"/>
        </w:rPr>
      </w:pPr>
      <w:r w:rsidRPr="0022621E">
        <w:rPr>
          <w:rFonts w:ascii="Times New Roman" w:hAnsi="Times New Roman"/>
          <w:sz w:val="28"/>
          <w:szCs w:val="28"/>
          <w:lang w:val="uk-UA"/>
        </w:rPr>
        <w:t>Про</w:t>
      </w:r>
      <w:r>
        <w:rPr>
          <w:rFonts w:ascii="Times New Roman" w:hAnsi="Times New Roman"/>
          <w:sz w:val="28"/>
          <w:szCs w:val="28"/>
          <w:lang w:val="uk-UA"/>
        </w:rPr>
        <w:t>аналізова</w:t>
      </w:r>
      <w:r w:rsidRPr="0022621E">
        <w:rPr>
          <w:rFonts w:ascii="Times New Roman" w:hAnsi="Times New Roman"/>
          <w:sz w:val="28"/>
          <w:szCs w:val="28"/>
          <w:lang w:val="uk-UA"/>
        </w:rPr>
        <w:t xml:space="preserve">но </w:t>
      </w:r>
      <w:r>
        <w:rPr>
          <w:rFonts w:ascii="Times New Roman" w:hAnsi="Times New Roman"/>
          <w:sz w:val="28"/>
          <w:szCs w:val="28"/>
          <w:lang w:val="uk-UA"/>
        </w:rPr>
        <w:t>спірографічні показники</w:t>
      </w:r>
      <w:r>
        <w:rPr>
          <w:rFonts w:ascii="Times New Roman" w:hAnsi="Times New Roman" w:cs="Times New Roman"/>
          <w:sz w:val="28"/>
          <w:szCs w:val="28"/>
          <w:lang w:val="uk-UA"/>
        </w:rPr>
        <w:t xml:space="preserve"> </w:t>
      </w:r>
      <w:r>
        <w:rPr>
          <w:rFonts w:ascii="Times New Roman" w:hAnsi="Times New Roman"/>
          <w:sz w:val="28"/>
          <w:szCs w:val="28"/>
          <w:lang w:val="uk-UA"/>
        </w:rPr>
        <w:t>хворих на ХОЗЛ у поєднанні з ГХ в залежності</w:t>
      </w:r>
      <w:r w:rsidRPr="0022621E">
        <w:rPr>
          <w:rFonts w:ascii="Times New Roman" w:hAnsi="Times New Roman"/>
          <w:sz w:val="28"/>
          <w:szCs w:val="28"/>
          <w:lang w:val="uk-UA"/>
        </w:rPr>
        <w:t xml:space="preserve"> </w:t>
      </w:r>
      <w:r>
        <w:rPr>
          <w:rFonts w:ascii="Times New Roman" w:hAnsi="Times New Roman"/>
          <w:sz w:val="28"/>
          <w:szCs w:val="28"/>
          <w:lang w:val="uk-UA"/>
        </w:rPr>
        <w:t xml:space="preserve">від </w:t>
      </w:r>
      <w:r w:rsidR="007D0F63">
        <w:rPr>
          <w:rFonts w:ascii="Times New Roman" w:hAnsi="Times New Roman"/>
          <w:sz w:val="28"/>
          <w:szCs w:val="28"/>
          <w:lang w:val="uk-UA"/>
        </w:rPr>
        <w:t>ДД</w:t>
      </w:r>
      <w:r>
        <w:rPr>
          <w:rFonts w:ascii="Times New Roman" w:hAnsi="Times New Roman"/>
          <w:sz w:val="28"/>
          <w:szCs w:val="28"/>
          <w:lang w:val="uk-UA"/>
        </w:rPr>
        <w:t xml:space="preserve"> ПШ (табл. </w:t>
      </w:r>
      <w:r w:rsidR="00176742" w:rsidRPr="001B5ECD">
        <w:rPr>
          <w:rFonts w:ascii="Times New Roman" w:hAnsi="Times New Roman"/>
          <w:sz w:val="28"/>
          <w:szCs w:val="28"/>
          <w:lang w:val="uk-UA"/>
        </w:rPr>
        <w:t>4</w:t>
      </w:r>
      <w:r>
        <w:rPr>
          <w:rFonts w:ascii="Times New Roman" w:hAnsi="Times New Roman"/>
          <w:sz w:val="28"/>
          <w:szCs w:val="28"/>
          <w:lang w:val="uk-UA"/>
        </w:rPr>
        <w:t xml:space="preserve">.16). Виявлено певний зв’язок між спірографічними параметрами та </w:t>
      </w:r>
      <w:r w:rsidR="007D0F63">
        <w:rPr>
          <w:rFonts w:ascii="Times New Roman" w:hAnsi="Times New Roman"/>
          <w:sz w:val="28"/>
          <w:szCs w:val="28"/>
          <w:lang w:val="uk-UA"/>
        </w:rPr>
        <w:t>ДФ</w:t>
      </w:r>
      <w:r>
        <w:rPr>
          <w:rFonts w:ascii="Times New Roman" w:hAnsi="Times New Roman"/>
          <w:sz w:val="28"/>
          <w:szCs w:val="28"/>
          <w:lang w:val="uk-UA"/>
        </w:rPr>
        <w:t xml:space="preserve"> ПШ, який характеризується </w:t>
      </w:r>
      <w:r w:rsidRPr="00FF0C73">
        <w:rPr>
          <w:rFonts w:ascii="Times New Roman" w:hAnsi="Times New Roman"/>
          <w:sz w:val="28"/>
          <w:szCs w:val="28"/>
          <w:lang w:val="uk-UA"/>
        </w:rPr>
        <w:t xml:space="preserve">зростанням </w:t>
      </w:r>
      <w:r>
        <w:rPr>
          <w:rFonts w:ascii="Times New Roman" w:hAnsi="Times New Roman"/>
          <w:sz w:val="28"/>
          <w:szCs w:val="28"/>
          <w:lang w:val="uk-UA"/>
        </w:rPr>
        <w:t xml:space="preserve">ознак </w:t>
      </w:r>
      <w:r w:rsidRPr="00FF0C73">
        <w:rPr>
          <w:rFonts w:ascii="Times New Roman" w:hAnsi="Times New Roman"/>
          <w:sz w:val="28"/>
          <w:szCs w:val="28"/>
          <w:lang w:val="uk-UA"/>
        </w:rPr>
        <w:t>бронхообструкції</w:t>
      </w:r>
      <w:r>
        <w:rPr>
          <w:rFonts w:ascii="Times New Roman" w:hAnsi="Times New Roman"/>
          <w:sz w:val="28"/>
          <w:szCs w:val="28"/>
          <w:lang w:val="uk-UA"/>
        </w:rPr>
        <w:t xml:space="preserve"> з погіршенням </w:t>
      </w:r>
      <w:r w:rsidR="007D0F63">
        <w:rPr>
          <w:rFonts w:ascii="Times New Roman" w:hAnsi="Times New Roman"/>
          <w:sz w:val="28"/>
          <w:szCs w:val="28"/>
          <w:lang w:val="uk-UA"/>
        </w:rPr>
        <w:t>ДФ</w:t>
      </w:r>
      <w:r>
        <w:rPr>
          <w:rFonts w:ascii="Times New Roman" w:hAnsi="Times New Roman"/>
          <w:sz w:val="28"/>
          <w:szCs w:val="28"/>
          <w:lang w:val="uk-UA"/>
        </w:rPr>
        <w:t xml:space="preserve"> ПШ.</w:t>
      </w:r>
    </w:p>
    <w:p w:rsidR="00176742" w:rsidRDefault="00176742">
      <w:pPr>
        <w:rPr>
          <w:rFonts w:ascii="Times New Roman" w:hAnsi="Times New Roman"/>
          <w:i/>
          <w:sz w:val="28"/>
          <w:szCs w:val="28"/>
          <w:lang w:val="uk-UA"/>
        </w:rPr>
      </w:pPr>
      <w:r>
        <w:rPr>
          <w:rFonts w:ascii="Times New Roman" w:hAnsi="Times New Roman"/>
          <w:i/>
          <w:sz w:val="28"/>
          <w:szCs w:val="28"/>
          <w:lang w:val="uk-UA"/>
        </w:rPr>
        <w:br w:type="page"/>
      </w:r>
    </w:p>
    <w:p w:rsidR="00176742" w:rsidRPr="001B5ECD" w:rsidRDefault="00176742" w:rsidP="00710CDB">
      <w:pPr>
        <w:spacing w:after="0" w:line="360" w:lineRule="auto"/>
        <w:ind w:firstLine="709"/>
        <w:jc w:val="right"/>
        <w:rPr>
          <w:rFonts w:ascii="Times New Roman" w:hAnsi="Times New Roman"/>
          <w:i/>
          <w:sz w:val="28"/>
          <w:szCs w:val="28"/>
          <w:lang w:val="uk-UA"/>
        </w:rPr>
      </w:pPr>
    </w:p>
    <w:p w:rsidR="00710CDB" w:rsidRPr="00616171" w:rsidRDefault="00710CDB" w:rsidP="00710CDB">
      <w:pPr>
        <w:spacing w:after="0" w:line="360" w:lineRule="auto"/>
        <w:ind w:firstLine="709"/>
        <w:jc w:val="right"/>
        <w:rPr>
          <w:rFonts w:ascii="Times New Roman" w:hAnsi="Times New Roman"/>
          <w:i/>
          <w:sz w:val="28"/>
          <w:szCs w:val="28"/>
          <w:lang w:val="uk-UA"/>
        </w:rPr>
      </w:pPr>
      <w:r w:rsidRPr="00616171">
        <w:rPr>
          <w:rFonts w:ascii="Times New Roman" w:hAnsi="Times New Roman"/>
          <w:i/>
          <w:sz w:val="28"/>
          <w:szCs w:val="28"/>
          <w:lang w:val="uk-UA"/>
        </w:rPr>
        <w:t xml:space="preserve">Таблиця </w:t>
      </w:r>
      <w:r w:rsidR="00176742" w:rsidRPr="001B5ECD">
        <w:rPr>
          <w:rFonts w:ascii="Times New Roman" w:hAnsi="Times New Roman"/>
          <w:i/>
          <w:sz w:val="28"/>
          <w:szCs w:val="28"/>
        </w:rPr>
        <w:t>4</w:t>
      </w:r>
      <w:r w:rsidRPr="00616171">
        <w:rPr>
          <w:rFonts w:ascii="Times New Roman" w:hAnsi="Times New Roman"/>
          <w:i/>
          <w:sz w:val="28"/>
          <w:szCs w:val="28"/>
          <w:lang w:val="uk-UA"/>
        </w:rPr>
        <w:t>.16</w:t>
      </w:r>
    </w:p>
    <w:p w:rsidR="00710CDB" w:rsidRPr="00DC28E7" w:rsidRDefault="00710CDB" w:rsidP="00710CDB">
      <w:pPr>
        <w:spacing w:after="0" w:line="360" w:lineRule="auto"/>
        <w:ind w:firstLine="709"/>
        <w:jc w:val="center"/>
        <w:rPr>
          <w:rFonts w:ascii="Times New Roman" w:hAnsi="Times New Roman"/>
          <w:b/>
          <w:sz w:val="28"/>
          <w:szCs w:val="28"/>
          <w:lang w:val="uk-UA"/>
        </w:rPr>
      </w:pPr>
      <w:r w:rsidRPr="00DC28E7">
        <w:rPr>
          <w:rFonts w:ascii="Times New Roman" w:hAnsi="Times New Roman"/>
          <w:b/>
          <w:sz w:val="28"/>
          <w:szCs w:val="28"/>
          <w:lang w:val="uk-UA"/>
        </w:rPr>
        <w:t>Спірографічні показники</w:t>
      </w:r>
      <w:r w:rsidRPr="00DC28E7">
        <w:rPr>
          <w:rFonts w:ascii="Times New Roman" w:hAnsi="Times New Roman" w:cs="Times New Roman"/>
          <w:b/>
          <w:sz w:val="28"/>
          <w:szCs w:val="28"/>
          <w:lang w:val="uk-UA"/>
        </w:rPr>
        <w:t xml:space="preserve"> у </w:t>
      </w:r>
      <w:r w:rsidRPr="00DC28E7">
        <w:rPr>
          <w:rFonts w:ascii="Times New Roman" w:hAnsi="Times New Roman"/>
          <w:b/>
          <w:sz w:val="28"/>
          <w:szCs w:val="28"/>
          <w:lang w:val="uk-UA"/>
        </w:rPr>
        <w:t xml:space="preserve">хворих на ХОЗЛ у поєднанні з ГХ при різних типах </w:t>
      </w:r>
      <w:r w:rsidR="007D0F63">
        <w:rPr>
          <w:rFonts w:ascii="Times New Roman" w:hAnsi="Times New Roman"/>
          <w:b/>
          <w:sz w:val="28"/>
          <w:szCs w:val="28"/>
          <w:lang w:val="uk-UA"/>
        </w:rPr>
        <w:t>ДД</w:t>
      </w:r>
      <w:r w:rsidRPr="00DC28E7">
        <w:rPr>
          <w:rFonts w:ascii="Times New Roman" w:hAnsi="Times New Roman"/>
          <w:b/>
          <w:sz w:val="28"/>
          <w:szCs w:val="28"/>
          <w:lang w:val="uk-UA"/>
        </w:rPr>
        <w:t xml:space="preserve"> ПШ</w:t>
      </w:r>
    </w:p>
    <w:tbl>
      <w:tblPr>
        <w:tblStyle w:val="a7"/>
        <w:tblW w:w="9889" w:type="dxa"/>
        <w:tblLayout w:type="fixed"/>
        <w:tblLook w:val="04A0" w:firstRow="1" w:lastRow="0" w:firstColumn="1" w:lastColumn="0" w:noHBand="0" w:noVBand="1"/>
      </w:tblPr>
      <w:tblGrid>
        <w:gridCol w:w="1809"/>
        <w:gridCol w:w="2127"/>
        <w:gridCol w:w="2409"/>
        <w:gridCol w:w="2268"/>
        <w:gridCol w:w="1276"/>
      </w:tblGrid>
      <w:tr w:rsidR="00710CDB" w:rsidTr="00710CDB">
        <w:tc>
          <w:tcPr>
            <w:tcW w:w="1809" w:type="dxa"/>
            <w:vMerge w:val="restart"/>
          </w:tcPr>
          <w:p w:rsidR="00710CDB" w:rsidRPr="00843A10"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Показник</w:t>
            </w:r>
          </w:p>
        </w:tc>
        <w:tc>
          <w:tcPr>
            <w:tcW w:w="6804" w:type="dxa"/>
            <w:gridSpan w:val="3"/>
          </w:tcPr>
          <w:p w:rsidR="00710CDB" w:rsidRDefault="00710CDB" w:rsidP="007D0F63">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Тип </w:t>
            </w:r>
            <w:r w:rsidR="007D0F63">
              <w:rPr>
                <w:rFonts w:ascii="Times New Roman" w:hAnsi="Times New Roman" w:cs="Times New Roman"/>
                <w:color w:val="000000"/>
                <w:sz w:val="28"/>
                <w:szCs w:val="28"/>
              </w:rPr>
              <w:t>ДД</w:t>
            </w:r>
            <w:r>
              <w:rPr>
                <w:rFonts w:ascii="Times New Roman" w:hAnsi="Times New Roman" w:cs="Times New Roman"/>
                <w:color w:val="000000"/>
                <w:sz w:val="28"/>
                <w:szCs w:val="28"/>
              </w:rPr>
              <w:t xml:space="preserve"> ПШ</w:t>
            </w:r>
            <w:r w:rsidRPr="00793992">
              <w:rPr>
                <w:rFonts w:ascii="Times New Roman" w:hAnsi="Times New Roman" w:cs="Times New Roman"/>
                <w:sz w:val="28"/>
                <w:szCs w:val="28"/>
              </w:rPr>
              <w:t xml:space="preserve"> </w:t>
            </w:r>
            <w:r>
              <w:rPr>
                <w:rFonts w:ascii="Times New Roman" w:hAnsi="Times New Roman" w:cs="Times New Roman"/>
                <w:sz w:val="28"/>
                <w:szCs w:val="28"/>
              </w:rPr>
              <w:t xml:space="preserve">(абс. ч., </w:t>
            </w:r>
            <w:r w:rsidRPr="00793992">
              <w:rPr>
                <w:rFonts w:ascii="Times New Roman" w:hAnsi="Times New Roman" w:cs="Times New Roman"/>
                <w:sz w:val="28"/>
                <w:szCs w:val="28"/>
              </w:rPr>
              <w:t>%)</w:t>
            </w:r>
          </w:p>
        </w:tc>
        <w:tc>
          <w:tcPr>
            <w:tcW w:w="1276" w:type="dxa"/>
            <w:vMerge w:val="restart"/>
          </w:tcPr>
          <w:p w:rsidR="00710CDB" w:rsidRPr="00843A10" w:rsidRDefault="00710CDB" w:rsidP="00710CDB">
            <w:pPr>
              <w:spacing w:line="360" w:lineRule="auto"/>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p</w:t>
            </w:r>
          </w:p>
        </w:tc>
      </w:tr>
      <w:tr w:rsidR="00710CDB" w:rsidRPr="00B929B8" w:rsidTr="00710CDB">
        <w:tc>
          <w:tcPr>
            <w:tcW w:w="1809" w:type="dxa"/>
            <w:vMerge/>
          </w:tcPr>
          <w:p w:rsidR="00710CDB" w:rsidRDefault="00710CDB" w:rsidP="00710CDB">
            <w:pPr>
              <w:spacing w:line="360" w:lineRule="auto"/>
              <w:jc w:val="center"/>
              <w:rPr>
                <w:rFonts w:ascii="Times New Roman" w:hAnsi="Times New Roman" w:cs="Times New Roman"/>
                <w:color w:val="000000"/>
                <w:sz w:val="28"/>
                <w:szCs w:val="28"/>
              </w:rPr>
            </w:pPr>
          </w:p>
        </w:tc>
        <w:tc>
          <w:tcPr>
            <w:tcW w:w="2127"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Нормальна </w:t>
            </w:r>
            <w:r w:rsidR="007D0F63">
              <w:rPr>
                <w:rFonts w:ascii="Times New Roman" w:hAnsi="Times New Roman" w:cs="Times New Roman"/>
                <w:color w:val="000000"/>
                <w:sz w:val="28"/>
                <w:szCs w:val="28"/>
              </w:rPr>
              <w:t>ДФ</w:t>
            </w:r>
            <w:r>
              <w:rPr>
                <w:rFonts w:ascii="Times New Roman" w:hAnsi="Times New Roman" w:cs="Times New Roman"/>
                <w:color w:val="000000"/>
                <w:sz w:val="28"/>
                <w:szCs w:val="28"/>
              </w:rPr>
              <w:t xml:space="preserve"> ПШ</w:t>
            </w:r>
          </w:p>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lang w:val="en-US"/>
              </w:rPr>
              <w:t>n</w:t>
            </w:r>
            <w:r w:rsidRPr="00574D9E">
              <w:rPr>
                <w:rFonts w:ascii="Times New Roman" w:hAnsi="Times New Roman" w:cs="Times New Roman"/>
                <w:color w:val="000000"/>
                <w:sz w:val="28"/>
                <w:szCs w:val="28"/>
                <w:lang w:val="ru-RU"/>
              </w:rPr>
              <w:t>=15</w:t>
            </w:r>
          </w:p>
        </w:tc>
        <w:tc>
          <w:tcPr>
            <w:tcW w:w="2409" w:type="dxa"/>
          </w:tcPr>
          <w:p w:rsidR="00710CDB" w:rsidRDefault="00710CDB" w:rsidP="00710CDB">
            <w:pPr>
              <w:spacing w:line="360" w:lineRule="auto"/>
              <w:contextualSpacing/>
              <w:jc w:val="center"/>
              <w:rPr>
                <w:rFonts w:ascii="Times New Roman" w:hAnsi="Times New Roman" w:cs="Times New Roman"/>
                <w:bCs/>
                <w:sz w:val="28"/>
                <w:szCs w:val="28"/>
              </w:rPr>
            </w:pPr>
            <w:r w:rsidRPr="00BE087B">
              <w:rPr>
                <w:rFonts w:ascii="Times New Roman" w:hAnsi="Times New Roman" w:cs="Times New Roman"/>
                <w:bCs/>
                <w:sz w:val="28"/>
                <w:szCs w:val="28"/>
              </w:rPr>
              <w:t xml:space="preserve">Тип </w:t>
            </w:r>
            <w:r>
              <w:rPr>
                <w:rFonts w:ascii="Times New Roman" w:hAnsi="Times New Roman" w:cs="Times New Roman"/>
                <w:bCs/>
                <w:sz w:val="28"/>
                <w:szCs w:val="28"/>
              </w:rPr>
              <w:t>І</w:t>
            </w:r>
          </w:p>
          <w:p w:rsidR="00710CDB" w:rsidRDefault="00710CDB" w:rsidP="00710CDB">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(п</w:t>
            </w:r>
            <w:r w:rsidRPr="00BE087B">
              <w:rPr>
                <w:rFonts w:ascii="Times New Roman" w:hAnsi="Times New Roman" w:cs="Times New Roman"/>
                <w:bCs/>
                <w:sz w:val="28"/>
                <w:szCs w:val="28"/>
              </w:rPr>
              <w:t>орушення ре</w:t>
            </w:r>
            <w:r>
              <w:rPr>
                <w:rFonts w:ascii="Times New Roman" w:hAnsi="Times New Roman" w:cs="Times New Roman"/>
                <w:bCs/>
                <w:sz w:val="28"/>
                <w:szCs w:val="28"/>
              </w:rPr>
              <w:t>л</w:t>
            </w:r>
            <w:r w:rsidRPr="00BE087B">
              <w:rPr>
                <w:rFonts w:ascii="Times New Roman" w:hAnsi="Times New Roman" w:cs="Times New Roman"/>
                <w:bCs/>
                <w:sz w:val="28"/>
                <w:szCs w:val="28"/>
              </w:rPr>
              <w:t>аксації</w:t>
            </w:r>
            <w:r>
              <w:rPr>
                <w:rFonts w:ascii="Times New Roman" w:hAnsi="Times New Roman" w:cs="Times New Roman"/>
                <w:bCs/>
                <w:sz w:val="28"/>
                <w:szCs w:val="28"/>
              </w:rPr>
              <w:t>)</w:t>
            </w:r>
          </w:p>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lang w:val="en-US"/>
              </w:rPr>
              <w:t>n</w:t>
            </w:r>
            <w:r w:rsidRPr="00574D9E">
              <w:rPr>
                <w:rFonts w:ascii="Times New Roman" w:hAnsi="Times New Roman" w:cs="Times New Roman"/>
                <w:color w:val="000000"/>
                <w:sz w:val="28"/>
                <w:szCs w:val="28"/>
                <w:lang w:val="ru-RU"/>
              </w:rPr>
              <w:t>=35</w:t>
            </w:r>
          </w:p>
        </w:tc>
        <w:tc>
          <w:tcPr>
            <w:tcW w:w="2268" w:type="dxa"/>
          </w:tcPr>
          <w:p w:rsidR="00710CDB" w:rsidRDefault="00710CDB" w:rsidP="00710CDB">
            <w:pPr>
              <w:spacing w:line="360" w:lineRule="auto"/>
              <w:jc w:val="center"/>
              <w:rPr>
                <w:rFonts w:ascii="Times New Roman" w:hAnsi="Times New Roman" w:cs="Times New Roman"/>
                <w:bCs/>
                <w:sz w:val="28"/>
                <w:szCs w:val="28"/>
              </w:rPr>
            </w:pPr>
            <w:r w:rsidRPr="00BE087B">
              <w:rPr>
                <w:rFonts w:ascii="Times New Roman" w:hAnsi="Times New Roman" w:cs="Times New Roman"/>
                <w:bCs/>
                <w:sz w:val="28"/>
                <w:szCs w:val="28"/>
              </w:rPr>
              <w:t xml:space="preserve">Тип </w:t>
            </w:r>
            <w:r>
              <w:rPr>
                <w:rFonts w:ascii="Times New Roman" w:hAnsi="Times New Roman" w:cs="Times New Roman"/>
                <w:bCs/>
                <w:sz w:val="28"/>
                <w:szCs w:val="28"/>
              </w:rPr>
              <w:t>ІІ</w:t>
            </w:r>
          </w:p>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w:t>
            </w:r>
            <w:r>
              <w:rPr>
                <w:rFonts w:ascii="Times New Roman" w:hAnsi="Times New Roman" w:cs="Times New Roman"/>
                <w:bCs/>
                <w:sz w:val="28"/>
                <w:szCs w:val="28"/>
              </w:rPr>
              <w:t>п</w:t>
            </w:r>
            <w:r w:rsidRPr="00BE087B">
              <w:rPr>
                <w:rFonts w:ascii="Times New Roman" w:hAnsi="Times New Roman" w:cs="Times New Roman"/>
                <w:bCs/>
                <w:sz w:val="28"/>
                <w:szCs w:val="28"/>
              </w:rPr>
              <w:t>севдонорма</w:t>
            </w:r>
            <w:r>
              <w:rPr>
                <w:rFonts w:ascii="Times New Roman" w:hAnsi="Times New Roman" w:cs="Times New Roman"/>
                <w:bCs/>
                <w:sz w:val="28"/>
                <w:szCs w:val="28"/>
              </w:rPr>
              <w:t>-</w:t>
            </w:r>
            <w:r w:rsidRPr="00BE087B">
              <w:rPr>
                <w:rFonts w:ascii="Times New Roman" w:hAnsi="Times New Roman" w:cs="Times New Roman"/>
                <w:bCs/>
                <w:sz w:val="28"/>
                <w:szCs w:val="28"/>
              </w:rPr>
              <w:t>л</w:t>
            </w:r>
            <w:r>
              <w:rPr>
                <w:rFonts w:ascii="Times New Roman" w:hAnsi="Times New Roman" w:cs="Times New Roman"/>
                <w:bCs/>
                <w:sz w:val="28"/>
                <w:szCs w:val="28"/>
              </w:rPr>
              <w:t>і</w:t>
            </w:r>
            <w:r w:rsidRPr="00BE087B">
              <w:rPr>
                <w:rFonts w:ascii="Times New Roman" w:hAnsi="Times New Roman" w:cs="Times New Roman"/>
                <w:bCs/>
                <w:sz w:val="28"/>
                <w:szCs w:val="28"/>
              </w:rPr>
              <w:t>зац</w:t>
            </w:r>
            <w:r>
              <w:rPr>
                <w:rFonts w:ascii="Times New Roman" w:hAnsi="Times New Roman" w:cs="Times New Roman"/>
                <w:bCs/>
                <w:sz w:val="28"/>
                <w:szCs w:val="28"/>
              </w:rPr>
              <w:t>і</w:t>
            </w:r>
            <w:r w:rsidRPr="00BE087B">
              <w:rPr>
                <w:rFonts w:ascii="Times New Roman" w:hAnsi="Times New Roman" w:cs="Times New Roman"/>
                <w:bCs/>
                <w:sz w:val="28"/>
                <w:szCs w:val="28"/>
              </w:rPr>
              <w:t>я</w:t>
            </w:r>
            <w:r>
              <w:rPr>
                <w:rFonts w:ascii="Times New Roman" w:hAnsi="Times New Roman" w:cs="Times New Roman"/>
                <w:color w:val="000000"/>
                <w:sz w:val="28"/>
                <w:szCs w:val="28"/>
              </w:rPr>
              <w:t>)</w:t>
            </w:r>
          </w:p>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lang w:val="en-US"/>
              </w:rPr>
              <w:t>n</w:t>
            </w:r>
            <w:r w:rsidRPr="00574D9E">
              <w:rPr>
                <w:rFonts w:ascii="Times New Roman" w:hAnsi="Times New Roman" w:cs="Times New Roman"/>
                <w:color w:val="000000"/>
                <w:sz w:val="28"/>
                <w:szCs w:val="28"/>
              </w:rPr>
              <w:t>=19</w:t>
            </w:r>
          </w:p>
        </w:tc>
        <w:tc>
          <w:tcPr>
            <w:tcW w:w="1276" w:type="dxa"/>
            <w:vMerge/>
          </w:tcPr>
          <w:p w:rsidR="00710CDB" w:rsidRDefault="00710CDB" w:rsidP="00710CDB">
            <w:pPr>
              <w:spacing w:line="360" w:lineRule="auto"/>
              <w:jc w:val="center"/>
              <w:rPr>
                <w:rFonts w:ascii="Times New Roman" w:hAnsi="Times New Roman" w:cs="Times New Roman"/>
                <w:color w:val="000000"/>
                <w:sz w:val="28"/>
                <w:szCs w:val="28"/>
              </w:rPr>
            </w:pPr>
          </w:p>
        </w:tc>
      </w:tr>
      <w:tr w:rsidR="00710CDB" w:rsidTr="00710CDB">
        <w:tc>
          <w:tcPr>
            <w:tcW w:w="1809" w:type="dxa"/>
            <w:vAlign w:val="center"/>
          </w:tcPr>
          <w:p w:rsidR="00710CDB" w:rsidRPr="00156441" w:rsidRDefault="00710CDB" w:rsidP="00710CDB">
            <w:pPr>
              <w:spacing w:line="360" w:lineRule="auto"/>
              <w:ind w:right="-108"/>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ФЖЄЛ</w:t>
            </w:r>
            <w:r>
              <w:rPr>
                <w:rFonts w:ascii="Times New Roman" w:eastAsia="Times New Roman" w:hAnsi="Times New Roman" w:cs="Times New Roman"/>
                <w:sz w:val="28"/>
                <w:szCs w:val="28"/>
              </w:rPr>
              <w:t>,</w:t>
            </w:r>
            <w:r w:rsidRPr="00156441">
              <w:rPr>
                <w:rFonts w:ascii="Times New Roman" w:eastAsia="Times New Roman" w:hAnsi="Times New Roman" w:cs="Times New Roman"/>
                <w:sz w:val="28"/>
                <w:szCs w:val="28"/>
              </w:rPr>
              <w:t xml:space="preserve"> %</w:t>
            </w:r>
          </w:p>
        </w:tc>
        <w:tc>
          <w:tcPr>
            <w:tcW w:w="2127"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65,40±2,10</w:t>
            </w:r>
          </w:p>
        </w:tc>
        <w:tc>
          <w:tcPr>
            <w:tcW w:w="2409" w:type="dxa"/>
            <w:vAlign w:val="center"/>
          </w:tcPr>
          <w:p w:rsidR="00710CDB" w:rsidRPr="002F3299" w:rsidRDefault="00710CDB" w:rsidP="00710CDB">
            <w:pPr>
              <w:jc w:val="right"/>
              <w:rPr>
                <w:rFonts w:ascii="Times New Roman" w:hAnsi="Times New Roman" w:cs="Times New Roman"/>
                <w:color w:val="000000"/>
                <w:sz w:val="28"/>
                <w:szCs w:val="28"/>
              </w:rPr>
            </w:pPr>
            <w:r w:rsidRPr="002F3299">
              <w:rPr>
                <w:rFonts w:ascii="Times New Roman" w:hAnsi="Times New Roman" w:cs="Times New Roman"/>
                <w:color w:val="000000"/>
                <w:sz w:val="28"/>
                <w:szCs w:val="28"/>
              </w:rPr>
              <w:t>65,14</w:t>
            </w:r>
            <w:r>
              <w:rPr>
                <w:rFonts w:ascii="Times New Roman" w:hAnsi="Times New Roman" w:cs="Times New Roman"/>
                <w:color w:val="000000"/>
                <w:sz w:val="28"/>
                <w:szCs w:val="28"/>
              </w:rPr>
              <w:t>±3,01</w:t>
            </w:r>
          </w:p>
        </w:tc>
        <w:tc>
          <w:tcPr>
            <w:tcW w:w="2268" w:type="dxa"/>
            <w:vAlign w:val="center"/>
          </w:tcPr>
          <w:p w:rsidR="00710CDB" w:rsidRPr="002F3299" w:rsidRDefault="00710CDB" w:rsidP="00710CDB">
            <w:pPr>
              <w:jc w:val="right"/>
              <w:rPr>
                <w:rFonts w:ascii="Times New Roman" w:hAnsi="Times New Roman" w:cs="Times New Roman"/>
                <w:color w:val="000000"/>
                <w:sz w:val="28"/>
                <w:szCs w:val="28"/>
              </w:rPr>
            </w:pPr>
            <w:r w:rsidRPr="002F3299">
              <w:rPr>
                <w:rFonts w:ascii="Times New Roman" w:hAnsi="Times New Roman" w:cs="Times New Roman"/>
                <w:color w:val="000000"/>
                <w:sz w:val="28"/>
                <w:szCs w:val="28"/>
              </w:rPr>
              <w:t>64,58</w:t>
            </w:r>
            <w:r>
              <w:rPr>
                <w:rFonts w:ascii="Times New Roman" w:hAnsi="Times New Roman" w:cs="Times New Roman"/>
                <w:color w:val="000000"/>
                <w:sz w:val="28"/>
                <w:szCs w:val="28"/>
              </w:rPr>
              <w:t>±2,61</w:t>
            </w:r>
          </w:p>
        </w:tc>
        <w:tc>
          <w:tcPr>
            <w:tcW w:w="1276" w:type="dxa"/>
          </w:tcPr>
          <w:p w:rsidR="00710CDB" w:rsidRDefault="00710CDB" w:rsidP="00710CDB">
            <w:pPr>
              <w:spacing w:line="360" w:lineRule="auto"/>
              <w:jc w:val="center"/>
              <w:rPr>
                <w:rFonts w:ascii="Times New Roman" w:hAnsi="Times New Roman" w:cs="Times New Roman"/>
                <w:color w:val="000000"/>
                <w:sz w:val="28"/>
                <w:szCs w:val="28"/>
              </w:rPr>
            </w:pPr>
            <w:r w:rsidRPr="00064F75">
              <w:rPr>
                <w:rFonts w:ascii="Times New Roman" w:hAnsi="Times New Roman" w:cs="Times New Roman"/>
                <w:color w:val="000000"/>
                <w:sz w:val="28"/>
                <w:szCs w:val="28"/>
              </w:rPr>
              <w:t>p=</w:t>
            </w:r>
            <w:r>
              <w:rPr>
                <w:rFonts w:ascii="Times New Roman" w:hAnsi="Times New Roman" w:cs="Times New Roman"/>
                <w:color w:val="000000"/>
                <w:sz w:val="28"/>
                <w:szCs w:val="28"/>
              </w:rPr>
              <w:t>0</w:t>
            </w:r>
            <w:r w:rsidRPr="00064F75">
              <w:rPr>
                <w:rFonts w:ascii="Times New Roman" w:hAnsi="Times New Roman" w:cs="Times New Roman"/>
                <w:color w:val="000000"/>
                <w:sz w:val="28"/>
                <w:szCs w:val="28"/>
              </w:rPr>
              <w:t>,606</w:t>
            </w:r>
          </w:p>
        </w:tc>
      </w:tr>
      <w:tr w:rsidR="00710CDB" w:rsidTr="00710CDB">
        <w:tc>
          <w:tcPr>
            <w:tcW w:w="1809" w:type="dxa"/>
            <w:vAlign w:val="center"/>
          </w:tcPr>
          <w:p w:rsidR="00710CDB" w:rsidRPr="00156441" w:rsidRDefault="00710CDB" w:rsidP="00710CDB">
            <w:pPr>
              <w:spacing w:line="360" w:lineRule="auto"/>
              <w:ind w:right="-108"/>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ОФВ</w:t>
            </w:r>
            <w:r w:rsidRPr="00156441">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w:t>
            </w:r>
            <w:r w:rsidRPr="00156441">
              <w:rPr>
                <w:rFonts w:ascii="Times New Roman" w:eastAsia="Times New Roman" w:hAnsi="Times New Roman" w:cs="Times New Roman"/>
                <w:sz w:val="28"/>
                <w:szCs w:val="28"/>
              </w:rPr>
              <w:t xml:space="preserve"> %</w:t>
            </w:r>
          </w:p>
        </w:tc>
        <w:tc>
          <w:tcPr>
            <w:tcW w:w="2127"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57,13±2,85</w:t>
            </w:r>
          </w:p>
        </w:tc>
        <w:tc>
          <w:tcPr>
            <w:tcW w:w="2409" w:type="dxa"/>
            <w:vAlign w:val="center"/>
          </w:tcPr>
          <w:p w:rsidR="00710CDB" w:rsidRPr="002F3299" w:rsidRDefault="00710CDB" w:rsidP="00710CDB">
            <w:pPr>
              <w:jc w:val="right"/>
              <w:rPr>
                <w:rFonts w:ascii="Times New Roman" w:hAnsi="Times New Roman" w:cs="Times New Roman"/>
                <w:color w:val="000000"/>
                <w:sz w:val="28"/>
                <w:szCs w:val="28"/>
              </w:rPr>
            </w:pPr>
            <w:r w:rsidRPr="002F3299">
              <w:rPr>
                <w:rFonts w:ascii="Times New Roman" w:hAnsi="Times New Roman" w:cs="Times New Roman"/>
                <w:color w:val="000000"/>
                <w:sz w:val="28"/>
                <w:szCs w:val="28"/>
              </w:rPr>
              <w:t>57,49</w:t>
            </w:r>
            <w:r>
              <w:rPr>
                <w:rFonts w:ascii="Times New Roman" w:hAnsi="Times New Roman" w:cs="Times New Roman"/>
                <w:color w:val="000000"/>
                <w:sz w:val="28"/>
                <w:szCs w:val="28"/>
              </w:rPr>
              <w:t>±3,57</w:t>
            </w:r>
          </w:p>
        </w:tc>
        <w:tc>
          <w:tcPr>
            <w:tcW w:w="2268" w:type="dxa"/>
            <w:vAlign w:val="center"/>
          </w:tcPr>
          <w:p w:rsidR="00710CDB" w:rsidRPr="002F3299" w:rsidRDefault="00710CDB" w:rsidP="00710CDB">
            <w:pPr>
              <w:jc w:val="right"/>
              <w:rPr>
                <w:rFonts w:ascii="Times New Roman" w:hAnsi="Times New Roman" w:cs="Times New Roman"/>
                <w:color w:val="000000"/>
                <w:sz w:val="28"/>
                <w:szCs w:val="28"/>
              </w:rPr>
            </w:pPr>
            <w:r w:rsidRPr="002F3299">
              <w:rPr>
                <w:rFonts w:ascii="Times New Roman" w:hAnsi="Times New Roman" w:cs="Times New Roman"/>
                <w:color w:val="000000"/>
                <w:sz w:val="28"/>
                <w:szCs w:val="28"/>
              </w:rPr>
              <w:t>55,53</w:t>
            </w:r>
            <w:r>
              <w:rPr>
                <w:rFonts w:ascii="Times New Roman" w:hAnsi="Times New Roman" w:cs="Times New Roman"/>
                <w:color w:val="000000"/>
                <w:sz w:val="28"/>
                <w:szCs w:val="28"/>
              </w:rPr>
              <w:t>±3,31</w:t>
            </w:r>
          </w:p>
        </w:tc>
        <w:tc>
          <w:tcPr>
            <w:tcW w:w="127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p</w:t>
            </w:r>
            <w:r w:rsidRPr="00064F75">
              <w:rPr>
                <w:rFonts w:ascii="Times New Roman" w:hAnsi="Times New Roman" w:cs="Times New Roman"/>
                <w:color w:val="000000"/>
                <w:sz w:val="28"/>
                <w:szCs w:val="28"/>
              </w:rPr>
              <w:t>=</w:t>
            </w:r>
            <w:r>
              <w:rPr>
                <w:rFonts w:ascii="Times New Roman" w:hAnsi="Times New Roman" w:cs="Times New Roman"/>
                <w:color w:val="000000"/>
                <w:sz w:val="28"/>
                <w:szCs w:val="28"/>
              </w:rPr>
              <w:t>0</w:t>
            </w:r>
            <w:r w:rsidRPr="00064F75">
              <w:rPr>
                <w:rFonts w:ascii="Times New Roman" w:hAnsi="Times New Roman" w:cs="Times New Roman"/>
                <w:color w:val="000000"/>
                <w:sz w:val="28"/>
                <w:szCs w:val="28"/>
              </w:rPr>
              <w:t>,11</w:t>
            </w:r>
            <w:r>
              <w:rPr>
                <w:rFonts w:ascii="Times New Roman" w:hAnsi="Times New Roman" w:cs="Times New Roman"/>
                <w:color w:val="000000"/>
                <w:sz w:val="28"/>
                <w:szCs w:val="28"/>
              </w:rPr>
              <w:t>8</w:t>
            </w:r>
          </w:p>
        </w:tc>
      </w:tr>
      <w:tr w:rsidR="00710CDB" w:rsidTr="00710CDB">
        <w:tc>
          <w:tcPr>
            <w:tcW w:w="1809" w:type="dxa"/>
            <w:vAlign w:val="center"/>
          </w:tcPr>
          <w:p w:rsidR="00710CDB" w:rsidRPr="00156441" w:rsidRDefault="00710CDB" w:rsidP="00710CDB">
            <w:pPr>
              <w:spacing w:line="360" w:lineRule="auto"/>
              <w:ind w:right="-108"/>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ОФВ</w:t>
            </w:r>
            <w:r w:rsidRPr="00156441">
              <w:rPr>
                <w:rFonts w:ascii="Times New Roman" w:eastAsia="Times New Roman" w:hAnsi="Times New Roman" w:cs="Times New Roman"/>
                <w:sz w:val="28"/>
                <w:szCs w:val="28"/>
                <w:vertAlign w:val="subscript"/>
              </w:rPr>
              <w:t>1</w:t>
            </w:r>
            <w:r w:rsidRPr="00156441">
              <w:rPr>
                <w:rFonts w:ascii="Times New Roman" w:eastAsia="Times New Roman" w:hAnsi="Times New Roman" w:cs="Times New Roman"/>
                <w:sz w:val="28"/>
                <w:szCs w:val="28"/>
              </w:rPr>
              <w:t>/ФЖЄЛ</w:t>
            </w:r>
            <w:r>
              <w:rPr>
                <w:rFonts w:ascii="Times New Roman" w:eastAsia="Times New Roman" w:hAnsi="Times New Roman" w:cs="Times New Roman"/>
                <w:sz w:val="28"/>
                <w:szCs w:val="28"/>
              </w:rPr>
              <w:t>,</w:t>
            </w:r>
            <w:r w:rsidRPr="00156441">
              <w:rPr>
                <w:rFonts w:ascii="Times New Roman" w:eastAsia="Times New Roman" w:hAnsi="Times New Roman" w:cs="Times New Roman"/>
                <w:sz w:val="28"/>
                <w:szCs w:val="28"/>
              </w:rPr>
              <w:t xml:space="preserve"> %</w:t>
            </w:r>
          </w:p>
        </w:tc>
        <w:tc>
          <w:tcPr>
            <w:tcW w:w="2127"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71,05±2,06</w:t>
            </w:r>
          </w:p>
        </w:tc>
        <w:tc>
          <w:tcPr>
            <w:tcW w:w="2409" w:type="dxa"/>
            <w:vAlign w:val="center"/>
          </w:tcPr>
          <w:p w:rsidR="00710CDB" w:rsidRPr="002F3299" w:rsidRDefault="00710CDB" w:rsidP="00710CDB">
            <w:pPr>
              <w:jc w:val="right"/>
              <w:rPr>
                <w:rFonts w:ascii="Times New Roman" w:hAnsi="Times New Roman" w:cs="Times New Roman"/>
                <w:color w:val="000000"/>
                <w:sz w:val="28"/>
                <w:szCs w:val="28"/>
              </w:rPr>
            </w:pPr>
            <w:r w:rsidRPr="002F3299">
              <w:rPr>
                <w:rFonts w:ascii="Times New Roman" w:hAnsi="Times New Roman" w:cs="Times New Roman"/>
                <w:color w:val="000000"/>
                <w:sz w:val="28"/>
                <w:szCs w:val="28"/>
              </w:rPr>
              <w:t>71,90</w:t>
            </w:r>
            <w:r>
              <w:rPr>
                <w:rFonts w:ascii="Times New Roman" w:hAnsi="Times New Roman" w:cs="Times New Roman"/>
                <w:color w:val="000000"/>
                <w:sz w:val="28"/>
                <w:szCs w:val="28"/>
              </w:rPr>
              <w:t>±3,26</w:t>
            </w:r>
          </w:p>
        </w:tc>
        <w:tc>
          <w:tcPr>
            <w:tcW w:w="2268" w:type="dxa"/>
            <w:vAlign w:val="center"/>
          </w:tcPr>
          <w:p w:rsidR="00710CDB" w:rsidRPr="002F3299" w:rsidRDefault="00710CDB" w:rsidP="00710CDB">
            <w:pPr>
              <w:jc w:val="right"/>
              <w:rPr>
                <w:rFonts w:ascii="Times New Roman" w:hAnsi="Times New Roman" w:cs="Times New Roman"/>
                <w:color w:val="000000"/>
                <w:sz w:val="28"/>
                <w:szCs w:val="28"/>
              </w:rPr>
            </w:pPr>
            <w:r w:rsidRPr="002F3299">
              <w:rPr>
                <w:rFonts w:ascii="Times New Roman" w:hAnsi="Times New Roman" w:cs="Times New Roman"/>
                <w:color w:val="000000"/>
                <w:sz w:val="28"/>
                <w:szCs w:val="28"/>
              </w:rPr>
              <w:t>70,03</w:t>
            </w:r>
            <w:r>
              <w:rPr>
                <w:rFonts w:ascii="Times New Roman" w:hAnsi="Times New Roman" w:cs="Times New Roman"/>
                <w:color w:val="000000"/>
                <w:sz w:val="28"/>
                <w:szCs w:val="28"/>
              </w:rPr>
              <w:t>±1,84</w:t>
            </w:r>
          </w:p>
        </w:tc>
        <w:tc>
          <w:tcPr>
            <w:tcW w:w="1276"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p</w:t>
            </w:r>
            <w:r w:rsidRPr="005158C3">
              <w:rPr>
                <w:rFonts w:ascii="Times New Roman" w:hAnsi="Times New Roman" w:cs="Times New Roman"/>
                <w:color w:val="000000"/>
                <w:sz w:val="28"/>
                <w:szCs w:val="28"/>
              </w:rPr>
              <w:t>=</w:t>
            </w:r>
            <w:r>
              <w:rPr>
                <w:rFonts w:ascii="Times New Roman" w:hAnsi="Times New Roman" w:cs="Times New Roman"/>
                <w:color w:val="000000"/>
                <w:sz w:val="28"/>
                <w:szCs w:val="28"/>
              </w:rPr>
              <w:t>0</w:t>
            </w:r>
            <w:r w:rsidRPr="005158C3">
              <w:rPr>
                <w:rFonts w:ascii="Times New Roman" w:hAnsi="Times New Roman" w:cs="Times New Roman"/>
                <w:color w:val="000000"/>
                <w:sz w:val="28"/>
                <w:szCs w:val="28"/>
              </w:rPr>
              <w:t>,033</w:t>
            </w:r>
          </w:p>
        </w:tc>
      </w:tr>
      <w:tr w:rsidR="00710CDB" w:rsidTr="00710CDB">
        <w:tc>
          <w:tcPr>
            <w:tcW w:w="1809" w:type="dxa"/>
            <w:vAlign w:val="center"/>
          </w:tcPr>
          <w:p w:rsidR="00710CDB" w:rsidRPr="00156441" w:rsidRDefault="00710CDB" w:rsidP="00710CDB">
            <w:pPr>
              <w:spacing w:line="360" w:lineRule="auto"/>
              <w:ind w:right="-108"/>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МОШ</w:t>
            </w:r>
            <w:r w:rsidRPr="00156441">
              <w:rPr>
                <w:rFonts w:ascii="Times New Roman" w:eastAsia="Times New Roman" w:hAnsi="Times New Roman" w:cs="Times New Roman"/>
                <w:sz w:val="28"/>
                <w:szCs w:val="28"/>
                <w:vertAlign w:val="subscript"/>
              </w:rPr>
              <w:t>25</w:t>
            </w:r>
            <w:r>
              <w:rPr>
                <w:rFonts w:ascii="Times New Roman" w:eastAsia="Times New Roman" w:hAnsi="Times New Roman" w:cs="Times New Roman"/>
                <w:sz w:val="28"/>
                <w:szCs w:val="28"/>
              </w:rPr>
              <w:t>,</w:t>
            </w:r>
            <w:r w:rsidRPr="00156441">
              <w:rPr>
                <w:rFonts w:ascii="Times New Roman" w:eastAsia="Times New Roman" w:hAnsi="Times New Roman" w:cs="Times New Roman"/>
                <w:sz w:val="28"/>
                <w:szCs w:val="28"/>
              </w:rPr>
              <w:t xml:space="preserve"> %</w:t>
            </w:r>
          </w:p>
        </w:tc>
        <w:tc>
          <w:tcPr>
            <w:tcW w:w="2127"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51,20±3,76</w:t>
            </w:r>
          </w:p>
        </w:tc>
        <w:tc>
          <w:tcPr>
            <w:tcW w:w="2409" w:type="dxa"/>
            <w:vAlign w:val="center"/>
          </w:tcPr>
          <w:p w:rsidR="00710CDB" w:rsidRPr="002F3299" w:rsidRDefault="00710CDB" w:rsidP="00710CDB">
            <w:pPr>
              <w:jc w:val="right"/>
              <w:rPr>
                <w:rFonts w:ascii="Times New Roman" w:hAnsi="Times New Roman" w:cs="Times New Roman"/>
                <w:color w:val="000000"/>
                <w:sz w:val="28"/>
                <w:szCs w:val="28"/>
              </w:rPr>
            </w:pPr>
            <w:r w:rsidRPr="002F3299">
              <w:rPr>
                <w:rFonts w:ascii="Times New Roman" w:hAnsi="Times New Roman" w:cs="Times New Roman"/>
                <w:color w:val="000000"/>
                <w:sz w:val="28"/>
                <w:szCs w:val="28"/>
              </w:rPr>
              <w:t>50,97</w:t>
            </w:r>
            <w:r>
              <w:rPr>
                <w:rFonts w:ascii="Times New Roman" w:hAnsi="Times New Roman" w:cs="Times New Roman"/>
                <w:color w:val="000000"/>
                <w:sz w:val="28"/>
                <w:szCs w:val="28"/>
              </w:rPr>
              <w:t>±5,49</w:t>
            </w:r>
          </w:p>
        </w:tc>
        <w:tc>
          <w:tcPr>
            <w:tcW w:w="2268" w:type="dxa"/>
            <w:vAlign w:val="center"/>
          </w:tcPr>
          <w:p w:rsidR="00710CDB" w:rsidRPr="002F3299" w:rsidRDefault="00710CDB" w:rsidP="00710CDB">
            <w:pPr>
              <w:jc w:val="right"/>
              <w:rPr>
                <w:rFonts w:ascii="Times New Roman" w:hAnsi="Times New Roman" w:cs="Times New Roman"/>
                <w:color w:val="000000"/>
                <w:sz w:val="28"/>
                <w:szCs w:val="28"/>
              </w:rPr>
            </w:pPr>
            <w:r w:rsidRPr="002F3299">
              <w:rPr>
                <w:rFonts w:ascii="Times New Roman" w:hAnsi="Times New Roman" w:cs="Times New Roman"/>
                <w:color w:val="000000"/>
                <w:sz w:val="28"/>
                <w:szCs w:val="28"/>
              </w:rPr>
              <w:t>50,37</w:t>
            </w:r>
            <w:r>
              <w:rPr>
                <w:rFonts w:ascii="Times New Roman" w:hAnsi="Times New Roman" w:cs="Times New Roman"/>
                <w:color w:val="000000"/>
                <w:sz w:val="28"/>
                <w:szCs w:val="28"/>
              </w:rPr>
              <w:t>±4,66</w:t>
            </w:r>
          </w:p>
        </w:tc>
        <w:tc>
          <w:tcPr>
            <w:tcW w:w="1276" w:type="dxa"/>
          </w:tcPr>
          <w:p w:rsidR="00710CDB" w:rsidRDefault="00710CDB" w:rsidP="00710CDB">
            <w:pPr>
              <w:spacing w:line="360" w:lineRule="auto"/>
              <w:jc w:val="center"/>
              <w:rPr>
                <w:rFonts w:ascii="Times New Roman" w:hAnsi="Times New Roman" w:cs="Times New Roman"/>
                <w:color w:val="000000"/>
                <w:sz w:val="28"/>
                <w:szCs w:val="28"/>
              </w:rPr>
            </w:pPr>
            <w:r w:rsidRPr="00801EDB">
              <w:rPr>
                <w:rFonts w:ascii="Times New Roman" w:hAnsi="Times New Roman" w:cs="Times New Roman"/>
                <w:color w:val="000000"/>
                <w:sz w:val="28"/>
                <w:szCs w:val="28"/>
              </w:rPr>
              <w:t>p=</w:t>
            </w:r>
            <w:r>
              <w:rPr>
                <w:rFonts w:ascii="Times New Roman" w:hAnsi="Times New Roman" w:cs="Times New Roman"/>
                <w:color w:val="000000"/>
                <w:sz w:val="28"/>
                <w:szCs w:val="28"/>
              </w:rPr>
              <w:t>0</w:t>
            </w:r>
            <w:r w:rsidRPr="00801EDB">
              <w:rPr>
                <w:rFonts w:ascii="Times New Roman" w:hAnsi="Times New Roman" w:cs="Times New Roman"/>
                <w:color w:val="000000"/>
                <w:sz w:val="28"/>
                <w:szCs w:val="28"/>
              </w:rPr>
              <w:t>,652</w:t>
            </w:r>
          </w:p>
        </w:tc>
      </w:tr>
      <w:tr w:rsidR="00710CDB" w:rsidTr="00710CDB">
        <w:tc>
          <w:tcPr>
            <w:tcW w:w="1809" w:type="dxa"/>
            <w:vAlign w:val="center"/>
          </w:tcPr>
          <w:p w:rsidR="00710CDB" w:rsidRPr="00156441" w:rsidRDefault="00710CDB" w:rsidP="00710CDB">
            <w:pPr>
              <w:spacing w:line="360" w:lineRule="auto"/>
              <w:ind w:right="-108"/>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МОШ</w:t>
            </w:r>
            <w:r w:rsidRPr="00156441">
              <w:rPr>
                <w:rFonts w:ascii="Times New Roman" w:eastAsia="Times New Roman" w:hAnsi="Times New Roman" w:cs="Times New Roman"/>
                <w:sz w:val="28"/>
                <w:szCs w:val="28"/>
                <w:vertAlign w:val="subscript"/>
              </w:rPr>
              <w:t>50</w:t>
            </w:r>
            <w:r>
              <w:rPr>
                <w:rFonts w:ascii="Times New Roman" w:eastAsia="Times New Roman" w:hAnsi="Times New Roman" w:cs="Times New Roman"/>
                <w:sz w:val="28"/>
                <w:szCs w:val="28"/>
              </w:rPr>
              <w:t>,</w:t>
            </w:r>
            <w:r w:rsidRPr="00156441">
              <w:rPr>
                <w:rFonts w:ascii="Times New Roman" w:eastAsia="Times New Roman" w:hAnsi="Times New Roman" w:cs="Times New Roman"/>
                <w:sz w:val="28"/>
                <w:szCs w:val="28"/>
              </w:rPr>
              <w:t xml:space="preserve"> %</w:t>
            </w:r>
          </w:p>
        </w:tc>
        <w:tc>
          <w:tcPr>
            <w:tcW w:w="2127"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29,07±4,57</w:t>
            </w:r>
          </w:p>
        </w:tc>
        <w:tc>
          <w:tcPr>
            <w:tcW w:w="2409" w:type="dxa"/>
            <w:vAlign w:val="center"/>
          </w:tcPr>
          <w:p w:rsidR="00710CDB" w:rsidRPr="002F3299" w:rsidRDefault="00710CDB" w:rsidP="00710CDB">
            <w:pPr>
              <w:jc w:val="right"/>
              <w:rPr>
                <w:rFonts w:ascii="Times New Roman" w:hAnsi="Times New Roman" w:cs="Times New Roman"/>
                <w:color w:val="000000"/>
                <w:sz w:val="28"/>
                <w:szCs w:val="28"/>
              </w:rPr>
            </w:pPr>
            <w:r w:rsidRPr="002F3299">
              <w:rPr>
                <w:rFonts w:ascii="Times New Roman" w:hAnsi="Times New Roman" w:cs="Times New Roman"/>
                <w:color w:val="000000"/>
                <w:sz w:val="28"/>
                <w:szCs w:val="28"/>
              </w:rPr>
              <w:t>30,94</w:t>
            </w:r>
            <w:r>
              <w:rPr>
                <w:rFonts w:ascii="Times New Roman" w:hAnsi="Times New Roman" w:cs="Times New Roman"/>
                <w:color w:val="000000"/>
                <w:sz w:val="28"/>
                <w:szCs w:val="28"/>
              </w:rPr>
              <w:t>±5,55</w:t>
            </w:r>
          </w:p>
        </w:tc>
        <w:tc>
          <w:tcPr>
            <w:tcW w:w="2268" w:type="dxa"/>
            <w:vAlign w:val="center"/>
          </w:tcPr>
          <w:p w:rsidR="00710CDB" w:rsidRPr="002F3299" w:rsidRDefault="00710CDB" w:rsidP="00710CDB">
            <w:pPr>
              <w:jc w:val="right"/>
              <w:rPr>
                <w:rFonts w:ascii="Times New Roman" w:hAnsi="Times New Roman" w:cs="Times New Roman"/>
                <w:color w:val="000000"/>
                <w:sz w:val="28"/>
                <w:szCs w:val="28"/>
              </w:rPr>
            </w:pPr>
            <w:r w:rsidRPr="002F3299">
              <w:rPr>
                <w:rFonts w:ascii="Times New Roman" w:hAnsi="Times New Roman" w:cs="Times New Roman"/>
                <w:color w:val="000000"/>
                <w:sz w:val="28"/>
                <w:szCs w:val="28"/>
              </w:rPr>
              <w:t>27,21</w:t>
            </w:r>
            <w:r>
              <w:rPr>
                <w:rFonts w:ascii="Times New Roman" w:hAnsi="Times New Roman" w:cs="Times New Roman"/>
                <w:color w:val="000000"/>
                <w:sz w:val="28"/>
                <w:szCs w:val="28"/>
              </w:rPr>
              <w:t>±3,38</w:t>
            </w:r>
          </w:p>
        </w:tc>
        <w:tc>
          <w:tcPr>
            <w:tcW w:w="1276" w:type="dxa"/>
          </w:tcPr>
          <w:p w:rsidR="00710CDB" w:rsidRDefault="00710CDB" w:rsidP="00710CDB">
            <w:pPr>
              <w:spacing w:line="360" w:lineRule="auto"/>
              <w:jc w:val="center"/>
              <w:rPr>
                <w:rFonts w:ascii="Times New Roman" w:hAnsi="Times New Roman" w:cs="Times New Roman"/>
                <w:color w:val="000000"/>
                <w:sz w:val="28"/>
                <w:szCs w:val="28"/>
              </w:rPr>
            </w:pPr>
            <w:r w:rsidRPr="00801EDB">
              <w:rPr>
                <w:rFonts w:ascii="Times New Roman" w:hAnsi="Times New Roman" w:cs="Times New Roman"/>
                <w:color w:val="000000"/>
                <w:sz w:val="28"/>
                <w:szCs w:val="28"/>
              </w:rPr>
              <w:t>p=</w:t>
            </w:r>
            <w:r>
              <w:rPr>
                <w:rFonts w:ascii="Times New Roman" w:hAnsi="Times New Roman" w:cs="Times New Roman"/>
                <w:color w:val="000000"/>
                <w:sz w:val="28"/>
                <w:szCs w:val="28"/>
              </w:rPr>
              <w:t>0</w:t>
            </w:r>
            <w:r w:rsidRPr="00801EDB">
              <w:rPr>
                <w:rFonts w:ascii="Times New Roman" w:hAnsi="Times New Roman" w:cs="Times New Roman"/>
                <w:color w:val="000000"/>
                <w:sz w:val="28"/>
                <w:szCs w:val="28"/>
              </w:rPr>
              <w:t>,028</w:t>
            </w:r>
          </w:p>
        </w:tc>
      </w:tr>
      <w:tr w:rsidR="00710CDB" w:rsidTr="00710CDB">
        <w:tc>
          <w:tcPr>
            <w:tcW w:w="1809" w:type="dxa"/>
            <w:vAlign w:val="center"/>
          </w:tcPr>
          <w:p w:rsidR="00710CDB" w:rsidRPr="00156441" w:rsidRDefault="00710CDB" w:rsidP="00710CDB">
            <w:pPr>
              <w:spacing w:line="360" w:lineRule="auto"/>
              <w:ind w:right="-108"/>
              <w:contextualSpacing/>
              <w:jc w:val="center"/>
              <w:rPr>
                <w:rFonts w:ascii="Times New Roman" w:eastAsia="Times New Roman" w:hAnsi="Times New Roman" w:cs="Times New Roman"/>
                <w:sz w:val="28"/>
                <w:szCs w:val="28"/>
              </w:rPr>
            </w:pPr>
            <w:r w:rsidRPr="00156441">
              <w:rPr>
                <w:rFonts w:ascii="Times New Roman" w:eastAsia="Times New Roman" w:hAnsi="Times New Roman" w:cs="Times New Roman"/>
                <w:sz w:val="28"/>
                <w:szCs w:val="28"/>
              </w:rPr>
              <w:t>МОШ</w:t>
            </w:r>
            <w:r w:rsidRPr="00156441">
              <w:rPr>
                <w:rFonts w:ascii="Times New Roman" w:eastAsia="Times New Roman" w:hAnsi="Times New Roman" w:cs="Times New Roman"/>
                <w:sz w:val="28"/>
                <w:szCs w:val="28"/>
                <w:vertAlign w:val="subscript"/>
              </w:rPr>
              <w:t>75</w:t>
            </w:r>
            <w:r>
              <w:rPr>
                <w:rFonts w:ascii="Times New Roman" w:eastAsia="Times New Roman" w:hAnsi="Times New Roman" w:cs="Times New Roman"/>
                <w:sz w:val="28"/>
                <w:szCs w:val="28"/>
              </w:rPr>
              <w:t>,</w:t>
            </w:r>
            <w:r w:rsidRPr="00156441">
              <w:rPr>
                <w:rFonts w:ascii="Times New Roman" w:eastAsia="Times New Roman" w:hAnsi="Times New Roman" w:cs="Times New Roman"/>
                <w:sz w:val="28"/>
                <w:szCs w:val="28"/>
              </w:rPr>
              <w:t xml:space="preserve"> %</w:t>
            </w:r>
          </w:p>
        </w:tc>
        <w:tc>
          <w:tcPr>
            <w:tcW w:w="2127"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37,40±4,27</w:t>
            </w:r>
          </w:p>
        </w:tc>
        <w:tc>
          <w:tcPr>
            <w:tcW w:w="2409" w:type="dxa"/>
            <w:vAlign w:val="center"/>
          </w:tcPr>
          <w:p w:rsidR="00710CDB" w:rsidRPr="002F3299" w:rsidRDefault="00710CDB" w:rsidP="00710CDB">
            <w:pPr>
              <w:jc w:val="right"/>
              <w:rPr>
                <w:rFonts w:ascii="Times New Roman" w:hAnsi="Times New Roman" w:cs="Times New Roman"/>
                <w:color w:val="000000"/>
                <w:sz w:val="28"/>
                <w:szCs w:val="28"/>
              </w:rPr>
            </w:pPr>
            <w:r w:rsidRPr="002F3299">
              <w:rPr>
                <w:rFonts w:ascii="Times New Roman" w:hAnsi="Times New Roman" w:cs="Times New Roman"/>
                <w:color w:val="000000"/>
                <w:sz w:val="28"/>
                <w:szCs w:val="28"/>
              </w:rPr>
              <w:t>38,23</w:t>
            </w:r>
            <w:r>
              <w:rPr>
                <w:rFonts w:ascii="Times New Roman" w:hAnsi="Times New Roman" w:cs="Times New Roman"/>
                <w:color w:val="000000"/>
                <w:sz w:val="28"/>
                <w:szCs w:val="28"/>
              </w:rPr>
              <w:t>±4,42</w:t>
            </w:r>
          </w:p>
        </w:tc>
        <w:tc>
          <w:tcPr>
            <w:tcW w:w="2268" w:type="dxa"/>
            <w:vAlign w:val="center"/>
          </w:tcPr>
          <w:p w:rsidR="00710CDB" w:rsidRPr="002F3299" w:rsidRDefault="00710CDB" w:rsidP="00710CDB">
            <w:pPr>
              <w:jc w:val="right"/>
              <w:rPr>
                <w:rFonts w:ascii="Times New Roman" w:hAnsi="Times New Roman" w:cs="Times New Roman"/>
                <w:color w:val="000000"/>
                <w:sz w:val="28"/>
                <w:szCs w:val="28"/>
              </w:rPr>
            </w:pPr>
            <w:r w:rsidRPr="002F3299">
              <w:rPr>
                <w:rFonts w:ascii="Times New Roman" w:hAnsi="Times New Roman" w:cs="Times New Roman"/>
                <w:color w:val="000000"/>
                <w:sz w:val="28"/>
                <w:szCs w:val="28"/>
              </w:rPr>
              <w:t>36,42</w:t>
            </w:r>
            <w:r>
              <w:rPr>
                <w:rFonts w:ascii="Times New Roman" w:hAnsi="Times New Roman" w:cs="Times New Roman"/>
                <w:color w:val="000000"/>
                <w:sz w:val="28"/>
                <w:szCs w:val="28"/>
              </w:rPr>
              <w:t>±6,23</w:t>
            </w:r>
          </w:p>
        </w:tc>
        <w:tc>
          <w:tcPr>
            <w:tcW w:w="1276" w:type="dxa"/>
          </w:tcPr>
          <w:p w:rsidR="00710CDB" w:rsidRDefault="00710CDB" w:rsidP="00710CDB">
            <w:pPr>
              <w:spacing w:line="360" w:lineRule="auto"/>
              <w:jc w:val="center"/>
              <w:rPr>
                <w:rFonts w:ascii="Times New Roman" w:hAnsi="Times New Roman" w:cs="Times New Roman"/>
                <w:color w:val="000000"/>
                <w:sz w:val="28"/>
                <w:szCs w:val="28"/>
              </w:rPr>
            </w:pPr>
            <w:r w:rsidRPr="00801EDB">
              <w:rPr>
                <w:rFonts w:ascii="Times New Roman" w:hAnsi="Times New Roman" w:cs="Times New Roman"/>
                <w:color w:val="000000"/>
                <w:sz w:val="28"/>
                <w:szCs w:val="28"/>
              </w:rPr>
              <w:t>p=</w:t>
            </w:r>
            <w:r>
              <w:rPr>
                <w:rFonts w:ascii="Times New Roman" w:hAnsi="Times New Roman" w:cs="Times New Roman"/>
                <w:color w:val="000000"/>
                <w:sz w:val="28"/>
                <w:szCs w:val="28"/>
              </w:rPr>
              <w:t>0</w:t>
            </w:r>
            <w:r w:rsidRPr="00801EDB">
              <w:rPr>
                <w:rFonts w:ascii="Times New Roman" w:hAnsi="Times New Roman" w:cs="Times New Roman"/>
                <w:color w:val="000000"/>
                <w:sz w:val="28"/>
                <w:szCs w:val="28"/>
              </w:rPr>
              <w:t>,84</w:t>
            </w:r>
            <w:r>
              <w:rPr>
                <w:rFonts w:ascii="Times New Roman" w:hAnsi="Times New Roman" w:cs="Times New Roman"/>
                <w:color w:val="000000"/>
                <w:sz w:val="28"/>
                <w:szCs w:val="28"/>
              </w:rPr>
              <w:t>5</w:t>
            </w:r>
          </w:p>
        </w:tc>
      </w:tr>
      <w:tr w:rsidR="00710CDB" w:rsidTr="00710CDB">
        <w:tc>
          <w:tcPr>
            <w:tcW w:w="1809" w:type="dxa"/>
            <w:vAlign w:val="center"/>
          </w:tcPr>
          <w:p w:rsidR="00710CDB" w:rsidRPr="00156441" w:rsidRDefault="00710CDB" w:rsidP="00710CDB">
            <w:pPr>
              <w:spacing w:line="360" w:lineRule="auto"/>
              <w:ind w:right="-108"/>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sidRPr="004E491C">
              <w:rPr>
                <w:rFonts w:ascii="Times New Roman" w:eastAsia="Times New Roman" w:hAnsi="Times New Roman" w:cs="Times New Roman"/>
                <w:sz w:val="28"/>
                <w:szCs w:val="28"/>
              </w:rPr>
              <w:t>ОШ</w:t>
            </w:r>
            <w:r w:rsidRPr="004E491C">
              <w:rPr>
                <w:rFonts w:ascii="Times New Roman" w:eastAsia="Times New Roman" w:hAnsi="Times New Roman" w:cs="Times New Roman"/>
                <w:sz w:val="28"/>
                <w:szCs w:val="28"/>
                <w:vertAlign w:val="subscript"/>
              </w:rPr>
              <w:t>25-75</w:t>
            </w:r>
            <w:r>
              <w:rPr>
                <w:rFonts w:ascii="Times New Roman" w:eastAsia="Times New Roman" w:hAnsi="Times New Roman" w:cs="Times New Roman"/>
                <w:sz w:val="28"/>
                <w:szCs w:val="28"/>
              </w:rPr>
              <w:t>, %</w:t>
            </w:r>
          </w:p>
        </w:tc>
        <w:tc>
          <w:tcPr>
            <w:tcW w:w="2127"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36,20±3,45</w:t>
            </w:r>
          </w:p>
        </w:tc>
        <w:tc>
          <w:tcPr>
            <w:tcW w:w="2409" w:type="dxa"/>
            <w:vAlign w:val="center"/>
          </w:tcPr>
          <w:p w:rsidR="00710CDB" w:rsidRPr="002F3299" w:rsidRDefault="00710CDB" w:rsidP="00710CDB">
            <w:pPr>
              <w:jc w:val="right"/>
              <w:rPr>
                <w:rFonts w:ascii="Times New Roman" w:hAnsi="Times New Roman" w:cs="Times New Roman"/>
                <w:color w:val="000000"/>
                <w:sz w:val="28"/>
                <w:szCs w:val="28"/>
              </w:rPr>
            </w:pPr>
            <w:r w:rsidRPr="002F3299">
              <w:rPr>
                <w:rFonts w:ascii="Times New Roman" w:hAnsi="Times New Roman" w:cs="Times New Roman"/>
                <w:color w:val="000000"/>
                <w:sz w:val="28"/>
                <w:szCs w:val="28"/>
              </w:rPr>
              <w:t>37,54</w:t>
            </w:r>
            <w:r>
              <w:rPr>
                <w:rFonts w:ascii="Times New Roman" w:hAnsi="Times New Roman" w:cs="Times New Roman"/>
                <w:color w:val="000000"/>
                <w:sz w:val="28"/>
                <w:szCs w:val="28"/>
              </w:rPr>
              <w:t>±4,67</w:t>
            </w:r>
          </w:p>
        </w:tc>
        <w:tc>
          <w:tcPr>
            <w:tcW w:w="2268" w:type="dxa"/>
            <w:vAlign w:val="center"/>
          </w:tcPr>
          <w:p w:rsidR="00710CDB" w:rsidRPr="002F3299" w:rsidRDefault="00710CDB" w:rsidP="00710CDB">
            <w:pPr>
              <w:jc w:val="right"/>
              <w:rPr>
                <w:rFonts w:ascii="Times New Roman" w:hAnsi="Times New Roman" w:cs="Times New Roman"/>
                <w:color w:val="000000"/>
                <w:sz w:val="28"/>
                <w:szCs w:val="28"/>
              </w:rPr>
            </w:pPr>
            <w:r w:rsidRPr="002F3299">
              <w:rPr>
                <w:rFonts w:ascii="Times New Roman" w:hAnsi="Times New Roman" w:cs="Times New Roman"/>
                <w:color w:val="000000"/>
                <w:sz w:val="28"/>
                <w:szCs w:val="28"/>
              </w:rPr>
              <w:t>35,00</w:t>
            </w:r>
            <w:r>
              <w:rPr>
                <w:rFonts w:ascii="Times New Roman" w:hAnsi="Times New Roman" w:cs="Times New Roman"/>
                <w:color w:val="000000"/>
                <w:sz w:val="28"/>
                <w:szCs w:val="28"/>
              </w:rPr>
              <w:t>±3,45</w:t>
            </w:r>
          </w:p>
        </w:tc>
        <w:tc>
          <w:tcPr>
            <w:tcW w:w="1276" w:type="dxa"/>
          </w:tcPr>
          <w:p w:rsidR="00710CDB" w:rsidRDefault="00710CDB" w:rsidP="00710CDB">
            <w:pPr>
              <w:spacing w:line="360" w:lineRule="auto"/>
              <w:jc w:val="center"/>
              <w:rPr>
                <w:rFonts w:ascii="Times New Roman" w:hAnsi="Times New Roman" w:cs="Times New Roman"/>
                <w:color w:val="000000"/>
                <w:sz w:val="28"/>
                <w:szCs w:val="28"/>
              </w:rPr>
            </w:pPr>
            <w:r w:rsidRPr="00801EDB">
              <w:rPr>
                <w:rFonts w:ascii="Times New Roman" w:hAnsi="Times New Roman" w:cs="Times New Roman"/>
                <w:color w:val="000000"/>
                <w:sz w:val="28"/>
                <w:szCs w:val="28"/>
              </w:rPr>
              <w:t>p=</w:t>
            </w:r>
            <w:r>
              <w:rPr>
                <w:rFonts w:ascii="Times New Roman" w:hAnsi="Times New Roman" w:cs="Times New Roman"/>
                <w:color w:val="000000"/>
                <w:sz w:val="28"/>
                <w:szCs w:val="28"/>
              </w:rPr>
              <w:t>0</w:t>
            </w:r>
            <w:r w:rsidRPr="00801EDB">
              <w:rPr>
                <w:rFonts w:ascii="Times New Roman" w:hAnsi="Times New Roman" w:cs="Times New Roman"/>
                <w:color w:val="000000"/>
                <w:sz w:val="28"/>
                <w:szCs w:val="28"/>
              </w:rPr>
              <w:t>,115</w:t>
            </w:r>
          </w:p>
        </w:tc>
      </w:tr>
    </w:tbl>
    <w:p w:rsidR="00710CDB" w:rsidRDefault="00710CDB" w:rsidP="00710CDB">
      <w:pPr>
        <w:spacing w:after="0" w:line="360" w:lineRule="auto"/>
        <w:ind w:firstLine="709"/>
        <w:jc w:val="both"/>
        <w:rPr>
          <w:rFonts w:ascii="Times New Roman" w:hAnsi="Times New Roman"/>
          <w:sz w:val="28"/>
          <w:szCs w:val="28"/>
          <w:lang w:val="en-US"/>
        </w:rPr>
      </w:pPr>
    </w:p>
    <w:p w:rsidR="00176742" w:rsidRPr="00176742" w:rsidRDefault="00176742" w:rsidP="00710CDB">
      <w:pPr>
        <w:spacing w:after="0" w:line="360" w:lineRule="auto"/>
        <w:ind w:firstLine="709"/>
        <w:jc w:val="both"/>
        <w:rPr>
          <w:rFonts w:ascii="Times New Roman" w:hAnsi="Times New Roman"/>
          <w:sz w:val="28"/>
          <w:szCs w:val="28"/>
          <w:lang w:val="en-US"/>
        </w:rPr>
      </w:pPr>
    </w:p>
    <w:p w:rsidR="00710CDB" w:rsidRDefault="00710CDB" w:rsidP="00710CDB">
      <w:pPr>
        <w:spacing w:after="0" w:line="360" w:lineRule="auto"/>
        <w:ind w:firstLine="709"/>
        <w:jc w:val="both"/>
        <w:rPr>
          <w:rFonts w:ascii="Times New Roman" w:eastAsia="Calibri" w:hAnsi="Times New Roman" w:cs="Times New Roman"/>
          <w:sz w:val="28"/>
          <w:szCs w:val="28"/>
          <w:lang w:val="uk-UA"/>
        </w:rPr>
      </w:pPr>
      <w:r>
        <w:rPr>
          <w:rFonts w:ascii="Times New Roman" w:hAnsi="Times New Roman"/>
          <w:sz w:val="28"/>
          <w:szCs w:val="28"/>
          <w:lang w:val="uk-UA"/>
        </w:rPr>
        <w:t xml:space="preserve">Щодо впливу </w:t>
      </w:r>
      <w:r w:rsidR="00895076">
        <w:rPr>
          <w:rFonts w:ascii="Times New Roman" w:hAnsi="Times New Roman"/>
          <w:sz w:val="28"/>
          <w:szCs w:val="28"/>
          <w:lang w:val="uk-UA"/>
        </w:rPr>
        <w:t>ДФ</w:t>
      </w:r>
      <w:r>
        <w:rPr>
          <w:rFonts w:ascii="Times New Roman" w:hAnsi="Times New Roman"/>
          <w:sz w:val="28"/>
          <w:szCs w:val="28"/>
          <w:lang w:val="uk-UA"/>
        </w:rPr>
        <w:t xml:space="preserve"> ПШ на </w:t>
      </w:r>
      <w:r w:rsidR="00E61423" w:rsidRPr="00E61423">
        <w:rPr>
          <w:rFonts w:ascii="Times New Roman" w:hAnsi="Times New Roman"/>
          <w:sz w:val="28"/>
          <w:szCs w:val="28"/>
          <w:lang w:val="uk-UA"/>
        </w:rPr>
        <w:t>ЯЖ</w:t>
      </w:r>
      <w:r>
        <w:rPr>
          <w:rFonts w:ascii="Times New Roman" w:hAnsi="Times New Roman"/>
          <w:sz w:val="28"/>
          <w:szCs w:val="28"/>
          <w:lang w:val="uk-UA"/>
        </w:rPr>
        <w:t xml:space="preserve"> пацієнтів на ХОЗЛ у поєднанні з ГХ встановлено</w:t>
      </w:r>
      <w:r w:rsidRPr="00986FAD">
        <w:rPr>
          <w:rFonts w:ascii="Times New Roman" w:hAnsi="Times New Roman"/>
          <w:sz w:val="28"/>
          <w:szCs w:val="28"/>
          <w:lang w:val="uk-UA"/>
        </w:rPr>
        <w:t xml:space="preserve"> істотне зниження </w:t>
      </w:r>
      <w:r w:rsidR="00823599" w:rsidRPr="00823599">
        <w:rPr>
          <w:rFonts w:ascii="Times New Roman" w:hAnsi="Times New Roman"/>
          <w:sz w:val="28"/>
          <w:szCs w:val="28"/>
          <w:lang w:val="uk-UA"/>
        </w:rPr>
        <w:t xml:space="preserve">ЯЖ </w:t>
      </w:r>
      <w:r>
        <w:rPr>
          <w:rFonts w:ascii="Times New Roman" w:hAnsi="Times New Roman"/>
          <w:sz w:val="28"/>
          <w:szCs w:val="28"/>
          <w:lang w:val="uk-UA"/>
        </w:rPr>
        <w:t xml:space="preserve">за анкетою </w:t>
      </w:r>
      <w:r w:rsidRPr="00793992">
        <w:rPr>
          <w:rFonts w:ascii="Times New Roman" w:eastAsia="Calibri" w:hAnsi="Times New Roman" w:cs="Times New Roman"/>
          <w:sz w:val="28"/>
          <w:szCs w:val="28"/>
          <w:lang w:val="en-US"/>
        </w:rPr>
        <w:t>CAT</w:t>
      </w:r>
      <w:r>
        <w:rPr>
          <w:rFonts w:ascii="Times New Roman" w:eastAsia="Calibri" w:hAnsi="Times New Roman" w:cs="Times New Roman"/>
          <w:sz w:val="28"/>
          <w:szCs w:val="28"/>
          <w:lang w:val="uk-UA"/>
        </w:rPr>
        <w:t xml:space="preserve">, а також </w:t>
      </w:r>
      <w:r>
        <w:rPr>
          <w:rFonts w:ascii="Times New Roman" w:hAnsi="Times New Roman"/>
          <w:sz w:val="28"/>
          <w:szCs w:val="28"/>
          <w:lang w:val="uk-UA"/>
        </w:rPr>
        <w:t xml:space="preserve">за сумарним результатом та всіма </w:t>
      </w:r>
      <w:r w:rsidRPr="00986FAD">
        <w:rPr>
          <w:rFonts w:ascii="Times New Roman" w:hAnsi="Times New Roman"/>
          <w:sz w:val="28"/>
          <w:szCs w:val="28"/>
          <w:lang w:val="uk-UA"/>
        </w:rPr>
        <w:t>домена</w:t>
      </w:r>
      <w:r>
        <w:rPr>
          <w:rFonts w:ascii="Times New Roman" w:hAnsi="Times New Roman"/>
          <w:sz w:val="28"/>
          <w:szCs w:val="28"/>
          <w:lang w:val="uk-UA"/>
        </w:rPr>
        <w:t xml:space="preserve">ми опитувальника </w:t>
      </w:r>
      <w:r w:rsidRPr="00986FAD">
        <w:rPr>
          <w:rFonts w:ascii="Times New Roman" w:eastAsia="Calibri" w:hAnsi="Times New Roman" w:cs="Times New Roman"/>
          <w:sz w:val="28"/>
          <w:szCs w:val="28"/>
        </w:rPr>
        <w:t>С</w:t>
      </w:r>
      <w:r w:rsidRPr="00D47F93">
        <w:rPr>
          <w:rFonts w:ascii="Times New Roman" w:eastAsia="Calibri" w:hAnsi="Times New Roman" w:cs="Times New Roman"/>
          <w:sz w:val="28"/>
          <w:szCs w:val="28"/>
          <w:lang w:val="en-US"/>
        </w:rPr>
        <w:t>CQ</w:t>
      </w:r>
      <w:r>
        <w:rPr>
          <w:rFonts w:ascii="Times New Roman" w:eastAsia="Calibri" w:hAnsi="Times New Roman" w:cs="Times New Roman"/>
          <w:sz w:val="28"/>
          <w:szCs w:val="28"/>
          <w:lang w:val="uk-UA"/>
        </w:rPr>
        <w:t xml:space="preserve"> при зростанні ознак </w:t>
      </w:r>
      <w:r w:rsidR="00895076">
        <w:rPr>
          <w:rFonts w:ascii="Times New Roman" w:eastAsia="Calibri" w:hAnsi="Times New Roman" w:cs="Times New Roman"/>
          <w:sz w:val="28"/>
          <w:szCs w:val="28"/>
          <w:lang w:val="uk-UA"/>
        </w:rPr>
        <w:t>ДД</w:t>
      </w:r>
      <w:r>
        <w:rPr>
          <w:rFonts w:ascii="Times New Roman" w:eastAsia="Calibri" w:hAnsi="Times New Roman" w:cs="Times New Roman"/>
          <w:sz w:val="28"/>
          <w:szCs w:val="28"/>
          <w:lang w:val="uk-UA"/>
        </w:rPr>
        <w:t xml:space="preserve"> (табл. </w:t>
      </w:r>
      <w:r w:rsidR="00176742" w:rsidRPr="00176742">
        <w:rPr>
          <w:rFonts w:ascii="Times New Roman" w:eastAsia="Calibri" w:hAnsi="Times New Roman" w:cs="Times New Roman"/>
          <w:sz w:val="28"/>
          <w:szCs w:val="28"/>
        </w:rPr>
        <w:t>4</w:t>
      </w:r>
      <w:r>
        <w:rPr>
          <w:rFonts w:ascii="Times New Roman" w:eastAsia="Calibri" w:hAnsi="Times New Roman" w:cs="Times New Roman"/>
          <w:sz w:val="28"/>
          <w:szCs w:val="28"/>
          <w:lang w:val="uk-UA"/>
        </w:rPr>
        <w:t>.17).</w:t>
      </w:r>
    </w:p>
    <w:p w:rsidR="00176742" w:rsidRDefault="00176742">
      <w:pPr>
        <w:rPr>
          <w:rFonts w:ascii="Times New Roman" w:hAnsi="Times New Roman"/>
          <w:i/>
          <w:sz w:val="28"/>
          <w:szCs w:val="28"/>
          <w:lang w:val="uk-UA"/>
        </w:rPr>
      </w:pPr>
      <w:r>
        <w:rPr>
          <w:rFonts w:ascii="Times New Roman" w:hAnsi="Times New Roman"/>
          <w:i/>
          <w:sz w:val="28"/>
          <w:szCs w:val="28"/>
          <w:lang w:val="uk-UA"/>
        </w:rPr>
        <w:br w:type="page"/>
      </w:r>
    </w:p>
    <w:p w:rsidR="00710CDB" w:rsidRPr="00616171" w:rsidRDefault="00710CDB" w:rsidP="00710CDB">
      <w:pPr>
        <w:spacing w:after="0" w:line="360" w:lineRule="auto"/>
        <w:ind w:firstLine="709"/>
        <w:jc w:val="right"/>
        <w:rPr>
          <w:rFonts w:ascii="Times New Roman" w:hAnsi="Times New Roman"/>
          <w:i/>
          <w:sz w:val="28"/>
          <w:szCs w:val="28"/>
          <w:lang w:val="uk-UA"/>
        </w:rPr>
      </w:pPr>
      <w:r w:rsidRPr="00616171">
        <w:rPr>
          <w:rFonts w:ascii="Times New Roman" w:hAnsi="Times New Roman"/>
          <w:i/>
          <w:sz w:val="28"/>
          <w:szCs w:val="28"/>
          <w:lang w:val="uk-UA"/>
        </w:rPr>
        <w:lastRenderedPageBreak/>
        <w:t xml:space="preserve">Таблиця </w:t>
      </w:r>
      <w:r w:rsidR="00176742" w:rsidRPr="00176742">
        <w:rPr>
          <w:rFonts w:ascii="Times New Roman" w:hAnsi="Times New Roman"/>
          <w:i/>
          <w:sz w:val="28"/>
          <w:szCs w:val="28"/>
        </w:rPr>
        <w:t>4</w:t>
      </w:r>
      <w:r w:rsidRPr="00616171">
        <w:rPr>
          <w:rFonts w:ascii="Times New Roman" w:hAnsi="Times New Roman"/>
          <w:i/>
          <w:sz w:val="28"/>
          <w:szCs w:val="28"/>
          <w:lang w:val="uk-UA"/>
        </w:rPr>
        <w:t>.17</w:t>
      </w:r>
    </w:p>
    <w:p w:rsidR="00710CDB" w:rsidRPr="00450E07" w:rsidRDefault="00A03B0E" w:rsidP="00710CDB">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Якість життя</w:t>
      </w:r>
      <w:r w:rsidR="002F505C" w:rsidRPr="002F505C">
        <w:rPr>
          <w:rFonts w:ascii="Times New Roman" w:hAnsi="Times New Roman"/>
          <w:b/>
          <w:sz w:val="28"/>
          <w:szCs w:val="28"/>
          <w:lang w:val="uk-UA"/>
        </w:rPr>
        <w:t xml:space="preserve"> </w:t>
      </w:r>
      <w:r w:rsidR="00710CDB" w:rsidRPr="00450E07">
        <w:rPr>
          <w:rFonts w:ascii="Times New Roman" w:hAnsi="Times New Roman" w:cs="Times New Roman"/>
          <w:b/>
          <w:sz w:val="28"/>
          <w:szCs w:val="28"/>
          <w:lang w:val="uk-UA"/>
        </w:rPr>
        <w:t xml:space="preserve">у </w:t>
      </w:r>
      <w:r w:rsidR="00710CDB" w:rsidRPr="00450E07">
        <w:rPr>
          <w:rFonts w:ascii="Times New Roman" w:hAnsi="Times New Roman"/>
          <w:b/>
          <w:sz w:val="28"/>
          <w:szCs w:val="28"/>
          <w:lang w:val="uk-UA"/>
        </w:rPr>
        <w:t xml:space="preserve">хворих на ХОЗЛ у поєднанні з ГХ при різних типах </w:t>
      </w:r>
      <w:r w:rsidR="00895076">
        <w:rPr>
          <w:rFonts w:ascii="Times New Roman" w:hAnsi="Times New Roman"/>
          <w:b/>
          <w:sz w:val="28"/>
          <w:szCs w:val="28"/>
          <w:lang w:val="uk-UA"/>
        </w:rPr>
        <w:t>ДД</w:t>
      </w:r>
      <w:r w:rsidR="00710CDB" w:rsidRPr="00450E07">
        <w:rPr>
          <w:rFonts w:ascii="Times New Roman" w:hAnsi="Times New Roman"/>
          <w:b/>
          <w:sz w:val="28"/>
          <w:szCs w:val="28"/>
          <w:lang w:val="uk-UA"/>
        </w:rPr>
        <w:t xml:space="preserve"> ПШ</w:t>
      </w:r>
    </w:p>
    <w:tbl>
      <w:tblPr>
        <w:tblStyle w:val="a7"/>
        <w:tblW w:w="9889" w:type="dxa"/>
        <w:tblLook w:val="04A0" w:firstRow="1" w:lastRow="0" w:firstColumn="1" w:lastColumn="0" w:noHBand="0" w:noVBand="1"/>
      </w:tblPr>
      <w:tblGrid>
        <w:gridCol w:w="2041"/>
        <w:gridCol w:w="1893"/>
        <w:gridCol w:w="2405"/>
        <w:gridCol w:w="2266"/>
        <w:gridCol w:w="1284"/>
      </w:tblGrid>
      <w:tr w:rsidR="00710CDB" w:rsidTr="00710CDB">
        <w:tc>
          <w:tcPr>
            <w:tcW w:w="2041" w:type="dxa"/>
            <w:vMerge w:val="restart"/>
          </w:tcPr>
          <w:p w:rsidR="00710CDB" w:rsidRPr="00843A10"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Показники</w:t>
            </w:r>
          </w:p>
        </w:tc>
        <w:tc>
          <w:tcPr>
            <w:tcW w:w="6572" w:type="dxa"/>
            <w:gridSpan w:val="3"/>
          </w:tcPr>
          <w:p w:rsidR="00710CDB" w:rsidRDefault="00710CDB" w:rsidP="00895076">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Тип </w:t>
            </w:r>
            <w:r w:rsidR="00895076">
              <w:rPr>
                <w:rFonts w:ascii="Times New Roman" w:hAnsi="Times New Roman" w:cs="Times New Roman"/>
                <w:color w:val="000000"/>
                <w:sz w:val="28"/>
                <w:szCs w:val="28"/>
              </w:rPr>
              <w:t>ДД</w:t>
            </w:r>
            <w:r>
              <w:rPr>
                <w:rFonts w:ascii="Times New Roman" w:hAnsi="Times New Roman" w:cs="Times New Roman"/>
                <w:color w:val="000000"/>
                <w:sz w:val="28"/>
                <w:szCs w:val="28"/>
              </w:rPr>
              <w:t xml:space="preserve"> ПШ</w:t>
            </w:r>
            <w:r w:rsidRPr="00793992">
              <w:rPr>
                <w:rFonts w:ascii="Times New Roman" w:hAnsi="Times New Roman" w:cs="Times New Roman"/>
                <w:sz w:val="28"/>
                <w:szCs w:val="28"/>
              </w:rPr>
              <w:t xml:space="preserve"> </w:t>
            </w:r>
            <w:r>
              <w:rPr>
                <w:rFonts w:ascii="Times New Roman" w:hAnsi="Times New Roman" w:cs="Times New Roman"/>
                <w:sz w:val="28"/>
                <w:szCs w:val="28"/>
              </w:rPr>
              <w:t xml:space="preserve">(абс. ч., </w:t>
            </w:r>
            <w:r w:rsidRPr="00793992">
              <w:rPr>
                <w:rFonts w:ascii="Times New Roman" w:hAnsi="Times New Roman" w:cs="Times New Roman"/>
                <w:sz w:val="28"/>
                <w:szCs w:val="28"/>
              </w:rPr>
              <w:t>%)</w:t>
            </w:r>
          </w:p>
        </w:tc>
        <w:tc>
          <w:tcPr>
            <w:tcW w:w="1276" w:type="dxa"/>
            <w:vMerge w:val="restart"/>
          </w:tcPr>
          <w:p w:rsidR="00710CDB" w:rsidRPr="00843A10" w:rsidRDefault="00710CDB" w:rsidP="00710CDB">
            <w:pPr>
              <w:spacing w:line="360" w:lineRule="auto"/>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p</w:t>
            </w:r>
          </w:p>
        </w:tc>
      </w:tr>
      <w:tr w:rsidR="00710CDB" w:rsidRPr="00B929B8" w:rsidTr="00710CDB">
        <w:tc>
          <w:tcPr>
            <w:tcW w:w="2041" w:type="dxa"/>
            <w:vMerge/>
          </w:tcPr>
          <w:p w:rsidR="00710CDB" w:rsidRDefault="00710CDB" w:rsidP="00710CDB">
            <w:pPr>
              <w:spacing w:line="360" w:lineRule="auto"/>
              <w:jc w:val="center"/>
              <w:rPr>
                <w:rFonts w:ascii="Times New Roman" w:hAnsi="Times New Roman" w:cs="Times New Roman"/>
                <w:color w:val="000000"/>
                <w:sz w:val="28"/>
                <w:szCs w:val="28"/>
              </w:rPr>
            </w:pPr>
          </w:p>
        </w:tc>
        <w:tc>
          <w:tcPr>
            <w:tcW w:w="1895"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Нормальна </w:t>
            </w:r>
            <w:r w:rsidR="00895076">
              <w:rPr>
                <w:rFonts w:ascii="Times New Roman" w:hAnsi="Times New Roman" w:cs="Times New Roman"/>
                <w:color w:val="000000"/>
                <w:sz w:val="28"/>
                <w:szCs w:val="28"/>
              </w:rPr>
              <w:t>ДФ</w:t>
            </w:r>
            <w:r>
              <w:rPr>
                <w:rFonts w:ascii="Times New Roman" w:hAnsi="Times New Roman" w:cs="Times New Roman"/>
                <w:color w:val="000000"/>
                <w:sz w:val="28"/>
                <w:szCs w:val="28"/>
              </w:rPr>
              <w:t xml:space="preserve"> ПШ</w:t>
            </w:r>
          </w:p>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lang w:val="en-US"/>
              </w:rPr>
              <w:t>n</w:t>
            </w:r>
            <w:r w:rsidRPr="00574D9E">
              <w:rPr>
                <w:rFonts w:ascii="Times New Roman" w:hAnsi="Times New Roman" w:cs="Times New Roman"/>
                <w:color w:val="000000"/>
                <w:sz w:val="28"/>
                <w:szCs w:val="28"/>
                <w:lang w:val="ru-RU"/>
              </w:rPr>
              <w:t>=15</w:t>
            </w:r>
          </w:p>
        </w:tc>
        <w:tc>
          <w:tcPr>
            <w:tcW w:w="2409" w:type="dxa"/>
          </w:tcPr>
          <w:p w:rsidR="00710CDB" w:rsidRDefault="00710CDB" w:rsidP="00710CDB">
            <w:pPr>
              <w:spacing w:line="360" w:lineRule="auto"/>
              <w:contextualSpacing/>
              <w:jc w:val="center"/>
              <w:rPr>
                <w:rFonts w:ascii="Times New Roman" w:hAnsi="Times New Roman" w:cs="Times New Roman"/>
                <w:bCs/>
                <w:sz w:val="28"/>
                <w:szCs w:val="28"/>
              </w:rPr>
            </w:pPr>
            <w:r w:rsidRPr="00BE087B">
              <w:rPr>
                <w:rFonts w:ascii="Times New Roman" w:hAnsi="Times New Roman" w:cs="Times New Roman"/>
                <w:bCs/>
                <w:sz w:val="28"/>
                <w:szCs w:val="28"/>
              </w:rPr>
              <w:t xml:space="preserve">Тип </w:t>
            </w:r>
            <w:r>
              <w:rPr>
                <w:rFonts w:ascii="Times New Roman" w:hAnsi="Times New Roman" w:cs="Times New Roman"/>
                <w:bCs/>
                <w:sz w:val="28"/>
                <w:szCs w:val="28"/>
              </w:rPr>
              <w:t>І</w:t>
            </w:r>
          </w:p>
          <w:p w:rsidR="00710CDB" w:rsidRDefault="00710CDB" w:rsidP="00710CDB">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(п</w:t>
            </w:r>
            <w:r w:rsidRPr="00BE087B">
              <w:rPr>
                <w:rFonts w:ascii="Times New Roman" w:hAnsi="Times New Roman" w:cs="Times New Roman"/>
                <w:bCs/>
                <w:sz w:val="28"/>
                <w:szCs w:val="28"/>
              </w:rPr>
              <w:t>орушення ре</w:t>
            </w:r>
            <w:r>
              <w:rPr>
                <w:rFonts w:ascii="Times New Roman" w:hAnsi="Times New Roman" w:cs="Times New Roman"/>
                <w:bCs/>
                <w:sz w:val="28"/>
                <w:szCs w:val="28"/>
              </w:rPr>
              <w:t>л</w:t>
            </w:r>
            <w:r w:rsidRPr="00BE087B">
              <w:rPr>
                <w:rFonts w:ascii="Times New Roman" w:hAnsi="Times New Roman" w:cs="Times New Roman"/>
                <w:bCs/>
                <w:sz w:val="28"/>
                <w:szCs w:val="28"/>
              </w:rPr>
              <w:t>аксації</w:t>
            </w:r>
            <w:r>
              <w:rPr>
                <w:rFonts w:ascii="Times New Roman" w:hAnsi="Times New Roman" w:cs="Times New Roman"/>
                <w:bCs/>
                <w:sz w:val="28"/>
                <w:szCs w:val="28"/>
              </w:rPr>
              <w:t>)</w:t>
            </w:r>
          </w:p>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lang w:val="en-US"/>
              </w:rPr>
              <w:t>n</w:t>
            </w:r>
            <w:r w:rsidRPr="00574D9E">
              <w:rPr>
                <w:rFonts w:ascii="Times New Roman" w:hAnsi="Times New Roman" w:cs="Times New Roman"/>
                <w:color w:val="000000"/>
                <w:sz w:val="28"/>
                <w:szCs w:val="28"/>
                <w:lang w:val="ru-RU"/>
              </w:rPr>
              <w:t>=35</w:t>
            </w:r>
          </w:p>
        </w:tc>
        <w:tc>
          <w:tcPr>
            <w:tcW w:w="2268" w:type="dxa"/>
          </w:tcPr>
          <w:p w:rsidR="00710CDB" w:rsidRDefault="00710CDB" w:rsidP="00710CDB">
            <w:pPr>
              <w:spacing w:line="360" w:lineRule="auto"/>
              <w:jc w:val="center"/>
              <w:rPr>
                <w:rFonts w:ascii="Times New Roman" w:hAnsi="Times New Roman" w:cs="Times New Roman"/>
                <w:bCs/>
                <w:sz w:val="28"/>
                <w:szCs w:val="28"/>
              </w:rPr>
            </w:pPr>
            <w:r w:rsidRPr="00BE087B">
              <w:rPr>
                <w:rFonts w:ascii="Times New Roman" w:hAnsi="Times New Roman" w:cs="Times New Roman"/>
                <w:bCs/>
                <w:sz w:val="28"/>
                <w:szCs w:val="28"/>
              </w:rPr>
              <w:t xml:space="preserve">Тип </w:t>
            </w:r>
            <w:r>
              <w:rPr>
                <w:rFonts w:ascii="Times New Roman" w:hAnsi="Times New Roman" w:cs="Times New Roman"/>
                <w:bCs/>
                <w:sz w:val="28"/>
                <w:szCs w:val="28"/>
              </w:rPr>
              <w:t>ІІ</w:t>
            </w:r>
          </w:p>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w:t>
            </w:r>
            <w:r>
              <w:rPr>
                <w:rFonts w:ascii="Times New Roman" w:hAnsi="Times New Roman" w:cs="Times New Roman"/>
                <w:bCs/>
                <w:sz w:val="28"/>
                <w:szCs w:val="28"/>
              </w:rPr>
              <w:t>п</w:t>
            </w:r>
            <w:r w:rsidRPr="00BE087B">
              <w:rPr>
                <w:rFonts w:ascii="Times New Roman" w:hAnsi="Times New Roman" w:cs="Times New Roman"/>
                <w:bCs/>
                <w:sz w:val="28"/>
                <w:szCs w:val="28"/>
              </w:rPr>
              <w:t>севдонорма</w:t>
            </w:r>
            <w:r>
              <w:rPr>
                <w:rFonts w:ascii="Times New Roman" w:hAnsi="Times New Roman" w:cs="Times New Roman"/>
                <w:bCs/>
                <w:sz w:val="28"/>
                <w:szCs w:val="28"/>
              </w:rPr>
              <w:t>-</w:t>
            </w:r>
            <w:r w:rsidRPr="00BE087B">
              <w:rPr>
                <w:rFonts w:ascii="Times New Roman" w:hAnsi="Times New Roman" w:cs="Times New Roman"/>
                <w:bCs/>
                <w:sz w:val="28"/>
                <w:szCs w:val="28"/>
              </w:rPr>
              <w:t>л</w:t>
            </w:r>
            <w:r>
              <w:rPr>
                <w:rFonts w:ascii="Times New Roman" w:hAnsi="Times New Roman" w:cs="Times New Roman"/>
                <w:bCs/>
                <w:sz w:val="28"/>
                <w:szCs w:val="28"/>
              </w:rPr>
              <w:t>і</w:t>
            </w:r>
            <w:r w:rsidRPr="00BE087B">
              <w:rPr>
                <w:rFonts w:ascii="Times New Roman" w:hAnsi="Times New Roman" w:cs="Times New Roman"/>
                <w:bCs/>
                <w:sz w:val="28"/>
                <w:szCs w:val="28"/>
              </w:rPr>
              <w:t>зац</w:t>
            </w:r>
            <w:r>
              <w:rPr>
                <w:rFonts w:ascii="Times New Roman" w:hAnsi="Times New Roman" w:cs="Times New Roman"/>
                <w:bCs/>
                <w:sz w:val="28"/>
                <w:szCs w:val="28"/>
              </w:rPr>
              <w:t>і</w:t>
            </w:r>
            <w:r w:rsidRPr="00BE087B">
              <w:rPr>
                <w:rFonts w:ascii="Times New Roman" w:hAnsi="Times New Roman" w:cs="Times New Roman"/>
                <w:bCs/>
                <w:sz w:val="28"/>
                <w:szCs w:val="28"/>
              </w:rPr>
              <w:t>я</w:t>
            </w:r>
            <w:r>
              <w:rPr>
                <w:rFonts w:ascii="Times New Roman" w:hAnsi="Times New Roman" w:cs="Times New Roman"/>
                <w:color w:val="000000"/>
                <w:sz w:val="28"/>
                <w:szCs w:val="28"/>
              </w:rPr>
              <w:t>)</w:t>
            </w:r>
          </w:p>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lang w:val="en-US"/>
              </w:rPr>
              <w:t>n</w:t>
            </w:r>
            <w:r w:rsidRPr="00574D9E">
              <w:rPr>
                <w:rFonts w:ascii="Times New Roman" w:hAnsi="Times New Roman" w:cs="Times New Roman"/>
                <w:color w:val="000000"/>
                <w:sz w:val="28"/>
                <w:szCs w:val="28"/>
              </w:rPr>
              <w:t>=19</w:t>
            </w:r>
          </w:p>
        </w:tc>
        <w:tc>
          <w:tcPr>
            <w:tcW w:w="1276" w:type="dxa"/>
            <w:vMerge/>
          </w:tcPr>
          <w:p w:rsidR="00710CDB" w:rsidRDefault="00710CDB" w:rsidP="00710CDB">
            <w:pPr>
              <w:spacing w:line="360" w:lineRule="auto"/>
              <w:jc w:val="center"/>
              <w:rPr>
                <w:rFonts w:ascii="Times New Roman" w:hAnsi="Times New Roman" w:cs="Times New Roman"/>
                <w:color w:val="000000"/>
                <w:sz w:val="28"/>
                <w:szCs w:val="28"/>
              </w:rPr>
            </w:pPr>
          </w:p>
        </w:tc>
      </w:tr>
      <w:tr w:rsidR="00710CDB" w:rsidTr="00710CDB">
        <w:tc>
          <w:tcPr>
            <w:tcW w:w="2041" w:type="dxa"/>
          </w:tcPr>
          <w:p w:rsidR="00710CDB" w:rsidRPr="00843A10" w:rsidRDefault="00710CDB" w:rsidP="00710CDB">
            <w:pPr>
              <w:spacing w:line="360" w:lineRule="auto"/>
              <w:jc w:val="center"/>
              <w:rPr>
                <w:rFonts w:ascii="Times New Roman" w:hAnsi="Times New Roman" w:cs="Times New Roman"/>
                <w:color w:val="000000"/>
                <w:sz w:val="28"/>
                <w:szCs w:val="28"/>
              </w:rPr>
            </w:pPr>
            <w:r w:rsidRPr="00793992">
              <w:rPr>
                <w:rFonts w:ascii="Times New Roman" w:hAnsi="Times New Roman" w:cs="Times New Roman"/>
                <w:sz w:val="28"/>
                <w:szCs w:val="28"/>
              </w:rPr>
              <w:t xml:space="preserve">Сумарний бал </w:t>
            </w:r>
            <w:r w:rsidRPr="00793992">
              <w:rPr>
                <w:rFonts w:ascii="Times New Roman" w:eastAsia="Calibri" w:hAnsi="Times New Roman" w:cs="Times New Roman"/>
                <w:sz w:val="28"/>
                <w:szCs w:val="28"/>
                <w:lang w:val="en-US"/>
              </w:rPr>
              <w:t>CAT</w:t>
            </w:r>
          </w:p>
        </w:tc>
        <w:tc>
          <w:tcPr>
            <w:tcW w:w="1895"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17,20±4,44</w:t>
            </w:r>
          </w:p>
        </w:tc>
        <w:tc>
          <w:tcPr>
            <w:tcW w:w="2409"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22,43±4,77</w:t>
            </w:r>
          </w:p>
        </w:tc>
        <w:tc>
          <w:tcPr>
            <w:tcW w:w="2268"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25,63±4,27</w:t>
            </w:r>
          </w:p>
        </w:tc>
        <w:tc>
          <w:tcPr>
            <w:tcW w:w="1276" w:type="dxa"/>
          </w:tcPr>
          <w:p w:rsidR="00710CDB" w:rsidRDefault="00710CDB" w:rsidP="00710CDB">
            <w:pPr>
              <w:spacing w:line="360" w:lineRule="auto"/>
              <w:jc w:val="center"/>
              <w:rPr>
                <w:rFonts w:ascii="Times New Roman" w:hAnsi="Times New Roman" w:cs="Times New Roman"/>
                <w:color w:val="000000"/>
                <w:sz w:val="28"/>
                <w:szCs w:val="28"/>
              </w:rPr>
            </w:pPr>
            <w:r w:rsidRPr="009373DC">
              <w:rPr>
                <w:rFonts w:ascii="Times New Roman" w:hAnsi="Times New Roman" w:cs="Times New Roman"/>
                <w:color w:val="000000"/>
                <w:sz w:val="28"/>
                <w:szCs w:val="28"/>
              </w:rPr>
              <w:t>p=</w:t>
            </w:r>
            <w:r>
              <w:rPr>
                <w:rFonts w:ascii="Times New Roman" w:hAnsi="Times New Roman" w:cs="Times New Roman"/>
                <w:color w:val="000000"/>
                <w:sz w:val="28"/>
                <w:szCs w:val="28"/>
              </w:rPr>
              <w:t>0</w:t>
            </w:r>
            <w:r w:rsidRPr="009373DC">
              <w:rPr>
                <w:rFonts w:ascii="Times New Roman" w:hAnsi="Times New Roman" w:cs="Times New Roman"/>
                <w:color w:val="000000"/>
                <w:sz w:val="28"/>
                <w:szCs w:val="28"/>
              </w:rPr>
              <w:t>,0001</w:t>
            </w:r>
          </w:p>
        </w:tc>
      </w:tr>
      <w:tr w:rsidR="00710CDB" w:rsidTr="00710CDB">
        <w:tc>
          <w:tcPr>
            <w:tcW w:w="2041" w:type="dxa"/>
          </w:tcPr>
          <w:p w:rsidR="00710CDB" w:rsidRDefault="00710CDB" w:rsidP="00710CDB">
            <w:pPr>
              <w:spacing w:line="360" w:lineRule="auto"/>
              <w:jc w:val="center"/>
              <w:rPr>
                <w:rFonts w:ascii="Times New Roman" w:hAnsi="Times New Roman" w:cs="Times New Roman"/>
                <w:color w:val="000000"/>
                <w:sz w:val="28"/>
                <w:szCs w:val="28"/>
              </w:rPr>
            </w:pPr>
            <w:r w:rsidRPr="00D47F93">
              <w:rPr>
                <w:rFonts w:ascii="Times New Roman" w:eastAsia="Calibri" w:hAnsi="Times New Roman" w:cs="Times New Roman"/>
                <w:sz w:val="28"/>
                <w:szCs w:val="28"/>
              </w:rPr>
              <w:t>С</w:t>
            </w:r>
            <w:r w:rsidRPr="00D47F93">
              <w:rPr>
                <w:rFonts w:ascii="Times New Roman" w:eastAsia="Calibri" w:hAnsi="Times New Roman" w:cs="Times New Roman"/>
                <w:sz w:val="28"/>
                <w:szCs w:val="28"/>
                <w:lang w:val="en-US"/>
              </w:rPr>
              <w:t>умарн</w:t>
            </w:r>
            <w:r w:rsidRPr="00D47F93">
              <w:rPr>
                <w:rFonts w:ascii="Times New Roman" w:eastAsia="Calibri" w:hAnsi="Times New Roman" w:cs="Times New Roman"/>
                <w:sz w:val="28"/>
                <w:szCs w:val="28"/>
              </w:rPr>
              <w:t>ий</w:t>
            </w:r>
            <w:r w:rsidRPr="00D47F93">
              <w:rPr>
                <w:rFonts w:ascii="Times New Roman" w:eastAsia="Calibri" w:hAnsi="Times New Roman" w:cs="Times New Roman"/>
                <w:sz w:val="28"/>
                <w:szCs w:val="28"/>
                <w:lang w:val="en-US"/>
              </w:rPr>
              <w:t xml:space="preserve"> бал СCQ</w:t>
            </w:r>
          </w:p>
        </w:tc>
        <w:tc>
          <w:tcPr>
            <w:tcW w:w="1895"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2,38±0,51</w:t>
            </w:r>
          </w:p>
        </w:tc>
        <w:tc>
          <w:tcPr>
            <w:tcW w:w="2409"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3,01±0,52</w:t>
            </w:r>
          </w:p>
        </w:tc>
        <w:tc>
          <w:tcPr>
            <w:tcW w:w="2268"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3,20±0,49</w:t>
            </w:r>
          </w:p>
        </w:tc>
        <w:tc>
          <w:tcPr>
            <w:tcW w:w="1276" w:type="dxa"/>
          </w:tcPr>
          <w:p w:rsidR="00710CDB" w:rsidRDefault="00710CDB" w:rsidP="00710CDB">
            <w:pPr>
              <w:spacing w:line="360" w:lineRule="auto"/>
              <w:jc w:val="center"/>
              <w:rPr>
                <w:rFonts w:ascii="Times New Roman" w:hAnsi="Times New Roman" w:cs="Times New Roman"/>
                <w:color w:val="000000"/>
                <w:sz w:val="28"/>
                <w:szCs w:val="28"/>
              </w:rPr>
            </w:pPr>
            <w:r w:rsidRPr="009373DC">
              <w:rPr>
                <w:rFonts w:ascii="Times New Roman" w:hAnsi="Times New Roman" w:cs="Times New Roman"/>
                <w:color w:val="000000"/>
                <w:sz w:val="28"/>
                <w:szCs w:val="28"/>
              </w:rPr>
              <w:t>p=</w:t>
            </w:r>
            <w:r>
              <w:rPr>
                <w:rFonts w:ascii="Times New Roman" w:hAnsi="Times New Roman" w:cs="Times New Roman"/>
                <w:color w:val="000000"/>
                <w:sz w:val="28"/>
                <w:szCs w:val="28"/>
              </w:rPr>
              <w:t>0</w:t>
            </w:r>
            <w:r w:rsidRPr="009373DC">
              <w:rPr>
                <w:rFonts w:ascii="Times New Roman" w:hAnsi="Times New Roman" w:cs="Times New Roman"/>
                <w:color w:val="000000"/>
                <w:sz w:val="28"/>
                <w:szCs w:val="28"/>
              </w:rPr>
              <w:t>,0003</w:t>
            </w:r>
          </w:p>
        </w:tc>
      </w:tr>
      <w:tr w:rsidR="00710CDB" w:rsidTr="00710CDB">
        <w:tc>
          <w:tcPr>
            <w:tcW w:w="2041" w:type="dxa"/>
          </w:tcPr>
          <w:p w:rsidR="00710CDB" w:rsidRDefault="00710CDB" w:rsidP="00710CDB">
            <w:pPr>
              <w:spacing w:line="360" w:lineRule="auto"/>
              <w:jc w:val="center"/>
              <w:rPr>
                <w:rFonts w:ascii="Times New Roman" w:hAnsi="Times New Roman" w:cs="Times New Roman"/>
                <w:color w:val="000000"/>
                <w:sz w:val="28"/>
                <w:szCs w:val="28"/>
              </w:rPr>
            </w:pPr>
            <w:r w:rsidRPr="00D47F93">
              <w:rPr>
                <w:rFonts w:ascii="Times New Roman" w:eastAsia="Calibri" w:hAnsi="Times New Roman" w:cs="Times New Roman"/>
                <w:sz w:val="28"/>
                <w:szCs w:val="28"/>
              </w:rPr>
              <w:t>Бал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«симптоми»</w:t>
            </w:r>
          </w:p>
        </w:tc>
        <w:tc>
          <w:tcPr>
            <w:tcW w:w="1895"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2,67±0,47</w:t>
            </w:r>
          </w:p>
        </w:tc>
        <w:tc>
          <w:tcPr>
            <w:tcW w:w="2409"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2,99±0,40</w:t>
            </w:r>
          </w:p>
        </w:tc>
        <w:tc>
          <w:tcPr>
            <w:tcW w:w="2268"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3,38±0,50</w:t>
            </w:r>
          </w:p>
        </w:tc>
        <w:tc>
          <w:tcPr>
            <w:tcW w:w="1276" w:type="dxa"/>
          </w:tcPr>
          <w:p w:rsidR="00710CDB" w:rsidRDefault="00710CDB" w:rsidP="00710CDB">
            <w:pPr>
              <w:spacing w:line="360" w:lineRule="auto"/>
              <w:jc w:val="center"/>
              <w:rPr>
                <w:rFonts w:ascii="Times New Roman" w:hAnsi="Times New Roman" w:cs="Times New Roman"/>
                <w:color w:val="000000"/>
                <w:sz w:val="28"/>
                <w:szCs w:val="28"/>
              </w:rPr>
            </w:pPr>
            <w:r w:rsidRPr="009373DC">
              <w:rPr>
                <w:rFonts w:ascii="Times New Roman" w:hAnsi="Times New Roman" w:cs="Times New Roman"/>
                <w:color w:val="000000"/>
                <w:sz w:val="28"/>
                <w:szCs w:val="28"/>
              </w:rPr>
              <w:t>p=</w:t>
            </w:r>
            <w:r>
              <w:rPr>
                <w:rFonts w:ascii="Times New Roman" w:hAnsi="Times New Roman" w:cs="Times New Roman"/>
                <w:color w:val="000000"/>
                <w:sz w:val="28"/>
                <w:szCs w:val="28"/>
              </w:rPr>
              <w:t>0</w:t>
            </w:r>
            <w:r w:rsidRPr="009373DC">
              <w:rPr>
                <w:rFonts w:ascii="Times New Roman" w:hAnsi="Times New Roman" w:cs="Times New Roman"/>
                <w:color w:val="000000"/>
                <w:sz w:val="28"/>
                <w:szCs w:val="28"/>
              </w:rPr>
              <w:t>,0004</w:t>
            </w:r>
          </w:p>
        </w:tc>
      </w:tr>
      <w:tr w:rsidR="00710CDB" w:rsidTr="00710CDB">
        <w:tc>
          <w:tcPr>
            <w:tcW w:w="2041" w:type="dxa"/>
          </w:tcPr>
          <w:p w:rsidR="00710CDB" w:rsidRPr="00D47F93" w:rsidRDefault="00710CDB" w:rsidP="00710CDB">
            <w:pPr>
              <w:spacing w:line="360" w:lineRule="auto"/>
              <w:jc w:val="center"/>
              <w:rPr>
                <w:rFonts w:ascii="Times New Roman" w:eastAsia="Calibri" w:hAnsi="Times New Roman" w:cs="Times New Roman"/>
                <w:sz w:val="28"/>
                <w:szCs w:val="28"/>
              </w:rPr>
            </w:pPr>
            <w:r w:rsidRPr="00D47F93">
              <w:rPr>
                <w:rFonts w:ascii="Times New Roman" w:eastAsia="Calibri" w:hAnsi="Times New Roman" w:cs="Times New Roman"/>
                <w:sz w:val="28"/>
                <w:szCs w:val="28"/>
              </w:rPr>
              <w:t>Бал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«функціональ-ний стан»</w:t>
            </w:r>
          </w:p>
        </w:tc>
        <w:tc>
          <w:tcPr>
            <w:tcW w:w="1895"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2,00±0,67</w:t>
            </w:r>
          </w:p>
        </w:tc>
        <w:tc>
          <w:tcPr>
            <w:tcW w:w="2409"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2,93±0,80</w:t>
            </w:r>
          </w:p>
        </w:tc>
        <w:tc>
          <w:tcPr>
            <w:tcW w:w="2268"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2,82±0,74</w:t>
            </w:r>
          </w:p>
        </w:tc>
        <w:tc>
          <w:tcPr>
            <w:tcW w:w="1276" w:type="dxa"/>
          </w:tcPr>
          <w:p w:rsidR="00710CDB" w:rsidRDefault="00710CDB" w:rsidP="00710CDB">
            <w:pPr>
              <w:spacing w:line="360" w:lineRule="auto"/>
              <w:jc w:val="center"/>
              <w:rPr>
                <w:rFonts w:ascii="Times New Roman" w:hAnsi="Times New Roman" w:cs="Times New Roman"/>
                <w:color w:val="000000"/>
                <w:sz w:val="28"/>
                <w:szCs w:val="28"/>
              </w:rPr>
            </w:pPr>
            <w:r w:rsidRPr="009373DC">
              <w:rPr>
                <w:rFonts w:ascii="Times New Roman" w:hAnsi="Times New Roman" w:cs="Times New Roman"/>
                <w:color w:val="000000"/>
                <w:sz w:val="28"/>
                <w:szCs w:val="28"/>
              </w:rPr>
              <w:t>p=</w:t>
            </w:r>
            <w:r>
              <w:rPr>
                <w:rFonts w:ascii="Times New Roman" w:hAnsi="Times New Roman" w:cs="Times New Roman"/>
                <w:color w:val="000000"/>
                <w:sz w:val="28"/>
                <w:szCs w:val="28"/>
              </w:rPr>
              <w:t>0</w:t>
            </w:r>
            <w:r w:rsidRPr="009373DC">
              <w:rPr>
                <w:rFonts w:ascii="Times New Roman" w:hAnsi="Times New Roman" w:cs="Times New Roman"/>
                <w:color w:val="000000"/>
                <w:sz w:val="28"/>
                <w:szCs w:val="28"/>
              </w:rPr>
              <w:t>,0013</w:t>
            </w:r>
          </w:p>
        </w:tc>
      </w:tr>
      <w:tr w:rsidR="00710CDB" w:rsidTr="00710CDB">
        <w:tc>
          <w:tcPr>
            <w:tcW w:w="2041" w:type="dxa"/>
          </w:tcPr>
          <w:p w:rsidR="00710CDB" w:rsidRPr="00D47F93" w:rsidRDefault="00710CDB" w:rsidP="00710CDB">
            <w:pPr>
              <w:spacing w:line="360" w:lineRule="auto"/>
              <w:jc w:val="center"/>
              <w:rPr>
                <w:rFonts w:ascii="Times New Roman" w:eastAsia="Calibri" w:hAnsi="Times New Roman" w:cs="Times New Roman"/>
                <w:sz w:val="28"/>
                <w:szCs w:val="28"/>
              </w:rPr>
            </w:pPr>
            <w:r w:rsidRPr="00D47F93">
              <w:rPr>
                <w:rFonts w:ascii="Times New Roman" w:eastAsia="Calibri" w:hAnsi="Times New Roman" w:cs="Times New Roman"/>
                <w:sz w:val="28"/>
                <w:szCs w:val="28"/>
              </w:rPr>
              <w:t>Бал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«психічний стан»</w:t>
            </w:r>
          </w:p>
        </w:tc>
        <w:tc>
          <w:tcPr>
            <w:tcW w:w="1895"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2,57±1,00</w:t>
            </w:r>
          </w:p>
        </w:tc>
        <w:tc>
          <w:tcPr>
            <w:tcW w:w="2409"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3,20±0,80</w:t>
            </w:r>
          </w:p>
        </w:tc>
        <w:tc>
          <w:tcPr>
            <w:tcW w:w="2268" w:type="dxa"/>
          </w:tcPr>
          <w:p w:rsidR="00710CDB" w:rsidRDefault="00710CDB" w:rsidP="00710CDB">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3,61±0,89</w:t>
            </w:r>
          </w:p>
        </w:tc>
        <w:tc>
          <w:tcPr>
            <w:tcW w:w="1276" w:type="dxa"/>
          </w:tcPr>
          <w:p w:rsidR="00710CDB" w:rsidRPr="009373DC" w:rsidRDefault="00710CDB" w:rsidP="00710CDB">
            <w:pPr>
              <w:spacing w:line="360" w:lineRule="auto"/>
              <w:jc w:val="center"/>
              <w:rPr>
                <w:rFonts w:ascii="Times New Roman" w:hAnsi="Times New Roman" w:cs="Times New Roman"/>
                <w:color w:val="000000"/>
                <w:sz w:val="28"/>
                <w:szCs w:val="28"/>
              </w:rPr>
            </w:pPr>
            <w:r w:rsidRPr="009373DC">
              <w:rPr>
                <w:rFonts w:ascii="Times New Roman" w:hAnsi="Times New Roman" w:cs="Times New Roman"/>
                <w:color w:val="000000"/>
                <w:sz w:val="28"/>
                <w:szCs w:val="28"/>
              </w:rPr>
              <w:t>p=</w:t>
            </w:r>
            <w:r>
              <w:rPr>
                <w:rFonts w:ascii="Times New Roman" w:hAnsi="Times New Roman" w:cs="Times New Roman"/>
                <w:color w:val="000000"/>
                <w:sz w:val="28"/>
                <w:szCs w:val="28"/>
              </w:rPr>
              <w:t>0</w:t>
            </w:r>
            <w:r w:rsidRPr="009373DC">
              <w:rPr>
                <w:rFonts w:ascii="Times New Roman" w:hAnsi="Times New Roman" w:cs="Times New Roman"/>
                <w:color w:val="000000"/>
                <w:sz w:val="28"/>
                <w:szCs w:val="28"/>
              </w:rPr>
              <w:t>,0055</w:t>
            </w:r>
          </w:p>
        </w:tc>
      </w:tr>
    </w:tbl>
    <w:p w:rsidR="00710CDB" w:rsidRDefault="00710CDB" w:rsidP="00710CDB">
      <w:pPr>
        <w:spacing w:after="0" w:line="360" w:lineRule="auto"/>
        <w:ind w:firstLine="709"/>
        <w:jc w:val="both"/>
        <w:rPr>
          <w:rFonts w:ascii="Times New Roman" w:hAnsi="Times New Roman"/>
          <w:sz w:val="28"/>
          <w:szCs w:val="28"/>
          <w:lang w:val="uk-UA"/>
        </w:rPr>
      </w:pPr>
    </w:p>
    <w:p w:rsidR="00710CDB" w:rsidRDefault="00710CDB" w:rsidP="00710CD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sz w:val="28"/>
          <w:szCs w:val="28"/>
          <w:lang w:val="uk-UA"/>
        </w:rPr>
        <w:t>Отже, п</w:t>
      </w:r>
      <w:r w:rsidRPr="001F14A9">
        <w:rPr>
          <w:rFonts w:ascii="Times New Roman" w:hAnsi="Times New Roman"/>
          <w:sz w:val="28"/>
          <w:szCs w:val="28"/>
          <w:lang w:val="uk-UA"/>
        </w:rPr>
        <w:t xml:space="preserve">рогредієнтний перебіг ХОЗЛ, особливо при наявності супутньої кардіоваскулярної патології, неминуче призводить до ремоделювання </w:t>
      </w:r>
      <w:r w:rsidRPr="0069677B">
        <w:rPr>
          <w:rFonts w:ascii="Times New Roman" w:hAnsi="Times New Roman"/>
          <w:sz w:val="28"/>
          <w:szCs w:val="28"/>
          <w:lang w:val="uk-UA"/>
        </w:rPr>
        <w:t>міокарда</w:t>
      </w:r>
      <w:r w:rsidRPr="001F14A9">
        <w:rPr>
          <w:rFonts w:ascii="Times New Roman" w:hAnsi="Times New Roman"/>
          <w:sz w:val="28"/>
          <w:szCs w:val="28"/>
          <w:lang w:val="uk-UA"/>
        </w:rPr>
        <w:t xml:space="preserve"> та поступового формування легенево-серцевої недостатності. </w:t>
      </w:r>
      <w:r w:rsidRPr="001F14A9">
        <w:rPr>
          <w:rFonts w:ascii="Times New Roman" w:hAnsi="Times New Roman" w:cs="Times New Roman"/>
          <w:color w:val="000000"/>
          <w:sz w:val="28"/>
          <w:szCs w:val="28"/>
          <w:lang w:val="uk-UA"/>
        </w:rPr>
        <w:t>Структурно-функціональна перебудова міокард</w:t>
      </w:r>
      <w:r>
        <w:rPr>
          <w:rFonts w:ascii="Times New Roman" w:hAnsi="Times New Roman" w:cs="Times New Roman"/>
          <w:color w:val="000000"/>
          <w:sz w:val="28"/>
          <w:szCs w:val="28"/>
          <w:lang w:val="uk-UA"/>
        </w:rPr>
        <w:t>а</w:t>
      </w:r>
      <w:r w:rsidRPr="001F14A9">
        <w:rPr>
          <w:rFonts w:ascii="Times New Roman" w:hAnsi="Times New Roman" w:cs="Times New Roman"/>
          <w:color w:val="000000"/>
          <w:sz w:val="28"/>
          <w:szCs w:val="28"/>
          <w:lang w:val="uk-UA"/>
        </w:rPr>
        <w:t xml:space="preserve"> ЛШ вказує на зростання несприятливих форм ремоделювання (концентричної та ексцентричн</w:t>
      </w:r>
      <w:r>
        <w:rPr>
          <w:rFonts w:ascii="Times New Roman" w:hAnsi="Times New Roman" w:cs="Times New Roman"/>
          <w:color w:val="000000"/>
          <w:sz w:val="28"/>
          <w:szCs w:val="28"/>
          <w:lang w:val="uk-UA"/>
        </w:rPr>
        <w:t>ої</w:t>
      </w:r>
      <w:r w:rsidRPr="001F14A9">
        <w:rPr>
          <w:rFonts w:ascii="Times New Roman" w:hAnsi="Times New Roman" w:cs="Times New Roman"/>
          <w:color w:val="000000"/>
          <w:sz w:val="28"/>
          <w:szCs w:val="28"/>
          <w:lang w:val="uk-UA"/>
        </w:rPr>
        <w:t xml:space="preserve"> гіпертрофії) у хворих на ХОЗЛ</w:t>
      </w:r>
      <w:r w:rsidRPr="001F14A9">
        <w:rPr>
          <w:rFonts w:ascii="Times New Roman" w:hAnsi="Times New Roman"/>
          <w:sz w:val="28"/>
          <w:szCs w:val="28"/>
          <w:lang w:val="uk-UA"/>
        </w:rPr>
        <w:t xml:space="preserve"> GOLD 2, групи B (за рекомендаціями GOLD 2016)</w:t>
      </w:r>
      <w:r w:rsidRPr="001F14A9">
        <w:rPr>
          <w:rFonts w:ascii="Times New Roman" w:hAnsi="Times New Roman" w:cs="Times New Roman"/>
          <w:color w:val="000000"/>
          <w:sz w:val="28"/>
          <w:szCs w:val="28"/>
          <w:lang w:val="uk-UA"/>
        </w:rPr>
        <w:t xml:space="preserve"> у поєднанні з ГХ</w:t>
      </w:r>
      <w:r w:rsidRPr="001F14A9">
        <w:rPr>
          <w:rFonts w:ascii="Times New Roman" w:hAnsi="Times New Roman" w:cs="Times New Roman"/>
          <w:sz w:val="28"/>
          <w:szCs w:val="28"/>
          <w:lang w:val="uk-UA"/>
        </w:rPr>
        <w:t xml:space="preserve"> ІІ </w:t>
      </w:r>
      <w:r w:rsidRPr="001F14A9">
        <w:rPr>
          <w:rFonts w:ascii="Times New Roman" w:hAnsi="Times New Roman" w:cs="Times New Roman"/>
          <w:sz w:val="28"/>
          <w:szCs w:val="28"/>
          <w:lang w:val="uk-UA"/>
        </w:rPr>
        <w:lastRenderedPageBreak/>
        <w:t>стадії</w:t>
      </w:r>
      <w:r w:rsidRPr="001F14A9">
        <w:rPr>
          <w:rFonts w:ascii="Times New Roman" w:hAnsi="Times New Roman" w:cs="Times New Roman"/>
          <w:color w:val="000000"/>
          <w:sz w:val="28"/>
          <w:szCs w:val="28"/>
          <w:lang w:val="uk-UA"/>
        </w:rPr>
        <w:t xml:space="preserve">. </w:t>
      </w:r>
      <w:r w:rsidRPr="001F14A9">
        <w:rPr>
          <w:rFonts w:ascii="Times New Roman" w:hAnsi="Times New Roman"/>
          <w:sz w:val="28"/>
          <w:szCs w:val="28"/>
          <w:lang w:val="uk-UA"/>
        </w:rPr>
        <w:t xml:space="preserve">Праві відділи серця відіграють значну роль при кардіопульмональній патології. У пацієнтів основної групи (ХОЗЛ+ГХ) </w:t>
      </w:r>
      <w:r w:rsidRPr="001F14A9">
        <w:rPr>
          <w:rFonts w:ascii="Times New Roman" w:hAnsi="Times New Roman" w:cs="Times New Roman"/>
          <w:color w:val="000000"/>
          <w:sz w:val="28"/>
          <w:szCs w:val="28"/>
          <w:lang w:val="uk-UA"/>
        </w:rPr>
        <w:t xml:space="preserve">встановлено вірогідне (р&lt;0,05) зростання розміру ПП у співставленні з групою порівняння (ХОЗЛ). </w:t>
      </w:r>
      <w:r w:rsidRPr="001F14A9">
        <w:rPr>
          <w:rFonts w:ascii="Times New Roman" w:hAnsi="Times New Roman"/>
          <w:sz w:val="28"/>
          <w:szCs w:val="28"/>
          <w:lang w:val="uk-UA"/>
        </w:rPr>
        <w:t>Збільшення розміру ПП супроводжує процеси ремоделювання міокард</w:t>
      </w:r>
      <w:r>
        <w:rPr>
          <w:rFonts w:ascii="Times New Roman" w:hAnsi="Times New Roman"/>
          <w:sz w:val="28"/>
          <w:szCs w:val="28"/>
          <w:lang w:val="uk-UA"/>
        </w:rPr>
        <w:t>а</w:t>
      </w:r>
      <w:r w:rsidRPr="001F14A9">
        <w:rPr>
          <w:rFonts w:ascii="Times New Roman" w:hAnsi="Times New Roman"/>
          <w:sz w:val="28"/>
          <w:szCs w:val="28"/>
          <w:lang w:val="uk-UA"/>
        </w:rPr>
        <w:t xml:space="preserve"> ПШ в умовах перевантаження об’ємом правих відділів серця. Також виявлено </w:t>
      </w:r>
      <w:r w:rsidRPr="001F14A9">
        <w:rPr>
          <w:rFonts w:ascii="Times New Roman" w:hAnsi="Times New Roman" w:cs="Times New Roman"/>
          <w:color w:val="000000"/>
          <w:sz w:val="28"/>
          <w:szCs w:val="28"/>
          <w:lang w:val="uk-UA"/>
        </w:rPr>
        <w:t>тенденцію</w:t>
      </w:r>
      <w:r w:rsidRPr="001F14A9">
        <w:rPr>
          <w:rFonts w:ascii="Times New Roman" w:hAnsi="Times New Roman" w:cs="Times New Roman"/>
          <w:sz w:val="28"/>
          <w:szCs w:val="28"/>
          <w:lang w:val="uk-UA"/>
        </w:rPr>
        <w:t xml:space="preserve"> </w:t>
      </w:r>
      <w:r w:rsidRPr="001F14A9">
        <w:rPr>
          <w:rFonts w:ascii="Times New Roman" w:hAnsi="Times New Roman" w:cs="Times New Roman"/>
          <w:color w:val="000000"/>
          <w:sz w:val="28"/>
          <w:szCs w:val="28"/>
          <w:lang w:val="uk-UA"/>
        </w:rPr>
        <w:t xml:space="preserve">(р=0,0545) </w:t>
      </w:r>
      <w:r w:rsidRPr="001F14A9">
        <w:rPr>
          <w:rFonts w:ascii="Times New Roman" w:hAnsi="Times New Roman" w:cs="Times New Roman"/>
          <w:sz w:val="28"/>
          <w:szCs w:val="28"/>
          <w:lang w:val="uk-UA"/>
        </w:rPr>
        <w:t xml:space="preserve">до зростання товщини стінки ПШ у хворих на коморбідну патологію. </w:t>
      </w:r>
      <w:r>
        <w:rPr>
          <w:rFonts w:ascii="Times New Roman" w:hAnsi="Times New Roman" w:cs="Times New Roman"/>
          <w:sz w:val="28"/>
          <w:szCs w:val="28"/>
          <w:lang w:val="uk-UA"/>
        </w:rPr>
        <w:t>ЕхоКГ-ознаки п</w:t>
      </w:r>
      <w:r w:rsidRPr="001F14A9">
        <w:rPr>
          <w:rFonts w:ascii="Times New Roman" w:hAnsi="Times New Roman" w:cs="Times New Roman"/>
          <w:color w:val="000000"/>
          <w:sz w:val="28"/>
          <w:szCs w:val="28"/>
          <w:lang w:val="uk-UA"/>
        </w:rPr>
        <w:t>еревантаження тиском правих відділів серця</w:t>
      </w:r>
      <w:r>
        <w:rPr>
          <w:rFonts w:ascii="Times New Roman" w:hAnsi="Times New Roman" w:cs="Times New Roman"/>
          <w:color w:val="000000"/>
          <w:sz w:val="28"/>
          <w:szCs w:val="28"/>
          <w:lang w:val="uk-UA"/>
        </w:rPr>
        <w:t xml:space="preserve"> були більш </w:t>
      </w:r>
      <w:r w:rsidRPr="001F14A9">
        <w:rPr>
          <w:rFonts w:ascii="Times New Roman" w:hAnsi="Times New Roman" w:cs="Times New Roman"/>
          <w:sz w:val="28"/>
          <w:szCs w:val="28"/>
          <w:lang w:val="uk-UA"/>
        </w:rPr>
        <w:t>виражен</w:t>
      </w:r>
      <w:r>
        <w:rPr>
          <w:rFonts w:ascii="Times New Roman" w:hAnsi="Times New Roman" w:cs="Times New Roman"/>
          <w:sz w:val="28"/>
          <w:szCs w:val="28"/>
          <w:lang w:val="uk-UA"/>
        </w:rPr>
        <w:t>і</w:t>
      </w:r>
      <w:r w:rsidRPr="001F14A9">
        <w:rPr>
          <w:rFonts w:ascii="Times New Roman" w:hAnsi="Times New Roman" w:cs="Times New Roman"/>
          <w:color w:val="FF0000"/>
          <w:sz w:val="28"/>
          <w:szCs w:val="28"/>
          <w:lang w:val="uk-UA"/>
        </w:rPr>
        <w:t xml:space="preserve"> </w:t>
      </w:r>
      <w:r>
        <w:rPr>
          <w:rFonts w:ascii="Times New Roman" w:hAnsi="Times New Roman" w:cs="Times New Roman"/>
          <w:color w:val="000000"/>
          <w:sz w:val="28"/>
          <w:szCs w:val="28"/>
          <w:lang w:val="uk-UA"/>
        </w:rPr>
        <w:t xml:space="preserve">в пацієнтів на ХОЗЛ у поєднанні з ГХ. </w:t>
      </w:r>
      <w:r w:rsidRPr="00895ED3">
        <w:rPr>
          <w:rFonts w:ascii="Times New Roman" w:hAnsi="Times New Roman"/>
          <w:sz w:val="28"/>
          <w:szCs w:val="28"/>
          <w:lang w:val="uk-UA"/>
        </w:rPr>
        <w:t xml:space="preserve">Ознаки </w:t>
      </w:r>
      <w:r w:rsidR="00DB3612" w:rsidRPr="00DB3612">
        <w:rPr>
          <w:rFonts w:ascii="Times New Roman" w:hAnsi="Times New Roman"/>
          <w:sz w:val="28"/>
          <w:szCs w:val="28"/>
          <w:lang w:val="uk-UA"/>
        </w:rPr>
        <w:t>ХЛС</w:t>
      </w:r>
      <w:r w:rsidRPr="00895ED3">
        <w:rPr>
          <w:rFonts w:ascii="Times New Roman" w:hAnsi="Times New Roman"/>
          <w:sz w:val="28"/>
          <w:szCs w:val="28"/>
          <w:lang w:val="uk-UA"/>
        </w:rPr>
        <w:t xml:space="preserve"> частіше </w:t>
      </w:r>
      <w:r>
        <w:rPr>
          <w:rFonts w:ascii="Times New Roman" w:hAnsi="Times New Roman"/>
          <w:sz w:val="28"/>
          <w:szCs w:val="28"/>
          <w:lang w:val="uk-UA"/>
        </w:rPr>
        <w:t>зустрічалися</w:t>
      </w:r>
      <w:r w:rsidRPr="00895ED3">
        <w:rPr>
          <w:rFonts w:ascii="Times New Roman" w:hAnsi="Times New Roman"/>
          <w:sz w:val="28"/>
          <w:szCs w:val="28"/>
          <w:lang w:val="uk-UA"/>
        </w:rPr>
        <w:t xml:space="preserve"> в основній групі </w:t>
      </w:r>
      <w:r>
        <w:rPr>
          <w:rFonts w:ascii="Times New Roman" w:hAnsi="Times New Roman"/>
          <w:sz w:val="28"/>
          <w:szCs w:val="28"/>
          <w:lang w:val="uk-UA"/>
        </w:rPr>
        <w:t xml:space="preserve">– у 30 </w:t>
      </w:r>
      <w:r w:rsidRPr="00895ED3">
        <w:rPr>
          <w:rFonts w:ascii="Times New Roman" w:hAnsi="Times New Roman"/>
          <w:sz w:val="28"/>
          <w:szCs w:val="28"/>
          <w:lang w:val="uk-UA"/>
        </w:rPr>
        <w:t xml:space="preserve">хворих (43,48%) на відміну від групи порівняння </w:t>
      </w:r>
      <w:r>
        <w:rPr>
          <w:rFonts w:ascii="Times New Roman" w:hAnsi="Times New Roman"/>
          <w:sz w:val="28"/>
          <w:szCs w:val="28"/>
          <w:lang w:val="uk-UA"/>
        </w:rPr>
        <w:t>- у 9</w:t>
      </w:r>
      <w:r w:rsidRPr="001026B3">
        <w:rPr>
          <w:rFonts w:ascii="Times New Roman" w:hAnsi="Times New Roman"/>
          <w:sz w:val="28"/>
          <w:szCs w:val="28"/>
          <w:lang w:val="uk-UA"/>
        </w:rPr>
        <w:t xml:space="preserve"> </w:t>
      </w:r>
      <w:r w:rsidRPr="00895ED3">
        <w:rPr>
          <w:rFonts w:ascii="Times New Roman" w:hAnsi="Times New Roman"/>
          <w:sz w:val="28"/>
          <w:szCs w:val="28"/>
          <w:lang w:val="uk-UA"/>
        </w:rPr>
        <w:t xml:space="preserve">хворих </w:t>
      </w:r>
      <w:r w:rsidRPr="007F7FC7">
        <w:rPr>
          <w:rFonts w:ascii="Times New Roman" w:hAnsi="Times New Roman" w:cs="Times New Roman"/>
          <w:sz w:val="28"/>
          <w:szCs w:val="28"/>
          <w:lang w:val="uk-UA"/>
        </w:rPr>
        <w:t>(29,03%)</w:t>
      </w:r>
      <w:r>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 xml:space="preserve">В основній групі (ХОЗЛ+ГХ) встановлено </w:t>
      </w:r>
      <w:r w:rsidRPr="00FF0C73">
        <w:rPr>
          <w:rFonts w:ascii="Times New Roman" w:hAnsi="Times New Roman" w:cs="Times New Roman"/>
          <w:sz w:val="28"/>
          <w:szCs w:val="28"/>
          <w:lang w:val="uk-UA"/>
        </w:rPr>
        <w:t>вірогідні</w:t>
      </w:r>
      <w:r>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p&lt;0,05</w:t>
      </w:r>
      <w:r>
        <w:rPr>
          <w:rFonts w:ascii="Times New Roman" w:hAnsi="Times New Roman" w:cs="Times New Roman"/>
          <w:sz w:val="28"/>
          <w:szCs w:val="28"/>
          <w:lang w:val="uk-UA"/>
        </w:rPr>
        <w:t>)</w:t>
      </w:r>
      <w:r w:rsidRPr="00726591">
        <w:rPr>
          <w:rFonts w:ascii="Times New Roman" w:hAnsi="Times New Roman" w:cs="Times New Roman"/>
          <w:sz w:val="28"/>
          <w:szCs w:val="28"/>
          <w:lang w:val="uk-UA"/>
        </w:rPr>
        <w:t xml:space="preserve"> кореляційн</w:t>
      </w:r>
      <w:r>
        <w:rPr>
          <w:rFonts w:ascii="Times New Roman" w:hAnsi="Times New Roman" w:cs="Times New Roman"/>
          <w:sz w:val="28"/>
          <w:szCs w:val="28"/>
          <w:lang w:val="uk-UA"/>
        </w:rPr>
        <w:t>і</w:t>
      </w:r>
      <w:r w:rsidRPr="00726591">
        <w:rPr>
          <w:rFonts w:ascii="Times New Roman" w:hAnsi="Times New Roman" w:cs="Times New Roman"/>
          <w:sz w:val="28"/>
          <w:szCs w:val="28"/>
          <w:lang w:val="uk-UA"/>
        </w:rPr>
        <w:t xml:space="preserve"> зв’язк</w:t>
      </w:r>
      <w:r>
        <w:rPr>
          <w:rFonts w:ascii="Times New Roman" w:hAnsi="Times New Roman" w:cs="Times New Roman"/>
          <w:sz w:val="28"/>
          <w:szCs w:val="28"/>
          <w:lang w:val="uk-UA"/>
        </w:rPr>
        <w:t xml:space="preserve">и: </w:t>
      </w:r>
      <w:r w:rsidRPr="00FF0C73">
        <w:rPr>
          <w:rFonts w:ascii="Times New Roman" w:hAnsi="Times New Roman" w:cs="Times New Roman"/>
          <w:sz w:val="28"/>
          <w:szCs w:val="28"/>
          <w:lang w:val="uk-UA"/>
        </w:rPr>
        <w:t xml:space="preserve">зворотні між </w:t>
      </w:r>
      <w:r w:rsidRPr="00FF0C73">
        <w:rPr>
          <w:rFonts w:ascii="Times New Roman" w:eastAsia="Calibri" w:hAnsi="Times New Roman" w:cs="Times New Roman"/>
          <w:sz w:val="28"/>
          <w:szCs w:val="28"/>
          <w:lang w:val="uk-UA"/>
        </w:rPr>
        <w:t>пройденою відстанню</w:t>
      </w:r>
      <w:r w:rsidRPr="00FF0C73">
        <w:rPr>
          <w:rFonts w:ascii="Times New Roman" w:hAnsi="Times New Roman" w:cs="Times New Roman"/>
          <w:sz w:val="28"/>
          <w:szCs w:val="28"/>
          <w:lang w:val="uk-UA"/>
        </w:rPr>
        <w:t xml:space="preserve"> у 6-ХТзХ та розміром ПП (r=</w:t>
      </w:r>
      <w:r w:rsidRPr="00FF0C73">
        <w:rPr>
          <w:rFonts w:ascii="Times New Roman" w:hAnsi="Times New Roman" w:cs="Times New Roman"/>
          <w:color w:val="000000"/>
          <w:sz w:val="28"/>
          <w:szCs w:val="28"/>
          <w:lang w:val="uk-UA"/>
        </w:rPr>
        <w:t>-0,33</w:t>
      </w:r>
      <w:r w:rsidRPr="00FF0C73">
        <w:rPr>
          <w:rFonts w:ascii="Times New Roman" w:hAnsi="Times New Roman" w:cs="Times New Roman"/>
          <w:sz w:val="28"/>
          <w:szCs w:val="28"/>
          <w:lang w:val="uk-UA"/>
        </w:rPr>
        <w:t xml:space="preserve">), </w:t>
      </w:r>
      <w:r w:rsidRPr="00FF0C73">
        <w:rPr>
          <w:rFonts w:ascii="Times New Roman" w:hAnsi="Times New Roman"/>
          <w:sz w:val="28"/>
          <w:szCs w:val="28"/>
          <w:lang w:val="uk-UA"/>
        </w:rPr>
        <w:t>товщиною стінки ПШ</w:t>
      </w:r>
      <w:r w:rsidRPr="00FF0C73">
        <w:rPr>
          <w:rFonts w:ascii="Times New Roman" w:hAnsi="Times New Roman" w:cs="Times New Roman"/>
          <w:sz w:val="28"/>
          <w:szCs w:val="28"/>
          <w:lang w:val="uk-UA"/>
        </w:rPr>
        <w:t xml:space="preserve"> (r=</w:t>
      </w:r>
      <w:r w:rsidRPr="00FF0C73">
        <w:rPr>
          <w:rFonts w:ascii="Times New Roman" w:hAnsi="Times New Roman" w:cs="Times New Roman"/>
          <w:color w:val="000000"/>
          <w:sz w:val="28"/>
          <w:szCs w:val="28"/>
          <w:lang w:val="uk-UA"/>
        </w:rPr>
        <w:t>-0,25</w:t>
      </w:r>
      <w:r w:rsidRPr="00FF0C73">
        <w:rPr>
          <w:rFonts w:ascii="Times New Roman" w:hAnsi="Times New Roman" w:cs="Times New Roman"/>
          <w:sz w:val="28"/>
          <w:szCs w:val="28"/>
          <w:lang w:val="uk-UA"/>
        </w:rPr>
        <w:t>), співвідношенням ДСЛА/А (корінь) (r=</w:t>
      </w:r>
      <w:r w:rsidRPr="00FF0C73">
        <w:rPr>
          <w:rFonts w:ascii="Times New Roman" w:hAnsi="Times New Roman" w:cs="Times New Roman"/>
          <w:color w:val="000000"/>
          <w:sz w:val="28"/>
          <w:szCs w:val="28"/>
          <w:lang w:val="uk-UA"/>
        </w:rPr>
        <w:t>-0,26</w:t>
      </w:r>
      <w:r w:rsidRPr="00FF0C73">
        <w:rPr>
          <w:rFonts w:ascii="Times New Roman" w:hAnsi="Times New Roman" w:cs="Times New Roman"/>
          <w:sz w:val="28"/>
          <w:szCs w:val="28"/>
          <w:lang w:val="uk-UA"/>
        </w:rPr>
        <w:t xml:space="preserve">); прямі між </w:t>
      </w:r>
      <w:r w:rsidRPr="00FF0C73">
        <w:rPr>
          <w:rFonts w:ascii="Times New Roman" w:eastAsia="Calibri" w:hAnsi="Times New Roman" w:cs="Times New Roman"/>
          <w:sz w:val="28"/>
          <w:szCs w:val="28"/>
          <w:lang w:val="uk-UA"/>
        </w:rPr>
        <w:t xml:space="preserve">десатурацією </w:t>
      </w:r>
      <w:r w:rsidRPr="00FF0C73">
        <w:rPr>
          <w:rFonts w:ascii="Times New Roman" w:hAnsi="Times New Roman" w:cs="Times New Roman"/>
          <w:sz w:val="28"/>
          <w:szCs w:val="28"/>
          <w:lang w:val="uk-UA"/>
        </w:rPr>
        <w:t xml:space="preserve">та розміром ПП (r=0,27), </w:t>
      </w:r>
      <w:r w:rsidRPr="00FF0C73">
        <w:rPr>
          <w:rFonts w:ascii="Times New Roman" w:hAnsi="Times New Roman"/>
          <w:sz w:val="28"/>
          <w:szCs w:val="28"/>
          <w:lang w:val="uk-UA"/>
        </w:rPr>
        <w:t>товщиною стінки ПШ</w:t>
      </w:r>
      <w:r w:rsidRPr="00FF0C73">
        <w:rPr>
          <w:rFonts w:ascii="Times New Roman" w:hAnsi="Times New Roman" w:cs="Times New Roman"/>
          <w:sz w:val="28"/>
          <w:szCs w:val="28"/>
          <w:lang w:val="uk-UA"/>
        </w:rPr>
        <w:t xml:space="preserve"> (r=</w:t>
      </w:r>
      <w:r w:rsidRPr="00FF0C73">
        <w:rPr>
          <w:rFonts w:ascii="Times New Roman" w:hAnsi="Times New Roman" w:cs="Times New Roman"/>
          <w:color w:val="000000"/>
          <w:sz w:val="28"/>
          <w:szCs w:val="28"/>
          <w:lang w:val="uk-UA"/>
        </w:rPr>
        <w:t>0,33</w:t>
      </w:r>
      <w:r w:rsidRPr="00FF0C73">
        <w:rPr>
          <w:rFonts w:ascii="Times New Roman" w:hAnsi="Times New Roman" w:cs="Times New Roman"/>
          <w:sz w:val="28"/>
          <w:szCs w:val="28"/>
          <w:lang w:val="uk-UA"/>
        </w:rPr>
        <w:t>), що вказує на зниження толерантності до фізичних навантажень та оксигенації крові зі зростанням ознак перевантаження правих відділів серця;</w:t>
      </w:r>
      <w:r>
        <w:rPr>
          <w:rFonts w:ascii="Times New Roman" w:hAnsi="Times New Roman" w:cs="Times New Roman"/>
          <w:sz w:val="28"/>
          <w:szCs w:val="28"/>
          <w:lang w:val="uk-UA"/>
        </w:rPr>
        <w:t xml:space="preserve"> </w:t>
      </w:r>
      <w:r w:rsidRPr="00FF0C73">
        <w:rPr>
          <w:rFonts w:ascii="Times New Roman" w:hAnsi="Times New Roman" w:cs="Times New Roman"/>
          <w:sz w:val="28"/>
          <w:szCs w:val="28"/>
          <w:lang w:val="uk-UA"/>
        </w:rPr>
        <w:t xml:space="preserve">зворотні між </w:t>
      </w:r>
      <w:r w:rsidRPr="00FF0C73">
        <w:rPr>
          <w:rFonts w:ascii="Times New Roman" w:eastAsia="Times New Roman" w:hAnsi="Times New Roman" w:cs="Times New Roman"/>
          <w:sz w:val="28"/>
          <w:szCs w:val="28"/>
          <w:lang w:val="uk-UA"/>
        </w:rPr>
        <w:t>ОФВ</w:t>
      </w:r>
      <w:r w:rsidRPr="00FF0C73">
        <w:rPr>
          <w:rFonts w:ascii="Times New Roman" w:eastAsia="Times New Roman" w:hAnsi="Times New Roman" w:cs="Times New Roman"/>
          <w:sz w:val="28"/>
          <w:szCs w:val="28"/>
          <w:vertAlign w:val="subscript"/>
          <w:lang w:val="uk-UA"/>
        </w:rPr>
        <w:t>1</w:t>
      </w:r>
      <w:r w:rsidRPr="00FF0C73">
        <w:rPr>
          <w:rFonts w:ascii="Times New Roman" w:hAnsi="Times New Roman" w:cs="Times New Roman"/>
          <w:sz w:val="28"/>
          <w:szCs w:val="28"/>
          <w:lang w:val="uk-UA"/>
        </w:rPr>
        <w:t xml:space="preserve"> та співвідношенням ДСЛА/А (висх. відділ) (r=</w:t>
      </w:r>
      <w:r w:rsidRPr="00FF0C73">
        <w:rPr>
          <w:rFonts w:ascii="Times New Roman" w:hAnsi="Times New Roman" w:cs="Times New Roman"/>
          <w:color w:val="000000"/>
          <w:sz w:val="28"/>
          <w:szCs w:val="28"/>
          <w:lang w:val="uk-UA"/>
        </w:rPr>
        <w:t>-0,26</w:t>
      </w:r>
      <w:r w:rsidRPr="00FF0C73">
        <w:rPr>
          <w:rFonts w:ascii="Times New Roman" w:hAnsi="Times New Roman" w:cs="Times New Roman"/>
          <w:sz w:val="28"/>
          <w:szCs w:val="28"/>
          <w:lang w:val="uk-UA"/>
        </w:rPr>
        <w:t xml:space="preserve">); </w:t>
      </w:r>
      <w:r w:rsidRPr="00FF0C73">
        <w:rPr>
          <w:rFonts w:ascii="Times New Roman" w:eastAsia="Times New Roman" w:hAnsi="Times New Roman" w:cs="Times New Roman"/>
          <w:sz w:val="28"/>
          <w:szCs w:val="28"/>
          <w:lang w:val="uk-UA"/>
        </w:rPr>
        <w:t>ОФВ</w:t>
      </w:r>
      <w:r w:rsidRPr="00FF0C73">
        <w:rPr>
          <w:rFonts w:ascii="Times New Roman" w:eastAsia="Times New Roman" w:hAnsi="Times New Roman" w:cs="Times New Roman"/>
          <w:sz w:val="28"/>
          <w:szCs w:val="28"/>
          <w:vertAlign w:val="subscript"/>
          <w:lang w:val="uk-UA"/>
        </w:rPr>
        <w:t>1</w:t>
      </w:r>
      <w:r w:rsidRPr="00FF0C73">
        <w:rPr>
          <w:rFonts w:ascii="Times New Roman" w:eastAsia="Times New Roman" w:hAnsi="Times New Roman" w:cs="Times New Roman"/>
          <w:sz w:val="28"/>
          <w:szCs w:val="28"/>
          <w:lang w:val="uk-UA"/>
        </w:rPr>
        <w:t xml:space="preserve">/ФЖЄЛ та </w:t>
      </w:r>
      <w:r w:rsidRPr="00FF0C73">
        <w:rPr>
          <w:rFonts w:ascii="Times New Roman" w:hAnsi="Times New Roman"/>
          <w:sz w:val="28"/>
          <w:szCs w:val="28"/>
          <w:lang w:val="uk-UA"/>
        </w:rPr>
        <w:t>діаметром порожнини ПШ</w:t>
      </w:r>
      <w:r w:rsidRPr="00FF0C73">
        <w:rPr>
          <w:rFonts w:ascii="Times New Roman" w:hAnsi="Times New Roman" w:cs="Times New Roman"/>
          <w:sz w:val="28"/>
          <w:szCs w:val="28"/>
          <w:lang w:val="uk-UA"/>
        </w:rPr>
        <w:t xml:space="preserve"> (r=</w:t>
      </w:r>
      <w:r w:rsidRPr="00FF0C73">
        <w:rPr>
          <w:rFonts w:ascii="Times New Roman" w:hAnsi="Times New Roman" w:cs="Times New Roman"/>
          <w:color w:val="000000"/>
          <w:sz w:val="28"/>
          <w:szCs w:val="28"/>
          <w:lang w:val="uk-UA"/>
        </w:rPr>
        <w:t>-0,24</w:t>
      </w:r>
      <w:r w:rsidRPr="00FF0C73">
        <w:rPr>
          <w:rFonts w:ascii="Times New Roman" w:hAnsi="Times New Roman" w:cs="Times New Roman"/>
          <w:sz w:val="28"/>
          <w:szCs w:val="28"/>
          <w:lang w:val="uk-UA"/>
        </w:rPr>
        <w:t xml:space="preserve">), </w:t>
      </w:r>
      <w:r w:rsidRPr="00FF0C73">
        <w:rPr>
          <w:rFonts w:ascii="Times New Roman" w:hAnsi="Times New Roman"/>
          <w:sz w:val="28"/>
          <w:szCs w:val="28"/>
          <w:lang w:val="uk-UA"/>
        </w:rPr>
        <w:t>товщиною стінки ПШ</w:t>
      </w:r>
      <w:r w:rsidRPr="00FF0C73">
        <w:rPr>
          <w:rFonts w:ascii="Times New Roman" w:hAnsi="Times New Roman" w:cs="Times New Roman"/>
          <w:sz w:val="28"/>
          <w:szCs w:val="28"/>
          <w:lang w:val="uk-UA"/>
        </w:rPr>
        <w:t xml:space="preserve"> (r=</w:t>
      </w:r>
      <w:r w:rsidRPr="00FF0C73">
        <w:rPr>
          <w:rFonts w:ascii="Times New Roman" w:hAnsi="Times New Roman" w:cs="Times New Roman"/>
          <w:color w:val="000000"/>
          <w:sz w:val="28"/>
          <w:szCs w:val="28"/>
          <w:lang w:val="uk-UA"/>
        </w:rPr>
        <w:t>-0,42</w:t>
      </w:r>
      <w:r w:rsidRPr="00FF0C73">
        <w:rPr>
          <w:rFonts w:ascii="Times New Roman" w:hAnsi="Times New Roman" w:cs="Times New Roman"/>
          <w:sz w:val="28"/>
          <w:szCs w:val="28"/>
          <w:lang w:val="uk-UA"/>
        </w:rPr>
        <w:t xml:space="preserve">); </w:t>
      </w:r>
      <w:r w:rsidRPr="00FF0C73">
        <w:rPr>
          <w:rFonts w:ascii="Times New Roman" w:eastAsia="Times New Roman" w:hAnsi="Times New Roman" w:cs="Times New Roman"/>
          <w:sz w:val="28"/>
          <w:szCs w:val="28"/>
          <w:lang w:val="uk-UA"/>
        </w:rPr>
        <w:t>МОШ</w:t>
      </w:r>
      <w:r w:rsidRPr="00FF0C73">
        <w:rPr>
          <w:rFonts w:ascii="Times New Roman" w:eastAsia="Times New Roman" w:hAnsi="Times New Roman" w:cs="Times New Roman"/>
          <w:sz w:val="28"/>
          <w:szCs w:val="28"/>
          <w:vertAlign w:val="subscript"/>
          <w:lang w:val="uk-UA"/>
        </w:rPr>
        <w:t xml:space="preserve">50 </w:t>
      </w:r>
      <w:r w:rsidRPr="00FF0C73">
        <w:rPr>
          <w:rFonts w:ascii="Times New Roman" w:eastAsia="Times New Roman" w:hAnsi="Times New Roman" w:cs="Times New Roman"/>
          <w:sz w:val="28"/>
          <w:szCs w:val="28"/>
          <w:lang w:val="uk-UA"/>
        </w:rPr>
        <w:t xml:space="preserve">та </w:t>
      </w:r>
      <w:r w:rsidRPr="00FF0C73">
        <w:rPr>
          <w:rFonts w:ascii="Times New Roman" w:hAnsi="Times New Roman"/>
          <w:sz w:val="28"/>
          <w:szCs w:val="28"/>
          <w:lang w:val="uk-UA"/>
        </w:rPr>
        <w:t>товщиною стінки ПШ</w:t>
      </w:r>
      <w:r w:rsidRPr="00FF0C73">
        <w:rPr>
          <w:rFonts w:ascii="Times New Roman" w:hAnsi="Times New Roman" w:cs="Times New Roman"/>
          <w:sz w:val="28"/>
          <w:szCs w:val="28"/>
          <w:lang w:val="uk-UA"/>
        </w:rPr>
        <w:t xml:space="preserve"> (r=</w:t>
      </w:r>
      <w:r w:rsidRPr="00FF0C73">
        <w:rPr>
          <w:rFonts w:ascii="Times New Roman" w:hAnsi="Times New Roman" w:cs="Times New Roman"/>
          <w:color w:val="000000"/>
          <w:sz w:val="28"/>
          <w:szCs w:val="28"/>
          <w:lang w:val="uk-UA"/>
        </w:rPr>
        <w:t>-0,33</w:t>
      </w:r>
      <w:r w:rsidRPr="00FF0C73">
        <w:rPr>
          <w:rFonts w:ascii="Times New Roman" w:hAnsi="Times New Roman" w:cs="Times New Roman"/>
          <w:sz w:val="28"/>
          <w:szCs w:val="28"/>
          <w:lang w:val="uk-UA"/>
        </w:rPr>
        <w:t>), співвідношенням ДСЛА/А (висх. відділ) (r=</w:t>
      </w:r>
      <w:r w:rsidRPr="00FF0C73">
        <w:rPr>
          <w:rFonts w:ascii="Times New Roman" w:hAnsi="Times New Roman" w:cs="Times New Roman"/>
          <w:color w:val="000000"/>
          <w:sz w:val="28"/>
          <w:szCs w:val="28"/>
          <w:lang w:val="uk-UA"/>
        </w:rPr>
        <w:t>-0,25</w:t>
      </w:r>
      <w:r w:rsidRPr="00FF0C73">
        <w:rPr>
          <w:rFonts w:ascii="Times New Roman" w:hAnsi="Times New Roman" w:cs="Times New Roman"/>
          <w:sz w:val="28"/>
          <w:szCs w:val="28"/>
          <w:lang w:val="uk-UA"/>
        </w:rPr>
        <w:t xml:space="preserve">); </w:t>
      </w:r>
      <w:r w:rsidRPr="00FF0C73">
        <w:rPr>
          <w:rFonts w:ascii="Times New Roman" w:eastAsia="Times New Roman" w:hAnsi="Times New Roman" w:cs="Times New Roman"/>
          <w:sz w:val="28"/>
          <w:szCs w:val="28"/>
          <w:lang w:val="uk-UA"/>
        </w:rPr>
        <w:t>МОШ</w:t>
      </w:r>
      <w:r w:rsidRPr="00FF0C73">
        <w:rPr>
          <w:rFonts w:ascii="Times New Roman" w:eastAsia="Times New Roman" w:hAnsi="Times New Roman" w:cs="Times New Roman"/>
          <w:sz w:val="28"/>
          <w:szCs w:val="28"/>
          <w:vertAlign w:val="subscript"/>
          <w:lang w:val="uk-UA"/>
        </w:rPr>
        <w:t>75</w:t>
      </w:r>
      <w:r w:rsidRPr="00FF0C73">
        <w:rPr>
          <w:rFonts w:ascii="Times New Roman" w:eastAsia="Times New Roman" w:hAnsi="Times New Roman" w:cs="Times New Roman"/>
          <w:sz w:val="28"/>
          <w:szCs w:val="28"/>
          <w:lang w:val="uk-UA"/>
        </w:rPr>
        <w:t xml:space="preserve"> та </w:t>
      </w:r>
      <w:r w:rsidRPr="00FF0C73">
        <w:rPr>
          <w:rFonts w:ascii="Times New Roman" w:hAnsi="Times New Roman"/>
          <w:sz w:val="28"/>
          <w:szCs w:val="28"/>
          <w:lang w:val="uk-UA"/>
        </w:rPr>
        <w:t>діаметром порожнини ПШ</w:t>
      </w:r>
      <w:r w:rsidRPr="00FF0C73">
        <w:rPr>
          <w:rFonts w:ascii="Times New Roman" w:hAnsi="Times New Roman" w:cs="Times New Roman"/>
          <w:sz w:val="28"/>
          <w:szCs w:val="28"/>
          <w:lang w:val="uk-UA"/>
        </w:rPr>
        <w:t xml:space="preserve"> (r=</w:t>
      </w:r>
      <w:r w:rsidRPr="00FF0C73">
        <w:rPr>
          <w:rFonts w:ascii="Times New Roman" w:hAnsi="Times New Roman" w:cs="Times New Roman"/>
          <w:color w:val="000000"/>
          <w:sz w:val="28"/>
          <w:szCs w:val="28"/>
          <w:lang w:val="uk-UA"/>
        </w:rPr>
        <w:t>-0,27</w:t>
      </w:r>
      <w:r w:rsidRPr="00FF0C73">
        <w:rPr>
          <w:rFonts w:ascii="Times New Roman" w:hAnsi="Times New Roman" w:cs="Times New Roman"/>
          <w:sz w:val="28"/>
          <w:szCs w:val="28"/>
          <w:lang w:val="uk-UA"/>
        </w:rPr>
        <w:t xml:space="preserve">); </w:t>
      </w:r>
      <w:r w:rsidRPr="00FF0C73">
        <w:rPr>
          <w:rFonts w:ascii="Times New Roman" w:eastAsia="Times New Roman" w:hAnsi="Times New Roman" w:cs="Times New Roman"/>
          <w:sz w:val="28"/>
          <w:szCs w:val="28"/>
          <w:lang w:val="uk-UA"/>
        </w:rPr>
        <w:t>СОШ</w:t>
      </w:r>
      <w:r w:rsidRPr="00FF0C73">
        <w:rPr>
          <w:rFonts w:ascii="Times New Roman" w:eastAsia="Times New Roman" w:hAnsi="Times New Roman" w:cs="Times New Roman"/>
          <w:sz w:val="28"/>
          <w:szCs w:val="28"/>
          <w:vertAlign w:val="subscript"/>
          <w:lang w:val="uk-UA"/>
        </w:rPr>
        <w:t>25-75</w:t>
      </w:r>
      <w:r w:rsidRPr="00FF0C73">
        <w:rPr>
          <w:rFonts w:ascii="Times New Roman" w:eastAsia="Times New Roman" w:hAnsi="Times New Roman" w:cs="Times New Roman"/>
          <w:sz w:val="28"/>
          <w:szCs w:val="28"/>
          <w:lang w:val="uk-UA"/>
        </w:rPr>
        <w:t xml:space="preserve"> та </w:t>
      </w:r>
      <w:r w:rsidRPr="00FF0C73">
        <w:rPr>
          <w:rFonts w:ascii="Times New Roman" w:hAnsi="Times New Roman"/>
          <w:sz w:val="28"/>
          <w:szCs w:val="28"/>
          <w:lang w:val="uk-UA"/>
        </w:rPr>
        <w:t>діаметром порожнини ПШ</w:t>
      </w:r>
      <w:r w:rsidRPr="00FF0C73">
        <w:rPr>
          <w:rFonts w:ascii="Times New Roman" w:hAnsi="Times New Roman" w:cs="Times New Roman"/>
          <w:sz w:val="28"/>
          <w:szCs w:val="28"/>
          <w:lang w:val="uk-UA"/>
        </w:rPr>
        <w:t xml:space="preserve"> (r=</w:t>
      </w:r>
      <w:r w:rsidRPr="00FF0C73">
        <w:rPr>
          <w:rFonts w:ascii="Times New Roman" w:hAnsi="Times New Roman" w:cs="Times New Roman"/>
          <w:color w:val="000000"/>
          <w:sz w:val="28"/>
          <w:szCs w:val="28"/>
          <w:lang w:val="uk-UA"/>
        </w:rPr>
        <w:t>-0,24</w:t>
      </w:r>
      <w:r w:rsidRPr="00FF0C73">
        <w:rPr>
          <w:rFonts w:ascii="Times New Roman" w:hAnsi="Times New Roman" w:cs="Times New Roman"/>
          <w:sz w:val="28"/>
          <w:szCs w:val="28"/>
          <w:lang w:val="uk-UA"/>
        </w:rPr>
        <w:t xml:space="preserve">), </w:t>
      </w:r>
      <w:r w:rsidRPr="00FF0C73">
        <w:rPr>
          <w:rFonts w:ascii="Times New Roman" w:hAnsi="Times New Roman"/>
          <w:sz w:val="28"/>
          <w:szCs w:val="28"/>
          <w:lang w:val="uk-UA"/>
        </w:rPr>
        <w:t>товщиною стінки ПШ</w:t>
      </w:r>
      <w:r w:rsidRPr="00FF0C73">
        <w:rPr>
          <w:rFonts w:ascii="Times New Roman" w:hAnsi="Times New Roman" w:cs="Times New Roman"/>
          <w:sz w:val="28"/>
          <w:szCs w:val="28"/>
          <w:lang w:val="uk-UA"/>
        </w:rPr>
        <w:t xml:space="preserve"> (r=</w:t>
      </w:r>
      <w:r w:rsidRPr="00FF0C73">
        <w:rPr>
          <w:rFonts w:ascii="Times New Roman" w:hAnsi="Times New Roman" w:cs="Times New Roman"/>
          <w:color w:val="000000"/>
          <w:sz w:val="28"/>
          <w:szCs w:val="28"/>
          <w:lang w:val="uk-UA"/>
        </w:rPr>
        <w:t>-0,29</w:t>
      </w:r>
      <w:r w:rsidRPr="00FF0C73">
        <w:rPr>
          <w:rFonts w:ascii="Times New Roman" w:hAnsi="Times New Roman" w:cs="Times New Roman"/>
          <w:sz w:val="28"/>
          <w:szCs w:val="28"/>
          <w:lang w:val="uk-UA"/>
        </w:rPr>
        <w:t xml:space="preserve">), що свідчить про </w:t>
      </w:r>
      <w:r>
        <w:rPr>
          <w:rFonts w:ascii="Times New Roman" w:hAnsi="Times New Roman" w:cs="Times New Roman"/>
          <w:sz w:val="28"/>
          <w:szCs w:val="28"/>
          <w:lang w:val="uk-UA"/>
        </w:rPr>
        <w:t>підвищення</w:t>
      </w:r>
      <w:r w:rsidRPr="00FF0C73">
        <w:rPr>
          <w:rFonts w:ascii="Times New Roman" w:hAnsi="Times New Roman" w:cs="Times New Roman"/>
          <w:sz w:val="28"/>
          <w:szCs w:val="28"/>
          <w:lang w:val="uk-UA"/>
        </w:rPr>
        <w:t xml:space="preserve"> навантаження на праві відділи серця</w:t>
      </w:r>
      <w:r w:rsidRPr="00FF0C73">
        <w:rPr>
          <w:rFonts w:ascii="Times New Roman" w:hAnsi="Times New Roman"/>
          <w:sz w:val="28"/>
          <w:szCs w:val="28"/>
          <w:lang w:val="uk-UA"/>
        </w:rPr>
        <w:t xml:space="preserve"> зі зростанням бронхообструкції, особливо за рахунок зниження швидкісних показників на рівні середніх (МОШ</w:t>
      </w:r>
      <w:r w:rsidRPr="00FF0C73">
        <w:rPr>
          <w:rFonts w:ascii="Times New Roman" w:hAnsi="Times New Roman"/>
          <w:sz w:val="28"/>
          <w:szCs w:val="28"/>
          <w:vertAlign w:val="subscript"/>
          <w:lang w:val="uk-UA"/>
        </w:rPr>
        <w:t>50</w:t>
      </w:r>
      <w:r w:rsidRPr="00FF0C73">
        <w:rPr>
          <w:rFonts w:ascii="Times New Roman" w:hAnsi="Times New Roman"/>
          <w:sz w:val="28"/>
          <w:szCs w:val="28"/>
          <w:lang w:val="uk-UA"/>
        </w:rPr>
        <w:t>) та дрібних бронхів (МОШ</w:t>
      </w:r>
      <w:r w:rsidRPr="00FF0C73">
        <w:rPr>
          <w:rFonts w:ascii="Times New Roman" w:hAnsi="Times New Roman"/>
          <w:sz w:val="28"/>
          <w:szCs w:val="28"/>
          <w:vertAlign w:val="subscript"/>
          <w:lang w:val="uk-UA"/>
        </w:rPr>
        <w:t>75</w:t>
      </w:r>
      <w:r w:rsidRPr="00FF0C73">
        <w:rPr>
          <w:rFonts w:ascii="Times New Roman" w:hAnsi="Times New Roman"/>
          <w:sz w:val="28"/>
          <w:szCs w:val="28"/>
          <w:lang w:val="uk-UA"/>
        </w:rPr>
        <w:t>);</w:t>
      </w:r>
      <w:r>
        <w:rPr>
          <w:rFonts w:ascii="Times New Roman" w:hAnsi="Times New Roman"/>
          <w:sz w:val="28"/>
          <w:szCs w:val="28"/>
          <w:lang w:val="uk-UA"/>
        </w:rPr>
        <w:t xml:space="preserve"> </w:t>
      </w:r>
      <w:r w:rsidRPr="00FF0C73">
        <w:rPr>
          <w:rFonts w:ascii="Times New Roman" w:hAnsi="Times New Roman" w:cs="Times New Roman"/>
          <w:sz w:val="28"/>
          <w:szCs w:val="28"/>
          <w:lang w:val="uk-UA"/>
        </w:rPr>
        <w:t xml:space="preserve">помірні прямі кореляційні взаємозв'язки між результатами аналізу </w:t>
      </w:r>
      <w:r w:rsidR="00823599" w:rsidRPr="00823599">
        <w:rPr>
          <w:rFonts w:ascii="Times New Roman" w:hAnsi="Times New Roman" w:cs="Times New Roman"/>
          <w:sz w:val="28"/>
          <w:szCs w:val="28"/>
          <w:lang w:val="uk-UA"/>
        </w:rPr>
        <w:t xml:space="preserve">ЯЖ </w:t>
      </w:r>
      <w:r w:rsidRPr="00FF0C73">
        <w:rPr>
          <w:rFonts w:ascii="Times New Roman" w:hAnsi="Times New Roman" w:cs="Times New Roman"/>
          <w:sz w:val="28"/>
          <w:szCs w:val="28"/>
          <w:lang w:val="uk-UA"/>
        </w:rPr>
        <w:t xml:space="preserve">за опитувальниками </w:t>
      </w:r>
      <w:r w:rsidRPr="00FF0C73">
        <w:rPr>
          <w:rFonts w:ascii="Times New Roman" w:eastAsia="Calibri" w:hAnsi="Times New Roman" w:cs="Times New Roman"/>
          <w:sz w:val="28"/>
          <w:szCs w:val="28"/>
          <w:lang w:val="en-US"/>
        </w:rPr>
        <w:t>CAT</w:t>
      </w:r>
      <w:r w:rsidRPr="00FF0C7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і</w:t>
      </w:r>
      <w:r w:rsidRPr="00FF0C73">
        <w:rPr>
          <w:rFonts w:ascii="Times New Roman" w:eastAsia="Calibri" w:hAnsi="Times New Roman" w:cs="Times New Roman"/>
          <w:sz w:val="28"/>
          <w:szCs w:val="28"/>
          <w:lang w:val="uk-UA"/>
        </w:rPr>
        <w:t xml:space="preserve"> С</w:t>
      </w:r>
      <w:r w:rsidRPr="00FF0C73">
        <w:rPr>
          <w:rFonts w:ascii="Times New Roman" w:eastAsia="Calibri" w:hAnsi="Times New Roman" w:cs="Times New Roman"/>
          <w:sz w:val="28"/>
          <w:szCs w:val="28"/>
          <w:lang w:val="en-US"/>
        </w:rPr>
        <w:t>CQ</w:t>
      </w:r>
      <w:r w:rsidRPr="00FF0C73">
        <w:rPr>
          <w:rFonts w:ascii="Times New Roman" w:eastAsia="Calibri" w:hAnsi="Times New Roman" w:cs="Times New Roman"/>
          <w:sz w:val="28"/>
          <w:szCs w:val="28"/>
          <w:lang w:val="uk-UA"/>
        </w:rPr>
        <w:t xml:space="preserve"> та ЕхоКГ-показниками правих відділів серця, що свідч</w:t>
      </w:r>
      <w:r>
        <w:rPr>
          <w:rFonts w:ascii="Times New Roman" w:eastAsia="Calibri" w:hAnsi="Times New Roman" w:cs="Times New Roman"/>
          <w:sz w:val="28"/>
          <w:szCs w:val="28"/>
          <w:lang w:val="uk-UA"/>
        </w:rPr>
        <w:t>и</w:t>
      </w:r>
      <w:r w:rsidRPr="00FF0C73">
        <w:rPr>
          <w:rFonts w:ascii="Times New Roman" w:eastAsia="Calibri" w:hAnsi="Times New Roman" w:cs="Times New Roman"/>
          <w:sz w:val="28"/>
          <w:szCs w:val="28"/>
          <w:lang w:val="uk-UA"/>
        </w:rPr>
        <w:t xml:space="preserve">ть на користь погіршення </w:t>
      </w:r>
      <w:r w:rsidR="00823599" w:rsidRPr="00823599">
        <w:rPr>
          <w:rFonts w:ascii="Times New Roman" w:eastAsia="Calibri" w:hAnsi="Times New Roman" w:cs="Times New Roman"/>
          <w:sz w:val="28"/>
          <w:szCs w:val="28"/>
          <w:lang w:val="uk-UA"/>
        </w:rPr>
        <w:t>ЯЖ</w:t>
      </w:r>
      <w:r w:rsidRPr="00FF0C73">
        <w:rPr>
          <w:rFonts w:ascii="Times New Roman" w:eastAsia="Calibri" w:hAnsi="Times New Roman" w:cs="Times New Roman"/>
          <w:sz w:val="28"/>
          <w:szCs w:val="28"/>
          <w:lang w:val="uk-UA"/>
        </w:rPr>
        <w:t xml:space="preserve"> хворих на ХОЗЛ у поєднанні з ГХ на тлі зростання ознак перевантаження правих відділів серця</w:t>
      </w:r>
      <w:r w:rsidR="00D10054" w:rsidRPr="00D10054">
        <w:rPr>
          <w:rFonts w:ascii="Times New Roman" w:eastAsia="Calibri" w:hAnsi="Times New Roman" w:cs="Times New Roman"/>
          <w:sz w:val="28"/>
          <w:szCs w:val="28"/>
          <w:lang w:val="uk-UA"/>
        </w:rPr>
        <w:t xml:space="preserve"> [</w:t>
      </w:r>
      <w:r w:rsidR="002539B0">
        <w:rPr>
          <w:rFonts w:ascii="Times New Roman" w:eastAsia="Calibri" w:hAnsi="Times New Roman" w:cs="Times New Roman"/>
          <w:sz w:val="28"/>
          <w:szCs w:val="28"/>
          <w:lang w:val="uk-UA"/>
        </w:rPr>
        <w:fldChar w:fldCharType="begin"/>
      </w:r>
      <w:r w:rsidR="002539B0">
        <w:rPr>
          <w:rFonts w:ascii="Times New Roman" w:eastAsia="Calibri" w:hAnsi="Times New Roman" w:cs="Times New Roman"/>
          <w:sz w:val="28"/>
          <w:szCs w:val="28"/>
          <w:lang w:val="uk-UA"/>
        </w:rPr>
        <w:instrText xml:space="preserve"> REF _Ref22082661 \r \h </w:instrText>
      </w:r>
      <w:r w:rsidR="002539B0">
        <w:rPr>
          <w:rFonts w:ascii="Times New Roman" w:eastAsia="Calibri" w:hAnsi="Times New Roman" w:cs="Times New Roman"/>
          <w:sz w:val="28"/>
          <w:szCs w:val="28"/>
          <w:lang w:val="uk-UA"/>
        </w:rPr>
      </w:r>
      <w:r w:rsidR="002539B0">
        <w:rPr>
          <w:rFonts w:ascii="Times New Roman" w:eastAsia="Calibri" w:hAnsi="Times New Roman" w:cs="Times New Roman"/>
          <w:sz w:val="28"/>
          <w:szCs w:val="28"/>
          <w:lang w:val="uk-UA"/>
        </w:rPr>
        <w:fldChar w:fldCharType="separate"/>
      </w:r>
      <w:r w:rsidR="008B29CB">
        <w:rPr>
          <w:rFonts w:ascii="Times New Roman" w:eastAsia="Calibri" w:hAnsi="Times New Roman" w:cs="Times New Roman"/>
          <w:sz w:val="28"/>
          <w:szCs w:val="28"/>
          <w:lang w:val="uk-UA"/>
        </w:rPr>
        <w:t>252</w:t>
      </w:r>
      <w:r w:rsidR="002539B0">
        <w:rPr>
          <w:rFonts w:ascii="Times New Roman" w:eastAsia="Calibri" w:hAnsi="Times New Roman" w:cs="Times New Roman"/>
          <w:sz w:val="28"/>
          <w:szCs w:val="28"/>
          <w:lang w:val="uk-UA"/>
        </w:rPr>
        <w:fldChar w:fldCharType="end"/>
      </w:r>
      <w:r w:rsidR="002539B0" w:rsidRPr="002539B0">
        <w:rPr>
          <w:rFonts w:ascii="Times New Roman" w:eastAsia="Calibri" w:hAnsi="Times New Roman" w:cs="Times New Roman"/>
          <w:sz w:val="28"/>
          <w:szCs w:val="28"/>
          <w:lang w:val="uk-UA"/>
        </w:rPr>
        <w:t>,</w:t>
      </w:r>
      <w:r w:rsidR="002539B0">
        <w:rPr>
          <w:rFonts w:ascii="Times New Roman" w:eastAsia="Calibri" w:hAnsi="Times New Roman" w:cs="Times New Roman"/>
          <w:sz w:val="28"/>
          <w:szCs w:val="28"/>
          <w:lang w:val="uk-UA"/>
        </w:rPr>
        <w:fldChar w:fldCharType="begin"/>
      </w:r>
      <w:r w:rsidR="002539B0">
        <w:rPr>
          <w:rFonts w:ascii="Times New Roman" w:eastAsia="Calibri" w:hAnsi="Times New Roman" w:cs="Times New Roman"/>
          <w:sz w:val="28"/>
          <w:szCs w:val="28"/>
          <w:lang w:val="uk-UA"/>
        </w:rPr>
        <w:instrText xml:space="preserve"> REF _Ref22082664 \r \h </w:instrText>
      </w:r>
      <w:r w:rsidR="002539B0">
        <w:rPr>
          <w:rFonts w:ascii="Times New Roman" w:eastAsia="Calibri" w:hAnsi="Times New Roman" w:cs="Times New Roman"/>
          <w:sz w:val="28"/>
          <w:szCs w:val="28"/>
          <w:lang w:val="uk-UA"/>
        </w:rPr>
      </w:r>
      <w:r w:rsidR="002539B0">
        <w:rPr>
          <w:rFonts w:ascii="Times New Roman" w:eastAsia="Calibri" w:hAnsi="Times New Roman" w:cs="Times New Roman"/>
          <w:sz w:val="28"/>
          <w:szCs w:val="28"/>
          <w:lang w:val="uk-UA"/>
        </w:rPr>
        <w:fldChar w:fldCharType="separate"/>
      </w:r>
      <w:r w:rsidR="008B29CB">
        <w:rPr>
          <w:rFonts w:ascii="Times New Roman" w:eastAsia="Calibri" w:hAnsi="Times New Roman" w:cs="Times New Roman"/>
          <w:sz w:val="28"/>
          <w:szCs w:val="28"/>
          <w:lang w:val="uk-UA"/>
        </w:rPr>
        <w:t>253</w:t>
      </w:r>
      <w:r w:rsidR="002539B0">
        <w:rPr>
          <w:rFonts w:ascii="Times New Roman" w:eastAsia="Calibri" w:hAnsi="Times New Roman" w:cs="Times New Roman"/>
          <w:sz w:val="28"/>
          <w:szCs w:val="28"/>
          <w:lang w:val="uk-UA"/>
        </w:rPr>
        <w:fldChar w:fldCharType="end"/>
      </w:r>
      <w:r w:rsidR="00D10054" w:rsidRPr="00D10054">
        <w:rPr>
          <w:rFonts w:ascii="Times New Roman" w:eastAsia="Calibri" w:hAnsi="Times New Roman" w:cs="Times New Roman"/>
          <w:sz w:val="28"/>
          <w:szCs w:val="28"/>
          <w:lang w:val="uk-UA"/>
        </w:rPr>
        <w:t>]</w:t>
      </w:r>
      <w:r w:rsidRPr="00FF0C73">
        <w:rPr>
          <w:rFonts w:ascii="Times New Roman" w:eastAsia="Calibri" w:hAnsi="Times New Roman" w:cs="Times New Roman"/>
          <w:sz w:val="28"/>
          <w:szCs w:val="28"/>
          <w:lang w:val="uk-UA"/>
        </w:rPr>
        <w:t>.</w:t>
      </w:r>
    </w:p>
    <w:p w:rsidR="00710CDB" w:rsidRDefault="00710CDB" w:rsidP="00710CDB">
      <w:pPr>
        <w:spacing w:after="0" w:line="360" w:lineRule="auto"/>
        <w:ind w:firstLine="709"/>
        <w:jc w:val="both"/>
        <w:rPr>
          <w:rFonts w:ascii="Times New Roman" w:hAnsi="Times New Roman"/>
          <w:sz w:val="28"/>
          <w:szCs w:val="28"/>
          <w:lang w:val="uk-UA"/>
        </w:rPr>
      </w:pPr>
      <w:r w:rsidRPr="00164857">
        <w:rPr>
          <w:rFonts w:ascii="Times New Roman" w:hAnsi="Times New Roman"/>
          <w:sz w:val="28"/>
          <w:szCs w:val="28"/>
          <w:lang w:val="uk-UA"/>
        </w:rPr>
        <w:t xml:space="preserve">Діастолічна </w:t>
      </w:r>
      <w:r w:rsidRPr="00885CDB">
        <w:rPr>
          <w:rFonts w:ascii="Times New Roman" w:hAnsi="Times New Roman"/>
          <w:sz w:val="28"/>
          <w:szCs w:val="28"/>
          <w:lang w:val="uk-UA"/>
        </w:rPr>
        <w:t xml:space="preserve">дисфункція міокарда передує систолічній, оскільки порушення нормальної структури наповнення серця розвиваються раніше ніж </w:t>
      </w:r>
      <w:r w:rsidRPr="00885CDB">
        <w:rPr>
          <w:rFonts w:ascii="Times New Roman" w:hAnsi="Times New Roman"/>
          <w:sz w:val="28"/>
          <w:szCs w:val="28"/>
          <w:lang w:val="uk-UA"/>
        </w:rPr>
        <w:lastRenderedPageBreak/>
        <w:t>з’являються порушення скоротливої здатності міокарда. У</w:t>
      </w:r>
      <w:r w:rsidRPr="00164857">
        <w:rPr>
          <w:rFonts w:ascii="Times New Roman" w:hAnsi="Times New Roman"/>
          <w:sz w:val="28"/>
          <w:szCs w:val="28"/>
          <w:lang w:val="uk-UA"/>
        </w:rPr>
        <w:t xml:space="preserve"> хворих основної групи встановлено більш виражені порушення </w:t>
      </w:r>
      <w:r w:rsidR="00895076">
        <w:rPr>
          <w:rFonts w:ascii="Times New Roman" w:hAnsi="Times New Roman"/>
          <w:sz w:val="28"/>
          <w:szCs w:val="28"/>
          <w:lang w:val="uk-UA"/>
        </w:rPr>
        <w:t>ДФ</w:t>
      </w:r>
      <w:r w:rsidRPr="00164857">
        <w:rPr>
          <w:rFonts w:ascii="Times New Roman" w:hAnsi="Times New Roman"/>
          <w:sz w:val="28"/>
          <w:szCs w:val="28"/>
          <w:lang w:val="uk-UA"/>
        </w:rPr>
        <w:t xml:space="preserve"> ЛШ та ПШ. Більш глибинні та прогностично несприятливі типи ремоделювання ЛШ ассоційовані з більш тяжкими порушеннями </w:t>
      </w:r>
      <w:r w:rsidR="00895076">
        <w:rPr>
          <w:rFonts w:ascii="Times New Roman" w:hAnsi="Times New Roman"/>
          <w:sz w:val="28"/>
          <w:szCs w:val="28"/>
          <w:lang w:val="uk-UA"/>
        </w:rPr>
        <w:t>ДФ</w:t>
      </w:r>
      <w:r w:rsidRPr="00164857">
        <w:rPr>
          <w:rFonts w:ascii="Times New Roman" w:hAnsi="Times New Roman"/>
          <w:sz w:val="28"/>
          <w:szCs w:val="28"/>
          <w:lang w:val="uk-UA"/>
        </w:rPr>
        <w:t xml:space="preserve"> ЛШ. Так, ІІ (псевдонормальний) тип </w:t>
      </w:r>
      <w:r w:rsidR="00895076">
        <w:rPr>
          <w:rFonts w:ascii="Times New Roman" w:hAnsi="Times New Roman"/>
          <w:sz w:val="28"/>
          <w:szCs w:val="28"/>
          <w:lang w:val="uk-UA"/>
        </w:rPr>
        <w:t>ДД</w:t>
      </w:r>
      <w:r w:rsidRPr="00164857">
        <w:rPr>
          <w:rFonts w:ascii="Times New Roman" w:hAnsi="Times New Roman"/>
          <w:sz w:val="28"/>
          <w:szCs w:val="28"/>
          <w:lang w:val="uk-UA"/>
        </w:rPr>
        <w:t xml:space="preserve"> ЛШ зустрічався лише у хворих на коморбідну патологію та за наявності концентричної або </w:t>
      </w:r>
      <w:r w:rsidRPr="00164857">
        <w:rPr>
          <w:rFonts w:ascii="Times New Roman" w:hAnsi="Times New Roman" w:cs="Times New Roman"/>
          <w:color w:val="000000"/>
          <w:sz w:val="28"/>
          <w:szCs w:val="28"/>
          <w:lang w:val="uk-UA"/>
        </w:rPr>
        <w:t>ексцентричної</w:t>
      </w:r>
      <w:r w:rsidRPr="00164857">
        <w:rPr>
          <w:rFonts w:ascii="Times New Roman" w:hAnsi="Times New Roman"/>
          <w:sz w:val="28"/>
          <w:szCs w:val="28"/>
          <w:lang w:val="uk-UA"/>
        </w:rPr>
        <w:t xml:space="preserve"> гіпертрофії ЛШ. При аналізі </w:t>
      </w:r>
      <w:r w:rsidR="00895076">
        <w:rPr>
          <w:rFonts w:ascii="Times New Roman" w:hAnsi="Times New Roman"/>
          <w:sz w:val="28"/>
          <w:szCs w:val="28"/>
          <w:lang w:val="uk-UA"/>
        </w:rPr>
        <w:t>ДФ</w:t>
      </w:r>
      <w:r w:rsidRPr="00164857">
        <w:rPr>
          <w:rFonts w:ascii="Times New Roman" w:hAnsi="Times New Roman"/>
          <w:sz w:val="28"/>
          <w:szCs w:val="28"/>
          <w:lang w:val="uk-UA"/>
        </w:rPr>
        <w:t xml:space="preserve"> ПШ було виявлено, що в групі ізольованого ХОЗЛ переважали хворі з нормальною </w:t>
      </w:r>
      <w:r w:rsidR="00895076">
        <w:rPr>
          <w:rFonts w:ascii="Times New Roman" w:hAnsi="Times New Roman"/>
          <w:sz w:val="28"/>
          <w:szCs w:val="28"/>
          <w:lang w:val="uk-UA"/>
        </w:rPr>
        <w:t>ДД</w:t>
      </w:r>
      <w:r w:rsidRPr="00164857">
        <w:rPr>
          <w:rFonts w:ascii="Times New Roman" w:hAnsi="Times New Roman"/>
          <w:sz w:val="28"/>
          <w:szCs w:val="28"/>
          <w:lang w:val="uk-UA"/>
        </w:rPr>
        <w:t xml:space="preserve"> ПШ </w:t>
      </w:r>
      <w:r w:rsidRPr="00164857">
        <w:rPr>
          <w:rFonts w:ascii="Times New Roman" w:hAnsi="Times New Roman" w:cs="Times New Roman"/>
          <w:color w:val="000000"/>
          <w:sz w:val="28"/>
          <w:szCs w:val="28"/>
          <w:lang w:val="uk-UA"/>
        </w:rPr>
        <w:t xml:space="preserve">(58,1%), </w:t>
      </w:r>
      <w:r w:rsidRPr="00164857">
        <w:rPr>
          <w:rFonts w:ascii="Times New Roman" w:hAnsi="Times New Roman"/>
          <w:sz w:val="28"/>
          <w:szCs w:val="28"/>
          <w:lang w:val="uk-UA"/>
        </w:rPr>
        <w:t xml:space="preserve">ІІ (псевдонормальний) тип </w:t>
      </w:r>
      <w:r w:rsidR="00895076">
        <w:rPr>
          <w:rFonts w:ascii="Times New Roman" w:hAnsi="Times New Roman"/>
          <w:sz w:val="28"/>
          <w:szCs w:val="28"/>
          <w:lang w:val="uk-UA"/>
        </w:rPr>
        <w:t>ДД</w:t>
      </w:r>
      <w:r w:rsidRPr="00164857">
        <w:rPr>
          <w:rFonts w:ascii="Times New Roman" w:hAnsi="Times New Roman"/>
          <w:sz w:val="28"/>
          <w:szCs w:val="28"/>
          <w:lang w:val="uk-UA"/>
        </w:rPr>
        <w:t xml:space="preserve"> зустрічався рідше (12,9%); в групі ХОЗЛ з ГХ порушення </w:t>
      </w:r>
      <w:r w:rsidR="00895076">
        <w:rPr>
          <w:rFonts w:ascii="Times New Roman" w:hAnsi="Times New Roman"/>
          <w:sz w:val="28"/>
          <w:szCs w:val="28"/>
          <w:lang w:val="uk-UA"/>
        </w:rPr>
        <w:t>ДФ</w:t>
      </w:r>
      <w:r w:rsidRPr="00164857">
        <w:rPr>
          <w:rFonts w:ascii="Times New Roman" w:hAnsi="Times New Roman"/>
          <w:sz w:val="28"/>
          <w:szCs w:val="28"/>
          <w:lang w:val="uk-UA"/>
        </w:rPr>
        <w:t xml:space="preserve"> ПШ встановлено у більшості хворих – 78,2%</w:t>
      </w:r>
      <w:r>
        <w:rPr>
          <w:rFonts w:ascii="Times New Roman" w:hAnsi="Times New Roman"/>
          <w:sz w:val="28"/>
          <w:szCs w:val="28"/>
          <w:lang w:val="uk-UA"/>
        </w:rPr>
        <w:t>,</w:t>
      </w:r>
      <w:r w:rsidRPr="00164857">
        <w:rPr>
          <w:rFonts w:ascii="Times New Roman" w:hAnsi="Times New Roman"/>
          <w:sz w:val="28"/>
          <w:szCs w:val="28"/>
          <w:lang w:val="uk-UA"/>
        </w:rPr>
        <w:t xml:space="preserve"> </w:t>
      </w:r>
      <w:r>
        <w:rPr>
          <w:rFonts w:ascii="Times New Roman" w:hAnsi="Times New Roman"/>
          <w:sz w:val="28"/>
          <w:szCs w:val="28"/>
          <w:lang w:val="uk-UA"/>
        </w:rPr>
        <w:t>п</w:t>
      </w:r>
      <w:r w:rsidRPr="00164857">
        <w:rPr>
          <w:rFonts w:ascii="Times New Roman" w:hAnsi="Times New Roman"/>
          <w:sz w:val="28"/>
          <w:szCs w:val="28"/>
          <w:lang w:val="uk-UA"/>
        </w:rPr>
        <w:t xml:space="preserve">ереважав I </w:t>
      </w:r>
      <w:r w:rsidRPr="00164857">
        <w:rPr>
          <w:rFonts w:ascii="Times New Roman" w:hAnsi="Times New Roman" w:cs="Times New Roman"/>
          <w:bCs/>
          <w:sz w:val="28"/>
          <w:szCs w:val="28"/>
          <w:lang w:val="uk-UA"/>
        </w:rPr>
        <w:t xml:space="preserve">(порушення релаксації) </w:t>
      </w:r>
      <w:r w:rsidRPr="00164857">
        <w:rPr>
          <w:rFonts w:ascii="Times New Roman" w:hAnsi="Times New Roman"/>
          <w:sz w:val="28"/>
          <w:szCs w:val="28"/>
          <w:lang w:val="uk-UA"/>
        </w:rPr>
        <w:t xml:space="preserve">тип </w:t>
      </w:r>
      <w:r w:rsidR="00895076">
        <w:rPr>
          <w:rFonts w:ascii="Times New Roman" w:hAnsi="Times New Roman"/>
          <w:sz w:val="28"/>
          <w:szCs w:val="28"/>
          <w:lang w:val="uk-UA"/>
        </w:rPr>
        <w:t>ДД</w:t>
      </w:r>
      <w:r w:rsidRPr="00164857">
        <w:rPr>
          <w:rFonts w:ascii="Times New Roman" w:hAnsi="Times New Roman"/>
          <w:sz w:val="28"/>
          <w:szCs w:val="28"/>
          <w:lang w:val="uk-UA"/>
        </w:rPr>
        <w:t xml:space="preserve"> - </w:t>
      </w:r>
      <w:r w:rsidRPr="00164857">
        <w:rPr>
          <w:rFonts w:ascii="Times New Roman" w:hAnsi="Times New Roman" w:cs="Times New Roman"/>
          <w:color w:val="000000"/>
          <w:sz w:val="28"/>
          <w:szCs w:val="28"/>
          <w:lang w:val="uk-UA"/>
        </w:rPr>
        <w:t>50,7%</w:t>
      </w:r>
      <w:r w:rsidRPr="00164857">
        <w:rPr>
          <w:rFonts w:ascii="Times New Roman" w:hAnsi="Times New Roman"/>
          <w:sz w:val="28"/>
          <w:szCs w:val="28"/>
          <w:lang w:val="uk-UA"/>
        </w:rPr>
        <w:t xml:space="preserve">, ІІ (псевдонормальний) тип наповнення ПШ визначався в </w:t>
      </w:r>
      <w:r w:rsidRPr="00164857">
        <w:rPr>
          <w:rFonts w:ascii="Times New Roman" w:hAnsi="Times New Roman" w:cs="Times New Roman"/>
          <w:color w:val="000000"/>
          <w:sz w:val="28"/>
          <w:szCs w:val="28"/>
          <w:lang w:val="uk-UA"/>
        </w:rPr>
        <w:t>27,5</w:t>
      </w:r>
      <w:r w:rsidRPr="00164857">
        <w:rPr>
          <w:rFonts w:ascii="Times New Roman" w:hAnsi="Times New Roman"/>
          <w:sz w:val="28"/>
          <w:szCs w:val="28"/>
          <w:lang w:val="uk-UA"/>
        </w:rPr>
        <w:t>%.</w:t>
      </w:r>
      <w:r>
        <w:rPr>
          <w:rFonts w:ascii="Times New Roman" w:hAnsi="Times New Roman"/>
          <w:sz w:val="28"/>
          <w:szCs w:val="28"/>
          <w:lang w:val="uk-UA"/>
        </w:rPr>
        <w:t xml:space="preserve"> </w:t>
      </w:r>
      <w:r w:rsidR="00895076">
        <w:rPr>
          <w:rFonts w:ascii="Times New Roman" w:hAnsi="Times New Roman"/>
          <w:sz w:val="28"/>
          <w:szCs w:val="28"/>
          <w:lang w:val="uk-UA"/>
        </w:rPr>
        <w:t>ДД</w:t>
      </w:r>
      <w:r w:rsidRPr="005002A9">
        <w:rPr>
          <w:rFonts w:ascii="Times New Roman" w:hAnsi="Times New Roman"/>
          <w:sz w:val="28"/>
          <w:szCs w:val="28"/>
          <w:lang w:val="uk-UA"/>
        </w:rPr>
        <w:t xml:space="preserve"> ПШ </w:t>
      </w:r>
      <w:r>
        <w:rPr>
          <w:rFonts w:ascii="Times New Roman" w:hAnsi="Times New Roman"/>
          <w:sz w:val="28"/>
          <w:szCs w:val="28"/>
          <w:lang w:val="uk-UA"/>
        </w:rPr>
        <w:t>спостерігалась у всіх хворих з ознаками ХЛС основної групи та групи порівняння. В</w:t>
      </w:r>
      <w:r w:rsidRPr="00E42C54">
        <w:rPr>
          <w:rFonts w:ascii="Times New Roman" w:hAnsi="Times New Roman"/>
          <w:sz w:val="28"/>
          <w:szCs w:val="28"/>
          <w:lang w:val="uk-UA"/>
        </w:rPr>
        <w:t xml:space="preserve">иявлено </w:t>
      </w:r>
      <w:r>
        <w:rPr>
          <w:rFonts w:ascii="Times New Roman" w:hAnsi="Times New Roman"/>
          <w:sz w:val="28"/>
          <w:szCs w:val="28"/>
          <w:lang w:val="uk-UA"/>
        </w:rPr>
        <w:t xml:space="preserve">зниження толерантності до фізичних навантажень, зростання десатурації на тлі </w:t>
      </w:r>
      <w:r w:rsidRPr="00E42C54">
        <w:rPr>
          <w:rFonts w:ascii="Times New Roman" w:hAnsi="Times New Roman" w:cs="Times New Roman"/>
          <w:sz w:val="28"/>
          <w:szCs w:val="28"/>
          <w:lang w:val="uk-UA"/>
        </w:rPr>
        <w:t>6-ХТзХ</w:t>
      </w:r>
      <w:r w:rsidRPr="00E42C54">
        <w:rPr>
          <w:rFonts w:ascii="Times New Roman" w:hAnsi="Times New Roman"/>
          <w:sz w:val="28"/>
          <w:szCs w:val="28"/>
          <w:lang w:val="uk-UA"/>
        </w:rPr>
        <w:t xml:space="preserve"> </w:t>
      </w:r>
      <w:r>
        <w:rPr>
          <w:rFonts w:ascii="Times New Roman" w:hAnsi="Times New Roman"/>
          <w:sz w:val="28"/>
          <w:szCs w:val="28"/>
          <w:lang w:val="uk-UA"/>
        </w:rPr>
        <w:t xml:space="preserve">з погіршенням </w:t>
      </w:r>
      <w:r w:rsidR="00895076">
        <w:rPr>
          <w:rFonts w:ascii="Times New Roman" w:hAnsi="Times New Roman"/>
          <w:sz w:val="28"/>
          <w:szCs w:val="28"/>
          <w:lang w:val="uk-UA"/>
        </w:rPr>
        <w:t>ДФ</w:t>
      </w:r>
      <w:r>
        <w:rPr>
          <w:rFonts w:ascii="Times New Roman" w:hAnsi="Times New Roman"/>
          <w:sz w:val="28"/>
          <w:szCs w:val="28"/>
          <w:lang w:val="uk-UA"/>
        </w:rPr>
        <w:t xml:space="preserve"> ПШ.</w:t>
      </w:r>
      <w:r w:rsidRPr="00E42C54">
        <w:rPr>
          <w:rFonts w:ascii="Times New Roman" w:hAnsi="Times New Roman"/>
          <w:sz w:val="28"/>
          <w:szCs w:val="28"/>
          <w:lang w:val="uk-UA"/>
        </w:rPr>
        <w:t xml:space="preserve"> </w:t>
      </w:r>
      <w:r>
        <w:rPr>
          <w:rFonts w:ascii="Times New Roman" w:hAnsi="Times New Roman" w:cs="Times New Roman"/>
          <w:sz w:val="28"/>
          <w:szCs w:val="28"/>
          <w:lang w:val="uk-UA"/>
        </w:rPr>
        <w:t xml:space="preserve">Результат індексу </w:t>
      </w:r>
      <w:r>
        <w:rPr>
          <w:rFonts w:ascii="Times New Roman" w:hAnsi="Times New Roman" w:cs="Times New Roman"/>
          <w:sz w:val="28"/>
          <w:szCs w:val="28"/>
          <w:lang w:val="en-US"/>
        </w:rPr>
        <w:t>BODE</w:t>
      </w:r>
      <w:r>
        <w:rPr>
          <w:rFonts w:ascii="Times New Roman" w:hAnsi="Times New Roman" w:cs="Times New Roman"/>
          <w:sz w:val="28"/>
          <w:szCs w:val="28"/>
          <w:lang w:val="uk-UA"/>
        </w:rPr>
        <w:t xml:space="preserve"> пацієнтів із гіршими показниками </w:t>
      </w:r>
      <w:r w:rsidR="00895076">
        <w:rPr>
          <w:rFonts w:ascii="Times New Roman" w:hAnsi="Times New Roman" w:cs="Times New Roman"/>
          <w:sz w:val="28"/>
          <w:szCs w:val="28"/>
          <w:lang w:val="uk-UA"/>
        </w:rPr>
        <w:t>ДФ</w:t>
      </w:r>
      <w:r>
        <w:rPr>
          <w:rFonts w:ascii="Times New Roman" w:hAnsi="Times New Roman" w:cs="Times New Roman"/>
          <w:sz w:val="28"/>
          <w:szCs w:val="28"/>
          <w:lang w:val="uk-UA"/>
        </w:rPr>
        <w:t xml:space="preserve"> ПШ був вище, також в них </w:t>
      </w:r>
      <w:r w:rsidRPr="00FF0C73">
        <w:rPr>
          <w:rFonts w:ascii="Times New Roman" w:hAnsi="Times New Roman"/>
          <w:sz w:val="28"/>
          <w:szCs w:val="28"/>
          <w:lang w:val="uk-UA"/>
        </w:rPr>
        <w:t>зроста</w:t>
      </w:r>
      <w:r>
        <w:rPr>
          <w:rFonts w:ascii="Times New Roman" w:hAnsi="Times New Roman"/>
          <w:sz w:val="28"/>
          <w:szCs w:val="28"/>
          <w:lang w:val="uk-UA"/>
        </w:rPr>
        <w:t>ли</w:t>
      </w:r>
      <w:r w:rsidRPr="00FF0C73">
        <w:rPr>
          <w:rFonts w:ascii="Times New Roman" w:hAnsi="Times New Roman"/>
          <w:sz w:val="28"/>
          <w:szCs w:val="28"/>
          <w:lang w:val="uk-UA"/>
        </w:rPr>
        <w:t xml:space="preserve"> </w:t>
      </w:r>
      <w:r>
        <w:rPr>
          <w:rFonts w:ascii="Times New Roman" w:hAnsi="Times New Roman"/>
          <w:sz w:val="28"/>
          <w:szCs w:val="28"/>
          <w:lang w:val="uk-UA"/>
        </w:rPr>
        <w:t xml:space="preserve">ознаки </w:t>
      </w:r>
      <w:r w:rsidRPr="00FF0C73">
        <w:rPr>
          <w:rFonts w:ascii="Times New Roman" w:hAnsi="Times New Roman"/>
          <w:sz w:val="28"/>
          <w:szCs w:val="28"/>
          <w:lang w:val="uk-UA"/>
        </w:rPr>
        <w:t>бронхообструкції</w:t>
      </w:r>
      <w:r>
        <w:rPr>
          <w:rFonts w:ascii="Times New Roman" w:hAnsi="Times New Roman"/>
          <w:sz w:val="28"/>
          <w:szCs w:val="28"/>
          <w:lang w:val="uk-UA"/>
        </w:rPr>
        <w:t xml:space="preserve"> за даними спірографії.</w:t>
      </w:r>
      <w:r w:rsidRPr="00DF037A">
        <w:rPr>
          <w:rFonts w:ascii="Times New Roman" w:hAnsi="Times New Roman"/>
          <w:sz w:val="28"/>
          <w:szCs w:val="28"/>
          <w:lang w:val="uk-UA"/>
        </w:rPr>
        <w:t xml:space="preserve"> </w:t>
      </w:r>
      <w:r>
        <w:rPr>
          <w:rFonts w:ascii="Times New Roman" w:hAnsi="Times New Roman"/>
          <w:sz w:val="28"/>
          <w:szCs w:val="28"/>
          <w:lang w:val="uk-UA"/>
        </w:rPr>
        <w:t xml:space="preserve">Щодо впливу </w:t>
      </w:r>
      <w:r w:rsidR="00895076">
        <w:rPr>
          <w:rFonts w:ascii="Times New Roman" w:hAnsi="Times New Roman"/>
          <w:sz w:val="28"/>
          <w:szCs w:val="28"/>
          <w:lang w:val="uk-UA"/>
        </w:rPr>
        <w:t>ДФ</w:t>
      </w:r>
      <w:r>
        <w:rPr>
          <w:rFonts w:ascii="Times New Roman" w:hAnsi="Times New Roman"/>
          <w:sz w:val="28"/>
          <w:szCs w:val="28"/>
          <w:lang w:val="uk-UA"/>
        </w:rPr>
        <w:t xml:space="preserve"> ПШ на </w:t>
      </w:r>
      <w:r w:rsidR="00E61423" w:rsidRPr="00E61423">
        <w:rPr>
          <w:rFonts w:ascii="Times New Roman" w:hAnsi="Times New Roman"/>
          <w:sz w:val="28"/>
          <w:szCs w:val="28"/>
          <w:lang w:val="uk-UA"/>
        </w:rPr>
        <w:t>ЯЖ</w:t>
      </w:r>
      <w:r>
        <w:rPr>
          <w:rFonts w:ascii="Times New Roman" w:hAnsi="Times New Roman"/>
          <w:sz w:val="28"/>
          <w:szCs w:val="28"/>
          <w:lang w:val="uk-UA"/>
        </w:rPr>
        <w:t xml:space="preserve"> пацієнтів на ХОЗЛ у поєднанні з ГХ встановлено</w:t>
      </w:r>
      <w:r w:rsidRPr="00986FAD">
        <w:rPr>
          <w:rFonts w:ascii="Times New Roman" w:hAnsi="Times New Roman"/>
          <w:sz w:val="28"/>
          <w:szCs w:val="28"/>
          <w:lang w:val="uk-UA"/>
        </w:rPr>
        <w:t xml:space="preserve"> істотне зниження </w:t>
      </w:r>
      <w:r w:rsidR="00823599" w:rsidRPr="00823599">
        <w:rPr>
          <w:rFonts w:ascii="Times New Roman" w:hAnsi="Times New Roman"/>
          <w:sz w:val="28"/>
          <w:szCs w:val="28"/>
          <w:lang w:val="uk-UA"/>
        </w:rPr>
        <w:t xml:space="preserve">ЯЖ </w:t>
      </w:r>
      <w:r>
        <w:rPr>
          <w:rFonts w:ascii="Times New Roman" w:hAnsi="Times New Roman"/>
          <w:sz w:val="28"/>
          <w:szCs w:val="28"/>
          <w:lang w:val="uk-UA"/>
        </w:rPr>
        <w:t xml:space="preserve">за анкетою </w:t>
      </w:r>
      <w:r w:rsidRPr="00793992">
        <w:rPr>
          <w:rFonts w:ascii="Times New Roman" w:eastAsia="Calibri" w:hAnsi="Times New Roman" w:cs="Times New Roman"/>
          <w:sz w:val="28"/>
          <w:szCs w:val="28"/>
          <w:lang w:val="en-US"/>
        </w:rPr>
        <w:t>CAT</w:t>
      </w:r>
      <w:r>
        <w:rPr>
          <w:rFonts w:ascii="Times New Roman" w:eastAsia="Calibri" w:hAnsi="Times New Roman" w:cs="Times New Roman"/>
          <w:sz w:val="28"/>
          <w:szCs w:val="28"/>
          <w:lang w:val="uk-UA"/>
        </w:rPr>
        <w:t xml:space="preserve">, а також </w:t>
      </w:r>
      <w:r>
        <w:rPr>
          <w:rFonts w:ascii="Times New Roman" w:hAnsi="Times New Roman"/>
          <w:sz w:val="28"/>
          <w:szCs w:val="28"/>
          <w:lang w:val="uk-UA"/>
        </w:rPr>
        <w:t xml:space="preserve">за сумарним результатом та всіма </w:t>
      </w:r>
      <w:r w:rsidRPr="00986FAD">
        <w:rPr>
          <w:rFonts w:ascii="Times New Roman" w:hAnsi="Times New Roman"/>
          <w:sz w:val="28"/>
          <w:szCs w:val="28"/>
          <w:lang w:val="uk-UA"/>
        </w:rPr>
        <w:t>домена</w:t>
      </w:r>
      <w:r>
        <w:rPr>
          <w:rFonts w:ascii="Times New Roman" w:hAnsi="Times New Roman"/>
          <w:sz w:val="28"/>
          <w:szCs w:val="28"/>
          <w:lang w:val="uk-UA"/>
        </w:rPr>
        <w:t xml:space="preserve">ми опитувальника </w:t>
      </w:r>
      <w:r w:rsidRPr="00DF037A">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CQ</w:t>
      </w:r>
      <w:r>
        <w:rPr>
          <w:rFonts w:ascii="Times New Roman" w:eastAsia="Calibri" w:hAnsi="Times New Roman" w:cs="Times New Roman"/>
          <w:sz w:val="28"/>
          <w:szCs w:val="28"/>
          <w:lang w:val="uk-UA"/>
        </w:rPr>
        <w:t xml:space="preserve"> при зростанні ознак </w:t>
      </w:r>
      <w:r w:rsidR="00895076">
        <w:rPr>
          <w:rFonts w:ascii="Times New Roman" w:eastAsia="Calibri" w:hAnsi="Times New Roman" w:cs="Times New Roman"/>
          <w:sz w:val="28"/>
          <w:szCs w:val="28"/>
          <w:lang w:val="uk-UA"/>
        </w:rPr>
        <w:t>ДД</w:t>
      </w:r>
      <w:r>
        <w:rPr>
          <w:rFonts w:ascii="Times New Roman" w:eastAsia="Calibri" w:hAnsi="Times New Roman" w:cs="Times New Roman"/>
          <w:sz w:val="28"/>
          <w:szCs w:val="28"/>
          <w:lang w:val="uk-UA"/>
        </w:rPr>
        <w:t xml:space="preserve">. </w:t>
      </w:r>
      <w:r w:rsidRPr="00E42C54">
        <w:rPr>
          <w:rFonts w:ascii="Times New Roman" w:hAnsi="Times New Roman"/>
          <w:sz w:val="28"/>
          <w:szCs w:val="28"/>
          <w:lang w:val="uk-UA"/>
        </w:rPr>
        <w:t>Це підтверджує залежність</w:t>
      </w:r>
      <w:r>
        <w:rPr>
          <w:rFonts w:ascii="Times New Roman" w:hAnsi="Times New Roman"/>
          <w:sz w:val="28"/>
          <w:szCs w:val="28"/>
          <w:lang w:val="uk-UA"/>
        </w:rPr>
        <w:t xml:space="preserve"> </w:t>
      </w:r>
      <w:r>
        <w:rPr>
          <w:rFonts w:ascii="Times New Roman" w:hAnsi="Times New Roman" w:cs="Times New Roman"/>
          <w:sz w:val="28"/>
          <w:szCs w:val="28"/>
          <w:lang w:val="uk-UA"/>
        </w:rPr>
        <w:t>функціонального стану пацієнтів</w:t>
      </w:r>
      <w:r w:rsidRPr="00E42C54">
        <w:rPr>
          <w:rFonts w:ascii="Times New Roman" w:hAnsi="Times New Roman"/>
          <w:sz w:val="28"/>
          <w:szCs w:val="28"/>
          <w:lang w:val="uk-UA"/>
        </w:rPr>
        <w:t xml:space="preserve"> </w:t>
      </w:r>
      <w:r>
        <w:rPr>
          <w:rFonts w:ascii="Times New Roman" w:hAnsi="Times New Roman"/>
          <w:sz w:val="28"/>
          <w:szCs w:val="28"/>
          <w:lang w:val="uk-UA"/>
        </w:rPr>
        <w:t xml:space="preserve">та </w:t>
      </w:r>
      <w:r w:rsidR="00823599" w:rsidRPr="00823599">
        <w:rPr>
          <w:rFonts w:ascii="Times New Roman" w:hAnsi="Times New Roman"/>
          <w:sz w:val="28"/>
          <w:szCs w:val="28"/>
          <w:lang w:val="uk-UA"/>
        </w:rPr>
        <w:t xml:space="preserve">ЯЖ </w:t>
      </w:r>
      <w:r w:rsidRPr="00E42C54">
        <w:rPr>
          <w:rFonts w:ascii="Times New Roman" w:hAnsi="Times New Roman"/>
          <w:sz w:val="28"/>
          <w:szCs w:val="28"/>
          <w:lang w:val="uk-UA"/>
        </w:rPr>
        <w:t>від</w:t>
      </w:r>
      <w:r>
        <w:rPr>
          <w:rFonts w:ascii="Times New Roman" w:hAnsi="Times New Roman"/>
          <w:sz w:val="28"/>
          <w:szCs w:val="28"/>
          <w:lang w:val="uk-UA"/>
        </w:rPr>
        <w:t xml:space="preserve"> </w:t>
      </w:r>
      <w:r w:rsidR="00895076">
        <w:rPr>
          <w:rFonts w:ascii="Times New Roman" w:hAnsi="Times New Roman"/>
          <w:sz w:val="28"/>
          <w:szCs w:val="28"/>
          <w:lang w:val="uk-UA"/>
        </w:rPr>
        <w:t>ДФ</w:t>
      </w:r>
      <w:r>
        <w:rPr>
          <w:rFonts w:ascii="Times New Roman" w:hAnsi="Times New Roman"/>
          <w:sz w:val="28"/>
          <w:szCs w:val="28"/>
          <w:lang w:val="uk-UA"/>
        </w:rPr>
        <w:t xml:space="preserve"> ПШ</w:t>
      </w:r>
      <w:r w:rsidR="002539B0" w:rsidRPr="002539B0">
        <w:rPr>
          <w:rFonts w:ascii="Times New Roman" w:hAnsi="Times New Roman"/>
          <w:sz w:val="28"/>
          <w:szCs w:val="28"/>
          <w:lang w:val="uk-UA"/>
        </w:rPr>
        <w:t xml:space="preserve"> [</w:t>
      </w:r>
      <w:r w:rsidR="002539B0">
        <w:rPr>
          <w:rFonts w:ascii="Times New Roman" w:hAnsi="Times New Roman"/>
          <w:sz w:val="28"/>
          <w:szCs w:val="28"/>
          <w:lang w:val="uk-UA"/>
        </w:rPr>
        <w:fldChar w:fldCharType="begin"/>
      </w:r>
      <w:r w:rsidR="002539B0">
        <w:rPr>
          <w:rFonts w:ascii="Times New Roman" w:hAnsi="Times New Roman"/>
          <w:sz w:val="28"/>
          <w:szCs w:val="28"/>
          <w:lang w:val="uk-UA"/>
        </w:rPr>
        <w:instrText xml:space="preserve"> REF _Ref22082645 \r \h </w:instrText>
      </w:r>
      <w:r w:rsidR="002539B0">
        <w:rPr>
          <w:rFonts w:ascii="Times New Roman" w:hAnsi="Times New Roman"/>
          <w:sz w:val="28"/>
          <w:szCs w:val="28"/>
          <w:lang w:val="uk-UA"/>
        </w:rPr>
      </w:r>
      <w:r w:rsidR="002539B0">
        <w:rPr>
          <w:rFonts w:ascii="Times New Roman" w:hAnsi="Times New Roman"/>
          <w:sz w:val="28"/>
          <w:szCs w:val="28"/>
          <w:lang w:val="uk-UA"/>
        </w:rPr>
        <w:fldChar w:fldCharType="separate"/>
      </w:r>
      <w:r w:rsidR="008B29CB">
        <w:rPr>
          <w:rFonts w:ascii="Times New Roman" w:hAnsi="Times New Roman"/>
          <w:sz w:val="28"/>
          <w:szCs w:val="28"/>
          <w:lang w:val="uk-UA"/>
        </w:rPr>
        <w:t>254</w:t>
      </w:r>
      <w:r w:rsidR="002539B0">
        <w:rPr>
          <w:rFonts w:ascii="Times New Roman" w:hAnsi="Times New Roman"/>
          <w:sz w:val="28"/>
          <w:szCs w:val="28"/>
          <w:lang w:val="uk-UA"/>
        </w:rPr>
        <w:fldChar w:fldCharType="end"/>
      </w:r>
      <w:r w:rsidR="002539B0" w:rsidRPr="002539B0">
        <w:rPr>
          <w:rFonts w:ascii="Times New Roman" w:hAnsi="Times New Roman"/>
          <w:sz w:val="28"/>
          <w:szCs w:val="28"/>
          <w:lang w:val="uk-UA"/>
        </w:rPr>
        <w:t>]</w:t>
      </w:r>
      <w:r w:rsidRPr="00E42C54">
        <w:rPr>
          <w:rFonts w:ascii="Times New Roman" w:hAnsi="Times New Roman"/>
          <w:sz w:val="28"/>
          <w:szCs w:val="28"/>
          <w:lang w:val="uk-UA"/>
        </w:rPr>
        <w:t>.</w:t>
      </w:r>
    </w:p>
    <w:p w:rsidR="00E17B42" w:rsidRDefault="00E17B42" w:rsidP="00710CDB">
      <w:pPr>
        <w:spacing w:after="0" w:line="360" w:lineRule="auto"/>
        <w:ind w:firstLine="709"/>
        <w:jc w:val="both"/>
        <w:rPr>
          <w:rFonts w:ascii="Times New Roman" w:hAnsi="Times New Roman"/>
          <w:sz w:val="28"/>
          <w:szCs w:val="28"/>
          <w:lang w:val="uk-UA"/>
        </w:rPr>
      </w:pPr>
    </w:p>
    <w:p w:rsidR="007107D2" w:rsidRDefault="00CE7B38" w:rsidP="00710CDB">
      <w:pPr>
        <w:spacing w:after="0" w:line="360" w:lineRule="auto"/>
        <w:ind w:firstLine="709"/>
        <w:jc w:val="both"/>
        <w:rPr>
          <w:rFonts w:ascii="Times New Roman" w:hAnsi="Times New Roman" w:cs="Times New Roman"/>
          <w:sz w:val="28"/>
          <w:szCs w:val="28"/>
          <w:lang w:val="uk-UA"/>
        </w:rPr>
      </w:pPr>
      <w:r w:rsidRPr="00CE7B38">
        <w:rPr>
          <w:rFonts w:ascii="Times New Roman" w:hAnsi="Times New Roman" w:cs="Times New Roman"/>
          <w:sz w:val="28"/>
          <w:szCs w:val="28"/>
          <w:lang w:val="uk-UA"/>
        </w:rPr>
        <w:t>Результати, викладені в даному розділі, опубліковані в наступних наукових працях автора</w:t>
      </w:r>
      <w:r>
        <w:rPr>
          <w:rFonts w:ascii="Times New Roman" w:hAnsi="Times New Roman" w:cs="Times New Roman"/>
          <w:sz w:val="28"/>
          <w:szCs w:val="28"/>
          <w:lang w:val="uk-UA"/>
        </w:rPr>
        <w:t>:</w:t>
      </w:r>
    </w:p>
    <w:p w:rsidR="00CE7B38" w:rsidRDefault="00CE7B38" w:rsidP="00710C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CE7B38">
        <w:rPr>
          <w:rFonts w:ascii="Times New Roman" w:hAnsi="Times New Roman" w:cs="Times New Roman"/>
          <w:sz w:val="28"/>
          <w:szCs w:val="28"/>
          <w:lang w:val="uk-UA"/>
        </w:rPr>
        <w:tab/>
        <w:t xml:space="preserve">Меленевич А. Я. Структурно-функціональні зміни міокарда у хворих на хронічне обструктивне захворювання легень у поєднанні з гіпертонічною хворобою / В. А. Капустник, О. Г. Мельник, А. Я. Меленевич, </w:t>
      </w:r>
      <w:r>
        <w:rPr>
          <w:rFonts w:ascii="Times New Roman" w:hAnsi="Times New Roman" w:cs="Times New Roman"/>
          <w:sz w:val="28"/>
          <w:szCs w:val="28"/>
          <w:lang w:val="uk-UA"/>
        </w:rPr>
        <w:br/>
      </w:r>
      <w:r w:rsidRPr="00CE7B38">
        <w:rPr>
          <w:rFonts w:ascii="Times New Roman" w:hAnsi="Times New Roman" w:cs="Times New Roman"/>
          <w:sz w:val="28"/>
          <w:szCs w:val="28"/>
          <w:lang w:val="uk-UA"/>
        </w:rPr>
        <w:t>К. І. Саніна // Міжнародний медичний журнал. – 2018. – № 2. – С. 12-15. (Здобувач здійснила обстеження хворих, провела статистичну обробку та аналіз отриманих результатів).</w:t>
      </w:r>
    </w:p>
    <w:p w:rsidR="00CE7B38" w:rsidRDefault="00CE7B38" w:rsidP="00CE7B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w:t>
      </w:r>
      <w:r w:rsidRPr="00CE7B38">
        <w:rPr>
          <w:rFonts w:ascii="Times New Roman" w:hAnsi="Times New Roman" w:cs="Times New Roman"/>
          <w:sz w:val="28"/>
          <w:szCs w:val="28"/>
          <w:lang w:val="uk-UA"/>
        </w:rPr>
        <w:t>.</w:t>
      </w:r>
      <w:r w:rsidRPr="00CE7B38">
        <w:rPr>
          <w:rFonts w:ascii="Times New Roman" w:hAnsi="Times New Roman" w:cs="Times New Roman"/>
          <w:sz w:val="28"/>
          <w:szCs w:val="28"/>
          <w:lang w:val="uk-UA"/>
        </w:rPr>
        <w:tab/>
        <w:t xml:space="preserve">Melenevych A. Ya. The risk of adverse outcomes of occupational chronic obstructive pulmonary disease, depending on the presence or absence of hypertension / A. Ya. Melenevych, К. I. Sanina // Матеріали </w:t>
      </w:r>
      <w:r w:rsidR="00BA7B7E" w:rsidRPr="00CE7B38">
        <w:rPr>
          <w:rFonts w:ascii="Times New Roman" w:hAnsi="Times New Roman" w:cs="Times New Roman"/>
          <w:sz w:val="28"/>
          <w:szCs w:val="28"/>
          <w:lang w:val="uk-UA"/>
        </w:rPr>
        <w:t xml:space="preserve">Всеукраїнської </w:t>
      </w:r>
      <w:r w:rsidRPr="00CE7B38">
        <w:rPr>
          <w:rFonts w:ascii="Times New Roman" w:hAnsi="Times New Roman" w:cs="Times New Roman"/>
          <w:sz w:val="28"/>
          <w:szCs w:val="28"/>
          <w:lang w:val="uk-UA"/>
        </w:rPr>
        <w:t>науково-практичної конференції «Креативні напрямки в діагностиці, патогенезі та лікуванні внутрішніх і професійних хвороб», 12-13 квітня 2018 р. – Запоріжжя. – 2018. – С. 19-20. (Здобувач здійснила обстеження хворих, провела статистичну обробку та аналіз отриманих результатів, оформлення тез).</w:t>
      </w:r>
    </w:p>
    <w:p w:rsidR="00F46ED1" w:rsidRDefault="00CE7B38" w:rsidP="00C13A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CE7B38">
        <w:rPr>
          <w:rFonts w:ascii="Times New Roman" w:hAnsi="Times New Roman" w:cs="Times New Roman"/>
          <w:sz w:val="28"/>
          <w:szCs w:val="28"/>
          <w:lang w:val="uk-UA"/>
        </w:rPr>
        <w:t>.</w:t>
      </w:r>
      <w:r w:rsidRPr="00CE7B38">
        <w:rPr>
          <w:rFonts w:ascii="Times New Roman" w:hAnsi="Times New Roman" w:cs="Times New Roman"/>
          <w:sz w:val="28"/>
          <w:szCs w:val="28"/>
          <w:lang w:val="uk-UA"/>
        </w:rPr>
        <w:tab/>
        <w:t>Melenevych A. Diastolic heart failure in patients with chronic obstructive pulmonary disease in combination with hypertension / A. Melenevych // European Journal of Heart Failure. Матеріали 6-го всесвітнього конгресу з серцевої недостатності, 25-28 травня 2019 р. – Афіни. – 2019. – Vol. 21. – P. 208-209. P922.</w:t>
      </w:r>
      <w:r w:rsidR="00F46ED1">
        <w:rPr>
          <w:rFonts w:ascii="Times New Roman" w:hAnsi="Times New Roman" w:cs="Times New Roman"/>
          <w:sz w:val="28"/>
          <w:szCs w:val="28"/>
          <w:lang w:val="uk-UA"/>
        </w:rPr>
        <w:br w:type="page"/>
      </w:r>
    </w:p>
    <w:p w:rsidR="008F206B" w:rsidRDefault="008F206B" w:rsidP="00967721">
      <w:pPr>
        <w:pStyle w:val="a3"/>
        <w:spacing w:after="0" w:line="360" w:lineRule="auto"/>
        <w:ind w:left="0"/>
        <w:jc w:val="right"/>
        <w:rPr>
          <w:rFonts w:ascii="Times New Roman" w:hAnsi="Times New Roman"/>
          <w:sz w:val="28"/>
          <w:szCs w:val="28"/>
          <w:lang w:val="uk-UA"/>
        </w:rPr>
      </w:pPr>
    </w:p>
    <w:p w:rsidR="00710CDB" w:rsidRDefault="00AC5BFB" w:rsidP="00CC571B">
      <w:pPr>
        <w:spacing w:after="0" w:line="360" w:lineRule="auto"/>
        <w:ind w:firstLine="709"/>
        <w:jc w:val="center"/>
        <w:rPr>
          <w:rFonts w:ascii="Times New Roman" w:hAnsi="Times New Roman" w:cs="Times New Roman"/>
          <w:sz w:val="28"/>
          <w:szCs w:val="28"/>
          <w:lang w:val="uk-UA"/>
        </w:rPr>
      </w:pPr>
      <w:r w:rsidRPr="00AC5BFB">
        <w:rPr>
          <w:rFonts w:ascii="Times New Roman" w:hAnsi="Times New Roman"/>
          <w:sz w:val="28"/>
          <w:szCs w:val="28"/>
          <w:lang w:val="uk-UA"/>
        </w:rPr>
        <w:t xml:space="preserve">РОЗДІЛ 5. </w:t>
      </w:r>
      <w:r w:rsidR="00710CDB" w:rsidRPr="008D633E">
        <w:rPr>
          <w:rFonts w:ascii="Times New Roman" w:hAnsi="Times New Roman" w:cs="Times New Roman"/>
          <w:sz w:val="28"/>
          <w:szCs w:val="28"/>
          <w:lang w:val="uk-UA"/>
        </w:rPr>
        <w:t xml:space="preserve">РІВНІ </w:t>
      </w:r>
      <w:r w:rsidR="00CC571B" w:rsidRPr="00CC571B">
        <w:rPr>
          <w:rFonts w:ascii="Times New Roman" w:hAnsi="Times New Roman" w:cs="Times New Roman"/>
          <w:sz w:val="28"/>
          <w:szCs w:val="28"/>
          <w:lang w:val="uk-UA"/>
        </w:rPr>
        <w:t xml:space="preserve">ІНТЕРЛЕЙКІНУ-18 ТА ІНТЕРЛЕЙКІНУ-10 </w:t>
      </w:r>
      <w:r w:rsidR="00710CDB" w:rsidRPr="008D633E">
        <w:rPr>
          <w:rFonts w:ascii="Times New Roman" w:hAnsi="Times New Roman" w:cs="Times New Roman"/>
          <w:sz w:val="28"/>
          <w:szCs w:val="28"/>
          <w:lang w:val="uk-UA"/>
        </w:rPr>
        <w:t>У ХВОРИХ НА ХРОНІЧНЕ ОБСТРУКТИВНЕ ЗАХВОРЮВАННЯ ЛЕГЕНЬ У ПОЄДНАННІ З ГІПЕРТОНІЧНОЮ ХВОРОБОЮ</w:t>
      </w:r>
    </w:p>
    <w:p w:rsidR="0013056D" w:rsidRDefault="0013056D" w:rsidP="00710CDB">
      <w:pPr>
        <w:spacing w:after="0" w:line="360" w:lineRule="auto"/>
        <w:ind w:firstLine="709"/>
        <w:jc w:val="both"/>
        <w:rPr>
          <w:rFonts w:ascii="Times New Roman" w:hAnsi="Times New Roman" w:cs="Times New Roman"/>
          <w:sz w:val="28"/>
          <w:szCs w:val="28"/>
          <w:lang w:val="uk-UA"/>
        </w:rPr>
      </w:pPr>
    </w:p>
    <w:p w:rsidR="00710CDB" w:rsidRDefault="00710CDB" w:rsidP="0066049D">
      <w:pPr>
        <w:spacing w:after="0" w:line="360" w:lineRule="auto"/>
        <w:ind w:firstLine="709"/>
        <w:jc w:val="both"/>
        <w:rPr>
          <w:rFonts w:ascii="Times New Roman" w:hAnsi="Times New Roman"/>
          <w:color w:val="000000"/>
          <w:sz w:val="28"/>
          <w:szCs w:val="28"/>
          <w:lang w:val="uk-UA"/>
        </w:rPr>
      </w:pPr>
      <w:r w:rsidRPr="001F6FA8">
        <w:rPr>
          <w:rFonts w:ascii="Times New Roman" w:hAnsi="Times New Roman" w:cs="Times New Roman"/>
          <w:sz w:val="28"/>
          <w:szCs w:val="28"/>
          <w:lang w:val="uk-UA"/>
        </w:rPr>
        <w:t xml:space="preserve">Прозапальні цитокіни родини ІЛ-1, у тому числі IЛ-18, грають центральну роль у процесах, </w:t>
      </w:r>
      <w:r w:rsidRPr="00C10DC2">
        <w:rPr>
          <w:rFonts w:ascii="Times New Roman" w:hAnsi="Times New Roman" w:cs="Times New Roman"/>
          <w:sz w:val="28"/>
          <w:szCs w:val="28"/>
          <w:lang w:val="uk-UA"/>
        </w:rPr>
        <w:t xml:space="preserve">опосередковуючих </w:t>
      </w:r>
      <w:r w:rsidRPr="001F6FA8">
        <w:rPr>
          <w:rFonts w:ascii="Times New Roman" w:hAnsi="Times New Roman" w:cs="Times New Roman"/>
          <w:sz w:val="28"/>
          <w:szCs w:val="28"/>
          <w:lang w:val="uk-UA"/>
        </w:rPr>
        <w:t>запальний процес бронхолегеневої системи [</w:t>
      </w:r>
      <w:r w:rsidR="00007FD8">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_Ref529884730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111</w:t>
      </w:r>
      <w:r w:rsidR="00007FD8">
        <w:rPr>
          <w:rFonts w:ascii="Times New Roman" w:hAnsi="Times New Roman" w:cs="Times New Roman"/>
          <w:sz w:val="28"/>
          <w:szCs w:val="28"/>
          <w:lang w:val="uk-UA"/>
        </w:rPr>
        <w:fldChar w:fldCharType="end"/>
      </w:r>
      <w:r w:rsidRPr="00455129">
        <w:rPr>
          <w:rFonts w:ascii="Times New Roman" w:hAnsi="Times New Roman" w:cs="Times New Roman"/>
          <w:sz w:val="28"/>
          <w:szCs w:val="28"/>
        </w:rPr>
        <w:t>,</w:t>
      </w:r>
      <w:r w:rsidR="00007FD8">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_Ref529959110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255</w:t>
      </w:r>
      <w:r w:rsidR="00007FD8">
        <w:rPr>
          <w:rFonts w:ascii="Times New Roman" w:hAnsi="Times New Roman" w:cs="Times New Roman"/>
          <w:sz w:val="28"/>
          <w:szCs w:val="28"/>
        </w:rPr>
        <w:fldChar w:fldCharType="end"/>
      </w:r>
      <w:r w:rsidR="00C13AE1">
        <w:rPr>
          <w:rFonts w:ascii="Times New Roman" w:hAnsi="Times New Roman" w:cs="Times New Roman"/>
          <w:sz w:val="28"/>
          <w:szCs w:val="28"/>
          <w:lang w:val="uk-UA"/>
        </w:rPr>
        <w:t>-</w:t>
      </w:r>
      <w:r w:rsidR="00007FD8">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_Ref529961476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257</w:t>
      </w:r>
      <w:r w:rsidR="00007FD8">
        <w:rPr>
          <w:rFonts w:ascii="Times New Roman" w:hAnsi="Times New Roman" w:cs="Times New Roman"/>
          <w:sz w:val="28"/>
          <w:szCs w:val="28"/>
        </w:rPr>
        <w:fldChar w:fldCharType="end"/>
      </w:r>
      <w:r w:rsidRPr="001F6FA8">
        <w:rPr>
          <w:rFonts w:ascii="Times New Roman" w:hAnsi="Times New Roman" w:cs="Times New Roman"/>
          <w:sz w:val="28"/>
          <w:szCs w:val="28"/>
          <w:lang w:val="uk-UA"/>
        </w:rPr>
        <w:t xml:space="preserve">]. </w:t>
      </w:r>
      <w:r w:rsidRPr="00072F28">
        <w:rPr>
          <w:rFonts w:ascii="Times New Roman" w:hAnsi="Times New Roman"/>
          <w:sz w:val="28"/>
          <w:szCs w:val="28"/>
          <w:lang w:val="uk-UA"/>
        </w:rPr>
        <w:t>ІЛ-18</w:t>
      </w:r>
      <w:r>
        <w:rPr>
          <w:rFonts w:ascii="Times New Roman" w:hAnsi="Times New Roman"/>
          <w:sz w:val="28"/>
          <w:szCs w:val="28"/>
          <w:lang w:val="uk-UA"/>
        </w:rPr>
        <w:t xml:space="preserve"> посідає особливе місце серед імунорегуляторних медіаторів завдяки </w:t>
      </w:r>
      <w:r w:rsidRPr="00072F28">
        <w:rPr>
          <w:rFonts w:ascii="Times New Roman" w:hAnsi="Times New Roman"/>
          <w:color w:val="000000"/>
          <w:sz w:val="28"/>
          <w:szCs w:val="28"/>
          <w:lang w:val="uk-UA"/>
        </w:rPr>
        <w:t>імунологічним</w:t>
      </w:r>
      <w:r>
        <w:rPr>
          <w:rFonts w:ascii="Times New Roman" w:hAnsi="Times New Roman"/>
          <w:color w:val="000000"/>
          <w:sz w:val="28"/>
          <w:szCs w:val="28"/>
          <w:lang w:val="uk-UA"/>
        </w:rPr>
        <w:t xml:space="preserve"> особливостям його </w:t>
      </w:r>
      <w:r w:rsidRPr="00072F28">
        <w:rPr>
          <w:rFonts w:ascii="Times New Roman" w:hAnsi="Times New Roman"/>
          <w:color w:val="000000"/>
          <w:sz w:val="28"/>
          <w:szCs w:val="28"/>
          <w:lang w:val="uk-UA"/>
        </w:rPr>
        <w:t>продукції</w:t>
      </w:r>
      <w:r>
        <w:rPr>
          <w:rFonts w:ascii="Times New Roman" w:hAnsi="Times New Roman"/>
          <w:color w:val="000000"/>
          <w:sz w:val="28"/>
          <w:szCs w:val="28"/>
          <w:lang w:val="uk-UA"/>
        </w:rPr>
        <w:t xml:space="preserve"> та </w:t>
      </w:r>
      <w:r w:rsidRPr="00C70146">
        <w:rPr>
          <w:rFonts w:ascii="Times New Roman" w:hAnsi="Times New Roman"/>
          <w:color w:val="000000"/>
          <w:sz w:val="28"/>
          <w:szCs w:val="28"/>
          <w:lang w:val="uk-UA"/>
        </w:rPr>
        <w:t>широк</w:t>
      </w:r>
      <w:r>
        <w:rPr>
          <w:rFonts w:ascii="Times New Roman" w:hAnsi="Times New Roman"/>
          <w:color w:val="000000"/>
          <w:sz w:val="28"/>
          <w:szCs w:val="28"/>
          <w:lang w:val="uk-UA"/>
        </w:rPr>
        <w:t>ому</w:t>
      </w:r>
      <w:r w:rsidRPr="00C70146">
        <w:rPr>
          <w:rFonts w:ascii="Times New Roman" w:hAnsi="Times New Roman"/>
          <w:color w:val="000000"/>
          <w:sz w:val="28"/>
          <w:szCs w:val="28"/>
          <w:lang w:val="uk-UA"/>
        </w:rPr>
        <w:t xml:space="preserve"> спектр</w:t>
      </w:r>
      <w:r>
        <w:rPr>
          <w:rFonts w:ascii="Times New Roman" w:hAnsi="Times New Roman"/>
          <w:color w:val="000000"/>
          <w:sz w:val="28"/>
          <w:szCs w:val="28"/>
          <w:lang w:val="uk-UA"/>
        </w:rPr>
        <w:t>у</w:t>
      </w:r>
      <w:r w:rsidRPr="00C70146">
        <w:rPr>
          <w:rFonts w:ascii="Times New Roman" w:hAnsi="Times New Roman"/>
          <w:color w:val="000000"/>
          <w:sz w:val="28"/>
          <w:szCs w:val="28"/>
          <w:lang w:val="uk-UA"/>
        </w:rPr>
        <w:t xml:space="preserve"> біологічних ефектів</w:t>
      </w:r>
      <w:r>
        <w:rPr>
          <w:rFonts w:ascii="Times New Roman" w:hAnsi="Times New Roman"/>
          <w:color w:val="000000"/>
          <w:sz w:val="28"/>
          <w:szCs w:val="28"/>
          <w:lang w:val="uk-UA"/>
        </w:rPr>
        <w:t>.</w:t>
      </w:r>
      <w:r w:rsidRPr="00807CC3">
        <w:rPr>
          <w:rFonts w:ascii="Times New Roman" w:hAnsi="Times New Roman"/>
          <w:color w:val="000000"/>
          <w:sz w:val="28"/>
          <w:szCs w:val="28"/>
          <w:lang w:val="uk-UA"/>
        </w:rPr>
        <w:t xml:space="preserve"> </w:t>
      </w:r>
      <w:r w:rsidRPr="00072F28">
        <w:rPr>
          <w:rFonts w:ascii="Times New Roman" w:hAnsi="Times New Roman"/>
          <w:color w:val="000000"/>
          <w:sz w:val="28"/>
          <w:szCs w:val="28"/>
          <w:lang w:val="uk-UA"/>
        </w:rPr>
        <w:t>Дія сигаретного диму, пилу, бактеріальних токсинів ініціює збірку мультимірних цитозольних білкових комплексів</w:t>
      </w:r>
      <w:r>
        <w:rPr>
          <w:rFonts w:ascii="Times New Roman" w:hAnsi="Times New Roman"/>
          <w:color w:val="000000"/>
          <w:sz w:val="28"/>
          <w:szCs w:val="28"/>
          <w:lang w:val="uk-UA"/>
        </w:rPr>
        <w:t xml:space="preserve"> </w:t>
      </w:r>
      <w:r w:rsidR="0066049D">
        <w:rPr>
          <w:rFonts w:ascii="Times New Roman" w:hAnsi="Times New Roman"/>
          <w:color w:val="000000"/>
          <w:sz w:val="28"/>
          <w:szCs w:val="28"/>
          <w:lang w:val="uk-UA"/>
        </w:rPr>
        <w:t>–</w:t>
      </w:r>
      <w:r w:rsidRPr="00072F28">
        <w:rPr>
          <w:rFonts w:ascii="Times New Roman" w:hAnsi="Times New Roman"/>
          <w:color w:val="000000"/>
          <w:sz w:val="28"/>
          <w:szCs w:val="28"/>
          <w:lang w:val="uk-UA"/>
        </w:rPr>
        <w:t xml:space="preserve"> інфламасом, що активують </w:t>
      </w:r>
      <w:r w:rsidR="0066049D">
        <w:rPr>
          <w:rFonts w:ascii="Times New Roman" w:hAnsi="Times New Roman"/>
          <w:color w:val="000000"/>
          <w:sz w:val="28"/>
          <w:szCs w:val="28"/>
          <w:lang w:val="uk-UA"/>
        </w:rPr>
        <w:t>ІЛ</w:t>
      </w:r>
      <w:r w:rsidRPr="00072F28">
        <w:rPr>
          <w:rFonts w:ascii="Times New Roman" w:hAnsi="Times New Roman"/>
          <w:color w:val="000000"/>
          <w:sz w:val="28"/>
          <w:szCs w:val="28"/>
          <w:lang w:val="uk-UA"/>
        </w:rPr>
        <w:t>-1</w:t>
      </w:r>
      <w:r>
        <w:rPr>
          <w:rFonts w:ascii="Times New Roman" w:hAnsi="Times New Roman"/>
          <w:color w:val="000000"/>
          <w:sz w:val="28"/>
          <w:szCs w:val="28"/>
          <w:lang w:val="uk-UA"/>
        </w:rPr>
        <w:t>-</w:t>
      </w:r>
      <w:r w:rsidRPr="00072F28">
        <w:rPr>
          <w:rFonts w:ascii="Times New Roman" w:hAnsi="Times New Roman"/>
          <w:color w:val="000000"/>
          <w:sz w:val="28"/>
          <w:szCs w:val="28"/>
          <w:lang w:val="uk-UA"/>
        </w:rPr>
        <w:t>перетворюючий фермент, завдяки чому відбувається протеолітична активація ІЛ-18</w:t>
      </w:r>
      <w:r w:rsidRPr="00807CC3">
        <w:rPr>
          <w:rFonts w:ascii="Times New Roman" w:hAnsi="Times New Roman"/>
          <w:color w:val="000000"/>
          <w:sz w:val="28"/>
          <w:szCs w:val="28"/>
          <w:lang w:val="uk-UA"/>
        </w:rPr>
        <w:t xml:space="preserve"> [</w:t>
      </w:r>
      <w:r w:rsidR="00007FD8">
        <w:rPr>
          <w:rFonts w:ascii="Times New Roman" w:hAnsi="Times New Roman"/>
          <w:color w:val="000000"/>
          <w:sz w:val="28"/>
          <w:szCs w:val="28"/>
          <w:lang w:val="uk-UA"/>
        </w:rPr>
        <w:fldChar w:fldCharType="begin"/>
      </w:r>
      <w:r>
        <w:rPr>
          <w:rFonts w:ascii="Times New Roman" w:hAnsi="Times New Roman"/>
          <w:color w:val="000000"/>
          <w:sz w:val="28"/>
          <w:szCs w:val="28"/>
          <w:lang w:val="uk-UA"/>
        </w:rPr>
        <w:instrText xml:space="preserve"> REF _Ref529885129 \r \h </w:instrText>
      </w:r>
      <w:r w:rsidR="00007FD8">
        <w:rPr>
          <w:rFonts w:ascii="Times New Roman" w:hAnsi="Times New Roman"/>
          <w:color w:val="000000"/>
          <w:sz w:val="28"/>
          <w:szCs w:val="28"/>
          <w:lang w:val="uk-UA"/>
        </w:rPr>
      </w:r>
      <w:r w:rsidR="00007FD8">
        <w:rPr>
          <w:rFonts w:ascii="Times New Roman" w:hAnsi="Times New Roman"/>
          <w:color w:val="000000"/>
          <w:sz w:val="28"/>
          <w:szCs w:val="28"/>
          <w:lang w:val="uk-UA"/>
        </w:rPr>
        <w:fldChar w:fldCharType="separate"/>
      </w:r>
      <w:r w:rsidR="008B29CB">
        <w:rPr>
          <w:rFonts w:ascii="Times New Roman" w:hAnsi="Times New Roman"/>
          <w:color w:val="000000"/>
          <w:sz w:val="28"/>
          <w:szCs w:val="28"/>
          <w:lang w:val="uk-UA"/>
        </w:rPr>
        <w:t>99</w:t>
      </w:r>
      <w:r w:rsidR="00007FD8">
        <w:rPr>
          <w:rFonts w:ascii="Times New Roman" w:hAnsi="Times New Roman"/>
          <w:color w:val="000000"/>
          <w:sz w:val="28"/>
          <w:szCs w:val="28"/>
          <w:lang w:val="uk-UA"/>
        </w:rPr>
        <w:fldChar w:fldCharType="end"/>
      </w:r>
      <w:r w:rsidRPr="00807CC3">
        <w:rPr>
          <w:rFonts w:ascii="Times New Roman" w:hAnsi="Times New Roman"/>
          <w:color w:val="000000"/>
          <w:sz w:val="28"/>
          <w:szCs w:val="28"/>
          <w:lang w:val="uk-UA"/>
        </w:rPr>
        <w:t>,</w:t>
      </w:r>
      <w:r w:rsidR="00007FD8">
        <w:rPr>
          <w:rFonts w:ascii="Times New Roman" w:hAnsi="Times New Roman"/>
          <w:color w:val="000000"/>
          <w:sz w:val="28"/>
          <w:szCs w:val="28"/>
          <w:lang w:val="uk-UA"/>
        </w:rPr>
        <w:fldChar w:fldCharType="begin"/>
      </w:r>
      <w:r>
        <w:rPr>
          <w:rFonts w:ascii="Times New Roman" w:hAnsi="Times New Roman"/>
          <w:color w:val="000000"/>
          <w:sz w:val="28"/>
          <w:szCs w:val="28"/>
          <w:lang w:val="uk-UA"/>
        </w:rPr>
        <w:instrText xml:space="preserve"> REF _Ref529885135 \r \h </w:instrText>
      </w:r>
      <w:r w:rsidR="00007FD8">
        <w:rPr>
          <w:rFonts w:ascii="Times New Roman" w:hAnsi="Times New Roman"/>
          <w:color w:val="000000"/>
          <w:sz w:val="28"/>
          <w:szCs w:val="28"/>
          <w:lang w:val="uk-UA"/>
        </w:rPr>
      </w:r>
      <w:r w:rsidR="00007FD8">
        <w:rPr>
          <w:rFonts w:ascii="Times New Roman" w:hAnsi="Times New Roman"/>
          <w:color w:val="000000"/>
          <w:sz w:val="28"/>
          <w:szCs w:val="28"/>
          <w:lang w:val="uk-UA"/>
        </w:rPr>
        <w:fldChar w:fldCharType="separate"/>
      </w:r>
      <w:r w:rsidR="008B29CB">
        <w:rPr>
          <w:rFonts w:ascii="Times New Roman" w:hAnsi="Times New Roman"/>
          <w:color w:val="000000"/>
          <w:sz w:val="28"/>
          <w:szCs w:val="28"/>
          <w:lang w:val="uk-UA"/>
        </w:rPr>
        <w:t>102</w:t>
      </w:r>
      <w:r w:rsidR="00007FD8">
        <w:rPr>
          <w:rFonts w:ascii="Times New Roman" w:hAnsi="Times New Roman"/>
          <w:color w:val="000000"/>
          <w:sz w:val="28"/>
          <w:szCs w:val="28"/>
          <w:lang w:val="uk-UA"/>
        </w:rPr>
        <w:fldChar w:fldCharType="end"/>
      </w:r>
      <w:r w:rsidRPr="00807CC3">
        <w:rPr>
          <w:rFonts w:ascii="Times New Roman" w:hAnsi="Times New Roman"/>
          <w:color w:val="000000"/>
          <w:sz w:val="28"/>
          <w:szCs w:val="28"/>
          <w:lang w:val="uk-UA"/>
        </w:rPr>
        <w:t>,</w:t>
      </w:r>
      <w:r w:rsidR="00007FD8">
        <w:rPr>
          <w:rFonts w:ascii="Times New Roman" w:hAnsi="Times New Roman"/>
          <w:color w:val="000000"/>
          <w:sz w:val="28"/>
          <w:szCs w:val="28"/>
          <w:lang w:val="uk-UA"/>
        </w:rPr>
        <w:fldChar w:fldCharType="begin"/>
      </w:r>
      <w:r>
        <w:rPr>
          <w:rFonts w:ascii="Times New Roman" w:hAnsi="Times New Roman"/>
          <w:color w:val="000000"/>
          <w:sz w:val="28"/>
          <w:szCs w:val="28"/>
          <w:lang w:val="uk-UA"/>
        </w:rPr>
        <w:instrText xml:space="preserve"> REF _Ref529885140 \r \h </w:instrText>
      </w:r>
      <w:r w:rsidR="00007FD8">
        <w:rPr>
          <w:rFonts w:ascii="Times New Roman" w:hAnsi="Times New Roman"/>
          <w:color w:val="000000"/>
          <w:sz w:val="28"/>
          <w:szCs w:val="28"/>
          <w:lang w:val="uk-UA"/>
        </w:rPr>
      </w:r>
      <w:r w:rsidR="00007FD8">
        <w:rPr>
          <w:rFonts w:ascii="Times New Roman" w:hAnsi="Times New Roman"/>
          <w:color w:val="000000"/>
          <w:sz w:val="28"/>
          <w:szCs w:val="28"/>
          <w:lang w:val="uk-UA"/>
        </w:rPr>
        <w:fldChar w:fldCharType="separate"/>
      </w:r>
      <w:r w:rsidR="008B29CB">
        <w:rPr>
          <w:rFonts w:ascii="Times New Roman" w:hAnsi="Times New Roman"/>
          <w:color w:val="000000"/>
          <w:sz w:val="28"/>
          <w:szCs w:val="28"/>
          <w:lang w:val="uk-UA"/>
        </w:rPr>
        <w:t>103</w:t>
      </w:r>
      <w:r w:rsidR="00007FD8">
        <w:rPr>
          <w:rFonts w:ascii="Times New Roman" w:hAnsi="Times New Roman"/>
          <w:color w:val="000000"/>
          <w:sz w:val="28"/>
          <w:szCs w:val="28"/>
          <w:lang w:val="uk-UA"/>
        </w:rPr>
        <w:fldChar w:fldCharType="end"/>
      </w:r>
      <w:r w:rsidRPr="001A3FE2">
        <w:rPr>
          <w:rFonts w:ascii="Times New Roman" w:hAnsi="Times New Roman"/>
          <w:color w:val="000000"/>
          <w:sz w:val="28"/>
          <w:szCs w:val="28"/>
          <w:lang w:val="uk-UA"/>
        </w:rPr>
        <w:t>,</w:t>
      </w:r>
      <w:r w:rsidR="00007FD8">
        <w:rPr>
          <w:rFonts w:ascii="Times New Roman" w:hAnsi="Times New Roman"/>
          <w:color w:val="000000"/>
          <w:sz w:val="28"/>
          <w:szCs w:val="28"/>
          <w:lang w:val="uk-UA"/>
        </w:rPr>
        <w:fldChar w:fldCharType="begin"/>
      </w:r>
      <w:r>
        <w:rPr>
          <w:rFonts w:ascii="Times New Roman" w:hAnsi="Times New Roman"/>
          <w:color w:val="000000"/>
          <w:sz w:val="28"/>
          <w:szCs w:val="28"/>
          <w:lang w:val="uk-UA"/>
        </w:rPr>
        <w:instrText xml:space="preserve"> REF _Ref529885538 \r \h </w:instrText>
      </w:r>
      <w:r w:rsidR="00007FD8">
        <w:rPr>
          <w:rFonts w:ascii="Times New Roman" w:hAnsi="Times New Roman"/>
          <w:color w:val="000000"/>
          <w:sz w:val="28"/>
          <w:szCs w:val="28"/>
          <w:lang w:val="uk-UA"/>
        </w:rPr>
      </w:r>
      <w:r w:rsidR="00007FD8">
        <w:rPr>
          <w:rFonts w:ascii="Times New Roman" w:hAnsi="Times New Roman"/>
          <w:color w:val="000000"/>
          <w:sz w:val="28"/>
          <w:szCs w:val="28"/>
          <w:lang w:val="uk-UA"/>
        </w:rPr>
        <w:fldChar w:fldCharType="separate"/>
      </w:r>
      <w:r w:rsidR="008B29CB">
        <w:rPr>
          <w:rFonts w:ascii="Times New Roman" w:hAnsi="Times New Roman"/>
          <w:color w:val="000000"/>
          <w:sz w:val="28"/>
          <w:szCs w:val="28"/>
          <w:lang w:val="uk-UA"/>
        </w:rPr>
        <w:t>258</w:t>
      </w:r>
      <w:r w:rsidR="00007FD8">
        <w:rPr>
          <w:rFonts w:ascii="Times New Roman" w:hAnsi="Times New Roman"/>
          <w:color w:val="000000"/>
          <w:sz w:val="28"/>
          <w:szCs w:val="28"/>
          <w:lang w:val="uk-UA"/>
        </w:rPr>
        <w:fldChar w:fldCharType="end"/>
      </w:r>
      <w:r w:rsidRPr="00807CC3">
        <w:rPr>
          <w:rFonts w:ascii="Times New Roman" w:hAnsi="Times New Roman"/>
          <w:color w:val="000000"/>
          <w:sz w:val="28"/>
          <w:szCs w:val="28"/>
          <w:lang w:val="uk-UA"/>
        </w:rPr>
        <w:t>]</w:t>
      </w:r>
      <w:r w:rsidRPr="00072F28">
        <w:rPr>
          <w:rFonts w:ascii="Times New Roman" w:hAnsi="Times New Roman"/>
          <w:color w:val="000000"/>
          <w:sz w:val="28"/>
          <w:szCs w:val="28"/>
          <w:lang w:val="uk-UA"/>
        </w:rPr>
        <w:t>.</w:t>
      </w:r>
      <w:r w:rsidRPr="00B85493">
        <w:rPr>
          <w:rFonts w:ascii="Times New Roman" w:hAnsi="Times New Roman"/>
          <w:color w:val="000000"/>
          <w:sz w:val="28"/>
          <w:szCs w:val="28"/>
          <w:lang w:val="uk-UA"/>
        </w:rPr>
        <w:t xml:space="preserve"> </w:t>
      </w:r>
      <w:r w:rsidRPr="00072F28">
        <w:rPr>
          <w:rFonts w:ascii="Times New Roman" w:hAnsi="Times New Roman"/>
          <w:color w:val="000000"/>
          <w:sz w:val="28"/>
          <w:szCs w:val="28"/>
          <w:lang w:val="uk-UA"/>
        </w:rPr>
        <w:t xml:space="preserve">У пацієнтів з ХОЗЛ на фоні постійно існуючих факторів, що сприяють клітинному ушкодженню, процес збірки інфламасом і активації прозапальних цитокінів набуває стійкого характеру. Хронічна активація інфламасом призводить до підтримання персистуючого системного запалення </w:t>
      </w:r>
      <w:r w:rsidRPr="001F6FA8">
        <w:rPr>
          <w:rFonts w:ascii="Times New Roman" w:hAnsi="Times New Roman" w:cs="Times New Roman"/>
          <w:sz w:val="28"/>
          <w:szCs w:val="28"/>
          <w:lang w:val="uk-UA"/>
        </w:rPr>
        <w:t>із дисбалансом у синтезі імунокомпетентними клітинами цитокінів</w:t>
      </w:r>
      <w:r>
        <w:rPr>
          <w:rFonts w:ascii="Times New Roman" w:hAnsi="Times New Roman" w:cs="Times New Roman"/>
          <w:sz w:val="28"/>
          <w:szCs w:val="28"/>
          <w:lang w:val="uk-UA"/>
        </w:rPr>
        <w:t xml:space="preserve"> </w:t>
      </w:r>
      <w:r w:rsidRPr="00072F28">
        <w:rPr>
          <w:rFonts w:ascii="Times New Roman" w:hAnsi="Times New Roman"/>
          <w:color w:val="000000"/>
          <w:sz w:val="28"/>
          <w:szCs w:val="28"/>
          <w:lang w:val="uk-UA"/>
        </w:rPr>
        <w:t>та аномальної фіброзної відповіді.</w:t>
      </w:r>
    </w:p>
    <w:p w:rsidR="00710CDB" w:rsidRPr="00BC42FD" w:rsidRDefault="0061572C" w:rsidP="00710CDB">
      <w:pPr>
        <w:spacing w:after="0" w:line="360" w:lineRule="auto"/>
        <w:ind w:firstLine="709"/>
        <w:jc w:val="both"/>
        <w:rPr>
          <w:rFonts w:ascii="Times New Roman" w:hAnsi="Times New Roman" w:cs="Times New Roman"/>
          <w:sz w:val="28"/>
          <w:szCs w:val="28"/>
        </w:rPr>
      </w:pPr>
      <w:r w:rsidRPr="0061572C">
        <w:rPr>
          <w:rFonts w:ascii="Times New Roman" w:hAnsi="Times New Roman"/>
          <w:color w:val="000000"/>
          <w:sz w:val="28"/>
          <w:szCs w:val="28"/>
          <w:lang w:val="uk-UA"/>
        </w:rPr>
        <w:t>Інтерлейкін</w:t>
      </w:r>
      <w:r w:rsidR="00710CDB">
        <w:rPr>
          <w:rFonts w:ascii="Times New Roman" w:hAnsi="Times New Roman"/>
          <w:color w:val="000000"/>
          <w:sz w:val="28"/>
          <w:szCs w:val="28"/>
          <w:lang w:val="uk-UA"/>
        </w:rPr>
        <w:t xml:space="preserve">-18 має </w:t>
      </w:r>
      <w:r w:rsidR="00710CDB" w:rsidRPr="004D33C1">
        <w:rPr>
          <w:rFonts w:ascii="Times New Roman" w:hAnsi="Times New Roman"/>
          <w:color w:val="000000"/>
          <w:sz w:val="28"/>
          <w:szCs w:val="28"/>
          <w:lang w:val="uk-UA"/>
        </w:rPr>
        <w:t>плейотропн</w:t>
      </w:r>
      <w:r w:rsidR="00710CDB">
        <w:rPr>
          <w:rFonts w:ascii="Times New Roman" w:hAnsi="Times New Roman"/>
          <w:color w:val="000000"/>
          <w:sz w:val="28"/>
          <w:szCs w:val="28"/>
          <w:lang w:val="uk-UA"/>
        </w:rPr>
        <w:t xml:space="preserve">і властивості завдяки стимулюванню продукції великої кількості імунорегуляторних медіаторів ефекторними клітинами </w:t>
      </w:r>
      <w:r w:rsidR="00710CDB" w:rsidRPr="001F6FA8">
        <w:rPr>
          <w:rFonts w:ascii="Times New Roman" w:hAnsi="Times New Roman" w:cs="Times New Roman"/>
          <w:sz w:val="28"/>
          <w:szCs w:val="28"/>
          <w:lang w:val="uk-UA"/>
        </w:rPr>
        <w:t>у т.ч дихальних шляхів</w:t>
      </w:r>
      <w:r w:rsidR="00710CDB">
        <w:rPr>
          <w:rFonts w:ascii="Times New Roman" w:hAnsi="Times New Roman" w:cs="Times New Roman"/>
          <w:sz w:val="28"/>
          <w:szCs w:val="28"/>
          <w:lang w:val="uk-UA"/>
        </w:rPr>
        <w:t xml:space="preserve"> -</w:t>
      </w:r>
      <w:r w:rsidR="00710CDB">
        <w:rPr>
          <w:rFonts w:ascii="Times New Roman" w:hAnsi="Times New Roman"/>
          <w:color w:val="000000"/>
          <w:sz w:val="28"/>
          <w:szCs w:val="28"/>
          <w:lang w:val="uk-UA"/>
        </w:rPr>
        <w:t xml:space="preserve"> прозапальних цитокінів: </w:t>
      </w:r>
      <w:r w:rsidR="00710CDB" w:rsidRPr="0042529F">
        <w:rPr>
          <w:rFonts w:ascii="Times New Roman" w:hAnsi="Times New Roman" w:cs="Times New Roman"/>
          <w:sz w:val="28"/>
          <w:szCs w:val="28"/>
          <w:lang w:val="uk-UA"/>
        </w:rPr>
        <w:t>ІФН-γ</w:t>
      </w:r>
      <w:r w:rsidR="00710CDB">
        <w:rPr>
          <w:rFonts w:ascii="Times New Roman" w:hAnsi="Times New Roman" w:cs="Times New Roman"/>
          <w:sz w:val="28"/>
          <w:szCs w:val="28"/>
          <w:lang w:val="uk-UA"/>
        </w:rPr>
        <w:t>,</w:t>
      </w:r>
      <w:r w:rsidR="00710CDB" w:rsidRPr="0042529F">
        <w:rPr>
          <w:rFonts w:ascii="Times New Roman" w:hAnsi="Times New Roman" w:cs="Times New Roman"/>
          <w:sz w:val="28"/>
          <w:szCs w:val="28"/>
          <w:lang w:val="uk-UA"/>
        </w:rPr>
        <w:t xml:space="preserve"> ФНП-α</w:t>
      </w:r>
      <w:r w:rsidR="00710CDB">
        <w:rPr>
          <w:rFonts w:ascii="Times New Roman" w:hAnsi="Times New Roman" w:cs="Times New Roman"/>
          <w:sz w:val="28"/>
          <w:szCs w:val="28"/>
          <w:lang w:val="uk-UA"/>
        </w:rPr>
        <w:t>, г</w:t>
      </w:r>
      <w:r w:rsidR="00710CDB" w:rsidRPr="005E3E13">
        <w:rPr>
          <w:rFonts w:ascii="Times New Roman" w:hAnsi="Times New Roman" w:cs="Times New Roman"/>
          <w:sz w:val="28"/>
          <w:szCs w:val="28"/>
          <w:lang w:val="uk-UA"/>
        </w:rPr>
        <w:t>ранулоцитарно-макрофагальн</w:t>
      </w:r>
      <w:r w:rsidR="00710CDB">
        <w:rPr>
          <w:rFonts w:ascii="Times New Roman" w:hAnsi="Times New Roman" w:cs="Times New Roman"/>
          <w:sz w:val="28"/>
          <w:szCs w:val="28"/>
          <w:lang w:val="uk-UA"/>
        </w:rPr>
        <w:t>ого</w:t>
      </w:r>
      <w:r w:rsidR="00710CDB" w:rsidRPr="005E3E13">
        <w:rPr>
          <w:rFonts w:ascii="Times New Roman" w:hAnsi="Times New Roman" w:cs="Times New Roman"/>
          <w:sz w:val="28"/>
          <w:szCs w:val="28"/>
          <w:lang w:val="uk-UA"/>
        </w:rPr>
        <w:t xml:space="preserve"> колонієстимулююч</w:t>
      </w:r>
      <w:r w:rsidR="00710CDB">
        <w:rPr>
          <w:rFonts w:ascii="Times New Roman" w:hAnsi="Times New Roman" w:cs="Times New Roman"/>
          <w:sz w:val="28"/>
          <w:szCs w:val="28"/>
          <w:lang w:val="uk-UA"/>
        </w:rPr>
        <w:t>ого</w:t>
      </w:r>
      <w:r w:rsidR="00710CDB" w:rsidRPr="005E3E13">
        <w:rPr>
          <w:rFonts w:ascii="Times New Roman" w:hAnsi="Times New Roman" w:cs="Times New Roman"/>
          <w:sz w:val="28"/>
          <w:szCs w:val="28"/>
          <w:lang w:val="uk-UA"/>
        </w:rPr>
        <w:t xml:space="preserve"> фактор</w:t>
      </w:r>
      <w:r w:rsidR="00710CDB">
        <w:rPr>
          <w:rFonts w:ascii="Times New Roman" w:hAnsi="Times New Roman" w:cs="Times New Roman"/>
          <w:sz w:val="28"/>
          <w:szCs w:val="28"/>
          <w:lang w:val="uk-UA"/>
        </w:rPr>
        <w:t xml:space="preserve">у, </w:t>
      </w:r>
      <w:r w:rsidR="00710CDB" w:rsidRPr="00072F28">
        <w:rPr>
          <w:rFonts w:ascii="Times New Roman" w:hAnsi="Times New Roman"/>
          <w:color w:val="000000"/>
          <w:sz w:val="28"/>
          <w:szCs w:val="28"/>
          <w:lang w:val="uk-UA"/>
        </w:rPr>
        <w:t>ІЛ-1β</w:t>
      </w:r>
      <w:r w:rsidR="00710CDB" w:rsidRPr="004D33C1">
        <w:rPr>
          <w:rFonts w:ascii="Times New Roman" w:hAnsi="Times New Roman"/>
          <w:color w:val="000000"/>
          <w:sz w:val="28"/>
          <w:szCs w:val="28"/>
          <w:lang w:val="uk-UA"/>
        </w:rPr>
        <w:t>,</w:t>
      </w:r>
      <w:r w:rsidR="00710CDB" w:rsidRPr="00072F28">
        <w:rPr>
          <w:rFonts w:ascii="Times New Roman" w:hAnsi="Times New Roman"/>
          <w:color w:val="000000"/>
          <w:sz w:val="28"/>
          <w:szCs w:val="28"/>
          <w:lang w:val="uk-UA"/>
        </w:rPr>
        <w:t xml:space="preserve"> </w:t>
      </w:r>
      <w:r w:rsidR="00710CDB">
        <w:rPr>
          <w:rFonts w:ascii="Times New Roman" w:hAnsi="Times New Roman"/>
          <w:color w:val="000000"/>
          <w:sz w:val="28"/>
          <w:szCs w:val="28"/>
          <w:lang w:val="uk-UA"/>
        </w:rPr>
        <w:t>ІЛ-2, ІЛ-5, ІЛ-6, ІЛ-8, про</w:t>
      </w:r>
      <w:r w:rsidR="00710CDB" w:rsidRPr="00190EE5">
        <w:rPr>
          <w:rFonts w:ascii="Times New Roman" w:hAnsi="Times New Roman"/>
          <w:color w:val="000000"/>
          <w:sz w:val="28"/>
          <w:szCs w:val="28"/>
          <w:lang w:val="uk-UA"/>
        </w:rPr>
        <w:t>стагландин</w:t>
      </w:r>
      <w:r w:rsidR="00710CDB">
        <w:rPr>
          <w:rFonts w:ascii="Times New Roman" w:hAnsi="Times New Roman"/>
          <w:color w:val="000000"/>
          <w:sz w:val="28"/>
          <w:szCs w:val="28"/>
          <w:lang w:val="uk-UA"/>
        </w:rPr>
        <w:t>у</w:t>
      </w:r>
      <w:r w:rsidR="00710CDB" w:rsidRPr="00190EE5">
        <w:rPr>
          <w:rFonts w:ascii="Times New Roman" w:hAnsi="Times New Roman"/>
          <w:color w:val="000000"/>
          <w:sz w:val="28"/>
          <w:szCs w:val="28"/>
          <w:lang w:val="uk-UA"/>
        </w:rPr>
        <w:t xml:space="preserve"> E2</w:t>
      </w:r>
      <w:r w:rsidR="00710CDB">
        <w:rPr>
          <w:rFonts w:ascii="Times New Roman" w:hAnsi="Times New Roman"/>
          <w:color w:val="000000"/>
          <w:sz w:val="28"/>
          <w:szCs w:val="28"/>
          <w:lang w:val="uk-UA"/>
        </w:rPr>
        <w:t xml:space="preserve">; протизапальних цитокінів: </w:t>
      </w:r>
      <w:r w:rsidRPr="0061572C">
        <w:rPr>
          <w:rFonts w:ascii="Times New Roman" w:hAnsi="Times New Roman"/>
          <w:color w:val="000000"/>
          <w:sz w:val="28"/>
          <w:szCs w:val="28"/>
          <w:lang w:val="uk-UA"/>
        </w:rPr>
        <w:br/>
      </w:r>
      <w:r w:rsidR="00710CDB">
        <w:rPr>
          <w:rFonts w:ascii="Times New Roman" w:hAnsi="Times New Roman"/>
          <w:color w:val="000000"/>
          <w:sz w:val="28"/>
          <w:szCs w:val="28"/>
          <w:lang w:val="uk-UA"/>
        </w:rPr>
        <w:t xml:space="preserve">ІЛ-4, ІЛ-13; а також </w:t>
      </w:r>
      <w:r w:rsidR="00710CDB" w:rsidRPr="00190EE5">
        <w:rPr>
          <w:rFonts w:ascii="Times New Roman" w:hAnsi="Times New Roman"/>
          <w:color w:val="000000"/>
          <w:sz w:val="28"/>
          <w:szCs w:val="28"/>
          <w:lang w:val="uk-UA"/>
        </w:rPr>
        <w:t>молекул адгезії та факторів апоптозу Fas/FasL</w:t>
      </w:r>
      <w:r w:rsidR="00710CDB">
        <w:rPr>
          <w:rFonts w:ascii="Times New Roman" w:hAnsi="Times New Roman"/>
          <w:color w:val="000000"/>
          <w:sz w:val="28"/>
          <w:szCs w:val="28"/>
          <w:lang w:val="uk-UA"/>
        </w:rPr>
        <w:t>. На тлі запального процесу ІЛ-18 підвищується один із перших та запускає каскад інших імунозапальних медіаторів</w:t>
      </w:r>
      <w:r w:rsidR="00710CDB" w:rsidRPr="002D04B6">
        <w:rPr>
          <w:rFonts w:ascii="Times New Roman" w:hAnsi="Times New Roman"/>
          <w:color w:val="000000"/>
          <w:sz w:val="28"/>
          <w:szCs w:val="28"/>
        </w:rPr>
        <w:t xml:space="preserve"> [</w:t>
      </w:r>
      <w:r w:rsidR="00007FD8">
        <w:rPr>
          <w:rFonts w:ascii="Times New Roman" w:hAnsi="Times New Roman"/>
          <w:color w:val="000000"/>
          <w:sz w:val="28"/>
          <w:szCs w:val="28"/>
        </w:rPr>
        <w:fldChar w:fldCharType="begin"/>
      </w:r>
      <w:r w:rsidR="00710CDB">
        <w:rPr>
          <w:rFonts w:ascii="Times New Roman" w:hAnsi="Times New Roman"/>
          <w:color w:val="000000"/>
          <w:sz w:val="28"/>
          <w:szCs w:val="28"/>
        </w:rPr>
        <w:instrText xml:space="preserve"> REF _Ref505851575 \r \h </w:instrText>
      </w:r>
      <w:r w:rsidR="00007FD8">
        <w:rPr>
          <w:rFonts w:ascii="Times New Roman" w:hAnsi="Times New Roman"/>
          <w:color w:val="000000"/>
          <w:sz w:val="28"/>
          <w:szCs w:val="28"/>
        </w:rPr>
      </w:r>
      <w:r w:rsidR="00007FD8">
        <w:rPr>
          <w:rFonts w:ascii="Times New Roman" w:hAnsi="Times New Roman"/>
          <w:color w:val="000000"/>
          <w:sz w:val="28"/>
          <w:szCs w:val="28"/>
        </w:rPr>
        <w:fldChar w:fldCharType="separate"/>
      </w:r>
      <w:r w:rsidR="008B29CB">
        <w:rPr>
          <w:rFonts w:ascii="Times New Roman" w:hAnsi="Times New Roman"/>
          <w:color w:val="000000"/>
          <w:sz w:val="28"/>
          <w:szCs w:val="28"/>
        </w:rPr>
        <w:t>114</w:t>
      </w:r>
      <w:r w:rsidR="00007FD8">
        <w:rPr>
          <w:rFonts w:ascii="Times New Roman" w:hAnsi="Times New Roman"/>
          <w:color w:val="000000"/>
          <w:sz w:val="28"/>
          <w:szCs w:val="28"/>
        </w:rPr>
        <w:fldChar w:fldCharType="end"/>
      </w:r>
      <w:r w:rsidR="00710CDB" w:rsidRPr="002D04B6">
        <w:rPr>
          <w:rFonts w:ascii="Times New Roman" w:hAnsi="Times New Roman"/>
          <w:color w:val="000000"/>
          <w:sz w:val="28"/>
          <w:szCs w:val="28"/>
        </w:rPr>
        <w:t>,</w:t>
      </w:r>
      <w:r w:rsidR="00007FD8">
        <w:rPr>
          <w:rFonts w:ascii="Times New Roman" w:hAnsi="Times New Roman"/>
          <w:color w:val="000000"/>
          <w:sz w:val="28"/>
          <w:szCs w:val="28"/>
        </w:rPr>
        <w:fldChar w:fldCharType="begin"/>
      </w:r>
      <w:r w:rsidR="00710CDB">
        <w:rPr>
          <w:rFonts w:ascii="Times New Roman" w:hAnsi="Times New Roman"/>
          <w:color w:val="000000"/>
          <w:sz w:val="28"/>
          <w:szCs w:val="28"/>
        </w:rPr>
        <w:instrText xml:space="preserve"> REF _Ref529960403 \r \h </w:instrText>
      </w:r>
      <w:r w:rsidR="00007FD8">
        <w:rPr>
          <w:rFonts w:ascii="Times New Roman" w:hAnsi="Times New Roman"/>
          <w:color w:val="000000"/>
          <w:sz w:val="28"/>
          <w:szCs w:val="28"/>
        </w:rPr>
      </w:r>
      <w:r w:rsidR="00007FD8">
        <w:rPr>
          <w:rFonts w:ascii="Times New Roman" w:hAnsi="Times New Roman"/>
          <w:color w:val="000000"/>
          <w:sz w:val="28"/>
          <w:szCs w:val="28"/>
        </w:rPr>
        <w:fldChar w:fldCharType="separate"/>
      </w:r>
      <w:r w:rsidR="008B29CB">
        <w:rPr>
          <w:rFonts w:ascii="Times New Roman" w:hAnsi="Times New Roman"/>
          <w:color w:val="000000"/>
          <w:sz w:val="28"/>
          <w:szCs w:val="28"/>
        </w:rPr>
        <w:t>256</w:t>
      </w:r>
      <w:r w:rsidR="00007FD8">
        <w:rPr>
          <w:rFonts w:ascii="Times New Roman" w:hAnsi="Times New Roman"/>
          <w:color w:val="000000"/>
          <w:sz w:val="28"/>
          <w:szCs w:val="28"/>
        </w:rPr>
        <w:fldChar w:fldCharType="end"/>
      </w:r>
      <w:r w:rsidR="00710CDB">
        <w:rPr>
          <w:rFonts w:ascii="Times New Roman" w:hAnsi="Times New Roman"/>
          <w:color w:val="000000"/>
          <w:sz w:val="28"/>
          <w:szCs w:val="28"/>
          <w:lang w:val="uk-UA"/>
        </w:rPr>
        <w:t>,</w:t>
      </w:r>
      <w:r w:rsidR="00007FD8">
        <w:rPr>
          <w:rFonts w:ascii="Times New Roman" w:hAnsi="Times New Roman"/>
          <w:color w:val="000000"/>
          <w:sz w:val="28"/>
          <w:szCs w:val="28"/>
        </w:rPr>
        <w:fldChar w:fldCharType="begin"/>
      </w:r>
      <w:r w:rsidR="00710CDB">
        <w:rPr>
          <w:rFonts w:ascii="Times New Roman" w:hAnsi="Times New Roman"/>
          <w:color w:val="000000"/>
          <w:sz w:val="28"/>
          <w:szCs w:val="28"/>
        </w:rPr>
        <w:instrText xml:space="preserve"> REF _Ref529885832 \r \h </w:instrText>
      </w:r>
      <w:r w:rsidR="00007FD8">
        <w:rPr>
          <w:rFonts w:ascii="Times New Roman" w:hAnsi="Times New Roman"/>
          <w:color w:val="000000"/>
          <w:sz w:val="28"/>
          <w:szCs w:val="28"/>
        </w:rPr>
      </w:r>
      <w:r w:rsidR="00007FD8">
        <w:rPr>
          <w:rFonts w:ascii="Times New Roman" w:hAnsi="Times New Roman"/>
          <w:color w:val="000000"/>
          <w:sz w:val="28"/>
          <w:szCs w:val="28"/>
        </w:rPr>
        <w:fldChar w:fldCharType="separate"/>
      </w:r>
      <w:r w:rsidR="008B29CB">
        <w:rPr>
          <w:rFonts w:ascii="Times New Roman" w:hAnsi="Times New Roman"/>
          <w:color w:val="000000"/>
          <w:sz w:val="28"/>
          <w:szCs w:val="28"/>
        </w:rPr>
        <w:t>259</w:t>
      </w:r>
      <w:r w:rsidR="00007FD8">
        <w:rPr>
          <w:rFonts w:ascii="Times New Roman" w:hAnsi="Times New Roman"/>
          <w:color w:val="000000"/>
          <w:sz w:val="28"/>
          <w:szCs w:val="28"/>
        </w:rPr>
        <w:fldChar w:fldCharType="end"/>
      </w:r>
      <w:r w:rsidR="00C13AE1">
        <w:rPr>
          <w:rFonts w:ascii="Times New Roman" w:hAnsi="Times New Roman"/>
          <w:color w:val="000000"/>
          <w:sz w:val="28"/>
          <w:szCs w:val="28"/>
          <w:lang w:val="uk-UA"/>
        </w:rPr>
        <w:t>-</w:t>
      </w:r>
      <w:r w:rsidR="00007FD8">
        <w:rPr>
          <w:rFonts w:ascii="Times New Roman" w:hAnsi="Times New Roman"/>
          <w:color w:val="000000"/>
          <w:sz w:val="28"/>
          <w:szCs w:val="28"/>
          <w:lang w:val="uk-UA"/>
        </w:rPr>
        <w:fldChar w:fldCharType="begin"/>
      </w:r>
      <w:r w:rsidR="00710CDB">
        <w:rPr>
          <w:rFonts w:ascii="Times New Roman" w:hAnsi="Times New Roman"/>
          <w:color w:val="000000"/>
          <w:sz w:val="28"/>
          <w:szCs w:val="28"/>
          <w:lang w:val="uk-UA"/>
        </w:rPr>
        <w:instrText xml:space="preserve"> REF _Ref529960566 \r \h </w:instrText>
      </w:r>
      <w:r w:rsidR="00007FD8">
        <w:rPr>
          <w:rFonts w:ascii="Times New Roman" w:hAnsi="Times New Roman"/>
          <w:color w:val="000000"/>
          <w:sz w:val="28"/>
          <w:szCs w:val="28"/>
          <w:lang w:val="uk-UA"/>
        </w:rPr>
      </w:r>
      <w:r w:rsidR="00007FD8">
        <w:rPr>
          <w:rFonts w:ascii="Times New Roman" w:hAnsi="Times New Roman"/>
          <w:color w:val="000000"/>
          <w:sz w:val="28"/>
          <w:szCs w:val="28"/>
          <w:lang w:val="uk-UA"/>
        </w:rPr>
        <w:fldChar w:fldCharType="separate"/>
      </w:r>
      <w:r w:rsidR="008B29CB">
        <w:rPr>
          <w:rFonts w:ascii="Times New Roman" w:hAnsi="Times New Roman"/>
          <w:color w:val="000000"/>
          <w:sz w:val="28"/>
          <w:szCs w:val="28"/>
          <w:lang w:val="uk-UA"/>
        </w:rPr>
        <w:t>264</w:t>
      </w:r>
      <w:r w:rsidR="00007FD8">
        <w:rPr>
          <w:rFonts w:ascii="Times New Roman" w:hAnsi="Times New Roman"/>
          <w:color w:val="000000"/>
          <w:sz w:val="28"/>
          <w:szCs w:val="28"/>
          <w:lang w:val="uk-UA"/>
        </w:rPr>
        <w:fldChar w:fldCharType="end"/>
      </w:r>
      <w:r w:rsidR="00710CDB" w:rsidRPr="002D04B6">
        <w:rPr>
          <w:rFonts w:ascii="Times New Roman" w:hAnsi="Times New Roman"/>
          <w:color w:val="000000"/>
          <w:sz w:val="28"/>
          <w:szCs w:val="28"/>
        </w:rPr>
        <w:t>]</w:t>
      </w:r>
      <w:r w:rsidR="00710CDB">
        <w:rPr>
          <w:rFonts w:ascii="Times New Roman" w:hAnsi="Times New Roman"/>
          <w:color w:val="000000"/>
          <w:sz w:val="28"/>
          <w:szCs w:val="28"/>
          <w:lang w:val="uk-UA"/>
        </w:rPr>
        <w:t>.</w:t>
      </w:r>
      <w:r w:rsidR="00710CDB" w:rsidRPr="00E124EE">
        <w:rPr>
          <w:rFonts w:ascii="Times New Roman" w:hAnsi="Times New Roman"/>
          <w:color w:val="000000"/>
          <w:sz w:val="28"/>
          <w:szCs w:val="28"/>
        </w:rPr>
        <w:t xml:space="preserve"> </w:t>
      </w:r>
      <w:r w:rsidR="00710CDB">
        <w:rPr>
          <w:rFonts w:ascii="Times New Roman" w:hAnsi="Times New Roman"/>
          <w:color w:val="000000"/>
          <w:sz w:val="28"/>
          <w:szCs w:val="28"/>
        </w:rPr>
        <w:t>Прогресування супутн</w:t>
      </w:r>
      <w:r w:rsidR="00710CDB">
        <w:rPr>
          <w:rFonts w:ascii="Times New Roman" w:hAnsi="Times New Roman"/>
          <w:color w:val="000000"/>
          <w:sz w:val="28"/>
          <w:szCs w:val="28"/>
          <w:lang w:val="uk-UA"/>
        </w:rPr>
        <w:t>іх із ХОЗЛ захворювань також може бути пов’</w:t>
      </w:r>
      <w:r w:rsidR="00920FBE">
        <w:rPr>
          <w:rFonts w:ascii="Times New Roman" w:hAnsi="Times New Roman"/>
          <w:color w:val="000000"/>
          <w:sz w:val="28"/>
          <w:szCs w:val="28"/>
          <w:lang w:val="uk-UA"/>
        </w:rPr>
        <w:t>я</w:t>
      </w:r>
      <w:r w:rsidR="00710CDB">
        <w:rPr>
          <w:rFonts w:ascii="Times New Roman" w:hAnsi="Times New Roman"/>
          <w:color w:val="000000"/>
          <w:sz w:val="28"/>
          <w:szCs w:val="28"/>
          <w:lang w:val="uk-UA"/>
        </w:rPr>
        <w:t xml:space="preserve">зано з гіперпродукцією ІЛ-18 </w:t>
      </w:r>
      <w:r w:rsidR="00710CDB" w:rsidRPr="00BC42FD">
        <w:rPr>
          <w:rFonts w:ascii="Times New Roman" w:hAnsi="Times New Roman"/>
          <w:color w:val="000000"/>
          <w:sz w:val="28"/>
          <w:szCs w:val="28"/>
        </w:rPr>
        <w:t>[</w:t>
      </w:r>
      <w:r w:rsidR="00007FD8">
        <w:rPr>
          <w:rFonts w:ascii="Times New Roman" w:hAnsi="Times New Roman"/>
          <w:color w:val="000000"/>
          <w:sz w:val="28"/>
          <w:szCs w:val="28"/>
          <w:lang w:val="en-US"/>
        </w:rPr>
        <w:fldChar w:fldCharType="begin"/>
      </w:r>
      <w:r w:rsidR="00710CDB" w:rsidRPr="00BC42FD">
        <w:rPr>
          <w:rFonts w:ascii="Times New Roman" w:hAnsi="Times New Roman"/>
          <w:color w:val="000000"/>
          <w:sz w:val="28"/>
          <w:szCs w:val="28"/>
        </w:rPr>
        <w:instrText xml:space="preserve"> </w:instrText>
      </w:r>
      <w:r w:rsidR="00710CDB">
        <w:rPr>
          <w:rFonts w:ascii="Times New Roman" w:hAnsi="Times New Roman"/>
          <w:color w:val="000000"/>
          <w:sz w:val="28"/>
          <w:szCs w:val="28"/>
          <w:lang w:val="en-US"/>
        </w:rPr>
        <w:instrText>REF</w:instrText>
      </w:r>
      <w:r w:rsidR="00710CDB" w:rsidRPr="00BC42FD">
        <w:rPr>
          <w:rFonts w:ascii="Times New Roman" w:hAnsi="Times New Roman"/>
          <w:color w:val="000000"/>
          <w:sz w:val="28"/>
          <w:szCs w:val="28"/>
        </w:rPr>
        <w:instrText xml:space="preserve"> _</w:instrText>
      </w:r>
      <w:r w:rsidR="00710CDB">
        <w:rPr>
          <w:rFonts w:ascii="Times New Roman" w:hAnsi="Times New Roman"/>
          <w:color w:val="000000"/>
          <w:sz w:val="28"/>
          <w:szCs w:val="28"/>
          <w:lang w:val="en-US"/>
        </w:rPr>
        <w:instrText>Ref</w:instrText>
      </w:r>
      <w:r w:rsidR="00710CDB" w:rsidRPr="00BC42FD">
        <w:rPr>
          <w:rFonts w:ascii="Times New Roman" w:hAnsi="Times New Roman"/>
          <w:color w:val="000000"/>
          <w:sz w:val="28"/>
          <w:szCs w:val="28"/>
        </w:rPr>
        <w:instrText>532627606 \</w:instrText>
      </w:r>
      <w:r w:rsidR="00710CDB">
        <w:rPr>
          <w:rFonts w:ascii="Times New Roman" w:hAnsi="Times New Roman"/>
          <w:color w:val="000000"/>
          <w:sz w:val="28"/>
          <w:szCs w:val="28"/>
          <w:lang w:val="en-US"/>
        </w:rPr>
        <w:instrText>r</w:instrText>
      </w:r>
      <w:r w:rsidR="00710CDB" w:rsidRPr="00BC42FD">
        <w:rPr>
          <w:rFonts w:ascii="Times New Roman" w:hAnsi="Times New Roman"/>
          <w:color w:val="000000"/>
          <w:sz w:val="28"/>
          <w:szCs w:val="28"/>
        </w:rPr>
        <w:instrText xml:space="preserve"> \</w:instrText>
      </w:r>
      <w:r w:rsidR="00710CDB">
        <w:rPr>
          <w:rFonts w:ascii="Times New Roman" w:hAnsi="Times New Roman"/>
          <w:color w:val="000000"/>
          <w:sz w:val="28"/>
          <w:szCs w:val="28"/>
          <w:lang w:val="en-US"/>
        </w:rPr>
        <w:instrText>h</w:instrText>
      </w:r>
      <w:r w:rsidR="00710CDB" w:rsidRPr="00BC42FD">
        <w:rPr>
          <w:rFonts w:ascii="Times New Roman" w:hAnsi="Times New Roman"/>
          <w:color w:val="000000"/>
          <w:sz w:val="28"/>
          <w:szCs w:val="28"/>
        </w:rPr>
        <w:instrText xml:space="preserve"> </w:instrText>
      </w:r>
      <w:r w:rsidR="00007FD8">
        <w:rPr>
          <w:rFonts w:ascii="Times New Roman" w:hAnsi="Times New Roman"/>
          <w:color w:val="000000"/>
          <w:sz w:val="28"/>
          <w:szCs w:val="28"/>
          <w:lang w:val="en-US"/>
        </w:rPr>
      </w:r>
      <w:r w:rsidR="00007FD8">
        <w:rPr>
          <w:rFonts w:ascii="Times New Roman" w:hAnsi="Times New Roman"/>
          <w:color w:val="000000"/>
          <w:sz w:val="28"/>
          <w:szCs w:val="28"/>
          <w:lang w:val="en-US"/>
        </w:rPr>
        <w:fldChar w:fldCharType="separate"/>
      </w:r>
      <w:r w:rsidR="008B29CB" w:rsidRPr="008B29CB">
        <w:rPr>
          <w:rFonts w:ascii="Times New Roman" w:hAnsi="Times New Roman"/>
          <w:color w:val="000000"/>
          <w:sz w:val="28"/>
          <w:szCs w:val="28"/>
        </w:rPr>
        <w:t>265</w:t>
      </w:r>
      <w:r w:rsidR="00007FD8">
        <w:rPr>
          <w:rFonts w:ascii="Times New Roman" w:hAnsi="Times New Roman"/>
          <w:color w:val="000000"/>
          <w:sz w:val="28"/>
          <w:szCs w:val="28"/>
          <w:lang w:val="en-US"/>
        </w:rPr>
        <w:fldChar w:fldCharType="end"/>
      </w:r>
      <w:r w:rsidR="00710CDB" w:rsidRPr="00BC42FD">
        <w:rPr>
          <w:rFonts w:ascii="Times New Roman" w:hAnsi="Times New Roman"/>
          <w:color w:val="000000"/>
          <w:sz w:val="28"/>
          <w:szCs w:val="28"/>
        </w:rPr>
        <w:t>].</w:t>
      </w:r>
    </w:p>
    <w:p w:rsidR="00710CDB" w:rsidRPr="001F6FA8" w:rsidRDefault="00710CDB" w:rsidP="00710CDB">
      <w:pPr>
        <w:spacing w:after="0" w:line="360" w:lineRule="auto"/>
        <w:ind w:firstLine="709"/>
        <w:jc w:val="both"/>
        <w:rPr>
          <w:rFonts w:ascii="Times New Roman" w:hAnsi="Times New Roman" w:cs="Times New Roman"/>
          <w:sz w:val="28"/>
          <w:szCs w:val="28"/>
          <w:lang w:val="uk-UA"/>
        </w:rPr>
      </w:pPr>
      <w:r w:rsidRPr="001F6FA8">
        <w:rPr>
          <w:rFonts w:ascii="Times New Roman" w:hAnsi="Times New Roman" w:cs="Times New Roman"/>
          <w:sz w:val="28"/>
          <w:szCs w:val="28"/>
          <w:lang w:val="uk-UA"/>
        </w:rPr>
        <w:t xml:space="preserve">Контроль над ефектами прозапальних цитокінів здійснюють протизапальні цитокіни. Одним із провідних є ІЛ-10. </w:t>
      </w:r>
      <w:r w:rsidRPr="00072F28">
        <w:rPr>
          <w:rFonts w:ascii="Times New Roman" w:hAnsi="Times New Roman"/>
          <w:sz w:val="28"/>
          <w:szCs w:val="28"/>
          <w:lang w:val="uk-UA"/>
        </w:rPr>
        <w:t xml:space="preserve">Фізіологічна функція </w:t>
      </w:r>
      <w:r w:rsidR="0061572C" w:rsidRPr="0061572C">
        <w:rPr>
          <w:rFonts w:ascii="Times New Roman" w:hAnsi="Times New Roman"/>
          <w:sz w:val="28"/>
          <w:szCs w:val="28"/>
          <w:lang w:val="uk-UA"/>
        </w:rPr>
        <w:br/>
      </w:r>
      <w:r w:rsidRPr="00072F28">
        <w:rPr>
          <w:rFonts w:ascii="Times New Roman" w:hAnsi="Times New Roman"/>
          <w:sz w:val="28"/>
          <w:szCs w:val="28"/>
          <w:lang w:val="uk-UA"/>
        </w:rPr>
        <w:lastRenderedPageBreak/>
        <w:t>ІЛ-10 пов’язана із регулюванням процесів запалення</w:t>
      </w:r>
      <w:r>
        <w:rPr>
          <w:rFonts w:ascii="Times New Roman" w:hAnsi="Times New Roman"/>
          <w:sz w:val="28"/>
          <w:szCs w:val="28"/>
          <w:lang w:val="uk-UA"/>
        </w:rPr>
        <w:t xml:space="preserve"> та </w:t>
      </w:r>
      <w:r w:rsidRPr="00072F28">
        <w:rPr>
          <w:rFonts w:ascii="Times New Roman" w:hAnsi="Times New Roman"/>
          <w:sz w:val="28"/>
          <w:szCs w:val="28"/>
          <w:lang w:val="uk-UA"/>
        </w:rPr>
        <w:t>пригніченням надмірного вироблення прозапальних цитокінів, у тому числі цитокінів сімейства ІЛ-1, до якого належить ІЛ-18</w:t>
      </w:r>
      <w:r>
        <w:rPr>
          <w:rFonts w:ascii="Times New Roman" w:hAnsi="Times New Roman"/>
          <w:sz w:val="28"/>
          <w:szCs w:val="28"/>
          <w:lang w:val="uk-UA"/>
        </w:rPr>
        <w:t xml:space="preserve"> [</w:t>
      </w:r>
      <w:r w:rsidR="00007FD8">
        <w:rPr>
          <w:rFonts w:ascii="Times New Roman" w:hAnsi="Times New Roman"/>
          <w:sz w:val="28"/>
          <w:szCs w:val="28"/>
          <w:lang w:val="uk-UA"/>
        </w:rPr>
        <w:fldChar w:fldCharType="begin"/>
      </w:r>
      <w:r>
        <w:rPr>
          <w:rFonts w:ascii="Times New Roman" w:hAnsi="Times New Roman"/>
          <w:sz w:val="28"/>
          <w:szCs w:val="28"/>
          <w:lang w:val="uk-UA"/>
        </w:rPr>
        <w:instrText xml:space="preserve"> REF _Ref529970464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31</w:t>
      </w:r>
      <w:r w:rsidR="00007FD8">
        <w:rPr>
          <w:rFonts w:ascii="Times New Roman" w:hAnsi="Times New Roman"/>
          <w:sz w:val="28"/>
          <w:szCs w:val="28"/>
          <w:lang w:val="uk-UA"/>
        </w:rPr>
        <w:fldChar w:fldCharType="end"/>
      </w:r>
      <w:r w:rsidRPr="00C071AA">
        <w:rPr>
          <w:rFonts w:ascii="Times New Roman" w:hAnsi="Times New Roman"/>
          <w:sz w:val="28"/>
          <w:szCs w:val="28"/>
          <w:lang w:val="uk-UA"/>
        </w:rPr>
        <w:t>,</w:t>
      </w:r>
      <w:r w:rsidR="00007FD8">
        <w:rPr>
          <w:rFonts w:ascii="Times New Roman" w:hAnsi="Times New Roman"/>
          <w:sz w:val="28"/>
          <w:szCs w:val="28"/>
          <w:lang w:val="uk-UA"/>
        </w:rPr>
        <w:fldChar w:fldCharType="begin"/>
      </w:r>
      <w:r>
        <w:rPr>
          <w:rFonts w:ascii="Times New Roman" w:hAnsi="Times New Roman"/>
          <w:sz w:val="28"/>
          <w:szCs w:val="28"/>
          <w:lang w:val="uk-UA"/>
        </w:rPr>
        <w:instrText xml:space="preserve"> REF _Ref529970466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266</w:t>
      </w:r>
      <w:r w:rsidR="00007FD8">
        <w:rPr>
          <w:rFonts w:ascii="Times New Roman" w:hAnsi="Times New Roman"/>
          <w:sz w:val="28"/>
          <w:szCs w:val="28"/>
          <w:lang w:val="uk-UA"/>
        </w:rPr>
        <w:fldChar w:fldCharType="end"/>
      </w:r>
      <w:r w:rsidR="00C13AE1">
        <w:rPr>
          <w:rFonts w:ascii="Times New Roman" w:hAnsi="Times New Roman"/>
          <w:sz w:val="28"/>
          <w:szCs w:val="28"/>
          <w:lang w:val="uk-UA"/>
        </w:rPr>
        <w:t>-</w:t>
      </w:r>
      <w:r w:rsidR="00007FD8">
        <w:rPr>
          <w:rFonts w:ascii="Times New Roman" w:hAnsi="Times New Roman"/>
          <w:sz w:val="28"/>
          <w:szCs w:val="28"/>
          <w:lang w:val="uk-UA"/>
        </w:rPr>
        <w:fldChar w:fldCharType="begin"/>
      </w:r>
      <w:r>
        <w:rPr>
          <w:rFonts w:ascii="Times New Roman" w:hAnsi="Times New Roman"/>
          <w:sz w:val="28"/>
          <w:szCs w:val="28"/>
          <w:lang w:val="uk-UA"/>
        </w:rPr>
        <w:instrText xml:space="preserve"> REF _Ref529970472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269</w:t>
      </w:r>
      <w:r w:rsidR="00007FD8">
        <w:rPr>
          <w:rFonts w:ascii="Times New Roman" w:hAnsi="Times New Roman"/>
          <w:sz w:val="28"/>
          <w:szCs w:val="28"/>
          <w:lang w:val="uk-UA"/>
        </w:rPr>
        <w:fldChar w:fldCharType="end"/>
      </w:r>
      <w:r>
        <w:rPr>
          <w:rFonts w:ascii="Times New Roman" w:hAnsi="Times New Roman"/>
          <w:sz w:val="28"/>
          <w:szCs w:val="28"/>
          <w:lang w:val="uk-UA"/>
        </w:rPr>
        <w:t>]</w:t>
      </w:r>
      <w:r w:rsidRPr="00072F28">
        <w:rPr>
          <w:rFonts w:ascii="Times New Roman" w:hAnsi="Times New Roman"/>
          <w:sz w:val="28"/>
          <w:szCs w:val="28"/>
          <w:lang w:val="uk-UA"/>
        </w:rPr>
        <w:t xml:space="preserve">. </w:t>
      </w:r>
      <w:r w:rsidRPr="001F6FA8">
        <w:rPr>
          <w:rFonts w:ascii="Times New Roman" w:hAnsi="Times New Roman" w:cs="Times New Roman"/>
          <w:sz w:val="28"/>
          <w:szCs w:val="28"/>
          <w:lang w:val="uk-UA"/>
        </w:rPr>
        <w:t>Баланс між про- та протизапальними цитокінами є основою регуляції запальної відповіді, що визначає подальший характер перебігу захворювання</w:t>
      </w:r>
      <w:r>
        <w:rPr>
          <w:rFonts w:ascii="Times New Roman" w:hAnsi="Times New Roman" w:cs="Times New Roman"/>
          <w:sz w:val="28"/>
          <w:szCs w:val="28"/>
          <w:lang w:val="uk-UA"/>
        </w:rPr>
        <w:t xml:space="preserve"> </w:t>
      </w:r>
      <w:r w:rsidRPr="003A4BFC">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_Ref535589091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270</w:t>
      </w:r>
      <w:r w:rsidR="00007FD8">
        <w:rPr>
          <w:rFonts w:ascii="Times New Roman" w:hAnsi="Times New Roman" w:cs="Times New Roman"/>
          <w:sz w:val="28"/>
          <w:szCs w:val="28"/>
          <w:lang w:val="uk-UA"/>
        </w:rPr>
        <w:fldChar w:fldCharType="end"/>
      </w:r>
      <w:r w:rsidRPr="003A4BFC">
        <w:rPr>
          <w:rFonts w:ascii="Times New Roman" w:hAnsi="Times New Roman" w:cs="Times New Roman"/>
          <w:sz w:val="28"/>
          <w:szCs w:val="28"/>
          <w:lang w:val="uk-UA"/>
        </w:rPr>
        <w:t>]</w:t>
      </w:r>
      <w:r w:rsidRPr="001F6FA8">
        <w:rPr>
          <w:rFonts w:ascii="Times New Roman" w:hAnsi="Times New Roman" w:cs="Times New Roman"/>
          <w:sz w:val="28"/>
          <w:szCs w:val="28"/>
          <w:lang w:val="uk-UA"/>
        </w:rPr>
        <w:t>.</w:t>
      </w:r>
    </w:p>
    <w:p w:rsidR="00710CDB" w:rsidRDefault="00710CDB" w:rsidP="00710CDB">
      <w:pPr>
        <w:spacing w:after="0" w:line="360" w:lineRule="auto"/>
        <w:ind w:firstLine="709"/>
        <w:jc w:val="both"/>
        <w:rPr>
          <w:rFonts w:ascii="Times New Roman" w:eastAsia="Calibri" w:hAnsi="Times New Roman" w:cs="Times New Roman"/>
          <w:color w:val="000000"/>
          <w:sz w:val="28"/>
          <w:szCs w:val="28"/>
          <w:lang w:val="uk-UA"/>
        </w:rPr>
      </w:pPr>
      <w:r>
        <w:rPr>
          <w:rFonts w:ascii="Times New Roman" w:hAnsi="Times New Roman" w:cs="Times New Roman"/>
          <w:sz w:val="28"/>
          <w:szCs w:val="28"/>
          <w:lang w:val="uk-UA"/>
        </w:rPr>
        <w:t>В нашому дослідженні р</w:t>
      </w:r>
      <w:r w:rsidRPr="001F6FA8">
        <w:rPr>
          <w:rFonts w:ascii="Times New Roman" w:hAnsi="Times New Roman" w:cs="Times New Roman"/>
          <w:sz w:val="28"/>
          <w:szCs w:val="28"/>
          <w:lang w:val="uk-UA"/>
        </w:rPr>
        <w:t xml:space="preserve">івні ІЛ-18 у всіх </w:t>
      </w:r>
      <w:r>
        <w:rPr>
          <w:rFonts w:ascii="Times New Roman" w:hAnsi="Times New Roman" w:cs="Times New Roman"/>
          <w:sz w:val="28"/>
          <w:szCs w:val="28"/>
          <w:lang w:val="uk-UA"/>
        </w:rPr>
        <w:t>обстеже</w:t>
      </w:r>
      <w:r w:rsidRPr="001F6FA8">
        <w:rPr>
          <w:rFonts w:ascii="Times New Roman" w:hAnsi="Times New Roman" w:cs="Times New Roman"/>
          <w:sz w:val="28"/>
          <w:szCs w:val="28"/>
          <w:lang w:val="uk-UA"/>
        </w:rPr>
        <w:t xml:space="preserve">них хворих були вірогідно </w:t>
      </w:r>
      <w:r w:rsidRPr="008E3DD7">
        <w:rPr>
          <w:rFonts w:ascii="Times New Roman" w:hAnsi="Times New Roman" w:cs="Times New Roman"/>
          <w:color w:val="000000"/>
          <w:sz w:val="28"/>
          <w:szCs w:val="28"/>
          <w:lang w:val="uk-UA"/>
        </w:rPr>
        <w:t xml:space="preserve">(р&lt;0,05) </w:t>
      </w:r>
      <w:r w:rsidRPr="001F6FA8">
        <w:rPr>
          <w:rFonts w:ascii="Times New Roman" w:hAnsi="Times New Roman" w:cs="Times New Roman"/>
          <w:sz w:val="28"/>
          <w:szCs w:val="28"/>
          <w:lang w:val="uk-UA"/>
        </w:rPr>
        <w:t xml:space="preserve">підвищеними в порівнянні із групою практично здорових осіб, що свідчить про підтримання </w:t>
      </w:r>
      <w:r>
        <w:rPr>
          <w:rFonts w:ascii="Times New Roman" w:hAnsi="Times New Roman" w:cs="Times New Roman"/>
          <w:sz w:val="28"/>
          <w:szCs w:val="28"/>
          <w:lang w:val="uk-UA"/>
        </w:rPr>
        <w:t xml:space="preserve">стану хронічного </w:t>
      </w:r>
      <w:r w:rsidRPr="001F6FA8">
        <w:rPr>
          <w:rFonts w:ascii="Times New Roman" w:hAnsi="Times New Roman" w:cs="Times New Roman"/>
          <w:sz w:val="28"/>
          <w:szCs w:val="28"/>
          <w:lang w:val="uk-UA"/>
        </w:rPr>
        <w:t xml:space="preserve">персистуючого системного запалення (табл. </w:t>
      </w:r>
      <w:r w:rsidR="0061572C" w:rsidRPr="001B5ECD">
        <w:rPr>
          <w:rFonts w:ascii="Times New Roman" w:hAnsi="Times New Roman" w:cs="Times New Roman"/>
          <w:sz w:val="28"/>
          <w:szCs w:val="28"/>
        </w:rPr>
        <w:t>5</w:t>
      </w:r>
      <w:r>
        <w:rPr>
          <w:rFonts w:ascii="Times New Roman" w:hAnsi="Times New Roman" w:cs="Times New Roman"/>
          <w:sz w:val="28"/>
          <w:szCs w:val="28"/>
          <w:lang w:val="uk-UA"/>
        </w:rPr>
        <w:t>.</w:t>
      </w:r>
      <w:r w:rsidRPr="001F6FA8">
        <w:rPr>
          <w:rFonts w:ascii="Times New Roman" w:hAnsi="Times New Roman" w:cs="Times New Roman"/>
          <w:sz w:val="28"/>
          <w:szCs w:val="28"/>
          <w:lang w:val="uk-UA"/>
        </w:rPr>
        <w:t>1</w:t>
      </w:r>
      <w:r w:rsidRPr="005E478A">
        <w:rPr>
          <w:rFonts w:ascii="Times New Roman" w:hAnsi="Times New Roman" w:cs="Times New Roman"/>
          <w:sz w:val="28"/>
          <w:szCs w:val="28"/>
        </w:rPr>
        <w:t xml:space="preserve">, </w:t>
      </w:r>
      <w:r>
        <w:rPr>
          <w:rFonts w:ascii="Times New Roman" w:hAnsi="Times New Roman" w:cs="Times New Roman"/>
          <w:sz w:val="28"/>
          <w:szCs w:val="28"/>
          <w:lang w:val="uk-UA"/>
        </w:rPr>
        <w:t>рис</w:t>
      </w:r>
      <w:r w:rsidRPr="005E478A">
        <w:rPr>
          <w:rFonts w:ascii="Times New Roman" w:hAnsi="Times New Roman" w:cs="Times New Roman"/>
          <w:sz w:val="28"/>
          <w:szCs w:val="28"/>
        </w:rPr>
        <w:t xml:space="preserve">. </w:t>
      </w:r>
      <w:r w:rsidR="0061572C" w:rsidRPr="001B5ECD">
        <w:rPr>
          <w:rFonts w:ascii="Times New Roman" w:hAnsi="Times New Roman" w:cs="Times New Roman"/>
          <w:sz w:val="28"/>
          <w:szCs w:val="28"/>
        </w:rPr>
        <w:t>5</w:t>
      </w:r>
      <w:r w:rsidRPr="005E478A">
        <w:rPr>
          <w:rFonts w:ascii="Times New Roman" w:hAnsi="Times New Roman" w:cs="Times New Roman"/>
          <w:sz w:val="28"/>
          <w:szCs w:val="28"/>
        </w:rPr>
        <w:t>.1</w:t>
      </w:r>
      <w:r w:rsidRPr="001F6FA8">
        <w:rPr>
          <w:rFonts w:ascii="Times New Roman" w:hAnsi="Times New Roman" w:cs="Times New Roman"/>
          <w:sz w:val="28"/>
          <w:szCs w:val="28"/>
          <w:lang w:val="uk-UA"/>
        </w:rPr>
        <w:t xml:space="preserve">). </w:t>
      </w:r>
      <w:r w:rsidRPr="008E3DD7">
        <w:rPr>
          <w:rFonts w:ascii="Times New Roman" w:hAnsi="Times New Roman" w:cs="Times New Roman"/>
          <w:color w:val="000000"/>
          <w:sz w:val="28"/>
          <w:szCs w:val="28"/>
          <w:lang w:val="uk-UA"/>
        </w:rPr>
        <w:t>Надмірна продукція ІЛ-18 сприяє процесам ремоделювання паренхіми легень та судинного русла, а також викликає профібротичні зміни в дихальних шляхах та легенях. Механізми альвеолярного руйнування також пов’язують із впливом інтерферону-γ (ІФН-γ). ІЛ-18 індукує виробництво ІФН-γ, що викликає зміни балансу легеневих протеаз та антипротеаз [</w:t>
      </w:r>
      <w:r w:rsidR="00007FD8">
        <w:rPr>
          <w:rFonts w:ascii="Times New Roman" w:hAnsi="Times New Roman" w:cs="Times New Roman"/>
          <w:color w:val="000000"/>
          <w:sz w:val="28"/>
          <w:szCs w:val="28"/>
          <w:lang w:val="uk-UA"/>
        </w:rPr>
        <w:fldChar w:fldCharType="begin"/>
      </w:r>
      <w:r>
        <w:rPr>
          <w:rFonts w:ascii="Times New Roman" w:hAnsi="Times New Roman" w:cs="Times New Roman"/>
          <w:color w:val="000000"/>
          <w:sz w:val="28"/>
          <w:szCs w:val="28"/>
          <w:lang w:val="uk-UA"/>
        </w:rPr>
        <w:instrText xml:space="preserve"> REF _Ref505851575 \r \h </w:instrText>
      </w:r>
      <w:r w:rsidR="00007FD8">
        <w:rPr>
          <w:rFonts w:ascii="Times New Roman" w:hAnsi="Times New Roman" w:cs="Times New Roman"/>
          <w:color w:val="000000"/>
          <w:sz w:val="28"/>
          <w:szCs w:val="28"/>
          <w:lang w:val="uk-UA"/>
        </w:rPr>
      </w:r>
      <w:r w:rsidR="00007FD8">
        <w:rPr>
          <w:rFonts w:ascii="Times New Roman" w:hAnsi="Times New Roman" w:cs="Times New Roman"/>
          <w:color w:val="000000"/>
          <w:sz w:val="28"/>
          <w:szCs w:val="28"/>
          <w:lang w:val="uk-UA"/>
        </w:rPr>
        <w:fldChar w:fldCharType="separate"/>
      </w:r>
      <w:r w:rsidR="008B29CB">
        <w:rPr>
          <w:rFonts w:ascii="Times New Roman" w:hAnsi="Times New Roman" w:cs="Times New Roman"/>
          <w:color w:val="000000"/>
          <w:sz w:val="28"/>
          <w:szCs w:val="28"/>
          <w:lang w:val="uk-UA"/>
        </w:rPr>
        <w:t>114</w:t>
      </w:r>
      <w:r w:rsidR="00007FD8">
        <w:rPr>
          <w:rFonts w:ascii="Times New Roman" w:hAnsi="Times New Roman" w:cs="Times New Roman"/>
          <w:color w:val="000000"/>
          <w:sz w:val="28"/>
          <w:szCs w:val="28"/>
          <w:lang w:val="uk-UA"/>
        </w:rPr>
        <w:fldChar w:fldCharType="end"/>
      </w:r>
      <w:r w:rsidRPr="005368B3">
        <w:rPr>
          <w:rFonts w:ascii="Times New Roman" w:hAnsi="Times New Roman" w:cs="Times New Roman"/>
          <w:color w:val="000000"/>
          <w:sz w:val="28"/>
          <w:szCs w:val="28"/>
          <w:lang w:val="uk-UA"/>
        </w:rPr>
        <w:t>,</w:t>
      </w:r>
      <w:r w:rsidR="00007FD8">
        <w:rPr>
          <w:rFonts w:ascii="Times New Roman" w:hAnsi="Times New Roman" w:cs="Times New Roman"/>
          <w:color w:val="000000"/>
          <w:sz w:val="28"/>
          <w:szCs w:val="28"/>
          <w:lang w:val="uk-UA"/>
        </w:rPr>
        <w:fldChar w:fldCharType="begin"/>
      </w:r>
      <w:r>
        <w:rPr>
          <w:rFonts w:ascii="Times New Roman" w:hAnsi="Times New Roman" w:cs="Times New Roman"/>
          <w:color w:val="000000"/>
          <w:sz w:val="28"/>
          <w:szCs w:val="28"/>
          <w:lang w:val="uk-UA"/>
        </w:rPr>
        <w:instrText xml:space="preserve"> REF _Ref532625804 \r \h </w:instrText>
      </w:r>
      <w:r w:rsidR="00007FD8">
        <w:rPr>
          <w:rFonts w:ascii="Times New Roman" w:hAnsi="Times New Roman" w:cs="Times New Roman"/>
          <w:color w:val="000000"/>
          <w:sz w:val="28"/>
          <w:szCs w:val="28"/>
          <w:lang w:val="uk-UA"/>
        </w:rPr>
      </w:r>
      <w:r w:rsidR="00007FD8">
        <w:rPr>
          <w:rFonts w:ascii="Times New Roman" w:hAnsi="Times New Roman" w:cs="Times New Roman"/>
          <w:color w:val="000000"/>
          <w:sz w:val="28"/>
          <w:szCs w:val="28"/>
          <w:lang w:val="uk-UA"/>
        </w:rPr>
        <w:fldChar w:fldCharType="separate"/>
      </w:r>
      <w:r w:rsidR="008B29CB">
        <w:rPr>
          <w:rFonts w:ascii="Times New Roman" w:hAnsi="Times New Roman" w:cs="Times New Roman"/>
          <w:color w:val="000000"/>
          <w:sz w:val="28"/>
          <w:szCs w:val="28"/>
          <w:lang w:val="uk-UA"/>
        </w:rPr>
        <w:t>271</w:t>
      </w:r>
      <w:r w:rsidR="00007FD8">
        <w:rPr>
          <w:rFonts w:ascii="Times New Roman" w:hAnsi="Times New Roman" w:cs="Times New Roman"/>
          <w:color w:val="000000"/>
          <w:sz w:val="28"/>
          <w:szCs w:val="28"/>
          <w:lang w:val="uk-UA"/>
        </w:rPr>
        <w:fldChar w:fldCharType="end"/>
      </w:r>
      <w:r w:rsidRPr="004F17D7">
        <w:rPr>
          <w:rFonts w:ascii="Times New Roman" w:hAnsi="Times New Roman" w:cs="Times New Roman"/>
          <w:color w:val="000000"/>
          <w:sz w:val="28"/>
          <w:szCs w:val="28"/>
          <w:lang w:val="uk-UA"/>
        </w:rPr>
        <w:t>,</w:t>
      </w:r>
      <w:r w:rsidR="00007FD8">
        <w:rPr>
          <w:rFonts w:ascii="Times New Roman" w:hAnsi="Times New Roman" w:cs="Times New Roman"/>
          <w:color w:val="000000"/>
          <w:sz w:val="28"/>
          <w:szCs w:val="28"/>
          <w:lang w:val="uk-UA"/>
        </w:rPr>
        <w:fldChar w:fldCharType="begin"/>
      </w:r>
      <w:r>
        <w:rPr>
          <w:rFonts w:ascii="Times New Roman" w:hAnsi="Times New Roman" w:cs="Times New Roman"/>
          <w:color w:val="000000"/>
          <w:sz w:val="28"/>
          <w:szCs w:val="28"/>
          <w:lang w:val="uk-UA"/>
        </w:rPr>
        <w:instrText xml:space="preserve"> REF _Ref532626771 \r \h </w:instrText>
      </w:r>
      <w:r w:rsidR="00007FD8">
        <w:rPr>
          <w:rFonts w:ascii="Times New Roman" w:hAnsi="Times New Roman" w:cs="Times New Roman"/>
          <w:color w:val="000000"/>
          <w:sz w:val="28"/>
          <w:szCs w:val="28"/>
          <w:lang w:val="uk-UA"/>
        </w:rPr>
      </w:r>
      <w:r w:rsidR="00007FD8">
        <w:rPr>
          <w:rFonts w:ascii="Times New Roman" w:hAnsi="Times New Roman" w:cs="Times New Roman"/>
          <w:color w:val="000000"/>
          <w:sz w:val="28"/>
          <w:szCs w:val="28"/>
          <w:lang w:val="uk-UA"/>
        </w:rPr>
        <w:fldChar w:fldCharType="separate"/>
      </w:r>
      <w:r w:rsidR="008B29CB">
        <w:rPr>
          <w:rFonts w:ascii="Times New Roman" w:hAnsi="Times New Roman" w:cs="Times New Roman"/>
          <w:color w:val="000000"/>
          <w:sz w:val="28"/>
          <w:szCs w:val="28"/>
          <w:lang w:val="uk-UA"/>
        </w:rPr>
        <w:t>272</w:t>
      </w:r>
      <w:r w:rsidR="00007FD8">
        <w:rPr>
          <w:rFonts w:ascii="Times New Roman" w:hAnsi="Times New Roman" w:cs="Times New Roman"/>
          <w:color w:val="000000"/>
          <w:sz w:val="28"/>
          <w:szCs w:val="28"/>
          <w:lang w:val="uk-UA"/>
        </w:rPr>
        <w:fldChar w:fldCharType="end"/>
      </w:r>
      <w:r w:rsidRPr="008E3DD7">
        <w:rPr>
          <w:rFonts w:ascii="Times New Roman" w:hAnsi="Times New Roman" w:cs="Times New Roman"/>
          <w:color w:val="000000"/>
          <w:sz w:val="28"/>
          <w:szCs w:val="28"/>
          <w:lang w:val="uk-UA"/>
        </w:rPr>
        <w:t xml:space="preserve">]. Таким чином високі </w:t>
      </w:r>
      <w:r w:rsidRPr="008E3DD7">
        <w:rPr>
          <w:rFonts w:ascii="Times New Roman" w:eastAsia="Calibri" w:hAnsi="Times New Roman" w:cs="Times New Roman"/>
          <w:color w:val="000000"/>
          <w:sz w:val="28"/>
          <w:szCs w:val="28"/>
          <w:lang w:val="uk-UA"/>
        </w:rPr>
        <w:t>рівні ІЛ-18 свідчать про значну активність процесів реконструкції дихальних шляхів, альвеол та судин легень із формуванням емфізематозних та фібротичних змін.</w:t>
      </w:r>
    </w:p>
    <w:p w:rsidR="00710CDB" w:rsidRPr="00E2204F" w:rsidRDefault="00710CDB" w:rsidP="00710CDB">
      <w:pPr>
        <w:spacing w:after="0" w:line="360" w:lineRule="auto"/>
        <w:ind w:firstLine="709"/>
        <w:jc w:val="right"/>
        <w:rPr>
          <w:rFonts w:ascii="Times New Roman" w:hAnsi="Times New Roman" w:cs="Times New Roman"/>
          <w:i/>
          <w:sz w:val="28"/>
          <w:szCs w:val="28"/>
          <w:lang w:val="uk-UA"/>
        </w:rPr>
      </w:pPr>
      <w:r w:rsidRPr="00E2204F">
        <w:rPr>
          <w:rFonts w:ascii="Times New Roman" w:hAnsi="Times New Roman" w:cs="Times New Roman"/>
          <w:i/>
          <w:sz w:val="28"/>
          <w:szCs w:val="28"/>
          <w:lang w:val="uk-UA"/>
        </w:rPr>
        <w:t xml:space="preserve">Таблиця </w:t>
      </w:r>
      <w:r w:rsidR="0061572C" w:rsidRPr="001B5ECD">
        <w:rPr>
          <w:rFonts w:ascii="Times New Roman" w:hAnsi="Times New Roman" w:cs="Times New Roman"/>
          <w:i/>
          <w:sz w:val="28"/>
          <w:szCs w:val="28"/>
        </w:rPr>
        <w:t>5</w:t>
      </w:r>
      <w:r w:rsidRPr="00E2204F">
        <w:rPr>
          <w:rFonts w:ascii="Times New Roman" w:hAnsi="Times New Roman" w:cs="Times New Roman"/>
          <w:i/>
          <w:sz w:val="28"/>
          <w:szCs w:val="28"/>
          <w:lang w:val="uk-UA"/>
        </w:rPr>
        <w:t>.1</w:t>
      </w:r>
    </w:p>
    <w:p w:rsidR="00710CDB" w:rsidRPr="00A41EBF" w:rsidRDefault="00710CDB" w:rsidP="00710CDB">
      <w:pPr>
        <w:spacing w:after="0" w:line="360" w:lineRule="auto"/>
        <w:jc w:val="center"/>
        <w:rPr>
          <w:rFonts w:ascii="Times New Roman" w:hAnsi="Times New Roman" w:cs="Times New Roman"/>
          <w:b/>
          <w:sz w:val="28"/>
          <w:szCs w:val="28"/>
          <w:lang w:val="uk-UA"/>
        </w:rPr>
      </w:pPr>
      <w:r w:rsidRPr="00A41EBF">
        <w:rPr>
          <w:rFonts w:ascii="Times New Roman" w:hAnsi="Times New Roman" w:cs="Times New Roman"/>
          <w:b/>
          <w:color w:val="000000"/>
          <w:sz w:val="28"/>
          <w:szCs w:val="28"/>
          <w:lang w:val="uk-UA"/>
        </w:rPr>
        <w:t xml:space="preserve">Рівні ІЛ-18 та ІЛ-10 у </w:t>
      </w:r>
      <w:r w:rsidRPr="00A41EBF">
        <w:rPr>
          <w:rFonts w:ascii="Times New Roman" w:hAnsi="Times New Roman" w:cs="Times New Roman"/>
          <w:b/>
          <w:sz w:val="28"/>
          <w:szCs w:val="28"/>
          <w:lang w:val="uk-UA"/>
        </w:rPr>
        <w:t>обстежених хворих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4"/>
        <w:gridCol w:w="2463"/>
        <w:gridCol w:w="2463"/>
        <w:gridCol w:w="2463"/>
      </w:tblGrid>
      <w:tr w:rsidR="00710CDB" w:rsidRPr="001F6FA8" w:rsidTr="00710CDB">
        <w:trPr>
          <w:cantSplit/>
          <w:trHeight w:val="1134"/>
        </w:trPr>
        <w:tc>
          <w:tcPr>
            <w:tcW w:w="1250" w:type="pct"/>
            <w:shd w:val="clear" w:color="auto" w:fill="auto"/>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Показник</w:t>
            </w:r>
          </w:p>
        </w:tc>
        <w:tc>
          <w:tcPr>
            <w:tcW w:w="1250" w:type="pct"/>
            <w:shd w:val="clear" w:color="auto" w:fill="auto"/>
          </w:tcPr>
          <w:p w:rsidR="00710CDB" w:rsidRPr="001F6FA8" w:rsidRDefault="00710CDB" w:rsidP="00710CDB">
            <w:pPr>
              <w:spacing w:after="0" w:line="360" w:lineRule="auto"/>
              <w:jc w:val="center"/>
              <w:rPr>
                <w:rFonts w:ascii="Times New Roman" w:hAnsi="Times New Roman" w:cs="Times New Roman"/>
                <w:color w:val="000000"/>
                <w:sz w:val="28"/>
                <w:szCs w:val="28"/>
              </w:rPr>
            </w:pPr>
            <w:r w:rsidRPr="001F6FA8">
              <w:rPr>
                <w:rFonts w:ascii="Times New Roman" w:hAnsi="Times New Roman" w:cs="Times New Roman"/>
                <w:color w:val="000000"/>
                <w:sz w:val="28"/>
                <w:szCs w:val="28"/>
                <w:lang w:val="uk-UA"/>
              </w:rPr>
              <w:t>Група контролю</w:t>
            </w:r>
            <w:r>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uk-UA"/>
              </w:rPr>
              <w:t>(практично здорові)</w:t>
            </w:r>
            <w:r>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en-US"/>
              </w:rPr>
              <w:t>n</w:t>
            </w:r>
            <w:r w:rsidRPr="001F6FA8">
              <w:rPr>
                <w:rFonts w:ascii="Times New Roman" w:hAnsi="Times New Roman" w:cs="Times New Roman"/>
                <w:color w:val="000000"/>
                <w:sz w:val="28"/>
                <w:szCs w:val="28"/>
              </w:rPr>
              <w:t>=20</w:t>
            </w:r>
          </w:p>
        </w:tc>
        <w:tc>
          <w:tcPr>
            <w:tcW w:w="1250" w:type="pct"/>
            <w:shd w:val="clear" w:color="auto" w:fill="auto"/>
          </w:tcPr>
          <w:p w:rsidR="00710CDB"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Основна група (ХОЗЛ+ГХ)</w:t>
            </w:r>
            <w:r>
              <w:rPr>
                <w:rFonts w:ascii="Times New Roman" w:hAnsi="Times New Roman" w:cs="Times New Roman"/>
                <w:color w:val="000000"/>
                <w:sz w:val="28"/>
                <w:szCs w:val="28"/>
                <w:lang w:val="uk-UA"/>
              </w:rPr>
              <w:t xml:space="preserve"> </w:t>
            </w:r>
          </w:p>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en-US"/>
              </w:rPr>
              <w:t>n</w:t>
            </w:r>
            <w:r w:rsidRPr="001F6FA8">
              <w:rPr>
                <w:rFonts w:ascii="Times New Roman" w:hAnsi="Times New Roman" w:cs="Times New Roman"/>
                <w:color w:val="000000"/>
                <w:sz w:val="28"/>
                <w:szCs w:val="28"/>
              </w:rPr>
              <w:t>=6</w:t>
            </w:r>
            <w:r w:rsidRPr="001F6FA8">
              <w:rPr>
                <w:rFonts w:ascii="Times New Roman" w:hAnsi="Times New Roman" w:cs="Times New Roman"/>
                <w:color w:val="000000"/>
                <w:sz w:val="28"/>
                <w:szCs w:val="28"/>
                <w:lang w:val="uk-UA"/>
              </w:rPr>
              <w:t>9</w:t>
            </w:r>
          </w:p>
        </w:tc>
        <w:tc>
          <w:tcPr>
            <w:tcW w:w="1250" w:type="pct"/>
            <w:shd w:val="clear" w:color="auto" w:fill="auto"/>
          </w:tcPr>
          <w:p w:rsidR="00710CDB"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Група порівняння (ХОЗЛ)</w:t>
            </w:r>
          </w:p>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en-US"/>
              </w:rPr>
              <w:t>n=</w:t>
            </w:r>
            <w:r w:rsidRPr="001F6FA8">
              <w:rPr>
                <w:rFonts w:ascii="Times New Roman" w:hAnsi="Times New Roman" w:cs="Times New Roman"/>
                <w:color w:val="000000"/>
                <w:sz w:val="28"/>
                <w:szCs w:val="28"/>
                <w:lang w:val="uk-UA"/>
              </w:rPr>
              <w:t>31</w:t>
            </w:r>
          </w:p>
        </w:tc>
      </w:tr>
      <w:tr w:rsidR="00710CDB" w:rsidRPr="001F6FA8" w:rsidTr="00710CDB">
        <w:tc>
          <w:tcPr>
            <w:tcW w:w="1250"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ІЛ-18, пг/мл</w:t>
            </w:r>
          </w:p>
        </w:tc>
        <w:tc>
          <w:tcPr>
            <w:tcW w:w="1250"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207,22 (195,29; 272,74)</w:t>
            </w:r>
          </w:p>
        </w:tc>
        <w:tc>
          <w:tcPr>
            <w:tcW w:w="1250"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2641,28 (2171,34; 3550,16)* #</w:t>
            </w:r>
          </w:p>
        </w:tc>
        <w:tc>
          <w:tcPr>
            <w:tcW w:w="1250"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1821,52 (1607,73; 1968,90)*</w:t>
            </w:r>
          </w:p>
        </w:tc>
      </w:tr>
      <w:tr w:rsidR="00710CDB" w:rsidRPr="001F6FA8" w:rsidTr="00710CDB">
        <w:tc>
          <w:tcPr>
            <w:tcW w:w="1250"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ІЛ-10, пг/мл</w:t>
            </w:r>
          </w:p>
        </w:tc>
        <w:tc>
          <w:tcPr>
            <w:tcW w:w="1250"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47,10 (44,00; 49,18)</w:t>
            </w:r>
          </w:p>
        </w:tc>
        <w:tc>
          <w:tcPr>
            <w:tcW w:w="1250"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77,93 (55,27; 112,34)* #</w:t>
            </w:r>
          </w:p>
        </w:tc>
        <w:tc>
          <w:tcPr>
            <w:tcW w:w="1250"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53,63 (35,30; 88,01)</w:t>
            </w:r>
          </w:p>
        </w:tc>
      </w:tr>
    </w:tbl>
    <w:p w:rsidR="00710CDB" w:rsidRPr="0061572C" w:rsidRDefault="00710CDB" w:rsidP="00710CDB">
      <w:pPr>
        <w:spacing w:after="0" w:line="360" w:lineRule="auto"/>
        <w:ind w:firstLine="709"/>
        <w:jc w:val="both"/>
        <w:rPr>
          <w:rFonts w:ascii="Times New Roman" w:hAnsi="Times New Roman" w:cs="Times New Roman"/>
          <w:color w:val="000000"/>
          <w:sz w:val="28"/>
          <w:szCs w:val="28"/>
          <w:lang w:val="uk-UA"/>
        </w:rPr>
      </w:pPr>
      <w:r w:rsidRPr="0061572C">
        <w:rPr>
          <w:rFonts w:ascii="Times New Roman" w:hAnsi="Times New Roman" w:cs="Times New Roman"/>
          <w:color w:val="000000"/>
          <w:sz w:val="28"/>
          <w:szCs w:val="28"/>
          <w:lang w:val="uk-UA"/>
        </w:rPr>
        <w:t>Примітка.</w:t>
      </w:r>
      <w:r w:rsidR="0013056D" w:rsidRPr="0061572C">
        <w:rPr>
          <w:rFonts w:ascii="Times New Roman" w:hAnsi="Times New Roman" w:cs="Times New Roman"/>
          <w:color w:val="000000"/>
          <w:sz w:val="28"/>
          <w:szCs w:val="28"/>
          <w:lang w:val="uk-UA"/>
        </w:rPr>
        <w:t xml:space="preserve"> Різниця статистично значуща (р</w:t>
      </w:r>
      <w:r w:rsidRPr="0061572C">
        <w:rPr>
          <w:rFonts w:ascii="Times New Roman" w:hAnsi="Times New Roman" w:cs="Times New Roman"/>
          <w:color w:val="000000"/>
          <w:sz w:val="28"/>
          <w:szCs w:val="28"/>
          <w:lang w:val="uk-UA"/>
        </w:rPr>
        <w:t>&lt;0,05): * - щодо показників групи контролю; # - щодо показників групи порівняння.</w:t>
      </w:r>
    </w:p>
    <w:p w:rsidR="00710CDB" w:rsidRPr="005E478A" w:rsidRDefault="00710CDB" w:rsidP="00710CDB">
      <w:pPr>
        <w:spacing w:after="0" w:line="360" w:lineRule="auto"/>
        <w:ind w:firstLine="709"/>
        <w:jc w:val="both"/>
        <w:rPr>
          <w:rFonts w:ascii="Times New Roman" w:hAnsi="Times New Roman" w:cs="Times New Roman"/>
          <w:color w:val="000000"/>
          <w:sz w:val="28"/>
          <w:szCs w:val="28"/>
          <w:lang w:val="uk-UA"/>
        </w:rPr>
      </w:pPr>
    </w:p>
    <w:p w:rsidR="00710CDB" w:rsidRDefault="00710CDB" w:rsidP="00710CDB">
      <w:pPr>
        <w:spacing w:after="0" w:line="360" w:lineRule="auto"/>
        <w:ind w:firstLine="709"/>
        <w:jc w:val="both"/>
        <w:rPr>
          <w:rFonts w:ascii="Times New Roman" w:hAnsi="Times New Roman" w:cs="Times New Roman"/>
          <w:sz w:val="28"/>
          <w:szCs w:val="28"/>
          <w:lang w:val="uk-UA"/>
        </w:rPr>
      </w:pPr>
      <w:r w:rsidRPr="001F6FA8">
        <w:rPr>
          <w:rFonts w:ascii="Times New Roman" w:hAnsi="Times New Roman" w:cs="Times New Roman"/>
          <w:sz w:val="28"/>
          <w:szCs w:val="28"/>
          <w:lang w:val="uk-UA"/>
        </w:rPr>
        <w:t xml:space="preserve">Пацієнти на ХОЗЛ у поєднанні з ГХ мали достовірне </w:t>
      </w:r>
      <w:r w:rsidRPr="008E3DD7">
        <w:rPr>
          <w:rFonts w:ascii="Times New Roman" w:hAnsi="Times New Roman" w:cs="Times New Roman"/>
          <w:color w:val="000000"/>
          <w:sz w:val="28"/>
          <w:szCs w:val="28"/>
          <w:lang w:val="uk-UA"/>
        </w:rPr>
        <w:t xml:space="preserve">(р&lt;0,05) </w:t>
      </w:r>
      <w:r w:rsidRPr="001F6FA8">
        <w:rPr>
          <w:rFonts w:ascii="Times New Roman" w:hAnsi="Times New Roman" w:cs="Times New Roman"/>
          <w:sz w:val="28"/>
          <w:szCs w:val="28"/>
          <w:lang w:val="uk-UA"/>
        </w:rPr>
        <w:t xml:space="preserve">зростання рівня ІЛ-18 </w:t>
      </w:r>
      <w:r w:rsidRPr="009A7C93">
        <w:rPr>
          <w:rFonts w:ascii="Times New Roman" w:hAnsi="Times New Roman" w:cs="Times New Roman"/>
          <w:sz w:val="28"/>
          <w:szCs w:val="28"/>
          <w:lang w:val="uk-UA"/>
        </w:rPr>
        <w:t>порівняно до</w:t>
      </w:r>
      <w:r w:rsidRPr="001F6FA8">
        <w:rPr>
          <w:rFonts w:ascii="Times New Roman" w:hAnsi="Times New Roman" w:cs="Times New Roman"/>
          <w:sz w:val="28"/>
          <w:szCs w:val="28"/>
          <w:lang w:val="uk-UA"/>
        </w:rPr>
        <w:t xml:space="preserve"> хворих на ізольоване ХОЗЛ, що підтверджує </w:t>
      </w:r>
      <w:r>
        <w:rPr>
          <w:rFonts w:ascii="Times New Roman" w:hAnsi="Times New Roman" w:cs="Times New Roman"/>
          <w:sz w:val="28"/>
          <w:szCs w:val="28"/>
          <w:lang w:val="uk-UA"/>
        </w:rPr>
        <w:t xml:space="preserve">більш </w:t>
      </w:r>
      <w:r>
        <w:rPr>
          <w:rFonts w:ascii="Times New Roman" w:hAnsi="Times New Roman" w:cs="Times New Roman"/>
          <w:sz w:val="28"/>
          <w:szCs w:val="28"/>
          <w:lang w:val="uk-UA"/>
        </w:rPr>
        <w:lastRenderedPageBreak/>
        <w:t xml:space="preserve">виражену активність </w:t>
      </w:r>
      <w:r w:rsidRPr="001F6FA8">
        <w:rPr>
          <w:rFonts w:ascii="Times New Roman" w:hAnsi="Times New Roman" w:cs="Times New Roman"/>
          <w:sz w:val="28"/>
          <w:szCs w:val="28"/>
          <w:lang w:val="uk-UA"/>
        </w:rPr>
        <w:t>імунозапальн</w:t>
      </w:r>
      <w:r>
        <w:rPr>
          <w:rFonts w:ascii="Times New Roman" w:hAnsi="Times New Roman" w:cs="Times New Roman"/>
          <w:sz w:val="28"/>
          <w:szCs w:val="28"/>
          <w:lang w:val="uk-UA"/>
        </w:rPr>
        <w:t>ого</w:t>
      </w:r>
      <w:r w:rsidRPr="001F6FA8">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у</w:t>
      </w:r>
      <w:r w:rsidRPr="001F6FA8">
        <w:rPr>
          <w:rFonts w:ascii="Times New Roman" w:hAnsi="Times New Roman" w:cs="Times New Roman"/>
          <w:sz w:val="28"/>
          <w:szCs w:val="28"/>
          <w:lang w:val="uk-UA"/>
        </w:rPr>
        <w:t xml:space="preserve"> за умови </w:t>
      </w:r>
      <w:r>
        <w:rPr>
          <w:rFonts w:ascii="Times New Roman" w:hAnsi="Times New Roman" w:cs="Times New Roman"/>
          <w:sz w:val="28"/>
          <w:szCs w:val="28"/>
          <w:lang w:val="uk-UA"/>
        </w:rPr>
        <w:t>наявності супутньої ГХ на тлі ХОЗЛ.</w:t>
      </w:r>
    </w:p>
    <w:p w:rsidR="00710CDB" w:rsidRDefault="00710CDB" w:rsidP="00710CDB">
      <w:pPr>
        <w:spacing w:after="0" w:line="360" w:lineRule="auto"/>
        <w:ind w:firstLine="709"/>
        <w:jc w:val="both"/>
        <w:rPr>
          <w:rFonts w:ascii="Times New Roman" w:hAnsi="Times New Roman" w:cs="Times New Roman"/>
          <w:sz w:val="28"/>
          <w:szCs w:val="28"/>
          <w:lang w:val="uk-UA"/>
        </w:rPr>
      </w:pPr>
      <w:r w:rsidRPr="009A7C93">
        <w:rPr>
          <w:rFonts w:ascii="Times New Roman" w:hAnsi="Times New Roman" w:cs="Times New Roman"/>
          <w:sz w:val="28"/>
          <w:szCs w:val="28"/>
          <w:lang w:val="uk-UA"/>
        </w:rPr>
        <w:t xml:space="preserve">Аналіз рівнів ІЛ-10 показав вірогідне </w:t>
      </w:r>
      <w:r w:rsidRPr="008E3DD7">
        <w:rPr>
          <w:rFonts w:ascii="Times New Roman" w:hAnsi="Times New Roman" w:cs="Times New Roman"/>
          <w:color w:val="000000"/>
          <w:sz w:val="28"/>
          <w:szCs w:val="28"/>
          <w:lang w:val="uk-UA"/>
        </w:rPr>
        <w:t xml:space="preserve">(р&lt;0,05) </w:t>
      </w:r>
      <w:r w:rsidRPr="009A7C93">
        <w:rPr>
          <w:rFonts w:ascii="Times New Roman" w:hAnsi="Times New Roman" w:cs="Times New Roman"/>
          <w:sz w:val="28"/>
          <w:szCs w:val="28"/>
          <w:lang w:val="uk-UA"/>
        </w:rPr>
        <w:t xml:space="preserve">підвищення </w:t>
      </w:r>
      <w:r w:rsidRPr="001F6FA8">
        <w:rPr>
          <w:rFonts w:ascii="Times New Roman" w:hAnsi="Times New Roman" w:cs="Times New Roman"/>
          <w:sz w:val="28"/>
          <w:szCs w:val="28"/>
          <w:lang w:val="uk-UA"/>
        </w:rPr>
        <w:t>у пацієнтів основної групи у порівнянні із групами контролю та порівняння</w:t>
      </w:r>
      <w:r>
        <w:rPr>
          <w:rFonts w:ascii="Times New Roman" w:hAnsi="Times New Roman" w:cs="Times New Roman"/>
          <w:sz w:val="28"/>
          <w:szCs w:val="28"/>
          <w:lang w:val="uk-UA"/>
        </w:rPr>
        <w:t xml:space="preserve"> </w:t>
      </w:r>
      <w:r w:rsidRPr="001F6FA8">
        <w:rPr>
          <w:rFonts w:ascii="Times New Roman" w:hAnsi="Times New Roman" w:cs="Times New Roman"/>
          <w:sz w:val="28"/>
          <w:szCs w:val="28"/>
          <w:lang w:val="uk-UA"/>
        </w:rPr>
        <w:t xml:space="preserve">(табл. </w:t>
      </w:r>
      <w:r w:rsidR="0061572C" w:rsidRPr="001B5ECD">
        <w:rPr>
          <w:rFonts w:ascii="Times New Roman" w:hAnsi="Times New Roman" w:cs="Times New Roman"/>
          <w:sz w:val="28"/>
          <w:szCs w:val="28"/>
        </w:rPr>
        <w:t>5</w:t>
      </w:r>
      <w:r>
        <w:rPr>
          <w:rFonts w:ascii="Times New Roman" w:hAnsi="Times New Roman" w:cs="Times New Roman"/>
          <w:sz w:val="28"/>
          <w:szCs w:val="28"/>
          <w:lang w:val="uk-UA"/>
        </w:rPr>
        <w:t>.</w:t>
      </w:r>
      <w:r w:rsidRPr="001F6FA8">
        <w:rPr>
          <w:rFonts w:ascii="Times New Roman" w:hAnsi="Times New Roman" w:cs="Times New Roman"/>
          <w:sz w:val="28"/>
          <w:szCs w:val="28"/>
          <w:lang w:val="uk-UA"/>
        </w:rPr>
        <w:t>1</w:t>
      </w:r>
      <w:r w:rsidRPr="005E478A">
        <w:rPr>
          <w:rFonts w:ascii="Times New Roman" w:hAnsi="Times New Roman" w:cs="Times New Roman"/>
          <w:sz w:val="28"/>
          <w:szCs w:val="28"/>
        </w:rPr>
        <w:t xml:space="preserve">, </w:t>
      </w:r>
      <w:r w:rsidRPr="00FA0AD7">
        <w:t xml:space="preserve"> </w:t>
      </w:r>
      <w:r>
        <w:rPr>
          <w:rFonts w:ascii="Times New Roman" w:hAnsi="Times New Roman" w:cs="Times New Roman"/>
          <w:sz w:val="28"/>
          <w:szCs w:val="28"/>
          <w:lang w:val="uk-UA"/>
        </w:rPr>
        <w:t>рис</w:t>
      </w:r>
      <w:r w:rsidRPr="00FA0AD7">
        <w:rPr>
          <w:rFonts w:ascii="Times New Roman" w:hAnsi="Times New Roman" w:cs="Times New Roman"/>
          <w:sz w:val="28"/>
          <w:szCs w:val="28"/>
          <w:lang w:val="uk-UA"/>
        </w:rPr>
        <w:t xml:space="preserve">. </w:t>
      </w:r>
      <w:r w:rsidR="0061572C" w:rsidRPr="001B5ECD">
        <w:rPr>
          <w:rFonts w:ascii="Times New Roman" w:hAnsi="Times New Roman" w:cs="Times New Roman"/>
          <w:sz w:val="28"/>
          <w:szCs w:val="28"/>
        </w:rPr>
        <w:t>5</w:t>
      </w:r>
      <w:r w:rsidRPr="00FA0AD7">
        <w:rPr>
          <w:rFonts w:ascii="Times New Roman" w:hAnsi="Times New Roman" w:cs="Times New Roman"/>
          <w:sz w:val="28"/>
          <w:szCs w:val="28"/>
          <w:lang w:val="uk-UA"/>
        </w:rPr>
        <w:t>.2</w:t>
      </w:r>
      <w:r w:rsidRPr="001F6FA8">
        <w:rPr>
          <w:rFonts w:ascii="Times New Roman" w:hAnsi="Times New Roman" w:cs="Times New Roman"/>
          <w:sz w:val="28"/>
          <w:szCs w:val="28"/>
          <w:lang w:val="uk-UA"/>
        </w:rPr>
        <w:t>). Рівні ІЛ-10 у групі порівняння мали тенденцію до зростання співставляючи</w:t>
      </w:r>
      <w:r>
        <w:rPr>
          <w:rFonts w:ascii="Times New Roman" w:hAnsi="Times New Roman" w:cs="Times New Roman"/>
          <w:sz w:val="28"/>
          <w:szCs w:val="28"/>
          <w:lang w:val="uk-UA"/>
        </w:rPr>
        <w:t xml:space="preserve"> із групою контролю.</w:t>
      </w:r>
    </w:p>
    <w:p w:rsidR="00710CDB" w:rsidRDefault="00710CDB" w:rsidP="00710CDB">
      <w:pPr>
        <w:spacing w:after="0" w:line="360" w:lineRule="auto"/>
        <w:ind w:firstLine="709"/>
        <w:jc w:val="both"/>
        <w:rPr>
          <w:rFonts w:ascii="Times New Roman" w:eastAsia="Calibri" w:hAnsi="Times New Roman" w:cs="Times New Roman"/>
          <w:color w:val="000000"/>
          <w:sz w:val="28"/>
          <w:szCs w:val="28"/>
          <w:lang w:val="uk-UA"/>
        </w:rPr>
      </w:pPr>
      <w:r w:rsidRPr="008E3DD7">
        <w:rPr>
          <w:rFonts w:ascii="Times New Roman" w:eastAsia="Calibri" w:hAnsi="Times New Roman" w:cs="Times New Roman"/>
          <w:color w:val="000000"/>
          <w:sz w:val="28"/>
          <w:szCs w:val="28"/>
          <w:lang w:val="uk-UA"/>
        </w:rPr>
        <w:t>У хворих на ХОЗЛ на тлі прогресуючої бронхообструкції та гіпоксії підтримується персистуюче системне запалення низької градації, що сприяє безперервному прогредієнтному перебігу захворювання. Аномальна імунозапальна реакція дихальних шляхів на тлі прогресування ХОЗЛ тісно пов’язана з дисбалансом цитокінів.</w:t>
      </w:r>
      <w:r>
        <w:rPr>
          <w:rFonts w:ascii="Times New Roman" w:eastAsia="Calibri" w:hAnsi="Times New Roman" w:cs="Times New Roman"/>
          <w:color w:val="000000"/>
          <w:sz w:val="28"/>
          <w:szCs w:val="28"/>
          <w:lang w:val="uk-UA"/>
        </w:rPr>
        <w:t xml:space="preserve"> </w:t>
      </w:r>
      <w:r w:rsidRPr="008E3DD7">
        <w:rPr>
          <w:rFonts w:ascii="Times New Roman" w:eastAsia="Calibri" w:hAnsi="Times New Roman" w:cs="Times New Roman"/>
          <w:color w:val="000000"/>
          <w:sz w:val="28"/>
          <w:szCs w:val="28"/>
          <w:lang w:val="uk-UA"/>
        </w:rPr>
        <w:t>ІЛ-10 регулю</w:t>
      </w:r>
      <w:r>
        <w:rPr>
          <w:rFonts w:ascii="Times New Roman" w:eastAsia="Calibri" w:hAnsi="Times New Roman" w:cs="Times New Roman"/>
          <w:color w:val="000000"/>
          <w:sz w:val="28"/>
          <w:szCs w:val="28"/>
          <w:lang w:val="uk-UA"/>
        </w:rPr>
        <w:t xml:space="preserve">є імунозапальний процес та сприяє </w:t>
      </w:r>
      <w:r w:rsidRPr="008E3DD7">
        <w:rPr>
          <w:rFonts w:ascii="Times New Roman" w:eastAsia="Calibri" w:hAnsi="Times New Roman" w:cs="Times New Roman"/>
          <w:color w:val="000000"/>
          <w:sz w:val="28"/>
          <w:szCs w:val="28"/>
          <w:lang w:val="uk-UA"/>
        </w:rPr>
        <w:t>відновленн</w:t>
      </w:r>
      <w:r>
        <w:rPr>
          <w:rFonts w:ascii="Times New Roman" w:eastAsia="Calibri" w:hAnsi="Times New Roman" w:cs="Times New Roman"/>
          <w:color w:val="000000"/>
          <w:sz w:val="28"/>
          <w:szCs w:val="28"/>
          <w:lang w:val="uk-UA"/>
        </w:rPr>
        <w:t>ю</w:t>
      </w:r>
      <w:r w:rsidRPr="008E3DD7">
        <w:rPr>
          <w:rFonts w:ascii="Times New Roman" w:eastAsia="Calibri" w:hAnsi="Times New Roman" w:cs="Times New Roman"/>
          <w:color w:val="000000"/>
          <w:sz w:val="28"/>
          <w:szCs w:val="28"/>
          <w:lang w:val="uk-UA"/>
        </w:rPr>
        <w:t xml:space="preserve"> балансу про- </w:t>
      </w:r>
      <w:r>
        <w:rPr>
          <w:rFonts w:ascii="Times New Roman" w:eastAsia="Calibri" w:hAnsi="Times New Roman" w:cs="Times New Roman"/>
          <w:color w:val="000000"/>
          <w:sz w:val="28"/>
          <w:szCs w:val="28"/>
          <w:lang w:val="uk-UA"/>
        </w:rPr>
        <w:t>і</w:t>
      </w:r>
      <w:r w:rsidRPr="008E3DD7">
        <w:rPr>
          <w:rFonts w:ascii="Times New Roman" w:eastAsia="Calibri" w:hAnsi="Times New Roman" w:cs="Times New Roman"/>
          <w:color w:val="000000"/>
          <w:sz w:val="28"/>
          <w:szCs w:val="28"/>
          <w:lang w:val="uk-UA"/>
        </w:rPr>
        <w:t xml:space="preserve"> протизапальних цитокінів</w:t>
      </w:r>
      <w:r>
        <w:rPr>
          <w:rFonts w:ascii="Times New Roman" w:eastAsia="Calibri" w:hAnsi="Times New Roman" w:cs="Times New Roman"/>
          <w:color w:val="000000"/>
          <w:sz w:val="28"/>
          <w:szCs w:val="28"/>
          <w:lang w:val="uk-UA"/>
        </w:rPr>
        <w:t>.</w:t>
      </w:r>
    </w:p>
    <w:p w:rsidR="00710CDB" w:rsidRDefault="00710CDB" w:rsidP="00710C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те, що р</w:t>
      </w:r>
      <w:r w:rsidRPr="00CC44FD">
        <w:rPr>
          <w:rFonts w:ascii="Times New Roman" w:hAnsi="Times New Roman" w:cs="Times New Roman"/>
          <w:sz w:val="28"/>
          <w:szCs w:val="28"/>
          <w:lang w:val="uk-UA"/>
        </w:rPr>
        <w:t xml:space="preserve">івень ІЛ-18 був підвищеним у всіх </w:t>
      </w:r>
      <w:r w:rsidR="00A40F25" w:rsidRPr="00A40F25">
        <w:rPr>
          <w:rFonts w:ascii="Times New Roman" w:hAnsi="Times New Roman" w:cs="Times New Roman"/>
          <w:sz w:val="28"/>
          <w:szCs w:val="28"/>
          <w:lang w:val="uk-UA"/>
        </w:rPr>
        <w:t>обстеже</w:t>
      </w:r>
      <w:r w:rsidRPr="00CC44FD">
        <w:rPr>
          <w:rFonts w:ascii="Times New Roman" w:hAnsi="Times New Roman" w:cs="Times New Roman"/>
          <w:sz w:val="28"/>
          <w:szCs w:val="28"/>
          <w:lang w:val="uk-UA"/>
        </w:rPr>
        <w:t>них пацієнтів, однак ступінь підвищення досить відрізнялась</w:t>
      </w:r>
      <w:r>
        <w:rPr>
          <w:rFonts w:ascii="Times New Roman" w:hAnsi="Times New Roman" w:cs="Times New Roman"/>
          <w:sz w:val="28"/>
          <w:szCs w:val="28"/>
          <w:lang w:val="uk-UA"/>
        </w:rPr>
        <w:t xml:space="preserve">, прийнято рішення розподілити хворих на підгрупи </w:t>
      </w:r>
      <w:r w:rsidR="0013056D">
        <w:rPr>
          <w:rFonts w:ascii="Times New Roman" w:hAnsi="Times New Roman" w:cs="Times New Roman"/>
          <w:sz w:val="28"/>
          <w:szCs w:val="28"/>
          <w:lang w:val="uk-UA"/>
        </w:rPr>
        <w:t>–</w:t>
      </w:r>
      <w:r>
        <w:rPr>
          <w:rFonts w:ascii="Times New Roman" w:hAnsi="Times New Roman" w:cs="Times New Roman"/>
          <w:sz w:val="28"/>
          <w:szCs w:val="28"/>
          <w:lang w:val="uk-UA"/>
        </w:rPr>
        <w:t xml:space="preserve"> тертілі за рівнем цього показника та </w:t>
      </w:r>
      <w:r w:rsidRPr="000A6579">
        <w:rPr>
          <w:rFonts w:ascii="Times New Roman" w:hAnsi="Times New Roman" w:cs="Times New Roman"/>
          <w:sz w:val="28"/>
          <w:szCs w:val="28"/>
          <w:lang w:val="uk-UA"/>
        </w:rPr>
        <w:t>співставити</w:t>
      </w:r>
      <w:r>
        <w:rPr>
          <w:rFonts w:ascii="Times New Roman" w:hAnsi="Times New Roman" w:cs="Times New Roman"/>
          <w:sz w:val="28"/>
          <w:szCs w:val="28"/>
          <w:lang w:val="uk-UA"/>
        </w:rPr>
        <w:t xml:space="preserve"> за клінічними та функціональними характеристиками пацієнтів.</w:t>
      </w:r>
    </w:p>
    <w:p w:rsidR="00710CDB" w:rsidRDefault="00710CDB" w:rsidP="00710CDB">
      <w:pPr>
        <w:spacing w:after="0" w:line="360" w:lineRule="auto"/>
        <w:ind w:firstLine="709"/>
        <w:jc w:val="center"/>
        <w:rPr>
          <w:rFonts w:ascii="Times New Roman" w:hAnsi="Times New Roman" w:cs="Times New Roman"/>
          <w:color w:val="000000"/>
          <w:sz w:val="28"/>
          <w:szCs w:val="28"/>
          <w:lang w:val="uk-UA"/>
        </w:rPr>
      </w:pPr>
      <w:r>
        <w:object w:dxaOrig="8251" w:dyaOrig="6202">
          <v:shape id="_x0000_i1037" type="#_x0000_t75" style="width:409.4pt;height:310.6pt" o:ole="">
            <v:imagedata r:id="rId51" o:title=""/>
          </v:shape>
          <o:OLEObject Type="Embed" ProgID="STATISTICA.Graph" ShapeID="_x0000_i1037" DrawAspect="Content" ObjectID="_1633814112" r:id="rId52">
            <o:FieldCodes>\s</o:FieldCodes>
          </o:OLEObject>
        </w:object>
      </w:r>
    </w:p>
    <w:p w:rsidR="00710CDB" w:rsidRPr="0061572C" w:rsidRDefault="00710CDB" w:rsidP="00710CDB">
      <w:pPr>
        <w:spacing w:after="0" w:line="360" w:lineRule="auto"/>
        <w:ind w:firstLine="709"/>
        <w:jc w:val="center"/>
        <w:rPr>
          <w:rFonts w:ascii="Times New Roman" w:hAnsi="Times New Roman" w:cs="Times New Roman"/>
          <w:color w:val="000000"/>
          <w:sz w:val="28"/>
          <w:szCs w:val="28"/>
          <w:lang w:val="uk-UA"/>
        </w:rPr>
      </w:pPr>
      <w:r w:rsidRPr="0061572C">
        <w:rPr>
          <w:rFonts w:ascii="Times New Roman" w:hAnsi="Times New Roman" w:cs="Times New Roman"/>
          <w:color w:val="000000"/>
          <w:sz w:val="28"/>
          <w:szCs w:val="28"/>
          <w:lang w:val="uk-UA"/>
        </w:rPr>
        <w:t xml:space="preserve">Рис. </w:t>
      </w:r>
      <w:r w:rsidR="0061572C" w:rsidRPr="001B5ECD">
        <w:rPr>
          <w:rFonts w:ascii="Times New Roman" w:hAnsi="Times New Roman" w:cs="Times New Roman"/>
          <w:color w:val="000000"/>
          <w:sz w:val="28"/>
          <w:szCs w:val="28"/>
        </w:rPr>
        <w:t>5</w:t>
      </w:r>
      <w:r w:rsidRPr="0061572C">
        <w:rPr>
          <w:rFonts w:ascii="Times New Roman" w:hAnsi="Times New Roman" w:cs="Times New Roman"/>
          <w:color w:val="000000"/>
          <w:sz w:val="28"/>
          <w:szCs w:val="28"/>
          <w:lang w:val="uk-UA"/>
        </w:rPr>
        <w:t>.1. Рівні ІЛ-18 у обстежених хворих</w:t>
      </w:r>
    </w:p>
    <w:p w:rsidR="00710CDB" w:rsidRDefault="00710CDB" w:rsidP="00710CDB">
      <w:pPr>
        <w:spacing w:after="0" w:line="360" w:lineRule="auto"/>
        <w:ind w:firstLine="709"/>
        <w:jc w:val="center"/>
        <w:rPr>
          <w:lang w:val="uk-UA"/>
        </w:rPr>
      </w:pPr>
      <w:r w:rsidRPr="004D2529">
        <w:rPr>
          <w:rFonts w:ascii="Times New Roman" w:hAnsi="Times New Roman" w:cs="Times New Roman"/>
          <w:sz w:val="28"/>
          <w:szCs w:val="28"/>
        </w:rPr>
        <w:object w:dxaOrig="8251" w:dyaOrig="6202">
          <v:shape id="_x0000_i1038" type="#_x0000_t75" style="width:409.4pt;height:310.6pt" o:ole="">
            <v:imagedata r:id="rId53" o:title=""/>
          </v:shape>
          <o:OLEObject Type="Embed" ProgID="STATISTICA.Graph" ShapeID="_x0000_i1038" DrawAspect="Content" ObjectID="_1633814113" r:id="rId54">
            <o:FieldCodes>\s</o:FieldCodes>
          </o:OLEObject>
        </w:object>
      </w:r>
    </w:p>
    <w:p w:rsidR="00710CDB" w:rsidRPr="0061572C" w:rsidRDefault="00710CDB" w:rsidP="00710CDB">
      <w:pPr>
        <w:spacing w:after="0" w:line="360" w:lineRule="auto"/>
        <w:ind w:firstLine="709"/>
        <w:jc w:val="center"/>
        <w:rPr>
          <w:rFonts w:ascii="Times New Roman" w:hAnsi="Times New Roman" w:cs="Times New Roman"/>
          <w:color w:val="000000"/>
          <w:sz w:val="28"/>
          <w:szCs w:val="28"/>
          <w:lang w:val="uk-UA"/>
        </w:rPr>
      </w:pPr>
      <w:r w:rsidRPr="0061572C">
        <w:rPr>
          <w:rFonts w:ascii="Times New Roman" w:hAnsi="Times New Roman" w:cs="Times New Roman"/>
          <w:color w:val="000000"/>
          <w:sz w:val="28"/>
          <w:szCs w:val="28"/>
          <w:lang w:val="uk-UA"/>
        </w:rPr>
        <w:t xml:space="preserve">Рис. </w:t>
      </w:r>
      <w:r w:rsidR="0061572C" w:rsidRPr="001B5ECD">
        <w:rPr>
          <w:rFonts w:ascii="Times New Roman" w:hAnsi="Times New Roman" w:cs="Times New Roman"/>
          <w:color w:val="000000"/>
          <w:sz w:val="28"/>
          <w:szCs w:val="28"/>
        </w:rPr>
        <w:t>5</w:t>
      </w:r>
      <w:r w:rsidRPr="0061572C">
        <w:rPr>
          <w:rFonts w:ascii="Times New Roman" w:hAnsi="Times New Roman" w:cs="Times New Roman"/>
          <w:color w:val="000000"/>
          <w:sz w:val="28"/>
          <w:szCs w:val="28"/>
          <w:lang w:val="uk-UA"/>
        </w:rPr>
        <w:t>.2. Рівні ІЛ-10 у обстежених хворих</w:t>
      </w:r>
    </w:p>
    <w:p w:rsidR="00710CDB" w:rsidRDefault="00710CDB" w:rsidP="00710CDB">
      <w:pPr>
        <w:shd w:val="clear" w:color="auto" w:fill="FFFFFF"/>
        <w:spacing w:after="0" w:line="360" w:lineRule="auto"/>
        <w:ind w:firstLine="709"/>
        <w:jc w:val="both"/>
        <w:textAlignment w:val="baseline"/>
        <w:rPr>
          <w:rFonts w:ascii="Times New Roman" w:hAnsi="Times New Roman" w:cs="Times New Roman"/>
          <w:sz w:val="28"/>
          <w:szCs w:val="28"/>
          <w:lang w:val="uk-UA"/>
        </w:rPr>
      </w:pPr>
    </w:p>
    <w:p w:rsidR="00710CDB" w:rsidRPr="00560088" w:rsidRDefault="00710CDB" w:rsidP="00710CDB">
      <w:pPr>
        <w:shd w:val="clear" w:color="auto" w:fill="FFFFFF"/>
        <w:spacing w:after="0" w:line="360" w:lineRule="auto"/>
        <w:ind w:firstLine="709"/>
        <w:jc w:val="both"/>
        <w:textAlignment w:val="baseline"/>
        <w:rPr>
          <w:rFonts w:ascii="Times New Roman" w:hAnsi="Times New Roman" w:cs="Times New Roman"/>
          <w:sz w:val="28"/>
          <w:szCs w:val="28"/>
        </w:rPr>
      </w:pPr>
      <w:r w:rsidRPr="00270130">
        <w:rPr>
          <w:rFonts w:ascii="Times New Roman" w:hAnsi="Times New Roman" w:cs="Times New Roman"/>
          <w:sz w:val="28"/>
          <w:szCs w:val="28"/>
          <w:lang w:val="uk-UA"/>
        </w:rPr>
        <w:t xml:space="preserve">При порівнянні характеристик пацієнтів основної групи (ХОЗЛ+ГХ) за тертілями відповідно до рівня ІЛ-18 (табл. </w:t>
      </w:r>
      <w:r w:rsidR="0061572C">
        <w:rPr>
          <w:rFonts w:ascii="Times New Roman" w:hAnsi="Times New Roman" w:cs="Times New Roman"/>
          <w:sz w:val="28"/>
          <w:szCs w:val="28"/>
          <w:lang w:val="en-US"/>
        </w:rPr>
        <w:t>5</w:t>
      </w:r>
      <w:r w:rsidRPr="00270130">
        <w:rPr>
          <w:rFonts w:ascii="Times New Roman" w:hAnsi="Times New Roman" w:cs="Times New Roman"/>
          <w:sz w:val="28"/>
          <w:szCs w:val="28"/>
          <w:lang w:val="uk-UA"/>
        </w:rPr>
        <w:t xml:space="preserve">.2) </w:t>
      </w:r>
      <w:r>
        <w:rPr>
          <w:rFonts w:ascii="Times New Roman" w:hAnsi="Times New Roman" w:cs="Times New Roman"/>
          <w:sz w:val="28"/>
          <w:szCs w:val="28"/>
          <w:lang w:val="uk-UA"/>
        </w:rPr>
        <w:t xml:space="preserve">було </w:t>
      </w:r>
      <w:r w:rsidRPr="00270130">
        <w:rPr>
          <w:rFonts w:ascii="Times New Roman" w:hAnsi="Times New Roman" w:cs="Times New Roman"/>
          <w:sz w:val="28"/>
          <w:szCs w:val="28"/>
          <w:lang w:val="uk-UA"/>
        </w:rPr>
        <w:t>встановлено</w:t>
      </w:r>
      <w:r>
        <w:rPr>
          <w:rFonts w:ascii="Times New Roman" w:hAnsi="Times New Roman" w:cs="Times New Roman"/>
          <w:sz w:val="28"/>
          <w:szCs w:val="28"/>
          <w:lang w:val="uk-UA"/>
        </w:rPr>
        <w:t>:</w:t>
      </w:r>
    </w:p>
    <w:p w:rsidR="00710CDB" w:rsidRPr="00176493" w:rsidRDefault="00710CDB" w:rsidP="00710CDB">
      <w:pPr>
        <w:pStyle w:val="a3"/>
        <w:numPr>
          <w:ilvl w:val="0"/>
          <w:numId w:val="14"/>
        </w:numPr>
        <w:shd w:val="clear" w:color="auto" w:fill="FFFFFF"/>
        <w:spacing w:after="0" w:line="360" w:lineRule="auto"/>
        <w:ind w:left="0" w:firstLine="0"/>
        <w:jc w:val="both"/>
        <w:textAlignment w:val="baseline"/>
        <w:rPr>
          <w:rFonts w:ascii="Times New Roman" w:eastAsia="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 xml:space="preserve">хворі з меншим </w:t>
      </w:r>
      <w:r w:rsidRPr="008E3DD7">
        <w:rPr>
          <w:rFonts w:ascii="Times New Roman" w:eastAsia="Times New Roman" w:hAnsi="Times New Roman" w:cs="Times New Roman"/>
          <w:color w:val="000000" w:themeColor="text1"/>
          <w:sz w:val="28"/>
          <w:szCs w:val="28"/>
          <w:lang w:val="uk-UA"/>
        </w:rPr>
        <w:t>стаж</w:t>
      </w:r>
      <w:r>
        <w:rPr>
          <w:rFonts w:ascii="Times New Roman" w:eastAsia="Times New Roman" w:hAnsi="Times New Roman" w:cs="Times New Roman"/>
          <w:color w:val="000000" w:themeColor="text1"/>
          <w:sz w:val="28"/>
          <w:szCs w:val="28"/>
          <w:lang w:val="uk-UA"/>
        </w:rPr>
        <w:t>ем</w:t>
      </w:r>
      <w:r w:rsidRPr="008E3DD7">
        <w:rPr>
          <w:rFonts w:ascii="Times New Roman" w:eastAsia="Times New Roman" w:hAnsi="Times New Roman" w:cs="Times New Roman"/>
          <w:color w:val="000000" w:themeColor="text1"/>
          <w:sz w:val="28"/>
          <w:szCs w:val="28"/>
          <w:lang w:val="uk-UA"/>
        </w:rPr>
        <w:t xml:space="preserve"> роботи у контакті з пиловим фактором до появи перших ознак захворювання </w:t>
      </w:r>
      <w:r>
        <w:rPr>
          <w:rFonts w:ascii="Times New Roman" w:eastAsia="Times New Roman" w:hAnsi="Times New Roman" w:cs="Times New Roman"/>
          <w:color w:val="000000" w:themeColor="text1"/>
          <w:sz w:val="28"/>
          <w:szCs w:val="28"/>
          <w:lang w:val="uk-UA"/>
        </w:rPr>
        <w:t xml:space="preserve">мали </w:t>
      </w:r>
      <w:r w:rsidRPr="008E3DD7">
        <w:rPr>
          <w:rFonts w:ascii="Times New Roman" w:eastAsia="Times New Roman" w:hAnsi="Times New Roman" w:cs="Times New Roman"/>
          <w:color w:val="000000" w:themeColor="text1"/>
          <w:sz w:val="28"/>
          <w:szCs w:val="28"/>
          <w:lang w:val="uk-UA"/>
        </w:rPr>
        <w:t>тенденці</w:t>
      </w:r>
      <w:r>
        <w:rPr>
          <w:rFonts w:ascii="Times New Roman" w:eastAsia="Times New Roman" w:hAnsi="Times New Roman" w:cs="Times New Roman"/>
          <w:color w:val="000000" w:themeColor="text1"/>
          <w:sz w:val="28"/>
          <w:szCs w:val="28"/>
        </w:rPr>
        <w:t>ю</w:t>
      </w:r>
      <w:r>
        <w:rPr>
          <w:rFonts w:ascii="Times New Roman" w:eastAsia="Times New Roman" w:hAnsi="Times New Roman" w:cs="Times New Roman"/>
          <w:color w:val="000000" w:themeColor="text1"/>
          <w:sz w:val="28"/>
          <w:szCs w:val="28"/>
          <w:lang w:val="uk-UA"/>
        </w:rPr>
        <w:t xml:space="preserve"> до вищих рівней ІЛ-18</w:t>
      </w:r>
      <w:r w:rsidRPr="008E3DD7">
        <w:rPr>
          <w:rFonts w:ascii="Times New Roman" w:eastAsia="Times New Roman" w:hAnsi="Times New Roman" w:cs="Times New Roman"/>
          <w:color w:val="000000" w:themeColor="text1"/>
          <w:sz w:val="28"/>
          <w:szCs w:val="28"/>
          <w:lang w:val="uk-UA"/>
        </w:rPr>
        <w:t>. На нашу думку, це може підтверджувати генетичну обумовленість формування ХОЗЛ, а також може вказувати на прогностичний потенціал аналізу ІЛ-18</w:t>
      </w:r>
      <w:r>
        <w:rPr>
          <w:rFonts w:ascii="Times New Roman" w:eastAsia="Times New Roman" w:hAnsi="Times New Roman" w:cs="Times New Roman"/>
          <w:color w:val="000000" w:themeColor="text1"/>
          <w:sz w:val="28"/>
          <w:szCs w:val="28"/>
          <w:lang w:val="uk-UA"/>
        </w:rPr>
        <w:t xml:space="preserve"> </w:t>
      </w:r>
      <w:r w:rsidRPr="008E3DD7">
        <w:rPr>
          <w:rFonts w:ascii="Times New Roman" w:eastAsia="Times New Roman" w:hAnsi="Times New Roman" w:cs="Times New Roman"/>
          <w:color w:val="000000" w:themeColor="text1"/>
          <w:sz w:val="28"/>
          <w:szCs w:val="28"/>
          <w:lang w:val="uk-UA"/>
        </w:rPr>
        <w:t>щодо майбутнього ризику розвитку незворотних патологічних змін у дихальних шляхах, альвеолах та судинах легень із формуванням емфізематозних та фібротичних змін</w:t>
      </w:r>
      <w:r>
        <w:rPr>
          <w:rFonts w:ascii="Times New Roman" w:eastAsia="Times New Roman" w:hAnsi="Times New Roman" w:cs="Times New Roman"/>
          <w:color w:val="000000" w:themeColor="text1"/>
          <w:sz w:val="28"/>
          <w:szCs w:val="28"/>
          <w:lang w:val="uk-UA"/>
        </w:rPr>
        <w:t>;</w:t>
      </w:r>
    </w:p>
    <w:p w:rsidR="00710CDB" w:rsidRPr="00176493" w:rsidRDefault="00710CDB" w:rsidP="00710CDB">
      <w:pPr>
        <w:pStyle w:val="a3"/>
        <w:numPr>
          <w:ilvl w:val="0"/>
          <w:numId w:val="14"/>
        </w:numPr>
        <w:shd w:val="clear" w:color="auto" w:fill="FFFFFF"/>
        <w:spacing w:after="0" w:line="360" w:lineRule="auto"/>
        <w:ind w:left="0" w:firstLine="0"/>
        <w:jc w:val="both"/>
        <w:textAlignment w:val="baseline"/>
        <w:rPr>
          <w:rFonts w:ascii="Times New Roman" w:eastAsia="Times New Roman" w:hAnsi="Times New Roman" w:cs="Times New Roman"/>
          <w:sz w:val="28"/>
          <w:szCs w:val="28"/>
          <w:lang w:val="uk-UA"/>
        </w:rPr>
      </w:pPr>
      <w:r w:rsidRPr="00EE7FDF">
        <w:rPr>
          <w:rFonts w:ascii="Times New Roman" w:hAnsi="Times New Roman" w:cs="Times New Roman"/>
          <w:sz w:val="28"/>
          <w:szCs w:val="28"/>
          <w:lang w:val="uk-UA"/>
        </w:rPr>
        <w:t xml:space="preserve">всі пацієнти із частими загостреннями за анамнезом (≥ 2 середньоважких або важких загострень протягом року, які вимагають лікування системними кортикостероїдами та/або антибиотиками) були у першому тертілі. </w:t>
      </w:r>
      <w:r w:rsidRPr="00EE7FDF">
        <w:rPr>
          <w:rFonts w:ascii="Times New Roman" w:eastAsia="Times New Roman" w:hAnsi="Times New Roman" w:cs="Times New Roman"/>
          <w:color w:val="000000"/>
          <w:sz w:val="28"/>
          <w:szCs w:val="28"/>
          <w:lang w:val="uk-UA"/>
        </w:rPr>
        <w:t xml:space="preserve">Відомо, що </w:t>
      </w:r>
      <w:r w:rsidR="007377B5">
        <w:rPr>
          <w:rFonts w:ascii="Times New Roman" w:eastAsia="Times New Roman" w:hAnsi="Times New Roman" w:cs="Times New Roman"/>
          <w:color w:val="000000" w:themeColor="text1"/>
          <w:sz w:val="28"/>
          <w:szCs w:val="28"/>
          <w:lang w:val="uk-UA"/>
        </w:rPr>
        <w:t>ІЛ</w:t>
      </w:r>
      <w:r w:rsidRPr="00EE7FDF">
        <w:rPr>
          <w:rFonts w:ascii="Times New Roman" w:eastAsia="Times New Roman" w:hAnsi="Times New Roman" w:cs="Times New Roman"/>
          <w:color w:val="000000"/>
          <w:sz w:val="28"/>
          <w:szCs w:val="28"/>
          <w:lang w:val="uk-UA"/>
        </w:rPr>
        <w:t xml:space="preserve">-18 є одним із важливих посередників для встановлення первинної системи захисту організму від інфікування вірусними та бактеріальними агентами. Дослідження з використанням людської моделі експериментальної </w:t>
      </w:r>
      <w:r w:rsidRPr="00EE7FDF">
        <w:rPr>
          <w:rFonts w:ascii="Times New Roman" w:eastAsia="Times New Roman" w:hAnsi="Times New Roman" w:cs="Times New Roman"/>
          <w:color w:val="000000"/>
          <w:sz w:val="28"/>
          <w:szCs w:val="28"/>
          <w:lang w:val="uk-UA"/>
        </w:rPr>
        <w:lastRenderedPageBreak/>
        <w:t>риновірусної інфекції продемонструвало, що хворі з більш низьким рівнем ІЛ-18 мали помітно більш серйозні простудні захворювання та хворіли частіше, ніж пацієнти з більш високими рівнями ІЛ-18 [</w:t>
      </w:r>
      <w:r w:rsidR="00007FD8" w:rsidRPr="00EE7FDF">
        <w:rPr>
          <w:rFonts w:ascii="Times New Roman" w:eastAsia="Times New Roman" w:hAnsi="Times New Roman" w:cs="Times New Roman"/>
          <w:color w:val="000000"/>
          <w:sz w:val="28"/>
          <w:szCs w:val="28"/>
          <w:lang w:val="uk-UA"/>
        </w:rPr>
        <w:fldChar w:fldCharType="begin"/>
      </w:r>
      <w:r w:rsidRPr="00EE7FDF">
        <w:rPr>
          <w:rFonts w:ascii="Times New Roman" w:eastAsia="Times New Roman" w:hAnsi="Times New Roman" w:cs="Times New Roman"/>
          <w:color w:val="000000"/>
          <w:sz w:val="28"/>
          <w:szCs w:val="28"/>
          <w:lang w:val="uk-UA"/>
        </w:rPr>
        <w:instrText xml:space="preserve"> REF _Ref530214263 \r \h </w:instrText>
      </w:r>
      <w:r w:rsidR="00007FD8" w:rsidRPr="00EE7FDF">
        <w:rPr>
          <w:rFonts w:ascii="Times New Roman" w:eastAsia="Times New Roman" w:hAnsi="Times New Roman" w:cs="Times New Roman"/>
          <w:color w:val="000000"/>
          <w:sz w:val="28"/>
          <w:szCs w:val="28"/>
          <w:lang w:val="uk-UA"/>
        </w:rPr>
      </w:r>
      <w:r w:rsidR="00007FD8" w:rsidRPr="00EE7FDF">
        <w:rPr>
          <w:rFonts w:ascii="Times New Roman" w:eastAsia="Times New Roman" w:hAnsi="Times New Roman" w:cs="Times New Roman"/>
          <w:color w:val="000000"/>
          <w:sz w:val="28"/>
          <w:szCs w:val="28"/>
          <w:lang w:val="uk-UA"/>
        </w:rPr>
        <w:fldChar w:fldCharType="separate"/>
      </w:r>
      <w:r w:rsidR="008B29CB">
        <w:rPr>
          <w:rFonts w:ascii="Times New Roman" w:eastAsia="Times New Roman" w:hAnsi="Times New Roman" w:cs="Times New Roman"/>
          <w:color w:val="000000"/>
          <w:sz w:val="28"/>
          <w:szCs w:val="28"/>
          <w:lang w:val="uk-UA"/>
        </w:rPr>
        <w:t>273</w:t>
      </w:r>
      <w:r w:rsidR="00007FD8" w:rsidRPr="00EE7FDF">
        <w:rPr>
          <w:rFonts w:ascii="Times New Roman" w:eastAsia="Times New Roman" w:hAnsi="Times New Roman" w:cs="Times New Roman"/>
          <w:color w:val="000000"/>
          <w:sz w:val="28"/>
          <w:szCs w:val="28"/>
          <w:lang w:val="uk-UA"/>
        </w:rPr>
        <w:fldChar w:fldCharType="end"/>
      </w:r>
      <w:r w:rsidRPr="00EE7FDF">
        <w:rPr>
          <w:rFonts w:ascii="Times New Roman" w:eastAsia="Times New Roman" w:hAnsi="Times New Roman" w:cs="Times New Roman"/>
          <w:color w:val="000000"/>
          <w:sz w:val="28"/>
          <w:szCs w:val="28"/>
          <w:lang w:val="uk-UA"/>
        </w:rPr>
        <w:t>]. ІЛ-18-дефіцитні миші схильні до тяжких бактеріальних та вірусних інфекцій, а також до підвищення смертності. Після повернення ІЛ-18-відповіді мишачі моделі демонстрували відновлення нормальних імуноопосередкованих реакцій проти інфекці</w:t>
      </w:r>
      <w:r>
        <w:rPr>
          <w:rFonts w:ascii="Times New Roman" w:eastAsia="Times New Roman" w:hAnsi="Times New Roman" w:cs="Times New Roman"/>
          <w:color w:val="000000"/>
          <w:sz w:val="28"/>
          <w:szCs w:val="28"/>
          <w:lang w:val="uk-UA"/>
        </w:rPr>
        <w:t>й</w:t>
      </w:r>
      <w:r w:rsidRPr="00EE7FDF">
        <w:rPr>
          <w:rFonts w:ascii="Times New Roman" w:eastAsia="Times New Roman" w:hAnsi="Times New Roman" w:cs="Times New Roman"/>
          <w:color w:val="000000"/>
          <w:sz w:val="28"/>
          <w:szCs w:val="28"/>
          <w:lang w:val="uk-UA"/>
        </w:rPr>
        <w:t>них чинників [</w:t>
      </w:r>
      <w:r w:rsidR="00007FD8" w:rsidRPr="00EE7FDF">
        <w:rPr>
          <w:rFonts w:ascii="Times New Roman" w:eastAsia="Times New Roman" w:hAnsi="Times New Roman" w:cs="Times New Roman"/>
          <w:color w:val="000000"/>
          <w:sz w:val="28"/>
          <w:szCs w:val="28"/>
          <w:lang w:val="uk-UA"/>
        </w:rPr>
        <w:fldChar w:fldCharType="begin"/>
      </w:r>
      <w:r w:rsidRPr="00EE7FDF">
        <w:rPr>
          <w:rFonts w:ascii="Times New Roman" w:eastAsia="Times New Roman" w:hAnsi="Times New Roman" w:cs="Times New Roman"/>
          <w:color w:val="000000"/>
          <w:sz w:val="28"/>
          <w:szCs w:val="28"/>
          <w:lang w:val="uk-UA"/>
        </w:rPr>
        <w:instrText xml:space="preserve"> REF _Ref530214276 \r \h </w:instrText>
      </w:r>
      <w:r w:rsidR="00007FD8" w:rsidRPr="00EE7FDF">
        <w:rPr>
          <w:rFonts w:ascii="Times New Roman" w:eastAsia="Times New Roman" w:hAnsi="Times New Roman" w:cs="Times New Roman"/>
          <w:color w:val="000000"/>
          <w:sz w:val="28"/>
          <w:szCs w:val="28"/>
          <w:lang w:val="uk-UA"/>
        </w:rPr>
      </w:r>
      <w:r w:rsidR="00007FD8" w:rsidRPr="00EE7FDF">
        <w:rPr>
          <w:rFonts w:ascii="Times New Roman" w:eastAsia="Times New Roman" w:hAnsi="Times New Roman" w:cs="Times New Roman"/>
          <w:color w:val="000000"/>
          <w:sz w:val="28"/>
          <w:szCs w:val="28"/>
          <w:lang w:val="uk-UA"/>
        </w:rPr>
        <w:fldChar w:fldCharType="separate"/>
      </w:r>
      <w:r w:rsidR="008B29CB">
        <w:rPr>
          <w:rFonts w:ascii="Times New Roman" w:eastAsia="Times New Roman" w:hAnsi="Times New Roman" w:cs="Times New Roman"/>
          <w:color w:val="000000"/>
          <w:sz w:val="28"/>
          <w:szCs w:val="28"/>
          <w:lang w:val="uk-UA"/>
        </w:rPr>
        <w:t>274</w:t>
      </w:r>
      <w:r w:rsidR="00007FD8" w:rsidRPr="00EE7FDF">
        <w:rPr>
          <w:rFonts w:ascii="Times New Roman" w:eastAsia="Times New Roman" w:hAnsi="Times New Roman" w:cs="Times New Roman"/>
          <w:color w:val="000000"/>
          <w:sz w:val="28"/>
          <w:szCs w:val="28"/>
          <w:lang w:val="uk-UA"/>
        </w:rPr>
        <w:fldChar w:fldCharType="end"/>
      </w:r>
      <w:r w:rsidRPr="00EE7FDF">
        <w:rPr>
          <w:rFonts w:ascii="Times New Roman" w:eastAsia="Times New Roman" w:hAnsi="Times New Roman" w:cs="Times New Roman"/>
          <w:color w:val="000000"/>
          <w:sz w:val="28"/>
          <w:szCs w:val="28"/>
          <w:lang w:val="uk-UA"/>
        </w:rPr>
        <w:t xml:space="preserve">]. </w:t>
      </w:r>
      <w:r w:rsidRPr="00EE7FDF">
        <w:rPr>
          <w:rFonts w:ascii="Times New Roman" w:eastAsia="Times New Roman" w:hAnsi="Times New Roman" w:cs="Times New Roman"/>
          <w:color w:val="2A2A2A"/>
          <w:sz w:val="28"/>
          <w:szCs w:val="28"/>
          <w:lang w:val="uk-UA"/>
        </w:rPr>
        <w:t>Отже, з</w:t>
      </w:r>
      <w:r w:rsidRPr="00EE7FDF">
        <w:rPr>
          <w:rFonts w:ascii="Times New Roman" w:eastAsia="Times New Roman" w:hAnsi="Times New Roman" w:cs="Times New Roman"/>
          <w:sz w:val="28"/>
          <w:szCs w:val="28"/>
          <w:shd w:val="clear" w:color="auto" w:fill="FFFFFF"/>
          <w:lang w:val="uk-UA"/>
        </w:rPr>
        <w:t xml:space="preserve">балансована </w:t>
      </w:r>
      <w:r w:rsidRPr="00EE7FDF">
        <w:rPr>
          <w:rFonts w:ascii="Times New Roman" w:eastAsia="Times New Roman" w:hAnsi="Times New Roman" w:cs="Times New Roman"/>
          <w:sz w:val="28"/>
          <w:szCs w:val="28"/>
          <w:lang w:val="uk-UA"/>
        </w:rPr>
        <w:t>IL-18-опосередкована відповідь забезпечує протективну функцію проти інфекційних агентів. Напевно із цим пов’язані нижчі, порівняно до інших обстежених пацієнтів, рівні ІЛ-18 у хворих із частими загостреннями</w:t>
      </w:r>
      <w:r>
        <w:rPr>
          <w:rFonts w:ascii="Times New Roman" w:eastAsia="Times New Roman" w:hAnsi="Times New Roman" w:cs="Times New Roman"/>
          <w:sz w:val="28"/>
          <w:szCs w:val="28"/>
          <w:lang w:val="uk-UA"/>
        </w:rPr>
        <w:t>;</w:t>
      </w:r>
    </w:p>
    <w:p w:rsidR="00710CDB" w:rsidRPr="00DE69F1" w:rsidRDefault="00710CDB" w:rsidP="00710CDB">
      <w:pPr>
        <w:pStyle w:val="a3"/>
        <w:numPr>
          <w:ilvl w:val="0"/>
          <w:numId w:val="14"/>
        </w:numPr>
        <w:shd w:val="clear" w:color="auto" w:fill="FFFFFF"/>
        <w:spacing w:after="0" w:line="360" w:lineRule="auto"/>
        <w:ind w:left="0" w:firstLine="0"/>
        <w:jc w:val="both"/>
        <w:textAlignment w:val="baseline"/>
        <w:rPr>
          <w:rFonts w:ascii="Times New Roman" w:eastAsia="Times New Roman" w:hAnsi="Times New Roman" w:cs="Times New Roman"/>
          <w:sz w:val="28"/>
          <w:szCs w:val="28"/>
          <w:lang w:val="uk-UA"/>
        </w:rPr>
      </w:pPr>
      <w:r w:rsidRPr="008E3DD7">
        <w:rPr>
          <w:rFonts w:ascii="Times New Roman" w:eastAsia="Times New Roman" w:hAnsi="Times New Roman" w:cs="Times New Roman"/>
          <w:color w:val="000000" w:themeColor="text1"/>
          <w:sz w:val="28"/>
          <w:szCs w:val="28"/>
          <w:lang w:val="uk-UA"/>
        </w:rPr>
        <w:t xml:space="preserve">у </w:t>
      </w:r>
      <w:r>
        <w:rPr>
          <w:rFonts w:ascii="Times New Roman" w:eastAsia="Times New Roman" w:hAnsi="Times New Roman" w:cs="Times New Roman"/>
          <w:color w:val="000000" w:themeColor="text1"/>
          <w:sz w:val="28"/>
          <w:szCs w:val="28"/>
          <w:lang w:val="uk-UA"/>
        </w:rPr>
        <w:t xml:space="preserve">обстежених </w:t>
      </w:r>
      <w:r w:rsidRPr="008E3DD7">
        <w:rPr>
          <w:rFonts w:ascii="Times New Roman" w:eastAsia="Times New Roman" w:hAnsi="Times New Roman" w:cs="Times New Roman"/>
          <w:color w:val="000000" w:themeColor="text1"/>
          <w:sz w:val="28"/>
          <w:szCs w:val="28"/>
          <w:lang w:val="uk-UA"/>
        </w:rPr>
        <w:t xml:space="preserve">хворих </w:t>
      </w:r>
      <w:r>
        <w:rPr>
          <w:rFonts w:ascii="Times New Roman" w:eastAsia="Times New Roman" w:hAnsi="Times New Roman" w:cs="Times New Roman"/>
          <w:color w:val="000000" w:themeColor="text1"/>
          <w:sz w:val="28"/>
          <w:szCs w:val="28"/>
          <w:lang w:val="uk-UA"/>
        </w:rPr>
        <w:t>третього тертілю</w:t>
      </w:r>
      <w:r w:rsidRPr="008E3DD7">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були </w:t>
      </w:r>
      <w:r w:rsidRPr="008E3DD7">
        <w:rPr>
          <w:rFonts w:ascii="Times New Roman" w:eastAsia="Times New Roman" w:hAnsi="Times New Roman" w:cs="Times New Roman"/>
          <w:color w:val="000000" w:themeColor="text1"/>
          <w:sz w:val="28"/>
          <w:szCs w:val="28"/>
          <w:lang w:val="uk-UA"/>
        </w:rPr>
        <w:t xml:space="preserve">вірогідно (р&lt;0,05) </w:t>
      </w:r>
      <w:r>
        <w:rPr>
          <w:rFonts w:ascii="Times New Roman" w:eastAsia="Times New Roman" w:hAnsi="Times New Roman" w:cs="Times New Roman"/>
          <w:color w:val="000000" w:themeColor="text1"/>
          <w:sz w:val="28"/>
          <w:szCs w:val="28"/>
          <w:lang w:val="uk-UA"/>
        </w:rPr>
        <w:t>нижчі значення</w:t>
      </w:r>
      <w:r w:rsidRPr="008E3DD7">
        <w:rPr>
          <w:rFonts w:ascii="Times New Roman" w:eastAsia="Times New Roman" w:hAnsi="Times New Roman" w:cs="Times New Roman"/>
          <w:color w:val="000000" w:themeColor="text1"/>
          <w:sz w:val="28"/>
          <w:szCs w:val="28"/>
          <w:lang w:val="uk-UA"/>
        </w:rPr>
        <w:t xml:space="preserve"> </w:t>
      </w:r>
      <w:r w:rsidR="008A2137">
        <w:rPr>
          <w:rFonts w:ascii="Times New Roman" w:eastAsia="Times New Roman" w:hAnsi="Times New Roman" w:cs="Times New Roman"/>
          <w:color w:val="000000" w:themeColor="text1"/>
          <w:sz w:val="28"/>
          <w:szCs w:val="28"/>
          <w:lang w:val="uk-UA"/>
        </w:rPr>
        <w:t>ОТ</w:t>
      </w:r>
      <w:r>
        <w:rPr>
          <w:rFonts w:ascii="Times New Roman" w:eastAsia="Times New Roman" w:hAnsi="Times New Roman" w:cs="Times New Roman"/>
          <w:color w:val="000000" w:themeColor="text1"/>
          <w:sz w:val="28"/>
          <w:szCs w:val="28"/>
          <w:lang w:val="uk-UA"/>
        </w:rPr>
        <w:t xml:space="preserve"> та </w:t>
      </w:r>
      <w:r w:rsidR="008A2137">
        <w:rPr>
          <w:rFonts w:ascii="Times New Roman" w:eastAsia="Times New Roman" w:hAnsi="Times New Roman" w:cs="Times New Roman"/>
          <w:color w:val="000000" w:themeColor="text1"/>
          <w:sz w:val="28"/>
          <w:szCs w:val="28"/>
          <w:lang w:val="uk-UA"/>
        </w:rPr>
        <w:t>ОП</w:t>
      </w:r>
      <w:r>
        <w:rPr>
          <w:rFonts w:ascii="Times New Roman" w:eastAsia="Times New Roman" w:hAnsi="Times New Roman" w:cs="Times New Roman"/>
          <w:color w:val="000000" w:themeColor="text1"/>
          <w:sz w:val="28"/>
          <w:szCs w:val="28"/>
          <w:lang w:val="uk-UA"/>
        </w:rPr>
        <w:t>,</w:t>
      </w:r>
      <w:r w:rsidRPr="00543ABE">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ІМТ порівняно до першого та другого тертілей, що ймовірно обумовлено тим, що </w:t>
      </w:r>
      <w:r w:rsidRPr="00AA0AEA">
        <w:rPr>
          <w:rFonts w:ascii="Times New Roman" w:eastAsia="Times New Roman" w:hAnsi="Times New Roman" w:cs="Times New Roman"/>
          <w:color w:val="000000" w:themeColor="text1"/>
          <w:sz w:val="28"/>
          <w:szCs w:val="28"/>
          <w:lang w:val="uk-UA"/>
        </w:rPr>
        <w:t xml:space="preserve">надмірна </w:t>
      </w:r>
      <w:r>
        <w:rPr>
          <w:rFonts w:ascii="Times New Roman" w:hAnsi="Times New Roman" w:cs="Times New Roman"/>
          <w:sz w:val="28"/>
          <w:szCs w:val="28"/>
          <w:lang w:val="uk-UA"/>
        </w:rPr>
        <w:t>активація системного запального процесу</w:t>
      </w:r>
      <w:r w:rsidRPr="00726591">
        <w:rPr>
          <w:rFonts w:ascii="Times New Roman" w:hAnsi="Times New Roman" w:cs="Times New Roman"/>
          <w:sz w:val="28"/>
          <w:szCs w:val="28"/>
          <w:lang w:val="uk-UA"/>
        </w:rPr>
        <w:t xml:space="preserve"> </w:t>
      </w:r>
      <w:r>
        <w:rPr>
          <w:rFonts w:ascii="Times New Roman" w:hAnsi="Times New Roman" w:cs="Times New Roman"/>
          <w:sz w:val="28"/>
          <w:szCs w:val="28"/>
          <w:lang w:val="uk-UA"/>
        </w:rPr>
        <w:t>на тлі</w:t>
      </w:r>
      <w:r w:rsidRPr="00726591">
        <w:rPr>
          <w:rFonts w:ascii="Times New Roman" w:hAnsi="Times New Roman" w:cs="Times New Roman"/>
          <w:sz w:val="28"/>
          <w:szCs w:val="28"/>
          <w:lang w:val="uk-UA"/>
        </w:rPr>
        <w:t xml:space="preserve"> ХОЗЛ</w:t>
      </w:r>
      <w:r>
        <w:rPr>
          <w:rFonts w:ascii="Times New Roman" w:eastAsia="Times New Roman" w:hAnsi="Times New Roman" w:cs="Times New Roman"/>
          <w:color w:val="000000" w:themeColor="text1"/>
          <w:sz w:val="28"/>
          <w:szCs w:val="28"/>
          <w:lang w:val="uk-UA"/>
        </w:rPr>
        <w:t xml:space="preserve"> супроводжується специфічними метаболічними змінами зі зниженням маси тіла, в першу чергу за рахунок </w:t>
      </w:r>
      <w:r w:rsidRPr="00726591">
        <w:rPr>
          <w:rFonts w:ascii="Times New Roman" w:hAnsi="Times New Roman" w:cs="Times New Roman"/>
          <w:color w:val="000000"/>
          <w:sz w:val="28"/>
          <w:szCs w:val="28"/>
          <w:lang w:val="uk-UA"/>
        </w:rPr>
        <w:t>м'язової маси</w:t>
      </w:r>
      <w:r>
        <w:rPr>
          <w:rFonts w:ascii="Times New Roman" w:hAnsi="Times New Roman" w:cs="Times New Roman"/>
          <w:color w:val="000000"/>
          <w:sz w:val="28"/>
          <w:szCs w:val="28"/>
          <w:lang w:val="uk-UA"/>
        </w:rPr>
        <w:t xml:space="preserve"> </w:t>
      </w:r>
      <w:r w:rsidRPr="004B01AD">
        <w:rPr>
          <w:rFonts w:ascii="Times New Roman" w:hAnsi="Times New Roman" w:cs="Times New Roman"/>
          <w:color w:val="000000"/>
          <w:sz w:val="28"/>
          <w:szCs w:val="28"/>
          <w:lang w:val="uk-UA"/>
        </w:rPr>
        <w:t>[</w:t>
      </w:r>
      <w:r w:rsidR="00007FD8">
        <w:rPr>
          <w:rFonts w:ascii="Times New Roman" w:hAnsi="Times New Roman" w:cs="Times New Roman"/>
          <w:color w:val="000000"/>
          <w:sz w:val="28"/>
          <w:szCs w:val="28"/>
          <w:lang w:val="uk-UA"/>
        </w:rPr>
        <w:fldChar w:fldCharType="begin"/>
      </w:r>
      <w:r>
        <w:rPr>
          <w:rFonts w:ascii="Times New Roman" w:hAnsi="Times New Roman" w:cs="Times New Roman"/>
          <w:color w:val="000000"/>
          <w:sz w:val="28"/>
          <w:szCs w:val="28"/>
          <w:lang w:val="uk-UA"/>
        </w:rPr>
        <w:instrText xml:space="preserve"> REF _Ref530265353 \r \h </w:instrText>
      </w:r>
      <w:r w:rsidR="00007FD8">
        <w:rPr>
          <w:rFonts w:ascii="Times New Roman" w:hAnsi="Times New Roman" w:cs="Times New Roman"/>
          <w:color w:val="000000"/>
          <w:sz w:val="28"/>
          <w:szCs w:val="28"/>
          <w:lang w:val="uk-UA"/>
        </w:rPr>
      </w:r>
      <w:r w:rsidR="00007FD8">
        <w:rPr>
          <w:rFonts w:ascii="Times New Roman" w:hAnsi="Times New Roman" w:cs="Times New Roman"/>
          <w:color w:val="000000"/>
          <w:sz w:val="28"/>
          <w:szCs w:val="28"/>
          <w:lang w:val="uk-UA"/>
        </w:rPr>
        <w:fldChar w:fldCharType="separate"/>
      </w:r>
      <w:r w:rsidR="008B29CB">
        <w:rPr>
          <w:rFonts w:ascii="Times New Roman" w:hAnsi="Times New Roman" w:cs="Times New Roman"/>
          <w:color w:val="000000"/>
          <w:sz w:val="28"/>
          <w:szCs w:val="28"/>
          <w:lang w:val="uk-UA"/>
        </w:rPr>
        <w:t>275</w:t>
      </w:r>
      <w:r w:rsidR="00007FD8">
        <w:rPr>
          <w:rFonts w:ascii="Times New Roman" w:hAnsi="Times New Roman" w:cs="Times New Roman"/>
          <w:color w:val="000000"/>
          <w:sz w:val="28"/>
          <w:szCs w:val="28"/>
          <w:lang w:val="uk-UA"/>
        </w:rPr>
        <w:fldChar w:fldCharType="end"/>
      </w:r>
      <w:r w:rsidR="0013056D">
        <w:rPr>
          <w:rFonts w:ascii="Times New Roman" w:hAnsi="Times New Roman" w:cs="Times New Roman"/>
          <w:color w:val="000000"/>
          <w:sz w:val="28"/>
          <w:szCs w:val="28"/>
          <w:lang w:val="uk-UA"/>
        </w:rPr>
        <w:t>-</w:t>
      </w:r>
      <w:r w:rsidR="00007FD8">
        <w:rPr>
          <w:rFonts w:ascii="Times New Roman" w:hAnsi="Times New Roman" w:cs="Times New Roman"/>
          <w:color w:val="000000"/>
          <w:sz w:val="28"/>
          <w:szCs w:val="28"/>
          <w:lang w:val="uk-UA"/>
        </w:rPr>
        <w:fldChar w:fldCharType="begin"/>
      </w:r>
      <w:r>
        <w:rPr>
          <w:rFonts w:ascii="Times New Roman" w:hAnsi="Times New Roman" w:cs="Times New Roman"/>
          <w:color w:val="000000"/>
          <w:sz w:val="28"/>
          <w:szCs w:val="28"/>
          <w:lang w:val="uk-UA"/>
        </w:rPr>
        <w:instrText xml:space="preserve"> REF _Ref530265356 \r \h </w:instrText>
      </w:r>
      <w:r w:rsidR="00007FD8">
        <w:rPr>
          <w:rFonts w:ascii="Times New Roman" w:hAnsi="Times New Roman" w:cs="Times New Roman"/>
          <w:color w:val="000000"/>
          <w:sz w:val="28"/>
          <w:szCs w:val="28"/>
          <w:lang w:val="uk-UA"/>
        </w:rPr>
      </w:r>
      <w:r w:rsidR="00007FD8">
        <w:rPr>
          <w:rFonts w:ascii="Times New Roman" w:hAnsi="Times New Roman" w:cs="Times New Roman"/>
          <w:color w:val="000000"/>
          <w:sz w:val="28"/>
          <w:szCs w:val="28"/>
          <w:lang w:val="uk-UA"/>
        </w:rPr>
        <w:fldChar w:fldCharType="separate"/>
      </w:r>
      <w:r w:rsidR="008B29CB">
        <w:rPr>
          <w:rFonts w:ascii="Times New Roman" w:hAnsi="Times New Roman" w:cs="Times New Roman"/>
          <w:color w:val="000000"/>
          <w:sz w:val="28"/>
          <w:szCs w:val="28"/>
          <w:lang w:val="uk-UA"/>
        </w:rPr>
        <w:t>277</w:t>
      </w:r>
      <w:r w:rsidR="00007FD8">
        <w:rPr>
          <w:rFonts w:ascii="Times New Roman" w:hAnsi="Times New Roman" w:cs="Times New Roman"/>
          <w:color w:val="000000"/>
          <w:sz w:val="28"/>
          <w:szCs w:val="28"/>
          <w:lang w:val="uk-UA"/>
        </w:rPr>
        <w:fldChar w:fldCharType="end"/>
      </w:r>
      <w:r w:rsidRPr="004B01AD">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Виявлення таких особливостей, скоріш за все, вказує на більш тяжкий перебіг захворювання та потребує раціональної діагностично-лікувальної тактики;</w:t>
      </w:r>
    </w:p>
    <w:p w:rsidR="00710CDB" w:rsidRPr="00DE69F1" w:rsidRDefault="00710CDB" w:rsidP="00710CDB">
      <w:pPr>
        <w:pStyle w:val="a3"/>
        <w:numPr>
          <w:ilvl w:val="0"/>
          <w:numId w:val="14"/>
        </w:numPr>
        <w:shd w:val="clear" w:color="auto" w:fill="FFFFFF"/>
        <w:spacing w:after="0" w:line="360" w:lineRule="auto"/>
        <w:ind w:left="0" w:firstLine="0"/>
        <w:jc w:val="both"/>
        <w:textAlignment w:val="baseline"/>
        <w:rPr>
          <w:rFonts w:ascii="Times New Roman" w:eastAsia="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 xml:space="preserve">пацієнти третього тертілю мали достовірно (р&lt;0,05) більший ступінь </w:t>
      </w:r>
      <w:r w:rsidRPr="00DE69F1">
        <w:rPr>
          <w:rFonts w:ascii="Times New Roman" w:eastAsia="Times New Roman" w:hAnsi="Times New Roman" w:cs="Times New Roman"/>
          <w:color w:val="000000" w:themeColor="text1"/>
          <w:sz w:val="28"/>
          <w:szCs w:val="28"/>
          <w:lang w:val="uk-UA"/>
        </w:rPr>
        <w:t>задишки до та після 6-ХТзХ</w:t>
      </w:r>
      <w:r>
        <w:rPr>
          <w:rFonts w:ascii="Times New Roman" w:eastAsia="Times New Roman" w:hAnsi="Times New Roman" w:cs="Times New Roman"/>
          <w:color w:val="000000" w:themeColor="text1"/>
          <w:sz w:val="28"/>
          <w:szCs w:val="28"/>
          <w:lang w:val="uk-UA"/>
        </w:rPr>
        <w:t>,</w:t>
      </w:r>
      <w:r w:rsidRPr="001A41F9">
        <w:rPr>
          <w:rFonts w:ascii="Times New Roman" w:eastAsia="Times New Roman" w:hAnsi="Times New Roman" w:cs="Times New Roman"/>
          <w:color w:val="000000" w:themeColor="text1"/>
          <w:sz w:val="28"/>
          <w:szCs w:val="28"/>
          <w:lang w:val="uk-UA"/>
        </w:rPr>
        <w:t xml:space="preserve"> </w:t>
      </w:r>
      <w:r w:rsidRPr="00DE69F1">
        <w:rPr>
          <w:rFonts w:ascii="Times New Roman" w:eastAsia="Times New Roman" w:hAnsi="Times New Roman" w:cs="Times New Roman"/>
          <w:color w:val="000000" w:themeColor="text1"/>
          <w:sz w:val="28"/>
          <w:szCs w:val="28"/>
          <w:lang w:val="uk-UA"/>
        </w:rPr>
        <w:t>більш виражен</w:t>
      </w:r>
      <w:r>
        <w:rPr>
          <w:rFonts w:ascii="Times New Roman" w:eastAsia="Times New Roman" w:hAnsi="Times New Roman" w:cs="Times New Roman"/>
          <w:color w:val="000000" w:themeColor="text1"/>
          <w:sz w:val="28"/>
          <w:szCs w:val="28"/>
          <w:lang w:val="uk-UA"/>
        </w:rPr>
        <w:t>у</w:t>
      </w:r>
      <w:r w:rsidRPr="00DE69F1">
        <w:rPr>
          <w:rFonts w:ascii="Times New Roman" w:eastAsia="Times New Roman" w:hAnsi="Times New Roman" w:cs="Times New Roman"/>
          <w:color w:val="000000" w:themeColor="text1"/>
          <w:sz w:val="28"/>
          <w:szCs w:val="28"/>
          <w:lang w:val="uk-UA"/>
        </w:rPr>
        <w:t xml:space="preserve"> слабкіст</w:t>
      </w:r>
      <w:r>
        <w:rPr>
          <w:rFonts w:ascii="Times New Roman" w:eastAsia="Times New Roman" w:hAnsi="Times New Roman" w:cs="Times New Roman"/>
          <w:color w:val="000000" w:themeColor="text1"/>
          <w:sz w:val="28"/>
          <w:szCs w:val="28"/>
          <w:lang w:val="uk-UA"/>
        </w:rPr>
        <w:t>ь та</w:t>
      </w:r>
      <w:r w:rsidRPr="00DE69F1">
        <w:rPr>
          <w:rFonts w:ascii="Times New Roman" w:eastAsia="Times New Roman" w:hAnsi="Times New Roman" w:cs="Times New Roman"/>
          <w:color w:val="000000" w:themeColor="text1"/>
          <w:sz w:val="28"/>
          <w:szCs w:val="28"/>
          <w:lang w:val="uk-UA"/>
        </w:rPr>
        <w:t xml:space="preserve"> менш</w:t>
      </w:r>
      <w:r>
        <w:rPr>
          <w:rFonts w:ascii="Times New Roman" w:eastAsia="Times New Roman" w:hAnsi="Times New Roman" w:cs="Times New Roman"/>
          <w:color w:val="000000" w:themeColor="text1"/>
          <w:sz w:val="28"/>
          <w:szCs w:val="28"/>
          <w:lang w:val="uk-UA"/>
        </w:rPr>
        <w:t>у</w:t>
      </w:r>
      <w:r w:rsidRPr="00DE69F1">
        <w:rPr>
          <w:rFonts w:ascii="Times New Roman" w:eastAsia="Times New Roman" w:hAnsi="Times New Roman" w:cs="Times New Roman"/>
          <w:color w:val="000000" w:themeColor="text1"/>
          <w:sz w:val="28"/>
          <w:szCs w:val="28"/>
          <w:lang w:val="uk-UA"/>
        </w:rPr>
        <w:t xml:space="preserve"> вираженіст</w:t>
      </w:r>
      <w:r>
        <w:rPr>
          <w:rFonts w:ascii="Times New Roman" w:eastAsia="Times New Roman" w:hAnsi="Times New Roman" w:cs="Times New Roman"/>
          <w:color w:val="000000" w:themeColor="text1"/>
          <w:sz w:val="28"/>
          <w:szCs w:val="28"/>
          <w:lang w:val="uk-UA"/>
        </w:rPr>
        <w:t>ь</w:t>
      </w:r>
      <w:r w:rsidRPr="00DE69F1">
        <w:rPr>
          <w:rFonts w:ascii="Times New Roman" w:eastAsia="Times New Roman" w:hAnsi="Times New Roman" w:cs="Times New Roman"/>
          <w:color w:val="000000" w:themeColor="text1"/>
          <w:sz w:val="28"/>
          <w:szCs w:val="28"/>
          <w:lang w:val="uk-UA"/>
        </w:rPr>
        <w:t xml:space="preserve"> кашлю </w:t>
      </w:r>
      <w:r>
        <w:rPr>
          <w:rFonts w:ascii="Times New Roman" w:eastAsia="Times New Roman" w:hAnsi="Times New Roman" w:cs="Times New Roman"/>
          <w:color w:val="000000" w:themeColor="text1"/>
          <w:sz w:val="28"/>
          <w:szCs w:val="28"/>
          <w:lang w:val="uk-UA"/>
        </w:rPr>
        <w:t>порівняно до першого та другого тертілей;</w:t>
      </w:r>
    </w:p>
    <w:p w:rsidR="00710CDB" w:rsidRPr="00AB5F8A" w:rsidRDefault="00710CDB" w:rsidP="00710CDB">
      <w:pPr>
        <w:pStyle w:val="a3"/>
        <w:numPr>
          <w:ilvl w:val="0"/>
          <w:numId w:val="14"/>
        </w:numPr>
        <w:shd w:val="clear" w:color="auto" w:fill="FFFFFF"/>
        <w:spacing w:after="0" w:line="360" w:lineRule="auto"/>
        <w:ind w:left="0" w:firstLine="0"/>
        <w:jc w:val="both"/>
        <w:textAlignment w:val="baseline"/>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 xml:space="preserve">хворі третього тертілю </w:t>
      </w:r>
      <w:r w:rsidRPr="00DE69F1">
        <w:rPr>
          <w:rFonts w:ascii="Times New Roman" w:eastAsia="Times New Roman" w:hAnsi="Times New Roman" w:cs="Times New Roman"/>
          <w:color w:val="000000" w:themeColor="text1"/>
          <w:sz w:val="28"/>
          <w:szCs w:val="28"/>
          <w:lang w:val="uk-UA"/>
        </w:rPr>
        <w:t>пройшли менш</w:t>
      </w:r>
      <w:r>
        <w:rPr>
          <w:rFonts w:ascii="Times New Roman" w:eastAsia="Times New Roman" w:hAnsi="Times New Roman" w:cs="Times New Roman"/>
          <w:color w:val="000000" w:themeColor="text1"/>
          <w:sz w:val="28"/>
          <w:szCs w:val="28"/>
          <w:lang w:val="uk-UA"/>
        </w:rPr>
        <w:t>у</w:t>
      </w:r>
      <w:r w:rsidRPr="00DE69F1">
        <w:rPr>
          <w:rFonts w:ascii="Times New Roman" w:eastAsia="Times New Roman" w:hAnsi="Times New Roman" w:cs="Times New Roman"/>
          <w:color w:val="000000" w:themeColor="text1"/>
          <w:sz w:val="28"/>
          <w:szCs w:val="28"/>
          <w:lang w:val="uk-UA"/>
        </w:rPr>
        <w:t xml:space="preserve"> відстанн</w:t>
      </w:r>
      <w:r>
        <w:rPr>
          <w:rFonts w:ascii="Times New Roman" w:eastAsia="Times New Roman" w:hAnsi="Times New Roman" w:cs="Times New Roman"/>
          <w:color w:val="000000" w:themeColor="text1"/>
          <w:sz w:val="28"/>
          <w:szCs w:val="28"/>
          <w:lang w:val="uk-UA"/>
        </w:rPr>
        <w:t xml:space="preserve">ь </w:t>
      </w:r>
      <w:r w:rsidRPr="00DE69F1">
        <w:rPr>
          <w:rFonts w:ascii="Times New Roman" w:eastAsia="Times New Roman" w:hAnsi="Times New Roman" w:cs="Times New Roman"/>
          <w:color w:val="000000" w:themeColor="text1"/>
          <w:sz w:val="28"/>
          <w:szCs w:val="28"/>
          <w:lang w:val="uk-UA"/>
        </w:rPr>
        <w:t>у 6-ХТзХ</w:t>
      </w:r>
      <w:r>
        <w:rPr>
          <w:rFonts w:ascii="Times New Roman" w:eastAsia="Times New Roman" w:hAnsi="Times New Roman" w:cs="Times New Roman"/>
          <w:color w:val="000000" w:themeColor="text1"/>
          <w:sz w:val="28"/>
          <w:szCs w:val="28"/>
          <w:lang w:val="uk-UA"/>
        </w:rPr>
        <w:t xml:space="preserve"> порівняно до першого та другого тертілей;</w:t>
      </w:r>
    </w:p>
    <w:p w:rsidR="00710CDB" w:rsidRPr="00DE69F1" w:rsidRDefault="00710CDB" w:rsidP="00710CDB">
      <w:pPr>
        <w:pStyle w:val="a3"/>
        <w:numPr>
          <w:ilvl w:val="0"/>
          <w:numId w:val="14"/>
        </w:numPr>
        <w:shd w:val="clear" w:color="auto" w:fill="FFFFFF"/>
        <w:spacing w:after="0" w:line="360" w:lineRule="auto"/>
        <w:ind w:left="0" w:firstLine="0"/>
        <w:jc w:val="both"/>
        <w:textAlignment w:val="baseline"/>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 xml:space="preserve">зростання ІЛ-18 було вірогідно </w:t>
      </w:r>
      <w:r w:rsidRPr="008E3DD7">
        <w:rPr>
          <w:rFonts w:ascii="Times New Roman" w:eastAsia="Times New Roman" w:hAnsi="Times New Roman" w:cs="Times New Roman"/>
          <w:color w:val="000000" w:themeColor="text1"/>
          <w:sz w:val="28"/>
          <w:szCs w:val="28"/>
          <w:lang w:val="uk-UA"/>
        </w:rPr>
        <w:t xml:space="preserve">(р&lt;0,05) </w:t>
      </w:r>
      <w:r>
        <w:rPr>
          <w:rFonts w:ascii="Times New Roman" w:eastAsia="Times New Roman" w:hAnsi="Times New Roman" w:cs="Times New Roman"/>
          <w:color w:val="000000" w:themeColor="text1"/>
          <w:sz w:val="28"/>
          <w:szCs w:val="28"/>
          <w:lang w:val="uk-UA"/>
        </w:rPr>
        <w:t xml:space="preserve">асоційовано з </w:t>
      </w:r>
      <w:r w:rsidRPr="00DE69F1">
        <w:rPr>
          <w:rFonts w:ascii="Times New Roman" w:eastAsia="Times New Roman" w:hAnsi="Times New Roman" w:cs="Times New Roman"/>
          <w:color w:val="000000" w:themeColor="text1"/>
          <w:sz w:val="28"/>
          <w:szCs w:val="28"/>
          <w:lang w:val="uk-UA"/>
        </w:rPr>
        <w:t>нижчим</w:t>
      </w:r>
      <w:r>
        <w:rPr>
          <w:rFonts w:ascii="Times New Roman" w:eastAsia="Times New Roman" w:hAnsi="Times New Roman" w:cs="Times New Roman"/>
          <w:color w:val="000000" w:themeColor="text1"/>
          <w:sz w:val="28"/>
          <w:szCs w:val="28"/>
          <w:lang w:val="uk-UA"/>
        </w:rPr>
        <w:t>и</w:t>
      </w:r>
      <w:r w:rsidRPr="00DE69F1">
        <w:rPr>
          <w:rFonts w:ascii="Times New Roman" w:eastAsia="Times New Roman" w:hAnsi="Times New Roman" w:cs="Times New Roman"/>
          <w:color w:val="000000" w:themeColor="text1"/>
          <w:sz w:val="28"/>
          <w:szCs w:val="28"/>
          <w:lang w:val="uk-UA"/>
        </w:rPr>
        <w:t xml:space="preserve"> рівн</w:t>
      </w:r>
      <w:r>
        <w:rPr>
          <w:rFonts w:ascii="Times New Roman" w:eastAsia="Times New Roman" w:hAnsi="Times New Roman" w:cs="Times New Roman"/>
          <w:color w:val="000000" w:themeColor="text1"/>
          <w:sz w:val="28"/>
          <w:szCs w:val="28"/>
          <w:lang w:val="uk-UA"/>
        </w:rPr>
        <w:t>я</w:t>
      </w:r>
      <w:r w:rsidRPr="00DE69F1">
        <w:rPr>
          <w:rFonts w:ascii="Times New Roman" w:eastAsia="Times New Roman" w:hAnsi="Times New Roman" w:cs="Times New Roman"/>
          <w:color w:val="000000" w:themeColor="text1"/>
          <w:sz w:val="28"/>
          <w:szCs w:val="28"/>
          <w:lang w:val="uk-UA"/>
        </w:rPr>
        <w:t>м</w:t>
      </w:r>
      <w:r>
        <w:rPr>
          <w:rFonts w:ascii="Times New Roman" w:eastAsia="Times New Roman" w:hAnsi="Times New Roman" w:cs="Times New Roman"/>
          <w:color w:val="000000" w:themeColor="text1"/>
          <w:sz w:val="28"/>
          <w:szCs w:val="28"/>
          <w:lang w:val="uk-UA"/>
        </w:rPr>
        <w:t>и</w:t>
      </w:r>
      <w:r w:rsidRPr="00DE69F1">
        <w:rPr>
          <w:rFonts w:ascii="Times New Roman" w:eastAsia="Times New Roman" w:hAnsi="Times New Roman" w:cs="Times New Roman"/>
          <w:color w:val="000000" w:themeColor="text1"/>
          <w:sz w:val="28"/>
          <w:szCs w:val="28"/>
          <w:lang w:val="uk-UA"/>
        </w:rPr>
        <w:t xml:space="preserve"> сатурації </w:t>
      </w:r>
      <w:r>
        <w:rPr>
          <w:rFonts w:ascii="Times New Roman" w:eastAsia="Times New Roman" w:hAnsi="Times New Roman" w:cs="Times New Roman"/>
          <w:color w:val="000000" w:themeColor="text1"/>
          <w:sz w:val="28"/>
          <w:szCs w:val="28"/>
          <w:lang w:val="uk-UA"/>
        </w:rPr>
        <w:t xml:space="preserve">до і </w:t>
      </w:r>
      <w:r w:rsidRPr="00DE69F1">
        <w:rPr>
          <w:rFonts w:ascii="Times New Roman" w:eastAsia="Times New Roman" w:hAnsi="Times New Roman" w:cs="Times New Roman"/>
          <w:color w:val="000000" w:themeColor="text1"/>
          <w:sz w:val="28"/>
          <w:szCs w:val="28"/>
          <w:lang w:val="uk-UA"/>
        </w:rPr>
        <w:t>після 6-ХТзХ та вищим значенням десатурації</w:t>
      </w:r>
      <w:r>
        <w:rPr>
          <w:rFonts w:ascii="Times New Roman" w:eastAsia="Times New Roman" w:hAnsi="Times New Roman" w:cs="Times New Roman"/>
          <w:color w:val="000000" w:themeColor="text1"/>
          <w:sz w:val="28"/>
          <w:szCs w:val="28"/>
          <w:lang w:val="uk-UA"/>
        </w:rPr>
        <w:t>;</w:t>
      </w:r>
      <w:r w:rsidRPr="00DE69F1">
        <w:rPr>
          <w:rFonts w:ascii="Times New Roman" w:eastAsia="Times New Roman" w:hAnsi="Times New Roman" w:cs="Times New Roman"/>
          <w:color w:val="000000" w:themeColor="text1"/>
          <w:sz w:val="28"/>
          <w:szCs w:val="28"/>
          <w:lang w:val="uk-UA"/>
        </w:rPr>
        <w:t xml:space="preserve"> </w:t>
      </w:r>
    </w:p>
    <w:p w:rsidR="00710CDB" w:rsidRDefault="00710CDB" w:rsidP="00710CDB">
      <w:pPr>
        <w:pStyle w:val="a3"/>
        <w:numPr>
          <w:ilvl w:val="0"/>
          <w:numId w:val="14"/>
        </w:numPr>
        <w:shd w:val="clear" w:color="auto" w:fill="FFFFFF"/>
        <w:spacing w:after="0" w:line="360" w:lineRule="auto"/>
        <w:ind w:left="0" w:firstLine="0"/>
        <w:jc w:val="both"/>
        <w:textAlignment w:val="baseline"/>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 xml:space="preserve">пацієнти третього тертілю мали вірогідно </w:t>
      </w:r>
      <w:r w:rsidRPr="008E3DD7">
        <w:rPr>
          <w:rFonts w:ascii="Times New Roman" w:eastAsia="Times New Roman" w:hAnsi="Times New Roman" w:cs="Times New Roman"/>
          <w:color w:val="000000" w:themeColor="text1"/>
          <w:sz w:val="28"/>
          <w:szCs w:val="28"/>
          <w:lang w:val="uk-UA"/>
        </w:rPr>
        <w:t xml:space="preserve">(р&lt;0,05) </w:t>
      </w:r>
      <w:r>
        <w:rPr>
          <w:rFonts w:ascii="Times New Roman" w:eastAsia="Times New Roman" w:hAnsi="Times New Roman" w:cs="Times New Roman"/>
          <w:color w:val="000000" w:themeColor="text1"/>
          <w:sz w:val="28"/>
          <w:szCs w:val="28"/>
          <w:lang w:val="uk-UA"/>
        </w:rPr>
        <w:t xml:space="preserve">вищі значення </w:t>
      </w:r>
      <w:r w:rsidRPr="003D3F06">
        <w:rPr>
          <w:rFonts w:ascii="Times New Roman" w:hAnsi="Times New Roman" w:cs="Times New Roman"/>
          <w:sz w:val="28"/>
          <w:szCs w:val="28"/>
        </w:rPr>
        <w:t>BODE</w:t>
      </w:r>
      <w:r w:rsidRPr="00DE69F1">
        <w:rPr>
          <w:rFonts w:ascii="Times New Roman" w:hAnsi="Times New Roman" w:cs="Times New Roman"/>
          <w:sz w:val="28"/>
          <w:szCs w:val="28"/>
          <w:lang w:val="uk-UA"/>
        </w:rPr>
        <w:t xml:space="preserve"> індекс</w:t>
      </w:r>
      <w:r>
        <w:rPr>
          <w:rFonts w:ascii="Times New Roman" w:hAnsi="Times New Roman" w:cs="Times New Roman"/>
          <w:sz w:val="28"/>
          <w:szCs w:val="28"/>
          <w:lang w:val="uk-UA"/>
        </w:rPr>
        <w:t xml:space="preserve">у порівняно до </w:t>
      </w:r>
      <w:r>
        <w:rPr>
          <w:rFonts w:ascii="Times New Roman" w:eastAsia="Times New Roman" w:hAnsi="Times New Roman" w:cs="Times New Roman"/>
          <w:color w:val="000000" w:themeColor="text1"/>
          <w:sz w:val="28"/>
          <w:szCs w:val="28"/>
          <w:lang w:val="uk-UA"/>
        </w:rPr>
        <w:t>першого та другого тертілей;</w:t>
      </w:r>
    </w:p>
    <w:p w:rsidR="00710CDB" w:rsidRDefault="00710CDB" w:rsidP="00710CDB">
      <w:pPr>
        <w:pStyle w:val="a3"/>
        <w:numPr>
          <w:ilvl w:val="0"/>
          <w:numId w:val="14"/>
        </w:numPr>
        <w:shd w:val="clear" w:color="auto" w:fill="FFFFFF"/>
        <w:spacing w:after="0" w:line="360" w:lineRule="auto"/>
        <w:ind w:left="0" w:firstLine="0"/>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у хворих з найвищими значеннями ІЛ-18 спостерігається тенденція до зниження </w:t>
      </w:r>
      <w:r w:rsidRPr="003D3F06">
        <w:rPr>
          <w:rFonts w:ascii="Times New Roman" w:hAnsi="Times New Roman" w:cs="Times New Roman"/>
          <w:sz w:val="28"/>
          <w:szCs w:val="28"/>
        </w:rPr>
        <w:t>ОФВ</w:t>
      </w:r>
      <w:r w:rsidRPr="003D3F06">
        <w:rPr>
          <w:rFonts w:ascii="Times New Roman" w:hAnsi="Times New Roman" w:cs="Times New Roman"/>
          <w:sz w:val="28"/>
          <w:szCs w:val="28"/>
          <w:vertAlign w:val="subscript"/>
        </w:rPr>
        <w:t>1</w:t>
      </w:r>
      <w:r>
        <w:rPr>
          <w:rFonts w:ascii="Times New Roman" w:hAnsi="Times New Roman" w:cs="Times New Roman"/>
          <w:sz w:val="28"/>
          <w:szCs w:val="28"/>
          <w:lang w:val="uk-UA"/>
        </w:rPr>
        <w:t>;</w:t>
      </w:r>
    </w:p>
    <w:p w:rsidR="00710CDB" w:rsidRDefault="00710CDB" w:rsidP="00710CDB">
      <w:pPr>
        <w:pStyle w:val="a3"/>
        <w:numPr>
          <w:ilvl w:val="0"/>
          <w:numId w:val="14"/>
        </w:numPr>
        <w:shd w:val="clear" w:color="auto" w:fill="FFFFFF"/>
        <w:spacing w:after="0" w:line="360" w:lineRule="auto"/>
        <w:ind w:left="0" w:firstLine="0"/>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lastRenderedPageBreak/>
        <w:t>у всіх хворих третього тертілю були ознаки е</w:t>
      </w:r>
      <w:r w:rsidRPr="004E6A40">
        <w:rPr>
          <w:rFonts w:ascii="Times New Roman" w:hAnsi="Times New Roman" w:cs="Times New Roman"/>
          <w:sz w:val="28"/>
          <w:szCs w:val="28"/>
          <w:lang w:val="uk-UA"/>
        </w:rPr>
        <w:t>мфізем</w:t>
      </w:r>
      <w:r>
        <w:rPr>
          <w:rFonts w:ascii="Times New Roman" w:hAnsi="Times New Roman" w:cs="Times New Roman"/>
          <w:sz w:val="28"/>
          <w:szCs w:val="28"/>
          <w:lang w:val="uk-UA"/>
        </w:rPr>
        <w:t>и</w:t>
      </w:r>
      <w:r w:rsidRPr="004E6A40">
        <w:rPr>
          <w:rFonts w:ascii="Times New Roman" w:hAnsi="Times New Roman" w:cs="Times New Roman"/>
          <w:sz w:val="28"/>
          <w:szCs w:val="28"/>
          <w:lang w:val="uk-UA"/>
        </w:rPr>
        <w:t xml:space="preserve"> на рентгенографії ОГК</w:t>
      </w:r>
      <w:r>
        <w:rPr>
          <w:rFonts w:ascii="Times New Roman" w:hAnsi="Times New Roman" w:cs="Times New Roman"/>
          <w:sz w:val="28"/>
          <w:szCs w:val="28"/>
          <w:lang w:val="uk-UA"/>
        </w:rPr>
        <w:t xml:space="preserve">, що вказує на вплив </w:t>
      </w:r>
      <w:r w:rsidRPr="004E6A40">
        <w:rPr>
          <w:rFonts w:ascii="Times New Roman" w:hAnsi="Times New Roman" w:cs="Times New Roman"/>
          <w:sz w:val="28"/>
          <w:szCs w:val="28"/>
          <w:lang w:val="uk-UA"/>
        </w:rPr>
        <w:t>надмірн</w:t>
      </w:r>
      <w:r>
        <w:rPr>
          <w:rFonts w:ascii="Times New Roman" w:hAnsi="Times New Roman" w:cs="Times New Roman"/>
          <w:sz w:val="28"/>
          <w:szCs w:val="28"/>
          <w:lang w:val="uk-UA"/>
        </w:rPr>
        <w:t>их</w:t>
      </w:r>
      <w:r w:rsidRPr="004E6A40">
        <w:rPr>
          <w:rFonts w:ascii="Times New Roman" w:hAnsi="Times New Roman" w:cs="Times New Roman"/>
          <w:sz w:val="28"/>
          <w:szCs w:val="28"/>
          <w:lang w:val="uk-UA"/>
        </w:rPr>
        <w:t xml:space="preserve"> </w:t>
      </w:r>
      <w:r w:rsidRPr="00800D47">
        <w:rPr>
          <w:rFonts w:ascii="Times New Roman" w:hAnsi="Times New Roman" w:cs="Times New Roman"/>
          <w:sz w:val="28"/>
          <w:szCs w:val="28"/>
          <w:lang w:val="uk-UA"/>
        </w:rPr>
        <w:t>рівнів</w:t>
      </w:r>
      <w:r>
        <w:rPr>
          <w:rFonts w:ascii="Times New Roman" w:hAnsi="Times New Roman" w:cs="Times New Roman"/>
          <w:sz w:val="28"/>
          <w:szCs w:val="28"/>
          <w:lang w:val="uk-UA"/>
        </w:rPr>
        <w:t xml:space="preserve"> ІЛ-18 на процеси ремоделювання легеневої тканини.</w:t>
      </w:r>
    </w:p>
    <w:p w:rsidR="00710CDB" w:rsidRPr="00E2204F" w:rsidRDefault="00710CDB" w:rsidP="00710CDB">
      <w:pPr>
        <w:spacing w:after="0" w:line="360" w:lineRule="auto"/>
        <w:ind w:firstLine="709"/>
        <w:jc w:val="right"/>
        <w:rPr>
          <w:rFonts w:ascii="Times New Roman" w:hAnsi="Times New Roman"/>
          <w:i/>
          <w:sz w:val="28"/>
          <w:szCs w:val="28"/>
          <w:lang w:val="uk-UA"/>
        </w:rPr>
      </w:pPr>
      <w:r w:rsidRPr="00E2204F">
        <w:rPr>
          <w:rFonts w:ascii="Times New Roman" w:hAnsi="Times New Roman"/>
          <w:i/>
          <w:sz w:val="28"/>
          <w:szCs w:val="28"/>
          <w:lang w:val="uk-UA"/>
        </w:rPr>
        <w:t xml:space="preserve">Таблиця </w:t>
      </w:r>
      <w:r w:rsidR="0061572C" w:rsidRPr="001B5ECD">
        <w:rPr>
          <w:rFonts w:ascii="Times New Roman" w:hAnsi="Times New Roman"/>
          <w:i/>
          <w:sz w:val="28"/>
          <w:szCs w:val="28"/>
        </w:rPr>
        <w:t>5</w:t>
      </w:r>
      <w:r w:rsidRPr="00E2204F">
        <w:rPr>
          <w:rFonts w:ascii="Times New Roman" w:hAnsi="Times New Roman"/>
          <w:i/>
          <w:sz w:val="28"/>
          <w:szCs w:val="28"/>
          <w:lang w:val="uk-UA"/>
        </w:rPr>
        <w:t>.2</w:t>
      </w:r>
    </w:p>
    <w:p w:rsidR="00710CDB" w:rsidRPr="00E2204F" w:rsidRDefault="00710CDB" w:rsidP="00710CDB">
      <w:pPr>
        <w:spacing w:after="0" w:line="360" w:lineRule="auto"/>
        <w:jc w:val="center"/>
        <w:rPr>
          <w:rFonts w:ascii="Times New Roman" w:hAnsi="Times New Roman"/>
          <w:b/>
          <w:sz w:val="28"/>
          <w:szCs w:val="28"/>
          <w:lang w:val="uk-UA"/>
        </w:rPr>
      </w:pPr>
      <w:r w:rsidRPr="00E2204F">
        <w:rPr>
          <w:rFonts w:ascii="Times New Roman" w:hAnsi="Times New Roman"/>
          <w:b/>
          <w:sz w:val="28"/>
          <w:szCs w:val="28"/>
          <w:lang w:val="uk-UA"/>
        </w:rPr>
        <w:t>Характеристика хворих на ХОЗЛ у поєднанні з ГХ залежно від рівня ІЛ-18</w:t>
      </w:r>
    </w:p>
    <w:tbl>
      <w:tblPr>
        <w:tblStyle w:val="a7"/>
        <w:tblW w:w="0" w:type="auto"/>
        <w:tblLayout w:type="fixed"/>
        <w:tblLook w:val="04A0" w:firstRow="1" w:lastRow="0" w:firstColumn="1" w:lastColumn="0" w:noHBand="0" w:noVBand="1"/>
      </w:tblPr>
      <w:tblGrid>
        <w:gridCol w:w="2943"/>
        <w:gridCol w:w="1656"/>
        <w:gridCol w:w="1657"/>
        <w:gridCol w:w="1657"/>
        <w:gridCol w:w="1657"/>
      </w:tblGrid>
      <w:tr w:rsidR="00710CDB" w:rsidRPr="008E3DD7" w:rsidTr="00710CDB">
        <w:tc>
          <w:tcPr>
            <w:tcW w:w="2943" w:type="dxa"/>
          </w:tcPr>
          <w:p w:rsidR="00710CDB" w:rsidRPr="008E3DD7" w:rsidRDefault="00710CDB" w:rsidP="00710CDB">
            <w:pPr>
              <w:spacing w:line="360" w:lineRule="auto"/>
              <w:jc w:val="center"/>
              <w:rPr>
                <w:rFonts w:ascii="Times New Roman" w:hAnsi="Times New Roman" w:cs="Times New Roman"/>
                <w:sz w:val="28"/>
                <w:szCs w:val="28"/>
              </w:rPr>
            </w:pPr>
            <w:r w:rsidRPr="008E3DD7">
              <w:rPr>
                <w:rFonts w:ascii="Times New Roman" w:hAnsi="Times New Roman" w:cs="Times New Roman"/>
                <w:sz w:val="28"/>
                <w:szCs w:val="28"/>
              </w:rPr>
              <w:t>Показник</w:t>
            </w:r>
          </w:p>
        </w:tc>
        <w:tc>
          <w:tcPr>
            <w:tcW w:w="1656"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8E3DD7">
              <w:rPr>
                <w:rFonts w:ascii="Times New Roman" w:hAnsi="Times New Roman" w:cs="Times New Roman"/>
                <w:sz w:val="28"/>
                <w:szCs w:val="28"/>
              </w:rPr>
              <w:t>Перший</w:t>
            </w:r>
            <w:r>
              <w:rPr>
                <w:rFonts w:ascii="Times New Roman" w:hAnsi="Times New Roman" w:cs="Times New Roman"/>
                <w:sz w:val="28"/>
                <w:szCs w:val="28"/>
              </w:rPr>
              <w:t xml:space="preserve"> </w:t>
            </w:r>
            <w:r w:rsidRPr="008E3DD7">
              <w:rPr>
                <w:rFonts w:ascii="Times New Roman" w:hAnsi="Times New Roman" w:cs="Times New Roman"/>
                <w:sz w:val="28"/>
                <w:szCs w:val="28"/>
              </w:rPr>
              <w:t>тертіль</w:t>
            </w:r>
          </w:p>
          <w:p w:rsidR="00710CDB" w:rsidRPr="008E3DD7" w:rsidRDefault="00710CDB" w:rsidP="00710CDB">
            <w:pPr>
              <w:spacing w:line="360" w:lineRule="auto"/>
              <w:ind w:left="-108" w:right="-108"/>
              <w:jc w:val="center"/>
              <w:rPr>
                <w:rFonts w:ascii="Times New Roman" w:hAnsi="Times New Roman" w:cs="Times New Roman"/>
                <w:sz w:val="28"/>
                <w:szCs w:val="28"/>
              </w:rPr>
            </w:pPr>
            <w:r w:rsidRPr="008E3DD7">
              <w:rPr>
                <w:rFonts w:ascii="Times New Roman" w:hAnsi="Times New Roman" w:cs="Times New Roman"/>
                <w:sz w:val="28"/>
                <w:szCs w:val="28"/>
                <w:lang w:val="en-US"/>
              </w:rPr>
              <w:t>n=</w:t>
            </w:r>
            <w:r>
              <w:rPr>
                <w:rFonts w:ascii="Times New Roman" w:hAnsi="Times New Roman" w:cs="Times New Roman"/>
                <w:sz w:val="28"/>
                <w:szCs w:val="28"/>
              </w:rPr>
              <w:t>23</w:t>
            </w:r>
          </w:p>
        </w:tc>
        <w:tc>
          <w:tcPr>
            <w:tcW w:w="1657"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8E3DD7">
              <w:rPr>
                <w:rFonts w:ascii="Times New Roman" w:hAnsi="Times New Roman" w:cs="Times New Roman"/>
                <w:sz w:val="28"/>
                <w:szCs w:val="28"/>
              </w:rPr>
              <w:t>Другий</w:t>
            </w:r>
            <w:r>
              <w:rPr>
                <w:rFonts w:ascii="Times New Roman" w:hAnsi="Times New Roman" w:cs="Times New Roman"/>
                <w:sz w:val="28"/>
                <w:szCs w:val="28"/>
              </w:rPr>
              <w:t xml:space="preserve"> </w:t>
            </w:r>
            <w:r w:rsidRPr="008E3DD7">
              <w:rPr>
                <w:rFonts w:ascii="Times New Roman" w:hAnsi="Times New Roman" w:cs="Times New Roman"/>
                <w:sz w:val="28"/>
                <w:szCs w:val="28"/>
              </w:rPr>
              <w:t>тертіль</w:t>
            </w:r>
          </w:p>
          <w:p w:rsidR="00710CDB" w:rsidRPr="008E3DD7" w:rsidRDefault="00710CDB" w:rsidP="00710CDB">
            <w:pPr>
              <w:spacing w:line="360" w:lineRule="auto"/>
              <w:ind w:left="-108" w:right="-108"/>
              <w:jc w:val="center"/>
              <w:rPr>
                <w:rFonts w:ascii="Times New Roman" w:hAnsi="Times New Roman" w:cs="Times New Roman"/>
                <w:sz w:val="28"/>
                <w:szCs w:val="28"/>
              </w:rPr>
            </w:pPr>
            <w:r w:rsidRPr="008E3DD7">
              <w:rPr>
                <w:rFonts w:ascii="Times New Roman" w:hAnsi="Times New Roman" w:cs="Times New Roman"/>
                <w:sz w:val="28"/>
                <w:szCs w:val="28"/>
                <w:lang w:val="en-US"/>
              </w:rPr>
              <w:t>n=</w:t>
            </w:r>
            <w:r>
              <w:rPr>
                <w:rFonts w:ascii="Times New Roman" w:hAnsi="Times New Roman" w:cs="Times New Roman"/>
                <w:sz w:val="28"/>
                <w:szCs w:val="28"/>
              </w:rPr>
              <w:t>2</w:t>
            </w:r>
            <w:r w:rsidRPr="008E3DD7">
              <w:rPr>
                <w:rFonts w:ascii="Times New Roman" w:hAnsi="Times New Roman" w:cs="Times New Roman"/>
                <w:sz w:val="28"/>
                <w:szCs w:val="28"/>
              </w:rPr>
              <w:t>3</w:t>
            </w:r>
          </w:p>
        </w:tc>
        <w:tc>
          <w:tcPr>
            <w:tcW w:w="1657"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8E3DD7">
              <w:rPr>
                <w:rFonts w:ascii="Times New Roman" w:hAnsi="Times New Roman" w:cs="Times New Roman"/>
                <w:sz w:val="28"/>
                <w:szCs w:val="28"/>
              </w:rPr>
              <w:t>Третій</w:t>
            </w:r>
            <w:r>
              <w:rPr>
                <w:rFonts w:ascii="Times New Roman" w:hAnsi="Times New Roman" w:cs="Times New Roman"/>
                <w:sz w:val="28"/>
                <w:szCs w:val="28"/>
              </w:rPr>
              <w:t xml:space="preserve"> </w:t>
            </w:r>
            <w:r w:rsidRPr="008E3DD7">
              <w:rPr>
                <w:rFonts w:ascii="Times New Roman" w:hAnsi="Times New Roman" w:cs="Times New Roman"/>
                <w:sz w:val="28"/>
                <w:szCs w:val="28"/>
              </w:rPr>
              <w:t>тертіль</w:t>
            </w:r>
          </w:p>
          <w:p w:rsidR="00710CDB" w:rsidRPr="008E3DD7" w:rsidRDefault="00710CDB" w:rsidP="00710CDB">
            <w:pPr>
              <w:spacing w:line="360" w:lineRule="auto"/>
              <w:ind w:left="-108" w:right="-108"/>
              <w:jc w:val="center"/>
              <w:rPr>
                <w:rFonts w:ascii="Times New Roman" w:hAnsi="Times New Roman" w:cs="Times New Roman"/>
                <w:sz w:val="28"/>
                <w:szCs w:val="28"/>
              </w:rPr>
            </w:pPr>
            <w:r w:rsidRPr="008E3DD7">
              <w:rPr>
                <w:rFonts w:ascii="Times New Roman" w:hAnsi="Times New Roman" w:cs="Times New Roman"/>
                <w:sz w:val="28"/>
                <w:szCs w:val="28"/>
                <w:lang w:val="en-US"/>
              </w:rPr>
              <w:t>n=</w:t>
            </w:r>
            <w:r>
              <w:rPr>
                <w:rFonts w:ascii="Times New Roman" w:hAnsi="Times New Roman" w:cs="Times New Roman"/>
                <w:sz w:val="28"/>
                <w:szCs w:val="28"/>
              </w:rPr>
              <w:t>2</w:t>
            </w:r>
            <w:r w:rsidRPr="008E3DD7">
              <w:rPr>
                <w:rFonts w:ascii="Times New Roman" w:hAnsi="Times New Roman" w:cs="Times New Roman"/>
                <w:sz w:val="28"/>
                <w:szCs w:val="28"/>
              </w:rPr>
              <w:t>3</w:t>
            </w:r>
          </w:p>
        </w:tc>
        <w:tc>
          <w:tcPr>
            <w:tcW w:w="1657" w:type="dxa"/>
          </w:tcPr>
          <w:p w:rsidR="00710CDB" w:rsidRPr="008E3DD7" w:rsidRDefault="00710CDB" w:rsidP="00710CDB">
            <w:pPr>
              <w:spacing w:line="360" w:lineRule="auto"/>
              <w:ind w:left="-108" w:right="-144"/>
              <w:jc w:val="center"/>
              <w:rPr>
                <w:rFonts w:ascii="Times New Roman" w:hAnsi="Times New Roman" w:cs="Times New Roman"/>
                <w:sz w:val="28"/>
                <w:szCs w:val="28"/>
                <w:lang w:val="en-US"/>
              </w:rPr>
            </w:pPr>
            <w:r w:rsidRPr="008E3DD7">
              <w:rPr>
                <w:rFonts w:ascii="Times New Roman" w:hAnsi="Times New Roman" w:cs="Times New Roman"/>
                <w:sz w:val="28"/>
                <w:szCs w:val="28"/>
                <w:lang w:val="en-US"/>
              </w:rPr>
              <w:t>p</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Вік, роки</w:t>
            </w:r>
          </w:p>
        </w:tc>
        <w:tc>
          <w:tcPr>
            <w:tcW w:w="1656" w:type="dxa"/>
          </w:tcPr>
          <w:p w:rsidR="00710CDB" w:rsidRPr="008E3DD7" w:rsidRDefault="00710CDB" w:rsidP="00710CDB">
            <w:pPr>
              <w:tabs>
                <w:tab w:val="left" w:pos="435"/>
                <w:tab w:val="center" w:pos="720"/>
              </w:tabs>
              <w:spacing w:line="360" w:lineRule="auto"/>
              <w:ind w:left="-108" w:right="-108"/>
              <w:rPr>
                <w:rFonts w:ascii="Times New Roman" w:hAnsi="Times New Roman" w:cs="Times New Roman"/>
                <w:sz w:val="28"/>
                <w:szCs w:val="28"/>
              </w:rPr>
            </w:pPr>
            <w:r w:rsidRPr="00844027">
              <w:rPr>
                <w:rFonts w:ascii="Times New Roman" w:hAnsi="Times New Roman" w:cs="Times New Roman"/>
                <w:sz w:val="28"/>
                <w:szCs w:val="28"/>
              </w:rPr>
              <w:t>55,74</w:t>
            </w:r>
            <w:r w:rsidRPr="008E3DD7">
              <w:rPr>
                <w:rFonts w:ascii="Times New Roman" w:hAnsi="Times New Roman" w:cs="Times New Roman"/>
                <w:sz w:val="28"/>
                <w:szCs w:val="28"/>
              </w:rPr>
              <w:t>±</w:t>
            </w:r>
            <w:r w:rsidRPr="00844027">
              <w:rPr>
                <w:rFonts w:ascii="Times New Roman" w:hAnsi="Times New Roman" w:cs="Times New Roman"/>
                <w:sz w:val="28"/>
                <w:szCs w:val="28"/>
              </w:rPr>
              <w:t>5,35</w:t>
            </w:r>
          </w:p>
        </w:tc>
        <w:tc>
          <w:tcPr>
            <w:tcW w:w="1657" w:type="dxa"/>
          </w:tcPr>
          <w:p w:rsidR="00710CDB" w:rsidRPr="00262E72" w:rsidRDefault="00710CDB" w:rsidP="00710CDB">
            <w:pPr>
              <w:spacing w:line="360" w:lineRule="auto"/>
              <w:ind w:left="-108" w:right="-108"/>
              <w:jc w:val="center"/>
              <w:rPr>
                <w:rFonts w:ascii="Times New Roman" w:hAnsi="Times New Roman" w:cs="Times New Roman"/>
                <w:sz w:val="28"/>
                <w:szCs w:val="28"/>
                <w:lang w:val="en-US"/>
              </w:rPr>
            </w:pPr>
            <w:r w:rsidRPr="00262E72">
              <w:rPr>
                <w:rFonts w:ascii="Times New Roman" w:hAnsi="Times New Roman" w:cs="Times New Roman"/>
                <w:sz w:val="28"/>
                <w:szCs w:val="28"/>
              </w:rPr>
              <w:t>54,83</w:t>
            </w:r>
            <w:r w:rsidRPr="008E3DD7">
              <w:rPr>
                <w:rFonts w:ascii="Times New Roman" w:hAnsi="Times New Roman" w:cs="Times New Roman"/>
                <w:sz w:val="28"/>
                <w:szCs w:val="28"/>
              </w:rPr>
              <w:t>±</w:t>
            </w:r>
            <w:r>
              <w:rPr>
                <w:rFonts w:ascii="Times New Roman" w:hAnsi="Times New Roman" w:cs="Times New Roman"/>
                <w:sz w:val="28"/>
                <w:szCs w:val="28"/>
              </w:rPr>
              <w:t>5,89</w:t>
            </w:r>
          </w:p>
        </w:tc>
        <w:tc>
          <w:tcPr>
            <w:tcW w:w="1657" w:type="dxa"/>
          </w:tcPr>
          <w:p w:rsidR="00710CDB" w:rsidRPr="00BE54D2" w:rsidRDefault="00710CDB" w:rsidP="00710CDB">
            <w:pPr>
              <w:spacing w:line="360" w:lineRule="auto"/>
              <w:ind w:left="-108" w:right="-108"/>
              <w:jc w:val="center"/>
              <w:rPr>
                <w:rFonts w:ascii="Times New Roman" w:hAnsi="Times New Roman" w:cs="Times New Roman"/>
                <w:sz w:val="28"/>
                <w:szCs w:val="28"/>
                <w:lang w:val="en-US"/>
              </w:rPr>
            </w:pPr>
            <w:r w:rsidRPr="00BE54D2">
              <w:rPr>
                <w:rFonts w:ascii="Times New Roman" w:hAnsi="Times New Roman" w:cs="Times New Roman"/>
                <w:sz w:val="28"/>
                <w:szCs w:val="28"/>
              </w:rPr>
              <w:t>56,83</w:t>
            </w:r>
            <w:r w:rsidRPr="008E3DD7">
              <w:rPr>
                <w:rFonts w:ascii="Times New Roman" w:hAnsi="Times New Roman" w:cs="Times New Roman"/>
                <w:sz w:val="28"/>
                <w:szCs w:val="28"/>
              </w:rPr>
              <w:t>±</w:t>
            </w:r>
            <w:r>
              <w:rPr>
                <w:rFonts w:ascii="Times New Roman" w:hAnsi="Times New Roman" w:cs="Times New Roman"/>
                <w:sz w:val="28"/>
                <w:szCs w:val="28"/>
              </w:rPr>
              <w:t>5,34</w:t>
            </w:r>
          </w:p>
        </w:tc>
        <w:tc>
          <w:tcPr>
            <w:tcW w:w="1657" w:type="dxa"/>
          </w:tcPr>
          <w:p w:rsidR="00710CDB" w:rsidRPr="00E93895" w:rsidRDefault="00710CDB" w:rsidP="00710CDB">
            <w:pPr>
              <w:spacing w:line="360" w:lineRule="auto"/>
              <w:ind w:left="-108" w:right="-144"/>
              <w:rPr>
                <w:rFonts w:ascii="Times New Roman" w:hAnsi="Times New Roman" w:cs="Times New Roman"/>
                <w:sz w:val="28"/>
                <w:szCs w:val="28"/>
                <w:lang w:val="en-US"/>
              </w:rPr>
            </w:pPr>
            <w:r w:rsidRPr="008E3DD7">
              <w:rPr>
                <w:rFonts w:ascii="Times New Roman" w:hAnsi="Times New Roman" w:cs="Times New Roman"/>
                <w:sz w:val="28"/>
                <w:szCs w:val="28"/>
              </w:rPr>
              <w:t>p=</w:t>
            </w:r>
            <w:r>
              <w:rPr>
                <w:rFonts w:ascii="Times New Roman" w:hAnsi="Times New Roman" w:cs="Times New Roman"/>
                <w:sz w:val="28"/>
                <w:szCs w:val="28"/>
                <w:lang w:val="en-US"/>
              </w:rPr>
              <w:t>0</w:t>
            </w:r>
            <w:r w:rsidRPr="00E93895">
              <w:rPr>
                <w:rFonts w:ascii="Times New Roman" w:hAnsi="Times New Roman" w:cs="Times New Roman"/>
                <w:sz w:val="28"/>
                <w:szCs w:val="28"/>
              </w:rPr>
              <w:t>,46</w:t>
            </w:r>
            <w:r w:rsidRPr="00E93895">
              <w:rPr>
                <w:rFonts w:ascii="Times New Roman" w:hAnsi="Times New Roman" w:cs="Times New Roman"/>
                <w:sz w:val="28"/>
                <w:szCs w:val="28"/>
                <w:lang w:val="en-US"/>
              </w:rPr>
              <w:t>05</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Чоловіки, абс. ч. (%)</w:t>
            </w:r>
          </w:p>
        </w:tc>
        <w:tc>
          <w:tcPr>
            <w:tcW w:w="1656" w:type="dxa"/>
          </w:tcPr>
          <w:p w:rsidR="00710CDB" w:rsidRPr="00844027" w:rsidRDefault="00710CDB" w:rsidP="00710CDB">
            <w:pPr>
              <w:spacing w:line="360" w:lineRule="auto"/>
              <w:ind w:left="-108" w:right="-108"/>
              <w:jc w:val="center"/>
              <w:rPr>
                <w:rFonts w:ascii="Times New Roman" w:hAnsi="Times New Roman" w:cs="Times New Roman"/>
                <w:sz w:val="28"/>
                <w:szCs w:val="28"/>
                <w:lang w:val="en-US"/>
              </w:rPr>
            </w:pPr>
            <w:r>
              <w:rPr>
                <w:rFonts w:ascii="Times New Roman" w:hAnsi="Times New Roman" w:cs="Times New Roman"/>
                <w:sz w:val="28"/>
                <w:szCs w:val="28"/>
                <w:lang w:val="en-US"/>
              </w:rPr>
              <w:t>20 (</w:t>
            </w:r>
            <w:r w:rsidRPr="005462C6">
              <w:rPr>
                <w:rFonts w:ascii="Times New Roman" w:hAnsi="Times New Roman" w:cs="Times New Roman"/>
                <w:sz w:val="28"/>
                <w:szCs w:val="28"/>
                <w:lang w:val="en-US"/>
              </w:rPr>
              <w:t>87,0</w:t>
            </w:r>
            <w:r>
              <w:rPr>
                <w:rFonts w:ascii="Times New Roman" w:hAnsi="Times New Roman" w:cs="Times New Roman"/>
                <w:sz w:val="28"/>
                <w:szCs w:val="28"/>
                <w:lang w:val="en-US"/>
              </w:rPr>
              <w:t>)</w:t>
            </w:r>
          </w:p>
        </w:tc>
        <w:tc>
          <w:tcPr>
            <w:tcW w:w="1657" w:type="dxa"/>
          </w:tcPr>
          <w:p w:rsidR="00710CDB" w:rsidRPr="005462C6" w:rsidRDefault="00710CDB" w:rsidP="00710CDB">
            <w:pPr>
              <w:spacing w:line="360" w:lineRule="auto"/>
              <w:ind w:left="-108" w:right="-108"/>
              <w:jc w:val="center"/>
              <w:rPr>
                <w:rFonts w:ascii="Times New Roman" w:hAnsi="Times New Roman" w:cs="Times New Roman"/>
                <w:sz w:val="28"/>
                <w:szCs w:val="28"/>
                <w:lang w:val="ru-RU"/>
              </w:rPr>
            </w:pPr>
            <w:r>
              <w:rPr>
                <w:rFonts w:ascii="Times New Roman" w:hAnsi="Times New Roman" w:cs="Times New Roman"/>
                <w:sz w:val="28"/>
                <w:szCs w:val="28"/>
                <w:lang w:val="en-US"/>
              </w:rPr>
              <w:t>16</w:t>
            </w:r>
            <w:r>
              <w:rPr>
                <w:rFonts w:ascii="Times New Roman" w:hAnsi="Times New Roman" w:cs="Times New Roman"/>
                <w:sz w:val="28"/>
                <w:szCs w:val="28"/>
                <w:lang w:val="ru-RU"/>
              </w:rPr>
              <w:t xml:space="preserve"> (</w:t>
            </w:r>
            <w:r w:rsidRPr="005462C6">
              <w:rPr>
                <w:rFonts w:ascii="Times New Roman" w:hAnsi="Times New Roman" w:cs="Times New Roman"/>
                <w:sz w:val="28"/>
                <w:szCs w:val="28"/>
                <w:lang w:val="ru-RU"/>
              </w:rPr>
              <w:t>69,6</w:t>
            </w:r>
            <w:r>
              <w:rPr>
                <w:rFonts w:ascii="Times New Roman" w:hAnsi="Times New Roman" w:cs="Times New Roman"/>
                <w:sz w:val="28"/>
                <w:szCs w:val="28"/>
                <w:lang w:val="ru-RU"/>
              </w:rPr>
              <w:t>)</w:t>
            </w:r>
          </w:p>
        </w:tc>
        <w:tc>
          <w:tcPr>
            <w:tcW w:w="1657" w:type="dxa"/>
          </w:tcPr>
          <w:p w:rsidR="00710CDB" w:rsidRPr="005462C6" w:rsidRDefault="00710CDB" w:rsidP="00710CDB">
            <w:pPr>
              <w:spacing w:line="360" w:lineRule="auto"/>
              <w:ind w:left="-108" w:right="-108"/>
              <w:jc w:val="center"/>
              <w:rPr>
                <w:rFonts w:ascii="Times New Roman" w:hAnsi="Times New Roman" w:cs="Times New Roman"/>
                <w:sz w:val="28"/>
                <w:szCs w:val="28"/>
                <w:lang w:val="ru-RU"/>
              </w:rPr>
            </w:pPr>
            <w:r>
              <w:rPr>
                <w:rFonts w:ascii="Times New Roman" w:hAnsi="Times New Roman" w:cs="Times New Roman"/>
                <w:sz w:val="28"/>
                <w:szCs w:val="28"/>
                <w:lang w:val="en-US"/>
              </w:rPr>
              <w:t>21</w:t>
            </w:r>
            <w:r>
              <w:rPr>
                <w:rFonts w:ascii="Times New Roman" w:hAnsi="Times New Roman" w:cs="Times New Roman"/>
                <w:sz w:val="28"/>
                <w:szCs w:val="28"/>
                <w:lang w:val="ru-RU"/>
              </w:rPr>
              <w:t xml:space="preserve"> (</w:t>
            </w:r>
            <w:r w:rsidRPr="005462C6">
              <w:rPr>
                <w:rFonts w:ascii="Times New Roman" w:hAnsi="Times New Roman" w:cs="Times New Roman"/>
                <w:sz w:val="28"/>
                <w:szCs w:val="28"/>
                <w:lang w:val="ru-RU"/>
              </w:rPr>
              <w:t>91,3</w:t>
            </w:r>
            <w:r>
              <w:rPr>
                <w:rFonts w:ascii="Times New Roman" w:hAnsi="Times New Roman" w:cs="Times New Roman"/>
                <w:sz w:val="28"/>
                <w:szCs w:val="28"/>
                <w:lang w:val="ru-RU"/>
              </w:rPr>
              <w:t>)</w:t>
            </w:r>
          </w:p>
        </w:tc>
        <w:tc>
          <w:tcPr>
            <w:tcW w:w="1657" w:type="dxa"/>
          </w:tcPr>
          <w:p w:rsidR="00710CDB" w:rsidRPr="008E3DD7" w:rsidRDefault="00710CDB" w:rsidP="00710CDB">
            <w:pPr>
              <w:spacing w:line="360" w:lineRule="auto"/>
              <w:ind w:left="-108" w:right="-144"/>
              <w:rPr>
                <w:rFonts w:ascii="Times New Roman" w:hAnsi="Times New Roman" w:cs="Times New Roman"/>
                <w:sz w:val="28"/>
                <w:szCs w:val="28"/>
              </w:rPr>
            </w:pPr>
            <w:r>
              <w:rPr>
                <w:rFonts w:ascii="Times New Roman" w:hAnsi="Times New Roman" w:cs="Times New Roman"/>
                <w:sz w:val="28"/>
                <w:szCs w:val="28"/>
              </w:rPr>
              <w:t>p</w:t>
            </w:r>
            <w:r w:rsidRPr="003C0D2E">
              <w:rPr>
                <w:rFonts w:ascii="Times New Roman" w:hAnsi="Times New Roman" w:cs="Times New Roman"/>
                <w:sz w:val="28"/>
                <w:szCs w:val="28"/>
              </w:rPr>
              <w:t>=</w:t>
            </w:r>
            <w:r>
              <w:rPr>
                <w:rFonts w:ascii="Times New Roman" w:hAnsi="Times New Roman" w:cs="Times New Roman"/>
                <w:sz w:val="28"/>
                <w:szCs w:val="28"/>
                <w:lang w:val="en-US"/>
              </w:rPr>
              <w:t>0</w:t>
            </w:r>
            <w:r w:rsidRPr="003C0D2E">
              <w:rPr>
                <w:rFonts w:ascii="Times New Roman" w:hAnsi="Times New Roman" w:cs="Times New Roman"/>
                <w:sz w:val="28"/>
                <w:szCs w:val="28"/>
              </w:rPr>
              <w:t>,6918</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Жінки, абс. ч. (%)</w:t>
            </w:r>
          </w:p>
        </w:tc>
        <w:tc>
          <w:tcPr>
            <w:tcW w:w="1656" w:type="dxa"/>
          </w:tcPr>
          <w:p w:rsidR="00710CDB" w:rsidRPr="005462C6" w:rsidRDefault="00710CDB" w:rsidP="00710CDB">
            <w:pPr>
              <w:spacing w:line="360" w:lineRule="auto"/>
              <w:ind w:left="-108" w:right="-108"/>
              <w:jc w:val="center"/>
              <w:rPr>
                <w:rFonts w:ascii="Times New Roman" w:hAnsi="Times New Roman" w:cs="Times New Roman"/>
                <w:sz w:val="28"/>
                <w:szCs w:val="28"/>
                <w:lang w:val="en-US"/>
              </w:rPr>
            </w:pPr>
            <w:r w:rsidRPr="005462C6">
              <w:rPr>
                <w:rFonts w:ascii="Times New Roman" w:hAnsi="Times New Roman" w:cs="Times New Roman"/>
                <w:sz w:val="28"/>
                <w:szCs w:val="28"/>
                <w:lang w:val="ru-RU"/>
              </w:rPr>
              <w:t>3</w:t>
            </w:r>
            <w:r>
              <w:rPr>
                <w:rFonts w:ascii="Times New Roman" w:hAnsi="Times New Roman" w:cs="Times New Roman"/>
                <w:sz w:val="28"/>
                <w:szCs w:val="28"/>
                <w:lang w:val="ru-RU"/>
              </w:rPr>
              <w:t xml:space="preserve"> (13,0)</w:t>
            </w:r>
          </w:p>
        </w:tc>
        <w:tc>
          <w:tcPr>
            <w:tcW w:w="1657" w:type="dxa"/>
          </w:tcPr>
          <w:p w:rsidR="00710CDB" w:rsidRPr="005462C6" w:rsidRDefault="00710CDB" w:rsidP="00710CDB">
            <w:pPr>
              <w:spacing w:line="360" w:lineRule="auto"/>
              <w:ind w:left="-108" w:right="-108"/>
              <w:jc w:val="center"/>
              <w:rPr>
                <w:rFonts w:ascii="Times New Roman" w:hAnsi="Times New Roman" w:cs="Times New Roman"/>
                <w:sz w:val="28"/>
                <w:szCs w:val="28"/>
                <w:lang w:val="ru-RU"/>
              </w:rPr>
            </w:pPr>
            <w:r w:rsidRPr="005462C6">
              <w:rPr>
                <w:rFonts w:ascii="Times New Roman" w:hAnsi="Times New Roman" w:cs="Times New Roman"/>
                <w:sz w:val="28"/>
                <w:szCs w:val="28"/>
                <w:lang w:val="ru-RU"/>
              </w:rPr>
              <w:t>7</w:t>
            </w:r>
            <w:r>
              <w:rPr>
                <w:rFonts w:ascii="Times New Roman" w:hAnsi="Times New Roman" w:cs="Times New Roman"/>
                <w:sz w:val="28"/>
                <w:szCs w:val="28"/>
                <w:lang w:val="ru-RU"/>
              </w:rPr>
              <w:t xml:space="preserve"> (</w:t>
            </w:r>
            <w:r w:rsidRPr="005462C6">
              <w:rPr>
                <w:rFonts w:ascii="Times New Roman" w:hAnsi="Times New Roman" w:cs="Times New Roman"/>
                <w:sz w:val="28"/>
                <w:szCs w:val="28"/>
                <w:lang w:val="ru-RU"/>
              </w:rPr>
              <w:t>30,4</w:t>
            </w:r>
            <w:r>
              <w:rPr>
                <w:rFonts w:ascii="Times New Roman" w:hAnsi="Times New Roman" w:cs="Times New Roman"/>
                <w:sz w:val="28"/>
                <w:szCs w:val="28"/>
                <w:lang w:val="ru-RU"/>
              </w:rPr>
              <w:t>)</w:t>
            </w:r>
          </w:p>
        </w:tc>
        <w:tc>
          <w:tcPr>
            <w:tcW w:w="1657" w:type="dxa"/>
          </w:tcPr>
          <w:p w:rsidR="00710CDB" w:rsidRPr="005462C6" w:rsidRDefault="00710CDB" w:rsidP="00710CDB">
            <w:pPr>
              <w:spacing w:line="360" w:lineRule="auto"/>
              <w:ind w:left="-108" w:right="-108"/>
              <w:jc w:val="center"/>
              <w:rPr>
                <w:rFonts w:ascii="Times New Roman" w:hAnsi="Times New Roman" w:cs="Times New Roman"/>
                <w:sz w:val="28"/>
                <w:szCs w:val="28"/>
                <w:lang w:val="ru-RU"/>
              </w:rPr>
            </w:pPr>
            <w:r w:rsidRPr="005462C6">
              <w:rPr>
                <w:rFonts w:ascii="Times New Roman" w:hAnsi="Times New Roman" w:cs="Times New Roman"/>
                <w:sz w:val="28"/>
                <w:szCs w:val="28"/>
                <w:lang w:val="ru-RU"/>
              </w:rPr>
              <w:t>2</w:t>
            </w:r>
            <w:r>
              <w:rPr>
                <w:rFonts w:ascii="Times New Roman" w:hAnsi="Times New Roman" w:cs="Times New Roman"/>
                <w:sz w:val="28"/>
                <w:szCs w:val="28"/>
                <w:lang w:val="ru-RU"/>
              </w:rPr>
              <w:t xml:space="preserve"> (</w:t>
            </w:r>
            <w:r w:rsidRPr="005462C6">
              <w:rPr>
                <w:rFonts w:ascii="Times New Roman" w:hAnsi="Times New Roman" w:cs="Times New Roman"/>
                <w:sz w:val="28"/>
                <w:szCs w:val="28"/>
                <w:lang w:val="ru-RU"/>
              </w:rPr>
              <w:t>8,7</w:t>
            </w:r>
            <w:r>
              <w:rPr>
                <w:rFonts w:ascii="Times New Roman" w:hAnsi="Times New Roman" w:cs="Times New Roman"/>
                <w:sz w:val="28"/>
                <w:szCs w:val="28"/>
                <w:lang w:val="ru-RU"/>
              </w:rPr>
              <w:t>)</w:t>
            </w:r>
          </w:p>
        </w:tc>
        <w:tc>
          <w:tcPr>
            <w:tcW w:w="1657" w:type="dxa"/>
          </w:tcPr>
          <w:p w:rsidR="00710CDB" w:rsidRPr="003C0D2E" w:rsidRDefault="00710CDB" w:rsidP="00710CDB">
            <w:pPr>
              <w:spacing w:line="360" w:lineRule="auto"/>
              <w:ind w:left="-108" w:right="-144"/>
              <w:rPr>
                <w:rFonts w:ascii="Times New Roman" w:hAnsi="Times New Roman" w:cs="Times New Roman"/>
                <w:sz w:val="28"/>
                <w:szCs w:val="28"/>
                <w:lang w:val="en-US"/>
              </w:rPr>
            </w:pPr>
            <w:r w:rsidRPr="008E3DD7">
              <w:rPr>
                <w:rFonts w:ascii="Times New Roman" w:hAnsi="Times New Roman" w:cs="Times New Roman"/>
                <w:sz w:val="28"/>
                <w:szCs w:val="28"/>
              </w:rPr>
              <w:t>p=</w:t>
            </w:r>
            <w:r>
              <w:rPr>
                <w:rFonts w:ascii="Times New Roman" w:hAnsi="Times New Roman" w:cs="Times New Roman"/>
                <w:sz w:val="28"/>
                <w:szCs w:val="28"/>
                <w:lang w:val="en-US"/>
              </w:rPr>
              <w:t>0</w:t>
            </w:r>
            <w:r w:rsidRPr="003C0D2E">
              <w:rPr>
                <w:rFonts w:ascii="Times New Roman" w:hAnsi="Times New Roman" w:cs="Times New Roman"/>
                <w:sz w:val="28"/>
                <w:szCs w:val="28"/>
                <w:lang w:val="en-US"/>
              </w:rPr>
              <w:t>,173</w:t>
            </w:r>
            <w:r>
              <w:rPr>
                <w:rFonts w:ascii="Times New Roman" w:hAnsi="Times New Roman" w:cs="Times New Roman"/>
                <w:sz w:val="28"/>
                <w:szCs w:val="28"/>
                <w:lang w:val="en-US"/>
              </w:rPr>
              <w:t>8</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Пиловий стаж, роки</w:t>
            </w:r>
          </w:p>
        </w:tc>
        <w:tc>
          <w:tcPr>
            <w:tcW w:w="1656" w:type="dxa"/>
          </w:tcPr>
          <w:p w:rsidR="00710CDB" w:rsidRPr="005462C6" w:rsidRDefault="00710CDB" w:rsidP="00710CDB">
            <w:pPr>
              <w:spacing w:line="360" w:lineRule="auto"/>
              <w:ind w:left="-108" w:right="-108"/>
              <w:jc w:val="center"/>
              <w:rPr>
                <w:rFonts w:ascii="Times New Roman" w:hAnsi="Times New Roman" w:cs="Times New Roman"/>
                <w:sz w:val="28"/>
                <w:szCs w:val="28"/>
                <w:lang w:val="ru-RU"/>
              </w:rPr>
            </w:pPr>
            <w:r w:rsidRPr="00EE4AFB">
              <w:rPr>
                <w:rFonts w:ascii="Times New Roman" w:hAnsi="Times New Roman" w:cs="Times New Roman"/>
                <w:sz w:val="28"/>
                <w:szCs w:val="28"/>
              </w:rPr>
              <w:t>26,93</w:t>
            </w:r>
            <w:r w:rsidRPr="008E3DD7">
              <w:rPr>
                <w:rFonts w:ascii="Times New Roman" w:hAnsi="Times New Roman" w:cs="Times New Roman"/>
                <w:sz w:val="28"/>
                <w:szCs w:val="28"/>
              </w:rPr>
              <w:t>±</w:t>
            </w:r>
            <w:r>
              <w:rPr>
                <w:rFonts w:ascii="Times New Roman" w:hAnsi="Times New Roman" w:cs="Times New Roman"/>
                <w:sz w:val="28"/>
                <w:szCs w:val="28"/>
              </w:rPr>
              <w:t>6,3</w:t>
            </w:r>
            <w:r w:rsidRPr="005462C6">
              <w:rPr>
                <w:rFonts w:ascii="Times New Roman" w:hAnsi="Times New Roman" w:cs="Times New Roman"/>
                <w:sz w:val="28"/>
                <w:szCs w:val="28"/>
                <w:lang w:val="ru-RU"/>
              </w:rPr>
              <w:t>4</w:t>
            </w:r>
          </w:p>
        </w:tc>
        <w:tc>
          <w:tcPr>
            <w:tcW w:w="1657" w:type="dxa"/>
          </w:tcPr>
          <w:p w:rsidR="00710CDB" w:rsidRPr="005462C6" w:rsidRDefault="00710CDB" w:rsidP="00710CDB">
            <w:pPr>
              <w:spacing w:line="360" w:lineRule="auto"/>
              <w:ind w:left="-108" w:right="-108"/>
              <w:jc w:val="center"/>
              <w:rPr>
                <w:rFonts w:ascii="Times New Roman" w:hAnsi="Times New Roman" w:cs="Times New Roman"/>
                <w:sz w:val="28"/>
                <w:szCs w:val="28"/>
                <w:lang w:val="ru-RU"/>
              </w:rPr>
            </w:pPr>
            <w:r w:rsidRPr="00262E72">
              <w:rPr>
                <w:rFonts w:ascii="Times New Roman" w:hAnsi="Times New Roman" w:cs="Times New Roman"/>
                <w:sz w:val="28"/>
                <w:szCs w:val="28"/>
              </w:rPr>
              <w:t>24,61</w:t>
            </w:r>
            <w:r w:rsidRPr="008E3DD7">
              <w:rPr>
                <w:rFonts w:ascii="Times New Roman" w:hAnsi="Times New Roman" w:cs="Times New Roman"/>
                <w:sz w:val="28"/>
                <w:szCs w:val="28"/>
              </w:rPr>
              <w:t>±</w:t>
            </w:r>
            <w:r>
              <w:rPr>
                <w:rFonts w:ascii="Times New Roman" w:hAnsi="Times New Roman" w:cs="Times New Roman"/>
                <w:sz w:val="28"/>
                <w:szCs w:val="28"/>
              </w:rPr>
              <w:t>8,51</w:t>
            </w:r>
          </w:p>
        </w:tc>
        <w:tc>
          <w:tcPr>
            <w:tcW w:w="1657" w:type="dxa"/>
          </w:tcPr>
          <w:p w:rsidR="00710CDB" w:rsidRPr="005462C6" w:rsidRDefault="00710CDB" w:rsidP="00710CDB">
            <w:pPr>
              <w:spacing w:line="360" w:lineRule="auto"/>
              <w:ind w:left="-108" w:right="-108"/>
              <w:jc w:val="center"/>
              <w:rPr>
                <w:rFonts w:ascii="Times New Roman" w:hAnsi="Times New Roman" w:cs="Times New Roman"/>
                <w:sz w:val="28"/>
                <w:szCs w:val="28"/>
                <w:lang w:val="ru-RU"/>
              </w:rPr>
            </w:pPr>
            <w:r w:rsidRPr="006B624F">
              <w:rPr>
                <w:rFonts w:ascii="Times New Roman" w:hAnsi="Times New Roman" w:cs="Times New Roman"/>
                <w:sz w:val="28"/>
                <w:szCs w:val="28"/>
              </w:rPr>
              <w:t>24,55</w:t>
            </w:r>
            <w:r w:rsidRPr="008E3DD7">
              <w:rPr>
                <w:rFonts w:ascii="Times New Roman" w:hAnsi="Times New Roman" w:cs="Times New Roman"/>
                <w:sz w:val="28"/>
                <w:szCs w:val="28"/>
              </w:rPr>
              <w:t>±</w:t>
            </w:r>
            <w:r>
              <w:rPr>
                <w:rFonts w:ascii="Times New Roman" w:hAnsi="Times New Roman" w:cs="Times New Roman"/>
                <w:sz w:val="28"/>
                <w:szCs w:val="28"/>
              </w:rPr>
              <w:t>8,0</w:t>
            </w:r>
            <w:r w:rsidRPr="005462C6">
              <w:rPr>
                <w:rFonts w:ascii="Times New Roman" w:hAnsi="Times New Roman" w:cs="Times New Roman"/>
                <w:sz w:val="28"/>
                <w:szCs w:val="28"/>
                <w:lang w:val="ru-RU"/>
              </w:rPr>
              <w:t>2</w:t>
            </w:r>
          </w:p>
        </w:tc>
        <w:tc>
          <w:tcPr>
            <w:tcW w:w="1657" w:type="dxa"/>
          </w:tcPr>
          <w:p w:rsidR="00710CDB" w:rsidRPr="00E93895" w:rsidRDefault="00710CDB" w:rsidP="00710CDB">
            <w:pPr>
              <w:spacing w:line="360" w:lineRule="auto"/>
              <w:ind w:left="-108" w:right="-144"/>
              <w:rPr>
                <w:rFonts w:ascii="Times New Roman" w:hAnsi="Times New Roman" w:cs="Times New Roman"/>
                <w:sz w:val="28"/>
                <w:szCs w:val="28"/>
                <w:lang w:val="en-US"/>
              </w:rPr>
            </w:pPr>
            <w:r>
              <w:rPr>
                <w:rFonts w:ascii="Times New Roman" w:hAnsi="Times New Roman" w:cs="Times New Roman"/>
                <w:sz w:val="28"/>
                <w:szCs w:val="28"/>
              </w:rPr>
              <w:t>p</w:t>
            </w:r>
            <w:r w:rsidRPr="008E3DD7">
              <w:rPr>
                <w:rFonts w:ascii="Times New Roman" w:hAnsi="Times New Roman" w:cs="Times New Roman"/>
                <w:sz w:val="28"/>
                <w:szCs w:val="28"/>
              </w:rPr>
              <w:t>=</w:t>
            </w:r>
            <w:r>
              <w:rPr>
                <w:rFonts w:ascii="Times New Roman" w:hAnsi="Times New Roman" w:cs="Times New Roman"/>
                <w:sz w:val="28"/>
                <w:szCs w:val="28"/>
                <w:lang w:val="en-US"/>
              </w:rPr>
              <w:t>0</w:t>
            </w:r>
            <w:r w:rsidRPr="00E93895">
              <w:rPr>
                <w:rFonts w:ascii="Times New Roman" w:hAnsi="Times New Roman" w:cs="Times New Roman"/>
                <w:sz w:val="28"/>
                <w:szCs w:val="28"/>
              </w:rPr>
              <w:t>,544</w:t>
            </w:r>
            <w:r>
              <w:rPr>
                <w:rFonts w:ascii="Times New Roman" w:hAnsi="Times New Roman" w:cs="Times New Roman"/>
                <w:sz w:val="28"/>
                <w:szCs w:val="28"/>
                <w:lang w:val="en-US"/>
              </w:rPr>
              <w:t>2</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Pr>
                <w:rFonts w:ascii="Times New Roman" w:hAnsi="Times New Roman" w:cs="Times New Roman"/>
                <w:sz w:val="28"/>
                <w:szCs w:val="28"/>
              </w:rPr>
              <w:t>Ч</w:t>
            </w:r>
            <w:r w:rsidRPr="0076515E">
              <w:rPr>
                <w:rFonts w:ascii="Times New Roman" w:hAnsi="Times New Roman" w:cs="Times New Roman"/>
                <w:sz w:val="28"/>
                <w:szCs w:val="28"/>
              </w:rPr>
              <w:t>аст</w:t>
            </w:r>
            <w:r>
              <w:rPr>
                <w:rFonts w:ascii="Times New Roman" w:hAnsi="Times New Roman" w:cs="Times New Roman"/>
                <w:sz w:val="28"/>
                <w:szCs w:val="28"/>
              </w:rPr>
              <w:t>і</w:t>
            </w:r>
            <w:r w:rsidRPr="0076515E">
              <w:rPr>
                <w:rFonts w:ascii="Times New Roman" w:hAnsi="Times New Roman" w:cs="Times New Roman"/>
                <w:sz w:val="28"/>
                <w:szCs w:val="28"/>
              </w:rPr>
              <w:t xml:space="preserve"> загострення</w:t>
            </w:r>
            <w:r>
              <w:rPr>
                <w:rFonts w:ascii="Times New Roman" w:hAnsi="Times New Roman" w:cs="Times New Roman"/>
                <w:sz w:val="28"/>
                <w:szCs w:val="28"/>
              </w:rPr>
              <w:t xml:space="preserve"> за анамнезом, </w:t>
            </w:r>
            <w:r w:rsidRPr="008E3DD7">
              <w:rPr>
                <w:rFonts w:ascii="Times New Roman" w:hAnsi="Times New Roman" w:cs="Times New Roman"/>
                <w:sz w:val="28"/>
                <w:szCs w:val="28"/>
              </w:rPr>
              <w:t>абс. ч. (%)</w:t>
            </w:r>
          </w:p>
        </w:tc>
        <w:tc>
          <w:tcPr>
            <w:tcW w:w="1656" w:type="dxa"/>
          </w:tcPr>
          <w:p w:rsidR="00710CDB" w:rsidRPr="005462C6" w:rsidRDefault="00710CDB" w:rsidP="00710CDB">
            <w:pPr>
              <w:spacing w:line="360" w:lineRule="auto"/>
              <w:ind w:left="-108" w:right="-108"/>
              <w:jc w:val="center"/>
              <w:rPr>
                <w:rFonts w:ascii="Times New Roman" w:hAnsi="Times New Roman" w:cs="Times New Roman"/>
                <w:sz w:val="28"/>
                <w:szCs w:val="28"/>
                <w:lang w:val="ru-RU"/>
              </w:rPr>
            </w:pPr>
            <w:r w:rsidRPr="005462C6">
              <w:rPr>
                <w:rFonts w:ascii="Times New Roman" w:hAnsi="Times New Roman" w:cs="Times New Roman"/>
                <w:sz w:val="28"/>
                <w:szCs w:val="28"/>
                <w:lang w:val="ru-RU"/>
              </w:rPr>
              <w:t>6</w:t>
            </w:r>
            <w:r>
              <w:rPr>
                <w:rFonts w:ascii="Times New Roman" w:hAnsi="Times New Roman" w:cs="Times New Roman"/>
                <w:sz w:val="28"/>
                <w:szCs w:val="28"/>
                <w:lang w:val="ru-RU"/>
              </w:rPr>
              <w:t xml:space="preserve"> (</w:t>
            </w:r>
            <w:r w:rsidRPr="00AE7096">
              <w:rPr>
                <w:rFonts w:ascii="Times New Roman" w:hAnsi="Times New Roman" w:cs="Times New Roman"/>
                <w:sz w:val="28"/>
                <w:szCs w:val="28"/>
                <w:lang w:val="ru-RU"/>
              </w:rPr>
              <w:t>26,1</w:t>
            </w:r>
            <w:r>
              <w:rPr>
                <w:rFonts w:ascii="Times New Roman" w:hAnsi="Times New Roman" w:cs="Times New Roman"/>
                <w:sz w:val="28"/>
                <w:szCs w:val="28"/>
                <w:lang w:val="ru-RU"/>
              </w:rPr>
              <w:t>)</w:t>
            </w:r>
          </w:p>
        </w:tc>
        <w:tc>
          <w:tcPr>
            <w:tcW w:w="1657" w:type="dxa"/>
          </w:tcPr>
          <w:p w:rsidR="00710CDB" w:rsidRPr="005462C6" w:rsidRDefault="00710CDB" w:rsidP="00710CDB">
            <w:pPr>
              <w:spacing w:line="360" w:lineRule="auto"/>
              <w:ind w:left="-108" w:right="-108"/>
              <w:jc w:val="center"/>
              <w:rPr>
                <w:rFonts w:ascii="Times New Roman" w:hAnsi="Times New Roman" w:cs="Times New Roman"/>
                <w:sz w:val="28"/>
                <w:szCs w:val="28"/>
                <w:lang w:val="ru-RU"/>
              </w:rPr>
            </w:pPr>
            <w:r w:rsidRPr="005462C6">
              <w:rPr>
                <w:rFonts w:ascii="Times New Roman" w:hAnsi="Times New Roman" w:cs="Times New Roman"/>
                <w:sz w:val="28"/>
                <w:szCs w:val="28"/>
                <w:lang w:val="ru-RU"/>
              </w:rPr>
              <w:t>0</w:t>
            </w:r>
            <w:r>
              <w:rPr>
                <w:rFonts w:ascii="Times New Roman" w:hAnsi="Times New Roman" w:cs="Times New Roman"/>
                <w:sz w:val="28"/>
                <w:szCs w:val="28"/>
                <w:lang w:val="ru-RU"/>
              </w:rPr>
              <w:t xml:space="preserve"> (0)</w:t>
            </w:r>
          </w:p>
        </w:tc>
        <w:tc>
          <w:tcPr>
            <w:tcW w:w="1657" w:type="dxa"/>
          </w:tcPr>
          <w:p w:rsidR="00710CDB" w:rsidRPr="005462C6" w:rsidRDefault="00710CDB" w:rsidP="00710CDB">
            <w:pPr>
              <w:spacing w:line="360" w:lineRule="auto"/>
              <w:ind w:left="-108" w:right="-108"/>
              <w:jc w:val="center"/>
              <w:rPr>
                <w:rFonts w:ascii="Times New Roman" w:hAnsi="Times New Roman" w:cs="Times New Roman"/>
                <w:sz w:val="28"/>
                <w:szCs w:val="28"/>
                <w:lang w:val="ru-RU"/>
              </w:rPr>
            </w:pPr>
            <w:r w:rsidRPr="00AE7096">
              <w:rPr>
                <w:rFonts w:ascii="Times New Roman" w:hAnsi="Times New Roman" w:cs="Times New Roman"/>
                <w:sz w:val="28"/>
                <w:szCs w:val="28"/>
                <w:lang w:val="ru-RU"/>
              </w:rPr>
              <w:t>0 (0)</w:t>
            </w:r>
          </w:p>
        </w:tc>
        <w:tc>
          <w:tcPr>
            <w:tcW w:w="1657" w:type="dxa"/>
          </w:tcPr>
          <w:p w:rsidR="00710CDB" w:rsidRPr="00132D81" w:rsidRDefault="00710CDB" w:rsidP="00710CDB">
            <w:pPr>
              <w:spacing w:line="360" w:lineRule="auto"/>
              <w:ind w:left="-108" w:right="-144"/>
              <w:rPr>
                <w:rFonts w:ascii="Times New Roman" w:hAnsi="Times New Roman" w:cs="Times New Roman"/>
                <w:sz w:val="28"/>
                <w:szCs w:val="28"/>
                <w:lang w:val="en-US"/>
              </w:rPr>
            </w:pPr>
            <w:r>
              <w:rPr>
                <w:rFonts w:ascii="Times New Roman" w:hAnsi="Times New Roman" w:cs="Times New Roman"/>
                <w:sz w:val="28"/>
                <w:szCs w:val="28"/>
              </w:rPr>
              <w:t>p=</w:t>
            </w:r>
            <w:r>
              <w:rPr>
                <w:rFonts w:ascii="Times New Roman" w:hAnsi="Times New Roman" w:cs="Times New Roman"/>
                <w:sz w:val="28"/>
                <w:szCs w:val="28"/>
                <w:lang w:val="en-US"/>
              </w:rPr>
              <w:t>0</w:t>
            </w:r>
            <w:r w:rsidRPr="00132D81">
              <w:rPr>
                <w:rFonts w:ascii="Times New Roman" w:hAnsi="Times New Roman" w:cs="Times New Roman"/>
                <w:sz w:val="28"/>
                <w:szCs w:val="28"/>
              </w:rPr>
              <w:t>,002</w:t>
            </w:r>
            <w:r>
              <w:rPr>
                <w:rFonts w:ascii="Times New Roman" w:hAnsi="Times New Roman" w:cs="Times New Roman"/>
                <w:sz w:val="28"/>
                <w:szCs w:val="28"/>
                <w:lang w:val="en-US"/>
              </w:rPr>
              <w:t>5</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ІМТ, кг/м</w:t>
            </w:r>
            <w:r w:rsidRPr="008E3DD7">
              <w:rPr>
                <w:rFonts w:ascii="Times New Roman" w:hAnsi="Times New Roman" w:cs="Times New Roman"/>
                <w:sz w:val="28"/>
                <w:szCs w:val="28"/>
                <w:vertAlign w:val="superscript"/>
              </w:rPr>
              <w:t>2</w:t>
            </w:r>
          </w:p>
        </w:tc>
        <w:tc>
          <w:tcPr>
            <w:tcW w:w="1656" w:type="dxa"/>
          </w:tcPr>
          <w:p w:rsidR="00710CDB" w:rsidRPr="00EE4AFB" w:rsidRDefault="00710CDB" w:rsidP="00710CDB">
            <w:pPr>
              <w:spacing w:line="360" w:lineRule="auto"/>
              <w:ind w:left="-108" w:right="-108"/>
              <w:jc w:val="center"/>
              <w:rPr>
                <w:rFonts w:ascii="Times New Roman" w:hAnsi="Times New Roman" w:cs="Times New Roman"/>
                <w:sz w:val="28"/>
                <w:szCs w:val="28"/>
                <w:lang w:val="en-US"/>
              </w:rPr>
            </w:pPr>
            <w:r w:rsidRPr="00EE4AFB">
              <w:rPr>
                <w:rFonts w:ascii="Times New Roman" w:hAnsi="Times New Roman" w:cs="Times New Roman"/>
                <w:sz w:val="28"/>
                <w:szCs w:val="28"/>
              </w:rPr>
              <w:t>30,01</w:t>
            </w:r>
            <w:r w:rsidRPr="008E3DD7">
              <w:rPr>
                <w:rFonts w:ascii="Times New Roman" w:hAnsi="Times New Roman" w:cs="Times New Roman"/>
                <w:sz w:val="28"/>
                <w:szCs w:val="28"/>
              </w:rPr>
              <w:t>±</w:t>
            </w:r>
            <w:r>
              <w:rPr>
                <w:rFonts w:ascii="Times New Roman" w:hAnsi="Times New Roman" w:cs="Times New Roman"/>
                <w:sz w:val="28"/>
                <w:szCs w:val="28"/>
              </w:rPr>
              <w:t>3,8</w:t>
            </w:r>
            <w:r>
              <w:rPr>
                <w:rFonts w:ascii="Times New Roman" w:hAnsi="Times New Roman" w:cs="Times New Roman"/>
                <w:sz w:val="28"/>
                <w:szCs w:val="28"/>
                <w:lang w:val="en-US"/>
              </w:rPr>
              <w:t>1</w:t>
            </w:r>
          </w:p>
        </w:tc>
        <w:tc>
          <w:tcPr>
            <w:tcW w:w="1657" w:type="dxa"/>
          </w:tcPr>
          <w:p w:rsidR="00710CDB" w:rsidRPr="00262E72" w:rsidRDefault="00710CDB" w:rsidP="00710CDB">
            <w:pPr>
              <w:spacing w:line="360" w:lineRule="auto"/>
              <w:ind w:left="-108" w:right="-108"/>
              <w:jc w:val="center"/>
              <w:rPr>
                <w:rFonts w:ascii="Times New Roman" w:hAnsi="Times New Roman" w:cs="Times New Roman"/>
                <w:sz w:val="28"/>
                <w:szCs w:val="28"/>
                <w:lang w:val="en-US"/>
              </w:rPr>
            </w:pPr>
            <w:r w:rsidRPr="00262E72">
              <w:rPr>
                <w:rFonts w:ascii="Times New Roman" w:hAnsi="Times New Roman" w:cs="Times New Roman"/>
                <w:sz w:val="28"/>
                <w:szCs w:val="28"/>
              </w:rPr>
              <w:t>29,35</w:t>
            </w:r>
            <w:r w:rsidRPr="008E3DD7">
              <w:rPr>
                <w:rFonts w:ascii="Times New Roman" w:hAnsi="Times New Roman" w:cs="Times New Roman"/>
                <w:sz w:val="28"/>
                <w:szCs w:val="28"/>
              </w:rPr>
              <w:t>±</w:t>
            </w:r>
            <w:r>
              <w:rPr>
                <w:rFonts w:ascii="Times New Roman" w:hAnsi="Times New Roman" w:cs="Times New Roman"/>
                <w:sz w:val="28"/>
                <w:szCs w:val="28"/>
              </w:rPr>
              <w:t>3,55</w:t>
            </w:r>
          </w:p>
        </w:tc>
        <w:tc>
          <w:tcPr>
            <w:tcW w:w="1657" w:type="dxa"/>
          </w:tcPr>
          <w:p w:rsidR="00710CDB" w:rsidRPr="005B7A32" w:rsidRDefault="00710CDB" w:rsidP="00710CDB">
            <w:pPr>
              <w:spacing w:line="360" w:lineRule="auto"/>
              <w:ind w:left="-108" w:right="-108"/>
              <w:jc w:val="center"/>
              <w:rPr>
                <w:rFonts w:ascii="Times New Roman" w:hAnsi="Times New Roman" w:cs="Times New Roman"/>
                <w:sz w:val="28"/>
                <w:szCs w:val="28"/>
                <w:lang w:val="en-US"/>
              </w:rPr>
            </w:pPr>
            <w:r w:rsidRPr="005B7A32">
              <w:rPr>
                <w:rFonts w:ascii="Times New Roman" w:hAnsi="Times New Roman" w:cs="Times New Roman"/>
                <w:sz w:val="28"/>
                <w:szCs w:val="28"/>
              </w:rPr>
              <w:t>25,72</w:t>
            </w:r>
            <w:r w:rsidRPr="008E3DD7">
              <w:rPr>
                <w:rFonts w:ascii="Times New Roman" w:hAnsi="Times New Roman" w:cs="Times New Roman"/>
                <w:sz w:val="28"/>
                <w:szCs w:val="28"/>
              </w:rPr>
              <w:t>±</w:t>
            </w:r>
            <w:r>
              <w:rPr>
                <w:rFonts w:ascii="Times New Roman" w:hAnsi="Times New Roman" w:cs="Times New Roman"/>
                <w:sz w:val="28"/>
                <w:szCs w:val="28"/>
              </w:rPr>
              <w:t>2,1</w:t>
            </w:r>
            <w:r>
              <w:rPr>
                <w:rFonts w:ascii="Times New Roman" w:hAnsi="Times New Roman" w:cs="Times New Roman"/>
                <w:sz w:val="28"/>
                <w:szCs w:val="28"/>
                <w:lang w:val="en-US"/>
              </w:rPr>
              <w:t>9</w:t>
            </w:r>
          </w:p>
        </w:tc>
        <w:tc>
          <w:tcPr>
            <w:tcW w:w="1657" w:type="dxa"/>
          </w:tcPr>
          <w:p w:rsidR="00710CDB" w:rsidRPr="008E3DD7" w:rsidRDefault="00710CDB" w:rsidP="00710CDB">
            <w:pPr>
              <w:spacing w:line="360" w:lineRule="auto"/>
              <w:ind w:left="-108" w:right="-144"/>
              <w:rPr>
                <w:rFonts w:ascii="Times New Roman" w:hAnsi="Times New Roman" w:cs="Times New Roman"/>
                <w:sz w:val="28"/>
                <w:szCs w:val="28"/>
              </w:rPr>
            </w:pPr>
            <w:r w:rsidRPr="008E3DD7">
              <w:rPr>
                <w:rFonts w:ascii="Times New Roman" w:hAnsi="Times New Roman" w:cs="Times New Roman"/>
                <w:sz w:val="28"/>
                <w:szCs w:val="28"/>
              </w:rPr>
              <w:t>p=</w:t>
            </w:r>
            <w:r>
              <w:rPr>
                <w:rFonts w:ascii="Times New Roman" w:hAnsi="Times New Roman" w:cs="Times New Roman"/>
                <w:sz w:val="28"/>
                <w:szCs w:val="28"/>
                <w:lang w:val="en-US"/>
              </w:rPr>
              <w:t>0</w:t>
            </w:r>
            <w:r w:rsidRPr="00E93895">
              <w:rPr>
                <w:rFonts w:ascii="Times New Roman" w:hAnsi="Times New Roman" w:cs="Times New Roman"/>
                <w:sz w:val="28"/>
                <w:szCs w:val="28"/>
              </w:rPr>
              <w:t>,0001</w:t>
            </w:r>
          </w:p>
        </w:tc>
      </w:tr>
      <w:tr w:rsidR="00710CDB" w:rsidRPr="008E3DD7" w:rsidTr="00710CDB">
        <w:tc>
          <w:tcPr>
            <w:tcW w:w="2943" w:type="dxa"/>
          </w:tcPr>
          <w:p w:rsidR="00710CDB" w:rsidRPr="008E3DD7" w:rsidRDefault="008A2137" w:rsidP="00710CDB">
            <w:pPr>
              <w:spacing w:line="360" w:lineRule="auto"/>
              <w:rPr>
                <w:rFonts w:ascii="Times New Roman" w:hAnsi="Times New Roman" w:cs="Times New Roman"/>
                <w:sz w:val="28"/>
                <w:szCs w:val="28"/>
              </w:rPr>
            </w:pPr>
            <w:r>
              <w:rPr>
                <w:rFonts w:ascii="Times New Roman" w:hAnsi="Times New Roman" w:cs="Times New Roman"/>
                <w:sz w:val="28"/>
                <w:szCs w:val="28"/>
              </w:rPr>
              <w:t>ОТ</w:t>
            </w:r>
            <w:r w:rsidR="00710CDB" w:rsidRPr="008E3DD7">
              <w:rPr>
                <w:rFonts w:ascii="Times New Roman" w:hAnsi="Times New Roman" w:cs="Times New Roman"/>
                <w:sz w:val="28"/>
                <w:szCs w:val="28"/>
              </w:rPr>
              <w:t>, см</w:t>
            </w:r>
          </w:p>
        </w:tc>
        <w:tc>
          <w:tcPr>
            <w:tcW w:w="1656" w:type="dxa"/>
          </w:tcPr>
          <w:p w:rsidR="00710CDB" w:rsidRPr="00D7592A" w:rsidRDefault="00710CDB" w:rsidP="00710CDB">
            <w:pPr>
              <w:spacing w:line="360" w:lineRule="auto"/>
              <w:ind w:left="-108" w:right="-108"/>
              <w:jc w:val="center"/>
              <w:rPr>
                <w:rFonts w:ascii="Times New Roman" w:hAnsi="Times New Roman" w:cs="Times New Roman"/>
                <w:sz w:val="28"/>
                <w:szCs w:val="28"/>
                <w:lang w:val="en-US"/>
              </w:rPr>
            </w:pPr>
            <w:r w:rsidRPr="00D7592A">
              <w:rPr>
                <w:rFonts w:ascii="Times New Roman" w:hAnsi="Times New Roman" w:cs="Times New Roman"/>
                <w:sz w:val="28"/>
                <w:szCs w:val="28"/>
              </w:rPr>
              <w:t>99,65±</w:t>
            </w:r>
            <w:r w:rsidRPr="00D7592A">
              <w:rPr>
                <w:rFonts w:ascii="Times New Roman" w:hAnsi="Times New Roman" w:cs="Times New Roman"/>
                <w:sz w:val="28"/>
                <w:szCs w:val="28"/>
                <w:lang w:val="en-US"/>
              </w:rPr>
              <w:t>1</w:t>
            </w:r>
            <w:r w:rsidRPr="00D7592A">
              <w:rPr>
                <w:rFonts w:ascii="Times New Roman" w:hAnsi="Times New Roman" w:cs="Times New Roman"/>
                <w:sz w:val="28"/>
                <w:szCs w:val="28"/>
              </w:rPr>
              <w:t>0,1</w:t>
            </w:r>
            <w:r w:rsidRPr="00D7592A">
              <w:rPr>
                <w:rFonts w:ascii="Times New Roman" w:hAnsi="Times New Roman" w:cs="Times New Roman"/>
                <w:sz w:val="28"/>
                <w:szCs w:val="28"/>
                <w:lang w:val="en-US"/>
              </w:rPr>
              <w:t>4</w:t>
            </w:r>
          </w:p>
        </w:tc>
        <w:tc>
          <w:tcPr>
            <w:tcW w:w="1657" w:type="dxa"/>
          </w:tcPr>
          <w:p w:rsidR="00710CDB" w:rsidRPr="00262E72" w:rsidRDefault="00710CDB" w:rsidP="00710CDB">
            <w:pPr>
              <w:spacing w:line="360" w:lineRule="auto"/>
              <w:ind w:left="-108" w:right="-108"/>
              <w:jc w:val="center"/>
              <w:rPr>
                <w:rFonts w:ascii="Times New Roman" w:hAnsi="Times New Roman" w:cs="Times New Roman"/>
                <w:sz w:val="28"/>
                <w:szCs w:val="28"/>
                <w:lang w:val="en-US"/>
              </w:rPr>
            </w:pPr>
            <w:r w:rsidRPr="00262E72">
              <w:rPr>
                <w:rFonts w:ascii="Times New Roman" w:hAnsi="Times New Roman" w:cs="Times New Roman"/>
                <w:sz w:val="28"/>
                <w:szCs w:val="28"/>
              </w:rPr>
              <w:t>95,35</w:t>
            </w:r>
            <w:r w:rsidRPr="008E3DD7">
              <w:rPr>
                <w:rFonts w:ascii="Times New Roman" w:hAnsi="Times New Roman" w:cs="Times New Roman"/>
                <w:sz w:val="28"/>
                <w:szCs w:val="28"/>
              </w:rPr>
              <w:t>±</w:t>
            </w:r>
            <w:r>
              <w:rPr>
                <w:rFonts w:ascii="Times New Roman" w:hAnsi="Times New Roman" w:cs="Times New Roman"/>
                <w:sz w:val="28"/>
                <w:szCs w:val="28"/>
              </w:rPr>
              <w:t>10,76</w:t>
            </w:r>
          </w:p>
        </w:tc>
        <w:tc>
          <w:tcPr>
            <w:tcW w:w="1657" w:type="dxa"/>
          </w:tcPr>
          <w:p w:rsidR="00710CDB" w:rsidRPr="00942F9A" w:rsidRDefault="00710CDB" w:rsidP="00710CDB">
            <w:pPr>
              <w:spacing w:line="360" w:lineRule="auto"/>
              <w:ind w:left="-108" w:right="-108"/>
              <w:jc w:val="center"/>
              <w:rPr>
                <w:rFonts w:ascii="Times New Roman" w:hAnsi="Times New Roman" w:cs="Times New Roman"/>
                <w:sz w:val="28"/>
                <w:szCs w:val="28"/>
                <w:lang w:val="en-US"/>
              </w:rPr>
            </w:pPr>
            <w:r w:rsidRPr="00942F9A">
              <w:rPr>
                <w:rFonts w:ascii="Times New Roman" w:hAnsi="Times New Roman" w:cs="Times New Roman"/>
                <w:sz w:val="28"/>
                <w:szCs w:val="28"/>
              </w:rPr>
              <w:t>85,17</w:t>
            </w:r>
            <w:r w:rsidRPr="008E3DD7">
              <w:rPr>
                <w:rFonts w:ascii="Times New Roman" w:hAnsi="Times New Roman" w:cs="Times New Roman"/>
                <w:sz w:val="28"/>
                <w:szCs w:val="28"/>
              </w:rPr>
              <w:t>±</w:t>
            </w:r>
            <w:r>
              <w:rPr>
                <w:rFonts w:ascii="Times New Roman" w:hAnsi="Times New Roman" w:cs="Times New Roman"/>
                <w:sz w:val="28"/>
                <w:szCs w:val="28"/>
              </w:rPr>
              <w:t>8,73</w:t>
            </w:r>
          </w:p>
        </w:tc>
        <w:tc>
          <w:tcPr>
            <w:tcW w:w="1657" w:type="dxa"/>
          </w:tcPr>
          <w:p w:rsidR="00710CDB" w:rsidRPr="008E3DD7" w:rsidRDefault="00710CDB" w:rsidP="00710CDB">
            <w:pPr>
              <w:spacing w:line="360" w:lineRule="auto"/>
              <w:ind w:left="-108" w:right="-144"/>
              <w:rPr>
                <w:rFonts w:ascii="Times New Roman" w:hAnsi="Times New Roman" w:cs="Times New Roman"/>
                <w:sz w:val="28"/>
                <w:szCs w:val="28"/>
              </w:rPr>
            </w:pPr>
            <w:r w:rsidRPr="008E3DD7">
              <w:rPr>
                <w:rFonts w:ascii="Times New Roman" w:hAnsi="Times New Roman" w:cs="Times New Roman"/>
                <w:sz w:val="28"/>
                <w:szCs w:val="28"/>
              </w:rPr>
              <w:t>p=</w:t>
            </w:r>
            <w:r>
              <w:rPr>
                <w:rFonts w:ascii="Times New Roman" w:hAnsi="Times New Roman" w:cs="Times New Roman"/>
                <w:sz w:val="28"/>
                <w:szCs w:val="28"/>
                <w:lang w:val="en-US"/>
              </w:rPr>
              <w:t>0</w:t>
            </w:r>
            <w:r w:rsidRPr="00E93895">
              <w:rPr>
                <w:rFonts w:ascii="Times New Roman" w:hAnsi="Times New Roman" w:cs="Times New Roman"/>
                <w:sz w:val="28"/>
                <w:szCs w:val="28"/>
              </w:rPr>
              <w:t>,0001</w:t>
            </w:r>
          </w:p>
        </w:tc>
      </w:tr>
      <w:tr w:rsidR="00710CDB" w:rsidRPr="008E3DD7" w:rsidTr="00710CDB">
        <w:tc>
          <w:tcPr>
            <w:tcW w:w="2943" w:type="dxa"/>
          </w:tcPr>
          <w:p w:rsidR="00710CDB" w:rsidRPr="008E3DD7" w:rsidRDefault="008A2137" w:rsidP="00710CDB">
            <w:pPr>
              <w:spacing w:line="360" w:lineRule="auto"/>
              <w:rPr>
                <w:rFonts w:ascii="Times New Roman" w:hAnsi="Times New Roman" w:cs="Times New Roman"/>
                <w:sz w:val="28"/>
                <w:szCs w:val="28"/>
              </w:rPr>
            </w:pPr>
            <w:r>
              <w:rPr>
                <w:rFonts w:ascii="Times New Roman" w:hAnsi="Times New Roman" w:cs="Times New Roman"/>
                <w:sz w:val="28"/>
                <w:szCs w:val="28"/>
              </w:rPr>
              <w:t>ОП</w:t>
            </w:r>
            <w:r w:rsidR="00710CDB" w:rsidRPr="008E3DD7">
              <w:rPr>
                <w:rFonts w:ascii="Times New Roman" w:hAnsi="Times New Roman" w:cs="Times New Roman"/>
                <w:sz w:val="28"/>
                <w:szCs w:val="28"/>
              </w:rPr>
              <w:t>, см</w:t>
            </w:r>
          </w:p>
        </w:tc>
        <w:tc>
          <w:tcPr>
            <w:tcW w:w="1656" w:type="dxa"/>
          </w:tcPr>
          <w:p w:rsidR="00710CDB" w:rsidRPr="00EE4AFB" w:rsidRDefault="00710CDB" w:rsidP="00710CDB">
            <w:pPr>
              <w:spacing w:line="360" w:lineRule="auto"/>
              <w:ind w:left="-108" w:right="-108"/>
              <w:jc w:val="center"/>
              <w:rPr>
                <w:rFonts w:ascii="Times New Roman" w:hAnsi="Times New Roman" w:cs="Times New Roman"/>
                <w:sz w:val="28"/>
                <w:szCs w:val="28"/>
                <w:lang w:val="en-US"/>
              </w:rPr>
            </w:pPr>
            <w:r w:rsidRPr="00EE4AFB">
              <w:rPr>
                <w:rFonts w:ascii="Times New Roman" w:hAnsi="Times New Roman" w:cs="Times New Roman"/>
                <w:sz w:val="28"/>
                <w:szCs w:val="28"/>
              </w:rPr>
              <w:t>33,30</w:t>
            </w:r>
            <w:r w:rsidRPr="008E3DD7">
              <w:rPr>
                <w:rFonts w:ascii="Times New Roman" w:hAnsi="Times New Roman" w:cs="Times New Roman"/>
                <w:sz w:val="28"/>
                <w:szCs w:val="28"/>
              </w:rPr>
              <w:t>±</w:t>
            </w:r>
            <w:r>
              <w:rPr>
                <w:rFonts w:ascii="Times New Roman" w:hAnsi="Times New Roman" w:cs="Times New Roman"/>
                <w:sz w:val="28"/>
                <w:szCs w:val="28"/>
              </w:rPr>
              <w:t>2,03</w:t>
            </w:r>
          </w:p>
        </w:tc>
        <w:tc>
          <w:tcPr>
            <w:tcW w:w="1657" w:type="dxa"/>
          </w:tcPr>
          <w:p w:rsidR="00710CDB" w:rsidRPr="00D7592A" w:rsidRDefault="00710CDB" w:rsidP="00710CDB">
            <w:pPr>
              <w:spacing w:line="360" w:lineRule="auto"/>
              <w:ind w:left="-108" w:right="-108"/>
              <w:jc w:val="center"/>
              <w:rPr>
                <w:rFonts w:ascii="Times New Roman" w:hAnsi="Times New Roman" w:cs="Times New Roman"/>
                <w:sz w:val="28"/>
                <w:szCs w:val="28"/>
                <w:lang w:val="en-US"/>
              </w:rPr>
            </w:pPr>
            <w:r w:rsidRPr="00D7592A">
              <w:rPr>
                <w:rFonts w:ascii="Times New Roman" w:hAnsi="Times New Roman" w:cs="Times New Roman"/>
                <w:sz w:val="28"/>
                <w:szCs w:val="28"/>
              </w:rPr>
              <w:t>33,00</w:t>
            </w:r>
            <w:r w:rsidRPr="008E3DD7">
              <w:rPr>
                <w:rFonts w:ascii="Times New Roman" w:hAnsi="Times New Roman" w:cs="Times New Roman"/>
                <w:sz w:val="28"/>
                <w:szCs w:val="28"/>
              </w:rPr>
              <w:t>±</w:t>
            </w:r>
            <w:r>
              <w:rPr>
                <w:rFonts w:ascii="Times New Roman" w:hAnsi="Times New Roman" w:cs="Times New Roman"/>
                <w:sz w:val="28"/>
                <w:szCs w:val="28"/>
              </w:rPr>
              <w:t>1,83</w:t>
            </w:r>
          </w:p>
        </w:tc>
        <w:tc>
          <w:tcPr>
            <w:tcW w:w="1657" w:type="dxa"/>
          </w:tcPr>
          <w:p w:rsidR="00710CDB" w:rsidRPr="00942F9A" w:rsidRDefault="00710CDB" w:rsidP="00710CDB">
            <w:pPr>
              <w:spacing w:line="360" w:lineRule="auto"/>
              <w:ind w:left="-108" w:right="-108"/>
              <w:jc w:val="center"/>
              <w:rPr>
                <w:rFonts w:ascii="Times New Roman" w:hAnsi="Times New Roman" w:cs="Times New Roman"/>
                <w:sz w:val="28"/>
                <w:szCs w:val="28"/>
                <w:lang w:val="en-US"/>
              </w:rPr>
            </w:pPr>
            <w:r w:rsidRPr="00942F9A">
              <w:rPr>
                <w:rFonts w:ascii="Times New Roman" w:hAnsi="Times New Roman" w:cs="Times New Roman"/>
                <w:sz w:val="28"/>
                <w:szCs w:val="28"/>
              </w:rPr>
              <w:t>30,22</w:t>
            </w:r>
            <w:r w:rsidRPr="008E3DD7">
              <w:rPr>
                <w:rFonts w:ascii="Times New Roman" w:hAnsi="Times New Roman" w:cs="Times New Roman"/>
                <w:sz w:val="28"/>
                <w:szCs w:val="28"/>
              </w:rPr>
              <w:t>±</w:t>
            </w:r>
            <w:r>
              <w:rPr>
                <w:rFonts w:ascii="Times New Roman" w:hAnsi="Times New Roman" w:cs="Times New Roman"/>
                <w:sz w:val="28"/>
                <w:szCs w:val="28"/>
              </w:rPr>
              <w:t>1,88</w:t>
            </w:r>
          </w:p>
        </w:tc>
        <w:tc>
          <w:tcPr>
            <w:tcW w:w="1657" w:type="dxa"/>
          </w:tcPr>
          <w:p w:rsidR="00710CDB" w:rsidRPr="008E3DD7" w:rsidRDefault="00710CDB" w:rsidP="00710CDB">
            <w:pPr>
              <w:spacing w:line="360" w:lineRule="auto"/>
              <w:ind w:left="-108" w:right="-144"/>
              <w:rPr>
                <w:rFonts w:ascii="Times New Roman" w:hAnsi="Times New Roman" w:cs="Times New Roman"/>
                <w:sz w:val="28"/>
                <w:szCs w:val="28"/>
              </w:rPr>
            </w:pPr>
            <w:r w:rsidRPr="008E3DD7">
              <w:rPr>
                <w:rFonts w:ascii="Times New Roman" w:hAnsi="Times New Roman" w:cs="Times New Roman"/>
                <w:sz w:val="28"/>
                <w:szCs w:val="28"/>
              </w:rPr>
              <w:t>p=</w:t>
            </w:r>
            <w:r>
              <w:rPr>
                <w:rFonts w:ascii="Times New Roman" w:hAnsi="Times New Roman" w:cs="Times New Roman"/>
                <w:sz w:val="28"/>
                <w:szCs w:val="28"/>
                <w:lang w:val="en-US"/>
              </w:rPr>
              <w:t>0</w:t>
            </w:r>
            <w:r w:rsidRPr="00E93895">
              <w:rPr>
                <w:rFonts w:ascii="Times New Roman" w:hAnsi="Times New Roman" w:cs="Times New Roman"/>
                <w:sz w:val="28"/>
                <w:szCs w:val="28"/>
              </w:rPr>
              <w:t>,0000</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Вираженість кашлю, бали</w:t>
            </w:r>
          </w:p>
        </w:tc>
        <w:tc>
          <w:tcPr>
            <w:tcW w:w="1656" w:type="dxa"/>
          </w:tcPr>
          <w:p w:rsidR="00710CDB" w:rsidRPr="00EE4AFB" w:rsidRDefault="00710CDB" w:rsidP="00710CDB">
            <w:pPr>
              <w:spacing w:line="360" w:lineRule="auto"/>
              <w:ind w:left="-108" w:right="-108"/>
              <w:jc w:val="center"/>
              <w:rPr>
                <w:rFonts w:ascii="Times New Roman" w:hAnsi="Times New Roman" w:cs="Times New Roman"/>
                <w:sz w:val="28"/>
                <w:szCs w:val="28"/>
                <w:lang w:val="en-US"/>
              </w:rPr>
            </w:pPr>
            <w:r w:rsidRPr="00EE4AFB">
              <w:rPr>
                <w:rFonts w:ascii="Times New Roman" w:hAnsi="Times New Roman" w:cs="Times New Roman"/>
                <w:sz w:val="28"/>
                <w:szCs w:val="28"/>
              </w:rPr>
              <w:t>3,54</w:t>
            </w:r>
            <w:r w:rsidRPr="008E3DD7">
              <w:rPr>
                <w:rFonts w:ascii="Times New Roman" w:hAnsi="Times New Roman" w:cs="Times New Roman"/>
                <w:sz w:val="28"/>
                <w:szCs w:val="28"/>
              </w:rPr>
              <w:t>±</w:t>
            </w:r>
            <w:r>
              <w:rPr>
                <w:rFonts w:ascii="Times New Roman" w:hAnsi="Times New Roman" w:cs="Times New Roman"/>
                <w:sz w:val="28"/>
                <w:szCs w:val="28"/>
              </w:rPr>
              <w:t>1,71</w:t>
            </w:r>
          </w:p>
        </w:tc>
        <w:tc>
          <w:tcPr>
            <w:tcW w:w="1657" w:type="dxa"/>
          </w:tcPr>
          <w:p w:rsidR="00710CDB" w:rsidRPr="00833540" w:rsidRDefault="00710CDB" w:rsidP="00710CDB">
            <w:pPr>
              <w:spacing w:line="360" w:lineRule="auto"/>
              <w:ind w:left="-108" w:right="-108"/>
              <w:jc w:val="center"/>
              <w:rPr>
                <w:rFonts w:ascii="Times New Roman" w:hAnsi="Times New Roman" w:cs="Times New Roman"/>
                <w:sz w:val="28"/>
                <w:szCs w:val="28"/>
                <w:lang w:val="en-US"/>
              </w:rPr>
            </w:pPr>
            <w:r w:rsidRPr="00833540">
              <w:rPr>
                <w:rFonts w:ascii="Times New Roman" w:hAnsi="Times New Roman" w:cs="Times New Roman"/>
                <w:sz w:val="28"/>
                <w:szCs w:val="28"/>
              </w:rPr>
              <w:t>3,13</w:t>
            </w:r>
            <w:r w:rsidRPr="008E3DD7">
              <w:rPr>
                <w:rFonts w:ascii="Times New Roman" w:hAnsi="Times New Roman" w:cs="Times New Roman"/>
                <w:sz w:val="28"/>
                <w:szCs w:val="28"/>
              </w:rPr>
              <w:t>±</w:t>
            </w:r>
            <w:r>
              <w:rPr>
                <w:rFonts w:ascii="Times New Roman" w:hAnsi="Times New Roman" w:cs="Times New Roman"/>
                <w:sz w:val="28"/>
                <w:szCs w:val="28"/>
              </w:rPr>
              <w:t>1,7</w:t>
            </w:r>
            <w:r>
              <w:rPr>
                <w:rFonts w:ascii="Times New Roman" w:hAnsi="Times New Roman" w:cs="Times New Roman"/>
                <w:sz w:val="28"/>
                <w:szCs w:val="28"/>
                <w:lang w:val="en-US"/>
              </w:rPr>
              <w:t>7</w:t>
            </w:r>
          </w:p>
        </w:tc>
        <w:tc>
          <w:tcPr>
            <w:tcW w:w="1657" w:type="dxa"/>
          </w:tcPr>
          <w:p w:rsidR="00710CDB" w:rsidRPr="004A4187" w:rsidRDefault="00710CDB" w:rsidP="00710CDB">
            <w:pPr>
              <w:spacing w:line="360" w:lineRule="auto"/>
              <w:ind w:left="-108" w:right="-108"/>
              <w:jc w:val="center"/>
              <w:rPr>
                <w:rFonts w:ascii="Times New Roman" w:hAnsi="Times New Roman" w:cs="Times New Roman"/>
                <w:sz w:val="28"/>
                <w:szCs w:val="28"/>
                <w:lang w:val="en-US"/>
              </w:rPr>
            </w:pPr>
            <w:r w:rsidRPr="004A4187">
              <w:rPr>
                <w:rFonts w:ascii="Times New Roman" w:hAnsi="Times New Roman" w:cs="Times New Roman"/>
                <w:sz w:val="28"/>
                <w:szCs w:val="28"/>
              </w:rPr>
              <w:t>1,57</w:t>
            </w:r>
            <w:r w:rsidRPr="008E3DD7">
              <w:rPr>
                <w:rFonts w:ascii="Times New Roman" w:hAnsi="Times New Roman" w:cs="Times New Roman"/>
                <w:sz w:val="28"/>
                <w:szCs w:val="28"/>
              </w:rPr>
              <w:t>±</w:t>
            </w:r>
            <w:r>
              <w:rPr>
                <w:rFonts w:ascii="Times New Roman" w:hAnsi="Times New Roman" w:cs="Times New Roman"/>
                <w:sz w:val="28"/>
                <w:szCs w:val="28"/>
              </w:rPr>
              <w:t>1,33</w:t>
            </w:r>
          </w:p>
        </w:tc>
        <w:tc>
          <w:tcPr>
            <w:tcW w:w="1657" w:type="dxa"/>
          </w:tcPr>
          <w:p w:rsidR="00710CDB" w:rsidRPr="00E93895" w:rsidRDefault="00710CDB" w:rsidP="00710CDB">
            <w:pPr>
              <w:spacing w:line="360" w:lineRule="auto"/>
              <w:ind w:left="-108" w:right="-144"/>
              <w:rPr>
                <w:rFonts w:ascii="Times New Roman" w:hAnsi="Times New Roman" w:cs="Times New Roman"/>
                <w:sz w:val="28"/>
                <w:szCs w:val="28"/>
                <w:lang w:val="en-US"/>
              </w:rPr>
            </w:pPr>
            <w:r w:rsidRPr="008E3DD7">
              <w:rPr>
                <w:rFonts w:ascii="Times New Roman" w:hAnsi="Times New Roman" w:cs="Times New Roman"/>
                <w:sz w:val="28"/>
                <w:szCs w:val="28"/>
              </w:rPr>
              <w:t>p</w:t>
            </w:r>
            <w:r>
              <w:rPr>
                <w:rFonts w:ascii="Times New Roman" w:hAnsi="Times New Roman" w:cs="Times New Roman"/>
                <w:sz w:val="28"/>
                <w:szCs w:val="28"/>
                <w:lang w:val="en-US"/>
              </w:rPr>
              <w:t>=0</w:t>
            </w:r>
            <w:r w:rsidRPr="00E93895">
              <w:rPr>
                <w:rFonts w:ascii="Times New Roman" w:hAnsi="Times New Roman" w:cs="Times New Roman"/>
                <w:sz w:val="28"/>
                <w:szCs w:val="28"/>
                <w:lang w:val="en-US"/>
              </w:rPr>
              <w:t>,0006</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 xml:space="preserve">Вираженість </w:t>
            </w:r>
            <w:r>
              <w:rPr>
                <w:rFonts w:ascii="Times New Roman" w:hAnsi="Times New Roman" w:cs="Times New Roman"/>
                <w:sz w:val="28"/>
                <w:szCs w:val="28"/>
              </w:rPr>
              <w:t>втомлюваності</w:t>
            </w:r>
            <w:r w:rsidRPr="008E3DD7">
              <w:rPr>
                <w:rFonts w:ascii="Times New Roman" w:hAnsi="Times New Roman" w:cs="Times New Roman"/>
                <w:sz w:val="28"/>
                <w:szCs w:val="28"/>
              </w:rPr>
              <w:t>, бали</w:t>
            </w:r>
          </w:p>
        </w:tc>
        <w:tc>
          <w:tcPr>
            <w:tcW w:w="1656" w:type="dxa"/>
          </w:tcPr>
          <w:p w:rsidR="00710CDB" w:rsidRPr="00EE4AFB" w:rsidRDefault="00710CDB" w:rsidP="00710CDB">
            <w:pPr>
              <w:spacing w:line="360" w:lineRule="auto"/>
              <w:ind w:left="-108" w:right="-108"/>
              <w:jc w:val="center"/>
              <w:rPr>
                <w:rFonts w:ascii="Times New Roman" w:hAnsi="Times New Roman" w:cs="Times New Roman"/>
                <w:sz w:val="28"/>
                <w:szCs w:val="28"/>
                <w:lang w:val="en-US"/>
              </w:rPr>
            </w:pPr>
            <w:r w:rsidRPr="00EE4AFB">
              <w:rPr>
                <w:rFonts w:ascii="Times New Roman" w:hAnsi="Times New Roman" w:cs="Times New Roman"/>
                <w:sz w:val="28"/>
                <w:szCs w:val="28"/>
              </w:rPr>
              <w:t>3,13</w:t>
            </w:r>
            <w:r w:rsidRPr="008E3DD7">
              <w:rPr>
                <w:rFonts w:ascii="Times New Roman" w:hAnsi="Times New Roman" w:cs="Times New Roman"/>
                <w:sz w:val="28"/>
                <w:szCs w:val="28"/>
              </w:rPr>
              <w:t>±</w:t>
            </w:r>
            <w:r>
              <w:rPr>
                <w:rFonts w:ascii="Times New Roman" w:hAnsi="Times New Roman" w:cs="Times New Roman"/>
                <w:sz w:val="28"/>
                <w:szCs w:val="28"/>
              </w:rPr>
              <w:t>1,10</w:t>
            </w:r>
          </w:p>
        </w:tc>
        <w:tc>
          <w:tcPr>
            <w:tcW w:w="1657" w:type="dxa"/>
          </w:tcPr>
          <w:p w:rsidR="00710CDB" w:rsidRPr="00833540" w:rsidRDefault="00710CDB" w:rsidP="00710CDB">
            <w:pPr>
              <w:spacing w:line="360" w:lineRule="auto"/>
              <w:ind w:left="-108" w:right="-108"/>
              <w:jc w:val="center"/>
              <w:rPr>
                <w:rFonts w:ascii="Times New Roman" w:hAnsi="Times New Roman" w:cs="Times New Roman"/>
                <w:sz w:val="28"/>
                <w:szCs w:val="28"/>
                <w:lang w:val="en-US"/>
              </w:rPr>
            </w:pPr>
            <w:r w:rsidRPr="00833540">
              <w:rPr>
                <w:rFonts w:ascii="Times New Roman" w:hAnsi="Times New Roman" w:cs="Times New Roman"/>
                <w:sz w:val="28"/>
                <w:szCs w:val="28"/>
              </w:rPr>
              <w:t>3,04</w:t>
            </w:r>
            <w:r w:rsidRPr="008E3DD7">
              <w:rPr>
                <w:rFonts w:ascii="Times New Roman" w:hAnsi="Times New Roman" w:cs="Times New Roman"/>
                <w:sz w:val="28"/>
                <w:szCs w:val="28"/>
              </w:rPr>
              <w:t>±</w:t>
            </w:r>
            <w:r>
              <w:rPr>
                <w:rFonts w:ascii="Times New Roman" w:hAnsi="Times New Roman" w:cs="Times New Roman"/>
                <w:sz w:val="28"/>
                <w:szCs w:val="28"/>
              </w:rPr>
              <w:t>1,1</w:t>
            </w:r>
            <w:r>
              <w:rPr>
                <w:rFonts w:ascii="Times New Roman" w:hAnsi="Times New Roman" w:cs="Times New Roman"/>
                <w:sz w:val="28"/>
                <w:szCs w:val="28"/>
                <w:lang w:val="en-US"/>
              </w:rPr>
              <w:t>1</w:t>
            </w:r>
          </w:p>
        </w:tc>
        <w:tc>
          <w:tcPr>
            <w:tcW w:w="1657" w:type="dxa"/>
          </w:tcPr>
          <w:p w:rsidR="00710CDB" w:rsidRPr="000F180C" w:rsidRDefault="00710CDB" w:rsidP="00710CDB">
            <w:pPr>
              <w:spacing w:line="360" w:lineRule="auto"/>
              <w:ind w:left="-108" w:right="-108"/>
              <w:jc w:val="center"/>
              <w:rPr>
                <w:rFonts w:ascii="Times New Roman" w:hAnsi="Times New Roman" w:cs="Times New Roman"/>
                <w:sz w:val="28"/>
                <w:szCs w:val="28"/>
                <w:lang w:val="en-US"/>
              </w:rPr>
            </w:pPr>
            <w:r w:rsidRPr="000F180C">
              <w:rPr>
                <w:rFonts w:ascii="Times New Roman" w:hAnsi="Times New Roman" w:cs="Times New Roman"/>
                <w:sz w:val="28"/>
                <w:szCs w:val="28"/>
              </w:rPr>
              <w:t>4,09</w:t>
            </w:r>
            <w:r w:rsidRPr="008E3DD7">
              <w:rPr>
                <w:rFonts w:ascii="Times New Roman" w:hAnsi="Times New Roman" w:cs="Times New Roman"/>
                <w:sz w:val="28"/>
                <w:szCs w:val="28"/>
              </w:rPr>
              <w:t>±</w:t>
            </w:r>
            <w:r>
              <w:rPr>
                <w:rFonts w:ascii="Times New Roman" w:hAnsi="Times New Roman" w:cs="Times New Roman"/>
                <w:sz w:val="28"/>
                <w:szCs w:val="28"/>
              </w:rPr>
              <w:t>1,08</w:t>
            </w:r>
          </w:p>
        </w:tc>
        <w:tc>
          <w:tcPr>
            <w:tcW w:w="1657" w:type="dxa"/>
          </w:tcPr>
          <w:p w:rsidR="00710CDB" w:rsidRPr="00E93895" w:rsidRDefault="00710CDB" w:rsidP="00710CDB">
            <w:pPr>
              <w:spacing w:line="360" w:lineRule="auto"/>
              <w:ind w:left="-108" w:right="-144"/>
              <w:rPr>
                <w:rFonts w:ascii="Times New Roman" w:hAnsi="Times New Roman" w:cs="Times New Roman"/>
                <w:sz w:val="28"/>
                <w:szCs w:val="28"/>
                <w:lang w:val="en-US"/>
              </w:rPr>
            </w:pPr>
            <w:r w:rsidRPr="008E3DD7">
              <w:rPr>
                <w:rFonts w:ascii="Times New Roman" w:hAnsi="Times New Roman" w:cs="Times New Roman"/>
                <w:sz w:val="28"/>
                <w:szCs w:val="28"/>
              </w:rPr>
              <w:t>p</w:t>
            </w:r>
            <w:r>
              <w:rPr>
                <w:rFonts w:ascii="Times New Roman" w:hAnsi="Times New Roman" w:cs="Times New Roman"/>
                <w:sz w:val="28"/>
                <w:szCs w:val="28"/>
                <w:lang w:val="en-US"/>
              </w:rPr>
              <w:t>=0</w:t>
            </w:r>
            <w:r w:rsidRPr="00E93895">
              <w:rPr>
                <w:rFonts w:ascii="Times New Roman" w:hAnsi="Times New Roman" w:cs="Times New Roman"/>
                <w:sz w:val="28"/>
                <w:szCs w:val="28"/>
                <w:lang w:val="en-US"/>
              </w:rPr>
              <w:t>,0026</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 xml:space="preserve">Ступінь задишки до </w:t>
            </w:r>
            <w:r w:rsidR="00A446A5" w:rsidRPr="00A446A5">
              <w:rPr>
                <w:rFonts w:ascii="Times New Roman" w:hAnsi="Times New Roman" w:cs="Times New Roman"/>
                <w:sz w:val="28"/>
                <w:szCs w:val="28"/>
                <w:lang w:val="ru-RU"/>
              </w:rPr>
              <w:br/>
            </w:r>
            <w:r w:rsidRPr="008E3DD7">
              <w:rPr>
                <w:rFonts w:ascii="Times New Roman" w:hAnsi="Times New Roman" w:cs="Times New Roman"/>
                <w:sz w:val="28"/>
                <w:szCs w:val="28"/>
              </w:rPr>
              <w:t>6-ХТзХ, бали</w:t>
            </w:r>
          </w:p>
        </w:tc>
        <w:tc>
          <w:tcPr>
            <w:tcW w:w="1656" w:type="dxa"/>
          </w:tcPr>
          <w:p w:rsidR="00710CDB" w:rsidRPr="00A446A5" w:rsidRDefault="00710CDB" w:rsidP="00710CDB">
            <w:pPr>
              <w:spacing w:line="360" w:lineRule="auto"/>
              <w:ind w:left="-108" w:right="-108"/>
              <w:jc w:val="center"/>
              <w:rPr>
                <w:rFonts w:ascii="Times New Roman" w:hAnsi="Times New Roman" w:cs="Times New Roman"/>
                <w:sz w:val="28"/>
                <w:szCs w:val="28"/>
                <w:lang w:val="ru-RU"/>
              </w:rPr>
            </w:pPr>
            <w:r w:rsidRPr="000E1942">
              <w:rPr>
                <w:rFonts w:ascii="Times New Roman" w:hAnsi="Times New Roman" w:cs="Times New Roman"/>
                <w:sz w:val="28"/>
                <w:szCs w:val="28"/>
              </w:rPr>
              <w:t>3,09</w:t>
            </w:r>
            <w:r w:rsidRPr="008E3DD7">
              <w:rPr>
                <w:rFonts w:ascii="Times New Roman" w:hAnsi="Times New Roman" w:cs="Times New Roman"/>
                <w:sz w:val="28"/>
                <w:szCs w:val="28"/>
              </w:rPr>
              <w:t>±</w:t>
            </w:r>
            <w:r>
              <w:rPr>
                <w:rFonts w:ascii="Times New Roman" w:hAnsi="Times New Roman" w:cs="Times New Roman"/>
                <w:sz w:val="28"/>
                <w:szCs w:val="28"/>
              </w:rPr>
              <w:t>0,79</w:t>
            </w:r>
          </w:p>
        </w:tc>
        <w:tc>
          <w:tcPr>
            <w:tcW w:w="1657" w:type="dxa"/>
          </w:tcPr>
          <w:p w:rsidR="00710CDB" w:rsidRPr="00A446A5" w:rsidRDefault="00710CDB" w:rsidP="00710CDB">
            <w:pPr>
              <w:spacing w:line="360" w:lineRule="auto"/>
              <w:ind w:left="-108" w:right="-108"/>
              <w:jc w:val="center"/>
              <w:rPr>
                <w:rFonts w:ascii="Times New Roman" w:hAnsi="Times New Roman" w:cs="Times New Roman"/>
                <w:sz w:val="28"/>
                <w:szCs w:val="28"/>
                <w:lang w:val="ru-RU"/>
              </w:rPr>
            </w:pPr>
            <w:r w:rsidRPr="004D7C5A">
              <w:rPr>
                <w:rFonts w:ascii="Times New Roman" w:hAnsi="Times New Roman" w:cs="Times New Roman"/>
                <w:sz w:val="28"/>
                <w:szCs w:val="28"/>
              </w:rPr>
              <w:t>2,70</w:t>
            </w:r>
            <w:r w:rsidRPr="008E3DD7">
              <w:rPr>
                <w:rFonts w:ascii="Times New Roman" w:hAnsi="Times New Roman" w:cs="Times New Roman"/>
                <w:sz w:val="28"/>
                <w:szCs w:val="28"/>
              </w:rPr>
              <w:t>±</w:t>
            </w:r>
            <w:r>
              <w:rPr>
                <w:rFonts w:ascii="Times New Roman" w:hAnsi="Times New Roman" w:cs="Times New Roman"/>
                <w:sz w:val="28"/>
                <w:szCs w:val="28"/>
              </w:rPr>
              <w:t>0,6</w:t>
            </w:r>
            <w:r w:rsidRPr="00A446A5">
              <w:rPr>
                <w:rFonts w:ascii="Times New Roman" w:hAnsi="Times New Roman" w:cs="Times New Roman"/>
                <w:sz w:val="28"/>
                <w:szCs w:val="28"/>
                <w:lang w:val="ru-RU"/>
              </w:rPr>
              <w:t>4</w:t>
            </w:r>
          </w:p>
        </w:tc>
        <w:tc>
          <w:tcPr>
            <w:tcW w:w="1657" w:type="dxa"/>
          </w:tcPr>
          <w:p w:rsidR="00710CDB" w:rsidRPr="00A446A5" w:rsidRDefault="00710CDB" w:rsidP="00710CDB">
            <w:pPr>
              <w:spacing w:line="360" w:lineRule="auto"/>
              <w:ind w:left="-108" w:right="-108"/>
              <w:jc w:val="center"/>
              <w:rPr>
                <w:rFonts w:ascii="Times New Roman" w:hAnsi="Times New Roman" w:cs="Times New Roman"/>
                <w:sz w:val="28"/>
                <w:szCs w:val="28"/>
                <w:lang w:val="ru-RU"/>
              </w:rPr>
            </w:pPr>
            <w:r w:rsidRPr="0006048B">
              <w:rPr>
                <w:rFonts w:ascii="Times New Roman" w:hAnsi="Times New Roman" w:cs="Times New Roman"/>
                <w:sz w:val="28"/>
                <w:szCs w:val="28"/>
              </w:rPr>
              <w:t>3,35</w:t>
            </w:r>
            <w:r w:rsidRPr="008E3DD7">
              <w:rPr>
                <w:rFonts w:ascii="Times New Roman" w:hAnsi="Times New Roman" w:cs="Times New Roman"/>
                <w:sz w:val="28"/>
                <w:szCs w:val="28"/>
              </w:rPr>
              <w:t>±</w:t>
            </w:r>
            <w:r>
              <w:rPr>
                <w:rFonts w:ascii="Times New Roman" w:hAnsi="Times New Roman" w:cs="Times New Roman"/>
                <w:sz w:val="28"/>
                <w:szCs w:val="28"/>
              </w:rPr>
              <w:t>0,6</w:t>
            </w:r>
            <w:r w:rsidRPr="00A446A5">
              <w:rPr>
                <w:rFonts w:ascii="Times New Roman" w:hAnsi="Times New Roman" w:cs="Times New Roman"/>
                <w:sz w:val="28"/>
                <w:szCs w:val="28"/>
                <w:lang w:val="ru-RU"/>
              </w:rPr>
              <w:t>5</w:t>
            </w:r>
          </w:p>
        </w:tc>
        <w:tc>
          <w:tcPr>
            <w:tcW w:w="1657" w:type="dxa"/>
          </w:tcPr>
          <w:p w:rsidR="00710CDB" w:rsidRPr="008E3DD7" w:rsidRDefault="00710CDB" w:rsidP="00710CDB">
            <w:pPr>
              <w:spacing w:line="360" w:lineRule="auto"/>
              <w:ind w:left="-108" w:right="-144"/>
              <w:rPr>
                <w:rFonts w:ascii="Times New Roman" w:hAnsi="Times New Roman" w:cs="Times New Roman"/>
                <w:sz w:val="28"/>
                <w:szCs w:val="28"/>
              </w:rPr>
            </w:pPr>
            <w:r w:rsidRPr="008E3DD7">
              <w:rPr>
                <w:rFonts w:ascii="Times New Roman" w:hAnsi="Times New Roman" w:cs="Times New Roman"/>
                <w:sz w:val="28"/>
                <w:szCs w:val="28"/>
              </w:rPr>
              <w:t>p=</w:t>
            </w:r>
            <w:r w:rsidRPr="00A446A5">
              <w:rPr>
                <w:rFonts w:ascii="Times New Roman" w:hAnsi="Times New Roman" w:cs="Times New Roman"/>
                <w:sz w:val="28"/>
                <w:szCs w:val="28"/>
                <w:lang w:val="ru-RU"/>
              </w:rPr>
              <w:t>0</w:t>
            </w:r>
            <w:r w:rsidRPr="00E93895">
              <w:rPr>
                <w:rFonts w:ascii="Times New Roman" w:hAnsi="Times New Roman" w:cs="Times New Roman"/>
                <w:sz w:val="28"/>
                <w:szCs w:val="28"/>
              </w:rPr>
              <w:t>,0071</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Ступінь задишки після 6-ХТзХ, бали</w:t>
            </w:r>
          </w:p>
        </w:tc>
        <w:tc>
          <w:tcPr>
            <w:tcW w:w="1656" w:type="dxa"/>
          </w:tcPr>
          <w:p w:rsidR="00710CDB" w:rsidRPr="00A446A5" w:rsidRDefault="00710CDB" w:rsidP="00710CDB">
            <w:pPr>
              <w:spacing w:line="360" w:lineRule="auto"/>
              <w:ind w:left="-108" w:right="-108"/>
              <w:jc w:val="center"/>
              <w:rPr>
                <w:rFonts w:ascii="Times New Roman" w:hAnsi="Times New Roman" w:cs="Times New Roman"/>
                <w:sz w:val="28"/>
                <w:szCs w:val="28"/>
                <w:lang w:val="ru-RU"/>
              </w:rPr>
            </w:pPr>
            <w:r w:rsidRPr="004536BA">
              <w:rPr>
                <w:rFonts w:ascii="Times New Roman" w:hAnsi="Times New Roman" w:cs="Times New Roman"/>
                <w:sz w:val="28"/>
                <w:szCs w:val="28"/>
              </w:rPr>
              <w:t>3,74</w:t>
            </w:r>
            <w:r w:rsidRPr="008E3DD7">
              <w:rPr>
                <w:rFonts w:ascii="Times New Roman" w:hAnsi="Times New Roman" w:cs="Times New Roman"/>
                <w:sz w:val="28"/>
                <w:szCs w:val="28"/>
              </w:rPr>
              <w:t>±</w:t>
            </w:r>
            <w:r>
              <w:rPr>
                <w:rFonts w:ascii="Times New Roman" w:hAnsi="Times New Roman" w:cs="Times New Roman"/>
                <w:sz w:val="28"/>
                <w:szCs w:val="28"/>
              </w:rPr>
              <w:t>1,01</w:t>
            </w:r>
          </w:p>
        </w:tc>
        <w:tc>
          <w:tcPr>
            <w:tcW w:w="1657" w:type="dxa"/>
          </w:tcPr>
          <w:p w:rsidR="00710CDB" w:rsidRPr="00A446A5" w:rsidRDefault="00710CDB" w:rsidP="00710CDB">
            <w:pPr>
              <w:spacing w:line="360" w:lineRule="auto"/>
              <w:ind w:left="-108" w:right="-108"/>
              <w:jc w:val="center"/>
              <w:rPr>
                <w:rFonts w:ascii="Times New Roman" w:hAnsi="Times New Roman" w:cs="Times New Roman"/>
                <w:sz w:val="28"/>
                <w:szCs w:val="28"/>
                <w:lang w:val="ru-RU"/>
              </w:rPr>
            </w:pPr>
            <w:r w:rsidRPr="00273FDA">
              <w:rPr>
                <w:rFonts w:ascii="Times New Roman" w:hAnsi="Times New Roman" w:cs="Times New Roman"/>
                <w:sz w:val="28"/>
                <w:szCs w:val="28"/>
              </w:rPr>
              <w:t>3,52</w:t>
            </w:r>
            <w:r w:rsidRPr="008E3DD7">
              <w:rPr>
                <w:rFonts w:ascii="Times New Roman" w:hAnsi="Times New Roman" w:cs="Times New Roman"/>
                <w:sz w:val="28"/>
                <w:szCs w:val="28"/>
              </w:rPr>
              <w:t>±</w:t>
            </w:r>
            <w:r>
              <w:rPr>
                <w:rFonts w:ascii="Times New Roman" w:hAnsi="Times New Roman" w:cs="Times New Roman"/>
                <w:sz w:val="28"/>
                <w:szCs w:val="28"/>
              </w:rPr>
              <w:t>0,8</w:t>
            </w:r>
            <w:r w:rsidRPr="00A446A5">
              <w:rPr>
                <w:rFonts w:ascii="Times New Roman" w:hAnsi="Times New Roman" w:cs="Times New Roman"/>
                <w:sz w:val="28"/>
                <w:szCs w:val="28"/>
                <w:lang w:val="ru-RU"/>
              </w:rPr>
              <w:t>5</w:t>
            </w:r>
          </w:p>
        </w:tc>
        <w:tc>
          <w:tcPr>
            <w:tcW w:w="1657" w:type="dxa"/>
          </w:tcPr>
          <w:p w:rsidR="00710CDB" w:rsidRPr="00A446A5" w:rsidRDefault="00710CDB" w:rsidP="00710CDB">
            <w:pPr>
              <w:spacing w:line="360" w:lineRule="auto"/>
              <w:ind w:left="-108" w:right="-108"/>
              <w:jc w:val="center"/>
              <w:rPr>
                <w:rFonts w:ascii="Times New Roman" w:hAnsi="Times New Roman" w:cs="Times New Roman"/>
                <w:sz w:val="28"/>
                <w:szCs w:val="28"/>
                <w:lang w:val="ru-RU"/>
              </w:rPr>
            </w:pPr>
            <w:r w:rsidRPr="0006048B">
              <w:rPr>
                <w:rFonts w:ascii="Times New Roman" w:hAnsi="Times New Roman" w:cs="Times New Roman"/>
                <w:sz w:val="28"/>
                <w:szCs w:val="28"/>
              </w:rPr>
              <w:t>4,30</w:t>
            </w:r>
            <w:r w:rsidRPr="008E3DD7">
              <w:rPr>
                <w:rFonts w:ascii="Times New Roman" w:hAnsi="Times New Roman" w:cs="Times New Roman"/>
                <w:sz w:val="28"/>
                <w:szCs w:val="28"/>
              </w:rPr>
              <w:t>±</w:t>
            </w:r>
            <w:r>
              <w:rPr>
                <w:rFonts w:ascii="Times New Roman" w:hAnsi="Times New Roman" w:cs="Times New Roman"/>
                <w:sz w:val="28"/>
                <w:szCs w:val="28"/>
              </w:rPr>
              <w:t>0,8</w:t>
            </w:r>
            <w:r w:rsidRPr="00A446A5">
              <w:rPr>
                <w:rFonts w:ascii="Times New Roman" w:hAnsi="Times New Roman" w:cs="Times New Roman"/>
                <w:sz w:val="28"/>
                <w:szCs w:val="28"/>
                <w:lang w:val="ru-RU"/>
              </w:rPr>
              <w:t>8</w:t>
            </w:r>
          </w:p>
        </w:tc>
        <w:tc>
          <w:tcPr>
            <w:tcW w:w="1657" w:type="dxa"/>
          </w:tcPr>
          <w:p w:rsidR="00710CDB" w:rsidRPr="00A446A5" w:rsidRDefault="00710CDB" w:rsidP="00710CDB">
            <w:pPr>
              <w:spacing w:line="360" w:lineRule="auto"/>
              <w:ind w:left="-108" w:right="-144"/>
              <w:rPr>
                <w:rFonts w:ascii="Times New Roman" w:hAnsi="Times New Roman" w:cs="Times New Roman"/>
                <w:sz w:val="28"/>
                <w:szCs w:val="28"/>
                <w:lang w:val="ru-RU"/>
              </w:rPr>
            </w:pPr>
            <w:r>
              <w:rPr>
                <w:rFonts w:ascii="Times New Roman" w:hAnsi="Times New Roman" w:cs="Times New Roman"/>
                <w:sz w:val="28"/>
                <w:szCs w:val="28"/>
              </w:rPr>
              <w:t>p</w:t>
            </w:r>
            <w:r w:rsidRPr="00A446A5">
              <w:rPr>
                <w:rFonts w:ascii="Times New Roman" w:hAnsi="Times New Roman" w:cs="Times New Roman"/>
                <w:sz w:val="28"/>
                <w:szCs w:val="28"/>
                <w:lang w:val="ru-RU"/>
              </w:rPr>
              <w:t>=0,0033</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6-ХТзХ, м</w:t>
            </w:r>
          </w:p>
        </w:tc>
        <w:tc>
          <w:tcPr>
            <w:tcW w:w="1656" w:type="dxa"/>
          </w:tcPr>
          <w:p w:rsidR="00710CDB" w:rsidRPr="002722CC" w:rsidRDefault="00710CDB" w:rsidP="00710CDB">
            <w:pPr>
              <w:spacing w:line="360" w:lineRule="auto"/>
              <w:ind w:left="-108" w:right="-108"/>
              <w:jc w:val="center"/>
              <w:rPr>
                <w:rFonts w:ascii="Times New Roman" w:hAnsi="Times New Roman" w:cs="Times New Roman"/>
                <w:sz w:val="28"/>
                <w:szCs w:val="28"/>
                <w:lang w:val="en-US"/>
              </w:rPr>
            </w:pPr>
            <w:r w:rsidRPr="002722CC">
              <w:rPr>
                <w:rFonts w:ascii="Times New Roman" w:hAnsi="Times New Roman" w:cs="Times New Roman"/>
                <w:sz w:val="28"/>
                <w:szCs w:val="28"/>
              </w:rPr>
              <w:t>386,91</w:t>
            </w:r>
            <w:r w:rsidRPr="008E3DD7">
              <w:rPr>
                <w:rFonts w:ascii="Times New Roman" w:hAnsi="Times New Roman" w:cs="Times New Roman"/>
                <w:sz w:val="28"/>
                <w:szCs w:val="28"/>
              </w:rPr>
              <w:t>±</w:t>
            </w:r>
            <w:r>
              <w:rPr>
                <w:rFonts w:ascii="Times New Roman" w:hAnsi="Times New Roman" w:cs="Times New Roman"/>
                <w:sz w:val="28"/>
                <w:szCs w:val="28"/>
              </w:rPr>
              <w:t>16,01</w:t>
            </w:r>
          </w:p>
        </w:tc>
        <w:tc>
          <w:tcPr>
            <w:tcW w:w="1657" w:type="dxa"/>
          </w:tcPr>
          <w:p w:rsidR="00710CDB" w:rsidRPr="00AF4EC8" w:rsidRDefault="00710CDB" w:rsidP="00710CDB">
            <w:pPr>
              <w:spacing w:line="360" w:lineRule="auto"/>
              <w:ind w:left="-108" w:right="-108"/>
              <w:jc w:val="center"/>
              <w:rPr>
                <w:rFonts w:ascii="Times New Roman" w:hAnsi="Times New Roman" w:cs="Times New Roman"/>
                <w:sz w:val="28"/>
                <w:szCs w:val="28"/>
                <w:lang w:val="en-US"/>
              </w:rPr>
            </w:pPr>
            <w:r w:rsidRPr="00AF4EC8">
              <w:rPr>
                <w:rFonts w:ascii="Times New Roman" w:hAnsi="Times New Roman" w:cs="Times New Roman"/>
                <w:sz w:val="28"/>
                <w:szCs w:val="28"/>
              </w:rPr>
              <w:t>385,04</w:t>
            </w:r>
            <w:r w:rsidRPr="008E3DD7">
              <w:rPr>
                <w:rFonts w:ascii="Times New Roman" w:hAnsi="Times New Roman" w:cs="Times New Roman"/>
                <w:sz w:val="28"/>
                <w:szCs w:val="28"/>
              </w:rPr>
              <w:t>±</w:t>
            </w:r>
            <w:r>
              <w:rPr>
                <w:rFonts w:ascii="Times New Roman" w:hAnsi="Times New Roman" w:cs="Times New Roman"/>
                <w:sz w:val="28"/>
                <w:szCs w:val="28"/>
              </w:rPr>
              <w:t>13,7</w:t>
            </w:r>
            <w:r>
              <w:rPr>
                <w:rFonts w:ascii="Times New Roman" w:hAnsi="Times New Roman" w:cs="Times New Roman"/>
                <w:sz w:val="28"/>
                <w:szCs w:val="28"/>
                <w:lang w:val="en-US"/>
              </w:rPr>
              <w:t>3</w:t>
            </w:r>
          </w:p>
        </w:tc>
        <w:tc>
          <w:tcPr>
            <w:tcW w:w="1657" w:type="dxa"/>
          </w:tcPr>
          <w:p w:rsidR="00710CDB" w:rsidRPr="00496702" w:rsidRDefault="00710CDB" w:rsidP="00710CDB">
            <w:pPr>
              <w:spacing w:line="360" w:lineRule="auto"/>
              <w:ind w:left="-108" w:right="-108"/>
              <w:jc w:val="center"/>
              <w:rPr>
                <w:rFonts w:ascii="Times New Roman" w:hAnsi="Times New Roman" w:cs="Times New Roman"/>
                <w:sz w:val="28"/>
                <w:szCs w:val="28"/>
                <w:lang w:val="en-US"/>
              </w:rPr>
            </w:pPr>
            <w:r w:rsidRPr="00496702">
              <w:rPr>
                <w:rFonts w:ascii="Times New Roman" w:hAnsi="Times New Roman" w:cs="Times New Roman"/>
                <w:sz w:val="28"/>
                <w:szCs w:val="28"/>
              </w:rPr>
              <w:t>378,26</w:t>
            </w:r>
            <w:r w:rsidRPr="008E3DD7">
              <w:rPr>
                <w:rFonts w:ascii="Times New Roman" w:hAnsi="Times New Roman" w:cs="Times New Roman"/>
                <w:sz w:val="28"/>
                <w:szCs w:val="28"/>
              </w:rPr>
              <w:t>±</w:t>
            </w:r>
            <w:r>
              <w:rPr>
                <w:rFonts w:ascii="Times New Roman" w:hAnsi="Times New Roman" w:cs="Times New Roman"/>
                <w:sz w:val="28"/>
                <w:szCs w:val="28"/>
              </w:rPr>
              <w:t>13,89</w:t>
            </w:r>
          </w:p>
        </w:tc>
        <w:tc>
          <w:tcPr>
            <w:tcW w:w="1657" w:type="dxa"/>
          </w:tcPr>
          <w:p w:rsidR="00710CDB" w:rsidRPr="008E3DD7" w:rsidRDefault="00710CDB" w:rsidP="00710CDB">
            <w:pPr>
              <w:spacing w:line="360" w:lineRule="auto"/>
              <w:ind w:left="-108" w:right="-144"/>
              <w:rPr>
                <w:rFonts w:ascii="Times New Roman" w:hAnsi="Times New Roman" w:cs="Times New Roman"/>
                <w:sz w:val="28"/>
                <w:szCs w:val="28"/>
              </w:rPr>
            </w:pPr>
            <w:r w:rsidRPr="008E3DD7">
              <w:rPr>
                <w:rFonts w:ascii="Times New Roman" w:hAnsi="Times New Roman" w:cs="Times New Roman"/>
                <w:sz w:val="28"/>
                <w:szCs w:val="28"/>
              </w:rPr>
              <w:t>p=</w:t>
            </w:r>
            <w:r>
              <w:rPr>
                <w:rFonts w:ascii="Times New Roman" w:hAnsi="Times New Roman" w:cs="Times New Roman"/>
                <w:sz w:val="28"/>
                <w:szCs w:val="28"/>
                <w:lang w:val="en-US"/>
              </w:rPr>
              <w:t>0</w:t>
            </w:r>
            <w:r w:rsidRPr="00E93895">
              <w:rPr>
                <w:rFonts w:ascii="Times New Roman" w:hAnsi="Times New Roman" w:cs="Times New Roman"/>
                <w:sz w:val="28"/>
                <w:szCs w:val="28"/>
              </w:rPr>
              <w:t>,1179</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Сатурація до 6-ХТзХ, %</w:t>
            </w:r>
          </w:p>
        </w:tc>
        <w:tc>
          <w:tcPr>
            <w:tcW w:w="1656" w:type="dxa"/>
          </w:tcPr>
          <w:p w:rsidR="00710CDB" w:rsidRPr="002722CC" w:rsidRDefault="00710CDB" w:rsidP="00710CDB">
            <w:pPr>
              <w:spacing w:line="360" w:lineRule="auto"/>
              <w:ind w:left="-108" w:right="-108"/>
              <w:jc w:val="center"/>
              <w:rPr>
                <w:rFonts w:ascii="Times New Roman" w:hAnsi="Times New Roman" w:cs="Times New Roman"/>
                <w:sz w:val="28"/>
                <w:szCs w:val="28"/>
                <w:lang w:val="en-US"/>
              </w:rPr>
            </w:pPr>
            <w:r w:rsidRPr="002722CC">
              <w:rPr>
                <w:rFonts w:ascii="Times New Roman" w:hAnsi="Times New Roman" w:cs="Times New Roman"/>
                <w:sz w:val="28"/>
                <w:szCs w:val="28"/>
              </w:rPr>
              <w:t>97,78</w:t>
            </w:r>
            <w:r w:rsidRPr="008E3DD7">
              <w:rPr>
                <w:rFonts w:ascii="Times New Roman" w:hAnsi="Times New Roman" w:cs="Times New Roman"/>
                <w:sz w:val="28"/>
                <w:szCs w:val="28"/>
              </w:rPr>
              <w:t>±</w:t>
            </w:r>
            <w:r>
              <w:rPr>
                <w:rFonts w:ascii="Times New Roman" w:hAnsi="Times New Roman" w:cs="Times New Roman"/>
                <w:sz w:val="28"/>
                <w:szCs w:val="28"/>
              </w:rPr>
              <w:t>0,5</w:t>
            </w:r>
            <w:r>
              <w:rPr>
                <w:rFonts w:ascii="Times New Roman" w:hAnsi="Times New Roman" w:cs="Times New Roman"/>
                <w:sz w:val="28"/>
                <w:szCs w:val="28"/>
                <w:lang w:val="en-US"/>
              </w:rPr>
              <w:t>2</w:t>
            </w:r>
          </w:p>
        </w:tc>
        <w:tc>
          <w:tcPr>
            <w:tcW w:w="1657" w:type="dxa"/>
          </w:tcPr>
          <w:p w:rsidR="00710CDB" w:rsidRPr="00B54278" w:rsidRDefault="00710CDB" w:rsidP="00710CDB">
            <w:pPr>
              <w:spacing w:line="360" w:lineRule="auto"/>
              <w:ind w:left="-108" w:right="-108"/>
              <w:jc w:val="center"/>
              <w:rPr>
                <w:rFonts w:ascii="Times New Roman" w:hAnsi="Times New Roman" w:cs="Times New Roman"/>
                <w:sz w:val="28"/>
                <w:szCs w:val="28"/>
                <w:lang w:val="en-US"/>
              </w:rPr>
            </w:pPr>
            <w:r w:rsidRPr="00B54278">
              <w:rPr>
                <w:rFonts w:ascii="Times New Roman" w:hAnsi="Times New Roman" w:cs="Times New Roman"/>
                <w:sz w:val="28"/>
                <w:szCs w:val="28"/>
              </w:rPr>
              <w:t>98,13</w:t>
            </w:r>
            <w:r w:rsidRPr="008E3DD7">
              <w:rPr>
                <w:rFonts w:ascii="Times New Roman" w:hAnsi="Times New Roman" w:cs="Times New Roman"/>
                <w:sz w:val="28"/>
                <w:szCs w:val="28"/>
              </w:rPr>
              <w:t>±</w:t>
            </w:r>
            <w:r>
              <w:rPr>
                <w:rFonts w:ascii="Times New Roman" w:hAnsi="Times New Roman" w:cs="Times New Roman"/>
                <w:sz w:val="28"/>
                <w:szCs w:val="28"/>
              </w:rPr>
              <w:t>0,69</w:t>
            </w:r>
          </w:p>
        </w:tc>
        <w:tc>
          <w:tcPr>
            <w:tcW w:w="1657" w:type="dxa"/>
          </w:tcPr>
          <w:p w:rsidR="00710CDB" w:rsidRPr="00671C86" w:rsidRDefault="00710CDB" w:rsidP="00710CDB">
            <w:pPr>
              <w:spacing w:line="360" w:lineRule="auto"/>
              <w:ind w:left="-108" w:right="-108"/>
              <w:jc w:val="center"/>
              <w:rPr>
                <w:rFonts w:ascii="Times New Roman" w:hAnsi="Times New Roman" w:cs="Times New Roman"/>
                <w:sz w:val="28"/>
                <w:szCs w:val="28"/>
                <w:lang w:val="en-US"/>
              </w:rPr>
            </w:pPr>
            <w:r w:rsidRPr="00671C86">
              <w:rPr>
                <w:rFonts w:ascii="Times New Roman" w:hAnsi="Times New Roman" w:cs="Times New Roman"/>
                <w:sz w:val="28"/>
                <w:szCs w:val="28"/>
              </w:rPr>
              <w:t>97,65</w:t>
            </w:r>
            <w:r w:rsidRPr="008E3DD7">
              <w:rPr>
                <w:rFonts w:ascii="Times New Roman" w:hAnsi="Times New Roman" w:cs="Times New Roman"/>
                <w:sz w:val="28"/>
                <w:szCs w:val="28"/>
              </w:rPr>
              <w:t>±</w:t>
            </w:r>
            <w:r>
              <w:rPr>
                <w:rFonts w:ascii="Times New Roman" w:hAnsi="Times New Roman" w:cs="Times New Roman"/>
                <w:sz w:val="28"/>
                <w:szCs w:val="28"/>
              </w:rPr>
              <w:t>0,57</w:t>
            </w:r>
          </w:p>
        </w:tc>
        <w:tc>
          <w:tcPr>
            <w:tcW w:w="1657" w:type="dxa"/>
          </w:tcPr>
          <w:p w:rsidR="00710CDB" w:rsidRPr="008E3DD7" w:rsidRDefault="00710CDB" w:rsidP="00710CDB">
            <w:pPr>
              <w:spacing w:line="360" w:lineRule="auto"/>
              <w:ind w:left="-108" w:right="-144"/>
              <w:rPr>
                <w:rFonts w:ascii="Times New Roman" w:hAnsi="Times New Roman" w:cs="Times New Roman"/>
                <w:sz w:val="28"/>
                <w:szCs w:val="28"/>
              </w:rPr>
            </w:pPr>
            <w:r w:rsidRPr="008E3DD7">
              <w:rPr>
                <w:rFonts w:ascii="Times New Roman" w:hAnsi="Times New Roman" w:cs="Times New Roman"/>
                <w:sz w:val="28"/>
                <w:szCs w:val="28"/>
              </w:rPr>
              <w:t>p=</w:t>
            </w:r>
            <w:r>
              <w:rPr>
                <w:rFonts w:ascii="Times New Roman" w:hAnsi="Times New Roman" w:cs="Times New Roman"/>
                <w:sz w:val="28"/>
                <w:szCs w:val="28"/>
                <w:lang w:val="en-US"/>
              </w:rPr>
              <w:t>0</w:t>
            </w:r>
            <w:r w:rsidRPr="00E93895">
              <w:rPr>
                <w:rFonts w:ascii="Times New Roman" w:hAnsi="Times New Roman" w:cs="Times New Roman"/>
                <w:sz w:val="28"/>
                <w:szCs w:val="28"/>
              </w:rPr>
              <w:t>,0356</w:t>
            </w:r>
          </w:p>
        </w:tc>
      </w:tr>
    </w:tbl>
    <w:p w:rsidR="0061572C" w:rsidRDefault="0061572C">
      <w:pPr>
        <w:rPr>
          <w:lang w:val="en-US"/>
        </w:rPr>
      </w:pPr>
    </w:p>
    <w:p w:rsidR="0061572C" w:rsidRDefault="0061572C">
      <w:pPr>
        <w:rPr>
          <w:lang w:val="en-US"/>
        </w:rPr>
      </w:pPr>
    </w:p>
    <w:p w:rsidR="0061572C" w:rsidRPr="0061572C" w:rsidRDefault="0061572C" w:rsidP="0061572C">
      <w:pPr>
        <w:jc w:val="right"/>
        <w:rPr>
          <w:lang w:val="en-US"/>
        </w:rPr>
      </w:pPr>
      <w:r w:rsidRPr="00A85900">
        <w:rPr>
          <w:rFonts w:ascii="Times New Roman" w:eastAsia="Times New Roman" w:hAnsi="Times New Roman"/>
          <w:i/>
          <w:sz w:val="28"/>
          <w:szCs w:val="28"/>
        </w:rPr>
        <w:lastRenderedPageBreak/>
        <w:t>Продовж. табл.</w:t>
      </w:r>
      <w:r w:rsidRPr="0061572C">
        <w:rPr>
          <w:rFonts w:ascii="Times New Roman" w:hAnsi="Times New Roman"/>
          <w:i/>
          <w:sz w:val="28"/>
          <w:szCs w:val="28"/>
          <w:lang w:val="en-US"/>
        </w:rPr>
        <w:t xml:space="preserve"> </w:t>
      </w:r>
      <w:r>
        <w:rPr>
          <w:rFonts w:ascii="Times New Roman" w:hAnsi="Times New Roman"/>
          <w:i/>
          <w:sz w:val="28"/>
          <w:szCs w:val="28"/>
          <w:lang w:val="en-US"/>
        </w:rPr>
        <w:t>5</w:t>
      </w:r>
      <w:r w:rsidRPr="00E2204F">
        <w:rPr>
          <w:rFonts w:ascii="Times New Roman" w:hAnsi="Times New Roman"/>
          <w:i/>
          <w:sz w:val="28"/>
          <w:szCs w:val="28"/>
          <w:lang w:val="uk-UA"/>
        </w:rPr>
        <w:t>.2</w:t>
      </w:r>
    </w:p>
    <w:tbl>
      <w:tblPr>
        <w:tblStyle w:val="a7"/>
        <w:tblW w:w="0" w:type="auto"/>
        <w:tblLayout w:type="fixed"/>
        <w:tblLook w:val="04A0" w:firstRow="1" w:lastRow="0" w:firstColumn="1" w:lastColumn="0" w:noHBand="0" w:noVBand="1"/>
      </w:tblPr>
      <w:tblGrid>
        <w:gridCol w:w="2943"/>
        <w:gridCol w:w="1656"/>
        <w:gridCol w:w="1657"/>
        <w:gridCol w:w="1657"/>
        <w:gridCol w:w="1657"/>
      </w:tblGrid>
      <w:tr w:rsidR="00710CDB" w:rsidRPr="00A446A5"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 xml:space="preserve">Сатурація після </w:t>
            </w:r>
            <w:r w:rsidR="00A446A5">
              <w:rPr>
                <w:rFonts w:ascii="Times New Roman" w:hAnsi="Times New Roman" w:cs="Times New Roman"/>
                <w:sz w:val="28"/>
                <w:szCs w:val="28"/>
                <w:lang w:val="en-US"/>
              </w:rPr>
              <w:br/>
            </w:r>
            <w:r w:rsidRPr="008E3DD7">
              <w:rPr>
                <w:rFonts w:ascii="Times New Roman" w:hAnsi="Times New Roman" w:cs="Times New Roman"/>
                <w:sz w:val="28"/>
                <w:szCs w:val="28"/>
              </w:rPr>
              <w:t>6-ХТзХ, %</w:t>
            </w:r>
          </w:p>
        </w:tc>
        <w:tc>
          <w:tcPr>
            <w:tcW w:w="1656" w:type="dxa"/>
          </w:tcPr>
          <w:p w:rsidR="00710CDB" w:rsidRPr="0073752A" w:rsidRDefault="00710CDB" w:rsidP="00710CDB">
            <w:pPr>
              <w:spacing w:line="360" w:lineRule="auto"/>
              <w:ind w:left="-108" w:right="-108"/>
              <w:jc w:val="center"/>
              <w:rPr>
                <w:rFonts w:ascii="Times New Roman" w:hAnsi="Times New Roman" w:cs="Times New Roman"/>
                <w:sz w:val="28"/>
                <w:szCs w:val="28"/>
                <w:lang w:val="en-US"/>
              </w:rPr>
            </w:pPr>
            <w:r w:rsidRPr="0073752A">
              <w:rPr>
                <w:rFonts w:ascii="Times New Roman" w:hAnsi="Times New Roman" w:cs="Times New Roman"/>
                <w:sz w:val="28"/>
                <w:szCs w:val="28"/>
              </w:rPr>
              <w:t>94,09</w:t>
            </w:r>
            <w:r w:rsidRPr="008E3DD7">
              <w:rPr>
                <w:rFonts w:ascii="Times New Roman" w:hAnsi="Times New Roman" w:cs="Times New Roman"/>
                <w:sz w:val="28"/>
                <w:szCs w:val="28"/>
              </w:rPr>
              <w:t>±</w:t>
            </w:r>
            <w:r>
              <w:rPr>
                <w:rFonts w:ascii="Times New Roman" w:hAnsi="Times New Roman" w:cs="Times New Roman"/>
                <w:sz w:val="28"/>
                <w:szCs w:val="28"/>
              </w:rPr>
              <w:t>1,47</w:t>
            </w:r>
          </w:p>
        </w:tc>
        <w:tc>
          <w:tcPr>
            <w:tcW w:w="1657" w:type="dxa"/>
          </w:tcPr>
          <w:p w:rsidR="00710CDB" w:rsidRPr="00B54278" w:rsidRDefault="00710CDB" w:rsidP="00710CDB">
            <w:pPr>
              <w:spacing w:line="360" w:lineRule="auto"/>
              <w:ind w:left="-108" w:right="-108"/>
              <w:jc w:val="center"/>
              <w:rPr>
                <w:rFonts w:ascii="Times New Roman" w:hAnsi="Times New Roman" w:cs="Times New Roman"/>
                <w:sz w:val="28"/>
                <w:szCs w:val="28"/>
                <w:lang w:val="en-US"/>
              </w:rPr>
            </w:pPr>
            <w:r w:rsidRPr="00B54278">
              <w:rPr>
                <w:rFonts w:ascii="Times New Roman" w:hAnsi="Times New Roman" w:cs="Times New Roman"/>
                <w:sz w:val="28"/>
                <w:szCs w:val="28"/>
              </w:rPr>
              <w:t>94,43</w:t>
            </w:r>
            <w:r w:rsidRPr="008E3DD7">
              <w:rPr>
                <w:rFonts w:ascii="Times New Roman" w:hAnsi="Times New Roman" w:cs="Times New Roman"/>
                <w:sz w:val="28"/>
                <w:szCs w:val="28"/>
              </w:rPr>
              <w:t>±</w:t>
            </w:r>
            <w:r>
              <w:rPr>
                <w:rFonts w:ascii="Times New Roman" w:hAnsi="Times New Roman" w:cs="Times New Roman"/>
                <w:sz w:val="28"/>
                <w:szCs w:val="28"/>
              </w:rPr>
              <w:t>1,50</w:t>
            </w:r>
          </w:p>
        </w:tc>
        <w:tc>
          <w:tcPr>
            <w:tcW w:w="1657" w:type="dxa"/>
          </w:tcPr>
          <w:p w:rsidR="00710CDB" w:rsidRPr="00671C86" w:rsidRDefault="00710CDB" w:rsidP="00710CDB">
            <w:pPr>
              <w:spacing w:line="360" w:lineRule="auto"/>
              <w:ind w:left="-108" w:right="-108"/>
              <w:jc w:val="center"/>
              <w:rPr>
                <w:rFonts w:ascii="Times New Roman" w:hAnsi="Times New Roman" w:cs="Times New Roman"/>
                <w:sz w:val="28"/>
                <w:szCs w:val="28"/>
                <w:lang w:val="en-US"/>
              </w:rPr>
            </w:pPr>
            <w:r w:rsidRPr="00671C86">
              <w:rPr>
                <w:rFonts w:ascii="Times New Roman" w:hAnsi="Times New Roman" w:cs="Times New Roman"/>
                <w:sz w:val="28"/>
                <w:szCs w:val="28"/>
              </w:rPr>
              <w:t>92,61</w:t>
            </w:r>
            <w:r w:rsidRPr="008E3DD7">
              <w:rPr>
                <w:rFonts w:ascii="Times New Roman" w:hAnsi="Times New Roman" w:cs="Times New Roman"/>
                <w:sz w:val="28"/>
                <w:szCs w:val="28"/>
              </w:rPr>
              <w:t>±</w:t>
            </w:r>
            <w:r>
              <w:rPr>
                <w:rFonts w:ascii="Times New Roman" w:hAnsi="Times New Roman" w:cs="Times New Roman"/>
                <w:sz w:val="28"/>
                <w:szCs w:val="28"/>
              </w:rPr>
              <w:t>1,4</w:t>
            </w:r>
            <w:r>
              <w:rPr>
                <w:rFonts w:ascii="Times New Roman" w:hAnsi="Times New Roman" w:cs="Times New Roman"/>
                <w:sz w:val="28"/>
                <w:szCs w:val="28"/>
                <w:lang w:val="en-US"/>
              </w:rPr>
              <w:t>1</w:t>
            </w:r>
          </w:p>
        </w:tc>
        <w:tc>
          <w:tcPr>
            <w:tcW w:w="1657" w:type="dxa"/>
          </w:tcPr>
          <w:p w:rsidR="00710CDB" w:rsidRPr="00E93895" w:rsidRDefault="00710CDB" w:rsidP="00710CDB">
            <w:pPr>
              <w:spacing w:line="360" w:lineRule="auto"/>
              <w:ind w:left="-108" w:right="-144"/>
              <w:rPr>
                <w:rFonts w:ascii="Times New Roman" w:hAnsi="Times New Roman" w:cs="Times New Roman"/>
                <w:sz w:val="28"/>
                <w:szCs w:val="28"/>
                <w:lang w:val="en-US"/>
              </w:rPr>
            </w:pPr>
            <w:r w:rsidRPr="008E3DD7">
              <w:rPr>
                <w:rFonts w:ascii="Times New Roman" w:hAnsi="Times New Roman" w:cs="Times New Roman"/>
                <w:sz w:val="28"/>
                <w:szCs w:val="28"/>
              </w:rPr>
              <w:t>p</w:t>
            </w:r>
            <w:r>
              <w:rPr>
                <w:rFonts w:ascii="Times New Roman" w:hAnsi="Times New Roman" w:cs="Times New Roman"/>
                <w:sz w:val="28"/>
                <w:szCs w:val="28"/>
                <w:lang w:val="en-US"/>
              </w:rPr>
              <w:t>=0</w:t>
            </w:r>
            <w:r w:rsidRPr="00E93895">
              <w:rPr>
                <w:rFonts w:ascii="Times New Roman" w:hAnsi="Times New Roman" w:cs="Times New Roman"/>
                <w:sz w:val="28"/>
                <w:szCs w:val="28"/>
                <w:lang w:val="en-US"/>
              </w:rPr>
              <w:t>,0003</w:t>
            </w:r>
          </w:p>
        </w:tc>
      </w:tr>
      <w:tr w:rsidR="00710CDB" w:rsidRPr="00A446A5"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Десатурація, %</w:t>
            </w:r>
          </w:p>
        </w:tc>
        <w:tc>
          <w:tcPr>
            <w:tcW w:w="1656" w:type="dxa"/>
          </w:tcPr>
          <w:p w:rsidR="00710CDB" w:rsidRPr="0073752A" w:rsidRDefault="00710CDB" w:rsidP="00710CDB">
            <w:pPr>
              <w:spacing w:line="360" w:lineRule="auto"/>
              <w:ind w:left="-108" w:right="-108"/>
              <w:jc w:val="center"/>
              <w:rPr>
                <w:rFonts w:ascii="Times New Roman" w:hAnsi="Times New Roman" w:cs="Times New Roman"/>
                <w:sz w:val="28"/>
                <w:szCs w:val="28"/>
                <w:lang w:val="en-US"/>
              </w:rPr>
            </w:pPr>
            <w:r w:rsidRPr="0073752A">
              <w:rPr>
                <w:rFonts w:ascii="Times New Roman" w:hAnsi="Times New Roman" w:cs="Times New Roman"/>
                <w:sz w:val="28"/>
                <w:szCs w:val="28"/>
              </w:rPr>
              <w:t>3,70</w:t>
            </w:r>
            <w:r w:rsidRPr="008E3DD7">
              <w:rPr>
                <w:rFonts w:ascii="Times New Roman" w:hAnsi="Times New Roman" w:cs="Times New Roman"/>
                <w:sz w:val="28"/>
                <w:szCs w:val="28"/>
              </w:rPr>
              <w:t>±</w:t>
            </w:r>
            <w:r>
              <w:rPr>
                <w:rFonts w:ascii="Times New Roman" w:hAnsi="Times New Roman" w:cs="Times New Roman"/>
                <w:sz w:val="28"/>
                <w:szCs w:val="28"/>
              </w:rPr>
              <w:t>1,36</w:t>
            </w:r>
          </w:p>
        </w:tc>
        <w:tc>
          <w:tcPr>
            <w:tcW w:w="1657" w:type="dxa"/>
          </w:tcPr>
          <w:p w:rsidR="00710CDB" w:rsidRPr="00C72008" w:rsidRDefault="00710CDB" w:rsidP="00710CDB">
            <w:pPr>
              <w:spacing w:line="360" w:lineRule="auto"/>
              <w:ind w:left="-108" w:right="-108"/>
              <w:jc w:val="center"/>
              <w:rPr>
                <w:rFonts w:ascii="Times New Roman" w:hAnsi="Times New Roman" w:cs="Times New Roman"/>
                <w:sz w:val="28"/>
                <w:szCs w:val="28"/>
                <w:lang w:val="en-US"/>
              </w:rPr>
            </w:pPr>
            <w:r w:rsidRPr="00C72008">
              <w:rPr>
                <w:rFonts w:ascii="Times New Roman" w:hAnsi="Times New Roman" w:cs="Times New Roman"/>
                <w:sz w:val="28"/>
                <w:szCs w:val="28"/>
              </w:rPr>
              <w:t>3,70</w:t>
            </w:r>
            <w:r w:rsidRPr="008E3DD7">
              <w:rPr>
                <w:rFonts w:ascii="Times New Roman" w:hAnsi="Times New Roman" w:cs="Times New Roman"/>
                <w:sz w:val="28"/>
                <w:szCs w:val="28"/>
              </w:rPr>
              <w:t>±</w:t>
            </w:r>
            <w:r>
              <w:rPr>
                <w:rFonts w:ascii="Times New Roman" w:hAnsi="Times New Roman" w:cs="Times New Roman"/>
                <w:sz w:val="28"/>
                <w:szCs w:val="28"/>
              </w:rPr>
              <w:t>1,3</w:t>
            </w:r>
            <w:r>
              <w:rPr>
                <w:rFonts w:ascii="Times New Roman" w:hAnsi="Times New Roman" w:cs="Times New Roman"/>
                <w:sz w:val="28"/>
                <w:szCs w:val="28"/>
                <w:lang w:val="en-US"/>
              </w:rPr>
              <w:t>3</w:t>
            </w:r>
          </w:p>
        </w:tc>
        <w:tc>
          <w:tcPr>
            <w:tcW w:w="1657" w:type="dxa"/>
          </w:tcPr>
          <w:p w:rsidR="00710CDB" w:rsidRPr="00671C86" w:rsidRDefault="00710CDB" w:rsidP="00710CDB">
            <w:pPr>
              <w:spacing w:line="360" w:lineRule="auto"/>
              <w:ind w:left="-108" w:right="-108"/>
              <w:jc w:val="center"/>
              <w:rPr>
                <w:rFonts w:ascii="Times New Roman" w:hAnsi="Times New Roman" w:cs="Times New Roman"/>
                <w:sz w:val="28"/>
                <w:szCs w:val="28"/>
                <w:lang w:val="en-US"/>
              </w:rPr>
            </w:pPr>
            <w:r w:rsidRPr="00671C86">
              <w:rPr>
                <w:rFonts w:ascii="Times New Roman" w:hAnsi="Times New Roman" w:cs="Times New Roman"/>
                <w:sz w:val="28"/>
                <w:szCs w:val="28"/>
              </w:rPr>
              <w:t>5,04</w:t>
            </w:r>
            <w:r w:rsidRPr="008E3DD7">
              <w:rPr>
                <w:rFonts w:ascii="Times New Roman" w:hAnsi="Times New Roman" w:cs="Times New Roman"/>
                <w:sz w:val="28"/>
                <w:szCs w:val="28"/>
              </w:rPr>
              <w:t>±</w:t>
            </w:r>
            <w:r>
              <w:rPr>
                <w:rFonts w:ascii="Times New Roman" w:hAnsi="Times New Roman" w:cs="Times New Roman"/>
                <w:sz w:val="28"/>
                <w:szCs w:val="28"/>
              </w:rPr>
              <w:t>1,22</w:t>
            </w:r>
          </w:p>
        </w:tc>
        <w:tc>
          <w:tcPr>
            <w:tcW w:w="1657" w:type="dxa"/>
          </w:tcPr>
          <w:p w:rsidR="00710CDB" w:rsidRPr="00E93895" w:rsidRDefault="00710CDB" w:rsidP="00710CDB">
            <w:pPr>
              <w:spacing w:line="360" w:lineRule="auto"/>
              <w:ind w:left="-108" w:right="-144"/>
              <w:rPr>
                <w:rFonts w:ascii="Times New Roman" w:hAnsi="Times New Roman" w:cs="Times New Roman"/>
                <w:sz w:val="28"/>
                <w:szCs w:val="28"/>
                <w:lang w:val="en-US"/>
              </w:rPr>
            </w:pPr>
            <w:r w:rsidRPr="008E3DD7">
              <w:rPr>
                <w:rFonts w:ascii="Times New Roman" w:hAnsi="Times New Roman" w:cs="Times New Roman"/>
                <w:sz w:val="28"/>
                <w:szCs w:val="28"/>
              </w:rPr>
              <w:t>p</w:t>
            </w:r>
            <w:r>
              <w:rPr>
                <w:rFonts w:ascii="Times New Roman" w:hAnsi="Times New Roman" w:cs="Times New Roman"/>
                <w:sz w:val="28"/>
                <w:szCs w:val="28"/>
                <w:lang w:val="en-US"/>
              </w:rPr>
              <w:t>=0</w:t>
            </w:r>
            <w:r w:rsidRPr="00E93895">
              <w:rPr>
                <w:rFonts w:ascii="Times New Roman" w:hAnsi="Times New Roman" w:cs="Times New Roman"/>
                <w:sz w:val="28"/>
                <w:szCs w:val="28"/>
                <w:lang w:val="en-US"/>
              </w:rPr>
              <w:t>,0006</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3D3F06">
              <w:rPr>
                <w:rFonts w:ascii="Times New Roman" w:hAnsi="Times New Roman" w:cs="Times New Roman"/>
                <w:sz w:val="28"/>
                <w:szCs w:val="28"/>
              </w:rPr>
              <w:t>BODE індекс, бали</w:t>
            </w:r>
          </w:p>
        </w:tc>
        <w:tc>
          <w:tcPr>
            <w:tcW w:w="1656" w:type="dxa"/>
          </w:tcPr>
          <w:p w:rsidR="00710CDB" w:rsidRPr="0073752A" w:rsidRDefault="00710CDB" w:rsidP="00710CDB">
            <w:pPr>
              <w:spacing w:line="360" w:lineRule="auto"/>
              <w:ind w:left="-108" w:right="-108"/>
              <w:jc w:val="center"/>
              <w:rPr>
                <w:rFonts w:ascii="Times New Roman" w:hAnsi="Times New Roman" w:cs="Times New Roman"/>
                <w:sz w:val="28"/>
                <w:szCs w:val="28"/>
                <w:lang w:val="en-US"/>
              </w:rPr>
            </w:pPr>
            <w:r w:rsidRPr="0073752A">
              <w:rPr>
                <w:rFonts w:ascii="Times New Roman" w:hAnsi="Times New Roman" w:cs="Times New Roman"/>
                <w:sz w:val="28"/>
                <w:szCs w:val="28"/>
              </w:rPr>
              <w:t>1,83±</w:t>
            </w:r>
            <w:r>
              <w:rPr>
                <w:rFonts w:ascii="Times New Roman" w:hAnsi="Times New Roman" w:cs="Times New Roman"/>
                <w:sz w:val="28"/>
                <w:szCs w:val="28"/>
              </w:rPr>
              <w:t>0,3</w:t>
            </w:r>
            <w:r>
              <w:rPr>
                <w:rFonts w:ascii="Times New Roman" w:hAnsi="Times New Roman" w:cs="Times New Roman"/>
                <w:sz w:val="28"/>
                <w:szCs w:val="28"/>
                <w:lang w:val="en-US"/>
              </w:rPr>
              <w:t>9</w:t>
            </w:r>
          </w:p>
        </w:tc>
        <w:tc>
          <w:tcPr>
            <w:tcW w:w="1657" w:type="dxa"/>
          </w:tcPr>
          <w:p w:rsidR="00710CDB" w:rsidRPr="00CA63DE" w:rsidRDefault="00710CDB" w:rsidP="00710CDB">
            <w:pPr>
              <w:spacing w:line="360" w:lineRule="auto"/>
              <w:ind w:left="-108" w:right="-108"/>
              <w:jc w:val="center"/>
              <w:rPr>
                <w:rFonts w:ascii="Times New Roman" w:hAnsi="Times New Roman" w:cs="Times New Roman"/>
                <w:sz w:val="28"/>
                <w:szCs w:val="28"/>
                <w:lang w:val="en-US"/>
              </w:rPr>
            </w:pPr>
            <w:r w:rsidRPr="00CA63DE">
              <w:rPr>
                <w:rFonts w:ascii="Times New Roman" w:hAnsi="Times New Roman" w:cs="Times New Roman"/>
                <w:sz w:val="28"/>
                <w:szCs w:val="28"/>
              </w:rPr>
              <w:t>1,70±</w:t>
            </w:r>
            <w:r>
              <w:rPr>
                <w:rFonts w:ascii="Times New Roman" w:hAnsi="Times New Roman" w:cs="Times New Roman"/>
                <w:sz w:val="28"/>
                <w:szCs w:val="28"/>
              </w:rPr>
              <w:t>0,47</w:t>
            </w:r>
          </w:p>
        </w:tc>
        <w:tc>
          <w:tcPr>
            <w:tcW w:w="1657" w:type="dxa"/>
          </w:tcPr>
          <w:p w:rsidR="00710CDB" w:rsidRPr="00730B09" w:rsidRDefault="00710CDB" w:rsidP="00710CDB">
            <w:pPr>
              <w:spacing w:line="360" w:lineRule="auto"/>
              <w:ind w:left="-108" w:right="-108"/>
              <w:jc w:val="center"/>
              <w:rPr>
                <w:rFonts w:ascii="Times New Roman" w:hAnsi="Times New Roman" w:cs="Times New Roman"/>
                <w:sz w:val="28"/>
                <w:szCs w:val="28"/>
                <w:lang w:val="en-US"/>
              </w:rPr>
            </w:pPr>
            <w:r w:rsidRPr="00730B09">
              <w:rPr>
                <w:rFonts w:ascii="Times New Roman" w:hAnsi="Times New Roman" w:cs="Times New Roman"/>
                <w:sz w:val="28"/>
                <w:szCs w:val="28"/>
              </w:rPr>
              <w:t>2,00±</w:t>
            </w:r>
            <w:r>
              <w:rPr>
                <w:rFonts w:ascii="Times New Roman" w:hAnsi="Times New Roman" w:cs="Times New Roman"/>
                <w:sz w:val="28"/>
                <w:szCs w:val="28"/>
              </w:rPr>
              <w:t>0,30</w:t>
            </w:r>
          </w:p>
        </w:tc>
        <w:tc>
          <w:tcPr>
            <w:tcW w:w="1657" w:type="dxa"/>
          </w:tcPr>
          <w:p w:rsidR="00710CDB" w:rsidRPr="008E3DD7" w:rsidRDefault="00710CDB" w:rsidP="00710CDB">
            <w:pPr>
              <w:spacing w:line="360" w:lineRule="auto"/>
              <w:ind w:left="-108" w:right="-144"/>
              <w:rPr>
                <w:rFonts w:ascii="Times New Roman" w:hAnsi="Times New Roman" w:cs="Times New Roman"/>
                <w:sz w:val="28"/>
                <w:szCs w:val="28"/>
              </w:rPr>
            </w:pPr>
            <w:r w:rsidRPr="00FF1C2B">
              <w:rPr>
                <w:rFonts w:ascii="Times New Roman" w:hAnsi="Times New Roman" w:cs="Times New Roman"/>
                <w:sz w:val="28"/>
                <w:szCs w:val="28"/>
              </w:rPr>
              <w:t>p=0,0413</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3D3F06">
              <w:rPr>
                <w:rFonts w:ascii="Times New Roman" w:hAnsi="Times New Roman" w:cs="Times New Roman"/>
                <w:sz w:val="28"/>
                <w:szCs w:val="28"/>
              </w:rPr>
              <w:t>ОФВ</w:t>
            </w:r>
            <w:r w:rsidRPr="003D3F06">
              <w:rPr>
                <w:rFonts w:ascii="Times New Roman" w:hAnsi="Times New Roman" w:cs="Times New Roman"/>
                <w:sz w:val="28"/>
                <w:szCs w:val="28"/>
                <w:vertAlign w:val="subscript"/>
              </w:rPr>
              <w:t>1</w:t>
            </w:r>
            <w:r w:rsidRPr="003D3F06">
              <w:rPr>
                <w:rFonts w:ascii="Times New Roman" w:hAnsi="Times New Roman" w:cs="Times New Roman"/>
                <w:sz w:val="28"/>
                <w:szCs w:val="28"/>
              </w:rPr>
              <w:t>, %</w:t>
            </w:r>
          </w:p>
        </w:tc>
        <w:tc>
          <w:tcPr>
            <w:tcW w:w="1656" w:type="dxa"/>
          </w:tcPr>
          <w:p w:rsidR="00710CDB" w:rsidRPr="00B951FC" w:rsidRDefault="00710CDB" w:rsidP="00710CDB">
            <w:pPr>
              <w:spacing w:line="360" w:lineRule="auto"/>
              <w:ind w:left="-108" w:right="-108"/>
              <w:jc w:val="center"/>
              <w:rPr>
                <w:rFonts w:ascii="Times New Roman" w:hAnsi="Times New Roman" w:cs="Times New Roman"/>
                <w:sz w:val="28"/>
                <w:szCs w:val="28"/>
                <w:lang w:val="en-US"/>
              </w:rPr>
            </w:pPr>
            <w:r w:rsidRPr="00B951FC">
              <w:rPr>
                <w:rFonts w:ascii="Times New Roman" w:hAnsi="Times New Roman" w:cs="Times New Roman"/>
                <w:sz w:val="28"/>
                <w:szCs w:val="28"/>
              </w:rPr>
              <w:t>57,61±</w:t>
            </w:r>
            <w:r>
              <w:rPr>
                <w:rFonts w:ascii="Times New Roman" w:hAnsi="Times New Roman" w:cs="Times New Roman"/>
                <w:sz w:val="28"/>
                <w:szCs w:val="28"/>
              </w:rPr>
              <w:t>3,5</w:t>
            </w:r>
            <w:r>
              <w:rPr>
                <w:rFonts w:ascii="Times New Roman" w:hAnsi="Times New Roman" w:cs="Times New Roman"/>
                <w:sz w:val="28"/>
                <w:szCs w:val="28"/>
                <w:lang w:val="en-US"/>
              </w:rPr>
              <w:t>3</w:t>
            </w:r>
          </w:p>
        </w:tc>
        <w:tc>
          <w:tcPr>
            <w:tcW w:w="1657" w:type="dxa"/>
          </w:tcPr>
          <w:p w:rsidR="00710CDB" w:rsidRPr="00FC7DBC" w:rsidRDefault="00710CDB" w:rsidP="00710CDB">
            <w:pPr>
              <w:spacing w:line="360" w:lineRule="auto"/>
              <w:ind w:left="-108" w:right="-108"/>
              <w:jc w:val="center"/>
              <w:rPr>
                <w:rFonts w:ascii="Times New Roman" w:hAnsi="Times New Roman" w:cs="Times New Roman"/>
                <w:sz w:val="28"/>
                <w:szCs w:val="28"/>
                <w:lang w:val="en-US"/>
              </w:rPr>
            </w:pPr>
            <w:r w:rsidRPr="00FC7DBC">
              <w:rPr>
                <w:rFonts w:ascii="Times New Roman" w:hAnsi="Times New Roman" w:cs="Times New Roman"/>
                <w:sz w:val="28"/>
                <w:szCs w:val="28"/>
              </w:rPr>
              <w:t>56,30±</w:t>
            </w:r>
            <w:r>
              <w:rPr>
                <w:rFonts w:ascii="Times New Roman" w:hAnsi="Times New Roman" w:cs="Times New Roman"/>
                <w:sz w:val="28"/>
                <w:szCs w:val="28"/>
              </w:rPr>
              <w:t>3,8</w:t>
            </w:r>
            <w:r>
              <w:rPr>
                <w:rFonts w:ascii="Times New Roman" w:hAnsi="Times New Roman" w:cs="Times New Roman"/>
                <w:sz w:val="28"/>
                <w:szCs w:val="28"/>
                <w:lang w:val="en-US"/>
              </w:rPr>
              <w:t>6</w:t>
            </w:r>
          </w:p>
        </w:tc>
        <w:tc>
          <w:tcPr>
            <w:tcW w:w="1657" w:type="dxa"/>
          </w:tcPr>
          <w:p w:rsidR="00710CDB" w:rsidRPr="00820EE6" w:rsidRDefault="00710CDB" w:rsidP="00710CDB">
            <w:pPr>
              <w:spacing w:line="360" w:lineRule="auto"/>
              <w:ind w:left="-108" w:right="-108"/>
              <w:jc w:val="center"/>
              <w:rPr>
                <w:rFonts w:ascii="Times New Roman" w:hAnsi="Times New Roman" w:cs="Times New Roman"/>
                <w:sz w:val="28"/>
                <w:szCs w:val="28"/>
                <w:lang w:val="en-US"/>
              </w:rPr>
            </w:pPr>
            <w:r w:rsidRPr="00820EE6">
              <w:rPr>
                <w:rFonts w:ascii="Times New Roman" w:hAnsi="Times New Roman" w:cs="Times New Roman"/>
                <w:sz w:val="28"/>
                <w:szCs w:val="28"/>
              </w:rPr>
              <w:t>56,70</w:t>
            </w:r>
            <w:r w:rsidRPr="00730B09">
              <w:rPr>
                <w:rFonts w:ascii="Times New Roman" w:hAnsi="Times New Roman" w:cs="Times New Roman"/>
                <w:sz w:val="28"/>
                <w:szCs w:val="28"/>
              </w:rPr>
              <w:t>±</w:t>
            </w:r>
            <w:r>
              <w:rPr>
                <w:rFonts w:ascii="Times New Roman" w:hAnsi="Times New Roman" w:cs="Times New Roman"/>
                <w:sz w:val="28"/>
                <w:szCs w:val="28"/>
              </w:rPr>
              <w:t>2,7</w:t>
            </w:r>
            <w:r>
              <w:rPr>
                <w:rFonts w:ascii="Times New Roman" w:hAnsi="Times New Roman" w:cs="Times New Roman"/>
                <w:sz w:val="28"/>
                <w:szCs w:val="28"/>
                <w:lang w:val="en-US"/>
              </w:rPr>
              <w:t>9</w:t>
            </w:r>
          </w:p>
        </w:tc>
        <w:tc>
          <w:tcPr>
            <w:tcW w:w="1657" w:type="dxa"/>
          </w:tcPr>
          <w:p w:rsidR="00710CDB" w:rsidRPr="008E3DD7" w:rsidRDefault="00710CDB" w:rsidP="00710CDB">
            <w:pPr>
              <w:spacing w:line="360" w:lineRule="auto"/>
              <w:ind w:left="-108" w:right="-144"/>
              <w:rPr>
                <w:rFonts w:ascii="Times New Roman" w:hAnsi="Times New Roman" w:cs="Times New Roman"/>
                <w:sz w:val="28"/>
                <w:szCs w:val="28"/>
              </w:rPr>
            </w:pPr>
            <w:r w:rsidRPr="00FF1C2B">
              <w:rPr>
                <w:rFonts w:ascii="Times New Roman" w:hAnsi="Times New Roman" w:cs="Times New Roman"/>
                <w:sz w:val="28"/>
                <w:szCs w:val="28"/>
              </w:rPr>
              <w:t>p=0,3928</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Емфізема на рентгенографії ОГК, абс. ч. (%)</w:t>
            </w:r>
          </w:p>
        </w:tc>
        <w:tc>
          <w:tcPr>
            <w:tcW w:w="1656" w:type="dxa"/>
          </w:tcPr>
          <w:p w:rsidR="00710CDB" w:rsidRPr="00F61C47" w:rsidRDefault="00710CDB" w:rsidP="00710CDB">
            <w:pPr>
              <w:spacing w:line="360" w:lineRule="auto"/>
              <w:ind w:left="-108" w:right="-108"/>
              <w:jc w:val="center"/>
              <w:rPr>
                <w:rFonts w:ascii="Times New Roman" w:hAnsi="Times New Roman" w:cs="Times New Roman"/>
                <w:sz w:val="28"/>
                <w:szCs w:val="28"/>
                <w:lang w:val="ru-RU"/>
              </w:rPr>
            </w:pPr>
            <w:r>
              <w:rPr>
                <w:rFonts w:ascii="Times New Roman" w:hAnsi="Times New Roman" w:cs="Times New Roman"/>
                <w:sz w:val="28"/>
                <w:szCs w:val="28"/>
                <w:lang w:val="en-US"/>
              </w:rPr>
              <w:t>15</w:t>
            </w:r>
            <w:r>
              <w:rPr>
                <w:rFonts w:ascii="Times New Roman" w:hAnsi="Times New Roman" w:cs="Times New Roman"/>
                <w:sz w:val="28"/>
                <w:szCs w:val="28"/>
                <w:lang w:val="ru-RU"/>
              </w:rPr>
              <w:t xml:space="preserve"> (</w:t>
            </w:r>
            <w:r w:rsidRPr="00F61C47">
              <w:rPr>
                <w:rFonts w:ascii="Times New Roman" w:hAnsi="Times New Roman" w:cs="Times New Roman"/>
                <w:sz w:val="28"/>
                <w:szCs w:val="28"/>
                <w:lang w:val="ru-RU"/>
              </w:rPr>
              <w:t>65,2</w:t>
            </w:r>
            <w:r>
              <w:rPr>
                <w:rFonts w:ascii="Times New Roman" w:hAnsi="Times New Roman" w:cs="Times New Roman"/>
                <w:sz w:val="28"/>
                <w:szCs w:val="28"/>
                <w:lang w:val="ru-RU"/>
              </w:rPr>
              <w:t>)</w:t>
            </w:r>
          </w:p>
        </w:tc>
        <w:tc>
          <w:tcPr>
            <w:tcW w:w="1657" w:type="dxa"/>
          </w:tcPr>
          <w:p w:rsidR="00710CDB" w:rsidRPr="00F61C47" w:rsidRDefault="00710CDB" w:rsidP="00710CDB">
            <w:pPr>
              <w:spacing w:line="360" w:lineRule="auto"/>
              <w:ind w:left="-108" w:right="-108"/>
              <w:jc w:val="center"/>
              <w:rPr>
                <w:rFonts w:ascii="Times New Roman" w:hAnsi="Times New Roman" w:cs="Times New Roman"/>
                <w:sz w:val="28"/>
                <w:szCs w:val="28"/>
                <w:lang w:val="ru-RU"/>
              </w:rPr>
            </w:pPr>
            <w:r>
              <w:rPr>
                <w:rFonts w:ascii="Times New Roman" w:hAnsi="Times New Roman" w:cs="Times New Roman"/>
                <w:sz w:val="28"/>
                <w:szCs w:val="28"/>
                <w:lang w:val="en-US"/>
              </w:rPr>
              <w:t>13</w:t>
            </w:r>
            <w:r>
              <w:rPr>
                <w:rFonts w:ascii="Times New Roman" w:hAnsi="Times New Roman" w:cs="Times New Roman"/>
                <w:sz w:val="28"/>
                <w:szCs w:val="28"/>
                <w:lang w:val="ru-RU"/>
              </w:rPr>
              <w:t xml:space="preserve"> (</w:t>
            </w:r>
            <w:r w:rsidRPr="00F61C47">
              <w:rPr>
                <w:rFonts w:ascii="Times New Roman" w:hAnsi="Times New Roman" w:cs="Times New Roman"/>
                <w:sz w:val="28"/>
                <w:szCs w:val="28"/>
                <w:lang w:val="ru-RU"/>
              </w:rPr>
              <w:t>56,5</w:t>
            </w:r>
            <w:r>
              <w:rPr>
                <w:rFonts w:ascii="Times New Roman" w:hAnsi="Times New Roman" w:cs="Times New Roman"/>
                <w:sz w:val="28"/>
                <w:szCs w:val="28"/>
                <w:lang w:val="ru-RU"/>
              </w:rPr>
              <w:t>)</w:t>
            </w:r>
          </w:p>
        </w:tc>
        <w:tc>
          <w:tcPr>
            <w:tcW w:w="1657" w:type="dxa"/>
          </w:tcPr>
          <w:p w:rsidR="00710CDB" w:rsidRPr="00F61C47" w:rsidRDefault="00710CDB" w:rsidP="00710CDB">
            <w:pPr>
              <w:spacing w:line="360" w:lineRule="auto"/>
              <w:ind w:left="-108" w:right="-108"/>
              <w:jc w:val="center"/>
              <w:rPr>
                <w:rFonts w:ascii="Times New Roman" w:hAnsi="Times New Roman" w:cs="Times New Roman"/>
                <w:sz w:val="28"/>
                <w:szCs w:val="28"/>
                <w:lang w:val="ru-RU"/>
              </w:rPr>
            </w:pPr>
            <w:r>
              <w:rPr>
                <w:rFonts w:ascii="Times New Roman" w:hAnsi="Times New Roman" w:cs="Times New Roman"/>
                <w:sz w:val="28"/>
                <w:szCs w:val="28"/>
                <w:lang w:val="en-US"/>
              </w:rPr>
              <w:t>23</w:t>
            </w:r>
            <w:r>
              <w:rPr>
                <w:rFonts w:ascii="Times New Roman" w:hAnsi="Times New Roman" w:cs="Times New Roman"/>
                <w:sz w:val="28"/>
                <w:szCs w:val="28"/>
                <w:lang w:val="ru-RU"/>
              </w:rPr>
              <w:t xml:space="preserve"> (100)</w:t>
            </w:r>
          </w:p>
        </w:tc>
        <w:tc>
          <w:tcPr>
            <w:tcW w:w="1657" w:type="dxa"/>
          </w:tcPr>
          <w:p w:rsidR="00710CDB" w:rsidRPr="00FE4633" w:rsidRDefault="00710CDB" w:rsidP="00710CDB">
            <w:pPr>
              <w:spacing w:line="360" w:lineRule="auto"/>
              <w:ind w:left="-108" w:right="-144"/>
              <w:rPr>
                <w:rFonts w:ascii="Times New Roman" w:hAnsi="Times New Roman" w:cs="Times New Roman"/>
                <w:sz w:val="28"/>
                <w:szCs w:val="28"/>
                <w:lang w:val="en-US"/>
              </w:rPr>
            </w:pPr>
            <w:r w:rsidRPr="008E3DD7">
              <w:rPr>
                <w:rFonts w:ascii="Times New Roman" w:hAnsi="Times New Roman" w:cs="Times New Roman"/>
                <w:sz w:val="28"/>
                <w:szCs w:val="28"/>
              </w:rPr>
              <w:t>p=</w:t>
            </w:r>
            <w:r>
              <w:rPr>
                <w:rFonts w:ascii="Times New Roman" w:hAnsi="Times New Roman" w:cs="Times New Roman"/>
                <w:sz w:val="28"/>
                <w:szCs w:val="28"/>
                <w:lang w:val="en-US"/>
              </w:rPr>
              <w:t>0</w:t>
            </w:r>
            <w:r w:rsidRPr="00FE4633">
              <w:rPr>
                <w:rFonts w:ascii="Times New Roman" w:hAnsi="Times New Roman" w:cs="Times New Roman"/>
                <w:sz w:val="28"/>
                <w:szCs w:val="28"/>
                <w:lang w:val="en-US"/>
              </w:rPr>
              <w:t>,1926</w:t>
            </w:r>
          </w:p>
        </w:tc>
      </w:tr>
    </w:tbl>
    <w:p w:rsidR="00710CDB" w:rsidRDefault="00710CDB" w:rsidP="00710CDB">
      <w:pPr>
        <w:spacing w:after="0" w:line="360" w:lineRule="auto"/>
        <w:ind w:firstLine="709"/>
        <w:jc w:val="both"/>
        <w:rPr>
          <w:rFonts w:ascii="Times New Roman" w:hAnsi="Times New Roman"/>
          <w:sz w:val="28"/>
          <w:szCs w:val="28"/>
          <w:lang w:val="uk-UA"/>
        </w:rPr>
      </w:pPr>
    </w:p>
    <w:p w:rsidR="00710CDB" w:rsidRPr="009239D3" w:rsidRDefault="00710CDB" w:rsidP="00710CDB">
      <w:pPr>
        <w:shd w:val="clear" w:color="auto" w:fill="FFFFFF"/>
        <w:spacing w:after="0" w:line="360" w:lineRule="auto"/>
        <w:ind w:firstLine="709"/>
        <w:jc w:val="both"/>
        <w:textAlignment w:val="baseline"/>
        <w:rPr>
          <w:rFonts w:ascii="Times New Roman" w:hAnsi="Times New Roman" w:cs="Times New Roman"/>
          <w:sz w:val="28"/>
          <w:szCs w:val="28"/>
        </w:rPr>
      </w:pPr>
      <w:r w:rsidRPr="00270130">
        <w:rPr>
          <w:rFonts w:ascii="Times New Roman" w:hAnsi="Times New Roman" w:cs="Times New Roman"/>
          <w:sz w:val="28"/>
          <w:szCs w:val="28"/>
          <w:lang w:val="uk-UA"/>
        </w:rPr>
        <w:t xml:space="preserve">При порівнянні характеристик пацієнтів групи </w:t>
      </w:r>
      <w:r>
        <w:rPr>
          <w:rFonts w:ascii="Times New Roman" w:hAnsi="Times New Roman" w:cs="Times New Roman"/>
          <w:sz w:val="28"/>
          <w:szCs w:val="28"/>
          <w:lang w:val="uk-UA"/>
        </w:rPr>
        <w:t>порівняння (ХОЗЛ</w:t>
      </w:r>
      <w:r w:rsidRPr="00270130">
        <w:rPr>
          <w:rFonts w:ascii="Times New Roman" w:hAnsi="Times New Roman" w:cs="Times New Roman"/>
          <w:sz w:val="28"/>
          <w:szCs w:val="28"/>
          <w:lang w:val="uk-UA"/>
        </w:rPr>
        <w:t xml:space="preserve">) за тертілями відповідно до рівня ІЛ-18 (табл. </w:t>
      </w:r>
      <w:r w:rsidR="008341A6">
        <w:rPr>
          <w:rFonts w:ascii="Times New Roman" w:hAnsi="Times New Roman" w:cs="Times New Roman"/>
          <w:sz w:val="28"/>
          <w:szCs w:val="28"/>
          <w:lang w:val="en-US"/>
        </w:rPr>
        <w:t>5</w:t>
      </w:r>
      <w:r w:rsidRPr="00270130">
        <w:rPr>
          <w:rFonts w:ascii="Times New Roman" w:hAnsi="Times New Roman" w:cs="Times New Roman"/>
          <w:sz w:val="28"/>
          <w:szCs w:val="28"/>
          <w:lang w:val="uk-UA"/>
        </w:rPr>
        <w:t>.</w:t>
      </w:r>
      <w:r>
        <w:rPr>
          <w:rFonts w:ascii="Times New Roman" w:hAnsi="Times New Roman" w:cs="Times New Roman"/>
          <w:sz w:val="28"/>
          <w:szCs w:val="28"/>
          <w:lang w:val="uk-UA"/>
        </w:rPr>
        <w:t>3</w:t>
      </w:r>
      <w:r w:rsidRPr="0027013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було </w:t>
      </w:r>
      <w:r w:rsidRPr="00270130">
        <w:rPr>
          <w:rFonts w:ascii="Times New Roman" w:hAnsi="Times New Roman" w:cs="Times New Roman"/>
          <w:sz w:val="28"/>
          <w:szCs w:val="28"/>
          <w:lang w:val="uk-UA"/>
        </w:rPr>
        <w:t>в</w:t>
      </w:r>
      <w:r>
        <w:rPr>
          <w:rFonts w:ascii="Times New Roman" w:hAnsi="Times New Roman" w:cs="Times New Roman"/>
          <w:sz w:val="28"/>
          <w:szCs w:val="28"/>
          <w:lang w:val="uk-UA"/>
        </w:rPr>
        <w:t>ия</w:t>
      </w:r>
      <w:r w:rsidRPr="00270130">
        <w:rPr>
          <w:rFonts w:ascii="Times New Roman" w:hAnsi="Times New Roman" w:cs="Times New Roman"/>
          <w:sz w:val="28"/>
          <w:szCs w:val="28"/>
          <w:lang w:val="uk-UA"/>
        </w:rPr>
        <w:t>влено</w:t>
      </w:r>
      <w:r>
        <w:rPr>
          <w:rFonts w:ascii="Times New Roman" w:hAnsi="Times New Roman" w:cs="Times New Roman"/>
          <w:sz w:val="28"/>
          <w:szCs w:val="28"/>
          <w:lang w:val="uk-UA"/>
        </w:rPr>
        <w:t>:</w:t>
      </w:r>
    </w:p>
    <w:p w:rsidR="00710CDB" w:rsidRPr="00176493" w:rsidRDefault="00710CDB" w:rsidP="00710CDB">
      <w:pPr>
        <w:pStyle w:val="a3"/>
        <w:numPr>
          <w:ilvl w:val="0"/>
          <w:numId w:val="14"/>
        </w:numPr>
        <w:shd w:val="clear" w:color="auto" w:fill="FFFFFF"/>
        <w:spacing w:after="0" w:line="360" w:lineRule="auto"/>
        <w:ind w:left="0" w:firstLine="0"/>
        <w:jc w:val="both"/>
        <w:textAlignment w:val="baseline"/>
        <w:rPr>
          <w:rFonts w:ascii="Times New Roman" w:eastAsia="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 xml:space="preserve">хворі з меншим </w:t>
      </w:r>
      <w:r w:rsidRPr="008E3DD7">
        <w:rPr>
          <w:rFonts w:ascii="Times New Roman" w:eastAsia="Times New Roman" w:hAnsi="Times New Roman" w:cs="Times New Roman"/>
          <w:color w:val="000000" w:themeColor="text1"/>
          <w:sz w:val="28"/>
          <w:szCs w:val="28"/>
          <w:lang w:val="uk-UA"/>
        </w:rPr>
        <w:t>стаж</w:t>
      </w:r>
      <w:r>
        <w:rPr>
          <w:rFonts w:ascii="Times New Roman" w:eastAsia="Times New Roman" w:hAnsi="Times New Roman" w:cs="Times New Roman"/>
          <w:color w:val="000000" w:themeColor="text1"/>
          <w:sz w:val="28"/>
          <w:szCs w:val="28"/>
          <w:lang w:val="uk-UA"/>
        </w:rPr>
        <w:t>ем</w:t>
      </w:r>
      <w:r w:rsidRPr="008E3DD7">
        <w:rPr>
          <w:rFonts w:ascii="Times New Roman" w:eastAsia="Times New Roman" w:hAnsi="Times New Roman" w:cs="Times New Roman"/>
          <w:color w:val="000000" w:themeColor="text1"/>
          <w:sz w:val="28"/>
          <w:szCs w:val="28"/>
          <w:lang w:val="uk-UA"/>
        </w:rPr>
        <w:t xml:space="preserve"> роботи у контакті з пиловим фактором до появи перших ознак захворювання </w:t>
      </w:r>
      <w:r>
        <w:rPr>
          <w:rFonts w:ascii="Times New Roman" w:eastAsia="Times New Roman" w:hAnsi="Times New Roman" w:cs="Times New Roman"/>
          <w:color w:val="000000" w:themeColor="text1"/>
          <w:sz w:val="28"/>
          <w:szCs w:val="28"/>
          <w:lang w:val="uk-UA"/>
        </w:rPr>
        <w:t xml:space="preserve">мали </w:t>
      </w:r>
      <w:r w:rsidRPr="008E3DD7">
        <w:rPr>
          <w:rFonts w:ascii="Times New Roman" w:eastAsia="Times New Roman" w:hAnsi="Times New Roman" w:cs="Times New Roman"/>
          <w:color w:val="000000" w:themeColor="text1"/>
          <w:sz w:val="28"/>
          <w:szCs w:val="28"/>
          <w:lang w:val="uk-UA"/>
        </w:rPr>
        <w:t>тенденці</w:t>
      </w:r>
      <w:r>
        <w:rPr>
          <w:rFonts w:ascii="Times New Roman" w:eastAsia="Times New Roman" w:hAnsi="Times New Roman" w:cs="Times New Roman"/>
          <w:color w:val="000000" w:themeColor="text1"/>
          <w:sz w:val="28"/>
          <w:szCs w:val="28"/>
        </w:rPr>
        <w:t>ю</w:t>
      </w:r>
      <w:r>
        <w:rPr>
          <w:rFonts w:ascii="Times New Roman" w:eastAsia="Times New Roman" w:hAnsi="Times New Roman" w:cs="Times New Roman"/>
          <w:color w:val="000000" w:themeColor="text1"/>
          <w:sz w:val="28"/>
          <w:szCs w:val="28"/>
          <w:lang w:val="uk-UA"/>
        </w:rPr>
        <w:t xml:space="preserve"> до вищих рівней ІЛ-18</w:t>
      </w:r>
      <w:r w:rsidRPr="008E3DD7">
        <w:rPr>
          <w:rFonts w:ascii="Times New Roman" w:eastAsia="Times New Roman" w:hAnsi="Times New Roman" w:cs="Times New Roman"/>
          <w:color w:val="000000" w:themeColor="text1"/>
          <w:sz w:val="28"/>
          <w:szCs w:val="28"/>
          <w:lang w:val="uk-UA"/>
        </w:rPr>
        <w:t>. На нашу думку, це може підтверджувати генетичну обумовленість формування ХОЗЛ, а також може вказувати на прогностичний потенціал аналізу ІЛ-18</w:t>
      </w:r>
      <w:r>
        <w:rPr>
          <w:rFonts w:ascii="Times New Roman" w:eastAsia="Times New Roman" w:hAnsi="Times New Roman" w:cs="Times New Roman"/>
          <w:color w:val="000000" w:themeColor="text1"/>
          <w:sz w:val="28"/>
          <w:szCs w:val="28"/>
          <w:lang w:val="uk-UA"/>
        </w:rPr>
        <w:t xml:space="preserve"> </w:t>
      </w:r>
      <w:r w:rsidRPr="008E3DD7">
        <w:rPr>
          <w:rFonts w:ascii="Times New Roman" w:eastAsia="Times New Roman" w:hAnsi="Times New Roman" w:cs="Times New Roman"/>
          <w:color w:val="000000" w:themeColor="text1"/>
          <w:sz w:val="28"/>
          <w:szCs w:val="28"/>
          <w:lang w:val="uk-UA"/>
        </w:rPr>
        <w:t>щодо майбутнього ризику розвитку незворотних патологічних змін у дихальних шляхах, альвеолах та судинах легень із формуванням емфізематозних та фібротичних змін</w:t>
      </w:r>
      <w:r>
        <w:rPr>
          <w:rFonts w:ascii="Times New Roman" w:eastAsia="Times New Roman" w:hAnsi="Times New Roman" w:cs="Times New Roman"/>
          <w:color w:val="000000" w:themeColor="text1"/>
          <w:sz w:val="28"/>
          <w:szCs w:val="28"/>
          <w:lang w:val="uk-UA"/>
        </w:rPr>
        <w:t>;</w:t>
      </w:r>
    </w:p>
    <w:p w:rsidR="00710CDB" w:rsidRPr="00DE69F1" w:rsidRDefault="00710CDB" w:rsidP="00710CDB">
      <w:pPr>
        <w:pStyle w:val="a3"/>
        <w:numPr>
          <w:ilvl w:val="0"/>
          <w:numId w:val="14"/>
        </w:numPr>
        <w:shd w:val="clear" w:color="auto" w:fill="FFFFFF"/>
        <w:spacing w:after="0" w:line="360" w:lineRule="auto"/>
        <w:ind w:left="0" w:firstLine="0"/>
        <w:jc w:val="both"/>
        <w:textAlignment w:val="baseline"/>
        <w:rPr>
          <w:rFonts w:ascii="Times New Roman" w:eastAsia="Times New Roman" w:hAnsi="Times New Roman" w:cs="Times New Roman"/>
          <w:sz w:val="28"/>
          <w:szCs w:val="28"/>
          <w:lang w:val="uk-UA"/>
        </w:rPr>
      </w:pPr>
      <w:r w:rsidRPr="008E3DD7">
        <w:rPr>
          <w:rFonts w:ascii="Times New Roman" w:eastAsia="Times New Roman" w:hAnsi="Times New Roman" w:cs="Times New Roman"/>
          <w:color w:val="000000" w:themeColor="text1"/>
          <w:sz w:val="28"/>
          <w:szCs w:val="28"/>
          <w:lang w:val="uk-UA"/>
        </w:rPr>
        <w:t xml:space="preserve">у </w:t>
      </w:r>
      <w:r>
        <w:rPr>
          <w:rFonts w:ascii="Times New Roman" w:eastAsia="Times New Roman" w:hAnsi="Times New Roman" w:cs="Times New Roman"/>
          <w:color w:val="000000" w:themeColor="text1"/>
          <w:sz w:val="28"/>
          <w:szCs w:val="28"/>
          <w:lang w:val="uk-UA"/>
        </w:rPr>
        <w:t xml:space="preserve">обстежених </w:t>
      </w:r>
      <w:r w:rsidRPr="008E3DD7">
        <w:rPr>
          <w:rFonts w:ascii="Times New Roman" w:eastAsia="Times New Roman" w:hAnsi="Times New Roman" w:cs="Times New Roman"/>
          <w:color w:val="000000" w:themeColor="text1"/>
          <w:sz w:val="28"/>
          <w:szCs w:val="28"/>
          <w:lang w:val="uk-UA"/>
        </w:rPr>
        <w:t xml:space="preserve">хворих </w:t>
      </w:r>
      <w:r>
        <w:rPr>
          <w:rFonts w:ascii="Times New Roman" w:eastAsia="Times New Roman" w:hAnsi="Times New Roman" w:cs="Times New Roman"/>
          <w:color w:val="000000" w:themeColor="text1"/>
          <w:sz w:val="28"/>
          <w:szCs w:val="28"/>
          <w:lang w:val="uk-UA"/>
        </w:rPr>
        <w:t>третього тертілю</w:t>
      </w:r>
      <w:r w:rsidRPr="008E3DD7">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були </w:t>
      </w:r>
      <w:r w:rsidRPr="008E3DD7">
        <w:rPr>
          <w:rFonts w:ascii="Times New Roman" w:eastAsia="Times New Roman" w:hAnsi="Times New Roman" w:cs="Times New Roman"/>
          <w:color w:val="000000" w:themeColor="text1"/>
          <w:sz w:val="28"/>
          <w:szCs w:val="28"/>
          <w:lang w:val="uk-UA"/>
        </w:rPr>
        <w:t xml:space="preserve">вірогідно (р&lt;0,05) </w:t>
      </w:r>
      <w:r>
        <w:rPr>
          <w:rFonts w:ascii="Times New Roman" w:eastAsia="Times New Roman" w:hAnsi="Times New Roman" w:cs="Times New Roman"/>
          <w:color w:val="000000" w:themeColor="text1"/>
          <w:sz w:val="28"/>
          <w:szCs w:val="28"/>
          <w:lang w:val="uk-UA"/>
        </w:rPr>
        <w:t>нижчі значення</w:t>
      </w:r>
      <w:r w:rsidRPr="008E3DD7">
        <w:rPr>
          <w:rFonts w:ascii="Times New Roman" w:eastAsia="Times New Roman" w:hAnsi="Times New Roman" w:cs="Times New Roman"/>
          <w:color w:val="000000" w:themeColor="text1"/>
          <w:sz w:val="28"/>
          <w:szCs w:val="28"/>
          <w:lang w:val="uk-UA"/>
        </w:rPr>
        <w:t xml:space="preserve"> </w:t>
      </w:r>
      <w:r w:rsidR="008A2137">
        <w:rPr>
          <w:rFonts w:ascii="Times New Roman" w:eastAsia="Times New Roman" w:hAnsi="Times New Roman" w:cs="Times New Roman"/>
          <w:color w:val="000000" w:themeColor="text1"/>
          <w:sz w:val="28"/>
          <w:szCs w:val="28"/>
          <w:lang w:val="uk-UA"/>
        </w:rPr>
        <w:t>ОТ</w:t>
      </w:r>
      <w:r>
        <w:rPr>
          <w:rFonts w:ascii="Times New Roman" w:eastAsia="Times New Roman" w:hAnsi="Times New Roman" w:cs="Times New Roman"/>
          <w:color w:val="000000" w:themeColor="text1"/>
          <w:sz w:val="28"/>
          <w:szCs w:val="28"/>
          <w:lang w:val="uk-UA"/>
        </w:rPr>
        <w:t xml:space="preserve"> та </w:t>
      </w:r>
      <w:r w:rsidR="008A2137">
        <w:rPr>
          <w:rFonts w:ascii="Times New Roman" w:eastAsia="Times New Roman" w:hAnsi="Times New Roman" w:cs="Times New Roman"/>
          <w:color w:val="000000" w:themeColor="text1"/>
          <w:sz w:val="28"/>
          <w:szCs w:val="28"/>
          <w:lang w:val="uk-UA"/>
        </w:rPr>
        <w:t>ОП</w:t>
      </w:r>
      <w:r>
        <w:rPr>
          <w:rFonts w:ascii="Times New Roman" w:eastAsia="Times New Roman" w:hAnsi="Times New Roman" w:cs="Times New Roman"/>
          <w:color w:val="000000" w:themeColor="text1"/>
          <w:sz w:val="28"/>
          <w:szCs w:val="28"/>
          <w:lang w:val="uk-UA"/>
        </w:rPr>
        <w:t>,</w:t>
      </w:r>
      <w:r w:rsidRPr="00543ABE">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ІМТ порівняно до першого та другого тертілей, що ймовірно обумовлено тим, що </w:t>
      </w:r>
      <w:r w:rsidRPr="00AA0AEA">
        <w:rPr>
          <w:rFonts w:ascii="Times New Roman" w:eastAsia="Times New Roman" w:hAnsi="Times New Roman" w:cs="Times New Roman"/>
          <w:color w:val="000000" w:themeColor="text1"/>
          <w:sz w:val="28"/>
          <w:szCs w:val="28"/>
          <w:lang w:val="uk-UA"/>
        </w:rPr>
        <w:t xml:space="preserve">надмірна </w:t>
      </w:r>
      <w:r>
        <w:rPr>
          <w:rFonts w:ascii="Times New Roman" w:hAnsi="Times New Roman" w:cs="Times New Roman"/>
          <w:sz w:val="28"/>
          <w:szCs w:val="28"/>
          <w:lang w:val="uk-UA"/>
        </w:rPr>
        <w:t>активація системного запального процесу</w:t>
      </w:r>
      <w:r w:rsidRPr="00726591">
        <w:rPr>
          <w:rFonts w:ascii="Times New Roman" w:hAnsi="Times New Roman" w:cs="Times New Roman"/>
          <w:sz w:val="28"/>
          <w:szCs w:val="28"/>
          <w:lang w:val="uk-UA"/>
        </w:rPr>
        <w:t xml:space="preserve"> </w:t>
      </w:r>
      <w:r>
        <w:rPr>
          <w:rFonts w:ascii="Times New Roman" w:hAnsi="Times New Roman" w:cs="Times New Roman"/>
          <w:sz w:val="28"/>
          <w:szCs w:val="28"/>
          <w:lang w:val="uk-UA"/>
        </w:rPr>
        <w:t>на тлі</w:t>
      </w:r>
      <w:r w:rsidRPr="00726591">
        <w:rPr>
          <w:rFonts w:ascii="Times New Roman" w:hAnsi="Times New Roman" w:cs="Times New Roman"/>
          <w:sz w:val="28"/>
          <w:szCs w:val="28"/>
          <w:lang w:val="uk-UA"/>
        </w:rPr>
        <w:t xml:space="preserve"> ХОЗЛ</w:t>
      </w:r>
      <w:r>
        <w:rPr>
          <w:rFonts w:ascii="Times New Roman" w:eastAsia="Times New Roman" w:hAnsi="Times New Roman" w:cs="Times New Roman"/>
          <w:color w:val="000000" w:themeColor="text1"/>
          <w:sz w:val="28"/>
          <w:szCs w:val="28"/>
          <w:lang w:val="uk-UA"/>
        </w:rPr>
        <w:t xml:space="preserve"> супроводжується специфічними метаболічними змінами зі зниженням маси тіла, в першу чергу за рахунок </w:t>
      </w:r>
      <w:r w:rsidRPr="00726591">
        <w:rPr>
          <w:rFonts w:ascii="Times New Roman" w:hAnsi="Times New Roman" w:cs="Times New Roman"/>
          <w:color w:val="000000"/>
          <w:sz w:val="28"/>
          <w:szCs w:val="28"/>
          <w:lang w:val="uk-UA"/>
        </w:rPr>
        <w:t>м'язової маси</w:t>
      </w:r>
      <w:r>
        <w:rPr>
          <w:rFonts w:ascii="Times New Roman" w:hAnsi="Times New Roman" w:cs="Times New Roman"/>
          <w:color w:val="000000"/>
          <w:sz w:val="28"/>
          <w:szCs w:val="28"/>
          <w:lang w:val="uk-UA"/>
        </w:rPr>
        <w:t xml:space="preserve"> </w:t>
      </w:r>
      <w:r w:rsidRPr="004B01AD">
        <w:rPr>
          <w:rFonts w:ascii="Times New Roman" w:hAnsi="Times New Roman" w:cs="Times New Roman"/>
          <w:color w:val="000000"/>
          <w:sz w:val="28"/>
          <w:szCs w:val="28"/>
          <w:lang w:val="uk-UA"/>
        </w:rPr>
        <w:t>[</w:t>
      </w:r>
      <w:r w:rsidR="00007FD8">
        <w:rPr>
          <w:rFonts w:ascii="Times New Roman" w:hAnsi="Times New Roman" w:cs="Times New Roman"/>
          <w:color w:val="000000"/>
          <w:sz w:val="28"/>
          <w:szCs w:val="28"/>
          <w:lang w:val="uk-UA"/>
        </w:rPr>
        <w:fldChar w:fldCharType="begin"/>
      </w:r>
      <w:r>
        <w:rPr>
          <w:rFonts w:ascii="Times New Roman" w:hAnsi="Times New Roman" w:cs="Times New Roman"/>
          <w:color w:val="000000"/>
          <w:sz w:val="28"/>
          <w:szCs w:val="28"/>
          <w:lang w:val="uk-UA"/>
        </w:rPr>
        <w:instrText xml:space="preserve"> REF _Ref530265353 \r \h </w:instrText>
      </w:r>
      <w:r w:rsidR="00007FD8">
        <w:rPr>
          <w:rFonts w:ascii="Times New Roman" w:hAnsi="Times New Roman" w:cs="Times New Roman"/>
          <w:color w:val="000000"/>
          <w:sz w:val="28"/>
          <w:szCs w:val="28"/>
          <w:lang w:val="uk-UA"/>
        </w:rPr>
      </w:r>
      <w:r w:rsidR="00007FD8">
        <w:rPr>
          <w:rFonts w:ascii="Times New Roman" w:hAnsi="Times New Roman" w:cs="Times New Roman"/>
          <w:color w:val="000000"/>
          <w:sz w:val="28"/>
          <w:szCs w:val="28"/>
          <w:lang w:val="uk-UA"/>
        </w:rPr>
        <w:fldChar w:fldCharType="separate"/>
      </w:r>
      <w:r w:rsidR="008B29CB">
        <w:rPr>
          <w:rFonts w:ascii="Times New Roman" w:hAnsi="Times New Roman" w:cs="Times New Roman"/>
          <w:color w:val="000000"/>
          <w:sz w:val="28"/>
          <w:szCs w:val="28"/>
          <w:lang w:val="uk-UA"/>
        </w:rPr>
        <w:t>275</w:t>
      </w:r>
      <w:r w:rsidR="00007FD8">
        <w:rPr>
          <w:rFonts w:ascii="Times New Roman" w:hAnsi="Times New Roman" w:cs="Times New Roman"/>
          <w:color w:val="000000"/>
          <w:sz w:val="28"/>
          <w:szCs w:val="28"/>
          <w:lang w:val="uk-UA"/>
        </w:rPr>
        <w:fldChar w:fldCharType="end"/>
      </w:r>
      <w:r w:rsidR="0013056D">
        <w:rPr>
          <w:rFonts w:ascii="Times New Roman" w:hAnsi="Times New Roman" w:cs="Times New Roman"/>
          <w:color w:val="000000"/>
          <w:sz w:val="28"/>
          <w:szCs w:val="28"/>
          <w:lang w:val="uk-UA"/>
        </w:rPr>
        <w:t>-</w:t>
      </w:r>
      <w:r w:rsidR="00007FD8">
        <w:rPr>
          <w:rFonts w:ascii="Times New Roman" w:hAnsi="Times New Roman" w:cs="Times New Roman"/>
          <w:color w:val="000000"/>
          <w:sz w:val="28"/>
          <w:szCs w:val="28"/>
          <w:lang w:val="uk-UA"/>
        </w:rPr>
        <w:fldChar w:fldCharType="begin"/>
      </w:r>
      <w:r>
        <w:rPr>
          <w:rFonts w:ascii="Times New Roman" w:hAnsi="Times New Roman" w:cs="Times New Roman"/>
          <w:color w:val="000000"/>
          <w:sz w:val="28"/>
          <w:szCs w:val="28"/>
          <w:lang w:val="uk-UA"/>
        </w:rPr>
        <w:instrText xml:space="preserve"> REF _Ref530265356 \r \h </w:instrText>
      </w:r>
      <w:r w:rsidR="00007FD8">
        <w:rPr>
          <w:rFonts w:ascii="Times New Roman" w:hAnsi="Times New Roman" w:cs="Times New Roman"/>
          <w:color w:val="000000"/>
          <w:sz w:val="28"/>
          <w:szCs w:val="28"/>
          <w:lang w:val="uk-UA"/>
        </w:rPr>
      </w:r>
      <w:r w:rsidR="00007FD8">
        <w:rPr>
          <w:rFonts w:ascii="Times New Roman" w:hAnsi="Times New Roman" w:cs="Times New Roman"/>
          <w:color w:val="000000"/>
          <w:sz w:val="28"/>
          <w:szCs w:val="28"/>
          <w:lang w:val="uk-UA"/>
        </w:rPr>
        <w:fldChar w:fldCharType="separate"/>
      </w:r>
      <w:r w:rsidR="008B29CB">
        <w:rPr>
          <w:rFonts w:ascii="Times New Roman" w:hAnsi="Times New Roman" w:cs="Times New Roman"/>
          <w:color w:val="000000"/>
          <w:sz w:val="28"/>
          <w:szCs w:val="28"/>
          <w:lang w:val="uk-UA"/>
        </w:rPr>
        <w:t>277</w:t>
      </w:r>
      <w:r w:rsidR="00007FD8">
        <w:rPr>
          <w:rFonts w:ascii="Times New Roman" w:hAnsi="Times New Roman" w:cs="Times New Roman"/>
          <w:color w:val="000000"/>
          <w:sz w:val="28"/>
          <w:szCs w:val="28"/>
          <w:lang w:val="uk-UA"/>
        </w:rPr>
        <w:fldChar w:fldCharType="end"/>
      </w:r>
      <w:r w:rsidRPr="004B01AD">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Виявлення таких особливостей, скоріш за все, вказує на прогресування захворювання та потребує раціональної діагностично-лікувальної тактики;</w:t>
      </w:r>
    </w:p>
    <w:p w:rsidR="00710CDB" w:rsidRPr="00DE69F1" w:rsidRDefault="00710CDB" w:rsidP="00710CDB">
      <w:pPr>
        <w:pStyle w:val="a3"/>
        <w:numPr>
          <w:ilvl w:val="0"/>
          <w:numId w:val="14"/>
        </w:numPr>
        <w:shd w:val="clear" w:color="auto" w:fill="FFFFFF"/>
        <w:spacing w:after="0" w:line="360" w:lineRule="auto"/>
        <w:ind w:left="0" w:firstLine="0"/>
        <w:jc w:val="both"/>
        <w:textAlignment w:val="baseline"/>
        <w:rPr>
          <w:rFonts w:ascii="Times New Roman" w:eastAsia="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 xml:space="preserve">пацієнти третього тертілю мали достовірно (р&lt;0,05) більший ступінь </w:t>
      </w:r>
      <w:r w:rsidRPr="00DE69F1">
        <w:rPr>
          <w:rFonts w:ascii="Times New Roman" w:eastAsia="Times New Roman" w:hAnsi="Times New Roman" w:cs="Times New Roman"/>
          <w:color w:val="000000" w:themeColor="text1"/>
          <w:sz w:val="28"/>
          <w:szCs w:val="28"/>
          <w:lang w:val="uk-UA"/>
        </w:rPr>
        <w:t>задишки після 6-ХТзХ</w:t>
      </w:r>
      <w:r>
        <w:rPr>
          <w:rFonts w:ascii="Times New Roman" w:eastAsia="Times New Roman" w:hAnsi="Times New Roman" w:cs="Times New Roman"/>
          <w:color w:val="000000" w:themeColor="text1"/>
          <w:sz w:val="28"/>
          <w:szCs w:val="28"/>
          <w:lang w:val="uk-UA"/>
        </w:rPr>
        <w:t>,</w:t>
      </w:r>
      <w:r w:rsidRPr="001A41F9">
        <w:rPr>
          <w:rFonts w:ascii="Times New Roman" w:eastAsia="Times New Roman" w:hAnsi="Times New Roman" w:cs="Times New Roman"/>
          <w:color w:val="000000" w:themeColor="text1"/>
          <w:sz w:val="28"/>
          <w:szCs w:val="28"/>
          <w:lang w:val="uk-UA"/>
        </w:rPr>
        <w:t xml:space="preserve"> </w:t>
      </w:r>
      <w:r w:rsidRPr="00DE69F1">
        <w:rPr>
          <w:rFonts w:ascii="Times New Roman" w:eastAsia="Times New Roman" w:hAnsi="Times New Roman" w:cs="Times New Roman"/>
          <w:color w:val="000000" w:themeColor="text1"/>
          <w:sz w:val="28"/>
          <w:szCs w:val="28"/>
          <w:lang w:val="uk-UA"/>
        </w:rPr>
        <w:t>більш виражен</w:t>
      </w:r>
      <w:r>
        <w:rPr>
          <w:rFonts w:ascii="Times New Roman" w:eastAsia="Times New Roman" w:hAnsi="Times New Roman" w:cs="Times New Roman"/>
          <w:color w:val="000000" w:themeColor="text1"/>
          <w:sz w:val="28"/>
          <w:szCs w:val="28"/>
          <w:lang w:val="uk-UA"/>
        </w:rPr>
        <w:t>у</w:t>
      </w:r>
      <w:r w:rsidRPr="00DE69F1">
        <w:rPr>
          <w:rFonts w:ascii="Times New Roman" w:eastAsia="Times New Roman" w:hAnsi="Times New Roman" w:cs="Times New Roman"/>
          <w:color w:val="000000" w:themeColor="text1"/>
          <w:sz w:val="28"/>
          <w:szCs w:val="28"/>
          <w:lang w:val="uk-UA"/>
        </w:rPr>
        <w:t xml:space="preserve"> слабкіст</w:t>
      </w:r>
      <w:r>
        <w:rPr>
          <w:rFonts w:ascii="Times New Roman" w:eastAsia="Times New Roman" w:hAnsi="Times New Roman" w:cs="Times New Roman"/>
          <w:color w:val="000000" w:themeColor="text1"/>
          <w:sz w:val="28"/>
          <w:szCs w:val="28"/>
          <w:lang w:val="uk-UA"/>
        </w:rPr>
        <w:t>ь та</w:t>
      </w:r>
      <w:r w:rsidRPr="00DE69F1">
        <w:rPr>
          <w:rFonts w:ascii="Times New Roman" w:eastAsia="Times New Roman" w:hAnsi="Times New Roman" w:cs="Times New Roman"/>
          <w:color w:val="000000" w:themeColor="text1"/>
          <w:sz w:val="28"/>
          <w:szCs w:val="28"/>
          <w:lang w:val="uk-UA"/>
        </w:rPr>
        <w:t xml:space="preserve"> менш</w:t>
      </w:r>
      <w:r>
        <w:rPr>
          <w:rFonts w:ascii="Times New Roman" w:eastAsia="Times New Roman" w:hAnsi="Times New Roman" w:cs="Times New Roman"/>
          <w:color w:val="000000" w:themeColor="text1"/>
          <w:sz w:val="28"/>
          <w:szCs w:val="28"/>
          <w:lang w:val="uk-UA"/>
        </w:rPr>
        <w:t>у</w:t>
      </w:r>
      <w:r w:rsidRPr="00DE69F1">
        <w:rPr>
          <w:rFonts w:ascii="Times New Roman" w:eastAsia="Times New Roman" w:hAnsi="Times New Roman" w:cs="Times New Roman"/>
          <w:color w:val="000000" w:themeColor="text1"/>
          <w:sz w:val="28"/>
          <w:szCs w:val="28"/>
          <w:lang w:val="uk-UA"/>
        </w:rPr>
        <w:t xml:space="preserve"> вираженіст</w:t>
      </w:r>
      <w:r>
        <w:rPr>
          <w:rFonts w:ascii="Times New Roman" w:eastAsia="Times New Roman" w:hAnsi="Times New Roman" w:cs="Times New Roman"/>
          <w:color w:val="000000" w:themeColor="text1"/>
          <w:sz w:val="28"/>
          <w:szCs w:val="28"/>
          <w:lang w:val="uk-UA"/>
        </w:rPr>
        <w:t>ь</w:t>
      </w:r>
      <w:r w:rsidRPr="00DE69F1">
        <w:rPr>
          <w:rFonts w:ascii="Times New Roman" w:eastAsia="Times New Roman" w:hAnsi="Times New Roman" w:cs="Times New Roman"/>
          <w:color w:val="000000" w:themeColor="text1"/>
          <w:sz w:val="28"/>
          <w:szCs w:val="28"/>
          <w:lang w:val="uk-UA"/>
        </w:rPr>
        <w:t xml:space="preserve"> кашлю </w:t>
      </w:r>
      <w:r>
        <w:rPr>
          <w:rFonts w:ascii="Times New Roman" w:eastAsia="Times New Roman" w:hAnsi="Times New Roman" w:cs="Times New Roman"/>
          <w:color w:val="000000" w:themeColor="text1"/>
          <w:sz w:val="28"/>
          <w:szCs w:val="28"/>
          <w:lang w:val="uk-UA"/>
        </w:rPr>
        <w:t>порівняно до першого та другого тертілей;</w:t>
      </w:r>
    </w:p>
    <w:p w:rsidR="00710CDB" w:rsidRPr="00AB5F8A" w:rsidRDefault="00710CDB" w:rsidP="00710CDB">
      <w:pPr>
        <w:pStyle w:val="a3"/>
        <w:numPr>
          <w:ilvl w:val="0"/>
          <w:numId w:val="14"/>
        </w:numPr>
        <w:shd w:val="clear" w:color="auto" w:fill="FFFFFF"/>
        <w:spacing w:after="0" w:line="360" w:lineRule="auto"/>
        <w:ind w:left="0" w:firstLine="0"/>
        <w:jc w:val="both"/>
        <w:textAlignment w:val="baseline"/>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lastRenderedPageBreak/>
        <w:t xml:space="preserve">хворі третього тертілю </w:t>
      </w:r>
      <w:r w:rsidRPr="00DE69F1">
        <w:rPr>
          <w:rFonts w:ascii="Times New Roman" w:eastAsia="Times New Roman" w:hAnsi="Times New Roman" w:cs="Times New Roman"/>
          <w:color w:val="000000" w:themeColor="text1"/>
          <w:sz w:val="28"/>
          <w:szCs w:val="28"/>
          <w:lang w:val="uk-UA"/>
        </w:rPr>
        <w:t>пройшли менш</w:t>
      </w:r>
      <w:r>
        <w:rPr>
          <w:rFonts w:ascii="Times New Roman" w:eastAsia="Times New Roman" w:hAnsi="Times New Roman" w:cs="Times New Roman"/>
          <w:color w:val="000000" w:themeColor="text1"/>
          <w:sz w:val="28"/>
          <w:szCs w:val="28"/>
          <w:lang w:val="uk-UA"/>
        </w:rPr>
        <w:t>у</w:t>
      </w:r>
      <w:r w:rsidRPr="00DE69F1">
        <w:rPr>
          <w:rFonts w:ascii="Times New Roman" w:eastAsia="Times New Roman" w:hAnsi="Times New Roman" w:cs="Times New Roman"/>
          <w:color w:val="000000" w:themeColor="text1"/>
          <w:sz w:val="28"/>
          <w:szCs w:val="28"/>
          <w:lang w:val="uk-UA"/>
        </w:rPr>
        <w:t xml:space="preserve"> відстанн</w:t>
      </w:r>
      <w:r>
        <w:rPr>
          <w:rFonts w:ascii="Times New Roman" w:eastAsia="Times New Roman" w:hAnsi="Times New Roman" w:cs="Times New Roman"/>
          <w:color w:val="000000" w:themeColor="text1"/>
          <w:sz w:val="28"/>
          <w:szCs w:val="28"/>
          <w:lang w:val="uk-UA"/>
        </w:rPr>
        <w:t xml:space="preserve">ь </w:t>
      </w:r>
      <w:r w:rsidRPr="00DE69F1">
        <w:rPr>
          <w:rFonts w:ascii="Times New Roman" w:eastAsia="Times New Roman" w:hAnsi="Times New Roman" w:cs="Times New Roman"/>
          <w:color w:val="000000" w:themeColor="text1"/>
          <w:sz w:val="28"/>
          <w:szCs w:val="28"/>
          <w:lang w:val="uk-UA"/>
        </w:rPr>
        <w:t>у 6-ХТзХ</w:t>
      </w:r>
      <w:r>
        <w:rPr>
          <w:rFonts w:ascii="Times New Roman" w:eastAsia="Times New Roman" w:hAnsi="Times New Roman" w:cs="Times New Roman"/>
          <w:color w:val="000000" w:themeColor="text1"/>
          <w:sz w:val="28"/>
          <w:szCs w:val="28"/>
          <w:lang w:val="uk-UA"/>
        </w:rPr>
        <w:t xml:space="preserve"> порівняно до першого та другого тертілей;</w:t>
      </w:r>
    </w:p>
    <w:p w:rsidR="00710CDB" w:rsidRPr="00DE69F1" w:rsidRDefault="00710CDB" w:rsidP="00710CDB">
      <w:pPr>
        <w:pStyle w:val="a3"/>
        <w:numPr>
          <w:ilvl w:val="0"/>
          <w:numId w:val="14"/>
        </w:numPr>
        <w:shd w:val="clear" w:color="auto" w:fill="FFFFFF"/>
        <w:spacing w:after="0" w:line="360" w:lineRule="auto"/>
        <w:ind w:left="0" w:firstLine="0"/>
        <w:jc w:val="both"/>
        <w:textAlignment w:val="baseline"/>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 xml:space="preserve">зростання ІЛ-18 було вірогідно </w:t>
      </w:r>
      <w:r w:rsidRPr="008E3DD7">
        <w:rPr>
          <w:rFonts w:ascii="Times New Roman" w:eastAsia="Times New Roman" w:hAnsi="Times New Roman" w:cs="Times New Roman"/>
          <w:color w:val="000000" w:themeColor="text1"/>
          <w:sz w:val="28"/>
          <w:szCs w:val="28"/>
          <w:lang w:val="uk-UA"/>
        </w:rPr>
        <w:t xml:space="preserve">(р&lt;0,05) </w:t>
      </w:r>
      <w:r>
        <w:rPr>
          <w:rFonts w:ascii="Times New Roman" w:eastAsia="Times New Roman" w:hAnsi="Times New Roman" w:cs="Times New Roman"/>
          <w:color w:val="000000" w:themeColor="text1"/>
          <w:sz w:val="28"/>
          <w:szCs w:val="28"/>
          <w:lang w:val="uk-UA"/>
        </w:rPr>
        <w:t xml:space="preserve">асоційовано з </w:t>
      </w:r>
      <w:r w:rsidRPr="00DE69F1">
        <w:rPr>
          <w:rFonts w:ascii="Times New Roman" w:eastAsia="Times New Roman" w:hAnsi="Times New Roman" w:cs="Times New Roman"/>
          <w:color w:val="000000" w:themeColor="text1"/>
          <w:sz w:val="28"/>
          <w:szCs w:val="28"/>
          <w:lang w:val="uk-UA"/>
        </w:rPr>
        <w:t>нижчим</w:t>
      </w:r>
      <w:r>
        <w:rPr>
          <w:rFonts w:ascii="Times New Roman" w:eastAsia="Times New Roman" w:hAnsi="Times New Roman" w:cs="Times New Roman"/>
          <w:color w:val="000000" w:themeColor="text1"/>
          <w:sz w:val="28"/>
          <w:szCs w:val="28"/>
          <w:lang w:val="uk-UA"/>
        </w:rPr>
        <w:t xml:space="preserve"> </w:t>
      </w:r>
      <w:r w:rsidRPr="00DE69F1">
        <w:rPr>
          <w:rFonts w:ascii="Times New Roman" w:eastAsia="Times New Roman" w:hAnsi="Times New Roman" w:cs="Times New Roman"/>
          <w:color w:val="000000" w:themeColor="text1"/>
          <w:sz w:val="28"/>
          <w:szCs w:val="28"/>
          <w:lang w:val="uk-UA"/>
        </w:rPr>
        <w:t>рівн</w:t>
      </w:r>
      <w:r>
        <w:rPr>
          <w:rFonts w:ascii="Times New Roman" w:eastAsia="Times New Roman" w:hAnsi="Times New Roman" w:cs="Times New Roman"/>
          <w:color w:val="000000" w:themeColor="text1"/>
          <w:sz w:val="28"/>
          <w:szCs w:val="28"/>
          <w:lang w:val="uk-UA"/>
        </w:rPr>
        <w:t>ем</w:t>
      </w:r>
      <w:r w:rsidRPr="00DE69F1">
        <w:rPr>
          <w:rFonts w:ascii="Times New Roman" w:eastAsia="Times New Roman" w:hAnsi="Times New Roman" w:cs="Times New Roman"/>
          <w:color w:val="000000" w:themeColor="text1"/>
          <w:sz w:val="28"/>
          <w:szCs w:val="28"/>
          <w:lang w:val="uk-UA"/>
        </w:rPr>
        <w:t xml:space="preserve"> сатурації після 6-ХТзХ та вищим значенням десатурації</w:t>
      </w:r>
      <w:r>
        <w:rPr>
          <w:rFonts w:ascii="Times New Roman" w:eastAsia="Times New Roman" w:hAnsi="Times New Roman" w:cs="Times New Roman"/>
          <w:color w:val="000000" w:themeColor="text1"/>
          <w:sz w:val="28"/>
          <w:szCs w:val="28"/>
          <w:lang w:val="uk-UA"/>
        </w:rPr>
        <w:t>;</w:t>
      </w:r>
      <w:r w:rsidRPr="00DE69F1">
        <w:rPr>
          <w:rFonts w:ascii="Times New Roman" w:eastAsia="Times New Roman" w:hAnsi="Times New Roman" w:cs="Times New Roman"/>
          <w:color w:val="000000" w:themeColor="text1"/>
          <w:sz w:val="28"/>
          <w:szCs w:val="28"/>
          <w:lang w:val="uk-UA"/>
        </w:rPr>
        <w:t xml:space="preserve"> </w:t>
      </w:r>
    </w:p>
    <w:p w:rsidR="00710CDB" w:rsidRDefault="00710CDB" w:rsidP="00710CDB">
      <w:pPr>
        <w:pStyle w:val="a3"/>
        <w:numPr>
          <w:ilvl w:val="0"/>
          <w:numId w:val="14"/>
        </w:numPr>
        <w:shd w:val="clear" w:color="auto" w:fill="FFFFFF"/>
        <w:spacing w:after="0" w:line="360" w:lineRule="auto"/>
        <w:ind w:left="0" w:firstLine="0"/>
        <w:jc w:val="both"/>
        <w:textAlignment w:val="baseline"/>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пацієнти мали тенденцію до</w:t>
      </w:r>
      <w:r w:rsidRPr="008E3DD7">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зростання </w:t>
      </w:r>
      <w:r w:rsidRPr="003D3F06">
        <w:rPr>
          <w:rFonts w:ascii="Times New Roman" w:hAnsi="Times New Roman" w:cs="Times New Roman"/>
          <w:sz w:val="28"/>
          <w:szCs w:val="28"/>
        </w:rPr>
        <w:t>BODE</w:t>
      </w:r>
      <w:r w:rsidRPr="00DE69F1">
        <w:rPr>
          <w:rFonts w:ascii="Times New Roman" w:hAnsi="Times New Roman" w:cs="Times New Roman"/>
          <w:sz w:val="28"/>
          <w:szCs w:val="28"/>
          <w:lang w:val="uk-UA"/>
        </w:rPr>
        <w:t xml:space="preserve"> індекс</w:t>
      </w:r>
      <w:r>
        <w:rPr>
          <w:rFonts w:ascii="Times New Roman" w:hAnsi="Times New Roman" w:cs="Times New Roman"/>
          <w:sz w:val="28"/>
          <w:szCs w:val="28"/>
          <w:lang w:val="uk-UA"/>
        </w:rPr>
        <w:t>у із підвищенням рівня ІЛ-18</w:t>
      </w:r>
      <w:r>
        <w:rPr>
          <w:rFonts w:ascii="Times New Roman" w:eastAsia="Times New Roman" w:hAnsi="Times New Roman" w:cs="Times New Roman"/>
          <w:color w:val="000000" w:themeColor="text1"/>
          <w:sz w:val="28"/>
          <w:szCs w:val="28"/>
          <w:lang w:val="uk-UA"/>
        </w:rPr>
        <w:t>;</w:t>
      </w:r>
    </w:p>
    <w:p w:rsidR="00710CDB" w:rsidRDefault="00710CDB" w:rsidP="00710CDB">
      <w:pPr>
        <w:pStyle w:val="a3"/>
        <w:numPr>
          <w:ilvl w:val="0"/>
          <w:numId w:val="14"/>
        </w:numPr>
        <w:shd w:val="clear" w:color="auto" w:fill="FFFFFF"/>
        <w:spacing w:after="0" w:line="360" w:lineRule="auto"/>
        <w:ind w:left="0" w:firstLine="0"/>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у обстежених пацієнтів достовірно </w:t>
      </w:r>
      <w:r w:rsidRPr="008E3DD7">
        <w:rPr>
          <w:rFonts w:ascii="Times New Roman" w:eastAsia="Times New Roman" w:hAnsi="Times New Roman" w:cs="Times New Roman"/>
          <w:color w:val="000000" w:themeColor="text1"/>
          <w:sz w:val="28"/>
          <w:szCs w:val="28"/>
          <w:lang w:val="uk-UA"/>
        </w:rPr>
        <w:t xml:space="preserve">(р&lt;0,05) </w:t>
      </w:r>
      <w:r>
        <w:rPr>
          <w:rFonts w:ascii="Times New Roman" w:eastAsia="Times New Roman" w:hAnsi="Times New Roman" w:cs="Times New Roman"/>
          <w:color w:val="000000" w:themeColor="text1"/>
          <w:sz w:val="28"/>
          <w:szCs w:val="28"/>
          <w:lang w:val="uk-UA"/>
        </w:rPr>
        <w:t xml:space="preserve">знижувався </w:t>
      </w:r>
      <w:r w:rsidRPr="00DB5100">
        <w:rPr>
          <w:rFonts w:ascii="Times New Roman" w:hAnsi="Times New Roman" w:cs="Times New Roman"/>
          <w:sz w:val="28"/>
          <w:szCs w:val="28"/>
          <w:lang w:val="uk-UA"/>
        </w:rPr>
        <w:t>ОФВ</w:t>
      </w:r>
      <w:r w:rsidRPr="00DB5100">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xml:space="preserve"> зі зростанням рівня ІЛ-18;</w:t>
      </w:r>
    </w:p>
    <w:p w:rsidR="00710CDB" w:rsidRPr="00560088" w:rsidRDefault="00710CDB" w:rsidP="00710CDB">
      <w:pPr>
        <w:pStyle w:val="a3"/>
        <w:numPr>
          <w:ilvl w:val="0"/>
          <w:numId w:val="14"/>
        </w:numPr>
        <w:shd w:val="clear" w:color="auto" w:fill="FFFFFF"/>
        <w:spacing w:after="0" w:line="360" w:lineRule="auto"/>
        <w:ind w:left="0" w:firstLine="0"/>
        <w:jc w:val="both"/>
        <w:textAlignment w:val="baseline"/>
        <w:rPr>
          <w:rFonts w:ascii="Times New Roman" w:hAnsi="Times New Roman"/>
          <w:sz w:val="28"/>
          <w:szCs w:val="28"/>
          <w:lang w:val="uk-UA"/>
        </w:rPr>
      </w:pPr>
      <w:r>
        <w:rPr>
          <w:rFonts w:ascii="Times New Roman" w:hAnsi="Times New Roman" w:cs="Times New Roman"/>
          <w:sz w:val="28"/>
          <w:szCs w:val="28"/>
          <w:lang w:val="uk-UA"/>
        </w:rPr>
        <w:t xml:space="preserve">тенденцію до зростання кількості хворих з ознаками </w:t>
      </w:r>
      <w:r w:rsidRPr="009239D3">
        <w:rPr>
          <w:rFonts w:ascii="Times New Roman" w:hAnsi="Times New Roman" w:cs="Times New Roman"/>
          <w:sz w:val="28"/>
          <w:szCs w:val="28"/>
          <w:lang w:val="uk-UA"/>
        </w:rPr>
        <w:t>емфіземи на рентгенографії ОГК</w:t>
      </w:r>
      <w:r>
        <w:rPr>
          <w:rFonts w:ascii="Times New Roman" w:hAnsi="Times New Roman" w:cs="Times New Roman"/>
          <w:sz w:val="28"/>
          <w:szCs w:val="28"/>
          <w:lang w:val="uk-UA"/>
        </w:rPr>
        <w:t xml:space="preserve"> із підвищенням рівня ІЛ-18</w:t>
      </w:r>
      <w:r w:rsidRPr="009239D3">
        <w:rPr>
          <w:rFonts w:ascii="Times New Roman" w:hAnsi="Times New Roman" w:cs="Times New Roman"/>
          <w:sz w:val="28"/>
          <w:szCs w:val="28"/>
          <w:lang w:val="uk-UA"/>
        </w:rPr>
        <w:t xml:space="preserve">, що вказує на </w:t>
      </w:r>
      <w:r>
        <w:rPr>
          <w:rFonts w:ascii="Times New Roman" w:hAnsi="Times New Roman" w:cs="Times New Roman"/>
          <w:sz w:val="28"/>
          <w:szCs w:val="28"/>
          <w:lang w:val="uk-UA"/>
        </w:rPr>
        <w:t xml:space="preserve">активацію </w:t>
      </w:r>
      <w:r w:rsidRPr="009239D3">
        <w:rPr>
          <w:rFonts w:ascii="Times New Roman" w:hAnsi="Times New Roman" w:cs="Times New Roman"/>
          <w:sz w:val="28"/>
          <w:szCs w:val="28"/>
          <w:lang w:val="uk-UA"/>
        </w:rPr>
        <w:t>процес</w:t>
      </w:r>
      <w:r>
        <w:rPr>
          <w:rFonts w:ascii="Times New Roman" w:hAnsi="Times New Roman" w:cs="Times New Roman"/>
          <w:sz w:val="28"/>
          <w:szCs w:val="28"/>
          <w:lang w:val="uk-UA"/>
        </w:rPr>
        <w:t>ів</w:t>
      </w:r>
      <w:r w:rsidRPr="009239D3">
        <w:rPr>
          <w:rFonts w:ascii="Times New Roman" w:hAnsi="Times New Roman" w:cs="Times New Roman"/>
          <w:sz w:val="28"/>
          <w:szCs w:val="28"/>
          <w:lang w:val="uk-UA"/>
        </w:rPr>
        <w:t xml:space="preserve"> ремоделювання легеневої тканини</w:t>
      </w:r>
      <w:r>
        <w:rPr>
          <w:rFonts w:ascii="Times New Roman" w:hAnsi="Times New Roman" w:cs="Times New Roman"/>
          <w:sz w:val="28"/>
          <w:szCs w:val="28"/>
          <w:lang w:val="uk-UA"/>
        </w:rPr>
        <w:t xml:space="preserve"> у відповідь на зростання рівня </w:t>
      </w:r>
      <w:r w:rsidR="0013056D">
        <w:rPr>
          <w:rFonts w:ascii="Times New Roman" w:hAnsi="Times New Roman" w:cs="Times New Roman"/>
          <w:sz w:val="28"/>
          <w:szCs w:val="28"/>
          <w:lang w:val="uk-UA"/>
        </w:rPr>
        <w:br/>
      </w:r>
      <w:r>
        <w:rPr>
          <w:rFonts w:ascii="Times New Roman" w:hAnsi="Times New Roman" w:cs="Times New Roman"/>
          <w:sz w:val="28"/>
          <w:szCs w:val="28"/>
          <w:lang w:val="uk-UA"/>
        </w:rPr>
        <w:t>ІЛ-18.</w:t>
      </w:r>
    </w:p>
    <w:p w:rsidR="00710CDB" w:rsidRPr="00E2204F" w:rsidRDefault="00710CDB" w:rsidP="00710CDB">
      <w:pPr>
        <w:spacing w:after="0" w:line="360" w:lineRule="auto"/>
        <w:ind w:firstLine="709"/>
        <w:jc w:val="right"/>
        <w:rPr>
          <w:rFonts w:ascii="Times New Roman" w:hAnsi="Times New Roman"/>
          <w:i/>
          <w:sz w:val="28"/>
          <w:szCs w:val="28"/>
          <w:lang w:val="uk-UA"/>
        </w:rPr>
      </w:pPr>
      <w:r w:rsidRPr="00E2204F">
        <w:rPr>
          <w:rFonts w:ascii="Times New Roman" w:hAnsi="Times New Roman"/>
          <w:i/>
          <w:sz w:val="28"/>
          <w:szCs w:val="28"/>
          <w:lang w:val="uk-UA"/>
        </w:rPr>
        <w:t xml:space="preserve">Таблиця </w:t>
      </w:r>
      <w:r w:rsidR="008341A6" w:rsidRPr="001B5ECD">
        <w:rPr>
          <w:rFonts w:ascii="Times New Roman" w:hAnsi="Times New Roman"/>
          <w:i/>
          <w:sz w:val="28"/>
          <w:szCs w:val="28"/>
        </w:rPr>
        <w:t>5</w:t>
      </w:r>
      <w:r w:rsidRPr="00E2204F">
        <w:rPr>
          <w:rFonts w:ascii="Times New Roman" w:hAnsi="Times New Roman"/>
          <w:i/>
          <w:sz w:val="28"/>
          <w:szCs w:val="28"/>
          <w:lang w:val="uk-UA"/>
        </w:rPr>
        <w:t>.3</w:t>
      </w:r>
    </w:p>
    <w:p w:rsidR="00710CDB" w:rsidRPr="00E2204F" w:rsidRDefault="00710CDB" w:rsidP="00710CDB">
      <w:pPr>
        <w:spacing w:after="0" w:line="360" w:lineRule="auto"/>
        <w:jc w:val="center"/>
        <w:rPr>
          <w:rFonts w:ascii="Times New Roman" w:hAnsi="Times New Roman"/>
          <w:b/>
          <w:sz w:val="28"/>
          <w:szCs w:val="28"/>
          <w:lang w:val="uk-UA"/>
        </w:rPr>
      </w:pPr>
      <w:r w:rsidRPr="00E2204F">
        <w:rPr>
          <w:rFonts w:ascii="Times New Roman" w:hAnsi="Times New Roman"/>
          <w:b/>
          <w:sz w:val="28"/>
          <w:szCs w:val="28"/>
          <w:lang w:val="uk-UA"/>
        </w:rPr>
        <w:t>Характеристика хворих на ізольоване ХОЗЛ залежно від рівня ІЛ-18</w:t>
      </w:r>
    </w:p>
    <w:tbl>
      <w:tblPr>
        <w:tblStyle w:val="a7"/>
        <w:tblW w:w="0" w:type="auto"/>
        <w:tblLayout w:type="fixed"/>
        <w:tblLook w:val="04A0" w:firstRow="1" w:lastRow="0" w:firstColumn="1" w:lastColumn="0" w:noHBand="0" w:noVBand="1"/>
      </w:tblPr>
      <w:tblGrid>
        <w:gridCol w:w="2943"/>
        <w:gridCol w:w="1656"/>
        <w:gridCol w:w="1657"/>
        <w:gridCol w:w="1657"/>
        <w:gridCol w:w="1657"/>
      </w:tblGrid>
      <w:tr w:rsidR="00710CDB" w:rsidRPr="008E3DD7" w:rsidTr="00710CDB">
        <w:tc>
          <w:tcPr>
            <w:tcW w:w="2943" w:type="dxa"/>
          </w:tcPr>
          <w:p w:rsidR="00710CDB" w:rsidRPr="008E3DD7" w:rsidRDefault="00710CDB" w:rsidP="00710CDB">
            <w:pPr>
              <w:spacing w:line="360" w:lineRule="auto"/>
              <w:jc w:val="center"/>
              <w:rPr>
                <w:rFonts w:ascii="Times New Roman" w:hAnsi="Times New Roman" w:cs="Times New Roman"/>
                <w:sz w:val="28"/>
                <w:szCs w:val="28"/>
              </w:rPr>
            </w:pPr>
            <w:r w:rsidRPr="008E3DD7">
              <w:rPr>
                <w:rFonts w:ascii="Times New Roman" w:hAnsi="Times New Roman" w:cs="Times New Roman"/>
                <w:sz w:val="28"/>
                <w:szCs w:val="28"/>
              </w:rPr>
              <w:t>Показник</w:t>
            </w:r>
          </w:p>
        </w:tc>
        <w:tc>
          <w:tcPr>
            <w:tcW w:w="1656"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8E3DD7">
              <w:rPr>
                <w:rFonts w:ascii="Times New Roman" w:hAnsi="Times New Roman" w:cs="Times New Roman"/>
                <w:sz w:val="28"/>
                <w:szCs w:val="28"/>
              </w:rPr>
              <w:t>Перший</w:t>
            </w:r>
            <w:r>
              <w:rPr>
                <w:rFonts w:ascii="Times New Roman" w:hAnsi="Times New Roman" w:cs="Times New Roman"/>
                <w:sz w:val="28"/>
                <w:szCs w:val="28"/>
              </w:rPr>
              <w:t xml:space="preserve"> </w:t>
            </w:r>
            <w:r w:rsidRPr="008E3DD7">
              <w:rPr>
                <w:rFonts w:ascii="Times New Roman" w:hAnsi="Times New Roman" w:cs="Times New Roman"/>
                <w:sz w:val="28"/>
                <w:szCs w:val="28"/>
              </w:rPr>
              <w:t>тертіль</w:t>
            </w:r>
          </w:p>
          <w:p w:rsidR="00710CDB" w:rsidRPr="008E3DD7" w:rsidRDefault="00710CDB" w:rsidP="00710CDB">
            <w:pPr>
              <w:spacing w:line="360" w:lineRule="auto"/>
              <w:ind w:left="-108" w:right="-108"/>
              <w:jc w:val="center"/>
              <w:rPr>
                <w:rFonts w:ascii="Times New Roman" w:hAnsi="Times New Roman" w:cs="Times New Roman"/>
                <w:sz w:val="28"/>
                <w:szCs w:val="28"/>
              </w:rPr>
            </w:pPr>
            <w:r w:rsidRPr="008E3DD7">
              <w:rPr>
                <w:rFonts w:ascii="Times New Roman" w:hAnsi="Times New Roman" w:cs="Times New Roman"/>
                <w:sz w:val="28"/>
                <w:szCs w:val="28"/>
                <w:lang w:val="en-US"/>
              </w:rPr>
              <w:t>n=</w:t>
            </w:r>
            <w:r>
              <w:rPr>
                <w:rFonts w:ascii="Times New Roman" w:hAnsi="Times New Roman" w:cs="Times New Roman"/>
                <w:sz w:val="28"/>
                <w:szCs w:val="28"/>
              </w:rPr>
              <w:t>10</w:t>
            </w:r>
          </w:p>
        </w:tc>
        <w:tc>
          <w:tcPr>
            <w:tcW w:w="1657"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8E3DD7">
              <w:rPr>
                <w:rFonts w:ascii="Times New Roman" w:hAnsi="Times New Roman" w:cs="Times New Roman"/>
                <w:sz w:val="28"/>
                <w:szCs w:val="28"/>
              </w:rPr>
              <w:t>Другий</w:t>
            </w:r>
            <w:r>
              <w:rPr>
                <w:rFonts w:ascii="Times New Roman" w:hAnsi="Times New Roman" w:cs="Times New Roman"/>
                <w:sz w:val="28"/>
                <w:szCs w:val="28"/>
              </w:rPr>
              <w:t xml:space="preserve"> </w:t>
            </w:r>
            <w:r w:rsidRPr="008E3DD7">
              <w:rPr>
                <w:rFonts w:ascii="Times New Roman" w:hAnsi="Times New Roman" w:cs="Times New Roman"/>
                <w:sz w:val="28"/>
                <w:szCs w:val="28"/>
              </w:rPr>
              <w:t>тертіль</w:t>
            </w:r>
          </w:p>
          <w:p w:rsidR="00710CDB" w:rsidRPr="008E3DD7" w:rsidRDefault="00710CDB" w:rsidP="00710CDB">
            <w:pPr>
              <w:spacing w:line="360" w:lineRule="auto"/>
              <w:ind w:left="-108" w:right="-108"/>
              <w:jc w:val="center"/>
              <w:rPr>
                <w:rFonts w:ascii="Times New Roman" w:hAnsi="Times New Roman" w:cs="Times New Roman"/>
                <w:sz w:val="28"/>
                <w:szCs w:val="28"/>
              </w:rPr>
            </w:pPr>
            <w:r w:rsidRPr="008E3DD7">
              <w:rPr>
                <w:rFonts w:ascii="Times New Roman" w:hAnsi="Times New Roman" w:cs="Times New Roman"/>
                <w:sz w:val="28"/>
                <w:szCs w:val="28"/>
                <w:lang w:val="en-US"/>
              </w:rPr>
              <w:t>n=</w:t>
            </w:r>
            <w:r>
              <w:rPr>
                <w:rFonts w:ascii="Times New Roman" w:hAnsi="Times New Roman" w:cs="Times New Roman"/>
                <w:sz w:val="28"/>
                <w:szCs w:val="28"/>
              </w:rPr>
              <w:t>11</w:t>
            </w:r>
          </w:p>
        </w:tc>
        <w:tc>
          <w:tcPr>
            <w:tcW w:w="1657"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8E3DD7">
              <w:rPr>
                <w:rFonts w:ascii="Times New Roman" w:hAnsi="Times New Roman" w:cs="Times New Roman"/>
                <w:sz w:val="28"/>
                <w:szCs w:val="28"/>
              </w:rPr>
              <w:t>Третій</w:t>
            </w:r>
            <w:r>
              <w:rPr>
                <w:rFonts w:ascii="Times New Roman" w:hAnsi="Times New Roman" w:cs="Times New Roman"/>
                <w:sz w:val="28"/>
                <w:szCs w:val="28"/>
              </w:rPr>
              <w:t xml:space="preserve"> </w:t>
            </w:r>
            <w:r w:rsidRPr="008E3DD7">
              <w:rPr>
                <w:rFonts w:ascii="Times New Roman" w:hAnsi="Times New Roman" w:cs="Times New Roman"/>
                <w:sz w:val="28"/>
                <w:szCs w:val="28"/>
              </w:rPr>
              <w:t>тертіль</w:t>
            </w:r>
          </w:p>
          <w:p w:rsidR="00710CDB" w:rsidRPr="008E3DD7" w:rsidRDefault="00710CDB" w:rsidP="00710CDB">
            <w:pPr>
              <w:spacing w:line="360" w:lineRule="auto"/>
              <w:ind w:left="-108" w:right="-108"/>
              <w:jc w:val="center"/>
              <w:rPr>
                <w:rFonts w:ascii="Times New Roman" w:hAnsi="Times New Roman" w:cs="Times New Roman"/>
                <w:sz w:val="28"/>
                <w:szCs w:val="28"/>
              </w:rPr>
            </w:pPr>
            <w:r w:rsidRPr="008E3DD7">
              <w:rPr>
                <w:rFonts w:ascii="Times New Roman" w:hAnsi="Times New Roman" w:cs="Times New Roman"/>
                <w:sz w:val="28"/>
                <w:szCs w:val="28"/>
                <w:lang w:val="en-US"/>
              </w:rPr>
              <w:t>n=</w:t>
            </w:r>
            <w:r>
              <w:rPr>
                <w:rFonts w:ascii="Times New Roman" w:hAnsi="Times New Roman" w:cs="Times New Roman"/>
                <w:sz w:val="28"/>
                <w:szCs w:val="28"/>
              </w:rPr>
              <w:t>10</w:t>
            </w:r>
          </w:p>
        </w:tc>
        <w:tc>
          <w:tcPr>
            <w:tcW w:w="1657" w:type="dxa"/>
          </w:tcPr>
          <w:p w:rsidR="00710CDB" w:rsidRPr="008E3DD7" w:rsidRDefault="00710CDB" w:rsidP="00710CDB">
            <w:pPr>
              <w:spacing w:line="360" w:lineRule="auto"/>
              <w:ind w:left="-108" w:right="-144"/>
              <w:jc w:val="center"/>
              <w:rPr>
                <w:rFonts w:ascii="Times New Roman" w:hAnsi="Times New Roman" w:cs="Times New Roman"/>
                <w:sz w:val="28"/>
                <w:szCs w:val="28"/>
                <w:lang w:val="en-US"/>
              </w:rPr>
            </w:pPr>
            <w:r w:rsidRPr="008E3DD7">
              <w:rPr>
                <w:rFonts w:ascii="Times New Roman" w:hAnsi="Times New Roman" w:cs="Times New Roman"/>
                <w:sz w:val="28"/>
                <w:szCs w:val="28"/>
                <w:lang w:val="en-US"/>
              </w:rPr>
              <w:t>p</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Вік, роки</w:t>
            </w:r>
          </w:p>
        </w:tc>
        <w:tc>
          <w:tcPr>
            <w:tcW w:w="1656" w:type="dxa"/>
          </w:tcPr>
          <w:p w:rsidR="00710CDB" w:rsidRPr="000B6528" w:rsidRDefault="00710CDB" w:rsidP="00710CDB">
            <w:pPr>
              <w:spacing w:line="360" w:lineRule="auto"/>
              <w:ind w:left="-108" w:right="-108"/>
              <w:jc w:val="center"/>
              <w:rPr>
                <w:rFonts w:ascii="Times New Roman" w:hAnsi="Times New Roman" w:cs="Times New Roman"/>
                <w:sz w:val="28"/>
                <w:szCs w:val="28"/>
                <w:lang w:val="en-US"/>
              </w:rPr>
            </w:pPr>
            <w:r w:rsidRPr="000B6528">
              <w:rPr>
                <w:rFonts w:ascii="Times New Roman" w:hAnsi="Times New Roman" w:cs="Times New Roman"/>
                <w:sz w:val="28"/>
                <w:szCs w:val="28"/>
              </w:rPr>
              <w:t>50,50</w:t>
            </w:r>
            <w:r w:rsidRPr="008E3DD7">
              <w:rPr>
                <w:rFonts w:ascii="Times New Roman" w:hAnsi="Times New Roman" w:cs="Times New Roman"/>
                <w:sz w:val="28"/>
                <w:szCs w:val="28"/>
              </w:rPr>
              <w:t>±</w:t>
            </w:r>
            <w:r w:rsidRPr="000B6528">
              <w:rPr>
                <w:rFonts w:ascii="Times New Roman" w:hAnsi="Times New Roman" w:cs="Times New Roman"/>
                <w:sz w:val="28"/>
                <w:szCs w:val="28"/>
              </w:rPr>
              <w:t>7,1</w:t>
            </w:r>
            <w:r>
              <w:rPr>
                <w:rFonts w:ascii="Times New Roman" w:hAnsi="Times New Roman" w:cs="Times New Roman"/>
                <w:sz w:val="28"/>
                <w:szCs w:val="28"/>
                <w:lang w:val="en-US"/>
              </w:rPr>
              <w:t>1</w:t>
            </w:r>
          </w:p>
        </w:tc>
        <w:tc>
          <w:tcPr>
            <w:tcW w:w="1657"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A87D2D">
              <w:rPr>
                <w:rFonts w:ascii="Times New Roman" w:hAnsi="Times New Roman" w:cs="Times New Roman"/>
                <w:sz w:val="28"/>
                <w:szCs w:val="28"/>
              </w:rPr>
              <w:t>54,00</w:t>
            </w:r>
            <w:r w:rsidRPr="008E3DD7">
              <w:rPr>
                <w:rFonts w:ascii="Times New Roman" w:hAnsi="Times New Roman" w:cs="Times New Roman"/>
                <w:sz w:val="28"/>
                <w:szCs w:val="28"/>
              </w:rPr>
              <w:t>±</w:t>
            </w:r>
            <w:r w:rsidRPr="00A87D2D">
              <w:rPr>
                <w:rFonts w:ascii="Times New Roman" w:hAnsi="Times New Roman" w:cs="Times New Roman"/>
                <w:sz w:val="28"/>
                <w:szCs w:val="28"/>
              </w:rPr>
              <w:t>5,64</w:t>
            </w:r>
          </w:p>
        </w:tc>
        <w:tc>
          <w:tcPr>
            <w:tcW w:w="1657" w:type="dxa"/>
          </w:tcPr>
          <w:p w:rsidR="00710CDB" w:rsidRPr="00AF0B84" w:rsidRDefault="00710CDB" w:rsidP="00710CDB">
            <w:pPr>
              <w:spacing w:line="360" w:lineRule="auto"/>
              <w:ind w:left="-108" w:right="-108"/>
              <w:jc w:val="center"/>
              <w:rPr>
                <w:rFonts w:ascii="Times New Roman" w:hAnsi="Times New Roman" w:cs="Times New Roman"/>
                <w:sz w:val="28"/>
                <w:szCs w:val="28"/>
                <w:lang w:val="en-US"/>
              </w:rPr>
            </w:pPr>
            <w:r w:rsidRPr="00AF0B84">
              <w:rPr>
                <w:rFonts w:ascii="Times New Roman" w:hAnsi="Times New Roman" w:cs="Times New Roman"/>
                <w:sz w:val="28"/>
                <w:szCs w:val="28"/>
              </w:rPr>
              <w:t>49,30</w:t>
            </w:r>
            <w:r w:rsidRPr="008E3DD7">
              <w:rPr>
                <w:rFonts w:ascii="Times New Roman" w:hAnsi="Times New Roman" w:cs="Times New Roman"/>
                <w:sz w:val="28"/>
                <w:szCs w:val="28"/>
              </w:rPr>
              <w:t>±</w:t>
            </w:r>
            <w:r>
              <w:rPr>
                <w:rFonts w:ascii="Times New Roman" w:hAnsi="Times New Roman" w:cs="Times New Roman"/>
                <w:sz w:val="28"/>
                <w:szCs w:val="28"/>
              </w:rPr>
              <w:t>7,10</w:t>
            </w:r>
          </w:p>
        </w:tc>
        <w:tc>
          <w:tcPr>
            <w:tcW w:w="1657" w:type="dxa"/>
          </w:tcPr>
          <w:p w:rsidR="00710CDB" w:rsidRPr="006A6C4F" w:rsidRDefault="00710CDB" w:rsidP="00710CDB">
            <w:pPr>
              <w:spacing w:line="360" w:lineRule="auto"/>
              <w:ind w:left="-108" w:right="-144"/>
              <w:rPr>
                <w:rFonts w:ascii="Times New Roman" w:hAnsi="Times New Roman" w:cs="Times New Roman"/>
                <w:sz w:val="28"/>
                <w:szCs w:val="28"/>
                <w:lang w:val="en-US"/>
              </w:rPr>
            </w:pPr>
            <w:r w:rsidRPr="008E3DD7">
              <w:rPr>
                <w:rFonts w:ascii="Times New Roman" w:hAnsi="Times New Roman" w:cs="Times New Roman"/>
                <w:sz w:val="28"/>
                <w:szCs w:val="28"/>
              </w:rPr>
              <w:t>p=</w:t>
            </w:r>
            <w:r>
              <w:rPr>
                <w:rFonts w:ascii="Times New Roman" w:hAnsi="Times New Roman" w:cs="Times New Roman"/>
                <w:sz w:val="28"/>
                <w:szCs w:val="28"/>
                <w:lang w:val="en-US"/>
              </w:rPr>
              <w:t>0</w:t>
            </w:r>
            <w:r w:rsidRPr="006A6C4F">
              <w:rPr>
                <w:rFonts w:ascii="Times New Roman" w:hAnsi="Times New Roman" w:cs="Times New Roman"/>
                <w:sz w:val="28"/>
                <w:szCs w:val="28"/>
                <w:lang w:val="en-US"/>
              </w:rPr>
              <w:t>,1821</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Чоловіки, абс. ч. (%)</w:t>
            </w:r>
          </w:p>
        </w:tc>
        <w:tc>
          <w:tcPr>
            <w:tcW w:w="1656" w:type="dxa"/>
          </w:tcPr>
          <w:p w:rsidR="00710CDB" w:rsidRPr="003F5A4A" w:rsidRDefault="00710CDB" w:rsidP="00710CDB">
            <w:pPr>
              <w:spacing w:line="360" w:lineRule="auto"/>
              <w:ind w:left="-108" w:right="-108"/>
              <w:jc w:val="center"/>
              <w:rPr>
                <w:rFonts w:ascii="Times New Roman" w:hAnsi="Times New Roman" w:cs="Times New Roman"/>
                <w:sz w:val="28"/>
                <w:szCs w:val="28"/>
                <w:lang w:val="ru-RU"/>
              </w:rPr>
            </w:pPr>
            <w:r>
              <w:rPr>
                <w:rFonts w:ascii="Times New Roman" w:hAnsi="Times New Roman" w:cs="Times New Roman"/>
                <w:sz w:val="28"/>
                <w:szCs w:val="28"/>
                <w:lang w:val="en-US"/>
              </w:rPr>
              <w:t>8</w:t>
            </w:r>
            <w:r>
              <w:rPr>
                <w:rFonts w:ascii="Times New Roman" w:hAnsi="Times New Roman" w:cs="Times New Roman"/>
                <w:sz w:val="28"/>
                <w:szCs w:val="28"/>
                <w:lang w:val="ru-RU"/>
              </w:rPr>
              <w:t xml:space="preserve"> (</w:t>
            </w:r>
            <w:r w:rsidRPr="003F5A4A">
              <w:rPr>
                <w:rFonts w:ascii="Times New Roman" w:hAnsi="Times New Roman" w:cs="Times New Roman"/>
                <w:sz w:val="28"/>
                <w:szCs w:val="28"/>
                <w:lang w:val="ru-RU"/>
              </w:rPr>
              <w:t>80,0</w:t>
            </w:r>
            <w:r>
              <w:rPr>
                <w:rFonts w:ascii="Times New Roman" w:hAnsi="Times New Roman" w:cs="Times New Roman"/>
                <w:sz w:val="28"/>
                <w:szCs w:val="28"/>
                <w:lang w:val="ru-RU"/>
              </w:rPr>
              <w:t>)</w:t>
            </w:r>
          </w:p>
        </w:tc>
        <w:tc>
          <w:tcPr>
            <w:tcW w:w="1657" w:type="dxa"/>
          </w:tcPr>
          <w:p w:rsidR="00710CDB" w:rsidRPr="003F5A4A" w:rsidRDefault="00710CDB" w:rsidP="00710CDB">
            <w:pPr>
              <w:spacing w:line="360" w:lineRule="auto"/>
              <w:ind w:left="-108" w:right="-108"/>
              <w:jc w:val="center"/>
              <w:rPr>
                <w:rFonts w:ascii="Times New Roman" w:hAnsi="Times New Roman" w:cs="Times New Roman"/>
                <w:sz w:val="28"/>
                <w:szCs w:val="28"/>
                <w:lang w:val="ru-RU"/>
              </w:rPr>
            </w:pPr>
            <w:r>
              <w:rPr>
                <w:rFonts w:ascii="Times New Roman" w:hAnsi="Times New Roman" w:cs="Times New Roman"/>
                <w:sz w:val="28"/>
                <w:szCs w:val="28"/>
                <w:lang w:val="en-US"/>
              </w:rPr>
              <w:t>8</w:t>
            </w:r>
            <w:r>
              <w:rPr>
                <w:rFonts w:ascii="Times New Roman" w:hAnsi="Times New Roman" w:cs="Times New Roman"/>
                <w:sz w:val="28"/>
                <w:szCs w:val="28"/>
                <w:lang w:val="ru-RU"/>
              </w:rPr>
              <w:t xml:space="preserve"> (</w:t>
            </w:r>
            <w:r w:rsidRPr="003F5A4A">
              <w:rPr>
                <w:rFonts w:ascii="Times New Roman" w:hAnsi="Times New Roman" w:cs="Times New Roman"/>
                <w:sz w:val="28"/>
                <w:szCs w:val="28"/>
                <w:lang w:val="ru-RU"/>
              </w:rPr>
              <w:t>72,7</w:t>
            </w:r>
            <w:r>
              <w:rPr>
                <w:rFonts w:ascii="Times New Roman" w:hAnsi="Times New Roman" w:cs="Times New Roman"/>
                <w:sz w:val="28"/>
                <w:szCs w:val="28"/>
                <w:lang w:val="ru-RU"/>
              </w:rPr>
              <w:t>)</w:t>
            </w:r>
          </w:p>
        </w:tc>
        <w:tc>
          <w:tcPr>
            <w:tcW w:w="1657" w:type="dxa"/>
          </w:tcPr>
          <w:p w:rsidR="00710CDB" w:rsidRPr="003F5A4A" w:rsidRDefault="00710CDB" w:rsidP="00710CDB">
            <w:pPr>
              <w:spacing w:line="360" w:lineRule="auto"/>
              <w:ind w:left="-108" w:right="-108"/>
              <w:jc w:val="center"/>
              <w:rPr>
                <w:rFonts w:ascii="Times New Roman" w:hAnsi="Times New Roman" w:cs="Times New Roman"/>
                <w:sz w:val="28"/>
                <w:szCs w:val="28"/>
                <w:lang w:val="ru-RU"/>
              </w:rPr>
            </w:pPr>
            <w:r>
              <w:rPr>
                <w:rFonts w:ascii="Times New Roman" w:hAnsi="Times New Roman" w:cs="Times New Roman"/>
                <w:sz w:val="28"/>
                <w:szCs w:val="28"/>
                <w:lang w:val="en-US"/>
              </w:rPr>
              <w:t>6</w:t>
            </w:r>
            <w:r>
              <w:rPr>
                <w:rFonts w:ascii="Times New Roman" w:hAnsi="Times New Roman" w:cs="Times New Roman"/>
                <w:sz w:val="28"/>
                <w:szCs w:val="28"/>
                <w:lang w:val="ru-RU"/>
              </w:rPr>
              <w:t xml:space="preserve"> (60,0)</w:t>
            </w:r>
          </w:p>
        </w:tc>
        <w:tc>
          <w:tcPr>
            <w:tcW w:w="1657" w:type="dxa"/>
          </w:tcPr>
          <w:p w:rsidR="00710CDB" w:rsidRPr="00B12B4D" w:rsidRDefault="00710CDB" w:rsidP="00710CDB">
            <w:pPr>
              <w:spacing w:line="360" w:lineRule="auto"/>
              <w:ind w:left="-108" w:right="-144"/>
              <w:rPr>
                <w:rFonts w:ascii="Times New Roman" w:hAnsi="Times New Roman" w:cs="Times New Roman"/>
                <w:sz w:val="28"/>
                <w:szCs w:val="28"/>
                <w:lang w:val="en-US"/>
              </w:rPr>
            </w:pPr>
            <w:r w:rsidRPr="008E3DD7">
              <w:rPr>
                <w:rFonts w:ascii="Times New Roman" w:hAnsi="Times New Roman" w:cs="Times New Roman"/>
                <w:sz w:val="28"/>
                <w:szCs w:val="28"/>
              </w:rPr>
              <w:t>p=</w:t>
            </w:r>
            <w:r>
              <w:rPr>
                <w:rFonts w:ascii="Times New Roman" w:hAnsi="Times New Roman" w:cs="Times New Roman"/>
                <w:sz w:val="28"/>
                <w:szCs w:val="28"/>
                <w:lang w:val="en-US"/>
              </w:rPr>
              <w:t>0,8337</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Жінки, абс. ч. (%)</w:t>
            </w:r>
          </w:p>
        </w:tc>
        <w:tc>
          <w:tcPr>
            <w:tcW w:w="1656" w:type="dxa"/>
          </w:tcPr>
          <w:p w:rsidR="00710CDB" w:rsidRPr="003F5A4A" w:rsidRDefault="00710CDB" w:rsidP="00710CDB">
            <w:pPr>
              <w:spacing w:line="360" w:lineRule="auto"/>
              <w:ind w:left="-108" w:right="-108"/>
              <w:jc w:val="center"/>
              <w:rPr>
                <w:rFonts w:ascii="Times New Roman" w:hAnsi="Times New Roman" w:cs="Times New Roman"/>
                <w:sz w:val="28"/>
                <w:szCs w:val="28"/>
                <w:lang w:val="ru-RU"/>
              </w:rPr>
            </w:pPr>
            <w:r>
              <w:rPr>
                <w:rFonts w:ascii="Times New Roman" w:hAnsi="Times New Roman" w:cs="Times New Roman"/>
                <w:sz w:val="28"/>
                <w:szCs w:val="28"/>
                <w:lang w:val="en-US"/>
              </w:rPr>
              <w:t>2</w:t>
            </w:r>
            <w:r>
              <w:rPr>
                <w:rFonts w:ascii="Times New Roman" w:hAnsi="Times New Roman" w:cs="Times New Roman"/>
                <w:sz w:val="28"/>
                <w:szCs w:val="28"/>
                <w:lang w:val="ru-RU"/>
              </w:rPr>
              <w:t xml:space="preserve"> (20,0)</w:t>
            </w:r>
          </w:p>
        </w:tc>
        <w:tc>
          <w:tcPr>
            <w:tcW w:w="1657" w:type="dxa"/>
          </w:tcPr>
          <w:p w:rsidR="00710CDB" w:rsidRPr="003F5A4A" w:rsidRDefault="00710CDB" w:rsidP="00710CDB">
            <w:pPr>
              <w:spacing w:line="360" w:lineRule="auto"/>
              <w:ind w:left="-108" w:right="-108"/>
              <w:jc w:val="center"/>
              <w:rPr>
                <w:rFonts w:ascii="Times New Roman" w:hAnsi="Times New Roman" w:cs="Times New Roman"/>
                <w:sz w:val="28"/>
                <w:szCs w:val="28"/>
                <w:lang w:val="ru-RU"/>
              </w:rPr>
            </w:pPr>
            <w:r>
              <w:rPr>
                <w:rFonts w:ascii="Times New Roman" w:hAnsi="Times New Roman" w:cs="Times New Roman"/>
                <w:sz w:val="28"/>
                <w:szCs w:val="28"/>
                <w:lang w:val="en-US"/>
              </w:rPr>
              <w:t>3</w:t>
            </w:r>
            <w:r>
              <w:rPr>
                <w:rFonts w:ascii="Times New Roman" w:hAnsi="Times New Roman" w:cs="Times New Roman"/>
                <w:sz w:val="28"/>
                <w:szCs w:val="28"/>
                <w:lang w:val="ru-RU"/>
              </w:rPr>
              <w:t xml:space="preserve"> (</w:t>
            </w:r>
            <w:r w:rsidRPr="003F5A4A">
              <w:rPr>
                <w:rFonts w:ascii="Times New Roman" w:hAnsi="Times New Roman" w:cs="Times New Roman"/>
                <w:sz w:val="28"/>
                <w:szCs w:val="28"/>
                <w:lang w:val="ru-RU"/>
              </w:rPr>
              <w:t>27,3</w:t>
            </w:r>
            <w:r>
              <w:rPr>
                <w:rFonts w:ascii="Times New Roman" w:hAnsi="Times New Roman" w:cs="Times New Roman"/>
                <w:sz w:val="28"/>
                <w:szCs w:val="28"/>
                <w:lang w:val="ru-RU"/>
              </w:rPr>
              <w:t>)</w:t>
            </w:r>
          </w:p>
        </w:tc>
        <w:tc>
          <w:tcPr>
            <w:tcW w:w="1657" w:type="dxa"/>
          </w:tcPr>
          <w:p w:rsidR="00710CDB" w:rsidRPr="003F5A4A" w:rsidRDefault="00710CDB" w:rsidP="00710CDB">
            <w:pPr>
              <w:spacing w:line="360" w:lineRule="auto"/>
              <w:ind w:left="-108" w:right="-108"/>
              <w:jc w:val="center"/>
              <w:rPr>
                <w:rFonts w:ascii="Times New Roman" w:hAnsi="Times New Roman" w:cs="Times New Roman"/>
                <w:sz w:val="28"/>
                <w:szCs w:val="28"/>
                <w:lang w:val="ru-RU"/>
              </w:rPr>
            </w:pPr>
            <w:r>
              <w:rPr>
                <w:rFonts w:ascii="Times New Roman" w:hAnsi="Times New Roman" w:cs="Times New Roman"/>
                <w:sz w:val="28"/>
                <w:szCs w:val="28"/>
                <w:lang w:val="en-US"/>
              </w:rPr>
              <w:t>4</w:t>
            </w:r>
            <w:r>
              <w:rPr>
                <w:rFonts w:ascii="Times New Roman" w:hAnsi="Times New Roman" w:cs="Times New Roman"/>
                <w:sz w:val="28"/>
                <w:szCs w:val="28"/>
                <w:lang w:val="ru-RU"/>
              </w:rPr>
              <w:t xml:space="preserve"> (40,0)</w:t>
            </w:r>
          </w:p>
        </w:tc>
        <w:tc>
          <w:tcPr>
            <w:tcW w:w="1657" w:type="dxa"/>
          </w:tcPr>
          <w:p w:rsidR="00710CDB" w:rsidRPr="00F56056" w:rsidRDefault="00710CDB" w:rsidP="00710CDB">
            <w:pPr>
              <w:spacing w:line="360" w:lineRule="auto"/>
              <w:ind w:left="-108" w:right="-144"/>
              <w:rPr>
                <w:rFonts w:ascii="Times New Roman" w:hAnsi="Times New Roman" w:cs="Times New Roman"/>
                <w:sz w:val="28"/>
                <w:szCs w:val="28"/>
                <w:lang w:val="en-US"/>
              </w:rPr>
            </w:pPr>
            <w:r w:rsidRPr="008E3DD7">
              <w:rPr>
                <w:rFonts w:ascii="Times New Roman" w:hAnsi="Times New Roman" w:cs="Times New Roman"/>
                <w:sz w:val="28"/>
                <w:szCs w:val="28"/>
              </w:rPr>
              <w:t>p=</w:t>
            </w:r>
            <w:r>
              <w:rPr>
                <w:rFonts w:ascii="Times New Roman" w:hAnsi="Times New Roman" w:cs="Times New Roman"/>
                <w:sz w:val="28"/>
                <w:szCs w:val="28"/>
                <w:lang w:val="en-US"/>
              </w:rPr>
              <w:t>0</w:t>
            </w:r>
            <w:r w:rsidRPr="00F56056">
              <w:rPr>
                <w:rFonts w:ascii="Times New Roman" w:hAnsi="Times New Roman" w:cs="Times New Roman"/>
                <w:sz w:val="28"/>
                <w:szCs w:val="28"/>
                <w:lang w:val="en-US"/>
              </w:rPr>
              <w:t>,7165</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Пиловий стаж, роки</w:t>
            </w:r>
          </w:p>
        </w:tc>
        <w:tc>
          <w:tcPr>
            <w:tcW w:w="1656" w:type="dxa"/>
          </w:tcPr>
          <w:p w:rsidR="00710CDB" w:rsidRPr="00D07DAB" w:rsidRDefault="00710CDB" w:rsidP="00710CDB">
            <w:pPr>
              <w:spacing w:line="360" w:lineRule="auto"/>
              <w:ind w:left="-108" w:right="-108"/>
              <w:jc w:val="center"/>
              <w:rPr>
                <w:rFonts w:ascii="Times New Roman" w:hAnsi="Times New Roman" w:cs="Times New Roman"/>
                <w:sz w:val="28"/>
                <w:szCs w:val="28"/>
                <w:lang w:val="en-US"/>
              </w:rPr>
            </w:pPr>
            <w:r w:rsidRPr="00D07DAB">
              <w:rPr>
                <w:rFonts w:ascii="Times New Roman" w:hAnsi="Times New Roman" w:cs="Times New Roman"/>
                <w:sz w:val="28"/>
                <w:szCs w:val="28"/>
              </w:rPr>
              <w:t>23,27</w:t>
            </w:r>
            <w:r w:rsidRPr="008E3DD7">
              <w:rPr>
                <w:rFonts w:ascii="Times New Roman" w:hAnsi="Times New Roman" w:cs="Times New Roman"/>
                <w:sz w:val="28"/>
                <w:szCs w:val="28"/>
              </w:rPr>
              <w:t>±</w:t>
            </w:r>
            <w:r>
              <w:rPr>
                <w:rFonts w:ascii="Times New Roman" w:hAnsi="Times New Roman" w:cs="Times New Roman"/>
                <w:sz w:val="28"/>
                <w:szCs w:val="28"/>
              </w:rPr>
              <w:t>7,5</w:t>
            </w:r>
            <w:r>
              <w:rPr>
                <w:rFonts w:ascii="Times New Roman" w:hAnsi="Times New Roman" w:cs="Times New Roman"/>
                <w:sz w:val="28"/>
                <w:szCs w:val="28"/>
                <w:lang w:val="en-US"/>
              </w:rPr>
              <w:t>1</w:t>
            </w:r>
          </w:p>
        </w:tc>
        <w:tc>
          <w:tcPr>
            <w:tcW w:w="1657"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A87D2D">
              <w:rPr>
                <w:rFonts w:ascii="Times New Roman" w:hAnsi="Times New Roman" w:cs="Times New Roman"/>
                <w:sz w:val="28"/>
                <w:szCs w:val="28"/>
              </w:rPr>
              <w:t>20,62</w:t>
            </w:r>
            <w:r w:rsidRPr="008E3DD7">
              <w:rPr>
                <w:rFonts w:ascii="Times New Roman" w:hAnsi="Times New Roman" w:cs="Times New Roman"/>
                <w:sz w:val="28"/>
                <w:szCs w:val="28"/>
              </w:rPr>
              <w:t>±</w:t>
            </w:r>
            <w:r w:rsidRPr="00A87D2D">
              <w:rPr>
                <w:rFonts w:ascii="Times New Roman" w:hAnsi="Times New Roman" w:cs="Times New Roman"/>
                <w:sz w:val="28"/>
                <w:szCs w:val="28"/>
              </w:rPr>
              <w:t>6,45</w:t>
            </w:r>
          </w:p>
        </w:tc>
        <w:tc>
          <w:tcPr>
            <w:tcW w:w="1657" w:type="dxa"/>
          </w:tcPr>
          <w:p w:rsidR="00710CDB" w:rsidRPr="006A6C4F" w:rsidRDefault="00710CDB" w:rsidP="00710CDB">
            <w:pPr>
              <w:spacing w:line="360" w:lineRule="auto"/>
              <w:ind w:left="-108" w:right="-108"/>
              <w:jc w:val="center"/>
              <w:rPr>
                <w:rFonts w:ascii="Times New Roman" w:hAnsi="Times New Roman" w:cs="Times New Roman"/>
                <w:sz w:val="28"/>
                <w:szCs w:val="28"/>
                <w:lang w:val="en-US"/>
              </w:rPr>
            </w:pPr>
            <w:r w:rsidRPr="006A6C4F">
              <w:rPr>
                <w:rFonts w:ascii="Times New Roman" w:hAnsi="Times New Roman" w:cs="Times New Roman"/>
                <w:sz w:val="28"/>
                <w:szCs w:val="28"/>
              </w:rPr>
              <w:t>19,15±8,5</w:t>
            </w:r>
            <w:r w:rsidRPr="006A6C4F">
              <w:rPr>
                <w:rFonts w:ascii="Times New Roman" w:hAnsi="Times New Roman" w:cs="Times New Roman"/>
                <w:sz w:val="28"/>
                <w:szCs w:val="28"/>
                <w:lang w:val="en-US"/>
              </w:rPr>
              <w:t>9</w:t>
            </w:r>
          </w:p>
        </w:tc>
        <w:tc>
          <w:tcPr>
            <w:tcW w:w="1657" w:type="dxa"/>
          </w:tcPr>
          <w:p w:rsidR="00710CDB" w:rsidRPr="006A6C4F" w:rsidRDefault="00710CDB" w:rsidP="00710CDB">
            <w:pPr>
              <w:spacing w:line="360" w:lineRule="auto"/>
              <w:ind w:left="-108" w:right="-144"/>
              <w:rPr>
                <w:rFonts w:ascii="Times New Roman" w:hAnsi="Times New Roman" w:cs="Times New Roman"/>
                <w:sz w:val="28"/>
                <w:szCs w:val="28"/>
              </w:rPr>
            </w:pPr>
            <w:r w:rsidRPr="006A6C4F">
              <w:rPr>
                <w:rFonts w:ascii="Times New Roman" w:hAnsi="Times New Roman" w:cs="Times New Roman"/>
                <w:sz w:val="28"/>
                <w:szCs w:val="28"/>
              </w:rPr>
              <w:t>p=</w:t>
            </w:r>
            <w:r w:rsidRPr="006A6C4F">
              <w:rPr>
                <w:rFonts w:ascii="Times New Roman" w:hAnsi="Times New Roman" w:cs="Times New Roman"/>
                <w:sz w:val="28"/>
                <w:szCs w:val="28"/>
                <w:lang w:val="en-US"/>
              </w:rPr>
              <w:t>0</w:t>
            </w:r>
            <w:r w:rsidRPr="006A6C4F">
              <w:rPr>
                <w:rFonts w:ascii="Times New Roman" w:hAnsi="Times New Roman" w:cs="Times New Roman"/>
                <w:sz w:val="28"/>
                <w:szCs w:val="28"/>
              </w:rPr>
              <w:t>,3959</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Pr>
                <w:rFonts w:ascii="Times New Roman" w:hAnsi="Times New Roman" w:cs="Times New Roman"/>
                <w:sz w:val="28"/>
                <w:szCs w:val="28"/>
              </w:rPr>
              <w:t>Ч</w:t>
            </w:r>
            <w:r w:rsidRPr="0076515E">
              <w:rPr>
                <w:rFonts w:ascii="Times New Roman" w:hAnsi="Times New Roman" w:cs="Times New Roman"/>
                <w:sz w:val="28"/>
                <w:szCs w:val="28"/>
              </w:rPr>
              <w:t>аст</w:t>
            </w:r>
            <w:r>
              <w:rPr>
                <w:rFonts w:ascii="Times New Roman" w:hAnsi="Times New Roman" w:cs="Times New Roman"/>
                <w:sz w:val="28"/>
                <w:szCs w:val="28"/>
              </w:rPr>
              <w:t>і</w:t>
            </w:r>
            <w:r w:rsidRPr="0076515E">
              <w:rPr>
                <w:rFonts w:ascii="Times New Roman" w:hAnsi="Times New Roman" w:cs="Times New Roman"/>
                <w:sz w:val="28"/>
                <w:szCs w:val="28"/>
              </w:rPr>
              <w:t xml:space="preserve"> загострення</w:t>
            </w:r>
            <w:r>
              <w:rPr>
                <w:rFonts w:ascii="Times New Roman" w:hAnsi="Times New Roman" w:cs="Times New Roman"/>
                <w:sz w:val="28"/>
                <w:szCs w:val="28"/>
              </w:rPr>
              <w:t xml:space="preserve"> за анамнезом, </w:t>
            </w:r>
            <w:r w:rsidRPr="008E3DD7">
              <w:rPr>
                <w:rFonts w:ascii="Times New Roman" w:hAnsi="Times New Roman" w:cs="Times New Roman"/>
                <w:sz w:val="28"/>
                <w:szCs w:val="28"/>
              </w:rPr>
              <w:t>абс. ч. (%)</w:t>
            </w:r>
          </w:p>
        </w:tc>
        <w:tc>
          <w:tcPr>
            <w:tcW w:w="1656" w:type="dxa"/>
          </w:tcPr>
          <w:p w:rsidR="00710CDB" w:rsidRPr="00D07DAB" w:rsidRDefault="00710CDB" w:rsidP="00710CDB">
            <w:pPr>
              <w:spacing w:line="360" w:lineRule="auto"/>
              <w:ind w:left="-108" w:right="-108"/>
              <w:jc w:val="center"/>
              <w:rPr>
                <w:rFonts w:ascii="Times New Roman" w:hAnsi="Times New Roman" w:cs="Times New Roman"/>
                <w:sz w:val="28"/>
                <w:szCs w:val="28"/>
                <w:lang w:val="en-US"/>
              </w:rPr>
            </w:pPr>
            <w:r>
              <w:rPr>
                <w:rFonts w:ascii="Times New Roman" w:hAnsi="Times New Roman" w:cs="Times New Roman"/>
                <w:sz w:val="28"/>
                <w:szCs w:val="28"/>
                <w:lang w:val="en-US"/>
              </w:rPr>
              <w:t>0</w:t>
            </w:r>
            <w:r>
              <w:rPr>
                <w:rFonts w:ascii="Times New Roman" w:hAnsi="Times New Roman" w:cs="Times New Roman"/>
                <w:sz w:val="28"/>
                <w:szCs w:val="28"/>
                <w:lang w:val="ru-RU"/>
              </w:rPr>
              <w:t xml:space="preserve"> </w:t>
            </w:r>
            <w:r w:rsidRPr="00304A6C">
              <w:rPr>
                <w:rFonts w:ascii="Times New Roman" w:hAnsi="Times New Roman" w:cs="Times New Roman"/>
                <w:sz w:val="28"/>
                <w:szCs w:val="28"/>
                <w:lang w:val="en-US"/>
              </w:rPr>
              <w:t>(0)</w:t>
            </w:r>
          </w:p>
        </w:tc>
        <w:tc>
          <w:tcPr>
            <w:tcW w:w="1657" w:type="dxa"/>
          </w:tcPr>
          <w:p w:rsidR="00710CDB" w:rsidRPr="00304A6C" w:rsidRDefault="00710CDB" w:rsidP="00710CDB">
            <w:pPr>
              <w:spacing w:line="360" w:lineRule="auto"/>
              <w:ind w:left="-108" w:right="-108"/>
              <w:jc w:val="center"/>
              <w:rPr>
                <w:rFonts w:ascii="Times New Roman" w:hAnsi="Times New Roman" w:cs="Times New Roman"/>
                <w:sz w:val="28"/>
                <w:szCs w:val="28"/>
                <w:lang w:val="ru-RU"/>
              </w:rPr>
            </w:pPr>
            <w:r>
              <w:rPr>
                <w:rFonts w:ascii="Times New Roman" w:hAnsi="Times New Roman" w:cs="Times New Roman"/>
                <w:sz w:val="28"/>
                <w:szCs w:val="28"/>
                <w:lang w:val="en-US"/>
              </w:rPr>
              <w:t>0</w:t>
            </w:r>
            <w:r>
              <w:rPr>
                <w:rFonts w:ascii="Times New Roman" w:hAnsi="Times New Roman" w:cs="Times New Roman"/>
                <w:sz w:val="28"/>
                <w:szCs w:val="28"/>
                <w:lang w:val="ru-RU"/>
              </w:rPr>
              <w:t xml:space="preserve"> </w:t>
            </w:r>
            <w:r w:rsidRPr="00304A6C">
              <w:rPr>
                <w:rFonts w:ascii="Times New Roman" w:hAnsi="Times New Roman" w:cs="Times New Roman"/>
                <w:sz w:val="28"/>
                <w:szCs w:val="28"/>
                <w:lang w:val="ru-RU"/>
              </w:rPr>
              <w:t>(0)</w:t>
            </w:r>
          </w:p>
        </w:tc>
        <w:tc>
          <w:tcPr>
            <w:tcW w:w="1657" w:type="dxa"/>
          </w:tcPr>
          <w:p w:rsidR="00710CDB" w:rsidRPr="00304A6C" w:rsidRDefault="00710CDB" w:rsidP="00710CDB">
            <w:pPr>
              <w:spacing w:line="360" w:lineRule="auto"/>
              <w:ind w:left="-108" w:right="-108"/>
              <w:jc w:val="center"/>
              <w:rPr>
                <w:rFonts w:ascii="Times New Roman" w:hAnsi="Times New Roman" w:cs="Times New Roman"/>
                <w:sz w:val="28"/>
                <w:szCs w:val="28"/>
                <w:lang w:val="ru-RU"/>
              </w:rPr>
            </w:pPr>
            <w:r>
              <w:rPr>
                <w:rFonts w:ascii="Times New Roman" w:hAnsi="Times New Roman" w:cs="Times New Roman"/>
                <w:sz w:val="28"/>
                <w:szCs w:val="28"/>
                <w:lang w:val="en-US"/>
              </w:rPr>
              <w:t>0</w:t>
            </w:r>
            <w:r>
              <w:rPr>
                <w:rFonts w:ascii="Times New Roman" w:hAnsi="Times New Roman" w:cs="Times New Roman"/>
                <w:sz w:val="28"/>
                <w:szCs w:val="28"/>
                <w:lang w:val="ru-RU"/>
              </w:rPr>
              <w:t xml:space="preserve"> </w:t>
            </w:r>
            <w:r w:rsidRPr="00304A6C">
              <w:rPr>
                <w:rFonts w:ascii="Times New Roman" w:hAnsi="Times New Roman" w:cs="Times New Roman"/>
                <w:sz w:val="28"/>
                <w:szCs w:val="28"/>
                <w:lang w:val="ru-RU"/>
              </w:rPr>
              <w:t>(0)</w:t>
            </w:r>
          </w:p>
        </w:tc>
        <w:tc>
          <w:tcPr>
            <w:tcW w:w="1657" w:type="dxa"/>
          </w:tcPr>
          <w:p w:rsidR="00710CDB" w:rsidRDefault="00710CDB" w:rsidP="00710CDB">
            <w:pPr>
              <w:spacing w:line="360" w:lineRule="auto"/>
              <w:ind w:left="-108" w:right="-144"/>
              <w:rPr>
                <w:rFonts w:ascii="Times New Roman" w:hAnsi="Times New Roman" w:cs="Times New Roman"/>
                <w:sz w:val="28"/>
                <w:szCs w:val="28"/>
              </w:rPr>
            </w:pPr>
            <w:r>
              <w:rPr>
                <w:rFonts w:ascii="Times New Roman" w:hAnsi="Times New Roman" w:cs="Times New Roman"/>
                <w:sz w:val="28"/>
                <w:szCs w:val="28"/>
              </w:rPr>
              <w:t>p=</w:t>
            </w:r>
            <w:r w:rsidRPr="00F56056">
              <w:rPr>
                <w:rFonts w:ascii="Times New Roman" w:hAnsi="Times New Roman" w:cs="Times New Roman"/>
                <w:sz w:val="28"/>
                <w:szCs w:val="28"/>
              </w:rPr>
              <w:t>1,00</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ІМТ, кг/м</w:t>
            </w:r>
            <w:r w:rsidRPr="008E3DD7">
              <w:rPr>
                <w:rFonts w:ascii="Times New Roman" w:hAnsi="Times New Roman" w:cs="Times New Roman"/>
                <w:sz w:val="28"/>
                <w:szCs w:val="28"/>
                <w:vertAlign w:val="superscript"/>
              </w:rPr>
              <w:t>2</w:t>
            </w:r>
          </w:p>
        </w:tc>
        <w:tc>
          <w:tcPr>
            <w:tcW w:w="1656" w:type="dxa"/>
          </w:tcPr>
          <w:p w:rsidR="00710CDB" w:rsidRPr="00D07DAB" w:rsidRDefault="00710CDB" w:rsidP="00710CDB">
            <w:pPr>
              <w:spacing w:line="360" w:lineRule="auto"/>
              <w:ind w:left="-108" w:right="-108"/>
              <w:jc w:val="center"/>
              <w:rPr>
                <w:rFonts w:ascii="Times New Roman" w:hAnsi="Times New Roman" w:cs="Times New Roman"/>
                <w:sz w:val="28"/>
                <w:szCs w:val="28"/>
                <w:lang w:val="en-US"/>
              </w:rPr>
            </w:pPr>
            <w:r w:rsidRPr="00D07DAB">
              <w:rPr>
                <w:rFonts w:ascii="Times New Roman" w:hAnsi="Times New Roman" w:cs="Times New Roman"/>
                <w:sz w:val="28"/>
                <w:szCs w:val="28"/>
              </w:rPr>
              <w:t>27,54</w:t>
            </w:r>
            <w:r w:rsidRPr="008E3DD7">
              <w:rPr>
                <w:rFonts w:ascii="Times New Roman" w:hAnsi="Times New Roman" w:cs="Times New Roman"/>
                <w:sz w:val="28"/>
                <w:szCs w:val="28"/>
              </w:rPr>
              <w:t>±</w:t>
            </w:r>
            <w:r>
              <w:rPr>
                <w:rFonts w:ascii="Times New Roman" w:hAnsi="Times New Roman" w:cs="Times New Roman"/>
                <w:sz w:val="28"/>
                <w:szCs w:val="28"/>
              </w:rPr>
              <w:t>1,</w:t>
            </w:r>
            <w:r>
              <w:rPr>
                <w:rFonts w:ascii="Times New Roman" w:hAnsi="Times New Roman" w:cs="Times New Roman"/>
                <w:sz w:val="28"/>
                <w:szCs w:val="28"/>
                <w:lang w:val="en-US"/>
              </w:rPr>
              <w:t>80</w:t>
            </w:r>
          </w:p>
        </w:tc>
        <w:tc>
          <w:tcPr>
            <w:tcW w:w="1657"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A87D2D">
              <w:rPr>
                <w:rFonts w:ascii="Times New Roman" w:hAnsi="Times New Roman" w:cs="Times New Roman"/>
                <w:sz w:val="28"/>
                <w:szCs w:val="28"/>
              </w:rPr>
              <w:t>26,04</w:t>
            </w:r>
            <w:r w:rsidRPr="008E3DD7">
              <w:rPr>
                <w:rFonts w:ascii="Times New Roman" w:hAnsi="Times New Roman" w:cs="Times New Roman"/>
                <w:sz w:val="28"/>
                <w:szCs w:val="28"/>
              </w:rPr>
              <w:t>±</w:t>
            </w:r>
            <w:r w:rsidRPr="00A87D2D">
              <w:rPr>
                <w:rFonts w:ascii="Times New Roman" w:hAnsi="Times New Roman" w:cs="Times New Roman"/>
                <w:sz w:val="28"/>
                <w:szCs w:val="28"/>
              </w:rPr>
              <w:t>2,98</w:t>
            </w:r>
          </w:p>
        </w:tc>
        <w:tc>
          <w:tcPr>
            <w:tcW w:w="1657" w:type="dxa"/>
          </w:tcPr>
          <w:p w:rsidR="00710CDB" w:rsidRPr="00864E09" w:rsidRDefault="00710CDB" w:rsidP="00710CDB">
            <w:pPr>
              <w:spacing w:line="360" w:lineRule="auto"/>
              <w:ind w:left="-108" w:right="-108"/>
              <w:jc w:val="center"/>
              <w:rPr>
                <w:rFonts w:ascii="Times New Roman" w:hAnsi="Times New Roman" w:cs="Times New Roman"/>
                <w:sz w:val="28"/>
                <w:szCs w:val="28"/>
                <w:lang w:val="en-US"/>
              </w:rPr>
            </w:pPr>
            <w:r w:rsidRPr="00864E09">
              <w:rPr>
                <w:rFonts w:ascii="Times New Roman" w:hAnsi="Times New Roman" w:cs="Times New Roman"/>
                <w:sz w:val="28"/>
                <w:szCs w:val="28"/>
              </w:rPr>
              <w:t>22,72</w:t>
            </w:r>
            <w:r w:rsidRPr="008E3DD7">
              <w:rPr>
                <w:rFonts w:ascii="Times New Roman" w:hAnsi="Times New Roman" w:cs="Times New Roman"/>
                <w:sz w:val="28"/>
                <w:szCs w:val="28"/>
              </w:rPr>
              <w:t>±</w:t>
            </w:r>
            <w:r>
              <w:rPr>
                <w:rFonts w:ascii="Times New Roman" w:hAnsi="Times New Roman" w:cs="Times New Roman"/>
                <w:sz w:val="28"/>
                <w:szCs w:val="28"/>
              </w:rPr>
              <w:t>2,47</w:t>
            </w:r>
          </w:p>
        </w:tc>
        <w:tc>
          <w:tcPr>
            <w:tcW w:w="1657" w:type="dxa"/>
          </w:tcPr>
          <w:p w:rsidR="00710CDB" w:rsidRPr="008E3DD7" w:rsidRDefault="00710CDB" w:rsidP="00710CDB">
            <w:pPr>
              <w:spacing w:line="360" w:lineRule="auto"/>
              <w:ind w:left="-108" w:right="-144"/>
              <w:rPr>
                <w:rFonts w:ascii="Times New Roman" w:hAnsi="Times New Roman" w:cs="Times New Roman"/>
                <w:sz w:val="28"/>
                <w:szCs w:val="28"/>
              </w:rPr>
            </w:pPr>
            <w:r w:rsidRPr="008E3DD7">
              <w:rPr>
                <w:rFonts w:ascii="Times New Roman" w:hAnsi="Times New Roman" w:cs="Times New Roman"/>
                <w:sz w:val="28"/>
                <w:szCs w:val="28"/>
              </w:rPr>
              <w:t>p=</w:t>
            </w:r>
            <w:r>
              <w:rPr>
                <w:rFonts w:ascii="Times New Roman" w:hAnsi="Times New Roman" w:cs="Times New Roman"/>
                <w:sz w:val="28"/>
                <w:szCs w:val="28"/>
                <w:lang w:val="en-US"/>
              </w:rPr>
              <w:t>0</w:t>
            </w:r>
            <w:r w:rsidRPr="006A6C4F">
              <w:rPr>
                <w:rFonts w:ascii="Times New Roman" w:hAnsi="Times New Roman" w:cs="Times New Roman"/>
                <w:sz w:val="28"/>
                <w:szCs w:val="28"/>
              </w:rPr>
              <w:t>,0017</w:t>
            </w:r>
          </w:p>
        </w:tc>
      </w:tr>
      <w:tr w:rsidR="00710CDB" w:rsidRPr="008E3DD7" w:rsidTr="00710CDB">
        <w:tc>
          <w:tcPr>
            <w:tcW w:w="2943" w:type="dxa"/>
          </w:tcPr>
          <w:p w:rsidR="00710CDB" w:rsidRPr="008E3DD7" w:rsidRDefault="008A2137" w:rsidP="00710CDB">
            <w:pPr>
              <w:spacing w:line="360" w:lineRule="auto"/>
              <w:rPr>
                <w:rFonts w:ascii="Times New Roman" w:hAnsi="Times New Roman" w:cs="Times New Roman"/>
                <w:sz w:val="28"/>
                <w:szCs w:val="28"/>
              </w:rPr>
            </w:pPr>
            <w:r>
              <w:rPr>
                <w:rFonts w:ascii="Times New Roman" w:hAnsi="Times New Roman" w:cs="Times New Roman"/>
                <w:sz w:val="28"/>
                <w:szCs w:val="28"/>
              </w:rPr>
              <w:t>ОТ</w:t>
            </w:r>
            <w:r w:rsidR="00710CDB" w:rsidRPr="008E3DD7">
              <w:rPr>
                <w:rFonts w:ascii="Times New Roman" w:hAnsi="Times New Roman" w:cs="Times New Roman"/>
                <w:sz w:val="28"/>
                <w:szCs w:val="28"/>
              </w:rPr>
              <w:t>, см</w:t>
            </w:r>
          </w:p>
        </w:tc>
        <w:tc>
          <w:tcPr>
            <w:tcW w:w="1656" w:type="dxa"/>
          </w:tcPr>
          <w:p w:rsidR="00710CDB" w:rsidRPr="00D07DAB" w:rsidRDefault="00710CDB" w:rsidP="00710CDB">
            <w:pPr>
              <w:spacing w:line="360" w:lineRule="auto"/>
              <w:ind w:left="-108" w:right="-108"/>
              <w:jc w:val="center"/>
              <w:rPr>
                <w:rFonts w:ascii="Times New Roman" w:hAnsi="Times New Roman" w:cs="Times New Roman"/>
                <w:sz w:val="28"/>
                <w:szCs w:val="28"/>
                <w:lang w:val="en-US"/>
              </w:rPr>
            </w:pPr>
            <w:r w:rsidRPr="00D07DAB">
              <w:rPr>
                <w:rFonts w:ascii="Times New Roman" w:hAnsi="Times New Roman" w:cs="Times New Roman"/>
                <w:sz w:val="28"/>
                <w:szCs w:val="28"/>
              </w:rPr>
              <w:t>90,80</w:t>
            </w:r>
            <w:r w:rsidRPr="008E3DD7">
              <w:rPr>
                <w:rFonts w:ascii="Times New Roman" w:hAnsi="Times New Roman" w:cs="Times New Roman"/>
                <w:sz w:val="28"/>
                <w:szCs w:val="28"/>
              </w:rPr>
              <w:t>±</w:t>
            </w:r>
            <w:r>
              <w:rPr>
                <w:rFonts w:ascii="Times New Roman" w:hAnsi="Times New Roman" w:cs="Times New Roman"/>
                <w:sz w:val="28"/>
                <w:szCs w:val="28"/>
              </w:rPr>
              <w:t>5,39</w:t>
            </w:r>
          </w:p>
        </w:tc>
        <w:tc>
          <w:tcPr>
            <w:tcW w:w="1657"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A87D2D">
              <w:rPr>
                <w:rFonts w:ascii="Times New Roman" w:hAnsi="Times New Roman" w:cs="Times New Roman"/>
                <w:sz w:val="28"/>
                <w:szCs w:val="28"/>
              </w:rPr>
              <w:t>86,18</w:t>
            </w:r>
            <w:r w:rsidRPr="008E3DD7">
              <w:rPr>
                <w:rFonts w:ascii="Times New Roman" w:hAnsi="Times New Roman" w:cs="Times New Roman"/>
                <w:sz w:val="28"/>
                <w:szCs w:val="28"/>
              </w:rPr>
              <w:t>±</w:t>
            </w:r>
            <w:r w:rsidRPr="00A87D2D">
              <w:rPr>
                <w:rFonts w:ascii="Times New Roman" w:hAnsi="Times New Roman" w:cs="Times New Roman"/>
                <w:sz w:val="28"/>
                <w:szCs w:val="28"/>
              </w:rPr>
              <w:t>7,31</w:t>
            </w:r>
          </w:p>
        </w:tc>
        <w:tc>
          <w:tcPr>
            <w:tcW w:w="1657" w:type="dxa"/>
          </w:tcPr>
          <w:p w:rsidR="00710CDB" w:rsidRPr="00864E09" w:rsidRDefault="00710CDB" w:rsidP="00710CDB">
            <w:pPr>
              <w:spacing w:line="360" w:lineRule="auto"/>
              <w:ind w:left="-108" w:right="-108"/>
              <w:jc w:val="center"/>
              <w:rPr>
                <w:rFonts w:ascii="Times New Roman" w:hAnsi="Times New Roman" w:cs="Times New Roman"/>
                <w:sz w:val="28"/>
                <w:szCs w:val="28"/>
                <w:lang w:val="en-US"/>
              </w:rPr>
            </w:pPr>
            <w:r w:rsidRPr="00864E09">
              <w:rPr>
                <w:rFonts w:ascii="Times New Roman" w:hAnsi="Times New Roman" w:cs="Times New Roman"/>
                <w:sz w:val="28"/>
                <w:szCs w:val="28"/>
              </w:rPr>
              <w:t>76,40</w:t>
            </w:r>
            <w:r w:rsidRPr="008E3DD7">
              <w:rPr>
                <w:rFonts w:ascii="Times New Roman" w:hAnsi="Times New Roman" w:cs="Times New Roman"/>
                <w:sz w:val="28"/>
                <w:szCs w:val="28"/>
              </w:rPr>
              <w:t>±</w:t>
            </w:r>
            <w:r>
              <w:rPr>
                <w:rFonts w:ascii="Times New Roman" w:hAnsi="Times New Roman" w:cs="Times New Roman"/>
                <w:sz w:val="28"/>
                <w:szCs w:val="28"/>
              </w:rPr>
              <w:t>6,8</w:t>
            </w:r>
            <w:r>
              <w:rPr>
                <w:rFonts w:ascii="Times New Roman" w:hAnsi="Times New Roman" w:cs="Times New Roman"/>
                <w:sz w:val="28"/>
                <w:szCs w:val="28"/>
                <w:lang w:val="en-US"/>
              </w:rPr>
              <w:t>2</w:t>
            </w:r>
          </w:p>
        </w:tc>
        <w:tc>
          <w:tcPr>
            <w:tcW w:w="1657" w:type="dxa"/>
          </w:tcPr>
          <w:p w:rsidR="00710CDB" w:rsidRPr="00932D37" w:rsidRDefault="00710CDB" w:rsidP="00710CDB">
            <w:pPr>
              <w:spacing w:line="360" w:lineRule="auto"/>
              <w:ind w:left="-108" w:right="-144"/>
              <w:rPr>
                <w:rFonts w:ascii="Times New Roman" w:hAnsi="Times New Roman" w:cs="Times New Roman"/>
                <w:sz w:val="28"/>
                <w:szCs w:val="28"/>
                <w:lang w:val="en-US"/>
              </w:rPr>
            </w:pPr>
            <w:r w:rsidRPr="008E3DD7">
              <w:rPr>
                <w:rFonts w:ascii="Times New Roman" w:hAnsi="Times New Roman" w:cs="Times New Roman"/>
                <w:sz w:val="28"/>
                <w:szCs w:val="28"/>
              </w:rPr>
              <w:t>p=</w:t>
            </w:r>
            <w:r>
              <w:rPr>
                <w:rFonts w:ascii="Times New Roman" w:hAnsi="Times New Roman" w:cs="Times New Roman"/>
                <w:sz w:val="28"/>
                <w:szCs w:val="28"/>
                <w:lang w:val="en-US"/>
              </w:rPr>
              <w:t>0</w:t>
            </w:r>
            <w:r w:rsidRPr="00932D37">
              <w:rPr>
                <w:rFonts w:ascii="Times New Roman" w:hAnsi="Times New Roman" w:cs="Times New Roman"/>
                <w:sz w:val="28"/>
                <w:szCs w:val="28"/>
                <w:lang w:val="en-US"/>
              </w:rPr>
              <w:t>,0003</w:t>
            </w:r>
          </w:p>
        </w:tc>
      </w:tr>
      <w:tr w:rsidR="00710CDB" w:rsidRPr="008E3DD7" w:rsidTr="00710CDB">
        <w:tc>
          <w:tcPr>
            <w:tcW w:w="2943" w:type="dxa"/>
          </w:tcPr>
          <w:p w:rsidR="00710CDB" w:rsidRPr="008E3DD7" w:rsidRDefault="008A2137" w:rsidP="00710CDB">
            <w:pPr>
              <w:spacing w:line="360" w:lineRule="auto"/>
              <w:rPr>
                <w:rFonts w:ascii="Times New Roman" w:hAnsi="Times New Roman" w:cs="Times New Roman"/>
                <w:sz w:val="28"/>
                <w:szCs w:val="28"/>
              </w:rPr>
            </w:pPr>
            <w:r>
              <w:rPr>
                <w:rFonts w:ascii="Times New Roman" w:hAnsi="Times New Roman" w:cs="Times New Roman"/>
                <w:sz w:val="28"/>
                <w:szCs w:val="28"/>
              </w:rPr>
              <w:t>ОП</w:t>
            </w:r>
            <w:r w:rsidR="00710CDB" w:rsidRPr="008E3DD7">
              <w:rPr>
                <w:rFonts w:ascii="Times New Roman" w:hAnsi="Times New Roman" w:cs="Times New Roman"/>
                <w:sz w:val="28"/>
                <w:szCs w:val="28"/>
              </w:rPr>
              <w:t>, см</w:t>
            </w:r>
          </w:p>
        </w:tc>
        <w:tc>
          <w:tcPr>
            <w:tcW w:w="1656" w:type="dxa"/>
          </w:tcPr>
          <w:p w:rsidR="00710CDB" w:rsidRPr="00D07DAB" w:rsidRDefault="00710CDB" w:rsidP="00710CDB">
            <w:pPr>
              <w:spacing w:line="360" w:lineRule="auto"/>
              <w:ind w:left="-108" w:right="-108"/>
              <w:jc w:val="center"/>
              <w:rPr>
                <w:rFonts w:ascii="Times New Roman" w:hAnsi="Times New Roman" w:cs="Times New Roman"/>
                <w:sz w:val="28"/>
                <w:szCs w:val="28"/>
                <w:lang w:val="en-US"/>
              </w:rPr>
            </w:pPr>
            <w:r w:rsidRPr="00D07DAB">
              <w:rPr>
                <w:rFonts w:ascii="Times New Roman" w:hAnsi="Times New Roman" w:cs="Times New Roman"/>
                <w:sz w:val="28"/>
                <w:szCs w:val="28"/>
              </w:rPr>
              <w:t>32,70</w:t>
            </w:r>
            <w:r w:rsidRPr="008E3DD7">
              <w:rPr>
                <w:rFonts w:ascii="Times New Roman" w:hAnsi="Times New Roman" w:cs="Times New Roman"/>
                <w:sz w:val="28"/>
                <w:szCs w:val="28"/>
              </w:rPr>
              <w:t>±</w:t>
            </w:r>
            <w:r>
              <w:rPr>
                <w:rFonts w:ascii="Times New Roman" w:hAnsi="Times New Roman" w:cs="Times New Roman"/>
                <w:sz w:val="28"/>
                <w:szCs w:val="28"/>
              </w:rPr>
              <w:t>2,26</w:t>
            </w:r>
          </w:p>
        </w:tc>
        <w:tc>
          <w:tcPr>
            <w:tcW w:w="1657"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A87D2D">
              <w:rPr>
                <w:rFonts w:ascii="Times New Roman" w:hAnsi="Times New Roman" w:cs="Times New Roman"/>
                <w:sz w:val="28"/>
                <w:szCs w:val="28"/>
              </w:rPr>
              <w:t>31,00</w:t>
            </w:r>
            <w:r w:rsidRPr="008E3DD7">
              <w:rPr>
                <w:rFonts w:ascii="Times New Roman" w:hAnsi="Times New Roman" w:cs="Times New Roman"/>
                <w:sz w:val="28"/>
                <w:szCs w:val="28"/>
              </w:rPr>
              <w:t>±</w:t>
            </w:r>
            <w:r w:rsidRPr="00A87D2D">
              <w:rPr>
                <w:rFonts w:ascii="Times New Roman" w:hAnsi="Times New Roman" w:cs="Times New Roman"/>
                <w:sz w:val="28"/>
                <w:szCs w:val="28"/>
              </w:rPr>
              <w:t>2,00</w:t>
            </w:r>
          </w:p>
        </w:tc>
        <w:tc>
          <w:tcPr>
            <w:tcW w:w="1657" w:type="dxa"/>
          </w:tcPr>
          <w:p w:rsidR="00710CDB" w:rsidRPr="00864E09" w:rsidRDefault="00710CDB" w:rsidP="00710CDB">
            <w:pPr>
              <w:spacing w:line="360" w:lineRule="auto"/>
              <w:ind w:left="-108" w:right="-108"/>
              <w:jc w:val="center"/>
              <w:rPr>
                <w:rFonts w:ascii="Times New Roman" w:hAnsi="Times New Roman" w:cs="Times New Roman"/>
                <w:sz w:val="28"/>
                <w:szCs w:val="28"/>
                <w:lang w:val="en-US"/>
              </w:rPr>
            </w:pPr>
            <w:r w:rsidRPr="00864E09">
              <w:rPr>
                <w:rFonts w:ascii="Times New Roman" w:hAnsi="Times New Roman" w:cs="Times New Roman"/>
                <w:sz w:val="28"/>
                <w:szCs w:val="28"/>
              </w:rPr>
              <w:t>26,30</w:t>
            </w:r>
            <w:r w:rsidRPr="008E3DD7">
              <w:rPr>
                <w:rFonts w:ascii="Times New Roman" w:hAnsi="Times New Roman" w:cs="Times New Roman"/>
                <w:sz w:val="28"/>
                <w:szCs w:val="28"/>
              </w:rPr>
              <w:t>±</w:t>
            </w:r>
            <w:r>
              <w:rPr>
                <w:rFonts w:ascii="Times New Roman" w:hAnsi="Times New Roman" w:cs="Times New Roman"/>
                <w:sz w:val="28"/>
                <w:szCs w:val="28"/>
              </w:rPr>
              <w:t>3,23</w:t>
            </w:r>
          </w:p>
        </w:tc>
        <w:tc>
          <w:tcPr>
            <w:tcW w:w="1657" w:type="dxa"/>
          </w:tcPr>
          <w:p w:rsidR="00710CDB" w:rsidRPr="00932D37" w:rsidRDefault="00710CDB" w:rsidP="00710CDB">
            <w:pPr>
              <w:spacing w:line="360" w:lineRule="auto"/>
              <w:ind w:left="-108" w:right="-144"/>
              <w:rPr>
                <w:rFonts w:ascii="Times New Roman" w:hAnsi="Times New Roman" w:cs="Times New Roman"/>
                <w:sz w:val="28"/>
                <w:szCs w:val="28"/>
                <w:lang w:val="en-US"/>
              </w:rPr>
            </w:pPr>
            <w:r w:rsidRPr="008E3DD7">
              <w:rPr>
                <w:rFonts w:ascii="Times New Roman" w:hAnsi="Times New Roman" w:cs="Times New Roman"/>
                <w:sz w:val="28"/>
                <w:szCs w:val="28"/>
              </w:rPr>
              <w:t>p=</w:t>
            </w:r>
            <w:r>
              <w:rPr>
                <w:rFonts w:ascii="Times New Roman" w:hAnsi="Times New Roman" w:cs="Times New Roman"/>
                <w:sz w:val="28"/>
                <w:szCs w:val="28"/>
                <w:lang w:val="en-US"/>
              </w:rPr>
              <w:t>0</w:t>
            </w:r>
            <w:r w:rsidRPr="00932D37">
              <w:rPr>
                <w:rFonts w:ascii="Times New Roman" w:hAnsi="Times New Roman" w:cs="Times New Roman"/>
                <w:sz w:val="28"/>
                <w:szCs w:val="28"/>
                <w:lang w:val="en-US"/>
              </w:rPr>
              <w:t>,0004</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Вираженість кашлю, бали</w:t>
            </w:r>
          </w:p>
        </w:tc>
        <w:tc>
          <w:tcPr>
            <w:tcW w:w="1656" w:type="dxa"/>
          </w:tcPr>
          <w:p w:rsidR="00710CDB" w:rsidRPr="00843879" w:rsidRDefault="00710CDB" w:rsidP="00710CDB">
            <w:pPr>
              <w:spacing w:line="360" w:lineRule="auto"/>
              <w:ind w:left="-108" w:right="-108"/>
              <w:jc w:val="center"/>
              <w:rPr>
                <w:rFonts w:ascii="Times New Roman" w:hAnsi="Times New Roman" w:cs="Times New Roman"/>
                <w:sz w:val="28"/>
                <w:szCs w:val="28"/>
                <w:lang w:val="en-US"/>
              </w:rPr>
            </w:pPr>
            <w:r w:rsidRPr="00843879">
              <w:rPr>
                <w:rFonts w:ascii="Times New Roman" w:hAnsi="Times New Roman" w:cs="Times New Roman"/>
                <w:sz w:val="28"/>
                <w:szCs w:val="28"/>
              </w:rPr>
              <w:t>3,55</w:t>
            </w:r>
            <w:r w:rsidRPr="008E3DD7">
              <w:rPr>
                <w:rFonts w:ascii="Times New Roman" w:hAnsi="Times New Roman" w:cs="Times New Roman"/>
                <w:sz w:val="28"/>
                <w:szCs w:val="28"/>
              </w:rPr>
              <w:t>±</w:t>
            </w:r>
            <w:r>
              <w:rPr>
                <w:rFonts w:ascii="Times New Roman" w:hAnsi="Times New Roman" w:cs="Times New Roman"/>
                <w:sz w:val="28"/>
                <w:szCs w:val="28"/>
              </w:rPr>
              <w:t>1,5</w:t>
            </w:r>
            <w:r>
              <w:rPr>
                <w:rFonts w:ascii="Times New Roman" w:hAnsi="Times New Roman" w:cs="Times New Roman"/>
                <w:sz w:val="28"/>
                <w:szCs w:val="28"/>
                <w:lang w:val="en-US"/>
              </w:rPr>
              <w:t>4</w:t>
            </w:r>
          </w:p>
        </w:tc>
        <w:tc>
          <w:tcPr>
            <w:tcW w:w="1657"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A87D2D">
              <w:rPr>
                <w:rFonts w:ascii="Times New Roman" w:hAnsi="Times New Roman" w:cs="Times New Roman"/>
                <w:sz w:val="28"/>
                <w:szCs w:val="28"/>
              </w:rPr>
              <w:t>2,18</w:t>
            </w:r>
            <w:r w:rsidRPr="008E3DD7">
              <w:rPr>
                <w:rFonts w:ascii="Times New Roman" w:hAnsi="Times New Roman" w:cs="Times New Roman"/>
                <w:sz w:val="28"/>
                <w:szCs w:val="28"/>
              </w:rPr>
              <w:t>±</w:t>
            </w:r>
            <w:r w:rsidRPr="00A87D2D">
              <w:rPr>
                <w:rFonts w:ascii="Times New Roman" w:hAnsi="Times New Roman" w:cs="Times New Roman"/>
                <w:sz w:val="28"/>
                <w:szCs w:val="28"/>
              </w:rPr>
              <w:t>1,72</w:t>
            </w:r>
          </w:p>
        </w:tc>
        <w:tc>
          <w:tcPr>
            <w:tcW w:w="1657" w:type="dxa"/>
          </w:tcPr>
          <w:p w:rsidR="00710CDB" w:rsidRPr="00A0326A" w:rsidRDefault="00710CDB" w:rsidP="00710CDB">
            <w:pPr>
              <w:spacing w:line="360" w:lineRule="auto"/>
              <w:ind w:left="-108" w:right="-108"/>
              <w:jc w:val="center"/>
              <w:rPr>
                <w:rFonts w:ascii="Times New Roman" w:hAnsi="Times New Roman" w:cs="Times New Roman"/>
                <w:sz w:val="28"/>
                <w:szCs w:val="28"/>
                <w:lang w:val="en-US"/>
              </w:rPr>
            </w:pPr>
            <w:r w:rsidRPr="00A0326A">
              <w:rPr>
                <w:rFonts w:ascii="Times New Roman" w:hAnsi="Times New Roman" w:cs="Times New Roman"/>
                <w:sz w:val="28"/>
                <w:szCs w:val="28"/>
              </w:rPr>
              <w:t>0,85</w:t>
            </w:r>
            <w:r w:rsidRPr="008E3DD7">
              <w:rPr>
                <w:rFonts w:ascii="Times New Roman" w:hAnsi="Times New Roman" w:cs="Times New Roman"/>
                <w:sz w:val="28"/>
                <w:szCs w:val="28"/>
              </w:rPr>
              <w:t>±</w:t>
            </w:r>
            <w:r>
              <w:rPr>
                <w:rFonts w:ascii="Times New Roman" w:hAnsi="Times New Roman" w:cs="Times New Roman"/>
                <w:sz w:val="28"/>
                <w:szCs w:val="28"/>
              </w:rPr>
              <w:t>0,24</w:t>
            </w:r>
          </w:p>
        </w:tc>
        <w:tc>
          <w:tcPr>
            <w:tcW w:w="1657" w:type="dxa"/>
          </w:tcPr>
          <w:p w:rsidR="00710CDB" w:rsidRPr="005A020E" w:rsidRDefault="00710CDB" w:rsidP="00710CDB">
            <w:pPr>
              <w:spacing w:line="360" w:lineRule="auto"/>
              <w:ind w:left="-108" w:right="-144"/>
              <w:rPr>
                <w:rFonts w:ascii="Times New Roman" w:hAnsi="Times New Roman" w:cs="Times New Roman"/>
                <w:sz w:val="28"/>
                <w:szCs w:val="28"/>
                <w:lang w:val="en-US"/>
              </w:rPr>
            </w:pPr>
            <w:r w:rsidRPr="008E3DD7">
              <w:rPr>
                <w:rFonts w:ascii="Times New Roman" w:hAnsi="Times New Roman" w:cs="Times New Roman"/>
                <w:sz w:val="28"/>
                <w:szCs w:val="28"/>
              </w:rPr>
              <w:t>p</w:t>
            </w:r>
            <w:r>
              <w:rPr>
                <w:rFonts w:ascii="Times New Roman" w:hAnsi="Times New Roman" w:cs="Times New Roman"/>
                <w:sz w:val="28"/>
                <w:szCs w:val="28"/>
                <w:lang w:val="en-US"/>
              </w:rPr>
              <w:t>=0</w:t>
            </w:r>
            <w:r w:rsidRPr="005A020E">
              <w:rPr>
                <w:rFonts w:ascii="Times New Roman" w:hAnsi="Times New Roman" w:cs="Times New Roman"/>
                <w:sz w:val="28"/>
                <w:szCs w:val="28"/>
                <w:lang w:val="en-US"/>
              </w:rPr>
              <w:t>,0018</w:t>
            </w:r>
          </w:p>
        </w:tc>
      </w:tr>
    </w:tbl>
    <w:p w:rsidR="008341A6" w:rsidRDefault="008341A6">
      <w:pPr>
        <w:rPr>
          <w:lang w:val="en-US"/>
        </w:rPr>
      </w:pPr>
    </w:p>
    <w:p w:rsidR="00C43180" w:rsidRDefault="00C43180" w:rsidP="008341A6">
      <w:pPr>
        <w:jc w:val="right"/>
        <w:rPr>
          <w:rFonts w:ascii="Times New Roman" w:eastAsia="Times New Roman" w:hAnsi="Times New Roman"/>
          <w:i/>
          <w:sz w:val="28"/>
          <w:szCs w:val="28"/>
          <w:lang w:val="en-US"/>
        </w:rPr>
      </w:pPr>
    </w:p>
    <w:p w:rsidR="008341A6" w:rsidRPr="008341A6" w:rsidRDefault="008341A6" w:rsidP="008341A6">
      <w:pPr>
        <w:jc w:val="right"/>
        <w:rPr>
          <w:lang w:val="en-US"/>
        </w:rPr>
      </w:pPr>
      <w:r w:rsidRPr="00A85900">
        <w:rPr>
          <w:rFonts w:ascii="Times New Roman" w:eastAsia="Times New Roman" w:hAnsi="Times New Roman"/>
          <w:i/>
          <w:sz w:val="28"/>
          <w:szCs w:val="28"/>
        </w:rPr>
        <w:lastRenderedPageBreak/>
        <w:t>Продовж. табл.</w:t>
      </w:r>
      <w:r w:rsidRPr="0061572C">
        <w:rPr>
          <w:rFonts w:ascii="Times New Roman" w:hAnsi="Times New Roman"/>
          <w:i/>
          <w:sz w:val="28"/>
          <w:szCs w:val="28"/>
          <w:lang w:val="en-US"/>
        </w:rPr>
        <w:t xml:space="preserve"> </w:t>
      </w:r>
      <w:r>
        <w:rPr>
          <w:rFonts w:ascii="Times New Roman" w:hAnsi="Times New Roman"/>
          <w:i/>
          <w:sz w:val="28"/>
          <w:szCs w:val="28"/>
          <w:lang w:val="en-US"/>
        </w:rPr>
        <w:t>5</w:t>
      </w:r>
      <w:r>
        <w:rPr>
          <w:rFonts w:ascii="Times New Roman" w:hAnsi="Times New Roman"/>
          <w:i/>
          <w:sz w:val="28"/>
          <w:szCs w:val="28"/>
          <w:lang w:val="uk-UA"/>
        </w:rPr>
        <w:t>.</w:t>
      </w:r>
      <w:r>
        <w:rPr>
          <w:rFonts w:ascii="Times New Roman" w:hAnsi="Times New Roman"/>
          <w:i/>
          <w:sz w:val="28"/>
          <w:szCs w:val="28"/>
          <w:lang w:val="en-US"/>
        </w:rPr>
        <w:t>3</w:t>
      </w:r>
    </w:p>
    <w:tbl>
      <w:tblPr>
        <w:tblStyle w:val="a7"/>
        <w:tblW w:w="0" w:type="auto"/>
        <w:tblLayout w:type="fixed"/>
        <w:tblLook w:val="04A0" w:firstRow="1" w:lastRow="0" w:firstColumn="1" w:lastColumn="0" w:noHBand="0" w:noVBand="1"/>
      </w:tblPr>
      <w:tblGrid>
        <w:gridCol w:w="2943"/>
        <w:gridCol w:w="1656"/>
        <w:gridCol w:w="1657"/>
        <w:gridCol w:w="1657"/>
        <w:gridCol w:w="1657"/>
      </w:tblGrid>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 xml:space="preserve">Вираженість </w:t>
            </w:r>
            <w:r>
              <w:rPr>
                <w:rFonts w:ascii="Times New Roman" w:hAnsi="Times New Roman" w:cs="Times New Roman"/>
                <w:sz w:val="28"/>
                <w:szCs w:val="28"/>
              </w:rPr>
              <w:t>втомлюваності</w:t>
            </w:r>
            <w:r w:rsidRPr="008E3DD7">
              <w:rPr>
                <w:rFonts w:ascii="Times New Roman" w:hAnsi="Times New Roman" w:cs="Times New Roman"/>
                <w:sz w:val="28"/>
                <w:szCs w:val="28"/>
              </w:rPr>
              <w:t>, бали</w:t>
            </w:r>
          </w:p>
        </w:tc>
        <w:tc>
          <w:tcPr>
            <w:tcW w:w="1656" w:type="dxa"/>
          </w:tcPr>
          <w:p w:rsidR="00710CDB" w:rsidRPr="00843879" w:rsidRDefault="00710CDB" w:rsidP="00710CDB">
            <w:pPr>
              <w:spacing w:line="360" w:lineRule="auto"/>
              <w:ind w:left="-108" w:right="-108"/>
              <w:jc w:val="center"/>
              <w:rPr>
                <w:rFonts w:ascii="Times New Roman" w:hAnsi="Times New Roman" w:cs="Times New Roman"/>
                <w:sz w:val="28"/>
                <w:szCs w:val="28"/>
                <w:lang w:val="en-US"/>
              </w:rPr>
            </w:pPr>
            <w:r w:rsidRPr="00843879">
              <w:rPr>
                <w:rFonts w:ascii="Times New Roman" w:hAnsi="Times New Roman" w:cs="Times New Roman"/>
                <w:sz w:val="28"/>
                <w:szCs w:val="28"/>
              </w:rPr>
              <w:t>2,60</w:t>
            </w:r>
            <w:r w:rsidRPr="008E3DD7">
              <w:rPr>
                <w:rFonts w:ascii="Times New Roman" w:hAnsi="Times New Roman" w:cs="Times New Roman"/>
                <w:sz w:val="28"/>
                <w:szCs w:val="28"/>
              </w:rPr>
              <w:t>±</w:t>
            </w:r>
            <w:r>
              <w:rPr>
                <w:rFonts w:ascii="Times New Roman" w:hAnsi="Times New Roman" w:cs="Times New Roman"/>
                <w:sz w:val="28"/>
                <w:szCs w:val="28"/>
              </w:rPr>
              <w:t>1,26</w:t>
            </w:r>
          </w:p>
        </w:tc>
        <w:tc>
          <w:tcPr>
            <w:tcW w:w="1657"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A87D2D">
              <w:rPr>
                <w:rFonts w:ascii="Times New Roman" w:hAnsi="Times New Roman" w:cs="Times New Roman"/>
                <w:sz w:val="28"/>
                <w:szCs w:val="28"/>
              </w:rPr>
              <w:t>3,18</w:t>
            </w:r>
            <w:r w:rsidRPr="008E3DD7">
              <w:rPr>
                <w:rFonts w:ascii="Times New Roman" w:hAnsi="Times New Roman" w:cs="Times New Roman"/>
                <w:sz w:val="28"/>
                <w:szCs w:val="28"/>
              </w:rPr>
              <w:t>±</w:t>
            </w:r>
            <w:r w:rsidRPr="00A87D2D">
              <w:rPr>
                <w:rFonts w:ascii="Times New Roman" w:hAnsi="Times New Roman" w:cs="Times New Roman"/>
                <w:sz w:val="28"/>
                <w:szCs w:val="28"/>
              </w:rPr>
              <w:t>1,17</w:t>
            </w:r>
          </w:p>
        </w:tc>
        <w:tc>
          <w:tcPr>
            <w:tcW w:w="1657" w:type="dxa"/>
          </w:tcPr>
          <w:p w:rsidR="00710CDB" w:rsidRPr="00A0326A" w:rsidRDefault="00710CDB" w:rsidP="00710CDB">
            <w:pPr>
              <w:spacing w:line="360" w:lineRule="auto"/>
              <w:ind w:left="-108" w:right="-108"/>
              <w:jc w:val="center"/>
              <w:rPr>
                <w:rFonts w:ascii="Times New Roman" w:hAnsi="Times New Roman" w:cs="Times New Roman"/>
                <w:sz w:val="28"/>
                <w:szCs w:val="28"/>
                <w:lang w:val="en-US"/>
              </w:rPr>
            </w:pPr>
            <w:r w:rsidRPr="00A0326A">
              <w:rPr>
                <w:rFonts w:ascii="Times New Roman" w:hAnsi="Times New Roman" w:cs="Times New Roman"/>
                <w:sz w:val="28"/>
                <w:szCs w:val="28"/>
              </w:rPr>
              <w:t>3,60</w:t>
            </w:r>
            <w:r w:rsidRPr="008E3DD7">
              <w:rPr>
                <w:rFonts w:ascii="Times New Roman" w:hAnsi="Times New Roman" w:cs="Times New Roman"/>
                <w:sz w:val="28"/>
                <w:szCs w:val="28"/>
              </w:rPr>
              <w:t>±</w:t>
            </w:r>
            <w:r>
              <w:rPr>
                <w:rFonts w:ascii="Times New Roman" w:hAnsi="Times New Roman" w:cs="Times New Roman"/>
                <w:sz w:val="28"/>
                <w:szCs w:val="28"/>
              </w:rPr>
              <w:t>0,5</w:t>
            </w:r>
            <w:r>
              <w:rPr>
                <w:rFonts w:ascii="Times New Roman" w:hAnsi="Times New Roman" w:cs="Times New Roman"/>
                <w:sz w:val="28"/>
                <w:szCs w:val="28"/>
                <w:lang w:val="en-US"/>
              </w:rPr>
              <w:t>2</w:t>
            </w:r>
          </w:p>
        </w:tc>
        <w:tc>
          <w:tcPr>
            <w:tcW w:w="1657" w:type="dxa"/>
          </w:tcPr>
          <w:p w:rsidR="00710CDB" w:rsidRPr="005A020E" w:rsidRDefault="00710CDB" w:rsidP="00710CDB">
            <w:pPr>
              <w:spacing w:line="360" w:lineRule="auto"/>
              <w:ind w:left="-108" w:right="-144"/>
              <w:rPr>
                <w:rFonts w:ascii="Times New Roman" w:hAnsi="Times New Roman" w:cs="Times New Roman"/>
                <w:sz w:val="28"/>
                <w:szCs w:val="28"/>
                <w:lang w:val="en-US"/>
              </w:rPr>
            </w:pPr>
            <w:r w:rsidRPr="008E3DD7">
              <w:rPr>
                <w:rFonts w:ascii="Times New Roman" w:hAnsi="Times New Roman" w:cs="Times New Roman"/>
                <w:sz w:val="28"/>
                <w:szCs w:val="28"/>
              </w:rPr>
              <w:t>p</w:t>
            </w:r>
            <w:r>
              <w:rPr>
                <w:rFonts w:ascii="Times New Roman" w:hAnsi="Times New Roman" w:cs="Times New Roman"/>
                <w:sz w:val="28"/>
                <w:szCs w:val="28"/>
                <w:lang w:val="en-US"/>
              </w:rPr>
              <w:t>=0</w:t>
            </w:r>
            <w:r w:rsidRPr="005A020E">
              <w:rPr>
                <w:rFonts w:ascii="Times New Roman" w:hAnsi="Times New Roman" w:cs="Times New Roman"/>
                <w:sz w:val="28"/>
                <w:szCs w:val="28"/>
                <w:lang w:val="en-US"/>
              </w:rPr>
              <w:t>,0111</w:t>
            </w:r>
          </w:p>
        </w:tc>
      </w:tr>
      <w:tr w:rsidR="00710CDB" w:rsidRPr="002927BE"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 xml:space="preserve">Ступінь задишки до </w:t>
            </w:r>
            <w:r w:rsidR="00A446A5" w:rsidRPr="00A446A5">
              <w:rPr>
                <w:rFonts w:ascii="Times New Roman" w:hAnsi="Times New Roman" w:cs="Times New Roman"/>
                <w:sz w:val="28"/>
                <w:szCs w:val="28"/>
                <w:lang w:val="ru-RU"/>
              </w:rPr>
              <w:br/>
            </w:r>
            <w:r w:rsidRPr="008E3DD7">
              <w:rPr>
                <w:rFonts w:ascii="Times New Roman" w:hAnsi="Times New Roman" w:cs="Times New Roman"/>
                <w:sz w:val="28"/>
                <w:szCs w:val="28"/>
              </w:rPr>
              <w:t>6-ХТзХ, бали</w:t>
            </w:r>
          </w:p>
        </w:tc>
        <w:tc>
          <w:tcPr>
            <w:tcW w:w="1656" w:type="dxa"/>
          </w:tcPr>
          <w:p w:rsidR="00710CDB" w:rsidRPr="002927BE" w:rsidRDefault="00710CDB" w:rsidP="00710CDB">
            <w:pPr>
              <w:spacing w:line="360" w:lineRule="auto"/>
              <w:ind w:left="-108" w:right="-108"/>
              <w:jc w:val="center"/>
              <w:rPr>
                <w:rFonts w:ascii="Times New Roman" w:hAnsi="Times New Roman" w:cs="Times New Roman"/>
                <w:sz w:val="28"/>
                <w:szCs w:val="28"/>
              </w:rPr>
            </w:pPr>
            <w:r w:rsidRPr="00D10786">
              <w:rPr>
                <w:rFonts w:ascii="Times New Roman" w:hAnsi="Times New Roman" w:cs="Times New Roman"/>
                <w:sz w:val="28"/>
                <w:szCs w:val="28"/>
              </w:rPr>
              <w:t>2,70</w:t>
            </w:r>
            <w:r w:rsidRPr="008E3DD7">
              <w:rPr>
                <w:rFonts w:ascii="Times New Roman" w:hAnsi="Times New Roman" w:cs="Times New Roman"/>
                <w:sz w:val="28"/>
                <w:szCs w:val="28"/>
              </w:rPr>
              <w:t>±</w:t>
            </w:r>
            <w:r>
              <w:rPr>
                <w:rFonts w:ascii="Times New Roman" w:hAnsi="Times New Roman" w:cs="Times New Roman"/>
                <w:sz w:val="28"/>
                <w:szCs w:val="28"/>
              </w:rPr>
              <w:t>0,9</w:t>
            </w:r>
            <w:r w:rsidRPr="002927BE">
              <w:rPr>
                <w:rFonts w:ascii="Times New Roman" w:hAnsi="Times New Roman" w:cs="Times New Roman"/>
                <w:sz w:val="28"/>
                <w:szCs w:val="28"/>
              </w:rPr>
              <w:t>5</w:t>
            </w:r>
          </w:p>
        </w:tc>
        <w:tc>
          <w:tcPr>
            <w:tcW w:w="1657"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2F4A16">
              <w:rPr>
                <w:rFonts w:ascii="Times New Roman" w:hAnsi="Times New Roman" w:cs="Times New Roman"/>
                <w:sz w:val="28"/>
                <w:szCs w:val="28"/>
              </w:rPr>
              <w:t>3,00</w:t>
            </w:r>
            <w:r w:rsidRPr="008E3DD7">
              <w:rPr>
                <w:rFonts w:ascii="Times New Roman" w:hAnsi="Times New Roman" w:cs="Times New Roman"/>
                <w:sz w:val="28"/>
                <w:szCs w:val="28"/>
              </w:rPr>
              <w:t>±</w:t>
            </w:r>
            <w:r w:rsidRPr="002F4A16">
              <w:rPr>
                <w:rFonts w:ascii="Times New Roman" w:hAnsi="Times New Roman" w:cs="Times New Roman"/>
                <w:sz w:val="28"/>
                <w:szCs w:val="28"/>
              </w:rPr>
              <w:t>0,63</w:t>
            </w:r>
          </w:p>
        </w:tc>
        <w:tc>
          <w:tcPr>
            <w:tcW w:w="1657" w:type="dxa"/>
          </w:tcPr>
          <w:p w:rsidR="00710CDB" w:rsidRPr="00A446A5" w:rsidRDefault="00710CDB" w:rsidP="00710CDB">
            <w:pPr>
              <w:spacing w:line="360" w:lineRule="auto"/>
              <w:ind w:left="-108" w:right="-108"/>
              <w:jc w:val="center"/>
              <w:rPr>
                <w:rFonts w:ascii="Times New Roman" w:hAnsi="Times New Roman" w:cs="Times New Roman"/>
                <w:sz w:val="28"/>
                <w:szCs w:val="28"/>
                <w:lang w:val="ru-RU"/>
              </w:rPr>
            </w:pPr>
            <w:r w:rsidRPr="002927BE">
              <w:rPr>
                <w:rFonts w:ascii="Times New Roman" w:hAnsi="Times New Roman" w:cs="Times New Roman"/>
                <w:sz w:val="28"/>
                <w:szCs w:val="28"/>
              </w:rPr>
              <w:t>2,90</w:t>
            </w:r>
            <w:r w:rsidRPr="008E3DD7">
              <w:rPr>
                <w:rFonts w:ascii="Times New Roman" w:hAnsi="Times New Roman" w:cs="Times New Roman"/>
                <w:sz w:val="28"/>
                <w:szCs w:val="28"/>
              </w:rPr>
              <w:t>±</w:t>
            </w:r>
            <w:r>
              <w:rPr>
                <w:rFonts w:ascii="Times New Roman" w:hAnsi="Times New Roman" w:cs="Times New Roman"/>
                <w:sz w:val="28"/>
                <w:szCs w:val="28"/>
              </w:rPr>
              <w:t>0,3</w:t>
            </w:r>
            <w:r w:rsidRPr="00A446A5">
              <w:rPr>
                <w:rFonts w:ascii="Times New Roman" w:hAnsi="Times New Roman" w:cs="Times New Roman"/>
                <w:sz w:val="28"/>
                <w:szCs w:val="28"/>
                <w:lang w:val="ru-RU"/>
              </w:rPr>
              <w:t>2</w:t>
            </w:r>
          </w:p>
        </w:tc>
        <w:tc>
          <w:tcPr>
            <w:tcW w:w="1657" w:type="dxa"/>
          </w:tcPr>
          <w:p w:rsidR="00710CDB" w:rsidRPr="008E3DD7" w:rsidRDefault="00710CDB" w:rsidP="00710CDB">
            <w:pPr>
              <w:spacing w:line="360" w:lineRule="auto"/>
              <w:ind w:left="-108" w:right="-144"/>
              <w:rPr>
                <w:rFonts w:ascii="Times New Roman" w:hAnsi="Times New Roman" w:cs="Times New Roman"/>
                <w:sz w:val="28"/>
                <w:szCs w:val="28"/>
              </w:rPr>
            </w:pPr>
            <w:r w:rsidRPr="008E3DD7">
              <w:rPr>
                <w:rFonts w:ascii="Times New Roman" w:hAnsi="Times New Roman" w:cs="Times New Roman"/>
                <w:sz w:val="28"/>
                <w:szCs w:val="28"/>
              </w:rPr>
              <w:t>p=</w:t>
            </w:r>
            <w:r w:rsidRPr="00A446A5">
              <w:rPr>
                <w:rFonts w:ascii="Times New Roman" w:hAnsi="Times New Roman" w:cs="Times New Roman"/>
                <w:sz w:val="28"/>
                <w:szCs w:val="28"/>
                <w:lang w:val="ru-RU"/>
              </w:rPr>
              <w:t>0</w:t>
            </w:r>
            <w:r w:rsidRPr="00B16F55">
              <w:rPr>
                <w:rFonts w:ascii="Times New Roman" w:hAnsi="Times New Roman" w:cs="Times New Roman"/>
                <w:sz w:val="28"/>
                <w:szCs w:val="28"/>
              </w:rPr>
              <w:t>,2588</w:t>
            </w:r>
          </w:p>
        </w:tc>
      </w:tr>
      <w:tr w:rsidR="00710CDB" w:rsidRPr="002927BE"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Ступінь задишки після 6-ХТзХ, бали</w:t>
            </w:r>
          </w:p>
        </w:tc>
        <w:tc>
          <w:tcPr>
            <w:tcW w:w="1656" w:type="dxa"/>
          </w:tcPr>
          <w:p w:rsidR="00710CDB" w:rsidRPr="002927BE" w:rsidRDefault="00710CDB" w:rsidP="00710CDB">
            <w:pPr>
              <w:spacing w:line="360" w:lineRule="auto"/>
              <w:ind w:left="-108" w:right="-108"/>
              <w:jc w:val="center"/>
              <w:rPr>
                <w:rFonts w:ascii="Times New Roman" w:hAnsi="Times New Roman" w:cs="Times New Roman"/>
                <w:sz w:val="28"/>
                <w:szCs w:val="28"/>
              </w:rPr>
            </w:pPr>
            <w:r w:rsidRPr="00D10786">
              <w:rPr>
                <w:rFonts w:ascii="Times New Roman" w:hAnsi="Times New Roman" w:cs="Times New Roman"/>
                <w:sz w:val="28"/>
                <w:szCs w:val="28"/>
              </w:rPr>
              <w:t>3,10</w:t>
            </w:r>
            <w:r w:rsidRPr="008E3DD7">
              <w:rPr>
                <w:rFonts w:ascii="Times New Roman" w:hAnsi="Times New Roman" w:cs="Times New Roman"/>
                <w:sz w:val="28"/>
                <w:szCs w:val="28"/>
              </w:rPr>
              <w:t>±</w:t>
            </w:r>
            <w:r>
              <w:rPr>
                <w:rFonts w:ascii="Times New Roman" w:hAnsi="Times New Roman" w:cs="Times New Roman"/>
                <w:sz w:val="28"/>
                <w:szCs w:val="28"/>
              </w:rPr>
              <w:t>1,10</w:t>
            </w:r>
          </w:p>
        </w:tc>
        <w:tc>
          <w:tcPr>
            <w:tcW w:w="1657"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2F4A16">
              <w:rPr>
                <w:rFonts w:ascii="Times New Roman" w:hAnsi="Times New Roman" w:cs="Times New Roman"/>
                <w:sz w:val="28"/>
                <w:szCs w:val="28"/>
              </w:rPr>
              <w:t>3,55</w:t>
            </w:r>
            <w:r w:rsidRPr="008E3DD7">
              <w:rPr>
                <w:rFonts w:ascii="Times New Roman" w:hAnsi="Times New Roman" w:cs="Times New Roman"/>
                <w:sz w:val="28"/>
                <w:szCs w:val="28"/>
              </w:rPr>
              <w:t>±</w:t>
            </w:r>
            <w:r w:rsidRPr="002F4A16">
              <w:rPr>
                <w:rFonts w:ascii="Times New Roman" w:hAnsi="Times New Roman" w:cs="Times New Roman"/>
                <w:sz w:val="28"/>
                <w:szCs w:val="28"/>
              </w:rPr>
              <w:t>0,69</w:t>
            </w:r>
          </w:p>
        </w:tc>
        <w:tc>
          <w:tcPr>
            <w:tcW w:w="1657" w:type="dxa"/>
          </w:tcPr>
          <w:p w:rsidR="00710CDB" w:rsidRPr="00A446A5" w:rsidRDefault="00710CDB" w:rsidP="00710CDB">
            <w:pPr>
              <w:spacing w:line="360" w:lineRule="auto"/>
              <w:ind w:left="-108" w:right="-108"/>
              <w:jc w:val="center"/>
              <w:rPr>
                <w:rFonts w:ascii="Times New Roman" w:hAnsi="Times New Roman" w:cs="Times New Roman"/>
                <w:sz w:val="28"/>
                <w:szCs w:val="28"/>
                <w:lang w:val="ru-RU"/>
              </w:rPr>
            </w:pPr>
            <w:r w:rsidRPr="00ED1FD8">
              <w:rPr>
                <w:rFonts w:ascii="Times New Roman" w:hAnsi="Times New Roman" w:cs="Times New Roman"/>
                <w:sz w:val="28"/>
                <w:szCs w:val="28"/>
              </w:rPr>
              <w:t>3,90</w:t>
            </w:r>
            <w:r w:rsidRPr="008E3DD7">
              <w:rPr>
                <w:rFonts w:ascii="Times New Roman" w:hAnsi="Times New Roman" w:cs="Times New Roman"/>
                <w:sz w:val="28"/>
                <w:szCs w:val="28"/>
              </w:rPr>
              <w:t>±</w:t>
            </w:r>
            <w:r>
              <w:rPr>
                <w:rFonts w:ascii="Times New Roman" w:hAnsi="Times New Roman" w:cs="Times New Roman"/>
                <w:sz w:val="28"/>
                <w:szCs w:val="28"/>
              </w:rPr>
              <w:t>0,5</w:t>
            </w:r>
            <w:r w:rsidRPr="00A446A5">
              <w:rPr>
                <w:rFonts w:ascii="Times New Roman" w:hAnsi="Times New Roman" w:cs="Times New Roman"/>
                <w:sz w:val="28"/>
                <w:szCs w:val="28"/>
                <w:lang w:val="ru-RU"/>
              </w:rPr>
              <w:t>7</w:t>
            </w:r>
          </w:p>
        </w:tc>
        <w:tc>
          <w:tcPr>
            <w:tcW w:w="1657" w:type="dxa"/>
          </w:tcPr>
          <w:p w:rsidR="00710CDB" w:rsidRPr="00A446A5" w:rsidRDefault="00710CDB" w:rsidP="00710CDB">
            <w:pPr>
              <w:spacing w:line="360" w:lineRule="auto"/>
              <w:ind w:left="-108" w:right="-144"/>
              <w:rPr>
                <w:rFonts w:ascii="Times New Roman" w:hAnsi="Times New Roman" w:cs="Times New Roman"/>
                <w:sz w:val="28"/>
                <w:szCs w:val="28"/>
                <w:lang w:val="ru-RU"/>
              </w:rPr>
            </w:pPr>
            <w:r w:rsidRPr="008E3DD7">
              <w:rPr>
                <w:rFonts w:ascii="Times New Roman" w:hAnsi="Times New Roman" w:cs="Times New Roman"/>
                <w:sz w:val="28"/>
                <w:szCs w:val="28"/>
              </w:rPr>
              <w:t>p</w:t>
            </w:r>
            <w:r w:rsidRPr="00A446A5">
              <w:rPr>
                <w:rFonts w:ascii="Times New Roman" w:hAnsi="Times New Roman" w:cs="Times New Roman"/>
                <w:sz w:val="28"/>
                <w:szCs w:val="28"/>
                <w:lang w:val="ru-RU"/>
              </w:rPr>
              <w:t>=0,0165</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6-ХТзХ, м</w:t>
            </w:r>
          </w:p>
        </w:tc>
        <w:tc>
          <w:tcPr>
            <w:tcW w:w="1656" w:type="dxa"/>
          </w:tcPr>
          <w:p w:rsidR="00710CDB" w:rsidRPr="00D10786" w:rsidRDefault="00710CDB" w:rsidP="00710CDB">
            <w:pPr>
              <w:spacing w:line="360" w:lineRule="auto"/>
              <w:ind w:left="-108" w:right="-108"/>
              <w:jc w:val="center"/>
              <w:rPr>
                <w:rFonts w:ascii="Times New Roman" w:hAnsi="Times New Roman" w:cs="Times New Roman"/>
                <w:sz w:val="28"/>
                <w:szCs w:val="28"/>
                <w:lang w:val="en-US"/>
              </w:rPr>
            </w:pPr>
            <w:r w:rsidRPr="00D10786">
              <w:rPr>
                <w:rFonts w:ascii="Times New Roman" w:hAnsi="Times New Roman" w:cs="Times New Roman"/>
                <w:sz w:val="28"/>
                <w:szCs w:val="28"/>
              </w:rPr>
              <w:t>406,60</w:t>
            </w:r>
            <w:r w:rsidRPr="008E3DD7">
              <w:rPr>
                <w:rFonts w:ascii="Times New Roman" w:hAnsi="Times New Roman" w:cs="Times New Roman"/>
                <w:sz w:val="28"/>
                <w:szCs w:val="28"/>
              </w:rPr>
              <w:t>±</w:t>
            </w:r>
            <w:r>
              <w:rPr>
                <w:rFonts w:ascii="Times New Roman" w:hAnsi="Times New Roman" w:cs="Times New Roman"/>
                <w:sz w:val="28"/>
                <w:szCs w:val="28"/>
              </w:rPr>
              <w:t>18,42</w:t>
            </w:r>
          </w:p>
        </w:tc>
        <w:tc>
          <w:tcPr>
            <w:tcW w:w="1657"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2F4A16">
              <w:rPr>
                <w:rFonts w:ascii="Times New Roman" w:hAnsi="Times New Roman" w:cs="Times New Roman"/>
                <w:sz w:val="28"/>
                <w:szCs w:val="28"/>
              </w:rPr>
              <w:t>392,09</w:t>
            </w:r>
            <w:r w:rsidRPr="008E3DD7">
              <w:rPr>
                <w:rFonts w:ascii="Times New Roman" w:hAnsi="Times New Roman" w:cs="Times New Roman"/>
                <w:sz w:val="28"/>
                <w:szCs w:val="28"/>
              </w:rPr>
              <w:t>±</w:t>
            </w:r>
            <w:r w:rsidRPr="002F4A16">
              <w:rPr>
                <w:rFonts w:ascii="Times New Roman" w:hAnsi="Times New Roman" w:cs="Times New Roman"/>
                <w:sz w:val="28"/>
                <w:szCs w:val="28"/>
              </w:rPr>
              <w:t>19,72</w:t>
            </w:r>
          </w:p>
        </w:tc>
        <w:tc>
          <w:tcPr>
            <w:tcW w:w="1657" w:type="dxa"/>
          </w:tcPr>
          <w:p w:rsidR="00710CDB" w:rsidRPr="00561EB4" w:rsidRDefault="00710CDB" w:rsidP="00710CDB">
            <w:pPr>
              <w:spacing w:line="360" w:lineRule="auto"/>
              <w:ind w:left="-108" w:right="-108"/>
              <w:jc w:val="center"/>
              <w:rPr>
                <w:rFonts w:ascii="Times New Roman" w:hAnsi="Times New Roman" w:cs="Times New Roman"/>
                <w:sz w:val="28"/>
                <w:szCs w:val="28"/>
                <w:lang w:val="en-US"/>
              </w:rPr>
            </w:pPr>
            <w:r w:rsidRPr="00561EB4">
              <w:rPr>
                <w:rFonts w:ascii="Times New Roman" w:hAnsi="Times New Roman" w:cs="Times New Roman"/>
                <w:sz w:val="28"/>
                <w:szCs w:val="28"/>
              </w:rPr>
              <w:t>388,70</w:t>
            </w:r>
            <w:r w:rsidRPr="008E3DD7">
              <w:rPr>
                <w:rFonts w:ascii="Times New Roman" w:hAnsi="Times New Roman" w:cs="Times New Roman"/>
                <w:sz w:val="28"/>
                <w:szCs w:val="28"/>
              </w:rPr>
              <w:t>±</w:t>
            </w:r>
            <w:r>
              <w:rPr>
                <w:rFonts w:ascii="Times New Roman" w:hAnsi="Times New Roman" w:cs="Times New Roman"/>
                <w:sz w:val="28"/>
                <w:szCs w:val="28"/>
              </w:rPr>
              <w:t>15,10</w:t>
            </w:r>
          </w:p>
        </w:tc>
        <w:tc>
          <w:tcPr>
            <w:tcW w:w="1657" w:type="dxa"/>
          </w:tcPr>
          <w:p w:rsidR="00710CDB" w:rsidRPr="00B16F55" w:rsidRDefault="00710CDB" w:rsidP="00710CDB">
            <w:pPr>
              <w:spacing w:line="360" w:lineRule="auto"/>
              <w:ind w:left="-108" w:right="-144"/>
              <w:rPr>
                <w:rFonts w:ascii="Times New Roman" w:hAnsi="Times New Roman" w:cs="Times New Roman"/>
                <w:sz w:val="28"/>
                <w:szCs w:val="28"/>
                <w:lang w:val="en-US"/>
              </w:rPr>
            </w:pPr>
            <w:r w:rsidRPr="008E3DD7">
              <w:rPr>
                <w:rFonts w:ascii="Times New Roman" w:hAnsi="Times New Roman" w:cs="Times New Roman"/>
                <w:sz w:val="28"/>
                <w:szCs w:val="28"/>
              </w:rPr>
              <w:t>p=</w:t>
            </w:r>
            <w:r>
              <w:rPr>
                <w:rFonts w:ascii="Times New Roman" w:hAnsi="Times New Roman" w:cs="Times New Roman"/>
                <w:sz w:val="28"/>
                <w:szCs w:val="28"/>
                <w:lang w:val="en-US"/>
              </w:rPr>
              <w:t>0</w:t>
            </w:r>
            <w:r w:rsidRPr="00B16F55">
              <w:rPr>
                <w:rFonts w:ascii="Times New Roman" w:hAnsi="Times New Roman" w:cs="Times New Roman"/>
                <w:sz w:val="28"/>
                <w:szCs w:val="28"/>
                <w:lang w:val="en-US"/>
              </w:rPr>
              <w:t>,0976</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 xml:space="preserve">Сатурація до </w:t>
            </w:r>
            <w:r w:rsidR="00A446A5" w:rsidRPr="00A446A5">
              <w:rPr>
                <w:rFonts w:ascii="Times New Roman" w:hAnsi="Times New Roman" w:cs="Times New Roman"/>
                <w:sz w:val="28"/>
                <w:szCs w:val="28"/>
                <w:lang w:val="ru-RU"/>
              </w:rPr>
              <w:br/>
            </w:r>
            <w:r w:rsidRPr="008E3DD7">
              <w:rPr>
                <w:rFonts w:ascii="Times New Roman" w:hAnsi="Times New Roman" w:cs="Times New Roman"/>
                <w:sz w:val="28"/>
                <w:szCs w:val="28"/>
              </w:rPr>
              <w:t>6-ХТзХ, %</w:t>
            </w:r>
          </w:p>
        </w:tc>
        <w:tc>
          <w:tcPr>
            <w:tcW w:w="1656" w:type="dxa"/>
          </w:tcPr>
          <w:p w:rsidR="00710CDB" w:rsidRPr="00A446A5" w:rsidRDefault="00710CDB" w:rsidP="00710CDB">
            <w:pPr>
              <w:spacing w:line="360" w:lineRule="auto"/>
              <w:ind w:left="-108" w:right="-108"/>
              <w:jc w:val="center"/>
              <w:rPr>
                <w:rFonts w:ascii="Times New Roman" w:hAnsi="Times New Roman" w:cs="Times New Roman"/>
                <w:sz w:val="28"/>
                <w:szCs w:val="28"/>
                <w:lang w:val="ru-RU"/>
              </w:rPr>
            </w:pPr>
            <w:r w:rsidRPr="00FF3DDE">
              <w:rPr>
                <w:rFonts w:ascii="Times New Roman" w:hAnsi="Times New Roman" w:cs="Times New Roman"/>
                <w:sz w:val="28"/>
                <w:szCs w:val="28"/>
              </w:rPr>
              <w:t>98,20</w:t>
            </w:r>
            <w:r w:rsidRPr="008E3DD7">
              <w:rPr>
                <w:rFonts w:ascii="Times New Roman" w:hAnsi="Times New Roman" w:cs="Times New Roman"/>
                <w:sz w:val="28"/>
                <w:szCs w:val="28"/>
              </w:rPr>
              <w:t>±</w:t>
            </w:r>
            <w:r>
              <w:rPr>
                <w:rFonts w:ascii="Times New Roman" w:hAnsi="Times New Roman" w:cs="Times New Roman"/>
                <w:sz w:val="28"/>
                <w:szCs w:val="28"/>
              </w:rPr>
              <w:t>0,63</w:t>
            </w:r>
          </w:p>
        </w:tc>
        <w:tc>
          <w:tcPr>
            <w:tcW w:w="1657"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2F4A16">
              <w:rPr>
                <w:rFonts w:ascii="Times New Roman" w:hAnsi="Times New Roman" w:cs="Times New Roman"/>
                <w:sz w:val="28"/>
                <w:szCs w:val="28"/>
              </w:rPr>
              <w:t>97,73</w:t>
            </w:r>
            <w:r w:rsidRPr="008E3DD7">
              <w:rPr>
                <w:rFonts w:ascii="Times New Roman" w:hAnsi="Times New Roman" w:cs="Times New Roman"/>
                <w:sz w:val="28"/>
                <w:szCs w:val="28"/>
              </w:rPr>
              <w:t>±</w:t>
            </w:r>
            <w:r w:rsidRPr="002F4A16">
              <w:rPr>
                <w:rFonts w:ascii="Times New Roman" w:hAnsi="Times New Roman" w:cs="Times New Roman"/>
                <w:sz w:val="28"/>
                <w:szCs w:val="28"/>
              </w:rPr>
              <w:t>0,47</w:t>
            </w:r>
          </w:p>
        </w:tc>
        <w:tc>
          <w:tcPr>
            <w:tcW w:w="1657" w:type="dxa"/>
          </w:tcPr>
          <w:p w:rsidR="00710CDB" w:rsidRPr="00A446A5" w:rsidRDefault="00710CDB" w:rsidP="00710CDB">
            <w:pPr>
              <w:spacing w:line="360" w:lineRule="auto"/>
              <w:ind w:left="-108" w:right="-108"/>
              <w:jc w:val="center"/>
              <w:rPr>
                <w:rFonts w:ascii="Times New Roman" w:hAnsi="Times New Roman" w:cs="Times New Roman"/>
                <w:sz w:val="28"/>
                <w:szCs w:val="28"/>
                <w:lang w:val="ru-RU"/>
              </w:rPr>
            </w:pPr>
            <w:r w:rsidRPr="00C2508B">
              <w:rPr>
                <w:rFonts w:ascii="Times New Roman" w:hAnsi="Times New Roman" w:cs="Times New Roman"/>
                <w:sz w:val="28"/>
                <w:szCs w:val="28"/>
              </w:rPr>
              <w:t>97,80</w:t>
            </w:r>
            <w:r w:rsidRPr="008E3DD7">
              <w:rPr>
                <w:rFonts w:ascii="Times New Roman" w:hAnsi="Times New Roman" w:cs="Times New Roman"/>
                <w:sz w:val="28"/>
                <w:szCs w:val="28"/>
              </w:rPr>
              <w:t>±</w:t>
            </w:r>
            <w:r>
              <w:rPr>
                <w:rFonts w:ascii="Times New Roman" w:hAnsi="Times New Roman" w:cs="Times New Roman"/>
                <w:sz w:val="28"/>
                <w:szCs w:val="28"/>
              </w:rPr>
              <w:t>0,42</w:t>
            </w:r>
          </w:p>
        </w:tc>
        <w:tc>
          <w:tcPr>
            <w:tcW w:w="1657" w:type="dxa"/>
          </w:tcPr>
          <w:p w:rsidR="00710CDB" w:rsidRPr="00A446A5" w:rsidRDefault="00710CDB" w:rsidP="00710CDB">
            <w:pPr>
              <w:spacing w:line="360" w:lineRule="auto"/>
              <w:ind w:left="-108" w:right="-144"/>
              <w:rPr>
                <w:rFonts w:ascii="Times New Roman" w:hAnsi="Times New Roman" w:cs="Times New Roman"/>
                <w:sz w:val="28"/>
                <w:szCs w:val="28"/>
                <w:lang w:val="ru-RU"/>
              </w:rPr>
            </w:pPr>
            <w:r w:rsidRPr="008E3DD7">
              <w:rPr>
                <w:rFonts w:ascii="Times New Roman" w:hAnsi="Times New Roman" w:cs="Times New Roman"/>
                <w:sz w:val="28"/>
                <w:szCs w:val="28"/>
              </w:rPr>
              <w:t>p=</w:t>
            </w:r>
            <w:r w:rsidRPr="00A446A5">
              <w:rPr>
                <w:rFonts w:ascii="Times New Roman" w:hAnsi="Times New Roman" w:cs="Times New Roman"/>
                <w:sz w:val="28"/>
                <w:szCs w:val="28"/>
                <w:lang w:val="ru-RU"/>
              </w:rPr>
              <w:t>0,1182</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 xml:space="preserve">Сатурація після </w:t>
            </w:r>
            <w:r w:rsidR="00A446A5" w:rsidRPr="00A446A5">
              <w:rPr>
                <w:rFonts w:ascii="Times New Roman" w:hAnsi="Times New Roman" w:cs="Times New Roman"/>
                <w:sz w:val="28"/>
                <w:szCs w:val="28"/>
                <w:lang w:val="ru-RU"/>
              </w:rPr>
              <w:br/>
            </w:r>
            <w:r w:rsidRPr="008E3DD7">
              <w:rPr>
                <w:rFonts w:ascii="Times New Roman" w:hAnsi="Times New Roman" w:cs="Times New Roman"/>
                <w:sz w:val="28"/>
                <w:szCs w:val="28"/>
              </w:rPr>
              <w:t>6-ХТзХ, %</w:t>
            </w:r>
          </w:p>
        </w:tc>
        <w:tc>
          <w:tcPr>
            <w:tcW w:w="1656" w:type="dxa"/>
          </w:tcPr>
          <w:p w:rsidR="00710CDB" w:rsidRPr="00A446A5" w:rsidRDefault="00710CDB" w:rsidP="00710CDB">
            <w:pPr>
              <w:spacing w:line="360" w:lineRule="auto"/>
              <w:ind w:left="-108" w:right="-108"/>
              <w:jc w:val="center"/>
              <w:rPr>
                <w:rFonts w:ascii="Times New Roman" w:hAnsi="Times New Roman" w:cs="Times New Roman"/>
                <w:sz w:val="28"/>
                <w:szCs w:val="28"/>
                <w:lang w:val="ru-RU"/>
              </w:rPr>
            </w:pPr>
            <w:r w:rsidRPr="00FF3DDE">
              <w:rPr>
                <w:rFonts w:ascii="Times New Roman" w:hAnsi="Times New Roman" w:cs="Times New Roman"/>
                <w:sz w:val="28"/>
                <w:szCs w:val="28"/>
              </w:rPr>
              <w:t>95,70</w:t>
            </w:r>
            <w:r w:rsidRPr="008E3DD7">
              <w:rPr>
                <w:rFonts w:ascii="Times New Roman" w:hAnsi="Times New Roman" w:cs="Times New Roman"/>
                <w:sz w:val="28"/>
                <w:szCs w:val="28"/>
              </w:rPr>
              <w:t>±</w:t>
            </w:r>
            <w:r>
              <w:rPr>
                <w:rFonts w:ascii="Times New Roman" w:hAnsi="Times New Roman" w:cs="Times New Roman"/>
                <w:sz w:val="28"/>
                <w:szCs w:val="28"/>
              </w:rPr>
              <w:t>1,0</w:t>
            </w:r>
            <w:r w:rsidRPr="00A446A5">
              <w:rPr>
                <w:rFonts w:ascii="Times New Roman" w:hAnsi="Times New Roman" w:cs="Times New Roman"/>
                <w:sz w:val="28"/>
                <w:szCs w:val="28"/>
                <w:lang w:val="ru-RU"/>
              </w:rPr>
              <w:t>6</w:t>
            </w:r>
          </w:p>
        </w:tc>
        <w:tc>
          <w:tcPr>
            <w:tcW w:w="1657"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2F4A16">
              <w:rPr>
                <w:rFonts w:ascii="Times New Roman" w:hAnsi="Times New Roman" w:cs="Times New Roman"/>
                <w:sz w:val="28"/>
                <w:szCs w:val="28"/>
              </w:rPr>
              <w:t>94,18</w:t>
            </w:r>
            <w:r w:rsidRPr="008E3DD7">
              <w:rPr>
                <w:rFonts w:ascii="Times New Roman" w:hAnsi="Times New Roman" w:cs="Times New Roman"/>
                <w:sz w:val="28"/>
                <w:szCs w:val="28"/>
              </w:rPr>
              <w:t>±</w:t>
            </w:r>
            <w:r w:rsidRPr="002F4A16">
              <w:rPr>
                <w:rFonts w:ascii="Times New Roman" w:hAnsi="Times New Roman" w:cs="Times New Roman"/>
                <w:sz w:val="28"/>
                <w:szCs w:val="28"/>
              </w:rPr>
              <w:t>1,89</w:t>
            </w:r>
          </w:p>
        </w:tc>
        <w:tc>
          <w:tcPr>
            <w:tcW w:w="1657" w:type="dxa"/>
          </w:tcPr>
          <w:p w:rsidR="00710CDB" w:rsidRPr="00A446A5" w:rsidRDefault="00710CDB" w:rsidP="00710CDB">
            <w:pPr>
              <w:spacing w:line="360" w:lineRule="auto"/>
              <w:ind w:left="-108" w:right="-108"/>
              <w:jc w:val="center"/>
              <w:rPr>
                <w:rFonts w:ascii="Times New Roman" w:hAnsi="Times New Roman" w:cs="Times New Roman"/>
                <w:sz w:val="28"/>
                <w:szCs w:val="28"/>
                <w:lang w:val="ru-RU"/>
              </w:rPr>
            </w:pPr>
            <w:r w:rsidRPr="00C2508B">
              <w:rPr>
                <w:rFonts w:ascii="Times New Roman" w:hAnsi="Times New Roman" w:cs="Times New Roman"/>
                <w:sz w:val="28"/>
                <w:szCs w:val="28"/>
              </w:rPr>
              <w:t>93,70</w:t>
            </w:r>
            <w:r w:rsidRPr="008E3DD7">
              <w:rPr>
                <w:rFonts w:ascii="Times New Roman" w:hAnsi="Times New Roman" w:cs="Times New Roman"/>
                <w:sz w:val="28"/>
                <w:szCs w:val="28"/>
              </w:rPr>
              <w:t>±</w:t>
            </w:r>
            <w:r>
              <w:rPr>
                <w:rFonts w:ascii="Times New Roman" w:hAnsi="Times New Roman" w:cs="Times New Roman"/>
                <w:sz w:val="28"/>
                <w:szCs w:val="28"/>
              </w:rPr>
              <w:t>0,9</w:t>
            </w:r>
            <w:r w:rsidRPr="00A446A5">
              <w:rPr>
                <w:rFonts w:ascii="Times New Roman" w:hAnsi="Times New Roman" w:cs="Times New Roman"/>
                <w:sz w:val="28"/>
                <w:szCs w:val="28"/>
                <w:lang w:val="ru-RU"/>
              </w:rPr>
              <w:t>5</w:t>
            </w:r>
          </w:p>
        </w:tc>
        <w:tc>
          <w:tcPr>
            <w:tcW w:w="1657" w:type="dxa"/>
          </w:tcPr>
          <w:p w:rsidR="00710CDB" w:rsidRPr="00A446A5" w:rsidRDefault="00710CDB" w:rsidP="00710CDB">
            <w:pPr>
              <w:spacing w:line="360" w:lineRule="auto"/>
              <w:ind w:left="-108" w:right="-144"/>
              <w:rPr>
                <w:rFonts w:ascii="Times New Roman" w:hAnsi="Times New Roman" w:cs="Times New Roman"/>
                <w:sz w:val="28"/>
                <w:szCs w:val="28"/>
                <w:lang w:val="ru-RU"/>
              </w:rPr>
            </w:pPr>
            <w:r>
              <w:rPr>
                <w:rFonts w:ascii="Times New Roman" w:hAnsi="Times New Roman" w:cs="Times New Roman"/>
                <w:sz w:val="28"/>
                <w:szCs w:val="28"/>
              </w:rPr>
              <w:t>p</w:t>
            </w:r>
            <w:r w:rsidRPr="00A446A5">
              <w:rPr>
                <w:rFonts w:ascii="Times New Roman" w:hAnsi="Times New Roman" w:cs="Times New Roman"/>
                <w:sz w:val="28"/>
                <w:szCs w:val="28"/>
                <w:lang w:val="ru-RU"/>
              </w:rPr>
              <w:t>=0,0108</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Десатурація, %</w:t>
            </w:r>
          </w:p>
        </w:tc>
        <w:tc>
          <w:tcPr>
            <w:tcW w:w="1656" w:type="dxa"/>
          </w:tcPr>
          <w:p w:rsidR="00710CDB" w:rsidRPr="00A446A5" w:rsidRDefault="00710CDB" w:rsidP="00710CDB">
            <w:pPr>
              <w:spacing w:line="360" w:lineRule="auto"/>
              <w:ind w:left="-108" w:right="-108"/>
              <w:jc w:val="center"/>
              <w:rPr>
                <w:rFonts w:ascii="Times New Roman" w:hAnsi="Times New Roman" w:cs="Times New Roman"/>
                <w:sz w:val="28"/>
                <w:szCs w:val="28"/>
                <w:lang w:val="ru-RU"/>
              </w:rPr>
            </w:pPr>
            <w:r w:rsidRPr="00A73A38">
              <w:rPr>
                <w:rFonts w:ascii="Times New Roman" w:hAnsi="Times New Roman" w:cs="Times New Roman"/>
                <w:sz w:val="28"/>
                <w:szCs w:val="28"/>
              </w:rPr>
              <w:t>2,50</w:t>
            </w:r>
            <w:r w:rsidRPr="008E3DD7">
              <w:rPr>
                <w:rFonts w:ascii="Times New Roman" w:hAnsi="Times New Roman" w:cs="Times New Roman"/>
                <w:sz w:val="28"/>
                <w:szCs w:val="28"/>
              </w:rPr>
              <w:t>±</w:t>
            </w:r>
            <w:r>
              <w:rPr>
                <w:rFonts w:ascii="Times New Roman" w:hAnsi="Times New Roman" w:cs="Times New Roman"/>
                <w:sz w:val="28"/>
                <w:szCs w:val="28"/>
              </w:rPr>
              <w:t>0,7</w:t>
            </w:r>
            <w:r w:rsidRPr="00A446A5">
              <w:rPr>
                <w:rFonts w:ascii="Times New Roman" w:hAnsi="Times New Roman" w:cs="Times New Roman"/>
                <w:sz w:val="28"/>
                <w:szCs w:val="28"/>
                <w:lang w:val="ru-RU"/>
              </w:rPr>
              <w:t>1</w:t>
            </w:r>
          </w:p>
        </w:tc>
        <w:tc>
          <w:tcPr>
            <w:tcW w:w="1657"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2F4A16">
              <w:rPr>
                <w:rFonts w:ascii="Times New Roman" w:hAnsi="Times New Roman" w:cs="Times New Roman"/>
                <w:sz w:val="28"/>
                <w:szCs w:val="28"/>
              </w:rPr>
              <w:t>3,55</w:t>
            </w:r>
            <w:r w:rsidRPr="008E3DD7">
              <w:rPr>
                <w:rFonts w:ascii="Times New Roman" w:hAnsi="Times New Roman" w:cs="Times New Roman"/>
                <w:sz w:val="28"/>
                <w:szCs w:val="28"/>
              </w:rPr>
              <w:t>±</w:t>
            </w:r>
            <w:r w:rsidRPr="002F4A16">
              <w:rPr>
                <w:rFonts w:ascii="Times New Roman" w:hAnsi="Times New Roman" w:cs="Times New Roman"/>
                <w:sz w:val="28"/>
                <w:szCs w:val="28"/>
              </w:rPr>
              <w:t>1,63</w:t>
            </w:r>
          </w:p>
        </w:tc>
        <w:tc>
          <w:tcPr>
            <w:tcW w:w="1657" w:type="dxa"/>
          </w:tcPr>
          <w:p w:rsidR="00710CDB" w:rsidRPr="00A446A5" w:rsidRDefault="00710CDB" w:rsidP="00710CDB">
            <w:pPr>
              <w:spacing w:line="360" w:lineRule="auto"/>
              <w:ind w:left="-108" w:right="-108"/>
              <w:jc w:val="center"/>
              <w:rPr>
                <w:rFonts w:ascii="Times New Roman" w:hAnsi="Times New Roman" w:cs="Times New Roman"/>
                <w:sz w:val="28"/>
                <w:szCs w:val="28"/>
                <w:lang w:val="ru-RU"/>
              </w:rPr>
            </w:pPr>
            <w:r w:rsidRPr="00AA29A6">
              <w:rPr>
                <w:rFonts w:ascii="Times New Roman" w:hAnsi="Times New Roman" w:cs="Times New Roman"/>
                <w:sz w:val="28"/>
                <w:szCs w:val="28"/>
              </w:rPr>
              <w:t>4,10</w:t>
            </w:r>
            <w:r w:rsidRPr="008E3DD7">
              <w:rPr>
                <w:rFonts w:ascii="Times New Roman" w:hAnsi="Times New Roman" w:cs="Times New Roman"/>
                <w:sz w:val="28"/>
                <w:szCs w:val="28"/>
              </w:rPr>
              <w:t>±</w:t>
            </w:r>
            <w:r>
              <w:rPr>
                <w:rFonts w:ascii="Times New Roman" w:hAnsi="Times New Roman" w:cs="Times New Roman"/>
                <w:sz w:val="28"/>
                <w:szCs w:val="28"/>
              </w:rPr>
              <w:t>0,8</w:t>
            </w:r>
            <w:r w:rsidRPr="00A446A5">
              <w:rPr>
                <w:rFonts w:ascii="Times New Roman" w:hAnsi="Times New Roman" w:cs="Times New Roman"/>
                <w:sz w:val="28"/>
                <w:szCs w:val="28"/>
                <w:lang w:val="ru-RU"/>
              </w:rPr>
              <w:t>8</w:t>
            </w:r>
          </w:p>
        </w:tc>
        <w:tc>
          <w:tcPr>
            <w:tcW w:w="1657" w:type="dxa"/>
          </w:tcPr>
          <w:p w:rsidR="00710CDB" w:rsidRPr="00A446A5" w:rsidRDefault="00710CDB" w:rsidP="00710CDB">
            <w:pPr>
              <w:spacing w:line="360" w:lineRule="auto"/>
              <w:ind w:left="-108" w:right="-144"/>
              <w:rPr>
                <w:rFonts w:ascii="Times New Roman" w:hAnsi="Times New Roman" w:cs="Times New Roman"/>
                <w:sz w:val="28"/>
                <w:szCs w:val="28"/>
                <w:lang w:val="ru-RU"/>
              </w:rPr>
            </w:pPr>
            <w:r>
              <w:rPr>
                <w:rFonts w:ascii="Times New Roman" w:hAnsi="Times New Roman" w:cs="Times New Roman"/>
                <w:sz w:val="28"/>
                <w:szCs w:val="28"/>
              </w:rPr>
              <w:t>p</w:t>
            </w:r>
            <w:r w:rsidRPr="00A446A5">
              <w:rPr>
                <w:rFonts w:ascii="Times New Roman" w:hAnsi="Times New Roman" w:cs="Times New Roman"/>
                <w:sz w:val="28"/>
                <w:szCs w:val="28"/>
                <w:lang w:val="ru-RU"/>
              </w:rPr>
              <w:t>=0,0124</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3D3F06">
              <w:rPr>
                <w:rFonts w:ascii="Times New Roman" w:hAnsi="Times New Roman" w:cs="Times New Roman"/>
                <w:sz w:val="28"/>
                <w:szCs w:val="28"/>
              </w:rPr>
              <w:t>BODE індекс, бали</w:t>
            </w:r>
          </w:p>
        </w:tc>
        <w:tc>
          <w:tcPr>
            <w:tcW w:w="1656" w:type="dxa"/>
          </w:tcPr>
          <w:p w:rsidR="00710CDB" w:rsidRPr="00A446A5" w:rsidRDefault="00710CDB" w:rsidP="00710CDB">
            <w:pPr>
              <w:spacing w:line="360" w:lineRule="auto"/>
              <w:ind w:left="-108" w:right="-108"/>
              <w:jc w:val="center"/>
              <w:rPr>
                <w:rFonts w:ascii="Times New Roman" w:hAnsi="Times New Roman" w:cs="Times New Roman"/>
                <w:sz w:val="28"/>
                <w:szCs w:val="28"/>
                <w:lang w:val="ru-RU"/>
              </w:rPr>
            </w:pPr>
            <w:r w:rsidRPr="00217937">
              <w:rPr>
                <w:rFonts w:ascii="Times New Roman" w:hAnsi="Times New Roman" w:cs="Times New Roman"/>
                <w:sz w:val="28"/>
                <w:szCs w:val="28"/>
              </w:rPr>
              <w:t>1,00±</w:t>
            </w:r>
            <w:r>
              <w:rPr>
                <w:rFonts w:ascii="Times New Roman" w:hAnsi="Times New Roman" w:cs="Times New Roman"/>
                <w:sz w:val="28"/>
                <w:szCs w:val="28"/>
              </w:rPr>
              <w:t>0,47</w:t>
            </w:r>
          </w:p>
        </w:tc>
        <w:tc>
          <w:tcPr>
            <w:tcW w:w="1657"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2F4A16">
              <w:rPr>
                <w:rFonts w:ascii="Times New Roman" w:hAnsi="Times New Roman" w:cs="Times New Roman"/>
                <w:sz w:val="28"/>
                <w:szCs w:val="28"/>
              </w:rPr>
              <w:t>1,09</w:t>
            </w:r>
            <w:r w:rsidRPr="00210EA1">
              <w:rPr>
                <w:rFonts w:ascii="Times New Roman" w:hAnsi="Times New Roman" w:cs="Times New Roman"/>
                <w:sz w:val="28"/>
                <w:szCs w:val="28"/>
              </w:rPr>
              <w:t>±</w:t>
            </w:r>
            <w:r w:rsidRPr="002F4A16">
              <w:rPr>
                <w:rFonts w:ascii="Times New Roman" w:hAnsi="Times New Roman" w:cs="Times New Roman"/>
                <w:sz w:val="28"/>
                <w:szCs w:val="28"/>
              </w:rPr>
              <w:t>0,54</w:t>
            </w:r>
          </w:p>
        </w:tc>
        <w:tc>
          <w:tcPr>
            <w:tcW w:w="1657" w:type="dxa"/>
          </w:tcPr>
          <w:p w:rsidR="00710CDB" w:rsidRPr="005E053D" w:rsidRDefault="00710CDB" w:rsidP="00710CDB">
            <w:pPr>
              <w:spacing w:line="360" w:lineRule="auto"/>
              <w:ind w:left="-108" w:right="-108"/>
              <w:jc w:val="center"/>
              <w:rPr>
                <w:rFonts w:ascii="Times New Roman" w:hAnsi="Times New Roman" w:cs="Times New Roman"/>
                <w:sz w:val="28"/>
                <w:szCs w:val="28"/>
                <w:lang w:val="en-US"/>
              </w:rPr>
            </w:pPr>
            <w:r w:rsidRPr="005E053D">
              <w:rPr>
                <w:rFonts w:ascii="Times New Roman" w:hAnsi="Times New Roman" w:cs="Times New Roman"/>
                <w:sz w:val="28"/>
                <w:szCs w:val="28"/>
              </w:rPr>
              <w:t>1,20±</w:t>
            </w:r>
            <w:r>
              <w:rPr>
                <w:rFonts w:ascii="Times New Roman" w:hAnsi="Times New Roman" w:cs="Times New Roman"/>
                <w:sz w:val="28"/>
                <w:szCs w:val="28"/>
              </w:rPr>
              <w:t>0,42</w:t>
            </w:r>
          </w:p>
        </w:tc>
        <w:tc>
          <w:tcPr>
            <w:tcW w:w="1657" w:type="dxa"/>
          </w:tcPr>
          <w:p w:rsidR="00710CDB" w:rsidRPr="008E3DD7" w:rsidRDefault="00710CDB" w:rsidP="00710CDB">
            <w:pPr>
              <w:spacing w:line="360" w:lineRule="auto"/>
              <w:ind w:left="-108" w:right="-144"/>
              <w:rPr>
                <w:rFonts w:ascii="Times New Roman" w:hAnsi="Times New Roman" w:cs="Times New Roman"/>
                <w:sz w:val="28"/>
                <w:szCs w:val="28"/>
              </w:rPr>
            </w:pPr>
            <w:r>
              <w:rPr>
                <w:rFonts w:ascii="Times New Roman" w:hAnsi="Times New Roman" w:cs="Times New Roman"/>
                <w:sz w:val="28"/>
                <w:szCs w:val="28"/>
              </w:rPr>
              <w:t>p</w:t>
            </w:r>
            <w:r w:rsidRPr="00ED5EA7">
              <w:rPr>
                <w:rFonts w:ascii="Times New Roman" w:hAnsi="Times New Roman" w:cs="Times New Roman"/>
                <w:sz w:val="28"/>
                <w:szCs w:val="28"/>
              </w:rPr>
              <w:t>=</w:t>
            </w:r>
            <w:r>
              <w:rPr>
                <w:rFonts w:ascii="Times New Roman" w:hAnsi="Times New Roman" w:cs="Times New Roman"/>
                <w:sz w:val="28"/>
                <w:szCs w:val="28"/>
                <w:lang w:val="en-US"/>
              </w:rPr>
              <w:t>0</w:t>
            </w:r>
            <w:r w:rsidRPr="00ED5EA7">
              <w:rPr>
                <w:rFonts w:ascii="Times New Roman" w:hAnsi="Times New Roman" w:cs="Times New Roman"/>
                <w:sz w:val="28"/>
                <w:szCs w:val="28"/>
              </w:rPr>
              <w:t>,6503</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3D3F06">
              <w:rPr>
                <w:rFonts w:ascii="Times New Roman" w:hAnsi="Times New Roman" w:cs="Times New Roman"/>
                <w:sz w:val="28"/>
                <w:szCs w:val="28"/>
              </w:rPr>
              <w:t>ОФВ</w:t>
            </w:r>
            <w:r w:rsidRPr="003D3F06">
              <w:rPr>
                <w:rFonts w:ascii="Times New Roman" w:hAnsi="Times New Roman" w:cs="Times New Roman"/>
                <w:sz w:val="28"/>
                <w:szCs w:val="28"/>
                <w:vertAlign w:val="subscript"/>
              </w:rPr>
              <w:t>1</w:t>
            </w:r>
            <w:r w:rsidRPr="003D3F06">
              <w:rPr>
                <w:rFonts w:ascii="Times New Roman" w:hAnsi="Times New Roman" w:cs="Times New Roman"/>
                <w:sz w:val="28"/>
                <w:szCs w:val="28"/>
              </w:rPr>
              <w:t>, %</w:t>
            </w:r>
          </w:p>
        </w:tc>
        <w:tc>
          <w:tcPr>
            <w:tcW w:w="1656" w:type="dxa"/>
          </w:tcPr>
          <w:p w:rsidR="00710CDB" w:rsidRPr="0017616A" w:rsidRDefault="00710CDB" w:rsidP="00710CDB">
            <w:pPr>
              <w:spacing w:line="360" w:lineRule="auto"/>
              <w:ind w:left="-108" w:right="-108"/>
              <w:jc w:val="center"/>
              <w:rPr>
                <w:rFonts w:ascii="Times New Roman" w:hAnsi="Times New Roman" w:cs="Times New Roman"/>
                <w:sz w:val="28"/>
                <w:szCs w:val="28"/>
                <w:lang w:val="en-US"/>
              </w:rPr>
            </w:pPr>
            <w:r w:rsidRPr="0017616A">
              <w:rPr>
                <w:rFonts w:ascii="Times New Roman" w:hAnsi="Times New Roman" w:cs="Times New Roman"/>
                <w:sz w:val="28"/>
                <w:szCs w:val="28"/>
              </w:rPr>
              <w:t>59,60</w:t>
            </w:r>
            <w:r w:rsidRPr="00217937">
              <w:rPr>
                <w:rFonts w:ascii="Times New Roman" w:hAnsi="Times New Roman" w:cs="Times New Roman"/>
                <w:sz w:val="28"/>
                <w:szCs w:val="28"/>
              </w:rPr>
              <w:t>±</w:t>
            </w:r>
            <w:r>
              <w:rPr>
                <w:rFonts w:ascii="Times New Roman" w:hAnsi="Times New Roman" w:cs="Times New Roman"/>
                <w:sz w:val="28"/>
                <w:szCs w:val="28"/>
              </w:rPr>
              <w:t>3,50</w:t>
            </w:r>
          </w:p>
        </w:tc>
        <w:tc>
          <w:tcPr>
            <w:tcW w:w="1657" w:type="dxa"/>
          </w:tcPr>
          <w:p w:rsidR="00710CDB" w:rsidRPr="008E3DD7" w:rsidRDefault="00710CDB" w:rsidP="00710CDB">
            <w:pPr>
              <w:spacing w:line="360" w:lineRule="auto"/>
              <w:ind w:left="-108" w:right="-108"/>
              <w:jc w:val="center"/>
              <w:rPr>
                <w:rFonts w:ascii="Times New Roman" w:hAnsi="Times New Roman" w:cs="Times New Roman"/>
                <w:sz w:val="28"/>
                <w:szCs w:val="28"/>
              </w:rPr>
            </w:pPr>
            <w:r w:rsidRPr="002F4A16">
              <w:rPr>
                <w:rFonts w:ascii="Times New Roman" w:hAnsi="Times New Roman" w:cs="Times New Roman"/>
                <w:sz w:val="28"/>
                <w:szCs w:val="28"/>
              </w:rPr>
              <w:t>57,27</w:t>
            </w:r>
            <w:r w:rsidRPr="00210EA1">
              <w:rPr>
                <w:rFonts w:ascii="Times New Roman" w:hAnsi="Times New Roman" w:cs="Times New Roman"/>
                <w:sz w:val="28"/>
                <w:szCs w:val="28"/>
              </w:rPr>
              <w:t>±</w:t>
            </w:r>
            <w:r w:rsidRPr="002F4A16">
              <w:rPr>
                <w:rFonts w:ascii="Times New Roman" w:hAnsi="Times New Roman" w:cs="Times New Roman"/>
                <w:sz w:val="28"/>
                <w:szCs w:val="28"/>
              </w:rPr>
              <w:t>4,54</w:t>
            </w:r>
          </w:p>
        </w:tc>
        <w:tc>
          <w:tcPr>
            <w:tcW w:w="1657" w:type="dxa"/>
          </w:tcPr>
          <w:p w:rsidR="00710CDB" w:rsidRPr="008F6E5F" w:rsidRDefault="00710CDB" w:rsidP="00710CDB">
            <w:pPr>
              <w:spacing w:line="360" w:lineRule="auto"/>
              <w:ind w:left="-108" w:right="-108"/>
              <w:jc w:val="center"/>
              <w:rPr>
                <w:rFonts w:ascii="Times New Roman" w:hAnsi="Times New Roman" w:cs="Times New Roman"/>
                <w:sz w:val="28"/>
                <w:szCs w:val="28"/>
                <w:lang w:val="en-US"/>
              </w:rPr>
            </w:pPr>
            <w:r w:rsidRPr="008F6E5F">
              <w:rPr>
                <w:rFonts w:ascii="Times New Roman" w:hAnsi="Times New Roman" w:cs="Times New Roman"/>
                <w:sz w:val="28"/>
                <w:szCs w:val="28"/>
              </w:rPr>
              <w:t>54,60</w:t>
            </w:r>
            <w:r w:rsidRPr="005E053D">
              <w:rPr>
                <w:rFonts w:ascii="Times New Roman" w:hAnsi="Times New Roman" w:cs="Times New Roman"/>
                <w:sz w:val="28"/>
                <w:szCs w:val="28"/>
              </w:rPr>
              <w:t>±</w:t>
            </w:r>
            <w:r>
              <w:rPr>
                <w:rFonts w:ascii="Times New Roman" w:hAnsi="Times New Roman" w:cs="Times New Roman"/>
                <w:sz w:val="28"/>
                <w:szCs w:val="28"/>
              </w:rPr>
              <w:t>2,8</w:t>
            </w:r>
            <w:r>
              <w:rPr>
                <w:rFonts w:ascii="Times New Roman" w:hAnsi="Times New Roman" w:cs="Times New Roman"/>
                <w:sz w:val="28"/>
                <w:szCs w:val="28"/>
                <w:lang w:val="en-US"/>
              </w:rPr>
              <w:t>8</w:t>
            </w:r>
          </w:p>
        </w:tc>
        <w:tc>
          <w:tcPr>
            <w:tcW w:w="1657" w:type="dxa"/>
          </w:tcPr>
          <w:p w:rsidR="00710CDB" w:rsidRPr="008E3DD7" w:rsidRDefault="00710CDB" w:rsidP="00710CDB">
            <w:pPr>
              <w:spacing w:line="360" w:lineRule="auto"/>
              <w:ind w:left="-108" w:right="-144"/>
              <w:rPr>
                <w:rFonts w:ascii="Times New Roman" w:hAnsi="Times New Roman" w:cs="Times New Roman"/>
                <w:sz w:val="28"/>
                <w:szCs w:val="28"/>
              </w:rPr>
            </w:pPr>
            <w:r w:rsidRPr="007B52F8">
              <w:rPr>
                <w:rFonts w:ascii="Times New Roman" w:hAnsi="Times New Roman" w:cs="Times New Roman"/>
                <w:sz w:val="28"/>
                <w:szCs w:val="28"/>
              </w:rPr>
              <w:t>p=0,0189</w:t>
            </w:r>
          </w:p>
        </w:tc>
      </w:tr>
      <w:tr w:rsidR="00710CDB" w:rsidRPr="008E3DD7" w:rsidTr="00710CDB">
        <w:tc>
          <w:tcPr>
            <w:tcW w:w="2943" w:type="dxa"/>
          </w:tcPr>
          <w:p w:rsidR="00710CDB" w:rsidRPr="008E3DD7" w:rsidRDefault="00710CDB" w:rsidP="00710CDB">
            <w:pPr>
              <w:spacing w:line="360" w:lineRule="auto"/>
              <w:rPr>
                <w:rFonts w:ascii="Times New Roman" w:hAnsi="Times New Roman" w:cs="Times New Roman"/>
                <w:sz w:val="28"/>
                <w:szCs w:val="28"/>
              </w:rPr>
            </w:pPr>
            <w:r w:rsidRPr="008E3DD7">
              <w:rPr>
                <w:rFonts w:ascii="Times New Roman" w:hAnsi="Times New Roman" w:cs="Times New Roman"/>
                <w:sz w:val="28"/>
                <w:szCs w:val="28"/>
              </w:rPr>
              <w:t>Емфізема на рентгенографії ОГК, абс. ч. (%)</w:t>
            </w:r>
          </w:p>
        </w:tc>
        <w:tc>
          <w:tcPr>
            <w:tcW w:w="1656" w:type="dxa"/>
          </w:tcPr>
          <w:p w:rsidR="00710CDB" w:rsidRPr="008E3040" w:rsidRDefault="00710CDB" w:rsidP="00710CDB">
            <w:pPr>
              <w:spacing w:line="360" w:lineRule="auto"/>
              <w:ind w:left="-108" w:right="-108"/>
              <w:jc w:val="center"/>
              <w:rPr>
                <w:rFonts w:ascii="Times New Roman" w:hAnsi="Times New Roman" w:cs="Times New Roman"/>
                <w:sz w:val="28"/>
                <w:szCs w:val="28"/>
                <w:lang w:val="ru-RU"/>
              </w:rPr>
            </w:pPr>
            <w:r>
              <w:rPr>
                <w:rFonts w:ascii="Times New Roman" w:hAnsi="Times New Roman" w:cs="Times New Roman"/>
                <w:sz w:val="28"/>
                <w:szCs w:val="28"/>
                <w:lang w:val="en-US"/>
              </w:rPr>
              <w:t>4</w:t>
            </w:r>
            <w:r>
              <w:rPr>
                <w:rFonts w:ascii="Times New Roman" w:hAnsi="Times New Roman" w:cs="Times New Roman"/>
                <w:sz w:val="28"/>
                <w:szCs w:val="28"/>
                <w:lang w:val="ru-RU"/>
              </w:rPr>
              <w:t xml:space="preserve"> (40)</w:t>
            </w:r>
          </w:p>
        </w:tc>
        <w:tc>
          <w:tcPr>
            <w:tcW w:w="1657" w:type="dxa"/>
          </w:tcPr>
          <w:p w:rsidR="00710CDB" w:rsidRPr="008E3040" w:rsidRDefault="00710CDB" w:rsidP="00710CDB">
            <w:pPr>
              <w:spacing w:line="360" w:lineRule="auto"/>
              <w:ind w:left="-108" w:right="-108"/>
              <w:jc w:val="center"/>
              <w:rPr>
                <w:rFonts w:ascii="Times New Roman" w:hAnsi="Times New Roman" w:cs="Times New Roman"/>
                <w:sz w:val="28"/>
                <w:szCs w:val="28"/>
                <w:lang w:val="ru-RU"/>
              </w:rPr>
            </w:pPr>
            <w:r>
              <w:rPr>
                <w:rFonts w:ascii="Times New Roman" w:hAnsi="Times New Roman" w:cs="Times New Roman"/>
                <w:sz w:val="28"/>
                <w:szCs w:val="28"/>
                <w:lang w:val="en-US"/>
              </w:rPr>
              <w:t>9</w:t>
            </w:r>
            <w:r>
              <w:rPr>
                <w:rFonts w:ascii="Times New Roman" w:hAnsi="Times New Roman" w:cs="Times New Roman"/>
                <w:sz w:val="28"/>
                <w:szCs w:val="28"/>
                <w:lang w:val="ru-RU"/>
              </w:rPr>
              <w:t xml:space="preserve"> (</w:t>
            </w:r>
            <w:r w:rsidRPr="008E3040">
              <w:rPr>
                <w:rFonts w:ascii="Times New Roman" w:hAnsi="Times New Roman" w:cs="Times New Roman"/>
                <w:sz w:val="28"/>
                <w:szCs w:val="28"/>
                <w:lang w:val="ru-RU"/>
              </w:rPr>
              <w:t>81,8</w:t>
            </w:r>
            <w:r>
              <w:rPr>
                <w:rFonts w:ascii="Times New Roman" w:hAnsi="Times New Roman" w:cs="Times New Roman"/>
                <w:sz w:val="28"/>
                <w:szCs w:val="28"/>
                <w:lang w:val="ru-RU"/>
              </w:rPr>
              <w:t>)</w:t>
            </w:r>
          </w:p>
        </w:tc>
        <w:tc>
          <w:tcPr>
            <w:tcW w:w="1657" w:type="dxa"/>
          </w:tcPr>
          <w:p w:rsidR="00710CDB" w:rsidRPr="008E3040" w:rsidRDefault="00710CDB" w:rsidP="00710CDB">
            <w:pPr>
              <w:spacing w:line="360" w:lineRule="auto"/>
              <w:ind w:left="-108" w:right="-108"/>
              <w:jc w:val="center"/>
              <w:rPr>
                <w:rFonts w:ascii="Times New Roman" w:hAnsi="Times New Roman" w:cs="Times New Roman"/>
                <w:sz w:val="28"/>
                <w:szCs w:val="28"/>
                <w:lang w:val="ru-RU"/>
              </w:rPr>
            </w:pPr>
            <w:r>
              <w:rPr>
                <w:rFonts w:ascii="Times New Roman" w:hAnsi="Times New Roman" w:cs="Times New Roman"/>
                <w:sz w:val="28"/>
                <w:szCs w:val="28"/>
                <w:lang w:val="en-US"/>
              </w:rPr>
              <w:t>10</w:t>
            </w:r>
            <w:r>
              <w:rPr>
                <w:rFonts w:ascii="Times New Roman" w:hAnsi="Times New Roman" w:cs="Times New Roman"/>
                <w:sz w:val="28"/>
                <w:szCs w:val="28"/>
                <w:lang w:val="ru-RU"/>
              </w:rPr>
              <w:t xml:space="preserve"> (100)</w:t>
            </w:r>
          </w:p>
        </w:tc>
        <w:tc>
          <w:tcPr>
            <w:tcW w:w="1657" w:type="dxa"/>
          </w:tcPr>
          <w:p w:rsidR="00710CDB" w:rsidRPr="00131909" w:rsidRDefault="00710CDB" w:rsidP="00710CDB">
            <w:pPr>
              <w:spacing w:line="360" w:lineRule="auto"/>
              <w:ind w:left="-108" w:right="-144"/>
              <w:rPr>
                <w:rFonts w:ascii="Times New Roman" w:hAnsi="Times New Roman" w:cs="Times New Roman"/>
                <w:sz w:val="28"/>
                <w:szCs w:val="28"/>
                <w:lang w:val="en-US"/>
              </w:rPr>
            </w:pPr>
            <w:r>
              <w:rPr>
                <w:rFonts w:ascii="Times New Roman" w:hAnsi="Times New Roman" w:cs="Times New Roman"/>
                <w:sz w:val="28"/>
                <w:szCs w:val="28"/>
              </w:rPr>
              <w:t>p</w:t>
            </w:r>
            <w:r w:rsidRPr="00131909">
              <w:rPr>
                <w:rFonts w:ascii="Times New Roman" w:hAnsi="Times New Roman" w:cs="Times New Roman"/>
                <w:sz w:val="28"/>
                <w:szCs w:val="28"/>
              </w:rPr>
              <w:t>=</w:t>
            </w:r>
            <w:r>
              <w:rPr>
                <w:rFonts w:ascii="Times New Roman" w:hAnsi="Times New Roman" w:cs="Times New Roman"/>
                <w:sz w:val="28"/>
                <w:szCs w:val="28"/>
                <w:lang w:val="en-US"/>
              </w:rPr>
              <w:t>0</w:t>
            </w:r>
            <w:r w:rsidRPr="00131909">
              <w:rPr>
                <w:rFonts w:ascii="Times New Roman" w:hAnsi="Times New Roman" w:cs="Times New Roman"/>
                <w:sz w:val="28"/>
                <w:szCs w:val="28"/>
              </w:rPr>
              <w:t>,2</w:t>
            </w:r>
            <w:r>
              <w:rPr>
                <w:rFonts w:ascii="Times New Roman" w:hAnsi="Times New Roman" w:cs="Times New Roman"/>
                <w:sz w:val="28"/>
                <w:szCs w:val="28"/>
                <w:lang w:val="en-US"/>
              </w:rPr>
              <w:t>6</w:t>
            </w:r>
          </w:p>
        </w:tc>
      </w:tr>
    </w:tbl>
    <w:p w:rsidR="00710CDB" w:rsidRDefault="00710CDB" w:rsidP="00710CDB">
      <w:pPr>
        <w:spacing w:after="0" w:line="360" w:lineRule="auto"/>
        <w:ind w:firstLine="709"/>
        <w:jc w:val="both"/>
        <w:rPr>
          <w:rFonts w:ascii="Times New Roman" w:hAnsi="Times New Roman"/>
          <w:sz w:val="28"/>
          <w:szCs w:val="28"/>
          <w:lang w:val="uk-UA"/>
        </w:rPr>
      </w:pPr>
      <w:r w:rsidRPr="00B54F89">
        <w:rPr>
          <w:rFonts w:ascii="Times New Roman" w:hAnsi="Times New Roman"/>
          <w:sz w:val="28"/>
          <w:szCs w:val="28"/>
          <w:lang w:val="uk-UA"/>
        </w:rPr>
        <w:t xml:space="preserve">Для виявлення взаємозв'язків між </w:t>
      </w:r>
      <w:r>
        <w:rPr>
          <w:rFonts w:ascii="Times New Roman" w:hAnsi="Times New Roman"/>
          <w:sz w:val="28"/>
          <w:szCs w:val="28"/>
          <w:lang w:val="uk-UA"/>
        </w:rPr>
        <w:t>рівнями досліджуваних цитокінів та показниками, що характеризують стан хворих</w:t>
      </w:r>
      <w:r w:rsidRPr="00B54F89">
        <w:rPr>
          <w:rFonts w:ascii="Times New Roman" w:hAnsi="Times New Roman"/>
          <w:sz w:val="28"/>
          <w:szCs w:val="28"/>
          <w:lang w:val="uk-UA"/>
        </w:rPr>
        <w:t>, було проведено кореляці</w:t>
      </w:r>
      <w:r>
        <w:rPr>
          <w:rFonts w:ascii="Times New Roman" w:hAnsi="Times New Roman"/>
          <w:sz w:val="28"/>
          <w:szCs w:val="28"/>
          <w:lang w:val="uk-UA"/>
        </w:rPr>
        <w:t>йний аналіз</w:t>
      </w:r>
      <w:r w:rsidRPr="00B54F89">
        <w:rPr>
          <w:rFonts w:ascii="Times New Roman" w:hAnsi="Times New Roman"/>
          <w:sz w:val="28"/>
          <w:szCs w:val="28"/>
          <w:lang w:val="uk-UA"/>
        </w:rPr>
        <w:t xml:space="preserve">. </w:t>
      </w:r>
      <w:r>
        <w:rPr>
          <w:rFonts w:ascii="Times New Roman" w:hAnsi="Times New Roman"/>
          <w:sz w:val="28"/>
          <w:szCs w:val="28"/>
          <w:lang w:val="uk-UA"/>
        </w:rPr>
        <w:t>В основній групі (ХОЗЛ+ГХ) встановлено:</w:t>
      </w:r>
    </w:p>
    <w:p w:rsidR="00710CDB" w:rsidRDefault="00710CDB" w:rsidP="00710CDB">
      <w:pPr>
        <w:pStyle w:val="a3"/>
        <w:numPr>
          <w:ilvl w:val="0"/>
          <w:numId w:val="13"/>
        </w:numPr>
        <w:spacing w:after="0" w:line="360" w:lineRule="auto"/>
        <w:ind w:left="0" w:firstLine="0"/>
        <w:jc w:val="both"/>
        <w:rPr>
          <w:rFonts w:ascii="Times New Roman" w:hAnsi="Times New Roman"/>
          <w:sz w:val="28"/>
          <w:szCs w:val="28"/>
          <w:lang w:val="uk-UA"/>
        </w:rPr>
      </w:pPr>
      <w:r w:rsidRPr="000213BD">
        <w:rPr>
          <w:rFonts w:ascii="Times New Roman" w:hAnsi="Times New Roman"/>
          <w:sz w:val="28"/>
          <w:szCs w:val="28"/>
          <w:lang w:val="uk-UA"/>
        </w:rPr>
        <w:t>прям</w:t>
      </w:r>
      <w:r>
        <w:rPr>
          <w:rFonts w:ascii="Times New Roman" w:hAnsi="Times New Roman"/>
          <w:sz w:val="28"/>
          <w:szCs w:val="28"/>
          <w:lang w:val="uk-UA"/>
        </w:rPr>
        <w:t>ий</w:t>
      </w:r>
      <w:r w:rsidRPr="000213BD">
        <w:rPr>
          <w:rFonts w:ascii="Times New Roman" w:hAnsi="Times New Roman"/>
          <w:sz w:val="28"/>
          <w:szCs w:val="28"/>
          <w:lang w:val="uk-UA"/>
        </w:rPr>
        <w:t xml:space="preserve"> зв'яз</w:t>
      </w:r>
      <w:r>
        <w:rPr>
          <w:rFonts w:ascii="Times New Roman" w:hAnsi="Times New Roman"/>
          <w:sz w:val="28"/>
          <w:szCs w:val="28"/>
          <w:lang w:val="uk-UA"/>
        </w:rPr>
        <w:t>о</w:t>
      </w:r>
      <w:r w:rsidRPr="000213BD">
        <w:rPr>
          <w:rFonts w:ascii="Times New Roman" w:hAnsi="Times New Roman"/>
          <w:sz w:val="28"/>
          <w:szCs w:val="28"/>
          <w:lang w:val="uk-UA"/>
        </w:rPr>
        <w:t>к між ІЛ-18 та десатурацією (r=0,41; p&lt;0,05)</w:t>
      </w:r>
      <w:r>
        <w:rPr>
          <w:rFonts w:ascii="Times New Roman" w:hAnsi="Times New Roman"/>
          <w:sz w:val="28"/>
          <w:szCs w:val="28"/>
          <w:lang w:val="uk-UA"/>
        </w:rPr>
        <w:t xml:space="preserve">, результатом </w:t>
      </w:r>
      <w:r w:rsidRPr="008A0AC7">
        <w:rPr>
          <w:rFonts w:ascii="Times New Roman" w:hAnsi="Times New Roman" w:cs="Times New Roman"/>
          <w:sz w:val="28"/>
          <w:szCs w:val="28"/>
        </w:rPr>
        <w:t>СCQ</w:t>
      </w:r>
      <w:r>
        <w:rPr>
          <w:rFonts w:ascii="Times New Roman" w:hAnsi="Times New Roman" w:cs="Times New Roman"/>
          <w:sz w:val="28"/>
          <w:szCs w:val="28"/>
          <w:lang w:val="uk-UA"/>
        </w:rPr>
        <w:t xml:space="preserve"> за д</w:t>
      </w:r>
      <w:r>
        <w:rPr>
          <w:rFonts w:ascii="Times New Roman" w:hAnsi="Times New Roman" w:cs="Times New Roman"/>
          <w:sz w:val="28"/>
          <w:szCs w:val="28"/>
        </w:rPr>
        <w:t>омен</w:t>
      </w:r>
      <w:r>
        <w:rPr>
          <w:rFonts w:ascii="Times New Roman" w:hAnsi="Times New Roman" w:cs="Times New Roman"/>
          <w:sz w:val="28"/>
          <w:szCs w:val="28"/>
          <w:lang w:val="uk-UA"/>
        </w:rPr>
        <w:t>ом</w:t>
      </w:r>
      <w:r>
        <w:rPr>
          <w:rFonts w:ascii="Times New Roman" w:hAnsi="Times New Roman" w:cs="Times New Roman"/>
          <w:sz w:val="28"/>
          <w:szCs w:val="28"/>
        </w:rPr>
        <w:t xml:space="preserve"> «функціональ</w:t>
      </w:r>
      <w:r w:rsidRPr="008A0AC7">
        <w:rPr>
          <w:rFonts w:ascii="Times New Roman" w:hAnsi="Times New Roman" w:cs="Times New Roman"/>
          <w:sz w:val="28"/>
          <w:szCs w:val="28"/>
        </w:rPr>
        <w:t>ний стан»</w:t>
      </w:r>
      <w:r w:rsidRPr="00B809DE">
        <w:rPr>
          <w:rFonts w:ascii="Times New Roman" w:hAnsi="Times New Roman"/>
          <w:sz w:val="28"/>
          <w:szCs w:val="28"/>
          <w:lang w:val="uk-UA"/>
        </w:rPr>
        <w:t xml:space="preserve"> </w:t>
      </w:r>
      <w:r>
        <w:rPr>
          <w:rFonts w:ascii="Times New Roman" w:hAnsi="Times New Roman"/>
          <w:sz w:val="28"/>
          <w:szCs w:val="28"/>
          <w:lang w:val="uk-UA"/>
        </w:rPr>
        <w:t>(</w:t>
      </w:r>
      <w:r w:rsidRPr="000213BD">
        <w:rPr>
          <w:rFonts w:ascii="Times New Roman" w:hAnsi="Times New Roman"/>
          <w:sz w:val="28"/>
          <w:szCs w:val="28"/>
          <w:lang w:val="uk-UA"/>
        </w:rPr>
        <w:t>r=0,</w:t>
      </w:r>
      <w:r>
        <w:rPr>
          <w:rFonts w:ascii="Times New Roman" w:hAnsi="Times New Roman"/>
          <w:sz w:val="28"/>
          <w:szCs w:val="28"/>
          <w:lang w:val="uk-UA"/>
        </w:rPr>
        <w:t>29</w:t>
      </w:r>
      <w:r w:rsidRPr="000213BD">
        <w:rPr>
          <w:rFonts w:ascii="Times New Roman" w:hAnsi="Times New Roman"/>
          <w:sz w:val="28"/>
          <w:szCs w:val="28"/>
          <w:lang w:val="uk-UA"/>
        </w:rPr>
        <w:t>; p&lt;0,05)</w:t>
      </w:r>
      <w:r w:rsidRPr="00811DBB">
        <w:rPr>
          <w:rFonts w:ascii="Times New Roman" w:hAnsi="Times New Roman"/>
          <w:sz w:val="28"/>
          <w:szCs w:val="28"/>
          <w:lang w:val="uk-UA"/>
        </w:rPr>
        <w:t xml:space="preserve"> (</w:t>
      </w:r>
      <w:r>
        <w:rPr>
          <w:rFonts w:ascii="Times New Roman" w:hAnsi="Times New Roman"/>
          <w:sz w:val="28"/>
          <w:szCs w:val="28"/>
          <w:lang w:val="uk-UA"/>
        </w:rPr>
        <w:t>рис</w:t>
      </w:r>
      <w:r w:rsidRPr="00811DBB">
        <w:rPr>
          <w:rFonts w:ascii="Times New Roman" w:hAnsi="Times New Roman"/>
          <w:sz w:val="28"/>
          <w:szCs w:val="28"/>
          <w:lang w:val="uk-UA"/>
        </w:rPr>
        <w:t xml:space="preserve">. </w:t>
      </w:r>
      <w:r w:rsidR="00A47DE7" w:rsidRPr="00A47DE7">
        <w:rPr>
          <w:rFonts w:ascii="Times New Roman" w:hAnsi="Times New Roman"/>
          <w:sz w:val="28"/>
          <w:szCs w:val="28"/>
        </w:rPr>
        <w:t>5</w:t>
      </w:r>
      <w:r w:rsidRPr="00811DBB">
        <w:rPr>
          <w:rFonts w:ascii="Times New Roman" w:hAnsi="Times New Roman"/>
          <w:sz w:val="28"/>
          <w:szCs w:val="28"/>
          <w:lang w:val="uk-UA"/>
        </w:rPr>
        <w:t>.3</w:t>
      </w:r>
      <w:r>
        <w:rPr>
          <w:rFonts w:ascii="Times New Roman" w:hAnsi="Times New Roman"/>
          <w:sz w:val="28"/>
          <w:szCs w:val="28"/>
          <w:lang w:val="uk-UA"/>
        </w:rPr>
        <w:t xml:space="preserve">, </w:t>
      </w:r>
      <w:r w:rsidR="00A47DE7" w:rsidRPr="00A47DE7">
        <w:rPr>
          <w:rFonts w:ascii="Times New Roman" w:hAnsi="Times New Roman"/>
          <w:sz w:val="28"/>
          <w:szCs w:val="28"/>
        </w:rPr>
        <w:t>5</w:t>
      </w:r>
      <w:r>
        <w:rPr>
          <w:rFonts w:ascii="Times New Roman" w:hAnsi="Times New Roman"/>
          <w:sz w:val="28"/>
          <w:szCs w:val="28"/>
          <w:lang w:val="uk-UA"/>
        </w:rPr>
        <w:t>.4</w:t>
      </w:r>
      <w:r w:rsidRPr="00811DBB">
        <w:rPr>
          <w:rFonts w:ascii="Times New Roman" w:hAnsi="Times New Roman"/>
          <w:sz w:val="28"/>
          <w:szCs w:val="28"/>
          <w:lang w:val="uk-UA"/>
        </w:rPr>
        <w:t>)</w:t>
      </w:r>
      <w:r>
        <w:rPr>
          <w:rFonts w:ascii="Times New Roman" w:hAnsi="Times New Roman"/>
          <w:sz w:val="28"/>
          <w:szCs w:val="28"/>
          <w:lang w:val="uk-UA"/>
        </w:rPr>
        <w:t>;</w:t>
      </w:r>
    </w:p>
    <w:p w:rsidR="00710CDB" w:rsidRDefault="00710CDB" w:rsidP="00710CDB">
      <w:pPr>
        <w:pStyle w:val="a3"/>
        <w:numPr>
          <w:ilvl w:val="0"/>
          <w:numId w:val="13"/>
        </w:num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зворотні </w:t>
      </w:r>
      <w:r w:rsidRPr="000213BD">
        <w:rPr>
          <w:rFonts w:ascii="Times New Roman" w:hAnsi="Times New Roman"/>
          <w:sz w:val="28"/>
          <w:szCs w:val="28"/>
          <w:lang w:val="uk-UA"/>
        </w:rPr>
        <w:t xml:space="preserve">зв'язки між ІЛ-18 та </w:t>
      </w:r>
      <w:r>
        <w:rPr>
          <w:rFonts w:ascii="Times New Roman" w:hAnsi="Times New Roman"/>
          <w:sz w:val="28"/>
          <w:szCs w:val="28"/>
          <w:lang w:val="uk-UA"/>
        </w:rPr>
        <w:t xml:space="preserve">дистанцією, що пройшли хворі у </w:t>
      </w:r>
      <w:r w:rsidRPr="00C718C6">
        <w:rPr>
          <w:rFonts w:ascii="Times New Roman" w:hAnsi="Times New Roman" w:cs="Times New Roman"/>
          <w:sz w:val="28"/>
          <w:szCs w:val="28"/>
          <w:lang w:val="uk-UA"/>
        </w:rPr>
        <w:t>6-ХТзХ</w:t>
      </w:r>
      <w:r w:rsidRPr="000213BD">
        <w:rPr>
          <w:rFonts w:ascii="Times New Roman" w:hAnsi="Times New Roman"/>
          <w:sz w:val="28"/>
          <w:szCs w:val="28"/>
          <w:lang w:val="uk-UA"/>
        </w:rPr>
        <w:t xml:space="preserve"> </w:t>
      </w:r>
      <w:r>
        <w:rPr>
          <w:rFonts w:ascii="Times New Roman" w:hAnsi="Times New Roman"/>
          <w:sz w:val="28"/>
          <w:szCs w:val="28"/>
          <w:lang w:val="uk-UA"/>
        </w:rPr>
        <w:t>(</w:t>
      </w:r>
      <w:r w:rsidRPr="000213BD">
        <w:rPr>
          <w:rFonts w:ascii="Times New Roman" w:hAnsi="Times New Roman"/>
          <w:sz w:val="28"/>
          <w:szCs w:val="28"/>
          <w:lang w:val="uk-UA"/>
        </w:rPr>
        <w:t>r=</w:t>
      </w:r>
      <w:r>
        <w:rPr>
          <w:rFonts w:ascii="Times New Roman" w:hAnsi="Times New Roman"/>
          <w:sz w:val="28"/>
          <w:szCs w:val="28"/>
          <w:lang w:val="uk-UA"/>
        </w:rPr>
        <w:t>-</w:t>
      </w:r>
      <w:r w:rsidRPr="000213BD">
        <w:rPr>
          <w:rFonts w:ascii="Times New Roman" w:hAnsi="Times New Roman"/>
          <w:sz w:val="28"/>
          <w:szCs w:val="28"/>
          <w:lang w:val="uk-UA"/>
        </w:rPr>
        <w:t>0,</w:t>
      </w:r>
      <w:r>
        <w:rPr>
          <w:rFonts w:ascii="Times New Roman" w:hAnsi="Times New Roman"/>
          <w:sz w:val="28"/>
          <w:szCs w:val="28"/>
          <w:lang w:val="uk-UA"/>
        </w:rPr>
        <w:t>26</w:t>
      </w:r>
      <w:r w:rsidRPr="000213BD">
        <w:rPr>
          <w:rFonts w:ascii="Times New Roman" w:hAnsi="Times New Roman"/>
          <w:sz w:val="28"/>
          <w:szCs w:val="28"/>
          <w:lang w:val="uk-UA"/>
        </w:rPr>
        <w:t>; p&lt;0,05),</w:t>
      </w:r>
      <w:r>
        <w:rPr>
          <w:rFonts w:ascii="Times New Roman" w:hAnsi="Times New Roman"/>
          <w:sz w:val="28"/>
          <w:szCs w:val="28"/>
          <w:lang w:val="uk-UA"/>
        </w:rPr>
        <w:t xml:space="preserve"> </w:t>
      </w:r>
      <w:r>
        <w:rPr>
          <w:rFonts w:ascii="Times New Roman" w:hAnsi="Times New Roman" w:cs="Times New Roman"/>
          <w:sz w:val="28"/>
          <w:szCs w:val="28"/>
          <w:lang w:val="uk-UA"/>
        </w:rPr>
        <w:t>с</w:t>
      </w:r>
      <w:r w:rsidRPr="00B809DE">
        <w:rPr>
          <w:rFonts w:ascii="Times New Roman" w:hAnsi="Times New Roman" w:cs="Times New Roman"/>
          <w:sz w:val="28"/>
          <w:szCs w:val="28"/>
          <w:lang w:val="uk-UA"/>
        </w:rPr>
        <w:t>атураці</w:t>
      </w:r>
      <w:r>
        <w:rPr>
          <w:rFonts w:ascii="Times New Roman" w:hAnsi="Times New Roman" w:cs="Times New Roman"/>
          <w:sz w:val="28"/>
          <w:szCs w:val="28"/>
          <w:lang w:val="uk-UA"/>
        </w:rPr>
        <w:t>єю</w:t>
      </w:r>
      <w:r w:rsidRPr="00B809DE">
        <w:rPr>
          <w:rFonts w:ascii="Times New Roman" w:hAnsi="Times New Roman" w:cs="Times New Roman"/>
          <w:sz w:val="28"/>
          <w:szCs w:val="28"/>
          <w:lang w:val="uk-UA"/>
        </w:rPr>
        <w:t xml:space="preserve"> після 6-ХТзХ</w:t>
      </w:r>
      <w:r>
        <w:rPr>
          <w:rFonts w:ascii="Times New Roman" w:hAnsi="Times New Roman" w:cs="Times New Roman"/>
          <w:sz w:val="28"/>
          <w:szCs w:val="28"/>
          <w:lang w:val="uk-UA"/>
        </w:rPr>
        <w:t xml:space="preserve"> </w:t>
      </w:r>
      <w:r>
        <w:rPr>
          <w:rFonts w:ascii="Times New Roman" w:hAnsi="Times New Roman"/>
          <w:sz w:val="28"/>
          <w:szCs w:val="28"/>
          <w:lang w:val="uk-UA"/>
        </w:rPr>
        <w:t>(</w:t>
      </w:r>
      <w:r w:rsidRPr="000213BD">
        <w:rPr>
          <w:rFonts w:ascii="Times New Roman" w:hAnsi="Times New Roman"/>
          <w:sz w:val="28"/>
          <w:szCs w:val="28"/>
          <w:lang w:val="uk-UA"/>
        </w:rPr>
        <w:t>r=</w:t>
      </w:r>
      <w:r>
        <w:rPr>
          <w:rFonts w:ascii="Times New Roman" w:hAnsi="Times New Roman"/>
          <w:sz w:val="28"/>
          <w:szCs w:val="28"/>
          <w:lang w:val="uk-UA"/>
        </w:rPr>
        <w:t>-</w:t>
      </w:r>
      <w:r w:rsidRPr="000213BD">
        <w:rPr>
          <w:rFonts w:ascii="Times New Roman" w:hAnsi="Times New Roman"/>
          <w:sz w:val="28"/>
          <w:szCs w:val="28"/>
          <w:lang w:val="uk-UA"/>
        </w:rPr>
        <w:t>0,</w:t>
      </w:r>
      <w:r>
        <w:rPr>
          <w:rFonts w:ascii="Times New Roman" w:hAnsi="Times New Roman"/>
          <w:sz w:val="28"/>
          <w:szCs w:val="28"/>
          <w:lang w:val="uk-UA"/>
        </w:rPr>
        <w:t>35</w:t>
      </w:r>
      <w:r w:rsidRPr="000213BD">
        <w:rPr>
          <w:rFonts w:ascii="Times New Roman" w:hAnsi="Times New Roman"/>
          <w:sz w:val="28"/>
          <w:szCs w:val="28"/>
          <w:lang w:val="uk-UA"/>
        </w:rPr>
        <w:t>; p&lt;0,05)</w:t>
      </w:r>
      <w:r w:rsidRPr="009B68DA">
        <w:rPr>
          <w:rFonts w:ascii="Times New Roman" w:hAnsi="Times New Roman"/>
          <w:sz w:val="28"/>
          <w:szCs w:val="28"/>
          <w:lang w:val="uk-UA"/>
        </w:rPr>
        <w:t xml:space="preserve"> </w:t>
      </w:r>
      <w:r w:rsidRPr="00811DBB">
        <w:rPr>
          <w:rFonts w:ascii="Times New Roman" w:hAnsi="Times New Roman"/>
          <w:sz w:val="28"/>
          <w:szCs w:val="28"/>
          <w:lang w:val="uk-UA"/>
        </w:rPr>
        <w:t>(</w:t>
      </w:r>
      <w:r>
        <w:rPr>
          <w:rFonts w:ascii="Times New Roman" w:hAnsi="Times New Roman"/>
          <w:sz w:val="28"/>
          <w:szCs w:val="28"/>
          <w:lang w:val="uk-UA"/>
        </w:rPr>
        <w:t>рис</w:t>
      </w:r>
      <w:r w:rsidRPr="00811DBB">
        <w:rPr>
          <w:rFonts w:ascii="Times New Roman" w:hAnsi="Times New Roman"/>
          <w:sz w:val="28"/>
          <w:szCs w:val="28"/>
          <w:lang w:val="uk-UA"/>
        </w:rPr>
        <w:t xml:space="preserve">. </w:t>
      </w:r>
      <w:r w:rsidR="00A47DE7" w:rsidRPr="00A47DE7">
        <w:rPr>
          <w:rFonts w:ascii="Times New Roman" w:hAnsi="Times New Roman"/>
          <w:sz w:val="28"/>
          <w:szCs w:val="28"/>
          <w:lang w:val="uk-UA"/>
        </w:rPr>
        <w:t>5</w:t>
      </w:r>
      <w:r w:rsidRPr="00811DBB">
        <w:rPr>
          <w:rFonts w:ascii="Times New Roman" w:hAnsi="Times New Roman"/>
          <w:sz w:val="28"/>
          <w:szCs w:val="28"/>
          <w:lang w:val="uk-UA"/>
        </w:rPr>
        <w:t>.3)</w:t>
      </w:r>
      <w:r>
        <w:rPr>
          <w:rFonts w:ascii="Times New Roman" w:hAnsi="Times New Roman"/>
          <w:sz w:val="28"/>
          <w:szCs w:val="28"/>
          <w:lang w:val="uk-UA"/>
        </w:rPr>
        <w:t>;</w:t>
      </w:r>
    </w:p>
    <w:p w:rsidR="00710CDB" w:rsidRDefault="00710CDB" w:rsidP="00710CDB">
      <w:pPr>
        <w:pStyle w:val="a3"/>
        <w:numPr>
          <w:ilvl w:val="0"/>
          <w:numId w:val="13"/>
        </w:numPr>
        <w:spacing w:after="0" w:line="360" w:lineRule="auto"/>
        <w:ind w:left="0" w:firstLine="0"/>
        <w:jc w:val="both"/>
        <w:rPr>
          <w:rFonts w:ascii="Times New Roman" w:hAnsi="Times New Roman"/>
          <w:sz w:val="28"/>
          <w:szCs w:val="28"/>
          <w:lang w:val="uk-UA"/>
        </w:rPr>
      </w:pPr>
      <w:r w:rsidRPr="000213BD">
        <w:rPr>
          <w:rFonts w:ascii="Times New Roman" w:hAnsi="Times New Roman"/>
          <w:sz w:val="28"/>
          <w:szCs w:val="28"/>
          <w:lang w:val="uk-UA"/>
        </w:rPr>
        <w:t>прям</w:t>
      </w:r>
      <w:r>
        <w:rPr>
          <w:rFonts w:ascii="Times New Roman" w:hAnsi="Times New Roman"/>
          <w:sz w:val="28"/>
          <w:szCs w:val="28"/>
          <w:lang w:val="uk-UA"/>
        </w:rPr>
        <w:t>ий</w:t>
      </w:r>
      <w:r w:rsidRPr="000213BD">
        <w:rPr>
          <w:rFonts w:ascii="Times New Roman" w:hAnsi="Times New Roman"/>
          <w:sz w:val="28"/>
          <w:szCs w:val="28"/>
          <w:lang w:val="uk-UA"/>
        </w:rPr>
        <w:t xml:space="preserve"> зв'яз</w:t>
      </w:r>
      <w:r>
        <w:rPr>
          <w:rFonts w:ascii="Times New Roman" w:hAnsi="Times New Roman"/>
          <w:sz w:val="28"/>
          <w:szCs w:val="28"/>
          <w:lang w:val="uk-UA"/>
        </w:rPr>
        <w:t>о</w:t>
      </w:r>
      <w:r w:rsidRPr="000213BD">
        <w:rPr>
          <w:rFonts w:ascii="Times New Roman" w:hAnsi="Times New Roman"/>
          <w:sz w:val="28"/>
          <w:szCs w:val="28"/>
          <w:lang w:val="uk-UA"/>
        </w:rPr>
        <w:t>к між ІЛ-1</w:t>
      </w:r>
      <w:r>
        <w:rPr>
          <w:rFonts w:ascii="Times New Roman" w:hAnsi="Times New Roman"/>
          <w:sz w:val="28"/>
          <w:szCs w:val="28"/>
          <w:lang w:val="uk-UA"/>
        </w:rPr>
        <w:t>0</w:t>
      </w:r>
      <w:r w:rsidRPr="000213BD">
        <w:rPr>
          <w:rFonts w:ascii="Times New Roman" w:hAnsi="Times New Roman"/>
          <w:sz w:val="28"/>
          <w:szCs w:val="28"/>
          <w:lang w:val="uk-UA"/>
        </w:rPr>
        <w:t xml:space="preserve"> та </w:t>
      </w:r>
      <w:r w:rsidRPr="00D33798">
        <w:rPr>
          <w:rFonts w:ascii="Times New Roman" w:hAnsi="Times New Roman"/>
          <w:sz w:val="28"/>
          <w:szCs w:val="28"/>
          <w:lang w:val="uk-UA"/>
        </w:rPr>
        <w:t xml:space="preserve">дистанцією, що пройшли хворі у </w:t>
      </w:r>
      <w:r w:rsidRPr="00D33798">
        <w:rPr>
          <w:rFonts w:ascii="Times New Roman" w:hAnsi="Times New Roman" w:cs="Times New Roman"/>
          <w:sz w:val="28"/>
          <w:szCs w:val="28"/>
          <w:lang w:val="uk-UA"/>
        </w:rPr>
        <w:t>6-ХТзХ</w:t>
      </w:r>
      <w:r w:rsidRPr="000213BD">
        <w:rPr>
          <w:rFonts w:ascii="Times New Roman" w:hAnsi="Times New Roman"/>
          <w:sz w:val="28"/>
          <w:szCs w:val="28"/>
          <w:lang w:val="uk-UA"/>
        </w:rPr>
        <w:t xml:space="preserve"> (r=0,</w:t>
      </w:r>
      <w:r>
        <w:rPr>
          <w:rFonts w:ascii="Times New Roman" w:hAnsi="Times New Roman"/>
          <w:sz w:val="28"/>
          <w:szCs w:val="28"/>
          <w:lang w:val="uk-UA"/>
        </w:rPr>
        <w:t>26</w:t>
      </w:r>
      <w:r w:rsidRPr="000213BD">
        <w:rPr>
          <w:rFonts w:ascii="Times New Roman" w:hAnsi="Times New Roman"/>
          <w:sz w:val="28"/>
          <w:szCs w:val="28"/>
          <w:lang w:val="uk-UA"/>
        </w:rPr>
        <w:t>; p&lt;0,05)</w:t>
      </w:r>
      <w:r>
        <w:rPr>
          <w:rFonts w:ascii="Times New Roman" w:hAnsi="Times New Roman"/>
          <w:sz w:val="28"/>
          <w:szCs w:val="28"/>
          <w:lang w:val="uk-UA"/>
        </w:rPr>
        <w:t xml:space="preserve">, </w:t>
      </w:r>
      <w:r w:rsidRPr="00D33798">
        <w:rPr>
          <w:rFonts w:ascii="Times New Roman" w:hAnsi="Times New Roman" w:cs="Times New Roman"/>
          <w:sz w:val="28"/>
          <w:szCs w:val="28"/>
          <w:lang w:val="uk-UA"/>
        </w:rPr>
        <w:t>сатураці</w:t>
      </w:r>
      <w:r>
        <w:rPr>
          <w:rFonts w:ascii="Times New Roman" w:hAnsi="Times New Roman" w:cs="Times New Roman"/>
          <w:sz w:val="28"/>
          <w:szCs w:val="28"/>
          <w:lang w:val="uk-UA"/>
        </w:rPr>
        <w:t>єю</w:t>
      </w:r>
      <w:r w:rsidRPr="00D33798">
        <w:rPr>
          <w:rFonts w:ascii="Times New Roman" w:hAnsi="Times New Roman" w:cs="Times New Roman"/>
          <w:sz w:val="28"/>
          <w:szCs w:val="28"/>
          <w:lang w:val="uk-UA"/>
        </w:rPr>
        <w:t xml:space="preserve"> після 6-ХТзХ </w:t>
      </w:r>
      <w:r>
        <w:rPr>
          <w:rFonts w:ascii="Times New Roman" w:hAnsi="Times New Roman"/>
          <w:sz w:val="28"/>
          <w:szCs w:val="28"/>
          <w:lang w:val="uk-UA"/>
        </w:rPr>
        <w:t>(</w:t>
      </w:r>
      <w:r w:rsidRPr="000213BD">
        <w:rPr>
          <w:rFonts w:ascii="Times New Roman" w:hAnsi="Times New Roman"/>
          <w:sz w:val="28"/>
          <w:szCs w:val="28"/>
          <w:lang w:val="uk-UA"/>
        </w:rPr>
        <w:t>r=0,</w:t>
      </w:r>
      <w:r>
        <w:rPr>
          <w:rFonts w:ascii="Times New Roman" w:hAnsi="Times New Roman"/>
          <w:sz w:val="28"/>
          <w:szCs w:val="28"/>
          <w:lang w:val="uk-UA"/>
        </w:rPr>
        <w:t>45</w:t>
      </w:r>
      <w:r w:rsidRPr="000213BD">
        <w:rPr>
          <w:rFonts w:ascii="Times New Roman" w:hAnsi="Times New Roman"/>
          <w:sz w:val="28"/>
          <w:szCs w:val="28"/>
          <w:lang w:val="uk-UA"/>
        </w:rPr>
        <w:t>; p&lt;0,05)</w:t>
      </w:r>
      <w:r w:rsidRPr="009B68DA">
        <w:rPr>
          <w:rFonts w:ascii="Times New Roman" w:hAnsi="Times New Roman"/>
          <w:sz w:val="28"/>
          <w:szCs w:val="28"/>
          <w:lang w:val="uk-UA"/>
        </w:rPr>
        <w:t xml:space="preserve"> </w:t>
      </w:r>
      <w:r w:rsidRPr="00811DBB">
        <w:rPr>
          <w:rFonts w:ascii="Times New Roman" w:hAnsi="Times New Roman"/>
          <w:sz w:val="28"/>
          <w:szCs w:val="28"/>
          <w:lang w:val="uk-UA"/>
        </w:rPr>
        <w:t>(</w:t>
      </w:r>
      <w:r>
        <w:rPr>
          <w:rFonts w:ascii="Times New Roman" w:hAnsi="Times New Roman"/>
          <w:sz w:val="28"/>
          <w:szCs w:val="28"/>
          <w:lang w:val="uk-UA"/>
        </w:rPr>
        <w:t>рис</w:t>
      </w:r>
      <w:r w:rsidRPr="00811DBB">
        <w:rPr>
          <w:rFonts w:ascii="Times New Roman" w:hAnsi="Times New Roman"/>
          <w:sz w:val="28"/>
          <w:szCs w:val="28"/>
          <w:lang w:val="uk-UA"/>
        </w:rPr>
        <w:t xml:space="preserve">. </w:t>
      </w:r>
      <w:r w:rsidR="00A47DE7" w:rsidRPr="00A47DE7">
        <w:rPr>
          <w:rFonts w:ascii="Times New Roman" w:hAnsi="Times New Roman"/>
          <w:sz w:val="28"/>
          <w:szCs w:val="28"/>
          <w:lang w:val="uk-UA"/>
        </w:rPr>
        <w:t>5</w:t>
      </w:r>
      <w:r w:rsidRPr="00811DBB">
        <w:rPr>
          <w:rFonts w:ascii="Times New Roman" w:hAnsi="Times New Roman"/>
          <w:sz w:val="28"/>
          <w:szCs w:val="28"/>
          <w:lang w:val="uk-UA"/>
        </w:rPr>
        <w:t>.3)</w:t>
      </w:r>
      <w:r>
        <w:rPr>
          <w:rFonts w:ascii="Times New Roman" w:hAnsi="Times New Roman"/>
          <w:sz w:val="28"/>
          <w:szCs w:val="28"/>
          <w:lang w:val="uk-UA"/>
        </w:rPr>
        <w:t>;</w:t>
      </w:r>
    </w:p>
    <w:p w:rsidR="00710CDB" w:rsidRPr="00E43634" w:rsidRDefault="00710CDB" w:rsidP="00710CDB">
      <w:pPr>
        <w:pStyle w:val="a3"/>
        <w:numPr>
          <w:ilvl w:val="0"/>
          <w:numId w:val="13"/>
        </w:numPr>
        <w:spacing w:after="0" w:line="360" w:lineRule="auto"/>
        <w:ind w:left="0" w:firstLine="0"/>
        <w:jc w:val="both"/>
        <w:rPr>
          <w:rFonts w:ascii="Times New Roman" w:hAnsi="Times New Roman"/>
          <w:sz w:val="28"/>
          <w:szCs w:val="28"/>
          <w:lang w:val="uk-UA"/>
        </w:rPr>
      </w:pPr>
      <w:r w:rsidRPr="00D33798">
        <w:rPr>
          <w:rFonts w:ascii="Times New Roman" w:hAnsi="Times New Roman"/>
          <w:sz w:val="28"/>
          <w:szCs w:val="28"/>
          <w:lang w:val="uk-UA"/>
        </w:rPr>
        <w:t>зворотні зв'язки між ІЛ-1</w:t>
      </w:r>
      <w:r>
        <w:rPr>
          <w:rFonts w:ascii="Times New Roman" w:hAnsi="Times New Roman"/>
          <w:sz w:val="28"/>
          <w:szCs w:val="28"/>
          <w:lang w:val="uk-UA"/>
        </w:rPr>
        <w:t>0</w:t>
      </w:r>
      <w:r w:rsidRPr="00D33798">
        <w:rPr>
          <w:rFonts w:ascii="Times New Roman" w:hAnsi="Times New Roman"/>
          <w:sz w:val="28"/>
          <w:szCs w:val="28"/>
          <w:lang w:val="uk-UA"/>
        </w:rPr>
        <w:t xml:space="preserve"> та </w:t>
      </w:r>
      <w:r w:rsidRPr="000213BD">
        <w:rPr>
          <w:rFonts w:ascii="Times New Roman" w:hAnsi="Times New Roman"/>
          <w:sz w:val="28"/>
          <w:szCs w:val="28"/>
          <w:lang w:val="uk-UA"/>
        </w:rPr>
        <w:t>десатурацією</w:t>
      </w:r>
      <w:r w:rsidRPr="00D33798">
        <w:rPr>
          <w:rFonts w:ascii="Times New Roman" w:hAnsi="Times New Roman"/>
          <w:sz w:val="28"/>
          <w:szCs w:val="28"/>
          <w:lang w:val="uk-UA"/>
        </w:rPr>
        <w:t xml:space="preserve"> (r=-0,</w:t>
      </w:r>
      <w:r>
        <w:rPr>
          <w:rFonts w:ascii="Times New Roman" w:hAnsi="Times New Roman"/>
          <w:sz w:val="28"/>
          <w:szCs w:val="28"/>
          <w:lang w:val="uk-UA"/>
        </w:rPr>
        <w:t>44</w:t>
      </w:r>
      <w:r w:rsidRPr="00D33798">
        <w:rPr>
          <w:rFonts w:ascii="Times New Roman" w:hAnsi="Times New Roman"/>
          <w:sz w:val="28"/>
          <w:szCs w:val="28"/>
          <w:lang w:val="uk-UA"/>
        </w:rPr>
        <w:t xml:space="preserve">; p&lt;0,05), </w:t>
      </w:r>
      <w:r>
        <w:rPr>
          <w:rFonts w:ascii="Times New Roman" w:hAnsi="Times New Roman" w:cs="Times New Roman"/>
          <w:sz w:val="28"/>
          <w:szCs w:val="28"/>
          <w:lang w:val="uk-UA"/>
        </w:rPr>
        <w:t xml:space="preserve">індексом </w:t>
      </w:r>
      <w:r>
        <w:rPr>
          <w:rFonts w:ascii="Times New Roman" w:hAnsi="Times New Roman" w:cs="Times New Roman"/>
          <w:sz w:val="28"/>
          <w:szCs w:val="28"/>
          <w:lang w:val="en-US"/>
        </w:rPr>
        <w:t>BODE</w:t>
      </w:r>
      <w:r w:rsidRPr="00E43634">
        <w:rPr>
          <w:rFonts w:ascii="Times New Roman" w:hAnsi="Times New Roman" w:cs="Times New Roman"/>
          <w:sz w:val="28"/>
          <w:szCs w:val="28"/>
          <w:lang w:val="uk-UA"/>
        </w:rPr>
        <w:t xml:space="preserve"> </w:t>
      </w:r>
      <w:r w:rsidRPr="00D33798">
        <w:rPr>
          <w:rFonts w:ascii="Times New Roman" w:hAnsi="Times New Roman"/>
          <w:sz w:val="28"/>
          <w:szCs w:val="28"/>
          <w:lang w:val="uk-UA"/>
        </w:rPr>
        <w:t>(r=-0,35; p&lt;0,05)</w:t>
      </w:r>
      <w:r w:rsidRPr="00E43634">
        <w:rPr>
          <w:rFonts w:ascii="Times New Roman" w:hAnsi="Times New Roman"/>
          <w:sz w:val="28"/>
          <w:szCs w:val="28"/>
          <w:lang w:val="uk-UA"/>
        </w:rPr>
        <w:t xml:space="preserve">, </w:t>
      </w:r>
      <w:r>
        <w:rPr>
          <w:rFonts w:ascii="Times New Roman" w:hAnsi="Times New Roman"/>
          <w:sz w:val="28"/>
          <w:szCs w:val="28"/>
          <w:lang w:val="uk-UA"/>
        </w:rPr>
        <w:t xml:space="preserve">результатом </w:t>
      </w:r>
      <w:r w:rsidRPr="008A0AC7">
        <w:rPr>
          <w:rFonts w:ascii="Times New Roman" w:hAnsi="Times New Roman" w:cs="Times New Roman"/>
          <w:sz w:val="28"/>
          <w:szCs w:val="28"/>
        </w:rPr>
        <w:t>СCQ</w:t>
      </w:r>
      <w:r>
        <w:rPr>
          <w:rFonts w:ascii="Times New Roman" w:hAnsi="Times New Roman" w:cs="Times New Roman"/>
          <w:sz w:val="28"/>
          <w:szCs w:val="28"/>
          <w:lang w:val="uk-UA"/>
        </w:rPr>
        <w:t xml:space="preserve"> за д</w:t>
      </w:r>
      <w:r>
        <w:rPr>
          <w:rFonts w:ascii="Times New Roman" w:hAnsi="Times New Roman" w:cs="Times New Roman"/>
          <w:sz w:val="28"/>
          <w:szCs w:val="28"/>
        </w:rPr>
        <w:t>омен</w:t>
      </w:r>
      <w:r>
        <w:rPr>
          <w:rFonts w:ascii="Times New Roman" w:hAnsi="Times New Roman" w:cs="Times New Roman"/>
          <w:sz w:val="28"/>
          <w:szCs w:val="28"/>
          <w:lang w:val="uk-UA"/>
        </w:rPr>
        <w:t>ом</w:t>
      </w:r>
      <w:r>
        <w:rPr>
          <w:rFonts w:ascii="Times New Roman" w:hAnsi="Times New Roman" w:cs="Times New Roman"/>
          <w:sz w:val="28"/>
          <w:szCs w:val="28"/>
        </w:rPr>
        <w:t xml:space="preserve"> «функціональ</w:t>
      </w:r>
      <w:r w:rsidRPr="008A0AC7">
        <w:rPr>
          <w:rFonts w:ascii="Times New Roman" w:hAnsi="Times New Roman" w:cs="Times New Roman"/>
          <w:sz w:val="28"/>
          <w:szCs w:val="28"/>
        </w:rPr>
        <w:t>ний стан»</w:t>
      </w:r>
      <w:r w:rsidRPr="00B809DE">
        <w:rPr>
          <w:rFonts w:ascii="Times New Roman" w:hAnsi="Times New Roman"/>
          <w:sz w:val="28"/>
          <w:szCs w:val="28"/>
          <w:lang w:val="uk-UA"/>
        </w:rPr>
        <w:t xml:space="preserve"> </w:t>
      </w:r>
      <w:r>
        <w:rPr>
          <w:rFonts w:ascii="Times New Roman" w:hAnsi="Times New Roman"/>
          <w:sz w:val="28"/>
          <w:szCs w:val="28"/>
          <w:lang w:val="uk-UA"/>
        </w:rPr>
        <w:t>(</w:t>
      </w:r>
      <w:r w:rsidRPr="000213BD">
        <w:rPr>
          <w:rFonts w:ascii="Times New Roman" w:hAnsi="Times New Roman"/>
          <w:sz w:val="28"/>
          <w:szCs w:val="28"/>
          <w:lang w:val="uk-UA"/>
        </w:rPr>
        <w:t>r=</w:t>
      </w:r>
      <w:r>
        <w:rPr>
          <w:rFonts w:ascii="Times New Roman" w:hAnsi="Times New Roman"/>
          <w:sz w:val="28"/>
          <w:szCs w:val="28"/>
          <w:lang w:val="uk-UA"/>
        </w:rPr>
        <w:t>-</w:t>
      </w:r>
      <w:r w:rsidRPr="000213BD">
        <w:rPr>
          <w:rFonts w:ascii="Times New Roman" w:hAnsi="Times New Roman"/>
          <w:sz w:val="28"/>
          <w:szCs w:val="28"/>
          <w:lang w:val="uk-UA"/>
        </w:rPr>
        <w:t>0,</w:t>
      </w:r>
      <w:r w:rsidRPr="00E43634">
        <w:rPr>
          <w:rFonts w:ascii="Times New Roman" w:hAnsi="Times New Roman"/>
          <w:sz w:val="28"/>
          <w:szCs w:val="28"/>
        </w:rPr>
        <w:t>3</w:t>
      </w:r>
      <w:r>
        <w:rPr>
          <w:rFonts w:ascii="Times New Roman" w:hAnsi="Times New Roman"/>
          <w:sz w:val="28"/>
          <w:szCs w:val="28"/>
          <w:lang w:val="uk-UA"/>
        </w:rPr>
        <w:t>9</w:t>
      </w:r>
      <w:r w:rsidRPr="000213BD">
        <w:rPr>
          <w:rFonts w:ascii="Times New Roman" w:hAnsi="Times New Roman"/>
          <w:sz w:val="28"/>
          <w:szCs w:val="28"/>
          <w:lang w:val="uk-UA"/>
        </w:rPr>
        <w:t>; p&lt;0,05)</w:t>
      </w:r>
      <w:r w:rsidRPr="009B68DA">
        <w:rPr>
          <w:rFonts w:ascii="Times New Roman" w:hAnsi="Times New Roman"/>
          <w:sz w:val="28"/>
          <w:szCs w:val="28"/>
          <w:lang w:val="uk-UA"/>
        </w:rPr>
        <w:t xml:space="preserve"> </w:t>
      </w:r>
      <w:r w:rsidRPr="00811DBB">
        <w:rPr>
          <w:rFonts w:ascii="Times New Roman" w:hAnsi="Times New Roman"/>
          <w:sz w:val="28"/>
          <w:szCs w:val="28"/>
          <w:lang w:val="uk-UA"/>
        </w:rPr>
        <w:t>(</w:t>
      </w:r>
      <w:r>
        <w:rPr>
          <w:rFonts w:ascii="Times New Roman" w:hAnsi="Times New Roman"/>
          <w:sz w:val="28"/>
          <w:szCs w:val="28"/>
          <w:lang w:val="uk-UA"/>
        </w:rPr>
        <w:t>рис</w:t>
      </w:r>
      <w:r w:rsidRPr="00811DBB">
        <w:rPr>
          <w:rFonts w:ascii="Times New Roman" w:hAnsi="Times New Roman"/>
          <w:sz w:val="28"/>
          <w:szCs w:val="28"/>
          <w:lang w:val="uk-UA"/>
        </w:rPr>
        <w:t xml:space="preserve">. </w:t>
      </w:r>
      <w:r w:rsidR="00A47DE7" w:rsidRPr="00A47DE7">
        <w:rPr>
          <w:rFonts w:ascii="Times New Roman" w:hAnsi="Times New Roman"/>
          <w:sz w:val="28"/>
          <w:szCs w:val="28"/>
        </w:rPr>
        <w:t>5</w:t>
      </w:r>
      <w:r w:rsidRPr="00811DBB">
        <w:rPr>
          <w:rFonts w:ascii="Times New Roman" w:hAnsi="Times New Roman"/>
          <w:sz w:val="28"/>
          <w:szCs w:val="28"/>
          <w:lang w:val="uk-UA"/>
        </w:rPr>
        <w:t>.</w:t>
      </w:r>
      <w:r>
        <w:rPr>
          <w:rFonts w:ascii="Times New Roman" w:hAnsi="Times New Roman"/>
          <w:sz w:val="28"/>
          <w:szCs w:val="28"/>
          <w:lang w:val="uk-UA"/>
        </w:rPr>
        <w:t xml:space="preserve">3, </w:t>
      </w:r>
      <w:r w:rsidR="00A47DE7" w:rsidRPr="00A47DE7">
        <w:rPr>
          <w:rFonts w:ascii="Times New Roman" w:hAnsi="Times New Roman"/>
          <w:sz w:val="28"/>
          <w:szCs w:val="28"/>
        </w:rPr>
        <w:t>5</w:t>
      </w:r>
      <w:r>
        <w:rPr>
          <w:rFonts w:ascii="Times New Roman" w:hAnsi="Times New Roman"/>
          <w:sz w:val="28"/>
          <w:szCs w:val="28"/>
          <w:lang w:val="uk-UA"/>
        </w:rPr>
        <w:t>.4</w:t>
      </w:r>
      <w:r w:rsidRPr="00811DBB">
        <w:rPr>
          <w:rFonts w:ascii="Times New Roman" w:hAnsi="Times New Roman"/>
          <w:sz w:val="28"/>
          <w:szCs w:val="28"/>
          <w:lang w:val="uk-UA"/>
        </w:rPr>
        <w:t>)</w:t>
      </w:r>
      <w:r w:rsidRPr="00E43634">
        <w:rPr>
          <w:rFonts w:ascii="Times New Roman" w:hAnsi="Times New Roman"/>
          <w:sz w:val="28"/>
          <w:szCs w:val="28"/>
        </w:rPr>
        <w:t>;</w:t>
      </w:r>
    </w:p>
    <w:p w:rsidR="00710CDB" w:rsidRPr="00D33798" w:rsidRDefault="00710CDB" w:rsidP="00710CDB">
      <w:pPr>
        <w:pStyle w:val="a3"/>
        <w:numPr>
          <w:ilvl w:val="0"/>
          <w:numId w:val="13"/>
        </w:numPr>
        <w:spacing w:after="0" w:line="360" w:lineRule="auto"/>
        <w:ind w:left="0" w:firstLine="0"/>
        <w:jc w:val="both"/>
        <w:rPr>
          <w:rFonts w:ascii="Times New Roman" w:hAnsi="Times New Roman"/>
          <w:sz w:val="28"/>
          <w:szCs w:val="28"/>
          <w:lang w:val="uk-UA"/>
        </w:rPr>
      </w:pPr>
      <w:r w:rsidRPr="000213BD">
        <w:rPr>
          <w:rFonts w:ascii="Times New Roman" w:hAnsi="Times New Roman"/>
          <w:sz w:val="28"/>
          <w:szCs w:val="28"/>
          <w:lang w:val="uk-UA"/>
        </w:rPr>
        <w:lastRenderedPageBreak/>
        <w:t>зворотн</w:t>
      </w:r>
      <w:r>
        <w:rPr>
          <w:rFonts w:ascii="Times New Roman" w:hAnsi="Times New Roman"/>
          <w:sz w:val="28"/>
          <w:szCs w:val="28"/>
          <w:lang w:val="uk-UA"/>
        </w:rPr>
        <w:t>ий</w:t>
      </w:r>
      <w:r w:rsidRPr="000213BD">
        <w:rPr>
          <w:rFonts w:ascii="Times New Roman" w:hAnsi="Times New Roman"/>
          <w:sz w:val="28"/>
          <w:szCs w:val="28"/>
          <w:lang w:val="uk-UA"/>
        </w:rPr>
        <w:t xml:space="preserve"> зв'яз</w:t>
      </w:r>
      <w:r>
        <w:rPr>
          <w:rFonts w:ascii="Times New Roman" w:hAnsi="Times New Roman"/>
          <w:sz w:val="28"/>
          <w:szCs w:val="28"/>
          <w:lang w:val="uk-UA"/>
        </w:rPr>
        <w:t>о</w:t>
      </w:r>
      <w:r w:rsidRPr="000213BD">
        <w:rPr>
          <w:rFonts w:ascii="Times New Roman" w:hAnsi="Times New Roman"/>
          <w:sz w:val="28"/>
          <w:szCs w:val="28"/>
          <w:lang w:val="uk-UA"/>
        </w:rPr>
        <w:t>к між ІЛ-18 та ІЛ-10</w:t>
      </w:r>
      <w:r>
        <w:rPr>
          <w:rFonts w:ascii="Times New Roman" w:hAnsi="Times New Roman"/>
          <w:sz w:val="28"/>
          <w:szCs w:val="28"/>
          <w:lang w:val="uk-UA"/>
        </w:rPr>
        <w:t xml:space="preserve"> </w:t>
      </w:r>
      <w:r w:rsidRPr="00CE3D12">
        <w:rPr>
          <w:rFonts w:ascii="Times New Roman" w:hAnsi="Times New Roman"/>
          <w:sz w:val="28"/>
          <w:szCs w:val="28"/>
          <w:lang w:val="uk-UA"/>
        </w:rPr>
        <w:t>(r=-0,</w:t>
      </w:r>
      <w:r>
        <w:rPr>
          <w:rFonts w:ascii="Times New Roman" w:hAnsi="Times New Roman"/>
          <w:sz w:val="28"/>
          <w:szCs w:val="28"/>
          <w:lang w:val="uk-UA"/>
        </w:rPr>
        <w:t>46</w:t>
      </w:r>
      <w:r w:rsidRPr="00CE3D12">
        <w:rPr>
          <w:rFonts w:ascii="Times New Roman" w:hAnsi="Times New Roman"/>
          <w:sz w:val="28"/>
          <w:szCs w:val="28"/>
          <w:lang w:val="uk-UA"/>
        </w:rPr>
        <w:t>; p&lt;0,05)</w:t>
      </w:r>
      <w:r w:rsidRPr="009B68DA">
        <w:rPr>
          <w:rFonts w:ascii="Times New Roman" w:hAnsi="Times New Roman"/>
          <w:sz w:val="28"/>
          <w:szCs w:val="28"/>
          <w:lang w:val="uk-UA"/>
        </w:rPr>
        <w:t xml:space="preserve"> </w:t>
      </w:r>
      <w:r w:rsidRPr="00811DBB">
        <w:rPr>
          <w:rFonts w:ascii="Times New Roman" w:hAnsi="Times New Roman"/>
          <w:sz w:val="28"/>
          <w:szCs w:val="28"/>
          <w:lang w:val="uk-UA"/>
        </w:rPr>
        <w:t>(</w:t>
      </w:r>
      <w:r>
        <w:rPr>
          <w:rFonts w:ascii="Times New Roman" w:hAnsi="Times New Roman"/>
          <w:sz w:val="28"/>
          <w:szCs w:val="28"/>
          <w:lang w:val="uk-UA"/>
        </w:rPr>
        <w:t xml:space="preserve">рис. </w:t>
      </w:r>
      <w:r w:rsidR="00A47DE7" w:rsidRPr="00A47DE7">
        <w:rPr>
          <w:rFonts w:ascii="Times New Roman" w:hAnsi="Times New Roman"/>
          <w:sz w:val="28"/>
          <w:szCs w:val="28"/>
          <w:lang w:val="uk-UA"/>
        </w:rPr>
        <w:t>5</w:t>
      </w:r>
      <w:r>
        <w:rPr>
          <w:rFonts w:ascii="Times New Roman" w:hAnsi="Times New Roman"/>
          <w:sz w:val="28"/>
          <w:szCs w:val="28"/>
          <w:lang w:val="uk-UA"/>
        </w:rPr>
        <w:t>.5</w:t>
      </w:r>
      <w:r w:rsidRPr="00811DBB">
        <w:rPr>
          <w:rFonts w:ascii="Times New Roman" w:hAnsi="Times New Roman"/>
          <w:sz w:val="28"/>
          <w:szCs w:val="28"/>
          <w:lang w:val="uk-UA"/>
        </w:rPr>
        <w:t>)</w:t>
      </w:r>
      <w:r>
        <w:rPr>
          <w:rFonts w:ascii="Times New Roman" w:hAnsi="Times New Roman"/>
          <w:sz w:val="28"/>
          <w:szCs w:val="28"/>
          <w:lang w:val="uk-UA"/>
        </w:rPr>
        <w:t>.</w:t>
      </w:r>
    </w:p>
    <w:p w:rsidR="00710CDB" w:rsidRDefault="00A64857" w:rsidP="00710CDB">
      <w:pPr>
        <w:pStyle w:val="a3"/>
        <w:spacing w:after="0" w:line="360" w:lineRule="auto"/>
        <w:ind w:left="0"/>
        <w:jc w:val="right"/>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0" distB="0" distL="114300" distR="114300" simplePos="0" relativeHeight="251720704" behindDoc="0" locked="0" layoutInCell="1" allowOverlap="1" wp14:anchorId="78ADAA4C" wp14:editId="396B2729">
                <wp:simplePos x="0" y="0"/>
                <wp:positionH relativeFrom="column">
                  <wp:posOffset>3901440</wp:posOffset>
                </wp:positionH>
                <wp:positionV relativeFrom="paragraph">
                  <wp:posOffset>100330</wp:posOffset>
                </wp:positionV>
                <wp:extent cx="946150" cy="744855"/>
                <wp:effectExtent l="19050" t="19050" r="25400" b="17145"/>
                <wp:wrapNone/>
                <wp:docPr id="79" name="Oval 3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0" cy="74485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jc w:val="center"/>
                              <w:rPr>
                                <w:rFonts w:ascii="Times New Roman" w:hAnsi="Times New Roman" w:cs="Times New Roman"/>
                                <w:sz w:val="28"/>
                                <w:szCs w:val="28"/>
                                <w:lang w:val="uk-UA"/>
                              </w:rPr>
                            </w:pPr>
                            <w:r w:rsidRPr="00FA306B">
                              <w:rPr>
                                <w:rFonts w:ascii="Times New Roman" w:hAnsi="Times New Roman" w:cs="Times New Roman"/>
                                <w:sz w:val="28"/>
                                <w:szCs w:val="28"/>
                                <w:lang w:val="uk-UA"/>
                              </w:rPr>
                              <w:t>ІЛ-18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00" o:spid="_x0000_s1077" style="position:absolute;left:0;text-align:left;margin-left:307.2pt;margin-top:7.9pt;width:74.5pt;height:58.6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" fillcolor="white [3201]" strokecolor="#4bacc6 [3208]" strokeweight="2.5pt">
                <v:shadow color="#868686"/>
                <v:textbox>
                  <w:txbxContent>
                    <w:p w:rsidR="001B56B5" w:rsidRPr="00FA306B" w:rsidRDefault="001B56B5" w:rsidP="00710CDB">
                      <w:pPr>
                        <w:jc w:val="center"/>
                        <w:rPr>
                          <w:rFonts w:ascii="Times New Roman" w:hAnsi="Times New Roman" w:cs="Times New Roman"/>
                          <w:sz w:val="28"/>
                          <w:szCs w:val="28"/>
                          <w:lang w:val="uk-UA"/>
                        </w:rPr>
                      </w:pPr>
                      <w:r w:rsidRPr="00FA306B">
                        <w:rPr>
                          <w:rFonts w:ascii="Times New Roman" w:hAnsi="Times New Roman" w:cs="Times New Roman"/>
                          <w:sz w:val="28"/>
                          <w:szCs w:val="28"/>
                          <w:lang w:val="uk-UA"/>
                        </w:rPr>
                        <w:t>ІЛ-18</w:t>
                      </w:r>
                    </w:p>
                  </w:txbxContent>
                </v:textbox>
              </v:oval>
            </w:pict>
          </mc:Fallback>
        </mc:AlternateContent>
      </w:r>
    </w:p>
    <w:p w:rsidR="00710CDB" w:rsidRDefault="00710CDB" w:rsidP="00710CDB">
      <w:pPr>
        <w:pStyle w:val="a3"/>
        <w:spacing w:after="0" w:line="360" w:lineRule="auto"/>
        <w:ind w:left="3540" w:firstLine="708"/>
        <w:rPr>
          <w:rFonts w:ascii="Times New Roman" w:hAnsi="Times New Roman"/>
          <w:sz w:val="28"/>
          <w:szCs w:val="28"/>
          <w:lang w:val="uk-UA"/>
        </w:rPr>
      </w:pPr>
      <w:r w:rsidRPr="000213BD">
        <w:rPr>
          <w:rFonts w:ascii="Times New Roman" w:hAnsi="Times New Roman"/>
          <w:sz w:val="28"/>
          <w:szCs w:val="28"/>
          <w:lang w:val="uk-UA"/>
        </w:rPr>
        <w:t>r=0,41</w:t>
      </w:r>
      <w:r w:rsidR="00A64857">
        <w:rPr>
          <w:rFonts w:ascii="Times New Roman" w:hAnsi="Times New Roman"/>
          <w:noProof/>
          <w:sz w:val="28"/>
          <w:szCs w:val="28"/>
          <w:lang w:val="uk-UA" w:eastAsia="uk-UA"/>
        </w:rPr>
        <mc:AlternateContent>
          <mc:Choice Requires="wps">
            <w:drawing>
              <wp:anchor distT="0" distB="0" distL="114300" distR="114300" simplePos="0" relativeHeight="251729920" behindDoc="0" locked="0" layoutInCell="1" allowOverlap="1" wp14:anchorId="5ECA2BFB" wp14:editId="0D061F18">
                <wp:simplePos x="0" y="0"/>
                <wp:positionH relativeFrom="column">
                  <wp:posOffset>2045335</wp:posOffset>
                </wp:positionH>
                <wp:positionV relativeFrom="paragraph">
                  <wp:posOffset>176530</wp:posOffset>
                </wp:positionV>
                <wp:extent cx="1856105" cy="191135"/>
                <wp:effectExtent l="0" t="0" r="10795" b="37465"/>
                <wp:wrapNone/>
                <wp:docPr id="78" name="AutoShape 3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56105" cy="191135"/>
                        </a:xfrm>
                        <a:prstGeom prst="straightConnector1">
                          <a:avLst/>
                        </a:prstGeom>
                        <a:noFill/>
                        <a:ln w="19050">
                          <a:solidFill>
                            <a:schemeClr val="accent5">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09" o:spid="_x0000_s1026" type="#_x0000_t32" style="position:absolute;margin-left:161.05pt;margin-top:13.9pt;width:146.15pt;height:15.05pt;flip:x;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" strokecolor="#4bacc6 [3208]" strokeweight="1.5pt">
                <v:shadow color="#868686"/>
              </v:shape>
            </w:pict>
          </mc:Fallback>
        </mc:AlternateContent>
      </w:r>
      <w:r w:rsidR="00A64857">
        <w:rPr>
          <w:rFonts w:ascii="Times New Roman" w:hAnsi="Times New Roman"/>
          <w:noProof/>
          <w:sz w:val="28"/>
          <w:szCs w:val="28"/>
          <w:lang w:val="uk-UA" w:eastAsia="uk-UA"/>
        </w:rPr>
        <mc:AlternateContent>
          <mc:Choice Requires="wps">
            <w:drawing>
              <wp:anchor distT="0" distB="0" distL="114300" distR="114300" simplePos="0" relativeHeight="251721728" behindDoc="0" locked="0" layoutInCell="1" allowOverlap="1" wp14:anchorId="3EE38634" wp14:editId="39A0525B">
                <wp:simplePos x="0" y="0"/>
                <wp:positionH relativeFrom="column">
                  <wp:posOffset>616585</wp:posOffset>
                </wp:positionH>
                <wp:positionV relativeFrom="paragraph">
                  <wp:posOffset>101600</wp:posOffset>
                </wp:positionV>
                <wp:extent cx="1428750" cy="744855"/>
                <wp:effectExtent l="19050" t="19050" r="19050" b="17145"/>
                <wp:wrapNone/>
                <wp:docPr id="77" name="Oval 3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0" cy="74485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ind w:left="-142" w:right="-62"/>
                              <w:jc w:val="center"/>
                              <w:rPr>
                                <w:rFonts w:ascii="Times New Roman" w:hAnsi="Times New Roman" w:cs="Times New Roman"/>
                                <w:sz w:val="28"/>
                                <w:szCs w:val="28"/>
                                <w:lang w:val="uk-UA"/>
                              </w:rPr>
                            </w:pPr>
                            <w:r w:rsidRPr="0073137D">
                              <w:rPr>
                                <w:rFonts w:ascii="Times New Roman" w:hAnsi="Times New Roman" w:cs="Times New Roman"/>
                                <w:sz w:val="28"/>
                                <w:szCs w:val="28"/>
                                <w:lang w:val="uk-UA"/>
                              </w:rPr>
                              <w:t>десатураці</w:t>
                            </w:r>
                            <w:r>
                              <w:rPr>
                                <w:rFonts w:ascii="Times New Roman" w:hAnsi="Times New Roman" w:cs="Times New Roman"/>
                                <w:sz w:val="28"/>
                                <w:szCs w:val="28"/>
                                <w:lang w:val="uk-UA"/>
                              </w:rPr>
                              <w:t>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01" o:spid="_x0000_s1078" style="position:absolute;left:0;text-align:left;margin-left:48.55pt;margin-top:8pt;width:112.5pt;height:58.6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" fillcolor="white [3201]" strokecolor="#4bacc6 [3208]" strokeweight="2.5pt">
                <v:shadow color="#868686"/>
                <v:textbox>
                  <w:txbxContent>
                    <w:p w:rsidR="001B56B5" w:rsidRPr="00FA306B" w:rsidRDefault="001B56B5" w:rsidP="00710CDB">
                      <w:pPr>
                        <w:ind w:left="-142" w:right="-62"/>
                        <w:jc w:val="center"/>
                        <w:rPr>
                          <w:rFonts w:ascii="Times New Roman" w:hAnsi="Times New Roman" w:cs="Times New Roman"/>
                          <w:sz w:val="28"/>
                          <w:szCs w:val="28"/>
                          <w:lang w:val="uk-UA"/>
                        </w:rPr>
                      </w:pPr>
                      <w:r w:rsidRPr="0073137D">
                        <w:rPr>
                          <w:rFonts w:ascii="Times New Roman" w:hAnsi="Times New Roman" w:cs="Times New Roman"/>
                          <w:sz w:val="28"/>
                          <w:szCs w:val="28"/>
                          <w:lang w:val="uk-UA"/>
                        </w:rPr>
                        <w:t>десатураці</w:t>
                      </w:r>
                      <w:r>
                        <w:rPr>
                          <w:rFonts w:ascii="Times New Roman" w:hAnsi="Times New Roman" w:cs="Times New Roman"/>
                          <w:sz w:val="28"/>
                          <w:szCs w:val="28"/>
                          <w:lang w:val="uk-UA"/>
                        </w:rPr>
                        <w:t>я</w:t>
                      </w:r>
                    </w:p>
                  </w:txbxContent>
                </v:textbox>
              </v:oval>
            </w:pict>
          </mc:Fallback>
        </mc:AlternateContent>
      </w:r>
    </w:p>
    <w:p w:rsidR="00710CDB" w:rsidRDefault="00A64857" w:rsidP="00710CDB">
      <w:pPr>
        <w:pStyle w:val="a3"/>
        <w:spacing w:after="0" w:line="360" w:lineRule="auto"/>
        <w:ind w:left="0"/>
        <w:jc w:val="right"/>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4294967295" distB="4294967295" distL="114300" distR="114300" simplePos="0" relativeHeight="251732992" behindDoc="0" locked="0" layoutInCell="1" allowOverlap="1" wp14:anchorId="56844240" wp14:editId="2AEE7F3F">
                <wp:simplePos x="0" y="0"/>
                <wp:positionH relativeFrom="column">
                  <wp:posOffset>4457700</wp:posOffset>
                </wp:positionH>
                <wp:positionV relativeFrom="paragraph">
                  <wp:posOffset>231775</wp:posOffset>
                </wp:positionV>
                <wp:extent cx="234315" cy="1339215"/>
                <wp:effectExtent l="0" t="0" r="32385" b="13335"/>
                <wp:wrapNone/>
                <wp:docPr id="76" name="Line 3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flipV="1">
                          <a:off x="0" y="0"/>
                          <a:ext cx="234315" cy="1339215"/>
                        </a:xfrm>
                        <a:prstGeom prst="line">
                          <a:avLst/>
                        </a:prstGeom>
                        <a:noFill/>
                        <a:ln w="19050">
                          <a:solidFill>
                            <a:schemeClr val="accent5">
                              <a:lumMod val="100000"/>
                              <a:lumOff val="0"/>
                            </a:scheme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margin">
                  <wp14:pctWidth>0</wp14:pctWidth>
                </wp14:sizeRelH>
                <wp14:sizeRelV relativeFrom="margin">
                  <wp14:pctHeight>0</wp14:pctHeight>
                </wp14:sizeRelV>
              </wp:anchor>
            </w:drawing>
          </mc:Choice>
          <mc:Fallback>
            <w:pict>
              <v:line id="Line 315" o:spid="_x0000_s1026" style="position:absolute;flip:x y;z-index:2517329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51pt,18.25pt" to="369.45pt,1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" strokecolor="#4bacc6 [3208]" strokeweight="1.5pt">
                <v:stroke dashstyle="dash"/>
                <v:shadow color="#868686"/>
                <o:lock v:ext="edit" shapetype="f"/>
              </v:line>
            </w:pict>
          </mc:Fallback>
        </mc:AlternateContent>
      </w:r>
      <w:r>
        <w:rPr>
          <w:rFonts w:ascii="Times New Roman" w:hAnsi="Times New Roman"/>
          <w:noProof/>
          <w:sz w:val="28"/>
          <w:szCs w:val="28"/>
          <w:lang w:val="uk-UA" w:eastAsia="uk-UA"/>
        </w:rPr>
        <mc:AlternateContent>
          <mc:Choice Requires="wps">
            <w:drawing>
              <wp:anchor distT="4294967295" distB="4294967295" distL="114300" distR="114300" simplePos="0" relativeHeight="251731968" behindDoc="0" locked="0" layoutInCell="1" allowOverlap="1" wp14:anchorId="1A94603E" wp14:editId="493CE185">
                <wp:simplePos x="0" y="0"/>
                <wp:positionH relativeFrom="column">
                  <wp:posOffset>3188970</wp:posOffset>
                </wp:positionH>
                <wp:positionV relativeFrom="paragraph">
                  <wp:posOffset>156845</wp:posOffset>
                </wp:positionV>
                <wp:extent cx="875665" cy="509905"/>
                <wp:effectExtent l="0" t="0" r="19685" b="23495"/>
                <wp:wrapNone/>
                <wp:docPr id="75" name="Line 3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875665" cy="509905"/>
                        </a:xfrm>
                        <a:prstGeom prst="line">
                          <a:avLst/>
                        </a:prstGeom>
                        <a:noFill/>
                        <a:ln w="19050">
                          <a:solidFill>
                            <a:schemeClr val="accent5">
                              <a:lumMod val="100000"/>
                              <a:lumOff val="0"/>
                            </a:scheme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margin">
                  <wp14:pctWidth>0</wp14:pctWidth>
                </wp14:sizeRelH>
                <wp14:sizeRelV relativeFrom="margin">
                  <wp14:pctHeight>0</wp14:pctHeight>
                </wp14:sizeRelV>
              </wp:anchor>
            </w:drawing>
          </mc:Choice>
          <mc:Fallback>
            <w:pict>
              <v:line id="Line 314" o:spid="_x0000_s1026" style="position:absolute;flip:y;z-index:2517319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51.1pt,12.35pt" to="320.05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" strokecolor="#4bacc6 [3208]" strokeweight="1.5pt">
                <v:stroke dashstyle="dash"/>
                <v:shadow color="#868686"/>
                <o:lock v:ext="edit" shapetype="f"/>
              </v:line>
            </w:pict>
          </mc:Fallback>
        </mc:AlternateContent>
      </w:r>
    </w:p>
    <w:p w:rsidR="00710CDB" w:rsidRDefault="00710CDB" w:rsidP="00710CDB">
      <w:pPr>
        <w:pStyle w:val="a3"/>
        <w:tabs>
          <w:tab w:val="center" w:pos="4819"/>
          <w:tab w:val="right" w:pos="9638"/>
        </w:tabs>
        <w:spacing w:after="0" w:line="360" w:lineRule="auto"/>
        <w:ind w:left="0"/>
        <w:rPr>
          <w:rFonts w:ascii="Times New Roman" w:hAnsi="Times New Roman"/>
          <w:sz w:val="28"/>
          <w:szCs w:val="28"/>
          <w:lang w:val="uk-UA"/>
        </w:rPr>
      </w:pPr>
      <w:r>
        <w:rPr>
          <w:rFonts w:ascii="Times New Roman" w:hAnsi="Times New Roman"/>
          <w:sz w:val="28"/>
          <w:szCs w:val="28"/>
          <w:lang w:val="uk-UA"/>
        </w:rPr>
        <w:tab/>
      </w:r>
      <w:r w:rsidRPr="000213BD">
        <w:rPr>
          <w:rFonts w:ascii="Times New Roman" w:hAnsi="Times New Roman"/>
          <w:sz w:val="28"/>
          <w:szCs w:val="28"/>
          <w:lang w:val="uk-UA"/>
        </w:rPr>
        <w:t>r=</w:t>
      </w:r>
      <w:r>
        <w:rPr>
          <w:rFonts w:ascii="Times New Roman" w:hAnsi="Times New Roman"/>
          <w:sz w:val="28"/>
          <w:szCs w:val="28"/>
          <w:lang w:val="uk-UA"/>
        </w:rPr>
        <w:t>-</w:t>
      </w:r>
      <w:r w:rsidRPr="000213BD">
        <w:rPr>
          <w:rFonts w:ascii="Times New Roman" w:hAnsi="Times New Roman"/>
          <w:sz w:val="28"/>
          <w:szCs w:val="28"/>
          <w:lang w:val="uk-UA"/>
        </w:rPr>
        <w:t>0,</w:t>
      </w:r>
      <w:r>
        <w:rPr>
          <w:rFonts w:ascii="Times New Roman" w:hAnsi="Times New Roman"/>
          <w:sz w:val="28"/>
          <w:szCs w:val="28"/>
          <w:lang w:val="uk-UA"/>
        </w:rPr>
        <w:t>26</w:t>
      </w:r>
      <w:r w:rsidR="00A64857">
        <w:rPr>
          <w:rFonts w:ascii="Times New Roman" w:hAnsi="Times New Roman"/>
          <w:noProof/>
          <w:sz w:val="28"/>
          <w:szCs w:val="28"/>
          <w:lang w:val="uk-UA" w:eastAsia="uk-UA"/>
        </w:rPr>
        <mc:AlternateContent>
          <mc:Choice Requires="wps">
            <w:drawing>
              <wp:anchor distT="4294967295" distB="4294967295" distL="114300" distR="114300" simplePos="0" relativeHeight="251736064" behindDoc="0" locked="0" layoutInCell="1" allowOverlap="1" wp14:anchorId="3FA49198" wp14:editId="27724BBD">
                <wp:simplePos x="0" y="0"/>
                <wp:positionH relativeFrom="column">
                  <wp:posOffset>1452245</wp:posOffset>
                </wp:positionH>
                <wp:positionV relativeFrom="paragraph">
                  <wp:posOffset>233045</wp:posOffset>
                </wp:positionV>
                <wp:extent cx="139065" cy="1254125"/>
                <wp:effectExtent l="0" t="0" r="32385" b="22225"/>
                <wp:wrapNone/>
                <wp:docPr id="74" name="Line 3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139065" cy="1254125"/>
                        </a:xfrm>
                        <a:prstGeom prst="line">
                          <a:avLst/>
                        </a:prstGeom>
                        <a:noFill/>
                        <a:ln w="19050">
                          <a:solidFill>
                            <a:schemeClr val="accent5">
                              <a:lumMod val="100000"/>
                              <a:lumOff val="0"/>
                            </a:scheme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margin">
                  <wp14:pctWidth>0</wp14:pctWidth>
                </wp14:sizeRelH>
                <wp14:sizeRelV relativeFrom="margin">
                  <wp14:pctHeight>0</wp14:pctHeight>
                </wp14:sizeRelV>
              </wp:anchor>
            </w:drawing>
          </mc:Choice>
          <mc:Fallback>
            <w:pict>
              <v:line id="Line 318" o:spid="_x0000_s1026" style="position:absolute;flip:y;z-index:2517360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14.35pt,18.35pt" to="125.3pt,11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" strokecolor="#4bacc6 [3208]" strokeweight="1.5pt">
                <v:stroke dashstyle="dash"/>
                <v:shadow color="#868686"/>
                <o:lock v:ext="edit" shapetype="f"/>
              </v:line>
            </w:pict>
          </mc:Fallback>
        </mc:AlternateContent>
      </w:r>
    </w:p>
    <w:p w:rsidR="00710CDB" w:rsidRDefault="00A64857" w:rsidP="00710CDB">
      <w:pPr>
        <w:pStyle w:val="a3"/>
        <w:spacing w:after="0" w:line="360" w:lineRule="auto"/>
        <w:ind w:left="0"/>
        <w:jc w:val="right"/>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0" distB="0" distL="114300" distR="114300" simplePos="0" relativeHeight="251722752" behindDoc="0" locked="0" layoutInCell="1" allowOverlap="1" wp14:anchorId="66D04B21" wp14:editId="5FDF170A">
                <wp:simplePos x="0" y="0"/>
                <wp:positionH relativeFrom="column">
                  <wp:posOffset>2292350</wp:posOffset>
                </wp:positionH>
                <wp:positionV relativeFrom="paragraph">
                  <wp:posOffset>53340</wp:posOffset>
                </wp:positionV>
                <wp:extent cx="1488440" cy="798195"/>
                <wp:effectExtent l="19050" t="19050" r="16510" b="20955"/>
                <wp:wrapNone/>
                <wp:docPr id="73" name="Oval 3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8440" cy="79819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jc w:val="center"/>
                              <w:rPr>
                                <w:rFonts w:ascii="Times New Roman" w:hAnsi="Times New Roman" w:cs="Times New Roman"/>
                                <w:sz w:val="28"/>
                                <w:szCs w:val="28"/>
                                <w:lang w:val="uk-UA"/>
                              </w:rPr>
                            </w:pPr>
                            <w:r w:rsidRPr="0073137D">
                              <w:rPr>
                                <w:rFonts w:ascii="Times New Roman" w:hAnsi="Times New Roman" w:cs="Times New Roman"/>
                                <w:sz w:val="28"/>
                                <w:szCs w:val="28"/>
                                <w:lang w:val="uk-UA"/>
                              </w:rPr>
                              <w:t>дистанці</w:t>
                            </w:r>
                            <w:r>
                              <w:rPr>
                                <w:rFonts w:ascii="Times New Roman" w:hAnsi="Times New Roman" w:cs="Times New Roman"/>
                                <w:sz w:val="28"/>
                                <w:szCs w:val="28"/>
                                <w:lang w:val="uk-UA"/>
                              </w:rPr>
                              <w:t xml:space="preserve">я </w:t>
                            </w:r>
                            <w:r w:rsidRPr="0073137D">
                              <w:rPr>
                                <w:rFonts w:ascii="Times New Roman" w:hAnsi="Times New Roman" w:cs="Times New Roman"/>
                                <w:sz w:val="28"/>
                                <w:szCs w:val="28"/>
                                <w:lang w:val="uk-UA"/>
                              </w:rPr>
                              <w:t>у 6-ХТзХ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02" o:spid="_x0000_s1079" style="position:absolute;left:0;text-align:left;margin-left:180.5pt;margin-top:4.2pt;width:117.2pt;height:62.8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" fillcolor="white [3201]" strokecolor="#4bacc6 [3208]" strokeweight="2.5pt">
                <v:shadow color="#868686"/>
                <v:textbox>
                  <w:txbxContent>
                    <w:p w:rsidR="001B56B5" w:rsidRPr="00FA306B" w:rsidRDefault="001B56B5" w:rsidP="00710CDB">
                      <w:pPr>
                        <w:jc w:val="center"/>
                        <w:rPr>
                          <w:rFonts w:ascii="Times New Roman" w:hAnsi="Times New Roman" w:cs="Times New Roman"/>
                          <w:sz w:val="28"/>
                          <w:szCs w:val="28"/>
                          <w:lang w:val="uk-UA"/>
                        </w:rPr>
                      </w:pPr>
                      <w:r w:rsidRPr="0073137D">
                        <w:rPr>
                          <w:rFonts w:ascii="Times New Roman" w:hAnsi="Times New Roman" w:cs="Times New Roman"/>
                          <w:sz w:val="28"/>
                          <w:szCs w:val="28"/>
                          <w:lang w:val="uk-UA"/>
                        </w:rPr>
                        <w:t>дистанці</w:t>
                      </w:r>
                      <w:r>
                        <w:rPr>
                          <w:rFonts w:ascii="Times New Roman" w:hAnsi="Times New Roman" w:cs="Times New Roman"/>
                          <w:sz w:val="28"/>
                          <w:szCs w:val="28"/>
                          <w:lang w:val="uk-UA"/>
                        </w:rPr>
                        <w:t xml:space="preserve">я </w:t>
                      </w:r>
                      <w:r w:rsidRPr="0073137D">
                        <w:rPr>
                          <w:rFonts w:ascii="Times New Roman" w:hAnsi="Times New Roman" w:cs="Times New Roman"/>
                          <w:sz w:val="28"/>
                          <w:szCs w:val="28"/>
                          <w:lang w:val="uk-UA"/>
                        </w:rPr>
                        <w:t>у 6-ХТзХ</w:t>
                      </w:r>
                    </w:p>
                  </w:txbxContent>
                </v:textbox>
              </v:oval>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26848" behindDoc="0" locked="0" layoutInCell="1" allowOverlap="1" wp14:anchorId="0C83C39C" wp14:editId="35F3FD82">
                <wp:simplePos x="0" y="0"/>
                <wp:positionH relativeFrom="column">
                  <wp:posOffset>-14605</wp:posOffset>
                </wp:positionH>
                <wp:positionV relativeFrom="paragraph">
                  <wp:posOffset>106680</wp:posOffset>
                </wp:positionV>
                <wp:extent cx="946150" cy="744855"/>
                <wp:effectExtent l="19050" t="19050" r="25400" b="17145"/>
                <wp:wrapNone/>
                <wp:docPr id="72" name="Oval 3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0" cy="74485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rPr>
                                <w:rFonts w:ascii="Times New Roman" w:hAnsi="Times New Roman" w:cs="Times New Roman"/>
                                <w:sz w:val="28"/>
                                <w:szCs w:val="28"/>
                                <w:lang w:val="uk-UA"/>
                              </w:rPr>
                            </w:pPr>
                            <w:r w:rsidRPr="002F14DF">
                              <w:rPr>
                                <w:rFonts w:ascii="Times New Roman" w:hAnsi="Times New Roman" w:cs="Times New Roman"/>
                                <w:sz w:val="28"/>
                                <w:szCs w:val="28"/>
                                <w:lang w:val="uk-UA"/>
                              </w:rPr>
                              <w:t>індекс BODE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06" o:spid="_x0000_s1080" style="position:absolute;left:0;text-align:left;margin-left:-1.15pt;margin-top:8.4pt;width:74.5pt;height:58.6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" fillcolor="white [3201]" strokecolor="#4bacc6 [3208]" strokeweight="2.5pt">
                <v:shadow color="#868686"/>
                <v:textbox>
                  <w:txbxContent>
                    <w:p w:rsidR="001B56B5" w:rsidRPr="00FA306B" w:rsidRDefault="001B56B5" w:rsidP="00710CDB">
                      <w:pPr>
                        <w:rPr>
                          <w:rFonts w:ascii="Times New Roman" w:hAnsi="Times New Roman" w:cs="Times New Roman"/>
                          <w:sz w:val="28"/>
                          <w:szCs w:val="28"/>
                          <w:lang w:val="uk-UA"/>
                        </w:rPr>
                      </w:pPr>
                      <w:r w:rsidRPr="002F14DF">
                        <w:rPr>
                          <w:rFonts w:ascii="Times New Roman" w:hAnsi="Times New Roman" w:cs="Times New Roman"/>
                          <w:sz w:val="28"/>
                          <w:szCs w:val="28"/>
                          <w:lang w:val="uk-UA"/>
                        </w:rPr>
                        <w:t>індекс BODE</w:t>
                      </w:r>
                    </w:p>
                  </w:txbxContent>
                </v:textbox>
              </v:oval>
            </w:pict>
          </mc:Fallback>
        </mc:AlternateContent>
      </w:r>
    </w:p>
    <w:p w:rsidR="00710CDB" w:rsidRDefault="00710CDB" w:rsidP="00710CDB">
      <w:pPr>
        <w:pStyle w:val="a3"/>
        <w:tabs>
          <w:tab w:val="left" w:pos="1993"/>
          <w:tab w:val="left" w:pos="7401"/>
        </w:tabs>
        <w:spacing w:after="0" w:line="360" w:lineRule="auto"/>
        <w:ind w:left="0"/>
        <w:rPr>
          <w:rFonts w:ascii="Times New Roman" w:hAnsi="Times New Roman"/>
          <w:sz w:val="28"/>
          <w:szCs w:val="28"/>
          <w:lang w:val="uk-UA"/>
        </w:rPr>
      </w:pPr>
      <w:r>
        <w:rPr>
          <w:rFonts w:ascii="Times New Roman" w:hAnsi="Times New Roman"/>
          <w:sz w:val="28"/>
          <w:szCs w:val="28"/>
          <w:lang w:val="uk-UA"/>
        </w:rPr>
        <w:tab/>
      </w:r>
      <w:r w:rsidRPr="00D33798">
        <w:rPr>
          <w:rFonts w:ascii="Times New Roman" w:hAnsi="Times New Roman"/>
          <w:sz w:val="28"/>
          <w:szCs w:val="28"/>
          <w:lang w:val="uk-UA"/>
        </w:rPr>
        <w:t>r=-0,</w:t>
      </w:r>
      <w:r>
        <w:rPr>
          <w:rFonts w:ascii="Times New Roman" w:hAnsi="Times New Roman"/>
          <w:sz w:val="28"/>
          <w:szCs w:val="28"/>
          <w:lang w:val="uk-UA"/>
        </w:rPr>
        <w:t>44</w:t>
      </w:r>
      <w:r>
        <w:rPr>
          <w:rFonts w:ascii="Times New Roman" w:hAnsi="Times New Roman"/>
          <w:sz w:val="28"/>
          <w:szCs w:val="28"/>
          <w:lang w:val="uk-UA"/>
        </w:rPr>
        <w:tab/>
      </w:r>
      <w:r w:rsidRPr="000213BD">
        <w:rPr>
          <w:rFonts w:ascii="Times New Roman" w:hAnsi="Times New Roman"/>
          <w:sz w:val="28"/>
          <w:szCs w:val="28"/>
          <w:lang w:val="uk-UA"/>
        </w:rPr>
        <w:t>r=</w:t>
      </w:r>
      <w:r>
        <w:rPr>
          <w:rFonts w:ascii="Times New Roman" w:hAnsi="Times New Roman"/>
          <w:sz w:val="28"/>
          <w:szCs w:val="28"/>
          <w:lang w:val="uk-UA"/>
        </w:rPr>
        <w:t>-</w:t>
      </w:r>
      <w:r w:rsidRPr="000213BD">
        <w:rPr>
          <w:rFonts w:ascii="Times New Roman" w:hAnsi="Times New Roman"/>
          <w:sz w:val="28"/>
          <w:szCs w:val="28"/>
          <w:lang w:val="uk-UA"/>
        </w:rPr>
        <w:t>0,</w:t>
      </w:r>
      <w:r>
        <w:rPr>
          <w:rFonts w:ascii="Times New Roman" w:hAnsi="Times New Roman"/>
          <w:sz w:val="28"/>
          <w:szCs w:val="28"/>
          <w:lang w:val="uk-UA"/>
        </w:rPr>
        <w:t>35</w:t>
      </w:r>
    </w:p>
    <w:p w:rsidR="00710CDB" w:rsidRDefault="00A64857" w:rsidP="00710CDB">
      <w:pPr>
        <w:pStyle w:val="a3"/>
        <w:spacing w:after="0" w:line="360" w:lineRule="auto"/>
        <w:ind w:left="0"/>
        <w:jc w:val="right"/>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4294967295" distB="4294967295" distL="114300" distR="114300" simplePos="0" relativeHeight="251737088" behindDoc="0" locked="0" layoutInCell="1" allowOverlap="1" wp14:anchorId="6C5122CA" wp14:editId="7FB092EB">
                <wp:simplePos x="0" y="0"/>
                <wp:positionH relativeFrom="column">
                  <wp:posOffset>704850</wp:posOffset>
                </wp:positionH>
                <wp:positionV relativeFrom="paragraph">
                  <wp:posOffset>238125</wp:posOffset>
                </wp:positionV>
                <wp:extent cx="364490" cy="478155"/>
                <wp:effectExtent l="0" t="0" r="35560" b="17145"/>
                <wp:wrapNone/>
                <wp:docPr id="71" name="Line 3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64490" cy="478155"/>
                        </a:xfrm>
                        <a:prstGeom prst="line">
                          <a:avLst/>
                        </a:prstGeom>
                        <a:noFill/>
                        <a:ln w="19050">
                          <a:solidFill>
                            <a:schemeClr val="accent5">
                              <a:lumMod val="100000"/>
                              <a:lumOff val="0"/>
                            </a:scheme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margin">
                  <wp14:pctWidth>0</wp14:pctWidth>
                </wp14:sizeRelH>
                <wp14:sizeRelV relativeFrom="margin">
                  <wp14:pctHeight>0</wp14:pctHeight>
                </wp14:sizeRelV>
              </wp:anchor>
            </w:drawing>
          </mc:Choice>
          <mc:Fallback>
            <w:pict>
              <v:line id="Line 319" o:spid="_x0000_s1026" style="position:absolute;z-index:2517370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5.5pt,18.75pt" to="84.2pt,5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" strokecolor="#4bacc6 [3208]" strokeweight="1.5pt">
                <v:stroke dashstyle="dash"/>
                <v:shadow color="#868686"/>
                <o:lock v:ext="edit" shapetype="f"/>
              </v:lin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34016" behindDoc="0" locked="0" layoutInCell="1" allowOverlap="1" wp14:anchorId="3401452C" wp14:editId="2FC76FF1">
                <wp:simplePos x="0" y="0"/>
                <wp:positionH relativeFrom="column">
                  <wp:posOffset>1672590</wp:posOffset>
                </wp:positionH>
                <wp:positionV relativeFrom="paragraph">
                  <wp:posOffset>46355</wp:posOffset>
                </wp:positionV>
                <wp:extent cx="725805" cy="584835"/>
                <wp:effectExtent l="0" t="0" r="17145" b="24765"/>
                <wp:wrapNone/>
                <wp:docPr id="70" name="AutoShape 3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5805" cy="584835"/>
                        </a:xfrm>
                        <a:prstGeom prst="straightConnector1">
                          <a:avLst/>
                        </a:prstGeom>
                        <a:noFill/>
                        <a:ln w="19050">
                          <a:solidFill>
                            <a:schemeClr val="accent5">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16" o:spid="_x0000_s1026" type="#_x0000_t32" style="position:absolute;margin-left:131.7pt;margin-top:3.65pt;width:57.15pt;height:46.05pt;flip:x;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" strokecolor="#4bacc6 [3208]" strokeweight="1.5pt">
                <v:shadow color="#868686"/>
              </v:shape>
            </w:pict>
          </mc:Fallback>
        </mc:AlternateContent>
      </w:r>
    </w:p>
    <w:p w:rsidR="00710CDB" w:rsidRDefault="00710CDB" w:rsidP="00710CDB">
      <w:pPr>
        <w:pStyle w:val="a3"/>
        <w:tabs>
          <w:tab w:val="left" w:pos="921"/>
          <w:tab w:val="left" w:pos="2813"/>
          <w:tab w:val="right" w:pos="9638"/>
        </w:tabs>
        <w:spacing w:after="0" w:line="360" w:lineRule="auto"/>
        <w:ind w:left="0"/>
        <w:rPr>
          <w:rFonts w:ascii="Times New Roman" w:hAnsi="Times New Roman"/>
          <w:sz w:val="28"/>
          <w:szCs w:val="28"/>
          <w:lang w:val="uk-UA"/>
        </w:rPr>
      </w:pPr>
      <w:r>
        <w:rPr>
          <w:rFonts w:ascii="Times New Roman" w:hAnsi="Times New Roman"/>
          <w:sz w:val="28"/>
          <w:szCs w:val="28"/>
          <w:lang w:val="uk-UA"/>
        </w:rPr>
        <w:tab/>
      </w:r>
      <w:r w:rsidRPr="00D33798">
        <w:rPr>
          <w:rFonts w:ascii="Times New Roman" w:hAnsi="Times New Roman"/>
          <w:sz w:val="28"/>
          <w:szCs w:val="28"/>
          <w:lang w:val="uk-UA"/>
        </w:rPr>
        <w:t>r=-0,35</w:t>
      </w:r>
      <w:r>
        <w:rPr>
          <w:rFonts w:ascii="Times New Roman" w:hAnsi="Times New Roman"/>
          <w:sz w:val="28"/>
          <w:szCs w:val="28"/>
          <w:lang w:val="uk-UA"/>
        </w:rPr>
        <w:tab/>
      </w:r>
      <w:r w:rsidRPr="000213BD">
        <w:rPr>
          <w:rFonts w:ascii="Times New Roman" w:hAnsi="Times New Roman"/>
          <w:sz w:val="28"/>
          <w:szCs w:val="28"/>
          <w:lang w:val="uk-UA"/>
        </w:rPr>
        <w:t>r=0,</w:t>
      </w:r>
      <w:r>
        <w:rPr>
          <w:rFonts w:ascii="Times New Roman" w:hAnsi="Times New Roman"/>
          <w:sz w:val="28"/>
          <w:szCs w:val="28"/>
          <w:lang w:val="uk-UA"/>
        </w:rPr>
        <w:t>26</w:t>
      </w:r>
      <w:r w:rsidR="00A64857">
        <w:rPr>
          <w:rFonts w:ascii="Times New Roman" w:hAnsi="Times New Roman"/>
          <w:noProof/>
          <w:sz w:val="28"/>
          <w:szCs w:val="28"/>
          <w:lang w:val="uk-UA" w:eastAsia="uk-UA"/>
        </w:rPr>
        <mc:AlternateContent>
          <mc:Choice Requires="wps">
            <w:drawing>
              <wp:anchor distT="0" distB="0" distL="114300" distR="114300" simplePos="0" relativeHeight="251725824" behindDoc="0" locked="0" layoutInCell="1" allowOverlap="1" wp14:anchorId="111E4AEB" wp14:editId="522CCF18">
                <wp:simplePos x="0" y="0"/>
                <wp:positionH relativeFrom="column">
                  <wp:posOffset>995045</wp:posOffset>
                </wp:positionH>
                <wp:positionV relativeFrom="paragraph">
                  <wp:posOffset>260350</wp:posOffset>
                </wp:positionV>
                <wp:extent cx="946150" cy="744855"/>
                <wp:effectExtent l="19050" t="19050" r="25400" b="17145"/>
                <wp:wrapNone/>
                <wp:docPr id="69" name="Oval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0" cy="74485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rPr>
                                <w:rFonts w:ascii="Times New Roman" w:hAnsi="Times New Roman" w:cs="Times New Roman"/>
                                <w:sz w:val="28"/>
                                <w:szCs w:val="28"/>
                                <w:lang w:val="uk-UA"/>
                              </w:rPr>
                            </w:pPr>
                            <w:r>
                              <w:rPr>
                                <w:rFonts w:ascii="Times New Roman" w:hAnsi="Times New Roman" w:cs="Times New Roman"/>
                                <w:sz w:val="28"/>
                                <w:szCs w:val="28"/>
                                <w:lang w:val="uk-UA"/>
                              </w:rPr>
                              <w:t>ІЛ-10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05" o:spid="_x0000_s1081" style="position:absolute;margin-left:78.35pt;margin-top:20.5pt;width:74.5pt;height:58.6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" fillcolor="white [3201]" strokecolor="#4bacc6 [3208]" strokeweight="2.5pt">
                <v:shadow color="#868686"/>
                <v:textbox>
                  <w:txbxContent>
                    <w:p w:rsidR="001B56B5" w:rsidRPr="00FA306B" w:rsidRDefault="001B56B5" w:rsidP="00710CDB">
                      <w:pPr>
                        <w:rPr>
                          <w:rFonts w:ascii="Times New Roman" w:hAnsi="Times New Roman" w:cs="Times New Roman"/>
                          <w:sz w:val="28"/>
                          <w:szCs w:val="28"/>
                          <w:lang w:val="uk-UA"/>
                        </w:rPr>
                      </w:pPr>
                      <w:r>
                        <w:rPr>
                          <w:rFonts w:ascii="Times New Roman" w:hAnsi="Times New Roman" w:cs="Times New Roman"/>
                          <w:sz w:val="28"/>
                          <w:szCs w:val="28"/>
                          <w:lang w:val="uk-UA"/>
                        </w:rPr>
                        <w:t>ІЛ-10</w:t>
                      </w:r>
                    </w:p>
                  </w:txbxContent>
                </v:textbox>
              </v:oval>
            </w:pict>
          </mc:Fallback>
        </mc:AlternateContent>
      </w:r>
      <w:r w:rsidR="00A64857">
        <w:rPr>
          <w:rFonts w:ascii="Times New Roman" w:hAnsi="Times New Roman"/>
          <w:noProof/>
          <w:sz w:val="28"/>
          <w:szCs w:val="28"/>
          <w:lang w:val="uk-UA" w:eastAsia="uk-UA"/>
        </w:rPr>
        <mc:AlternateContent>
          <mc:Choice Requires="wps">
            <w:drawing>
              <wp:anchor distT="0" distB="0" distL="114300" distR="114300" simplePos="0" relativeHeight="251723776" behindDoc="0" locked="0" layoutInCell="1" allowOverlap="1" wp14:anchorId="1C11AEA0" wp14:editId="6D6500F8">
                <wp:simplePos x="0" y="0"/>
                <wp:positionH relativeFrom="column">
                  <wp:posOffset>3901440</wp:posOffset>
                </wp:positionH>
                <wp:positionV relativeFrom="paragraph">
                  <wp:posOffset>37465</wp:posOffset>
                </wp:positionV>
                <wp:extent cx="1619250" cy="810895"/>
                <wp:effectExtent l="19050" t="19050" r="19050" b="27305"/>
                <wp:wrapNone/>
                <wp:docPr id="68" name="Oval 3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0" cy="81089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ind w:left="-142" w:right="-127"/>
                              <w:jc w:val="center"/>
                              <w:rPr>
                                <w:rFonts w:ascii="Times New Roman" w:hAnsi="Times New Roman" w:cs="Times New Roman"/>
                                <w:sz w:val="28"/>
                                <w:szCs w:val="28"/>
                                <w:lang w:val="uk-UA"/>
                              </w:rPr>
                            </w:pPr>
                            <w:r w:rsidRPr="0073137D">
                              <w:rPr>
                                <w:rFonts w:ascii="Times New Roman" w:hAnsi="Times New Roman" w:cs="Times New Roman"/>
                                <w:sz w:val="28"/>
                                <w:szCs w:val="28"/>
                                <w:lang w:val="uk-UA"/>
                              </w:rPr>
                              <w:t>сатураці</w:t>
                            </w:r>
                            <w:r>
                              <w:rPr>
                                <w:rFonts w:ascii="Times New Roman" w:hAnsi="Times New Roman" w:cs="Times New Roman"/>
                                <w:sz w:val="28"/>
                                <w:szCs w:val="28"/>
                                <w:lang w:val="uk-UA"/>
                              </w:rPr>
                              <w:t>я</w:t>
                            </w:r>
                            <w:r w:rsidRPr="0073137D">
                              <w:rPr>
                                <w:rFonts w:ascii="Times New Roman" w:hAnsi="Times New Roman" w:cs="Times New Roman"/>
                                <w:sz w:val="28"/>
                                <w:szCs w:val="28"/>
                                <w:lang w:val="uk-UA"/>
                              </w:rPr>
                              <w:t xml:space="preserve"> після 6-ХТзХ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03" o:spid="_x0000_s1082" style="position:absolute;margin-left:307.2pt;margin-top:2.95pt;width:127.5pt;height:63.8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" fillcolor="white [3201]" strokecolor="#4bacc6 [3208]" strokeweight="2.5pt">
                <v:shadow color="#868686"/>
                <v:textbox>
                  <w:txbxContent>
                    <w:p w:rsidR="001B56B5" w:rsidRPr="00FA306B" w:rsidRDefault="001B56B5" w:rsidP="00710CDB">
                      <w:pPr>
                        <w:ind w:left="-142" w:right="-127"/>
                        <w:jc w:val="center"/>
                        <w:rPr>
                          <w:rFonts w:ascii="Times New Roman" w:hAnsi="Times New Roman" w:cs="Times New Roman"/>
                          <w:sz w:val="28"/>
                          <w:szCs w:val="28"/>
                          <w:lang w:val="uk-UA"/>
                        </w:rPr>
                      </w:pPr>
                      <w:r w:rsidRPr="0073137D">
                        <w:rPr>
                          <w:rFonts w:ascii="Times New Roman" w:hAnsi="Times New Roman" w:cs="Times New Roman"/>
                          <w:sz w:val="28"/>
                          <w:szCs w:val="28"/>
                          <w:lang w:val="uk-UA"/>
                        </w:rPr>
                        <w:t>сатураці</w:t>
                      </w:r>
                      <w:r>
                        <w:rPr>
                          <w:rFonts w:ascii="Times New Roman" w:hAnsi="Times New Roman" w:cs="Times New Roman"/>
                          <w:sz w:val="28"/>
                          <w:szCs w:val="28"/>
                          <w:lang w:val="uk-UA"/>
                        </w:rPr>
                        <w:t>я</w:t>
                      </w:r>
                      <w:r w:rsidRPr="0073137D">
                        <w:rPr>
                          <w:rFonts w:ascii="Times New Roman" w:hAnsi="Times New Roman" w:cs="Times New Roman"/>
                          <w:sz w:val="28"/>
                          <w:szCs w:val="28"/>
                          <w:lang w:val="uk-UA"/>
                        </w:rPr>
                        <w:t xml:space="preserve"> після 6-ХТзХ</w:t>
                      </w:r>
                    </w:p>
                  </w:txbxContent>
                </v:textbox>
              </v:oval>
            </w:pict>
          </mc:Fallback>
        </mc:AlternateContent>
      </w:r>
    </w:p>
    <w:p w:rsidR="00710CDB" w:rsidRDefault="00710CDB" w:rsidP="00710CDB">
      <w:pPr>
        <w:pStyle w:val="a3"/>
        <w:tabs>
          <w:tab w:val="left" w:pos="4353"/>
          <w:tab w:val="right" w:pos="9638"/>
        </w:tabs>
        <w:spacing w:after="0" w:line="360" w:lineRule="auto"/>
        <w:ind w:left="0"/>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sz w:val="28"/>
          <w:szCs w:val="28"/>
          <w:lang w:val="uk-UA"/>
        </w:rPr>
        <w:tab/>
      </w:r>
      <w:r w:rsidR="00A64857">
        <w:rPr>
          <w:rFonts w:ascii="Times New Roman" w:hAnsi="Times New Roman"/>
          <w:noProof/>
          <w:sz w:val="28"/>
          <w:szCs w:val="28"/>
          <w:lang w:val="uk-UA" w:eastAsia="uk-UA"/>
        </w:rPr>
        <mc:AlternateContent>
          <mc:Choice Requires="wps">
            <w:drawing>
              <wp:anchor distT="0" distB="0" distL="114300" distR="114300" simplePos="0" relativeHeight="251735040" behindDoc="0" locked="0" layoutInCell="1" allowOverlap="1" wp14:anchorId="56E329EC" wp14:editId="63CC1813">
                <wp:simplePos x="0" y="0"/>
                <wp:positionH relativeFrom="column">
                  <wp:posOffset>1941195</wp:posOffset>
                </wp:positionH>
                <wp:positionV relativeFrom="paragraph">
                  <wp:posOffset>102870</wp:posOffset>
                </wp:positionV>
                <wp:extent cx="1960245" cy="130810"/>
                <wp:effectExtent l="0" t="0" r="20955" b="21590"/>
                <wp:wrapNone/>
                <wp:docPr id="67" name="AutoShape 3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60245" cy="130810"/>
                        </a:xfrm>
                        <a:prstGeom prst="straightConnector1">
                          <a:avLst/>
                        </a:prstGeom>
                        <a:noFill/>
                        <a:ln w="19050">
                          <a:solidFill>
                            <a:schemeClr val="accent5">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17" o:spid="_x0000_s1026" type="#_x0000_t32" style="position:absolute;margin-left:152.85pt;margin-top:8.1pt;width:154.35pt;height:10.3pt;flip:x;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" strokecolor="#4bacc6 [3208]" strokeweight="1.5pt">
                <v:shadow color="#868686"/>
              </v:shape>
            </w:pict>
          </mc:Fallback>
        </mc:AlternateContent>
      </w:r>
    </w:p>
    <w:p w:rsidR="00710CDB" w:rsidRDefault="00710CDB" w:rsidP="00710CDB">
      <w:pPr>
        <w:pStyle w:val="a3"/>
        <w:tabs>
          <w:tab w:val="left" w:pos="4253"/>
        </w:tabs>
        <w:spacing w:after="0" w:line="360" w:lineRule="auto"/>
        <w:ind w:left="0"/>
        <w:rPr>
          <w:rFonts w:ascii="Times New Roman" w:hAnsi="Times New Roman"/>
          <w:sz w:val="28"/>
          <w:szCs w:val="28"/>
          <w:lang w:val="uk-UA"/>
        </w:rPr>
      </w:pPr>
      <w:r>
        <w:rPr>
          <w:rFonts w:ascii="Times New Roman" w:hAnsi="Times New Roman"/>
          <w:sz w:val="28"/>
          <w:szCs w:val="28"/>
          <w:lang w:val="uk-UA"/>
        </w:rPr>
        <w:tab/>
      </w:r>
      <w:r w:rsidRPr="000213BD">
        <w:rPr>
          <w:rFonts w:ascii="Times New Roman" w:hAnsi="Times New Roman"/>
          <w:sz w:val="28"/>
          <w:szCs w:val="28"/>
          <w:lang w:val="uk-UA"/>
        </w:rPr>
        <w:t>r=0,</w:t>
      </w:r>
      <w:r>
        <w:rPr>
          <w:rFonts w:ascii="Times New Roman" w:hAnsi="Times New Roman"/>
          <w:sz w:val="28"/>
          <w:szCs w:val="28"/>
          <w:lang w:val="uk-UA"/>
        </w:rPr>
        <w:t>45</w:t>
      </w:r>
    </w:p>
    <w:p w:rsidR="00710CDB" w:rsidRDefault="00710CDB" w:rsidP="00710CDB">
      <w:pPr>
        <w:pStyle w:val="a3"/>
        <w:spacing w:after="0" w:line="360" w:lineRule="auto"/>
        <w:ind w:left="0"/>
        <w:jc w:val="right"/>
        <w:rPr>
          <w:rFonts w:ascii="Times New Roman" w:hAnsi="Times New Roman"/>
          <w:sz w:val="28"/>
          <w:szCs w:val="28"/>
          <w:lang w:val="uk-UA"/>
        </w:rPr>
      </w:pPr>
    </w:p>
    <w:p w:rsidR="00710CDB" w:rsidRPr="0066049D" w:rsidRDefault="00710CDB" w:rsidP="00710CDB">
      <w:pPr>
        <w:pStyle w:val="a3"/>
        <w:spacing w:after="0" w:line="360" w:lineRule="auto"/>
        <w:ind w:left="0"/>
        <w:jc w:val="center"/>
        <w:rPr>
          <w:rFonts w:ascii="Times New Roman" w:hAnsi="Times New Roman" w:cs="Times New Roman"/>
          <w:sz w:val="28"/>
          <w:szCs w:val="28"/>
          <w:lang w:val="uk-UA"/>
        </w:rPr>
      </w:pPr>
      <w:r w:rsidRPr="0066049D">
        <w:rPr>
          <w:rFonts w:ascii="Times New Roman" w:hAnsi="Times New Roman"/>
          <w:sz w:val="28"/>
          <w:szCs w:val="28"/>
          <w:lang w:val="uk-UA"/>
        </w:rPr>
        <w:t xml:space="preserve">Рис. </w:t>
      </w:r>
      <w:r w:rsidR="00A47DE7" w:rsidRPr="001B5ECD">
        <w:rPr>
          <w:rFonts w:ascii="Times New Roman" w:hAnsi="Times New Roman"/>
          <w:sz w:val="28"/>
          <w:szCs w:val="28"/>
          <w:lang w:val="uk-UA"/>
        </w:rPr>
        <w:t>5</w:t>
      </w:r>
      <w:r w:rsidRPr="0066049D">
        <w:rPr>
          <w:rFonts w:ascii="Times New Roman" w:hAnsi="Times New Roman"/>
          <w:sz w:val="28"/>
          <w:szCs w:val="28"/>
          <w:lang w:val="uk-UA"/>
        </w:rPr>
        <w:t xml:space="preserve">.3. Вірогідні кореляційні зв’язки </w:t>
      </w:r>
      <w:r w:rsidR="0066049D" w:rsidRPr="0066049D">
        <w:rPr>
          <w:rFonts w:ascii="Times New Roman" w:hAnsi="Times New Roman"/>
          <w:sz w:val="28"/>
          <w:szCs w:val="28"/>
          <w:lang w:val="uk-UA"/>
        </w:rPr>
        <w:t>ІЛ-18</w:t>
      </w:r>
      <w:r w:rsidRPr="0066049D">
        <w:rPr>
          <w:rFonts w:ascii="Times New Roman" w:hAnsi="Times New Roman"/>
          <w:sz w:val="28"/>
          <w:szCs w:val="28"/>
          <w:lang w:val="uk-UA"/>
        </w:rPr>
        <w:t xml:space="preserve"> та </w:t>
      </w:r>
      <w:r w:rsidR="0066049D" w:rsidRPr="0066049D">
        <w:rPr>
          <w:rFonts w:ascii="Times New Roman" w:hAnsi="Times New Roman"/>
          <w:sz w:val="28"/>
          <w:szCs w:val="28"/>
          <w:lang w:val="uk-UA"/>
        </w:rPr>
        <w:t xml:space="preserve">ІЛ-10 з </w:t>
      </w:r>
      <w:r w:rsidRPr="0066049D">
        <w:rPr>
          <w:rFonts w:ascii="Times New Roman" w:hAnsi="Times New Roman"/>
          <w:sz w:val="28"/>
          <w:szCs w:val="28"/>
          <w:lang w:val="uk-UA"/>
        </w:rPr>
        <w:t>функціональни</w:t>
      </w:r>
      <w:r w:rsidR="0066049D" w:rsidRPr="0066049D">
        <w:rPr>
          <w:rFonts w:ascii="Times New Roman" w:hAnsi="Times New Roman"/>
          <w:sz w:val="28"/>
          <w:szCs w:val="28"/>
          <w:lang w:val="uk-UA"/>
        </w:rPr>
        <w:t>ми</w:t>
      </w:r>
      <w:r w:rsidRPr="0066049D">
        <w:rPr>
          <w:rFonts w:ascii="Times New Roman" w:hAnsi="Times New Roman"/>
          <w:sz w:val="28"/>
          <w:szCs w:val="28"/>
          <w:lang w:val="uk-UA"/>
        </w:rPr>
        <w:t xml:space="preserve"> показник</w:t>
      </w:r>
      <w:r w:rsidR="0066049D" w:rsidRPr="0066049D">
        <w:rPr>
          <w:rFonts w:ascii="Times New Roman" w:hAnsi="Times New Roman"/>
          <w:sz w:val="28"/>
          <w:szCs w:val="28"/>
          <w:lang w:val="uk-UA"/>
        </w:rPr>
        <w:t>ами</w:t>
      </w:r>
      <w:r w:rsidRPr="0066049D">
        <w:rPr>
          <w:rFonts w:ascii="Times New Roman" w:hAnsi="Times New Roman"/>
          <w:sz w:val="28"/>
          <w:szCs w:val="28"/>
          <w:lang w:val="uk-UA"/>
        </w:rPr>
        <w:t xml:space="preserve"> </w:t>
      </w:r>
      <w:r w:rsidRPr="0066049D">
        <w:rPr>
          <w:rFonts w:ascii="Times New Roman" w:hAnsi="Times New Roman" w:cs="Times New Roman"/>
          <w:sz w:val="28"/>
          <w:szCs w:val="28"/>
          <w:lang w:val="uk-UA"/>
        </w:rPr>
        <w:t xml:space="preserve">пацієнтів </w:t>
      </w:r>
      <w:r w:rsidRPr="0066049D">
        <w:rPr>
          <w:rFonts w:ascii="Times New Roman" w:hAnsi="Times New Roman"/>
          <w:sz w:val="28"/>
          <w:szCs w:val="28"/>
          <w:lang w:val="uk-UA"/>
        </w:rPr>
        <w:t>основної групи (ХОЗЛ+ГХ)</w:t>
      </w:r>
    </w:p>
    <w:p w:rsidR="00710CDB" w:rsidRPr="0066049D" w:rsidRDefault="00A64857" w:rsidP="00710CDB">
      <w:pPr>
        <w:spacing w:after="0" w:line="360" w:lineRule="auto"/>
        <w:jc w:val="center"/>
        <w:rPr>
          <w:rFonts w:ascii="Times New Roman" w:eastAsia="Times New Roman" w:hAnsi="Times New Roman"/>
          <w:sz w:val="28"/>
          <w:szCs w:val="28"/>
          <w:lang w:val="uk-UA"/>
        </w:rPr>
      </w:pPr>
      <w:r w:rsidRPr="0066049D">
        <w:rPr>
          <w:rFonts w:ascii="Times New Roman" w:eastAsia="Times New Roman" w:hAnsi="Times New Roman"/>
          <w:noProof/>
          <w:sz w:val="28"/>
          <w:szCs w:val="28"/>
          <w:lang w:val="uk-UA" w:eastAsia="uk-UA"/>
        </w:rPr>
        <mc:AlternateContent>
          <mc:Choice Requires="wps">
            <w:drawing>
              <wp:anchor distT="4294967291" distB="4294967291" distL="114300" distR="114300" simplePos="0" relativeHeight="251766784" behindDoc="0" locked="0" layoutInCell="1" allowOverlap="1" wp14:anchorId="27C48CD6" wp14:editId="3A5BB1DA">
                <wp:simplePos x="0" y="0"/>
                <wp:positionH relativeFrom="column">
                  <wp:posOffset>2352675</wp:posOffset>
                </wp:positionH>
                <wp:positionV relativeFrom="paragraph">
                  <wp:posOffset>78104</wp:posOffset>
                </wp:positionV>
                <wp:extent cx="533400" cy="0"/>
                <wp:effectExtent l="0" t="0" r="19050" b="19050"/>
                <wp:wrapNone/>
                <wp:docPr id="66"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334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Line 39" o:spid="_x0000_s1026" style="position:absolute;z-index:25176678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85.25pt,6.15pt" to="227.25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" strokeweight="1pt">
                <o:lock v:ext="edit" shapetype="f"/>
              </v:line>
            </w:pict>
          </mc:Fallback>
        </mc:AlternateContent>
      </w:r>
      <w:r w:rsidR="00710CDB" w:rsidRPr="0066049D">
        <w:rPr>
          <w:rFonts w:ascii="Times New Roman" w:eastAsia="Times New Roman" w:hAnsi="Times New Roman"/>
          <w:sz w:val="28"/>
          <w:szCs w:val="28"/>
          <w:lang w:val="uk-UA"/>
        </w:rPr>
        <w:t>Умовні позначення:</w:t>
      </w:r>
      <w:r w:rsidR="00710CDB" w:rsidRPr="0066049D">
        <w:rPr>
          <w:rFonts w:ascii="Times New Roman" w:eastAsia="Times New Roman" w:hAnsi="Times New Roman"/>
          <w:sz w:val="28"/>
          <w:szCs w:val="28"/>
          <w:lang w:val="uk-UA"/>
        </w:rPr>
        <w:tab/>
      </w:r>
      <w:r w:rsidR="00710CDB" w:rsidRPr="0066049D">
        <w:rPr>
          <w:rFonts w:ascii="Times New Roman" w:eastAsia="Times New Roman" w:hAnsi="Times New Roman"/>
          <w:sz w:val="28"/>
          <w:szCs w:val="28"/>
          <w:lang w:val="uk-UA"/>
        </w:rPr>
        <w:tab/>
      </w:r>
      <w:r w:rsidR="00710CDB" w:rsidRPr="0066049D">
        <w:rPr>
          <w:rFonts w:ascii="Times New Roman" w:eastAsia="Times New Roman" w:hAnsi="Times New Roman"/>
          <w:sz w:val="28"/>
          <w:szCs w:val="28"/>
          <w:lang w:val="uk-UA"/>
        </w:rPr>
        <w:tab/>
        <w:t>прямий кореляційний зв’язок;</w:t>
      </w:r>
    </w:p>
    <w:p w:rsidR="00710CDB" w:rsidRPr="0066049D" w:rsidRDefault="00A64857" w:rsidP="00710CDB">
      <w:pPr>
        <w:spacing w:after="0" w:line="360" w:lineRule="auto"/>
        <w:ind w:left="5103"/>
        <w:jc w:val="both"/>
        <w:rPr>
          <w:rFonts w:ascii="Times New Roman" w:eastAsia="Times New Roman" w:hAnsi="Times New Roman"/>
          <w:sz w:val="28"/>
          <w:szCs w:val="28"/>
          <w:lang w:val="uk-UA"/>
        </w:rPr>
      </w:pPr>
      <w:r w:rsidRPr="0066049D">
        <w:rPr>
          <w:rFonts w:ascii="Times New Roman" w:eastAsia="Times New Roman" w:hAnsi="Times New Roman"/>
          <w:noProof/>
          <w:sz w:val="28"/>
          <w:szCs w:val="28"/>
          <w:lang w:val="uk-UA" w:eastAsia="uk-UA"/>
        </w:rPr>
        <mc:AlternateContent>
          <mc:Choice Requires="wps">
            <w:drawing>
              <wp:anchor distT="4294967291" distB="4294967291" distL="114300" distR="114300" simplePos="0" relativeHeight="251767808" behindDoc="0" locked="0" layoutInCell="1" allowOverlap="1" wp14:anchorId="6AC2D64E" wp14:editId="4FA44D92">
                <wp:simplePos x="0" y="0"/>
                <wp:positionH relativeFrom="column">
                  <wp:posOffset>2352675</wp:posOffset>
                </wp:positionH>
                <wp:positionV relativeFrom="paragraph">
                  <wp:posOffset>95884</wp:posOffset>
                </wp:positionV>
                <wp:extent cx="560070" cy="0"/>
                <wp:effectExtent l="0" t="0" r="11430" b="19050"/>
                <wp:wrapNone/>
                <wp:docPr id="65"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60070" cy="0"/>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Line 38" o:spid="_x0000_s1026" style="position:absolute;z-index:25176780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85.25pt,7.55pt" to="229.3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" strokeweight="1pt">
                <v:stroke dashstyle="longDash"/>
                <o:lock v:ext="edit" shapetype="f"/>
              </v:line>
            </w:pict>
          </mc:Fallback>
        </mc:AlternateContent>
      </w:r>
      <w:r w:rsidR="00710CDB" w:rsidRPr="0066049D">
        <w:rPr>
          <w:rFonts w:ascii="Times New Roman" w:eastAsia="Times New Roman" w:hAnsi="Times New Roman"/>
          <w:noProof/>
          <w:sz w:val="28"/>
          <w:szCs w:val="28"/>
          <w:lang w:val="uk-UA"/>
        </w:rPr>
        <w:t>зворотний</w:t>
      </w:r>
      <w:r w:rsidR="00710CDB" w:rsidRPr="0066049D">
        <w:rPr>
          <w:rFonts w:ascii="Times New Roman" w:eastAsia="Times New Roman" w:hAnsi="Times New Roman"/>
          <w:sz w:val="28"/>
          <w:szCs w:val="28"/>
          <w:lang w:val="uk-UA"/>
        </w:rPr>
        <w:t xml:space="preserve"> кореляційний зв’язок.</w:t>
      </w:r>
    </w:p>
    <w:p w:rsidR="00710CDB" w:rsidRDefault="00A64857" w:rsidP="00710CDB">
      <w:pPr>
        <w:pStyle w:val="a3"/>
        <w:spacing w:after="0" w:line="360" w:lineRule="auto"/>
        <w:ind w:left="0"/>
        <w:jc w:val="right"/>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0" distB="0" distL="114300" distR="114300" simplePos="0" relativeHeight="251724800" behindDoc="0" locked="0" layoutInCell="1" allowOverlap="1" wp14:anchorId="6D40AEB5" wp14:editId="657B3955">
                <wp:simplePos x="0" y="0"/>
                <wp:positionH relativeFrom="column">
                  <wp:posOffset>2100580</wp:posOffset>
                </wp:positionH>
                <wp:positionV relativeFrom="paragraph">
                  <wp:posOffset>182880</wp:posOffset>
                </wp:positionV>
                <wp:extent cx="2091055" cy="1049020"/>
                <wp:effectExtent l="19050" t="19050" r="23495" b="17780"/>
                <wp:wrapNone/>
                <wp:docPr id="64" name="Oval 3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1055" cy="1049020"/>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ind w:left="-142" w:right="-62"/>
                              <w:jc w:val="center"/>
                              <w:rPr>
                                <w:rFonts w:ascii="Times New Roman" w:hAnsi="Times New Roman" w:cs="Times New Roman"/>
                                <w:sz w:val="28"/>
                                <w:szCs w:val="28"/>
                                <w:lang w:val="uk-UA"/>
                              </w:rPr>
                            </w:pPr>
                            <w:r w:rsidRPr="00203B74">
                              <w:rPr>
                                <w:rFonts w:ascii="Times New Roman" w:hAnsi="Times New Roman" w:cs="Times New Roman"/>
                                <w:sz w:val="28"/>
                                <w:szCs w:val="28"/>
                                <w:lang w:val="uk-UA"/>
                              </w:rPr>
                              <w:t>СCQ «функціональний стан»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04" o:spid="_x0000_s1083" style="position:absolute;left:0;text-align:left;margin-left:165.4pt;margin-top:14.4pt;width:164.65pt;height:82.6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" fillcolor="white [3201]" strokecolor="#4bacc6 [3208]" strokeweight="2.5pt">
                <v:shadow color="#868686"/>
                <v:textbox>
                  <w:txbxContent>
                    <w:p w:rsidR="001B56B5" w:rsidRPr="00FA306B" w:rsidRDefault="001B56B5" w:rsidP="00710CDB">
                      <w:pPr>
                        <w:ind w:left="-142" w:right="-62"/>
                        <w:jc w:val="center"/>
                        <w:rPr>
                          <w:rFonts w:ascii="Times New Roman" w:hAnsi="Times New Roman" w:cs="Times New Roman"/>
                          <w:sz w:val="28"/>
                          <w:szCs w:val="28"/>
                          <w:lang w:val="uk-UA"/>
                        </w:rPr>
                      </w:pPr>
                      <w:r w:rsidRPr="00203B74">
                        <w:rPr>
                          <w:rFonts w:ascii="Times New Roman" w:hAnsi="Times New Roman" w:cs="Times New Roman"/>
                          <w:sz w:val="28"/>
                          <w:szCs w:val="28"/>
                          <w:lang w:val="uk-UA"/>
                        </w:rPr>
                        <w:t>СCQ «функціональний стан»</w:t>
                      </w:r>
                    </w:p>
                  </w:txbxContent>
                </v:textbox>
              </v:oval>
            </w:pict>
          </mc:Fallback>
        </mc:AlternateContent>
      </w:r>
    </w:p>
    <w:p w:rsidR="00710CDB" w:rsidRDefault="00710CDB" w:rsidP="00710CDB">
      <w:pPr>
        <w:pStyle w:val="a3"/>
        <w:tabs>
          <w:tab w:val="left" w:pos="2277"/>
          <w:tab w:val="left" w:pos="2461"/>
          <w:tab w:val="left" w:pos="6765"/>
        </w:tabs>
        <w:spacing w:after="0" w:line="360" w:lineRule="auto"/>
        <w:ind w:left="0"/>
        <w:rPr>
          <w:rFonts w:ascii="Times New Roman" w:hAnsi="Times New Roman"/>
          <w:sz w:val="28"/>
          <w:szCs w:val="28"/>
          <w:lang w:val="uk-UA"/>
        </w:rPr>
      </w:pPr>
      <w:r>
        <w:rPr>
          <w:rFonts w:ascii="Times New Roman" w:hAnsi="Times New Roman"/>
          <w:sz w:val="28"/>
          <w:szCs w:val="28"/>
          <w:lang w:val="uk-UA"/>
        </w:rPr>
        <w:tab/>
      </w:r>
      <w:r w:rsidRPr="000213BD">
        <w:rPr>
          <w:rFonts w:ascii="Times New Roman" w:hAnsi="Times New Roman"/>
          <w:sz w:val="28"/>
          <w:szCs w:val="28"/>
          <w:lang w:val="uk-UA"/>
        </w:rPr>
        <w:t>r=0,</w:t>
      </w:r>
      <w:r>
        <w:rPr>
          <w:rFonts w:ascii="Times New Roman" w:hAnsi="Times New Roman"/>
          <w:sz w:val="28"/>
          <w:szCs w:val="28"/>
          <w:lang w:val="uk-UA"/>
        </w:rPr>
        <w:t>29</w:t>
      </w:r>
      <w:r w:rsidR="00A64857">
        <w:rPr>
          <w:rFonts w:ascii="Times New Roman" w:hAnsi="Times New Roman"/>
          <w:noProof/>
          <w:sz w:val="28"/>
          <w:szCs w:val="28"/>
          <w:lang w:val="uk-UA" w:eastAsia="uk-UA"/>
        </w:rPr>
        <mc:AlternateContent>
          <mc:Choice Requires="wps">
            <w:drawing>
              <wp:anchor distT="0" distB="0" distL="114300" distR="114300" simplePos="0" relativeHeight="251718656" behindDoc="0" locked="0" layoutInCell="1" allowOverlap="1" wp14:anchorId="43535B27" wp14:editId="6FDCC8DF">
                <wp:simplePos x="0" y="0"/>
                <wp:positionH relativeFrom="column">
                  <wp:posOffset>332740</wp:posOffset>
                </wp:positionH>
                <wp:positionV relativeFrom="paragraph">
                  <wp:posOffset>17780</wp:posOffset>
                </wp:positionV>
                <wp:extent cx="946150" cy="744855"/>
                <wp:effectExtent l="19050" t="19050" r="25400" b="17145"/>
                <wp:wrapNone/>
                <wp:docPr id="319" name="Oval 2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0" cy="74485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rPr>
                                <w:rFonts w:ascii="Times New Roman" w:hAnsi="Times New Roman" w:cs="Times New Roman"/>
                                <w:sz w:val="28"/>
                                <w:szCs w:val="28"/>
                                <w:lang w:val="uk-UA"/>
                              </w:rPr>
                            </w:pPr>
                            <w:r w:rsidRPr="00FA306B">
                              <w:rPr>
                                <w:rFonts w:ascii="Times New Roman" w:hAnsi="Times New Roman" w:cs="Times New Roman"/>
                                <w:sz w:val="28"/>
                                <w:szCs w:val="28"/>
                                <w:lang w:val="uk-UA"/>
                              </w:rPr>
                              <w:t>ІЛ-18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97" o:spid="_x0000_s1084" style="position:absolute;margin-left:26.2pt;margin-top:1.4pt;width:74.5pt;height:58.6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" fillcolor="white [3201]" strokecolor="#4bacc6 [3208]" strokeweight="2.5pt">
                <v:shadow color="#868686"/>
                <v:textbox>
                  <w:txbxContent>
                    <w:p w:rsidR="001B56B5" w:rsidRPr="00FA306B" w:rsidRDefault="001B56B5" w:rsidP="00710CDB">
                      <w:pPr>
                        <w:rPr>
                          <w:rFonts w:ascii="Times New Roman" w:hAnsi="Times New Roman" w:cs="Times New Roman"/>
                          <w:sz w:val="28"/>
                          <w:szCs w:val="28"/>
                          <w:lang w:val="uk-UA"/>
                        </w:rPr>
                      </w:pPr>
                      <w:r w:rsidRPr="00FA306B">
                        <w:rPr>
                          <w:rFonts w:ascii="Times New Roman" w:hAnsi="Times New Roman" w:cs="Times New Roman"/>
                          <w:sz w:val="28"/>
                          <w:szCs w:val="28"/>
                          <w:lang w:val="uk-UA"/>
                        </w:rPr>
                        <w:t>ІЛ-18</w:t>
                      </w:r>
                    </w:p>
                  </w:txbxContent>
                </v:textbox>
              </v:oval>
            </w:pict>
          </mc:Fallback>
        </mc:AlternateContent>
      </w:r>
      <w:r w:rsidR="00A64857">
        <w:rPr>
          <w:rFonts w:ascii="Times New Roman" w:hAnsi="Times New Roman"/>
          <w:noProof/>
          <w:sz w:val="28"/>
          <w:szCs w:val="28"/>
          <w:lang w:val="uk-UA" w:eastAsia="uk-UA"/>
        </w:rPr>
        <mc:AlternateContent>
          <mc:Choice Requires="wps">
            <w:drawing>
              <wp:anchor distT="0" distB="0" distL="114300" distR="114300" simplePos="0" relativeHeight="251728896" behindDoc="0" locked="0" layoutInCell="1" allowOverlap="1" wp14:anchorId="04130DD3" wp14:editId="6A060009">
                <wp:simplePos x="0" y="0"/>
                <wp:positionH relativeFrom="column">
                  <wp:posOffset>4932680</wp:posOffset>
                </wp:positionH>
                <wp:positionV relativeFrom="paragraph">
                  <wp:posOffset>17780</wp:posOffset>
                </wp:positionV>
                <wp:extent cx="946150" cy="744855"/>
                <wp:effectExtent l="19050" t="19050" r="25400" b="17145"/>
                <wp:wrapNone/>
                <wp:docPr id="318" name="Oval 3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0" cy="74485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rPr>
                                <w:rFonts w:ascii="Times New Roman" w:hAnsi="Times New Roman" w:cs="Times New Roman"/>
                                <w:sz w:val="28"/>
                                <w:szCs w:val="28"/>
                                <w:lang w:val="uk-UA"/>
                              </w:rPr>
                            </w:pPr>
                            <w:r>
                              <w:rPr>
                                <w:rFonts w:ascii="Times New Roman" w:hAnsi="Times New Roman" w:cs="Times New Roman"/>
                                <w:sz w:val="28"/>
                                <w:szCs w:val="28"/>
                                <w:lang w:val="uk-UA"/>
                              </w:rPr>
                              <w:t>ІЛ-10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08" o:spid="_x0000_s1085" style="position:absolute;margin-left:388.4pt;margin-top:1.4pt;width:74.5pt;height:58.6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" fillcolor="white [3201]" strokecolor="#4bacc6 [3208]" strokeweight="2.5pt">
                <v:shadow color="#868686"/>
                <v:textbox>
                  <w:txbxContent>
                    <w:p w:rsidR="001B56B5" w:rsidRPr="00FA306B" w:rsidRDefault="001B56B5" w:rsidP="00710CDB">
                      <w:pPr>
                        <w:rPr>
                          <w:rFonts w:ascii="Times New Roman" w:hAnsi="Times New Roman" w:cs="Times New Roman"/>
                          <w:sz w:val="28"/>
                          <w:szCs w:val="28"/>
                          <w:lang w:val="uk-UA"/>
                        </w:rPr>
                      </w:pPr>
                      <w:r>
                        <w:rPr>
                          <w:rFonts w:ascii="Times New Roman" w:hAnsi="Times New Roman" w:cs="Times New Roman"/>
                          <w:sz w:val="28"/>
                          <w:szCs w:val="28"/>
                          <w:lang w:val="uk-UA"/>
                        </w:rPr>
                        <w:t>ІЛ-10</w:t>
                      </w:r>
                    </w:p>
                  </w:txbxContent>
                </v:textbox>
              </v:oval>
            </w:pict>
          </mc:Fallback>
        </mc:AlternateContent>
      </w:r>
      <w:r>
        <w:rPr>
          <w:rFonts w:ascii="Times New Roman" w:hAnsi="Times New Roman"/>
          <w:sz w:val="28"/>
          <w:szCs w:val="28"/>
          <w:lang w:val="uk-UA"/>
        </w:rPr>
        <w:tab/>
      </w:r>
      <w:r w:rsidRPr="000213BD">
        <w:rPr>
          <w:rFonts w:ascii="Times New Roman" w:hAnsi="Times New Roman"/>
          <w:sz w:val="28"/>
          <w:szCs w:val="28"/>
          <w:lang w:val="uk-UA"/>
        </w:rPr>
        <w:t>r=</w:t>
      </w:r>
      <w:r>
        <w:rPr>
          <w:rFonts w:ascii="Times New Roman" w:hAnsi="Times New Roman"/>
          <w:sz w:val="28"/>
          <w:szCs w:val="28"/>
          <w:lang w:val="uk-UA"/>
        </w:rPr>
        <w:t>-</w:t>
      </w:r>
      <w:r w:rsidRPr="000213BD">
        <w:rPr>
          <w:rFonts w:ascii="Times New Roman" w:hAnsi="Times New Roman"/>
          <w:sz w:val="28"/>
          <w:szCs w:val="28"/>
          <w:lang w:val="uk-UA"/>
        </w:rPr>
        <w:t>0,</w:t>
      </w:r>
      <w:r w:rsidRPr="001B714D">
        <w:rPr>
          <w:rFonts w:ascii="Times New Roman" w:hAnsi="Times New Roman"/>
          <w:sz w:val="28"/>
          <w:szCs w:val="28"/>
          <w:lang w:val="uk-UA"/>
        </w:rPr>
        <w:t>3</w:t>
      </w:r>
      <w:r>
        <w:rPr>
          <w:rFonts w:ascii="Times New Roman" w:hAnsi="Times New Roman"/>
          <w:sz w:val="28"/>
          <w:szCs w:val="28"/>
          <w:lang w:val="uk-UA"/>
        </w:rPr>
        <w:t>9</w:t>
      </w:r>
    </w:p>
    <w:p w:rsidR="00710CDB" w:rsidRDefault="00A64857" w:rsidP="00710CDB">
      <w:pPr>
        <w:pStyle w:val="a3"/>
        <w:spacing w:after="0" w:line="360" w:lineRule="auto"/>
        <w:ind w:left="0"/>
        <w:jc w:val="right"/>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4294967295" distB="4294967295" distL="114300" distR="114300" simplePos="0" relativeHeight="251738112" behindDoc="0" locked="0" layoutInCell="1" allowOverlap="1" wp14:anchorId="033C55CE" wp14:editId="3CB46EF7">
                <wp:simplePos x="0" y="0"/>
                <wp:positionH relativeFrom="column">
                  <wp:posOffset>4191635</wp:posOffset>
                </wp:positionH>
                <wp:positionV relativeFrom="paragraph">
                  <wp:posOffset>93345</wp:posOffset>
                </wp:positionV>
                <wp:extent cx="741045" cy="10795"/>
                <wp:effectExtent l="0" t="0" r="20955" b="27305"/>
                <wp:wrapNone/>
                <wp:docPr id="317" name="Line 3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741045" cy="10795"/>
                        </a:xfrm>
                        <a:prstGeom prst="line">
                          <a:avLst/>
                        </a:prstGeom>
                        <a:noFill/>
                        <a:ln w="19050">
                          <a:solidFill>
                            <a:schemeClr val="accent5">
                              <a:lumMod val="100000"/>
                              <a:lumOff val="0"/>
                            </a:scheme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margin">
                  <wp14:pctWidth>0</wp14:pctWidth>
                </wp14:sizeRelH>
                <wp14:sizeRelV relativeFrom="margin">
                  <wp14:pctHeight>0</wp14:pctHeight>
                </wp14:sizeRelV>
              </wp:anchor>
            </w:drawing>
          </mc:Choice>
          <mc:Fallback>
            <w:pict>
              <v:line id="Line 320" o:spid="_x0000_s1026" style="position:absolute;flip:y;z-index:2517381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30.05pt,7.35pt" to="388.4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" strokecolor="#4bacc6 [3208]" strokeweight="1.5pt">
                <v:stroke dashstyle="dash"/>
                <v:shadow color="#868686"/>
                <o:lock v:ext="edit" shapetype="f"/>
              </v:lin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30944" behindDoc="0" locked="0" layoutInCell="1" allowOverlap="1" wp14:anchorId="7111DD3C" wp14:editId="55614008">
                <wp:simplePos x="0" y="0"/>
                <wp:positionH relativeFrom="column">
                  <wp:posOffset>1278890</wp:posOffset>
                </wp:positionH>
                <wp:positionV relativeFrom="paragraph">
                  <wp:posOffset>93345</wp:posOffset>
                </wp:positionV>
                <wp:extent cx="821690" cy="10795"/>
                <wp:effectExtent l="0" t="0" r="16510" b="27305"/>
                <wp:wrapNone/>
                <wp:docPr id="316" name="AutoShape 3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1690" cy="10795"/>
                        </a:xfrm>
                        <a:prstGeom prst="straightConnector1">
                          <a:avLst/>
                        </a:prstGeom>
                        <a:noFill/>
                        <a:ln w="19050">
                          <a:solidFill>
                            <a:schemeClr val="accent5">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10" o:spid="_x0000_s1026" type="#_x0000_t32" style="position:absolute;margin-left:100.7pt;margin-top:7.35pt;width:64.7pt;height:.8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" strokecolor="#4bacc6 [3208]" strokeweight="1.5pt">
                <v:shadow color="#868686"/>
              </v:shape>
            </w:pict>
          </mc:Fallback>
        </mc:AlternateContent>
      </w:r>
    </w:p>
    <w:p w:rsidR="00710CDB" w:rsidRDefault="00710CDB" w:rsidP="00710CDB">
      <w:pPr>
        <w:pStyle w:val="a3"/>
        <w:spacing w:after="0" w:line="360" w:lineRule="auto"/>
        <w:ind w:left="0"/>
        <w:jc w:val="right"/>
        <w:rPr>
          <w:rFonts w:ascii="Times New Roman" w:hAnsi="Times New Roman"/>
          <w:sz w:val="28"/>
          <w:szCs w:val="28"/>
          <w:lang w:val="uk-UA"/>
        </w:rPr>
      </w:pPr>
    </w:p>
    <w:p w:rsidR="00710CDB" w:rsidRPr="0066049D" w:rsidRDefault="00710CDB" w:rsidP="00710CDB">
      <w:pPr>
        <w:pStyle w:val="a3"/>
        <w:spacing w:after="0" w:line="360" w:lineRule="auto"/>
        <w:ind w:left="0"/>
        <w:jc w:val="center"/>
        <w:rPr>
          <w:rFonts w:ascii="Times New Roman" w:hAnsi="Times New Roman" w:cs="Times New Roman"/>
          <w:sz w:val="28"/>
          <w:szCs w:val="28"/>
          <w:lang w:val="uk-UA"/>
        </w:rPr>
      </w:pPr>
      <w:r w:rsidRPr="0066049D">
        <w:rPr>
          <w:rFonts w:ascii="Times New Roman" w:hAnsi="Times New Roman"/>
          <w:sz w:val="28"/>
          <w:szCs w:val="28"/>
          <w:lang w:val="uk-UA"/>
        </w:rPr>
        <w:t xml:space="preserve">Рис. </w:t>
      </w:r>
      <w:r w:rsidR="00A47DE7" w:rsidRPr="001B5ECD">
        <w:rPr>
          <w:rFonts w:ascii="Times New Roman" w:hAnsi="Times New Roman"/>
          <w:sz w:val="28"/>
          <w:szCs w:val="28"/>
          <w:lang w:val="uk-UA"/>
        </w:rPr>
        <w:t>5</w:t>
      </w:r>
      <w:r w:rsidRPr="0066049D">
        <w:rPr>
          <w:rFonts w:ascii="Times New Roman" w:hAnsi="Times New Roman"/>
          <w:sz w:val="28"/>
          <w:szCs w:val="28"/>
          <w:lang w:val="uk-UA"/>
        </w:rPr>
        <w:t xml:space="preserve">.4. Вірогідні кореляційні зв’язки </w:t>
      </w:r>
      <w:r w:rsidR="0066049D" w:rsidRPr="0066049D">
        <w:rPr>
          <w:rFonts w:ascii="Times New Roman" w:hAnsi="Times New Roman"/>
          <w:sz w:val="28"/>
          <w:szCs w:val="28"/>
          <w:lang w:val="uk-UA"/>
        </w:rPr>
        <w:t xml:space="preserve">ІЛ-18 та ІЛ-10 з </w:t>
      </w:r>
      <w:r w:rsidRPr="0066049D">
        <w:rPr>
          <w:rFonts w:ascii="Times New Roman" w:hAnsi="Times New Roman"/>
          <w:sz w:val="28"/>
          <w:szCs w:val="28"/>
          <w:lang w:val="uk-UA"/>
        </w:rPr>
        <w:t>параметр</w:t>
      </w:r>
      <w:r w:rsidR="0066049D" w:rsidRPr="0066049D">
        <w:rPr>
          <w:rFonts w:ascii="Times New Roman" w:hAnsi="Times New Roman"/>
          <w:sz w:val="28"/>
          <w:szCs w:val="28"/>
          <w:lang w:val="uk-UA"/>
        </w:rPr>
        <w:t>ами</w:t>
      </w:r>
      <w:r w:rsidRPr="0066049D">
        <w:rPr>
          <w:rFonts w:ascii="Times New Roman" w:hAnsi="Times New Roman"/>
          <w:sz w:val="28"/>
          <w:szCs w:val="28"/>
          <w:lang w:val="uk-UA"/>
        </w:rPr>
        <w:t xml:space="preserve"> </w:t>
      </w:r>
      <w:r w:rsidR="002F505C" w:rsidRPr="0066049D">
        <w:rPr>
          <w:rFonts w:ascii="Times New Roman" w:hAnsi="Times New Roman"/>
          <w:sz w:val="28"/>
          <w:szCs w:val="28"/>
          <w:lang w:val="uk-UA"/>
        </w:rPr>
        <w:t>ЯЖ</w:t>
      </w:r>
      <w:r w:rsidRPr="0066049D">
        <w:rPr>
          <w:rFonts w:ascii="Times New Roman" w:hAnsi="Times New Roman"/>
          <w:sz w:val="28"/>
          <w:szCs w:val="28"/>
          <w:lang w:val="uk-UA"/>
        </w:rPr>
        <w:t xml:space="preserve"> </w:t>
      </w:r>
      <w:r w:rsidRPr="0066049D">
        <w:rPr>
          <w:rFonts w:ascii="Times New Roman" w:hAnsi="Times New Roman" w:cs="Times New Roman"/>
          <w:sz w:val="28"/>
          <w:szCs w:val="28"/>
          <w:lang w:val="uk-UA"/>
        </w:rPr>
        <w:t xml:space="preserve">пацієнтів </w:t>
      </w:r>
      <w:r w:rsidRPr="0066049D">
        <w:rPr>
          <w:rFonts w:ascii="Times New Roman" w:hAnsi="Times New Roman"/>
          <w:sz w:val="28"/>
          <w:szCs w:val="28"/>
          <w:lang w:val="uk-UA"/>
        </w:rPr>
        <w:t>основної групи (ХОЗЛ+ГХ)</w:t>
      </w:r>
    </w:p>
    <w:p w:rsidR="00710CDB" w:rsidRPr="0066049D" w:rsidRDefault="00A64857" w:rsidP="00710CDB">
      <w:pPr>
        <w:spacing w:after="0" w:line="360" w:lineRule="auto"/>
        <w:jc w:val="center"/>
        <w:rPr>
          <w:rFonts w:ascii="Times New Roman" w:eastAsia="Times New Roman" w:hAnsi="Times New Roman"/>
          <w:sz w:val="28"/>
          <w:szCs w:val="28"/>
          <w:lang w:val="uk-UA"/>
        </w:rPr>
      </w:pPr>
      <w:r w:rsidRPr="0066049D">
        <w:rPr>
          <w:rFonts w:ascii="Times New Roman" w:eastAsia="Times New Roman" w:hAnsi="Times New Roman"/>
          <w:noProof/>
          <w:sz w:val="28"/>
          <w:szCs w:val="28"/>
          <w:lang w:val="uk-UA" w:eastAsia="uk-UA"/>
        </w:rPr>
        <mc:AlternateContent>
          <mc:Choice Requires="wps">
            <w:drawing>
              <wp:anchor distT="4294967291" distB="4294967291" distL="114300" distR="114300" simplePos="0" relativeHeight="251768832" behindDoc="0" locked="0" layoutInCell="1" allowOverlap="1" wp14:anchorId="0EE248DA" wp14:editId="1A1193C9">
                <wp:simplePos x="0" y="0"/>
                <wp:positionH relativeFrom="column">
                  <wp:posOffset>2352675</wp:posOffset>
                </wp:positionH>
                <wp:positionV relativeFrom="paragraph">
                  <wp:posOffset>78104</wp:posOffset>
                </wp:positionV>
                <wp:extent cx="533400" cy="0"/>
                <wp:effectExtent l="0" t="0" r="19050" b="19050"/>
                <wp:wrapNone/>
                <wp:docPr id="315"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334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Line 39" o:spid="_x0000_s1026" style="position:absolute;z-index:25176883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85.25pt,6.15pt" to="227.25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" strokeweight="1pt">
                <o:lock v:ext="edit" shapetype="f"/>
              </v:line>
            </w:pict>
          </mc:Fallback>
        </mc:AlternateContent>
      </w:r>
      <w:r w:rsidR="00710CDB" w:rsidRPr="0066049D">
        <w:rPr>
          <w:rFonts w:ascii="Times New Roman" w:eastAsia="Times New Roman" w:hAnsi="Times New Roman"/>
          <w:sz w:val="28"/>
          <w:szCs w:val="28"/>
          <w:lang w:val="uk-UA"/>
        </w:rPr>
        <w:t>Умовні позначення:</w:t>
      </w:r>
      <w:r w:rsidR="00710CDB" w:rsidRPr="0066049D">
        <w:rPr>
          <w:rFonts w:ascii="Times New Roman" w:eastAsia="Times New Roman" w:hAnsi="Times New Roman"/>
          <w:sz w:val="28"/>
          <w:szCs w:val="28"/>
          <w:lang w:val="uk-UA"/>
        </w:rPr>
        <w:tab/>
      </w:r>
      <w:r w:rsidR="00710CDB" w:rsidRPr="0066049D">
        <w:rPr>
          <w:rFonts w:ascii="Times New Roman" w:eastAsia="Times New Roman" w:hAnsi="Times New Roman"/>
          <w:sz w:val="28"/>
          <w:szCs w:val="28"/>
          <w:lang w:val="uk-UA"/>
        </w:rPr>
        <w:tab/>
      </w:r>
      <w:r w:rsidR="00710CDB" w:rsidRPr="0066049D">
        <w:rPr>
          <w:rFonts w:ascii="Times New Roman" w:eastAsia="Times New Roman" w:hAnsi="Times New Roman"/>
          <w:sz w:val="28"/>
          <w:szCs w:val="28"/>
          <w:lang w:val="uk-UA"/>
        </w:rPr>
        <w:tab/>
        <w:t>прямий кореляційний зв’язок;</w:t>
      </w:r>
    </w:p>
    <w:p w:rsidR="00710CDB" w:rsidRPr="0066049D" w:rsidRDefault="00A64857" w:rsidP="00710CDB">
      <w:pPr>
        <w:spacing w:after="0" w:line="360" w:lineRule="auto"/>
        <w:ind w:left="5103"/>
        <w:jc w:val="both"/>
        <w:rPr>
          <w:rFonts w:ascii="Times New Roman" w:eastAsia="Times New Roman" w:hAnsi="Times New Roman"/>
          <w:sz w:val="28"/>
          <w:szCs w:val="28"/>
          <w:lang w:val="uk-UA"/>
        </w:rPr>
      </w:pPr>
      <w:r w:rsidRPr="0066049D">
        <w:rPr>
          <w:rFonts w:ascii="Times New Roman" w:eastAsia="Times New Roman" w:hAnsi="Times New Roman"/>
          <w:noProof/>
          <w:sz w:val="28"/>
          <w:szCs w:val="28"/>
          <w:lang w:val="uk-UA" w:eastAsia="uk-UA"/>
        </w:rPr>
        <mc:AlternateContent>
          <mc:Choice Requires="wps">
            <w:drawing>
              <wp:anchor distT="4294967291" distB="4294967291" distL="114300" distR="114300" simplePos="0" relativeHeight="251769856" behindDoc="0" locked="0" layoutInCell="1" allowOverlap="1" wp14:anchorId="2F5F4F87" wp14:editId="767AA8C9">
                <wp:simplePos x="0" y="0"/>
                <wp:positionH relativeFrom="column">
                  <wp:posOffset>2352675</wp:posOffset>
                </wp:positionH>
                <wp:positionV relativeFrom="paragraph">
                  <wp:posOffset>95884</wp:posOffset>
                </wp:positionV>
                <wp:extent cx="560070" cy="0"/>
                <wp:effectExtent l="0" t="0" r="11430" b="19050"/>
                <wp:wrapNone/>
                <wp:docPr id="314"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60070" cy="0"/>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Line 38" o:spid="_x0000_s1026" style="position:absolute;z-index:25176985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85.25pt,7.55pt" to="229.3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" strokeweight="1pt">
                <v:stroke dashstyle="longDash"/>
                <o:lock v:ext="edit" shapetype="f"/>
              </v:line>
            </w:pict>
          </mc:Fallback>
        </mc:AlternateContent>
      </w:r>
      <w:r w:rsidR="00710CDB" w:rsidRPr="0066049D">
        <w:rPr>
          <w:rFonts w:ascii="Times New Roman" w:eastAsia="Times New Roman" w:hAnsi="Times New Roman"/>
          <w:noProof/>
          <w:sz w:val="28"/>
          <w:szCs w:val="28"/>
          <w:lang w:val="uk-UA"/>
        </w:rPr>
        <w:t>зворотний</w:t>
      </w:r>
      <w:r w:rsidR="00710CDB" w:rsidRPr="0066049D">
        <w:rPr>
          <w:rFonts w:ascii="Times New Roman" w:eastAsia="Times New Roman" w:hAnsi="Times New Roman"/>
          <w:sz w:val="28"/>
          <w:szCs w:val="28"/>
          <w:lang w:val="uk-UA"/>
        </w:rPr>
        <w:t xml:space="preserve"> кореляційний зв’язок.</w:t>
      </w:r>
    </w:p>
    <w:p w:rsidR="00710CDB" w:rsidRDefault="00A64857" w:rsidP="00710CDB">
      <w:pPr>
        <w:pStyle w:val="a3"/>
        <w:spacing w:after="0" w:line="360" w:lineRule="auto"/>
        <w:ind w:left="0"/>
        <w:jc w:val="right"/>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0" distB="0" distL="114300" distR="114300" simplePos="0" relativeHeight="251727872" behindDoc="0" locked="0" layoutInCell="1" allowOverlap="1" wp14:anchorId="5AAA1071" wp14:editId="4945AEC5">
                <wp:simplePos x="0" y="0"/>
                <wp:positionH relativeFrom="column">
                  <wp:posOffset>3408680</wp:posOffset>
                </wp:positionH>
                <wp:positionV relativeFrom="paragraph">
                  <wp:posOffset>130175</wp:posOffset>
                </wp:positionV>
                <wp:extent cx="946150" cy="744855"/>
                <wp:effectExtent l="19050" t="19050" r="25400" b="17145"/>
                <wp:wrapNone/>
                <wp:docPr id="313" name="Oval 3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0" cy="74485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rPr>
                                <w:rFonts w:ascii="Times New Roman" w:hAnsi="Times New Roman" w:cs="Times New Roman"/>
                                <w:sz w:val="28"/>
                                <w:szCs w:val="28"/>
                                <w:lang w:val="uk-UA"/>
                              </w:rPr>
                            </w:pPr>
                            <w:r>
                              <w:rPr>
                                <w:rFonts w:ascii="Times New Roman" w:hAnsi="Times New Roman" w:cs="Times New Roman"/>
                                <w:sz w:val="28"/>
                                <w:szCs w:val="28"/>
                                <w:lang w:val="uk-UA"/>
                              </w:rPr>
                              <w:t>ІЛ-10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07" o:spid="_x0000_s1086" style="position:absolute;left:0;text-align:left;margin-left:268.4pt;margin-top:10.25pt;width:74.5pt;height:58.6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" fillcolor="white [3201]" strokecolor="#4bacc6 [3208]" strokeweight="2.5pt">
                <v:shadow color="#868686"/>
                <v:textbox>
                  <w:txbxContent>
                    <w:p w:rsidR="001B56B5" w:rsidRPr="00FA306B" w:rsidRDefault="001B56B5" w:rsidP="00710CDB">
                      <w:pPr>
                        <w:rPr>
                          <w:rFonts w:ascii="Times New Roman" w:hAnsi="Times New Roman" w:cs="Times New Roman"/>
                          <w:sz w:val="28"/>
                          <w:szCs w:val="28"/>
                          <w:lang w:val="uk-UA"/>
                        </w:rPr>
                      </w:pPr>
                      <w:r>
                        <w:rPr>
                          <w:rFonts w:ascii="Times New Roman" w:hAnsi="Times New Roman" w:cs="Times New Roman"/>
                          <w:sz w:val="28"/>
                          <w:szCs w:val="28"/>
                          <w:lang w:val="uk-UA"/>
                        </w:rPr>
                        <w:t>ІЛ-10</w:t>
                      </w:r>
                    </w:p>
                  </w:txbxContent>
                </v:textbox>
              </v:oval>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19680" behindDoc="0" locked="0" layoutInCell="1" allowOverlap="1" wp14:anchorId="114E8EBD" wp14:editId="0DC6B3F7">
                <wp:simplePos x="0" y="0"/>
                <wp:positionH relativeFrom="column">
                  <wp:posOffset>1452245</wp:posOffset>
                </wp:positionH>
                <wp:positionV relativeFrom="paragraph">
                  <wp:posOffset>130175</wp:posOffset>
                </wp:positionV>
                <wp:extent cx="946150" cy="744855"/>
                <wp:effectExtent l="19050" t="19050" r="25400" b="17145"/>
                <wp:wrapNone/>
                <wp:docPr id="312" name="Oval 2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0" cy="74485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rPr>
                                <w:rFonts w:ascii="Times New Roman" w:hAnsi="Times New Roman" w:cs="Times New Roman"/>
                                <w:sz w:val="28"/>
                                <w:szCs w:val="28"/>
                                <w:lang w:val="uk-UA"/>
                              </w:rPr>
                            </w:pPr>
                            <w:r w:rsidRPr="00FA306B">
                              <w:rPr>
                                <w:rFonts w:ascii="Times New Roman" w:hAnsi="Times New Roman" w:cs="Times New Roman"/>
                                <w:sz w:val="28"/>
                                <w:szCs w:val="28"/>
                                <w:lang w:val="uk-UA"/>
                              </w:rPr>
                              <w:t>ІЛ-18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98" o:spid="_x0000_s1087" style="position:absolute;left:0;text-align:left;margin-left:114.35pt;margin-top:10.25pt;width:74.5pt;height:58.6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" fillcolor="white [3201]" strokecolor="#4bacc6 [3208]" strokeweight="2.5pt">
                <v:shadow color="#868686"/>
                <v:textbox>
                  <w:txbxContent>
                    <w:p w:rsidR="001B56B5" w:rsidRPr="00FA306B" w:rsidRDefault="001B56B5" w:rsidP="00710CDB">
                      <w:pPr>
                        <w:rPr>
                          <w:rFonts w:ascii="Times New Roman" w:hAnsi="Times New Roman" w:cs="Times New Roman"/>
                          <w:sz w:val="28"/>
                          <w:szCs w:val="28"/>
                          <w:lang w:val="uk-UA"/>
                        </w:rPr>
                      </w:pPr>
                      <w:r w:rsidRPr="00FA306B">
                        <w:rPr>
                          <w:rFonts w:ascii="Times New Roman" w:hAnsi="Times New Roman" w:cs="Times New Roman"/>
                          <w:sz w:val="28"/>
                          <w:szCs w:val="28"/>
                          <w:lang w:val="uk-UA"/>
                        </w:rPr>
                        <w:t>ІЛ-18</w:t>
                      </w:r>
                    </w:p>
                  </w:txbxContent>
                </v:textbox>
              </v:oval>
            </w:pict>
          </mc:Fallback>
        </mc:AlternateContent>
      </w:r>
    </w:p>
    <w:p w:rsidR="00710CDB" w:rsidRDefault="00710CDB" w:rsidP="00710CDB">
      <w:pPr>
        <w:pStyle w:val="a3"/>
        <w:tabs>
          <w:tab w:val="left" w:pos="4153"/>
          <w:tab w:val="right" w:pos="9638"/>
        </w:tabs>
        <w:spacing w:after="0" w:line="360" w:lineRule="auto"/>
        <w:ind w:left="0"/>
        <w:rPr>
          <w:rFonts w:ascii="Times New Roman" w:hAnsi="Times New Roman"/>
          <w:sz w:val="28"/>
          <w:szCs w:val="28"/>
          <w:lang w:val="uk-UA"/>
        </w:rPr>
      </w:pPr>
      <w:r>
        <w:rPr>
          <w:rFonts w:ascii="Times New Roman" w:hAnsi="Times New Roman"/>
          <w:sz w:val="28"/>
          <w:szCs w:val="28"/>
          <w:lang w:val="uk-UA"/>
        </w:rPr>
        <w:tab/>
      </w:r>
      <w:r w:rsidRPr="00CE3D12">
        <w:rPr>
          <w:rFonts w:ascii="Times New Roman" w:hAnsi="Times New Roman"/>
          <w:sz w:val="28"/>
          <w:szCs w:val="28"/>
          <w:lang w:val="uk-UA"/>
        </w:rPr>
        <w:t>r=-0,</w:t>
      </w:r>
      <w:r>
        <w:rPr>
          <w:rFonts w:ascii="Times New Roman" w:hAnsi="Times New Roman"/>
          <w:sz w:val="28"/>
          <w:szCs w:val="28"/>
          <w:lang w:val="uk-UA"/>
        </w:rPr>
        <w:t>46</w:t>
      </w:r>
      <w:r>
        <w:rPr>
          <w:rFonts w:ascii="Times New Roman" w:hAnsi="Times New Roman"/>
          <w:sz w:val="28"/>
          <w:szCs w:val="28"/>
          <w:lang w:val="uk-UA"/>
        </w:rPr>
        <w:tab/>
      </w:r>
      <w:r w:rsidR="00A64857">
        <w:rPr>
          <w:rFonts w:ascii="Times New Roman" w:hAnsi="Times New Roman"/>
          <w:noProof/>
          <w:sz w:val="28"/>
          <w:szCs w:val="28"/>
          <w:lang w:val="uk-UA" w:eastAsia="uk-UA"/>
        </w:rPr>
        <mc:AlternateContent>
          <mc:Choice Requires="wps">
            <w:drawing>
              <wp:anchor distT="4294967295" distB="4294967295" distL="114300" distR="114300" simplePos="0" relativeHeight="251739136" behindDoc="0" locked="0" layoutInCell="1" allowOverlap="1" wp14:anchorId="1AF2D343" wp14:editId="709F8495">
                <wp:simplePos x="0" y="0"/>
                <wp:positionH relativeFrom="column">
                  <wp:posOffset>2398395</wp:posOffset>
                </wp:positionH>
                <wp:positionV relativeFrom="paragraph">
                  <wp:posOffset>209550</wp:posOffset>
                </wp:positionV>
                <wp:extent cx="1010285" cy="10795"/>
                <wp:effectExtent l="0" t="0" r="18415" b="27305"/>
                <wp:wrapNone/>
                <wp:docPr id="311" name="Line 3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1010285" cy="10795"/>
                        </a:xfrm>
                        <a:prstGeom prst="line">
                          <a:avLst/>
                        </a:prstGeom>
                        <a:noFill/>
                        <a:ln w="19050">
                          <a:solidFill>
                            <a:schemeClr val="accent5">
                              <a:lumMod val="100000"/>
                              <a:lumOff val="0"/>
                            </a:scheme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margin">
                  <wp14:pctWidth>0</wp14:pctWidth>
                </wp14:sizeRelH>
                <wp14:sizeRelV relativeFrom="margin">
                  <wp14:pctHeight>0</wp14:pctHeight>
                </wp14:sizeRelV>
              </wp:anchor>
            </w:drawing>
          </mc:Choice>
          <mc:Fallback>
            <w:pict>
              <v:line id="Line 321" o:spid="_x0000_s1026" style="position:absolute;flip:y;z-index:2517391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88.85pt,16.5pt" to="268.4pt,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" strokecolor="#4bacc6 [3208]" strokeweight="1.5pt">
                <v:stroke dashstyle="dash"/>
                <v:shadow color="#868686"/>
                <o:lock v:ext="edit" shapetype="f"/>
              </v:line>
            </w:pict>
          </mc:Fallback>
        </mc:AlternateContent>
      </w:r>
    </w:p>
    <w:p w:rsidR="00710CDB" w:rsidRDefault="00710CDB" w:rsidP="00710CDB">
      <w:pPr>
        <w:pStyle w:val="a3"/>
        <w:spacing w:after="0" w:line="360" w:lineRule="auto"/>
        <w:ind w:left="0"/>
        <w:jc w:val="right"/>
        <w:rPr>
          <w:rFonts w:ascii="Times New Roman" w:hAnsi="Times New Roman"/>
          <w:sz w:val="28"/>
          <w:szCs w:val="28"/>
          <w:lang w:val="uk-UA"/>
        </w:rPr>
      </w:pPr>
    </w:p>
    <w:p w:rsidR="00710CDB" w:rsidRPr="00C43180" w:rsidRDefault="00710CDB" w:rsidP="00710CDB">
      <w:pPr>
        <w:pStyle w:val="a3"/>
        <w:spacing w:after="0" w:line="360" w:lineRule="auto"/>
        <w:ind w:left="0"/>
        <w:jc w:val="center"/>
        <w:rPr>
          <w:rFonts w:ascii="Times New Roman" w:hAnsi="Times New Roman"/>
          <w:sz w:val="28"/>
          <w:szCs w:val="28"/>
          <w:lang w:val="uk-UA"/>
        </w:rPr>
      </w:pPr>
      <w:r w:rsidRPr="00C43180">
        <w:rPr>
          <w:rFonts w:ascii="Times New Roman" w:hAnsi="Times New Roman"/>
          <w:sz w:val="28"/>
          <w:szCs w:val="28"/>
          <w:lang w:val="uk-UA"/>
        </w:rPr>
        <w:t xml:space="preserve">Рис. </w:t>
      </w:r>
      <w:r w:rsidR="00E35E99" w:rsidRPr="001B5ECD">
        <w:rPr>
          <w:rFonts w:ascii="Times New Roman" w:hAnsi="Times New Roman"/>
          <w:sz w:val="28"/>
          <w:szCs w:val="28"/>
        </w:rPr>
        <w:t>5</w:t>
      </w:r>
      <w:r w:rsidRPr="00C43180">
        <w:rPr>
          <w:rFonts w:ascii="Times New Roman" w:hAnsi="Times New Roman"/>
          <w:sz w:val="28"/>
          <w:szCs w:val="28"/>
          <w:lang w:val="uk-UA"/>
        </w:rPr>
        <w:t>.5. Взаємозв'язок між ІЛ-18 та ІЛ-10</w:t>
      </w:r>
      <w:r w:rsidRPr="00C43180">
        <w:rPr>
          <w:rFonts w:ascii="Times New Roman" w:hAnsi="Times New Roman" w:cs="Times New Roman"/>
          <w:sz w:val="28"/>
          <w:szCs w:val="28"/>
          <w:lang w:val="uk-UA"/>
        </w:rPr>
        <w:t xml:space="preserve"> у пацієнтів </w:t>
      </w:r>
      <w:r w:rsidRPr="00C43180">
        <w:rPr>
          <w:rFonts w:ascii="Times New Roman" w:hAnsi="Times New Roman"/>
          <w:sz w:val="28"/>
          <w:szCs w:val="28"/>
          <w:lang w:val="uk-UA"/>
        </w:rPr>
        <w:t>основної групи (ХОЗЛ+ГХ)</w:t>
      </w:r>
    </w:p>
    <w:p w:rsidR="00710CDB" w:rsidRPr="00C43180" w:rsidRDefault="00A64857" w:rsidP="00710CDB">
      <w:pPr>
        <w:spacing w:after="0" w:line="360" w:lineRule="auto"/>
        <w:jc w:val="center"/>
        <w:rPr>
          <w:rFonts w:ascii="Times New Roman" w:eastAsia="Times New Roman" w:hAnsi="Times New Roman"/>
          <w:sz w:val="28"/>
          <w:szCs w:val="28"/>
          <w:lang w:val="uk-UA"/>
        </w:rPr>
      </w:pPr>
      <w:r w:rsidRPr="00C43180">
        <w:rPr>
          <w:rFonts w:ascii="Times New Roman" w:eastAsia="Times New Roman" w:hAnsi="Times New Roman"/>
          <w:noProof/>
          <w:sz w:val="28"/>
          <w:szCs w:val="28"/>
          <w:lang w:val="uk-UA" w:eastAsia="uk-UA"/>
        </w:rPr>
        <mc:AlternateContent>
          <mc:Choice Requires="wps">
            <w:drawing>
              <wp:anchor distT="4294967291" distB="4294967291" distL="114300" distR="114300" simplePos="0" relativeHeight="251770880" behindDoc="0" locked="0" layoutInCell="1" allowOverlap="1" wp14:anchorId="32AE40C4" wp14:editId="61F763C3">
                <wp:simplePos x="0" y="0"/>
                <wp:positionH relativeFrom="column">
                  <wp:posOffset>2398395</wp:posOffset>
                </wp:positionH>
                <wp:positionV relativeFrom="paragraph">
                  <wp:posOffset>113029</wp:posOffset>
                </wp:positionV>
                <wp:extent cx="560070" cy="0"/>
                <wp:effectExtent l="0" t="0" r="11430" b="19050"/>
                <wp:wrapNone/>
                <wp:docPr id="310"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60070" cy="0"/>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Line 38" o:spid="_x0000_s1026" style="position:absolute;z-index:25177088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88.85pt,8.9pt" to="232.9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" strokeweight="1pt">
                <v:stroke dashstyle="longDash"/>
                <o:lock v:ext="edit" shapetype="f"/>
              </v:line>
            </w:pict>
          </mc:Fallback>
        </mc:AlternateContent>
      </w:r>
      <w:r w:rsidR="00710CDB" w:rsidRPr="00C43180">
        <w:rPr>
          <w:rFonts w:ascii="Times New Roman" w:eastAsia="Times New Roman" w:hAnsi="Times New Roman"/>
          <w:sz w:val="28"/>
          <w:szCs w:val="28"/>
          <w:lang w:val="uk-UA"/>
        </w:rPr>
        <w:t>Умовні позначення:</w:t>
      </w:r>
      <w:r w:rsidR="00710CDB" w:rsidRPr="00C43180">
        <w:rPr>
          <w:rFonts w:ascii="Times New Roman" w:eastAsia="Times New Roman" w:hAnsi="Times New Roman"/>
          <w:sz w:val="28"/>
          <w:szCs w:val="28"/>
          <w:lang w:val="uk-UA"/>
        </w:rPr>
        <w:tab/>
      </w:r>
      <w:r w:rsidR="00710CDB" w:rsidRPr="00C43180">
        <w:rPr>
          <w:rFonts w:ascii="Times New Roman" w:eastAsia="Times New Roman" w:hAnsi="Times New Roman"/>
          <w:sz w:val="28"/>
          <w:szCs w:val="28"/>
          <w:lang w:val="uk-UA"/>
        </w:rPr>
        <w:tab/>
      </w:r>
      <w:r w:rsidR="00710CDB" w:rsidRPr="00C43180">
        <w:rPr>
          <w:rFonts w:ascii="Times New Roman" w:eastAsia="Times New Roman" w:hAnsi="Times New Roman"/>
          <w:sz w:val="28"/>
          <w:szCs w:val="28"/>
          <w:lang w:val="uk-UA"/>
        </w:rPr>
        <w:tab/>
      </w:r>
      <w:r w:rsidR="00710CDB" w:rsidRPr="00C43180">
        <w:rPr>
          <w:rFonts w:ascii="Times New Roman" w:eastAsia="Times New Roman" w:hAnsi="Times New Roman"/>
          <w:noProof/>
          <w:sz w:val="28"/>
          <w:szCs w:val="28"/>
          <w:lang w:val="uk-UA"/>
        </w:rPr>
        <w:t>зворотний</w:t>
      </w:r>
      <w:r w:rsidR="00710CDB" w:rsidRPr="00C43180">
        <w:rPr>
          <w:rFonts w:ascii="Times New Roman" w:eastAsia="Times New Roman" w:hAnsi="Times New Roman"/>
          <w:sz w:val="28"/>
          <w:szCs w:val="28"/>
          <w:lang w:val="uk-UA"/>
        </w:rPr>
        <w:t xml:space="preserve"> кореляційний зв’язок.</w:t>
      </w:r>
    </w:p>
    <w:p w:rsidR="00710CDB" w:rsidRDefault="00710CDB" w:rsidP="00710CDB">
      <w:pPr>
        <w:pStyle w:val="a3"/>
        <w:spacing w:after="0" w:line="360" w:lineRule="auto"/>
        <w:ind w:left="0" w:firstLine="709"/>
        <w:jc w:val="both"/>
        <w:rPr>
          <w:rFonts w:ascii="Times New Roman" w:hAnsi="Times New Roman"/>
          <w:sz w:val="28"/>
          <w:szCs w:val="28"/>
          <w:lang w:val="uk-UA"/>
        </w:rPr>
      </w:pPr>
      <w:r w:rsidRPr="00600090">
        <w:rPr>
          <w:rFonts w:ascii="Times New Roman" w:hAnsi="Times New Roman"/>
          <w:sz w:val="28"/>
          <w:szCs w:val="28"/>
          <w:lang w:val="uk-UA"/>
        </w:rPr>
        <w:lastRenderedPageBreak/>
        <w:t xml:space="preserve">В групі </w:t>
      </w:r>
      <w:r>
        <w:rPr>
          <w:rFonts w:ascii="Times New Roman" w:hAnsi="Times New Roman"/>
          <w:sz w:val="28"/>
          <w:szCs w:val="28"/>
          <w:lang w:val="uk-UA"/>
        </w:rPr>
        <w:t>порівняння (ХОЗЛ</w:t>
      </w:r>
      <w:r w:rsidRPr="00600090">
        <w:rPr>
          <w:rFonts w:ascii="Times New Roman" w:hAnsi="Times New Roman"/>
          <w:sz w:val="28"/>
          <w:szCs w:val="28"/>
          <w:lang w:val="uk-UA"/>
        </w:rPr>
        <w:t>) встановлено:</w:t>
      </w:r>
    </w:p>
    <w:p w:rsidR="00710CDB" w:rsidRPr="00B271F1" w:rsidRDefault="00710CDB" w:rsidP="00710CDB">
      <w:pPr>
        <w:pStyle w:val="a3"/>
        <w:numPr>
          <w:ilvl w:val="0"/>
          <w:numId w:val="13"/>
        </w:numPr>
        <w:spacing w:after="0" w:line="360" w:lineRule="auto"/>
        <w:ind w:left="0" w:firstLine="0"/>
        <w:jc w:val="both"/>
        <w:rPr>
          <w:rFonts w:ascii="Times New Roman" w:hAnsi="Times New Roman"/>
          <w:sz w:val="28"/>
          <w:szCs w:val="28"/>
          <w:lang w:val="uk-UA"/>
        </w:rPr>
      </w:pPr>
      <w:r w:rsidRPr="000213BD">
        <w:rPr>
          <w:rFonts w:ascii="Times New Roman" w:hAnsi="Times New Roman"/>
          <w:sz w:val="28"/>
          <w:szCs w:val="28"/>
          <w:lang w:val="uk-UA"/>
        </w:rPr>
        <w:t>прям</w:t>
      </w:r>
      <w:r>
        <w:rPr>
          <w:rFonts w:ascii="Times New Roman" w:hAnsi="Times New Roman"/>
          <w:sz w:val="28"/>
          <w:szCs w:val="28"/>
          <w:lang w:val="uk-UA"/>
        </w:rPr>
        <w:t>ий</w:t>
      </w:r>
      <w:r w:rsidRPr="000213BD">
        <w:rPr>
          <w:rFonts w:ascii="Times New Roman" w:hAnsi="Times New Roman"/>
          <w:sz w:val="28"/>
          <w:szCs w:val="28"/>
          <w:lang w:val="uk-UA"/>
        </w:rPr>
        <w:t xml:space="preserve"> зв'яз</w:t>
      </w:r>
      <w:r>
        <w:rPr>
          <w:rFonts w:ascii="Times New Roman" w:hAnsi="Times New Roman"/>
          <w:sz w:val="28"/>
          <w:szCs w:val="28"/>
          <w:lang w:val="uk-UA"/>
        </w:rPr>
        <w:t>о</w:t>
      </w:r>
      <w:r w:rsidRPr="000213BD">
        <w:rPr>
          <w:rFonts w:ascii="Times New Roman" w:hAnsi="Times New Roman"/>
          <w:sz w:val="28"/>
          <w:szCs w:val="28"/>
          <w:lang w:val="uk-UA"/>
        </w:rPr>
        <w:t>к між ІЛ-18 та десатурацією (r=0,</w:t>
      </w:r>
      <w:r>
        <w:rPr>
          <w:rFonts w:ascii="Times New Roman" w:hAnsi="Times New Roman"/>
          <w:sz w:val="28"/>
          <w:szCs w:val="28"/>
          <w:lang w:val="uk-UA"/>
        </w:rPr>
        <w:t>57</w:t>
      </w:r>
      <w:r w:rsidRPr="000213BD">
        <w:rPr>
          <w:rFonts w:ascii="Times New Roman" w:hAnsi="Times New Roman"/>
          <w:sz w:val="28"/>
          <w:szCs w:val="28"/>
          <w:lang w:val="uk-UA"/>
        </w:rPr>
        <w:t>; p&lt;0,05)</w:t>
      </w:r>
      <w:r>
        <w:rPr>
          <w:rFonts w:ascii="Times New Roman" w:hAnsi="Times New Roman"/>
          <w:sz w:val="28"/>
          <w:szCs w:val="28"/>
          <w:lang w:val="uk-UA"/>
        </w:rPr>
        <w:t xml:space="preserve">, результатом </w:t>
      </w:r>
      <w:r w:rsidRPr="008A0AC7">
        <w:rPr>
          <w:rFonts w:ascii="Times New Roman" w:hAnsi="Times New Roman" w:cs="Times New Roman"/>
          <w:sz w:val="28"/>
          <w:szCs w:val="28"/>
        </w:rPr>
        <w:t>СCQ</w:t>
      </w:r>
      <w:r>
        <w:rPr>
          <w:rFonts w:ascii="Times New Roman" w:hAnsi="Times New Roman" w:cs="Times New Roman"/>
          <w:sz w:val="28"/>
          <w:szCs w:val="28"/>
          <w:lang w:val="uk-UA"/>
        </w:rPr>
        <w:t xml:space="preserve"> за д</w:t>
      </w:r>
      <w:r>
        <w:rPr>
          <w:rFonts w:ascii="Times New Roman" w:hAnsi="Times New Roman" w:cs="Times New Roman"/>
          <w:sz w:val="28"/>
          <w:szCs w:val="28"/>
        </w:rPr>
        <w:t>омен</w:t>
      </w:r>
      <w:r>
        <w:rPr>
          <w:rFonts w:ascii="Times New Roman" w:hAnsi="Times New Roman" w:cs="Times New Roman"/>
          <w:sz w:val="28"/>
          <w:szCs w:val="28"/>
          <w:lang w:val="uk-UA"/>
        </w:rPr>
        <w:t>ом</w:t>
      </w:r>
      <w:r>
        <w:rPr>
          <w:rFonts w:ascii="Times New Roman" w:hAnsi="Times New Roman" w:cs="Times New Roman"/>
          <w:sz w:val="28"/>
          <w:szCs w:val="28"/>
        </w:rPr>
        <w:t xml:space="preserve"> «функціональ</w:t>
      </w:r>
      <w:r w:rsidRPr="008A0AC7">
        <w:rPr>
          <w:rFonts w:ascii="Times New Roman" w:hAnsi="Times New Roman" w:cs="Times New Roman"/>
          <w:sz w:val="28"/>
          <w:szCs w:val="28"/>
        </w:rPr>
        <w:t>ний стан»</w:t>
      </w:r>
      <w:r w:rsidRPr="00B809DE">
        <w:rPr>
          <w:rFonts w:ascii="Times New Roman" w:hAnsi="Times New Roman"/>
          <w:sz w:val="28"/>
          <w:szCs w:val="28"/>
          <w:lang w:val="uk-UA"/>
        </w:rPr>
        <w:t xml:space="preserve"> </w:t>
      </w:r>
      <w:r>
        <w:rPr>
          <w:rFonts w:ascii="Times New Roman" w:hAnsi="Times New Roman"/>
          <w:sz w:val="28"/>
          <w:szCs w:val="28"/>
          <w:lang w:val="uk-UA"/>
        </w:rPr>
        <w:t>(</w:t>
      </w:r>
      <w:r w:rsidRPr="000213BD">
        <w:rPr>
          <w:rFonts w:ascii="Times New Roman" w:hAnsi="Times New Roman"/>
          <w:sz w:val="28"/>
          <w:szCs w:val="28"/>
          <w:lang w:val="uk-UA"/>
        </w:rPr>
        <w:t>r=0,</w:t>
      </w:r>
      <w:r>
        <w:rPr>
          <w:rFonts w:ascii="Times New Roman" w:hAnsi="Times New Roman"/>
          <w:sz w:val="28"/>
          <w:szCs w:val="28"/>
          <w:lang w:val="uk-UA"/>
        </w:rPr>
        <w:t>43</w:t>
      </w:r>
      <w:r w:rsidRPr="000213BD">
        <w:rPr>
          <w:rFonts w:ascii="Times New Roman" w:hAnsi="Times New Roman"/>
          <w:sz w:val="28"/>
          <w:szCs w:val="28"/>
          <w:lang w:val="uk-UA"/>
        </w:rPr>
        <w:t>; p&lt;0,05)</w:t>
      </w:r>
      <w:r w:rsidRPr="0057335E">
        <w:rPr>
          <w:rFonts w:ascii="Times New Roman" w:hAnsi="Times New Roman"/>
          <w:sz w:val="28"/>
          <w:szCs w:val="28"/>
          <w:lang w:val="uk-UA"/>
        </w:rPr>
        <w:t xml:space="preserve"> </w:t>
      </w:r>
      <w:r w:rsidRPr="00811DBB">
        <w:rPr>
          <w:rFonts w:ascii="Times New Roman" w:hAnsi="Times New Roman"/>
          <w:sz w:val="28"/>
          <w:szCs w:val="28"/>
          <w:lang w:val="uk-UA"/>
        </w:rPr>
        <w:t>(</w:t>
      </w:r>
      <w:r>
        <w:rPr>
          <w:rFonts w:ascii="Times New Roman" w:hAnsi="Times New Roman"/>
          <w:sz w:val="28"/>
          <w:szCs w:val="28"/>
          <w:lang w:val="uk-UA"/>
        </w:rPr>
        <w:t>рис</w:t>
      </w:r>
      <w:r w:rsidRPr="00811DBB">
        <w:rPr>
          <w:rFonts w:ascii="Times New Roman" w:hAnsi="Times New Roman"/>
          <w:sz w:val="28"/>
          <w:szCs w:val="28"/>
          <w:lang w:val="uk-UA"/>
        </w:rPr>
        <w:t xml:space="preserve">. </w:t>
      </w:r>
      <w:r w:rsidR="00C43180" w:rsidRPr="00C43180">
        <w:rPr>
          <w:rFonts w:ascii="Times New Roman" w:hAnsi="Times New Roman"/>
          <w:sz w:val="28"/>
          <w:szCs w:val="28"/>
        </w:rPr>
        <w:t>5</w:t>
      </w:r>
      <w:r w:rsidRPr="00811DBB">
        <w:rPr>
          <w:rFonts w:ascii="Times New Roman" w:hAnsi="Times New Roman"/>
          <w:sz w:val="28"/>
          <w:szCs w:val="28"/>
          <w:lang w:val="uk-UA"/>
        </w:rPr>
        <w:t>.</w:t>
      </w:r>
      <w:r>
        <w:rPr>
          <w:rFonts w:ascii="Times New Roman" w:hAnsi="Times New Roman"/>
          <w:sz w:val="28"/>
          <w:szCs w:val="28"/>
          <w:lang w:val="uk-UA"/>
        </w:rPr>
        <w:t xml:space="preserve">6, </w:t>
      </w:r>
      <w:r w:rsidR="00C43180" w:rsidRPr="00C43180">
        <w:rPr>
          <w:rFonts w:ascii="Times New Roman" w:hAnsi="Times New Roman"/>
          <w:sz w:val="28"/>
          <w:szCs w:val="28"/>
        </w:rPr>
        <w:t>5</w:t>
      </w:r>
      <w:r>
        <w:rPr>
          <w:rFonts w:ascii="Times New Roman" w:hAnsi="Times New Roman"/>
          <w:sz w:val="28"/>
          <w:szCs w:val="28"/>
          <w:lang w:val="uk-UA"/>
        </w:rPr>
        <w:t>.7</w:t>
      </w:r>
      <w:r w:rsidRPr="00811DBB">
        <w:rPr>
          <w:rFonts w:ascii="Times New Roman" w:hAnsi="Times New Roman"/>
          <w:sz w:val="28"/>
          <w:szCs w:val="28"/>
          <w:lang w:val="uk-UA"/>
        </w:rPr>
        <w:t>)</w:t>
      </w:r>
      <w:r>
        <w:rPr>
          <w:rFonts w:ascii="Times New Roman" w:hAnsi="Times New Roman"/>
          <w:sz w:val="28"/>
          <w:szCs w:val="28"/>
          <w:lang w:val="uk-UA"/>
        </w:rPr>
        <w:t>;</w:t>
      </w:r>
    </w:p>
    <w:p w:rsidR="00B271F1" w:rsidRDefault="00B271F1" w:rsidP="00B271F1">
      <w:pPr>
        <w:pStyle w:val="a3"/>
        <w:numPr>
          <w:ilvl w:val="0"/>
          <w:numId w:val="13"/>
        </w:num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зворотні </w:t>
      </w:r>
      <w:r w:rsidRPr="000213BD">
        <w:rPr>
          <w:rFonts w:ascii="Times New Roman" w:hAnsi="Times New Roman"/>
          <w:sz w:val="28"/>
          <w:szCs w:val="28"/>
          <w:lang w:val="uk-UA"/>
        </w:rPr>
        <w:t xml:space="preserve">зв'язки між ІЛ-18 та </w:t>
      </w:r>
      <w:r>
        <w:rPr>
          <w:rFonts w:ascii="Times New Roman" w:hAnsi="Times New Roman"/>
          <w:sz w:val="28"/>
          <w:szCs w:val="28"/>
          <w:lang w:val="uk-UA"/>
        </w:rPr>
        <w:t>ОФВ</w:t>
      </w:r>
      <w:r w:rsidRPr="00F25149">
        <w:rPr>
          <w:rFonts w:ascii="Times New Roman" w:hAnsi="Times New Roman"/>
          <w:sz w:val="28"/>
          <w:szCs w:val="28"/>
          <w:vertAlign w:val="subscript"/>
          <w:lang w:val="uk-UA"/>
        </w:rPr>
        <w:t>1</w:t>
      </w:r>
      <w:r>
        <w:rPr>
          <w:rFonts w:ascii="Times New Roman" w:hAnsi="Times New Roman"/>
          <w:sz w:val="28"/>
          <w:szCs w:val="28"/>
          <w:lang w:val="uk-UA"/>
        </w:rPr>
        <w:t xml:space="preserve"> (</w:t>
      </w:r>
      <w:r w:rsidRPr="000213BD">
        <w:rPr>
          <w:rFonts w:ascii="Times New Roman" w:hAnsi="Times New Roman"/>
          <w:sz w:val="28"/>
          <w:szCs w:val="28"/>
          <w:lang w:val="uk-UA"/>
        </w:rPr>
        <w:t>r=</w:t>
      </w:r>
      <w:r>
        <w:rPr>
          <w:rFonts w:ascii="Times New Roman" w:hAnsi="Times New Roman"/>
          <w:sz w:val="28"/>
          <w:szCs w:val="28"/>
          <w:lang w:val="uk-UA"/>
        </w:rPr>
        <w:t>-</w:t>
      </w:r>
      <w:r w:rsidRPr="000213BD">
        <w:rPr>
          <w:rFonts w:ascii="Times New Roman" w:hAnsi="Times New Roman"/>
          <w:sz w:val="28"/>
          <w:szCs w:val="28"/>
          <w:lang w:val="uk-UA"/>
        </w:rPr>
        <w:t>0,</w:t>
      </w:r>
      <w:r>
        <w:rPr>
          <w:rFonts w:ascii="Times New Roman" w:hAnsi="Times New Roman"/>
          <w:sz w:val="28"/>
          <w:szCs w:val="28"/>
          <w:lang w:val="uk-UA"/>
        </w:rPr>
        <w:t>43</w:t>
      </w:r>
      <w:r w:rsidRPr="000213BD">
        <w:rPr>
          <w:rFonts w:ascii="Times New Roman" w:hAnsi="Times New Roman"/>
          <w:sz w:val="28"/>
          <w:szCs w:val="28"/>
          <w:lang w:val="uk-UA"/>
        </w:rPr>
        <w:t>; p&lt;0,05),</w:t>
      </w:r>
      <w:r>
        <w:rPr>
          <w:rFonts w:ascii="Times New Roman" w:hAnsi="Times New Roman"/>
          <w:sz w:val="28"/>
          <w:szCs w:val="28"/>
          <w:lang w:val="uk-UA"/>
        </w:rPr>
        <w:t xml:space="preserve"> </w:t>
      </w:r>
      <w:r>
        <w:rPr>
          <w:rFonts w:ascii="Times New Roman" w:hAnsi="Times New Roman" w:cs="Times New Roman"/>
          <w:sz w:val="28"/>
          <w:szCs w:val="28"/>
          <w:lang w:val="uk-UA"/>
        </w:rPr>
        <w:t>с</w:t>
      </w:r>
      <w:r w:rsidRPr="00B809DE">
        <w:rPr>
          <w:rFonts w:ascii="Times New Roman" w:hAnsi="Times New Roman" w:cs="Times New Roman"/>
          <w:sz w:val="28"/>
          <w:szCs w:val="28"/>
          <w:lang w:val="uk-UA"/>
        </w:rPr>
        <w:t>атураці</w:t>
      </w:r>
      <w:r>
        <w:rPr>
          <w:rFonts w:ascii="Times New Roman" w:hAnsi="Times New Roman" w:cs="Times New Roman"/>
          <w:sz w:val="28"/>
          <w:szCs w:val="28"/>
          <w:lang w:val="uk-UA"/>
        </w:rPr>
        <w:t>єю</w:t>
      </w:r>
      <w:r w:rsidRPr="00B809DE">
        <w:rPr>
          <w:rFonts w:ascii="Times New Roman" w:hAnsi="Times New Roman" w:cs="Times New Roman"/>
          <w:sz w:val="28"/>
          <w:szCs w:val="28"/>
          <w:lang w:val="uk-UA"/>
        </w:rPr>
        <w:t xml:space="preserve"> після </w:t>
      </w:r>
      <w:r w:rsidRPr="00B271F1">
        <w:rPr>
          <w:rFonts w:ascii="Times New Roman" w:hAnsi="Times New Roman" w:cs="Times New Roman"/>
          <w:sz w:val="28"/>
          <w:szCs w:val="28"/>
          <w:lang w:val="uk-UA"/>
        </w:rPr>
        <w:br/>
      </w:r>
      <w:r w:rsidRPr="00B809DE">
        <w:rPr>
          <w:rFonts w:ascii="Times New Roman" w:hAnsi="Times New Roman" w:cs="Times New Roman"/>
          <w:sz w:val="28"/>
          <w:szCs w:val="28"/>
          <w:lang w:val="uk-UA"/>
        </w:rPr>
        <w:t>6-ХТзХ</w:t>
      </w:r>
      <w:r>
        <w:rPr>
          <w:rFonts w:ascii="Times New Roman" w:hAnsi="Times New Roman" w:cs="Times New Roman"/>
          <w:sz w:val="28"/>
          <w:szCs w:val="28"/>
          <w:lang w:val="uk-UA"/>
        </w:rPr>
        <w:t xml:space="preserve"> </w:t>
      </w:r>
      <w:r>
        <w:rPr>
          <w:rFonts w:ascii="Times New Roman" w:hAnsi="Times New Roman"/>
          <w:sz w:val="28"/>
          <w:szCs w:val="28"/>
          <w:lang w:val="uk-UA"/>
        </w:rPr>
        <w:t>(</w:t>
      </w:r>
      <w:r w:rsidRPr="000213BD">
        <w:rPr>
          <w:rFonts w:ascii="Times New Roman" w:hAnsi="Times New Roman"/>
          <w:sz w:val="28"/>
          <w:szCs w:val="28"/>
          <w:lang w:val="uk-UA"/>
        </w:rPr>
        <w:t>r=</w:t>
      </w:r>
      <w:r>
        <w:rPr>
          <w:rFonts w:ascii="Times New Roman" w:hAnsi="Times New Roman"/>
          <w:sz w:val="28"/>
          <w:szCs w:val="28"/>
          <w:lang w:val="uk-UA"/>
        </w:rPr>
        <w:t>-</w:t>
      </w:r>
      <w:r w:rsidRPr="000213BD">
        <w:rPr>
          <w:rFonts w:ascii="Times New Roman" w:hAnsi="Times New Roman"/>
          <w:sz w:val="28"/>
          <w:szCs w:val="28"/>
          <w:lang w:val="uk-UA"/>
        </w:rPr>
        <w:t>0,</w:t>
      </w:r>
      <w:r>
        <w:rPr>
          <w:rFonts w:ascii="Times New Roman" w:hAnsi="Times New Roman"/>
          <w:sz w:val="28"/>
          <w:szCs w:val="28"/>
          <w:lang w:val="uk-UA"/>
        </w:rPr>
        <w:t>58</w:t>
      </w:r>
      <w:r w:rsidRPr="000213BD">
        <w:rPr>
          <w:rFonts w:ascii="Times New Roman" w:hAnsi="Times New Roman"/>
          <w:sz w:val="28"/>
          <w:szCs w:val="28"/>
          <w:lang w:val="uk-UA"/>
        </w:rPr>
        <w:t>; p&lt;0,05)</w:t>
      </w:r>
      <w:r w:rsidRPr="00861138">
        <w:rPr>
          <w:rFonts w:ascii="Times New Roman" w:hAnsi="Times New Roman"/>
          <w:sz w:val="28"/>
          <w:szCs w:val="28"/>
          <w:lang w:val="uk-UA"/>
        </w:rPr>
        <w:t xml:space="preserve"> </w:t>
      </w:r>
      <w:r w:rsidRPr="00811DBB">
        <w:rPr>
          <w:rFonts w:ascii="Times New Roman" w:hAnsi="Times New Roman"/>
          <w:sz w:val="28"/>
          <w:szCs w:val="28"/>
          <w:lang w:val="uk-UA"/>
        </w:rPr>
        <w:t>(</w:t>
      </w:r>
      <w:r>
        <w:rPr>
          <w:rFonts w:ascii="Times New Roman" w:hAnsi="Times New Roman"/>
          <w:sz w:val="28"/>
          <w:szCs w:val="28"/>
          <w:lang w:val="uk-UA"/>
        </w:rPr>
        <w:t>мал</w:t>
      </w:r>
      <w:r w:rsidRPr="00811DBB">
        <w:rPr>
          <w:rFonts w:ascii="Times New Roman" w:hAnsi="Times New Roman"/>
          <w:sz w:val="28"/>
          <w:szCs w:val="28"/>
          <w:lang w:val="uk-UA"/>
        </w:rPr>
        <w:t xml:space="preserve">. </w:t>
      </w:r>
      <w:r w:rsidRPr="00B271F1">
        <w:rPr>
          <w:rFonts w:ascii="Times New Roman" w:hAnsi="Times New Roman"/>
          <w:sz w:val="28"/>
          <w:szCs w:val="28"/>
          <w:lang w:val="uk-UA"/>
        </w:rPr>
        <w:t>5</w:t>
      </w:r>
      <w:r w:rsidRPr="00811DBB">
        <w:rPr>
          <w:rFonts w:ascii="Times New Roman" w:hAnsi="Times New Roman"/>
          <w:sz w:val="28"/>
          <w:szCs w:val="28"/>
          <w:lang w:val="uk-UA"/>
        </w:rPr>
        <w:t>.</w:t>
      </w:r>
      <w:r>
        <w:rPr>
          <w:rFonts w:ascii="Times New Roman" w:hAnsi="Times New Roman"/>
          <w:sz w:val="28"/>
          <w:szCs w:val="28"/>
          <w:lang w:val="uk-UA"/>
        </w:rPr>
        <w:t>6</w:t>
      </w:r>
      <w:r w:rsidRPr="00811DBB">
        <w:rPr>
          <w:rFonts w:ascii="Times New Roman" w:hAnsi="Times New Roman"/>
          <w:sz w:val="28"/>
          <w:szCs w:val="28"/>
          <w:lang w:val="uk-UA"/>
        </w:rPr>
        <w:t>)</w:t>
      </w:r>
      <w:r>
        <w:rPr>
          <w:rFonts w:ascii="Times New Roman" w:hAnsi="Times New Roman"/>
          <w:sz w:val="28"/>
          <w:szCs w:val="28"/>
          <w:lang w:val="uk-UA"/>
        </w:rPr>
        <w:t>;</w:t>
      </w:r>
    </w:p>
    <w:p w:rsidR="00B271F1" w:rsidRDefault="00B271F1" w:rsidP="00B271F1">
      <w:pPr>
        <w:pStyle w:val="a3"/>
        <w:numPr>
          <w:ilvl w:val="0"/>
          <w:numId w:val="13"/>
        </w:numPr>
        <w:spacing w:after="0" w:line="360" w:lineRule="auto"/>
        <w:ind w:left="0" w:firstLine="0"/>
        <w:jc w:val="both"/>
        <w:rPr>
          <w:rFonts w:ascii="Times New Roman" w:hAnsi="Times New Roman"/>
          <w:sz w:val="28"/>
          <w:szCs w:val="28"/>
          <w:lang w:val="uk-UA"/>
        </w:rPr>
      </w:pPr>
      <w:r w:rsidRPr="000213BD">
        <w:rPr>
          <w:rFonts w:ascii="Times New Roman" w:hAnsi="Times New Roman"/>
          <w:sz w:val="28"/>
          <w:szCs w:val="28"/>
          <w:lang w:val="uk-UA"/>
        </w:rPr>
        <w:t>прям</w:t>
      </w:r>
      <w:r>
        <w:rPr>
          <w:rFonts w:ascii="Times New Roman" w:hAnsi="Times New Roman"/>
          <w:sz w:val="28"/>
          <w:szCs w:val="28"/>
          <w:lang w:val="uk-UA"/>
        </w:rPr>
        <w:t>ий</w:t>
      </w:r>
      <w:r w:rsidRPr="000213BD">
        <w:rPr>
          <w:rFonts w:ascii="Times New Roman" w:hAnsi="Times New Roman"/>
          <w:sz w:val="28"/>
          <w:szCs w:val="28"/>
          <w:lang w:val="uk-UA"/>
        </w:rPr>
        <w:t xml:space="preserve"> зв'яз</w:t>
      </w:r>
      <w:r>
        <w:rPr>
          <w:rFonts w:ascii="Times New Roman" w:hAnsi="Times New Roman"/>
          <w:sz w:val="28"/>
          <w:szCs w:val="28"/>
          <w:lang w:val="uk-UA"/>
        </w:rPr>
        <w:t>о</w:t>
      </w:r>
      <w:r w:rsidRPr="000213BD">
        <w:rPr>
          <w:rFonts w:ascii="Times New Roman" w:hAnsi="Times New Roman"/>
          <w:sz w:val="28"/>
          <w:szCs w:val="28"/>
          <w:lang w:val="uk-UA"/>
        </w:rPr>
        <w:t>к між ІЛ-1</w:t>
      </w:r>
      <w:r>
        <w:rPr>
          <w:rFonts w:ascii="Times New Roman" w:hAnsi="Times New Roman"/>
          <w:sz w:val="28"/>
          <w:szCs w:val="28"/>
          <w:lang w:val="uk-UA"/>
        </w:rPr>
        <w:t>0</w:t>
      </w:r>
      <w:r w:rsidRPr="000213BD">
        <w:rPr>
          <w:rFonts w:ascii="Times New Roman" w:hAnsi="Times New Roman"/>
          <w:sz w:val="28"/>
          <w:szCs w:val="28"/>
          <w:lang w:val="uk-UA"/>
        </w:rPr>
        <w:t xml:space="preserve"> та </w:t>
      </w:r>
      <w:r w:rsidRPr="00D33798">
        <w:rPr>
          <w:rFonts w:ascii="Times New Roman" w:hAnsi="Times New Roman"/>
          <w:sz w:val="28"/>
          <w:szCs w:val="28"/>
          <w:lang w:val="uk-UA"/>
        </w:rPr>
        <w:t xml:space="preserve">дистанцією, що пройшли хворі у </w:t>
      </w:r>
      <w:r w:rsidRPr="00D33798">
        <w:rPr>
          <w:rFonts w:ascii="Times New Roman" w:hAnsi="Times New Roman" w:cs="Times New Roman"/>
          <w:sz w:val="28"/>
          <w:szCs w:val="28"/>
          <w:lang w:val="uk-UA"/>
        </w:rPr>
        <w:t>6-ХТзХ</w:t>
      </w:r>
      <w:r w:rsidRPr="000213BD">
        <w:rPr>
          <w:rFonts w:ascii="Times New Roman" w:hAnsi="Times New Roman"/>
          <w:sz w:val="28"/>
          <w:szCs w:val="28"/>
          <w:lang w:val="uk-UA"/>
        </w:rPr>
        <w:t xml:space="preserve"> (r=0,</w:t>
      </w:r>
      <w:r>
        <w:rPr>
          <w:rFonts w:ascii="Times New Roman" w:hAnsi="Times New Roman"/>
          <w:sz w:val="28"/>
          <w:szCs w:val="28"/>
          <w:lang w:val="uk-UA"/>
        </w:rPr>
        <w:t>59</w:t>
      </w:r>
      <w:r w:rsidRPr="000213BD">
        <w:rPr>
          <w:rFonts w:ascii="Times New Roman" w:hAnsi="Times New Roman"/>
          <w:sz w:val="28"/>
          <w:szCs w:val="28"/>
          <w:lang w:val="uk-UA"/>
        </w:rPr>
        <w:t>; p&lt;0,05)</w:t>
      </w:r>
      <w:r>
        <w:rPr>
          <w:rFonts w:ascii="Times New Roman" w:hAnsi="Times New Roman"/>
          <w:sz w:val="28"/>
          <w:szCs w:val="28"/>
          <w:lang w:val="uk-UA"/>
        </w:rPr>
        <w:t xml:space="preserve">, </w:t>
      </w:r>
      <w:r w:rsidRPr="00D33798">
        <w:rPr>
          <w:rFonts w:ascii="Times New Roman" w:hAnsi="Times New Roman" w:cs="Times New Roman"/>
          <w:sz w:val="28"/>
          <w:szCs w:val="28"/>
          <w:lang w:val="uk-UA"/>
        </w:rPr>
        <w:t>сатураці</w:t>
      </w:r>
      <w:r>
        <w:rPr>
          <w:rFonts w:ascii="Times New Roman" w:hAnsi="Times New Roman" w:cs="Times New Roman"/>
          <w:sz w:val="28"/>
          <w:szCs w:val="28"/>
          <w:lang w:val="uk-UA"/>
        </w:rPr>
        <w:t>єю</w:t>
      </w:r>
      <w:r w:rsidRPr="00D33798">
        <w:rPr>
          <w:rFonts w:ascii="Times New Roman" w:hAnsi="Times New Roman" w:cs="Times New Roman"/>
          <w:sz w:val="28"/>
          <w:szCs w:val="28"/>
          <w:lang w:val="uk-UA"/>
        </w:rPr>
        <w:t xml:space="preserve"> </w:t>
      </w:r>
      <w:r>
        <w:rPr>
          <w:rFonts w:ascii="Times New Roman" w:hAnsi="Times New Roman" w:cs="Times New Roman"/>
          <w:sz w:val="28"/>
          <w:szCs w:val="28"/>
          <w:lang w:val="uk-UA"/>
        </w:rPr>
        <w:t>до</w:t>
      </w:r>
      <w:r w:rsidRPr="00D33798">
        <w:rPr>
          <w:rFonts w:ascii="Times New Roman" w:hAnsi="Times New Roman" w:cs="Times New Roman"/>
          <w:sz w:val="28"/>
          <w:szCs w:val="28"/>
          <w:lang w:val="uk-UA"/>
        </w:rPr>
        <w:t xml:space="preserve"> 6-ХТзХ </w:t>
      </w:r>
      <w:r>
        <w:rPr>
          <w:rFonts w:ascii="Times New Roman" w:hAnsi="Times New Roman"/>
          <w:sz w:val="28"/>
          <w:szCs w:val="28"/>
          <w:lang w:val="uk-UA"/>
        </w:rPr>
        <w:t>(</w:t>
      </w:r>
      <w:r w:rsidRPr="000213BD">
        <w:rPr>
          <w:rFonts w:ascii="Times New Roman" w:hAnsi="Times New Roman"/>
          <w:sz w:val="28"/>
          <w:szCs w:val="28"/>
          <w:lang w:val="uk-UA"/>
        </w:rPr>
        <w:t>r=0,</w:t>
      </w:r>
      <w:r>
        <w:rPr>
          <w:rFonts w:ascii="Times New Roman" w:hAnsi="Times New Roman"/>
          <w:sz w:val="28"/>
          <w:szCs w:val="28"/>
          <w:lang w:val="uk-UA"/>
        </w:rPr>
        <w:t>50</w:t>
      </w:r>
      <w:r w:rsidRPr="000213BD">
        <w:rPr>
          <w:rFonts w:ascii="Times New Roman" w:hAnsi="Times New Roman"/>
          <w:sz w:val="28"/>
          <w:szCs w:val="28"/>
          <w:lang w:val="uk-UA"/>
        </w:rPr>
        <w:t>; p&lt;0,05)</w:t>
      </w:r>
      <w:r>
        <w:rPr>
          <w:rFonts w:ascii="Times New Roman" w:hAnsi="Times New Roman"/>
          <w:sz w:val="28"/>
          <w:szCs w:val="28"/>
          <w:lang w:val="uk-UA"/>
        </w:rPr>
        <w:t xml:space="preserve">, </w:t>
      </w:r>
      <w:r w:rsidRPr="00D33798">
        <w:rPr>
          <w:rFonts w:ascii="Times New Roman" w:hAnsi="Times New Roman" w:cs="Times New Roman"/>
          <w:sz w:val="28"/>
          <w:szCs w:val="28"/>
          <w:lang w:val="uk-UA"/>
        </w:rPr>
        <w:t>сатураці</w:t>
      </w:r>
      <w:r>
        <w:rPr>
          <w:rFonts w:ascii="Times New Roman" w:hAnsi="Times New Roman" w:cs="Times New Roman"/>
          <w:sz w:val="28"/>
          <w:szCs w:val="28"/>
          <w:lang w:val="uk-UA"/>
        </w:rPr>
        <w:t>єю</w:t>
      </w:r>
      <w:r w:rsidRPr="00D33798">
        <w:rPr>
          <w:rFonts w:ascii="Times New Roman" w:hAnsi="Times New Roman" w:cs="Times New Roman"/>
          <w:sz w:val="28"/>
          <w:szCs w:val="28"/>
          <w:lang w:val="uk-UA"/>
        </w:rPr>
        <w:t xml:space="preserve"> після </w:t>
      </w:r>
      <w:r w:rsidRPr="00B271F1">
        <w:rPr>
          <w:rFonts w:ascii="Times New Roman" w:hAnsi="Times New Roman" w:cs="Times New Roman"/>
          <w:sz w:val="28"/>
          <w:szCs w:val="28"/>
          <w:lang w:val="uk-UA"/>
        </w:rPr>
        <w:br/>
      </w:r>
      <w:r w:rsidRPr="00D33798">
        <w:rPr>
          <w:rFonts w:ascii="Times New Roman" w:hAnsi="Times New Roman" w:cs="Times New Roman"/>
          <w:sz w:val="28"/>
          <w:szCs w:val="28"/>
          <w:lang w:val="uk-UA"/>
        </w:rPr>
        <w:t xml:space="preserve">6-ХТзХ </w:t>
      </w:r>
      <w:r>
        <w:rPr>
          <w:rFonts w:ascii="Times New Roman" w:hAnsi="Times New Roman"/>
          <w:sz w:val="28"/>
          <w:szCs w:val="28"/>
          <w:lang w:val="uk-UA"/>
        </w:rPr>
        <w:t>(</w:t>
      </w:r>
      <w:r w:rsidRPr="000213BD">
        <w:rPr>
          <w:rFonts w:ascii="Times New Roman" w:hAnsi="Times New Roman"/>
          <w:sz w:val="28"/>
          <w:szCs w:val="28"/>
          <w:lang w:val="uk-UA"/>
        </w:rPr>
        <w:t>r=0,</w:t>
      </w:r>
      <w:r>
        <w:rPr>
          <w:rFonts w:ascii="Times New Roman" w:hAnsi="Times New Roman"/>
          <w:sz w:val="28"/>
          <w:szCs w:val="28"/>
          <w:lang w:val="uk-UA"/>
        </w:rPr>
        <w:t>66</w:t>
      </w:r>
      <w:r w:rsidRPr="000213BD">
        <w:rPr>
          <w:rFonts w:ascii="Times New Roman" w:hAnsi="Times New Roman"/>
          <w:sz w:val="28"/>
          <w:szCs w:val="28"/>
          <w:lang w:val="uk-UA"/>
        </w:rPr>
        <w:t>; p&lt;0,05)</w:t>
      </w:r>
      <w:r w:rsidRPr="00861138">
        <w:rPr>
          <w:rFonts w:ascii="Times New Roman" w:hAnsi="Times New Roman"/>
          <w:sz w:val="28"/>
          <w:szCs w:val="28"/>
          <w:lang w:val="uk-UA"/>
        </w:rPr>
        <w:t xml:space="preserve"> </w:t>
      </w:r>
      <w:r w:rsidRPr="00811DBB">
        <w:rPr>
          <w:rFonts w:ascii="Times New Roman" w:hAnsi="Times New Roman"/>
          <w:sz w:val="28"/>
          <w:szCs w:val="28"/>
          <w:lang w:val="uk-UA"/>
        </w:rPr>
        <w:t>(</w:t>
      </w:r>
      <w:r>
        <w:rPr>
          <w:rFonts w:ascii="Times New Roman" w:hAnsi="Times New Roman"/>
          <w:sz w:val="28"/>
          <w:szCs w:val="28"/>
          <w:lang w:val="uk-UA"/>
        </w:rPr>
        <w:t>рис</w:t>
      </w:r>
      <w:r w:rsidRPr="00811DBB">
        <w:rPr>
          <w:rFonts w:ascii="Times New Roman" w:hAnsi="Times New Roman"/>
          <w:sz w:val="28"/>
          <w:szCs w:val="28"/>
          <w:lang w:val="uk-UA"/>
        </w:rPr>
        <w:t xml:space="preserve">. </w:t>
      </w:r>
      <w:r w:rsidRPr="00B271F1">
        <w:rPr>
          <w:rFonts w:ascii="Times New Roman" w:hAnsi="Times New Roman"/>
          <w:sz w:val="28"/>
          <w:szCs w:val="28"/>
          <w:lang w:val="uk-UA"/>
        </w:rPr>
        <w:t>5</w:t>
      </w:r>
      <w:r w:rsidRPr="00811DBB">
        <w:rPr>
          <w:rFonts w:ascii="Times New Roman" w:hAnsi="Times New Roman"/>
          <w:sz w:val="28"/>
          <w:szCs w:val="28"/>
          <w:lang w:val="uk-UA"/>
        </w:rPr>
        <w:t>.</w:t>
      </w:r>
      <w:r>
        <w:rPr>
          <w:rFonts w:ascii="Times New Roman" w:hAnsi="Times New Roman"/>
          <w:sz w:val="28"/>
          <w:szCs w:val="28"/>
          <w:lang w:val="uk-UA"/>
        </w:rPr>
        <w:t>6</w:t>
      </w:r>
      <w:r w:rsidRPr="00811DBB">
        <w:rPr>
          <w:rFonts w:ascii="Times New Roman" w:hAnsi="Times New Roman"/>
          <w:sz w:val="28"/>
          <w:szCs w:val="28"/>
          <w:lang w:val="uk-UA"/>
        </w:rPr>
        <w:t>)</w:t>
      </w:r>
      <w:r>
        <w:rPr>
          <w:rFonts w:ascii="Times New Roman" w:hAnsi="Times New Roman"/>
          <w:sz w:val="28"/>
          <w:szCs w:val="28"/>
          <w:lang w:val="uk-UA"/>
        </w:rPr>
        <w:t>;</w:t>
      </w:r>
    </w:p>
    <w:p w:rsidR="00B271F1" w:rsidRPr="00B271F1" w:rsidRDefault="00B271F1" w:rsidP="00B271F1">
      <w:pPr>
        <w:pStyle w:val="a3"/>
        <w:numPr>
          <w:ilvl w:val="0"/>
          <w:numId w:val="13"/>
        </w:numPr>
        <w:spacing w:after="0" w:line="360" w:lineRule="auto"/>
        <w:ind w:left="0" w:firstLine="0"/>
        <w:jc w:val="both"/>
        <w:rPr>
          <w:rFonts w:ascii="Times New Roman" w:hAnsi="Times New Roman"/>
          <w:sz w:val="28"/>
          <w:szCs w:val="28"/>
          <w:lang w:val="uk-UA"/>
        </w:rPr>
      </w:pPr>
      <w:r w:rsidRPr="00D33798">
        <w:rPr>
          <w:rFonts w:ascii="Times New Roman" w:hAnsi="Times New Roman"/>
          <w:sz w:val="28"/>
          <w:szCs w:val="28"/>
          <w:lang w:val="uk-UA"/>
        </w:rPr>
        <w:t>зворотні зв'язки між ІЛ-1</w:t>
      </w:r>
      <w:r>
        <w:rPr>
          <w:rFonts w:ascii="Times New Roman" w:hAnsi="Times New Roman"/>
          <w:sz w:val="28"/>
          <w:szCs w:val="28"/>
          <w:lang w:val="uk-UA"/>
        </w:rPr>
        <w:t>0</w:t>
      </w:r>
      <w:r w:rsidRPr="00D33798">
        <w:rPr>
          <w:rFonts w:ascii="Times New Roman" w:hAnsi="Times New Roman"/>
          <w:sz w:val="28"/>
          <w:szCs w:val="28"/>
          <w:lang w:val="uk-UA"/>
        </w:rPr>
        <w:t xml:space="preserve"> та </w:t>
      </w:r>
      <w:r w:rsidRPr="000213BD">
        <w:rPr>
          <w:rFonts w:ascii="Times New Roman" w:hAnsi="Times New Roman"/>
          <w:sz w:val="28"/>
          <w:szCs w:val="28"/>
          <w:lang w:val="uk-UA"/>
        </w:rPr>
        <w:t>десатурацією</w:t>
      </w:r>
      <w:r w:rsidRPr="00D33798">
        <w:rPr>
          <w:rFonts w:ascii="Times New Roman" w:hAnsi="Times New Roman"/>
          <w:sz w:val="28"/>
          <w:szCs w:val="28"/>
          <w:lang w:val="uk-UA"/>
        </w:rPr>
        <w:t xml:space="preserve"> (r=-0,</w:t>
      </w:r>
      <w:r>
        <w:rPr>
          <w:rFonts w:ascii="Times New Roman" w:hAnsi="Times New Roman"/>
          <w:sz w:val="28"/>
          <w:szCs w:val="28"/>
          <w:lang w:val="uk-UA"/>
        </w:rPr>
        <w:t>63</w:t>
      </w:r>
      <w:r w:rsidRPr="00D33798">
        <w:rPr>
          <w:rFonts w:ascii="Times New Roman" w:hAnsi="Times New Roman"/>
          <w:sz w:val="28"/>
          <w:szCs w:val="28"/>
          <w:lang w:val="uk-UA"/>
        </w:rPr>
        <w:t xml:space="preserve">; p&lt;0,05), </w:t>
      </w:r>
      <w:r>
        <w:rPr>
          <w:rFonts w:ascii="Times New Roman" w:hAnsi="Times New Roman" w:cs="Times New Roman"/>
          <w:sz w:val="28"/>
          <w:szCs w:val="28"/>
          <w:lang w:val="uk-UA"/>
        </w:rPr>
        <w:t xml:space="preserve">індексом </w:t>
      </w:r>
      <w:r>
        <w:rPr>
          <w:rFonts w:ascii="Times New Roman" w:hAnsi="Times New Roman" w:cs="Times New Roman"/>
          <w:sz w:val="28"/>
          <w:szCs w:val="28"/>
          <w:lang w:val="en-US"/>
        </w:rPr>
        <w:t>BODE</w:t>
      </w:r>
      <w:r w:rsidRPr="00E43634">
        <w:rPr>
          <w:rFonts w:ascii="Times New Roman" w:hAnsi="Times New Roman" w:cs="Times New Roman"/>
          <w:sz w:val="28"/>
          <w:szCs w:val="28"/>
          <w:lang w:val="uk-UA"/>
        </w:rPr>
        <w:t xml:space="preserve"> </w:t>
      </w:r>
      <w:r w:rsidRPr="00D33798">
        <w:rPr>
          <w:rFonts w:ascii="Times New Roman" w:hAnsi="Times New Roman"/>
          <w:sz w:val="28"/>
          <w:szCs w:val="28"/>
          <w:lang w:val="uk-UA"/>
        </w:rPr>
        <w:t>(r=-0,3</w:t>
      </w:r>
      <w:r>
        <w:rPr>
          <w:rFonts w:ascii="Times New Roman" w:hAnsi="Times New Roman"/>
          <w:sz w:val="28"/>
          <w:szCs w:val="28"/>
          <w:lang w:val="uk-UA"/>
        </w:rPr>
        <w:t>6</w:t>
      </w:r>
      <w:r w:rsidRPr="00D33798">
        <w:rPr>
          <w:rFonts w:ascii="Times New Roman" w:hAnsi="Times New Roman"/>
          <w:sz w:val="28"/>
          <w:szCs w:val="28"/>
          <w:lang w:val="uk-UA"/>
        </w:rPr>
        <w:t>; p&lt;0,05)</w:t>
      </w:r>
      <w:r w:rsidRPr="00E43634">
        <w:rPr>
          <w:rFonts w:ascii="Times New Roman" w:hAnsi="Times New Roman"/>
          <w:sz w:val="28"/>
          <w:szCs w:val="28"/>
          <w:lang w:val="uk-UA"/>
        </w:rPr>
        <w:t xml:space="preserve">, </w:t>
      </w:r>
      <w:r>
        <w:rPr>
          <w:rFonts w:ascii="Times New Roman" w:hAnsi="Times New Roman"/>
          <w:sz w:val="28"/>
          <w:szCs w:val="28"/>
          <w:lang w:val="uk-UA"/>
        </w:rPr>
        <w:t xml:space="preserve">сумарним результатом </w:t>
      </w:r>
      <w:r w:rsidRPr="008A0AC7">
        <w:rPr>
          <w:rFonts w:ascii="Times New Roman" w:hAnsi="Times New Roman" w:cs="Times New Roman"/>
          <w:sz w:val="28"/>
          <w:szCs w:val="28"/>
        </w:rPr>
        <w:t>СCQ</w:t>
      </w:r>
      <w:r>
        <w:rPr>
          <w:rFonts w:ascii="Times New Roman" w:hAnsi="Times New Roman" w:cs="Times New Roman"/>
          <w:sz w:val="28"/>
          <w:szCs w:val="28"/>
          <w:lang w:val="uk-UA"/>
        </w:rPr>
        <w:t xml:space="preserve"> </w:t>
      </w:r>
      <w:r w:rsidRPr="00D33798">
        <w:rPr>
          <w:rFonts w:ascii="Times New Roman" w:hAnsi="Times New Roman"/>
          <w:sz w:val="28"/>
          <w:szCs w:val="28"/>
          <w:lang w:val="uk-UA"/>
        </w:rPr>
        <w:t>(r=-0,</w:t>
      </w:r>
      <w:r>
        <w:rPr>
          <w:rFonts w:ascii="Times New Roman" w:hAnsi="Times New Roman"/>
          <w:sz w:val="28"/>
          <w:szCs w:val="28"/>
          <w:lang w:val="uk-UA"/>
        </w:rPr>
        <w:t>37</w:t>
      </w:r>
      <w:r w:rsidRPr="00D33798">
        <w:rPr>
          <w:rFonts w:ascii="Times New Roman" w:hAnsi="Times New Roman"/>
          <w:sz w:val="28"/>
          <w:szCs w:val="28"/>
          <w:lang w:val="uk-UA"/>
        </w:rPr>
        <w:t>; p&lt;0,05),</w:t>
      </w:r>
      <w:r>
        <w:rPr>
          <w:rFonts w:ascii="Times New Roman" w:hAnsi="Times New Roman"/>
          <w:sz w:val="28"/>
          <w:szCs w:val="28"/>
          <w:lang w:val="uk-UA"/>
        </w:rPr>
        <w:t xml:space="preserve"> результатом </w:t>
      </w:r>
      <w:r w:rsidRPr="008A0AC7">
        <w:rPr>
          <w:rFonts w:ascii="Times New Roman" w:hAnsi="Times New Roman" w:cs="Times New Roman"/>
          <w:sz w:val="28"/>
          <w:szCs w:val="28"/>
        </w:rPr>
        <w:t>СCQ</w:t>
      </w:r>
      <w:r>
        <w:rPr>
          <w:rFonts w:ascii="Times New Roman" w:hAnsi="Times New Roman" w:cs="Times New Roman"/>
          <w:sz w:val="28"/>
          <w:szCs w:val="28"/>
          <w:lang w:val="uk-UA"/>
        </w:rPr>
        <w:t xml:space="preserve"> за д</w:t>
      </w:r>
      <w:r>
        <w:rPr>
          <w:rFonts w:ascii="Times New Roman" w:hAnsi="Times New Roman" w:cs="Times New Roman"/>
          <w:sz w:val="28"/>
          <w:szCs w:val="28"/>
        </w:rPr>
        <w:t>омен</w:t>
      </w:r>
      <w:r>
        <w:rPr>
          <w:rFonts w:ascii="Times New Roman" w:hAnsi="Times New Roman" w:cs="Times New Roman"/>
          <w:sz w:val="28"/>
          <w:szCs w:val="28"/>
          <w:lang w:val="uk-UA"/>
        </w:rPr>
        <w:t>ом</w:t>
      </w:r>
      <w:r>
        <w:rPr>
          <w:rFonts w:ascii="Times New Roman" w:hAnsi="Times New Roman" w:cs="Times New Roman"/>
          <w:sz w:val="28"/>
          <w:szCs w:val="28"/>
        </w:rPr>
        <w:t xml:space="preserve"> «функціональ</w:t>
      </w:r>
      <w:r w:rsidRPr="008A0AC7">
        <w:rPr>
          <w:rFonts w:ascii="Times New Roman" w:hAnsi="Times New Roman" w:cs="Times New Roman"/>
          <w:sz w:val="28"/>
          <w:szCs w:val="28"/>
        </w:rPr>
        <w:t>ний стан»</w:t>
      </w:r>
      <w:r w:rsidRPr="00B809DE">
        <w:rPr>
          <w:rFonts w:ascii="Times New Roman" w:hAnsi="Times New Roman"/>
          <w:sz w:val="28"/>
          <w:szCs w:val="28"/>
          <w:lang w:val="uk-UA"/>
        </w:rPr>
        <w:t xml:space="preserve"> </w:t>
      </w:r>
      <w:r>
        <w:rPr>
          <w:rFonts w:ascii="Times New Roman" w:hAnsi="Times New Roman"/>
          <w:sz w:val="28"/>
          <w:szCs w:val="28"/>
          <w:lang w:val="uk-UA"/>
        </w:rPr>
        <w:t>(</w:t>
      </w:r>
      <w:r w:rsidRPr="000213BD">
        <w:rPr>
          <w:rFonts w:ascii="Times New Roman" w:hAnsi="Times New Roman"/>
          <w:sz w:val="28"/>
          <w:szCs w:val="28"/>
          <w:lang w:val="uk-UA"/>
        </w:rPr>
        <w:t>r=</w:t>
      </w:r>
      <w:r>
        <w:rPr>
          <w:rFonts w:ascii="Times New Roman" w:hAnsi="Times New Roman"/>
          <w:sz w:val="28"/>
          <w:szCs w:val="28"/>
          <w:lang w:val="uk-UA"/>
        </w:rPr>
        <w:t>-</w:t>
      </w:r>
      <w:r w:rsidRPr="000213BD">
        <w:rPr>
          <w:rFonts w:ascii="Times New Roman" w:hAnsi="Times New Roman"/>
          <w:sz w:val="28"/>
          <w:szCs w:val="28"/>
          <w:lang w:val="uk-UA"/>
        </w:rPr>
        <w:t>0,</w:t>
      </w:r>
      <w:r>
        <w:rPr>
          <w:rFonts w:ascii="Times New Roman" w:hAnsi="Times New Roman"/>
          <w:sz w:val="28"/>
          <w:szCs w:val="28"/>
          <w:lang w:val="uk-UA"/>
        </w:rPr>
        <w:t>64</w:t>
      </w:r>
      <w:r w:rsidRPr="000213BD">
        <w:rPr>
          <w:rFonts w:ascii="Times New Roman" w:hAnsi="Times New Roman"/>
          <w:sz w:val="28"/>
          <w:szCs w:val="28"/>
          <w:lang w:val="uk-UA"/>
        </w:rPr>
        <w:t>; p&lt;0,05)</w:t>
      </w:r>
      <w:r w:rsidRPr="00861138">
        <w:rPr>
          <w:rFonts w:ascii="Times New Roman" w:hAnsi="Times New Roman"/>
          <w:sz w:val="28"/>
          <w:szCs w:val="28"/>
          <w:lang w:val="uk-UA"/>
        </w:rPr>
        <w:t xml:space="preserve"> </w:t>
      </w:r>
      <w:r w:rsidRPr="00811DBB">
        <w:rPr>
          <w:rFonts w:ascii="Times New Roman" w:hAnsi="Times New Roman"/>
          <w:sz w:val="28"/>
          <w:szCs w:val="28"/>
          <w:lang w:val="uk-UA"/>
        </w:rPr>
        <w:t>(</w:t>
      </w:r>
      <w:r>
        <w:rPr>
          <w:rFonts w:ascii="Times New Roman" w:hAnsi="Times New Roman"/>
          <w:sz w:val="28"/>
          <w:szCs w:val="28"/>
          <w:lang w:val="uk-UA"/>
        </w:rPr>
        <w:t>рис</w:t>
      </w:r>
      <w:r w:rsidRPr="00811DBB">
        <w:rPr>
          <w:rFonts w:ascii="Times New Roman" w:hAnsi="Times New Roman"/>
          <w:sz w:val="28"/>
          <w:szCs w:val="28"/>
          <w:lang w:val="uk-UA"/>
        </w:rPr>
        <w:t xml:space="preserve">. </w:t>
      </w:r>
      <w:r w:rsidRPr="00B271F1">
        <w:rPr>
          <w:rFonts w:ascii="Times New Roman" w:hAnsi="Times New Roman"/>
          <w:sz w:val="28"/>
          <w:szCs w:val="28"/>
        </w:rPr>
        <w:t>5</w:t>
      </w:r>
      <w:r w:rsidRPr="00811DBB">
        <w:rPr>
          <w:rFonts w:ascii="Times New Roman" w:hAnsi="Times New Roman"/>
          <w:sz w:val="28"/>
          <w:szCs w:val="28"/>
          <w:lang w:val="uk-UA"/>
        </w:rPr>
        <w:t>.</w:t>
      </w:r>
      <w:r>
        <w:rPr>
          <w:rFonts w:ascii="Times New Roman" w:hAnsi="Times New Roman"/>
          <w:sz w:val="28"/>
          <w:szCs w:val="28"/>
          <w:lang w:val="uk-UA"/>
        </w:rPr>
        <w:t xml:space="preserve">6, </w:t>
      </w:r>
      <w:r w:rsidRPr="00B271F1">
        <w:rPr>
          <w:rFonts w:ascii="Times New Roman" w:hAnsi="Times New Roman"/>
          <w:sz w:val="28"/>
          <w:szCs w:val="28"/>
        </w:rPr>
        <w:t>5</w:t>
      </w:r>
      <w:r>
        <w:rPr>
          <w:rFonts w:ascii="Times New Roman" w:hAnsi="Times New Roman"/>
          <w:sz w:val="28"/>
          <w:szCs w:val="28"/>
          <w:lang w:val="uk-UA"/>
        </w:rPr>
        <w:t>.7</w:t>
      </w:r>
      <w:r w:rsidRPr="00811DBB">
        <w:rPr>
          <w:rFonts w:ascii="Times New Roman" w:hAnsi="Times New Roman"/>
          <w:sz w:val="28"/>
          <w:szCs w:val="28"/>
          <w:lang w:val="uk-UA"/>
        </w:rPr>
        <w:t>)</w:t>
      </w:r>
      <w:r w:rsidRPr="00E43634">
        <w:rPr>
          <w:rFonts w:ascii="Times New Roman" w:hAnsi="Times New Roman"/>
          <w:sz w:val="28"/>
          <w:szCs w:val="28"/>
        </w:rPr>
        <w:t>;</w:t>
      </w:r>
    </w:p>
    <w:p w:rsidR="00710CDB" w:rsidRDefault="00A64857" w:rsidP="00710CDB">
      <w:pPr>
        <w:pStyle w:val="a3"/>
        <w:spacing w:after="0" w:line="360" w:lineRule="auto"/>
        <w:ind w:left="0"/>
        <w:jc w:val="right"/>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0" distB="0" distL="114300" distR="114300" simplePos="0" relativeHeight="251741184" behindDoc="0" locked="0" layoutInCell="1" allowOverlap="1" wp14:anchorId="6ABB1165" wp14:editId="25973C90">
                <wp:simplePos x="0" y="0"/>
                <wp:positionH relativeFrom="column">
                  <wp:posOffset>3901440</wp:posOffset>
                </wp:positionH>
                <wp:positionV relativeFrom="paragraph">
                  <wp:posOffset>100330</wp:posOffset>
                </wp:positionV>
                <wp:extent cx="946150" cy="744855"/>
                <wp:effectExtent l="19050" t="19050" r="25400" b="17145"/>
                <wp:wrapNone/>
                <wp:docPr id="309" name="Oval 3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0" cy="74485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jc w:val="center"/>
                              <w:rPr>
                                <w:rFonts w:ascii="Times New Roman" w:hAnsi="Times New Roman" w:cs="Times New Roman"/>
                                <w:sz w:val="28"/>
                                <w:szCs w:val="28"/>
                                <w:lang w:val="uk-UA"/>
                              </w:rPr>
                            </w:pPr>
                            <w:r w:rsidRPr="00FA306B">
                              <w:rPr>
                                <w:rFonts w:ascii="Times New Roman" w:hAnsi="Times New Roman" w:cs="Times New Roman"/>
                                <w:sz w:val="28"/>
                                <w:szCs w:val="28"/>
                                <w:lang w:val="uk-UA"/>
                              </w:rPr>
                              <w:t>ІЛ-18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62" o:spid="_x0000_s1088" style="position:absolute;left:0;text-align:left;margin-left:307.2pt;margin-top:7.9pt;width:74.5pt;height:58.6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" fillcolor="white [3201]" strokecolor="#4bacc6 [3208]" strokeweight="2.5pt">
                <v:shadow color="#868686"/>
                <v:textbox>
                  <w:txbxContent>
                    <w:p w:rsidR="001B56B5" w:rsidRPr="00FA306B" w:rsidRDefault="001B56B5" w:rsidP="00710CDB">
                      <w:pPr>
                        <w:jc w:val="center"/>
                        <w:rPr>
                          <w:rFonts w:ascii="Times New Roman" w:hAnsi="Times New Roman" w:cs="Times New Roman"/>
                          <w:sz w:val="28"/>
                          <w:szCs w:val="28"/>
                          <w:lang w:val="uk-UA"/>
                        </w:rPr>
                      </w:pPr>
                      <w:r w:rsidRPr="00FA306B">
                        <w:rPr>
                          <w:rFonts w:ascii="Times New Roman" w:hAnsi="Times New Roman" w:cs="Times New Roman"/>
                          <w:sz w:val="28"/>
                          <w:szCs w:val="28"/>
                          <w:lang w:val="uk-UA"/>
                        </w:rPr>
                        <w:t>ІЛ-18</w:t>
                      </w:r>
                    </w:p>
                  </w:txbxContent>
                </v:textbox>
              </v:oval>
            </w:pict>
          </mc:Fallback>
        </mc:AlternateContent>
      </w:r>
    </w:p>
    <w:p w:rsidR="00710CDB" w:rsidRDefault="00710CDB" w:rsidP="00710CDB">
      <w:pPr>
        <w:pStyle w:val="a3"/>
        <w:spacing w:after="0" w:line="360" w:lineRule="auto"/>
        <w:ind w:left="3540" w:firstLine="708"/>
        <w:rPr>
          <w:rFonts w:ascii="Times New Roman" w:hAnsi="Times New Roman"/>
          <w:sz w:val="28"/>
          <w:szCs w:val="28"/>
          <w:lang w:val="uk-UA"/>
        </w:rPr>
      </w:pPr>
      <w:r w:rsidRPr="000213BD">
        <w:rPr>
          <w:rFonts w:ascii="Times New Roman" w:hAnsi="Times New Roman"/>
          <w:sz w:val="28"/>
          <w:szCs w:val="28"/>
          <w:lang w:val="uk-UA"/>
        </w:rPr>
        <w:t>r=0,</w:t>
      </w:r>
      <w:r w:rsidR="00A64857">
        <w:rPr>
          <w:rFonts w:ascii="Times New Roman" w:hAnsi="Times New Roman"/>
          <w:noProof/>
          <w:sz w:val="28"/>
          <w:szCs w:val="28"/>
          <w:lang w:val="uk-UA" w:eastAsia="uk-UA"/>
        </w:rPr>
        <mc:AlternateContent>
          <mc:Choice Requires="wps">
            <w:drawing>
              <wp:anchor distT="0" distB="0" distL="114300" distR="114300" simplePos="0" relativeHeight="251749376" behindDoc="0" locked="0" layoutInCell="1" allowOverlap="1" wp14:anchorId="35FB373B" wp14:editId="0182A0E3">
                <wp:simplePos x="0" y="0"/>
                <wp:positionH relativeFrom="column">
                  <wp:posOffset>2045335</wp:posOffset>
                </wp:positionH>
                <wp:positionV relativeFrom="paragraph">
                  <wp:posOffset>176530</wp:posOffset>
                </wp:positionV>
                <wp:extent cx="1856105" cy="191135"/>
                <wp:effectExtent l="0" t="0" r="10795" b="37465"/>
                <wp:wrapNone/>
                <wp:docPr id="308" name="AutoShape 3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56105" cy="191135"/>
                        </a:xfrm>
                        <a:prstGeom prst="straightConnector1">
                          <a:avLst/>
                        </a:prstGeom>
                        <a:noFill/>
                        <a:ln w="19050">
                          <a:solidFill>
                            <a:schemeClr val="accent5">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70" o:spid="_x0000_s1026" type="#_x0000_t32" style="position:absolute;margin-left:161.05pt;margin-top:13.9pt;width:146.15pt;height:15.05pt;flip:x;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" strokecolor="#4bacc6 [3208]" strokeweight="1.5pt">
                <v:shadow color="#868686"/>
              </v:shape>
            </w:pict>
          </mc:Fallback>
        </mc:AlternateContent>
      </w:r>
      <w:r w:rsidR="00A64857">
        <w:rPr>
          <w:rFonts w:ascii="Times New Roman" w:hAnsi="Times New Roman"/>
          <w:noProof/>
          <w:sz w:val="28"/>
          <w:szCs w:val="28"/>
          <w:lang w:val="uk-UA" w:eastAsia="uk-UA"/>
        </w:rPr>
        <mc:AlternateContent>
          <mc:Choice Requires="wps">
            <w:drawing>
              <wp:anchor distT="0" distB="0" distL="114300" distR="114300" simplePos="0" relativeHeight="251742208" behindDoc="0" locked="0" layoutInCell="1" allowOverlap="1" wp14:anchorId="0B62DEC3" wp14:editId="6B089E74">
                <wp:simplePos x="0" y="0"/>
                <wp:positionH relativeFrom="column">
                  <wp:posOffset>616585</wp:posOffset>
                </wp:positionH>
                <wp:positionV relativeFrom="paragraph">
                  <wp:posOffset>101600</wp:posOffset>
                </wp:positionV>
                <wp:extent cx="1428750" cy="744855"/>
                <wp:effectExtent l="19050" t="19050" r="19050" b="17145"/>
                <wp:wrapNone/>
                <wp:docPr id="306" name="Oval 3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0" cy="74485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ind w:left="-142" w:right="-62"/>
                              <w:jc w:val="center"/>
                              <w:rPr>
                                <w:rFonts w:ascii="Times New Roman" w:hAnsi="Times New Roman" w:cs="Times New Roman"/>
                                <w:sz w:val="28"/>
                                <w:szCs w:val="28"/>
                                <w:lang w:val="uk-UA"/>
                              </w:rPr>
                            </w:pPr>
                            <w:r w:rsidRPr="0073137D">
                              <w:rPr>
                                <w:rFonts w:ascii="Times New Roman" w:hAnsi="Times New Roman" w:cs="Times New Roman"/>
                                <w:sz w:val="28"/>
                                <w:szCs w:val="28"/>
                                <w:lang w:val="uk-UA"/>
                              </w:rPr>
                              <w:t>десатураці</w:t>
                            </w:r>
                            <w:r>
                              <w:rPr>
                                <w:rFonts w:ascii="Times New Roman" w:hAnsi="Times New Roman" w:cs="Times New Roman"/>
                                <w:sz w:val="28"/>
                                <w:szCs w:val="28"/>
                                <w:lang w:val="uk-UA"/>
                              </w:rPr>
                              <w:t>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63" o:spid="_x0000_s1089" style="position:absolute;left:0;text-align:left;margin-left:48.55pt;margin-top:8pt;width:112.5pt;height:58.6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" fillcolor="white [3201]" strokecolor="#4bacc6 [3208]" strokeweight="2.5pt">
                <v:shadow color="#868686"/>
                <v:textbox>
                  <w:txbxContent>
                    <w:p w:rsidR="001B56B5" w:rsidRPr="00FA306B" w:rsidRDefault="001B56B5" w:rsidP="00710CDB">
                      <w:pPr>
                        <w:ind w:left="-142" w:right="-62"/>
                        <w:jc w:val="center"/>
                        <w:rPr>
                          <w:rFonts w:ascii="Times New Roman" w:hAnsi="Times New Roman" w:cs="Times New Roman"/>
                          <w:sz w:val="28"/>
                          <w:szCs w:val="28"/>
                          <w:lang w:val="uk-UA"/>
                        </w:rPr>
                      </w:pPr>
                      <w:r w:rsidRPr="0073137D">
                        <w:rPr>
                          <w:rFonts w:ascii="Times New Roman" w:hAnsi="Times New Roman" w:cs="Times New Roman"/>
                          <w:sz w:val="28"/>
                          <w:szCs w:val="28"/>
                          <w:lang w:val="uk-UA"/>
                        </w:rPr>
                        <w:t>десатураці</w:t>
                      </w:r>
                      <w:r>
                        <w:rPr>
                          <w:rFonts w:ascii="Times New Roman" w:hAnsi="Times New Roman" w:cs="Times New Roman"/>
                          <w:sz w:val="28"/>
                          <w:szCs w:val="28"/>
                          <w:lang w:val="uk-UA"/>
                        </w:rPr>
                        <w:t>я</w:t>
                      </w:r>
                    </w:p>
                  </w:txbxContent>
                </v:textbox>
              </v:oval>
            </w:pict>
          </mc:Fallback>
        </mc:AlternateContent>
      </w:r>
      <w:r>
        <w:rPr>
          <w:rFonts w:ascii="Times New Roman" w:hAnsi="Times New Roman"/>
          <w:sz w:val="28"/>
          <w:szCs w:val="28"/>
          <w:lang w:val="uk-UA"/>
        </w:rPr>
        <w:t>57</w:t>
      </w:r>
    </w:p>
    <w:p w:rsidR="00710CDB" w:rsidRDefault="00710CDB" w:rsidP="00710CDB">
      <w:pPr>
        <w:pStyle w:val="a3"/>
        <w:tabs>
          <w:tab w:val="left" w:pos="8004"/>
          <w:tab w:val="right" w:pos="9638"/>
        </w:tabs>
        <w:spacing w:after="0" w:line="360" w:lineRule="auto"/>
        <w:ind w:left="0"/>
        <w:rPr>
          <w:rFonts w:ascii="Times New Roman" w:hAnsi="Times New Roman"/>
          <w:sz w:val="28"/>
          <w:szCs w:val="28"/>
          <w:lang w:val="uk-UA"/>
        </w:rPr>
      </w:pPr>
      <w:r>
        <w:rPr>
          <w:rFonts w:ascii="Times New Roman" w:hAnsi="Times New Roman"/>
          <w:sz w:val="28"/>
          <w:szCs w:val="28"/>
          <w:lang w:val="uk-UA"/>
        </w:rPr>
        <w:tab/>
      </w:r>
      <w:r w:rsidRPr="00914E53">
        <w:rPr>
          <w:rFonts w:ascii="Times New Roman" w:hAnsi="Times New Roman"/>
          <w:sz w:val="28"/>
          <w:szCs w:val="28"/>
          <w:lang w:val="uk-UA"/>
        </w:rPr>
        <w:t>r=-0,43</w:t>
      </w:r>
      <w:r>
        <w:rPr>
          <w:rFonts w:ascii="Times New Roman" w:hAnsi="Times New Roman"/>
          <w:sz w:val="28"/>
          <w:szCs w:val="28"/>
          <w:lang w:val="uk-UA"/>
        </w:rPr>
        <w:tab/>
      </w:r>
      <w:r w:rsidR="00A64857">
        <w:rPr>
          <w:rFonts w:ascii="Times New Roman" w:hAnsi="Times New Roman"/>
          <w:noProof/>
          <w:sz w:val="28"/>
          <w:szCs w:val="28"/>
          <w:lang w:val="uk-UA" w:eastAsia="uk-UA"/>
        </w:rPr>
        <mc:AlternateContent>
          <mc:Choice Requires="wps">
            <w:drawing>
              <wp:anchor distT="4294967295" distB="4294967295" distL="114300" distR="114300" simplePos="0" relativeHeight="251761664" behindDoc="0" locked="0" layoutInCell="1" allowOverlap="1" wp14:anchorId="44B3B5A6" wp14:editId="3D4C79F2">
                <wp:simplePos x="0" y="0"/>
                <wp:positionH relativeFrom="column">
                  <wp:posOffset>4773930</wp:posOffset>
                </wp:positionH>
                <wp:positionV relativeFrom="paragraph">
                  <wp:posOffset>60960</wp:posOffset>
                </wp:positionV>
                <wp:extent cx="485140" cy="292100"/>
                <wp:effectExtent l="0" t="0" r="29210" b="31750"/>
                <wp:wrapNone/>
                <wp:docPr id="305" name="Line 3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flipV="1">
                          <a:off x="0" y="0"/>
                          <a:ext cx="485140" cy="292100"/>
                        </a:xfrm>
                        <a:prstGeom prst="line">
                          <a:avLst/>
                        </a:prstGeom>
                        <a:noFill/>
                        <a:ln w="19050">
                          <a:solidFill>
                            <a:schemeClr val="accent5">
                              <a:lumMod val="100000"/>
                              <a:lumOff val="0"/>
                            </a:scheme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margin">
                  <wp14:pctWidth>0</wp14:pctWidth>
                </wp14:sizeRelH>
                <wp14:sizeRelV relativeFrom="margin">
                  <wp14:pctHeight>0</wp14:pctHeight>
                </wp14:sizeRelV>
              </wp:anchor>
            </w:drawing>
          </mc:Choice>
          <mc:Fallback>
            <w:pict>
              <v:line id="Line 383" o:spid="_x0000_s1026" style="position:absolute;flip:x y;z-index:2517616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75.9pt,4.8pt" to="414.1pt,2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" strokecolor="#4bacc6 [3208]" strokeweight="1.5pt">
                <v:stroke dashstyle="dash"/>
                <v:shadow color="#868686"/>
                <o:lock v:ext="edit" shapetype="f"/>
              </v:line>
            </w:pict>
          </mc:Fallback>
        </mc:AlternateContent>
      </w:r>
      <w:r w:rsidR="00A64857">
        <w:rPr>
          <w:rFonts w:ascii="Times New Roman" w:hAnsi="Times New Roman"/>
          <w:noProof/>
          <w:sz w:val="28"/>
          <w:szCs w:val="28"/>
          <w:lang w:val="uk-UA" w:eastAsia="uk-UA"/>
        </w:rPr>
        <mc:AlternateContent>
          <mc:Choice Requires="wps">
            <w:drawing>
              <wp:anchor distT="0" distB="0" distL="114300" distR="114300" simplePos="0" relativeHeight="251760640" behindDoc="0" locked="0" layoutInCell="1" allowOverlap="1" wp14:anchorId="39EF0E2F" wp14:editId="22FFEFAD">
                <wp:simplePos x="0" y="0"/>
                <wp:positionH relativeFrom="column">
                  <wp:posOffset>5259070</wp:posOffset>
                </wp:positionH>
                <wp:positionV relativeFrom="paragraph">
                  <wp:posOffset>156845</wp:posOffset>
                </wp:positionV>
                <wp:extent cx="946150" cy="744855"/>
                <wp:effectExtent l="19050" t="19050" r="25400" b="17145"/>
                <wp:wrapNone/>
                <wp:docPr id="304" name="Oval 3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0" cy="74485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jc w:val="center"/>
                              <w:rPr>
                                <w:rFonts w:ascii="Times New Roman" w:hAnsi="Times New Roman" w:cs="Times New Roman"/>
                                <w:sz w:val="28"/>
                                <w:szCs w:val="28"/>
                                <w:lang w:val="uk-UA"/>
                              </w:rPr>
                            </w:pPr>
                            <w:r>
                              <w:rPr>
                                <w:rFonts w:ascii="Times New Roman" w:hAnsi="Times New Roman"/>
                                <w:sz w:val="28"/>
                                <w:szCs w:val="28"/>
                                <w:lang w:val="uk-UA"/>
                              </w:rPr>
                              <w:t>ОФВ</w:t>
                            </w:r>
                            <w:r w:rsidRPr="00F25149">
                              <w:rPr>
                                <w:rFonts w:ascii="Times New Roman" w:hAnsi="Times New Roman"/>
                                <w:sz w:val="28"/>
                                <w:szCs w:val="28"/>
                                <w:vertAlign w:val="subscript"/>
                                <w:lang w:val="uk-UA"/>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82" o:spid="_x0000_s1090" style="position:absolute;margin-left:414.1pt;margin-top:12.35pt;width:74.5pt;height:58.6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" fillcolor="white [3201]" strokecolor="#4bacc6 [3208]" strokeweight="2.5pt">
                <v:shadow color="#868686"/>
                <v:textbox>
                  <w:txbxContent>
                    <w:p w:rsidR="001B56B5" w:rsidRPr="00FA306B" w:rsidRDefault="001B56B5" w:rsidP="00710CDB">
                      <w:pPr>
                        <w:jc w:val="center"/>
                        <w:rPr>
                          <w:rFonts w:ascii="Times New Roman" w:hAnsi="Times New Roman" w:cs="Times New Roman"/>
                          <w:sz w:val="28"/>
                          <w:szCs w:val="28"/>
                          <w:lang w:val="uk-UA"/>
                        </w:rPr>
                      </w:pPr>
                      <w:r>
                        <w:rPr>
                          <w:rFonts w:ascii="Times New Roman" w:hAnsi="Times New Roman"/>
                          <w:sz w:val="28"/>
                          <w:szCs w:val="28"/>
                          <w:lang w:val="uk-UA"/>
                        </w:rPr>
                        <w:t>ОФВ</w:t>
                      </w:r>
                      <w:r w:rsidRPr="00F25149">
                        <w:rPr>
                          <w:rFonts w:ascii="Times New Roman" w:hAnsi="Times New Roman"/>
                          <w:sz w:val="28"/>
                          <w:szCs w:val="28"/>
                          <w:vertAlign w:val="subscript"/>
                          <w:lang w:val="uk-UA"/>
                        </w:rPr>
                        <w:t>1</w:t>
                      </w:r>
                    </w:p>
                  </w:txbxContent>
                </v:textbox>
              </v:oval>
            </w:pict>
          </mc:Fallback>
        </mc:AlternateContent>
      </w:r>
      <w:r w:rsidR="00A64857">
        <w:rPr>
          <w:rFonts w:ascii="Times New Roman" w:hAnsi="Times New Roman"/>
          <w:noProof/>
          <w:sz w:val="28"/>
          <w:szCs w:val="28"/>
          <w:lang w:val="uk-UA" w:eastAsia="uk-UA"/>
        </w:rPr>
        <mc:AlternateContent>
          <mc:Choice Requires="wps">
            <w:drawing>
              <wp:anchor distT="4294967295" distB="4294967295" distL="114300" distR="114300" simplePos="0" relativeHeight="251751424" behindDoc="0" locked="0" layoutInCell="1" allowOverlap="1" wp14:anchorId="4F9A8814" wp14:editId="766344FF">
                <wp:simplePos x="0" y="0"/>
                <wp:positionH relativeFrom="column">
                  <wp:posOffset>4457700</wp:posOffset>
                </wp:positionH>
                <wp:positionV relativeFrom="paragraph">
                  <wp:posOffset>231775</wp:posOffset>
                </wp:positionV>
                <wp:extent cx="234315" cy="1339215"/>
                <wp:effectExtent l="0" t="0" r="32385" b="13335"/>
                <wp:wrapNone/>
                <wp:docPr id="303" name="Line 3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flipV="1">
                          <a:off x="0" y="0"/>
                          <a:ext cx="234315" cy="1339215"/>
                        </a:xfrm>
                        <a:prstGeom prst="line">
                          <a:avLst/>
                        </a:prstGeom>
                        <a:noFill/>
                        <a:ln w="19050">
                          <a:solidFill>
                            <a:schemeClr val="accent5">
                              <a:lumMod val="100000"/>
                              <a:lumOff val="0"/>
                            </a:scheme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margin">
                  <wp14:pctWidth>0</wp14:pctWidth>
                </wp14:sizeRelH>
                <wp14:sizeRelV relativeFrom="margin">
                  <wp14:pctHeight>0</wp14:pctHeight>
                </wp14:sizeRelV>
              </wp:anchor>
            </w:drawing>
          </mc:Choice>
          <mc:Fallback>
            <w:pict>
              <v:line id="Line 373" o:spid="_x0000_s1026" style="position:absolute;flip:x y;z-index:2517514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51pt,18.25pt" to="369.45pt,1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" strokecolor="#4bacc6 [3208]" strokeweight="1.5pt">
                <v:stroke dashstyle="dash"/>
                <v:shadow color="#868686"/>
                <o:lock v:ext="edit" shapetype="f"/>
              </v:line>
            </w:pict>
          </mc:Fallback>
        </mc:AlternateContent>
      </w:r>
    </w:p>
    <w:p w:rsidR="00710CDB" w:rsidRDefault="00A64857" w:rsidP="00710CDB">
      <w:pPr>
        <w:pStyle w:val="a3"/>
        <w:tabs>
          <w:tab w:val="center" w:pos="4819"/>
          <w:tab w:val="right" w:pos="9638"/>
        </w:tabs>
        <w:spacing w:after="0" w:line="360" w:lineRule="auto"/>
        <w:ind w:left="0"/>
        <w:jc w:val="right"/>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4294967295" distB="4294967295" distL="114300" distR="114300" simplePos="0" relativeHeight="251754496" behindDoc="0" locked="0" layoutInCell="1" allowOverlap="1" wp14:anchorId="595AF3C1" wp14:editId="11461C8A">
                <wp:simplePos x="0" y="0"/>
                <wp:positionH relativeFrom="column">
                  <wp:posOffset>1452245</wp:posOffset>
                </wp:positionH>
                <wp:positionV relativeFrom="paragraph">
                  <wp:posOffset>233045</wp:posOffset>
                </wp:positionV>
                <wp:extent cx="139065" cy="1254125"/>
                <wp:effectExtent l="0" t="0" r="32385" b="22225"/>
                <wp:wrapNone/>
                <wp:docPr id="302" name="Line 37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139065" cy="1254125"/>
                        </a:xfrm>
                        <a:prstGeom prst="line">
                          <a:avLst/>
                        </a:prstGeom>
                        <a:noFill/>
                        <a:ln w="19050">
                          <a:solidFill>
                            <a:schemeClr val="accent5">
                              <a:lumMod val="100000"/>
                              <a:lumOff val="0"/>
                            </a:scheme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margin">
                  <wp14:pctWidth>0</wp14:pctWidth>
                </wp14:sizeRelH>
                <wp14:sizeRelV relativeFrom="margin">
                  <wp14:pctHeight>0</wp14:pctHeight>
                </wp14:sizeRelV>
              </wp:anchor>
            </w:drawing>
          </mc:Choice>
          <mc:Fallback>
            <w:pict>
              <v:line id="Line 376" o:spid="_x0000_s1026" style="position:absolute;flip:y;z-index:2517544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14.35pt,18.35pt" to="125.3pt,11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" strokecolor="#4bacc6 [3208]" strokeweight="1.5pt">
                <v:stroke dashstyle="dash"/>
                <v:shadow color="#868686"/>
                <o:lock v:ext="edit" shapetype="f"/>
              </v:line>
            </w:pict>
          </mc:Fallback>
        </mc:AlternateContent>
      </w:r>
    </w:p>
    <w:p w:rsidR="00710CDB" w:rsidRDefault="00A64857" w:rsidP="00710CDB">
      <w:pPr>
        <w:pStyle w:val="a3"/>
        <w:spacing w:after="0" w:line="360" w:lineRule="auto"/>
        <w:ind w:left="0"/>
        <w:jc w:val="right"/>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0" distB="0" distL="114300" distR="114300" simplePos="0" relativeHeight="251743232" behindDoc="0" locked="0" layoutInCell="1" allowOverlap="1" wp14:anchorId="49C1A36A" wp14:editId="24A6E5B6">
                <wp:simplePos x="0" y="0"/>
                <wp:positionH relativeFrom="column">
                  <wp:posOffset>2292350</wp:posOffset>
                </wp:positionH>
                <wp:positionV relativeFrom="paragraph">
                  <wp:posOffset>53340</wp:posOffset>
                </wp:positionV>
                <wp:extent cx="1488440" cy="798195"/>
                <wp:effectExtent l="19050" t="19050" r="16510" b="20955"/>
                <wp:wrapNone/>
                <wp:docPr id="301" name="Oval 3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8440" cy="79819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jc w:val="center"/>
                              <w:rPr>
                                <w:rFonts w:ascii="Times New Roman" w:hAnsi="Times New Roman" w:cs="Times New Roman"/>
                                <w:sz w:val="28"/>
                                <w:szCs w:val="28"/>
                                <w:lang w:val="uk-UA"/>
                              </w:rPr>
                            </w:pPr>
                            <w:r w:rsidRPr="0073137D">
                              <w:rPr>
                                <w:rFonts w:ascii="Times New Roman" w:hAnsi="Times New Roman" w:cs="Times New Roman"/>
                                <w:sz w:val="28"/>
                                <w:szCs w:val="28"/>
                                <w:lang w:val="uk-UA"/>
                              </w:rPr>
                              <w:t>дистанці</w:t>
                            </w:r>
                            <w:r>
                              <w:rPr>
                                <w:rFonts w:ascii="Times New Roman" w:hAnsi="Times New Roman" w:cs="Times New Roman"/>
                                <w:sz w:val="28"/>
                                <w:szCs w:val="28"/>
                                <w:lang w:val="uk-UA"/>
                              </w:rPr>
                              <w:t xml:space="preserve">я </w:t>
                            </w:r>
                            <w:r w:rsidRPr="0073137D">
                              <w:rPr>
                                <w:rFonts w:ascii="Times New Roman" w:hAnsi="Times New Roman" w:cs="Times New Roman"/>
                                <w:sz w:val="28"/>
                                <w:szCs w:val="28"/>
                                <w:lang w:val="uk-UA"/>
                              </w:rPr>
                              <w:t>у 6-ХТзХ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64" o:spid="_x0000_s1091" style="position:absolute;left:0;text-align:left;margin-left:180.5pt;margin-top:4.2pt;width:117.2pt;height:62.8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" fillcolor="white [3201]" strokecolor="#4bacc6 [3208]" strokeweight="2.5pt">
                <v:shadow color="#868686"/>
                <v:textbox>
                  <w:txbxContent>
                    <w:p w:rsidR="001B56B5" w:rsidRPr="00FA306B" w:rsidRDefault="001B56B5" w:rsidP="00710CDB">
                      <w:pPr>
                        <w:jc w:val="center"/>
                        <w:rPr>
                          <w:rFonts w:ascii="Times New Roman" w:hAnsi="Times New Roman" w:cs="Times New Roman"/>
                          <w:sz w:val="28"/>
                          <w:szCs w:val="28"/>
                          <w:lang w:val="uk-UA"/>
                        </w:rPr>
                      </w:pPr>
                      <w:r w:rsidRPr="0073137D">
                        <w:rPr>
                          <w:rFonts w:ascii="Times New Roman" w:hAnsi="Times New Roman" w:cs="Times New Roman"/>
                          <w:sz w:val="28"/>
                          <w:szCs w:val="28"/>
                          <w:lang w:val="uk-UA"/>
                        </w:rPr>
                        <w:t>дистанці</w:t>
                      </w:r>
                      <w:r>
                        <w:rPr>
                          <w:rFonts w:ascii="Times New Roman" w:hAnsi="Times New Roman" w:cs="Times New Roman"/>
                          <w:sz w:val="28"/>
                          <w:szCs w:val="28"/>
                          <w:lang w:val="uk-UA"/>
                        </w:rPr>
                        <w:t xml:space="preserve">я </w:t>
                      </w:r>
                      <w:r w:rsidRPr="0073137D">
                        <w:rPr>
                          <w:rFonts w:ascii="Times New Roman" w:hAnsi="Times New Roman" w:cs="Times New Roman"/>
                          <w:sz w:val="28"/>
                          <w:szCs w:val="28"/>
                          <w:lang w:val="uk-UA"/>
                        </w:rPr>
                        <w:t>у 6-ХТзХ</w:t>
                      </w:r>
                    </w:p>
                  </w:txbxContent>
                </v:textbox>
              </v:oval>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47328" behindDoc="0" locked="0" layoutInCell="1" allowOverlap="1" wp14:anchorId="31C7468B" wp14:editId="44EA0AA7">
                <wp:simplePos x="0" y="0"/>
                <wp:positionH relativeFrom="column">
                  <wp:posOffset>-14605</wp:posOffset>
                </wp:positionH>
                <wp:positionV relativeFrom="paragraph">
                  <wp:posOffset>106680</wp:posOffset>
                </wp:positionV>
                <wp:extent cx="946150" cy="744855"/>
                <wp:effectExtent l="19050" t="19050" r="25400" b="17145"/>
                <wp:wrapNone/>
                <wp:docPr id="300" name="Oval 3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0" cy="74485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rPr>
                                <w:rFonts w:ascii="Times New Roman" w:hAnsi="Times New Roman" w:cs="Times New Roman"/>
                                <w:sz w:val="28"/>
                                <w:szCs w:val="28"/>
                                <w:lang w:val="uk-UA"/>
                              </w:rPr>
                            </w:pPr>
                            <w:r w:rsidRPr="002F14DF">
                              <w:rPr>
                                <w:rFonts w:ascii="Times New Roman" w:hAnsi="Times New Roman" w:cs="Times New Roman"/>
                                <w:sz w:val="28"/>
                                <w:szCs w:val="28"/>
                                <w:lang w:val="uk-UA"/>
                              </w:rPr>
                              <w:t>індекс BODE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68" o:spid="_x0000_s1092" style="position:absolute;left:0;text-align:left;margin-left:-1.15pt;margin-top:8.4pt;width:74.5pt;height:58.6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" fillcolor="white [3201]" strokecolor="#4bacc6 [3208]" strokeweight="2.5pt">
                <v:shadow color="#868686"/>
                <v:textbox>
                  <w:txbxContent>
                    <w:p w:rsidR="001B56B5" w:rsidRPr="00FA306B" w:rsidRDefault="001B56B5" w:rsidP="00710CDB">
                      <w:pPr>
                        <w:rPr>
                          <w:rFonts w:ascii="Times New Roman" w:hAnsi="Times New Roman" w:cs="Times New Roman"/>
                          <w:sz w:val="28"/>
                          <w:szCs w:val="28"/>
                          <w:lang w:val="uk-UA"/>
                        </w:rPr>
                      </w:pPr>
                      <w:r w:rsidRPr="002F14DF">
                        <w:rPr>
                          <w:rFonts w:ascii="Times New Roman" w:hAnsi="Times New Roman" w:cs="Times New Roman"/>
                          <w:sz w:val="28"/>
                          <w:szCs w:val="28"/>
                          <w:lang w:val="uk-UA"/>
                        </w:rPr>
                        <w:t>індекс BODE</w:t>
                      </w:r>
                    </w:p>
                  </w:txbxContent>
                </v:textbox>
              </v:oval>
            </w:pict>
          </mc:Fallback>
        </mc:AlternateContent>
      </w:r>
    </w:p>
    <w:p w:rsidR="00710CDB" w:rsidRDefault="00710CDB" w:rsidP="00710CDB">
      <w:pPr>
        <w:pStyle w:val="a3"/>
        <w:tabs>
          <w:tab w:val="left" w:pos="1993"/>
          <w:tab w:val="left" w:pos="7401"/>
        </w:tabs>
        <w:spacing w:after="0" w:line="360" w:lineRule="auto"/>
        <w:ind w:left="0"/>
        <w:rPr>
          <w:rFonts w:ascii="Times New Roman" w:hAnsi="Times New Roman"/>
          <w:sz w:val="28"/>
          <w:szCs w:val="28"/>
          <w:lang w:val="uk-UA"/>
        </w:rPr>
      </w:pPr>
      <w:r>
        <w:rPr>
          <w:rFonts w:ascii="Times New Roman" w:hAnsi="Times New Roman"/>
          <w:sz w:val="28"/>
          <w:szCs w:val="28"/>
          <w:lang w:val="uk-UA"/>
        </w:rPr>
        <w:tab/>
      </w:r>
      <w:r w:rsidRPr="00D33798">
        <w:rPr>
          <w:rFonts w:ascii="Times New Roman" w:hAnsi="Times New Roman"/>
          <w:sz w:val="28"/>
          <w:szCs w:val="28"/>
          <w:lang w:val="uk-UA"/>
        </w:rPr>
        <w:t>r=-0,</w:t>
      </w:r>
      <w:r>
        <w:rPr>
          <w:rFonts w:ascii="Times New Roman" w:hAnsi="Times New Roman"/>
          <w:sz w:val="28"/>
          <w:szCs w:val="28"/>
          <w:lang w:val="uk-UA"/>
        </w:rPr>
        <w:t>63</w:t>
      </w:r>
      <w:r>
        <w:rPr>
          <w:rFonts w:ascii="Times New Roman" w:hAnsi="Times New Roman"/>
          <w:sz w:val="28"/>
          <w:szCs w:val="28"/>
          <w:lang w:val="uk-UA"/>
        </w:rPr>
        <w:tab/>
      </w:r>
      <w:r w:rsidRPr="000213BD">
        <w:rPr>
          <w:rFonts w:ascii="Times New Roman" w:hAnsi="Times New Roman"/>
          <w:sz w:val="28"/>
          <w:szCs w:val="28"/>
          <w:lang w:val="uk-UA"/>
        </w:rPr>
        <w:t>r=</w:t>
      </w:r>
      <w:r>
        <w:rPr>
          <w:rFonts w:ascii="Times New Roman" w:hAnsi="Times New Roman"/>
          <w:sz w:val="28"/>
          <w:szCs w:val="28"/>
          <w:lang w:val="uk-UA"/>
        </w:rPr>
        <w:t>-</w:t>
      </w:r>
      <w:r w:rsidRPr="000213BD">
        <w:rPr>
          <w:rFonts w:ascii="Times New Roman" w:hAnsi="Times New Roman"/>
          <w:sz w:val="28"/>
          <w:szCs w:val="28"/>
          <w:lang w:val="uk-UA"/>
        </w:rPr>
        <w:t>0,</w:t>
      </w:r>
      <w:r>
        <w:rPr>
          <w:rFonts w:ascii="Times New Roman" w:hAnsi="Times New Roman"/>
          <w:sz w:val="28"/>
          <w:szCs w:val="28"/>
          <w:lang w:val="uk-UA"/>
        </w:rPr>
        <w:t>58</w:t>
      </w:r>
    </w:p>
    <w:p w:rsidR="00710CDB" w:rsidRDefault="00A64857" w:rsidP="00710CDB">
      <w:pPr>
        <w:pStyle w:val="a3"/>
        <w:spacing w:after="0" w:line="360" w:lineRule="auto"/>
        <w:ind w:left="0"/>
        <w:jc w:val="right"/>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4294967295" distB="4294967295" distL="114300" distR="114300" simplePos="0" relativeHeight="251755520" behindDoc="0" locked="0" layoutInCell="1" allowOverlap="1" wp14:anchorId="61A77F6F" wp14:editId="71D0AC33">
                <wp:simplePos x="0" y="0"/>
                <wp:positionH relativeFrom="column">
                  <wp:posOffset>704850</wp:posOffset>
                </wp:positionH>
                <wp:positionV relativeFrom="paragraph">
                  <wp:posOffset>238125</wp:posOffset>
                </wp:positionV>
                <wp:extent cx="364490" cy="478155"/>
                <wp:effectExtent l="0" t="0" r="35560" b="17145"/>
                <wp:wrapNone/>
                <wp:docPr id="299" name="Line 37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64490" cy="478155"/>
                        </a:xfrm>
                        <a:prstGeom prst="line">
                          <a:avLst/>
                        </a:prstGeom>
                        <a:noFill/>
                        <a:ln w="19050">
                          <a:solidFill>
                            <a:schemeClr val="accent5">
                              <a:lumMod val="100000"/>
                              <a:lumOff val="0"/>
                            </a:scheme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margin">
                  <wp14:pctWidth>0</wp14:pctWidth>
                </wp14:sizeRelH>
                <wp14:sizeRelV relativeFrom="margin">
                  <wp14:pctHeight>0</wp14:pctHeight>
                </wp14:sizeRelV>
              </wp:anchor>
            </w:drawing>
          </mc:Choice>
          <mc:Fallback>
            <w:pict>
              <v:line id="Line 377" o:spid="_x0000_s1026" style="position:absolute;z-index:2517555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5.5pt,18.75pt" to="84.2pt,5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" strokecolor="#4bacc6 [3208]" strokeweight="1.5pt">
                <v:stroke dashstyle="dash"/>
                <v:shadow color="#868686"/>
                <o:lock v:ext="edit" shapetype="f"/>
              </v:lin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52448" behindDoc="0" locked="0" layoutInCell="1" allowOverlap="1" wp14:anchorId="6D6B096D" wp14:editId="3E557FD4">
                <wp:simplePos x="0" y="0"/>
                <wp:positionH relativeFrom="column">
                  <wp:posOffset>1672590</wp:posOffset>
                </wp:positionH>
                <wp:positionV relativeFrom="paragraph">
                  <wp:posOffset>46355</wp:posOffset>
                </wp:positionV>
                <wp:extent cx="725805" cy="584835"/>
                <wp:effectExtent l="0" t="0" r="17145" b="24765"/>
                <wp:wrapNone/>
                <wp:docPr id="298" name="AutoShape 3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5805" cy="584835"/>
                        </a:xfrm>
                        <a:prstGeom prst="straightConnector1">
                          <a:avLst/>
                        </a:prstGeom>
                        <a:noFill/>
                        <a:ln w="19050">
                          <a:solidFill>
                            <a:schemeClr val="accent5">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74" o:spid="_x0000_s1026" type="#_x0000_t32" style="position:absolute;margin-left:131.7pt;margin-top:3.65pt;width:57.15pt;height:46.05pt;flip:x;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" strokecolor="#4bacc6 [3208]" strokeweight="1.5pt">
                <v:shadow color="#868686"/>
              </v:shape>
            </w:pict>
          </mc:Fallback>
        </mc:AlternateContent>
      </w:r>
    </w:p>
    <w:p w:rsidR="00710CDB" w:rsidRDefault="00710CDB" w:rsidP="00710CDB">
      <w:pPr>
        <w:pStyle w:val="a3"/>
        <w:tabs>
          <w:tab w:val="left" w:pos="921"/>
          <w:tab w:val="left" w:pos="2813"/>
          <w:tab w:val="right" w:pos="9638"/>
        </w:tabs>
        <w:spacing w:after="0" w:line="360" w:lineRule="auto"/>
        <w:ind w:left="0"/>
        <w:rPr>
          <w:rFonts w:ascii="Times New Roman" w:hAnsi="Times New Roman"/>
          <w:sz w:val="28"/>
          <w:szCs w:val="28"/>
          <w:lang w:val="uk-UA"/>
        </w:rPr>
      </w:pPr>
      <w:r>
        <w:rPr>
          <w:rFonts w:ascii="Times New Roman" w:hAnsi="Times New Roman"/>
          <w:sz w:val="28"/>
          <w:szCs w:val="28"/>
          <w:lang w:val="uk-UA"/>
        </w:rPr>
        <w:tab/>
      </w:r>
      <w:r w:rsidRPr="00D33798">
        <w:rPr>
          <w:rFonts w:ascii="Times New Roman" w:hAnsi="Times New Roman"/>
          <w:sz w:val="28"/>
          <w:szCs w:val="28"/>
          <w:lang w:val="uk-UA"/>
        </w:rPr>
        <w:t>r=-0,3</w:t>
      </w:r>
      <w:r>
        <w:rPr>
          <w:rFonts w:ascii="Times New Roman" w:hAnsi="Times New Roman"/>
          <w:sz w:val="28"/>
          <w:szCs w:val="28"/>
          <w:lang w:val="uk-UA"/>
        </w:rPr>
        <w:t>6</w:t>
      </w:r>
      <w:r>
        <w:rPr>
          <w:rFonts w:ascii="Times New Roman" w:hAnsi="Times New Roman"/>
          <w:sz w:val="28"/>
          <w:szCs w:val="28"/>
          <w:lang w:val="uk-UA"/>
        </w:rPr>
        <w:tab/>
      </w:r>
      <w:r w:rsidRPr="000213BD">
        <w:rPr>
          <w:rFonts w:ascii="Times New Roman" w:hAnsi="Times New Roman"/>
          <w:sz w:val="28"/>
          <w:szCs w:val="28"/>
          <w:lang w:val="uk-UA"/>
        </w:rPr>
        <w:t>r=0,</w:t>
      </w:r>
      <w:r w:rsidR="00A64857">
        <w:rPr>
          <w:rFonts w:ascii="Times New Roman" w:hAnsi="Times New Roman"/>
          <w:noProof/>
          <w:sz w:val="28"/>
          <w:szCs w:val="28"/>
          <w:lang w:val="uk-UA" w:eastAsia="uk-UA"/>
        </w:rPr>
        <mc:AlternateContent>
          <mc:Choice Requires="wps">
            <w:drawing>
              <wp:anchor distT="0" distB="0" distL="114300" distR="114300" simplePos="0" relativeHeight="251746304" behindDoc="0" locked="0" layoutInCell="1" allowOverlap="1" wp14:anchorId="7115AAC6" wp14:editId="67456810">
                <wp:simplePos x="0" y="0"/>
                <wp:positionH relativeFrom="column">
                  <wp:posOffset>995045</wp:posOffset>
                </wp:positionH>
                <wp:positionV relativeFrom="paragraph">
                  <wp:posOffset>260350</wp:posOffset>
                </wp:positionV>
                <wp:extent cx="946150" cy="744855"/>
                <wp:effectExtent l="19050" t="19050" r="25400" b="17145"/>
                <wp:wrapNone/>
                <wp:docPr id="297" name="Oval 3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0" cy="74485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rPr>
                                <w:rFonts w:ascii="Times New Roman" w:hAnsi="Times New Roman" w:cs="Times New Roman"/>
                                <w:sz w:val="28"/>
                                <w:szCs w:val="28"/>
                                <w:lang w:val="uk-UA"/>
                              </w:rPr>
                            </w:pPr>
                            <w:r>
                              <w:rPr>
                                <w:rFonts w:ascii="Times New Roman" w:hAnsi="Times New Roman" w:cs="Times New Roman"/>
                                <w:sz w:val="28"/>
                                <w:szCs w:val="28"/>
                                <w:lang w:val="uk-UA"/>
                              </w:rPr>
                              <w:t>ІЛ-10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67" o:spid="_x0000_s1093" style="position:absolute;margin-left:78.35pt;margin-top:20.5pt;width:74.5pt;height:58.6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" fillcolor="white [3201]" strokecolor="#4bacc6 [3208]" strokeweight="2.5pt">
                <v:shadow color="#868686"/>
                <v:textbox>
                  <w:txbxContent>
                    <w:p w:rsidR="001B56B5" w:rsidRPr="00FA306B" w:rsidRDefault="001B56B5" w:rsidP="00710CDB">
                      <w:pPr>
                        <w:rPr>
                          <w:rFonts w:ascii="Times New Roman" w:hAnsi="Times New Roman" w:cs="Times New Roman"/>
                          <w:sz w:val="28"/>
                          <w:szCs w:val="28"/>
                          <w:lang w:val="uk-UA"/>
                        </w:rPr>
                      </w:pPr>
                      <w:r>
                        <w:rPr>
                          <w:rFonts w:ascii="Times New Roman" w:hAnsi="Times New Roman" w:cs="Times New Roman"/>
                          <w:sz w:val="28"/>
                          <w:szCs w:val="28"/>
                          <w:lang w:val="uk-UA"/>
                        </w:rPr>
                        <w:t>ІЛ-10</w:t>
                      </w:r>
                    </w:p>
                  </w:txbxContent>
                </v:textbox>
              </v:oval>
            </w:pict>
          </mc:Fallback>
        </mc:AlternateContent>
      </w:r>
      <w:r w:rsidR="00A64857">
        <w:rPr>
          <w:rFonts w:ascii="Times New Roman" w:hAnsi="Times New Roman"/>
          <w:noProof/>
          <w:sz w:val="28"/>
          <w:szCs w:val="28"/>
          <w:lang w:val="uk-UA" w:eastAsia="uk-UA"/>
        </w:rPr>
        <mc:AlternateContent>
          <mc:Choice Requires="wps">
            <w:drawing>
              <wp:anchor distT="0" distB="0" distL="114300" distR="114300" simplePos="0" relativeHeight="251744256" behindDoc="0" locked="0" layoutInCell="1" allowOverlap="1" wp14:anchorId="6CB60AA5" wp14:editId="1EC35E2B">
                <wp:simplePos x="0" y="0"/>
                <wp:positionH relativeFrom="column">
                  <wp:posOffset>3901440</wp:posOffset>
                </wp:positionH>
                <wp:positionV relativeFrom="paragraph">
                  <wp:posOffset>37465</wp:posOffset>
                </wp:positionV>
                <wp:extent cx="1619250" cy="810895"/>
                <wp:effectExtent l="19050" t="19050" r="19050" b="27305"/>
                <wp:wrapNone/>
                <wp:docPr id="296" name="Oval 3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0" cy="81089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ind w:left="-142" w:right="-127"/>
                              <w:jc w:val="center"/>
                              <w:rPr>
                                <w:rFonts w:ascii="Times New Roman" w:hAnsi="Times New Roman" w:cs="Times New Roman"/>
                                <w:sz w:val="28"/>
                                <w:szCs w:val="28"/>
                                <w:lang w:val="uk-UA"/>
                              </w:rPr>
                            </w:pPr>
                            <w:r w:rsidRPr="0073137D">
                              <w:rPr>
                                <w:rFonts w:ascii="Times New Roman" w:hAnsi="Times New Roman" w:cs="Times New Roman"/>
                                <w:sz w:val="28"/>
                                <w:szCs w:val="28"/>
                                <w:lang w:val="uk-UA"/>
                              </w:rPr>
                              <w:t>сатураці</w:t>
                            </w:r>
                            <w:r>
                              <w:rPr>
                                <w:rFonts w:ascii="Times New Roman" w:hAnsi="Times New Roman" w:cs="Times New Roman"/>
                                <w:sz w:val="28"/>
                                <w:szCs w:val="28"/>
                                <w:lang w:val="uk-UA"/>
                              </w:rPr>
                              <w:t>я</w:t>
                            </w:r>
                            <w:r w:rsidRPr="0073137D">
                              <w:rPr>
                                <w:rFonts w:ascii="Times New Roman" w:hAnsi="Times New Roman" w:cs="Times New Roman"/>
                                <w:sz w:val="28"/>
                                <w:szCs w:val="28"/>
                                <w:lang w:val="uk-UA"/>
                              </w:rPr>
                              <w:t xml:space="preserve"> після 6-ХТзХ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65" o:spid="_x0000_s1094" style="position:absolute;margin-left:307.2pt;margin-top:2.95pt;width:127.5pt;height:63.8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" fillcolor="white [3201]" strokecolor="#4bacc6 [3208]" strokeweight="2.5pt">
                <v:shadow color="#868686"/>
                <v:textbox>
                  <w:txbxContent>
                    <w:p w:rsidR="001B56B5" w:rsidRPr="00FA306B" w:rsidRDefault="001B56B5" w:rsidP="00710CDB">
                      <w:pPr>
                        <w:ind w:left="-142" w:right="-127"/>
                        <w:jc w:val="center"/>
                        <w:rPr>
                          <w:rFonts w:ascii="Times New Roman" w:hAnsi="Times New Roman" w:cs="Times New Roman"/>
                          <w:sz w:val="28"/>
                          <w:szCs w:val="28"/>
                          <w:lang w:val="uk-UA"/>
                        </w:rPr>
                      </w:pPr>
                      <w:r w:rsidRPr="0073137D">
                        <w:rPr>
                          <w:rFonts w:ascii="Times New Roman" w:hAnsi="Times New Roman" w:cs="Times New Roman"/>
                          <w:sz w:val="28"/>
                          <w:szCs w:val="28"/>
                          <w:lang w:val="uk-UA"/>
                        </w:rPr>
                        <w:t>сатураці</w:t>
                      </w:r>
                      <w:r>
                        <w:rPr>
                          <w:rFonts w:ascii="Times New Roman" w:hAnsi="Times New Roman" w:cs="Times New Roman"/>
                          <w:sz w:val="28"/>
                          <w:szCs w:val="28"/>
                          <w:lang w:val="uk-UA"/>
                        </w:rPr>
                        <w:t>я</w:t>
                      </w:r>
                      <w:r w:rsidRPr="0073137D">
                        <w:rPr>
                          <w:rFonts w:ascii="Times New Roman" w:hAnsi="Times New Roman" w:cs="Times New Roman"/>
                          <w:sz w:val="28"/>
                          <w:szCs w:val="28"/>
                          <w:lang w:val="uk-UA"/>
                        </w:rPr>
                        <w:t xml:space="preserve"> після 6-ХТзХ</w:t>
                      </w:r>
                    </w:p>
                  </w:txbxContent>
                </v:textbox>
              </v:oval>
            </w:pict>
          </mc:Fallback>
        </mc:AlternateContent>
      </w:r>
      <w:r>
        <w:rPr>
          <w:rFonts w:ascii="Times New Roman" w:hAnsi="Times New Roman"/>
          <w:sz w:val="28"/>
          <w:szCs w:val="28"/>
          <w:lang w:val="uk-UA"/>
        </w:rPr>
        <w:t>59</w:t>
      </w:r>
    </w:p>
    <w:p w:rsidR="00710CDB" w:rsidRDefault="00A64857" w:rsidP="00710CDB">
      <w:pPr>
        <w:pStyle w:val="a3"/>
        <w:tabs>
          <w:tab w:val="left" w:pos="4353"/>
          <w:tab w:val="right" w:pos="9638"/>
        </w:tabs>
        <w:spacing w:after="0" w:line="360" w:lineRule="auto"/>
        <w:ind w:left="0"/>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0" distB="0" distL="114300" distR="114300" simplePos="0" relativeHeight="251753472" behindDoc="0" locked="0" layoutInCell="1" allowOverlap="1" wp14:anchorId="480065C5" wp14:editId="524D21B7">
                <wp:simplePos x="0" y="0"/>
                <wp:positionH relativeFrom="column">
                  <wp:posOffset>1941195</wp:posOffset>
                </wp:positionH>
                <wp:positionV relativeFrom="paragraph">
                  <wp:posOffset>156210</wp:posOffset>
                </wp:positionV>
                <wp:extent cx="1960245" cy="130810"/>
                <wp:effectExtent l="0" t="0" r="20955" b="21590"/>
                <wp:wrapNone/>
                <wp:docPr id="295" name="AutoShape 3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60245" cy="130810"/>
                        </a:xfrm>
                        <a:prstGeom prst="straightConnector1">
                          <a:avLst/>
                        </a:prstGeom>
                        <a:noFill/>
                        <a:ln w="19050">
                          <a:solidFill>
                            <a:schemeClr val="accent5">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75" o:spid="_x0000_s1026" type="#_x0000_t32" style="position:absolute;margin-left:152.85pt;margin-top:12.3pt;width:154.35pt;height:10.3pt;flip:x;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" strokecolor="#4bacc6 [3208]" strokeweight="1.5pt">
                <v:shadow color="#868686"/>
              </v:shape>
            </w:pict>
          </mc:Fallback>
        </mc:AlternateContent>
      </w:r>
      <w:r w:rsidR="00710CDB">
        <w:rPr>
          <w:rFonts w:ascii="Times New Roman" w:hAnsi="Times New Roman"/>
          <w:sz w:val="28"/>
          <w:szCs w:val="28"/>
          <w:lang w:val="uk-UA"/>
        </w:rPr>
        <w:tab/>
      </w:r>
      <w:r w:rsidR="00710CDB" w:rsidRPr="000213BD">
        <w:rPr>
          <w:rFonts w:ascii="Times New Roman" w:hAnsi="Times New Roman"/>
          <w:sz w:val="28"/>
          <w:szCs w:val="28"/>
          <w:lang w:val="uk-UA"/>
        </w:rPr>
        <w:t>r=0,</w:t>
      </w:r>
      <w:r w:rsidR="00710CDB">
        <w:rPr>
          <w:rFonts w:ascii="Times New Roman" w:hAnsi="Times New Roman"/>
          <w:sz w:val="28"/>
          <w:szCs w:val="28"/>
          <w:lang w:val="uk-UA"/>
        </w:rPr>
        <w:t>66</w:t>
      </w:r>
      <w:r w:rsidR="00710CDB">
        <w:rPr>
          <w:rFonts w:ascii="Times New Roman" w:hAnsi="Times New Roman"/>
          <w:sz w:val="28"/>
          <w:szCs w:val="28"/>
          <w:lang w:val="uk-UA"/>
        </w:rPr>
        <w:tab/>
      </w:r>
    </w:p>
    <w:p w:rsidR="00710CDB" w:rsidRDefault="00A64857" w:rsidP="00710CDB">
      <w:pPr>
        <w:pStyle w:val="a3"/>
        <w:tabs>
          <w:tab w:val="left" w:pos="4253"/>
        </w:tabs>
        <w:spacing w:after="0" w:line="360" w:lineRule="auto"/>
        <w:ind w:left="0"/>
        <w:jc w:val="right"/>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0" distB="0" distL="114300" distR="114300" simplePos="0" relativeHeight="251763712" behindDoc="0" locked="0" layoutInCell="1" allowOverlap="1" wp14:anchorId="74133993" wp14:editId="2094C347">
                <wp:simplePos x="0" y="0"/>
                <wp:positionH relativeFrom="column">
                  <wp:posOffset>1735455</wp:posOffset>
                </wp:positionH>
                <wp:positionV relativeFrom="paragraph">
                  <wp:posOffset>301625</wp:posOffset>
                </wp:positionV>
                <wp:extent cx="946785" cy="276225"/>
                <wp:effectExtent l="0" t="0" r="24765" b="28575"/>
                <wp:wrapNone/>
                <wp:docPr id="294" name="AutoShape 3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946785" cy="276225"/>
                        </a:xfrm>
                        <a:prstGeom prst="straightConnector1">
                          <a:avLst/>
                        </a:prstGeom>
                        <a:noFill/>
                        <a:ln w="19050">
                          <a:solidFill>
                            <a:schemeClr val="accent5">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85" o:spid="_x0000_s1026" type="#_x0000_t32" style="position:absolute;margin-left:136.65pt;margin-top:23.75pt;width:74.55pt;height:21.75pt;flip:x y;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" strokecolor="#4bacc6 [3208]" strokeweight="1.5pt">
                <v:shadow color="#868686"/>
              </v:shape>
            </w:pict>
          </mc:Fallback>
        </mc:AlternateContent>
      </w:r>
      <w:r w:rsidR="00710CDB">
        <w:rPr>
          <w:rFonts w:ascii="Times New Roman" w:hAnsi="Times New Roman"/>
          <w:sz w:val="28"/>
          <w:szCs w:val="28"/>
          <w:lang w:val="uk-UA"/>
        </w:rPr>
        <w:tab/>
      </w:r>
    </w:p>
    <w:p w:rsidR="00710CDB" w:rsidRDefault="00A64857" w:rsidP="00710CDB">
      <w:pPr>
        <w:pStyle w:val="a3"/>
        <w:tabs>
          <w:tab w:val="left" w:pos="3500"/>
        </w:tabs>
        <w:spacing w:after="0" w:line="360" w:lineRule="auto"/>
        <w:ind w:left="0"/>
        <w:jc w:val="both"/>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0" distB="0" distL="114300" distR="114300" simplePos="0" relativeHeight="251762688" behindDoc="0" locked="0" layoutInCell="1" allowOverlap="1" wp14:anchorId="06142C79" wp14:editId="4EFAE1D7">
                <wp:simplePos x="0" y="0"/>
                <wp:positionH relativeFrom="column">
                  <wp:posOffset>2572385</wp:posOffset>
                </wp:positionH>
                <wp:positionV relativeFrom="paragraph">
                  <wp:posOffset>85725</wp:posOffset>
                </wp:positionV>
                <wp:extent cx="1619250" cy="810895"/>
                <wp:effectExtent l="19050" t="19050" r="19050" b="27305"/>
                <wp:wrapNone/>
                <wp:docPr id="293" name="Oval 3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0" cy="81089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Default="001B56B5" w:rsidP="00710CDB">
                            <w:pPr>
                              <w:spacing w:after="0" w:line="312" w:lineRule="auto"/>
                              <w:jc w:val="center"/>
                              <w:rPr>
                                <w:rFonts w:ascii="Times New Roman" w:hAnsi="Times New Roman" w:cs="Times New Roman"/>
                                <w:sz w:val="28"/>
                                <w:szCs w:val="28"/>
                                <w:lang w:val="uk-UA"/>
                              </w:rPr>
                            </w:pPr>
                            <w:r w:rsidRPr="0073137D">
                              <w:rPr>
                                <w:rFonts w:ascii="Times New Roman" w:hAnsi="Times New Roman" w:cs="Times New Roman"/>
                                <w:sz w:val="28"/>
                                <w:szCs w:val="28"/>
                                <w:lang w:val="uk-UA"/>
                              </w:rPr>
                              <w:t>сатураці</w:t>
                            </w:r>
                            <w:r>
                              <w:rPr>
                                <w:rFonts w:ascii="Times New Roman" w:hAnsi="Times New Roman" w:cs="Times New Roman"/>
                                <w:sz w:val="28"/>
                                <w:szCs w:val="28"/>
                                <w:lang w:val="uk-UA"/>
                              </w:rPr>
                              <w:t>я</w:t>
                            </w:r>
                            <w:r w:rsidRPr="0073137D">
                              <w:rPr>
                                <w:rFonts w:ascii="Times New Roman" w:hAnsi="Times New Roman" w:cs="Times New Roman"/>
                                <w:sz w:val="28"/>
                                <w:szCs w:val="28"/>
                                <w:lang w:val="uk-UA"/>
                              </w:rPr>
                              <w:t xml:space="preserve"> </w:t>
                            </w:r>
                            <w:r>
                              <w:rPr>
                                <w:rFonts w:ascii="Times New Roman" w:hAnsi="Times New Roman" w:cs="Times New Roman"/>
                                <w:sz w:val="28"/>
                                <w:szCs w:val="28"/>
                                <w:lang w:val="uk-UA"/>
                              </w:rPr>
                              <w:t>до</w:t>
                            </w:r>
                          </w:p>
                          <w:p w:rsidR="001B56B5" w:rsidRPr="00FA306B" w:rsidRDefault="001B56B5" w:rsidP="00710CDB">
                            <w:pPr>
                              <w:spacing w:after="0" w:line="312" w:lineRule="auto"/>
                              <w:jc w:val="center"/>
                              <w:rPr>
                                <w:rFonts w:ascii="Times New Roman" w:hAnsi="Times New Roman" w:cs="Times New Roman"/>
                                <w:sz w:val="28"/>
                                <w:szCs w:val="28"/>
                                <w:lang w:val="uk-UA"/>
                              </w:rPr>
                            </w:pPr>
                            <w:r w:rsidRPr="0073137D">
                              <w:rPr>
                                <w:rFonts w:ascii="Times New Roman" w:hAnsi="Times New Roman" w:cs="Times New Roman"/>
                                <w:sz w:val="28"/>
                                <w:szCs w:val="28"/>
                                <w:lang w:val="uk-UA"/>
                              </w:rPr>
                              <w:t xml:space="preserve"> 6-ХТзХ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84" o:spid="_x0000_s1095" style="position:absolute;left:0;text-align:left;margin-left:202.55pt;margin-top:6.75pt;width:127.5pt;height:63.8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" fillcolor="white [3201]" strokecolor="#4bacc6 [3208]" strokeweight="2.5pt">
                <v:shadow color="#868686"/>
                <v:textbox>
                  <w:txbxContent>
                    <w:p w:rsidR="001B56B5" w:rsidRDefault="001B56B5" w:rsidP="00710CDB">
                      <w:pPr>
                        <w:spacing w:after="0" w:line="312" w:lineRule="auto"/>
                        <w:jc w:val="center"/>
                        <w:rPr>
                          <w:rFonts w:ascii="Times New Roman" w:hAnsi="Times New Roman" w:cs="Times New Roman"/>
                          <w:sz w:val="28"/>
                          <w:szCs w:val="28"/>
                          <w:lang w:val="uk-UA"/>
                        </w:rPr>
                      </w:pPr>
                      <w:r w:rsidRPr="0073137D">
                        <w:rPr>
                          <w:rFonts w:ascii="Times New Roman" w:hAnsi="Times New Roman" w:cs="Times New Roman"/>
                          <w:sz w:val="28"/>
                          <w:szCs w:val="28"/>
                          <w:lang w:val="uk-UA"/>
                        </w:rPr>
                        <w:t>сатураці</w:t>
                      </w:r>
                      <w:r>
                        <w:rPr>
                          <w:rFonts w:ascii="Times New Roman" w:hAnsi="Times New Roman" w:cs="Times New Roman"/>
                          <w:sz w:val="28"/>
                          <w:szCs w:val="28"/>
                          <w:lang w:val="uk-UA"/>
                        </w:rPr>
                        <w:t>я</w:t>
                      </w:r>
                      <w:r w:rsidRPr="0073137D">
                        <w:rPr>
                          <w:rFonts w:ascii="Times New Roman" w:hAnsi="Times New Roman" w:cs="Times New Roman"/>
                          <w:sz w:val="28"/>
                          <w:szCs w:val="28"/>
                          <w:lang w:val="uk-UA"/>
                        </w:rPr>
                        <w:t xml:space="preserve"> </w:t>
                      </w:r>
                      <w:r>
                        <w:rPr>
                          <w:rFonts w:ascii="Times New Roman" w:hAnsi="Times New Roman" w:cs="Times New Roman"/>
                          <w:sz w:val="28"/>
                          <w:szCs w:val="28"/>
                          <w:lang w:val="uk-UA"/>
                        </w:rPr>
                        <w:t>до</w:t>
                      </w:r>
                    </w:p>
                    <w:p w:rsidR="001B56B5" w:rsidRPr="00FA306B" w:rsidRDefault="001B56B5" w:rsidP="00710CDB">
                      <w:pPr>
                        <w:spacing w:after="0" w:line="312" w:lineRule="auto"/>
                        <w:jc w:val="center"/>
                        <w:rPr>
                          <w:rFonts w:ascii="Times New Roman" w:hAnsi="Times New Roman" w:cs="Times New Roman"/>
                          <w:sz w:val="28"/>
                          <w:szCs w:val="28"/>
                          <w:lang w:val="uk-UA"/>
                        </w:rPr>
                      </w:pPr>
                      <w:r w:rsidRPr="0073137D">
                        <w:rPr>
                          <w:rFonts w:ascii="Times New Roman" w:hAnsi="Times New Roman" w:cs="Times New Roman"/>
                          <w:sz w:val="28"/>
                          <w:szCs w:val="28"/>
                          <w:lang w:val="uk-UA"/>
                        </w:rPr>
                        <w:t xml:space="preserve"> 6-ХТзХ</w:t>
                      </w:r>
                    </w:p>
                  </w:txbxContent>
                </v:textbox>
              </v:oval>
            </w:pict>
          </mc:Fallback>
        </mc:AlternateContent>
      </w:r>
      <w:r w:rsidR="00710CDB">
        <w:rPr>
          <w:rFonts w:ascii="Times New Roman" w:hAnsi="Times New Roman"/>
          <w:sz w:val="28"/>
          <w:szCs w:val="28"/>
          <w:lang w:val="uk-UA"/>
        </w:rPr>
        <w:tab/>
      </w:r>
      <w:r w:rsidR="00710CDB" w:rsidRPr="000213BD">
        <w:rPr>
          <w:rFonts w:ascii="Times New Roman" w:hAnsi="Times New Roman"/>
          <w:sz w:val="28"/>
          <w:szCs w:val="28"/>
          <w:lang w:val="uk-UA"/>
        </w:rPr>
        <w:t>r=0,</w:t>
      </w:r>
      <w:r w:rsidR="00710CDB">
        <w:rPr>
          <w:rFonts w:ascii="Times New Roman" w:hAnsi="Times New Roman"/>
          <w:sz w:val="28"/>
          <w:szCs w:val="28"/>
          <w:lang w:val="uk-UA"/>
        </w:rPr>
        <w:t>50</w:t>
      </w:r>
    </w:p>
    <w:p w:rsidR="00710CDB" w:rsidRDefault="00710CDB" w:rsidP="00710CDB">
      <w:pPr>
        <w:pStyle w:val="a3"/>
        <w:spacing w:after="0" w:line="360" w:lineRule="auto"/>
        <w:ind w:left="0"/>
        <w:jc w:val="right"/>
        <w:rPr>
          <w:rFonts w:ascii="Times New Roman" w:hAnsi="Times New Roman"/>
          <w:sz w:val="28"/>
          <w:szCs w:val="28"/>
          <w:lang w:val="uk-UA"/>
        </w:rPr>
      </w:pPr>
    </w:p>
    <w:p w:rsidR="00710CDB" w:rsidRDefault="00710CDB" w:rsidP="00710CDB">
      <w:pPr>
        <w:pStyle w:val="a3"/>
        <w:spacing w:after="0" w:line="360" w:lineRule="auto"/>
        <w:ind w:left="0"/>
        <w:jc w:val="center"/>
        <w:rPr>
          <w:rFonts w:ascii="Times New Roman" w:hAnsi="Times New Roman"/>
          <w:sz w:val="28"/>
          <w:szCs w:val="28"/>
          <w:lang w:val="uk-UA"/>
        </w:rPr>
      </w:pPr>
    </w:p>
    <w:p w:rsidR="009D4460" w:rsidRPr="001B5ECD" w:rsidRDefault="009D4460" w:rsidP="00710CDB">
      <w:pPr>
        <w:pStyle w:val="a3"/>
        <w:spacing w:after="0" w:line="360" w:lineRule="auto"/>
        <w:ind w:left="0"/>
        <w:jc w:val="center"/>
        <w:rPr>
          <w:rFonts w:ascii="Times New Roman" w:hAnsi="Times New Roman"/>
          <w:sz w:val="28"/>
          <w:szCs w:val="28"/>
          <w:lang w:val="uk-UA"/>
        </w:rPr>
      </w:pPr>
    </w:p>
    <w:p w:rsidR="00710CDB" w:rsidRPr="0066049D" w:rsidRDefault="00710CDB" w:rsidP="00710CDB">
      <w:pPr>
        <w:pStyle w:val="a3"/>
        <w:spacing w:after="0" w:line="360" w:lineRule="auto"/>
        <w:ind w:left="0"/>
        <w:jc w:val="center"/>
        <w:rPr>
          <w:rFonts w:ascii="Times New Roman" w:hAnsi="Times New Roman" w:cs="Times New Roman"/>
          <w:sz w:val="28"/>
          <w:szCs w:val="28"/>
          <w:lang w:val="uk-UA"/>
        </w:rPr>
      </w:pPr>
      <w:r w:rsidRPr="0066049D">
        <w:rPr>
          <w:rFonts w:ascii="Times New Roman" w:hAnsi="Times New Roman"/>
          <w:sz w:val="28"/>
          <w:szCs w:val="28"/>
          <w:lang w:val="uk-UA"/>
        </w:rPr>
        <w:t xml:space="preserve">Рис. </w:t>
      </w:r>
      <w:r w:rsidR="00C43180" w:rsidRPr="001B5ECD">
        <w:rPr>
          <w:rFonts w:ascii="Times New Roman" w:hAnsi="Times New Roman"/>
          <w:sz w:val="28"/>
          <w:szCs w:val="28"/>
          <w:lang w:val="uk-UA"/>
        </w:rPr>
        <w:t>5</w:t>
      </w:r>
      <w:r w:rsidRPr="0066049D">
        <w:rPr>
          <w:rFonts w:ascii="Times New Roman" w:hAnsi="Times New Roman"/>
          <w:sz w:val="28"/>
          <w:szCs w:val="28"/>
          <w:lang w:val="uk-UA"/>
        </w:rPr>
        <w:t xml:space="preserve">.6. Вірогідні кореляційні зв’язки </w:t>
      </w:r>
      <w:r w:rsidR="0066049D" w:rsidRPr="0066049D">
        <w:rPr>
          <w:rFonts w:ascii="Times New Roman" w:hAnsi="Times New Roman"/>
          <w:sz w:val="28"/>
          <w:szCs w:val="28"/>
          <w:lang w:val="uk-UA"/>
        </w:rPr>
        <w:t>ІЛ-18 та ІЛ-10 з функціональними показниками</w:t>
      </w:r>
      <w:r w:rsidRPr="0066049D">
        <w:rPr>
          <w:rFonts w:ascii="Times New Roman" w:hAnsi="Times New Roman" w:cs="Times New Roman"/>
          <w:sz w:val="28"/>
          <w:szCs w:val="28"/>
          <w:lang w:val="uk-UA"/>
        </w:rPr>
        <w:t xml:space="preserve"> пацієнтів </w:t>
      </w:r>
      <w:r w:rsidRPr="0066049D">
        <w:rPr>
          <w:rFonts w:ascii="Times New Roman" w:hAnsi="Times New Roman"/>
          <w:sz w:val="28"/>
          <w:szCs w:val="28"/>
          <w:lang w:val="uk-UA"/>
        </w:rPr>
        <w:t>групи порівняння (ХОЗЛ)</w:t>
      </w:r>
    </w:p>
    <w:p w:rsidR="00710CDB" w:rsidRPr="0066049D" w:rsidRDefault="00A64857" w:rsidP="00710CDB">
      <w:pPr>
        <w:spacing w:after="0" w:line="360" w:lineRule="auto"/>
        <w:jc w:val="center"/>
        <w:rPr>
          <w:rFonts w:ascii="Times New Roman" w:eastAsia="Times New Roman" w:hAnsi="Times New Roman"/>
          <w:sz w:val="28"/>
          <w:szCs w:val="28"/>
          <w:lang w:val="uk-UA"/>
        </w:rPr>
      </w:pPr>
      <w:r w:rsidRPr="0066049D">
        <w:rPr>
          <w:rFonts w:ascii="Times New Roman" w:eastAsia="Times New Roman" w:hAnsi="Times New Roman"/>
          <w:noProof/>
          <w:sz w:val="28"/>
          <w:szCs w:val="28"/>
          <w:lang w:val="uk-UA" w:eastAsia="uk-UA"/>
        </w:rPr>
        <mc:AlternateContent>
          <mc:Choice Requires="wps">
            <w:drawing>
              <wp:anchor distT="4294967291" distB="4294967291" distL="114300" distR="114300" simplePos="0" relativeHeight="251771904" behindDoc="0" locked="0" layoutInCell="1" allowOverlap="1" wp14:anchorId="09B6E4AD" wp14:editId="486F8615">
                <wp:simplePos x="0" y="0"/>
                <wp:positionH relativeFrom="column">
                  <wp:posOffset>2352675</wp:posOffset>
                </wp:positionH>
                <wp:positionV relativeFrom="paragraph">
                  <wp:posOffset>78104</wp:posOffset>
                </wp:positionV>
                <wp:extent cx="533400" cy="0"/>
                <wp:effectExtent l="0" t="0" r="19050" b="19050"/>
                <wp:wrapNone/>
                <wp:docPr id="292"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334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Line 39" o:spid="_x0000_s1026" style="position:absolute;z-index:2517719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85.25pt,6.15pt" to="227.25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" strokeweight="1pt">
                <o:lock v:ext="edit" shapetype="f"/>
              </v:line>
            </w:pict>
          </mc:Fallback>
        </mc:AlternateContent>
      </w:r>
      <w:r w:rsidR="00710CDB" w:rsidRPr="0066049D">
        <w:rPr>
          <w:rFonts w:ascii="Times New Roman" w:eastAsia="Times New Roman" w:hAnsi="Times New Roman"/>
          <w:sz w:val="28"/>
          <w:szCs w:val="28"/>
          <w:lang w:val="uk-UA"/>
        </w:rPr>
        <w:t>Умовні позначення:</w:t>
      </w:r>
      <w:r w:rsidR="00710CDB" w:rsidRPr="0066049D">
        <w:rPr>
          <w:rFonts w:ascii="Times New Roman" w:eastAsia="Times New Roman" w:hAnsi="Times New Roman"/>
          <w:sz w:val="28"/>
          <w:szCs w:val="28"/>
          <w:lang w:val="uk-UA"/>
        </w:rPr>
        <w:tab/>
      </w:r>
      <w:r w:rsidR="00710CDB" w:rsidRPr="0066049D">
        <w:rPr>
          <w:rFonts w:ascii="Times New Roman" w:eastAsia="Times New Roman" w:hAnsi="Times New Roman"/>
          <w:sz w:val="28"/>
          <w:szCs w:val="28"/>
          <w:lang w:val="uk-UA"/>
        </w:rPr>
        <w:tab/>
      </w:r>
      <w:r w:rsidR="00710CDB" w:rsidRPr="0066049D">
        <w:rPr>
          <w:rFonts w:ascii="Times New Roman" w:eastAsia="Times New Roman" w:hAnsi="Times New Roman"/>
          <w:sz w:val="28"/>
          <w:szCs w:val="28"/>
          <w:lang w:val="uk-UA"/>
        </w:rPr>
        <w:tab/>
        <w:t>прямий кореляційний зв’язок;</w:t>
      </w:r>
    </w:p>
    <w:p w:rsidR="00710CDB" w:rsidRPr="0066049D" w:rsidRDefault="00A64857" w:rsidP="00710CDB">
      <w:pPr>
        <w:spacing w:after="0" w:line="360" w:lineRule="auto"/>
        <w:ind w:left="5103"/>
        <w:jc w:val="both"/>
        <w:rPr>
          <w:rFonts w:ascii="Times New Roman" w:eastAsia="Times New Roman" w:hAnsi="Times New Roman"/>
          <w:sz w:val="28"/>
          <w:szCs w:val="28"/>
          <w:lang w:val="uk-UA"/>
        </w:rPr>
      </w:pPr>
      <w:r w:rsidRPr="0066049D">
        <w:rPr>
          <w:rFonts w:ascii="Times New Roman" w:eastAsia="Times New Roman" w:hAnsi="Times New Roman"/>
          <w:noProof/>
          <w:sz w:val="28"/>
          <w:szCs w:val="28"/>
          <w:lang w:val="uk-UA" w:eastAsia="uk-UA"/>
        </w:rPr>
        <mc:AlternateContent>
          <mc:Choice Requires="wps">
            <w:drawing>
              <wp:anchor distT="4294967291" distB="4294967291" distL="114300" distR="114300" simplePos="0" relativeHeight="251772928" behindDoc="0" locked="0" layoutInCell="1" allowOverlap="1" wp14:anchorId="7977A72C" wp14:editId="7E553120">
                <wp:simplePos x="0" y="0"/>
                <wp:positionH relativeFrom="column">
                  <wp:posOffset>2352675</wp:posOffset>
                </wp:positionH>
                <wp:positionV relativeFrom="paragraph">
                  <wp:posOffset>95884</wp:posOffset>
                </wp:positionV>
                <wp:extent cx="560070" cy="0"/>
                <wp:effectExtent l="0" t="0" r="11430" b="19050"/>
                <wp:wrapNone/>
                <wp:docPr id="291"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60070" cy="0"/>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Line 38" o:spid="_x0000_s1026" style="position:absolute;z-index:25177292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85.25pt,7.55pt" to="229.3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" strokeweight="1pt">
                <v:stroke dashstyle="longDash"/>
                <o:lock v:ext="edit" shapetype="f"/>
              </v:line>
            </w:pict>
          </mc:Fallback>
        </mc:AlternateContent>
      </w:r>
      <w:r w:rsidR="00710CDB" w:rsidRPr="0066049D">
        <w:rPr>
          <w:rFonts w:ascii="Times New Roman" w:eastAsia="Times New Roman" w:hAnsi="Times New Roman"/>
          <w:noProof/>
          <w:sz w:val="28"/>
          <w:szCs w:val="28"/>
          <w:lang w:val="uk-UA"/>
        </w:rPr>
        <w:t>зворотний</w:t>
      </w:r>
      <w:r w:rsidR="00710CDB" w:rsidRPr="0066049D">
        <w:rPr>
          <w:rFonts w:ascii="Times New Roman" w:eastAsia="Times New Roman" w:hAnsi="Times New Roman"/>
          <w:sz w:val="28"/>
          <w:szCs w:val="28"/>
          <w:lang w:val="uk-UA"/>
        </w:rPr>
        <w:t xml:space="preserve"> кореляційний зв’язок.</w:t>
      </w:r>
    </w:p>
    <w:p w:rsidR="00710CDB" w:rsidRDefault="00A64857" w:rsidP="00710CDB">
      <w:pPr>
        <w:pStyle w:val="a3"/>
        <w:spacing w:after="0" w:line="360" w:lineRule="auto"/>
        <w:ind w:left="0"/>
        <w:jc w:val="right"/>
        <w:rPr>
          <w:rFonts w:ascii="Times New Roman" w:hAnsi="Times New Roman"/>
          <w:sz w:val="28"/>
          <w:szCs w:val="28"/>
          <w:lang w:val="uk-UA"/>
        </w:rPr>
      </w:pPr>
      <w:r>
        <w:rPr>
          <w:rFonts w:ascii="Times New Roman" w:hAnsi="Times New Roman"/>
          <w:noProof/>
          <w:sz w:val="28"/>
          <w:szCs w:val="28"/>
          <w:lang w:val="uk-UA" w:eastAsia="uk-UA"/>
        </w:rPr>
        <w:lastRenderedPageBreak/>
        <mc:AlternateContent>
          <mc:Choice Requires="wps">
            <w:drawing>
              <wp:anchor distT="0" distB="0" distL="114300" distR="114300" simplePos="0" relativeHeight="251745280" behindDoc="0" locked="0" layoutInCell="1" allowOverlap="1" wp14:anchorId="254A996E" wp14:editId="39ECCDBA">
                <wp:simplePos x="0" y="0"/>
                <wp:positionH relativeFrom="column">
                  <wp:posOffset>2100580</wp:posOffset>
                </wp:positionH>
                <wp:positionV relativeFrom="paragraph">
                  <wp:posOffset>182880</wp:posOffset>
                </wp:positionV>
                <wp:extent cx="2091055" cy="1049020"/>
                <wp:effectExtent l="19050" t="19050" r="23495" b="17780"/>
                <wp:wrapNone/>
                <wp:docPr id="290" name="Oval 3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1055" cy="1049020"/>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ind w:left="-142" w:right="-62"/>
                              <w:jc w:val="center"/>
                              <w:rPr>
                                <w:rFonts w:ascii="Times New Roman" w:hAnsi="Times New Roman" w:cs="Times New Roman"/>
                                <w:sz w:val="28"/>
                                <w:szCs w:val="28"/>
                                <w:lang w:val="uk-UA"/>
                              </w:rPr>
                            </w:pPr>
                            <w:r w:rsidRPr="00203B74">
                              <w:rPr>
                                <w:rFonts w:ascii="Times New Roman" w:hAnsi="Times New Roman" w:cs="Times New Roman"/>
                                <w:sz w:val="28"/>
                                <w:szCs w:val="28"/>
                                <w:lang w:val="uk-UA"/>
                              </w:rPr>
                              <w:t>СCQ «функціональний стан»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66" o:spid="_x0000_s1096" style="position:absolute;left:0;text-align:left;margin-left:165.4pt;margin-top:14.4pt;width:164.65pt;height:82.6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" fillcolor="white [3201]" strokecolor="#4bacc6 [3208]" strokeweight="2.5pt">
                <v:shadow color="#868686"/>
                <v:textbox>
                  <w:txbxContent>
                    <w:p w:rsidR="001B56B5" w:rsidRPr="00FA306B" w:rsidRDefault="001B56B5" w:rsidP="00710CDB">
                      <w:pPr>
                        <w:ind w:left="-142" w:right="-62"/>
                        <w:jc w:val="center"/>
                        <w:rPr>
                          <w:rFonts w:ascii="Times New Roman" w:hAnsi="Times New Roman" w:cs="Times New Roman"/>
                          <w:sz w:val="28"/>
                          <w:szCs w:val="28"/>
                          <w:lang w:val="uk-UA"/>
                        </w:rPr>
                      </w:pPr>
                      <w:r w:rsidRPr="00203B74">
                        <w:rPr>
                          <w:rFonts w:ascii="Times New Roman" w:hAnsi="Times New Roman" w:cs="Times New Roman"/>
                          <w:sz w:val="28"/>
                          <w:szCs w:val="28"/>
                          <w:lang w:val="uk-UA"/>
                        </w:rPr>
                        <w:t>СCQ «функціональний стан»</w:t>
                      </w:r>
                    </w:p>
                  </w:txbxContent>
                </v:textbox>
              </v:oval>
            </w:pict>
          </mc:Fallback>
        </mc:AlternateContent>
      </w:r>
    </w:p>
    <w:p w:rsidR="00710CDB" w:rsidRDefault="00710CDB" w:rsidP="00710CDB">
      <w:pPr>
        <w:pStyle w:val="a3"/>
        <w:tabs>
          <w:tab w:val="left" w:pos="2277"/>
          <w:tab w:val="left" w:pos="2461"/>
          <w:tab w:val="left" w:pos="6765"/>
        </w:tabs>
        <w:spacing w:after="0" w:line="360" w:lineRule="auto"/>
        <w:ind w:left="0"/>
        <w:rPr>
          <w:rFonts w:ascii="Times New Roman" w:hAnsi="Times New Roman"/>
          <w:sz w:val="28"/>
          <w:szCs w:val="28"/>
          <w:lang w:val="uk-UA"/>
        </w:rPr>
      </w:pPr>
      <w:r>
        <w:rPr>
          <w:rFonts w:ascii="Times New Roman" w:hAnsi="Times New Roman"/>
          <w:sz w:val="28"/>
          <w:szCs w:val="28"/>
          <w:lang w:val="uk-UA"/>
        </w:rPr>
        <w:tab/>
      </w:r>
      <w:r w:rsidRPr="000213BD">
        <w:rPr>
          <w:rFonts w:ascii="Times New Roman" w:hAnsi="Times New Roman"/>
          <w:sz w:val="28"/>
          <w:szCs w:val="28"/>
          <w:lang w:val="uk-UA"/>
        </w:rPr>
        <w:t>r=0,</w:t>
      </w:r>
      <w:r w:rsidR="00A64857">
        <w:rPr>
          <w:rFonts w:ascii="Times New Roman" w:hAnsi="Times New Roman"/>
          <w:noProof/>
          <w:sz w:val="28"/>
          <w:szCs w:val="28"/>
          <w:lang w:val="uk-UA" w:eastAsia="uk-UA"/>
        </w:rPr>
        <mc:AlternateContent>
          <mc:Choice Requires="wps">
            <w:drawing>
              <wp:anchor distT="0" distB="0" distL="114300" distR="114300" simplePos="0" relativeHeight="251740160" behindDoc="0" locked="0" layoutInCell="1" allowOverlap="1" wp14:anchorId="4C9D3E53" wp14:editId="476CC341">
                <wp:simplePos x="0" y="0"/>
                <wp:positionH relativeFrom="column">
                  <wp:posOffset>332740</wp:posOffset>
                </wp:positionH>
                <wp:positionV relativeFrom="paragraph">
                  <wp:posOffset>17780</wp:posOffset>
                </wp:positionV>
                <wp:extent cx="946150" cy="744855"/>
                <wp:effectExtent l="19050" t="19050" r="25400" b="17145"/>
                <wp:wrapNone/>
                <wp:docPr id="289" name="Oval 3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0" cy="74485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rPr>
                                <w:rFonts w:ascii="Times New Roman" w:hAnsi="Times New Roman" w:cs="Times New Roman"/>
                                <w:sz w:val="28"/>
                                <w:szCs w:val="28"/>
                                <w:lang w:val="uk-UA"/>
                              </w:rPr>
                            </w:pPr>
                            <w:r w:rsidRPr="00FA306B">
                              <w:rPr>
                                <w:rFonts w:ascii="Times New Roman" w:hAnsi="Times New Roman" w:cs="Times New Roman"/>
                                <w:sz w:val="28"/>
                                <w:szCs w:val="28"/>
                                <w:lang w:val="uk-UA"/>
                              </w:rPr>
                              <w:t>ІЛ-18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61" o:spid="_x0000_s1097" style="position:absolute;margin-left:26.2pt;margin-top:1.4pt;width:74.5pt;height:58.6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" fillcolor="white [3201]" strokecolor="#4bacc6 [3208]" strokeweight="2.5pt">
                <v:shadow color="#868686"/>
                <v:textbox>
                  <w:txbxContent>
                    <w:p w:rsidR="001B56B5" w:rsidRPr="00FA306B" w:rsidRDefault="001B56B5" w:rsidP="00710CDB">
                      <w:pPr>
                        <w:rPr>
                          <w:rFonts w:ascii="Times New Roman" w:hAnsi="Times New Roman" w:cs="Times New Roman"/>
                          <w:sz w:val="28"/>
                          <w:szCs w:val="28"/>
                          <w:lang w:val="uk-UA"/>
                        </w:rPr>
                      </w:pPr>
                      <w:r w:rsidRPr="00FA306B">
                        <w:rPr>
                          <w:rFonts w:ascii="Times New Roman" w:hAnsi="Times New Roman" w:cs="Times New Roman"/>
                          <w:sz w:val="28"/>
                          <w:szCs w:val="28"/>
                          <w:lang w:val="uk-UA"/>
                        </w:rPr>
                        <w:t>ІЛ-18</w:t>
                      </w:r>
                    </w:p>
                  </w:txbxContent>
                </v:textbox>
              </v:oval>
            </w:pict>
          </mc:Fallback>
        </mc:AlternateContent>
      </w:r>
      <w:r w:rsidR="00A64857">
        <w:rPr>
          <w:rFonts w:ascii="Times New Roman" w:hAnsi="Times New Roman"/>
          <w:noProof/>
          <w:sz w:val="28"/>
          <w:szCs w:val="28"/>
          <w:lang w:val="uk-UA" w:eastAsia="uk-UA"/>
        </w:rPr>
        <mc:AlternateContent>
          <mc:Choice Requires="wps">
            <w:drawing>
              <wp:anchor distT="0" distB="0" distL="114300" distR="114300" simplePos="0" relativeHeight="251748352" behindDoc="0" locked="0" layoutInCell="1" allowOverlap="1" wp14:anchorId="328B6AEF" wp14:editId="29920FE4">
                <wp:simplePos x="0" y="0"/>
                <wp:positionH relativeFrom="column">
                  <wp:posOffset>4932680</wp:posOffset>
                </wp:positionH>
                <wp:positionV relativeFrom="paragraph">
                  <wp:posOffset>17780</wp:posOffset>
                </wp:positionV>
                <wp:extent cx="946150" cy="744855"/>
                <wp:effectExtent l="19050" t="19050" r="25400" b="17145"/>
                <wp:wrapNone/>
                <wp:docPr id="288" name="Oval 3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0" cy="74485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rPr>
                                <w:rFonts w:ascii="Times New Roman" w:hAnsi="Times New Roman" w:cs="Times New Roman"/>
                                <w:sz w:val="28"/>
                                <w:szCs w:val="28"/>
                                <w:lang w:val="uk-UA"/>
                              </w:rPr>
                            </w:pPr>
                            <w:r>
                              <w:rPr>
                                <w:rFonts w:ascii="Times New Roman" w:hAnsi="Times New Roman" w:cs="Times New Roman"/>
                                <w:sz w:val="28"/>
                                <w:szCs w:val="28"/>
                                <w:lang w:val="uk-UA"/>
                              </w:rPr>
                              <w:t>ІЛ-10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69" o:spid="_x0000_s1098" style="position:absolute;margin-left:388.4pt;margin-top:1.4pt;width:74.5pt;height:58.6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" fillcolor="white [3201]" strokecolor="#4bacc6 [3208]" strokeweight="2.5pt">
                <v:shadow color="#868686"/>
                <v:textbox>
                  <w:txbxContent>
                    <w:p w:rsidR="001B56B5" w:rsidRPr="00FA306B" w:rsidRDefault="001B56B5" w:rsidP="00710CDB">
                      <w:pPr>
                        <w:rPr>
                          <w:rFonts w:ascii="Times New Roman" w:hAnsi="Times New Roman" w:cs="Times New Roman"/>
                          <w:sz w:val="28"/>
                          <w:szCs w:val="28"/>
                          <w:lang w:val="uk-UA"/>
                        </w:rPr>
                      </w:pPr>
                      <w:r>
                        <w:rPr>
                          <w:rFonts w:ascii="Times New Roman" w:hAnsi="Times New Roman" w:cs="Times New Roman"/>
                          <w:sz w:val="28"/>
                          <w:szCs w:val="28"/>
                          <w:lang w:val="uk-UA"/>
                        </w:rPr>
                        <w:t>ІЛ-10</w:t>
                      </w:r>
                    </w:p>
                  </w:txbxContent>
                </v:textbox>
              </v:oval>
            </w:pict>
          </mc:Fallback>
        </mc:AlternateContent>
      </w:r>
      <w:r>
        <w:rPr>
          <w:rFonts w:ascii="Times New Roman" w:hAnsi="Times New Roman"/>
          <w:sz w:val="28"/>
          <w:szCs w:val="28"/>
          <w:lang w:val="uk-UA"/>
        </w:rPr>
        <w:t>43</w:t>
      </w:r>
      <w:r>
        <w:rPr>
          <w:rFonts w:ascii="Times New Roman" w:hAnsi="Times New Roman"/>
          <w:sz w:val="28"/>
          <w:szCs w:val="28"/>
          <w:lang w:val="uk-UA"/>
        </w:rPr>
        <w:tab/>
      </w:r>
      <w:r w:rsidRPr="000213BD">
        <w:rPr>
          <w:rFonts w:ascii="Times New Roman" w:hAnsi="Times New Roman"/>
          <w:sz w:val="28"/>
          <w:szCs w:val="28"/>
          <w:lang w:val="uk-UA"/>
        </w:rPr>
        <w:t>r=</w:t>
      </w:r>
      <w:r>
        <w:rPr>
          <w:rFonts w:ascii="Times New Roman" w:hAnsi="Times New Roman"/>
          <w:sz w:val="28"/>
          <w:szCs w:val="28"/>
          <w:lang w:val="uk-UA"/>
        </w:rPr>
        <w:t>-</w:t>
      </w:r>
      <w:r w:rsidRPr="000213BD">
        <w:rPr>
          <w:rFonts w:ascii="Times New Roman" w:hAnsi="Times New Roman"/>
          <w:sz w:val="28"/>
          <w:szCs w:val="28"/>
          <w:lang w:val="uk-UA"/>
        </w:rPr>
        <w:t>0,</w:t>
      </w:r>
      <w:r>
        <w:rPr>
          <w:rFonts w:ascii="Times New Roman" w:hAnsi="Times New Roman"/>
          <w:sz w:val="28"/>
          <w:szCs w:val="28"/>
          <w:lang w:val="uk-UA"/>
        </w:rPr>
        <w:t>64</w:t>
      </w:r>
    </w:p>
    <w:p w:rsidR="00710CDB" w:rsidRDefault="00A64857" w:rsidP="00710CDB">
      <w:pPr>
        <w:pStyle w:val="a3"/>
        <w:spacing w:after="0" w:line="360" w:lineRule="auto"/>
        <w:ind w:left="0"/>
        <w:jc w:val="right"/>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4294967295" distB="4294967295" distL="114300" distR="114300" simplePos="0" relativeHeight="251756544" behindDoc="0" locked="0" layoutInCell="1" allowOverlap="1" wp14:anchorId="63787917" wp14:editId="1FCA4A57">
                <wp:simplePos x="0" y="0"/>
                <wp:positionH relativeFrom="column">
                  <wp:posOffset>4191635</wp:posOffset>
                </wp:positionH>
                <wp:positionV relativeFrom="paragraph">
                  <wp:posOffset>93345</wp:posOffset>
                </wp:positionV>
                <wp:extent cx="741045" cy="10795"/>
                <wp:effectExtent l="0" t="0" r="20955" b="27305"/>
                <wp:wrapNone/>
                <wp:docPr id="32" name="Line 37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741045" cy="10795"/>
                        </a:xfrm>
                        <a:prstGeom prst="line">
                          <a:avLst/>
                        </a:prstGeom>
                        <a:noFill/>
                        <a:ln w="19050">
                          <a:solidFill>
                            <a:schemeClr val="accent5">
                              <a:lumMod val="100000"/>
                              <a:lumOff val="0"/>
                            </a:scheme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margin">
                  <wp14:pctWidth>0</wp14:pctWidth>
                </wp14:sizeRelH>
                <wp14:sizeRelV relativeFrom="margin">
                  <wp14:pctHeight>0</wp14:pctHeight>
                </wp14:sizeRelV>
              </wp:anchor>
            </w:drawing>
          </mc:Choice>
          <mc:Fallback>
            <w:pict>
              <v:line id="Line 378" o:spid="_x0000_s1026" style="position:absolute;flip:y;z-index:2517565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30.05pt,7.35pt" to="388.4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" strokecolor="#4bacc6 [3208]" strokeweight="1.5pt">
                <v:stroke dashstyle="dash"/>
                <v:shadow color="#868686"/>
                <o:lock v:ext="edit" shapetype="f"/>
              </v:lin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50400" behindDoc="0" locked="0" layoutInCell="1" allowOverlap="1" wp14:anchorId="2E929D0F" wp14:editId="49A01DCB">
                <wp:simplePos x="0" y="0"/>
                <wp:positionH relativeFrom="column">
                  <wp:posOffset>1278890</wp:posOffset>
                </wp:positionH>
                <wp:positionV relativeFrom="paragraph">
                  <wp:posOffset>93345</wp:posOffset>
                </wp:positionV>
                <wp:extent cx="821690" cy="10795"/>
                <wp:effectExtent l="0" t="0" r="16510" b="27305"/>
                <wp:wrapNone/>
                <wp:docPr id="30" name="AutoShape 3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1690" cy="10795"/>
                        </a:xfrm>
                        <a:prstGeom prst="straightConnector1">
                          <a:avLst/>
                        </a:prstGeom>
                        <a:noFill/>
                        <a:ln w="19050">
                          <a:solidFill>
                            <a:schemeClr val="accent5">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71" o:spid="_x0000_s1026" type="#_x0000_t32" style="position:absolute;margin-left:100.7pt;margin-top:7.35pt;width:64.7pt;height:.8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" strokecolor="#4bacc6 [3208]" strokeweight="1.5pt">
                <v:shadow color="#868686"/>
              </v:shape>
            </w:pict>
          </mc:Fallback>
        </mc:AlternateContent>
      </w:r>
    </w:p>
    <w:p w:rsidR="00710CDB" w:rsidRDefault="00A64857" w:rsidP="00710CDB">
      <w:pPr>
        <w:pStyle w:val="a3"/>
        <w:spacing w:after="0" w:line="360" w:lineRule="auto"/>
        <w:ind w:left="0"/>
        <w:jc w:val="right"/>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4294967295" distB="4294967295" distL="114300" distR="114300" simplePos="0" relativeHeight="251765760" behindDoc="0" locked="0" layoutInCell="1" allowOverlap="1" wp14:anchorId="1EA3CA51" wp14:editId="0C95498A">
                <wp:simplePos x="0" y="0"/>
                <wp:positionH relativeFrom="column">
                  <wp:posOffset>4609465</wp:posOffset>
                </wp:positionH>
                <wp:positionV relativeFrom="paragraph">
                  <wp:posOffset>149225</wp:posOffset>
                </wp:positionV>
                <wp:extent cx="741045" cy="218440"/>
                <wp:effectExtent l="0" t="0" r="20955" b="29210"/>
                <wp:wrapNone/>
                <wp:docPr id="29" name="Line 38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741045" cy="218440"/>
                        </a:xfrm>
                        <a:prstGeom prst="line">
                          <a:avLst/>
                        </a:prstGeom>
                        <a:noFill/>
                        <a:ln w="19050">
                          <a:solidFill>
                            <a:schemeClr val="accent5">
                              <a:lumMod val="100000"/>
                              <a:lumOff val="0"/>
                            </a:scheme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margin">
                  <wp14:pctWidth>0</wp14:pctWidth>
                </wp14:sizeRelH>
                <wp14:sizeRelV relativeFrom="margin">
                  <wp14:pctHeight>0</wp14:pctHeight>
                </wp14:sizeRelV>
              </wp:anchor>
            </w:drawing>
          </mc:Choice>
          <mc:Fallback>
            <w:pict>
              <v:line id="Line 387" o:spid="_x0000_s1026" style="position:absolute;flip:y;z-index:2517657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62.95pt,11.75pt" to="421.3pt,2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" strokecolor="#4bacc6 [3208]" strokeweight="1.5pt">
                <v:stroke dashstyle="dash"/>
                <v:shadow color="#868686"/>
                <o:lock v:ext="edit" shapetype="f"/>
              </v:line>
            </w:pict>
          </mc:Fallback>
        </mc:AlternateContent>
      </w:r>
    </w:p>
    <w:p w:rsidR="00710CDB" w:rsidRDefault="00710CDB" w:rsidP="00710CDB">
      <w:pPr>
        <w:pStyle w:val="a3"/>
        <w:tabs>
          <w:tab w:val="left" w:pos="7753"/>
          <w:tab w:val="right" w:pos="9638"/>
        </w:tabs>
        <w:spacing w:after="0" w:line="360" w:lineRule="auto"/>
        <w:ind w:left="0"/>
        <w:rPr>
          <w:rFonts w:ascii="Times New Roman" w:hAnsi="Times New Roman"/>
          <w:sz w:val="28"/>
          <w:szCs w:val="28"/>
          <w:lang w:val="uk-UA"/>
        </w:rPr>
      </w:pPr>
      <w:r>
        <w:rPr>
          <w:rFonts w:ascii="Times New Roman" w:hAnsi="Times New Roman"/>
          <w:sz w:val="28"/>
          <w:szCs w:val="28"/>
          <w:lang w:val="uk-UA"/>
        </w:rPr>
        <w:tab/>
      </w:r>
      <w:r w:rsidRPr="00D33798">
        <w:rPr>
          <w:rFonts w:ascii="Times New Roman" w:hAnsi="Times New Roman"/>
          <w:sz w:val="28"/>
          <w:szCs w:val="28"/>
          <w:lang w:val="uk-UA"/>
        </w:rPr>
        <w:t>r=-0,</w:t>
      </w:r>
      <w:r>
        <w:rPr>
          <w:rFonts w:ascii="Times New Roman" w:hAnsi="Times New Roman"/>
          <w:sz w:val="28"/>
          <w:szCs w:val="28"/>
          <w:lang w:val="uk-UA"/>
        </w:rPr>
        <w:t>37</w:t>
      </w:r>
      <w:r>
        <w:rPr>
          <w:rFonts w:ascii="Times New Roman" w:hAnsi="Times New Roman"/>
          <w:sz w:val="28"/>
          <w:szCs w:val="28"/>
          <w:lang w:val="uk-UA"/>
        </w:rPr>
        <w:tab/>
      </w:r>
      <w:r w:rsidR="00A64857">
        <w:rPr>
          <w:rFonts w:ascii="Times New Roman" w:hAnsi="Times New Roman"/>
          <w:noProof/>
          <w:sz w:val="28"/>
          <w:szCs w:val="28"/>
          <w:lang w:val="uk-UA" w:eastAsia="uk-UA"/>
        </w:rPr>
        <mc:AlternateContent>
          <mc:Choice Requires="wps">
            <w:drawing>
              <wp:anchor distT="0" distB="0" distL="114300" distR="114300" simplePos="0" relativeHeight="251764736" behindDoc="0" locked="0" layoutInCell="1" allowOverlap="1" wp14:anchorId="5632EAE1" wp14:editId="7A6998F8">
                <wp:simplePos x="0" y="0"/>
                <wp:positionH relativeFrom="column">
                  <wp:posOffset>3827780</wp:posOffset>
                </wp:positionH>
                <wp:positionV relativeFrom="paragraph">
                  <wp:posOffset>5080</wp:posOffset>
                </wp:positionV>
                <wp:extent cx="946150" cy="744855"/>
                <wp:effectExtent l="19050" t="19050" r="25400" b="17145"/>
                <wp:wrapNone/>
                <wp:docPr id="24" name="Oval 3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0" cy="74485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rPr>
                                <w:rFonts w:ascii="Times New Roman" w:hAnsi="Times New Roman" w:cs="Times New Roman"/>
                                <w:sz w:val="28"/>
                                <w:szCs w:val="28"/>
                                <w:lang w:val="uk-UA"/>
                              </w:rPr>
                            </w:pPr>
                            <w:r w:rsidRPr="008A0AC7">
                              <w:rPr>
                                <w:rFonts w:ascii="Times New Roman" w:hAnsi="Times New Roman" w:cs="Times New Roman"/>
                                <w:sz w:val="28"/>
                                <w:szCs w:val="28"/>
                              </w:rPr>
                              <w:t>СCQ</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86" o:spid="_x0000_s1099" style="position:absolute;margin-left:301.4pt;margin-top:.4pt;width:74.5pt;height:58.6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" fillcolor="white [3201]" strokecolor="#4bacc6 [3208]" strokeweight="2.5pt">
                <v:shadow color="#868686"/>
                <v:textbox>
                  <w:txbxContent>
                    <w:p w:rsidR="001B56B5" w:rsidRPr="00FA306B" w:rsidRDefault="001B56B5" w:rsidP="00710CDB">
                      <w:pPr>
                        <w:rPr>
                          <w:rFonts w:ascii="Times New Roman" w:hAnsi="Times New Roman" w:cs="Times New Roman"/>
                          <w:sz w:val="28"/>
                          <w:szCs w:val="28"/>
                          <w:lang w:val="uk-UA"/>
                        </w:rPr>
                      </w:pPr>
                      <w:r w:rsidRPr="008A0AC7">
                        <w:rPr>
                          <w:rFonts w:ascii="Times New Roman" w:hAnsi="Times New Roman" w:cs="Times New Roman"/>
                          <w:sz w:val="28"/>
                          <w:szCs w:val="28"/>
                        </w:rPr>
                        <w:t>СCQ</w:t>
                      </w:r>
                    </w:p>
                  </w:txbxContent>
                </v:textbox>
              </v:oval>
            </w:pict>
          </mc:Fallback>
        </mc:AlternateContent>
      </w:r>
    </w:p>
    <w:p w:rsidR="00710CDB" w:rsidRDefault="00710CDB" w:rsidP="00710CDB">
      <w:pPr>
        <w:pStyle w:val="a3"/>
        <w:spacing w:after="0" w:line="360" w:lineRule="auto"/>
        <w:ind w:left="0"/>
        <w:jc w:val="right"/>
        <w:rPr>
          <w:rFonts w:ascii="Times New Roman" w:hAnsi="Times New Roman"/>
          <w:sz w:val="28"/>
          <w:szCs w:val="28"/>
          <w:lang w:val="uk-UA"/>
        </w:rPr>
      </w:pPr>
    </w:p>
    <w:p w:rsidR="00710CDB" w:rsidRPr="0066049D" w:rsidRDefault="00710CDB" w:rsidP="00710CDB">
      <w:pPr>
        <w:pStyle w:val="a3"/>
        <w:spacing w:after="0" w:line="360" w:lineRule="auto"/>
        <w:ind w:left="0"/>
        <w:jc w:val="right"/>
        <w:rPr>
          <w:rFonts w:ascii="Times New Roman" w:hAnsi="Times New Roman"/>
          <w:sz w:val="28"/>
          <w:szCs w:val="28"/>
          <w:lang w:val="uk-UA"/>
        </w:rPr>
      </w:pPr>
    </w:p>
    <w:p w:rsidR="00710CDB" w:rsidRPr="0066049D" w:rsidRDefault="00710CDB" w:rsidP="00710CDB">
      <w:pPr>
        <w:pStyle w:val="a3"/>
        <w:spacing w:after="0" w:line="360" w:lineRule="auto"/>
        <w:ind w:left="0"/>
        <w:jc w:val="center"/>
        <w:rPr>
          <w:rFonts w:ascii="Times New Roman" w:hAnsi="Times New Roman" w:cs="Times New Roman"/>
          <w:sz w:val="28"/>
          <w:szCs w:val="28"/>
          <w:lang w:val="uk-UA"/>
        </w:rPr>
      </w:pPr>
      <w:r w:rsidRPr="0066049D">
        <w:rPr>
          <w:rFonts w:ascii="Times New Roman" w:hAnsi="Times New Roman"/>
          <w:sz w:val="28"/>
          <w:szCs w:val="28"/>
          <w:lang w:val="uk-UA"/>
        </w:rPr>
        <w:t xml:space="preserve">Рис. </w:t>
      </w:r>
      <w:r w:rsidR="00C43180" w:rsidRPr="001B5ECD">
        <w:rPr>
          <w:rFonts w:ascii="Times New Roman" w:hAnsi="Times New Roman"/>
          <w:sz w:val="28"/>
          <w:szCs w:val="28"/>
          <w:lang w:val="uk-UA"/>
        </w:rPr>
        <w:t>5</w:t>
      </w:r>
      <w:r w:rsidRPr="0066049D">
        <w:rPr>
          <w:rFonts w:ascii="Times New Roman" w:hAnsi="Times New Roman"/>
          <w:sz w:val="28"/>
          <w:szCs w:val="28"/>
          <w:lang w:val="uk-UA"/>
        </w:rPr>
        <w:t xml:space="preserve">.7. Вірогідні кореляційні зв’язки </w:t>
      </w:r>
      <w:r w:rsidR="0066049D" w:rsidRPr="0066049D">
        <w:rPr>
          <w:rFonts w:ascii="Times New Roman" w:hAnsi="Times New Roman"/>
          <w:sz w:val="28"/>
          <w:szCs w:val="28"/>
          <w:lang w:val="uk-UA"/>
        </w:rPr>
        <w:t xml:space="preserve">ІЛ-18 та ІЛ-10 з параметрами ЯЖ </w:t>
      </w:r>
      <w:r w:rsidRPr="0066049D">
        <w:rPr>
          <w:rFonts w:ascii="Times New Roman" w:hAnsi="Times New Roman" w:cs="Times New Roman"/>
          <w:sz w:val="28"/>
          <w:szCs w:val="28"/>
          <w:lang w:val="uk-UA"/>
        </w:rPr>
        <w:t xml:space="preserve">пацієнтів </w:t>
      </w:r>
      <w:r w:rsidRPr="0066049D">
        <w:rPr>
          <w:rFonts w:ascii="Times New Roman" w:hAnsi="Times New Roman"/>
          <w:sz w:val="28"/>
          <w:szCs w:val="28"/>
          <w:lang w:val="uk-UA"/>
        </w:rPr>
        <w:t>групи порівняння (ХОЗЛ)</w:t>
      </w:r>
    </w:p>
    <w:p w:rsidR="00710CDB" w:rsidRPr="0066049D" w:rsidRDefault="00A64857" w:rsidP="00710CDB">
      <w:pPr>
        <w:spacing w:after="0" w:line="360" w:lineRule="auto"/>
        <w:jc w:val="center"/>
        <w:rPr>
          <w:rFonts w:ascii="Times New Roman" w:eastAsia="Times New Roman" w:hAnsi="Times New Roman"/>
          <w:sz w:val="28"/>
          <w:szCs w:val="28"/>
          <w:lang w:val="uk-UA"/>
        </w:rPr>
      </w:pPr>
      <w:r w:rsidRPr="0066049D">
        <w:rPr>
          <w:rFonts w:ascii="Times New Roman" w:eastAsia="Times New Roman" w:hAnsi="Times New Roman"/>
          <w:noProof/>
          <w:sz w:val="28"/>
          <w:szCs w:val="28"/>
          <w:lang w:val="uk-UA" w:eastAsia="uk-UA"/>
        </w:rPr>
        <mc:AlternateContent>
          <mc:Choice Requires="wps">
            <w:drawing>
              <wp:anchor distT="4294967291" distB="4294967291" distL="114300" distR="114300" simplePos="0" relativeHeight="251773952" behindDoc="0" locked="0" layoutInCell="1" allowOverlap="1" wp14:anchorId="401E5D20" wp14:editId="67E7785A">
                <wp:simplePos x="0" y="0"/>
                <wp:positionH relativeFrom="column">
                  <wp:posOffset>2352675</wp:posOffset>
                </wp:positionH>
                <wp:positionV relativeFrom="paragraph">
                  <wp:posOffset>78104</wp:posOffset>
                </wp:positionV>
                <wp:extent cx="533400" cy="0"/>
                <wp:effectExtent l="0" t="0" r="19050" b="19050"/>
                <wp:wrapNone/>
                <wp:docPr id="23"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334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Line 39" o:spid="_x0000_s1026" style="position:absolute;z-index:2517739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85.25pt,6.15pt" to="227.25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" strokeweight="1pt">
                <o:lock v:ext="edit" shapetype="f"/>
              </v:line>
            </w:pict>
          </mc:Fallback>
        </mc:AlternateContent>
      </w:r>
      <w:r w:rsidR="00710CDB" w:rsidRPr="0066049D">
        <w:rPr>
          <w:rFonts w:ascii="Times New Roman" w:eastAsia="Times New Roman" w:hAnsi="Times New Roman"/>
          <w:sz w:val="28"/>
          <w:szCs w:val="28"/>
          <w:lang w:val="uk-UA"/>
        </w:rPr>
        <w:t>Умовні позначення:</w:t>
      </w:r>
      <w:r w:rsidR="00710CDB" w:rsidRPr="0066049D">
        <w:rPr>
          <w:rFonts w:ascii="Times New Roman" w:eastAsia="Times New Roman" w:hAnsi="Times New Roman"/>
          <w:sz w:val="28"/>
          <w:szCs w:val="28"/>
          <w:lang w:val="uk-UA"/>
        </w:rPr>
        <w:tab/>
      </w:r>
      <w:r w:rsidR="00710CDB" w:rsidRPr="0066049D">
        <w:rPr>
          <w:rFonts w:ascii="Times New Roman" w:eastAsia="Times New Roman" w:hAnsi="Times New Roman"/>
          <w:sz w:val="28"/>
          <w:szCs w:val="28"/>
          <w:lang w:val="uk-UA"/>
        </w:rPr>
        <w:tab/>
      </w:r>
      <w:r w:rsidR="00710CDB" w:rsidRPr="0066049D">
        <w:rPr>
          <w:rFonts w:ascii="Times New Roman" w:eastAsia="Times New Roman" w:hAnsi="Times New Roman"/>
          <w:sz w:val="28"/>
          <w:szCs w:val="28"/>
          <w:lang w:val="uk-UA"/>
        </w:rPr>
        <w:tab/>
        <w:t>прямий кореляційний зв’язок;</w:t>
      </w:r>
    </w:p>
    <w:p w:rsidR="00710CDB" w:rsidRPr="0066049D" w:rsidRDefault="00A64857" w:rsidP="00710CDB">
      <w:pPr>
        <w:spacing w:after="0" w:line="360" w:lineRule="auto"/>
        <w:ind w:left="5103"/>
        <w:jc w:val="both"/>
        <w:rPr>
          <w:rFonts w:ascii="Times New Roman" w:eastAsia="Times New Roman" w:hAnsi="Times New Roman"/>
          <w:sz w:val="28"/>
          <w:szCs w:val="28"/>
          <w:lang w:val="uk-UA"/>
        </w:rPr>
      </w:pPr>
      <w:r w:rsidRPr="0066049D">
        <w:rPr>
          <w:rFonts w:ascii="Times New Roman" w:eastAsia="Times New Roman" w:hAnsi="Times New Roman"/>
          <w:noProof/>
          <w:sz w:val="28"/>
          <w:szCs w:val="28"/>
          <w:lang w:val="uk-UA" w:eastAsia="uk-UA"/>
        </w:rPr>
        <mc:AlternateContent>
          <mc:Choice Requires="wps">
            <w:drawing>
              <wp:anchor distT="4294967291" distB="4294967291" distL="114300" distR="114300" simplePos="0" relativeHeight="251774976" behindDoc="0" locked="0" layoutInCell="1" allowOverlap="1" wp14:anchorId="36010BD5" wp14:editId="612FBCE0">
                <wp:simplePos x="0" y="0"/>
                <wp:positionH relativeFrom="column">
                  <wp:posOffset>2352675</wp:posOffset>
                </wp:positionH>
                <wp:positionV relativeFrom="paragraph">
                  <wp:posOffset>95884</wp:posOffset>
                </wp:positionV>
                <wp:extent cx="560070" cy="0"/>
                <wp:effectExtent l="0" t="0" r="11430" b="19050"/>
                <wp:wrapNone/>
                <wp:docPr id="11"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60070" cy="0"/>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Line 38" o:spid="_x0000_s1026" style="position:absolute;z-index:25177497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85.25pt,7.55pt" to="229.3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" strokeweight="1pt">
                <v:stroke dashstyle="longDash"/>
                <o:lock v:ext="edit" shapetype="f"/>
              </v:line>
            </w:pict>
          </mc:Fallback>
        </mc:AlternateContent>
      </w:r>
      <w:r w:rsidR="00710CDB" w:rsidRPr="0066049D">
        <w:rPr>
          <w:rFonts w:ascii="Times New Roman" w:eastAsia="Times New Roman" w:hAnsi="Times New Roman"/>
          <w:noProof/>
          <w:sz w:val="28"/>
          <w:szCs w:val="28"/>
          <w:lang w:val="uk-UA"/>
        </w:rPr>
        <w:t>зворотний</w:t>
      </w:r>
      <w:r w:rsidR="00710CDB" w:rsidRPr="0066049D">
        <w:rPr>
          <w:rFonts w:ascii="Times New Roman" w:eastAsia="Times New Roman" w:hAnsi="Times New Roman"/>
          <w:sz w:val="28"/>
          <w:szCs w:val="28"/>
          <w:lang w:val="uk-UA"/>
        </w:rPr>
        <w:t xml:space="preserve"> кореляційний зв’язок.</w:t>
      </w:r>
    </w:p>
    <w:p w:rsidR="00710CDB" w:rsidRDefault="00710CDB" w:rsidP="00710CDB">
      <w:pPr>
        <w:pStyle w:val="a3"/>
        <w:spacing w:after="0" w:line="360" w:lineRule="auto"/>
        <w:ind w:left="0"/>
        <w:jc w:val="both"/>
        <w:rPr>
          <w:rFonts w:ascii="Times New Roman" w:hAnsi="Times New Roman"/>
          <w:sz w:val="28"/>
          <w:szCs w:val="28"/>
          <w:lang w:val="uk-UA"/>
        </w:rPr>
      </w:pPr>
    </w:p>
    <w:p w:rsidR="00710CDB" w:rsidRDefault="00710CDB" w:rsidP="00710CDB">
      <w:pPr>
        <w:pStyle w:val="a3"/>
        <w:numPr>
          <w:ilvl w:val="0"/>
          <w:numId w:val="13"/>
        </w:numPr>
        <w:spacing w:after="0" w:line="360" w:lineRule="auto"/>
        <w:ind w:left="0" w:firstLine="0"/>
        <w:jc w:val="both"/>
        <w:rPr>
          <w:rFonts w:ascii="Times New Roman" w:hAnsi="Times New Roman"/>
          <w:sz w:val="28"/>
          <w:szCs w:val="28"/>
          <w:lang w:val="uk-UA"/>
        </w:rPr>
      </w:pPr>
      <w:r w:rsidRPr="000213BD">
        <w:rPr>
          <w:rFonts w:ascii="Times New Roman" w:hAnsi="Times New Roman"/>
          <w:sz w:val="28"/>
          <w:szCs w:val="28"/>
          <w:lang w:val="uk-UA"/>
        </w:rPr>
        <w:t>зворотн</w:t>
      </w:r>
      <w:r>
        <w:rPr>
          <w:rFonts w:ascii="Times New Roman" w:hAnsi="Times New Roman"/>
          <w:sz w:val="28"/>
          <w:szCs w:val="28"/>
          <w:lang w:val="uk-UA"/>
        </w:rPr>
        <w:t>ий</w:t>
      </w:r>
      <w:r w:rsidRPr="000213BD">
        <w:rPr>
          <w:rFonts w:ascii="Times New Roman" w:hAnsi="Times New Roman"/>
          <w:sz w:val="28"/>
          <w:szCs w:val="28"/>
          <w:lang w:val="uk-UA"/>
        </w:rPr>
        <w:t xml:space="preserve"> зв'яз</w:t>
      </w:r>
      <w:r>
        <w:rPr>
          <w:rFonts w:ascii="Times New Roman" w:hAnsi="Times New Roman"/>
          <w:sz w:val="28"/>
          <w:szCs w:val="28"/>
          <w:lang w:val="uk-UA"/>
        </w:rPr>
        <w:t>о</w:t>
      </w:r>
      <w:r w:rsidRPr="000213BD">
        <w:rPr>
          <w:rFonts w:ascii="Times New Roman" w:hAnsi="Times New Roman"/>
          <w:sz w:val="28"/>
          <w:szCs w:val="28"/>
          <w:lang w:val="uk-UA"/>
        </w:rPr>
        <w:t>к між ІЛ-18 та ІЛ-10</w:t>
      </w:r>
      <w:r>
        <w:rPr>
          <w:rFonts w:ascii="Times New Roman" w:hAnsi="Times New Roman"/>
          <w:sz w:val="28"/>
          <w:szCs w:val="28"/>
          <w:lang w:val="uk-UA"/>
        </w:rPr>
        <w:t xml:space="preserve"> </w:t>
      </w:r>
      <w:r w:rsidRPr="00CE3D12">
        <w:rPr>
          <w:rFonts w:ascii="Times New Roman" w:hAnsi="Times New Roman"/>
          <w:sz w:val="28"/>
          <w:szCs w:val="28"/>
          <w:lang w:val="uk-UA"/>
        </w:rPr>
        <w:t>(r=-0,</w:t>
      </w:r>
      <w:r>
        <w:rPr>
          <w:rFonts w:ascii="Times New Roman" w:hAnsi="Times New Roman"/>
          <w:sz w:val="28"/>
          <w:szCs w:val="28"/>
          <w:lang w:val="uk-UA"/>
        </w:rPr>
        <w:t>54</w:t>
      </w:r>
      <w:r w:rsidRPr="00CE3D12">
        <w:rPr>
          <w:rFonts w:ascii="Times New Roman" w:hAnsi="Times New Roman"/>
          <w:sz w:val="28"/>
          <w:szCs w:val="28"/>
          <w:lang w:val="uk-UA"/>
        </w:rPr>
        <w:t>; p&lt;0,05)</w:t>
      </w:r>
      <w:r w:rsidRPr="009B4804">
        <w:rPr>
          <w:rFonts w:ascii="Times New Roman" w:hAnsi="Times New Roman"/>
          <w:sz w:val="28"/>
          <w:szCs w:val="28"/>
          <w:lang w:val="uk-UA"/>
        </w:rPr>
        <w:t xml:space="preserve"> </w:t>
      </w:r>
      <w:r w:rsidRPr="00811DBB">
        <w:rPr>
          <w:rFonts w:ascii="Times New Roman" w:hAnsi="Times New Roman"/>
          <w:sz w:val="28"/>
          <w:szCs w:val="28"/>
          <w:lang w:val="uk-UA"/>
        </w:rPr>
        <w:t>(</w:t>
      </w:r>
      <w:r>
        <w:rPr>
          <w:rFonts w:ascii="Times New Roman" w:hAnsi="Times New Roman"/>
          <w:sz w:val="28"/>
          <w:szCs w:val="28"/>
          <w:lang w:val="uk-UA"/>
        </w:rPr>
        <w:t>рис</w:t>
      </w:r>
      <w:r w:rsidRPr="00811DBB">
        <w:rPr>
          <w:rFonts w:ascii="Times New Roman" w:hAnsi="Times New Roman"/>
          <w:sz w:val="28"/>
          <w:szCs w:val="28"/>
          <w:lang w:val="uk-UA"/>
        </w:rPr>
        <w:t xml:space="preserve">. </w:t>
      </w:r>
      <w:r w:rsidR="00B271F1" w:rsidRPr="00B271F1">
        <w:rPr>
          <w:rFonts w:ascii="Times New Roman" w:hAnsi="Times New Roman"/>
          <w:sz w:val="28"/>
          <w:szCs w:val="28"/>
          <w:lang w:val="uk-UA"/>
        </w:rPr>
        <w:t>5</w:t>
      </w:r>
      <w:r w:rsidRPr="00811DBB">
        <w:rPr>
          <w:rFonts w:ascii="Times New Roman" w:hAnsi="Times New Roman"/>
          <w:sz w:val="28"/>
          <w:szCs w:val="28"/>
          <w:lang w:val="uk-UA"/>
        </w:rPr>
        <w:t>.</w:t>
      </w:r>
      <w:r>
        <w:rPr>
          <w:rFonts w:ascii="Times New Roman" w:hAnsi="Times New Roman"/>
          <w:sz w:val="28"/>
          <w:szCs w:val="28"/>
          <w:lang w:val="uk-UA"/>
        </w:rPr>
        <w:t>8</w:t>
      </w:r>
      <w:r w:rsidRPr="00811DBB">
        <w:rPr>
          <w:rFonts w:ascii="Times New Roman" w:hAnsi="Times New Roman"/>
          <w:sz w:val="28"/>
          <w:szCs w:val="28"/>
          <w:lang w:val="uk-UA"/>
        </w:rPr>
        <w:t>)</w:t>
      </w:r>
      <w:r>
        <w:rPr>
          <w:rFonts w:ascii="Times New Roman" w:hAnsi="Times New Roman"/>
          <w:sz w:val="28"/>
          <w:szCs w:val="28"/>
          <w:lang w:val="uk-UA"/>
        </w:rPr>
        <w:t>.</w:t>
      </w:r>
    </w:p>
    <w:p w:rsidR="00710CDB" w:rsidRDefault="00A64857" w:rsidP="00710CDB">
      <w:pPr>
        <w:pStyle w:val="a3"/>
        <w:spacing w:after="0" w:line="360" w:lineRule="auto"/>
        <w:ind w:left="0"/>
        <w:jc w:val="right"/>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0" distB="0" distL="114300" distR="114300" simplePos="0" relativeHeight="251758592" behindDoc="0" locked="0" layoutInCell="1" allowOverlap="1" wp14:anchorId="7F6DB6B0" wp14:editId="2F066B8F">
                <wp:simplePos x="0" y="0"/>
                <wp:positionH relativeFrom="column">
                  <wp:posOffset>3408680</wp:posOffset>
                </wp:positionH>
                <wp:positionV relativeFrom="paragraph">
                  <wp:posOffset>130175</wp:posOffset>
                </wp:positionV>
                <wp:extent cx="946150" cy="744855"/>
                <wp:effectExtent l="19050" t="19050" r="25400" b="17145"/>
                <wp:wrapNone/>
                <wp:docPr id="10" name="Oval 3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0" cy="74485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rPr>
                                <w:rFonts w:ascii="Times New Roman" w:hAnsi="Times New Roman" w:cs="Times New Roman"/>
                                <w:sz w:val="28"/>
                                <w:szCs w:val="28"/>
                                <w:lang w:val="uk-UA"/>
                              </w:rPr>
                            </w:pPr>
                            <w:r>
                              <w:rPr>
                                <w:rFonts w:ascii="Times New Roman" w:hAnsi="Times New Roman" w:cs="Times New Roman"/>
                                <w:sz w:val="28"/>
                                <w:szCs w:val="28"/>
                                <w:lang w:val="uk-UA"/>
                              </w:rPr>
                              <w:t>ІЛ-10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80" o:spid="_x0000_s1100" style="position:absolute;left:0;text-align:left;margin-left:268.4pt;margin-top:10.25pt;width:74.5pt;height:58.6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" fillcolor="white [3201]" strokecolor="#4bacc6 [3208]" strokeweight="2.5pt">
                <v:shadow color="#868686"/>
                <v:textbox>
                  <w:txbxContent>
                    <w:p w:rsidR="001B56B5" w:rsidRPr="00FA306B" w:rsidRDefault="001B56B5" w:rsidP="00710CDB">
                      <w:pPr>
                        <w:rPr>
                          <w:rFonts w:ascii="Times New Roman" w:hAnsi="Times New Roman" w:cs="Times New Roman"/>
                          <w:sz w:val="28"/>
                          <w:szCs w:val="28"/>
                          <w:lang w:val="uk-UA"/>
                        </w:rPr>
                      </w:pPr>
                      <w:r>
                        <w:rPr>
                          <w:rFonts w:ascii="Times New Roman" w:hAnsi="Times New Roman" w:cs="Times New Roman"/>
                          <w:sz w:val="28"/>
                          <w:szCs w:val="28"/>
                          <w:lang w:val="uk-UA"/>
                        </w:rPr>
                        <w:t>ІЛ-10</w:t>
                      </w:r>
                    </w:p>
                  </w:txbxContent>
                </v:textbox>
              </v:oval>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757568" behindDoc="0" locked="0" layoutInCell="1" allowOverlap="1" wp14:anchorId="24591CE6" wp14:editId="09B67621">
                <wp:simplePos x="0" y="0"/>
                <wp:positionH relativeFrom="column">
                  <wp:posOffset>1452245</wp:posOffset>
                </wp:positionH>
                <wp:positionV relativeFrom="paragraph">
                  <wp:posOffset>130175</wp:posOffset>
                </wp:positionV>
                <wp:extent cx="946150" cy="744855"/>
                <wp:effectExtent l="19050" t="19050" r="25400" b="17145"/>
                <wp:wrapNone/>
                <wp:docPr id="8" name="Oval 3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0" cy="744855"/>
                        </a:xfrm>
                        <a:prstGeom prst="ellipse">
                          <a:avLst/>
                        </a:prstGeom>
                        <a:solidFill>
                          <a:schemeClr val="lt1">
                            <a:lumMod val="100000"/>
                            <a:lumOff val="0"/>
                          </a:schemeClr>
                        </a:solidFill>
                        <a:ln w="317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B56B5" w:rsidRPr="00FA306B" w:rsidRDefault="001B56B5" w:rsidP="00710CDB">
                            <w:pPr>
                              <w:rPr>
                                <w:rFonts w:ascii="Times New Roman" w:hAnsi="Times New Roman" w:cs="Times New Roman"/>
                                <w:sz w:val="28"/>
                                <w:szCs w:val="28"/>
                                <w:lang w:val="uk-UA"/>
                              </w:rPr>
                            </w:pPr>
                            <w:r w:rsidRPr="00FA306B">
                              <w:rPr>
                                <w:rFonts w:ascii="Times New Roman" w:hAnsi="Times New Roman" w:cs="Times New Roman"/>
                                <w:sz w:val="28"/>
                                <w:szCs w:val="28"/>
                                <w:lang w:val="uk-UA"/>
                              </w:rPr>
                              <w:t>ІЛ-18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79" o:spid="_x0000_s1101" style="position:absolute;left:0;text-align:left;margin-left:114.35pt;margin-top:10.25pt;width:74.5pt;height:58.6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" fillcolor="white [3201]" strokecolor="#4bacc6 [3208]" strokeweight="2.5pt">
                <v:shadow color="#868686"/>
                <v:textbox>
                  <w:txbxContent>
                    <w:p w:rsidR="001B56B5" w:rsidRPr="00FA306B" w:rsidRDefault="001B56B5" w:rsidP="00710CDB">
                      <w:pPr>
                        <w:rPr>
                          <w:rFonts w:ascii="Times New Roman" w:hAnsi="Times New Roman" w:cs="Times New Roman"/>
                          <w:sz w:val="28"/>
                          <w:szCs w:val="28"/>
                          <w:lang w:val="uk-UA"/>
                        </w:rPr>
                      </w:pPr>
                      <w:r w:rsidRPr="00FA306B">
                        <w:rPr>
                          <w:rFonts w:ascii="Times New Roman" w:hAnsi="Times New Roman" w:cs="Times New Roman"/>
                          <w:sz w:val="28"/>
                          <w:szCs w:val="28"/>
                          <w:lang w:val="uk-UA"/>
                        </w:rPr>
                        <w:t>ІЛ-18</w:t>
                      </w:r>
                    </w:p>
                  </w:txbxContent>
                </v:textbox>
              </v:oval>
            </w:pict>
          </mc:Fallback>
        </mc:AlternateContent>
      </w:r>
    </w:p>
    <w:p w:rsidR="00710CDB" w:rsidRDefault="00A64857" w:rsidP="00710CDB">
      <w:pPr>
        <w:pStyle w:val="a3"/>
        <w:tabs>
          <w:tab w:val="left" w:pos="4153"/>
          <w:tab w:val="right" w:pos="9638"/>
        </w:tabs>
        <w:spacing w:after="0" w:line="360" w:lineRule="auto"/>
        <w:ind w:left="0"/>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4294967295" distB="4294967295" distL="114300" distR="114300" simplePos="0" relativeHeight="251759616" behindDoc="0" locked="0" layoutInCell="1" allowOverlap="1" wp14:anchorId="37DE89E9" wp14:editId="6F5D72C7">
                <wp:simplePos x="0" y="0"/>
                <wp:positionH relativeFrom="column">
                  <wp:posOffset>2398395</wp:posOffset>
                </wp:positionH>
                <wp:positionV relativeFrom="paragraph">
                  <wp:posOffset>214630</wp:posOffset>
                </wp:positionV>
                <wp:extent cx="1010285" cy="10795"/>
                <wp:effectExtent l="0" t="0" r="18415" b="27305"/>
                <wp:wrapNone/>
                <wp:docPr id="5" name="Line 3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1010285" cy="10795"/>
                        </a:xfrm>
                        <a:prstGeom prst="line">
                          <a:avLst/>
                        </a:prstGeom>
                        <a:noFill/>
                        <a:ln w="19050">
                          <a:solidFill>
                            <a:schemeClr val="accent5">
                              <a:lumMod val="100000"/>
                              <a:lumOff val="0"/>
                            </a:scheme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margin">
                  <wp14:pctWidth>0</wp14:pctWidth>
                </wp14:sizeRelH>
                <wp14:sizeRelV relativeFrom="margin">
                  <wp14:pctHeight>0</wp14:pctHeight>
                </wp14:sizeRelV>
              </wp:anchor>
            </w:drawing>
          </mc:Choice>
          <mc:Fallback>
            <w:pict>
              <v:line id="Line 381" o:spid="_x0000_s1026" style="position:absolute;flip:y;z-index:2517596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88.85pt,16.9pt" to="268.4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" strokecolor="#4bacc6 [3208]" strokeweight="1.5pt">
                <v:stroke dashstyle="dash"/>
                <v:shadow color="#868686"/>
                <o:lock v:ext="edit" shapetype="f"/>
              </v:line>
            </w:pict>
          </mc:Fallback>
        </mc:AlternateContent>
      </w:r>
      <w:r w:rsidR="00710CDB">
        <w:rPr>
          <w:rFonts w:ascii="Times New Roman" w:hAnsi="Times New Roman"/>
          <w:sz w:val="28"/>
          <w:szCs w:val="28"/>
          <w:lang w:val="uk-UA"/>
        </w:rPr>
        <w:tab/>
      </w:r>
      <w:r w:rsidR="00710CDB" w:rsidRPr="00CE3D12">
        <w:rPr>
          <w:rFonts w:ascii="Times New Roman" w:hAnsi="Times New Roman"/>
          <w:sz w:val="28"/>
          <w:szCs w:val="28"/>
          <w:lang w:val="uk-UA"/>
        </w:rPr>
        <w:t>r=-0,</w:t>
      </w:r>
      <w:r w:rsidR="00710CDB">
        <w:rPr>
          <w:rFonts w:ascii="Times New Roman" w:hAnsi="Times New Roman"/>
          <w:sz w:val="28"/>
          <w:szCs w:val="28"/>
          <w:lang w:val="uk-UA"/>
        </w:rPr>
        <w:t>54</w:t>
      </w:r>
      <w:r w:rsidR="00710CDB">
        <w:rPr>
          <w:rFonts w:ascii="Times New Roman" w:hAnsi="Times New Roman"/>
          <w:sz w:val="28"/>
          <w:szCs w:val="28"/>
          <w:lang w:val="uk-UA"/>
        </w:rPr>
        <w:tab/>
      </w:r>
    </w:p>
    <w:p w:rsidR="00710CDB" w:rsidRDefault="00710CDB" w:rsidP="00710CDB">
      <w:pPr>
        <w:pStyle w:val="a3"/>
        <w:tabs>
          <w:tab w:val="left" w:pos="4153"/>
          <w:tab w:val="right" w:pos="9638"/>
        </w:tabs>
        <w:spacing w:after="0" w:line="360" w:lineRule="auto"/>
        <w:ind w:left="0"/>
        <w:rPr>
          <w:rFonts w:ascii="Times New Roman" w:hAnsi="Times New Roman"/>
          <w:sz w:val="28"/>
          <w:szCs w:val="28"/>
          <w:lang w:val="uk-UA"/>
        </w:rPr>
      </w:pPr>
    </w:p>
    <w:p w:rsidR="00710CDB" w:rsidRPr="009D4460" w:rsidRDefault="00710CDB" w:rsidP="00710CDB">
      <w:pPr>
        <w:pStyle w:val="a3"/>
        <w:tabs>
          <w:tab w:val="left" w:pos="4153"/>
          <w:tab w:val="right" w:pos="9638"/>
        </w:tabs>
        <w:spacing w:after="0" w:line="360" w:lineRule="auto"/>
        <w:ind w:left="0"/>
        <w:jc w:val="center"/>
        <w:rPr>
          <w:rFonts w:ascii="Times New Roman" w:hAnsi="Times New Roman"/>
          <w:sz w:val="28"/>
          <w:szCs w:val="28"/>
          <w:lang w:val="uk-UA"/>
        </w:rPr>
      </w:pPr>
      <w:r w:rsidRPr="009D4460">
        <w:rPr>
          <w:rFonts w:ascii="Times New Roman" w:hAnsi="Times New Roman"/>
          <w:sz w:val="28"/>
          <w:szCs w:val="28"/>
          <w:lang w:val="uk-UA"/>
        </w:rPr>
        <w:t xml:space="preserve">Рис. </w:t>
      </w:r>
      <w:r w:rsidR="00B271F1" w:rsidRPr="001B5ECD">
        <w:rPr>
          <w:rFonts w:ascii="Times New Roman" w:hAnsi="Times New Roman"/>
          <w:sz w:val="28"/>
          <w:szCs w:val="28"/>
          <w:lang w:val="uk-UA"/>
        </w:rPr>
        <w:t>5</w:t>
      </w:r>
      <w:r w:rsidRPr="009D4460">
        <w:rPr>
          <w:rFonts w:ascii="Times New Roman" w:hAnsi="Times New Roman"/>
          <w:sz w:val="28"/>
          <w:szCs w:val="28"/>
          <w:lang w:val="uk-UA"/>
        </w:rPr>
        <w:t>.8. Взаємозв'язок між ІЛ-18 та ІЛ-10</w:t>
      </w:r>
      <w:r w:rsidRPr="009D4460">
        <w:rPr>
          <w:rFonts w:ascii="Times New Roman" w:hAnsi="Times New Roman" w:cs="Times New Roman"/>
          <w:sz w:val="28"/>
          <w:szCs w:val="28"/>
          <w:lang w:val="uk-UA"/>
        </w:rPr>
        <w:t xml:space="preserve"> у пацієнтів </w:t>
      </w:r>
      <w:r w:rsidRPr="009D4460">
        <w:rPr>
          <w:rFonts w:ascii="Times New Roman" w:hAnsi="Times New Roman"/>
          <w:sz w:val="28"/>
          <w:szCs w:val="28"/>
          <w:lang w:val="uk-UA"/>
        </w:rPr>
        <w:t>групи порівняння (ХОЗЛ)</w:t>
      </w:r>
    </w:p>
    <w:p w:rsidR="00710CDB" w:rsidRPr="009D4460" w:rsidRDefault="00A64857" w:rsidP="00710CDB">
      <w:pPr>
        <w:spacing w:after="0" w:line="360" w:lineRule="auto"/>
        <w:jc w:val="center"/>
        <w:rPr>
          <w:rFonts w:ascii="Times New Roman" w:eastAsia="Times New Roman" w:hAnsi="Times New Roman"/>
          <w:sz w:val="28"/>
          <w:szCs w:val="28"/>
          <w:lang w:val="uk-UA"/>
        </w:rPr>
      </w:pPr>
      <w:r w:rsidRPr="009D4460">
        <w:rPr>
          <w:rFonts w:ascii="Times New Roman" w:eastAsia="Times New Roman" w:hAnsi="Times New Roman"/>
          <w:noProof/>
          <w:sz w:val="28"/>
          <w:szCs w:val="28"/>
          <w:lang w:val="uk-UA" w:eastAsia="uk-UA"/>
        </w:rPr>
        <mc:AlternateContent>
          <mc:Choice Requires="wps">
            <w:drawing>
              <wp:anchor distT="4294967291" distB="4294967291" distL="114300" distR="114300" simplePos="0" relativeHeight="251776000" behindDoc="0" locked="0" layoutInCell="1" allowOverlap="1" wp14:anchorId="6F0932E7" wp14:editId="4EF2B670">
                <wp:simplePos x="0" y="0"/>
                <wp:positionH relativeFrom="column">
                  <wp:posOffset>2398395</wp:posOffset>
                </wp:positionH>
                <wp:positionV relativeFrom="paragraph">
                  <wp:posOffset>113029</wp:posOffset>
                </wp:positionV>
                <wp:extent cx="560070" cy="0"/>
                <wp:effectExtent l="0" t="0" r="11430" b="19050"/>
                <wp:wrapNone/>
                <wp:docPr id="2"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60070" cy="0"/>
                        </a:xfrm>
                        <a:prstGeom prst="line">
                          <a:avLst/>
                        </a:prstGeom>
                        <a:noFill/>
                        <a:ln w="12700">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Line 38" o:spid="_x0000_s1026" style="position:absolute;z-index:25177600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88.85pt,8.9pt" to="232.9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" strokeweight="1pt">
                <v:stroke dashstyle="longDash"/>
                <o:lock v:ext="edit" shapetype="f"/>
              </v:line>
            </w:pict>
          </mc:Fallback>
        </mc:AlternateContent>
      </w:r>
      <w:r w:rsidR="00710CDB" w:rsidRPr="009D4460">
        <w:rPr>
          <w:rFonts w:ascii="Times New Roman" w:eastAsia="Times New Roman" w:hAnsi="Times New Roman"/>
          <w:sz w:val="28"/>
          <w:szCs w:val="28"/>
          <w:lang w:val="uk-UA"/>
        </w:rPr>
        <w:t>Умовні позначення:</w:t>
      </w:r>
      <w:r w:rsidR="00710CDB" w:rsidRPr="009D4460">
        <w:rPr>
          <w:rFonts w:ascii="Times New Roman" w:eastAsia="Times New Roman" w:hAnsi="Times New Roman"/>
          <w:sz w:val="28"/>
          <w:szCs w:val="28"/>
          <w:lang w:val="uk-UA"/>
        </w:rPr>
        <w:tab/>
      </w:r>
      <w:r w:rsidR="00710CDB" w:rsidRPr="009D4460">
        <w:rPr>
          <w:rFonts w:ascii="Times New Roman" w:eastAsia="Times New Roman" w:hAnsi="Times New Roman"/>
          <w:sz w:val="28"/>
          <w:szCs w:val="28"/>
          <w:lang w:val="uk-UA"/>
        </w:rPr>
        <w:tab/>
      </w:r>
      <w:r w:rsidR="00710CDB" w:rsidRPr="009D4460">
        <w:rPr>
          <w:rFonts w:ascii="Times New Roman" w:eastAsia="Times New Roman" w:hAnsi="Times New Roman"/>
          <w:sz w:val="28"/>
          <w:szCs w:val="28"/>
          <w:lang w:val="uk-UA"/>
        </w:rPr>
        <w:tab/>
      </w:r>
      <w:r w:rsidR="00710CDB" w:rsidRPr="009D4460">
        <w:rPr>
          <w:rFonts w:ascii="Times New Roman" w:eastAsia="Times New Roman" w:hAnsi="Times New Roman"/>
          <w:noProof/>
          <w:sz w:val="28"/>
          <w:szCs w:val="28"/>
          <w:lang w:val="uk-UA"/>
        </w:rPr>
        <w:t>зворотний</w:t>
      </w:r>
      <w:r w:rsidR="00710CDB" w:rsidRPr="009D4460">
        <w:rPr>
          <w:rFonts w:ascii="Times New Roman" w:eastAsia="Times New Roman" w:hAnsi="Times New Roman"/>
          <w:sz w:val="28"/>
          <w:szCs w:val="28"/>
          <w:lang w:val="uk-UA"/>
        </w:rPr>
        <w:t xml:space="preserve"> кореляційний зв’язок.</w:t>
      </w:r>
    </w:p>
    <w:p w:rsidR="00710CDB" w:rsidRDefault="00710CDB" w:rsidP="00710CDB">
      <w:pPr>
        <w:pStyle w:val="a3"/>
        <w:tabs>
          <w:tab w:val="left" w:pos="4153"/>
          <w:tab w:val="right" w:pos="9638"/>
        </w:tabs>
        <w:spacing w:after="0" w:line="360" w:lineRule="auto"/>
        <w:ind w:left="0"/>
        <w:jc w:val="center"/>
        <w:rPr>
          <w:rFonts w:ascii="Times New Roman" w:hAnsi="Times New Roman"/>
          <w:sz w:val="28"/>
          <w:szCs w:val="28"/>
          <w:lang w:val="uk-UA"/>
        </w:rPr>
      </w:pPr>
    </w:p>
    <w:p w:rsidR="00710CDB" w:rsidRDefault="00710CDB" w:rsidP="00710CD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встановлення прогностичної </w:t>
      </w:r>
      <w:r w:rsidRPr="001E6834">
        <w:rPr>
          <w:rFonts w:ascii="Times New Roman" w:hAnsi="Times New Roman" w:cs="Times New Roman"/>
          <w:sz w:val="28"/>
          <w:szCs w:val="28"/>
          <w:lang w:val="uk-UA"/>
        </w:rPr>
        <w:t>значущості</w:t>
      </w:r>
      <w:r>
        <w:rPr>
          <w:rFonts w:ascii="Times New Roman" w:hAnsi="Times New Roman" w:cs="Times New Roman"/>
          <w:sz w:val="28"/>
          <w:szCs w:val="28"/>
          <w:lang w:val="uk-UA"/>
        </w:rPr>
        <w:t xml:space="preserve"> десатурації щодо стану системного запалення в досліджуваних групах хворих (основна група – ХОЗЛ+ГХ, група порівняння – ізольоване ХОЗЛ) було виділено підгрупи хворих з десатурацією та без неї. Під десатурацією розуміли </w:t>
      </w:r>
      <w:r w:rsidRPr="001E6834">
        <w:rPr>
          <w:rFonts w:ascii="Times New Roman" w:hAnsi="Times New Roman" w:cs="Times New Roman"/>
          <w:sz w:val="28"/>
          <w:szCs w:val="28"/>
          <w:lang w:val="uk-UA"/>
        </w:rPr>
        <w:t>різницю між вихідним рівнем насичення крові киснем у стані спокою та мінімальним рівнем насичення крові киснем під час 6-ХТзХ, визначених за допомогою пульсоксиметрії</w:t>
      </w:r>
      <w:r>
        <w:rPr>
          <w:rFonts w:ascii="Times New Roman" w:hAnsi="Times New Roman" w:cs="Times New Roman"/>
          <w:sz w:val="28"/>
          <w:szCs w:val="28"/>
          <w:lang w:val="uk-UA"/>
        </w:rPr>
        <w:t>, ≥ 4 %.</w:t>
      </w:r>
    </w:p>
    <w:p w:rsidR="00710CDB" w:rsidRDefault="00710CDB" w:rsidP="00710CD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пацієнтів на ХОЗЛ у поєднанні з ГХ з десатурацією на тлі фізичного навантаження встановлено вірогідне </w:t>
      </w:r>
      <w:r w:rsidRPr="00436B9A">
        <w:rPr>
          <w:rFonts w:ascii="Times New Roman" w:hAnsi="Times New Roman" w:cs="Times New Roman"/>
          <w:sz w:val="28"/>
          <w:szCs w:val="28"/>
          <w:lang w:val="uk-UA"/>
        </w:rPr>
        <w:t>(р&lt;0,001)</w:t>
      </w:r>
      <w:r>
        <w:rPr>
          <w:rFonts w:ascii="Times New Roman" w:hAnsi="Times New Roman" w:cs="Times New Roman"/>
          <w:sz w:val="28"/>
          <w:szCs w:val="28"/>
          <w:lang w:val="uk-UA"/>
        </w:rPr>
        <w:t xml:space="preserve"> зростання прозапального ІЛ-18 та зниження протизапального ІЛ-10, що вказує на більший дисбаланс у</w:t>
      </w:r>
      <w:r w:rsidRPr="00436B9A">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формуванні </w:t>
      </w:r>
      <w:r w:rsidRPr="00436B9A">
        <w:rPr>
          <w:rFonts w:ascii="Times New Roman" w:hAnsi="Times New Roman" w:cs="Times New Roman"/>
          <w:sz w:val="28"/>
          <w:szCs w:val="28"/>
          <w:lang w:val="uk-UA"/>
        </w:rPr>
        <w:t xml:space="preserve">запальної відповіді, </w:t>
      </w:r>
      <w:r>
        <w:rPr>
          <w:rFonts w:ascii="Times New Roman" w:hAnsi="Times New Roman" w:cs="Times New Roman"/>
          <w:sz w:val="28"/>
          <w:szCs w:val="28"/>
          <w:lang w:val="uk-UA"/>
        </w:rPr>
        <w:t xml:space="preserve">у порівнянні з хворими без ознак десатурації (табл. </w:t>
      </w:r>
      <w:r w:rsidR="00ED4983" w:rsidRPr="001B5ECD">
        <w:rPr>
          <w:rFonts w:ascii="Times New Roman" w:hAnsi="Times New Roman" w:cs="Times New Roman"/>
          <w:sz w:val="28"/>
          <w:szCs w:val="28"/>
        </w:rPr>
        <w:t>5</w:t>
      </w:r>
      <w:r>
        <w:rPr>
          <w:rFonts w:ascii="Times New Roman" w:hAnsi="Times New Roman" w:cs="Times New Roman"/>
          <w:sz w:val="28"/>
          <w:szCs w:val="28"/>
          <w:lang w:val="uk-UA"/>
        </w:rPr>
        <w:t xml:space="preserve">.4, рис. </w:t>
      </w:r>
      <w:r w:rsidR="00ED4983" w:rsidRPr="001B5ECD">
        <w:rPr>
          <w:rFonts w:ascii="Times New Roman" w:hAnsi="Times New Roman" w:cs="Times New Roman"/>
          <w:sz w:val="28"/>
          <w:szCs w:val="28"/>
        </w:rPr>
        <w:t>5</w:t>
      </w:r>
      <w:r>
        <w:rPr>
          <w:rFonts w:ascii="Times New Roman" w:hAnsi="Times New Roman" w:cs="Times New Roman"/>
          <w:sz w:val="28"/>
          <w:szCs w:val="28"/>
          <w:lang w:val="uk-UA"/>
        </w:rPr>
        <w:t xml:space="preserve">.9, рис. </w:t>
      </w:r>
      <w:r w:rsidR="00ED4983" w:rsidRPr="001B5ECD">
        <w:rPr>
          <w:rFonts w:ascii="Times New Roman" w:hAnsi="Times New Roman" w:cs="Times New Roman"/>
          <w:sz w:val="28"/>
          <w:szCs w:val="28"/>
        </w:rPr>
        <w:t>5</w:t>
      </w:r>
      <w:r>
        <w:rPr>
          <w:rFonts w:ascii="Times New Roman" w:hAnsi="Times New Roman" w:cs="Times New Roman"/>
          <w:sz w:val="28"/>
          <w:szCs w:val="28"/>
          <w:lang w:val="uk-UA"/>
        </w:rPr>
        <w:t>.10).</w:t>
      </w:r>
    </w:p>
    <w:p w:rsidR="00710CDB" w:rsidRPr="00A63291" w:rsidRDefault="00710CDB" w:rsidP="00710CDB">
      <w:pPr>
        <w:spacing w:after="0" w:line="360" w:lineRule="auto"/>
        <w:ind w:firstLine="709"/>
        <w:jc w:val="right"/>
        <w:rPr>
          <w:rFonts w:ascii="Times New Roman" w:hAnsi="Times New Roman" w:cs="Times New Roman"/>
          <w:i/>
          <w:sz w:val="28"/>
          <w:szCs w:val="28"/>
          <w:lang w:val="uk-UA"/>
        </w:rPr>
      </w:pPr>
      <w:r w:rsidRPr="00A63291">
        <w:rPr>
          <w:rFonts w:ascii="Times New Roman" w:hAnsi="Times New Roman" w:cs="Times New Roman"/>
          <w:i/>
          <w:sz w:val="28"/>
          <w:szCs w:val="28"/>
          <w:lang w:val="uk-UA"/>
        </w:rPr>
        <w:t xml:space="preserve">Таблиця </w:t>
      </w:r>
      <w:r w:rsidR="00ED4983" w:rsidRPr="001B5ECD">
        <w:rPr>
          <w:rFonts w:ascii="Times New Roman" w:hAnsi="Times New Roman" w:cs="Times New Roman"/>
          <w:i/>
          <w:sz w:val="28"/>
          <w:szCs w:val="28"/>
        </w:rPr>
        <w:t>5</w:t>
      </w:r>
      <w:r w:rsidRPr="00A63291">
        <w:rPr>
          <w:rFonts w:ascii="Times New Roman" w:hAnsi="Times New Roman" w:cs="Times New Roman"/>
          <w:i/>
          <w:sz w:val="28"/>
          <w:szCs w:val="28"/>
          <w:lang w:val="uk-UA"/>
        </w:rPr>
        <w:t>.4</w:t>
      </w:r>
    </w:p>
    <w:p w:rsidR="00710CDB" w:rsidRPr="00A63291" w:rsidRDefault="00710CDB" w:rsidP="00710CDB">
      <w:pPr>
        <w:spacing w:after="0" w:line="360" w:lineRule="auto"/>
        <w:jc w:val="center"/>
        <w:rPr>
          <w:rFonts w:ascii="Times New Roman" w:hAnsi="Times New Roman" w:cs="Times New Roman"/>
          <w:b/>
          <w:sz w:val="28"/>
          <w:szCs w:val="28"/>
          <w:lang w:val="uk-UA"/>
        </w:rPr>
      </w:pPr>
      <w:r w:rsidRPr="00A63291">
        <w:rPr>
          <w:rFonts w:ascii="Times New Roman" w:hAnsi="Times New Roman" w:cs="Times New Roman"/>
          <w:b/>
          <w:color w:val="000000"/>
          <w:sz w:val="28"/>
          <w:szCs w:val="28"/>
          <w:lang w:val="uk-UA"/>
        </w:rPr>
        <w:t xml:space="preserve">Рівні ІЛ-18 та ІЛ-10 у </w:t>
      </w:r>
      <w:r w:rsidRPr="00A63291">
        <w:rPr>
          <w:rFonts w:ascii="Times New Roman" w:hAnsi="Times New Roman" w:cs="Times New Roman"/>
          <w:b/>
          <w:sz w:val="28"/>
          <w:szCs w:val="28"/>
          <w:lang w:val="uk-UA"/>
        </w:rPr>
        <w:t>хворих</w:t>
      </w:r>
      <w:r w:rsidRPr="00A63291">
        <w:rPr>
          <w:b/>
        </w:rPr>
        <w:t xml:space="preserve"> </w:t>
      </w:r>
      <w:r w:rsidRPr="00A63291">
        <w:rPr>
          <w:rFonts w:ascii="Times New Roman" w:hAnsi="Times New Roman" w:cs="Times New Roman"/>
          <w:b/>
          <w:sz w:val="28"/>
          <w:szCs w:val="28"/>
          <w:lang w:val="uk-UA"/>
        </w:rPr>
        <w:t>основної групи в залежності від наявності десатурації</w:t>
      </w:r>
    </w:p>
    <w:tbl>
      <w:tblP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7"/>
        <w:gridCol w:w="3542"/>
        <w:gridCol w:w="3686"/>
      </w:tblGrid>
      <w:tr w:rsidR="00710CDB" w:rsidRPr="001F6FA8" w:rsidTr="00710CDB">
        <w:trPr>
          <w:cantSplit/>
          <w:trHeight w:val="1134"/>
        </w:trPr>
        <w:tc>
          <w:tcPr>
            <w:tcW w:w="1237" w:type="pct"/>
            <w:shd w:val="clear" w:color="auto" w:fill="auto"/>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Показник</w:t>
            </w:r>
          </w:p>
        </w:tc>
        <w:tc>
          <w:tcPr>
            <w:tcW w:w="1844" w:type="pct"/>
            <w:shd w:val="clear" w:color="auto" w:fill="auto"/>
          </w:tcPr>
          <w:p w:rsidR="00710CDB"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Основна група (ХОЗЛ+ГХ)</w:t>
            </w:r>
            <w:r>
              <w:rPr>
                <w:rFonts w:ascii="Times New Roman" w:hAnsi="Times New Roman" w:cs="Times New Roman"/>
                <w:color w:val="000000"/>
                <w:sz w:val="28"/>
                <w:szCs w:val="28"/>
                <w:lang w:val="uk-UA"/>
              </w:rPr>
              <w:t xml:space="preserve"> з десатурацією</w:t>
            </w:r>
          </w:p>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en-US"/>
              </w:rPr>
              <w:t>n</w:t>
            </w:r>
            <w:r w:rsidRPr="001F6FA8">
              <w:rPr>
                <w:rFonts w:ascii="Times New Roman" w:hAnsi="Times New Roman" w:cs="Times New Roman"/>
                <w:color w:val="000000"/>
                <w:sz w:val="28"/>
                <w:szCs w:val="28"/>
              </w:rPr>
              <w:t>=</w:t>
            </w:r>
            <w:r>
              <w:rPr>
                <w:rFonts w:ascii="Times New Roman" w:hAnsi="Times New Roman" w:cs="Times New Roman"/>
                <w:color w:val="000000"/>
                <w:sz w:val="28"/>
                <w:szCs w:val="28"/>
                <w:lang w:val="uk-UA"/>
              </w:rPr>
              <w:t>3</w:t>
            </w:r>
            <w:r w:rsidRPr="001F6FA8">
              <w:rPr>
                <w:rFonts w:ascii="Times New Roman" w:hAnsi="Times New Roman" w:cs="Times New Roman"/>
                <w:color w:val="000000"/>
                <w:sz w:val="28"/>
                <w:szCs w:val="28"/>
                <w:lang w:val="uk-UA"/>
              </w:rPr>
              <w:t>9</w:t>
            </w:r>
          </w:p>
        </w:tc>
        <w:tc>
          <w:tcPr>
            <w:tcW w:w="1919" w:type="pct"/>
            <w:shd w:val="clear" w:color="auto" w:fill="auto"/>
          </w:tcPr>
          <w:p w:rsidR="00710CDB" w:rsidRDefault="00710CDB" w:rsidP="00710CDB">
            <w:pPr>
              <w:spacing w:after="0" w:line="360" w:lineRule="auto"/>
              <w:jc w:val="center"/>
              <w:rPr>
                <w:rFonts w:ascii="Times New Roman" w:hAnsi="Times New Roman" w:cs="Times New Roman"/>
                <w:color w:val="000000"/>
                <w:sz w:val="28"/>
                <w:szCs w:val="28"/>
                <w:lang w:val="uk-UA"/>
              </w:rPr>
            </w:pPr>
            <w:r w:rsidRPr="002F2DA7">
              <w:rPr>
                <w:rFonts w:ascii="Times New Roman" w:hAnsi="Times New Roman" w:cs="Times New Roman"/>
                <w:color w:val="000000"/>
                <w:sz w:val="28"/>
                <w:szCs w:val="28"/>
                <w:lang w:val="uk-UA"/>
              </w:rPr>
              <w:t xml:space="preserve">Основна група (ХОЗЛ+ГХ) </w:t>
            </w:r>
            <w:r>
              <w:rPr>
                <w:rFonts w:ascii="Times New Roman" w:hAnsi="Times New Roman" w:cs="Times New Roman"/>
                <w:color w:val="000000"/>
                <w:sz w:val="28"/>
                <w:szCs w:val="28"/>
                <w:lang w:val="uk-UA"/>
              </w:rPr>
              <w:t>без десатурації</w:t>
            </w:r>
          </w:p>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en-US"/>
              </w:rPr>
              <w:t>n</w:t>
            </w:r>
            <w:r w:rsidRPr="002F2DA7">
              <w:rPr>
                <w:rFonts w:ascii="Times New Roman" w:hAnsi="Times New Roman" w:cs="Times New Roman"/>
                <w:color w:val="000000"/>
                <w:sz w:val="28"/>
                <w:szCs w:val="28"/>
              </w:rPr>
              <w:t>=</w:t>
            </w:r>
            <w:r w:rsidRPr="001F6FA8">
              <w:rPr>
                <w:rFonts w:ascii="Times New Roman" w:hAnsi="Times New Roman" w:cs="Times New Roman"/>
                <w:color w:val="000000"/>
                <w:sz w:val="28"/>
                <w:szCs w:val="28"/>
                <w:lang w:val="uk-UA"/>
              </w:rPr>
              <w:t>3</w:t>
            </w:r>
            <w:r>
              <w:rPr>
                <w:rFonts w:ascii="Times New Roman" w:hAnsi="Times New Roman" w:cs="Times New Roman"/>
                <w:color w:val="000000"/>
                <w:sz w:val="28"/>
                <w:szCs w:val="28"/>
                <w:lang w:val="uk-UA"/>
              </w:rPr>
              <w:t>0</w:t>
            </w:r>
          </w:p>
        </w:tc>
      </w:tr>
      <w:tr w:rsidR="00710CDB" w:rsidRPr="001F6FA8" w:rsidTr="00710CDB">
        <w:tc>
          <w:tcPr>
            <w:tcW w:w="1237"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ІЛ-18, пг/мл</w:t>
            </w:r>
          </w:p>
        </w:tc>
        <w:tc>
          <w:tcPr>
            <w:tcW w:w="1844"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3296,24 </w:t>
            </w:r>
            <w:r w:rsidRPr="001F6FA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2356,03</w:t>
            </w:r>
            <w:r w:rsidRPr="001F6FA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3978,92</w:t>
            </w:r>
            <w:r w:rsidRPr="001F6FA8">
              <w:rPr>
                <w:rFonts w:ascii="Times New Roman" w:hAnsi="Times New Roman" w:cs="Times New Roman"/>
                <w:color w:val="000000"/>
                <w:sz w:val="28"/>
                <w:szCs w:val="28"/>
                <w:lang w:val="uk-UA"/>
              </w:rPr>
              <w:t xml:space="preserve">)* </w:t>
            </w:r>
          </w:p>
        </w:tc>
        <w:tc>
          <w:tcPr>
            <w:tcW w:w="1919"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2256,30</w:t>
            </w:r>
            <w:r w:rsidRPr="003A194A">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1980,88</w:t>
            </w:r>
            <w:r w:rsidRPr="001F6FA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2738,86</w:t>
            </w:r>
            <w:r w:rsidRPr="001F6FA8">
              <w:rPr>
                <w:rFonts w:ascii="Times New Roman" w:hAnsi="Times New Roman" w:cs="Times New Roman"/>
                <w:color w:val="000000"/>
                <w:sz w:val="28"/>
                <w:szCs w:val="28"/>
                <w:lang w:val="uk-UA"/>
              </w:rPr>
              <w:t>)</w:t>
            </w:r>
          </w:p>
        </w:tc>
      </w:tr>
      <w:tr w:rsidR="00710CDB" w:rsidRPr="001F6FA8" w:rsidTr="00710CDB">
        <w:tc>
          <w:tcPr>
            <w:tcW w:w="1237"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ІЛ-10, пг/мл</w:t>
            </w:r>
          </w:p>
        </w:tc>
        <w:tc>
          <w:tcPr>
            <w:tcW w:w="1844"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61,12</w:t>
            </w:r>
            <w:r w:rsidRPr="00735753">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48,34</w:t>
            </w:r>
            <w:r w:rsidRPr="001F6FA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79,63</w:t>
            </w:r>
            <w:r w:rsidRPr="001F6FA8">
              <w:rPr>
                <w:rFonts w:ascii="Times New Roman" w:hAnsi="Times New Roman" w:cs="Times New Roman"/>
                <w:color w:val="000000"/>
                <w:sz w:val="28"/>
                <w:szCs w:val="28"/>
                <w:lang w:val="uk-UA"/>
              </w:rPr>
              <w:t>)*</w:t>
            </w:r>
          </w:p>
        </w:tc>
        <w:tc>
          <w:tcPr>
            <w:tcW w:w="1919"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106,35</w:t>
            </w:r>
            <w:r w:rsidRPr="003A194A">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89,45</w:t>
            </w:r>
            <w:r w:rsidRPr="001F6FA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126,97</w:t>
            </w:r>
            <w:r w:rsidRPr="001F6FA8">
              <w:rPr>
                <w:rFonts w:ascii="Times New Roman" w:hAnsi="Times New Roman" w:cs="Times New Roman"/>
                <w:color w:val="000000"/>
                <w:sz w:val="28"/>
                <w:szCs w:val="28"/>
                <w:lang w:val="uk-UA"/>
              </w:rPr>
              <w:t>)</w:t>
            </w:r>
          </w:p>
        </w:tc>
      </w:tr>
    </w:tbl>
    <w:p w:rsidR="00710CDB" w:rsidRDefault="00710CDB" w:rsidP="00710CDB">
      <w:pPr>
        <w:spacing w:after="0" w:line="360" w:lineRule="auto"/>
        <w:ind w:firstLine="709"/>
        <w:jc w:val="both"/>
        <w:rPr>
          <w:rFonts w:ascii="Times New Roman" w:hAnsi="Times New Roman" w:cs="Times New Roman"/>
          <w:color w:val="000000"/>
          <w:sz w:val="28"/>
          <w:szCs w:val="28"/>
          <w:lang w:val="uk-UA"/>
        </w:rPr>
      </w:pPr>
      <w:r w:rsidRPr="001D29D5">
        <w:rPr>
          <w:rFonts w:ascii="Times New Roman" w:hAnsi="Times New Roman" w:cs="Times New Roman"/>
          <w:color w:val="000000"/>
          <w:sz w:val="28"/>
          <w:szCs w:val="28"/>
          <w:lang w:val="uk-UA"/>
        </w:rPr>
        <w:t>Примітка. Різниця статистично значуща (р&lt;0,0</w:t>
      </w:r>
      <w:r>
        <w:rPr>
          <w:rFonts w:ascii="Times New Roman" w:hAnsi="Times New Roman" w:cs="Times New Roman"/>
          <w:color w:val="000000"/>
          <w:sz w:val="28"/>
          <w:szCs w:val="28"/>
          <w:lang w:val="uk-UA"/>
        </w:rPr>
        <w:t>01</w:t>
      </w:r>
      <w:r w:rsidRPr="001D29D5">
        <w:rPr>
          <w:rFonts w:ascii="Times New Roman" w:hAnsi="Times New Roman" w:cs="Times New Roman"/>
          <w:color w:val="000000"/>
          <w:sz w:val="28"/>
          <w:szCs w:val="28"/>
          <w:lang w:val="uk-UA"/>
        </w:rPr>
        <w:t xml:space="preserve">): * - щодо показників </w:t>
      </w:r>
      <w:r>
        <w:rPr>
          <w:rFonts w:ascii="Times New Roman" w:hAnsi="Times New Roman" w:cs="Times New Roman"/>
          <w:color w:val="000000"/>
          <w:sz w:val="28"/>
          <w:szCs w:val="28"/>
          <w:lang w:val="uk-UA"/>
        </w:rPr>
        <w:t>під</w:t>
      </w:r>
      <w:r w:rsidRPr="001D29D5">
        <w:rPr>
          <w:rFonts w:ascii="Times New Roman" w:hAnsi="Times New Roman" w:cs="Times New Roman"/>
          <w:color w:val="000000"/>
          <w:sz w:val="28"/>
          <w:szCs w:val="28"/>
          <w:lang w:val="uk-UA"/>
        </w:rPr>
        <w:t xml:space="preserve">групи </w:t>
      </w:r>
      <w:r w:rsidRPr="006B3A4C">
        <w:rPr>
          <w:rFonts w:ascii="Times New Roman" w:hAnsi="Times New Roman" w:cs="Times New Roman"/>
          <w:color w:val="000000"/>
          <w:sz w:val="28"/>
          <w:szCs w:val="28"/>
          <w:lang w:val="uk-UA"/>
        </w:rPr>
        <w:t xml:space="preserve">без десатурації </w:t>
      </w:r>
      <w:r>
        <w:rPr>
          <w:rFonts w:ascii="Times New Roman" w:hAnsi="Times New Roman" w:cs="Times New Roman"/>
          <w:color w:val="000000"/>
          <w:sz w:val="28"/>
          <w:szCs w:val="28"/>
          <w:lang w:val="uk-UA"/>
        </w:rPr>
        <w:t>основної групи</w:t>
      </w:r>
      <w:r w:rsidRPr="001F6FA8">
        <w:rPr>
          <w:rFonts w:ascii="Times New Roman" w:hAnsi="Times New Roman" w:cs="Times New Roman"/>
          <w:color w:val="000000"/>
          <w:sz w:val="28"/>
          <w:szCs w:val="28"/>
          <w:lang w:val="uk-UA"/>
        </w:rPr>
        <w:t>.</w:t>
      </w:r>
    </w:p>
    <w:p w:rsidR="00710CDB" w:rsidRPr="003D73F6" w:rsidRDefault="00710CDB" w:rsidP="00710CDB">
      <w:pPr>
        <w:spacing w:after="0" w:line="360" w:lineRule="auto"/>
        <w:ind w:firstLine="709"/>
        <w:jc w:val="both"/>
        <w:rPr>
          <w:rFonts w:ascii="Times New Roman" w:hAnsi="Times New Roman" w:cs="Times New Roman"/>
          <w:color w:val="000000"/>
          <w:sz w:val="28"/>
          <w:szCs w:val="28"/>
        </w:rPr>
      </w:pPr>
    </w:p>
    <w:p w:rsidR="00710CDB" w:rsidRDefault="00710CDB" w:rsidP="00710CDB">
      <w:pPr>
        <w:spacing w:after="0" w:line="360" w:lineRule="auto"/>
        <w:jc w:val="both"/>
        <w:rPr>
          <w:rFonts w:ascii="Times New Roman" w:hAnsi="Times New Roman" w:cs="Times New Roman"/>
          <w:color w:val="000000"/>
          <w:sz w:val="28"/>
          <w:szCs w:val="28"/>
          <w:lang w:val="en-US"/>
        </w:rPr>
      </w:pPr>
      <w:r>
        <w:object w:dxaOrig="9578" w:dyaOrig="7167">
          <v:shape id="_x0000_i1039" type="#_x0000_t75" style="width:479.7pt;height:357.5pt" o:ole="">
            <v:imagedata r:id="rId55" o:title=""/>
          </v:shape>
          <o:OLEObject Type="Embed" ProgID="STATISTICA.Graph" ShapeID="_x0000_i1039" DrawAspect="Content" ObjectID="_1633814114" r:id="rId56">
            <o:FieldCodes>\s</o:FieldCodes>
          </o:OLEObject>
        </w:object>
      </w:r>
    </w:p>
    <w:p w:rsidR="00710CDB" w:rsidRPr="001B5ECD" w:rsidRDefault="00710CDB" w:rsidP="00710CDB">
      <w:pPr>
        <w:spacing w:after="0" w:line="360" w:lineRule="auto"/>
        <w:ind w:firstLine="709"/>
        <w:jc w:val="center"/>
        <w:rPr>
          <w:rFonts w:ascii="Times New Roman" w:hAnsi="Times New Roman" w:cs="Times New Roman"/>
          <w:color w:val="000000"/>
          <w:sz w:val="28"/>
          <w:szCs w:val="28"/>
        </w:rPr>
      </w:pPr>
      <w:r w:rsidRPr="00ED4983">
        <w:rPr>
          <w:rFonts w:ascii="Times New Roman" w:hAnsi="Times New Roman" w:cs="Times New Roman"/>
          <w:color w:val="000000"/>
          <w:sz w:val="28"/>
          <w:szCs w:val="28"/>
        </w:rPr>
        <w:t>Рис</w:t>
      </w:r>
      <w:r w:rsidRPr="00ED4983">
        <w:rPr>
          <w:rFonts w:ascii="Times New Roman" w:hAnsi="Times New Roman" w:cs="Times New Roman"/>
          <w:color w:val="000000"/>
          <w:sz w:val="28"/>
          <w:szCs w:val="28"/>
          <w:lang w:val="uk-UA"/>
        </w:rPr>
        <w:t xml:space="preserve">. </w:t>
      </w:r>
      <w:r w:rsidR="00ED4983" w:rsidRPr="001B5ECD">
        <w:rPr>
          <w:rFonts w:ascii="Times New Roman" w:hAnsi="Times New Roman" w:cs="Times New Roman"/>
          <w:color w:val="000000"/>
          <w:sz w:val="28"/>
          <w:szCs w:val="28"/>
        </w:rPr>
        <w:t>5</w:t>
      </w:r>
      <w:r w:rsidRPr="00ED4983">
        <w:rPr>
          <w:rFonts w:ascii="Times New Roman" w:hAnsi="Times New Roman" w:cs="Times New Roman"/>
          <w:color w:val="000000"/>
          <w:sz w:val="28"/>
          <w:szCs w:val="28"/>
          <w:lang w:val="uk-UA"/>
        </w:rPr>
        <w:t xml:space="preserve">.9. </w:t>
      </w:r>
      <w:r w:rsidRPr="00ED4983">
        <w:rPr>
          <w:rFonts w:ascii="Times New Roman" w:hAnsi="Times New Roman" w:cs="Times New Roman"/>
          <w:color w:val="000000"/>
          <w:sz w:val="28"/>
          <w:szCs w:val="28"/>
        </w:rPr>
        <w:t xml:space="preserve">Рівні ІЛ-18 </w:t>
      </w:r>
      <w:r w:rsidRPr="00ED4983">
        <w:rPr>
          <w:rFonts w:ascii="Times New Roman" w:hAnsi="Times New Roman" w:cs="Times New Roman"/>
          <w:color w:val="000000"/>
          <w:sz w:val="28"/>
          <w:szCs w:val="28"/>
          <w:lang w:val="uk-UA"/>
        </w:rPr>
        <w:t xml:space="preserve">в підгрупах </w:t>
      </w:r>
      <w:r w:rsidRPr="00ED4983">
        <w:rPr>
          <w:rFonts w:ascii="Times New Roman" w:hAnsi="Times New Roman" w:cs="Times New Roman"/>
          <w:color w:val="000000"/>
          <w:sz w:val="28"/>
          <w:szCs w:val="28"/>
        </w:rPr>
        <w:t>хворих основно</w:t>
      </w:r>
      <w:r w:rsidRPr="00ED4983">
        <w:rPr>
          <w:rFonts w:ascii="Times New Roman" w:hAnsi="Times New Roman" w:cs="Times New Roman"/>
          <w:color w:val="000000"/>
          <w:sz w:val="28"/>
          <w:szCs w:val="28"/>
          <w:lang w:val="uk-UA"/>
        </w:rPr>
        <w:t>ї</w:t>
      </w:r>
      <w:r w:rsidRPr="00ED4983">
        <w:rPr>
          <w:rFonts w:ascii="Times New Roman" w:hAnsi="Times New Roman" w:cs="Times New Roman"/>
          <w:color w:val="000000"/>
          <w:sz w:val="28"/>
          <w:szCs w:val="28"/>
        </w:rPr>
        <w:t xml:space="preserve"> групи</w:t>
      </w:r>
      <w:r w:rsidRPr="00ED4983">
        <w:rPr>
          <w:rFonts w:ascii="Times New Roman" w:hAnsi="Times New Roman" w:cs="Times New Roman"/>
          <w:color w:val="000000"/>
          <w:sz w:val="28"/>
          <w:szCs w:val="28"/>
          <w:lang w:val="uk-UA"/>
        </w:rPr>
        <w:t xml:space="preserve"> в залежності від наявності десатурації</w:t>
      </w:r>
    </w:p>
    <w:p w:rsidR="00ED4983" w:rsidRPr="001B5ECD" w:rsidRDefault="00ED4983" w:rsidP="00710CDB">
      <w:pPr>
        <w:spacing w:after="0" w:line="360" w:lineRule="auto"/>
        <w:ind w:firstLine="709"/>
        <w:jc w:val="center"/>
        <w:rPr>
          <w:rFonts w:ascii="Times New Roman" w:hAnsi="Times New Roman" w:cs="Times New Roman"/>
          <w:color w:val="000000"/>
          <w:sz w:val="28"/>
          <w:szCs w:val="28"/>
        </w:rPr>
      </w:pPr>
    </w:p>
    <w:p w:rsidR="00ED4983" w:rsidRPr="001B5ECD" w:rsidRDefault="00ED4983" w:rsidP="00710CDB">
      <w:pPr>
        <w:spacing w:after="0" w:line="360" w:lineRule="auto"/>
        <w:ind w:firstLine="709"/>
        <w:jc w:val="center"/>
        <w:rPr>
          <w:rFonts w:ascii="Times New Roman" w:hAnsi="Times New Roman" w:cs="Times New Roman"/>
          <w:color w:val="000000"/>
          <w:sz w:val="28"/>
          <w:szCs w:val="28"/>
        </w:rPr>
      </w:pPr>
    </w:p>
    <w:p w:rsidR="00710CDB" w:rsidRDefault="00710CDB" w:rsidP="00710CDB">
      <w:pPr>
        <w:spacing w:after="0" w:line="360" w:lineRule="auto"/>
        <w:jc w:val="both"/>
        <w:rPr>
          <w:lang w:val="uk-UA"/>
        </w:rPr>
      </w:pPr>
      <w:r>
        <w:object w:dxaOrig="9629" w:dyaOrig="7211">
          <v:shape id="_x0000_i1040" type="#_x0000_t75" style="width:481.4pt;height:5in" o:ole="">
            <v:imagedata r:id="rId57" o:title=""/>
          </v:shape>
          <o:OLEObject Type="Embed" ProgID="STATISTICA.Graph" ShapeID="_x0000_i1040" DrawAspect="Content" ObjectID="_1633814115" r:id="rId58">
            <o:FieldCodes>\s</o:FieldCodes>
          </o:OLEObject>
        </w:object>
      </w:r>
    </w:p>
    <w:p w:rsidR="00710CDB" w:rsidRPr="00ED4983" w:rsidRDefault="00710CDB" w:rsidP="00710CDB">
      <w:pPr>
        <w:spacing w:after="0" w:line="360" w:lineRule="auto"/>
        <w:ind w:firstLine="709"/>
        <w:jc w:val="center"/>
        <w:rPr>
          <w:rFonts w:ascii="Times New Roman" w:hAnsi="Times New Roman" w:cs="Times New Roman"/>
          <w:color w:val="000000"/>
          <w:sz w:val="28"/>
          <w:szCs w:val="28"/>
          <w:lang w:val="uk-UA"/>
        </w:rPr>
      </w:pPr>
      <w:r w:rsidRPr="00ED4983">
        <w:rPr>
          <w:rFonts w:ascii="Times New Roman" w:hAnsi="Times New Roman" w:cs="Times New Roman"/>
          <w:color w:val="000000"/>
          <w:sz w:val="28"/>
          <w:szCs w:val="28"/>
          <w:lang w:val="uk-UA"/>
        </w:rPr>
        <w:t xml:space="preserve">Рис. </w:t>
      </w:r>
      <w:r w:rsidR="00ED4983" w:rsidRPr="001B5ECD">
        <w:rPr>
          <w:rFonts w:ascii="Times New Roman" w:hAnsi="Times New Roman" w:cs="Times New Roman"/>
          <w:color w:val="000000"/>
          <w:sz w:val="28"/>
          <w:szCs w:val="28"/>
        </w:rPr>
        <w:t>5</w:t>
      </w:r>
      <w:r w:rsidRPr="00ED4983">
        <w:rPr>
          <w:rFonts w:ascii="Times New Roman" w:hAnsi="Times New Roman" w:cs="Times New Roman"/>
          <w:color w:val="000000"/>
          <w:sz w:val="28"/>
          <w:szCs w:val="28"/>
          <w:lang w:val="uk-UA"/>
        </w:rPr>
        <w:t>.10. Рівні ІЛ-10 в підгрупах хворих основної групи в залежності від наявності десатурації</w:t>
      </w:r>
    </w:p>
    <w:p w:rsidR="00710CDB" w:rsidRPr="001B5ECD" w:rsidRDefault="00710CDB" w:rsidP="00710CDB">
      <w:pPr>
        <w:spacing w:after="0" w:line="360" w:lineRule="auto"/>
        <w:jc w:val="both"/>
        <w:rPr>
          <w:rFonts w:ascii="Times New Roman" w:hAnsi="Times New Roman" w:cs="Times New Roman"/>
          <w:color w:val="000000"/>
          <w:sz w:val="28"/>
          <w:szCs w:val="28"/>
        </w:rPr>
      </w:pPr>
    </w:p>
    <w:p w:rsidR="00ED4983" w:rsidRPr="001B5ECD" w:rsidRDefault="00ED4983" w:rsidP="00710CDB">
      <w:pPr>
        <w:spacing w:after="0" w:line="360" w:lineRule="auto"/>
        <w:jc w:val="both"/>
        <w:rPr>
          <w:rFonts w:ascii="Times New Roman" w:hAnsi="Times New Roman" w:cs="Times New Roman"/>
          <w:color w:val="000000"/>
          <w:sz w:val="28"/>
          <w:szCs w:val="28"/>
        </w:rPr>
      </w:pPr>
    </w:p>
    <w:p w:rsidR="00710CDB" w:rsidRDefault="00710CDB" w:rsidP="00710CD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 хворих на ізольоване ХОЗЛ з десатурацією також виявлено вірогідне (р&lt;0,</w:t>
      </w:r>
      <w:r w:rsidRPr="0089353F">
        <w:rPr>
          <w:rFonts w:ascii="Times New Roman" w:hAnsi="Times New Roman" w:cs="Times New Roman"/>
          <w:color w:val="000000"/>
          <w:sz w:val="28"/>
          <w:szCs w:val="28"/>
          <w:lang w:val="uk-UA"/>
        </w:rPr>
        <w:t xml:space="preserve">01) зростання ІЛ-18 та зниження ІЛ-10, що </w:t>
      </w:r>
      <w:r>
        <w:rPr>
          <w:rFonts w:ascii="Times New Roman" w:hAnsi="Times New Roman" w:cs="Times New Roman"/>
          <w:color w:val="000000"/>
          <w:sz w:val="28"/>
          <w:szCs w:val="28"/>
          <w:lang w:val="uk-UA"/>
        </w:rPr>
        <w:t>свідчить</w:t>
      </w:r>
      <w:r w:rsidRPr="0089353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про переважання прозапальної ланки над протизапальною у формуванні</w:t>
      </w:r>
      <w:r w:rsidRPr="0089353F">
        <w:rPr>
          <w:rFonts w:ascii="Times New Roman" w:hAnsi="Times New Roman" w:cs="Times New Roman"/>
          <w:color w:val="000000"/>
          <w:sz w:val="28"/>
          <w:szCs w:val="28"/>
          <w:lang w:val="uk-UA"/>
        </w:rPr>
        <w:t xml:space="preserve"> запальної відповіді, у порівнянні з хворими без ознак десатурації (табл. </w:t>
      </w:r>
      <w:r w:rsidR="00ED4983" w:rsidRPr="001B5ECD">
        <w:rPr>
          <w:rFonts w:ascii="Times New Roman" w:hAnsi="Times New Roman" w:cs="Times New Roman"/>
          <w:color w:val="000000"/>
          <w:sz w:val="28"/>
          <w:szCs w:val="28"/>
        </w:rPr>
        <w:t>5</w:t>
      </w:r>
      <w:r w:rsidRPr="0089353F">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5</w:t>
      </w:r>
      <w:r w:rsidRPr="0089353F">
        <w:rPr>
          <w:rFonts w:ascii="Times New Roman" w:hAnsi="Times New Roman" w:cs="Times New Roman"/>
          <w:color w:val="000000"/>
          <w:sz w:val="28"/>
          <w:szCs w:val="28"/>
          <w:lang w:val="uk-UA"/>
        </w:rPr>
        <w:t>).</w:t>
      </w:r>
    </w:p>
    <w:p w:rsidR="00ED4983" w:rsidRDefault="00ED4983">
      <w:pPr>
        <w:rPr>
          <w:rFonts w:ascii="Times New Roman" w:hAnsi="Times New Roman" w:cs="Times New Roman"/>
          <w:i/>
          <w:sz w:val="28"/>
          <w:szCs w:val="28"/>
          <w:lang w:val="uk-UA"/>
        </w:rPr>
      </w:pPr>
      <w:r>
        <w:rPr>
          <w:rFonts w:ascii="Times New Roman" w:hAnsi="Times New Roman" w:cs="Times New Roman"/>
          <w:i/>
          <w:sz w:val="28"/>
          <w:szCs w:val="28"/>
          <w:lang w:val="uk-UA"/>
        </w:rPr>
        <w:br w:type="page"/>
      </w:r>
    </w:p>
    <w:p w:rsidR="00710CDB" w:rsidRPr="00A63291" w:rsidRDefault="00710CDB" w:rsidP="00710CDB">
      <w:pPr>
        <w:spacing w:after="0" w:line="360" w:lineRule="auto"/>
        <w:ind w:firstLine="709"/>
        <w:jc w:val="right"/>
        <w:rPr>
          <w:rFonts w:ascii="Times New Roman" w:hAnsi="Times New Roman" w:cs="Times New Roman"/>
          <w:i/>
          <w:sz w:val="28"/>
          <w:szCs w:val="28"/>
          <w:lang w:val="uk-UA"/>
        </w:rPr>
      </w:pPr>
      <w:r w:rsidRPr="00A63291">
        <w:rPr>
          <w:rFonts w:ascii="Times New Roman" w:hAnsi="Times New Roman" w:cs="Times New Roman"/>
          <w:i/>
          <w:sz w:val="28"/>
          <w:szCs w:val="28"/>
          <w:lang w:val="uk-UA"/>
        </w:rPr>
        <w:lastRenderedPageBreak/>
        <w:t xml:space="preserve">Таблиця </w:t>
      </w:r>
      <w:r w:rsidR="00ED4983" w:rsidRPr="001B5ECD">
        <w:rPr>
          <w:rFonts w:ascii="Times New Roman" w:hAnsi="Times New Roman" w:cs="Times New Roman"/>
          <w:i/>
          <w:sz w:val="28"/>
          <w:szCs w:val="28"/>
        </w:rPr>
        <w:t>5</w:t>
      </w:r>
      <w:r w:rsidRPr="00A63291">
        <w:rPr>
          <w:rFonts w:ascii="Times New Roman" w:hAnsi="Times New Roman" w:cs="Times New Roman"/>
          <w:i/>
          <w:sz w:val="28"/>
          <w:szCs w:val="28"/>
          <w:lang w:val="uk-UA"/>
        </w:rPr>
        <w:t>.5</w:t>
      </w:r>
    </w:p>
    <w:p w:rsidR="00710CDB" w:rsidRPr="00A41EBF" w:rsidRDefault="00710CDB" w:rsidP="00710CDB">
      <w:pPr>
        <w:spacing w:after="0" w:line="360" w:lineRule="auto"/>
        <w:jc w:val="center"/>
        <w:rPr>
          <w:rFonts w:ascii="Times New Roman" w:hAnsi="Times New Roman" w:cs="Times New Roman"/>
          <w:b/>
          <w:sz w:val="28"/>
          <w:szCs w:val="28"/>
          <w:lang w:val="uk-UA"/>
        </w:rPr>
      </w:pPr>
      <w:r w:rsidRPr="00A41EBF">
        <w:rPr>
          <w:rFonts w:ascii="Times New Roman" w:hAnsi="Times New Roman" w:cs="Times New Roman"/>
          <w:b/>
          <w:color w:val="000000"/>
          <w:sz w:val="28"/>
          <w:szCs w:val="28"/>
          <w:lang w:val="uk-UA"/>
        </w:rPr>
        <w:t xml:space="preserve">Рівні ІЛ-18 та ІЛ-10 </w:t>
      </w:r>
      <w:r w:rsidRPr="0048101F">
        <w:rPr>
          <w:rFonts w:ascii="Times New Roman" w:hAnsi="Times New Roman" w:cs="Times New Roman"/>
          <w:b/>
          <w:color w:val="000000"/>
          <w:sz w:val="28"/>
          <w:szCs w:val="28"/>
          <w:lang w:val="uk-UA"/>
        </w:rPr>
        <w:t xml:space="preserve">у хворих групи </w:t>
      </w:r>
      <w:r>
        <w:rPr>
          <w:rFonts w:ascii="Times New Roman" w:hAnsi="Times New Roman" w:cs="Times New Roman"/>
          <w:b/>
          <w:color w:val="000000"/>
          <w:sz w:val="28"/>
          <w:szCs w:val="28"/>
          <w:lang w:val="uk-UA"/>
        </w:rPr>
        <w:t xml:space="preserve">порівняння </w:t>
      </w:r>
      <w:r w:rsidRPr="0048101F">
        <w:rPr>
          <w:rFonts w:ascii="Times New Roman" w:hAnsi="Times New Roman" w:cs="Times New Roman"/>
          <w:b/>
          <w:color w:val="000000"/>
          <w:sz w:val="28"/>
          <w:szCs w:val="28"/>
          <w:lang w:val="uk-UA"/>
        </w:rPr>
        <w:t>в залежності від наявності десатурації</w:t>
      </w:r>
    </w:p>
    <w:tbl>
      <w:tblP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3402"/>
        <w:gridCol w:w="3827"/>
      </w:tblGrid>
      <w:tr w:rsidR="00710CDB" w:rsidRPr="001F6FA8" w:rsidTr="00710CDB">
        <w:trPr>
          <w:cantSplit/>
          <w:trHeight w:val="1134"/>
        </w:trPr>
        <w:tc>
          <w:tcPr>
            <w:tcW w:w="1237" w:type="pct"/>
            <w:shd w:val="clear" w:color="auto" w:fill="auto"/>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Показник</w:t>
            </w:r>
          </w:p>
        </w:tc>
        <w:tc>
          <w:tcPr>
            <w:tcW w:w="1771" w:type="pct"/>
            <w:shd w:val="clear" w:color="auto" w:fill="auto"/>
          </w:tcPr>
          <w:p w:rsidR="00710CDB" w:rsidRDefault="00710CDB" w:rsidP="00710CDB">
            <w:pPr>
              <w:spacing w:after="0" w:line="360" w:lineRule="auto"/>
              <w:jc w:val="center"/>
              <w:rPr>
                <w:rFonts w:ascii="Times New Roman" w:hAnsi="Times New Roman" w:cs="Times New Roman"/>
                <w:color w:val="000000"/>
                <w:sz w:val="28"/>
                <w:szCs w:val="28"/>
                <w:lang w:val="uk-UA"/>
              </w:rPr>
            </w:pPr>
            <w:r w:rsidRPr="00551FE8">
              <w:rPr>
                <w:rFonts w:ascii="Times New Roman" w:hAnsi="Times New Roman" w:cs="Times New Roman"/>
                <w:color w:val="000000"/>
                <w:sz w:val="28"/>
                <w:szCs w:val="28"/>
                <w:lang w:val="uk-UA"/>
              </w:rPr>
              <w:t xml:space="preserve">Група порівняння </w:t>
            </w:r>
            <w:r w:rsidRPr="001F6FA8">
              <w:rPr>
                <w:rFonts w:ascii="Times New Roman" w:hAnsi="Times New Roman" w:cs="Times New Roman"/>
                <w:color w:val="000000"/>
                <w:sz w:val="28"/>
                <w:szCs w:val="28"/>
                <w:lang w:val="uk-UA"/>
              </w:rPr>
              <w:t>(ХОЗЛ)</w:t>
            </w:r>
            <w:r>
              <w:rPr>
                <w:rFonts w:ascii="Times New Roman" w:hAnsi="Times New Roman" w:cs="Times New Roman"/>
                <w:color w:val="000000"/>
                <w:sz w:val="28"/>
                <w:szCs w:val="28"/>
                <w:lang w:val="uk-UA"/>
              </w:rPr>
              <w:t xml:space="preserve"> </w:t>
            </w:r>
            <w:r w:rsidRPr="004A1FE7">
              <w:rPr>
                <w:rFonts w:ascii="Times New Roman" w:hAnsi="Times New Roman" w:cs="Times New Roman"/>
                <w:color w:val="000000"/>
                <w:sz w:val="28"/>
                <w:szCs w:val="28"/>
                <w:lang w:val="uk-UA"/>
              </w:rPr>
              <w:t>з десатурацією</w:t>
            </w:r>
          </w:p>
          <w:p w:rsidR="00710CDB" w:rsidRPr="004A1FE7"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en-US"/>
              </w:rPr>
              <w:t>n</w:t>
            </w:r>
            <w:r w:rsidRPr="001F6FA8">
              <w:rPr>
                <w:rFonts w:ascii="Times New Roman" w:hAnsi="Times New Roman" w:cs="Times New Roman"/>
                <w:color w:val="000000"/>
                <w:sz w:val="28"/>
                <w:szCs w:val="28"/>
              </w:rPr>
              <w:t>=</w:t>
            </w:r>
            <w:r>
              <w:rPr>
                <w:rFonts w:ascii="Times New Roman" w:hAnsi="Times New Roman" w:cs="Times New Roman"/>
                <w:color w:val="000000"/>
                <w:sz w:val="28"/>
                <w:szCs w:val="28"/>
                <w:lang w:val="uk-UA"/>
              </w:rPr>
              <w:t>15</w:t>
            </w:r>
          </w:p>
        </w:tc>
        <w:tc>
          <w:tcPr>
            <w:tcW w:w="1993" w:type="pct"/>
            <w:shd w:val="clear" w:color="auto" w:fill="auto"/>
          </w:tcPr>
          <w:p w:rsidR="00710CDB"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Група порівняння (ХОЗЛ)</w:t>
            </w:r>
            <w:r>
              <w:rPr>
                <w:rFonts w:ascii="Times New Roman" w:hAnsi="Times New Roman" w:cs="Times New Roman"/>
                <w:color w:val="000000"/>
                <w:sz w:val="28"/>
                <w:szCs w:val="28"/>
                <w:lang w:val="uk-UA"/>
              </w:rPr>
              <w:t xml:space="preserve"> </w:t>
            </w:r>
            <w:r w:rsidRPr="004A1FE7">
              <w:rPr>
                <w:rFonts w:ascii="Times New Roman" w:hAnsi="Times New Roman" w:cs="Times New Roman"/>
                <w:color w:val="000000"/>
                <w:sz w:val="28"/>
                <w:szCs w:val="28"/>
                <w:lang w:val="uk-UA"/>
              </w:rPr>
              <w:t>без десатурації</w:t>
            </w:r>
          </w:p>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en-US"/>
              </w:rPr>
              <w:t>n</w:t>
            </w:r>
            <w:r w:rsidRPr="004A1FE7">
              <w:rPr>
                <w:rFonts w:ascii="Times New Roman" w:hAnsi="Times New Roman" w:cs="Times New Roman"/>
                <w:color w:val="000000"/>
                <w:sz w:val="28"/>
                <w:szCs w:val="28"/>
              </w:rPr>
              <w:t>=</w:t>
            </w:r>
            <w:r>
              <w:rPr>
                <w:rFonts w:ascii="Times New Roman" w:hAnsi="Times New Roman" w:cs="Times New Roman"/>
                <w:color w:val="000000"/>
                <w:sz w:val="28"/>
                <w:szCs w:val="28"/>
                <w:lang w:val="uk-UA"/>
              </w:rPr>
              <w:t>16</w:t>
            </w:r>
          </w:p>
        </w:tc>
      </w:tr>
      <w:tr w:rsidR="00710CDB" w:rsidRPr="001F6FA8" w:rsidTr="00710CDB">
        <w:tc>
          <w:tcPr>
            <w:tcW w:w="1237"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ІЛ-18, пг/мл</w:t>
            </w:r>
          </w:p>
        </w:tc>
        <w:tc>
          <w:tcPr>
            <w:tcW w:w="1771"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1958,12</w:t>
            </w:r>
            <w:r w:rsidRPr="004A1FE7">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1911,55</w:t>
            </w:r>
            <w:r w:rsidRPr="001F6FA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2434,11</w:t>
            </w:r>
            <w:r w:rsidRPr="001F6FA8">
              <w:rPr>
                <w:rFonts w:ascii="Times New Roman" w:hAnsi="Times New Roman" w:cs="Times New Roman"/>
                <w:color w:val="000000"/>
                <w:sz w:val="28"/>
                <w:szCs w:val="28"/>
                <w:lang w:val="uk-UA"/>
              </w:rPr>
              <w:t xml:space="preserve">)* </w:t>
            </w:r>
          </w:p>
        </w:tc>
        <w:tc>
          <w:tcPr>
            <w:tcW w:w="1993"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1716,19</w:t>
            </w:r>
            <w:r w:rsidRPr="001F6FA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1524,71</w:t>
            </w:r>
            <w:r w:rsidRPr="001F6FA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1804,34</w:t>
            </w:r>
            <w:r w:rsidRPr="001F6FA8">
              <w:rPr>
                <w:rFonts w:ascii="Times New Roman" w:hAnsi="Times New Roman" w:cs="Times New Roman"/>
                <w:color w:val="000000"/>
                <w:sz w:val="28"/>
                <w:szCs w:val="28"/>
                <w:lang w:val="uk-UA"/>
              </w:rPr>
              <w:t>)</w:t>
            </w:r>
          </w:p>
        </w:tc>
      </w:tr>
      <w:tr w:rsidR="00710CDB" w:rsidRPr="001F6FA8" w:rsidTr="00710CDB">
        <w:tc>
          <w:tcPr>
            <w:tcW w:w="1237"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ІЛ-10, пг/мл</w:t>
            </w:r>
          </w:p>
        </w:tc>
        <w:tc>
          <w:tcPr>
            <w:tcW w:w="1771"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35,58</w:t>
            </w:r>
            <w:r w:rsidRPr="004A1FE7">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30,27</w:t>
            </w:r>
            <w:r w:rsidRPr="001F6FA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53,63</w:t>
            </w:r>
            <w:r w:rsidRPr="001F6FA8">
              <w:rPr>
                <w:rFonts w:ascii="Times New Roman" w:hAnsi="Times New Roman" w:cs="Times New Roman"/>
                <w:color w:val="000000"/>
                <w:sz w:val="28"/>
                <w:szCs w:val="28"/>
                <w:lang w:val="uk-UA"/>
              </w:rPr>
              <w:t>)*</w:t>
            </w:r>
          </w:p>
        </w:tc>
        <w:tc>
          <w:tcPr>
            <w:tcW w:w="1993" w:type="pct"/>
            <w:shd w:val="clear" w:color="auto" w:fill="auto"/>
            <w:tcMar>
              <w:left w:w="28" w:type="dxa"/>
              <w:right w:w="28" w:type="dxa"/>
            </w:tcMar>
          </w:tcPr>
          <w:p w:rsidR="00710CDB" w:rsidRPr="001F6FA8" w:rsidRDefault="00710CDB" w:rsidP="00710CDB">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86,20</w:t>
            </w:r>
            <w:r w:rsidRPr="005836F2">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53,36</w:t>
            </w:r>
            <w:r w:rsidRPr="001F6FA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102,47</w:t>
            </w:r>
            <w:r w:rsidRPr="001F6FA8">
              <w:rPr>
                <w:rFonts w:ascii="Times New Roman" w:hAnsi="Times New Roman" w:cs="Times New Roman"/>
                <w:color w:val="000000"/>
                <w:sz w:val="28"/>
                <w:szCs w:val="28"/>
                <w:lang w:val="uk-UA"/>
              </w:rPr>
              <w:t>)</w:t>
            </w:r>
          </w:p>
        </w:tc>
      </w:tr>
    </w:tbl>
    <w:p w:rsidR="00710CDB" w:rsidRPr="00ED4983" w:rsidRDefault="00710CDB" w:rsidP="00710CDB">
      <w:pPr>
        <w:spacing w:after="0" w:line="360" w:lineRule="auto"/>
        <w:ind w:firstLine="709"/>
        <w:jc w:val="both"/>
        <w:rPr>
          <w:rFonts w:ascii="Times New Roman" w:hAnsi="Times New Roman" w:cs="Times New Roman"/>
          <w:color w:val="000000"/>
          <w:sz w:val="28"/>
          <w:szCs w:val="28"/>
          <w:lang w:val="uk-UA"/>
        </w:rPr>
      </w:pPr>
      <w:r w:rsidRPr="00ED4983">
        <w:rPr>
          <w:rFonts w:ascii="Times New Roman" w:hAnsi="Times New Roman" w:cs="Times New Roman"/>
          <w:color w:val="000000"/>
          <w:sz w:val="28"/>
          <w:szCs w:val="28"/>
          <w:lang w:val="uk-UA"/>
        </w:rPr>
        <w:t>Примітка. Різниця статистично значуща (р&lt;0,01): * - щодо показників підгрупи без десатурації групи порівняння.</w:t>
      </w:r>
    </w:p>
    <w:p w:rsidR="00710CDB" w:rsidRDefault="00710CDB" w:rsidP="00710CDB">
      <w:pPr>
        <w:pStyle w:val="a3"/>
        <w:spacing w:after="0" w:line="360" w:lineRule="auto"/>
        <w:ind w:left="0" w:firstLine="709"/>
        <w:jc w:val="both"/>
        <w:rPr>
          <w:rFonts w:ascii="Times New Roman" w:hAnsi="Times New Roman" w:cs="Times New Roman"/>
          <w:sz w:val="28"/>
          <w:szCs w:val="28"/>
          <w:lang w:val="uk-UA"/>
        </w:rPr>
      </w:pPr>
    </w:p>
    <w:p w:rsidR="00710CDB" w:rsidRDefault="00710CDB" w:rsidP="00710CDB">
      <w:pPr>
        <w:pStyle w:val="a3"/>
        <w:spacing w:after="0" w:line="360" w:lineRule="auto"/>
        <w:ind w:left="0" w:firstLine="709"/>
        <w:jc w:val="both"/>
        <w:rPr>
          <w:rFonts w:ascii="Times New Roman" w:hAnsi="Times New Roman" w:cs="Times New Roman"/>
          <w:sz w:val="28"/>
          <w:szCs w:val="28"/>
          <w:lang w:val="uk-UA"/>
        </w:rPr>
      </w:pPr>
      <w:r w:rsidRPr="001A5D65">
        <w:rPr>
          <w:rFonts w:ascii="Times New Roman" w:hAnsi="Times New Roman" w:cs="Times New Roman"/>
          <w:sz w:val="28"/>
          <w:szCs w:val="28"/>
          <w:lang w:val="uk-UA"/>
        </w:rPr>
        <w:t>Отримані результати свідчать про переважання процесів системного запал</w:t>
      </w:r>
      <w:r>
        <w:rPr>
          <w:rFonts w:ascii="Times New Roman" w:hAnsi="Times New Roman" w:cs="Times New Roman"/>
          <w:sz w:val="28"/>
          <w:szCs w:val="28"/>
          <w:lang w:val="uk-UA"/>
        </w:rPr>
        <w:t>ення при поєднанні ХОЗЛ із ГХ</w:t>
      </w:r>
      <w:r w:rsidR="00C11389" w:rsidRPr="00C11389">
        <w:rPr>
          <w:rFonts w:ascii="Times New Roman" w:hAnsi="Times New Roman" w:cs="Times New Roman"/>
          <w:sz w:val="28"/>
          <w:szCs w:val="28"/>
        </w:rPr>
        <w:t xml:space="preserve"> [</w:t>
      </w:r>
      <w:r w:rsidR="00C11389">
        <w:rPr>
          <w:rFonts w:ascii="Times New Roman" w:hAnsi="Times New Roman" w:cs="Times New Roman"/>
          <w:sz w:val="28"/>
          <w:szCs w:val="28"/>
          <w:lang w:val="uk-UA"/>
        </w:rPr>
        <w:fldChar w:fldCharType="begin"/>
      </w:r>
      <w:r w:rsidR="00C11389">
        <w:rPr>
          <w:rFonts w:ascii="Times New Roman" w:hAnsi="Times New Roman" w:cs="Times New Roman"/>
          <w:sz w:val="28"/>
          <w:szCs w:val="28"/>
          <w:lang w:val="uk-UA"/>
        </w:rPr>
        <w:instrText xml:space="preserve"> REF _Ref22083483 \r \h </w:instrText>
      </w:r>
      <w:r w:rsidR="00C11389">
        <w:rPr>
          <w:rFonts w:ascii="Times New Roman" w:hAnsi="Times New Roman" w:cs="Times New Roman"/>
          <w:sz w:val="28"/>
          <w:szCs w:val="28"/>
          <w:lang w:val="uk-UA"/>
        </w:rPr>
      </w:r>
      <w:r w:rsidR="00C11389">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278</w:t>
      </w:r>
      <w:r w:rsidR="00C11389">
        <w:rPr>
          <w:rFonts w:ascii="Times New Roman" w:hAnsi="Times New Roman" w:cs="Times New Roman"/>
          <w:sz w:val="28"/>
          <w:szCs w:val="28"/>
          <w:lang w:val="uk-UA"/>
        </w:rPr>
        <w:fldChar w:fldCharType="end"/>
      </w:r>
      <w:r w:rsidR="00C11389" w:rsidRPr="00C11389">
        <w:rPr>
          <w:rFonts w:ascii="Times New Roman" w:hAnsi="Times New Roman" w:cs="Times New Roman"/>
          <w:sz w:val="28"/>
          <w:szCs w:val="28"/>
        </w:rPr>
        <w:t>]</w:t>
      </w:r>
      <w:r w:rsidRPr="001A5D65">
        <w:rPr>
          <w:rFonts w:ascii="Times New Roman" w:hAnsi="Times New Roman" w:cs="Times New Roman"/>
          <w:sz w:val="28"/>
          <w:szCs w:val="28"/>
          <w:lang w:val="uk-UA"/>
        </w:rPr>
        <w:t>.</w:t>
      </w:r>
      <w:r>
        <w:rPr>
          <w:rFonts w:ascii="Times New Roman" w:hAnsi="Times New Roman" w:cs="Times New Roman"/>
          <w:sz w:val="28"/>
          <w:szCs w:val="28"/>
          <w:lang w:val="uk-UA"/>
        </w:rPr>
        <w:t xml:space="preserve"> На підставі співставлення рівня </w:t>
      </w:r>
      <w:r w:rsidR="00C11389" w:rsidRPr="00C11389">
        <w:rPr>
          <w:rFonts w:ascii="Times New Roman" w:hAnsi="Times New Roman" w:cs="Times New Roman"/>
          <w:sz w:val="28"/>
          <w:szCs w:val="28"/>
          <w:lang w:val="uk-UA"/>
        </w:rPr>
        <w:br/>
      </w:r>
      <w:r>
        <w:rPr>
          <w:rFonts w:ascii="Times New Roman" w:hAnsi="Times New Roman" w:cs="Times New Roman"/>
          <w:sz w:val="28"/>
          <w:szCs w:val="28"/>
          <w:lang w:val="uk-UA"/>
        </w:rPr>
        <w:t xml:space="preserve">ІЛ-18 з клініко-функціональними характеристиками обстежених пацієнтів встановлено, що хворі з найвищими значеннями ІЛ-18 мали вірогідно </w:t>
      </w:r>
      <w:r>
        <w:rPr>
          <w:rFonts w:ascii="Times New Roman" w:eastAsia="Times New Roman" w:hAnsi="Times New Roman" w:cs="Times New Roman"/>
          <w:color w:val="000000" w:themeColor="text1"/>
          <w:sz w:val="28"/>
          <w:szCs w:val="28"/>
          <w:lang w:val="uk-UA"/>
        </w:rPr>
        <w:t xml:space="preserve">(р&lt;0,05) більший ступінь </w:t>
      </w:r>
      <w:r w:rsidRPr="00DE69F1">
        <w:rPr>
          <w:rFonts w:ascii="Times New Roman" w:eastAsia="Times New Roman" w:hAnsi="Times New Roman" w:cs="Times New Roman"/>
          <w:color w:val="000000" w:themeColor="text1"/>
          <w:sz w:val="28"/>
          <w:szCs w:val="28"/>
          <w:lang w:val="uk-UA"/>
        </w:rPr>
        <w:t>задишки до та після 6-ХТзХ</w:t>
      </w:r>
      <w:r>
        <w:rPr>
          <w:rFonts w:ascii="Times New Roman" w:eastAsia="Times New Roman" w:hAnsi="Times New Roman" w:cs="Times New Roman"/>
          <w:color w:val="000000" w:themeColor="text1"/>
          <w:sz w:val="28"/>
          <w:szCs w:val="28"/>
          <w:lang w:val="uk-UA"/>
        </w:rPr>
        <w:t>,</w:t>
      </w:r>
      <w:r w:rsidRPr="001A41F9">
        <w:rPr>
          <w:rFonts w:ascii="Times New Roman" w:eastAsia="Times New Roman" w:hAnsi="Times New Roman" w:cs="Times New Roman"/>
          <w:color w:val="000000" w:themeColor="text1"/>
          <w:sz w:val="28"/>
          <w:szCs w:val="28"/>
          <w:lang w:val="uk-UA"/>
        </w:rPr>
        <w:t xml:space="preserve"> </w:t>
      </w:r>
      <w:r w:rsidRPr="00DE69F1">
        <w:rPr>
          <w:rFonts w:ascii="Times New Roman" w:eastAsia="Times New Roman" w:hAnsi="Times New Roman" w:cs="Times New Roman"/>
          <w:color w:val="000000" w:themeColor="text1"/>
          <w:sz w:val="28"/>
          <w:szCs w:val="28"/>
          <w:lang w:val="uk-UA"/>
        </w:rPr>
        <w:t>більш виражен</w:t>
      </w:r>
      <w:r>
        <w:rPr>
          <w:rFonts w:ascii="Times New Roman" w:eastAsia="Times New Roman" w:hAnsi="Times New Roman" w:cs="Times New Roman"/>
          <w:color w:val="000000" w:themeColor="text1"/>
          <w:sz w:val="28"/>
          <w:szCs w:val="28"/>
          <w:lang w:val="uk-UA"/>
        </w:rPr>
        <w:t>у</w:t>
      </w:r>
      <w:r w:rsidRPr="00DE69F1">
        <w:rPr>
          <w:rFonts w:ascii="Times New Roman" w:eastAsia="Times New Roman" w:hAnsi="Times New Roman" w:cs="Times New Roman"/>
          <w:color w:val="000000" w:themeColor="text1"/>
          <w:sz w:val="28"/>
          <w:szCs w:val="28"/>
          <w:lang w:val="uk-UA"/>
        </w:rPr>
        <w:t xml:space="preserve"> слабкіст</w:t>
      </w:r>
      <w:r>
        <w:rPr>
          <w:rFonts w:ascii="Times New Roman" w:eastAsia="Times New Roman" w:hAnsi="Times New Roman" w:cs="Times New Roman"/>
          <w:color w:val="000000" w:themeColor="text1"/>
          <w:sz w:val="28"/>
          <w:szCs w:val="28"/>
          <w:lang w:val="uk-UA"/>
        </w:rPr>
        <w:t>ь; нижчі значення</w:t>
      </w:r>
      <w:r w:rsidRPr="008E3DD7">
        <w:rPr>
          <w:rFonts w:ascii="Times New Roman" w:eastAsia="Times New Roman" w:hAnsi="Times New Roman" w:cs="Times New Roman"/>
          <w:color w:val="000000" w:themeColor="text1"/>
          <w:sz w:val="28"/>
          <w:szCs w:val="28"/>
          <w:lang w:val="uk-UA"/>
        </w:rPr>
        <w:t xml:space="preserve"> </w:t>
      </w:r>
      <w:r w:rsidR="008A2137">
        <w:rPr>
          <w:rFonts w:ascii="Times New Roman" w:eastAsia="Times New Roman" w:hAnsi="Times New Roman" w:cs="Times New Roman"/>
          <w:color w:val="000000" w:themeColor="text1"/>
          <w:sz w:val="28"/>
          <w:szCs w:val="28"/>
          <w:lang w:val="uk-UA"/>
        </w:rPr>
        <w:t>ОТ</w:t>
      </w:r>
      <w:r>
        <w:rPr>
          <w:rFonts w:ascii="Times New Roman" w:eastAsia="Times New Roman" w:hAnsi="Times New Roman" w:cs="Times New Roman"/>
          <w:color w:val="000000" w:themeColor="text1"/>
          <w:sz w:val="28"/>
          <w:szCs w:val="28"/>
          <w:lang w:val="uk-UA"/>
        </w:rPr>
        <w:t xml:space="preserve"> та </w:t>
      </w:r>
      <w:r w:rsidR="008A2137">
        <w:rPr>
          <w:rFonts w:ascii="Times New Roman" w:eastAsia="Times New Roman" w:hAnsi="Times New Roman" w:cs="Times New Roman"/>
          <w:color w:val="000000" w:themeColor="text1"/>
          <w:sz w:val="28"/>
          <w:szCs w:val="28"/>
          <w:lang w:val="uk-UA"/>
        </w:rPr>
        <w:t>ОП</w:t>
      </w:r>
      <w:r>
        <w:rPr>
          <w:rFonts w:ascii="Times New Roman" w:eastAsia="Times New Roman" w:hAnsi="Times New Roman" w:cs="Times New Roman"/>
          <w:color w:val="000000" w:themeColor="text1"/>
          <w:sz w:val="28"/>
          <w:szCs w:val="28"/>
          <w:lang w:val="uk-UA"/>
        </w:rPr>
        <w:t>,</w:t>
      </w:r>
      <w:r w:rsidRPr="00543ABE">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ІМТ – хворі переважно мали нормо- та астенічний </w:t>
      </w:r>
      <w:r w:rsidRPr="008E3DD7">
        <w:rPr>
          <w:rFonts w:ascii="Times New Roman" w:eastAsia="Times New Roman" w:hAnsi="Times New Roman" w:cs="Times New Roman"/>
          <w:color w:val="000000" w:themeColor="text1"/>
          <w:sz w:val="28"/>
          <w:szCs w:val="28"/>
          <w:lang w:val="uk-UA"/>
        </w:rPr>
        <w:t>конституційни</w:t>
      </w:r>
      <w:r>
        <w:rPr>
          <w:rFonts w:ascii="Times New Roman" w:eastAsia="Times New Roman" w:hAnsi="Times New Roman" w:cs="Times New Roman"/>
          <w:color w:val="000000" w:themeColor="text1"/>
          <w:sz w:val="28"/>
          <w:szCs w:val="28"/>
          <w:lang w:val="uk-UA"/>
        </w:rPr>
        <w:t>й тип;</w:t>
      </w:r>
      <w:r>
        <w:rPr>
          <w:rFonts w:ascii="Times New Roman" w:hAnsi="Times New Roman" w:cs="Times New Roman"/>
          <w:sz w:val="28"/>
          <w:szCs w:val="28"/>
          <w:lang w:val="uk-UA"/>
        </w:rPr>
        <w:t xml:space="preserve"> </w:t>
      </w:r>
      <w:r>
        <w:rPr>
          <w:rFonts w:ascii="Times New Roman" w:eastAsia="Times New Roman" w:hAnsi="Times New Roman" w:cs="Times New Roman"/>
          <w:color w:val="000000" w:themeColor="text1"/>
          <w:sz w:val="28"/>
          <w:szCs w:val="28"/>
          <w:lang w:val="uk-UA"/>
        </w:rPr>
        <w:t>н</w:t>
      </w:r>
      <w:r w:rsidRPr="008E3DD7">
        <w:rPr>
          <w:rFonts w:ascii="Times New Roman" w:eastAsia="Times New Roman" w:hAnsi="Times New Roman" w:cs="Times New Roman"/>
          <w:color w:val="000000" w:themeColor="text1"/>
          <w:sz w:val="28"/>
          <w:szCs w:val="28"/>
          <w:lang w:val="uk-UA"/>
        </w:rPr>
        <w:t>айбільш виражене зниження толерантності до фізичних навантажень із схильністю до десатурації</w:t>
      </w:r>
      <w:r>
        <w:rPr>
          <w:rFonts w:ascii="Times New Roman" w:eastAsia="Times New Roman" w:hAnsi="Times New Roman" w:cs="Times New Roman"/>
          <w:color w:val="000000" w:themeColor="text1"/>
          <w:sz w:val="28"/>
          <w:szCs w:val="28"/>
          <w:lang w:val="uk-UA"/>
        </w:rPr>
        <w:t xml:space="preserve">, </w:t>
      </w:r>
      <w:r>
        <w:rPr>
          <w:rFonts w:ascii="Times New Roman" w:hAnsi="Times New Roman" w:cs="Times New Roman"/>
          <w:sz w:val="28"/>
          <w:szCs w:val="28"/>
          <w:lang w:val="uk-UA"/>
        </w:rPr>
        <w:t xml:space="preserve">зниження </w:t>
      </w:r>
      <w:r w:rsidRPr="00694CED">
        <w:rPr>
          <w:rFonts w:ascii="Times New Roman" w:hAnsi="Times New Roman" w:cs="Times New Roman"/>
          <w:sz w:val="28"/>
          <w:szCs w:val="28"/>
          <w:lang w:val="uk-UA"/>
        </w:rPr>
        <w:t>ОФВ</w:t>
      </w:r>
      <w:r w:rsidRPr="00694CED">
        <w:rPr>
          <w:rFonts w:ascii="Times New Roman" w:hAnsi="Times New Roman" w:cs="Times New Roman"/>
          <w:sz w:val="28"/>
          <w:szCs w:val="28"/>
          <w:vertAlign w:val="subscript"/>
          <w:lang w:val="uk-UA"/>
        </w:rPr>
        <w:t>1</w:t>
      </w:r>
      <w:r w:rsidRPr="008E3DD7">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та вірогідно </w:t>
      </w:r>
      <w:r w:rsidRPr="008E3DD7">
        <w:rPr>
          <w:rFonts w:ascii="Times New Roman" w:eastAsia="Times New Roman" w:hAnsi="Times New Roman" w:cs="Times New Roman"/>
          <w:color w:val="000000" w:themeColor="text1"/>
          <w:sz w:val="28"/>
          <w:szCs w:val="28"/>
          <w:lang w:val="uk-UA"/>
        </w:rPr>
        <w:t xml:space="preserve">(р&lt;0,05) </w:t>
      </w:r>
      <w:r>
        <w:rPr>
          <w:rFonts w:ascii="Times New Roman" w:eastAsia="Times New Roman" w:hAnsi="Times New Roman" w:cs="Times New Roman"/>
          <w:color w:val="000000" w:themeColor="text1"/>
          <w:sz w:val="28"/>
          <w:szCs w:val="28"/>
          <w:lang w:val="uk-UA"/>
        </w:rPr>
        <w:t xml:space="preserve">вищі значення індексу </w:t>
      </w:r>
      <w:r w:rsidRPr="003D3F06">
        <w:rPr>
          <w:rFonts w:ascii="Times New Roman" w:hAnsi="Times New Roman" w:cs="Times New Roman"/>
          <w:sz w:val="28"/>
          <w:szCs w:val="28"/>
        </w:rPr>
        <w:t>BODE</w:t>
      </w:r>
      <w:r w:rsidRPr="00DE69F1">
        <w:rPr>
          <w:rFonts w:ascii="Times New Roman" w:hAnsi="Times New Roman" w:cs="Times New Roman"/>
          <w:sz w:val="28"/>
          <w:szCs w:val="28"/>
          <w:lang w:val="uk-UA"/>
        </w:rPr>
        <w:t xml:space="preserve"> </w:t>
      </w:r>
      <w:r w:rsidRPr="008E3DD7">
        <w:rPr>
          <w:rFonts w:ascii="Times New Roman" w:eastAsia="Times New Roman" w:hAnsi="Times New Roman" w:cs="Times New Roman"/>
          <w:color w:val="000000" w:themeColor="text1"/>
          <w:sz w:val="28"/>
          <w:szCs w:val="28"/>
          <w:lang w:val="uk-UA"/>
        </w:rPr>
        <w:t>мали хворі третього тертілю</w:t>
      </w:r>
      <w:r w:rsidRPr="005B5BC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порівняно до </w:t>
      </w:r>
      <w:r>
        <w:rPr>
          <w:rFonts w:ascii="Times New Roman" w:eastAsia="Times New Roman" w:hAnsi="Times New Roman" w:cs="Times New Roman"/>
          <w:color w:val="000000" w:themeColor="text1"/>
          <w:sz w:val="28"/>
          <w:szCs w:val="28"/>
          <w:lang w:val="uk-UA"/>
        </w:rPr>
        <w:t xml:space="preserve">першого та другого; усі пацієнти третього тертілю за рівнем ІЛ-18 основної групи та групи порівняння мали </w:t>
      </w:r>
      <w:r>
        <w:rPr>
          <w:rFonts w:ascii="Times New Roman" w:hAnsi="Times New Roman" w:cs="Times New Roman"/>
          <w:sz w:val="28"/>
          <w:szCs w:val="28"/>
          <w:lang w:val="uk-UA"/>
        </w:rPr>
        <w:t>ознаки е</w:t>
      </w:r>
      <w:r w:rsidRPr="004E6A40">
        <w:rPr>
          <w:rFonts w:ascii="Times New Roman" w:hAnsi="Times New Roman" w:cs="Times New Roman"/>
          <w:sz w:val="28"/>
          <w:szCs w:val="28"/>
          <w:lang w:val="uk-UA"/>
        </w:rPr>
        <w:t>мфізем</w:t>
      </w:r>
      <w:r>
        <w:rPr>
          <w:rFonts w:ascii="Times New Roman" w:hAnsi="Times New Roman" w:cs="Times New Roman"/>
          <w:sz w:val="28"/>
          <w:szCs w:val="28"/>
          <w:lang w:val="uk-UA"/>
        </w:rPr>
        <w:t>и</w:t>
      </w:r>
      <w:r w:rsidRPr="004E6A40">
        <w:rPr>
          <w:rFonts w:ascii="Times New Roman" w:hAnsi="Times New Roman" w:cs="Times New Roman"/>
          <w:sz w:val="28"/>
          <w:szCs w:val="28"/>
          <w:lang w:val="uk-UA"/>
        </w:rPr>
        <w:t xml:space="preserve"> на рентгенографії ОГК</w:t>
      </w:r>
      <w:r>
        <w:rPr>
          <w:rFonts w:ascii="Times New Roman" w:hAnsi="Times New Roman" w:cs="Times New Roman"/>
          <w:sz w:val="28"/>
          <w:szCs w:val="28"/>
          <w:lang w:val="uk-UA"/>
        </w:rPr>
        <w:t xml:space="preserve"> (п</w:t>
      </w:r>
      <w:r w:rsidRPr="00244A85">
        <w:rPr>
          <w:rFonts w:ascii="Times New Roman" w:hAnsi="Times New Roman" w:cs="Times New Roman"/>
          <w:sz w:val="28"/>
          <w:szCs w:val="28"/>
          <w:lang w:val="uk-UA"/>
        </w:rPr>
        <w:t>ідвищення прозорості легень</w:t>
      </w:r>
      <w:r>
        <w:rPr>
          <w:rFonts w:ascii="Times New Roman" w:hAnsi="Times New Roman" w:cs="Times New Roman"/>
          <w:sz w:val="28"/>
          <w:szCs w:val="28"/>
          <w:lang w:val="uk-UA"/>
        </w:rPr>
        <w:t>, н</w:t>
      </w:r>
      <w:r w:rsidRPr="00244A85">
        <w:rPr>
          <w:rFonts w:ascii="Times New Roman" w:hAnsi="Times New Roman" w:cs="Times New Roman"/>
          <w:sz w:val="28"/>
          <w:szCs w:val="28"/>
          <w:lang w:val="uk-UA"/>
        </w:rPr>
        <w:t>изьке розташування та</w:t>
      </w:r>
      <w:r>
        <w:rPr>
          <w:rFonts w:ascii="Times New Roman" w:hAnsi="Times New Roman" w:cs="Times New Roman"/>
          <w:sz w:val="28"/>
          <w:szCs w:val="28"/>
          <w:lang w:val="uk-UA"/>
        </w:rPr>
        <w:t>/або</w:t>
      </w:r>
      <w:r w:rsidRPr="00244A85">
        <w:rPr>
          <w:rFonts w:ascii="Times New Roman" w:hAnsi="Times New Roman" w:cs="Times New Roman"/>
          <w:sz w:val="28"/>
          <w:szCs w:val="28"/>
          <w:lang w:val="uk-UA"/>
        </w:rPr>
        <w:t xml:space="preserve"> сплощення купола діафрагми</w:t>
      </w:r>
      <w:r>
        <w:rPr>
          <w:rFonts w:ascii="Times New Roman" w:hAnsi="Times New Roman" w:cs="Times New Roman"/>
          <w:sz w:val="28"/>
          <w:szCs w:val="28"/>
          <w:lang w:val="uk-UA"/>
        </w:rPr>
        <w:t>, звуження тіні серця та/або</w:t>
      </w:r>
      <w:r w:rsidRPr="00244A85">
        <w:rPr>
          <w:rFonts w:ascii="Times New Roman" w:hAnsi="Times New Roman" w:cs="Times New Roman"/>
          <w:sz w:val="28"/>
          <w:szCs w:val="28"/>
          <w:lang w:val="uk-UA"/>
        </w:rPr>
        <w:t xml:space="preserve"> його вертикальн</w:t>
      </w:r>
      <w:r>
        <w:rPr>
          <w:rFonts w:ascii="Times New Roman" w:hAnsi="Times New Roman" w:cs="Times New Roman"/>
          <w:sz w:val="28"/>
          <w:szCs w:val="28"/>
          <w:lang w:val="uk-UA"/>
        </w:rPr>
        <w:t>у</w:t>
      </w:r>
      <w:r w:rsidRPr="00244A85">
        <w:rPr>
          <w:rFonts w:ascii="Times New Roman" w:hAnsi="Times New Roman" w:cs="Times New Roman"/>
          <w:sz w:val="28"/>
          <w:szCs w:val="28"/>
          <w:lang w:val="uk-UA"/>
        </w:rPr>
        <w:t xml:space="preserve"> позиці</w:t>
      </w:r>
      <w:r>
        <w:rPr>
          <w:rFonts w:ascii="Times New Roman" w:hAnsi="Times New Roman" w:cs="Times New Roman"/>
          <w:sz w:val="28"/>
          <w:szCs w:val="28"/>
          <w:lang w:val="uk-UA"/>
        </w:rPr>
        <w:t>ю)</w:t>
      </w:r>
      <w:r w:rsidR="00C11389" w:rsidRPr="00C11389">
        <w:rPr>
          <w:rFonts w:ascii="Times New Roman" w:hAnsi="Times New Roman" w:cs="Times New Roman"/>
          <w:sz w:val="28"/>
          <w:szCs w:val="28"/>
          <w:lang w:val="uk-UA"/>
        </w:rPr>
        <w:t xml:space="preserve"> </w:t>
      </w:r>
      <w:r w:rsidR="00C11389">
        <w:rPr>
          <w:rFonts w:ascii="Times New Roman" w:hAnsi="Times New Roman" w:cs="Times New Roman"/>
          <w:sz w:val="28"/>
          <w:szCs w:val="28"/>
          <w:lang w:val="en-US"/>
        </w:rPr>
        <w:t>[</w:t>
      </w:r>
      <w:r w:rsidR="00C11389">
        <w:rPr>
          <w:rFonts w:ascii="Times New Roman" w:hAnsi="Times New Roman" w:cs="Times New Roman"/>
          <w:sz w:val="28"/>
          <w:szCs w:val="28"/>
          <w:lang w:val="en-US"/>
        </w:rPr>
        <w:fldChar w:fldCharType="begin"/>
      </w:r>
      <w:r w:rsidR="00C11389">
        <w:rPr>
          <w:rFonts w:ascii="Times New Roman" w:hAnsi="Times New Roman" w:cs="Times New Roman"/>
          <w:sz w:val="28"/>
          <w:szCs w:val="28"/>
          <w:lang w:val="en-US"/>
        </w:rPr>
        <w:instrText xml:space="preserve"> REF _Ref22083647 \r \h </w:instrText>
      </w:r>
      <w:r w:rsidR="00C11389">
        <w:rPr>
          <w:rFonts w:ascii="Times New Roman" w:hAnsi="Times New Roman" w:cs="Times New Roman"/>
          <w:sz w:val="28"/>
          <w:szCs w:val="28"/>
          <w:lang w:val="en-US"/>
        </w:rPr>
      </w:r>
      <w:r w:rsidR="00C11389">
        <w:rPr>
          <w:rFonts w:ascii="Times New Roman" w:hAnsi="Times New Roman" w:cs="Times New Roman"/>
          <w:sz w:val="28"/>
          <w:szCs w:val="28"/>
          <w:lang w:val="en-US"/>
        </w:rPr>
        <w:fldChar w:fldCharType="separate"/>
      </w:r>
      <w:r w:rsidR="008B29CB">
        <w:rPr>
          <w:rFonts w:ascii="Times New Roman" w:hAnsi="Times New Roman" w:cs="Times New Roman"/>
          <w:sz w:val="28"/>
          <w:szCs w:val="28"/>
          <w:lang w:val="en-US"/>
        </w:rPr>
        <w:t>279</w:t>
      </w:r>
      <w:r w:rsidR="00C11389">
        <w:rPr>
          <w:rFonts w:ascii="Times New Roman" w:hAnsi="Times New Roman" w:cs="Times New Roman"/>
          <w:sz w:val="28"/>
          <w:szCs w:val="28"/>
          <w:lang w:val="en-US"/>
        </w:rPr>
        <w:fldChar w:fldCharType="end"/>
      </w:r>
      <w:r w:rsidR="00C11389">
        <w:rPr>
          <w:rFonts w:ascii="Times New Roman" w:hAnsi="Times New Roman" w:cs="Times New Roman"/>
          <w:sz w:val="28"/>
          <w:szCs w:val="28"/>
          <w:lang w:val="en-US"/>
        </w:rPr>
        <w:t>-</w:t>
      </w:r>
      <w:r w:rsidR="00C11389">
        <w:rPr>
          <w:rFonts w:ascii="Times New Roman" w:hAnsi="Times New Roman" w:cs="Times New Roman"/>
          <w:sz w:val="28"/>
          <w:szCs w:val="28"/>
          <w:lang w:val="en-US"/>
        </w:rPr>
        <w:fldChar w:fldCharType="begin"/>
      </w:r>
      <w:r w:rsidR="00C11389">
        <w:rPr>
          <w:rFonts w:ascii="Times New Roman" w:hAnsi="Times New Roman" w:cs="Times New Roman"/>
          <w:sz w:val="28"/>
          <w:szCs w:val="28"/>
          <w:lang w:val="en-US"/>
        </w:rPr>
        <w:instrText xml:space="preserve"> REF _Ref22083665 \r \h </w:instrText>
      </w:r>
      <w:r w:rsidR="00C11389">
        <w:rPr>
          <w:rFonts w:ascii="Times New Roman" w:hAnsi="Times New Roman" w:cs="Times New Roman"/>
          <w:sz w:val="28"/>
          <w:szCs w:val="28"/>
          <w:lang w:val="en-US"/>
        </w:rPr>
      </w:r>
      <w:r w:rsidR="00C11389">
        <w:rPr>
          <w:rFonts w:ascii="Times New Roman" w:hAnsi="Times New Roman" w:cs="Times New Roman"/>
          <w:sz w:val="28"/>
          <w:szCs w:val="28"/>
          <w:lang w:val="en-US"/>
        </w:rPr>
        <w:fldChar w:fldCharType="separate"/>
      </w:r>
      <w:r w:rsidR="008B29CB">
        <w:rPr>
          <w:rFonts w:ascii="Times New Roman" w:hAnsi="Times New Roman" w:cs="Times New Roman"/>
          <w:sz w:val="28"/>
          <w:szCs w:val="28"/>
          <w:lang w:val="en-US"/>
        </w:rPr>
        <w:t>283</w:t>
      </w:r>
      <w:r w:rsidR="00C11389">
        <w:rPr>
          <w:rFonts w:ascii="Times New Roman" w:hAnsi="Times New Roman" w:cs="Times New Roman"/>
          <w:sz w:val="28"/>
          <w:szCs w:val="28"/>
          <w:lang w:val="en-US"/>
        </w:rPr>
        <w:fldChar w:fldCharType="end"/>
      </w:r>
      <w:r w:rsidR="00C11389">
        <w:rPr>
          <w:rFonts w:ascii="Times New Roman" w:hAnsi="Times New Roman" w:cs="Times New Roman"/>
          <w:sz w:val="28"/>
          <w:szCs w:val="28"/>
          <w:lang w:val="en-US"/>
        </w:rPr>
        <w:t>]</w:t>
      </w:r>
      <w:r>
        <w:rPr>
          <w:rFonts w:ascii="Times New Roman" w:hAnsi="Times New Roman" w:cs="Times New Roman"/>
          <w:sz w:val="28"/>
          <w:szCs w:val="28"/>
          <w:lang w:val="uk-UA"/>
        </w:rPr>
        <w:t>.</w:t>
      </w:r>
    </w:p>
    <w:p w:rsidR="00710CDB" w:rsidRDefault="00710CDB" w:rsidP="00710CDB">
      <w:pPr>
        <w:pStyle w:val="a3"/>
        <w:spacing w:after="0" w:line="360" w:lineRule="auto"/>
        <w:ind w:left="0" w:firstLine="709"/>
        <w:jc w:val="both"/>
        <w:rPr>
          <w:rFonts w:ascii="Times New Roman" w:hAnsi="Times New Roman" w:cs="Times New Roman"/>
          <w:sz w:val="28"/>
          <w:szCs w:val="28"/>
          <w:lang w:val="en-US"/>
        </w:rPr>
      </w:pPr>
    </w:p>
    <w:p w:rsidR="00ED4983" w:rsidRDefault="00ED4983" w:rsidP="00710CDB">
      <w:pPr>
        <w:pStyle w:val="a3"/>
        <w:spacing w:after="0" w:line="360" w:lineRule="auto"/>
        <w:ind w:left="0" w:firstLine="709"/>
        <w:jc w:val="both"/>
        <w:rPr>
          <w:rFonts w:ascii="Times New Roman" w:hAnsi="Times New Roman" w:cs="Times New Roman"/>
          <w:sz w:val="28"/>
          <w:szCs w:val="28"/>
          <w:lang w:val="en-US"/>
        </w:rPr>
      </w:pPr>
    </w:p>
    <w:p w:rsidR="00ED4983" w:rsidRDefault="00ED4983" w:rsidP="00710CDB">
      <w:pPr>
        <w:pStyle w:val="a3"/>
        <w:spacing w:after="0" w:line="360" w:lineRule="auto"/>
        <w:ind w:left="0" w:firstLine="709"/>
        <w:jc w:val="both"/>
        <w:rPr>
          <w:rFonts w:ascii="Times New Roman" w:hAnsi="Times New Roman" w:cs="Times New Roman"/>
          <w:sz w:val="28"/>
          <w:szCs w:val="28"/>
          <w:lang w:val="en-US"/>
        </w:rPr>
      </w:pPr>
    </w:p>
    <w:p w:rsidR="00ED4983" w:rsidRDefault="00ED4983" w:rsidP="00710CDB">
      <w:pPr>
        <w:pStyle w:val="a3"/>
        <w:spacing w:after="0" w:line="360" w:lineRule="auto"/>
        <w:ind w:left="0" w:firstLine="709"/>
        <w:jc w:val="both"/>
        <w:rPr>
          <w:rFonts w:ascii="Times New Roman" w:hAnsi="Times New Roman" w:cs="Times New Roman"/>
          <w:sz w:val="28"/>
          <w:szCs w:val="28"/>
          <w:lang w:val="en-US"/>
        </w:rPr>
      </w:pPr>
    </w:p>
    <w:p w:rsidR="00ED4983" w:rsidRDefault="00ED4983" w:rsidP="00710CDB">
      <w:pPr>
        <w:pStyle w:val="a3"/>
        <w:spacing w:after="0" w:line="360" w:lineRule="auto"/>
        <w:ind w:left="0" w:firstLine="709"/>
        <w:jc w:val="both"/>
        <w:rPr>
          <w:rFonts w:ascii="Times New Roman" w:hAnsi="Times New Roman" w:cs="Times New Roman"/>
          <w:sz w:val="28"/>
          <w:szCs w:val="28"/>
          <w:lang w:val="en-US"/>
        </w:rPr>
      </w:pPr>
    </w:p>
    <w:p w:rsidR="00ED4983" w:rsidRDefault="00ED4983" w:rsidP="00710CDB">
      <w:pPr>
        <w:pStyle w:val="a3"/>
        <w:spacing w:after="0" w:line="360" w:lineRule="auto"/>
        <w:ind w:left="0" w:firstLine="709"/>
        <w:jc w:val="both"/>
        <w:rPr>
          <w:rFonts w:ascii="Times New Roman" w:hAnsi="Times New Roman" w:cs="Times New Roman"/>
          <w:sz w:val="28"/>
          <w:szCs w:val="28"/>
          <w:lang w:val="en-US"/>
        </w:rPr>
      </w:pPr>
    </w:p>
    <w:p w:rsidR="00ED4983" w:rsidRDefault="00ED4983" w:rsidP="00710CDB">
      <w:pPr>
        <w:pStyle w:val="a3"/>
        <w:spacing w:after="0" w:line="360" w:lineRule="auto"/>
        <w:ind w:left="0" w:firstLine="709"/>
        <w:jc w:val="both"/>
        <w:rPr>
          <w:rFonts w:ascii="Times New Roman" w:hAnsi="Times New Roman" w:cs="Times New Roman"/>
          <w:sz w:val="28"/>
          <w:szCs w:val="28"/>
          <w:lang w:val="en-US"/>
        </w:rPr>
      </w:pPr>
    </w:p>
    <w:p w:rsidR="00ED4983" w:rsidRPr="00ED4983" w:rsidRDefault="00ED4983" w:rsidP="00710CDB">
      <w:pPr>
        <w:pStyle w:val="a3"/>
        <w:spacing w:after="0" w:line="360" w:lineRule="auto"/>
        <w:ind w:left="0" w:firstLine="709"/>
        <w:jc w:val="both"/>
        <w:rPr>
          <w:rFonts w:ascii="Times New Roman" w:hAnsi="Times New Roman" w:cs="Times New Roman"/>
          <w:sz w:val="28"/>
          <w:szCs w:val="28"/>
          <w:lang w:val="en-US"/>
        </w:rPr>
      </w:pPr>
    </w:p>
    <w:p w:rsidR="00710CDB" w:rsidRDefault="00710CDB" w:rsidP="00710CDB">
      <w:pPr>
        <w:pStyle w:val="a3"/>
        <w:spacing w:after="0" w:line="360" w:lineRule="auto"/>
        <w:ind w:left="0"/>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noProof/>
          <w:color w:val="000000" w:themeColor="text1"/>
          <w:sz w:val="28"/>
          <w:szCs w:val="28"/>
          <w:lang w:val="uk-UA" w:eastAsia="uk-UA"/>
        </w:rPr>
        <w:drawing>
          <wp:inline distT="0" distB="0" distL="0" distR="0" wp14:anchorId="504DBD87" wp14:editId="516CD1E3">
            <wp:extent cx="6088164" cy="2339163"/>
            <wp:effectExtent l="19050" t="0" r="7836" b="0"/>
            <wp:docPr id="7" name="Picture 92" descr="I:\Написание ДИСС\F1.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I:\Написание ДИСС\F1.large.jpg"/>
                    <pic:cNvPicPr>
                      <a:picLocks noChangeAspect="1" noChangeArrowheads="1"/>
                    </pic:cNvPicPr>
                  </pic:nvPicPr>
                  <pic:blipFill>
                    <a:blip r:embed="rId59" cstate="print"/>
                    <a:srcRect/>
                    <a:stretch>
                      <a:fillRect/>
                    </a:stretch>
                  </pic:blipFill>
                  <pic:spPr bwMode="auto">
                    <a:xfrm>
                      <a:off x="0" y="0"/>
                      <a:ext cx="6089547" cy="2339694"/>
                    </a:xfrm>
                    <a:prstGeom prst="rect">
                      <a:avLst/>
                    </a:prstGeom>
                    <a:noFill/>
                    <a:ln w="9525">
                      <a:noFill/>
                      <a:miter lim="800000"/>
                      <a:headEnd/>
                      <a:tailEnd/>
                    </a:ln>
                  </pic:spPr>
                </pic:pic>
              </a:graphicData>
            </a:graphic>
          </wp:inline>
        </w:drawing>
      </w:r>
    </w:p>
    <w:p w:rsidR="00710CDB" w:rsidRPr="00ED4983" w:rsidRDefault="00710CDB" w:rsidP="00710CDB">
      <w:pPr>
        <w:pStyle w:val="a3"/>
        <w:spacing w:after="0" w:line="360" w:lineRule="auto"/>
        <w:ind w:left="0"/>
        <w:jc w:val="center"/>
        <w:rPr>
          <w:rFonts w:ascii="Times New Roman" w:eastAsia="Times New Roman" w:hAnsi="Times New Roman" w:cs="Times New Roman"/>
          <w:color w:val="000000" w:themeColor="text1"/>
          <w:sz w:val="28"/>
          <w:szCs w:val="28"/>
          <w:lang w:val="uk-UA"/>
        </w:rPr>
      </w:pPr>
      <w:r w:rsidRPr="00ED4983">
        <w:rPr>
          <w:rFonts w:ascii="Times New Roman" w:eastAsia="Times New Roman" w:hAnsi="Times New Roman" w:cs="Times New Roman"/>
          <w:color w:val="000000" w:themeColor="text1"/>
          <w:sz w:val="28"/>
          <w:szCs w:val="28"/>
          <w:lang w:val="uk-UA"/>
        </w:rPr>
        <w:t xml:space="preserve">Рис. </w:t>
      </w:r>
      <w:r w:rsidR="00ED4983" w:rsidRPr="001B5ECD">
        <w:rPr>
          <w:rFonts w:ascii="Times New Roman" w:eastAsia="Times New Roman" w:hAnsi="Times New Roman" w:cs="Times New Roman"/>
          <w:color w:val="000000" w:themeColor="text1"/>
          <w:sz w:val="28"/>
          <w:szCs w:val="28"/>
        </w:rPr>
        <w:t>5</w:t>
      </w:r>
      <w:r w:rsidRPr="00ED4983">
        <w:rPr>
          <w:rFonts w:ascii="Times New Roman" w:eastAsia="Times New Roman" w:hAnsi="Times New Roman" w:cs="Times New Roman"/>
          <w:color w:val="000000" w:themeColor="text1"/>
          <w:sz w:val="28"/>
          <w:szCs w:val="28"/>
          <w:lang w:val="uk-UA"/>
        </w:rPr>
        <w:t>.11. Багатовимірна інтегративна структура формування ХОЗЛ</w:t>
      </w:r>
    </w:p>
    <w:p w:rsidR="00710CDB" w:rsidRPr="001B5ECD" w:rsidRDefault="00710CDB" w:rsidP="00710CDB">
      <w:pPr>
        <w:pStyle w:val="a3"/>
        <w:spacing w:after="0" w:line="360" w:lineRule="auto"/>
        <w:ind w:left="0"/>
        <w:jc w:val="center"/>
        <w:rPr>
          <w:rFonts w:ascii="Times New Roman" w:eastAsia="Times New Roman" w:hAnsi="Times New Roman" w:cs="Times New Roman"/>
          <w:color w:val="000000" w:themeColor="text1"/>
          <w:sz w:val="28"/>
          <w:szCs w:val="28"/>
          <w:lang w:val="uk-UA"/>
        </w:rPr>
      </w:pPr>
      <w:r w:rsidRPr="00ED4983">
        <w:rPr>
          <w:rFonts w:ascii="Times New Roman" w:eastAsia="Times New Roman" w:hAnsi="Times New Roman" w:cs="Times New Roman"/>
          <w:color w:val="000000" w:themeColor="text1"/>
          <w:sz w:val="28"/>
          <w:szCs w:val="28"/>
          <w:lang w:val="uk-UA"/>
        </w:rPr>
        <w:t xml:space="preserve">Примітка. Зображення зі статті </w:t>
      </w:r>
      <w:r w:rsidRPr="00ED4983">
        <w:rPr>
          <w:rFonts w:ascii="Times New Roman" w:eastAsia="Times New Roman" w:hAnsi="Times New Roman" w:cs="Times New Roman"/>
          <w:color w:val="000000" w:themeColor="text1"/>
          <w:sz w:val="28"/>
          <w:szCs w:val="28"/>
          <w:lang w:val="en-US"/>
        </w:rPr>
        <w:t>«</w:t>
      </w:r>
      <w:r w:rsidRPr="00ED4983">
        <w:rPr>
          <w:rFonts w:ascii="Times New Roman" w:eastAsia="Times New Roman" w:hAnsi="Times New Roman" w:cs="Times New Roman"/>
          <w:color w:val="000000" w:themeColor="text1"/>
          <w:sz w:val="28"/>
          <w:szCs w:val="28"/>
          <w:lang w:val="uk-UA"/>
        </w:rPr>
        <w:t>Phenotyping the heterogeneity of chronic obstructive pulmonary disease» / B.L. Barker, C.E. Brightling // Clin Sci (Lond). 2013 Mar;124(6):371-87. Університет Лестера (Великобританія). Ілюстрація легеневої тканини зі статті «The nature of small-airway obstruction in chronic obstructive pulmonary disease» / J.C. Hogg, F. Chu, S. Utokaparch et al. // N Engl J Med. – 2004. - 350(26). - P.2645-53. Ванкувер (Канада)</w:t>
      </w:r>
    </w:p>
    <w:p w:rsidR="00ED4983" w:rsidRPr="001B5ECD" w:rsidRDefault="00ED4983" w:rsidP="00710CDB">
      <w:pPr>
        <w:pStyle w:val="a3"/>
        <w:spacing w:after="0" w:line="360" w:lineRule="auto"/>
        <w:ind w:left="0"/>
        <w:jc w:val="center"/>
        <w:rPr>
          <w:rFonts w:ascii="Times New Roman" w:eastAsia="Times New Roman" w:hAnsi="Times New Roman" w:cs="Times New Roman"/>
          <w:color w:val="000000" w:themeColor="text1"/>
          <w:sz w:val="28"/>
          <w:szCs w:val="28"/>
          <w:lang w:val="uk-UA"/>
        </w:rPr>
      </w:pPr>
    </w:p>
    <w:p w:rsidR="00710CDB" w:rsidRDefault="00710CDB" w:rsidP="00710CDB">
      <w:pPr>
        <w:pStyle w:val="a3"/>
        <w:spacing w:after="0" w:line="360" w:lineRule="auto"/>
        <w:ind w:left="0" w:firstLine="709"/>
        <w:jc w:val="both"/>
        <w:rPr>
          <w:rFonts w:ascii="Times New Roman" w:eastAsia="Times New Roman" w:hAnsi="Times New Roman" w:cs="Times New Roman"/>
          <w:color w:val="000000" w:themeColor="text1"/>
          <w:sz w:val="28"/>
          <w:szCs w:val="28"/>
          <w:lang w:val="uk-UA"/>
        </w:rPr>
      </w:pPr>
      <w:r w:rsidRPr="008E3DD7">
        <w:rPr>
          <w:rFonts w:ascii="Times New Roman" w:eastAsia="Times New Roman" w:hAnsi="Times New Roman" w:cs="Times New Roman"/>
          <w:color w:val="000000" w:themeColor="text1"/>
          <w:sz w:val="28"/>
          <w:szCs w:val="28"/>
          <w:lang w:val="uk-UA"/>
        </w:rPr>
        <w:t>Упродовж дослідження виявлена тенденція - хворі із най</w:t>
      </w:r>
      <w:r>
        <w:rPr>
          <w:rFonts w:ascii="Times New Roman" w:eastAsia="Times New Roman" w:hAnsi="Times New Roman" w:cs="Times New Roman"/>
          <w:color w:val="000000" w:themeColor="text1"/>
          <w:sz w:val="28"/>
          <w:szCs w:val="28"/>
          <w:lang w:val="uk-UA"/>
        </w:rPr>
        <w:t xml:space="preserve">вищими рівнями ІЛ-18 </w:t>
      </w:r>
      <w:r w:rsidRPr="008E3DD7">
        <w:rPr>
          <w:rFonts w:ascii="Times New Roman" w:eastAsia="Times New Roman" w:hAnsi="Times New Roman" w:cs="Times New Roman"/>
          <w:color w:val="000000" w:themeColor="text1"/>
          <w:sz w:val="28"/>
          <w:szCs w:val="28"/>
          <w:lang w:val="uk-UA"/>
        </w:rPr>
        <w:t xml:space="preserve">мали менший стаж роботи у контакті з пиловим фактором до появи перших ознак захворювання. </w:t>
      </w:r>
      <w:r>
        <w:rPr>
          <w:rFonts w:ascii="Times New Roman" w:eastAsia="Times New Roman" w:hAnsi="Times New Roman" w:cs="Times New Roman"/>
          <w:color w:val="000000" w:themeColor="text1"/>
          <w:sz w:val="28"/>
          <w:szCs w:val="28"/>
          <w:lang w:val="uk-UA"/>
        </w:rPr>
        <w:t>Відомо, що ц</w:t>
      </w:r>
      <w:r w:rsidRPr="008E3DD7">
        <w:rPr>
          <w:rFonts w:ascii="Times New Roman" w:eastAsia="Times New Roman" w:hAnsi="Times New Roman" w:cs="Times New Roman"/>
          <w:color w:val="000000" w:themeColor="text1"/>
          <w:sz w:val="28"/>
          <w:szCs w:val="28"/>
          <w:lang w:val="uk-UA"/>
        </w:rPr>
        <w:t>итокіни формують єдину робочу мережу. В залежності від генетично обумовлених факторів регулюється інтенсивність їх синтезу, послаблення або посилення вироблення окремих цитокінів, що призводить до дисбалансу всієї цитокінової мережі із відповідними патофізіологічними, а потім і клінічними наслідками</w:t>
      </w:r>
      <w:r>
        <w:rPr>
          <w:rFonts w:ascii="Times New Roman" w:eastAsia="Times New Roman" w:hAnsi="Times New Roman" w:cs="Times New Roman"/>
          <w:color w:val="000000" w:themeColor="text1"/>
          <w:sz w:val="28"/>
          <w:szCs w:val="28"/>
          <w:lang w:val="uk-UA"/>
        </w:rPr>
        <w:t xml:space="preserve"> (рис</w:t>
      </w:r>
      <w:r w:rsidRPr="008E3DD7">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w:t>
      </w:r>
      <w:r w:rsidR="00ED4983" w:rsidRPr="00ED4983">
        <w:rPr>
          <w:rFonts w:ascii="Times New Roman" w:eastAsia="Times New Roman" w:hAnsi="Times New Roman" w:cs="Times New Roman"/>
          <w:color w:val="000000" w:themeColor="text1"/>
          <w:sz w:val="28"/>
          <w:szCs w:val="28"/>
          <w:lang w:val="uk-UA"/>
        </w:rPr>
        <w:t>5</w:t>
      </w:r>
      <w:r>
        <w:rPr>
          <w:rFonts w:ascii="Times New Roman" w:eastAsia="Times New Roman" w:hAnsi="Times New Roman" w:cs="Times New Roman"/>
          <w:color w:val="000000" w:themeColor="text1"/>
          <w:sz w:val="28"/>
          <w:szCs w:val="28"/>
          <w:lang w:val="uk-UA"/>
        </w:rPr>
        <w:t xml:space="preserve">.11) </w:t>
      </w:r>
      <w:r w:rsidRPr="007107D2">
        <w:rPr>
          <w:rFonts w:ascii="Times New Roman" w:eastAsia="Times New Roman" w:hAnsi="Times New Roman" w:cs="Times New Roman"/>
          <w:color w:val="000000" w:themeColor="text1"/>
          <w:sz w:val="28"/>
          <w:szCs w:val="28"/>
          <w:lang w:val="uk-UA"/>
        </w:rPr>
        <w:t>[</w:t>
      </w:r>
      <w:r w:rsidR="00007FD8">
        <w:rPr>
          <w:rFonts w:ascii="Times New Roman" w:eastAsia="Times New Roman" w:hAnsi="Times New Roman" w:cs="Times New Roman"/>
          <w:color w:val="000000" w:themeColor="text1"/>
          <w:sz w:val="28"/>
          <w:szCs w:val="28"/>
          <w:lang w:val="uk-UA"/>
        </w:rPr>
        <w:fldChar w:fldCharType="begin"/>
      </w:r>
      <w:r>
        <w:rPr>
          <w:rFonts w:ascii="Times New Roman" w:eastAsia="Times New Roman" w:hAnsi="Times New Roman" w:cs="Times New Roman"/>
          <w:color w:val="000000" w:themeColor="text1"/>
          <w:sz w:val="28"/>
          <w:szCs w:val="28"/>
          <w:lang w:val="uk-UA"/>
        </w:rPr>
        <w:instrText xml:space="preserve"> REF _Ref529875208 \r \h </w:instrText>
      </w:r>
      <w:r w:rsidR="00007FD8">
        <w:rPr>
          <w:rFonts w:ascii="Times New Roman" w:eastAsia="Times New Roman" w:hAnsi="Times New Roman" w:cs="Times New Roman"/>
          <w:color w:val="000000" w:themeColor="text1"/>
          <w:sz w:val="28"/>
          <w:szCs w:val="28"/>
          <w:lang w:val="uk-UA"/>
        </w:rPr>
      </w:r>
      <w:r w:rsidR="00007FD8">
        <w:rPr>
          <w:rFonts w:ascii="Times New Roman" w:eastAsia="Times New Roman" w:hAnsi="Times New Roman" w:cs="Times New Roman"/>
          <w:color w:val="000000" w:themeColor="text1"/>
          <w:sz w:val="28"/>
          <w:szCs w:val="28"/>
          <w:lang w:val="uk-UA"/>
        </w:rPr>
        <w:fldChar w:fldCharType="separate"/>
      </w:r>
      <w:r w:rsidR="008B29CB">
        <w:rPr>
          <w:rFonts w:ascii="Times New Roman" w:eastAsia="Times New Roman" w:hAnsi="Times New Roman" w:cs="Times New Roman"/>
          <w:color w:val="000000" w:themeColor="text1"/>
          <w:sz w:val="28"/>
          <w:szCs w:val="28"/>
          <w:lang w:val="uk-UA"/>
        </w:rPr>
        <w:t>158</w:t>
      </w:r>
      <w:r w:rsidR="00007FD8">
        <w:rPr>
          <w:rFonts w:ascii="Times New Roman" w:eastAsia="Times New Roman" w:hAnsi="Times New Roman" w:cs="Times New Roman"/>
          <w:color w:val="000000" w:themeColor="text1"/>
          <w:sz w:val="28"/>
          <w:szCs w:val="28"/>
          <w:lang w:val="uk-UA"/>
        </w:rPr>
        <w:fldChar w:fldCharType="end"/>
      </w:r>
      <w:r w:rsidRPr="00D43CCB">
        <w:rPr>
          <w:rFonts w:ascii="Times New Roman" w:eastAsia="Times New Roman" w:hAnsi="Times New Roman" w:cs="Times New Roman"/>
          <w:color w:val="000000" w:themeColor="text1"/>
          <w:sz w:val="28"/>
          <w:szCs w:val="28"/>
          <w:lang w:val="uk-UA"/>
        </w:rPr>
        <w:t>,</w:t>
      </w:r>
      <w:r w:rsidR="00007FD8">
        <w:rPr>
          <w:rFonts w:ascii="Times New Roman" w:eastAsia="Times New Roman" w:hAnsi="Times New Roman" w:cs="Times New Roman"/>
          <w:color w:val="000000" w:themeColor="text1"/>
          <w:sz w:val="28"/>
          <w:szCs w:val="28"/>
          <w:lang w:val="en-US"/>
        </w:rPr>
        <w:fldChar w:fldCharType="begin"/>
      </w:r>
      <w:r w:rsidRPr="00D43CCB">
        <w:rPr>
          <w:rFonts w:ascii="Times New Roman" w:eastAsia="Times New Roman" w:hAnsi="Times New Roman" w:cs="Times New Roman"/>
          <w:color w:val="000000" w:themeColor="text1"/>
          <w:sz w:val="28"/>
          <w:szCs w:val="28"/>
          <w:lang w:val="uk-UA"/>
        </w:rPr>
        <w:instrText xml:space="preserve"> </w:instrText>
      </w:r>
      <w:r>
        <w:rPr>
          <w:rFonts w:ascii="Times New Roman" w:eastAsia="Times New Roman" w:hAnsi="Times New Roman" w:cs="Times New Roman"/>
          <w:color w:val="000000" w:themeColor="text1"/>
          <w:sz w:val="28"/>
          <w:szCs w:val="28"/>
          <w:lang w:val="en-US"/>
        </w:rPr>
        <w:instrText>REF</w:instrText>
      </w:r>
      <w:r w:rsidRPr="00D43CCB">
        <w:rPr>
          <w:rFonts w:ascii="Times New Roman" w:eastAsia="Times New Roman" w:hAnsi="Times New Roman" w:cs="Times New Roman"/>
          <w:color w:val="000000" w:themeColor="text1"/>
          <w:sz w:val="28"/>
          <w:szCs w:val="28"/>
          <w:lang w:val="uk-UA"/>
        </w:rPr>
        <w:instrText xml:space="preserve"> _</w:instrText>
      </w:r>
      <w:r>
        <w:rPr>
          <w:rFonts w:ascii="Times New Roman" w:eastAsia="Times New Roman" w:hAnsi="Times New Roman" w:cs="Times New Roman"/>
          <w:color w:val="000000" w:themeColor="text1"/>
          <w:sz w:val="28"/>
          <w:szCs w:val="28"/>
          <w:lang w:val="en-US"/>
        </w:rPr>
        <w:instrText>Ref</w:instrText>
      </w:r>
      <w:r w:rsidRPr="00D43CCB">
        <w:rPr>
          <w:rFonts w:ascii="Times New Roman" w:eastAsia="Times New Roman" w:hAnsi="Times New Roman" w:cs="Times New Roman"/>
          <w:color w:val="000000" w:themeColor="text1"/>
          <w:sz w:val="28"/>
          <w:szCs w:val="28"/>
          <w:lang w:val="uk-UA"/>
        </w:rPr>
        <w:instrText>535840146 \</w:instrText>
      </w:r>
      <w:r>
        <w:rPr>
          <w:rFonts w:ascii="Times New Roman" w:eastAsia="Times New Roman" w:hAnsi="Times New Roman" w:cs="Times New Roman"/>
          <w:color w:val="000000" w:themeColor="text1"/>
          <w:sz w:val="28"/>
          <w:szCs w:val="28"/>
          <w:lang w:val="en-US"/>
        </w:rPr>
        <w:instrText>r</w:instrText>
      </w:r>
      <w:r w:rsidRPr="00D43CCB">
        <w:rPr>
          <w:rFonts w:ascii="Times New Roman" w:eastAsia="Times New Roman" w:hAnsi="Times New Roman" w:cs="Times New Roman"/>
          <w:color w:val="000000" w:themeColor="text1"/>
          <w:sz w:val="28"/>
          <w:szCs w:val="28"/>
          <w:lang w:val="uk-UA"/>
        </w:rPr>
        <w:instrText xml:space="preserve"> \</w:instrText>
      </w:r>
      <w:r>
        <w:rPr>
          <w:rFonts w:ascii="Times New Roman" w:eastAsia="Times New Roman" w:hAnsi="Times New Roman" w:cs="Times New Roman"/>
          <w:color w:val="000000" w:themeColor="text1"/>
          <w:sz w:val="28"/>
          <w:szCs w:val="28"/>
          <w:lang w:val="en-US"/>
        </w:rPr>
        <w:instrText>h</w:instrText>
      </w:r>
      <w:r w:rsidRPr="00D43CCB">
        <w:rPr>
          <w:rFonts w:ascii="Times New Roman" w:eastAsia="Times New Roman" w:hAnsi="Times New Roman" w:cs="Times New Roman"/>
          <w:color w:val="000000" w:themeColor="text1"/>
          <w:sz w:val="28"/>
          <w:szCs w:val="28"/>
          <w:lang w:val="uk-UA"/>
        </w:rPr>
        <w:instrText xml:space="preserve"> </w:instrText>
      </w:r>
      <w:r w:rsidR="00007FD8">
        <w:rPr>
          <w:rFonts w:ascii="Times New Roman" w:eastAsia="Times New Roman" w:hAnsi="Times New Roman" w:cs="Times New Roman"/>
          <w:color w:val="000000" w:themeColor="text1"/>
          <w:sz w:val="28"/>
          <w:szCs w:val="28"/>
          <w:lang w:val="en-US"/>
        </w:rPr>
      </w:r>
      <w:r w:rsidR="00007FD8">
        <w:rPr>
          <w:rFonts w:ascii="Times New Roman" w:eastAsia="Times New Roman" w:hAnsi="Times New Roman" w:cs="Times New Roman"/>
          <w:color w:val="000000" w:themeColor="text1"/>
          <w:sz w:val="28"/>
          <w:szCs w:val="28"/>
          <w:lang w:val="en-US"/>
        </w:rPr>
        <w:fldChar w:fldCharType="separate"/>
      </w:r>
      <w:r w:rsidR="008B29CB" w:rsidRPr="008B29CB">
        <w:rPr>
          <w:rFonts w:ascii="Times New Roman" w:eastAsia="Times New Roman" w:hAnsi="Times New Roman" w:cs="Times New Roman"/>
          <w:color w:val="000000" w:themeColor="text1"/>
          <w:sz w:val="28"/>
          <w:szCs w:val="28"/>
          <w:lang w:val="uk-UA"/>
        </w:rPr>
        <w:t>159</w:t>
      </w:r>
      <w:r w:rsidR="00007FD8">
        <w:rPr>
          <w:rFonts w:ascii="Times New Roman" w:eastAsia="Times New Roman" w:hAnsi="Times New Roman" w:cs="Times New Roman"/>
          <w:color w:val="000000" w:themeColor="text1"/>
          <w:sz w:val="28"/>
          <w:szCs w:val="28"/>
          <w:lang w:val="en-US"/>
        </w:rPr>
        <w:fldChar w:fldCharType="end"/>
      </w:r>
      <w:r w:rsidRPr="007107D2">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w:t>
      </w:r>
      <w:r w:rsidRPr="008E3DD7">
        <w:rPr>
          <w:rFonts w:ascii="Times New Roman" w:eastAsia="Times New Roman" w:hAnsi="Times New Roman" w:cs="Times New Roman"/>
          <w:color w:val="000000" w:themeColor="text1"/>
          <w:sz w:val="28"/>
          <w:szCs w:val="28"/>
          <w:lang w:val="uk-UA"/>
        </w:rPr>
        <w:t>Профілактика ХОЗЛ професійної етіології має базуватись на своєчасній діагностиці специфічних біомаркерів, зміни рівн</w:t>
      </w:r>
      <w:r>
        <w:rPr>
          <w:rFonts w:ascii="Times New Roman" w:eastAsia="Times New Roman" w:hAnsi="Times New Roman" w:cs="Times New Roman"/>
          <w:color w:val="000000" w:themeColor="text1"/>
          <w:sz w:val="28"/>
          <w:szCs w:val="28"/>
          <w:lang w:val="uk-UA"/>
        </w:rPr>
        <w:t>ей</w:t>
      </w:r>
      <w:r w:rsidRPr="008E3DD7">
        <w:rPr>
          <w:rFonts w:ascii="Times New Roman" w:eastAsia="Times New Roman" w:hAnsi="Times New Roman" w:cs="Times New Roman"/>
          <w:color w:val="000000" w:themeColor="text1"/>
          <w:sz w:val="28"/>
          <w:szCs w:val="28"/>
          <w:lang w:val="uk-UA"/>
        </w:rPr>
        <w:t xml:space="preserve"> яких ще у доклінічній стадії захворювання вказу</w:t>
      </w:r>
      <w:r>
        <w:rPr>
          <w:rFonts w:ascii="Times New Roman" w:eastAsia="Times New Roman" w:hAnsi="Times New Roman" w:cs="Times New Roman"/>
          <w:color w:val="000000" w:themeColor="text1"/>
          <w:sz w:val="28"/>
          <w:szCs w:val="28"/>
          <w:lang w:val="uk-UA"/>
        </w:rPr>
        <w:t>ють</w:t>
      </w:r>
      <w:r w:rsidRPr="008E3DD7">
        <w:rPr>
          <w:rFonts w:ascii="Times New Roman" w:eastAsia="Times New Roman" w:hAnsi="Times New Roman" w:cs="Times New Roman"/>
          <w:color w:val="000000" w:themeColor="text1"/>
          <w:sz w:val="28"/>
          <w:szCs w:val="28"/>
          <w:lang w:val="uk-UA"/>
        </w:rPr>
        <w:t xml:space="preserve"> на майбутній несприятливий прогноз.</w:t>
      </w:r>
    </w:p>
    <w:p w:rsidR="00710CDB" w:rsidRPr="00D41FF4" w:rsidRDefault="00710CDB" w:rsidP="00710CD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При дослідженні кореляційних зв’язків у хворих на ХОЗЛ у поєднанні з ГХ було виявлено наступні вірогідні (</w:t>
      </w:r>
      <w:r w:rsidRPr="000213BD">
        <w:rPr>
          <w:rFonts w:ascii="Times New Roman" w:hAnsi="Times New Roman"/>
          <w:sz w:val="28"/>
          <w:szCs w:val="28"/>
          <w:lang w:val="uk-UA"/>
        </w:rPr>
        <w:t>p&lt;0,05</w:t>
      </w:r>
      <w:r>
        <w:rPr>
          <w:rFonts w:ascii="Times New Roman" w:hAnsi="Times New Roman"/>
          <w:sz w:val="28"/>
          <w:szCs w:val="28"/>
          <w:lang w:val="uk-UA"/>
        </w:rPr>
        <w:t xml:space="preserve">) </w:t>
      </w:r>
      <w:r>
        <w:rPr>
          <w:rFonts w:ascii="Times New Roman" w:hAnsi="Times New Roman" w:cs="Times New Roman"/>
          <w:sz w:val="28"/>
          <w:szCs w:val="28"/>
          <w:lang w:val="uk-UA"/>
        </w:rPr>
        <w:t>взаємо</w:t>
      </w:r>
      <w:r w:rsidRPr="00F8210C">
        <w:rPr>
          <w:rFonts w:ascii="Times New Roman" w:hAnsi="Times New Roman" w:cs="Times New Roman"/>
          <w:sz w:val="28"/>
          <w:szCs w:val="28"/>
          <w:lang w:val="uk-UA"/>
        </w:rPr>
        <w:t>зв'яз</w:t>
      </w:r>
      <w:r>
        <w:rPr>
          <w:rFonts w:ascii="Times New Roman" w:hAnsi="Times New Roman" w:cs="Times New Roman"/>
          <w:sz w:val="28"/>
          <w:szCs w:val="28"/>
          <w:lang w:val="uk-UA"/>
        </w:rPr>
        <w:t>ки: прямі</w:t>
      </w:r>
      <w:r w:rsidRPr="00F8210C">
        <w:rPr>
          <w:rFonts w:ascii="Times New Roman" w:hAnsi="Times New Roman" w:cs="Times New Roman"/>
          <w:sz w:val="28"/>
          <w:szCs w:val="28"/>
          <w:lang w:val="uk-UA"/>
        </w:rPr>
        <w:t xml:space="preserve"> між</w:t>
      </w:r>
      <w:r>
        <w:rPr>
          <w:rFonts w:ascii="Times New Roman" w:hAnsi="Times New Roman" w:cs="Times New Roman"/>
          <w:sz w:val="28"/>
          <w:szCs w:val="28"/>
          <w:lang w:val="uk-UA"/>
        </w:rPr>
        <w:t xml:space="preserve"> </w:t>
      </w:r>
      <w:r w:rsidRPr="000213BD">
        <w:rPr>
          <w:rFonts w:ascii="Times New Roman" w:hAnsi="Times New Roman"/>
          <w:sz w:val="28"/>
          <w:szCs w:val="28"/>
          <w:lang w:val="uk-UA"/>
        </w:rPr>
        <w:t>ІЛ-18 та десатурацією</w:t>
      </w:r>
      <w:r>
        <w:rPr>
          <w:rFonts w:ascii="Times New Roman" w:hAnsi="Times New Roman"/>
          <w:sz w:val="28"/>
          <w:szCs w:val="28"/>
          <w:lang w:val="uk-UA"/>
        </w:rPr>
        <w:t xml:space="preserve"> </w:t>
      </w:r>
      <w:r w:rsidRPr="000213BD">
        <w:rPr>
          <w:rFonts w:ascii="Times New Roman" w:hAnsi="Times New Roman"/>
          <w:sz w:val="28"/>
          <w:szCs w:val="28"/>
          <w:lang w:val="uk-UA"/>
        </w:rPr>
        <w:t>(r=0,41</w:t>
      </w:r>
      <w:r>
        <w:rPr>
          <w:rFonts w:ascii="Times New Roman" w:hAnsi="Times New Roman"/>
          <w:sz w:val="28"/>
          <w:szCs w:val="28"/>
          <w:lang w:val="uk-UA"/>
        </w:rPr>
        <w:t xml:space="preserve">), ІЛ-18 та результатом </w:t>
      </w:r>
      <w:r w:rsidRPr="005716EF">
        <w:rPr>
          <w:rFonts w:ascii="Times New Roman" w:hAnsi="Times New Roman" w:cs="Times New Roman"/>
          <w:sz w:val="28"/>
          <w:szCs w:val="28"/>
          <w:lang w:val="uk-UA"/>
        </w:rPr>
        <w:t>С</w:t>
      </w:r>
      <w:r w:rsidRPr="008A0AC7">
        <w:rPr>
          <w:rFonts w:ascii="Times New Roman" w:hAnsi="Times New Roman" w:cs="Times New Roman"/>
          <w:sz w:val="28"/>
          <w:szCs w:val="28"/>
        </w:rPr>
        <w:t>CQ</w:t>
      </w:r>
      <w:r>
        <w:rPr>
          <w:rFonts w:ascii="Times New Roman" w:hAnsi="Times New Roman" w:cs="Times New Roman"/>
          <w:sz w:val="28"/>
          <w:szCs w:val="28"/>
          <w:lang w:val="uk-UA"/>
        </w:rPr>
        <w:t xml:space="preserve"> за д</w:t>
      </w:r>
      <w:r w:rsidRPr="005716EF">
        <w:rPr>
          <w:rFonts w:ascii="Times New Roman" w:hAnsi="Times New Roman" w:cs="Times New Roman"/>
          <w:sz w:val="28"/>
          <w:szCs w:val="28"/>
          <w:lang w:val="uk-UA"/>
        </w:rPr>
        <w:t>омен</w:t>
      </w:r>
      <w:r>
        <w:rPr>
          <w:rFonts w:ascii="Times New Roman" w:hAnsi="Times New Roman" w:cs="Times New Roman"/>
          <w:sz w:val="28"/>
          <w:szCs w:val="28"/>
          <w:lang w:val="uk-UA"/>
        </w:rPr>
        <w:t>ом</w:t>
      </w:r>
      <w:r w:rsidRPr="005716EF">
        <w:rPr>
          <w:rFonts w:ascii="Times New Roman" w:hAnsi="Times New Roman" w:cs="Times New Roman"/>
          <w:sz w:val="28"/>
          <w:szCs w:val="28"/>
          <w:lang w:val="uk-UA"/>
        </w:rPr>
        <w:t xml:space="preserve"> «функціональний стан»</w:t>
      </w:r>
      <w:r>
        <w:rPr>
          <w:rFonts w:ascii="Times New Roman" w:hAnsi="Times New Roman" w:cs="Times New Roman"/>
          <w:sz w:val="28"/>
          <w:szCs w:val="28"/>
          <w:lang w:val="uk-UA"/>
        </w:rPr>
        <w:t xml:space="preserve"> </w:t>
      </w:r>
      <w:r>
        <w:rPr>
          <w:rFonts w:ascii="Times New Roman" w:hAnsi="Times New Roman"/>
          <w:sz w:val="28"/>
          <w:szCs w:val="28"/>
          <w:lang w:val="uk-UA"/>
        </w:rPr>
        <w:t>(</w:t>
      </w:r>
      <w:r w:rsidRPr="000213BD">
        <w:rPr>
          <w:rFonts w:ascii="Times New Roman" w:hAnsi="Times New Roman"/>
          <w:sz w:val="28"/>
          <w:szCs w:val="28"/>
          <w:lang w:val="uk-UA"/>
        </w:rPr>
        <w:t>r=0,</w:t>
      </w:r>
      <w:r>
        <w:rPr>
          <w:rFonts w:ascii="Times New Roman" w:hAnsi="Times New Roman"/>
          <w:sz w:val="28"/>
          <w:szCs w:val="28"/>
          <w:lang w:val="uk-UA"/>
        </w:rPr>
        <w:t>29)</w:t>
      </w:r>
      <w:r>
        <w:rPr>
          <w:rFonts w:ascii="Times New Roman" w:hAnsi="Times New Roman" w:cs="Times New Roman"/>
          <w:sz w:val="28"/>
          <w:szCs w:val="28"/>
          <w:lang w:val="uk-UA"/>
        </w:rPr>
        <w:t xml:space="preserve">, </w:t>
      </w:r>
      <w:r w:rsidRPr="000213BD">
        <w:rPr>
          <w:rFonts w:ascii="Times New Roman" w:hAnsi="Times New Roman"/>
          <w:sz w:val="28"/>
          <w:szCs w:val="28"/>
          <w:lang w:val="uk-UA"/>
        </w:rPr>
        <w:t>ІЛ-1</w:t>
      </w:r>
      <w:r>
        <w:rPr>
          <w:rFonts w:ascii="Times New Roman" w:hAnsi="Times New Roman"/>
          <w:sz w:val="28"/>
          <w:szCs w:val="28"/>
          <w:lang w:val="uk-UA"/>
        </w:rPr>
        <w:t>0</w:t>
      </w:r>
      <w:r w:rsidRPr="000213BD">
        <w:rPr>
          <w:rFonts w:ascii="Times New Roman" w:hAnsi="Times New Roman"/>
          <w:sz w:val="28"/>
          <w:szCs w:val="28"/>
          <w:lang w:val="uk-UA"/>
        </w:rPr>
        <w:t xml:space="preserve"> та </w:t>
      </w:r>
      <w:r w:rsidRPr="00D33798">
        <w:rPr>
          <w:rFonts w:ascii="Times New Roman" w:hAnsi="Times New Roman"/>
          <w:sz w:val="28"/>
          <w:szCs w:val="28"/>
          <w:lang w:val="uk-UA"/>
        </w:rPr>
        <w:t xml:space="preserve">дистанцією, що пройшли хворі у </w:t>
      </w:r>
      <w:r w:rsidRPr="00D33798">
        <w:rPr>
          <w:rFonts w:ascii="Times New Roman" w:hAnsi="Times New Roman" w:cs="Times New Roman"/>
          <w:sz w:val="28"/>
          <w:szCs w:val="28"/>
          <w:lang w:val="uk-UA"/>
        </w:rPr>
        <w:t>6-ХТзХ</w:t>
      </w:r>
      <w:r>
        <w:rPr>
          <w:rFonts w:ascii="Times New Roman" w:hAnsi="Times New Roman" w:cs="Times New Roman"/>
          <w:sz w:val="28"/>
          <w:szCs w:val="28"/>
          <w:lang w:val="uk-UA"/>
        </w:rPr>
        <w:t xml:space="preserve"> </w:t>
      </w:r>
      <w:r w:rsidRPr="000213BD">
        <w:rPr>
          <w:rFonts w:ascii="Times New Roman" w:hAnsi="Times New Roman"/>
          <w:sz w:val="28"/>
          <w:szCs w:val="28"/>
          <w:lang w:val="uk-UA"/>
        </w:rPr>
        <w:t>(r=0,</w:t>
      </w:r>
      <w:r>
        <w:rPr>
          <w:rFonts w:ascii="Times New Roman" w:hAnsi="Times New Roman"/>
          <w:sz w:val="28"/>
          <w:szCs w:val="28"/>
          <w:lang w:val="uk-UA"/>
        </w:rPr>
        <w:t>26)</w:t>
      </w:r>
      <w:r>
        <w:rPr>
          <w:rFonts w:ascii="Times New Roman" w:hAnsi="Times New Roman" w:cs="Times New Roman"/>
          <w:sz w:val="28"/>
          <w:szCs w:val="28"/>
          <w:lang w:val="uk-UA"/>
        </w:rPr>
        <w:t xml:space="preserve">, </w:t>
      </w:r>
      <w:r w:rsidRPr="000213BD">
        <w:rPr>
          <w:rFonts w:ascii="Times New Roman" w:hAnsi="Times New Roman"/>
          <w:sz w:val="28"/>
          <w:szCs w:val="28"/>
          <w:lang w:val="uk-UA"/>
        </w:rPr>
        <w:t>ІЛ-1</w:t>
      </w:r>
      <w:r>
        <w:rPr>
          <w:rFonts w:ascii="Times New Roman" w:hAnsi="Times New Roman"/>
          <w:sz w:val="28"/>
          <w:szCs w:val="28"/>
          <w:lang w:val="uk-UA"/>
        </w:rPr>
        <w:t>0</w:t>
      </w:r>
      <w:r w:rsidRPr="000213BD">
        <w:rPr>
          <w:rFonts w:ascii="Times New Roman" w:hAnsi="Times New Roman"/>
          <w:sz w:val="28"/>
          <w:szCs w:val="28"/>
          <w:lang w:val="uk-UA"/>
        </w:rPr>
        <w:t xml:space="preserve"> та</w:t>
      </w:r>
      <w:r w:rsidRPr="005716EF">
        <w:rPr>
          <w:rFonts w:ascii="Times New Roman" w:hAnsi="Times New Roman" w:cs="Times New Roman"/>
          <w:sz w:val="28"/>
          <w:szCs w:val="28"/>
          <w:lang w:val="uk-UA"/>
        </w:rPr>
        <w:t xml:space="preserve"> </w:t>
      </w:r>
      <w:r w:rsidRPr="00D33798">
        <w:rPr>
          <w:rFonts w:ascii="Times New Roman" w:hAnsi="Times New Roman" w:cs="Times New Roman"/>
          <w:sz w:val="28"/>
          <w:szCs w:val="28"/>
          <w:lang w:val="uk-UA"/>
        </w:rPr>
        <w:t>сатураці</w:t>
      </w:r>
      <w:r>
        <w:rPr>
          <w:rFonts w:ascii="Times New Roman" w:hAnsi="Times New Roman" w:cs="Times New Roman"/>
          <w:sz w:val="28"/>
          <w:szCs w:val="28"/>
          <w:lang w:val="uk-UA"/>
        </w:rPr>
        <w:t>єю</w:t>
      </w:r>
      <w:r w:rsidRPr="00D33798">
        <w:rPr>
          <w:rFonts w:ascii="Times New Roman" w:hAnsi="Times New Roman" w:cs="Times New Roman"/>
          <w:sz w:val="28"/>
          <w:szCs w:val="28"/>
          <w:lang w:val="uk-UA"/>
        </w:rPr>
        <w:t xml:space="preserve"> після 6-ХТзХ</w:t>
      </w:r>
      <w:r>
        <w:rPr>
          <w:rFonts w:ascii="Times New Roman" w:hAnsi="Times New Roman" w:cs="Times New Roman"/>
          <w:sz w:val="28"/>
          <w:szCs w:val="28"/>
          <w:lang w:val="uk-UA"/>
        </w:rPr>
        <w:t xml:space="preserve"> </w:t>
      </w:r>
      <w:r>
        <w:rPr>
          <w:rFonts w:ascii="Times New Roman" w:hAnsi="Times New Roman"/>
          <w:sz w:val="28"/>
          <w:szCs w:val="28"/>
          <w:lang w:val="uk-UA"/>
        </w:rPr>
        <w:t>(</w:t>
      </w:r>
      <w:r w:rsidRPr="000213BD">
        <w:rPr>
          <w:rFonts w:ascii="Times New Roman" w:hAnsi="Times New Roman"/>
          <w:sz w:val="28"/>
          <w:szCs w:val="28"/>
          <w:lang w:val="uk-UA"/>
        </w:rPr>
        <w:t>r=0,</w:t>
      </w:r>
      <w:r>
        <w:rPr>
          <w:rFonts w:ascii="Times New Roman" w:hAnsi="Times New Roman"/>
          <w:sz w:val="28"/>
          <w:szCs w:val="28"/>
          <w:lang w:val="uk-UA"/>
        </w:rPr>
        <w:t>45)</w:t>
      </w:r>
      <w:r>
        <w:rPr>
          <w:rFonts w:ascii="Times New Roman" w:hAnsi="Times New Roman" w:cs="Times New Roman"/>
          <w:sz w:val="28"/>
          <w:szCs w:val="28"/>
          <w:lang w:val="uk-UA"/>
        </w:rPr>
        <w:t>;</w:t>
      </w:r>
      <w:r w:rsidRPr="000213BD">
        <w:rPr>
          <w:rFonts w:ascii="Times New Roman" w:hAnsi="Times New Roman"/>
          <w:sz w:val="28"/>
          <w:szCs w:val="28"/>
          <w:lang w:val="uk-UA"/>
        </w:rPr>
        <w:t xml:space="preserve"> </w:t>
      </w:r>
      <w:r>
        <w:rPr>
          <w:rFonts w:ascii="Times New Roman" w:hAnsi="Times New Roman" w:cs="Times New Roman"/>
          <w:sz w:val="28"/>
          <w:szCs w:val="28"/>
          <w:lang w:val="uk-UA"/>
        </w:rPr>
        <w:t xml:space="preserve">зворотні </w:t>
      </w:r>
      <w:r w:rsidRPr="000213BD">
        <w:rPr>
          <w:rFonts w:ascii="Times New Roman" w:hAnsi="Times New Roman"/>
          <w:sz w:val="28"/>
          <w:szCs w:val="28"/>
          <w:lang w:val="uk-UA"/>
        </w:rPr>
        <w:t xml:space="preserve">між ІЛ-18 та </w:t>
      </w:r>
      <w:r>
        <w:rPr>
          <w:rFonts w:ascii="Times New Roman" w:hAnsi="Times New Roman"/>
          <w:sz w:val="28"/>
          <w:szCs w:val="28"/>
          <w:lang w:val="uk-UA"/>
        </w:rPr>
        <w:t xml:space="preserve">дистанцією, що пройшли хворі у </w:t>
      </w:r>
      <w:r w:rsidRPr="00C718C6">
        <w:rPr>
          <w:rFonts w:ascii="Times New Roman" w:hAnsi="Times New Roman" w:cs="Times New Roman"/>
          <w:sz w:val="28"/>
          <w:szCs w:val="28"/>
          <w:lang w:val="uk-UA"/>
        </w:rPr>
        <w:t>6-ХТзХ</w:t>
      </w:r>
      <w:r>
        <w:rPr>
          <w:rFonts w:ascii="Times New Roman" w:hAnsi="Times New Roman" w:cs="Times New Roman"/>
          <w:sz w:val="28"/>
          <w:szCs w:val="28"/>
          <w:lang w:val="uk-UA"/>
        </w:rPr>
        <w:t xml:space="preserve"> </w:t>
      </w:r>
      <w:r>
        <w:rPr>
          <w:rFonts w:ascii="Times New Roman" w:hAnsi="Times New Roman"/>
          <w:sz w:val="28"/>
          <w:szCs w:val="28"/>
          <w:lang w:val="uk-UA"/>
        </w:rPr>
        <w:t>(</w:t>
      </w:r>
      <w:r w:rsidRPr="000213BD">
        <w:rPr>
          <w:rFonts w:ascii="Times New Roman" w:hAnsi="Times New Roman"/>
          <w:sz w:val="28"/>
          <w:szCs w:val="28"/>
          <w:lang w:val="uk-UA"/>
        </w:rPr>
        <w:t>r=</w:t>
      </w:r>
      <w:r>
        <w:rPr>
          <w:rFonts w:ascii="Times New Roman" w:hAnsi="Times New Roman"/>
          <w:sz w:val="28"/>
          <w:szCs w:val="28"/>
          <w:lang w:val="uk-UA"/>
        </w:rPr>
        <w:t>-</w:t>
      </w:r>
      <w:r w:rsidRPr="000213BD">
        <w:rPr>
          <w:rFonts w:ascii="Times New Roman" w:hAnsi="Times New Roman"/>
          <w:sz w:val="28"/>
          <w:szCs w:val="28"/>
          <w:lang w:val="uk-UA"/>
        </w:rPr>
        <w:t>0,</w:t>
      </w:r>
      <w:r>
        <w:rPr>
          <w:rFonts w:ascii="Times New Roman" w:hAnsi="Times New Roman"/>
          <w:sz w:val="28"/>
          <w:szCs w:val="28"/>
          <w:lang w:val="uk-UA"/>
        </w:rPr>
        <w:t>26)</w:t>
      </w:r>
      <w:r>
        <w:rPr>
          <w:rFonts w:ascii="Times New Roman" w:hAnsi="Times New Roman" w:cs="Times New Roman"/>
          <w:sz w:val="28"/>
          <w:szCs w:val="28"/>
          <w:lang w:val="uk-UA"/>
        </w:rPr>
        <w:t xml:space="preserve">, </w:t>
      </w:r>
      <w:r w:rsidRPr="000213BD">
        <w:rPr>
          <w:rFonts w:ascii="Times New Roman" w:hAnsi="Times New Roman"/>
          <w:sz w:val="28"/>
          <w:szCs w:val="28"/>
          <w:lang w:val="uk-UA"/>
        </w:rPr>
        <w:t>ІЛ-18 та</w:t>
      </w:r>
      <w:r w:rsidRPr="00D41FF4">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B809DE">
        <w:rPr>
          <w:rFonts w:ascii="Times New Roman" w:hAnsi="Times New Roman" w:cs="Times New Roman"/>
          <w:sz w:val="28"/>
          <w:szCs w:val="28"/>
          <w:lang w:val="uk-UA"/>
        </w:rPr>
        <w:t>атураці</w:t>
      </w:r>
      <w:r>
        <w:rPr>
          <w:rFonts w:ascii="Times New Roman" w:hAnsi="Times New Roman" w:cs="Times New Roman"/>
          <w:sz w:val="28"/>
          <w:szCs w:val="28"/>
          <w:lang w:val="uk-UA"/>
        </w:rPr>
        <w:t>єю</w:t>
      </w:r>
      <w:r w:rsidRPr="00B809DE">
        <w:rPr>
          <w:rFonts w:ascii="Times New Roman" w:hAnsi="Times New Roman" w:cs="Times New Roman"/>
          <w:sz w:val="28"/>
          <w:szCs w:val="28"/>
          <w:lang w:val="uk-UA"/>
        </w:rPr>
        <w:t xml:space="preserve"> після 6-ХТзХ</w:t>
      </w:r>
      <w:r>
        <w:rPr>
          <w:rFonts w:ascii="Times New Roman" w:hAnsi="Times New Roman" w:cs="Times New Roman"/>
          <w:sz w:val="28"/>
          <w:szCs w:val="28"/>
          <w:lang w:val="uk-UA"/>
        </w:rPr>
        <w:t xml:space="preserve"> </w:t>
      </w:r>
      <w:r>
        <w:rPr>
          <w:rFonts w:ascii="Times New Roman" w:hAnsi="Times New Roman"/>
          <w:sz w:val="28"/>
          <w:szCs w:val="28"/>
          <w:lang w:val="uk-UA"/>
        </w:rPr>
        <w:t>(</w:t>
      </w:r>
      <w:r w:rsidRPr="000213BD">
        <w:rPr>
          <w:rFonts w:ascii="Times New Roman" w:hAnsi="Times New Roman"/>
          <w:sz w:val="28"/>
          <w:szCs w:val="28"/>
          <w:lang w:val="uk-UA"/>
        </w:rPr>
        <w:t>r=</w:t>
      </w:r>
      <w:r>
        <w:rPr>
          <w:rFonts w:ascii="Times New Roman" w:hAnsi="Times New Roman"/>
          <w:sz w:val="28"/>
          <w:szCs w:val="28"/>
          <w:lang w:val="uk-UA"/>
        </w:rPr>
        <w:t>-</w:t>
      </w:r>
      <w:r w:rsidRPr="000213BD">
        <w:rPr>
          <w:rFonts w:ascii="Times New Roman" w:hAnsi="Times New Roman"/>
          <w:sz w:val="28"/>
          <w:szCs w:val="28"/>
          <w:lang w:val="uk-UA"/>
        </w:rPr>
        <w:t>0,</w:t>
      </w:r>
      <w:r>
        <w:rPr>
          <w:rFonts w:ascii="Times New Roman" w:hAnsi="Times New Roman"/>
          <w:sz w:val="28"/>
          <w:szCs w:val="28"/>
          <w:lang w:val="uk-UA"/>
        </w:rPr>
        <w:t>35)</w:t>
      </w:r>
      <w:r>
        <w:rPr>
          <w:rFonts w:ascii="Times New Roman" w:hAnsi="Times New Roman" w:cs="Times New Roman"/>
          <w:sz w:val="28"/>
          <w:szCs w:val="28"/>
          <w:lang w:val="uk-UA"/>
        </w:rPr>
        <w:t xml:space="preserve">, </w:t>
      </w:r>
      <w:r w:rsidRPr="00D33798">
        <w:rPr>
          <w:rFonts w:ascii="Times New Roman" w:hAnsi="Times New Roman"/>
          <w:sz w:val="28"/>
          <w:szCs w:val="28"/>
          <w:lang w:val="uk-UA"/>
        </w:rPr>
        <w:t>ІЛ-1</w:t>
      </w:r>
      <w:r>
        <w:rPr>
          <w:rFonts w:ascii="Times New Roman" w:hAnsi="Times New Roman"/>
          <w:sz w:val="28"/>
          <w:szCs w:val="28"/>
          <w:lang w:val="uk-UA"/>
        </w:rPr>
        <w:t>0</w:t>
      </w:r>
      <w:r w:rsidRPr="00D33798">
        <w:rPr>
          <w:rFonts w:ascii="Times New Roman" w:hAnsi="Times New Roman"/>
          <w:sz w:val="28"/>
          <w:szCs w:val="28"/>
          <w:lang w:val="uk-UA"/>
        </w:rPr>
        <w:t xml:space="preserve"> та </w:t>
      </w:r>
      <w:r w:rsidRPr="000213BD">
        <w:rPr>
          <w:rFonts w:ascii="Times New Roman" w:hAnsi="Times New Roman"/>
          <w:sz w:val="28"/>
          <w:szCs w:val="28"/>
          <w:lang w:val="uk-UA"/>
        </w:rPr>
        <w:t>десатурацією</w:t>
      </w:r>
      <w:r>
        <w:rPr>
          <w:rFonts w:ascii="Times New Roman" w:hAnsi="Times New Roman"/>
          <w:sz w:val="28"/>
          <w:szCs w:val="28"/>
          <w:lang w:val="uk-UA"/>
        </w:rPr>
        <w:t xml:space="preserve"> </w:t>
      </w:r>
      <w:r w:rsidRPr="00D33798">
        <w:rPr>
          <w:rFonts w:ascii="Times New Roman" w:hAnsi="Times New Roman"/>
          <w:sz w:val="28"/>
          <w:szCs w:val="28"/>
          <w:lang w:val="uk-UA"/>
        </w:rPr>
        <w:t>(r=-0,</w:t>
      </w:r>
      <w:r>
        <w:rPr>
          <w:rFonts w:ascii="Times New Roman" w:hAnsi="Times New Roman"/>
          <w:sz w:val="28"/>
          <w:szCs w:val="28"/>
          <w:lang w:val="uk-UA"/>
        </w:rPr>
        <w:t xml:space="preserve">44), </w:t>
      </w:r>
      <w:r w:rsidRPr="00D33798">
        <w:rPr>
          <w:rFonts w:ascii="Times New Roman" w:hAnsi="Times New Roman"/>
          <w:sz w:val="28"/>
          <w:szCs w:val="28"/>
          <w:lang w:val="uk-UA"/>
        </w:rPr>
        <w:t>ІЛ-1</w:t>
      </w:r>
      <w:r>
        <w:rPr>
          <w:rFonts w:ascii="Times New Roman" w:hAnsi="Times New Roman"/>
          <w:sz w:val="28"/>
          <w:szCs w:val="28"/>
          <w:lang w:val="uk-UA"/>
        </w:rPr>
        <w:t>0</w:t>
      </w:r>
      <w:r w:rsidRPr="00D33798">
        <w:rPr>
          <w:rFonts w:ascii="Times New Roman" w:hAnsi="Times New Roman"/>
          <w:sz w:val="28"/>
          <w:szCs w:val="28"/>
          <w:lang w:val="uk-UA"/>
        </w:rPr>
        <w:t xml:space="preserve"> та</w:t>
      </w:r>
      <w:r w:rsidRPr="00D41FF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індексом </w:t>
      </w:r>
      <w:r>
        <w:rPr>
          <w:rFonts w:ascii="Times New Roman" w:hAnsi="Times New Roman" w:cs="Times New Roman"/>
          <w:sz w:val="28"/>
          <w:szCs w:val="28"/>
          <w:lang w:val="en-US"/>
        </w:rPr>
        <w:t>BODE</w:t>
      </w:r>
      <w:r>
        <w:rPr>
          <w:rFonts w:ascii="Times New Roman" w:hAnsi="Times New Roman" w:cs="Times New Roman"/>
          <w:sz w:val="28"/>
          <w:szCs w:val="28"/>
          <w:lang w:val="uk-UA"/>
        </w:rPr>
        <w:t xml:space="preserve"> </w:t>
      </w:r>
      <w:r w:rsidRPr="00D33798">
        <w:rPr>
          <w:rFonts w:ascii="Times New Roman" w:hAnsi="Times New Roman"/>
          <w:sz w:val="28"/>
          <w:szCs w:val="28"/>
          <w:lang w:val="uk-UA"/>
        </w:rPr>
        <w:t>(r=-0,35</w:t>
      </w:r>
      <w:r>
        <w:rPr>
          <w:rFonts w:ascii="Times New Roman" w:hAnsi="Times New Roman"/>
          <w:sz w:val="28"/>
          <w:szCs w:val="28"/>
          <w:lang w:val="uk-UA"/>
        </w:rPr>
        <w:t>)</w:t>
      </w:r>
      <w:r>
        <w:rPr>
          <w:rFonts w:ascii="Times New Roman" w:hAnsi="Times New Roman" w:cs="Times New Roman"/>
          <w:sz w:val="28"/>
          <w:szCs w:val="28"/>
          <w:lang w:val="uk-UA"/>
        </w:rPr>
        <w:t xml:space="preserve">, </w:t>
      </w:r>
      <w:r w:rsidRPr="00D33798">
        <w:rPr>
          <w:rFonts w:ascii="Times New Roman" w:hAnsi="Times New Roman"/>
          <w:sz w:val="28"/>
          <w:szCs w:val="28"/>
          <w:lang w:val="uk-UA"/>
        </w:rPr>
        <w:t>ІЛ-1</w:t>
      </w:r>
      <w:r>
        <w:rPr>
          <w:rFonts w:ascii="Times New Roman" w:hAnsi="Times New Roman"/>
          <w:sz w:val="28"/>
          <w:szCs w:val="28"/>
          <w:lang w:val="uk-UA"/>
        </w:rPr>
        <w:t>0</w:t>
      </w:r>
      <w:r w:rsidRPr="00D33798">
        <w:rPr>
          <w:rFonts w:ascii="Times New Roman" w:hAnsi="Times New Roman"/>
          <w:sz w:val="28"/>
          <w:szCs w:val="28"/>
          <w:lang w:val="uk-UA"/>
        </w:rPr>
        <w:t xml:space="preserve"> та</w:t>
      </w:r>
      <w:r>
        <w:rPr>
          <w:rFonts w:ascii="Times New Roman" w:hAnsi="Times New Roman"/>
          <w:sz w:val="28"/>
          <w:szCs w:val="28"/>
          <w:lang w:val="uk-UA"/>
        </w:rPr>
        <w:t xml:space="preserve"> результатом </w:t>
      </w:r>
      <w:r w:rsidRPr="00D41FF4">
        <w:rPr>
          <w:rFonts w:ascii="Times New Roman" w:hAnsi="Times New Roman" w:cs="Times New Roman"/>
          <w:sz w:val="28"/>
          <w:szCs w:val="28"/>
          <w:lang w:val="uk-UA"/>
        </w:rPr>
        <w:t>С</w:t>
      </w:r>
      <w:r w:rsidRPr="008A0AC7">
        <w:rPr>
          <w:rFonts w:ascii="Times New Roman" w:hAnsi="Times New Roman" w:cs="Times New Roman"/>
          <w:sz w:val="28"/>
          <w:szCs w:val="28"/>
        </w:rPr>
        <w:t>CQ</w:t>
      </w:r>
      <w:r>
        <w:rPr>
          <w:rFonts w:ascii="Times New Roman" w:hAnsi="Times New Roman" w:cs="Times New Roman"/>
          <w:sz w:val="28"/>
          <w:szCs w:val="28"/>
          <w:lang w:val="uk-UA"/>
        </w:rPr>
        <w:t xml:space="preserve"> за д</w:t>
      </w:r>
      <w:r w:rsidRPr="00D41FF4">
        <w:rPr>
          <w:rFonts w:ascii="Times New Roman" w:hAnsi="Times New Roman" w:cs="Times New Roman"/>
          <w:sz w:val="28"/>
          <w:szCs w:val="28"/>
          <w:lang w:val="uk-UA"/>
        </w:rPr>
        <w:t>омен</w:t>
      </w:r>
      <w:r>
        <w:rPr>
          <w:rFonts w:ascii="Times New Roman" w:hAnsi="Times New Roman" w:cs="Times New Roman"/>
          <w:sz w:val="28"/>
          <w:szCs w:val="28"/>
          <w:lang w:val="uk-UA"/>
        </w:rPr>
        <w:t>ом</w:t>
      </w:r>
      <w:r w:rsidRPr="00D41FF4">
        <w:rPr>
          <w:rFonts w:ascii="Times New Roman" w:hAnsi="Times New Roman" w:cs="Times New Roman"/>
          <w:sz w:val="28"/>
          <w:szCs w:val="28"/>
          <w:lang w:val="uk-UA"/>
        </w:rPr>
        <w:t xml:space="preserve"> «функціональний стан»</w:t>
      </w:r>
      <w:r w:rsidRPr="002A692B">
        <w:rPr>
          <w:rFonts w:ascii="Times New Roman" w:hAnsi="Times New Roman"/>
          <w:sz w:val="28"/>
          <w:szCs w:val="28"/>
          <w:lang w:val="uk-UA"/>
        </w:rPr>
        <w:t xml:space="preserve"> </w:t>
      </w:r>
      <w:r>
        <w:rPr>
          <w:rFonts w:ascii="Times New Roman" w:hAnsi="Times New Roman"/>
          <w:sz w:val="28"/>
          <w:szCs w:val="28"/>
          <w:lang w:val="uk-UA"/>
        </w:rPr>
        <w:t>(</w:t>
      </w:r>
      <w:r w:rsidRPr="000213BD">
        <w:rPr>
          <w:rFonts w:ascii="Times New Roman" w:hAnsi="Times New Roman"/>
          <w:sz w:val="28"/>
          <w:szCs w:val="28"/>
          <w:lang w:val="uk-UA"/>
        </w:rPr>
        <w:t>r=</w:t>
      </w:r>
      <w:r>
        <w:rPr>
          <w:rFonts w:ascii="Times New Roman" w:hAnsi="Times New Roman"/>
          <w:sz w:val="28"/>
          <w:szCs w:val="28"/>
          <w:lang w:val="uk-UA"/>
        </w:rPr>
        <w:t>-</w:t>
      </w:r>
      <w:r w:rsidRPr="000213BD">
        <w:rPr>
          <w:rFonts w:ascii="Times New Roman" w:hAnsi="Times New Roman"/>
          <w:sz w:val="28"/>
          <w:szCs w:val="28"/>
          <w:lang w:val="uk-UA"/>
        </w:rPr>
        <w:t>0,</w:t>
      </w:r>
      <w:r w:rsidRPr="00E43634">
        <w:rPr>
          <w:rFonts w:ascii="Times New Roman" w:hAnsi="Times New Roman"/>
          <w:sz w:val="28"/>
          <w:szCs w:val="28"/>
        </w:rPr>
        <w:t>3</w:t>
      </w:r>
      <w:r>
        <w:rPr>
          <w:rFonts w:ascii="Times New Roman" w:hAnsi="Times New Roman"/>
          <w:sz w:val="28"/>
          <w:szCs w:val="28"/>
          <w:lang w:val="uk-UA"/>
        </w:rPr>
        <w:t>9)</w:t>
      </w:r>
      <w:r>
        <w:rPr>
          <w:rFonts w:ascii="Times New Roman" w:hAnsi="Times New Roman" w:cs="Times New Roman"/>
          <w:sz w:val="28"/>
          <w:szCs w:val="28"/>
          <w:lang w:val="uk-UA"/>
        </w:rPr>
        <w:t xml:space="preserve">, </w:t>
      </w:r>
      <w:r w:rsidRPr="000213BD">
        <w:rPr>
          <w:rFonts w:ascii="Times New Roman" w:hAnsi="Times New Roman"/>
          <w:sz w:val="28"/>
          <w:szCs w:val="28"/>
          <w:lang w:val="uk-UA"/>
        </w:rPr>
        <w:t>ІЛ-18 та ІЛ-10</w:t>
      </w:r>
      <w:r>
        <w:rPr>
          <w:rFonts w:ascii="Times New Roman" w:hAnsi="Times New Roman"/>
          <w:sz w:val="28"/>
          <w:szCs w:val="28"/>
          <w:lang w:val="uk-UA"/>
        </w:rPr>
        <w:t xml:space="preserve"> </w:t>
      </w:r>
      <w:r w:rsidRPr="00CE3D12">
        <w:rPr>
          <w:rFonts w:ascii="Times New Roman" w:hAnsi="Times New Roman"/>
          <w:sz w:val="28"/>
          <w:szCs w:val="28"/>
          <w:lang w:val="uk-UA"/>
        </w:rPr>
        <w:t>(r=-0,</w:t>
      </w:r>
      <w:r>
        <w:rPr>
          <w:rFonts w:ascii="Times New Roman" w:hAnsi="Times New Roman"/>
          <w:sz w:val="28"/>
          <w:szCs w:val="28"/>
          <w:lang w:val="uk-UA"/>
        </w:rPr>
        <w:t>46).</w:t>
      </w:r>
    </w:p>
    <w:p w:rsidR="00CC75F6" w:rsidRDefault="00CC75F6" w:rsidP="00AC5BFB">
      <w:pPr>
        <w:spacing w:after="0" w:line="360" w:lineRule="auto"/>
        <w:ind w:firstLine="709"/>
        <w:jc w:val="both"/>
        <w:rPr>
          <w:rFonts w:ascii="Times New Roman" w:hAnsi="Times New Roman"/>
          <w:sz w:val="28"/>
          <w:szCs w:val="28"/>
          <w:lang w:val="uk-UA"/>
        </w:rPr>
      </w:pPr>
    </w:p>
    <w:p w:rsidR="00710CDB" w:rsidRDefault="0013056D" w:rsidP="00AC5BFB">
      <w:pPr>
        <w:spacing w:after="0" w:line="360" w:lineRule="auto"/>
        <w:ind w:firstLine="709"/>
        <w:jc w:val="both"/>
        <w:rPr>
          <w:rFonts w:ascii="Times New Roman" w:hAnsi="Times New Roman"/>
          <w:sz w:val="28"/>
          <w:szCs w:val="28"/>
          <w:lang w:val="uk-UA"/>
        </w:rPr>
      </w:pPr>
      <w:r w:rsidRPr="0013056D">
        <w:rPr>
          <w:rFonts w:ascii="Times New Roman" w:hAnsi="Times New Roman"/>
          <w:sz w:val="28"/>
          <w:szCs w:val="28"/>
          <w:lang w:val="uk-UA"/>
        </w:rPr>
        <w:t>Результати, викладені в даному розділі, опубліковані в наступних наукових працях автора</w:t>
      </w:r>
      <w:r>
        <w:rPr>
          <w:rFonts w:ascii="Times New Roman" w:hAnsi="Times New Roman"/>
          <w:sz w:val="28"/>
          <w:szCs w:val="28"/>
          <w:lang w:val="uk-UA"/>
        </w:rPr>
        <w:t>:</w:t>
      </w:r>
    </w:p>
    <w:p w:rsidR="0013056D" w:rsidRPr="0013056D" w:rsidRDefault="0013056D" w:rsidP="0013056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w:t>
      </w:r>
      <w:r>
        <w:rPr>
          <w:rFonts w:ascii="Times New Roman" w:hAnsi="Times New Roman"/>
          <w:sz w:val="28"/>
          <w:szCs w:val="28"/>
          <w:lang w:val="uk-UA"/>
        </w:rPr>
        <w:tab/>
      </w:r>
      <w:r w:rsidRPr="0013056D">
        <w:rPr>
          <w:rFonts w:ascii="Times New Roman" w:hAnsi="Times New Roman"/>
          <w:sz w:val="28"/>
          <w:szCs w:val="28"/>
          <w:lang w:val="uk-UA"/>
        </w:rPr>
        <w:t>Меленевич А. Я. Роль інтерлейкіну-18 та інтерлейкіну-10 у формуванні структурно-функціональних змін міокарду при хронічному обструктивному захворюванні легень у поєднанні з гіпертонічною хворобою/ І. Ф. Костюк, А. Я. Меленевич // Медицина сьогодні і завтра. – 2017. – №. 3 (76) – С. 48-54. (Здобувач здійснила обстеження хворих, провела статистичну обробку та аналіз отриманих результатів).</w:t>
      </w:r>
    </w:p>
    <w:p w:rsidR="0013056D" w:rsidRDefault="0013056D" w:rsidP="0013056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Pr="0013056D">
        <w:rPr>
          <w:rFonts w:ascii="Times New Roman" w:hAnsi="Times New Roman"/>
          <w:sz w:val="28"/>
          <w:szCs w:val="28"/>
          <w:lang w:val="uk-UA"/>
        </w:rPr>
        <w:t>.</w:t>
      </w:r>
      <w:r w:rsidRPr="0013056D">
        <w:rPr>
          <w:rFonts w:ascii="Times New Roman" w:hAnsi="Times New Roman"/>
          <w:sz w:val="28"/>
          <w:szCs w:val="28"/>
          <w:lang w:val="uk-UA"/>
        </w:rPr>
        <w:tab/>
        <w:t>Меленевич А. Я. Клінічне значення інтерлейкіну-18 та інтерлейкіну-10 у хворих на хронічне обструктивне захворювання легень у поєднанні з гіпертонічною хворобою/ А. Я. Меленевич // Запорізький медичний журнал. – 2018. – Том 20, № 5(110) – С. 623-627.</w:t>
      </w:r>
    </w:p>
    <w:p w:rsidR="0013056D" w:rsidRDefault="0013056D" w:rsidP="0013056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sidRPr="0013056D">
        <w:rPr>
          <w:rFonts w:ascii="Times New Roman" w:hAnsi="Times New Roman"/>
          <w:sz w:val="28"/>
          <w:szCs w:val="28"/>
          <w:lang w:val="uk-UA"/>
        </w:rPr>
        <w:t>.</w:t>
      </w:r>
      <w:r w:rsidRPr="0013056D">
        <w:rPr>
          <w:rFonts w:ascii="Times New Roman" w:hAnsi="Times New Roman"/>
          <w:sz w:val="28"/>
          <w:szCs w:val="28"/>
          <w:lang w:val="uk-UA"/>
        </w:rPr>
        <w:tab/>
        <w:t>Меленевич А. Я. Залежність цитокінемії від клінічного перебігу хронічного обструктивного захворювання легень у поєднанні з гіпертонічною хворобою / В. А. Капустник, І. Ф. Костюк, А. Я. Меленевич // Медичні перспективи. – 2018. – № 3. – С. 41-46. (Здобувач здійснила обстеження хворих, провела статистичну обробку та аналіз отриманих результатів).</w:t>
      </w:r>
    </w:p>
    <w:p w:rsidR="0013056D" w:rsidRDefault="0013056D" w:rsidP="0013056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w:t>
      </w:r>
      <w:r w:rsidRPr="0013056D">
        <w:rPr>
          <w:rFonts w:ascii="Times New Roman" w:hAnsi="Times New Roman"/>
          <w:sz w:val="28"/>
          <w:szCs w:val="28"/>
          <w:lang w:val="uk-UA"/>
        </w:rPr>
        <w:t>.</w:t>
      </w:r>
      <w:r w:rsidRPr="0013056D">
        <w:rPr>
          <w:rFonts w:ascii="Times New Roman" w:hAnsi="Times New Roman"/>
          <w:sz w:val="28"/>
          <w:szCs w:val="28"/>
          <w:lang w:val="uk-UA"/>
        </w:rPr>
        <w:tab/>
        <w:t xml:space="preserve">Меленевич А. Я. Роль цитокінів при хронічному обструктивному захворюванні легень у сполученні з гіпертонічною хворобою / А. Я. Меленевич // Матеріали науково-практичної конференції з міжнародною участю «Щорічні </w:t>
      </w:r>
      <w:r w:rsidRPr="0013056D">
        <w:rPr>
          <w:rFonts w:ascii="Times New Roman" w:hAnsi="Times New Roman"/>
          <w:sz w:val="28"/>
          <w:szCs w:val="28"/>
          <w:lang w:val="uk-UA"/>
        </w:rPr>
        <w:lastRenderedPageBreak/>
        <w:t>терапевтичні читання: профілактика неінфекційних захворювань на перехресті терапевтичних наук», 21 квітня 2016 р. – Харків. – 2016. – С. 212.</w:t>
      </w:r>
    </w:p>
    <w:p w:rsidR="0013056D" w:rsidRDefault="0013056D" w:rsidP="0013056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w:t>
      </w:r>
      <w:r w:rsidRPr="0013056D">
        <w:rPr>
          <w:rFonts w:ascii="Times New Roman" w:hAnsi="Times New Roman"/>
          <w:sz w:val="28"/>
          <w:szCs w:val="28"/>
          <w:lang w:val="uk-UA"/>
        </w:rPr>
        <w:t>.</w:t>
      </w:r>
      <w:r w:rsidRPr="0013056D">
        <w:rPr>
          <w:rFonts w:ascii="Times New Roman" w:hAnsi="Times New Roman"/>
          <w:sz w:val="28"/>
          <w:szCs w:val="28"/>
          <w:lang w:val="uk-UA"/>
        </w:rPr>
        <w:tab/>
        <w:t>Melenevych A. Ya. IL-18 and IL-10 in patients with occupational COPD, depending on the presence or absence of hypertension / A. Ya. Melenevych // European Respiratory Journal. Матеріали 28-го міжнародного конгресу Європейського респіраторного товариства, 15-19 вересня 2018 р. – Париж. – 2018. – Vol. 52: DOI: 10.1183/13993003.congress-2018. PA4080.</w:t>
      </w:r>
    </w:p>
    <w:p w:rsidR="0013056D" w:rsidRDefault="0013056D" w:rsidP="0013056D">
      <w:pPr>
        <w:spacing w:after="0" w:line="360" w:lineRule="auto"/>
        <w:ind w:firstLine="709"/>
        <w:jc w:val="both"/>
        <w:rPr>
          <w:rFonts w:ascii="Times New Roman" w:hAnsi="Times New Roman"/>
          <w:sz w:val="28"/>
          <w:szCs w:val="28"/>
          <w:lang w:val="uk-UA"/>
        </w:rPr>
      </w:pPr>
      <w:r w:rsidRPr="0013056D">
        <w:rPr>
          <w:rFonts w:ascii="Times New Roman" w:hAnsi="Times New Roman"/>
          <w:sz w:val="28"/>
          <w:szCs w:val="28"/>
          <w:lang w:val="uk-UA"/>
        </w:rPr>
        <w:t>6.</w:t>
      </w:r>
      <w:r w:rsidRPr="0013056D">
        <w:rPr>
          <w:rFonts w:ascii="Times New Roman" w:hAnsi="Times New Roman"/>
          <w:sz w:val="28"/>
          <w:szCs w:val="28"/>
          <w:lang w:val="uk-UA"/>
        </w:rPr>
        <w:tab/>
        <w:t>Меленевич А. Я. Рівень інтерлейкіну-18 та інтерлейкіну-10 за умов коморбідності хронічного обструктивного захворювання легень та гіпертонічної хвороби / А. Я. Меленевич, О. В. Меленевич // Український пульмонологічний журнал. Матеріали І Національного конгресу пульмонологів України, Київ, 18–19 жовтня 2018 р. – 2018. – № 3. Додаток. – С. 73. (Здобувач здійснила обстеження хворих, провела статистичну обробку та аналіз отриманих результатів, оформлення тез).</w:t>
      </w:r>
    </w:p>
    <w:p w:rsidR="00E018FA" w:rsidRDefault="00E018FA" w:rsidP="005003A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br w:type="page"/>
      </w:r>
    </w:p>
    <w:p w:rsidR="00AC5BFB" w:rsidRDefault="00F10AEA" w:rsidP="00BC5419">
      <w:pPr>
        <w:spacing w:after="0" w:line="360" w:lineRule="auto"/>
        <w:jc w:val="center"/>
        <w:rPr>
          <w:rFonts w:ascii="Times New Roman" w:hAnsi="Times New Roman"/>
          <w:sz w:val="28"/>
          <w:szCs w:val="28"/>
          <w:lang w:val="uk-UA"/>
        </w:rPr>
      </w:pPr>
      <w:r>
        <w:rPr>
          <w:rFonts w:ascii="Times New Roman" w:hAnsi="Times New Roman"/>
          <w:sz w:val="28"/>
          <w:szCs w:val="28"/>
          <w:lang w:val="uk-UA"/>
        </w:rPr>
        <w:lastRenderedPageBreak/>
        <w:t>РОЗДІЛ 6. АНАЛІЗ РІВН</w:t>
      </w:r>
      <w:r w:rsidR="00185769">
        <w:rPr>
          <w:rFonts w:ascii="Times New Roman" w:hAnsi="Times New Roman"/>
          <w:sz w:val="28"/>
          <w:szCs w:val="28"/>
          <w:lang w:val="uk-UA"/>
        </w:rPr>
        <w:t>ЕЙ</w:t>
      </w:r>
      <w:r w:rsidRPr="00AC5BFB">
        <w:rPr>
          <w:rFonts w:ascii="Times New Roman" w:hAnsi="Times New Roman"/>
          <w:sz w:val="28"/>
          <w:szCs w:val="28"/>
          <w:lang w:val="uk-UA"/>
        </w:rPr>
        <w:t xml:space="preserve"> </w:t>
      </w:r>
      <w:r w:rsidR="00AC5BFB" w:rsidRPr="00AC5BFB">
        <w:rPr>
          <w:rFonts w:ascii="Times New Roman" w:hAnsi="Times New Roman"/>
          <w:sz w:val="28"/>
          <w:szCs w:val="28"/>
          <w:lang w:val="uk-UA"/>
        </w:rPr>
        <w:t>СПІВВІДНОШЕННЯ ІЛ-18/ІЛ-10 В ЗАЛЕЖНОСТІ ВІД ОСОБЛИВОСТЕЙ КЛІНІЧНОГО ПЕРЕБІГУ ЗАХВОРЮВАННЯ, ТОЛЕРАНТНОСТІ ДО ФІЗИЧНИХ НАВАНТАЖЕНЬ, ЯКОСТІ ЖИТТЯ ТА ПОКАЗНИКІВ СТРУКТУРНО-ФУНКЦІОНАЛЬНОГО СТАНУ СЕРЦЯ ХВОРИХ НА ХРОНІЧНЕ ОБСТРУКТИВНЕ ЗАХВОРЮВАННЯ ЛЕГЕНЬ ІЗ СУПУТНЬОЮ ГІПЕРТОНІЧНОЮ ХВОРОБОЮ</w:t>
      </w:r>
    </w:p>
    <w:p w:rsidR="00BC5419" w:rsidRDefault="00BC5419" w:rsidP="00AC5BFB">
      <w:pPr>
        <w:spacing w:after="0" w:line="360" w:lineRule="auto"/>
        <w:ind w:firstLine="709"/>
        <w:jc w:val="both"/>
        <w:rPr>
          <w:rFonts w:ascii="Times New Roman" w:hAnsi="Times New Roman"/>
          <w:sz w:val="28"/>
          <w:szCs w:val="28"/>
          <w:lang w:val="uk-UA"/>
        </w:rPr>
      </w:pPr>
    </w:p>
    <w:p w:rsidR="00F512ED" w:rsidRDefault="00C20F2A" w:rsidP="009C03C8">
      <w:pPr>
        <w:spacing w:after="0" w:line="360" w:lineRule="auto"/>
        <w:ind w:firstLine="709"/>
        <w:jc w:val="both"/>
        <w:rPr>
          <w:rFonts w:ascii="Times New Roman" w:hAnsi="Times New Roman"/>
          <w:sz w:val="28"/>
          <w:szCs w:val="28"/>
          <w:lang w:val="uk-UA"/>
        </w:rPr>
      </w:pPr>
      <w:r w:rsidRPr="00C20F2A">
        <w:rPr>
          <w:rFonts w:ascii="Times New Roman" w:hAnsi="Times New Roman"/>
          <w:sz w:val="28"/>
          <w:szCs w:val="28"/>
          <w:lang w:val="uk-UA"/>
        </w:rPr>
        <w:t xml:space="preserve">Для відображення балансу про- та протизапальної ланки розраховано співвідношення ІЛ-18/ІЛ-10, </w:t>
      </w:r>
      <w:r w:rsidR="001D29D5">
        <w:rPr>
          <w:rFonts w:ascii="Times New Roman" w:hAnsi="Times New Roman"/>
          <w:sz w:val="28"/>
          <w:szCs w:val="28"/>
          <w:lang w:val="uk-UA"/>
        </w:rPr>
        <w:t>яке</w:t>
      </w:r>
      <w:r w:rsidRPr="00C20F2A">
        <w:rPr>
          <w:rFonts w:ascii="Times New Roman" w:hAnsi="Times New Roman"/>
          <w:sz w:val="28"/>
          <w:szCs w:val="28"/>
          <w:lang w:val="uk-UA"/>
        </w:rPr>
        <w:t xml:space="preserve"> було </w:t>
      </w:r>
      <w:r w:rsidR="001D29D5">
        <w:rPr>
          <w:rFonts w:ascii="Times New Roman" w:hAnsi="Times New Roman"/>
          <w:sz w:val="28"/>
          <w:szCs w:val="28"/>
          <w:lang w:val="uk-UA"/>
        </w:rPr>
        <w:t>вірогідно</w:t>
      </w:r>
      <w:r w:rsidR="00EB09BC">
        <w:rPr>
          <w:rFonts w:ascii="Times New Roman" w:hAnsi="Times New Roman"/>
          <w:sz w:val="28"/>
          <w:szCs w:val="28"/>
          <w:lang w:val="uk-UA"/>
        </w:rPr>
        <w:t xml:space="preserve"> </w:t>
      </w:r>
      <w:r w:rsidR="00EB09BC" w:rsidRPr="00EB09BC">
        <w:rPr>
          <w:rFonts w:ascii="Times New Roman" w:hAnsi="Times New Roman"/>
          <w:sz w:val="28"/>
          <w:szCs w:val="28"/>
          <w:lang w:val="uk-UA"/>
        </w:rPr>
        <w:t>(р&lt;0,05)</w:t>
      </w:r>
      <w:r w:rsidRPr="00C20F2A">
        <w:rPr>
          <w:rFonts w:ascii="Times New Roman" w:hAnsi="Times New Roman"/>
          <w:sz w:val="28"/>
          <w:szCs w:val="28"/>
          <w:lang w:val="uk-UA"/>
        </w:rPr>
        <w:t xml:space="preserve"> </w:t>
      </w:r>
      <w:r w:rsidR="001D29D5">
        <w:rPr>
          <w:rFonts w:ascii="Times New Roman" w:hAnsi="Times New Roman"/>
          <w:sz w:val="28"/>
          <w:szCs w:val="28"/>
          <w:lang w:val="uk-UA"/>
        </w:rPr>
        <w:t xml:space="preserve">вищим </w:t>
      </w:r>
      <w:r w:rsidR="00EB09BC" w:rsidRPr="00EB09BC">
        <w:rPr>
          <w:rFonts w:ascii="Times New Roman" w:hAnsi="Times New Roman"/>
          <w:sz w:val="28"/>
          <w:szCs w:val="28"/>
          <w:lang w:val="uk-UA"/>
        </w:rPr>
        <w:t>у всіх обстежених пацієнтів порівняно до групи практично здорових</w:t>
      </w:r>
      <w:r w:rsidR="00EB09BC">
        <w:rPr>
          <w:rFonts w:ascii="Times New Roman" w:hAnsi="Times New Roman"/>
          <w:sz w:val="28"/>
          <w:szCs w:val="28"/>
          <w:lang w:val="uk-UA"/>
        </w:rPr>
        <w:t xml:space="preserve"> </w:t>
      </w:r>
      <w:r w:rsidR="00EB09BC" w:rsidRPr="00EB09BC">
        <w:rPr>
          <w:rFonts w:ascii="Times New Roman" w:hAnsi="Times New Roman"/>
          <w:sz w:val="28"/>
          <w:szCs w:val="28"/>
          <w:lang w:val="uk-UA"/>
        </w:rPr>
        <w:t xml:space="preserve">(табл. </w:t>
      </w:r>
      <w:r w:rsidR="00870643" w:rsidRPr="009A35E1">
        <w:rPr>
          <w:rFonts w:ascii="Times New Roman" w:hAnsi="Times New Roman"/>
          <w:sz w:val="28"/>
          <w:szCs w:val="28"/>
          <w:lang w:val="uk-UA"/>
        </w:rPr>
        <w:t>6</w:t>
      </w:r>
      <w:r w:rsidR="00EB09BC" w:rsidRPr="00EB09BC">
        <w:rPr>
          <w:rFonts w:ascii="Times New Roman" w:hAnsi="Times New Roman"/>
          <w:sz w:val="28"/>
          <w:szCs w:val="28"/>
          <w:lang w:val="uk-UA"/>
        </w:rPr>
        <w:t>.</w:t>
      </w:r>
      <w:r w:rsidR="00F512ED">
        <w:rPr>
          <w:rFonts w:ascii="Times New Roman" w:hAnsi="Times New Roman"/>
          <w:sz w:val="28"/>
          <w:szCs w:val="28"/>
          <w:lang w:val="uk-UA"/>
        </w:rPr>
        <w:t>1</w:t>
      </w:r>
      <w:r w:rsidR="00EB09BC" w:rsidRPr="00EB09BC">
        <w:rPr>
          <w:rFonts w:ascii="Times New Roman" w:hAnsi="Times New Roman"/>
          <w:sz w:val="28"/>
          <w:szCs w:val="28"/>
          <w:lang w:val="uk-UA"/>
        </w:rPr>
        <w:t>). Між групами ХОЗЛ у поєднанні з ГХ та ізольованим ХОЗЛ за рівнем співвідношення ІЛ-18/ІЛ-10 достовірних відмінностей не було встановлено (р=0,57), однак спостерігалась тенденція до зростання показника у хворих із коморбідною патологією</w:t>
      </w:r>
      <w:r w:rsidR="005A507F">
        <w:rPr>
          <w:rFonts w:ascii="Times New Roman" w:hAnsi="Times New Roman"/>
          <w:sz w:val="28"/>
          <w:szCs w:val="28"/>
          <w:lang w:val="uk-UA"/>
        </w:rPr>
        <w:t xml:space="preserve"> (</w:t>
      </w:r>
      <w:r w:rsidR="00477646">
        <w:rPr>
          <w:rFonts w:ascii="Times New Roman" w:hAnsi="Times New Roman"/>
          <w:sz w:val="28"/>
          <w:szCs w:val="28"/>
          <w:lang w:val="uk-UA"/>
        </w:rPr>
        <w:t>рис</w:t>
      </w:r>
      <w:r w:rsidR="005A507F">
        <w:rPr>
          <w:rFonts w:ascii="Times New Roman" w:hAnsi="Times New Roman"/>
          <w:sz w:val="28"/>
          <w:szCs w:val="28"/>
          <w:lang w:val="uk-UA"/>
        </w:rPr>
        <w:t>.</w:t>
      </w:r>
      <w:r w:rsidR="00F512ED">
        <w:rPr>
          <w:rFonts w:ascii="Times New Roman" w:hAnsi="Times New Roman"/>
          <w:sz w:val="28"/>
          <w:szCs w:val="28"/>
          <w:lang w:val="uk-UA"/>
        </w:rPr>
        <w:t xml:space="preserve"> </w:t>
      </w:r>
      <w:r w:rsidR="00870643">
        <w:rPr>
          <w:rFonts w:ascii="Times New Roman" w:hAnsi="Times New Roman"/>
          <w:sz w:val="28"/>
          <w:szCs w:val="28"/>
          <w:lang w:val="en-US"/>
        </w:rPr>
        <w:t>6</w:t>
      </w:r>
      <w:r w:rsidR="00F512ED">
        <w:rPr>
          <w:rFonts w:ascii="Times New Roman" w:hAnsi="Times New Roman"/>
          <w:sz w:val="28"/>
          <w:szCs w:val="28"/>
          <w:lang w:val="uk-UA"/>
        </w:rPr>
        <w:t>.1</w:t>
      </w:r>
      <w:r w:rsidR="005A507F">
        <w:rPr>
          <w:rFonts w:ascii="Times New Roman" w:hAnsi="Times New Roman"/>
          <w:sz w:val="28"/>
          <w:szCs w:val="28"/>
          <w:lang w:val="uk-UA"/>
        </w:rPr>
        <w:t>)</w:t>
      </w:r>
      <w:r w:rsidR="00F512ED">
        <w:rPr>
          <w:rFonts w:ascii="Times New Roman" w:hAnsi="Times New Roman"/>
          <w:sz w:val="28"/>
          <w:szCs w:val="28"/>
          <w:lang w:val="uk-UA"/>
        </w:rPr>
        <w:t>.</w:t>
      </w:r>
    </w:p>
    <w:p w:rsidR="001D29D5" w:rsidRPr="00616171" w:rsidRDefault="001D29D5" w:rsidP="001D29D5">
      <w:pPr>
        <w:spacing w:after="0" w:line="360" w:lineRule="auto"/>
        <w:ind w:firstLine="709"/>
        <w:jc w:val="right"/>
        <w:rPr>
          <w:rFonts w:ascii="Times New Roman" w:hAnsi="Times New Roman"/>
          <w:i/>
          <w:sz w:val="28"/>
          <w:szCs w:val="28"/>
          <w:lang w:val="uk-UA"/>
        </w:rPr>
      </w:pPr>
      <w:r w:rsidRPr="00616171">
        <w:rPr>
          <w:rFonts w:ascii="Times New Roman" w:hAnsi="Times New Roman"/>
          <w:i/>
          <w:sz w:val="28"/>
          <w:szCs w:val="28"/>
          <w:lang w:val="uk-UA"/>
        </w:rPr>
        <w:t xml:space="preserve">Таблиця </w:t>
      </w:r>
      <w:r w:rsidR="00744E73" w:rsidRPr="00616171">
        <w:rPr>
          <w:rFonts w:ascii="Times New Roman" w:hAnsi="Times New Roman"/>
          <w:i/>
          <w:sz w:val="28"/>
          <w:szCs w:val="28"/>
          <w:lang w:val="uk-UA"/>
        </w:rPr>
        <w:t>6</w:t>
      </w:r>
      <w:r w:rsidRPr="00616171">
        <w:rPr>
          <w:rFonts w:ascii="Times New Roman" w:hAnsi="Times New Roman"/>
          <w:i/>
          <w:sz w:val="28"/>
          <w:szCs w:val="28"/>
          <w:lang w:val="uk-UA"/>
        </w:rPr>
        <w:t>.</w:t>
      </w:r>
      <w:r w:rsidR="00F512ED" w:rsidRPr="00616171">
        <w:rPr>
          <w:rFonts w:ascii="Times New Roman" w:hAnsi="Times New Roman"/>
          <w:i/>
          <w:sz w:val="28"/>
          <w:szCs w:val="28"/>
          <w:lang w:val="uk-UA"/>
        </w:rPr>
        <w:t>1</w:t>
      </w:r>
    </w:p>
    <w:p w:rsidR="0057335E" w:rsidRPr="00477646" w:rsidRDefault="001D29D5" w:rsidP="001D29D5">
      <w:pPr>
        <w:spacing w:after="0" w:line="360" w:lineRule="auto"/>
        <w:ind w:firstLine="709"/>
        <w:jc w:val="center"/>
        <w:rPr>
          <w:rFonts w:ascii="Times New Roman" w:hAnsi="Times New Roman"/>
          <w:b/>
          <w:sz w:val="28"/>
          <w:szCs w:val="28"/>
          <w:lang w:val="uk-UA"/>
        </w:rPr>
      </w:pPr>
      <w:r w:rsidRPr="00477646">
        <w:rPr>
          <w:rFonts w:ascii="Times New Roman" w:hAnsi="Times New Roman"/>
          <w:b/>
          <w:sz w:val="28"/>
          <w:szCs w:val="28"/>
          <w:lang w:val="uk-UA"/>
        </w:rPr>
        <w:t>Рівні співвідношення ІЛ-18/ІЛ-10 у обстежених пацієнтів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4"/>
        <w:gridCol w:w="2463"/>
        <w:gridCol w:w="2463"/>
        <w:gridCol w:w="2463"/>
      </w:tblGrid>
      <w:tr w:rsidR="00902741" w:rsidRPr="001F6FA8" w:rsidTr="001A5D65">
        <w:trPr>
          <w:cantSplit/>
          <w:trHeight w:val="1134"/>
        </w:trPr>
        <w:tc>
          <w:tcPr>
            <w:tcW w:w="1250" w:type="pct"/>
            <w:shd w:val="clear" w:color="auto" w:fill="auto"/>
          </w:tcPr>
          <w:p w:rsidR="00902741" w:rsidRPr="001F6FA8" w:rsidRDefault="00902741" w:rsidP="00C20F2A">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Показник</w:t>
            </w:r>
          </w:p>
        </w:tc>
        <w:tc>
          <w:tcPr>
            <w:tcW w:w="1250" w:type="pct"/>
            <w:shd w:val="clear" w:color="auto" w:fill="auto"/>
          </w:tcPr>
          <w:p w:rsidR="00902741" w:rsidRPr="001F6FA8" w:rsidRDefault="00902741" w:rsidP="00C20F2A">
            <w:pPr>
              <w:spacing w:after="0" w:line="360" w:lineRule="auto"/>
              <w:jc w:val="center"/>
              <w:rPr>
                <w:rFonts w:ascii="Times New Roman" w:hAnsi="Times New Roman" w:cs="Times New Roman"/>
                <w:color w:val="000000"/>
                <w:sz w:val="28"/>
                <w:szCs w:val="28"/>
              </w:rPr>
            </w:pPr>
            <w:r w:rsidRPr="001F6FA8">
              <w:rPr>
                <w:rFonts w:ascii="Times New Roman" w:hAnsi="Times New Roman" w:cs="Times New Roman"/>
                <w:color w:val="000000"/>
                <w:sz w:val="28"/>
                <w:szCs w:val="28"/>
                <w:lang w:val="uk-UA"/>
              </w:rPr>
              <w:t>Група контролю</w:t>
            </w:r>
            <w:r>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uk-UA"/>
              </w:rPr>
              <w:t>(практично здорові)</w:t>
            </w:r>
            <w:r>
              <w:rPr>
                <w:rFonts w:ascii="Times New Roman" w:hAnsi="Times New Roman" w:cs="Times New Roman"/>
                <w:color w:val="000000"/>
                <w:sz w:val="28"/>
                <w:szCs w:val="28"/>
                <w:lang w:val="uk-UA"/>
              </w:rPr>
              <w:t xml:space="preserve"> </w:t>
            </w:r>
            <w:r w:rsidRPr="001F6FA8">
              <w:rPr>
                <w:rFonts w:ascii="Times New Roman" w:hAnsi="Times New Roman" w:cs="Times New Roman"/>
                <w:color w:val="000000"/>
                <w:sz w:val="28"/>
                <w:szCs w:val="28"/>
                <w:lang w:val="en-US"/>
              </w:rPr>
              <w:t>n</w:t>
            </w:r>
            <w:r w:rsidRPr="001F6FA8">
              <w:rPr>
                <w:rFonts w:ascii="Times New Roman" w:hAnsi="Times New Roman" w:cs="Times New Roman"/>
                <w:color w:val="000000"/>
                <w:sz w:val="28"/>
                <w:szCs w:val="28"/>
              </w:rPr>
              <w:t>=20</w:t>
            </w:r>
          </w:p>
        </w:tc>
        <w:tc>
          <w:tcPr>
            <w:tcW w:w="1250" w:type="pct"/>
            <w:shd w:val="clear" w:color="auto" w:fill="auto"/>
          </w:tcPr>
          <w:p w:rsidR="00902741" w:rsidRDefault="00902741" w:rsidP="00C20F2A">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Основна група (ХОЗЛ+ГХ)</w:t>
            </w:r>
          </w:p>
          <w:p w:rsidR="00902741" w:rsidRPr="001F6FA8" w:rsidRDefault="00902741" w:rsidP="00C20F2A">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en-US"/>
              </w:rPr>
              <w:t>n</w:t>
            </w:r>
            <w:r w:rsidRPr="001F6FA8">
              <w:rPr>
                <w:rFonts w:ascii="Times New Roman" w:hAnsi="Times New Roman" w:cs="Times New Roman"/>
                <w:color w:val="000000"/>
                <w:sz w:val="28"/>
                <w:szCs w:val="28"/>
              </w:rPr>
              <w:t>=6</w:t>
            </w:r>
            <w:r w:rsidRPr="001F6FA8">
              <w:rPr>
                <w:rFonts w:ascii="Times New Roman" w:hAnsi="Times New Roman" w:cs="Times New Roman"/>
                <w:color w:val="000000"/>
                <w:sz w:val="28"/>
                <w:szCs w:val="28"/>
                <w:lang w:val="uk-UA"/>
              </w:rPr>
              <w:t>9</w:t>
            </w:r>
          </w:p>
        </w:tc>
        <w:tc>
          <w:tcPr>
            <w:tcW w:w="1250" w:type="pct"/>
            <w:shd w:val="clear" w:color="auto" w:fill="auto"/>
          </w:tcPr>
          <w:p w:rsidR="00902741" w:rsidRDefault="00902741" w:rsidP="00C20F2A">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uk-UA"/>
              </w:rPr>
              <w:t>Група порівняння (ХОЗЛ)</w:t>
            </w:r>
          </w:p>
          <w:p w:rsidR="00902741" w:rsidRPr="001F6FA8" w:rsidRDefault="00902741" w:rsidP="00C20F2A">
            <w:pPr>
              <w:spacing w:after="0" w:line="360" w:lineRule="auto"/>
              <w:jc w:val="center"/>
              <w:rPr>
                <w:rFonts w:ascii="Times New Roman" w:hAnsi="Times New Roman" w:cs="Times New Roman"/>
                <w:color w:val="000000"/>
                <w:sz w:val="28"/>
                <w:szCs w:val="28"/>
                <w:lang w:val="uk-UA"/>
              </w:rPr>
            </w:pPr>
            <w:r w:rsidRPr="001F6FA8">
              <w:rPr>
                <w:rFonts w:ascii="Times New Roman" w:hAnsi="Times New Roman" w:cs="Times New Roman"/>
                <w:color w:val="000000"/>
                <w:sz w:val="28"/>
                <w:szCs w:val="28"/>
                <w:lang w:val="en-US"/>
              </w:rPr>
              <w:t>n=</w:t>
            </w:r>
            <w:r w:rsidRPr="001F6FA8">
              <w:rPr>
                <w:rFonts w:ascii="Times New Roman" w:hAnsi="Times New Roman" w:cs="Times New Roman"/>
                <w:color w:val="000000"/>
                <w:sz w:val="28"/>
                <w:szCs w:val="28"/>
                <w:lang w:val="uk-UA"/>
              </w:rPr>
              <w:t>31</w:t>
            </w:r>
          </w:p>
        </w:tc>
      </w:tr>
      <w:tr w:rsidR="00902741" w:rsidRPr="001F6FA8" w:rsidTr="001A5D65">
        <w:tc>
          <w:tcPr>
            <w:tcW w:w="1250" w:type="pct"/>
            <w:shd w:val="clear" w:color="auto" w:fill="auto"/>
            <w:tcMar>
              <w:left w:w="28" w:type="dxa"/>
              <w:right w:w="28" w:type="dxa"/>
            </w:tcMar>
          </w:tcPr>
          <w:p w:rsidR="00902741" w:rsidRPr="001F6FA8" w:rsidRDefault="00902741" w:rsidP="00C20F2A">
            <w:pPr>
              <w:spacing w:after="0" w:line="360" w:lineRule="auto"/>
              <w:jc w:val="center"/>
              <w:rPr>
                <w:rFonts w:ascii="Times New Roman" w:hAnsi="Times New Roman" w:cs="Times New Roman"/>
                <w:color w:val="000000"/>
                <w:sz w:val="28"/>
                <w:szCs w:val="28"/>
                <w:lang w:val="uk-UA"/>
              </w:rPr>
            </w:pPr>
            <w:r w:rsidRPr="008E3DD7">
              <w:rPr>
                <w:rFonts w:ascii="Times New Roman" w:eastAsia="Times New Roman" w:hAnsi="Times New Roman" w:cs="Times New Roman"/>
                <w:color w:val="000000" w:themeColor="text1"/>
                <w:sz w:val="28"/>
                <w:szCs w:val="28"/>
                <w:lang w:val="uk-UA"/>
              </w:rPr>
              <w:t>ІЛ-18/ІЛ-10</w:t>
            </w:r>
          </w:p>
        </w:tc>
        <w:tc>
          <w:tcPr>
            <w:tcW w:w="1250" w:type="pct"/>
            <w:shd w:val="clear" w:color="auto" w:fill="auto"/>
            <w:tcMar>
              <w:left w:w="28" w:type="dxa"/>
              <w:right w:w="28" w:type="dxa"/>
            </w:tcMar>
          </w:tcPr>
          <w:p w:rsidR="00902741" w:rsidRPr="001F6FA8" w:rsidRDefault="00C20F2A" w:rsidP="00C20F2A">
            <w:pPr>
              <w:spacing w:after="0" w:line="360" w:lineRule="auto"/>
              <w:jc w:val="center"/>
              <w:rPr>
                <w:rFonts w:ascii="Times New Roman" w:hAnsi="Times New Roman" w:cs="Times New Roman"/>
                <w:color w:val="000000"/>
                <w:sz w:val="28"/>
                <w:szCs w:val="28"/>
                <w:lang w:val="uk-UA"/>
              </w:rPr>
            </w:pPr>
            <w:r w:rsidRPr="00C20F2A">
              <w:rPr>
                <w:rFonts w:ascii="Times New Roman" w:hAnsi="Times New Roman" w:cs="Times New Roman"/>
                <w:color w:val="000000"/>
                <w:sz w:val="28"/>
                <w:szCs w:val="28"/>
                <w:lang w:val="uk-UA"/>
              </w:rPr>
              <w:t>4,36 (3,98; 6,10)</w:t>
            </w:r>
          </w:p>
        </w:tc>
        <w:tc>
          <w:tcPr>
            <w:tcW w:w="1250" w:type="pct"/>
            <w:shd w:val="clear" w:color="auto" w:fill="auto"/>
            <w:tcMar>
              <w:left w:w="28" w:type="dxa"/>
              <w:right w:w="28" w:type="dxa"/>
            </w:tcMar>
          </w:tcPr>
          <w:p w:rsidR="00902741" w:rsidRPr="001F6FA8" w:rsidRDefault="00C20F2A" w:rsidP="00C20F2A">
            <w:pPr>
              <w:spacing w:after="0" w:line="360" w:lineRule="auto"/>
              <w:ind w:left="116"/>
              <w:jc w:val="center"/>
              <w:rPr>
                <w:rFonts w:ascii="Times New Roman" w:hAnsi="Times New Roman" w:cs="Times New Roman"/>
                <w:color w:val="000000"/>
                <w:sz w:val="28"/>
                <w:szCs w:val="28"/>
                <w:lang w:val="uk-UA"/>
              </w:rPr>
            </w:pPr>
            <w:r w:rsidRPr="00C20F2A">
              <w:rPr>
                <w:rFonts w:ascii="Times New Roman" w:hAnsi="Times New Roman" w:cs="Times New Roman"/>
                <w:color w:val="000000"/>
                <w:sz w:val="28"/>
                <w:szCs w:val="28"/>
                <w:lang w:val="uk-UA"/>
              </w:rPr>
              <w:t>40,23 (20,67; 66,11)*</w:t>
            </w:r>
          </w:p>
        </w:tc>
        <w:tc>
          <w:tcPr>
            <w:tcW w:w="1250" w:type="pct"/>
            <w:shd w:val="clear" w:color="auto" w:fill="auto"/>
            <w:tcMar>
              <w:left w:w="28" w:type="dxa"/>
              <w:right w:w="28" w:type="dxa"/>
            </w:tcMar>
          </w:tcPr>
          <w:p w:rsidR="00902741" w:rsidRPr="001F6FA8" w:rsidRDefault="00C20F2A" w:rsidP="00C20F2A">
            <w:pPr>
              <w:spacing w:after="0" w:line="360" w:lineRule="auto"/>
              <w:jc w:val="center"/>
              <w:rPr>
                <w:rFonts w:ascii="Times New Roman" w:hAnsi="Times New Roman" w:cs="Times New Roman"/>
                <w:color w:val="000000"/>
                <w:sz w:val="28"/>
                <w:szCs w:val="28"/>
                <w:lang w:val="uk-UA"/>
              </w:rPr>
            </w:pPr>
            <w:r w:rsidRPr="00C20F2A">
              <w:rPr>
                <w:rFonts w:ascii="Times New Roman" w:hAnsi="Times New Roman" w:cs="Times New Roman"/>
                <w:color w:val="000000"/>
                <w:sz w:val="28"/>
                <w:szCs w:val="28"/>
                <w:lang w:val="uk-UA"/>
              </w:rPr>
              <w:t>35,92 (20,30; 56,87)*</w:t>
            </w:r>
          </w:p>
        </w:tc>
      </w:tr>
    </w:tbl>
    <w:p w:rsidR="00902741" w:rsidRPr="001B5ECD" w:rsidRDefault="001D29D5" w:rsidP="00A942F6">
      <w:pPr>
        <w:spacing w:after="0" w:line="360" w:lineRule="auto"/>
        <w:ind w:firstLine="709"/>
        <w:jc w:val="both"/>
        <w:rPr>
          <w:rFonts w:ascii="Times New Roman" w:hAnsi="Times New Roman" w:cs="Times New Roman"/>
          <w:color w:val="000000"/>
          <w:sz w:val="28"/>
          <w:szCs w:val="28"/>
        </w:rPr>
      </w:pPr>
      <w:r w:rsidRPr="00ED4983">
        <w:rPr>
          <w:rFonts w:ascii="Times New Roman" w:hAnsi="Times New Roman" w:cs="Times New Roman"/>
          <w:color w:val="000000"/>
          <w:sz w:val="28"/>
          <w:szCs w:val="28"/>
          <w:lang w:val="uk-UA"/>
        </w:rPr>
        <w:t>Примітка. Різниця статистично значуща (р&lt;0,05): * - щодо показників групи контролю.</w:t>
      </w:r>
    </w:p>
    <w:p w:rsidR="00ED4983" w:rsidRPr="001B5ECD" w:rsidRDefault="00ED4983" w:rsidP="00A942F6">
      <w:pPr>
        <w:spacing w:after="0" w:line="360" w:lineRule="auto"/>
        <w:ind w:firstLine="709"/>
        <w:jc w:val="both"/>
        <w:rPr>
          <w:rFonts w:ascii="Times New Roman" w:hAnsi="Times New Roman" w:cs="Times New Roman"/>
          <w:color w:val="000000"/>
          <w:sz w:val="28"/>
          <w:szCs w:val="28"/>
        </w:rPr>
      </w:pPr>
    </w:p>
    <w:p w:rsidR="005A507F" w:rsidRPr="001B5ECD" w:rsidRDefault="005B36F8" w:rsidP="00A942F6">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Ми проаналізували </w:t>
      </w:r>
      <w:r w:rsidR="00FE03D4">
        <w:rPr>
          <w:rFonts w:ascii="Times New Roman" w:hAnsi="Times New Roman"/>
          <w:sz w:val="28"/>
          <w:szCs w:val="28"/>
          <w:lang w:val="uk-UA"/>
        </w:rPr>
        <w:t>структурно-функціональні</w:t>
      </w:r>
      <w:r w:rsidR="00FE03D4" w:rsidRPr="00FE03D4">
        <w:rPr>
          <w:rFonts w:ascii="Times New Roman" w:hAnsi="Times New Roman"/>
          <w:sz w:val="28"/>
          <w:szCs w:val="28"/>
          <w:lang w:val="uk-UA"/>
        </w:rPr>
        <w:t xml:space="preserve"> </w:t>
      </w:r>
      <w:r w:rsidR="00FE03D4">
        <w:rPr>
          <w:rFonts w:ascii="Times New Roman" w:hAnsi="Times New Roman"/>
          <w:sz w:val="28"/>
          <w:szCs w:val="28"/>
          <w:lang w:val="uk-UA"/>
        </w:rPr>
        <w:t xml:space="preserve">параметри </w:t>
      </w:r>
      <w:r w:rsidR="00FE03D4" w:rsidRPr="00FE03D4">
        <w:rPr>
          <w:rFonts w:ascii="Times New Roman" w:hAnsi="Times New Roman"/>
          <w:sz w:val="28"/>
          <w:szCs w:val="28"/>
          <w:lang w:val="uk-UA"/>
        </w:rPr>
        <w:t>міокарда</w:t>
      </w:r>
      <w:r>
        <w:rPr>
          <w:rFonts w:ascii="Times New Roman" w:hAnsi="Times New Roman"/>
          <w:sz w:val="28"/>
          <w:szCs w:val="28"/>
          <w:lang w:val="uk-UA"/>
        </w:rPr>
        <w:t xml:space="preserve">, а також </w:t>
      </w:r>
      <w:r w:rsidR="00E61423" w:rsidRPr="00E61423">
        <w:rPr>
          <w:rFonts w:ascii="Times New Roman" w:hAnsi="Times New Roman"/>
          <w:sz w:val="28"/>
          <w:szCs w:val="28"/>
          <w:lang w:val="uk-UA"/>
        </w:rPr>
        <w:t>ЯЖ</w:t>
      </w:r>
      <w:r>
        <w:rPr>
          <w:rFonts w:ascii="Times New Roman" w:hAnsi="Times New Roman"/>
          <w:sz w:val="28"/>
          <w:szCs w:val="28"/>
          <w:lang w:val="uk-UA"/>
        </w:rPr>
        <w:t xml:space="preserve"> обстежених пацієнтів в залежності від рівней співвідношення </w:t>
      </w:r>
      <w:r w:rsidRPr="005B36F8">
        <w:rPr>
          <w:rFonts w:ascii="Times New Roman" w:hAnsi="Times New Roman"/>
          <w:sz w:val="28"/>
          <w:szCs w:val="28"/>
          <w:lang w:val="uk-UA"/>
        </w:rPr>
        <w:t>ІЛ-18/ІЛ-10</w:t>
      </w:r>
      <w:r>
        <w:rPr>
          <w:rFonts w:ascii="Times New Roman" w:hAnsi="Times New Roman"/>
          <w:sz w:val="28"/>
          <w:szCs w:val="28"/>
          <w:lang w:val="uk-UA"/>
        </w:rPr>
        <w:t xml:space="preserve">. Для цього хворі основної групи та групи порівняння були розподілені на тертілі за </w:t>
      </w:r>
      <w:r w:rsidRPr="005B36F8">
        <w:rPr>
          <w:rFonts w:ascii="Times New Roman" w:hAnsi="Times New Roman"/>
          <w:sz w:val="28"/>
          <w:szCs w:val="28"/>
          <w:lang w:val="uk-UA"/>
        </w:rPr>
        <w:t>рівнем цього показника</w:t>
      </w:r>
      <w:r>
        <w:rPr>
          <w:rFonts w:ascii="Times New Roman" w:hAnsi="Times New Roman"/>
          <w:sz w:val="28"/>
          <w:szCs w:val="28"/>
          <w:lang w:val="uk-UA"/>
        </w:rPr>
        <w:t>.</w:t>
      </w:r>
    </w:p>
    <w:p w:rsidR="00ED4983" w:rsidRPr="001B5ECD" w:rsidRDefault="00ED4983" w:rsidP="00A942F6">
      <w:pPr>
        <w:spacing w:after="0" w:line="360" w:lineRule="auto"/>
        <w:ind w:firstLine="709"/>
        <w:jc w:val="both"/>
        <w:rPr>
          <w:rFonts w:ascii="Times New Roman" w:hAnsi="Times New Roman"/>
          <w:sz w:val="28"/>
          <w:szCs w:val="28"/>
        </w:rPr>
      </w:pPr>
    </w:p>
    <w:p w:rsidR="005B36F8" w:rsidRDefault="005B36F8" w:rsidP="00A942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В основній групі (ХОЗЛ+ГХ) було встановлено</w:t>
      </w:r>
      <w:r w:rsidR="00744E73" w:rsidRPr="00744E73">
        <w:rPr>
          <w:rFonts w:ascii="Times New Roman" w:hAnsi="Times New Roman"/>
          <w:sz w:val="28"/>
          <w:szCs w:val="28"/>
        </w:rPr>
        <w:t xml:space="preserve"> </w:t>
      </w:r>
      <w:r w:rsidR="00744E73">
        <w:rPr>
          <w:rFonts w:ascii="Times New Roman" w:hAnsi="Times New Roman"/>
          <w:sz w:val="28"/>
          <w:szCs w:val="28"/>
          <w:lang w:val="uk-UA"/>
        </w:rPr>
        <w:t>(табл. 6.</w:t>
      </w:r>
      <w:r w:rsidR="00744E73" w:rsidRPr="00ED4983">
        <w:rPr>
          <w:rFonts w:ascii="Times New Roman" w:hAnsi="Times New Roman"/>
          <w:sz w:val="28"/>
          <w:szCs w:val="28"/>
        </w:rPr>
        <w:t>2</w:t>
      </w:r>
      <w:r w:rsidR="00744E73">
        <w:rPr>
          <w:rFonts w:ascii="Times New Roman" w:hAnsi="Times New Roman"/>
          <w:sz w:val="28"/>
          <w:szCs w:val="28"/>
          <w:lang w:val="uk-UA"/>
        </w:rPr>
        <w:t>)</w:t>
      </w:r>
      <w:r>
        <w:rPr>
          <w:rFonts w:ascii="Times New Roman" w:hAnsi="Times New Roman"/>
          <w:sz w:val="28"/>
          <w:szCs w:val="28"/>
          <w:lang w:val="uk-UA"/>
        </w:rPr>
        <w:t>:</w:t>
      </w:r>
    </w:p>
    <w:p w:rsidR="00E028AF" w:rsidRPr="00982E10" w:rsidRDefault="00E028AF" w:rsidP="00E028AF">
      <w:pPr>
        <w:pStyle w:val="a3"/>
        <w:numPr>
          <w:ilvl w:val="0"/>
          <w:numId w:val="24"/>
        </w:numPr>
        <w:spacing w:after="0" w:line="360" w:lineRule="auto"/>
        <w:ind w:left="0" w:firstLine="0"/>
        <w:jc w:val="both"/>
        <w:rPr>
          <w:rFonts w:ascii="Times New Roman" w:eastAsia="Times New Roman" w:hAnsi="Times New Roman" w:cs="Times New Roman"/>
          <w:sz w:val="28"/>
          <w:szCs w:val="28"/>
          <w:lang w:val="uk-UA"/>
        </w:rPr>
      </w:pPr>
      <w:r w:rsidRPr="00982E10">
        <w:rPr>
          <w:rFonts w:ascii="Times New Roman" w:eastAsia="Times New Roman" w:hAnsi="Times New Roman" w:cs="Times New Roman"/>
          <w:color w:val="000000" w:themeColor="text1"/>
          <w:sz w:val="28"/>
          <w:szCs w:val="28"/>
          <w:lang w:val="uk-UA"/>
        </w:rPr>
        <w:t>тенденцію до меншої тривалості контакту з пилом на виробництві до появи перших ознак захворювання</w:t>
      </w:r>
      <w:r>
        <w:rPr>
          <w:rFonts w:ascii="Times New Roman" w:eastAsia="Times New Roman" w:hAnsi="Times New Roman" w:cs="Times New Roman"/>
          <w:color w:val="000000" w:themeColor="text1"/>
          <w:sz w:val="28"/>
          <w:szCs w:val="28"/>
          <w:lang w:val="uk-UA"/>
        </w:rPr>
        <w:t xml:space="preserve"> (</w:t>
      </w:r>
      <w:r w:rsidRPr="00A26A86">
        <w:rPr>
          <w:rFonts w:ascii="Times New Roman" w:hAnsi="Times New Roman" w:cs="Times New Roman"/>
          <w:sz w:val="28"/>
          <w:szCs w:val="28"/>
          <w:lang w:val="en-US"/>
        </w:rPr>
        <w:t>p</w:t>
      </w:r>
      <w:r w:rsidRPr="00C6495B">
        <w:rPr>
          <w:rFonts w:ascii="Times New Roman" w:hAnsi="Times New Roman" w:cs="Times New Roman"/>
          <w:sz w:val="28"/>
          <w:szCs w:val="28"/>
          <w:lang w:val="uk-UA"/>
        </w:rPr>
        <w:t>=0,25</w:t>
      </w:r>
      <w:r>
        <w:rPr>
          <w:rFonts w:ascii="Times New Roman" w:hAnsi="Times New Roman" w:cs="Times New Roman"/>
          <w:sz w:val="28"/>
          <w:szCs w:val="28"/>
          <w:lang w:val="uk-UA"/>
        </w:rPr>
        <w:t>0</w:t>
      </w:r>
      <w:r>
        <w:rPr>
          <w:rFonts w:ascii="Times New Roman" w:eastAsia="Times New Roman" w:hAnsi="Times New Roman" w:cs="Times New Roman"/>
          <w:color w:val="000000" w:themeColor="text1"/>
          <w:sz w:val="28"/>
          <w:szCs w:val="28"/>
          <w:lang w:val="uk-UA"/>
        </w:rPr>
        <w:t>),</w:t>
      </w:r>
      <w:r w:rsidRPr="00982E10">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зниження </w:t>
      </w:r>
      <w:r w:rsidRPr="006C5281">
        <w:rPr>
          <w:rFonts w:ascii="Times New Roman" w:hAnsi="Times New Roman" w:cs="Times New Roman"/>
          <w:sz w:val="28"/>
          <w:szCs w:val="28"/>
          <w:lang w:val="uk-UA"/>
        </w:rPr>
        <w:t>ОФВ</w:t>
      </w:r>
      <w:r w:rsidRPr="006C5281">
        <w:rPr>
          <w:rFonts w:ascii="Times New Roman" w:hAnsi="Times New Roman" w:cs="Times New Roman"/>
          <w:sz w:val="28"/>
          <w:szCs w:val="28"/>
          <w:vertAlign w:val="subscript"/>
          <w:lang w:val="uk-UA"/>
        </w:rPr>
        <w:t>1</w:t>
      </w:r>
      <w:r w:rsidRPr="00982E10">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w:t>
      </w:r>
      <w:r>
        <w:rPr>
          <w:rFonts w:ascii="Times New Roman" w:hAnsi="Times New Roman" w:cs="Times New Roman"/>
          <w:sz w:val="28"/>
          <w:szCs w:val="28"/>
        </w:rPr>
        <w:t>p</w:t>
      </w:r>
      <w:r w:rsidRPr="00C6495B">
        <w:rPr>
          <w:rFonts w:ascii="Times New Roman" w:hAnsi="Times New Roman" w:cs="Times New Roman"/>
          <w:sz w:val="28"/>
          <w:szCs w:val="28"/>
          <w:lang w:val="uk-UA"/>
        </w:rPr>
        <w:t>=0,247</w:t>
      </w:r>
      <w:r>
        <w:rPr>
          <w:rFonts w:ascii="Times New Roman" w:eastAsia="Times New Roman" w:hAnsi="Times New Roman" w:cs="Times New Roman"/>
          <w:color w:val="000000" w:themeColor="text1"/>
          <w:sz w:val="28"/>
          <w:szCs w:val="28"/>
          <w:lang w:val="uk-UA"/>
        </w:rPr>
        <w:t xml:space="preserve">) </w:t>
      </w:r>
      <w:r w:rsidRPr="00982E10">
        <w:rPr>
          <w:rFonts w:ascii="Times New Roman" w:eastAsia="Times New Roman" w:hAnsi="Times New Roman" w:cs="Times New Roman"/>
          <w:color w:val="000000" w:themeColor="text1"/>
          <w:sz w:val="28"/>
          <w:szCs w:val="28"/>
          <w:lang w:val="uk-UA"/>
        </w:rPr>
        <w:t>та</w:t>
      </w:r>
      <w:r>
        <w:rPr>
          <w:rFonts w:ascii="Times New Roman" w:eastAsia="Times New Roman" w:hAnsi="Times New Roman" w:cs="Times New Roman"/>
          <w:color w:val="000000" w:themeColor="text1"/>
          <w:sz w:val="28"/>
          <w:szCs w:val="28"/>
          <w:lang w:val="uk-UA"/>
        </w:rPr>
        <w:t xml:space="preserve"> </w:t>
      </w:r>
      <w:r w:rsidRPr="00982E10">
        <w:rPr>
          <w:rFonts w:ascii="Times New Roman" w:eastAsia="Times New Roman" w:hAnsi="Times New Roman" w:cs="Times New Roman"/>
          <w:color w:val="000000" w:themeColor="text1"/>
          <w:sz w:val="28"/>
          <w:szCs w:val="28"/>
          <w:lang w:val="uk-UA"/>
        </w:rPr>
        <w:t>частіши</w:t>
      </w:r>
      <w:r>
        <w:rPr>
          <w:rFonts w:ascii="Times New Roman" w:eastAsia="Times New Roman" w:hAnsi="Times New Roman" w:cs="Times New Roman"/>
          <w:color w:val="000000" w:themeColor="text1"/>
          <w:sz w:val="28"/>
          <w:szCs w:val="28"/>
          <w:lang w:val="uk-UA"/>
        </w:rPr>
        <w:t>х</w:t>
      </w:r>
      <w:r w:rsidRPr="00982E10">
        <w:rPr>
          <w:rFonts w:ascii="Times New Roman" w:eastAsia="Times New Roman" w:hAnsi="Times New Roman" w:cs="Times New Roman"/>
          <w:color w:val="000000" w:themeColor="text1"/>
          <w:sz w:val="28"/>
          <w:szCs w:val="28"/>
          <w:lang w:val="uk-UA"/>
        </w:rPr>
        <w:t xml:space="preserve"> ознак емфіземи на </w:t>
      </w:r>
      <w:r w:rsidRPr="00982E10">
        <w:rPr>
          <w:rFonts w:ascii="Times New Roman" w:hAnsi="Times New Roman" w:cs="Times New Roman"/>
          <w:sz w:val="28"/>
          <w:szCs w:val="28"/>
          <w:lang w:val="uk-UA"/>
        </w:rPr>
        <w:t>рентгенографії ОГК</w:t>
      </w:r>
      <w:r w:rsidRPr="006C5281">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w:t>
      </w:r>
      <w:r w:rsidRPr="0098714B">
        <w:rPr>
          <w:rFonts w:ascii="Times New Roman" w:hAnsi="Times New Roman" w:cs="Times New Roman"/>
          <w:color w:val="000000"/>
          <w:sz w:val="28"/>
          <w:szCs w:val="28"/>
        </w:rPr>
        <w:t>p</w:t>
      </w:r>
      <w:r w:rsidRPr="00C6495B">
        <w:rPr>
          <w:rFonts w:ascii="Times New Roman" w:hAnsi="Times New Roman" w:cs="Times New Roman"/>
          <w:color w:val="000000"/>
          <w:sz w:val="28"/>
          <w:szCs w:val="28"/>
          <w:lang w:val="uk-UA"/>
        </w:rPr>
        <w:t>=0,161</w:t>
      </w:r>
      <w:r>
        <w:rPr>
          <w:rFonts w:ascii="Times New Roman" w:eastAsia="Times New Roman" w:hAnsi="Times New Roman" w:cs="Times New Roman"/>
          <w:color w:val="000000" w:themeColor="text1"/>
          <w:sz w:val="28"/>
          <w:szCs w:val="28"/>
          <w:lang w:val="uk-UA"/>
        </w:rPr>
        <w:t xml:space="preserve">) </w:t>
      </w:r>
      <w:r w:rsidRPr="00982E10">
        <w:rPr>
          <w:rFonts w:ascii="Times New Roman" w:eastAsia="Times New Roman" w:hAnsi="Times New Roman" w:cs="Times New Roman"/>
          <w:color w:val="000000" w:themeColor="text1"/>
          <w:sz w:val="28"/>
          <w:szCs w:val="28"/>
          <w:lang w:val="uk-UA"/>
        </w:rPr>
        <w:t>у пацієнтів третього тертілю порівняно до першого</w:t>
      </w:r>
      <w:r>
        <w:rPr>
          <w:rFonts w:ascii="Times New Roman" w:eastAsia="Times New Roman" w:hAnsi="Times New Roman" w:cs="Times New Roman"/>
          <w:color w:val="000000" w:themeColor="text1"/>
          <w:sz w:val="28"/>
          <w:szCs w:val="28"/>
          <w:lang w:val="uk-UA"/>
        </w:rPr>
        <w:t xml:space="preserve"> та другого</w:t>
      </w:r>
      <w:r w:rsidRPr="00982E10">
        <w:rPr>
          <w:rFonts w:ascii="Times New Roman" w:hAnsi="Times New Roman" w:cs="Times New Roman"/>
          <w:sz w:val="28"/>
          <w:szCs w:val="28"/>
          <w:lang w:val="uk-UA"/>
        </w:rPr>
        <w:t xml:space="preserve">, що може </w:t>
      </w:r>
      <w:r w:rsidRPr="00982E10">
        <w:rPr>
          <w:rFonts w:ascii="Times New Roman" w:eastAsia="Times New Roman" w:hAnsi="Times New Roman" w:cs="Times New Roman"/>
          <w:color w:val="000000" w:themeColor="text1"/>
          <w:sz w:val="28"/>
          <w:szCs w:val="28"/>
          <w:lang w:val="uk-UA"/>
        </w:rPr>
        <w:t>вказувати на прогностичний потенціал аналізу співвідношення ІЛ-18/ІЛ-10 щодо майбутнього ризику розвитку незворотних патологічних змін у дихальних шляхах, альвеолах та судинах легень</w:t>
      </w:r>
      <w:r w:rsidRPr="00982E10">
        <w:rPr>
          <w:rFonts w:ascii="Times New Roman" w:hAnsi="Times New Roman" w:cs="Times New Roman"/>
          <w:sz w:val="28"/>
          <w:szCs w:val="28"/>
          <w:lang w:val="uk-UA"/>
        </w:rPr>
        <w:t>;</w:t>
      </w:r>
    </w:p>
    <w:p w:rsidR="00E028AF" w:rsidRPr="00982E10" w:rsidRDefault="00E028AF" w:rsidP="00E028AF">
      <w:pPr>
        <w:pStyle w:val="a3"/>
        <w:numPr>
          <w:ilvl w:val="0"/>
          <w:numId w:val="14"/>
        </w:numPr>
        <w:shd w:val="clear" w:color="auto" w:fill="FFFFFF"/>
        <w:spacing w:after="0" w:line="360" w:lineRule="auto"/>
        <w:ind w:left="0" w:firstLine="0"/>
        <w:jc w:val="both"/>
        <w:textAlignment w:val="baseline"/>
        <w:rPr>
          <w:rFonts w:ascii="Times New Roman" w:eastAsia="Times New Roman" w:hAnsi="Times New Roman" w:cs="Times New Roman"/>
          <w:sz w:val="28"/>
          <w:szCs w:val="28"/>
          <w:lang w:val="uk-UA"/>
        </w:rPr>
      </w:pPr>
      <w:r w:rsidRPr="00982E10">
        <w:rPr>
          <w:rFonts w:ascii="Times New Roman" w:eastAsia="Times New Roman" w:hAnsi="Times New Roman" w:cs="Times New Roman"/>
          <w:color w:val="000000" w:themeColor="text1"/>
          <w:sz w:val="28"/>
          <w:szCs w:val="28"/>
          <w:lang w:val="uk-UA"/>
        </w:rPr>
        <w:t>вірогідне (р&lt;0,0</w:t>
      </w:r>
      <w:r>
        <w:rPr>
          <w:rFonts w:ascii="Times New Roman" w:eastAsia="Times New Roman" w:hAnsi="Times New Roman" w:cs="Times New Roman"/>
          <w:color w:val="000000" w:themeColor="text1"/>
          <w:sz w:val="28"/>
          <w:szCs w:val="28"/>
          <w:lang w:val="uk-UA"/>
        </w:rPr>
        <w:t>1</w:t>
      </w:r>
      <w:r w:rsidRPr="00982E10">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зниження толерантності до фізичних навантажень на підставі зменшення пройденої відстані у </w:t>
      </w:r>
      <w:r w:rsidRPr="00982E10">
        <w:rPr>
          <w:rFonts w:ascii="Times New Roman" w:hAnsi="Times New Roman" w:cs="Times New Roman"/>
          <w:sz w:val="28"/>
          <w:szCs w:val="28"/>
          <w:lang w:val="uk-UA"/>
        </w:rPr>
        <w:t>6-ХТзХ</w:t>
      </w:r>
      <w:r>
        <w:rPr>
          <w:rFonts w:ascii="Times New Roman" w:hAnsi="Times New Roman" w:cs="Times New Roman"/>
          <w:sz w:val="28"/>
          <w:szCs w:val="28"/>
          <w:lang w:val="uk-UA"/>
        </w:rPr>
        <w:t xml:space="preserve">, збільшення рівня задишки при ходьбі та зростання десатурації у хворих з найвищими значеннями рівня </w:t>
      </w:r>
      <w:r w:rsidRPr="00982E10">
        <w:rPr>
          <w:rFonts w:ascii="Times New Roman" w:eastAsia="Times New Roman" w:hAnsi="Times New Roman" w:cs="Times New Roman"/>
          <w:color w:val="000000" w:themeColor="text1"/>
          <w:sz w:val="28"/>
          <w:szCs w:val="28"/>
          <w:lang w:val="uk-UA"/>
        </w:rPr>
        <w:t>співвідношення ІЛ-18/ІЛ-10</w:t>
      </w:r>
      <w:r>
        <w:rPr>
          <w:rFonts w:ascii="Times New Roman" w:eastAsia="Times New Roman" w:hAnsi="Times New Roman" w:cs="Times New Roman"/>
          <w:color w:val="000000" w:themeColor="text1"/>
          <w:sz w:val="28"/>
          <w:szCs w:val="28"/>
          <w:lang w:val="uk-UA"/>
        </w:rPr>
        <w:t>;</w:t>
      </w:r>
    </w:p>
    <w:p w:rsidR="001D373D" w:rsidRDefault="001D373D" w:rsidP="005A507F">
      <w:pPr>
        <w:spacing w:after="0" w:line="360" w:lineRule="auto"/>
        <w:ind w:firstLine="709"/>
        <w:jc w:val="right"/>
        <w:rPr>
          <w:rFonts w:ascii="Times New Roman" w:hAnsi="Times New Roman"/>
          <w:sz w:val="28"/>
          <w:szCs w:val="28"/>
          <w:lang w:val="uk-UA"/>
        </w:rPr>
      </w:pPr>
    </w:p>
    <w:p w:rsidR="00BA4FF6" w:rsidRDefault="00553D3E" w:rsidP="00553D3E">
      <w:pPr>
        <w:spacing w:after="0" w:line="360" w:lineRule="auto"/>
        <w:ind w:firstLine="709"/>
        <w:jc w:val="center"/>
        <w:rPr>
          <w:lang w:val="uk-UA"/>
        </w:rPr>
      </w:pPr>
      <w:r>
        <w:object w:dxaOrig="7018" w:dyaOrig="5264">
          <v:shape id="_x0000_i1041" type="#_x0000_t75" style="width:352.45pt;height:261.2pt" o:ole="">
            <v:imagedata r:id="rId60" o:title=""/>
          </v:shape>
          <o:OLEObject Type="Embed" ProgID="STATISTICA.Graph" ShapeID="_x0000_i1041" DrawAspect="Content" ObjectID="_1633814116" r:id="rId61">
            <o:FieldCodes>\s</o:FieldCodes>
          </o:OLEObject>
        </w:object>
      </w:r>
    </w:p>
    <w:p w:rsidR="00477646" w:rsidRDefault="00477646" w:rsidP="00477646">
      <w:pPr>
        <w:spacing w:after="0" w:line="360" w:lineRule="auto"/>
        <w:ind w:firstLine="709"/>
        <w:jc w:val="right"/>
        <w:rPr>
          <w:rFonts w:ascii="Times New Roman" w:hAnsi="Times New Roman"/>
          <w:sz w:val="28"/>
          <w:szCs w:val="28"/>
          <w:lang w:val="uk-UA"/>
        </w:rPr>
      </w:pPr>
    </w:p>
    <w:p w:rsidR="00477646" w:rsidRPr="00ED4983" w:rsidRDefault="00477646" w:rsidP="00477646">
      <w:pPr>
        <w:spacing w:after="0" w:line="360" w:lineRule="auto"/>
        <w:ind w:firstLine="709"/>
        <w:jc w:val="center"/>
        <w:rPr>
          <w:rFonts w:ascii="Times New Roman" w:hAnsi="Times New Roman"/>
          <w:sz w:val="28"/>
          <w:szCs w:val="28"/>
          <w:lang w:val="uk-UA"/>
        </w:rPr>
      </w:pPr>
      <w:r w:rsidRPr="00ED4983">
        <w:rPr>
          <w:rFonts w:ascii="Times New Roman" w:hAnsi="Times New Roman"/>
          <w:sz w:val="28"/>
          <w:szCs w:val="28"/>
          <w:lang w:val="uk-UA"/>
        </w:rPr>
        <w:t xml:space="preserve">Рис. </w:t>
      </w:r>
      <w:r w:rsidRPr="00ED4983">
        <w:rPr>
          <w:rFonts w:ascii="Times New Roman" w:hAnsi="Times New Roman"/>
          <w:sz w:val="28"/>
          <w:szCs w:val="28"/>
        </w:rPr>
        <w:t>6</w:t>
      </w:r>
      <w:r w:rsidRPr="00ED4983">
        <w:rPr>
          <w:rFonts w:ascii="Times New Roman" w:hAnsi="Times New Roman"/>
          <w:sz w:val="28"/>
          <w:szCs w:val="28"/>
          <w:lang w:val="uk-UA"/>
        </w:rPr>
        <w:t>.1. Рівні співвідношення ІЛ-18/ІЛ-10 у обстежених</w:t>
      </w:r>
    </w:p>
    <w:p w:rsidR="00E028AF" w:rsidRPr="00E028AF" w:rsidRDefault="00E028AF" w:rsidP="00553D3E">
      <w:pPr>
        <w:spacing w:after="0" w:line="360" w:lineRule="auto"/>
        <w:ind w:firstLine="709"/>
        <w:jc w:val="center"/>
        <w:rPr>
          <w:rFonts w:ascii="Times New Roman" w:eastAsia="Times New Roman" w:hAnsi="Times New Roman" w:cs="Times New Roman"/>
          <w:color w:val="000000" w:themeColor="text1"/>
          <w:sz w:val="28"/>
          <w:szCs w:val="28"/>
          <w:lang w:val="uk-UA"/>
        </w:rPr>
      </w:pPr>
    </w:p>
    <w:p w:rsidR="00E028AF" w:rsidRPr="006C5281" w:rsidRDefault="00E028AF" w:rsidP="00E028AF">
      <w:pPr>
        <w:pStyle w:val="a3"/>
        <w:numPr>
          <w:ilvl w:val="0"/>
          <w:numId w:val="14"/>
        </w:numPr>
        <w:shd w:val="clear" w:color="auto" w:fill="FFFFFF"/>
        <w:spacing w:after="0" w:line="360" w:lineRule="auto"/>
        <w:ind w:left="0" w:firstLine="0"/>
        <w:jc w:val="both"/>
        <w:textAlignment w:val="baseline"/>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більш виражені ехокардіографічні ознаки перевантаження лівих відділів серця, частіші несприятливі типи геометрії ЛШ у хворих на ХОЗЛ у поєднанні </w:t>
      </w:r>
      <w:r>
        <w:rPr>
          <w:rFonts w:ascii="Times New Roman" w:eastAsia="Times New Roman" w:hAnsi="Times New Roman" w:cs="Times New Roman"/>
          <w:sz w:val="28"/>
          <w:szCs w:val="28"/>
          <w:lang w:val="uk-UA"/>
        </w:rPr>
        <w:lastRenderedPageBreak/>
        <w:t>з ГХ першого тертілю та вираженіші ехокардіографічні ознаки перевантаження правих відділів серця тиском у пацієнтів третього тертілю;</w:t>
      </w:r>
    </w:p>
    <w:p w:rsidR="00E028AF" w:rsidRDefault="00E028AF" w:rsidP="00E028AF">
      <w:pPr>
        <w:pStyle w:val="a3"/>
        <w:numPr>
          <w:ilvl w:val="0"/>
          <w:numId w:val="14"/>
        </w:numPr>
        <w:shd w:val="clear" w:color="auto" w:fill="FFFFFF"/>
        <w:spacing w:after="0" w:line="360" w:lineRule="auto"/>
        <w:ind w:left="0" w:firstLine="0"/>
        <w:jc w:val="both"/>
        <w:textAlignment w:val="baseline"/>
        <w:rPr>
          <w:rFonts w:ascii="Times New Roman" w:hAnsi="Times New Roman" w:cs="Times New Roman"/>
          <w:sz w:val="28"/>
          <w:szCs w:val="28"/>
          <w:lang w:val="uk-UA"/>
        </w:rPr>
      </w:pPr>
      <w:r w:rsidRPr="00982E10">
        <w:rPr>
          <w:rFonts w:ascii="Times New Roman" w:eastAsia="Times New Roman" w:hAnsi="Times New Roman" w:cs="Times New Roman"/>
          <w:color w:val="000000" w:themeColor="text1"/>
          <w:sz w:val="28"/>
          <w:szCs w:val="28"/>
          <w:lang w:val="uk-UA"/>
        </w:rPr>
        <w:t>вірогідн</w:t>
      </w:r>
      <w:r>
        <w:rPr>
          <w:rFonts w:ascii="Times New Roman" w:eastAsia="Times New Roman" w:hAnsi="Times New Roman" w:cs="Times New Roman"/>
          <w:color w:val="000000" w:themeColor="text1"/>
          <w:sz w:val="28"/>
          <w:szCs w:val="28"/>
          <w:lang w:val="uk-UA"/>
        </w:rPr>
        <w:t>е</w:t>
      </w:r>
      <w:r w:rsidRPr="00982E10">
        <w:rPr>
          <w:rFonts w:ascii="Times New Roman" w:eastAsia="Times New Roman" w:hAnsi="Times New Roman" w:cs="Times New Roman"/>
          <w:color w:val="000000" w:themeColor="text1"/>
          <w:sz w:val="28"/>
          <w:szCs w:val="28"/>
          <w:lang w:val="uk-UA"/>
        </w:rPr>
        <w:t xml:space="preserve"> (</w:t>
      </w:r>
      <w:r w:rsidRPr="0029473A">
        <w:rPr>
          <w:rFonts w:ascii="Times New Roman" w:hAnsi="Times New Roman" w:cs="Times New Roman"/>
          <w:color w:val="000000"/>
          <w:sz w:val="28"/>
          <w:szCs w:val="28"/>
        </w:rPr>
        <w:t>p=0,</w:t>
      </w:r>
      <w:r>
        <w:rPr>
          <w:rFonts w:ascii="Times New Roman" w:hAnsi="Times New Roman" w:cs="Times New Roman"/>
          <w:color w:val="000000"/>
          <w:sz w:val="28"/>
          <w:szCs w:val="28"/>
        </w:rPr>
        <w:t>001</w:t>
      </w:r>
      <w:r w:rsidRPr="00982E10">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зростання балу </w:t>
      </w:r>
      <w:r w:rsidRPr="00D47F93">
        <w:rPr>
          <w:rFonts w:ascii="Times New Roman" w:eastAsia="Calibri" w:hAnsi="Times New Roman" w:cs="Times New Roman"/>
          <w:sz w:val="28"/>
          <w:szCs w:val="28"/>
        </w:rPr>
        <w:t>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«функціональний стан»</w:t>
      </w:r>
      <w:r>
        <w:rPr>
          <w:rFonts w:ascii="Times New Roman" w:eastAsia="Calibri" w:hAnsi="Times New Roman" w:cs="Times New Roman"/>
          <w:sz w:val="28"/>
          <w:szCs w:val="28"/>
          <w:lang w:val="uk-UA"/>
        </w:rPr>
        <w:t xml:space="preserve"> та тенденцію до зростання бал</w:t>
      </w:r>
      <w:r w:rsidR="00B23902">
        <w:rPr>
          <w:rFonts w:ascii="Times New Roman" w:eastAsia="Calibri" w:hAnsi="Times New Roman" w:cs="Times New Roman"/>
          <w:sz w:val="28"/>
          <w:szCs w:val="28"/>
          <w:lang w:val="uk-UA"/>
        </w:rPr>
        <w:t>у</w:t>
      </w:r>
      <w:r>
        <w:rPr>
          <w:rFonts w:ascii="Times New Roman" w:eastAsia="Calibri" w:hAnsi="Times New Roman" w:cs="Times New Roman"/>
          <w:sz w:val="28"/>
          <w:szCs w:val="28"/>
          <w:lang w:val="uk-UA"/>
        </w:rPr>
        <w:t xml:space="preserve"> за анкетою </w:t>
      </w:r>
      <w:r w:rsidRPr="00793992">
        <w:rPr>
          <w:rFonts w:ascii="Times New Roman" w:eastAsia="Calibri" w:hAnsi="Times New Roman" w:cs="Times New Roman"/>
          <w:sz w:val="28"/>
          <w:szCs w:val="28"/>
          <w:lang w:val="en-US"/>
        </w:rPr>
        <w:t>CAT</w:t>
      </w:r>
      <w:r>
        <w:rPr>
          <w:rFonts w:ascii="Times New Roman" w:eastAsia="Calibri" w:hAnsi="Times New Roman" w:cs="Times New Roman"/>
          <w:sz w:val="28"/>
          <w:szCs w:val="28"/>
          <w:lang w:val="uk-UA"/>
        </w:rPr>
        <w:t xml:space="preserve"> (</w:t>
      </w:r>
      <w:r w:rsidRPr="0029473A">
        <w:rPr>
          <w:rFonts w:ascii="Times New Roman" w:hAnsi="Times New Roman" w:cs="Times New Roman"/>
          <w:color w:val="000000"/>
          <w:sz w:val="28"/>
          <w:szCs w:val="28"/>
          <w:lang w:val="en-US"/>
        </w:rPr>
        <w:t>p</w:t>
      </w:r>
      <w:r w:rsidRPr="00C6495B">
        <w:rPr>
          <w:rFonts w:ascii="Times New Roman" w:hAnsi="Times New Roman" w:cs="Times New Roman"/>
          <w:color w:val="000000"/>
          <w:sz w:val="28"/>
          <w:szCs w:val="28"/>
          <w:lang w:val="uk-UA"/>
        </w:rPr>
        <w:t>=0,076</w:t>
      </w:r>
      <w:r>
        <w:rPr>
          <w:rFonts w:ascii="Times New Roman" w:eastAsia="Calibri" w:hAnsi="Times New Roman" w:cs="Times New Roman"/>
          <w:sz w:val="28"/>
          <w:szCs w:val="28"/>
          <w:lang w:val="uk-UA"/>
        </w:rPr>
        <w:t xml:space="preserve">), </w:t>
      </w:r>
      <w:r w:rsidR="00B23902">
        <w:rPr>
          <w:rFonts w:ascii="Times New Roman" w:eastAsia="Calibri" w:hAnsi="Times New Roman" w:cs="Times New Roman"/>
          <w:sz w:val="28"/>
          <w:szCs w:val="28"/>
          <w:lang w:val="uk-UA"/>
        </w:rPr>
        <w:t xml:space="preserve">а також </w:t>
      </w:r>
      <w:r>
        <w:rPr>
          <w:rFonts w:ascii="Times New Roman" w:eastAsia="Calibri" w:hAnsi="Times New Roman" w:cs="Times New Roman"/>
          <w:sz w:val="28"/>
          <w:szCs w:val="28"/>
          <w:lang w:val="uk-UA"/>
        </w:rPr>
        <w:t>с</w:t>
      </w:r>
      <w:r w:rsidRPr="00C6495B">
        <w:rPr>
          <w:rFonts w:ascii="Times New Roman" w:eastAsia="Calibri" w:hAnsi="Times New Roman" w:cs="Times New Roman"/>
          <w:sz w:val="28"/>
          <w:szCs w:val="28"/>
          <w:lang w:val="uk-UA"/>
        </w:rPr>
        <w:t>умарн</w:t>
      </w:r>
      <w:r w:rsidR="00B23902">
        <w:rPr>
          <w:rFonts w:ascii="Times New Roman" w:eastAsia="Calibri" w:hAnsi="Times New Roman" w:cs="Times New Roman"/>
          <w:sz w:val="28"/>
          <w:szCs w:val="28"/>
          <w:lang w:val="uk-UA"/>
        </w:rPr>
        <w:t>ого</w:t>
      </w:r>
      <w:r w:rsidRPr="00C6495B">
        <w:rPr>
          <w:rFonts w:ascii="Times New Roman" w:eastAsia="Calibri" w:hAnsi="Times New Roman" w:cs="Times New Roman"/>
          <w:sz w:val="28"/>
          <w:szCs w:val="28"/>
          <w:lang w:val="uk-UA"/>
        </w:rPr>
        <w:t xml:space="preserve"> бал</w:t>
      </w:r>
      <w:r w:rsidR="00B23902">
        <w:rPr>
          <w:rFonts w:ascii="Times New Roman" w:eastAsia="Calibri" w:hAnsi="Times New Roman" w:cs="Times New Roman"/>
          <w:sz w:val="28"/>
          <w:szCs w:val="28"/>
          <w:lang w:val="uk-UA"/>
        </w:rPr>
        <w:t>у</w:t>
      </w:r>
      <w:r w:rsidRPr="00C6495B">
        <w:rPr>
          <w:rFonts w:ascii="Times New Roman" w:eastAsia="Calibri" w:hAnsi="Times New Roman" w:cs="Times New Roman"/>
          <w:sz w:val="28"/>
          <w:szCs w:val="28"/>
          <w:lang w:val="uk-UA"/>
        </w:rPr>
        <w:t xml:space="preserve"> С</w:t>
      </w:r>
      <w:r w:rsidRPr="00D47F93">
        <w:rPr>
          <w:rFonts w:ascii="Times New Roman" w:eastAsia="Calibri" w:hAnsi="Times New Roman" w:cs="Times New Roman"/>
          <w:sz w:val="28"/>
          <w:szCs w:val="28"/>
          <w:lang w:val="en-US"/>
        </w:rPr>
        <w:t>CQ</w:t>
      </w:r>
      <w:r>
        <w:rPr>
          <w:rFonts w:ascii="Times New Roman" w:eastAsia="Calibri" w:hAnsi="Times New Roman" w:cs="Times New Roman"/>
          <w:sz w:val="28"/>
          <w:szCs w:val="28"/>
          <w:lang w:val="uk-UA"/>
        </w:rPr>
        <w:t xml:space="preserve"> (</w:t>
      </w:r>
      <w:r w:rsidRPr="0029473A">
        <w:rPr>
          <w:rFonts w:ascii="Times New Roman" w:hAnsi="Times New Roman" w:cs="Times New Roman"/>
          <w:color w:val="000000"/>
          <w:sz w:val="28"/>
          <w:szCs w:val="28"/>
          <w:lang w:val="en-US"/>
        </w:rPr>
        <w:t>p</w:t>
      </w:r>
      <w:r w:rsidRPr="00C6495B">
        <w:rPr>
          <w:rFonts w:ascii="Times New Roman" w:hAnsi="Times New Roman" w:cs="Times New Roman"/>
          <w:color w:val="000000"/>
          <w:sz w:val="28"/>
          <w:szCs w:val="28"/>
          <w:lang w:val="uk-UA"/>
        </w:rPr>
        <w:t>=0,055</w:t>
      </w:r>
      <w:r>
        <w:rPr>
          <w:rFonts w:ascii="Times New Roman" w:eastAsia="Calibri" w:hAnsi="Times New Roman" w:cs="Times New Roman"/>
          <w:sz w:val="28"/>
          <w:szCs w:val="28"/>
          <w:lang w:val="uk-UA"/>
        </w:rPr>
        <w:t>)</w:t>
      </w:r>
      <w:r w:rsidR="00B23902" w:rsidRPr="00B23902">
        <w:rPr>
          <w:rFonts w:ascii="Times New Roman" w:eastAsia="Calibri" w:hAnsi="Times New Roman" w:cs="Times New Roman"/>
          <w:sz w:val="28"/>
          <w:szCs w:val="28"/>
          <w:lang w:val="uk-UA"/>
        </w:rPr>
        <w:t xml:space="preserve"> </w:t>
      </w:r>
      <w:r w:rsidR="00B23902">
        <w:rPr>
          <w:rFonts w:ascii="Times New Roman" w:eastAsia="Calibri" w:hAnsi="Times New Roman" w:cs="Times New Roman"/>
          <w:sz w:val="28"/>
          <w:szCs w:val="28"/>
          <w:lang w:val="uk-UA"/>
        </w:rPr>
        <w:t>зі збільшенням рівня</w:t>
      </w:r>
      <w:r w:rsidR="00B23902" w:rsidRPr="00A335C6">
        <w:rPr>
          <w:rFonts w:ascii="Times New Roman" w:eastAsia="Times New Roman" w:hAnsi="Times New Roman" w:cs="Times New Roman"/>
          <w:color w:val="000000" w:themeColor="text1"/>
          <w:sz w:val="28"/>
          <w:szCs w:val="28"/>
          <w:lang w:val="uk-UA"/>
        </w:rPr>
        <w:t xml:space="preserve"> </w:t>
      </w:r>
      <w:r w:rsidR="00B23902" w:rsidRPr="00982E10">
        <w:rPr>
          <w:rFonts w:ascii="Times New Roman" w:eastAsia="Times New Roman" w:hAnsi="Times New Roman" w:cs="Times New Roman"/>
          <w:color w:val="000000" w:themeColor="text1"/>
          <w:sz w:val="28"/>
          <w:szCs w:val="28"/>
          <w:lang w:val="uk-UA"/>
        </w:rPr>
        <w:t>співвідношення ІЛ-18/ІЛ-10</w:t>
      </w:r>
      <w:r>
        <w:rPr>
          <w:rFonts w:ascii="Times New Roman" w:eastAsia="Calibri" w:hAnsi="Times New Roman" w:cs="Times New Roman"/>
          <w:sz w:val="28"/>
          <w:szCs w:val="28"/>
          <w:lang w:val="uk-UA"/>
        </w:rPr>
        <w:t xml:space="preserve">, що вказують на зниження </w:t>
      </w:r>
      <w:r w:rsidR="00823599" w:rsidRPr="00823599">
        <w:rPr>
          <w:rFonts w:ascii="Times New Roman" w:hAnsi="Times New Roman" w:cs="Times New Roman"/>
          <w:color w:val="000000"/>
          <w:sz w:val="28"/>
          <w:szCs w:val="28"/>
          <w:lang w:val="uk-UA"/>
        </w:rPr>
        <w:t xml:space="preserve">ЯЖ </w:t>
      </w:r>
      <w:r>
        <w:rPr>
          <w:rFonts w:ascii="Times New Roman" w:hAnsi="Times New Roman" w:cs="Times New Roman"/>
          <w:color w:val="000000"/>
          <w:sz w:val="28"/>
          <w:szCs w:val="28"/>
          <w:lang w:val="uk-UA"/>
        </w:rPr>
        <w:t>хворих на коморбідну патологію основним чином за рахунок погіршення функціонального стану.</w:t>
      </w:r>
    </w:p>
    <w:p w:rsidR="00BA4FF6" w:rsidRDefault="00BA4FF6" w:rsidP="00902741">
      <w:pPr>
        <w:spacing w:after="0" w:line="360" w:lineRule="auto"/>
        <w:ind w:firstLine="709"/>
        <w:jc w:val="both"/>
        <w:rPr>
          <w:rFonts w:ascii="Times New Roman" w:eastAsia="Times New Roman" w:hAnsi="Times New Roman" w:cs="Times New Roman"/>
          <w:color w:val="000000" w:themeColor="text1"/>
          <w:sz w:val="28"/>
          <w:szCs w:val="28"/>
          <w:lang w:val="uk-UA"/>
        </w:rPr>
      </w:pPr>
    </w:p>
    <w:p w:rsidR="00913747" w:rsidRPr="00616171" w:rsidRDefault="00913747" w:rsidP="00913747">
      <w:pPr>
        <w:spacing w:after="0" w:line="360" w:lineRule="auto"/>
        <w:ind w:firstLine="709"/>
        <w:jc w:val="right"/>
        <w:rPr>
          <w:rFonts w:ascii="Times New Roman" w:hAnsi="Times New Roman"/>
          <w:i/>
          <w:sz w:val="28"/>
          <w:szCs w:val="28"/>
          <w:lang w:val="uk-UA"/>
        </w:rPr>
      </w:pPr>
      <w:r w:rsidRPr="00616171">
        <w:rPr>
          <w:rFonts w:ascii="Times New Roman" w:hAnsi="Times New Roman"/>
          <w:i/>
          <w:sz w:val="28"/>
          <w:szCs w:val="28"/>
          <w:lang w:val="uk-UA"/>
        </w:rPr>
        <w:t xml:space="preserve">Таблиця </w:t>
      </w:r>
      <w:r w:rsidR="00744E73" w:rsidRPr="00616171">
        <w:rPr>
          <w:rFonts w:ascii="Times New Roman" w:hAnsi="Times New Roman"/>
          <w:i/>
          <w:sz w:val="28"/>
          <w:szCs w:val="28"/>
        </w:rPr>
        <w:t>6</w:t>
      </w:r>
      <w:r w:rsidRPr="00616171">
        <w:rPr>
          <w:rFonts w:ascii="Times New Roman" w:hAnsi="Times New Roman"/>
          <w:i/>
          <w:sz w:val="28"/>
          <w:szCs w:val="28"/>
          <w:lang w:val="uk-UA"/>
        </w:rPr>
        <w:t>.2</w:t>
      </w:r>
    </w:p>
    <w:p w:rsidR="00913747" w:rsidRPr="004D2529" w:rsidRDefault="00913747" w:rsidP="00913747">
      <w:pPr>
        <w:spacing w:after="0" w:line="360" w:lineRule="auto"/>
        <w:jc w:val="center"/>
        <w:rPr>
          <w:rFonts w:ascii="Times New Roman" w:hAnsi="Times New Roman"/>
          <w:b/>
          <w:sz w:val="28"/>
          <w:szCs w:val="28"/>
          <w:lang w:val="uk-UA"/>
        </w:rPr>
      </w:pPr>
      <w:r w:rsidRPr="004D2529">
        <w:rPr>
          <w:rFonts w:ascii="Times New Roman" w:hAnsi="Times New Roman"/>
          <w:b/>
          <w:sz w:val="28"/>
          <w:szCs w:val="28"/>
          <w:lang w:val="uk-UA"/>
        </w:rPr>
        <w:t xml:space="preserve">Характеристика хворих на ХОЗЛ у поєднанні з ГХ залежно від рівня </w:t>
      </w:r>
      <w:r w:rsidRPr="00913747">
        <w:rPr>
          <w:rFonts w:ascii="Times New Roman" w:hAnsi="Times New Roman"/>
          <w:b/>
          <w:sz w:val="28"/>
          <w:szCs w:val="28"/>
          <w:lang w:val="uk-UA"/>
        </w:rPr>
        <w:t>співвідношення ІЛ-18/ІЛ-10</w:t>
      </w:r>
    </w:p>
    <w:tbl>
      <w:tblPr>
        <w:tblStyle w:val="a7"/>
        <w:tblW w:w="0" w:type="auto"/>
        <w:tblLayout w:type="fixed"/>
        <w:tblLook w:val="04A0" w:firstRow="1" w:lastRow="0" w:firstColumn="1" w:lastColumn="0" w:noHBand="0" w:noVBand="1"/>
      </w:tblPr>
      <w:tblGrid>
        <w:gridCol w:w="2802"/>
        <w:gridCol w:w="1984"/>
        <w:gridCol w:w="1843"/>
        <w:gridCol w:w="1843"/>
        <w:gridCol w:w="1098"/>
      </w:tblGrid>
      <w:tr w:rsidR="009A2890" w:rsidRPr="008E3DD7" w:rsidTr="009A2890">
        <w:tc>
          <w:tcPr>
            <w:tcW w:w="2802" w:type="dxa"/>
          </w:tcPr>
          <w:p w:rsidR="00913747" w:rsidRPr="008E3DD7" w:rsidRDefault="00913747" w:rsidP="00F0101A">
            <w:pPr>
              <w:spacing w:line="360" w:lineRule="auto"/>
              <w:ind w:right="-108"/>
              <w:jc w:val="center"/>
              <w:rPr>
                <w:rFonts w:ascii="Times New Roman" w:hAnsi="Times New Roman" w:cs="Times New Roman"/>
                <w:sz w:val="28"/>
                <w:szCs w:val="28"/>
              </w:rPr>
            </w:pPr>
            <w:r w:rsidRPr="008E3DD7">
              <w:rPr>
                <w:rFonts w:ascii="Times New Roman" w:hAnsi="Times New Roman" w:cs="Times New Roman"/>
                <w:sz w:val="28"/>
                <w:szCs w:val="28"/>
              </w:rPr>
              <w:t>Показник</w:t>
            </w:r>
          </w:p>
        </w:tc>
        <w:tc>
          <w:tcPr>
            <w:tcW w:w="1984" w:type="dxa"/>
          </w:tcPr>
          <w:p w:rsidR="00913747" w:rsidRDefault="00913747" w:rsidP="001E4991">
            <w:pPr>
              <w:spacing w:line="360" w:lineRule="auto"/>
              <w:ind w:left="-108" w:right="-108"/>
              <w:jc w:val="center"/>
              <w:rPr>
                <w:rFonts w:ascii="Times New Roman" w:hAnsi="Times New Roman" w:cs="Times New Roman"/>
                <w:sz w:val="28"/>
                <w:szCs w:val="28"/>
              </w:rPr>
            </w:pPr>
            <w:r w:rsidRPr="008E3DD7">
              <w:rPr>
                <w:rFonts w:ascii="Times New Roman" w:hAnsi="Times New Roman" w:cs="Times New Roman"/>
                <w:sz w:val="28"/>
                <w:szCs w:val="28"/>
              </w:rPr>
              <w:t>Перший</w:t>
            </w:r>
            <w:r>
              <w:rPr>
                <w:rFonts w:ascii="Times New Roman" w:hAnsi="Times New Roman" w:cs="Times New Roman"/>
                <w:sz w:val="28"/>
                <w:szCs w:val="28"/>
              </w:rPr>
              <w:t xml:space="preserve"> </w:t>
            </w:r>
            <w:r w:rsidRPr="008E3DD7">
              <w:rPr>
                <w:rFonts w:ascii="Times New Roman" w:hAnsi="Times New Roman" w:cs="Times New Roman"/>
                <w:sz w:val="28"/>
                <w:szCs w:val="28"/>
              </w:rPr>
              <w:t>тертіль</w:t>
            </w:r>
          </w:p>
          <w:p w:rsidR="009A2890" w:rsidRPr="008E3DD7" w:rsidRDefault="009A2890" w:rsidP="001E4991">
            <w:pPr>
              <w:spacing w:line="360" w:lineRule="auto"/>
              <w:ind w:left="-108" w:right="-108"/>
              <w:jc w:val="center"/>
              <w:rPr>
                <w:rFonts w:ascii="Times New Roman" w:hAnsi="Times New Roman" w:cs="Times New Roman"/>
                <w:sz w:val="28"/>
                <w:szCs w:val="28"/>
              </w:rPr>
            </w:pPr>
            <w:r w:rsidRPr="009A2890">
              <w:rPr>
                <w:rFonts w:ascii="Times New Roman" w:hAnsi="Times New Roman" w:cs="Times New Roman"/>
                <w:sz w:val="28"/>
                <w:szCs w:val="28"/>
              </w:rPr>
              <w:t>(ІЛ-18/ІЛ-10</w:t>
            </w:r>
            <w:r w:rsidR="000F361B">
              <w:rPr>
                <w:rFonts w:ascii="Times New Roman" w:hAnsi="Times New Roman" w:cs="Times New Roman"/>
                <w:sz w:val="28"/>
                <w:szCs w:val="28"/>
              </w:rPr>
              <w:t xml:space="preserve"> </w:t>
            </w:r>
            <w:r w:rsidRPr="009A2890">
              <w:rPr>
                <w:rFonts w:ascii="Times New Roman" w:hAnsi="Times New Roman" w:cs="Times New Roman"/>
                <w:sz w:val="28"/>
                <w:szCs w:val="28"/>
              </w:rPr>
              <w:t>&lt;</w:t>
            </w:r>
            <w:r w:rsidR="000F361B">
              <w:rPr>
                <w:rFonts w:ascii="Times New Roman" w:hAnsi="Times New Roman" w:cs="Times New Roman"/>
                <w:sz w:val="28"/>
                <w:szCs w:val="28"/>
              </w:rPr>
              <w:t xml:space="preserve"> </w:t>
            </w:r>
            <w:r w:rsidRPr="009A2890">
              <w:rPr>
                <w:rFonts w:ascii="Times New Roman" w:hAnsi="Times New Roman" w:cs="Times New Roman"/>
                <w:sz w:val="28"/>
                <w:szCs w:val="28"/>
              </w:rPr>
              <w:t>23)</w:t>
            </w:r>
          </w:p>
          <w:p w:rsidR="00913747" w:rsidRPr="008E3DD7" w:rsidRDefault="00913747" w:rsidP="001E4991">
            <w:pPr>
              <w:spacing w:line="360" w:lineRule="auto"/>
              <w:ind w:left="-108" w:right="-108"/>
              <w:jc w:val="center"/>
              <w:rPr>
                <w:rFonts w:ascii="Times New Roman" w:hAnsi="Times New Roman" w:cs="Times New Roman"/>
                <w:sz w:val="28"/>
                <w:szCs w:val="28"/>
              </w:rPr>
            </w:pPr>
            <w:r w:rsidRPr="008E3DD7">
              <w:rPr>
                <w:rFonts w:ascii="Times New Roman" w:hAnsi="Times New Roman" w:cs="Times New Roman"/>
                <w:sz w:val="28"/>
                <w:szCs w:val="28"/>
                <w:lang w:val="en-US"/>
              </w:rPr>
              <w:t>n</w:t>
            </w:r>
            <w:r w:rsidRPr="009A35E1">
              <w:rPr>
                <w:rFonts w:ascii="Times New Roman" w:hAnsi="Times New Roman" w:cs="Times New Roman"/>
                <w:sz w:val="28"/>
                <w:szCs w:val="28"/>
                <w:lang w:val="ru-RU"/>
              </w:rPr>
              <w:t>=</w:t>
            </w:r>
            <w:r>
              <w:rPr>
                <w:rFonts w:ascii="Times New Roman" w:hAnsi="Times New Roman" w:cs="Times New Roman"/>
                <w:sz w:val="28"/>
                <w:szCs w:val="28"/>
              </w:rPr>
              <w:t>23</w:t>
            </w:r>
          </w:p>
        </w:tc>
        <w:tc>
          <w:tcPr>
            <w:tcW w:w="1843" w:type="dxa"/>
          </w:tcPr>
          <w:p w:rsidR="00913747" w:rsidRPr="008E3DD7" w:rsidRDefault="00913747" w:rsidP="001E4991">
            <w:pPr>
              <w:spacing w:line="360" w:lineRule="auto"/>
              <w:ind w:left="-108" w:right="-108"/>
              <w:jc w:val="center"/>
              <w:rPr>
                <w:rFonts w:ascii="Times New Roman" w:hAnsi="Times New Roman" w:cs="Times New Roman"/>
                <w:sz w:val="28"/>
                <w:szCs w:val="28"/>
              </w:rPr>
            </w:pPr>
            <w:r w:rsidRPr="008E3DD7">
              <w:rPr>
                <w:rFonts w:ascii="Times New Roman" w:hAnsi="Times New Roman" w:cs="Times New Roman"/>
                <w:sz w:val="28"/>
                <w:szCs w:val="28"/>
              </w:rPr>
              <w:t>Другий</w:t>
            </w:r>
            <w:r>
              <w:rPr>
                <w:rFonts w:ascii="Times New Roman" w:hAnsi="Times New Roman" w:cs="Times New Roman"/>
                <w:sz w:val="28"/>
                <w:szCs w:val="28"/>
              </w:rPr>
              <w:t xml:space="preserve"> </w:t>
            </w:r>
            <w:r w:rsidRPr="008E3DD7">
              <w:rPr>
                <w:rFonts w:ascii="Times New Roman" w:hAnsi="Times New Roman" w:cs="Times New Roman"/>
                <w:sz w:val="28"/>
                <w:szCs w:val="28"/>
              </w:rPr>
              <w:t>тертіль</w:t>
            </w:r>
          </w:p>
          <w:p w:rsidR="000F361B" w:rsidRDefault="000F361B" w:rsidP="001E4991">
            <w:pPr>
              <w:spacing w:line="360" w:lineRule="auto"/>
              <w:ind w:left="-108" w:right="-108"/>
              <w:jc w:val="center"/>
              <w:rPr>
                <w:rFonts w:ascii="Times New Roman" w:hAnsi="Times New Roman" w:cs="Times New Roman"/>
                <w:sz w:val="28"/>
                <w:szCs w:val="28"/>
              </w:rPr>
            </w:pPr>
            <w:r w:rsidRPr="000F361B">
              <w:rPr>
                <w:rFonts w:ascii="Times New Roman" w:hAnsi="Times New Roman" w:cs="Times New Roman"/>
                <w:sz w:val="28"/>
                <w:szCs w:val="28"/>
                <w:lang w:val="ru-RU"/>
              </w:rPr>
              <w:t xml:space="preserve">(23≥ </w:t>
            </w:r>
            <w:r w:rsidRPr="009A35E1">
              <w:rPr>
                <w:rFonts w:ascii="Times New Roman" w:hAnsi="Times New Roman" w:cs="Times New Roman"/>
                <w:sz w:val="28"/>
                <w:szCs w:val="28"/>
                <w:lang w:val="ru-RU"/>
              </w:rPr>
              <w:t>ІЛ-18/ІЛ-10</w:t>
            </w:r>
            <w:r w:rsidRPr="000F361B">
              <w:rPr>
                <w:rFonts w:ascii="Times New Roman" w:hAnsi="Times New Roman" w:cs="Times New Roman"/>
                <w:sz w:val="28"/>
                <w:szCs w:val="28"/>
                <w:lang w:val="ru-RU"/>
              </w:rPr>
              <w:t xml:space="preserve"> &lt;59)</w:t>
            </w:r>
          </w:p>
          <w:p w:rsidR="00913747" w:rsidRPr="008E3DD7" w:rsidRDefault="00913747" w:rsidP="001E4991">
            <w:pPr>
              <w:spacing w:line="360" w:lineRule="auto"/>
              <w:ind w:left="-108" w:right="-108"/>
              <w:jc w:val="center"/>
              <w:rPr>
                <w:rFonts w:ascii="Times New Roman" w:hAnsi="Times New Roman" w:cs="Times New Roman"/>
                <w:sz w:val="28"/>
                <w:szCs w:val="28"/>
              </w:rPr>
            </w:pPr>
            <w:r w:rsidRPr="008E3DD7">
              <w:rPr>
                <w:rFonts w:ascii="Times New Roman" w:hAnsi="Times New Roman" w:cs="Times New Roman"/>
                <w:sz w:val="28"/>
                <w:szCs w:val="28"/>
                <w:lang w:val="en-US"/>
              </w:rPr>
              <w:t>n</w:t>
            </w:r>
            <w:r w:rsidRPr="000F361B">
              <w:rPr>
                <w:rFonts w:ascii="Times New Roman" w:hAnsi="Times New Roman" w:cs="Times New Roman"/>
                <w:sz w:val="28"/>
                <w:szCs w:val="28"/>
                <w:lang w:val="ru-RU"/>
              </w:rPr>
              <w:t>=</w:t>
            </w:r>
            <w:r>
              <w:rPr>
                <w:rFonts w:ascii="Times New Roman" w:hAnsi="Times New Roman" w:cs="Times New Roman"/>
                <w:sz w:val="28"/>
                <w:szCs w:val="28"/>
              </w:rPr>
              <w:t>2</w:t>
            </w:r>
            <w:r w:rsidRPr="008E3DD7">
              <w:rPr>
                <w:rFonts w:ascii="Times New Roman" w:hAnsi="Times New Roman" w:cs="Times New Roman"/>
                <w:sz w:val="28"/>
                <w:szCs w:val="28"/>
              </w:rPr>
              <w:t>3</w:t>
            </w:r>
          </w:p>
        </w:tc>
        <w:tc>
          <w:tcPr>
            <w:tcW w:w="1843" w:type="dxa"/>
          </w:tcPr>
          <w:p w:rsidR="00913747" w:rsidRPr="008E3DD7" w:rsidRDefault="00913747" w:rsidP="001E4991">
            <w:pPr>
              <w:spacing w:line="360" w:lineRule="auto"/>
              <w:ind w:left="-108" w:right="-108"/>
              <w:jc w:val="center"/>
              <w:rPr>
                <w:rFonts w:ascii="Times New Roman" w:hAnsi="Times New Roman" w:cs="Times New Roman"/>
                <w:sz w:val="28"/>
                <w:szCs w:val="28"/>
              </w:rPr>
            </w:pPr>
            <w:r w:rsidRPr="008E3DD7">
              <w:rPr>
                <w:rFonts w:ascii="Times New Roman" w:hAnsi="Times New Roman" w:cs="Times New Roman"/>
                <w:sz w:val="28"/>
                <w:szCs w:val="28"/>
              </w:rPr>
              <w:t>Третій</w:t>
            </w:r>
            <w:r>
              <w:rPr>
                <w:rFonts w:ascii="Times New Roman" w:hAnsi="Times New Roman" w:cs="Times New Roman"/>
                <w:sz w:val="28"/>
                <w:szCs w:val="28"/>
              </w:rPr>
              <w:t xml:space="preserve"> </w:t>
            </w:r>
            <w:r w:rsidRPr="008E3DD7">
              <w:rPr>
                <w:rFonts w:ascii="Times New Roman" w:hAnsi="Times New Roman" w:cs="Times New Roman"/>
                <w:sz w:val="28"/>
                <w:szCs w:val="28"/>
              </w:rPr>
              <w:t>тертіль</w:t>
            </w:r>
          </w:p>
          <w:p w:rsidR="000F361B" w:rsidRDefault="000F361B" w:rsidP="001E4991">
            <w:pPr>
              <w:spacing w:line="360" w:lineRule="auto"/>
              <w:ind w:left="-108" w:right="-108"/>
              <w:jc w:val="center"/>
              <w:rPr>
                <w:rFonts w:ascii="Times New Roman" w:hAnsi="Times New Roman" w:cs="Times New Roman"/>
                <w:sz w:val="28"/>
                <w:szCs w:val="28"/>
              </w:rPr>
            </w:pPr>
            <w:r w:rsidRPr="000F361B">
              <w:rPr>
                <w:rFonts w:ascii="Times New Roman" w:hAnsi="Times New Roman" w:cs="Times New Roman"/>
                <w:sz w:val="28"/>
                <w:szCs w:val="28"/>
              </w:rPr>
              <w:t>(</w:t>
            </w:r>
            <w:r w:rsidRPr="009A35E1">
              <w:rPr>
                <w:rFonts w:ascii="Times New Roman" w:hAnsi="Times New Roman" w:cs="Times New Roman"/>
                <w:sz w:val="28"/>
                <w:szCs w:val="28"/>
              </w:rPr>
              <w:t>ІЛ-18/ІЛ-10</w:t>
            </w:r>
            <w:r>
              <w:rPr>
                <w:rFonts w:ascii="Times New Roman" w:hAnsi="Times New Roman" w:cs="Times New Roman"/>
                <w:sz w:val="28"/>
                <w:szCs w:val="28"/>
              </w:rPr>
              <w:t xml:space="preserve"> </w:t>
            </w:r>
            <w:r w:rsidRPr="000F361B">
              <w:rPr>
                <w:rFonts w:ascii="Times New Roman" w:hAnsi="Times New Roman" w:cs="Times New Roman"/>
                <w:sz w:val="28"/>
                <w:szCs w:val="28"/>
              </w:rPr>
              <w:t>≥</w:t>
            </w:r>
            <w:r>
              <w:rPr>
                <w:rFonts w:ascii="Times New Roman" w:hAnsi="Times New Roman" w:cs="Times New Roman"/>
                <w:sz w:val="28"/>
                <w:szCs w:val="28"/>
              </w:rPr>
              <w:t xml:space="preserve"> </w:t>
            </w:r>
            <w:r w:rsidRPr="000F361B">
              <w:rPr>
                <w:rFonts w:ascii="Times New Roman" w:hAnsi="Times New Roman" w:cs="Times New Roman"/>
                <w:sz w:val="28"/>
                <w:szCs w:val="28"/>
              </w:rPr>
              <w:t>59)</w:t>
            </w:r>
          </w:p>
          <w:p w:rsidR="00913747" w:rsidRPr="008E3DD7" w:rsidRDefault="00913747" w:rsidP="001E4991">
            <w:pPr>
              <w:spacing w:line="360" w:lineRule="auto"/>
              <w:ind w:left="-108" w:right="-108"/>
              <w:jc w:val="center"/>
              <w:rPr>
                <w:rFonts w:ascii="Times New Roman" w:hAnsi="Times New Roman" w:cs="Times New Roman"/>
                <w:sz w:val="28"/>
                <w:szCs w:val="28"/>
              </w:rPr>
            </w:pPr>
            <w:r w:rsidRPr="008E3DD7">
              <w:rPr>
                <w:rFonts w:ascii="Times New Roman" w:hAnsi="Times New Roman" w:cs="Times New Roman"/>
                <w:sz w:val="28"/>
                <w:szCs w:val="28"/>
                <w:lang w:val="en-US"/>
              </w:rPr>
              <w:t>n</w:t>
            </w:r>
            <w:r w:rsidRPr="000F361B">
              <w:rPr>
                <w:rFonts w:ascii="Times New Roman" w:hAnsi="Times New Roman" w:cs="Times New Roman"/>
                <w:sz w:val="28"/>
                <w:szCs w:val="28"/>
              </w:rPr>
              <w:t>=</w:t>
            </w:r>
            <w:r>
              <w:rPr>
                <w:rFonts w:ascii="Times New Roman" w:hAnsi="Times New Roman" w:cs="Times New Roman"/>
                <w:sz w:val="28"/>
                <w:szCs w:val="28"/>
              </w:rPr>
              <w:t>2</w:t>
            </w:r>
            <w:r w:rsidRPr="008E3DD7">
              <w:rPr>
                <w:rFonts w:ascii="Times New Roman" w:hAnsi="Times New Roman" w:cs="Times New Roman"/>
                <w:sz w:val="28"/>
                <w:szCs w:val="28"/>
              </w:rPr>
              <w:t>3</w:t>
            </w:r>
          </w:p>
        </w:tc>
        <w:tc>
          <w:tcPr>
            <w:tcW w:w="1098" w:type="dxa"/>
          </w:tcPr>
          <w:p w:rsidR="00913747" w:rsidRPr="008E3DD7" w:rsidRDefault="00913747" w:rsidP="009A2890">
            <w:pPr>
              <w:spacing w:line="360" w:lineRule="auto"/>
              <w:ind w:left="-108" w:right="-144"/>
              <w:jc w:val="center"/>
              <w:rPr>
                <w:rFonts w:ascii="Times New Roman" w:hAnsi="Times New Roman" w:cs="Times New Roman"/>
                <w:sz w:val="28"/>
                <w:szCs w:val="28"/>
                <w:lang w:val="en-US"/>
              </w:rPr>
            </w:pPr>
            <w:r w:rsidRPr="008E3DD7">
              <w:rPr>
                <w:rFonts w:ascii="Times New Roman" w:hAnsi="Times New Roman" w:cs="Times New Roman"/>
                <w:sz w:val="28"/>
                <w:szCs w:val="28"/>
                <w:lang w:val="en-US"/>
              </w:rPr>
              <w:t>p</w:t>
            </w:r>
          </w:p>
        </w:tc>
      </w:tr>
      <w:tr w:rsidR="00D96B1F" w:rsidRPr="008E3DD7" w:rsidTr="009A2890">
        <w:tc>
          <w:tcPr>
            <w:tcW w:w="2802" w:type="dxa"/>
          </w:tcPr>
          <w:p w:rsidR="00D96B1F" w:rsidRPr="008E3DD7" w:rsidRDefault="00D96B1F" w:rsidP="00617389">
            <w:pPr>
              <w:spacing w:line="360" w:lineRule="auto"/>
              <w:rPr>
                <w:rFonts w:ascii="Times New Roman" w:hAnsi="Times New Roman" w:cs="Times New Roman"/>
                <w:sz w:val="28"/>
                <w:szCs w:val="28"/>
              </w:rPr>
            </w:pPr>
            <w:r w:rsidRPr="008E3DD7">
              <w:rPr>
                <w:rFonts w:ascii="Times New Roman" w:hAnsi="Times New Roman" w:cs="Times New Roman"/>
                <w:sz w:val="28"/>
                <w:szCs w:val="28"/>
              </w:rPr>
              <w:t>Вік, роки</w:t>
            </w:r>
          </w:p>
        </w:tc>
        <w:tc>
          <w:tcPr>
            <w:tcW w:w="1984" w:type="dxa"/>
          </w:tcPr>
          <w:p w:rsidR="00D96B1F" w:rsidRPr="008E3DD7" w:rsidRDefault="00D96B1F" w:rsidP="001E4991">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56,00±5,95</w:t>
            </w:r>
          </w:p>
        </w:tc>
        <w:tc>
          <w:tcPr>
            <w:tcW w:w="1843" w:type="dxa"/>
          </w:tcPr>
          <w:p w:rsidR="00D96B1F" w:rsidRPr="008E3DD7" w:rsidRDefault="00D96B1F" w:rsidP="001E4991">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54,74±4,82</w:t>
            </w:r>
          </w:p>
        </w:tc>
        <w:tc>
          <w:tcPr>
            <w:tcW w:w="1843" w:type="dxa"/>
          </w:tcPr>
          <w:p w:rsidR="00D96B1F" w:rsidRPr="008E3DD7" w:rsidRDefault="00D96B1F" w:rsidP="001E4991">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56,65</w:t>
            </w:r>
            <w:r w:rsidR="00FD301B">
              <w:rPr>
                <w:rFonts w:ascii="Times New Roman" w:hAnsi="Times New Roman" w:cs="Times New Roman"/>
                <w:sz w:val="28"/>
                <w:szCs w:val="28"/>
              </w:rPr>
              <w:t>±5,77</w:t>
            </w:r>
          </w:p>
        </w:tc>
        <w:tc>
          <w:tcPr>
            <w:tcW w:w="1098" w:type="dxa"/>
          </w:tcPr>
          <w:p w:rsidR="00D96B1F" w:rsidRPr="00A26A86" w:rsidRDefault="00A26A86" w:rsidP="00A26A86">
            <w:pPr>
              <w:spacing w:line="360" w:lineRule="auto"/>
              <w:ind w:left="-108" w:right="-144"/>
              <w:jc w:val="center"/>
              <w:rPr>
                <w:rFonts w:ascii="Times New Roman" w:hAnsi="Times New Roman" w:cs="Times New Roman"/>
                <w:sz w:val="28"/>
                <w:szCs w:val="28"/>
              </w:rPr>
            </w:pPr>
            <w:r w:rsidRPr="00A26A86">
              <w:rPr>
                <w:rFonts w:ascii="Times New Roman" w:hAnsi="Times New Roman" w:cs="Times New Roman"/>
                <w:sz w:val="28"/>
                <w:szCs w:val="28"/>
                <w:lang w:val="en-US"/>
              </w:rPr>
              <w:t>p=</w:t>
            </w:r>
            <w:r>
              <w:rPr>
                <w:rFonts w:ascii="Times New Roman" w:hAnsi="Times New Roman" w:cs="Times New Roman"/>
                <w:sz w:val="28"/>
                <w:szCs w:val="28"/>
              </w:rPr>
              <w:t>0</w:t>
            </w:r>
            <w:r w:rsidRPr="00A26A86">
              <w:rPr>
                <w:rFonts w:ascii="Times New Roman" w:hAnsi="Times New Roman" w:cs="Times New Roman"/>
                <w:sz w:val="28"/>
                <w:szCs w:val="28"/>
                <w:lang w:val="en-US"/>
              </w:rPr>
              <w:t>,38</w:t>
            </w:r>
            <w:r>
              <w:rPr>
                <w:rFonts w:ascii="Times New Roman" w:hAnsi="Times New Roman" w:cs="Times New Roman"/>
                <w:sz w:val="28"/>
                <w:szCs w:val="28"/>
              </w:rPr>
              <w:t>1</w:t>
            </w:r>
          </w:p>
        </w:tc>
      </w:tr>
      <w:tr w:rsidR="00D96B1F" w:rsidRPr="008E3DD7" w:rsidTr="009A2890">
        <w:tc>
          <w:tcPr>
            <w:tcW w:w="2802" w:type="dxa"/>
          </w:tcPr>
          <w:p w:rsidR="00D96B1F" w:rsidRPr="008E3DD7" w:rsidRDefault="00D96B1F" w:rsidP="00617389">
            <w:pPr>
              <w:spacing w:line="360" w:lineRule="auto"/>
              <w:rPr>
                <w:rFonts w:ascii="Times New Roman" w:hAnsi="Times New Roman" w:cs="Times New Roman"/>
                <w:sz w:val="28"/>
                <w:szCs w:val="28"/>
              </w:rPr>
            </w:pPr>
            <w:r w:rsidRPr="008E3DD7">
              <w:rPr>
                <w:rFonts w:ascii="Times New Roman" w:hAnsi="Times New Roman" w:cs="Times New Roman"/>
                <w:sz w:val="28"/>
                <w:szCs w:val="28"/>
              </w:rPr>
              <w:t>Чоловіки, абс. ч. (%)</w:t>
            </w:r>
          </w:p>
        </w:tc>
        <w:tc>
          <w:tcPr>
            <w:tcW w:w="1984" w:type="dxa"/>
          </w:tcPr>
          <w:p w:rsidR="00D96B1F" w:rsidRPr="008E3DD7" w:rsidRDefault="00304FC2" w:rsidP="001E4991">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18</w:t>
            </w:r>
            <w:r w:rsidR="002D3B05">
              <w:rPr>
                <w:rFonts w:ascii="Times New Roman" w:hAnsi="Times New Roman" w:cs="Times New Roman"/>
                <w:sz w:val="28"/>
                <w:szCs w:val="28"/>
              </w:rPr>
              <w:t xml:space="preserve"> (78,3%)</w:t>
            </w:r>
          </w:p>
        </w:tc>
        <w:tc>
          <w:tcPr>
            <w:tcW w:w="1843" w:type="dxa"/>
          </w:tcPr>
          <w:p w:rsidR="00D96B1F" w:rsidRPr="008E3DD7" w:rsidRDefault="00304FC2" w:rsidP="001E4991">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18</w:t>
            </w:r>
            <w:r w:rsidR="002D3B05">
              <w:rPr>
                <w:rFonts w:ascii="Times New Roman" w:hAnsi="Times New Roman" w:cs="Times New Roman"/>
                <w:sz w:val="28"/>
                <w:szCs w:val="28"/>
              </w:rPr>
              <w:t xml:space="preserve"> (78,3%)</w:t>
            </w:r>
          </w:p>
        </w:tc>
        <w:tc>
          <w:tcPr>
            <w:tcW w:w="1843" w:type="dxa"/>
          </w:tcPr>
          <w:p w:rsidR="00D96B1F" w:rsidRPr="008E3DD7" w:rsidRDefault="00304FC2" w:rsidP="001E4991">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21</w:t>
            </w:r>
            <w:r w:rsidR="00094119">
              <w:rPr>
                <w:rFonts w:ascii="Times New Roman" w:hAnsi="Times New Roman" w:cs="Times New Roman"/>
                <w:sz w:val="28"/>
                <w:szCs w:val="28"/>
              </w:rPr>
              <w:t xml:space="preserve"> (91,3%)</w:t>
            </w:r>
          </w:p>
        </w:tc>
        <w:tc>
          <w:tcPr>
            <w:tcW w:w="1098" w:type="dxa"/>
          </w:tcPr>
          <w:p w:rsidR="00D96B1F" w:rsidRPr="00BC6A05" w:rsidRDefault="00BC6A05" w:rsidP="00BC6A05">
            <w:pPr>
              <w:spacing w:line="360" w:lineRule="auto"/>
              <w:ind w:left="-108" w:right="-144"/>
              <w:jc w:val="center"/>
              <w:rPr>
                <w:rFonts w:ascii="Times New Roman" w:hAnsi="Times New Roman" w:cs="Times New Roman"/>
                <w:sz w:val="28"/>
                <w:szCs w:val="28"/>
              </w:rPr>
            </w:pPr>
            <w:r w:rsidRPr="00BC6A05">
              <w:rPr>
                <w:rFonts w:ascii="Times New Roman" w:hAnsi="Times New Roman" w:cs="Times New Roman"/>
                <w:sz w:val="28"/>
                <w:szCs w:val="28"/>
                <w:lang w:val="en-US"/>
              </w:rPr>
              <w:t>p=</w:t>
            </w:r>
            <w:r>
              <w:rPr>
                <w:rFonts w:ascii="Times New Roman" w:hAnsi="Times New Roman" w:cs="Times New Roman"/>
                <w:sz w:val="28"/>
                <w:szCs w:val="28"/>
              </w:rPr>
              <w:t>0</w:t>
            </w:r>
            <w:r w:rsidRPr="00BC6A05">
              <w:rPr>
                <w:rFonts w:ascii="Times New Roman" w:hAnsi="Times New Roman" w:cs="Times New Roman"/>
                <w:sz w:val="28"/>
                <w:szCs w:val="28"/>
                <w:lang w:val="en-US"/>
              </w:rPr>
              <w:t>,85</w:t>
            </w:r>
            <w:r>
              <w:rPr>
                <w:rFonts w:ascii="Times New Roman" w:hAnsi="Times New Roman" w:cs="Times New Roman"/>
                <w:sz w:val="28"/>
                <w:szCs w:val="28"/>
              </w:rPr>
              <w:t>4</w:t>
            </w:r>
          </w:p>
        </w:tc>
      </w:tr>
      <w:tr w:rsidR="00D96B1F" w:rsidRPr="008E3DD7" w:rsidTr="009A2890">
        <w:tc>
          <w:tcPr>
            <w:tcW w:w="2802" w:type="dxa"/>
          </w:tcPr>
          <w:p w:rsidR="00D96B1F" w:rsidRPr="008E3DD7" w:rsidRDefault="00D96B1F" w:rsidP="00617389">
            <w:pPr>
              <w:spacing w:line="360" w:lineRule="auto"/>
              <w:rPr>
                <w:rFonts w:ascii="Times New Roman" w:hAnsi="Times New Roman" w:cs="Times New Roman"/>
                <w:sz w:val="28"/>
                <w:szCs w:val="28"/>
              </w:rPr>
            </w:pPr>
            <w:r w:rsidRPr="008E3DD7">
              <w:rPr>
                <w:rFonts w:ascii="Times New Roman" w:hAnsi="Times New Roman" w:cs="Times New Roman"/>
                <w:sz w:val="28"/>
                <w:szCs w:val="28"/>
              </w:rPr>
              <w:t>Жінки, абс. ч. (%)</w:t>
            </w:r>
          </w:p>
        </w:tc>
        <w:tc>
          <w:tcPr>
            <w:tcW w:w="1984" w:type="dxa"/>
          </w:tcPr>
          <w:p w:rsidR="00D96B1F" w:rsidRPr="008E3DD7" w:rsidRDefault="00304FC2" w:rsidP="001E4991">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5</w:t>
            </w:r>
            <w:r w:rsidR="002D3B05">
              <w:rPr>
                <w:rFonts w:ascii="Times New Roman" w:hAnsi="Times New Roman" w:cs="Times New Roman"/>
                <w:sz w:val="28"/>
                <w:szCs w:val="28"/>
              </w:rPr>
              <w:t xml:space="preserve"> (21,7%)</w:t>
            </w:r>
          </w:p>
        </w:tc>
        <w:tc>
          <w:tcPr>
            <w:tcW w:w="1843" w:type="dxa"/>
          </w:tcPr>
          <w:p w:rsidR="00D96B1F" w:rsidRPr="008E3DD7" w:rsidRDefault="00304FC2" w:rsidP="001E4991">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5</w:t>
            </w:r>
            <w:r w:rsidR="002D3B05">
              <w:rPr>
                <w:rFonts w:ascii="Times New Roman" w:hAnsi="Times New Roman" w:cs="Times New Roman"/>
                <w:sz w:val="28"/>
                <w:szCs w:val="28"/>
              </w:rPr>
              <w:t xml:space="preserve"> (21,7%)</w:t>
            </w:r>
          </w:p>
        </w:tc>
        <w:tc>
          <w:tcPr>
            <w:tcW w:w="1843" w:type="dxa"/>
          </w:tcPr>
          <w:p w:rsidR="00D96B1F" w:rsidRPr="008E3DD7" w:rsidRDefault="00304FC2" w:rsidP="001E4991">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2</w:t>
            </w:r>
            <w:r w:rsidR="00094119">
              <w:rPr>
                <w:rFonts w:ascii="Times New Roman" w:hAnsi="Times New Roman" w:cs="Times New Roman"/>
                <w:sz w:val="28"/>
                <w:szCs w:val="28"/>
              </w:rPr>
              <w:t xml:space="preserve"> (8,7%)</w:t>
            </w:r>
          </w:p>
        </w:tc>
        <w:tc>
          <w:tcPr>
            <w:tcW w:w="1098" w:type="dxa"/>
          </w:tcPr>
          <w:p w:rsidR="00D96B1F" w:rsidRPr="008E3DD7" w:rsidRDefault="00BC6A05" w:rsidP="00BC6A05">
            <w:pPr>
              <w:spacing w:line="360" w:lineRule="auto"/>
              <w:ind w:left="-108" w:right="-144"/>
              <w:jc w:val="center"/>
              <w:rPr>
                <w:rFonts w:ascii="Times New Roman" w:hAnsi="Times New Roman" w:cs="Times New Roman"/>
                <w:sz w:val="28"/>
                <w:szCs w:val="28"/>
                <w:lang w:val="en-US"/>
              </w:rPr>
            </w:pPr>
            <w:r w:rsidRPr="00BC6A05">
              <w:rPr>
                <w:rFonts w:ascii="Times New Roman" w:hAnsi="Times New Roman" w:cs="Times New Roman"/>
                <w:sz w:val="28"/>
                <w:szCs w:val="28"/>
                <w:lang w:val="en-US"/>
              </w:rPr>
              <w:t>p=</w:t>
            </w:r>
            <w:r>
              <w:rPr>
                <w:rFonts w:ascii="Times New Roman" w:hAnsi="Times New Roman" w:cs="Times New Roman"/>
                <w:sz w:val="28"/>
                <w:szCs w:val="28"/>
              </w:rPr>
              <w:t>0</w:t>
            </w:r>
            <w:r w:rsidRPr="00BC6A05">
              <w:rPr>
                <w:rFonts w:ascii="Times New Roman" w:hAnsi="Times New Roman" w:cs="Times New Roman"/>
                <w:sz w:val="28"/>
                <w:szCs w:val="28"/>
                <w:lang w:val="en-US"/>
              </w:rPr>
              <w:t>,472</w:t>
            </w:r>
          </w:p>
        </w:tc>
      </w:tr>
      <w:tr w:rsidR="00D96B1F" w:rsidRPr="008E3DD7" w:rsidTr="009A2890">
        <w:tc>
          <w:tcPr>
            <w:tcW w:w="2802" w:type="dxa"/>
          </w:tcPr>
          <w:p w:rsidR="00D96B1F" w:rsidRPr="008E3DD7" w:rsidRDefault="00D96B1F" w:rsidP="00617389">
            <w:pPr>
              <w:spacing w:line="360" w:lineRule="auto"/>
              <w:rPr>
                <w:rFonts w:ascii="Times New Roman" w:hAnsi="Times New Roman" w:cs="Times New Roman"/>
                <w:sz w:val="28"/>
                <w:szCs w:val="28"/>
              </w:rPr>
            </w:pPr>
            <w:r w:rsidRPr="008E3DD7">
              <w:rPr>
                <w:rFonts w:ascii="Times New Roman" w:hAnsi="Times New Roman" w:cs="Times New Roman"/>
                <w:sz w:val="28"/>
                <w:szCs w:val="28"/>
              </w:rPr>
              <w:t>Пиловий стаж, роки</w:t>
            </w:r>
          </w:p>
        </w:tc>
        <w:tc>
          <w:tcPr>
            <w:tcW w:w="1984" w:type="dxa"/>
          </w:tcPr>
          <w:p w:rsidR="00D96B1F" w:rsidRPr="008E3DD7" w:rsidRDefault="00D96B1F" w:rsidP="001E4991">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27,47±7,68</w:t>
            </w:r>
          </w:p>
        </w:tc>
        <w:tc>
          <w:tcPr>
            <w:tcW w:w="1843" w:type="dxa"/>
          </w:tcPr>
          <w:p w:rsidR="00D96B1F" w:rsidRPr="008E3DD7" w:rsidRDefault="00D96B1F" w:rsidP="001E4991">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24,23±6,86</w:t>
            </w:r>
          </w:p>
        </w:tc>
        <w:tc>
          <w:tcPr>
            <w:tcW w:w="1843" w:type="dxa"/>
          </w:tcPr>
          <w:p w:rsidR="00D96B1F" w:rsidRPr="008E3DD7" w:rsidRDefault="00FD301B" w:rsidP="001E4991">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24,39±8,23</w:t>
            </w:r>
          </w:p>
        </w:tc>
        <w:tc>
          <w:tcPr>
            <w:tcW w:w="1098" w:type="dxa"/>
          </w:tcPr>
          <w:p w:rsidR="00D96B1F" w:rsidRPr="00A26A86" w:rsidRDefault="00A26A86" w:rsidP="00A26A86">
            <w:pPr>
              <w:spacing w:line="360" w:lineRule="auto"/>
              <w:ind w:left="-108" w:right="-144"/>
              <w:jc w:val="center"/>
              <w:rPr>
                <w:rFonts w:ascii="Times New Roman" w:hAnsi="Times New Roman" w:cs="Times New Roman"/>
                <w:sz w:val="28"/>
                <w:szCs w:val="28"/>
              </w:rPr>
            </w:pPr>
            <w:r w:rsidRPr="00A26A86">
              <w:rPr>
                <w:rFonts w:ascii="Times New Roman" w:hAnsi="Times New Roman" w:cs="Times New Roman"/>
                <w:sz w:val="28"/>
                <w:szCs w:val="28"/>
                <w:lang w:val="en-US"/>
              </w:rPr>
              <w:t>p=</w:t>
            </w:r>
            <w:r>
              <w:rPr>
                <w:rFonts w:ascii="Times New Roman" w:hAnsi="Times New Roman" w:cs="Times New Roman"/>
                <w:sz w:val="28"/>
                <w:szCs w:val="28"/>
              </w:rPr>
              <w:t>0</w:t>
            </w:r>
            <w:r w:rsidRPr="00A26A86">
              <w:rPr>
                <w:rFonts w:ascii="Times New Roman" w:hAnsi="Times New Roman" w:cs="Times New Roman"/>
                <w:sz w:val="28"/>
                <w:szCs w:val="28"/>
                <w:lang w:val="en-US"/>
              </w:rPr>
              <w:t>,2</w:t>
            </w:r>
            <w:r>
              <w:rPr>
                <w:rFonts w:ascii="Times New Roman" w:hAnsi="Times New Roman" w:cs="Times New Roman"/>
                <w:sz w:val="28"/>
                <w:szCs w:val="28"/>
              </w:rPr>
              <w:t>50</w:t>
            </w:r>
          </w:p>
        </w:tc>
      </w:tr>
      <w:tr w:rsidR="00D96B1F" w:rsidRPr="008E3DD7" w:rsidTr="009A2890">
        <w:tc>
          <w:tcPr>
            <w:tcW w:w="2802" w:type="dxa"/>
          </w:tcPr>
          <w:p w:rsidR="00D96B1F" w:rsidRPr="008E3DD7" w:rsidRDefault="00D96B1F" w:rsidP="00F0101A">
            <w:pPr>
              <w:spacing w:line="360" w:lineRule="auto"/>
              <w:ind w:right="-108"/>
              <w:rPr>
                <w:rFonts w:ascii="Times New Roman" w:hAnsi="Times New Roman" w:cs="Times New Roman"/>
                <w:sz w:val="28"/>
                <w:szCs w:val="28"/>
              </w:rPr>
            </w:pPr>
            <w:r w:rsidRPr="008E3DD7">
              <w:rPr>
                <w:rFonts w:ascii="Times New Roman" w:hAnsi="Times New Roman" w:cs="Times New Roman"/>
                <w:sz w:val="28"/>
                <w:szCs w:val="28"/>
              </w:rPr>
              <w:t>Ступінь задишки до 6-ХТзХ, бали</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2,83±0,72</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2,96±0,77</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eastAsia="Times New Roman" w:hAnsi="Times New Roman" w:cs="Times New Roman"/>
                <w:color w:val="000000"/>
                <w:sz w:val="28"/>
                <w:szCs w:val="28"/>
              </w:rPr>
              <w:t>3,35±0</w:t>
            </w:r>
            <w:r w:rsidRPr="0098714B">
              <w:rPr>
                <w:rFonts w:ascii="Times New Roman" w:eastAsia="Times New Roman" w:hAnsi="Times New Roman" w:cs="Times New Roman"/>
                <w:color w:val="000000"/>
                <w:sz w:val="28"/>
                <w:szCs w:val="28"/>
                <w:lang w:val="en-US"/>
              </w:rPr>
              <w:t>,</w:t>
            </w:r>
            <w:r w:rsidRPr="0098714B">
              <w:rPr>
                <w:rFonts w:ascii="Times New Roman" w:eastAsia="Times New Roman" w:hAnsi="Times New Roman" w:cs="Times New Roman"/>
                <w:color w:val="000000"/>
                <w:sz w:val="28"/>
                <w:szCs w:val="28"/>
              </w:rPr>
              <w:t>6</w:t>
            </w:r>
            <w:r w:rsidRPr="0098714B">
              <w:rPr>
                <w:rFonts w:ascii="Times New Roman" w:eastAsia="Times New Roman" w:hAnsi="Times New Roman" w:cs="Times New Roman"/>
                <w:color w:val="000000"/>
                <w:sz w:val="28"/>
                <w:szCs w:val="28"/>
                <w:lang w:val="en-US"/>
              </w:rPr>
              <w:t>5</w:t>
            </w:r>
          </w:p>
        </w:tc>
        <w:tc>
          <w:tcPr>
            <w:tcW w:w="1098" w:type="dxa"/>
            <w:vAlign w:val="center"/>
          </w:tcPr>
          <w:p w:rsidR="00D96B1F" w:rsidRPr="0098714B" w:rsidRDefault="00D96B1F" w:rsidP="009A2890">
            <w:pPr>
              <w:ind w:left="-108"/>
              <w:jc w:val="center"/>
              <w:rPr>
                <w:rFonts w:ascii="Times New Roman" w:hAnsi="Times New Roman" w:cs="Times New Roman"/>
                <w:sz w:val="28"/>
                <w:szCs w:val="28"/>
              </w:rPr>
            </w:pPr>
            <w:r w:rsidRPr="0098714B">
              <w:rPr>
                <w:rFonts w:ascii="Times New Roman" w:hAnsi="Times New Roman" w:cs="Times New Roman"/>
                <w:color w:val="000000"/>
                <w:sz w:val="28"/>
                <w:szCs w:val="28"/>
              </w:rPr>
              <w:t>p=</w:t>
            </w:r>
            <w:r w:rsidRPr="0098714B">
              <w:rPr>
                <w:rFonts w:ascii="Times New Roman" w:hAnsi="Times New Roman" w:cs="Times New Roman"/>
                <w:color w:val="000000"/>
                <w:sz w:val="28"/>
                <w:szCs w:val="28"/>
                <w:lang w:val="en-US"/>
              </w:rPr>
              <w:t>0</w:t>
            </w:r>
            <w:r w:rsidRPr="0098714B">
              <w:rPr>
                <w:rFonts w:ascii="Times New Roman" w:hAnsi="Times New Roman" w:cs="Times New Roman"/>
                <w:color w:val="000000"/>
                <w:sz w:val="28"/>
                <w:szCs w:val="28"/>
              </w:rPr>
              <w:t>,016</w:t>
            </w:r>
          </w:p>
        </w:tc>
      </w:tr>
      <w:tr w:rsidR="00D96B1F" w:rsidRPr="008E3DD7" w:rsidTr="009A2890">
        <w:tc>
          <w:tcPr>
            <w:tcW w:w="2802" w:type="dxa"/>
          </w:tcPr>
          <w:p w:rsidR="00D96B1F" w:rsidRPr="008E3DD7" w:rsidRDefault="00D96B1F" w:rsidP="00F0101A">
            <w:pPr>
              <w:spacing w:line="360" w:lineRule="auto"/>
              <w:ind w:right="-108"/>
              <w:rPr>
                <w:rFonts w:ascii="Times New Roman" w:hAnsi="Times New Roman" w:cs="Times New Roman"/>
                <w:sz w:val="28"/>
                <w:szCs w:val="28"/>
              </w:rPr>
            </w:pPr>
            <w:r w:rsidRPr="008E3DD7">
              <w:rPr>
                <w:rFonts w:ascii="Times New Roman" w:hAnsi="Times New Roman" w:cs="Times New Roman"/>
                <w:sz w:val="28"/>
                <w:szCs w:val="28"/>
              </w:rPr>
              <w:t>Ступінь задишки після 6-ХТзХ, бали</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3,52±0,90</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3,57±0,95</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eastAsia="Times New Roman" w:hAnsi="Times New Roman" w:cs="Times New Roman"/>
                <w:color w:val="000000"/>
                <w:sz w:val="28"/>
                <w:szCs w:val="28"/>
              </w:rPr>
              <w:t>4,4</w:t>
            </w:r>
            <w:r w:rsidRPr="0098714B">
              <w:rPr>
                <w:rFonts w:ascii="Times New Roman" w:eastAsia="Times New Roman" w:hAnsi="Times New Roman" w:cs="Times New Roman"/>
                <w:color w:val="000000"/>
                <w:sz w:val="28"/>
                <w:szCs w:val="28"/>
                <w:lang w:val="en-US"/>
              </w:rPr>
              <w:t>8±0,73</w:t>
            </w:r>
          </w:p>
        </w:tc>
        <w:tc>
          <w:tcPr>
            <w:tcW w:w="1098" w:type="dxa"/>
            <w:vAlign w:val="center"/>
          </w:tcPr>
          <w:p w:rsidR="00D96B1F" w:rsidRPr="0098714B" w:rsidRDefault="00D96B1F" w:rsidP="009A2890">
            <w:pPr>
              <w:ind w:left="-108"/>
              <w:jc w:val="center"/>
              <w:rPr>
                <w:rFonts w:ascii="Times New Roman" w:hAnsi="Times New Roman" w:cs="Times New Roman"/>
                <w:sz w:val="28"/>
                <w:szCs w:val="28"/>
              </w:rPr>
            </w:pPr>
            <w:r w:rsidRPr="0098714B">
              <w:rPr>
                <w:rFonts w:ascii="Times New Roman" w:hAnsi="Times New Roman" w:cs="Times New Roman"/>
                <w:sz w:val="28"/>
                <w:szCs w:val="28"/>
              </w:rPr>
              <w:t>p&lt;0,0</w:t>
            </w:r>
            <w:r w:rsidRPr="0098714B">
              <w:rPr>
                <w:rFonts w:ascii="Times New Roman" w:hAnsi="Times New Roman" w:cs="Times New Roman"/>
                <w:sz w:val="28"/>
                <w:szCs w:val="28"/>
                <w:lang w:val="en-US"/>
              </w:rPr>
              <w:t>01</w:t>
            </w:r>
          </w:p>
        </w:tc>
      </w:tr>
      <w:tr w:rsidR="00D96B1F" w:rsidRPr="008E3DD7" w:rsidTr="009A2890">
        <w:tc>
          <w:tcPr>
            <w:tcW w:w="2802" w:type="dxa"/>
          </w:tcPr>
          <w:p w:rsidR="00D96B1F" w:rsidRPr="008E3DD7" w:rsidRDefault="00D96B1F" w:rsidP="00F0101A">
            <w:pPr>
              <w:spacing w:line="360" w:lineRule="auto"/>
              <w:ind w:right="-108"/>
              <w:rPr>
                <w:rFonts w:ascii="Times New Roman" w:hAnsi="Times New Roman" w:cs="Times New Roman"/>
                <w:sz w:val="28"/>
                <w:szCs w:val="28"/>
              </w:rPr>
            </w:pPr>
            <w:r w:rsidRPr="008E3DD7">
              <w:rPr>
                <w:rFonts w:ascii="Times New Roman" w:hAnsi="Times New Roman" w:cs="Times New Roman"/>
                <w:sz w:val="28"/>
                <w:szCs w:val="28"/>
              </w:rPr>
              <w:t>6-ХТзХ, м</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hAnsi="Times New Roman" w:cs="Times New Roman"/>
                <w:sz w:val="28"/>
                <w:szCs w:val="28"/>
              </w:rPr>
              <w:t>387,30±15,80</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387,48±13,61</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375,43±12,11</w:t>
            </w:r>
          </w:p>
        </w:tc>
        <w:tc>
          <w:tcPr>
            <w:tcW w:w="1098" w:type="dxa"/>
            <w:vAlign w:val="center"/>
          </w:tcPr>
          <w:p w:rsidR="00D96B1F" w:rsidRPr="0098714B" w:rsidRDefault="00D96B1F" w:rsidP="009A2890">
            <w:pPr>
              <w:ind w:left="-108"/>
              <w:jc w:val="center"/>
              <w:rPr>
                <w:rFonts w:ascii="Times New Roman" w:hAnsi="Times New Roman" w:cs="Times New Roman"/>
                <w:sz w:val="28"/>
                <w:szCs w:val="28"/>
              </w:rPr>
            </w:pPr>
            <w:r w:rsidRPr="0098714B">
              <w:rPr>
                <w:rFonts w:ascii="Times New Roman" w:hAnsi="Times New Roman" w:cs="Times New Roman"/>
                <w:color w:val="000000"/>
                <w:sz w:val="28"/>
                <w:szCs w:val="28"/>
              </w:rPr>
              <w:t>p=</w:t>
            </w:r>
            <w:r w:rsidRPr="0098714B">
              <w:rPr>
                <w:rFonts w:ascii="Times New Roman" w:hAnsi="Times New Roman" w:cs="Times New Roman"/>
                <w:color w:val="000000"/>
                <w:sz w:val="28"/>
                <w:szCs w:val="28"/>
                <w:lang w:val="en-US"/>
              </w:rPr>
              <w:t>0</w:t>
            </w:r>
            <w:r w:rsidRPr="0098714B">
              <w:rPr>
                <w:rFonts w:ascii="Times New Roman" w:hAnsi="Times New Roman" w:cs="Times New Roman"/>
                <w:color w:val="000000"/>
                <w:sz w:val="28"/>
                <w:szCs w:val="28"/>
              </w:rPr>
              <w:t>,007</w:t>
            </w:r>
          </w:p>
        </w:tc>
      </w:tr>
      <w:tr w:rsidR="00D96B1F" w:rsidRPr="008E3DD7" w:rsidTr="009A2890">
        <w:tc>
          <w:tcPr>
            <w:tcW w:w="2802" w:type="dxa"/>
          </w:tcPr>
          <w:p w:rsidR="00D96B1F" w:rsidRPr="008E3DD7" w:rsidRDefault="00D96B1F" w:rsidP="00F0101A">
            <w:pPr>
              <w:spacing w:line="360" w:lineRule="auto"/>
              <w:ind w:right="-108"/>
              <w:rPr>
                <w:rFonts w:ascii="Times New Roman" w:hAnsi="Times New Roman" w:cs="Times New Roman"/>
                <w:sz w:val="28"/>
                <w:szCs w:val="28"/>
              </w:rPr>
            </w:pPr>
            <w:r w:rsidRPr="008E3DD7">
              <w:rPr>
                <w:rFonts w:ascii="Times New Roman" w:hAnsi="Times New Roman" w:cs="Times New Roman"/>
                <w:sz w:val="28"/>
                <w:szCs w:val="28"/>
              </w:rPr>
              <w:t>Сатурація до 6-ХТзХ, %</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98,00±0,52</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97,87±0,76</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eastAsia="Times New Roman" w:hAnsi="Times New Roman" w:cs="Times New Roman"/>
                <w:color w:val="000000"/>
                <w:sz w:val="28"/>
                <w:szCs w:val="28"/>
              </w:rPr>
              <w:t>97,</w:t>
            </w:r>
            <w:r w:rsidRPr="0098714B">
              <w:rPr>
                <w:rFonts w:ascii="Times New Roman" w:eastAsia="Times New Roman" w:hAnsi="Times New Roman" w:cs="Times New Roman"/>
                <w:color w:val="000000"/>
                <w:sz w:val="28"/>
                <w:szCs w:val="28"/>
                <w:lang w:val="en-US"/>
              </w:rPr>
              <w:t>70±0,56</w:t>
            </w:r>
          </w:p>
        </w:tc>
        <w:tc>
          <w:tcPr>
            <w:tcW w:w="1098" w:type="dxa"/>
            <w:vAlign w:val="center"/>
          </w:tcPr>
          <w:p w:rsidR="00D96B1F" w:rsidRPr="0098714B" w:rsidRDefault="00D96B1F" w:rsidP="009A2890">
            <w:pPr>
              <w:ind w:left="-108"/>
              <w:jc w:val="center"/>
              <w:rPr>
                <w:rFonts w:ascii="Times New Roman" w:hAnsi="Times New Roman" w:cs="Times New Roman"/>
                <w:sz w:val="28"/>
                <w:szCs w:val="28"/>
                <w:lang w:val="en-US"/>
              </w:rPr>
            </w:pPr>
            <w:r w:rsidRPr="0098714B">
              <w:rPr>
                <w:rFonts w:ascii="Times New Roman" w:hAnsi="Times New Roman" w:cs="Times New Roman"/>
                <w:color w:val="000000"/>
                <w:sz w:val="28"/>
                <w:szCs w:val="28"/>
              </w:rPr>
              <w:t>p=</w:t>
            </w:r>
            <w:r w:rsidRPr="0098714B">
              <w:rPr>
                <w:rFonts w:ascii="Times New Roman" w:hAnsi="Times New Roman" w:cs="Times New Roman"/>
                <w:color w:val="000000"/>
                <w:sz w:val="28"/>
                <w:szCs w:val="28"/>
                <w:lang w:val="en-US"/>
              </w:rPr>
              <w:t>0</w:t>
            </w:r>
            <w:r w:rsidRPr="0098714B">
              <w:rPr>
                <w:rFonts w:ascii="Times New Roman" w:hAnsi="Times New Roman" w:cs="Times New Roman"/>
                <w:color w:val="000000"/>
                <w:sz w:val="28"/>
                <w:szCs w:val="28"/>
              </w:rPr>
              <w:t>,24</w:t>
            </w:r>
            <w:r w:rsidRPr="0098714B">
              <w:rPr>
                <w:rFonts w:ascii="Times New Roman" w:hAnsi="Times New Roman" w:cs="Times New Roman"/>
                <w:color w:val="000000"/>
                <w:sz w:val="28"/>
                <w:szCs w:val="28"/>
                <w:lang w:val="en-US"/>
              </w:rPr>
              <w:t>5</w:t>
            </w:r>
          </w:p>
        </w:tc>
      </w:tr>
      <w:tr w:rsidR="00D96B1F" w:rsidRPr="008E3DD7" w:rsidTr="009A2890">
        <w:tc>
          <w:tcPr>
            <w:tcW w:w="2802" w:type="dxa"/>
          </w:tcPr>
          <w:p w:rsidR="00D96B1F" w:rsidRPr="008E3DD7" w:rsidRDefault="00D96B1F" w:rsidP="00F0101A">
            <w:pPr>
              <w:spacing w:line="360" w:lineRule="auto"/>
              <w:ind w:right="-108"/>
              <w:rPr>
                <w:rFonts w:ascii="Times New Roman" w:hAnsi="Times New Roman" w:cs="Times New Roman"/>
                <w:sz w:val="28"/>
                <w:szCs w:val="28"/>
              </w:rPr>
            </w:pPr>
            <w:r w:rsidRPr="008E3DD7">
              <w:rPr>
                <w:rFonts w:ascii="Times New Roman" w:hAnsi="Times New Roman" w:cs="Times New Roman"/>
                <w:sz w:val="28"/>
                <w:szCs w:val="28"/>
              </w:rPr>
              <w:t xml:space="preserve">Сатурація після </w:t>
            </w:r>
            <w:r w:rsidR="006A4F67" w:rsidRPr="006A4F67">
              <w:rPr>
                <w:rFonts w:ascii="Times New Roman" w:hAnsi="Times New Roman" w:cs="Times New Roman"/>
                <w:sz w:val="28"/>
                <w:szCs w:val="28"/>
                <w:lang w:val="ru-RU"/>
              </w:rPr>
              <w:br/>
            </w:r>
            <w:r w:rsidRPr="008E3DD7">
              <w:rPr>
                <w:rFonts w:ascii="Times New Roman" w:hAnsi="Times New Roman" w:cs="Times New Roman"/>
                <w:sz w:val="28"/>
                <w:szCs w:val="28"/>
              </w:rPr>
              <w:t>6-ХТзХ, %</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94,57±1,38</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3,57±0,95</w:t>
            </w:r>
          </w:p>
        </w:tc>
        <w:tc>
          <w:tcPr>
            <w:tcW w:w="1843" w:type="dxa"/>
            <w:vAlign w:val="center"/>
          </w:tcPr>
          <w:p w:rsidR="00D96B1F" w:rsidRPr="006A4F67" w:rsidRDefault="00D96B1F" w:rsidP="009A2890">
            <w:pPr>
              <w:jc w:val="center"/>
              <w:rPr>
                <w:rFonts w:ascii="Times New Roman" w:hAnsi="Times New Roman" w:cs="Times New Roman"/>
                <w:sz w:val="28"/>
                <w:szCs w:val="28"/>
                <w:lang w:val="ru-RU"/>
              </w:rPr>
            </w:pPr>
            <w:r w:rsidRPr="0098714B">
              <w:rPr>
                <w:rFonts w:ascii="Times New Roman" w:eastAsia="Times New Roman" w:hAnsi="Times New Roman" w:cs="Times New Roman"/>
                <w:color w:val="000000"/>
                <w:sz w:val="28"/>
                <w:szCs w:val="28"/>
              </w:rPr>
              <w:t>92,5</w:t>
            </w:r>
            <w:r w:rsidRPr="006A4F67">
              <w:rPr>
                <w:rFonts w:ascii="Times New Roman" w:eastAsia="Times New Roman" w:hAnsi="Times New Roman" w:cs="Times New Roman"/>
                <w:color w:val="000000"/>
                <w:sz w:val="28"/>
                <w:szCs w:val="28"/>
                <w:lang w:val="ru-RU"/>
              </w:rPr>
              <w:t>7±1,20</w:t>
            </w:r>
          </w:p>
        </w:tc>
        <w:tc>
          <w:tcPr>
            <w:tcW w:w="1098" w:type="dxa"/>
            <w:vAlign w:val="center"/>
          </w:tcPr>
          <w:p w:rsidR="00D96B1F" w:rsidRPr="0098714B" w:rsidRDefault="00D96B1F" w:rsidP="009A2890">
            <w:pPr>
              <w:ind w:left="-108"/>
              <w:jc w:val="center"/>
              <w:rPr>
                <w:rFonts w:ascii="Times New Roman" w:hAnsi="Times New Roman" w:cs="Times New Roman"/>
                <w:sz w:val="28"/>
                <w:szCs w:val="28"/>
              </w:rPr>
            </w:pPr>
            <w:r w:rsidRPr="0098714B">
              <w:rPr>
                <w:rFonts w:ascii="Times New Roman" w:hAnsi="Times New Roman" w:cs="Times New Roman"/>
                <w:sz w:val="28"/>
                <w:szCs w:val="28"/>
              </w:rPr>
              <w:t>p&lt;0,0</w:t>
            </w:r>
            <w:r w:rsidRPr="006A4F67">
              <w:rPr>
                <w:rFonts w:ascii="Times New Roman" w:hAnsi="Times New Roman" w:cs="Times New Roman"/>
                <w:sz w:val="28"/>
                <w:szCs w:val="28"/>
                <w:lang w:val="ru-RU"/>
              </w:rPr>
              <w:t>01</w:t>
            </w:r>
          </w:p>
        </w:tc>
      </w:tr>
      <w:tr w:rsidR="00D96B1F" w:rsidRPr="008E3DD7" w:rsidTr="009A2890">
        <w:tc>
          <w:tcPr>
            <w:tcW w:w="2802" w:type="dxa"/>
          </w:tcPr>
          <w:p w:rsidR="00D96B1F" w:rsidRPr="008E3DD7" w:rsidRDefault="00D96B1F" w:rsidP="00F0101A">
            <w:pPr>
              <w:spacing w:line="360" w:lineRule="auto"/>
              <w:ind w:right="-108"/>
              <w:rPr>
                <w:rFonts w:ascii="Times New Roman" w:hAnsi="Times New Roman" w:cs="Times New Roman"/>
                <w:sz w:val="28"/>
                <w:szCs w:val="28"/>
              </w:rPr>
            </w:pPr>
            <w:r w:rsidRPr="008E3DD7">
              <w:rPr>
                <w:rFonts w:ascii="Times New Roman" w:hAnsi="Times New Roman" w:cs="Times New Roman"/>
                <w:sz w:val="28"/>
                <w:szCs w:val="28"/>
              </w:rPr>
              <w:t>Десатурація, %</w:t>
            </w:r>
          </w:p>
        </w:tc>
        <w:tc>
          <w:tcPr>
            <w:tcW w:w="1984" w:type="dxa"/>
            <w:vAlign w:val="center"/>
          </w:tcPr>
          <w:p w:rsidR="00D96B1F" w:rsidRPr="0098714B" w:rsidRDefault="00D96B1F" w:rsidP="009A2890">
            <w:pPr>
              <w:jc w:val="center"/>
              <w:rPr>
                <w:rFonts w:ascii="Times New Roman" w:eastAsia="Times New Roman" w:hAnsi="Times New Roman" w:cs="Times New Roman"/>
                <w:sz w:val="28"/>
                <w:szCs w:val="28"/>
              </w:rPr>
            </w:pPr>
            <w:r w:rsidRPr="0098714B">
              <w:rPr>
                <w:rFonts w:ascii="Times New Roman" w:eastAsia="Times New Roman" w:hAnsi="Times New Roman" w:cs="Times New Roman"/>
                <w:color w:val="000000"/>
                <w:sz w:val="28"/>
                <w:szCs w:val="28"/>
              </w:rPr>
              <w:t>3,43±1,24</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3,87±1,36</w:t>
            </w:r>
          </w:p>
        </w:tc>
        <w:tc>
          <w:tcPr>
            <w:tcW w:w="1843" w:type="dxa"/>
            <w:vAlign w:val="center"/>
          </w:tcPr>
          <w:p w:rsidR="00D96B1F" w:rsidRPr="006A4F67" w:rsidRDefault="00D96B1F" w:rsidP="009A2890">
            <w:pPr>
              <w:jc w:val="center"/>
              <w:rPr>
                <w:rFonts w:ascii="Times New Roman" w:hAnsi="Times New Roman" w:cs="Times New Roman"/>
                <w:sz w:val="28"/>
                <w:szCs w:val="28"/>
                <w:lang w:val="ru-RU"/>
              </w:rPr>
            </w:pPr>
            <w:r w:rsidRPr="0098714B">
              <w:rPr>
                <w:rFonts w:ascii="Times New Roman" w:eastAsia="Times New Roman" w:hAnsi="Times New Roman" w:cs="Times New Roman"/>
                <w:color w:val="000000"/>
                <w:sz w:val="28"/>
                <w:szCs w:val="28"/>
              </w:rPr>
              <w:t>5,13±</w:t>
            </w:r>
            <w:r w:rsidRPr="006A4F67">
              <w:rPr>
                <w:rFonts w:ascii="Times New Roman" w:eastAsia="Times New Roman" w:hAnsi="Times New Roman" w:cs="Times New Roman"/>
                <w:color w:val="000000"/>
                <w:sz w:val="28"/>
                <w:szCs w:val="28"/>
                <w:lang w:val="ru-RU"/>
              </w:rPr>
              <w:t>1,18</w:t>
            </w:r>
          </w:p>
        </w:tc>
        <w:tc>
          <w:tcPr>
            <w:tcW w:w="1098" w:type="dxa"/>
            <w:vAlign w:val="center"/>
          </w:tcPr>
          <w:p w:rsidR="00D96B1F" w:rsidRPr="0098714B" w:rsidRDefault="00D96B1F" w:rsidP="009A2890">
            <w:pPr>
              <w:ind w:left="-108"/>
              <w:jc w:val="center"/>
              <w:rPr>
                <w:rFonts w:ascii="Times New Roman" w:hAnsi="Times New Roman" w:cs="Times New Roman"/>
                <w:sz w:val="28"/>
                <w:szCs w:val="28"/>
              </w:rPr>
            </w:pPr>
            <w:r w:rsidRPr="0098714B">
              <w:rPr>
                <w:rFonts w:ascii="Times New Roman" w:hAnsi="Times New Roman" w:cs="Times New Roman"/>
                <w:sz w:val="28"/>
                <w:szCs w:val="28"/>
              </w:rPr>
              <w:t>p&lt;0,0</w:t>
            </w:r>
            <w:r w:rsidRPr="006A4F67">
              <w:rPr>
                <w:rFonts w:ascii="Times New Roman" w:hAnsi="Times New Roman" w:cs="Times New Roman"/>
                <w:sz w:val="28"/>
                <w:szCs w:val="28"/>
                <w:lang w:val="ru-RU"/>
              </w:rPr>
              <w:t>01</w:t>
            </w:r>
          </w:p>
        </w:tc>
      </w:tr>
    </w:tbl>
    <w:p w:rsidR="00ED4983" w:rsidRPr="006A4F67" w:rsidRDefault="00ED4983"/>
    <w:p w:rsidR="00ED4983" w:rsidRPr="006A4F67" w:rsidRDefault="00ED4983" w:rsidP="00ED4983">
      <w:pPr>
        <w:jc w:val="right"/>
      </w:pPr>
      <w:r w:rsidRPr="00A85900">
        <w:rPr>
          <w:rFonts w:ascii="Times New Roman" w:eastAsia="Times New Roman" w:hAnsi="Times New Roman"/>
          <w:i/>
          <w:sz w:val="28"/>
          <w:szCs w:val="28"/>
        </w:rPr>
        <w:lastRenderedPageBreak/>
        <w:t>Продовж. табл.</w:t>
      </w:r>
      <w:r w:rsidRPr="006A4F67">
        <w:rPr>
          <w:rFonts w:ascii="Times New Roman" w:hAnsi="Times New Roman"/>
          <w:i/>
          <w:sz w:val="28"/>
          <w:szCs w:val="28"/>
        </w:rPr>
        <w:t xml:space="preserve"> 6.2</w:t>
      </w:r>
    </w:p>
    <w:tbl>
      <w:tblPr>
        <w:tblStyle w:val="a7"/>
        <w:tblW w:w="0" w:type="auto"/>
        <w:tblLayout w:type="fixed"/>
        <w:tblLook w:val="04A0" w:firstRow="1" w:lastRow="0" w:firstColumn="1" w:lastColumn="0" w:noHBand="0" w:noVBand="1"/>
      </w:tblPr>
      <w:tblGrid>
        <w:gridCol w:w="2802"/>
        <w:gridCol w:w="1984"/>
        <w:gridCol w:w="1843"/>
        <w:gridCol w:w="1843"/>
        <w:gridCol w:w="1098"/>
      </w:tblGrid>
      <w:tr w:rsidR="00D96B1F" w:rsidRPr="008E3DD7" w:rsidTr="009A2890">
        <w:tc>
          <w:tcPr>
            <w:tcW w:w="2802" w:type="dxa"/>
          </w:tcPr>
          <w:p w:rsidR="00D96B1F" w:rsidRPr="008E3DD7" w:rsidRDefault="00D96B1F" w:rsidP="00F0101A">
            <w:pPr>
              <w:spacing w:line="360" w:lineRule="auto"/>
              <w:ind w:right="-108"/>
              <w:rPr>
                <w:rFonts w:ascii="Times New Roman" w:hAnsi="Times New Roman" w:cs="Times New Roman"/>
                <w:sz w:val="28"/>
                <w:szCs w:val="28"/>
              </w:rPr>
            </w:pPr>
            <w:r w:rsidRPr="003D3F06">
              <w:rPr>
                <w:rFonts w:ascii="Times New Roman" w:hAnsi="Times New Roman" w:cs="Times New Roman"/>
                <w:sz w:val="28"/>
                <w:szCs w:val="28"/>
              </w:rPr>
              <w:t>ОФВ</w:t>
            </w:r>
            <w:r w:rsidRPr="003D3F06">
              <w:rPr>
                <w:rFonts w:ascii="Times New Roman" w:hAnsi="Times New Roman" w:cs="Times New Roman"/>
                <w:sz w:val="28"/>
                <w:szCs w:val="28"/>
                <w:vertAlign w:val="subscript"/>
              </w:rPr>
              <w:t>1</w:t>
            </w:r>
            <w:r w:rsidRPr="003D3F06">
              <w:rPr>
                <w:rFonts w:ascii="Times New Roman" w:hAnsi="Times New Roman" w:cs="Times New Roman"/>
                <w:sz w:val="28"/>
                <w:szCs w:val="28"/>
              </w:rPr>
              <w:t>, %</w:t>
            </w:r>
          </w:p>
        </w:tc>
        <w:tc>
          <w:tcPr>
            <w:tcW w:w="1984" w:type="dxa"/>
            <w:vAlign w:val="center"/>
          </w:tcPr>
          <w:p w:rsidR="00D96B1F" w:rsidRPr="00900CCC" w:rsidRDefault="00D96B1F" w:rsidP="009A2890">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57,61</w:t>
            </w:r>
            <w:r w:rsidRPr="00900CCC">
              <w:rPr>
                <w:rFonts w:ascii="Times New Roman" w:hAnsi="Times New Roman" w:cs="Times New Roman"/>
                <w:sz w:val="28"/>
                <w:szCs w:val="28"/>
              </w:rPr>
              <w:t>±</w:t>
            </w:r>
            <w:r>
              <w:rPr>
                <w:rFonts w:ascii="Times New Roman" w:hAnsi="Times New Roman" w:cs="Times New Roman"/>
                <w:sz w:val="28"/>
                <w:szCs w:val="28"/>
              </w:rPr>
              <w:t>3,83</w:t>
            </w:r>
          </w:p>
        </w:tc>
        <w:tc>
          <w:tcPr>
            <w:tcW w:w="1843" w:type="dxa"/>
            <w:vAlign w:val="center"/>
          </w:tcPr>
          <w:p w:rsidR="00D96B1F" w:rsidRPr="006768E9" w:rsidRDefault="00D96B1F" w:rsidP="009A2890">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56,35</w:t>
            </w:r>
            <w:r w:rsidRPr="006768E9">
              <w:rPr>
                <w:rFonts w:ascii="Times New Roman" w:hAnsi="Times New Roman" w:cs="Times New Roman"/>
                <w:sz w:val="28"/>
                <w:szCs w:val="28"/>
              </w:rPr>
              <w:t>±</w:t>
            </w:r>
            <w:r>
              <w:rPr>
                <w:rFonts w:ascii="Times New Roman" w:hAnsi="Times New Roman" w:cs="Times New Roman"/>
                <w:sz w:val="28"/>
                <w:szCs w:val="28"/>
              </w:rPr>
              <w:t>3,55</w:t>
            </w:r>
          </w:p>
        </w:tc>
        <w:tc>
          <w:tcPr>
            <w:tcW w:w="1843" w:type="dxa"/>
            <w:vAlign w:val="center"/>
          </w:tcPr>
          <w:p w:rsidR="00D96B1F" w:rsidRPr="00DE7A32" w:rsidRDefault="00D96B1F" w:rsidP="009A2890">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56,65</w:t>
            </w:r>
            <w:r w:rsidRPr="00DE7A32">
              <w:rPr>
                <w:rFonts w:ascii="Times New Roman" w:hAnsi="Times New Roman" w:cs="Times New Roman"/>
                <w:sz w:val="28"/>
                <w:szCs w:val="28"/>
              </w:rPr>
              <w:t>±</w:t>
            </w:r>
            <w:r>
              <w:rPr>
                <w:rFonts w:ascii="Times New Roman" w:hAnsi="Times New Roman" w:cs="Times New Roman"/>
                <w:sz w:val="28"/>
                <w:szCs w:val="28"/>
              </w:rPr>
              <w:t>2,79</w:t>
            </w:r>
          </w:p>
        </w:tc>
        <w:tc>
          <w:tcPr>
            <w:tcW w:w="1098" w:type="dxa"/>
            <w:vAlign w:val="center"/>
          </w:tcPr>
          <w:p w:rsidR="00D96B1F" w:rsidRPr="008E3DD7" w:rsidRDefault="00D96B1F" w:rsidP="009A2890">
            <w:pPr>
              <w:spacing w:line="360" w:lineRule="auto"/>
              <w:ind w:left="-108" w:right="-144"/>
              <w:jc w:val="center"/>
              <w:rPr>
                <w:rFonts w:ascii="Times New Roman" w:hAnsi="Times New Roman" w:cs="Times New Roman"/>
                <w:sz w:val="28"/>
                <w:szCs w:val="28"/>
              </w:rPr>
            </w:pPr>
            <w:r>
              <w:rPr>
                <w:rFonts w:ascii="Times New Roman" w:hAnsi="Times New Roman" w:cs="Times New Roman"/>
                <w:sz w:val="28"/>
                <w:szCs w:val="28"/>
              </w:rPr>
              <w:t>p=0,247</w:t>
            </w:r>
          </w:p>
        </w:tc>
      </w:tr>
      <w:tr w:rsidR="00D96B1F" w:rsidRPr="008E3DD7" w:rsidTr="009A2890">
        <w:tc>
          <w:tcPr>
            <w:tcW w:w="2802" w:type="dxa"/>
          </w:tcPr>
          <w:p w:rsidR="00D96B1F" w:rsidRPr="008E3DD7" w:rsidRDefault="00D96B1F" w:rsidP="00F0101A">
            <w:pPr>
              <w:spacing w:line="360" w:lineRule="auto"/>
              <w:ind w:right="-108"/>
              <w:rPr>
                <w:rFonts w:ascii="Times New Roman" w:hAnsi="Times New Roman" w:cs="Times New Roman"/>
                <w:sz w:val="28"/>
                <w:szCs w:val="28"/>
              </w:rPr>
            </w:pPr>
            <w:r w:rsidRPr="008E3DD7">
              <w:rPr>
                <w:rFonts w:ascii="Times New Roman" w:hAnsi="Times New Roman" w:cs="Times New Roman"/>
                <w:sz w:val="28"/>
                <w:szCs w:val="28"/>
              </w:rPr>
              <w:t>Емфізема на рентгенографії ОГК, абс. ч. (%)</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hAnsi="Times New Roman" w:cs="Times New Roman"/>
                <w:sz w:val="28"/>
                <w:szCs w:val="28"/>
              </w:rPr>
              <w:t>16</w:t>
            </w:r>
            <w:r w:rsidR="00E407E8">
              <w:rPr>
                <w:rFonts w:ascii="Times New Roman" w:hAnsi="Times New Roman" w:cs="Times New Roman"/>
                <w:sz w:val="28"/>
                <w:szCs w:val="28"/>
              </w:rPr>
              <w:t xml:space="preserve"> (69,6%)</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hAnsi="Times New Roman" w:cs="Times New Roman"/>
                <w:sz w:val="28"/>
                <w:szCs w:val="28"/>
              </w:rPr>
              <w:t>12</w:t>
            </w:r>
            <w:r w:rsidR="004871D6">
              <w:rPr>
                <w:rFonts w:ascii="Times New Roman" w:hAnsi="Times New Roman" w:cs="Times New Roman"/>
                <w:sz w:val="28"/>
                <w:szCs w:val="28"/>
              </w:rPr>
              <w:t xml:space="preserve"> (52,2%)</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hAnsi="Times New Roman" w:cs="Times New Roman"/>
                <w:sz w:val="28"/>
                <w:szCs w:val="28"/>
              </w:rPr>
              <w:t>23</w:t>
            </w:r>
            <w:r w:rsidR="00E407E8">
              <w:rPr>
                <w:rFonts w:ascii="Times New Roman" w:hAnsi="Times New Roman" w:cs="Times New Roman"/>
                <w:sz w:val="28"/>
                <w:szCs w:val="28"/>
              </w:rPr>
              <w:t xml:space="preserve"> (100%)</w:t>
            </w:r>
          </w:p>
        </w:tc>
        <w:tc>
          <w:tcPr>
            <w:tcW w:w="1098" w:type="dxa"/>
            <w:vAlign w:val="center"/>
          </w:tcPr>
          <w:p w:rsidR="00D96B1F" w:rsidRPr="0098714B" w:rsidRDefault="00D96B1F" w:rsidP="009A2890">
            <w:pPr>
              <w:ind w:left="-108"/>
              <w:jc w:val="center"/>
              <w:rPr>
                <w:rFonts w:ascii="Times New Roman" w:hAnsi="Times New Roman" w:cs="Times New Roman"/>
                <w:sz w:val="28"/>
                <w:szCs w:val="28"/>
              </w:rPr>
            </w:pPr>
            <w:r w:rsidRPr="0098714B">
              <w:rPr>
                <w:rFonts w:ascii="Times New Roman" w:hAnsi="Times New Roman" w:cs="Times New Roman"/>
                <w:color w:val="000000"/>
                <w:sz w:val="28"/>
                <w:szCs w:val="28"/>
              </w:rPr>
              <w:t>p=</w:t>
            </w:r>
            <w:r w:rsidRPr="0098714B">
              <w:rPr>
                <w:rFonts w:ascii="Times New Roman" w:hAnsi="Times New Roman" w:cs="Times New Roman"/>
                <w:color w:val="000000"/>
                <w:sz w:val="28"/>
                <w:szCs w:val="28"/>
                <w:lang w:val="en-US"/>
              </w:rPr>
              <w:t>0</w:t>
            </w:r>
            <w:r w:rsidRPr="0098714B">
              <w:rPr>
                <w:rFonts w:ascii="Times New Roman" w:hAnsi="Times New Roman" w:cs="Times New Roman"/>
                <w:color w:val="000000"/>
                <w:sz w:val="28"/>
                <w:szCs w:val="28"/>
              </w:rPr>
              <w:t>,161</w:t>
            </w:r>
          </w:p>
        </w:tc>
      </w:tr>
      <w:tr w:rsidR="00D96B1F" w:rsidRPr="008E3DD7" w:rsidTr="009A2890">
        <w:tc>
          <w:tcPr>
            <w:tcW w:w="2802" w:type="dxa"/>
            <w:vAlign w:val="center"/>
          </w:tcPr>
          <w:p w:rsidR="00D96B1F" w:rsidRPr="00895ED3" w:rsidRDefault="00D96B1F" w:rsidP="00F0101A">
            <w:pPr>
              <w:spacing w:line="360" w:lineRule="auto"/>
              <w:ind w:right="-108"/>
              <w:jc w:val="both"/>
              <w:rPr>
                <w:rFonts w:ascii="Times New Roman" w:hAnsi="Times New Roman"/>
                <w:sz w:val="28"/>
                <w:szCs w:val="28"/>
              </w:rPr>
            </w:pPr>
            <w:r>
              <w:rPr>
                <w:rFonts w:ascii="Times New Roman" w:hAnsi="Times New Roman"/>
                <w:sz w:val="28"/>
                <w:szCs w:val="28"/>
              </w:rPr>
              <w:t>ЛП</w:t>
            </w:r>
            <w:r w:rsidRPr="00895ED3">
              <w:rPr>
                <w:rFonts w:ascii="Times New Roman" w:hAnsi="Times New Roman"/>
                <w:sz w:val="28"/>
                <w:szCs w:val="28"/>
              </w:rPr>
              <w:t xml:space="preserve">, мм </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42,13±3,17</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41,35±3,20</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38,04±2,65</w:t>
            </w:r>
          </w:p>
        </w:tc>
        <w:tc>
          <w:tcPr>
            <w:tcW w:w="1098" w:type="dxa"/>
            <w:vAlign w:val="center"/>
          </w:tcPr>
          <w:p w:rsidR="00D96B1F" w:rsidRPr="0098714B" w:rsidRDefault="00D96B1F" w:rsidP="009A2890">
            <w:pPr>
              <w:ind w:left="-108"/>
              <w:jc w:val="center"/>
              <w:rPr>
                <w:rFonts w:ascii="Times New Roman" w:hAnsi="Times New Roman" w:cs="Times New Roman"/>
                <w:sz w:val="28"/>
                <w:szCs w:val="28"/>
              </w:rPr>
            </w:pPr>
            <w:r w:rsidRPr="0098714B">
              <w:rPr>
                <w:rFonts w:ascii="Times New Roman" w:hAnsi="Times New Roman" w:cs="Times New Roman"/>
                <w:sz w:val="28"/>
                <w:szCs w:val="28"/>
              </w:rPr>
              <w:t>p&lt;0,0</w:t>
            </w:r>
            <w:r w:rsidRPr="0098714B">
              <w:rPr>
                <w:rFonts w:ascii="Times New Roman" w:hAnsi="Times New Roman" w:cs="Times New Roman"/>
                <w:sz w:val="28"/>
                <w:szCs w:val="28"/>
                <w:lang w:val="en-US"/>
              </w:rPr>
              <w:t>01</w:t>
            </w:r>
          </w:p>
        </w:tc>
      </w:tr>
      <w:tr w:rsidR="00D96B1F" w:rsidRPr="008E3DD7" w:rsidTr="009A2890">
        <w:tc>
          <w:tcPr>
            <w:tcW w:w="2802" w:type="dxa"/>
            <w:vAlign w:val="center"/>
          </w:tcPr>
          <w:p w:rsidR="00D96B1F" w:rsidRPr="00895ED3" w:rsidRDefault="00D96B1F" w:rsidP="00F0101A">
            <w:pPr>
              <w:spacing w:line="360" w:lineRule="auto"/>
              <w:ind w:right="-108"/>
              <w:jc w:val="both"/>
              <w:rPr>
                <w:rFonts w:ascii="Times New Roman" w:hAnsi="Times New Roman"/>
                <w:sz w:val="28"/>
                <w:szCs w:val="28"/>
              </w:rPr>
            </w:pPr>
            <w:r w:rsidRPr="00895ED3">
              <w:rPr>
                <w:rFonts w:ascii="Times New Roman" w:hAnsi="Times New Roman"/>
                <w:sz w:val="28"/>
                <w:szCs w:val="28"/>
              </w:rPr>
              <w:t xml:space="preserve">МШПд, см </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1,25±0,12</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1,22±0,08</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1,17±0,06</w:t>
            </w:r>
          </w:p>
        </w:tc>
        <w:tc>
          <w:tcPr>
            <w:tcW w:w="1098" w:type="dxa"/>
            <w:vAlign w:val="center"/>
          </w:tcPr>
          <w:p w:rsidR="00D96B1F" w:rsidRPr="0098714B" w:rsidRDefault="00D96B1F" w:rsidP="009A2890">
            <w:pPr>
              <w:ind w:left="-108"/>
              <w:jc w:val="center"/>
              <w:rPr>
                <w:rFonts w:ascii="Times New Roman" w:hAnsi="Times New Roman" w:cs="Times New Roman"/>
                <w:sz w:val="28"/>
                <w:szCs w:val="28"/>
              </w:rPr>
            </w:pPr>
            <w:r w:rsidRPr="0098714B">
              <w:rPr>
                <w:rFonts w:ascii="Times New Roman" w:hAnsi="Times New Roman" w:cs="Times New Roman"/>
                <w:color w:val="000000"/>
                <w:sz w:val="28"/>
                <w:szCs w:val="28"/>
              </w:rPr>
              <w:t>p=</w:t>
            </w:r>
            <w:r w:rsidRPr="0098714B">
              <w:rPr>
                <w:rFonts w:ascii="Times New Roman" w:hAnsi="Times New Roman" w:cs="Times New Roman"/>
                <w:color w:val="000000"/>
                <w:sz w:val="28"/>
                <w:szCs w:val="28"/>
                <w:lang w:val="en-US"/>
              </w:rPr>
              <w:t>0</w:t>
            </w:r>
            <w:r w:rsidRPr="0098714B">
              <w:rPr>
                <w:rFonts w:ascii="Times New Roman" w:hAnsi="Times New Roman" w:cs="Times New Roman"/>
                <w:color w:val="000000"/>
                <w:sz w:val="28"/>
                <w:szCs w:val="28"/>
              </w:rPr>
              <w:t>,012</w:t>
            </w:r>
          </w:p>
        </w:tc>
      </w:tr>
      <w:tr w:rsidR="00D96B1F" w:rsidRPr="008E3DD7" w:rsidTr="009A2890">
        <w:tc>
          <w:tcPr>
            <w:tcW w:w="2802" w:type="dxa"/>
            <w:vAlign w:val="center"/>
          </w:tcPr>
          <w:p w:rsidR="00D96B1F" w:rsidRPr="00895ED3" w:rsidRDefault="00D96B1F" w:rsidP="006A4F67">
            <w:pPr>
              <w:spacing w:line="360" w:lineRule="auto"/>
              <w:ind w:right="-108"/>
              <w:jc w:val="both"/>
              <w:rPr>
                <w:rFonts w:ascii="Times New Roman" w:hAnsi="Times New Roman"/>
                <w:sz w:val="28"/>
                <w:szCs w:val="28"/>
              </w:rPr>
            </w:pPr>
            <w:r w:rsidRPr="00895ED3">
              <w:rPr>
                <w:rFonts w:ascii="Times New Roman" w:hAnsi="Times New Roman"/>
                <w:sz w:val="28"/>
                <w:szCs w:val="28"/>
              </w:rPr>
              <w:t xml:space="preserve">КДР, см </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5,60±0,44</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5,39±0,39</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eastAsia="Times New Roman" w:hAnsi="Times New Roman" w:cs="Times New Roman"/>
                <w:color w:val="000000"/>
                <w:sz w:val="28"/>
                <w:szCs w:val="28"/>
              </w:rPr>
              <w:t>5,1</w:t>
            </w:r>
            <w:r w:rsidRPr="0098714B">
              <w:rPr>
                <w:rFonts w:ascii="Times New Roman" w:eastAsia="Times New Roman" w:hAnsi="Times New Roman" w:cs="Times New Roman"/>
                <w:color w:val="000000"/>
                <w:sz w:val="28"/>
                <w:szCs w:val="28"/>
                <w:lang w:val="en-US"/>
              </w:rPr>
              <w:t>1±</w:t>
            </w:r>
            <w:r w:rsidRPr="0098714B">
              <w:rPr>
                <w:rFonts w:ascii="Times New Roman" w:eastAsia="Times New Roman" w:hAnsi="Times New Roman" w:cs="Times New Roman"/>
                <w:color w:val="000000"/>
                <w:sz w:val="28"/>
                <w:szCs w:val="28"/>
              </w:rPr>
              <w:t>0,34</w:t>
            </w:r>
          </w:p>
        </w:tc>
        <w:tc>
          <w:tcPr>
            <w:tcW w:w="1098" w:type="dxa"/>
            <w:vAlign w:val="center"/>
          </w:tcPr>
          <w:p w:rsidR="00D96B1F" w:rsidRPr="0098714B" w:rsidRDefault="00D96B1F" w:rsidP="009A2890">
            <w:pPr>
              <w:ind w:left="-108"/>
              <w:jc w:val="center"/>
              <w:rPr>
                <w:rFonts w:ascii="Times New Roman" w:hAnsi="Times New Roman" w:cs="Times New Roman"/>
                <w:sz w:val="28"/>
                <w:szCs w:val="28"/>
                <w:lang w:val="en-US"/>
              </w:rPr>
            </w:pPr>
            <w:r w:rsidRPr="0098714B">
              <w:rPr>
                <w:rFonts w:ascii="Times New Roman" w:hAnsi="Times New Roman" w:cs="Times New Roman"/>
                <w:color w:val="000000"/>
                <w:sz w:val="28"/>
                <w:szCs w:val="28"/>
              </w:rPr>
              <w:t>p=</w:t>
            </w:r>
            <w:r w:rsidRPr="0098714B">
              <w:rPr>
                <w:rFonts w:ascii="Times New Roman" w:hAnsi="Times New Roman" w:cs="Times New Roman"/>
                <w:color w:val="000000"/>
                <w:sz w:val="28"/>
                <w:szCs w:val="28"/>
                <w:lang w:val="en-US"/>
              </w:rPr>
              <w:t>0</w:t>
            </w:r>
            <w:r w:rsidRPr="0098714B">
              <w:rPr>
                <w:rFonts w:ascii="Times New Roman" w:hAnsi="Times New Roman" w:cs="Times New Roman"/>
                <w:color w:val="000000"/>
                <w:sz w:val="28"/>
                <w:szCs w:val="28"/>
              </w:rPr>
              <w:t>,00</w:t>
            </w:r>
            <w:r w:rsidRPr="0098714B">
              <w:rPr>
                <w:rFonts w:ascii="Times New Roman" w:hAnsi="Times New Roman" w:cs="Times New Roman"/>
                <w:color w:val="000000"/>
                <w:sz w:val="28"/>
                <w:szCs w:val="28"/>
                <w:lang w:val="en-US"/>
              </w:rPr>
              <w:t>2</w:t>
            </w:r>
          </w:p>
        </w:tc>
      </w:tr>
      <w:tr w:rsidR="00D96B1F" w:rsidRPr="008E3DD7" w:rsidTr="009A2890">
        <w:tc>
          <w:tcPr>
            <w:tcW w:w="2802" w:type="dxa"/>
            <w:vAlign w:val="center"/>
          </w:tcPr>
          <w:p w:rsidR="00D96B1F" w:rsidRPr="00895ED3" w:rsidRDefault="00D96B1F" w:rsidP="00F0101A">
            <w:pPr>
              <w:spacing w:line="360" w:lineRule="auto"/>
              <w:ind w:right="-108"/>
              <w:jc w:val="both"/>
              <w:rPr>
                <w:rFonts w:ascii="Times New Roman" w:hAnsi="Times New Roman"/>
                <w:sz w:val="28"/>
                <w:szCs w:val="28"/>
              </w:rPr>
            </w:pPr>
            <w:r w:rsidRPr="00895ED3">
              <w:rPr>
                <w:rFonts w:ascii="Times New Roman" w:hAnsi="Times New Roman"/>
                <w:sz w:val="28"/>
                <w:szCs w:val="28"/>
              </w:rPr>
              <w:t xml:space="preserve">ЗСд, см </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1,19±0,10</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1,13±0,08</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eastAsia="Times New Roman" w:hAnsi="Times New Roman" w:cs="Times New Roman"/>
                <w:color w:val="000000"/>
                <w:sz w:val="28"/>
                <w:szCs w:val="28"/>
              </w:rPr>
              <w:t>1,07±0,0</w:t>
            </w:r>
            <w:r w:rsidRPr="0098714B">
              <w:rPr>
                <w:rFonts w:ascii="Times New Roman" w:eastAsia="Times New Roman" w:hAnsi="Times New Roman" w:cs="Times New Roman"/>
                <w:color w:val="000000"/>
                <w:sz w:val="28"/>
                <w:szCs w:val="28"/>
                <w:lang w:val="en-US"/>
              </w:rPr>
              <w:t>8</w:t>
            </w:r>
          </w:p>
        </w:tc>
        <w:tc>
          <w:tcPr>
            <w:tcW w:w="1098" w:type="dxa"/>
            <w:vAlign w:val="center"/>
          </w:tcPr>
          <w:p w:rsidR="00D96B1F" w:rsidRPr="0098714B" w:rsidRDefault="00D96B1F" w:rsidP="009A2890">
            <w:pPr>
              <w:ind w:left="-108"/>
              <w:jc w:val="center"/>
              <w:rPr>
                <w:rFonts w:ascii="Times New Roman" w:hAnsi="Times New Roman" w:cs="Times New Roman"/>
                <w:sz w:val="28"/>
                <w:szCs w:val="28"/>
              </w:rPr>
            </w:pPr>
            <w:r w:rsidRPr="0098714B">
              <w:rPr>
                <w:rFonts w:ascii="Times New Roman" w:hAnsi="Times New Roman" w:cs="Times New Roman"/>
                <w:sz w:val="28"/>
                <w:szCs w:val="28"/>
              </w:rPr>
              <w:t>p&lt;0,0</w:t>
            </w:r>
            <w:r w:rsidRPr="0098714B">
              <w:rPr>
                <w:rFonts w:ascii="Times New Roman" w:hAnsi="Times New Roman" w:cs="Times New Roman"/>
                <w:sz w:val="28"/>
                <w:szCs w:val="28"/>
                <w:lang w:val="en-US"/>
              </w:rPr>
              <w:t>01</w:t>
            </w:r>
          </w:p>
        </w:tc>
      </w:tr>
      <w:tr w:rsidR="00D96B1F" w:rsidRPr="008E3DD7" w:rsidTr="009A2890">
        <w:tc>
          <w:tcPr>
            <w:tcW w:w="2802" w:type="dxa"/>
            <w:vAlign w:val="center"/>
          </w:tcPr>
          <w:p w:rsidR="00D96B1F" w:rsidRPr="00895ED3" w:rsidRDefault="00D96B1F" w:rsidP="006A4F67">
            <w:pPr>
              <w:spacing w:line="360" w:lineRule="auto"/>
              <w:ind w:right="-108"/>
              <w:jc w:val="both"/>
              <w:rPr>
                <w:rFonts w:ascii="Times New Roman" w:hAnsi="Times New Roman"/>
                <w:sz w:val="28"/>
                <w:szCs w:val="28"/>
              </w:rPr>
            </w:pPr>
            <w:r w:rsidRPr="00895ED3">
              <w:rPr>
                <w:rFonts w:ascii="Times New Roman" w:hAnsi="Times New Roman"/>
                <w:sz w:val="28"/>
                <w:szCs w:val="28"/>
              </w:rPr>
              <w:t xml:space="preserve">КСР, см </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3,66±0,37</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3,55±0,39</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eastAsia="Times New Roman" w:hAnsi="Times New Roman" w:cs="Times New Roman"/>
                <w:color w:val="000000"/>
                <w:sz w:val="28"/>
                <w:szCs w:val="28"/>
              </w:rPr>
              <w:t>3,27±</w:t>
            </w:r>
            <w:r w:rsidRPr="0098714B">
              <w:rPr>
                <w:rFonts w:ascii="Times New Roman" w:eastAsia="Times New Roman" w:hAnsi="Times New Roman" w:cs="Times New Roman"/>
                <w:color w:val="000000"/>
                <w:sz w:val="28"/>
                <w:szCs w:val="28"/>
                <w:lang w:val="en-US"/>
              </w:rPr>
              <w:t>0,30</w:t>
            </w:r>
          </w:p>
        </w:tc>
        <w:tc>
          <w:tcPr>
            <w:tcW w:w="1098" w:type="dxa"/>
            <w:vAlign w:val="center"/>
          </w:tcPr>
          <w:p w:rsidR="00D96B1F" w:rsidRPr="0098714B" w:rsidRDefault="00D96B1F" w:rsidP="009A2890">
            <w:pPr>
              <w:ind w:left="-108"/>
              <w:jc w:val="center"/>
              <w:rPr>
                <w:rFonts w:ascii="Times New Roman" w:hAnsi="Times New Roman" w:cs="Times New Roman"/>
                <w:sz w:val="28"/>
                <w:szCs w:val="28"/>
                <w:lang w:val="en-US"/>
              </w:rPr>
            </w:pPr>
            <w:r w:rsidRPr="0098714B">
              <w:rPr>
                <w:rFonts w:ascii="Times New Roman" w:hAnsi="Times New Roman" w:cs="Times New Roman"/>
                <w:color w:val="000000"/>
                <w:sz w:val="28"/>
                <w:szCs w:val="28"/>
              </w:rPr>
              <w:t>p=</w:t>
            </w:r>
            <w:r w:rsidRPr="0098714B">
              <w:rPr>
                <w:rFonts w:ascii="Times New Roman" w:hAnsi="Times New Roman" w:cs="Times New Roman"/>
                <w:color w:val="000000"/>
                <w:sz w:val="28"/>
                <w:szCs w:val="28"/>
                <w:lang w:val="en-US"/>
              </w:rPr>
              <w:t>0</w:t>
            </w:r>
            <w:r w:rsidRPr="0098714B">
              <w:rPr>
                <w:rFonts w:ascii="Times New Roman" w:hAnsi="Times New Roman" w:cs="Times New Roman"/>
                <w:color w:val="000000"/>
                <w:sz w:val="28"/>
                <w:szCs w:val="28"/>
              </w:rPr>
              <w:t>,00</w:t>
            </w:r>
            <w:r w:rsidRPr="0098714B">
              <w:rPr>
                <w:rFonts w:ascii="Times New Roman" w:hAnsi="Times New Roman" w:cs="Times New Roman"/>
                <w:color w:val="000000"/>
                <w:sz w:val="28"/>
                <w:szCs w:val="28"/>
                <w:lang w:val="en-US"/>
              </w:rPr>
              <w:t>2</w:t>
            </w:r>
          </w:p>
        </w:tc>
      </w:tr>
      <w:tr w:rsidR="00D96B1F" w:rsidRPr="008E3DD7" w:rsidTr="009A2890">
        <w:tc>
          <w:tcPr>
            <w:tcW w:w="2802" w:type="dxa"/>
            <w:vAlign w:val="center"/>
          </w:tcPr>
          <w:p w:rsidR="00D96B1F" w:rsidRPr="00895ED3" w:rsidRDefault="00D96B1F" w:rsidP="006A4F67">
            <w:pPr>
              <w:spacing w:line="360" w:lineRule="auto"/>
              <w:ind w:right="-108"/>
              <w:jc w:val="both"/>
              <w:rPr>
                <w:rFonts w:ascii="Times New Roman" w:hAnsi="Times New Roman"/>
                <w:sz w:val="28"/>
                <w:szCs w:val="28"/>
              </w:rPr>
            </w:pPr>
            <w:r w:rsidRPr="00895ED3">
              <w:rPr>
                <w:rFonts w:ascii="Times New Roman" w:hAnsi="Times New Roman"/>
                <w:sz w:val="28"/>
                <w:szCs w:val="28"/>
              </w:rPr>
              <w:t xml:space="preserve">КДО, мл </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149,00±23,03</w:t>
            </w:r>
          </w:p>
        </w:tc>
        <w:tc>
          <w:tcPr>
            <w:tcW w:w="1843" w:type="dxa"/>
            <w:vAlign w:val="center"/>
          </w:tcPr>
          <w:p w:rsidR="00D96B1F" w:rsidRPr="0098714B" w:rsidRDefault="00D96B1F" w:rsidP="009A2890">
            <w:pPr>
              <w:jc w:val="center"/>
              <w:rPr>
                <w:rFonts w:ascii="Times New Roman" w:eastAsia="Times New Roman" w:hAnsi="Times New Roman" w:cs="Times New Roman"/>
                <w:sz w:val="28"/>
                <w:szCs w:val="28"/>
              </w:rPr>
            </w:pPr>
            <w:r w:rsidRPr="0098714B">
              <w:rPr>
                <w:rFonts w:ascii="Times New Roman" w:eastAsia="Times New Roman" w:hAnsi="Times New Roman" w:cs="Times New Roman"/>
                <w:color w:val="000000"/>
                <w:sz w:val="28"/>
                <w:szCs w:val="28"/>
              </w:rPr>
              <w:t>142,70±20,71</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129,91±17,27</w:t>
            </w:r>
          </w:p>
        </w:tc>
        <w:tc>
          <w:tcPr>
            <w:tcW w:w="1098" w:type="dxa"/>
            <w:vAlign w:val="center"/>
          </w:tcPr>
          <w:p w:rsidR="00D96B1F" w:rsidRPr="0098714B" w:rsidRDefault="00D96B1F" w:rsidP="009A2890">
            <w:pPr>
              <w:ind w:left="-108"/>
              <w:jc w:val="center"/>
              <w:rPr>
                <w:rFonts w:ascii="Times New Roman" w:hAnsi="Times New Roman" w:cs="Times New Roman"/>
                <w:sz w:val="28"/>
                <w:szCs w:val="28"/>
                <w:lang w:val="en-US"/>
              </w:rPr>
            </w:pPr>
            <w:r w:rsidRPr="0098714B">
              <w:rPr>
                <w:rFonts w:ascii="Times New Roman" w:hAnsi="Times New Roman" w:cs="Times New Roman"/>
                <w:color w:val="000000"/>
                <w:sz w:val="28"/>
                <w:szCs w:val="28"/>
              </w:rPr>
              <w:t>p=</w:t>
            </w:r>
            <w:r w:rsidRPr="0098714B">
              <w:rPr>
                <w:rFonts w:ascii="Times New Roman" w:hAnsi="Times New Roman" w:cs="Times New Roman"/>
                <w:color w:val="000000"/>
                <w:sz w:val="28"/>
                <w:szCs w:val="28"/>
                <w:lang w:val="en-US"/>
              </w:rPr>
              <w:t>0</w:t>
            </w:r>
            <w:r w:rsidRPr="0098714B">
              <w:rPr>
                <w:rFonts w:ascii="Times New Roman" w:hAnsi="Times New Roman" w:cs="Times New Roman"/>
                <w:color w:val="000000"/>
                <w:sz w:val="28"/>
                <w:szCs w:val="28"/>
              </w:rPr>
              <w:t>,0</w:t>
            </w:r>
            <w:r w:rsidRPr="0098714B">
              <w:rPr>
                <w:rFonts w:ascii="Times New Roman" w:hAnsi="Times New Roman" w:cs="Times New Roman"/>
                <w:color w:val="000000"/>
                <w:sz w:val="28"/>
                <w:szCs w:val="28"/>
                <w:lang w:val="en-US"/>
              </w:rPr>
              <w:t>1</w:t>
            </w:r>
          </w:p>
        </w:tc>
      </w:tr>
      <w:tr w:rsidR="00D96B1F" w:rsidRPr="008E3DD7" w:rsidTr="009A2890">
        <w:tc>
          <w:tcPr>
            <w:tcW w:w="2802" w:type="dxa"/>
            <w:vAlign w:val="center"/>
          </w:tcPr>
          <w:p w:rsidR="00D96B1F" w:rsidRPr="00895ED3" w:rsidRDefault="00D96B1F" w:rsidP="006A4F67">
            <w:pPr>
              <w:spacing w:line="360" w:lineRule="auto"/>
              <w:ind w:right="-108"/>
              <w:jc w:val="both"/>
              <w:rPr>
                <w:rFonts w:ascii="Times New Roman" w:hAnsi="Times New Roman"/>
                <w:sz w:val="28"/>
                <w:szCs w:val="28"/>
              </w:rPr>
            </w:pPr>
            <w:r w:rsidRPr="00895ED3">
              <w:rPr>
                <w:rFonts w:ascii="Times New Roman" w:hAnsi="Times New Roman"/>
                <w:sz w:val="28"/>
                <w:szCs w:val="28"/>
              </w:rPr>
              <w:t xml:space="preserve">КСО, мл </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56,26±12,62</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53,09±10,69</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45,04±10,54</w:t>
            </w:r>
          </w:p>
        </w:tc>
        <w:tc>
          <w:tcPr>
            <w:tcW w:w="1098" w:type="dxa"/>
            <w:vAlign w:val="center"/>
          </w:tcPr>
          <w:p w:rsidR="00D96B1F" w:rsidRPr="0098714B" w:rsidRDefault="00D96B1F" w:rsidP="009A2890">
            <w:pPr>
              <w:ind w:left="-108"/>
              <w:jc w:val="center"/>
              <w:rPr>
                <w:rFonts w:ascii="Times New Roman" w:hAnsi="Times New Roman" w:cs="Times New Roman"/>
                <w:sz w:val="28"/>
                <w:szCs w:val="28"/>
              </w:rPr>
            </w:pPr>
            <w:r w:rsidRPr="0098714B">
              <w:rPr>
                <w:rFonts w:ascii="Times New Roman" w:hAnsi="Times New Roman" w:cs="Times New Roman"/>
                <w:color w:val="000000"/>
                <w:sz w:val="28"/>
                <w:szCs w:val="28"/>
              </w:rPr>
              <w:t>p=</w:t>
            </w:r>
            <w:r w:rsidRPr="0098714B">
              <w:rPr>
                <w:rFonts w:ascii="Times New Roman" w:hAnsi="Times New Roman" w:cs="Times New Roman"/>
                <w:color w:val="000000"/>
                <w:sz w:val="28"/>
                <w:szCs w:val="28"/>
                <w:lang w:val="en-US"/>
              </w:rPr>
              <w:t>0</w:t>
            </w:r>
            <w:r w:rsidRPr="0098714B">
              <w:rPr>
                <w:rFonts w:ascii="Times New Roman" w:hAnsi="Times New Roman" w:cs="Times New Roman"/>
                <w:color w:val="000000"/>
                <w:sz w:val="28"/>
                <w:szCs w:val="28"/>
              </w:rPr>
              <w:t>,005</w:t>
            </w:r>
          </w:p>
        </w:tc>
      </w:tr>
      <w:tr w:rsidR="00D96B1F" w:rsidRPr="008E3DD7" w:rsidTr="009A2890">
        <w:tc>
          <w:tcPr>
            <w:tcW w:w="2802" w:type="dxa"/>
            <w:vAlign w:val="center"/>
          </w:tcPr>
          <w:p w:rsidR="00D96B1F" w:rsidRPr="00895ED3" w:rsidRDefault="00D96B1F" w:rsidP="006A4F67">
            <w:pPr>
              <w:spacing w:line="360" w:lineRule="auto"/>
              <w:ind w:right="-108"/>
              <w:jc w:val="both"/>
              <w:rPr>
                <w:rFonts w:ascii="Times New Roman" w:hAnsi="Times New Roman"/>
                <w:sz w:val="28"/>
                <w:szCs w:val="28"/>
              </w:rPr>
            </w:pPr>
            <w:r w:rsidRPr="00D539DE">
              <w:rPr>
                <w:rFonts w:ascii="Times New Roman" w:hAnsi="Times New Roman"/>
                <w:sz w:val="28"/>
                <w:szCs w:val="28"/>
              </w:rPr>
              <w:t>ФВ, %</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61,57±3,38</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61,87±3,03</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eastAsia="Times New Roman" w:hAnsi="Times New Roman" w:cs="Times New Roman"/>
                <w:color w:val="000000"/>
                <w:sz w:val="28"/>
                <w:szCs w:val="28"/>
              </w:rPr>
              <w:t>61,9</w:t>
            </w:r>
            <w:r w:rsidRPr="0098714B">
              <w:rPr>
                <w:rFonts w:ascii="Times New Roman" w:eastAsia="Times New Roman" w:hAnsi="Times New Roman" w:cs="Times New Roman"/>
                <w:color w:val="000000"/>
                <w:sz w:val="28"/>
                <w:szCs w:val="28"/>
                <w:lang w:val="en-US"/>
              </w:rPr>
              <w:t>6±</w:t>
            </w:r>
            <w:r w:rsidRPr="0098714B">
              <w:rPr>
                <w:rFonts w:ascii="Times New Roman" w:eastAsia="Times New Roman" w:hAnsi="Times New Roman" w:cs="Times New Roman"/>
                <w:color w:val="000000"/>
                <w:sz w:val="28"/>
                <w:szCs w:val="28"/>
              </w:rPr>
              <w:t>2,99</w:t>
            </w:r>
          </w:p>
        </w:tc>
        <w:tc>
          <w:tcPr>
            <w:tcW w:w="1098" w:type="dxa"/>
            <w:vAlign w:val="center"/>
          </w:tcPr>
          <w:p w:rsidR="00D96B1F" w:rsidRPr="0098714B" w:rsidRDefault="00D96B1F" w:rsidP="009A2890">
            <w:pPr>
              <w:ind w:left="-108"/>
              <w:jc w:val="center"/>
              <w:rPr>
                <w:rFonts w:ascii="Times New Roman" w:hAnsi="Times New Roman" w:cs="Times New Roman"/>
                <w:sz w:val="28"/>
                <w:szCs w:val="28"/>
                <w:lang w:val="en-US"/>
              </w:rPr>
            </w:pPr>
            <w:r w:rsidRPr="0098714B">
              <w:rPr>
                <w:rFonts w:ascii="Times New Roman" w:hAnsi="Times New Roman" w:cs="Times New Roman"/>
                <w:color w:val="000000"/>
                <w:sz w:val="28"/>
                <w:szCs w:val="28"/>
              </w:rPr>
              <w:t>p=</w:t>
            </w:r>
            <w:r w:rsidRPr="0098714B">
              <w:rPr>
                <w:rFonts w:ascii="Times New Roman" w:hAnsi="Times New Roman" w:cs="Times New Roman"/>
                <w:color w:val="000000"/>
                <w:sz w:val="28"/>
                <w:szCs w:val="28"/>
                <w:lang w:val="en-US"/>
              </w:rPr>
              <w:t>0</w:t>
            </w:r>
            <w:r w:rsidRPr="0098714B">
              <w:rPr>
                <w:rFonts w:ascii="Times New Roman" w:hAnsi="Times New Roman" w:cs="Times New Roman"/>
                <w:color w:val="000000"/>
                <w:sz w:val="28"/>
                <w:szCs w:val="28"/>
              </w:rPr>
              <w:t>,79</w:t>
            </w:r>
            <w:r w:rsidRPr="0098714B">
              <w:rPr>
                <w:rFonts w:ascii="Times New Roman" w:hAnsi="Times New Roman" w:cs="Times New Roman"/>
                <w:color w:val="000000"/>
                <w:sz w:val="28"/>
                <w:szCs w:val="28"/>
                <w:lang w:val="en-US"/>
              </w:rPr>
              <w:t>4</w:t>
            </w:r>
          </w:p>
        </w:tc>
      </w:tr>
      <w:tr w:rsidR="00D96B1F" w:rsidRPr="008E3DD7" w:rsidTr="009A2890">
        <w:tc>
          <w:tcPr>
            <w:tcW w:w="2802" w:type="dxa"/>
            <w:vAlign w:val="center"/>
          </w:tcPr>
          <w:p w:rsidR="00D96B1F" w:rsidRPr="00895ED3" w:rsidRDefault="00D96B1F" w:rsidP="00D539DE">
            <w:pPr>
              <w:spacing w:line="360" w:lineRule="auto"/>
              <w:ind w:right="-108"/>
              <w:jc w:val="both"/>
              <w:rPr>
                <w:rFonts w:ascii="Times New Roman" w:hAnsi="Times New Roman"/>
                <w:sz w:val="28"/>
                <w:szCs w:val="28"/>
              </w:rPr>
            </w:pPr>
            <w:r w:rsidRPr="00895ED3">
              <w:rPr>
                <w:rFonts w:ascii="Times New Roman" w:hAnsi="Times New Roman"/>
                <w:sz w:val="28"/>
                <w:szCs w:val="28"/>
              </w:rPr>
              <w:t>ІММ</w:t>
            </w:r>
            <w:r w:rsidR="006A4F67" w:rsidRPr="00895ED3">
              <w:rPr>
                <w:rFonts w:ascii="Times New Roman" w:hAnsi="Times New Roman"/>
                <w:sz w:val="28"/>
                <w:szCs w:val="28"/>
              </w:rPr>
              <w:t>ЛШ</w:t>
            </w:r>
            <w:r w:rsidRPr="00895ED3">
              <w:rPr>
                <w:rFonts w:ascii="Times New Roman" w:hAnsi="Times New Roman"/>
                <w:sz w:val="28"/>
                <w:szCs w:val="28"/>
              </w:rPr>
              <w:t>, г/м</w:t>
            </w:r>
            <w:r w:rsidRPr="00895ED3">
              <w:rPr>
                <w:rFonts w:ascii="Times New Roman" w:hAnsi="Times New Roman"/>
                <w:sz w:val="28"/>
                <w:szCs w:val="28"/>
                <w:vertAlign w:val="superscript"/>
              </w:rPr>
              <w:t>2</w:t>
            </w:r>
            <w:r w:rsidRPr="00895ED3">
              <w:rPr>
                <w:rFonts w:ascii="Times New Roman" w:hAnsi="Times New Roman"/>
                <w:sz w:val="28"/>
                <w:szCs w:val="28"/>
              </w:rPr>
              <w:t xml:space="preserve"> </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142,54±24,01</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132,90±19,48</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eastAsia="Times New Roman" w:hAnsi="Times New Roman" w:cs="Times New Roman"/>
                <w:color w:val="000000"/>
                <w:sz w:val="28"/>
                <w:szCs w:val="28"/>
              </w:rPr>
              <w:t>116,85±18,5</w:t>
            </w:r>
            <w:r w:rsidRPr="0098714B">
              <w:rPr>
                <w:rFonts w:ascii="Times New Roman" w:eastAsia="Times New Roman" w:hAnsi="Times New Roman" w:cs="Times New Roman"/>
                <w:color w:val="000000"/>
                <w:sz w:val="28"/>
                <w:szCs w:val="28"/>
                <w:lang w:val="en-US"/>
              </w:rPr>
              <w:t>7</w:t>
            </w:r>
          </w:p>
        </w:tc>
        <w:tc>
          <w:tcPr>
            <w:tcW w:w="1098" w:type="dxa"/>
            <w:vAlign w:val="center"/>
          </w:tcPr>
          <w:p w:rsidR="00D96B1F" w:rsidRPr="0098714B" w:rsidRDefault="00D96B1F" w:rsidP="009A2890">
            <w:pPr>
              <w:ind w:left="-108"/>
              <w:jc w:val="center"/>
              <w:rPr>
                <w:rFonts w:ascii="Times New Roman" w:hAnsi="Times New Roman" w:cs="Times New Roman"/>
                <w:sz w:val="28"/>
                <w:szCs w:val="28"/>
              </w:rPr>
            </w:pPr>
            <w:r w:rsidRPr="0098714B">
              <w:rPr>
                <w:rFonts w:ascii="Times New Roman" w:hAnsi="Times New Roman" w:cs="Times New Roman"/>
                <w:sz w:val="28"/>
                <w:szCs w:val="28"/>
              </w:rPr>
              <w:t>p&lt;0,0</w:t>
            </w:r>
            <w:r w:rsidRPr="0098714B">
              <w:rPr>
                <w:rFonts w:ascii="Times New Roman" w:hAnsi="Times New Roman" w:cs="Times New Roman"/>
                <w:sz w:val="28"/>
                <w:szCs w:val="28"/>
                <w:lang w:val="en-US"/>
              </w:rPr>
              <w:t>01</w:t>
            </w:r>
          </w:p>
        </w:tc>
      </w:tr>
      <w:tr w:rsidR="00D96B1F" w:rsidRPr="008E3DD7" w:rsidTr="009A2890">
        <w:tc>
          <w:tcPr>
            <w:tcW w:w="2802" w:type="dxa"/>
            <w:vAlign w:val="center"/>
          </w:tcPr>
          <w:p w:rsidR="00D96B1F" w:rsidRPr="00895ED3" w:rsidRDefault="00D96B1F" w:rsidP="00F0101A">
            <w:pPr>
              <w:spacing w:line="360" w:lineRule="auto"/>
              <w:ind w:right="-108"/>
              <w:jc w:val="both"/>
              <w:rPr>
                <w:rFonts w:ascii="Times New Roman" w:hAnsi="Times New Roman"/>
                <w:sz w:val="28"/>
                <w:szCs w:val="28"/>
              </w:rPr>
            </w:pPr>
            <w:r>
              <w:rPr>
                <w:rFonts w:ascii="Times New Roman" w:hAnsi="Times New Roman"/>
                <w:sz w:val="28"/>
                <w:szCs w:val="28"/>
              </w:rPr>
              <w:t>ПП</w:t>
            </w:r>
            <w:r w:rsidRPr="00895ED3">
              <w:rPr>
                <w:rFonts w:ascii="Times New Roman" w:hAnsi="Times New Roman"/>
                <w:sz w:val="28"/>
                <w:szCs w:val="28"/>
              </w:rPr>
              <w:t xml:space="preserve">, мм </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37,65±5,05</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38,13±3,98</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eastAsia="Times New Roman" w:hAnsi="Times New Roman" w:cs="Times New Roman"/>
                <w:color w:val="000000"/>
                <w:sz w:val="28"/>
                <w:szCs w:val="28"/>
              </w:rPr>
              <w:t>38,43±3,5</w:t>
            </w:r>
            <w:r w:rsidRPr="0098714B">
              <w:rPr>
                <w:rFonts w:ascii="Times New Roman" w:eastAsia="Times New Roman" w:hAnsi="Times New Roman" w:cs="Times New Roman"/>
                <w:color w:val="000000"/>
                <w:sz w:val="28"/>
                <w:szCs w:val="28"/>
                <w:lang w:val="en-US"/>
              </w:rPr>
              <w:t>4</w:t>
            </w:r>
          </w:p>
        </w:tc>
        <w:tc>
          <w:tcPr>
            <w:tcW w:w="1098" w:type="dxa"/>
            <w:vAlign w:val="center"/>
          </w:tcPr>
          <w:p w:rsidR="00D96B1F" w:rsidRPr="0098714B" w:rsidRDefault="00D96B1F" w:rsidP="009A2890">
            <w:pPr>
              <w:ind w:left="-108"/>
              <w:jc w:val="center"/>
              <w:rPr>
                <w:rFonts w:ascii="Times New Roman" w:hAnsi="Times New Roman" w:cs="Times New Roman"/>
                <w:sz w:val="28"/>
                <w:szCs w:val="28"/>
              </w:rPr>
            </w:pPr>
            <w:r w:rsidRPr="0098714B">
              <w:rPr>
                <w:rFonts w:ascii="Times New Roman" w:hAnsi="Times New Roman" w:cs="Times New Roman"/>
                <w:color w:val="000000"/>
                <w:sz w:val="28"/>
                <w:szCs w:val="28"/>
              </w:rPr>
              <w:t>p=</w:t>
            </w:r>
            <w:r w:rsidRPr="0098714B">
              <w:rPr>
                <w:rFonts w:ascii="Times New Roman" w:hAnsi="Times New Roman" w:cs="Times New Roman"/>
                <w:color w:val="000000"/>
                <w:sz w:val="28"/>
                <w:szCs w:val="28"/>
                <w:lang w:val="en-US"/>
              </w:rPr>
              <w:t>0</w:t>
            </w:r>
            <w:r w:rsidRPr="0098714B">
              <w:rPr>
                <w:rFonts w:ascii="Times New Roman" w:hAnsi="Times New Roman" w:cs="Times New Roman"/>
                <w:color w:val="000000"/>
                <w:sz w:val="28"/>
                <w:szCs w:val="28"/>
              </w:rPr>
              <w:t>,996</w:t>
            </w:r>
          </w:p>
        </w:tc>
      </w:tr>
      <w:tr w:rsidR="00D96B1F" w:rsidRPr="008E3DD7" w:rsidTr="009A2890">
        <w:tc>
          <w:tcPr>
            <w:tcW w:w="2802" w:type="dxa"/>
            <w:vAlign w:val="center"/>
          </w:tcPr>
          <w:p w:rsidR="00D96B1F" w:rsidRPr="00895ED3" w:rsidRDefault="00D96B1F" w:rsidP="00F0101A">
            <w:pPr>
              <w:spacing w:line="360" w:lineRule="auto"/>
              <w:ind w:right="-108"/>
              <w:jc w:val="both"/>
              <w:rPr>
                <w:rFonts w:ascii="Times New Roman" w:hAnsi="Times New Roman"/>
                <w:sz w:val="28"/>
                <w:szCs w:val="28"/>
              </w:rPr>
            </w:pPr>
            <w:r w:rsidRPr="00895ED3">
              <w:rPr>
                <w:rFonts w:ascii="Times New Roman" w:hAnsi="Times New Roman"/>
                <w:sz w:val="28"/>
                <w:szCs w:val="28"/>
              </w:rPr>
              <w:t xml:space="preserve">Діаметр порожнини ПШ, мм </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28,35±2,27</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eastAsia="Times New Roman" w:hAnsi="Times New Roman" w:cs="Times New Roman"/>
                <w:color w:val="000000"/>
                <w:sz w:val="28"/>
                <w:szCs w:val="28"/>
              </w:rPr>
              <w:t>28,17±2,2</w:t>
            </w:r>
            <w:r w:rsidRPr="0098714B">
              <w:rPr>
                <w:rFonts w:ascii="Times New Roman" w:eastAsia="Times New Roman" w:hAnsi="Times New Roman" w:cs="Times New Roman"/>
                <w:color w:val="000000"/>
                <w:sz w:val="28"/>
                <w:szCs w:val="28"/>
                <w:lang w:val="en-US"/>
              </w:rPr>
              <w:t>9</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eastAsia="Times New Roman" w:hAnsi="Times New Roman" w:cs="Times New Roman"/>
                <w:color w:val="000000"/>
                <w:sz w:val="28"/>
                <w:szCs w:val="28"/>
              </w:rPr>
              <w:t>26,43±2,1</w:t>
            </w:r>
            <w:r w:rsidRPr="0098714B">
              <w:rPr>
                <w:rFonts w:ascii="Times New Roman" w:eastAsia="Times New Roman" w:hAnsi="Times New Roman" w:cs="Times New Roman"/>
                <w:color w:val="000000"/>
                <w:sz w:val="28"/>
                <w:szCs w:val="28"/>
                <w:lang w:val="en-US"/>
              </w:rPr>
              <w:t>5</w:t>
            </w:r>
          </w:p>
        </w:tc>
        <w:tc>
          <w:tcPr>
            <w:tcW w:w="1098" w:type="dxa"/>
            <w:vAlign w:val="center"/>
          </w:tcPr>
          <w:p w:rsidR="00D96B1F" w:rsidRPr="0098714B" w:rsidRDefault="00D96B1F" w:rsidP="009A2890">
            <w:pPr>
              <w:ind w:left="-108"/>
              <w:jc w:val="center"/>
              <w:rPr>
                <w:rFonts w:ascii="Times New Roman" w:hAnsi="Times New Roman" w:cs="Times New Roman"/>
                <w:sz w:val="28"/>
                <w:szCs w:val="28"/>
                <w:lang w:val="en-US"/>
              </w:rPr>
            </w:pPr>
            <w:r w:rsidRPr="0098714B">
              <w:rPr>
                <w:rFonts w:ascii="Times New Roman" w:hAnsi="Times New Roman" w:cs="Times New Roman"/>
                <w:color w:val="000000"/>
                <w:sz w:val="28"/>
                <w:szCs w:val="28"/>
              </w:rPr>
              <w:t>p=</w:t>
            </w:r>
            <w:r w:rsidRPr="0098714B">
              <w:rPr>
                <w:rFonts w:ascii="Times New Roman" w:hAnsi="Times New Roman" w:cs="Times New Roman"/>
                <w:color w:val="000000"/>
                <w:sz w:val="28"/>
                <w:szCs w:val="28"/>
                <w:lang w:val="en-US"/>
              </w:rPr>
              <w:t>0</w:t>
            </w:r>
            <w:r w:rsidRPr="0098714B">
              <w:rPr>
                <w:rFonts w:ascii="Times New Roman" w:hAnsi="Times New Roman" w:cs="Times New Roman"/>
                <w:color w:val="000000"/>
                <w:sz w:val="28"/>
                <w:szCs w:val="28"/>
              </w:rPr>
              <w:t>,01</w:t>
            </w:r>
            <w:r w:rsidRPr="0098714B">
              <w:rPr>
                <w:rFonts w:ascii="Times New Roman" w:hAnsi="Times New Roman" w:cs="Times New Roman"/>
                <w:color w:val="000000"/>
                <w:sz w:val="28"/>
                <w:szCs w:val="28"/>
                <w:lang w:val="en-US"/>
              </w:rPr>
              <w:t>3</w:t>
            </w:r>
          </w:p>
        </w:tc>
      </w:tr>
      <w:tr w:rsidR="00D96B1F" w:rsidRPr="008E3DD7" w:rsidTr="009A2890">
        <w:tc>
          <w:tcPr>
            <w:tcW w:w="2802" w:type="dxa"/>
            <w:vAlign w:val="center"/>
          </w:tcPr>
          <w:p w:rsidR="00D96B1F" w:rsidRPr="00895ED3" w:rsidRDefault="00D96B1F" w:rsidP="00F0101A">
            <w:pPr>
              <w:spacing w:line="360" w:lineRule="auto"/>
              <w:ind w:right="-108"/>
              <w:jc w:val="both"/>
              <w:rPr>
                <w:rFonts w:ascii="Times New Roman" w:hAnsi="Times New Roman"/>
                <w:sz w:val="28"/>
                <w:szCs w:val="28"/>
              </w:rPr>
            </w:pPr>
            <w:r>
              <w:rPr>
                <w:rFonts w:ascii="Times New Roman" w:hAnsi="Times New Roman"/>
                <w:sz w:val="28"/>
                <w:szCs w:val="28"/>
              </w:rPr>
              <w:t>Товщина с</w:t>
            </w:r>
            <w:r w:rsidRPr="00895ED3">
              <w:rPr>
                <w:rFonts w:ascii="Times New Roman" w:hAnsi="Times New Roman"/>
                <w:sz w:val="28"/>
                <w:szCs w:val="28"/>
              </w:rPr>
              <w:t>тінк</w:t>
            </w:r>
            <w:r>
              <w:rPr>
                <w:rFonts w:ascii="Times New Roman" w:hAnsi="Times New Roman"/>
                <w:sz w:val="28"/>
                <w:szCs w:val="28"/>
              </w:rPr>
              <w:t>и</w:t>
            </w:r>
            <w:r w:rsidRPr="00895ED3">
              <w:rPr>
                <w:rFonts w:ascii="Times New Roman" w:hAnsi="Times New Roman"/>
                <w:sz w:val="28"/>
                <w:szCs w:val="28"/>
              </w:rPr>
              <w:t xml:space="preserve"> ПШ, мм </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5,28±0,60</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5,39±0,58</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eastAsia="Times New Roman" w:hAnsi="Times New Roman" w:cs="Times New Roman"/>
                <w:color w:val="000000"/>
                <w:sz w:val="28"/>
                <w:szCs w:val="28"/>
              </w:rPr>
              <w:t>5,5</w:t>
            </w:r>
            <w:r w:rsidRPr="0098714B">
              <w:rPr>
                <w:rFonts w:ascii="Times New Roman" w:eastAsia="Times New Roman" w:hAnsi="Times New Roman" w:cs="Times New Roman"/>
                <w:color w:val="000000"/>
                <w:sz w:val="28"/>
                <w:szCs w:val="28"/>
                <w:lang w:val="en-US"/>
              </w:rPr>
              <w:t>9±</w:t>
            </w:r>
            <w:r w:rsidRPr="0098714B">
              <w:rPr>
                <w:rFonts w:ascii="Times New Roman" w:eastAsia="Times New Roman" w:hAnsi="Times New Roman" w:cs="Times New Roman"/>
                <w:color w:val="000000"/>
                <w:sz w:val="28"/>
                <w:szCs w:val="28"/>
              </w:rPr>
              <w:t>0,639</w:t>
            </w:r>
          </w:p>
        </w:tc>
        <w:tc>
          <w:tcPr>
            <w:tcW w:w="1098" w:type="dxa"/>
            <w:vAlign w:val="center"/>
          </w:tcPr>
          <w:p w:rsidR="00D96B1F" w:rsidRPr="0098714B" w:rsidRDefault="00D96B1F" w:rsidP="009A2890">
            <w:pPr>
              <w:ind w:left="-108"/>
              <w:jc w:val="center"/>
              <w:rPr>
                <w:rFonts w:ascii="Times New Roman" w:hAnsi="Times New Roman" w:cs="Times New Roman"/>
                <w:sz w:val="28"/>
                <w:szCs w:val="28"/>
              </w:rPr>
            </w:pPr>
            <w:r w:rsidRPr="0098714B">
              <w:rPr>
                <w:rFonts w:ascii="Times New Roman" w:hAnsi="Times New Roman" w:cs="Times New Roman"/>
                <w:color w:val="000000"/>
                <w:sz w:val="28"/>
                <w:szCs w:val="28"/>
              </w:rPr>
              <w:t>p=</w:t>
            </w:r>
            <w:r w:rsidRPr="0098714B">
              <w:rPr>
                <w:rFonts w:ascii="Times New Roman" w:hAnsi="Times New Roman" w:cs="Times New Roman"/>
                <w:color w:val="000000"/>
                <w:sz w:val="28"/>
                <w:szCs w:val="28"/>
                <w:lang w:val="en-US"/>
              </w:rPr>
              <w:t>0</w:t>
            </w:r>
            <w:r w:rsidRPr="0098714B">
              <w:rPr>
                <w:rFonts w:ascii="Times New Roman" w:hAnsi="Times New Roman" w:cs="Times New Roman"/>
                <w:color w:val="000000"/>
                <w:sz w:val="28"/>
                <w:szCs w:val="28"/>
              </w:rPr>
              <w:t>,153</w:t>
            </w:r>
          </w:p>
        </w:tc>
      </w:tr>
      <w:tr w:rsidR="00D96B1F" w:rsidRPr="008E3DD7" w:rsidTr="009A2890">
        <w:tc>
          <w:tcPr>
            <w:tcW w:w="2802" w:type="dxa"/>
            <w:vAlign w:val="center"/>
          </w:tcPr>
          <w:p w:rsidR="00D96B1F" w:rsidRPr="00895ED3" w:rsidRDefault="00D96B1F" w:rsidP="00F0101A">
            <w:pPr>
              <w:spacing w:line="360" w:lineRule="auto"/>
              <w:ind w:right="-108"/>
              <w:jc w:val="both"/>
              <w:rPr>
                <w:rFonts w:ascii="Times New Roman" w:hAnsi="Times New Roman"/>
                <w:sz w:val="28"/>
                <w:szCs w:val="28"/>
              </w:rPr>
            </w:pPr>
            <w:r>
              <w:rPr>
                <w:rFonts w:ascii="Times New Roman" w:hAnsi="Times New Roman"/>
                <w:sz w:val="28"/>
                <w:szCs w:val="28"/>
              </w:rPr>
              <w:t>ДСЛА</w:t>
            </w:r>
            <w:r w:rsidRPr="00895ED3">
              <w:rPr>
                <w:rFonts w:ascii="Times New Roman" w:hAnsi="Times New Roman"/>
                <w:sz w:val="28"/>
                <w:szCs w:val="28"/>
              </w:rPr>
              <w:t xml:space="preserve">, мм </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24,78±1,78</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eastAsia="Times New Roman" w:hAnsi="Times New Roman" w:cs="Times New Roman"/>
                <w:color w:val="000000"/>
                <w:sz w:val="28"/>
                <w:szCs w:val="28"/>
              </w:rPr>
              <w:t>24,52±1,2</w:t>
            </w:r>
            <w:r w:rsidRPr="0098714B">
              <w:rPr>
                <w:rFonts w:ascii="Times New Roman" w:eastAsia="Times New Roman" w:hAnsi="Times New Roman" w:cs="Times New Roman"/>
                <w:color w:val="000000"/>
                <w:sz w:val="28"/>
                <w:szCs w:val="28"/>
                <w:lang w:val="en-US"/>
              </w:rPr>
              <w:t>4</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eastAsia="Times New Roman" w:hAnsi="Times New Roman" w:cs="Times New Roman"/>
                <w:color w:val="000000"/>
                <w:sz w:val="28"/>
                <w:szCs w:val="28"/>
              </w:rPr>
              <w:t>24,39±</w:t>
            </w:r>
            <w:r w:rsidRPr="0098714B">
              <w:rPr>
                <w:rFonts w:ascii="Times New Roman" w:eastAsia="Times New Roman" w:hAnsi="Times New Roman" w:cs="Times New Roman"/>
                <w:color w:val="000000"/>
                <w:sz w:val="28"/>
                <w:szCs w:val="28"/>
                <w:lang w:val="en-US"/>
              </w:rPr>
              <w:t>1,33</w:t>
            </w:r>
          </w:p>
        </w:tc>
        <w:tc>
          <w:tcPr>
            <w:tcW w:w="1098" w:type="dxa"/>
            <w:vAlign w:val="center"/>
          </w:tcPr>
          <w:p w:rsidR="00D96B1F" w:rsidRPr="0098714B" w:rsidRDefault="00D96B1F" w:rsidP="009A2890">
            <w:pPr>
              <w:ind w:left="-108"/>
              <w:jc w:val="center"/>
              <w:rPr>
                <w:rFonts w:ascii="Times New Roman" w:hAnsi="Times New Roman" w:cs="Times New Roman"/>
                <w:sz w:val="28"/>
                <w:szCs w:val="28"/>
              </w:rPr>
            </w:pPr>
            <w:r w:rsidRPr="0098714B">
              <w:rPr>
                <w:rFonts w:ascii="Times New Roman" w:hAnsi="Times New Roman" w:cs="Times New Roman"/>
                <w:color w:val="000000"/>
                <w:sz w:val="28"/>
                <w:szCs w:val="28"/>
              </w:rPr>
              <w:t>p=</w:t>
            </w:r>
            <w:r w:rsidRPr="0098714B">
              <w:rPr>
                <w:rFonts w:ascii="Times New Roman" w:hAnsi="Times New Roman" w:cs="Times New Roman"/>
                <w:color w:val="000000"/>
                <w:sz w:val="28"/>
                <w:szCs w:val="28"/>
                <w:lang w:val="en-US"/>
              </w:rPr>
              <w:t>0</w:t>
            </w:r>
            <w:r w:rsidRPr="0098714B">
              <w:rPr>
                <w:rFonts w:ascii="Times New Roman" w:hAnsi="Times New Roman" w:cs="Times New Roman"/>
                <w:color w:val="000000"/>
                <w:sz w:val="28"/>
                <w:szCs w:val="28"/>
              </w:rPr>
              <w:t>,843</w:t>
            </w:r>
          </w:p>
        </w:tc>
      </w:tr>
      <w:tr w:rsidR="00D96B1F" w:rsidRPr="008E3DD7" w:rsidTr="009A2890">
        <w:tc>
          <w:tcPr>
            <w:tcW w:w="2802" w:type="dxa"/>
            <w:vAlign w:val="center"/>
          </w:tcPr>
          <w:p w:rsidR="00D96B1F" w:rsidRDefault="006A4F67" w:rsidP="00F0101A">
            <w:pPr>
              <w:spacing w:line="360" w:lineRule="auto"/>
              <w:ind w:right="-108"/>
              <w:jc w:val="both"/>
              <w:rPr>
                <w:rFonts w:ascii="Times New Roman" w:hAnsi="Times New Roman" w:cs="Times New Roman"/>
                <w:sz w:val="28"/>
                <w:szCs w:val="28"/>
              </w:rPr>
            </w:pPr>
            <w:r>
              <w:rPr>
                <w:rFonts w:ascii="Times New Roman" w:hAnsi="Times New Roman" w:cs="Times New Roman"/>
                <w:sz w:val="28"/>
                <w:szCs w:val="28"/>
              </w:rPr>
              <w:t>СТЛА</w:t>
            </w:r>
            <w:r w:rsidR="00D96B1F" w:rsidRPr="00933E00">
              <w:rPr>
                <w:rFonts w:ascii="Times New Roman" w:hAnsi="Times New Roman" w:cs="Times New Roman"/>
                <w:sz w:val="28"/>
                <w:szCs w:val="28"/>
              </w:rPr>
              <w:t>, мм рт. ст</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25,87±3,20</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eastAsia="Times New Roman" w:hAnsi="Times New Roman" w:cs="Times New Roman"/>
                <w:color w:val="000000"/>
                <w:sz w:val="28"/>
                <w:szCs w:val="28"/>
              </w:rPr>
              <w:t>25,65±2,01</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eastAsia="Times New Roman" w:hAnsi="Times New Roman" w:cs="Times New Roman"/>
                <w:color w:val="000000"/>
                <w:sz w:val="28"/>
                <w:szCs w:val="28"/>
              </w:rPr>
              <w:t>25,6</w:t>
            </w:r>
            <w:r w:rsidRPr="0098714B">
              <w:rPr>
                <w:rFonts w:ascii="Times New Roman" w:eastAsia="Times New Roman" w:hAnsi="Times New Roman" w:cs="Times New Roman"/>
                <w:color w:val="000000"/>
                <w:sz w:val="28"/>
                <w:szCs w:val="28"/>
                <w:lang w:val="en-US"/>
              </w:rPr>
              <w:t>1±</w:t>
            </w:r>
            <w:r w:rsidRPr="0098714B">
              <w:rPr>
                <w:rFonts w:ascii="Times New Roman" w:eastAsia="Times New Roman" w:hAnsi="Times New Roman" w:cs="Times New Roman"/>
                <w:color w:val="000000"/>
                <w:sz w:val="28"/>
                <w:szCs w:val="28"/>
              </w:rPr>
              <w:t>1,7</w:t>
            </w:r>
            <w:r w:rsidRPr="0098714B">
              <w:rPr>
                <w:rFonts w:ascii="Times New Roman" w:eastAsia="Times New Roman" w:hAnsi="Times New Roman" w:cs="Times New Roman"/>
                <w:color w:val="000000"/>
                <w:sz w:val="28"/>
                <w:szCs w:val="28"/>
                <w:lang w:val="en-US"/>
              </w:rPr>
              <w:t>3</w:t>
            </w:r>
          </w:p>
        </w:tc>
        <w:tc>
          <w:tcPr>
            <w:tcW w:w="1098" w:type="dxa"/>
            <w:vAlign w:val="center"/>
          </w:tcPr>
          <w:p w:rsidR="00D96B1F" w:rsidRPr="0098714B" w:rsidRDefault="00D96B1F" w:rsidP="009A2890">
            <w:pPr>
              <w:ind w:left="-108"/>
              <w:jc w:val="center"/>
              <w:rPr>
                <w:rFonts w:ascii="Times New Roman" w:hAnsi="Times New Roman" w:cs="Times New Roman"/>
                <w:sz w:val="28"/>
                <w:szCs w:val="28"/>
                <w:lang w:val="en-US"/>
              </w:rPr>
            </w:pPr>
            <w:r w:rsidRPr="0098714B">
              <w:rPr>
                <w:rFonts w:ascii="Times New Roman" w:hAnsi="Times New Roman" w:cs="Times New Roman"/>
                <w:color w:val="000000"/>
                <w:sz w:val="28"/>
                <w:szCs w:val="28"/>
              </w:rPr>
              <w:t>p=</w:t>
            </w:r>
            <w:r w:rsidRPr="0098714B">
              <w:rPr>
                <w:rFonts w:ascii="Times New Roman" w:hAnsi="Times New Roman" w:cs="Times New Roman"/>
                <w:color w:val="000000"/>
                <w:sz w:val="28"/>
                <w:szCs w:val="28"/>
                <w:lang w:val="en-US"/>
              </w:rPr>
              <w:t>0</w:t>
            </w:r>
            <w:r w:rsidRPr="0098714B">
              <w:rPr>
                <w:rFonts w:ascii="Times New Roman" w:hAnsi="Times New Roman" w:cs="Times New Roman"/>
                <w:color w:val="000000"/>
                <w:sz w:val="28"/>
                <w:szCs w:val="28"/>
              </w:rPr>
              <w:t>,97</w:t>
            </w:r>
            <w:r w:rsidRPr="0098714B">
              <w:rPr>
                <w:rFonts w:ascii="Times New Roman" w:hAnsi="Times New Roman" w:cs="Times New Roman"/>
                <w:color w:val="000000"/>
                <w:sz w:val="28"/>
                <w:szCs w:val="28"/>
                <w:lang w:val="en-US"/>
              </w:rPr>
              <w:t>6</w:t>
            </w:r>
          </w:p>
        </w:tc>
      </w:tr>
      <w:tr w:rsidR="00D96B1F" w:rsidRPr="008E3DD7" w:rsidTr="009A2890">
        <w:tc>
          <w:tcPr>
            <w:tcW w:w="2802" w:type="dxa"/>
            <w:vAlign w:val="center"/>
          </w:tcPr>
          <w:p w:rsidR="00D96B1F" w:rsidRPr="00933E00" w:rsidRDefault="006A4F67" w:rsidP="00F0101A">
            <w:pPr>
              <w:spacing w:line="360" w:lineRule="auto"/>
              <w:ind w:right="-108"/>
              <w:jc w:val="both"/>
              <w:rPr>
                <w:rFonts w:ascii="Times New Roman" w:hAnsi="Times New Roman" w:cs="Times New Roman"/>
                <w:sz w:val="28"/>
                <w:szCs w:val="28"/>
              </w:rPr>
            </w:pPr>
            <w:r>
              <w:rPr>
                <w:rFonts w:ascii="Times New Roman" w:hAnsi="Times New Roman" w:cs="Times New Roman"/>
                <w:sz w:val="28"/>
                <w:szCs w:val="28"/>
              </w:rPr>
              <w:t>НГ</w:t>
            </w:r>
            <w:r w:rsidR="00D96B1F">
              <w:rPr>
                <w:rFonts w:ascii="Times New Roman" w:hAnsi="Times New Roman" w:cs="Times New Roman"/>
                <w:sz w:val="28"/>
                <w:szCs w:val="28"/>
              </w:rPr>
              <w:t xml:space="preserve"> ЛШ</w:t>
            </w:r>
            <w:r w:rsidR="00D96B1F" w:rsidRPr="00933E00">
              <w:rPr>
                <w:rFonts w:ascii="Times New Roman" w:hAnsi="Times New Roman" w:cs="Times New Roman"/>
                <w:sz w:val="28"/>
                <w:szCs w:val="28"/>
              </w:rPr>
              <w:t>, абс. ч. (%)</w:t>
            </w:r>
          </w:p>
        </w:tc>
        <w:tc>
          <w:tcPr>
            <w:tcW w:w="1984"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hAnsi="Times New Roman" w:cs="Times New Roman"/>
                <w:sz w:val="28"/>
                <w:szCs w:val="28"/>
              </w:rPr>
              <w:t>0</w:t>
            </w:r>
            <w:r w:rsidRPr="0098714B">
              <w:rPr>
                <w:rFonts w:ascii="Times New Roman" w:hAnsi="Times New Roman" w:cs="Times New Roman"/>
                <w:sz w:val="28"/>
                <w:szCs w:val="28"/>
                <w:lang w:val="en-US"/>
              </w:rPr>
              <w:t>(0%)</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hAnsi="Times New Roman" w:cs="Times New Roman"/>
                <w:sz w:val="28"/>
                <w:szCs w:val="28"/>
              </w:rPr>
              <w:t>1</w:t>
            </w:r>
            <w:r w:rsidRPr="0098714B">
              <w:rPr>
                <w:rFonts w:ascii="Times New Roman" w:hAnsi="Times New Roman" w:cs="Times New Roman"/>
                <w:sz w:val="28"/>
                <w:szCs w:val="28"/>
                <w:lang w:val="en-US"/>
              </w:rPr>
              <w:t>(4%)</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hAnsi="Times New Roman" w:cs="Times New Roman"/>
                <w:sz w:val="28"/>
                <w:szCs w:val="28"/>
              </w:rPr>
              <w:t>3</w:t>
            </w:r>
            <w:r w:rsidRPr="0098714B">
              <w:rPr>
                <w:rFonts w:ascii="Times New Roman" w:hAnsi="Times New Roman" w:cs="Times New Roman"/>
                <w:sz w:val="28"/>
                <w:szCs w:val="28"/>
                <w:lang w:val="en-US"/>
              </w:rPr>
              <w:t>(13%)</w:t>
            </w:r>
          </w:p>
        </w:tc>
        <w:tc>
          <w:tcPr>
            <w:tcW w:w="1098" w:type="dxa"/>
            <w:vAlign w:val="center"/>
          </w:tcPr>
          <w:p w:rsidR="00D96B1F" w:rsidRPr="0098714B" w:rsidRDefault="00D96B1F" w:rsidP="009A2890">
            <w:pPr>
              <w:ind w:left="-108"/>
              <w:jc w:val="center"/>
              <w:rPr>
                <w:rFonts w:ascii="Times New Roman" w:hAnsi="Times New Roman" w:cs="Times New Roman"/>
                <w:sz w:val="28"/>
                <w:szCs w:val="28"/>
              </w:rPr>
            </w:pPr>
            <w:r w:rsidRPr="0098714B">
              <w:rPr>
                <w:rFonts w:ascii="Times New Roman" w:hAnsi="Times New Roman" w:cs="Times New Roman"/>
                <w:color w:val="000000"/>
                <w:sz w:val="28"/>
                <w:szCs w:val="28"/>
                <w:lang w:val="en-US"/>
              </w:rPr>
              <w:t>p=0,223</w:t>
            </w:r>
          </w:p>
        </w:tc>
      </w:tr>
      <w:tr w:rsidR="00D96B1F" w:rsidRPr="008E3DD7" w:rsidTr="009A2890">
        <w:tc>
          <w:tcPr>
            <w:tcW w:w="2802" w:type="dxa"/>
            <w:vAlign w:val="center"/>
          </w:tcPr>
          <w:p w:rsidR="00D96B1F" w:rsidRPr="00933E00" w:rsidRDefault="006A4F67" w:rsidP="00F0101A">
            <w:pPr>
              <w:spacing w:line="360" w:lineRule="auto"/>
              <w:ind w:right="-108"/>
              <w:jc w:val="both"/>
              <w:rPr>
                <w:rFonts w:ascii="Times New Roman" w:hAnsi="Times New Roman" w:cs="Times New Roman"/>
                <w:sz w:val="28"/>
                <w:szCs w:val="28"/>
              </w:rPr>
            </w:pPr>
            <w:r>
              <w:rPr>
                <w:rFonts w:ascii="Times New Roman" w:hAnsi="Times New Roman" w:cs="Times New Roman"/>
                <w:sz w:val="28"/>
                <w:szCs w:val="28"/>
              </w:rPr>
              <w:t>КР</w:t>
            </w:r>
            <w:r w:rsidR="00D96B1F" w:rsidRPr="00933E00">
              <w:rPr>
                <w:rFonts w:ascii="Times New Roman" w:hAnsi="Times New Roman" w:cs="Times New Roman"/>
                <w:sz w:val="28"/>
                <w:szCs w:val="28"/>
              </w:rPr>
              <w:t xml:space="preserve"> ЛШ, абс. ч. (%)</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hAnsi="Times New Roman" w:cs="Times New Roman"/>
                <w:sz w:val="28"/>
                <w:szCs w:val="28"/>
              </w:rPr>
              <w:t>1</w:t>
            </w:r>
            <w:r w:rsidRPr="0098714B">
              <w:rPr>
                <w:rFonts w:ascii="Times New Roman" w:hAnsi="Times New Roman" w:cs="Times New Roman"/>
                <w:sz w:val="28"/>
                <w:szCs w:val="28"/>
                <w:lang w:val="en-US"/>
              </w:rPr>
              <w:t>(4%)</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hAnsi="Times New Roman" w:cs="Times New Roman"/>
                <w:sz w:val="28"/>
                <w:szCs w:val="28"/>
              </w:rPr>
              <w:t>4</w:t>
            </w:r>
            <w:r w:rsidRPr="0098714B">
              <w:rPr>
                <w:rFonts w:ascii="Times New Roman" w:hAnsi="Times New Roman" w:cs="Times New Roman"/>
                <w:sz w:val="28"/>
                <w:szCs w:val="28"/>
                <w:lang w:val="en-US"/>
              </w:rPr>
              <w:t>(17%)</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hAnsi="Times New Roman" w:cs="Times New Roman"/>
                <w:sz w:val="28"/>
                <w:szCs w:val="28"/>
              </w:rPr>
              <w:t>9</w:t>
            </w:r>
            <w:r w:rsidRPr="0098714B">
              <w:rPr>
                <w:rFonts w:ascii="Times New Roman" w:hAnsi="Times New Roman" w:cs="Times New Roman"/>
                <w:sz w:val="28"/>
                <w:szCs w:val="28"/>
                <w:lang w:val="en-US"/>
              </w:rPr>
              <w:t>(39%)</w:t>
            </w:r>
          </w:p>
        </w:tc>
        <w:tc>
          <w:tcPr>
            <w:tcW w:w="1098" w:type="dxa"/>
            <w:vAlign w:val="center"/>
          </w:tcPr>
          <w:p w:rsidR="00D96B1F" w:rsidRPr="0098714B" w:rsidRDefault="00D96B1F" w:rsidP="009A2890">
            <w:pPr>
              <w:ind w:left="-108"/>
              <w:jc w:val="center"/>
              <w:rPr>
                <w:rFonts w:ascii="Times New Roman" w:hAnsi="Times New Roman" w:cs="Times New Roman"/>
                <w:sz w:val="28"/>
                <w:szCs w:val="28"/>
              </w:rPr>
            </w:pPr>
            <w:r w:rsidRPr="0098714B">
              <w:rPr>
                <w:rFonts w:ascii="Times New Roman" w:hAnsi="Times New Roman" w:cs="Times New Roman"/>
                <w:color w:val="000000"/>
                <w:sz w:val="28"/>
                <w:szCs w:val="28"/>
                <w:lang w:val="en-US"/>
              </w:rPr>
              <w:t>p=0,059</w:t>
            </w:r>
          </w:p>
        </w:tc>
      </w:tr>
      <w:tr w:rsidR="00D96B1F" w:rsidRPr="008E3DD7" w:rsidTr="009A2890">
        <w:tc>
          <w:tcPr>
            <w:tcW w:w="2802" w:type="dxa"/>
            <w:vAlign w:val="center"/>
          </w:tcPr>
          <w:p w:rsidR="00D96B1F" w:rsidRPr="00933E00" w:rsidRDefault="006A4F67" w:rsidP="00F0101A">
            <w:pPr>
              <w:spacing w:line="360" w:lineRule="auto"/>
              <w:ind w:right="-108"/>
              <w:jc w:val="both"/>
              <w:rPr>
                <w:rFonts w:ascii="Times New Roman" w:hAnsi="Times New Roman" w:cs="Times New Roman"/>
                <w:sz w:val="28"/>
                <w:szCs w:val="28"/>
              </w:rPr>
            </w:pPr>
            <w:r>
              <w:rPr>
                <w:rFonts w:ascii="Times New Roman" w:hAnsi="Times New Roman" w:cs="Times New Roman"/>
                <w:sz w:val="28"/>
                <w:szCs w:val="28"/>
              </w:rPr>
              <w:t>КГ</w:t>
            </w:r>
            <w:r w:rsidR="00D96B1F" w:rsidRPr="00933E00">
              <w:rPr>
                <w:rFonts w:ascii="Times New Roman" w:hAnsi="Times New Roman" w:cs="Times New Roman"/>
                <w:sz w:val="28"/>
                <w:szCs w:val="28"/>
              </w:rPr>
              <w:t xml:space="preserve"> ЛШ, абс. ч. (%)</w:t>
            </w:r>
          </w:p>
        </w:tc>
        <w:tc>
          <w:tcPr>
            <w:tcW w:w="1984"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hAnsi="Times New Roman" w:cs="Times New Roman"/>
                <w:sz w:val="28"/>
                <w:szCs w:val="28"/>
              </w:rPr>
              <w:t>14</w:t>
            </w:r>
            <w:r w:rsidRPr="0098714B">
              <w:rPr>
                <w:rFonts w:ascii="Times New Roman" w:hAnsi="Times New Roman" w:cs="Times New Roman"/>
                <w:sz w:val="28"/>
                <w:szCs w:val="28"/>
                <w:lang w:val="en-US"/>
              </w:rPr>
              <w:t>(61%)</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hAnsi="Times New Roman" w:cs="Times New Roman"/>
                <w:sz w:val="28"/>
                <w:szCs w:val="28"/>
              </w:rPr>
              <w:t>15</w:t>
            </w:r>
            <w:r w:rsidRPr="0098714B">
              <w:rPr>
                <w:rFonts w:ascii="Times New Roman" w:hAnsi="Times New Roman" w:cs="Times New Roman"/>
                <w:sz w:val="28"/>
                <w:szCs w:val="28"/>
                <w:lang w:val="en-US"/>
              </w:rPr>
              <w:t>(65%)</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hAnsi="Times New Roman" w:cs="Times New Roman"/>
                <w:sz w:val="28"/>
                <w:szCs w:val="28"/>
              </w:rPr>
              <w:t>6</w:t>
            </w:r>
            <w:r w:rsidRPr="0098714B">
              <w:rPr>
                <w:rFonts w:ascii="Times New Roman" w:hAnsi="Times New Roman" w:cs="Times New Roman"/>
                <w:sz w:val="28"/>
                <w:szCs w:val="28"/>
                <w:lang w:val="en-US"/>
              </w:rPr>
              <w:t>(26%)</w:t>
            </w:r>
          </w:p>
        </w:tc>
        <w:tc>
          <w:tcPr>
            <w:tcW w:w="1098" w:type="dxa"/>
            <w:vAlign w:val="center"/>
          </w:tcPr>
          <w:p w:rsidR="00D96B1F" w:rsidRPr="0098714B" w:rsidRDefault="00D96B1F" w:rsidP="009A2890">
            <w:pPr>
              <w:ind w:left="-108"/>
              <w:jc w:val="center"/>
              <w:rPr>
                <w:rFonts w:ascii="Times New Roman" w:hAnsi="Times New Roman" w:cs="Times New Roman"/>
                <w:sz w:val="28"/>
                <w:szCs w:val="28"/>
                <w:lang w:val="en-US"/>
              </w:rPr>
            </w:pPr>
            <w:r w:rsidRPr="0098714B">
              <w:rPr>
                <w:rFonts w:ascii="Times New Roman" w:hAnsi="Times New Roman" w:cs="Times New Roman"/>
                <w:color w:val="000000"/>
                <w:sz w:val="28"/>
                <w:szCs w:val="28"/>
                <w:lang w:val="en-US"/>
              </w:rPr>
              <w:t>p=0,187</w:t>
            </w:r>
          </w:p>
        </w:tc>
      </w:tr>
      <w:tr w:rsidR="00D96B1F" w:rsidRPr="008E3DD7" w:rsidTr="009A2890">
        <w:tc>
          <w:tcPr>
            <w:tcW w:w="2802" w:type="dxa"/>
            <w:vAlign w:val="center"/>
          </w:tcPr>
          <w:p w:rsidR="00D96B1F" w:rsidRPr="00933E00" w:rsidRDefault="006A4F67" w:rsidP="00F0101A">
            <w:pPr>
              <w:spacing w:line="360" w:lineRule="auto"/>
              <w:ind w:right="-108"/>
              <w:jc w:val="both"/>
              <w:rPr>
                <w:rFonts w:ascii="Times New Roman" w:hAnsi="Times New Roman" w:cs="Times New Roman"/>
                <w:sz w:val="28"/>
                <w:szCs w:val="28"/>
              </w:rPr>
            </w:pPr>
            <w:r>
              <w:rPr>
                <w:rFonts w:ascii="Times New Roman" w:hAnsi="Times New Roman" w:cs="Times New Roman"/>
                <w:sz w:val="28"/>
                <w:szCs w:val="28"/>
              </w:rPr>
              <w:t>ЕГ</w:t>
            </w:r>
            <w:r w:rsidR="00D96B1F">
              <w:t xml:space="preserve"> </w:t>
            </w:r>
            <w:r w:rsidR="00D96B1F" w:rsidRPr="00933E00">
              <w:rPr>
                <w:rFonts w:ascii="Times New Roman" w:hAnsi="Times New Roman" w:cs="Times New Roman"/>
                <w:sz w:val="28"/>
                <w:szCs w:val="28"/>
              </w:rPr>
              <w:t>ЛШ, абс. ч. (%)</w:t>
            </w:r>
          </w:p>
        </w:tc>
        <w:tc>
          <w:tcPr>
            <w:tcW w:w="1984"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hAnsi="Times New Roman" w:cs="Times New Roman"/>
                <w:sz w:val="28"/>
                <w:szCs w:val="28"/>
              </w:rPr>
              <w:t>8</w:t>
            </w:r>
            <w:r w:rsidRPr="0098714B">
              <w:rPr>
                <w:rFonts w:ascii="Times New Roman" w:hAnsi="Times New Roman" w:cs="Times New Roman"/>
                <w:sz w:val="28"/>
                <w:szCs w:val="28"/>
                <w:lang w:val="en-US"/>
              </w:rPr>
              <w:t>(35%)</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hAnsi="Times New Roman" w:cs="Times New Roman"/>
                <w:sz w:val="28"/>
                <w:szCs w:val="28"/>
              </w:rPr>
              <w:t>3</w:t>
            </w:r>
            <w:r w:rsidRPr="0098714B">
              <w:rPr>
                <w:rFonts w:ascii="Times New Roman" w:hAnsi="Times New Roman" w:cs="Times New Roman"/>
                <w:sz w:val="28"/>
                <w:szCs w:val="28"/>
                <w:lang w:val="en-US"/>
              </w:rPr>
              <w:t>(13%)</w:t>
            </w:r>
          </w:p>
        </w:tc>
        <w:tc>
          <w:tcPr>
            <w:tcW w:w="1843" w:type="dxa"/>
            <w:vAlign w:val="center"/>
          </w:tcPr>
          <w:p w:rsidR="00D96B1F" w:rsidRPr="0098714B" w:rsidRDefault="00D96B1F" w:rsidP="009A2890">
            <w:pPr>
              <w:jc w:val="center"/>
              <w:rPr>
                <w:rFonts w:ascii="Times New Roman" w:hAnsi="Times New Roman" w:cs="Times New Roman"/>
                <w:sz w:val="28"/>
                <w:szCs w:val="28"/>
                <w:lang w:val="en-US"/>
              </w:rPr>
            </w:pPr>
            <w:r w:rsidRPr="0098714B">
              <w:rPr>
                <w:rFonts w:ascii="Times New Roman" w:hAnsi="Times New Roman" w:cs="Times New Roman"/>
                <w:sz w:val="28"/>
                <w:szCs w:val="28"/>
              </w:rPr>
              <w:t>5</w:t>
            </w:r>
            <w:r w:rsidRPr="0098714B">
              <w:rPr>
                <w:rFonts w:ascii="Times New Roman" w:hAnsi="Times New Roman" w:cs="Times New Roman"/>
                <w:sz w:val="28"/>
                <w:szCs w:val="28"/>
                <w:lang w:val="en-US"/>
              </w:rPr>
              <w:t>(22%)</w:t>
            </w:r>
          </w:p>
        </w:tc>
        <w:tc>
          <w:tcPr>
            <w:tcW w:w="1098" w:type="dxa"/>
            <w:vAlign w:val="center"/>
          </w:tcPr>
          <w:p w:rsidR="00D96B1F" w:rsidRPr="0098714B" w:rsidRDefault="00D96B1F" w:rsidP="009A2890">
            <w:pPr>
              <w:ind w:left="-108"/>
              <w:jc w:val="center"/>
              <w:rPr>
                <w:rFonts w:ascii="Times New Roman" w:hAnsi="Times New Roman" w:cs="Times New Roman"/>
                <w:sz w:val="28"/>
                <w:szCs w:val="28"/>
                <w:lang w:val="en-US"/>
              </w:rPr>
            </w:pPr>
            <w:r w:rsidRPr="0098714B">
              <w:rPr>
                <w:rFonts w:ascii="Times New Roman" w:hAnsi="Times New Roman" w:cs="Times New Roman"/>
                <w:color w:val="000000"/>
                <w:sz w:val="28"/>
                <w:szCs w:val="28"/>
                <w:lang w:val="en-US"/>
              </w:rPr>
              <w:t>p=0,779</w:t>
            </w:r>
          </w:p>
        </w:tc>
      </w:tr>
      <w:tr w:rsidR="00D96B1F" w:rsidRPr="008E3DD7" w:rsidTr="009A2890">
        <w:tc>
          <w:tcPr>
            <w:tcW w:w="2802" w:type="dxa"/>
            <w:vAlign w:val="center"/>
          </w:tcPr>
          <w:p w:rsidR="00D96B1F" w:rsidRPr="00933E00" w:rsidRDefault="00D96B1F" w:rsidP="005B73D0">
            <w:pPr>
              <w:spacing w:line="360" w:lineRule="auto"/>
              <w:ind w:right="-108"/>
              <w:rPr>
                <w:rFonts w:ascii="Times New Roman" w:hAnsi="Times New Roman" w:cs="Times New Roman"/>
                <w:sz w:val="28"/>
                <w:szCs w:val="28"/>
              </w:rPr>
            </w:pPr>
            <w:r>
              <w:rPr>
                <w:rFonts w:ascii="Times New Roman" w:hAnsi="Times New Roman" w:cs="Times New Roman"/>
                <w:sz w:val="28"/>
                <w:szCs w:val="28"/>
              </w:rPr>
              <w:t>Сприятливі типи геометрії ЛШ</w:t>
            </w:r>
            <w:r w:rsidRPr="005745EC">
              <w:rPr>
                <w:rFonts w:ascii="Times New Roman" w:hAnsi="Times New Roman" w:cs="Times New Roman"/>
                <w:sz w:val="28"/>
                <w:szCs w:val="28"/>
              </w:rPr>
              <w:t>, абс. ч. (%)</w:t>
            </w:r>
          </w:p>
        </w:tc>
        <w:tc>
          <w:tcPr>
            <w:tcW w:w="1984"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hAnsi="Times New Roman" w:cs="Times New Roman"/>
                <w:sz w:val="28"/>
                <w:szCs w:val="28"/>
              </w:rPr>
              <w:t>1</w:t>
            </w:r>
            <w:r w:rsidRPr="005B73D0">
              <w:rPr>
                <w:rFonts w:ascii="Times New Roman" w:hAnsi="Times New Roman" w:cs="Times New Roman"/>
                <w:sz w:val="28"/>
                <w:szCs w:val="28"/>
                <w:lang w:val="ru-RU"/>
              </w:rPr>
              <w:t>(4%)</w:t>
            </w:r>
          </w:p>
        </w:tc>
        <w:tc>
          <w:tcPr>
            <w:tcW w:w="1843" w:type="dxa"/>
            <w:vAlign w:val="center"/>
          </w:tcPr>
          <w:p w:rsidR="00D96B1F" w:rsidRPr="0098714B" w:rsidRDefault="00D96B1F" w:rsidP="009A2890">
            <w:pPr>
              <w:jc w:val="center"/>
              <w:rPr>
                <w:rFonts w:ascii="Times New Roman" w:hAnsi="Times New Roman" w:cs="Times New Roman"/>
                <w:sz w:val="28"/>
                <w:szCs w:val="28"/>
              </w:rPr>
            </w:pPr>
            <w:r w:rsidRPr="0098714B">
              <w:rPr>
                <w:rFonts w:ascii="Times New Roman" w:hAnsi="Times New Roman" w:cs="Times New Roman"/>
                <w:sz w:val="28"/>
                <w:szCs w:val="28"/>
              </w:rPr>
              <w:t>5</w:t>
            </w:r>
            <w:r w:rsidRPr="005B73D0">
              <w:rPr>
                <w:rFonts w:ascii="Times New Roman" w:hAnsi="Times New Roman" w:cs="Times New Roman"/>
                <w:sz w:val="28"/>
                <w:szCs w:val="28"/>
                <w:lang w:val="ru-RU"/>
              </w:rPr>
              <w:t>(22%)</w:t>
            </w:r>
          </w:p>
        </w:tc>
        <w:tc>
          <w:tcPr>
            <w:tcW w:w="1843" w:type="dxa"/>
            <w:vAlign w:val="center"/>
          </w:tcPr>
          <w:p w:rsidR="00D96B1F" w:rsidRPr="005B73D0" w:rsidRDefault="00D96B1F" w:rsidP="009A2890">
            <w:pPr>
              <w:jc w:val="center"/>
              <w:rPr>
                <w:rFonts w:ascii="Times New Roman" w:hAnsi="Times New Roman" w:cs="Times New Roman"/>
                <w:sz w:val="28"/>
                <w:szCs w:val="28"/>
                <w:lang w:val="ru-RU"/>
              </w:rPr>
            </w:pPr>
            <w:r w:rsidRPr="0098714B">
              <w:rPr>
                <w:rFonts w:ascii="Times New Roman" w:hAnsi="Times New Roman" w:cs="Times New Roman"/>
                <w:sz w:val="28"/>
                <w:szCs w:val="28"/>
              </w:rPr>
              <w:t>12</w:t>
            </w:r>
            <w:r w:rsidRPr="005B73D0">
              <w:rPr>
                <w:rFonts w:ascii="Times New Roman" w:hAnsi="Times New Roman" w:cs="Times New Roman"/>
                <w:sz w:val="28"/>
                <w:szCs w:val="28"/>
                <w:lang w:val="ru-RU"/>
              </w:rPr>
              <w:t>(52%)</w:t>
            </w:r>
          </w:p>
        </w:tc>
        <w:tc>
          <w:tcPr>
            <w:tcW w:w="1098" w:type="dxa"/>
            <w:vAlign w:val="center"/>
          </w:tcPr>
          <w:p w:rsidR="00D96B1F" w:rsidRPr="005B73D0" w:rsidRDefault="00D96B1F" w:rsidP="009A2890">
            <w:pPr>
              <w:ind w:left="-108"/>
              <w:jc w:val="center"/>
              <w:rPr>
                <w:rFonts w:ascii="Times New Roman" w:hAnsi="Times New Roman" w:cs="Times New Roman"/>
                <w:color w:val="000000"/>
                <w:sz w:val="28"/>
                <w:szCs w:val="28"/>
                <w:lang w:val="ru-RU"/>
              </w:rPr>
            </w:pPr>
            <w:r w:rsidRPr="0098714B">
              <w:rPr>
                <w:rFonts w:ascii="Times New Roman" w:hAnsi="Times New Roman" w:cs="Times New Roman"/>
                <w:color w:val="000000"/>
                <w:sz w:val="28"/>
                <w:szCs w:val="28"/>
                <w:lang w:val="en-US"/>
              </w:rPr>
              <w:t>p</w:t>
            </w:r>
            <w:r w:rsidRPr="005B73D0">
              <w:rPr>
                <w:rFonts w:ascii="Times New Roman" w:hAnsi="Times New Roman" w:cs="Times New Roman"/>
                <w:color w:val="000000"/>
                <w:sz w:val="28"/>
                <w:szCs w:val="28"/>
                <w:lang w:val="ru-RU"/>
              </w:rPr>
              <w:t>=0,006</w:t>
            </w:r>
          </w:p>
        </w:tc>
      </w:tr>
    </w:tbl>
    <w:p w:rsidR="005B73D0" w:rsidRDefault="005B73D0">
      <w:pPr>
        <w:rPr>
          <w:lang w:val="uk-UA"/>
        </w:rPr>
      </w:pPr>
    </w:p>
    <w:p w:rsidR="005B73D0" w:rsidRPr="005B73D0" w:rsidRDefault="005B73D0" w:rsidP="005B73D0">
      <w:pPr>
        <w:jc w:val="right"/>
        <w:rPr>
          <w:lang w:val="uk-UA"/>
        </w:rPr>
      </w:pPr>
      <w:r w:rsidRPr="00A85900">
        <w:rPr>
          <w:rFonts w:ascii="Times New Roman" w:eastAsia="Times New Roman" w:hAnsi="Times New Roman"/>
          <w:i/>
          <w:sz w:val="28"/>
          <w:szCs w:val="28"/>
        </w:rPr>
        <w:lastRenderedPageBreak/>
        <w:t>Продовж. табл.</w:t>
      </w:r>
      <w:r w:rsidRPr="006A4F67">
        <w:rPr>
          <w:rFonts w:ascii="Times New Roman" w:hAnsi="Times New Roman"/>
          <w:i/>
          <w:sz w:val="28"/>
          <w:szCs w:val="28"/>
        </w:rPr>
        <w:t xml:space="preserve"> 6.2</w:t>
      </w:r>
    </w:p>
    <w:tbl>
      <w:tblPr>
        <w:tblStyle w:val="a7"/>
        <w:tblW w:w="0" w:type="auto"/>
        <w:tblLayout w:type="fixed"/>
        <w:tblLook w:val="04A0" w:firstRow="1" w:lastRow="0" w:firstColumn="1" w:lastColumn="0" w:noHBand="0" w:noVBand="1"/>
      </w:tblPr>
      <w:tblGrid>
        <w:gridCol w:w="2802"/>
        <w:gridCol w:w="1984"/>
        <w:gridCol w:w="1843"/>
        <w:gridCol w:w="1843"/>
        <w:gridCol w:w="1098"/>
      </w:tblGrid>
      <w:tr w:rsidR="00D96B1F" w:rsidRPr="008E3DD7" w:rsidTr="009A2890">
        <w:tc>
          <w:tcPr>
            <w:tcW w:w="2802" w:type="dxa"/>
            <w:vAlign w:val="center"/>
          </w:tcPr>
          <w:p w:rsidR="00D96B1F" w:rsidRDefault="00D96B1F" w:rsidP="005B73D0">
            <w:pPr>
              <w:spacing w:line="360" w:lineRule="auto"/>
              <w:ind w:right="-108"/>
              <w:rPr>
                <w:rFonts w:ascii="Times New Roman" w:hAnsi="Times New Roman" w:cs="Times New Roman"/>
                <w:sz w:val="28"/>
                <w:szCs w:val="28"/>
              </w:rPr>
            </w:pPr>
            <w:r>
              <w:rPr>
                <w:rFonts w:ascii="Times New Roman" w:hAnsi="Times New Roman" w:cs="Times New Roman"/>
                <w:sz w:val="28"/>
                <w:szCs w:val="28"/>
              </w:rPr>
              <w:t>Несприятливі типи геометрії</w:t>
            </w:r>
            <w:r w:rsidRPr="005745EC">
              <w:rPr>
                <w:rFonts w:ascii="Times New Roman" w:hAnsi="Times New Roman" w:cs="Times New Roman"/>
                <w:sz w:val="28"/>
                <w:szCs w:val="28"/>
              </w:rPr>
              <w:t>, абс. ч. (%)</w:t>
            </w:r>
          </w:p>
        </w:tc>
        <w:tc>
          <w:tcPr>
            <w:tcW w:w="1984" w:type="dxa"/>
            <w:vAlign w:val="center"/>
          </w:tcPr>
          <w:p w:rsidR="00D96B1F" w:rsidRPr="005B73D0" w:rsidRDefault="00D96B1F" w:rsidP="009A2890">
            <w:pPr>
              <w:jc w:val="center"/>
              <w:rPr>
                <w:rFonts w:ascii="Times New Roman" w:hAnsi="Times New Roman" w:cs="Times New Roman"/>
                <w:sz w:val="28"/>
                <w:szCs w:val="28"/>
                <w:lang w:val="ru-RU"/>
              </w:rPr>
            </w:pPr>
            <w:r w:rsidRPr="0098714B">
              <w:rPr>
                <w:rFonts w:ascii="Times New Roman" w:hAnsi="Times New Roman" w:cs="Times New Roman"/>
                <w:sz w:val="28"/>
                <w:szCs w:val="28"/>
              </w:rPr>
              <w:t>22</w:t>
            </w:r>
            <w:r w:rsidRPr="005B73D0">
              <w:rPr>
                <w:rFonts w:ascii="Times New Roman" w:hAnsi="Times New Roman" w:cs="Times New Roman"/>
                <w:sz w:val="28"/>
                <w:szCs w:val="28"/>
                <w:lang w:val="ru-RU"/>
              </w:rPr>
              <w:t>(96%)</w:t>
            </w:r>
          </w:p>
        </w:tc>
        <w:tc>
          <w:tcPr>
            <w:tcW w:w="1843" w:type="dxa"/>
            <w:vAlign w:val="center"/>
          </w:tcPr>
          <w:p w:rsidR="00D96B1F" w:rsidRPr="005B73D0" w:rsidRDefault="00D96B1F" w:rsidP="009A2890">
            <w:pPr>
              <w:jc w:val="center"/>
              <w:rPr>
                <w:rFonts w:ascii="Times New Roman" w:hAnsi="Times New Roman" w:cs="Times New Roman"/>
                <w:sz w:val="28"/>
                <w:szCs w:val="28"/>
                <w:lang w:val="ru-RU"/>
              </w:rPr>
            </w:pPr>
            <w:r w:rsidRPr="0098714B">
              <w:rPr>
                <w:rFonts w:ascii="Times New Roman" w:hAnsi="Times New Roman" w:cs="Times New Roman"/>
                <w:sz w:val="28"/>
                <w:szCs w:val="28"/>
              </w:rPr>
              <w:t>18</w:t>
            </w:r>
            <w:r w:rsidRPr="005B73D0">
              <w:rPr>
                <w:rFonts w:ascii="Times New Roman" w:hAnsi="Times New Roman" w:cs="Times New Roman"/>
                <w:sz w:val="28"/>
                <w:szCs w:val="28"/>
                <w:lang w:val="ru-RU"/>
              </w:rPr>
              <w:t>(78%)</w:t>
            </w:r>
          </w:p>
        </w:tc>
        <w:tc>
          <w:tcPr>
            <w:tcW w:w="1843" w:type="dxa"/>
            <w:vAlign w:val="center"/>
          </w:tcPr>
          <w:p w:rsidR="00D96B1F" w:rsidRPr="005B73D0" w:rsidRDefault="00D96B1F" w:rsidP="009A2890">
            <w:pPr>
              <w:jc w:val="center"/>
              <w:rPr>
                <w:rFonts w:ascii="Times New Roman" w:hAnsi="Times New Roman" w:cs="Times New Roman"/>
                <w:sz w:val="28"/>
                <w:szCs w:val="28"/>
                <w:lang w:val="ru-RU"/>
              </w:rPr>
            </w:pPr>
            <w:r w:rsidRPr="0098714B">
              <w:rPr>
                <w:rFonts w:ascii="Times New Roman" w:hAnsi="Times New Roman" w:cs="Times New Roman"/>
                <w:sz w:val="28"/>
                <w:szCs w:val="28"/>
              </w:rPr>
              <w:t>11</w:t>
            </w:r>
            <w:r w:rsidRPr="005B73D0">
              <w:rPr>
                <w:rFonts w:ascii="Times New Roman" w:hAnsi="Times New Roman" w:cs="Times New Roman"/>
                <w:sz w:val="28"/>
                <w:szCs w:val="28"/>
                <w:lang w:val="ru-RU"/>
              </w:rPr>
              <w:t>(48%)</w:t>
            </w:r>
          </w:p>
        </w:tc>
        <w:tc>
          <w:tcPr>
            <w:tcW w:w="1098" w:type="dxa"/>
            <w:vAlign w:val="center"/>
          </w:tcPr>
          <w:p w:rsidR="00D96B1F" w:rsidRPr="005B73D0" w:rsidRDefault="00D96B1F" w:rsidP="009A2890">
            <w:pPr>
              <w:ind w:left="-108"/>
              <w:jc w:val="center"/>
              <w:rPr>
                <w:rFonts w:ascii="Times New Roman" w:hAnsi="Times New Roman" w:cs="Times New Roman"/>
                <w:color w:val="000000"/>
                <w:sz w:val="28"/>
                <w:szCs w:val="28"/>
                <w:lang w:val="ru-RU"/>
              </w:rPr>
            </w:pPr>
            <w:r w:rsidRPr="0098714B">
              <w:rPr>
                <w:rFonts w:ascii="Times New Roman" w:hAnsi="Times New Roman" w:cs="Times New Roman"/>
                <w:color w:val="000000"/>
                <w:sz w:val="28"/>
                <w:szCs w:val="28"/>
                <w:lang w:val="en-US"/>
              </w:rPr>
              <w:t>p</w:t>
            </w:r>
            <w:r w:rsidRPr="005B73D0">
              <w:rPr>
                <w:rFonts w:ascii="Times New Roman" w:hAnsi="Times New Roman" w:cs="Times New Roman"/>
                <w:color w:val="000000"/>
                <w:sz w:val="28"/>
                <w:szCs w:val="28"/>
                <w:lang w:val="ru-RU"/>
              </w:rPr>
              <w:t>=0,161</w:t>
            </w:r>
          </w:p>
        </w:tc>
      </w:tr>
      <w:tr w:rsidR="00D96B1F" w:rsidRPr="008E3DD7" w:rsidTr="00FB1C14">
        <w:tc>
          <w:tcPr>
            <w:tcW w:w="2802" w:type="dxa"/>
            <w:vAlign w:val="center"/>
          </w:tcPr>
          <w:p w:rsidR="00D96B1F" w:rsidRPr="00156441" w:rsidRDefault="00D96B1F" w:rsidP="005B73D0">
            <w:pPr>
              <w:spacing w:line="360" w:lineRule="auto"/>
              <w:ind w:right="-164"/>
              <w:contextualSpacing/>
              <w:rPr>
                <w:rFonts w:ascii="Times New Roman" w:eastAsia="Times New Roman" w:hAnsi="Times New Roman" w:cs="Times New Roman"/>
                <w:sz w:val="28"/>
                <w:szCs w:val="28"/>
              </w:rPr>
            </w:pPr>
            <w:r w:rsidRPr="00793992">
              <w:rPr>
                <w:rFonts w:ascii="Times New Roman" w:hAnsi="Times New Roman" w:cs="Times New Roman"/>
                <w:sz w:val="28"/>
                <w:szCs w:val="28"/>
              </w:rPr>
              <w:t xml:space="preserve">Сумарний бал </w:t>
            </w:r>
            <w:r w:rsidRPr="00793992">
              <w:rPr>
                <w:rFonts w:ascii="Times New Roman" w:eastAsia="Calibri" w:hAnsi="Times New Roman" w:cs="Times New Roman"/>
                <w:sz w:val="28"/>
                <w:szCs w:val="28"/>
                <w:lang w:val="en-US"/>
              </w:rPr>
              <w:t>CAT</w:t>
            </w:r>
          </w:p>
        </w:tc>
        <w:tc>
          <w:tcPr>
            <w:tcW w:w="1984" w:type="dxa"/>
            <w:vAlign w:val="center"/>
          </w:tcPr>
          <w:p w:rsidR="00D96B1F" w:rsidRPr="00FB1C14" w:rsidRDefault="00D96B1F" w:rsidP="00FB1C14">
            <w:pPr>
              <w:jc w:val="center"/>
              <w:rPr>
                <w:rFonts w:ascii="Times New Roman" w:hAnsi="Times New Roman" w:cs="Times New Roman"/>
                <w:sz w:val="28"/>
                <w:szCs w:val="28"/>
              </w:rPr>
            </w:pPr>
            <w:r w:rsidRPr="00FB1C14">
              <w:rPr>
                <w:rFonts w:ascii="Times New Roman" w:hAnsi="Times New Roman" w:cs="Times New Roman"/>
                <w:color w:val="000000"/>
                <w:sz w:val="28"/>
                <w:szCs w:val="28"/>
              </w:rPr>
              <w:t>22,39±</w:t>
            </w:r>
            <w:r>
              <w:rPr>
                <w:rFonts w:ascii="Times New Roman" w:hAnsi="Times New Roman" w:cs="Times New Roman"/>
                <w:color w:val="000000"/>
                <w:sz w:val="28"/>
                <w:szCs w:val="28"/>
              </w:rPr>
              <w:t>6,08</w:t>
            </w:r>
          </w:p>
        </w:tc>
        <w:tc>
          <w:tcPr>
            <w:tcW w:w="1843" w:type="dxa"/>
            <w:vAlign w:val="center"/>
          </w:tcPr>
          <w:p w:rsidR="00D96B1F" w:rsidRPr="0050682D" w:rsidRDefault="00D96B1F" w:rsidP="0050682D">
            <w:pPr>
              <w:rPr>
                <w:rFonts w:ascii="Times New Roman" w:hAnsi="Times New Roman" w:cs="Times New Roman"/>
                <w:sz w:val="28"/>
                <w:szCs w:val="28"/>
              </w:rPr>
            </w:pPr>
            <w:r w:rsidRPr="0050682D">
              <w:rPr>
                <w:rFonts w:ascii="Times New Roman" w:hAnsi="Times New Roman" w:cs="Times New Roman"/>
                <w:color w:val="000000"/>
                <w:sz w:val="28"/>
                <w:szCs w:val="28"/>
              </w:rPr>
              <w:t>20,30±</w:t>
            </w:r>
            <w:r>
              <w:rPr>
                <w:rFonts w:ascii="Times New Roman" w:hAnsi="Times New Roman" w:cs="Times New Roman"/>
                <w:color w:val="000000"/>
                <w:sz w:val="28"/>
                <w:szCs w:val="28"/>
              </w:rPr>
              <w:t>5,74</w:t>
            </w:r>
          </w:p>
        </w:tc>
        <w:tc>
          <w:tcPr>
            <w:tcW w:w="1843" w:type="dxa"/>
            <w:vAlign w:val="center"/>
          </w:tcPr>
          <w:p w:rsidR="00D96B1F" w:rsidRPr="004F6BFB" w:rsidRDefault="00D96B1F" w:rsidP="004F6BFB">
            <w:pPr>
              <w:rPr>
                <w:rFonts w:ascii="Times New Roman" w:hAnsi="Times New Roman" w:cs="Times New Roman"/>
                <w:sz w:val="28"/>
                <w:szCs w:val="28"/>
              </w:rPr>
            </w:pPr>
            <w:r w:rsidRPr="004F6BFB">
              <w:rPr>
                <w:rFonts w:ascii="Times New Roman" w:hAnsi="Times New Roman" w:cs="Times New Roman"/>
                <w:color w:val="000000"/>
                <w:sz w:val="28"/>
                <w:szCs w:val="28"/>
              </w:rPr>
              <w:t>23,8</w:t>
            </w:r>
            <w:r>
              <w:rPr>
                <w:rFonts w:ascii="Times New Roman" w:hAnsi="Times New Roman" w:cs="Times New Roman"/>
                <w:color w:val="000000"/>
                <w:sz w:val="28"/>
                <w:szCs w:val="28"/>
              </w:rPr>
              <w:t>3</w:t>
            </w:r>
            <w:r w:rsidRPr="004F6BFB">
              <w:rPr>
                <w:rFonts w:ascii="Times New Roman" w:hAnsi="Times New Roman" w:cs="Times New Roman"/>
                <w:color w:val="000000"/>
                <w:sz w:val="28"/>
                <w:szCs w:val="28"/>
              </w:rPr>
              <w:t>±</w:t>
            </w:r>
            <w:r>
              <w:rPr>
                <w:rFonts w:ascii="Times New Roman" w:hAnsi="Times New Roman" w:cs="Times New Roman"/>
                <w:color w:val="000000"/>
                <w:sz w:val="28"/>
                <w:szCs w:val="28"/>
              </w:rPr>
              <w:t>3,66</w:t>
            </w:r>
          </w:p>
        </w:tc>
        <w:tc>
          <w:tcPr>
            <w:tcW w:w="1098" w:type="dxa"/>
            <w:vAlign w:val="center"/>
          </w:tcPr>
          <w:p w:rsidR="00D96B1F" w:rsidRPr="0029473A" w:rsidRDefault="00D96B1F" w:rsidP="0029473A">
            <w:pPr>
              <w:ind w:left="-108"/>
              <w:jc w:val="center"/>
              <w:rPr>
                <w:rFonts w:ascii="Times New Roman" w:hAnsi="Times New Roman" w:cs="Times New Roman"/>
                <w:color w:val="000000"/>
                <w:sz w:val="28"/>
                <w:szCs w:val="28"/>
              </w:rPr>
            </w:pPr>
            <w:r w:rsidRPr="0029473A">
              <w:rPr>
                <w:rFonts w:ascii="Times New Roman" w:hAnsi="Times New Roman" w:cs="Times New Roman"/>
                <w:color w:val="000000"/>
                <w:sz w:val="28"/>
                <w:szCs w:val="28"/>
                <w:lang w:val="en-US"/>
              </w:rPr>
              <w:t>p=0,</w:t>
            </w:r>
            <w:r>
              <w:rPr>
                <w:rFonts w:ascii="Times New Roman" w:hAnsi="Times New Roman" w:cs="Times New Roman"/>
                <w:color w:val="000000"/>
                <w:sz w:val="28"/>
                <w:szCs w:val="28"/>
              </w:rPr>
              <w:t>076</w:t>
            </w:r>
          </w:p>
        </w:tc>
      </w:tr>
      <w:tr w:rsidR="00D96B1F" w:rsidRPr="008E3DD7" w:rsidTr="00FB1C14">
        <w:tc>
          <w:tcPr>
            <w:tcW w:w="2802" w:type="dxa"/>
            <w:vAlign w:val="center"/>
          </w:tcPr>
          <w:p w:rsidR="00D96B1F" w:rsidRPr="00156441" w:rsidRDefault="00D96B1F" w:rsidP="005B73D0">
            <w:pPr>
              <w:spacing w:line="360" w:lineRule="auto"/>
              <w:ind w:right="-164"/>
              <w:contextualSpacing/>
              <w:rPr>
                <w:rFonts w:ascii="Times New Roman" w:eastAsia="Times New Roman" w:hAnsi="Times New Roman" w:cs="Times New Roman"/>
                <w:sz w:val="28"/>
                <w:szCs w:val="28"/>
              </w:rPr>
            </w:pPr>
            <w:r w:rsidRPr="00D47F93">
              <w:rPr>
                <w:rFonts w:ascii="Times New Roman" w:eastAsia="Calibri" w:hAnsi="Times New Roman" w:cs="Times New Roman"/>
                <w:sz w:val="28"/>
                <w:szCs w:val="28"/>
              </w:rPr>
              <w:t>С</w:t>
            </w:r>
            <w:r w:rsidRPr="00D47F93">
              <w:rPr>
                <w:rFonts w:ascii="Times New Roman" w:eastAsia="Calibri" w:hAnsi="Times New Roman" w:cs="Times New Roman"/>
                <w:sz w:val="28"/>
                <w:szCs w:val="28"/>
                <w:lang w:val="en-US"/>
              </w:rPr>
              <w:t>умарн</w:t>
            </w:r>
            <w:r w:rsidRPr="00D47F93">
              <w:rPr>
                <w:rFonts w:ascii="Times New Roman" w:eastAsia="Calibri" w:hAnsi="Times New Roman" w:cs="Times New Roman"/>
                <w:sz w:val="28"/>
                <w:szCs w:val="28"/>
              </w:rPr>
              <w:t>ий</w:t>
            </w:r>
            <w:r w:rsidRPr="00D47F93">
              <w:rPr>
                <w:rFonts w:ascii="Times New Roman" w:eastAsia="Calibri" w:hAnsi="Times New Roman" w:cs="Times New Roman"/>
                <w:sz w:val="28"/>
                <w:szCs w:val="28"/>
                <w:lang w:val="en-US"/>
              </w:rPr>
              <w:t xml:space="preserve"> бал СCQ</w:t>
            </w:r>
          </w:p>
        </w:tc>
        <w:tc>
          <w:tcPr>
            <w:tcW w:w="1984" w:type="dxa"/>
            <w:vAlign w:val="center"/>
          </w:tcPr>
          <w:p w:rsidR="00D96B1F" w:rsidRPr="00FB1C14" w:rsidRDefault="00D96B1F" w:rsidP="00FB1C14">
            <w:pPr>
              <w:jc w:val="center"/>
              <w:rPr>
                <w:rFonts w:ascii="Times New Roman" w:hAnsi="Times New Roman" w:cs="Times New Roman"/>
                <w:sz w:val="28"/>
                <w:szCs w:val="28"/>
              </w:rPr>
            </w:pPr>
            <w:r w:rsidRPr="00FB1C14">
              <w:rPr>
                <w:rFonts w:ascii="Times New Roman" w:hAnsi="Times New Roman" w:cs="Times New Roman"/>
                <w:color w:val="000000"/>
                <w:sz w:val="28"/>
                <w:szCs w:val="28"/>
              </w:rPr>
              <w:t>2,8</w:t>
            </w:r>
            <w:r>
              <w:rPr>
                <w:rFonts w:ascii="Times New Roman" w:hAnsi="Times New Roman" w:cs="Times New Roman"/>
                <w:color w:val="000000"/>
                <w:sz w:val="28"/>
                <w:szCs w:val="28"/>
              </w:rPr>
              <w:t>7</w:t>
            </w:r>
            <w:r w:rsidRPr="00FB1C14">
              <w:rPr>
                <w:rFonts w:ascii="Times New Roman" w:hAnsi="Times New Roman" w:cs="Times New Roman"/>
                <w:color w:val="000000"/>
                <w:sz w:val="28"/>
                <w:szCs w:val="28"/>
              </w:rPr>
              <w:t>±</w:t>
            </w:r>
            <w:r>
              <w:rPr>
                <w:rFonts w:ascii="Times New Roman" w:hAnsi="Times New Roman" w:cs="Times New Roman"/>
                <w:color w:val="000000"/>
                <w:sz w:val="28"/>
                <w:szCs w:val="28"/>
              </w:rPr>
              <w:t>0,66</w:t>
            </w:r>
          </w:p>
        </w:tc>
        <w:tc>
          <w:tcPr>
            <w:tcW w:w="1843" w:type="dxa"/>
            <w:vAlign w:val="center"/>
          </w:tcPr>
          <w:p w:rsidR="00D96B1F" w:rsidRPr="0050682D" w:rsidRDefault="00D96B1F" w:rsidP="0050682D">
            <w:pPr>
              <w:rPr>
                <w:rFonts w:ascii="Times New Roman" w:hAnsi="Times New Roman" w:cs="Times New Roman"/>
                <w:sz w:val="28"/>
                <w:szCs w:val="28"/>
              </w:rPr>
            </w:pPr>
            <w:r w:rsidRPr="0050682D">
              <w:rPr>
                <w:rFonts w:ascii="Times New Roman" w:hAnsi="Times New Roman" w:cs="Times New Roman"/>
                <w:color w:val="000000"/>
                <w:sz w:val="28"/>
                <w:szCs w:val="28"/>
              </w:rPr>
              <w:t>2,75±</w:t>
            </w:r>
            <w:r>
              <w:rPr>
                <w:rFonts w:ascii="Times New Roman" w:hAnsi="Times New Roman" w:cs="Times New Roman"/>
                <w:color w:val="000000"/>
                <w:sz w:val="28"/>
                <w:szCs w:val="28"/>
              </w:rPr>
              <w:t>0,62</w:t>
            </w:r>
          </w:p>
        </w:tc>
        <w:tc>
          <w:tcPr>
            <w:tcW w:w="1843" w:type="dxa"/>
            <w:vAlign w:val="center"/>
          </w:tcPr>
          <w:p w:rsidR="00D96B1F" w:rsidRPr="004F6BFB" w:rsidRDefault="00D96B1F" w:rsidP="004F6BFB">
            <w:pPr>
              <w:rPr>
                <w:rFonts w:ascii="Times New Roman" w:hAnsi="Times New Roman" w:cs="Times New Roman"/>
                <w:sz w:val="28"/>
                <w:szCs w:val="28"/>
              </w:rPr>
            </w:pPr>
            <w:r w:rsidRPr="004F6BFB">
              <w:rPr>
                <w:rFonts w:ascii="Times New Roman" w:hAnsi="Times New Roman" w:cs="Times New Roman"/>
                <w:color w:val="000000"/>
                <w:sz w:val="28"/>
                <w:szCs w:val="28"/>
              </w:rPr>
              <w:t>3,15±</w:t>
            </w:r>
            <w:r>
              <w:rPr>
                <w:rFonts w:ascii="Times New Roman" w:hAnsi="Times New Roman" w:cs="Times New Roman"/>
                <w:color w:val="000000"/>
                <w:sz w:val="28"/>
                <w:szCs w:val="28"/>
              </w:rPr>
              <w:t>0,38</w:t>
            </w:r>
          </w:p>
        </w:tc>
        <w:tc>
          <w:tcPr>
            <w:tcW w:w="1098" w:type="dxa"/>
            <w:vAlign w:val="center"/>
          </w:tcPr>
          <w:p w:rsidR="00D96B1F" w:rsidRPr="0029473A" w:rsidRDefault="00D96B1F" w:rsidP="0029473A">
            <w:pPr>
              <w:ind w:left="-108"/>
              <w:jc w:val="center"/>
              <w:rPr>
                <w:rFonts w:ascii="Times New Roman" w:hAnsi="Times New Roman" w:cs="Times New Roman"/>
                <w:color w:val="000000"/>
                <w:sz w:val="28"/>
                <w:szCs w:val="28"/>
              </w:rPr>
            </w:pPr>
            <w:r w:rsidRPr="0029473A">
              <w:rPr>
                <w:rFonts w:ascii="Times New Roman" w:hAnsi="Times New Roman" w:cs="Times New Roman"/>
                <w:color w:val="000000"/>
                <w:sz w:val="28"/>
                <w:szCs w:val="28"/>
                <w:lang w:val="en-US"/>
              </w:rPr>
              <w:t>p=0,</w:t>
            </w:r>
            <w:r>
              <w:rPr>
                <w:rFonts w:ascii="Times New Roman" w:hAnsi="Times New Roman" w:cs="Times New Roman"/>
                <w:color w:val="000000"/>
                <w:sz w:val="28"/>
                <w:szCs w:val="28"/>
              </w:rPr>
              <w:t>055</w:t>
            </w:r>
          </w:p>
        </w:tc>
      </w:tr>
      <w:tr w:rsidR="00D96B1F" w:rsidRPr="008E3DD7" w:rsidTr="00FB1C14">
        <w:tc>
          <w:tcPr>
            <w:tcW w:w="2802" w:type="dxa"/>
          </w:tcPr>
          <w:p w:rsidR="00D96B1F" w:rsidRPr="00D47F93" w:rsidRDefault="00D96B1F" w:rsidP="005B73D0">
            <w:pPr>
              <w:spacing w:line="360" w:lineRule="auto"/>
              <w:ind w:right="-164"/>
              <w:rPr>
                <w:rFonts w:ascii="Times New Roman" w:eastAsia="Calibri" w:hAnsi="Times New Roman" w:cs="Times New Roman"/>
                <w:sz w:val="28"/>
                <w:szCs w:val="28"/>
              </w:rPr>
            </w:pPr>
            <w:r w:rsidRPr="00D47F93">
              <w:rPr>
                <w:rFonts w:ascii="Times New Roman" w:eastAsia="Calibri" w:hAnsi="Times New Roman" w:cs="Times New Roman"/>
                <w:sz w:val="28"/>
                <w:szCs w:val="28"/>
              </w:rPr>
              <w:t>Бал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«симптоми»</w:t>
            </w:r>
          </w:p>
        </w:tc>
        <w:tc>
          <w:tcPr>
            <w:tcW w:w="1984" w:type="dxa"/>
            <w:vAlign w:val="center"/>
          </w:tcPr>
          <w:p w:rsidR="00D96B1F" w:rsidRPr="00FB1C14" w:rsidRDefault="00D96B1F" w:rsidP="00FB1C14">
            <w:pPr>
              <w:jc w:val="center"/>
              <w:rPr>
                <w:rFonts w:ascii="Times New Roman" w:hAnsi="Times New Roman" w:cs="Times New Roman"/>
                <w:sz w:val="28"/>
                <w:szCs w:val="28"/>
              </w:rPr>
            </w:pPr>
            <w:r w:rsidRPr="00FB1C14">
              <w:rPr>
                <w:rFonts w:ascii="Times New Roman" w:hAnsi="Times New Roman" w:cs="Times New Roman"/>
                <w:color w:val="000000"/>
                <w:sz w:val="28"/>
                <w:szCs w:val="28"/>
              </w:rPr>
              <w:t>3,17±</w:t>
            </w:r>
            <w:r>
              <w:rPr>
                <w:rFonts w:ascii="Times New Roman" w:hAnsi="Times New Roman" w:cs="Times New Roman"/>
                <w:color w:val="000000"/>
                <w:sz w:val="28"/>
                <w:szCs w:val="28"/>
              </w:rPr>
              <w:t>0,59</w:t>
            </w:r>
          </w:p>
        </w:tc>
        <w:tc>
          <w:tcPr>
            <w:tcW w:w="1843" w:type="dxa"/>
            <w:vAlign w:val="center"/>
          </w:tcPr>
          <w:p w:rsidR="00D96B1F" w:rsidRPr="0050682D" w:rsidRDefault="00D96B1F" w:rsidP="0050682D">
            <w:pPr>
              <w:rPr>
                <w:rFonts w:ascii="Times New Roman" w:hAnsi="Times New Roman" w:cs="Times New Roman"/>
                <w:sz w:val="28"/>
                <w:szCs w:val="28"/>
              </w:rPr>
            </w:pPr>
            <w:r w:rsidRPr="0050682D">
              <w:rPr>
                <w:rFonts w:ascii="Times New Roman" w:hAnsi="Times New Roman" w:cs="Times New Roman"/>
                <w:color w:val="000000"/>
                <w:sz w:val="28"/>
                <w:szCs w:val="28"/>
              </w:rPr>
              <w:t>2,91±</w:t>
            </w:r>
            <w:r>
              <w:rPr>
                <w:rFonts w:ascii="Times New Roman" w:hAnsi="Times New Roman" w:cs="Times New Roman"/>
                <w:color w:val="000000"/>
                <w:sz w:val="28"/>
                <w:szCs w:val="28"/>
              </w:rPr>
              <w:t>0,54</w:t>
            </w:r>
          </w:p>
        </w:tc>
        <w:tc>
          <w:tcPr>
            <w:tcW w:w="1843" w:type="dxa"/>
            <w:vAlign w:val="center"/>
          </w:tcPr>
          <w:p w:rsidR="00D96B1F" w:rsidRPr="004F6BFB" w:rsidRDefault="00D96B1F" w:rsidP="004F6BFB">
            <w:pPr>
              <w:rPr>
                <w:rFonts w:ascii="Times New Roman" w:hAnsi="Times New Roman" w:cs="Times New Roman"/>
                <w:sz w:val="28"/>
                <w:szCs w:val="28"/>
              </w:rPr>
            </w:pPr>
            <w:r w:rsidRPr="004F6BFB">
              <w:rPr>
                <w:rFonts w:ascii="Times New Roman" w:hAnsi="Times New Roman" w:cs="Times New Roman"/>
                <w:color w:val="000000"/>
                <w:sz w:val="28"/>
                <w:szCs w:val="28"/>
              </w:rPr>
              <w:t>2,9</w:t>
            </w:r>
            <w:r>
              <w:rPr>
                <w:rFonts w:ascii="Times New Roman" w:hAnsi="Times New Roman" w:cs="Times New Roman"/>
                <w:color w:val="000000"/>
                <w:sz w:val="28"/>
                <w:szCs w:val="28"/>
              </w:rPr>
              <w:t>9</w:t>
            </w:r>
            <w:r w:rsidRPr="004F6BFB">
              <w:rPr>
                <w:rFonts w:ascii="Times New Roman" w:hAnsi="Times New Roman" w:cs="Times New Roman"/>
                <w:color w:val="000000"/>
                <w:sz w:val="28"/>
                <w:szCs w:val="28"/>
              </w:rPr>
              <w:t>±</w:t>
            </w:r>
            <w:r>
              <w:rPr>
                <w:rFonts w:ascii="Times New Roman" w:hAnsi="Times New Roman" w:cs="Times New Roman"/>
                <w:color w:val="000000"/>
                <w:sz w:val="28"/>
                <w:szCs w:val="28"/>
              </w:rPr>
              <w:t>0,35</w:t>
            </w:r>
          </w:p>
        </w:tc>
        <w:tc>
          <w:tcPr>
            <w:tcW w:w="1098" w:type="dxa"/>
            <w:vAlign w:val="center"/>
          </w:tcPr>
          <w:p w:rsidR="00D96B1F" w:rsidRPr="0029473A" w:rsidRDefault="00D96B1F" w:rsidP="0029473A">
            <w:pPr>
              <w:ind w:left="-108"/>
              <w:jc w:val="center"/>
              <w:rPr>
                <w:rFonts w:ascii="Times New Roman" w:hAnsi="Times New Roman" w:cs="Times New Roman"/>
                <w:color w:val="000000"/>
                <w:sz w:val="28"/>
                <w:szCs w:val="28"/>
              </w:rPr>
            </w:pPr>
            <w:r w:rsidRPr="0029473A">
              <w:rPr>
                <w:rFonts w:ascii="Times New Roman" w:hAnsi="Times New Roman" w:cs="Times New Roman"/>
                <w:color w:val="000000"/>
                <w:sz w:val="28"/>
                <w:szCs w:val="28"/>
                <w:lang w:val="ru-RU"/>
              </w:rPr>
              <w:t>p=0,</w:t>
            </w:r>
            <w:r>
              <w:rPr>
                <w:rFonts w:ascii="Times New Roman" w:hAnsi="Times New Roman" w:cs="Times New Roman"/>
                <w:color w:val="000000"/>
                <w:sz w:val="28"/>
                <w:szCs w:val="28"/>
              </w:rPr>
              <w:t>245</w:t>
            </w:r>
          </w:p>
        </w:tc>
      </w:tr>
      <w:tr w:rsidR="00D96B1F" w:rsidRPr="008E3DD7" w:rsidTr="00FB1C14">
        <w:tc>
          <w:tcPr>
            <w:tcW w:w="2802" w:type="dxa"/>
          </w:tcPr>
          <w:p w:rsidR="00D96B1F" w:rsidRPr="00D47F93" w:rsidRDefault="00D96B1F" w:rsidP="005B73D0">
            <w:pPr>
              <w:spacing w:line="360" w:lineRule="auto"/>
              <w:ind w:right="-164"/>
              <w:rPr>
                <w:rFonts w:ascii="Times New Roman" w:eastAsia="Calibri" w:hAnsi="Times New Roman" w:cs="Times New Roman"/>
                <w:sz w:val="28"/>
                <w:szCs w:val="28"/>
              </w:rPr>
            </w:pPr>
            <w:r w:rsidRPr="00D47F93">
              <w:rPr>
                <w:rFonts w:ascii="Times New Roman" w:eastAsia="Calibri" w:hAnsi="Times New Roman" w:cs="Times New Roman"/>
                <w:sz w:val="28"/>
                <w:szCs w:val="28"/>
              </w:rPr>
              <w:t>Бал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«функціональний стан»</w:t>
            </w:r>
          </w:p>
        </w:tc>
        <w:tc>
          <w:tcPr>
            <w:tcW w:w="1984" w:type="dxa"/>
            <w:vAlign w:val="center"/>
          </w:tcPr>
          <w:p w:rsidR="00D96B1F" w:rsidRPr="00FB1C14" w:rsidRDefault="00D96B1F" w:rsidP="00FB1C14">
            <w:pPr>
              <w:jc w:val="center"/>
              <w:rPr>
                <w:rFonts w:ascii="Times New Roman" w:hAnsi="Times New Roman" w:cs="Times New Roman"/>
                <w:sz w:val="28"/>
                <w:szCs w:val="28"/>
              </w:rPr>
            </w:pPr>
            <w:r w:rsidRPr="00FB1C14">
              <w:rPr>
                <w:rFonts w:ascii="Times New Roman" w:hAnsi="Times New Roman" w:cs="Times New Roman"/>
                <w:color w:val="000000"/>
                <w:sz w:val="28"/>
                <w:szCs w:val="28"/>
              </w:rPr>
              <w:t>2,38±</w:t>
            </w:r>
            <w:r>
              <w:rPr>
                <w:rFonts w:ascii="Times New Roman" w:hAnsi="Times New Roman" w:cs="Times New Roman"/>
                <w:color w:val="000000"/>
                <w:sz w:val="28"/>
                <w:szCs w:val="28"/>
              </w:rPr>
              <w:t>0,76</w:t>
            </w:r>
          </w:p>
        </w:tc>
        <w:tc>
          <w:tcPr>
            <w:tcW w:w="1843" w:type="dxa"/>
            <w:vAlign w:val="center"/>
          </w:tcPr>
          <w:p w:rsidR="00D96B1F" w:rsidRPr="0050682D" w:rsidRDefault="00D96B1F" w:rsidP="0050682D">
            <w:pPr>
              <w:rPr>
                <w:rFonts w:ascii="Times New Roman" w:hAnsi="Times New Roman" w:cs="Times New Roman"/>
                <w:sz w:val="28"/>
                <w:szCs w:val="28"/>
              </w:rPr>
            </w:pPr>
            <w:r w:rsidRPr="0050682D">
              <w:rPr>
                <w:rFonts w:ascii="Times New Roman" w:hAnsi="Times New Roman" w:cs="Times New Roman"/>
                <w:color w:val="000000"/>
                <w:sz w:val="28"/>
                <w:szCs w:val="28"/>
              </w:rPr>
              <w:t>2,50±</w:t>
            </w:r>
            <w:r>
              <w:rPr>
                <w:rFonts w:ascii="Times New Roman" w:hAnsi="Times New Roman" w:cs="Times New Roman"/>
                <w:color w:val="000000"/>
                <w:sz w:val="28"/>
                <w:szCs w:val="28"/>
              </w:rPr>
              <w:t>0,90</w:t>
            </w:r>
          </w:p>
        </w:tc>
        <w:tc>
          <w:tcPr>
            <w:tcW w:w="1843" w:type="dxa"/>
            <w:vAlign w:val="center"/>
          </w:tcPr>
          <w:p w:rsidR="00D96B1F" w:rsidRPr="004F6BFB" w:rsidRDefault="00D96B1F" w:rsidP="004F6BFB">
            <w:pPr>
              <w:rPr>
                <w:rFonts w:ascii="Times New Roman" w:hAnsi="Times New Roman" w:cs="Times New Roman"/>
                <w:sz w:val="28"/>
                <w:szCs w:val="28"/>
              </w:rPr>
            </w:pPr>
            <w:r w:rsidRPr="004F6BFB">
              <w:rPr>
                <w:rFonts w:ascii="Times New Roman" w:hAnsi="Times New Roman" w:cs="Times New Roman"/>
                <w:color w:val="000000"/>
                <w:sz w:val="28"/>
                <w:szCs w:val="28"/>
              </w:rPr>
              <w:t>3,2</w:t>
            </w:r>
            <w:r>
              <w:rPr>
                <w:rFonts w:ascii="Times New Roman" w:hAnsi="Times New Roman" w:cs="Times New Roman"/>
                <w:color w:val="000000"/>
                <w:sz w:val="28"/>
                <w:szCs w:val="28"/>
              </w:rPr>
              <w:t>1</w:t>
            </w:r>
            <w:r w:rsidRPr="004F6BFB">
              <w:rPr>
                <w:rFonts w:ascii="Times New Roman" w:hAnsi="Times New Roman" w:cs="Times New Roman"/>
                <w:color w:val="000000"/>
                <w:sz w:val="28"/>
                <w:szCs w:val="28"/>
              </w:rPr>
              <w:t>±</w:t>
            </w:r>
            <w:r>
              <w:rPr>
                <w:rFonts w:ascii="Times New Roman" w:hAnsi="Times New Roman" w:cs="Times New Roman"/>
                <w:color w:val="000000"/>
                <w:sz w:val="28"/>
                <w:szCs w:val="28"/>
              </w:rPr>
              <w:t>0,60</w:t>
            </w:r>
          </w:p>
        </w:tc>
        <w:tc>
          <w:tcPr>
            <w:tcW w:w="1098" w:type="dxa"/>
            <w:vAlign w:val="center"/>
          </w:tcPr>
          <w:p w:rsidR="00D96B1F" w:rsidRPr="0029473A" w:rsidRDefault="00D96B1F" w:rsidP="0029473A">
            <w:pPr>
              <w:ind w:left="-108"/>
              <w:jc w:val="center"/>
              <w:rPr>
                <w:rFonts w:ascii="Times New Roman" w:hAnsi="Times New Roman" w:cs="Times New Roman"/>
                <w:color w:val="000000"/>
                <w:sz w:val="28"/>
                <w:szCs w:val="28"/>
              </w:rPr>
            </w:pPr>
            <w:r w:rsidRPr="0029473A">
              <w:rPr>
                <w:rFonts w:ascii="Times New Roman" w:hAnsi="Times New Roman" w:cs="Times New Roman"/>
                <w:color w:val="000000"/>
                <w:sz w:val="28"/>
                <w:szCs w:val="28"/>
                <w:lang w:val="ru-RU"/>
              </w:rPr>
              <w:t>p=0,</w:t>
            </w:r>
            <w:r>
              <w:rPr>
                <w:rFonts w:ascii="Times New Roman" w:hAnsi="Times New Roman" w:cs="Times New Roman"/>
                <w:color w:val="000000"/>
                <w:sz w:val="28"/>
                <w:szCs w:val="28"/>
              </w:rPr>
              <w:t>001</w:t>
            </w:r>
          </w:p>
        </w:tc>
      </w:tr>
      <w:tr w:rsidR="00D96B1F" w:rsidRPr="008E3DD7" w:rsidTr="00FB1C14">
        <w:tc>
          <w:tcPr>
            <w:tcW w:w="2802" w:type="dxa"/>
          </w:tcPr>
          <w:p w:rsidR="00D96B1F" w:rsidRPr="00D47F93" w:rsidRDefault="00D96B1F" w:rsidP="005B73D0">
            <w:pPr>
              <w:spacing w:line="360" w:lineRule="auto"/>
              <w:ind w:right="-164"/>
              <w:rPr>
                <w:rFonts w:ascii="Times New Roman" w:eastAsia="Calibri" w:hAnsi="Times New Roman" w:cs="Times New Roman"/>
                <w:sz w:val="28"/>
                <w:szCs w:val="28"/>
              </w:rPr>
            </w:pPr>
            <w:r w:rsidRPr="00D47F93">
              <w:rPr>
                <w:rFonts w:ascii="Times New Roman" w:eastAsia="Calibri" w:hAnsi="Times New Roman" w:cs="Times New Roman"/>
                <w:sz w:val="28"/>
                <w:szCs w:val="28"/>
              </w:rPr>
              <w:t>Бал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«психічний стан»</w:t>
            </w:r>
          </w:p>
        </w:tc>
        <w:tc>
          <w:tcPr>
            <w:tcW w:w="1984" w:type="dxa"/>
            <w:vAlign w:val="center"/>
          </w:tcPr>
          <w:p w:rsidR="00D96B1F" w:rsidRPr="00FB1C14" w:rsidRDefault="00D96B1F" w:rsidP="00FB1C14">
            <w:pPr>
              <w:jc w:val="center"/>
              <w:rPr>
                <w:rFonts w:ascii="Times New Roman" w:hAnsi="Times New Roman" w:cs="Times New Roman"/>
                <w:sz w:val="28"/>
                <w:szCs w:val="28"/>
              </w:rPr>
            </w:pPr>
            <w:r w:rsidRPr="00FB1C14">
              <w:rPr>
                <w:rFonts w:ascii="Times New Roman" w:hAnsi="Times New Roman" w:cs="Times New Roman"/>
                <w:color w:val="000000"/>
                <w:sz w:val="28"/>
                <w:szCs w:val="28"/>
              </w:rPr>
              <w:t>3,2</w:t>
            </w:r>
            <w:r>
              <w:rPr>
                <w:rFonts w:ascii="Times New Roman" w:hAnsi="Times New Roman" w:cs="Times New Roman"/>
                <w:color w:val="000000"/>
                <w:sz w:val="28"/>
                <w:szCs w:val="28"/>
              </w:rPr>
              <w:t>2</w:t>
            </w:r>
            <w:r w:rsidRPr="00FB1C14">
              <w:rPr>
                <w:rFonts w:ascii="Times New Roman" w:hAnsi="Times New Roman" w:cs="Times New Roman"/>
                <w:color w:val="000000"/>
                <w:sz w:val="28"/>
                <w:szCs w:val="28"/>
              </w:rPr>
              <w:t>±</w:t>
            </w:r>
            <w:r>
              <w:rPr>
                <w:rFonts w:ascii="Times New Roman" w:hAnsi="Times New Roman" w:cs="Times New Roman"/>
                <w:color w:val="000000"/>
                <w:sz w:val="28"/>
                <w:szCs w:val="28"/>
              </w:rPr>
              <w:t>1,17</w:t>
            </w:r>
          </w:p>
        </w:tc>
        <w:tc>
          <w:tcPr>
            <w:tcW w:w="1843" w:type="dxa"/>
            <w:vAlign w:val="center"/>
          </w:tcPr>
          <w:p w:rsidR="00D96B1F" w:rsidRPr="0050682D" w:rsidRDefault="00D96B1F" w:rsidP="0050682D">
            <w:pPr>
              <w:rPr>
                <w:rFonts w:ascii="Times New Roman" w:hAnsi="Times New Roman" w:cs="Times New Roman"/>
                <w:sz w:val="28"/>
                <w:szCs w:val="28"/>
              </w:rPr>
            </w:pPr>
            <w:r w:rsidRPr="0050682D">
              <w:rPr>
                <w:rFonts w:ascii="Times New Roman" w:hAnsi="Times New Roman" w:cs="Times New Roman"/>
                <w:color w:val="000000"/>
                <w:sz w:val="28"/>
                <w:szCs w:val="28"/>
              </w:rPr>
              <w:t>2,93±</w:t>
            </w:r>
            <w:r>
              <w:rPr>
                <w:rFonts w:ascii="Times New Roman" w:hAnsi="Times New Roman" w:cs="Times New Roman"/>
                <w:color w:val="000000"/>
                <w:sz w:val="28"/>
                <w:szCs w:val="28"/>
              </w:rPr>
              <w:t>0,93</w:t>
            </w:r>
          </w:p>
        </w:tc>
        <w:tc>
          <w:tcPr>
            <w:tcW w:w="1843" w:type="dxa"/>
            <w:vAlign w:val="center"/>
          </w:tcPr>
          <w:p w:rsidR="00D96B1F" w:rsidRPr="004F6BFB" w:rsidRDefault="00D96B1F" w:rsidP="004F6BFB">
            <w:pPr>
              <w:rPr>
                <w:rFonts w:ascii="Times New Roman" w:hAnsi="Times New Roman" w:cs="Times New Roman"/>
                <w:sz w:val="28"/>
                <w:szCs w:val="28"/>
              </w:rPr>
            </w:pPr>
            <w:r w:rsidRPr="004F6BFB">
              <w:rPr>
                <w:rFonts w:ascii="Times New Roman" w:hAnsi="Times New Roman" w:cs="Times New Roman"/>
                <w:color w:val="000000"/>
                <w:sz w:val="28"/>
                <w:szCs w:val="28"/>
              </w:rPr>
              <w:t>3,3</w:t>
            </w:r>
            <w:r>
              <w:rPr>
                <w:rFonts w:ascii="Times New Roman" w:hAnsi="Times New Roman" w:cs="Times New Roman"/>
                <w:color w:val="000000"/>
                <w:sz w:val="28"/>
                <w:szCs w:val="28"/>
              </w:rPr>
              <w:t>7</w:t>
            </w:r>
            <w:r w:rsidRPr="004F6BFB">
              <w:rPr>
                <w:rFonts w:ascii="Times New Roman" w:hAnsi="Times New Roman" w:cs="Times New Roman"/>
                <w:color w:val="000000"/>
                <w:sz w:val="28"/>
                <w:szCs w:val="28"/>
              </w:rPr>
              <w:t>±</w:t>
            </w:r>
            <w:r>
              <w:rPr>
                <w:rFonts w:ascii="Times New Roman" w:hAnsi="Times New Roman" w:cs="Times New Roman"/>
                <w:color w:val="000000"/>
                <w:sz w:val="28"/>
                <w:szCs w:val="28"/>
              </w:rPr>
              <w:t>0,59</w:t>
            </w:r>
          </w:p>
        </w:tc>
        <w:tc>
          <w:tcPr>
            <w:tcW w:w="1098" w:type="dxa"/>
            <w:vAlign w:val="center"/>
          </w:tcPr>
          <w:p w:rsidR="00D96B1F" w:rsidRPr="0029473A" w:rsidRDefault="00D96B1F" w:rsidP="0029473A">
            <w:pPr>
              <w:ind w:left="-108"/>
              <w:jc w:val="center"/>
              <w:rPr>
                <w:rFonts w:ascii="Times New Roman" w:hAnsi="Times New Roman" w:cs="Times New Roman"/>
                <w:color w:val="000000"/>
                <w:sz w:val="28"/>
                <w:szCs w:val="28"/>
              </w:rPr>
            </w:pPr>
            <w:r w:rsidRPr="0029473A">
              <w:rPr>
                <w:rFonts w:ascii="Times New Roman" w:hAnsi="Times New Roman" w:cs="Times New Roman"/>
                <w:color w:val="000000"/>
                <w:sz w:val="28"/>
                <w:szCs w:val="28"/>
                <w:lang w:val="ru-RU"/>
              </w:rPr>
              <w:t>p=0,</w:t>
            </w:r>
            <w:r>
              <w:rPr>
                <w:rFonts w:ascii="Times New Roman" w:hAnsi="Times New Roman" w:cs="Times New Roman"/>
                <w:color w:val="000000"/>
                <w:sz w:val="28"/>
                <w:szCs w:val="28"/>
              </w:rPr>
              <w:t>384</w:t>
            </w:r>
          </w:p>
        </w:tc>
      </w:tr>
    </w:tbl>
    <w:p w:rsidR="00913747" w:rsidRDefault="00913747" w:rsidP="00902741">
      <w:pPr>
        <w:spacing w:after="0" w:line="360" w:lineRule="auto"/>
        <w:ind w:firstLine="709"/>
        <w:jc w:val="both"/>
        <w:rPr>
          <w:rFonts w:ascii="Times New Roman" w:eastAsia="Times New Roman" w:hAnsi="Times New Roman" w:cs="Times New Roman"/>
          <w:color w:val="000000" w:themeColor="text1"/>
          <w:sz w:val="28"/>
          <w:szCs w:val="28"/>
          <w:lang w:val="uk-UA"/>
        </w:rPr>
      </w:pPr>
    </w:p>
    <w:p w:rsidR="00E028AF" w:rsidRDefault="00E028AF" w:rsidP="00902741">
      <w:pPr>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hAnsi="Times New Roman"/>
          <w:sz w:val="28"/>
          <w:szCs w:val="28"/>
          <w:lang w:val="uk-UA"/>
        </w:rPr>
        <w:t>В групі порівняння (ХОЗЛ) було встановлено</w:t>
      </w:r>
      <w:r w:rsidR="00744E73" w:rsidRPr="00744E73">
        <w:rPr>
          <w:rFonts w:ascii="Times New Roman" w:hAnsi="Times New Roman"/>
          <w:sz w:val="28"/>
          <w:szCs w:val="28"/>
        </w:rPr>
        <w:t xml:space="preserve"> </w:t>
      </w:r>
      <w:r w:rsidR="00744E73">
        <w:rPr>
          <w:rFonts w:ascii="Times New Roman" w:hAnsi="Times New Roman"/>
          <w:sz w:val="28"/>
          <w:szCs w:val="28"/>
          <w:lang w:val="uk-UA"/>
        </w:rPr>
        <w:t>(табл. 6.</w:t>
      </w:r>
      <w:r w:rsidR="00744E73">
        <w:rPr>
          <w:rFonts w:ascii="Times New Roman" w:hAnsi="Times New Roman"/>
          <w:sz w:val="28"/>
          <w:szCs w:val="28"/>
          <w:lang w:val="en-US"/>
        </w:rPr>
        <w:t>3</w:t>
      </w:r>
      <w:r w:rsidR="00744E73">
        <w:rPr>
          <w:rFonts w:ascii="Times New Roman" w:hAnsi="Times New Roman"/>
          <w:sz w:val="28"/>
          <w:szCs w:val="28"/>
          <w:lang w:val="uk-UA"/>
        </w:rPr>
        <w:t>)</w:t>
      </w:r>
      <w:r>
        <w:rPr>
          <w:rFonts w:ascii="Times New Roman" w:hAnsi="Times New Roman"/>
          <w:sz w:val="28"/>
          <w:szCs w:val="28"/>
          <w:lang w:val="uk-UA"/>
        </w:rPr>
        <w:t>:</w:t>
      </w:r>
    </w:p>
    <w:p w:rsidR="00B23902" w:rsidRPr="00982E10" w:rsidRDefault="00B23902" w:rsidP="00B23902">
      <w:pPr>
        <w:pStyle w:val="a3"/>
        <w:numPr>
          <w:ilvl w:val="0"/>
          <w:numId w:val="24"/>
        </w:numPr>
        <w:spacing w:after="0" w:line="360" w:lineRule="auto"/>
        <w:ind w:left="0" w:firstLine="0"/>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 xml:space="preserve">вірогідне зниження </w:t>
      </w:r>
      <w:r w:rsidRPr="006C5281">
        <w:rPr>
          <w:rFonts w:ascii="Times New Roman" w:hAnsi="Times New Roman" w:cs="Times New Roman"/>
          <w:sz w:val="28"/>
          <w:szCs w:val="28"/>
          <w:lang w:val="uk-UA"/>
        </w:rPr>
        <w:t>ОФВ</w:t>
      </w:r>
      <w:r w:rsidRPr="006C5281">
        <w:rPr>
          <w:rFonts w:ascii="Times New Roman" w:hAnsi="Times New Roman" w:cs="Times New Roman"/>
          <w:sz w:val="28"/>
          <w:szCs w:val="28"/>
          <w:vertAlign w:val="subscript"/>
          <w:lang w:val="uk-UA"/>
        </w:rPr>
        <w:t>1</w:t>
      </w:r>
      <w:r w:rsidRPr="00982E10">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w:t>
      </w:r>
      <w:r>
        <w:rPr>
          <w:rFonts w:ascii="Times New Roman" w:hAnsi="Times New Roman" w:cs="Times New Roman"/>
          <w:sz w:val="28"/>
          <w:szCs w:val="28"/>
        </w:rPr>
        <w:t>p</w:t>
      </w:r>
      <w:r w:rsidRPr="00C6495B">
        <w:rPr>
          <w:rFonts w:ascii="Times New Roman" w:hAnsi="Times New Roman" w:cs="Times New Roman"/>
          <w:sz w:val="28"/>
          <w:szCs w:val="28"/>
          <w:lang w:val="uk-UA"/>
        </w:rPr>
        <w:t>=0,</w:t>
      </w:r>
      <w:r>
        <w:rPr>
          <w:rFonts w:ascii="Times New Roman" w:hAnsi="Times New Roman" w:cs="Times New Roman"/>
          <w:sz w:val="28"/>
          <w:szCs w:val="28"/>
          <w:lang w:val="uk-UA"/>
        </w:rPr>
        <w:t>01</w:t>
      </w:r>
      <w:r>
        <w:rPr>
          <w:rFonts w:ascii="Times New Roman" w:eastAsia="Times New Roman" w:hAnsi="Times New Roman" w:cs="Times New Roman"/>
          <w:color w:val="000000" w:themeColor="text1"/>
          <w:sz w:val="28"/>
          <w:szCs w:val="28"/>
          <w:lang w:val="uk-UA"/>
        </w:rPr>
        <w:t xml:space="preserve">), </w:t>
      </w:r>
      <w:r w:rsidRPr="00982E10">
        <w:rPr>
          <w:rFonts w:ascii="Times New Roman" w:eastAsia="Times New Roman" w:hAnsi="Times New Roman" w:cs="Times New Roman"/>
          <w:color w:val="000000" w:themeColor="text1"/>
          <w:sz w:val="28"/>
          <w:szCs w:val="28"/>
          <w:lang w:val="uk-UA"/>
        </w:rPr>
        <w:t>тенденцію до меншої тривалості контакту з пилом на виробництві до появи перших ознак захворювання</w:t>
      </w:r>
      <w:r>
        <w:rPr>
          <w:rFonts w:ascii="Times New Roman" w:eastAsia="Times New Roman" w:hAnsi="Times New Roman" w:cs="Times New Roman"/>
          <w:color w:val="000000" w:themeColor="text1"/>
          <w:sz w:val="28"/>
          <w:szCs w:val="28"/>
          <w:lang w:val="uk-UA"/>
        </w:rPr>
        <w:t xml:space="preserve"> (</w:t>
      </w:r>
      <w:r w:rsidRPr="00A26A86">
        <w:rPr>
          <w:rFonts w:ascii="Times New Roman" w:hAnsi="Times New Roman" w:cs="Times New Roman"/>
          <w:sz w:val="28"/>
          <w:szCs w:val="28"/>
          <w:lang w:val="en-US"/>
        </w:rPr>
        <w:t>p</w:t>
      </w:r>
      <w:r w:rsidRPr="00C6495B">
        <w:rPr>
          <w:rFonts w:ascii="Times New Roman" w:hAnsi="Times New Roman" w:cs="Times New Roman"/>
          <w:sz w:val="28"/>
          <w:szCs w:val="28"/>
          <w:lang w:val="uk-UA"/>
        </w:rPr>
        <w:t>=0,2</w:t>
      </w:r>
      <w:r>
        <w:rPr>
          <w:rFonts w:ascii="Times New Roman" w:hAnsi="Times New Roman" w:cs="Times New Roman"/>
          <w:sz w:val="28"/>
          <w:szCs w:val="28"/>
          <w:lang w:val="uk-UA"/>
        </w:rPr>
        <w:t>02</w:t>
      </w:r>
      <w:r>
        <w:rPr>
          <w:rFonts w:ascii="Times New Roman" w:eastAsia="Times New Roman" w:hAnsi="Times New Roman" w:cs="Times New Roman"/>
          <w:color w:val="000000" w:themeColor="text1"/>
          <w:sz w:val="28"/>
          <w:szCs w:val="28"/>
          <w:lang w:val="uk-UA"/>
        </w:rPr>
        <w:t>)</w:t>
      </w:r>
      <w:r w:rsidRPr="00982E10">
        <w:rPr>
          <w:rFonts w:ascii="Times New Roman" w:eastAsia="Times New Roman" w:hAnsi="Times New Roman" w:cs="Times New Roman"/>
          <w:color w:val="000000" w:themeColor="text1"/>
          <w:sz w:val="28"/>
          <w:szCs w:val="28"/>
          <w:lang w:val="uk-UA"/>
        </w:rPr>
        <w:t xml:space="preserve"> та</w:t>
      </w:r>
      <w:r>
        <w:rPr>
          <w:rFonts w:ascii="Times New Roman" w:eastAsia="Times New Roman" w:hAnsi="Times New Roman" w:cs="Times New Roman"/>
          <w:color w:val="000000" w:themeColor="text1"/>
          <w:sz w:val="28"/>
          <w:szCs w:val="28"/>
          <w:lang w:val="uk-UA"/>
        </w:rPr>
        <w:t xml:space="preserve"> </w:t>
      </w:r>
      <w:r w:rsidRPr="00982E10">
        <w:rPr>
          <w:rFonts w:ascii="Times New Roman" w:eastAsia="Times New Roman" w:hAnsi="Times New Roman" w:cs="Times New Roman"/>
          <w:color w:val="000000" w:themeColor="text1"/>
          <w:sz w:val="28"/>
          <w:szCs w:val="28"/>
          <w:lang w:val="uk-UA"/>
        </w:rPr>
        <w:t>частіши</w:t>
      </w:r>
      <w:r>
        <w:rPr>
          <w:rFonts w:ascii="Times New Roman" w:eastAsia="Times New Roman" w:hAnsi="Times New Roman" w:cs="Times New Roman"/>
          <w:color w:val="000000" w:themeColor="text1"/>
          <w:sz w:val="28"/>
          <w:szCs w:val="28"/>
          <w:lang w:val="uk-UA"/>
        </w:rPr>
        <w:t>х</w:t>
      </w:r>
      <w:r w:rsidRPr="00982E10">
        <w:rPr>
          <w:rFonts w:ascii="Times New Roman" w:eastAsia="Times New Roman" w:hAnsi="Times New Roman" w:cs="Times New Roman"/>
          <w:color w:val="000000" w:themeColor="text1"/>
          <w:sz w:val="28"/>
          <w:szCs w:val="28"/>
          <w:lang w:val="uk-UA"/>
        </w:rPr>
        <w:t xml:space="preserve"> ознак емфіземи на </w:t>
      </w:r>
      <w:r w:rsidRPr="00982E10">
        <w:rPr>
          <w:rFonts w:ascii="Times New Roman" w:hAnsi="Times New Roman" w:cs="Times New Roman"/>
          <w:sz w:val="28"/>
          <w:szCs w:val="28"/>
          <w:lang w:val="uk-UA"/>
        </w:rPr>
        <w:t>рентгенографії ОГК</w:t>
      </w:r>
      <w:r w:rsidRPr="006C5281">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w:t>
      </w:r>
      <w:r w:rsidRPr="0098714B">
        <w:rPr>
          <w:rFonts w:ascii="Times New Roman" w:hAnsi="Times New Roman" w:cs="Times New Roman"/>
          <w:color w:val="000000"/>
          <w:sz w:val="28"/>
          <w:szCs w:val="28"/>
        </w:rPr>
        <w:t>p</w:t>
      </w:r>
      <w:r w:rsidRPr="00C6495B">
        <w:rPr>
          <w:rFonts w:ascii="Times New Roman" w:hAnsi="Times New Roman" w:cs="Times New Roman"/>
          <w:color w:val="000000"/>
          <w:sz w:val="28"/>
          <w:szCs w:val="28"/>
          <w:lang w:val="uk-UA"/>
        </w:rPr>
        <w:t>=0,</w:t>
      </w:r>
      <w:r w:rsidRPr="009717F2">
        <w:rPr>
          <w:rFonts w:ascii="Times New Roman" w:hAnsi="Times New Roman" w:cs="Times New Roman"/>
          <w:sz w:val="28"/>
          <w:szCs w:val="28"/>
          <w:lang w:val="uk-UA"/>
        </w:rPr>
        <w:t>260</w:t>
      </w:r>
      <w:r>
        <w:rPr>
          <w:rFonts w:ascii="Times New Roman" w:eastAsia="Times New Roman" w:hAnsi="Times New Roman" w:cs="Times New Roman"/>
          <w:color w:val="000000" w:themeColor="text1"/>
          <w:sz w:val="28"/>
          <w:szCs w:val="28"/>
          <w:lang w:val="uk-UA"/>
        </w:rPr>
        <w:t xml:space="preserve">) </w:t>
      </w:r>
      <w:r w:rsidRPr="00982E10">
        <w:rPr>
          <w:rFonts w:ascii="Times New Roman" w:eastAsia="Times New Roman" w:hAnsi="Times New Roman" w:cs="Times New Roman"/>
          <w:color w:val="000000" w:themeColor="text1"/>
          <w:sz w:val="28"/>
          <w:szCs w:val="28"/>
          <w:lang w:val="uk-UA"/>
        </w:rPr>
        <w:t>у пацієнтів третього тертілю порівняно до першого</w:t>
      </w:r>
      <w:r>
        <w:rPr>
          <w:rFonts w:ascii="Times New Roman" w:eastAsia="Times New Roman" w:hAnsi="Times New Roman" w:cs="Times New Roman"/>
          <w:color w:val="000000" w:themeColor="text1"/>
          <w:sz w:val="28"/>
          <w:szCs w:val="28"/>
          <w:lang w:val="uk-UA"/>
        </w:rPr>
        <w:t xml:space="preserve"> та другого</w:t>
      </w:r>
      <w:r w:rsidRPr="00982E10">
        <w:rPr>
          <w:rFonts w:ascii="Times New Roman" w:hAnsi="Times New Roman" w:cs="Times New Roman"/>
          <w:sz w:val="28"/>
          <w:szCs w:val="28"/>
          <w:lang w:val="uk-UA"/>
        </w:rPr>
        <w:t xml:space="preserve">, що може </w:t>
      </w:r>
      <w:r w:rsidRPr="00982E10">
        <w:rPr>
          <w:rFonts w:ascii="Times New Roman" w:eastAsia="Times New Roman" w:hAnsi="Times New Roman" w:cs="Times New Roman"/>
          <w:color w:val="000000" w:themeColor="text1"/>
          <w:sz w:val="28"/>
          <w:szCs w:val="28"/>
          <w:lang w:val="uk-UA"/>
        </w:rPr>
        <w:t>вказувати на прогностичний потенціал аналізу співвідношення ІЛ-18/ІЛ-10 щодо майбутнього ризику розвитку незворотних патологічних змін у дихальних шляхах, альвеолах та судинах легень</w:t>
      </w:r>
      <w:r w:rsidRPr="00982E10">
        <w:rPr>
          <w:rFonts w:ascii="Times New Roman" w:hAnsi="Times New Roman" w:cs="Times New Roman"/>
          <w:sz w:val="28"/>
          <w:szCs w:val="28"/>
          <w:lang w:val="uk-UA"/>
        </w:rPr>
        <w:t>;</w:t>
      </w:r>
    </w:p>
    <w:p w:rsidR="00B23902" w:rsidRPr="00982E10" w:rsidRDefault="00B23902" w:rsidP="00B23902">
      <w:pPr>
        <w:pStyle w:val="a3"/>
        <w:numPr>
          <w:ilvl w:val="0"/>
          <w:numId w:val="14"/>
        </w:numPr>
        <w:shd w:val="clear" w:color="auto" w:fill="FFFFFF"/>
        <w:spacing w:after="0" w:line="360" w:lineRule="auto"/>
        <w:ind w:left="0" w:firstLine="0"/>
        <w:jc w:val="both"/>
        <w:textAlignment w:val="baseline"/>
        <w:rPr>
          <w:rFonts w:ascii="Times New Roman" w:eastAsia="Times New Roman" w:hAnsi="Times New Roman" w:cs="Times New Roman"/>
          <w:sz w:val="28"/>
          <w:szCs w:val="28"/>
          <w:lang w:val="uk-UA"/>
        </w:rPr>
      </w:pPr>
      <w:r w:rsidRPr="00982E10">
        <w:rPr>
          <w:rFonts w:ascii="Times New Roman" w:eastAsia="Times New Roman" w:hAnsi="Times New Roman" w:cs="Times New Roman"/>
          <w:color w:val="000000" w:themeColor="text1"/>
          <w:sz w:val="28"/>
          <w:szCs w:val="28"/>
          <w:lang w:val="uk-UA"/>
        </w:rPr>
        <w:t>вірогідне (р&lt;0,0</w:t>
      </w:r>
      <w:r>
        <w:rPr>
          <w:rFonts w:ascii="Times New Roman" w:eastAsia="Times New Roman" w:hAnsi="Times New Roman" w:cs="Times New Roman"/>
          <w:color w:val="000000" w:themeColor="text1"/>
          <w:sz w:val="28"/>
          <w:szCs w:val="28"/>
          <w:lang w:val="uk-UA"/>
        </w:rPr>
        <w:t>5</w:t>
      </w:r>
      <w:r w:rsidRPr="00982E10">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зниження толерантності до фізичних навантажень на підставі зменшення пройденої відстані у </w:t>
      </w:r>
      <w:r w:rsidRPr="00982E10">
        <w:rPr>
          <w:rFonts w:ascii="Times New Roman" w:hAnsi="Times New Roman" w:cs="Times New Roman"/>
          <w:sz w:val="28"/>
          <w:szCs w:val="28"/>
          <w:lang w:val="uk-UA"/>
        </w:rPr>
        <w:t>6-ХТзХ</w:t>
      </w:r>
      <w:r>
        <w:rPr>
          <w:rFonts w:ascii="Times New Roman" w:hAnsi="Times New Roman" w:cs="Times New Roman"/>
          <w:sz w:val="28"/>
          <w:szCs w:val="28"/>
          <w:lang w:val="uk-UA"/>
        </w:rPr>
        <w:t xml:space="preserve">, збільшення рівня задишки при ходьбі та зростання десатурації у хворих з найвищими значеннями рівня </w:t>
      </w:r>
      <w:r w:rsidRPr="00982E10">
        <w:rPr>
          <w:rFonts w:ascii="Times New Roman" w:eastAsia="Times New Roman" w:hAnsi="Times New Roman" w:cs="Times New Roman"/>
          <w:color w:val="000000" w:themeColor="text1"/>
          <w:sz w:val="28"/>
          <w:szCs w:val="28"/>
          <w:lang w:val="uk-UA"/>
        </w:rPr>
        <w:t>співвідношення ІЛ-18/ІЛ-10</w:t>
      </w:r>
      <w:r>
        <w:rPr>
          <w:rFonts w:ascii="Times New Roman" w:eastAsia="Times New Roman" w:hAnsi="Times New Roman" w:cs="Times New Roman"/>
          <w:color w:val="000000" w:themeColor="text1"/>
          <w:sz w:val="28"/>
          <w:szCs w:val="28"/>
          <w:lang w:val="uk-UA"/>
        </w:rPr>
        <w:t>;</w:t>
      </w:r>
    </w:p>
    <w:p w:rsidR="00B23902" w:rsidRPr="006C5281" w:rsidRDefault="00B23902" w:rsidP="00B23902">
      <w:pPr>
        <w:pStyle w:val="a3"/>
        <w:numPr>
          <w:ilvl w:val="0"/>
          <w:numId w:val="14"/>
        </w:numPr>
        <w:shd w:val="clear" w:color="auto" w:fill="FFFFFF"/>
        <w:spacing w:after="0" w:line="360" w:lineRule="auto"/>
        <w:ind w:left="0" w:firstLine="0"/>
        <w:jc w:val="both"/>
        <w:textAlignment w:val="baseline"/>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більш виражені ехокардіографічні ознаки перевантаження правих відділів серця тиском у пацієнтів третього тертілю;</w:t>
      </w:r>
    </w:p>
    <w:p w:rsidR="00B23902" w:rsidRDefault="00B23902" w:rsidP="00B23902">
      <w:pPr>
        <w:pStyle w:val="a3"/>
        <w:numPr>
          <w:ilvl w:val="0"/>
          <w:numId w:val="14"/>
        </w:numPr>
        <w:shd w:val="clear" w:color="auto" w:fill="FFFFFF"/>
        <w:spacing w:after="0" w:line="360" w:lineRule="auto"/>
        <w:ind w:left="0" w:firstLine="0"/>
        <w:jc w:val="both"/>
        <w:textAlignment w:val="baseline"/>
        <w:rPr>
          <w:rFonts w:ascii="Times New Roman" w:hAnsi="Times New Roman" w:cs="Times New Roman"/>
          <w:sz w:val="28"/>
          <w:szCs w:val="28"/>
          <w:lang w:val="uk-UA"/>
        </w:rPr>
      </w:pPr>
      <w:r w:rsidRPr="00982E10">
        <w:rPr>
          <w:rFonts w:ascii="Times New Roman" w:eastAsia="Times New Roman" w:hAnsi="Times New Roman" w:cs="Times New Roman"/>
          <w:color w:val="000000" w:themeColor="text1"/>
          <w:sz w:val="28"/>
          <w:szCs w:val="28"/>
          <w:lang w:val="uk-UA"/>
        </w:rPr>
        <w:t>вірогідн</w:t>
      </w:r>
      <w:r>
        <w:rPr>
          <w:rFonts w:ascii="Times New Roman" w:eastAsia="Times New Roman" w:hAnsi="Times New Roman" w:cs="Times New Roman"/>
          <w:color w:val="000000" w:themeColor="text1"/>
          <w:sz w:val="28"/>
          <w:szCs w:val="28"/>
          <w:lang w:val="uk-UA"/>
        </w:rPr>
        <w:t>е</w:t>
      </w:r>
      <w:r w:rsidRPr="00982E10">
        <w:rPr>
          <w:rFonts w:ascii="Times New Roman" w:eastAsia="Times New Roman" w:hAnsi="Times New Roman" w:cs="Times New Roman"/>
          <w:color w:val="000000" w:themeColor="text1"/>
          <w:sz w:val="28"/>
          <w:szCs w:val="28"/>
          <w:lang w:val="uk-UA"/>
        </w:rPr>
        <w:t xml:space="preserve"> (</w:t>
      </w:r>
      <w:r w:rsidRPr="0029473A">
        <w:rPr>
          <w:rFonts w:ascii="Times New Roman" w:hAnsi="Times New Roman" w:cs="Times New Roman"/>
          <w:color w:val="000000"/>
          <w:sz w:val="28"/>
          <w:szCs w:val="28"/>
        </w:rPr>
        <w:t>p</w:t>
      </w:r>
      <w:r w:rsidRPr="00A335C6">
        <w:rPr>
          <w:rFonts w:ascii="Times New Roman" w:hAnsi="Times New Roman" w:cs="Times New Roman"/>
          <w:color w:val="000000"/>
          <w:sz w:val="28"/>
          <w:szCs w:val="28"/>
          <w:lang w:val="uk-UA"/>
        </w:rPr>
        <w:t>=0,00</w:t>
      </w:r>
      <w:r>
        <w:rPr>
          <w:rFonts w:ascii="Times New Roman" w:hAnsi="Times New Roman" w:cs="Times New Roman"/>
          <w:color w:val="000000"/>
          <w:sz w:val="28"/>
          <w:szCs w:val="28"/>
          <w:lang w:val="uk-UA"/>
        </w:rPr>
        <w:t>4</w:t>
      </w:r>
      <w:r w:rsidRPr="00982E10">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зростання балу </w:t>
      </w:r>
      <w:r w:rsidRPr="00A335C6">
        <w:rPr>
          <w:rFonts w:ascii="Times New Roman" w:eastAsia="Calibri" w:hAnsi="Times New Roman" w:cs="Times New Roman"/>
          <w:sz w:val="28"/>
          <w:szCs w:val="28"/>
          <w:lang w:val="uk-UA"/>
        </w:rPr>
        <w:t>С</w:t>
      </w:r>
      <w:r w:rsidRPr="00D47F93">
        <w:rPr>
          <w:rFonts w:ascii="Times New Roman" w:eastAsia="Calibri" w:hAnsi="Times New Roman" w:cs="Times New Roman"/>
          <w:sz w:val="28"/>
          <w:szCs w:val="28"/>
          <w:lang w:val="en-US"/>
        </w:rPr>
        <w:t>CQ</w:t>
      </w:r>
      <w:r w:rsidRPr="00A335C6">
        <w:rPr>
          <w:rFonts w:ascii="Times New Roman" w:hAnsi="Times New Roman" w:cs="Times New Roman"/>
          <w:sz w:val="28"/>
          <w:szCs w:val="28"/>
          <w:lang w:val="uk-UA"/>
        </w:rPr>
        <w:t xml:space="preserve"> </w:t>
      </w:r>
      <w:r w:rsidRPr="00A335C6">
        <w:rPr>
          <w:rFonts w:ascii="Times New Roman" w:eastAsia="Calibri" w:hAnsi="Times New Roman" w:cs="Times New Roman"/>
          <w:sz w:val="28"/>
          <w:szCs w:val="28"/>
          <w:lang w:val="uk-UA"/>
        </w:rPr>
        <w:t>за доменом «функціональний стан»</w:t>
      </w:r>
      <w:r>
        <w:rPr>
          <w:rFonts w:ascii="Times New Roman" w:eastAsia="Calibri" w:hAnsi="Times New Roman" w:cs="Times New Roman"/>
          <w:sz w:val="28"/>
          <w:szCs w:val="28"/>
          <w:lang w:val="uk-UA"/>
        </w:rPr>
        <w:t xml:space="preserve"> зі збільшенням рівня</w:t>
      </w:r>
      <w:r w:rsidRPr="00A335C6">
        <w:rPr>
          <w:rFonts w:ascii="Times New Roman" w:eastAsia="Times New Roman" w:hAnsi="Times New Roman" w:cs="Times New Roman"/>
          <w:color w:val="000000" w:themeColor="text1"/>
          <w:sz w:val="28"/>
          <w:szCs w:val="28"/>
          <w:lang w:val="uk-UA"/>
        </w:rPr>
        <w:t xml:space="preserve"> </w:t>
      </w:r>
      <w:r w:rsidRPr="00982E10">
        <w:rPr>
          <w:rFonts w:ascii="Times New Roman" w:eastAsia="Times New Roman" w:hAnsi="Times New Roman" w:cs="Times New Roman"/>
          <w:color w:val="000000" w:themeColor="text1"/>
          <w:sz w:val="28"/>
          <w:szCs w:val="28"/>
          <w:lang w:val="uk-UA"/>
        </w:rPr>
        <w:t>співвідношення ІЛ-18/ІЛ-10</w:t>
      </w:r>
      <w:r>
        <w:rPr>
          <w:rFonts w:ascii="Times New Roman" w:eastAsia="Calibri" w:hAnsi="Times New Roman" w:cs="Times New Roman"/>
          <w:sz w:val="28"/>
          <w:szCs w:val="28"/>
          <w:lang w:val="uk-UA"/>
        </w:rPr>
        <w:t xml:space="preserve">, </w:t>
      </w:r>
      <w:r w:rsidR="00715156">
        <w:rPr>
          <w:rFonts w:ascii="Times New Roman" w:eastAsia="Calibri" w:hAnsi="Times New Roman" w:cs="Times New Roman"/>
          <w:sz w:val="28"/>
          <w:szCs w:val="28"/>
          <w:lang w:val="uk-UA"/>
        </w:rPr>
        <w:t>яке</w:t>
      </w:r>
      <w:r>
        <w:rPr>
          <w:rFonts w:ascii="Times New Roman" w:eastAsia="Calibri" w:hAnsi="Times New Roman" w:cs="Times New Roman"/>
          <w:sz w:val="28"/>
          <w:szCs w:val="28"/>
          <w:lang w:val="uk-UA"/>
        </w:rPr>
        <w:t xml:space="preserve"> вказує на зниження </w:t>
      </w:r>
      <w:r w:rsidR="00823599" w:rsidRPr="00823599">
        <w:rPr>
          <w:rFonts w:ascii="Times New Roman" w:hAnsi="Times New Roman" w:cs="Times New Roman"/>
          <w:color w:val="000000"/>
          <w:sz w:val="28"/>
          <w:szCs w:val="28"/>
          <w:lang w:val="uk-UA"/>
        </w:rPr>
        <w:lastRenderedPageBreak/>
        <w:t xml:space="preserve">ЯЖ </w:t>
      </w:r>
      <w:r>
        <w:rPr>
          <w:rFonts w:ascii="Times New Roman" w:hAnsi="Times New Roman" w:cs="Times New Roman"/>
          <w:color w:val="000000"/>
          <w:sz w:val="28"/>
          <w:szCs w:val="28"/>
          <w:lang w:val="uk-UA"/>
        </w:rPr>
        <w:t>хворих на ізольоване ХОЗЛ загалом за рахунок погіршення функціонального стану.</w:t>
      </w:r>
    </w:p>
    <w:p w:rsidR="001E4991" w:rsidRPr="00616171" w:rsidRDefault="001E4991" w:rsidP="001E4991">
      <w:pPr>
        <w:spacing w:after="0" w:line="360" w:lineRule="auto"/>
        <w:ind w:firstLine="709"/>
        <w:jc w:val="right"/>
        <w:rPr>
          <w:rFonts w:ascii="Times New Roman" w:hAnsi="Times New Roman"/>
          <w:i/>
          <w:sz w:val="28"/>
          <w:szCs w:val="28"/>
          <w:lang w:val="uk-UA"/>
        </w:rPr>
      </w:pPr>
      <w:r w:rsidRPr="00616171">
        <w:rPr>
          <w:rFonts w:ascii="Times New Roman" w:hAnsi="Times New Roman"/>
          <w:i/>
          <w:sz w:val="28"/>
          <w:szCs w:val="28"/>
          <w:lang w:val="uk-UA"/>
        </w:rPr>
        <w:t xml:space="preserve">Таблиця </w:t>
      </w:r>
      <w:r w:rsidR="00744E73" w:rsidRPr="00616171">
        <w:rPr>
          <w:rFonts w:ascii="Times New Roman" w:hAnsi="Times New Roman"/>
          <w:i/>
          <w:sz w:val="28"/>
          <w:szCs w:val="28"/>
        </w:rPr>
        <w:t>6</w:t>
      </w:r>
      <w:r w:rsidRPr="00616171">
        <w:rPr>
          <w:rFonts w:ascii="Times New Roman" w:hAnsi="Times New Roman"/>
          <w:i/>
          <w:sz w:val="28"/>
          <w:szCs w:val="28"/>
          <w:lang w:val="uk-UA"/>
        </w:rPr>
        <w:t>.3</w:t>
      </w:r>
    </w:p>
    <w:p w:rsidR="003F79A2" w:rsidRDefault="001E4991" w:rsidP="001E4991">
      <w:pPr>
        <w:spacing w:after="0" w:line="360" w:lineRule="auto"/>
        <w:jc w:val="center"/>
        <w:rPr>
          <w:rFonts w:ascii="Times New Roman" w:hAnsi="Times New Roman"/>
          <w:b/>
          <w:sz w:val="28"/>
          <w:szCs w:val="28"/>
          <w:lang w:val="uk-UA"/>
        </w:rPr>
      </w:pPr>
      <w:r w:rsidRPr="001E4991">
        <w:rPr>
          <w:rFonts w:ascii="Times New Roman" w:hAnsi="Times New Roman"/>
          <w:b/>
          <w:sz w:val="28"/>
          <w:szCs w:val="28"/>
          <w:lang w:val="uk-UA"/>
        </w:rPr>
        <w:t>Характеристика хворих на ХОЗЛ залежно від рівня співвідношення</w:t>
      </w:r>
    </w:p>
    <w:p w:rsidR="001E4991" w:rsidRPr="001E4991" w:rsidRDefault="001E4991" w:rsidP="001E4991">
      <w:pPr>
        <w:spacing w:after="0" w:line="360" w:lineRule="auto"/>
        <w:jc w:val="center"/>
        <w:rPr>
          <w:rFonts w:ascii="Times New Roman" w:hAnsi="Times New Roman"/>
          <w:b/>
          <w:sz w:val="28"/>
          <w:szCs w:val="28"/>
          <w:lang w:val="uk-UA"/>
        </w:rPr>
      </w:pPr>
      <w:r w:rsidRPr="001E4991">
        <w:rPr>
          <w:rFonts w:ascii="Times New Roman" w:hAnsi="Times New Roman"/>
          <w:b/>
          <w:sz w:val="28"/>
          <w:szCs w:val="28"/>
          <w:lang w:val="uk-UA"/>
        </w:rPr>
        <w:t>ІЛ-18/ІЛ-10</w:t>
      </w:r>
    </w:p>
    <w:tbl>
      <w:tblPr>
        <w:tblStyle w:val="a7"/>
        <w:tblW w:w="0" w:type="auto"/>
        <w:tblLayout w:type="fixed"/>
        <w:tblLook w:val="04A0" w:firstRow="1" w:lastRow="0" w:firstColumn="1" w:lastColumn="0" w:noHBand="0" w:noVBand="1"/>
      </w:tblPr>
      <w:tblGrid>
        <w:gridCol w:w="2802"/>
        <w:gridCol w:w="1984"/>
        <w:gridCol w:w="1843"/>
        <w:gridCol w:w="1843"/>
        <w:gridCol w:w="1098"/>
      </w:tblGrid>
      <w:tr w:rsidR="001E4991" w:rsidRPr="001E4991" w:rsidTr="001E4991">
        <w:tc>
          <w:tcPr>
            <w:tcW w:w="2802" w:type="dxa"/>
          </w:tcPr>
          <w:p w:rsidR="001E4991" w:rsidRPr="001E4991" w:rsidRDefault="001E4991" w:rsidP="001D373D">
            <w:pPr>
              <w:spacing w:line="360" w:lineRule="auto"/>
              <w:ind w:right="-108"/>
              <w:jc w:val="center"/>
              <w:rPr>
                <w:rFonts w:ascii="Times New Roman" w:hAnsi="Times New Roman" w:cs="Times New Roman"/>
                <w:sz w:val="28"/>
                <w:szCs w:val="28"/>
                <w:lang w:val="ru-RU"/>
              </w:rPr>
            </w:pPr>
            <w:r w:rsidRPr="001E4991">
              <w:rPr>
                <w:rFonts w:ascii="Times New Roman" w:hAnsi="Times New Roman" w:cs="Times New Roman"/>
                <w:sz w:val="28"/>
                <w:szCs w:val="28"/>
                <w:lang w:val="ru-RU"/>
              </w:rPr>
              <w:t>Показник</w:t>
            </w:r>
          </w:p>
        </w:tc>
        <w:tc>
          <w:tcPr>
            <w:tcW w:w="1984" w:type="dxa"/>
          </w:tcPr>
          <w:p w:rsidR="001E4991" w:rsidRPr="001E4991" w:rsidRDefault="001E4991" w:rsidP="001D373D">
            <w:pPr>
              <w:spacing w:line="360" w:lineRule="auto"/>
              <w:ind w:left="-108" w:right="-108"/>
              <w:jc w:val="center"/>
              <w:rPr>
                <w:rFonts w:ascii="Times New Roman" w:hAnsi="Times New Roman" w:cs="Times New Roman"/>
                <w:sz w:val="28"/>
                <w:szCs w:val="28"/>
                <w:lang w:val="ru-RU"/>
              </w:rPr>
            </w:pPr>
            <w:r w:rsidRPr="001E4991">
              <w:rPr>
                <w:rFonts w:ascii="Times New Roman" w:hAnsi="Times New Roman" w:cs="Times New Roman"/>
                <w:sz w:val="28"/>
                <w:szCs w:val="28"/>
                <w:lang w:val="ru-RU"/>
              </w:rPr>
              <w:t>Перший тертіль</w:t>
            </w:r>
          </w:p>
          <w:p w:rsidR="001E4991" w:rsidRPr="001E4991" w:rsidRDefault="001E4991" w:rsidP="001D373D">
            <w:pPr>
              <w:spacing w:line="360" w:lineRule="auto"/>
              <w:ind w:left="-108" w:right="-108"/>
              <w:jc w:val="center"/>
              <w:rPr>
                <w:rFonts w:ascii="Times New Roman" w:hAnsi="Times New Roman" w:cs="Times New Roman"/>
                <w:sz w:val="28"/>
                <w:szCs w:val="28"/>
                <w:lang w:val="ru-RU"/>
              </w:rPr>
            </w:pPr>
            <w:r w:rsidRPr="001E4991">
              <w:rPr>
                <w:rFonts w:ascii="Times New Roman" w:hAnsi="Times New Roman" w:cs="Times New Roman"/>
                <w:sz w:val="28"/>
                <w:szCs w:val="28"/>
                <w:lang w:val="ru-RU"/>
              </w:rPr>
              <w:t>(ІЛ-18/ІЛ-10 &lt; 2</w:t>
            </w:r>
            <w:r w:rsidR="0067486F">
              <w:rPr>
                <w:rFonts w:ascii="Times New Roman" w:hAnsi="Times New Roman" w:cs="Times New Roman"/>
                <w:sz w:val="28"/>
                <w:szCs w:val="28"/>
              </w:rPr>
              <w:t>1</w:t>
            </w:r>
            <w:r w:rsidRPr="001E4991">
              <w:rPr>
                <w:rFonts w:ascii="Times New Roman" w:hAnsi="Times New Roman" w:cs="Times New Roman"/>
                <w:sz w:val="28"/>
                <w:szCs w:val="28"/>
                <w:lang w:val="ru-RU"/>
              </w:rPr>
              <w:t>)</w:t>
            </w:r>
          </w:p>
          <w:p w:rsidR="001E4991" w:rsidRPr="006768E9" w:rsidRDefault="001E4991" w:rsidP="001D373D">
            <w:pPr>
              <w:spacing w:line="360" w:lineRule="auto"/>
              <w:ind w:left="-108" w:right="-108"/>
              <w:jc w:val="center"/>
              <w:rPr>
                <w:rFonts w:ascii="Times New Roman" w:hAnsi="Times New Roman" w:cs="Times New Roman"/>
                <w:sz w:val="28"/>
                <w:szCs w:val="28"/>
              </w:rPr>
            </w:pPr>
            <w:r w:rsidRPr="001E4991">
              <w:rPr>
                <w:rFonts w:ascii="Times New Roman" w:hAnsi="Times New Roman" w:cs="Times New Roman"/>
                <w:sz w:val="28"/>
                <w:szCs w:val="28"/>
                <w:lang w:val="en-US"/>
              </w:rPr>
              <w:t>n</w:t>
            </w:r>
            <w:r w:rsidRPr="001E4991">
              <w:rPr>
                <w:rFonts w:ascii="Times New Roman" w:hAnsi="Times New Roman" w:cs="Times New Roman"/>
                <w:sz w:val="28"/>
                <w:szCs w:val="28"/>
                <w:lang w:val="ru-RU"/>
              </w:rPr>
              <w:t>=</w:t>
            </w:r>
            <w:r w:rsidR="006768E9">
              <w:rPr>
                <w:rFonts w:ascii="Times New Roman" w:hAnsi="Times New Roman" w:cs="Times New Roman"/>
                <w:sz w:val="28"/>
                <w:szCs w:val="28"/>
              </w:rPr>
              <w:t>10</w:t>
            </w:r>
          </w:p>
        </w:tc>
        <w:tc>
          <w:tcPr>
            <w:tcW w:w="1843" w:type="dxa"/>
          </w:tcPr>
          <w:p w:rsidR="001E4991" w:rsidRPr="001E4991" w:rsidRDefault="001E4991" w:rsidP="001D373D">
            <w:pPr>
              <w:spacing w:line="360" w:lineRule="auto"/>
              <w:ind w:left="-108" w:right="-108"/>
              <w:jc w:val="center"/>
              <w:rPr>
                <w:rFonts w:ascii="Times New Roman" w:hAnsi="Times New Roman" w:cs="Times New Roman"/>
                <w:sz w:val="28"/>
                <w:szCs w:val="28"/>
                <w:lang w:val="ru-RU"/>
              </w:rPr>
            </w:pPr>
            <w:r w:rsidRPr="001E4991">
              <w:rPr>
                <w:rFonts w:ascii="Times New Roman" w:hAnsi="Times New Roman" w:cs="Times New Roman"/>
                <w:sz w:val="28"/>
                <w:szCs w:val="28"/>
                <w:lang w:val="ru-RU"/>
              </w:rPr>
              <w:t>Другий тертіль</w:t>
            </w:r>
          </w:p>
          <w:p w:rsidR="001E4991" w:rsidRPr="001E4991" w:rsidRDefault="001E4991" w:rsidP="001D373D">
            <w:pPr>
              <w:spacing w:line="360" w:lineRule="auto"/>
              <w:ind w:left="-108" w:right="-108"/>
              <w:jc w:val="center"/>
              <w:rPr>
                <w:rFonts w:ascii="Times New Roman" w:hAnsi="Times New Roman" w:cs="Times New Roman"/>
                <w:sz w:val="28"/>
                <w:szCs w:val="28"/>
                <w:lang w:val="ru-RU"/>
              </w:rPr>
            </w:pPr>
            <w:r w:rsidRPr="001E4991">
              <w:rPr>
                <w:rFonts w:ascii="Times New Roman" w:hAnsi="Times New Roman" w:cs="Times New Roman"/>
                <w:sz w:val="28"/>
                <w:szCs w:val="28"/>
                <w:lang w:val="ru-RU"/>
              </w:rPr>
              <w:t>(2</w:t>
            </w:r>
            <w:r w:rsidR="0067486F">
              <w:rPr>
                <w:rFonts w:ascii="Times New Roman" w:hAnsi="Times New Roman" w:cs="Times New Roman"/>
                <w:sz w:val="28"/>
                <w:szCs w:val="28"/>
              </w:rPr>
              <w:t>1</w:t>
            </w:r>
            <w:r w:rsidRPr="001E4991">
              <w:rPr>
                <w:rFonts w:ascii="Times New Roman" w:hAnsi="Times New Roman" w:cs="Times New Roman"/>
                <w:sz w:val="28"/>
                <w:szCs w:val="28"/>
                <w:lang w:val="ru-RU"/>
              </w:rPr>
              <w:t>≥ ІЛ-18/ІЛ-10 &lt;5</w:t>
            </w:r>
            <w:r w:rsidR="0067486F">
              <w:rPr>
                <w:rFonts w:ascii="Times New Roman" w:hAnsi="Times New Roman" w:cs="Times New Roman"/>
                <w:sz w:val="28"/>
                <w:szCs w:val="28"/>
              </w:rPr>
              <w:t>3</w:t>
            </w:r>
            <w:r w:rsidRPr="001E4991">
              <w:rPr>
                <w:rFonts w:ascii="Times New Roman" w:hAnsi="Times New Roman" w:cs="Times New Roman"/>
                <w:sz w:val="28"/>
                <w:szCs w:val="28"/>
                <w:lang w:val="ru-RU"/>
              </w:rPr>
              <w:t>)</w:t>
            </w:r>
          </w:p>
          <w:p w:rsidR="001E4991" w:rsidRPr="006768E9" w:rsidRDefault="001E4991" w:rsidP="001D373D">
            <w:pPr>
              <w:spacing w:line="360" w:lineRule="auto"/>
              <w:ind w:left="-108" w:right="-108"/>
              <w:jc w:val="center"/>
              <w:rPr>
                <w:rFonts w:ascii="Times New Roman" w:hAnsi="Times New Roman" w:cs="Times New Roman"/>
                <w:sz w:val="28"/>
                <w:szCs w:val="28"/>
              </w:rPr>
            </w:pPr>
            <w:r w:rsidRPr="001E4991">
              <w:rPr>
                <w:rFonts w:ascii="Times New Roman" w:hAnsi="Times New Roman" w:cs="Times New Roman"/>
                <w:sz w:val="28"/>
                <w:szCs w:val="28"/>
                <w:lang w:val="en-US"/>
              </w:rPr>
              <w:t>n</w:t>
            </w:r>
            <w:r w:rsidRPr="001E4991">
              <w:rPr>
                <w:rFonts w:ascii="Times New Roman" w:hAnsi="Times New Roman" w:cs="Times New Roman"/>
                <w:sz w:val="28"/>
                <w:szCs w:val="28"/>
                <w:lang w:val="ru-RU"/>
              </w:rPr>
              <w:t>=</w:t>
            </w:r>
            <w:r w:rsidR="006768E9">
              <w:rPr>
                <w:rFonts w:ascii="Times New Roman" w:hAnsi="Times New Roman" w:cs="Times New Roman"/>
                <w:sz w:val="28"/>
                <w:szCs w:val="28"/>
              </w:rPr>
              <w:t>11</w:t>
            </w:r>
          </w:p>
        </w:tc>
        <w:tc>
          <w:tcPr>
            <w:tcW w:w="1843" w:type="dxa"/>
          </w:tcPr>
          <w:p w:rsidR="001E4991" w:rsidRPr="009A35E1" w:rsidRDefault="001E4991" w:rsidP="001D373D">
            <w:pPr>
              <w:spacing w:line="360" w:lineRule="auto"/>
              <w:ind w:left="-108" w:right="-108"/>
              <w:jc w:val="center"/>
              <w:rPr>
                <w:rFonts w:ascii="Times New Roman" w:hAnsi="Times New Roman" w:cs="Times New Roman"/>
                <w:sz w:val="28"/>
                <w:szCs w:val="28"/>
              </w:rPr>
            </w:pPr>
            <w:r w:rsidRPr="009A35E1">
              <w:rPr>
                <w:rFonts w:ascii="Times New Roman" w:hAnsi="Times New Roman" w:cs="Times New Roman"/>
                <w:sz w:val="28"/>
                <w:szCs w:val="28"/>
              </w:rPr>
              <w:t>Третій тертіль</w:t>
            </w:r>
          </w:p>
          <w:p w:rsidR="001E4991" w:rsidRPr="009A35E1" w:rsidRDefault="001E4991" w:rsidP="001D373D">
            <w:pPr>
              <w:spacing w:line="360" w:lineRule="auto"/>
              <w:ind w:left="-108" w:right="-108"/>
              <w:jc w:val="center"/>
              <w:rPr>
                <w:rFonts w:ascii="Times New Roman" w:hAnsi="Times New Roman" w:cs="Times New Roman"/>
                <w:sz w:val="28"/>
                <w:szCs w:val="28"/>
              </w:rPr>
            </w:pPr>
            <w:r w:rsidRPr="001E4991">
              <w:rPr>
                <w:rFonts w:ascii="Times New Roman" w:hAnsi="Times New Roman" w:cs="Times New Roman"/>
                <w:sz w:val="28"/>
                <w:szCs w:val="28"/>
              </w:rPr>
              <w:t>(</w:t>
            </w:r>
            <w:r w:rsidRPr="009A35E1">
              <w:rPr>
                <w:rFonts w:ascii="Times New Roman" w:hAnsi="Times New Roman" w:cs="Times New Roman"/>
                <w:sz w:val="28"/>
                <w:szCs w:val="28"/>
              </w:rPr>
              <w:t xml:space="preserve">ІЛ-18/ІЛ-10 </w:t>
            </w:r>
            <w:r w:rsidRPr="001E4991">
              <w:rPr>
                <w:rFonts w:ascii="Times New Roman" w:hAnsi="Times New Roman" w:cs="Times New Roman"/>
                <w:sz w:val="28"/>
                <w:szCs w:val="28"/>
              </w:rPr>
              <w:t>≥</w:t>
            </w:r>
            <w:r w:rsidRPr="009A35E1">
              <w:rPr>
                <w:rFonts w:ascii="Times New Roman" w:hAnsi="Times New Roman" w:cs="Times New Roman"/>
                <w:sz w:val="28"/>
                <w:szCs w:val="28"/>
              </w:rPr>
              <w:t xml:space="preserve"> </w:t>
            </w:r>
            <w:r w:rsidRPr="001E4991">
              <w:rPr>
                <w:rFonts w:ascii="Times New Roman" w:hAnsi="Times New Roman" w:cs="Times New Roman"/>
                <w:sz w:val="28"/>
                <w:szCs w:val="28"/>
              </w:rPr>
              <w:t>5</w:t>
            </w:r>
            <w:r w:rsidR="0067486F">
              <w:rPr>
                <w:rFonts w:ascii="Times New Roman" w:hAnsi="Times New Roman" w:cs="Times New Roman"/>
                <w:sz w:val="28"/>
                <w:szCs w:val="28"/>
              </w:rPr>
              <w:t>3</w:t>
            </w:r>
            <w:r w:rsidRPr="001E4991">
              <w:rPr>
                <w:rFonts w:ascii="Times New Roman" w:hAnsi="Times New Roman" w:cs="Times New Roman"/>
                <w:sz w:val="28"/>
                <w:szCs w:val="28"/>
              </w:rPr>
              <w:t>)</w:t>
            </w:r>
          </w:p>
          <w:p w:rsidR="001E4991" w:rsidRPr="006768E9" w:rsidRDefault="001E4991" w:rsidP="001D373D">
            <w:pPr>
              <w:spacing w:line="360" w:lineRule="auto"/>
              <w:ind w:left="-108" w:right="-108"/>
              <w:jc w:val="center"/>
              <w:rPr>
                <w:rFonts w:ascii="Times New Roman" w:hAnsi="Times New Roman" w:cs="Times New Roman"/>
                <w:sz w:val="28"/>
                <w:szCs w:val="28"/>
              </w:rPr>
            </w:pPr>
            <w:r w:rsidRPr="001E4991">
              <w:rPr>
                <w:rFonts w:ascii="Times New Roman" w:hAnsi="Times New Roman" w:cs="Times New Roman"/>
                <w:sz w:val="28"/>
                <w:szCs w:val="28"/>
                <w:lang w:val="en-US"/>
              </w:rPr>
              <w:t>n</w:t>
            </w:r>
            <w:r w:rsidRPr="001E4991">
              <w:rPr>
                <w:rFonts w:ascii="Times New Roman" w:hAnsi="Times New Roman" w:cs="Times New Roman"/>
                <w:sz w:val="28"/>
                <w:szCs w:val="28"/>
              </w:rPr>
              <w:t>=</w:t>
            </w:r>
            <w:r w:rsidR="006768E9">
              <w:rPr>
                <w:rFonts w:ascii="Times New Roman" w:hAnsi="Times New Roman" w:cs="Times New Roman"/>
                <w:sz w:val="28"/>
                <w:szCs w:val="28"/>
              </w:rPr>
              <w:t>10</w:t>
            </w:r>
          </w:p>
        </w:tc>
        <w:tc>
          <w:tcPr>
            <w:tcW w:w="1098" w:type="dxa"/>
          </w:tcPr>
          <w:p w:rsidR="001E4991" w:rsidRPr="001E4991" w:rsidRDefault="001E4991" w:rsidP="001D373D">
            <w:pPr>
              <w:spacing w:line="360" w:lineRule="auto"/>
              <w:ind w:left="-108" w:right="-144"/>
              <w:jc w:val="center"/>
              <w:rPr>
                <w:rFonts w:ascii="Times New Roman" w:hAnsi="Times New Roman" w:cs="Times New Roman"/>
                <w:sz w:val="28"/>
                <w:szCs w:val="28"/>
                <w:lang w:val="en-US"/>
              </w:rPr>
            </w:pPr>
            <w:r w:rsidRPr="001E4991">
              <w:rPr>
                <w:rFonts w:ascii="Times New Roman" w:hAnsi="Times New Roman" w:cs="Times New Roman"/>
                <w:sz w:val="28"/>
                <w:szCs w:val="28"/>
                <w:lang w:val="en-US"/>
              </w:rPr>
              <w:t>p</w:t>
            </w:r>
          </w:p>
        </w:tc>
      </w:tr>
      <w:tr w:rsidR="00D96B1F" w:rsidRPr="001E4991" w:rsidTr="001E4991">
        <w:tc>
          <w:tcPr>
            <w:tcW w:w="2802" w:type="dxa"/>
          </w:tcPr>
          <w:p w:rsidR="00D96B1F" w:rsidRPr="008E3DD7" w:rsidRDefault="00D96B1F" w:rsidP="001D373D">
            <w:pPr>
              <w:spacing w:line="360" w:lineRule="auto"/>
              <w:ind w:right="-108"/>
              <w:rPr>
                <w:rFonts w:ascii="Times New Roman" w:hAnsi="Times New Roman" w:cs="Times New Roman"/>
                <w:sz w:val="28"/>
                <w:szCs w:val="28"/>
              </w:rPr>
            </w:pPr>
            <w:r w:rsidRPr="008E3DD7">
              <w:rPr>
                <w:rFonts w:ascii="Times New Roman" w:hAnsi="Times New Roman" w:cs="Times New Roman"/>
                <w:sz w:val="28"/>
                <w:szCs w:val="28"/>
              </w:rPr>
              <w:t>Вік, роки</w:t>
            </w:r>
          </w:p>
        </w:tc>
        <w:tc>
          <w:tcPr>
            <w:tcW w:w="1984" w:type="dxa"/>
          </w:tcPr>
          <w:p w:rsidR="00D96B1F" w:rsidRPr="001E4991" w:rsidRDefault="003336A0" w:rsidP="001D373D">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52,60±4,74</w:t>
            </w:r>
          </w:p>
        </w:tc>
        <w:tc>
          <w:tcPr>
            <w:tcW w:w="1843" w:type="dxa"/>
          </w:tcPr>
          <w:p w:rsidR="00D96B1F" w:rsidRPr="001E4991" w:rsidRDefault="003336A0" w:rsidP="001D373D">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50,73±7,96</w:t>
            </w:r>
          </w:p>
        </w:tc>
        <w:tc>
          <w:tcPr>
            <w:tcW w:w="1843" w:type="dxa"/>
          </w:tcPr>
          <w:p w:rsidR="00D96B1F" w:rsidRPr="009A35E1" w:rsidRDefault="00AC5223" w:rsidP="001D373D">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50,80±7,41</w:t>
            </w:r>
          </w:p>
        </w:tc>
        <w:tc>
          <w:tcPr>
            <w:tcW w:w="1098" w:type="dxa"/>
          </w:tcPr>
          <w:p w:rsidR="00D96B1F" w:rsidRPr="001E4991" w:rsidRDefault="008022E8" w:rsidP="001D373D">
            <w:pPr>
              <w:spacing w:line="360" w:lineRule="auto"/>
              <w:ind w:left="-108" w:right="-144"/>
              <w:jc w:val="center"/>
              <w:rPr>
                <w:rFonts w:ascii="Times New Roman" w:hAnsi="Times New Roman" w:cs="Times New Roman"/>
                <w:sz w:val="28"/>
                <w:szCs w:val="28"/>
                <w:lang w:val="en-US"/>
              </w:rPr>
            </w:pPr>
            <w:r w:rsidRPr="008022E8">
              <w:rPr>
                <w:rFonts w:ascii="Times New Roman" w:hAnsi="Times New Roman" w:cs="Times New Roman"/>
                <w:sz w:val="28"/>
                <w:szCs w:val="28"/>
                <w:lang w:val="en-US"/>
              </w:rPr>
              <w:t>p=</w:t>
            </w:r>
            <w:r>
              <w:rPr>
                <w:rFonts w:ascii="Times New Roman" w:hAnsi="Times New Roman" w:cs="Times New Roman"/>
                <w:sz w:val="28"/>
                <w:szCs w:val="28"/>
              </w:rPr>
              <w:t>0,</w:t>
            </w:r>
            <w:r w:rsidRPr="008022E8">
              <w:rPr>
                <w:rFonts w:ascii="Times New Roman" w:hAnsi="Times New Roman" w:cs="Times New Roman"/>
                <w:sz w:val="28"/>
                <w:szCs w:val="28"/>
                <w:lang w:val="en-US"/>
              </w:rPr>
              <w:t>895</w:t>
            </w:r>
          </w:p>
        </w:tc>
      </w:tr>
      <w:tr w:rsidR="00D96B1F" w:rsidRPr="001E4991" w:rsidTr="001E4991">
        <w:tc>
          <w:tcPr>
            <w:tcW w:w="2802" w:type="dxa"/>
          </w:tcPr>
          <w:p w:rsidR="00D96B1F" w:rsidRPr="008E3DD7" w:rsidRDefault="00D96B1F" w:rsidP="001D373D">
            <w:pPr>
              <w:spacing w:line="360" w:lineRule="auto"/>
              <w:ind w:right="-108"/>
              <w:rPr>
                <w:rFonts w:ascii="Times New Roman" w:hAnsi="Times New Roman" w:cs="Times New Roman"/>
                <w:sz w:val="28"/>
                <w:szCs w:val="28"/>
              </w:rPr>
            </w:pPr>
            <w:r w:rsidRPr="008E3DD7">
              <w:rPr>
                <w:rFonts w:ascii="Times New Roman" w:hAnsi="Times New Roman" w:cs="Times New Roman"/>
                <w:sz w:val="28"/>
                <w:szCs w:val="28"/>
              </w:rPr>
              <w:t>Чоловіки, абс. ч. (%)</w:t>
            </w:r>
          </w:p>
        </w:tc>
        <w:tc>
          <w:tcPr>
            <w:tcW w:w="1984" w:type="dxa"/>
          </w:tcPr>
          <w:p w:rsidR="00D96B1F" w:rsidRPr="001E4991" w:rsidRDefault="00EF2CDB" w:rsidP="001D373D">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7</w:t>
            </w:r>
            <w:r w:rsidR="004D3876">
              <w:rPr>
                <w:rFonts w:ascii="Times New Roman" w:hAnsi="Times New Roman" w:cs="Times New Roman"/>
                <w:sz w:val="28"/>
                <w:szCs w:val="28"/>
              </w:rPr>
              <w:t xml:space="preserve"> (70%)</w:t>
            </w:r>
          </w:p>
        </w:tc>
        <w:tc>
          <w:tcPr>
            <w:tcW w:w="1843" w:type="dxa"/>
          </w:tcPr>
          <w:p w:rsidR="00D96B1F" w:rsidRPr="001E4991" w:rsidRDefault="00EF2CDB" w:rsidP="001D373D">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8</w:t>
            </w:r>
            <w:r w:rsidR="00920FB4">
              <w:rPr>
                <w:rFonts w:ascii="Times New Roman" w:hAnsi="Times New Roman" w:cs="Times New Roman"/>
                <w:sz w:val="28"/>
                <w:szCs w:val="28"/>
              </w:rPr>
              <w:t xml:space="preserve"> (72,7%)</w:t>
            </w:r>
          </w:p>
        </w:tc>
        <w:tc>
          <w:tcPr>
            <w:tcW w:w="1843" w:type="dxa"/>
          </w:tcPr>
          <w:p w:rsidR="00D96B1F" w:rsidRPr="009A35E1" w:rsidRDefault="00EF2CDB" w:rsidP="001D373D">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7</w:t>
            </w:r>
            <w:r w:rsidR="004D3876">
              <w:rPr>
                <w:rFonts w:ascii="Times New Roman" w:hAnsi="Times New Roman" w:cs="Times New Roman"/>
                <w:sz w:val="28"/>
                <w:szCs w:val="28"/>
              </w:rPr>
              <w:t xml:space="preserve"> (70%)</w:t>
            </w:r>
          </w:p>
        </w:tc>
        <w:tc>
          <w:tcPr>
            <w:tcW w:w="1098" w:type="dxa"/>
          </w:tcPr>
          <w:p w:rsidR="00D96B1F" w:rsidRPr="00C84EF3" w:rsidRDefault="00C84EF3" w:rsidP="001D373D">
            <w:pPr>
              <w:spacing w:line="360" w:lineRule="auto"/>
              <w:ind w:left="-108" w:right="-144"/>
              <w:jc w:val="center"/>
              <w:rPr>
                <w:rFonts w:ascii="Times New Roman" w:hAnsi="Times New Roman" w:cs="Times New Roman"/>
                <w:sz w:val="28"/>
                <w:szCs w:val="28"/>
              </w:rPr>
            </w:pPr>
            <w:r w:rsidRPr="00C84EF3">
              <w:rPr>
                <w:rFonts w:ascii="Times New Roman" w:hAnsi="Times New Roman" w:cs="Times New Roman"/>
                <w:sz w:val="28"/>
                <w:szCs w:val="28"/>
                <w:lang w:val="en-US"/>
              </w:rPr>
              <w:t>p=</w:t>
            </w:r>
            <w:r>
              <w:rPr>
                <w:rFonts w:ascii="Times New Roman" w:hAnsi="Times New Roman" w:cs="Times New Roman"/>
                <w:sz w:val="28"/>
                <w:szCs w:val="28"/>
              </w:rPr>
              <w:t>0</w:t>
            </w:r>
            <w:r w:rsidRPr="00C84EF3">
              <w:rPr>
                <w:rFonts w:ascii="Times New Roman" w:hAnsi="Times New Roman" w:cs="Times New Roman"/>
                <w:sz w:val="28"/>
                <w:szCs w:val="28"/>
                <w:lang w:val="en-US"/>
              </w:rPr>
              <w:t>,95</w:t>
            </w:r>
            <w:r>
              <w:rPr>
                <w:rFonts w:ascii="Times New Roman" w:hAnsi="Times New Roman" w:cs="Times New Roman"/>
                <w:sz w:val="28"/>
                <w:szCs w:val="28"/>
              </w:rPr>
              <w:t>6</w:t>
            </w:r>
          </w:p>
        </w:tc>
      </w:tr>
      <w:tr w:rsidR="00D96B1F" w:rsidRPr="001E4991" w:rsidTr="001E4991">
        <w:tc>
          <w:tcPr>
            <w:tcW w:w="2802" w:type="dxa"/>
          </w:tcPr>
          <w:p w:rsidR="00D96B1F" w:rsidRPr="008E3DD7" w:rsidRDefault="00D96B1F" w:rsidP="001D373D">
            <w:pPr>
              <w:spacing w:line="360" w:lineRule="auto"/>
              <w:ind w:right="-108"/>
              <w:rPr>
                <w:rFonts w:ascii="Times New Roman" w:hAnsi="Times New Roman" w:cs="Times New Roman"/>
                <w:sz w:val="28"/>
                <w:szCs w:val="28"/>
              </w:rPr>
            </w:pPr>
            <w:r w:rsidRPr="008E3DD7">
              <w:rPr>
                <w:rFonts w:ascii="Times New Roman" w:hAnsi="Times New Roman" w:cs="Times New Roman"/>
                <w:sz w:val="28"/>
                <w:szCs w:val="28"/>
              </w:rPr>
              <w:t>Жінки, абс. ч. (%)</w:t>
            </w:r>
          </w:p>
        </w:tc>
        <w:tc>
          <w:tcPr>
            <w:tcW w:w="1984" w:type="dxa"/>
          </w:tcPr>
          <w:p w:rsidR="00D96B1F" w:rsidRPr="001E4991" w:rsidRDefault="00EF2CDB" w:rsidP="001D373D">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3</w:t>
            </w:r>
            <w:r w:rsidR="004D3876">
              <w:rPr>
                <w:rFonts w:ascii="Times New Roman" w:hAnsi="Times New Roman" w:cs="Times New Roman"/>
                <w:sz w:val="28"/>
                <w:szCs w:val="28"/>
              </w:rPr>
              <w:t xml:space="preserve"> (30%)</w:t>
            </w:r>
          </w:p>
        </w:tc>
        <w:tc>
          <w:tcPr>
            <w:tcW w:w="1843" w:type="dxa"/>
          </w:tcPr>
          <w:p w:rsidR="00D96B1F" w:rsidRPr="001E4991" w:rsidRDefault="00EF2CDB" w:rsidP="001D373D">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3</w:t>
            </w:r>
            <w:r w:rsidR="00920FB4">
              <w:rPr>
                <w:rFonts w:ascii="Times New Roman" w:hAnsi="Times New Roman" w:cs="Times New Roman"/>
                <w:sz w:val="28"/>
                <w:szCs w:val="28"/>
              </w:rPr>
              <w:t xml:space="preserve"> (27,3%)</w:t>
            </w:r>
          </w:p>
        </w:tc>
        <w:tc>
          <w:tcPr>
            <w:tcW w:w="1843" w:type="dxa"/>
          </w:tcPr>
          <w:p w:rsidR="00D96B1F" w:rsidRPr="009A35E1" w:rsidRDefault="00EF2CDB" w:rsidP="001D373D">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3</w:t>
            </w:r>
            <w:r w:rsidR="004D3876">
              <w:rPr>
                <w:rFonts w:ascii="Times New Roman" w:hAnsi="Times New Roman" w:cs="Times New Roman"/>
                <w:sz w:val="28"/>
                <w:szCs w:val="28"/>
              </w:rPr>
              <w:t xml:space="preserve"> (30%)</w:t>
            </w:r>
          </w:p>
        </w:tc>
        <w:tc>
          <w:tcPr>
            <w:tcW w:w="1098" w:type="dxa"/>
          </w:tcPr>
          <w:p w:rsidR="00D96B1F" w:rsidRPr="001E4991" w:rsidRDefault="00C84EF3" w:rsidP="001D373D">
            <w:pPr>
              <w:spacing w:line="360" w:lineRule="auto"/>
              <w:ind w:left="-108" w:right="-144"/>
              <w:jc w:val="center"/>
              <w:rPr>
                <w:rFonts w:ascii="Times New Roman" w:hAnsi="Times New Roman" w:cs="Times New Roman"/>
                <w:sz w:val="28"/>
                <w:szCs w:val="28"/>
                <w:lang w:val="en-US"/>
              </w:rPr>
            </w:pPr>
            <w:r w:rsidRPr="00C84EF3">
              <w:rPr>
                <w:rFonts w:ascii="Times New Roman" w:hAnsi="Times New Roman" w:cs="Times New Roman"/>
                <w:sz w:val="28"/>
                <w:szCs w:val="28"/>
                <w:lang w:val="en-US"/>
              </w:rPr>
              <w:t>p=1,000</w:t>
            </w:r>
          </w:p>
        </w:tc>
      </w:tr>
      <w:tr w:rsidR="00D96B1F" w:rsidRPr="001E4991" w:rsidTr="001E4991">
        <w:tc>
          <w:tcPr>
            <w:tcW w:w="2802" w:type="dxa"/>
          </w:tcPr>
          <w:p w:rsidR="00D96B1F" w:rsidRPr="008E3DD7" w:rsidRDefault="00D96B1F" w:rsidP="001D373D">
            <w:pPr>
              <w:spacing w:line="360" w:lineRule="auto"/>
              <w:ind w:right="-108"/>
              <w:rPr>
                <w:rFonts w:ascii="Times New Roman" w:hAnsi="Times New Roman" w:cs="Times New Roman"/>
                <w:sz w:val="28"/>
                <w:szCs w:val="28"/>
              </w:rPr>
            </w:pPr>
            <w:r w:rsidRPr="008E3DD7">
              <w:rPr>
                <w:rFonts w:ascii="Times New Roman" w:hAnsi="Times New Roman" w:cs="Times New Roman"/>
                <w:sz w:val="28"/>
                <w:szCs w:val="28"/>
              </w:rPr>
              <w:t>Пиловий стаж, роки</w:t>
            </w:r>
          </w:p>
        </w:tc>
        <w:tc>
          <w:tcPr>
            <w:tcW w:w="1984" w:type="dxa"/>
          </w:tcPr>
          <w:p w:rsidR="00D96B1F" w:rsidRPr="001E4991" w:rsidRDefault="003336A0" w:rsidP="001D373D">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23,74±7,30</w:t>
            </w:r>
          </w:p>
        </w:tc>
        <w:tc>
          <w:tcPr>
            <w:tcW w:w="1843" w:type="dxa"/>
          </w:tcPr>
          <w:p w:rsidR="00D96B1F" w:rsidRPr="001E4991" w:rsidRDefault="003336A0" w:rsidP="001D373D">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21,03±5,87</w:t>
            </w:r>
          </w:p>
        </w:tc>
        <w:tc>
          <w:tcPr>
            <w:tcW w:w="1843" w:type="dxa"/>
          </w:tcPr>
          <w:p w:rsidR="00D96B1F" w:rsidRPr="009A35E1" w:rsidRDefault="00AC5223" w:rsidP="001D373D">
            <w:pPr>
              <w:spacing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18,23±8,80</w:t>
            </w:r>
          </w:p>
        </w:tc>
        <w:tc>
          <w:tcPr>
            <w:tcW w:w="1098" w:type="dxa"/>
          </w:tcPr>
          <w:p w:rsidR="00D96B1F" w:rsidRPr="001E4991" w:rsidRDefault="008022E8" w:rsidP="001D373D">
            <w:pPr>
              <w:spacing w:line="360" w:lineRule="auto"/>
              <w:ind w:left="-108" w:right="-144"/>
              <w:jc w:val="center"/>
              <w:rPr>
                <w:rFonts w:ascii="Times New Roman" w:hAnsi="Times New Roman" w:cs="Times New Roman"/>
                <w:sz w:val="28"/>
                <w:szCs w:val="28"/>
                <w:lang w:val="en-US"/>
              </w:rPr>
            </w:pPr>
            <w:r w:rsidRPr="008022E8">
              <w:rPr>
                <w:rFonts w:ascii="Times New Roman" w:hAnsi="Times New Roman" w:cs="Times New Roman"/>
                <w:sz w:val="28"/>
                <w:szCs w:val="28"/>
                <w:lang w:val="en-US"/>
              </w:rPr>
              <w:t>p=</w:t>
            </w:r>
            <w:r>
              <w:rPr>
                <w:rFonts w:ascii="Times New Roman" w:hAnsi="Times New Roman" w:cs="Times New Roman"/>
                <w:sz w:val="28"/>
                <w:szCs w:val="28"/>
              </w:rPr>
              <w:t>0</w:t>
            </w:r>
            <w:r w:rsidRPr="008022E8">
              <w:rPr>
                <w:rFonts w:ascii="Times New Roman" w:hAnsi="Times New Roman" w:cs="Times New Roman"/>
                <w:sz w:val="28"/>
                <w:szCs w:val="28"/>
                <w:lang w:val="en-US"/>
              </w:rPr>
              <w:t>,202</w:t>
            </w:r>
          </w:p>
        </w:tc>
      </w:tr>
      <w:tr w:rsidR="00D96B1F" w:rsidRPr="001E4991" w:rsidTr="001E4991">
        <w:tc>
          <w:tcPr>
            <w:tcW w:w="2802" w:type="dxa"/>
          </w:tcPr>
          <w:p w:rsidR="00D96B1F" w:rsidRPr="001E4991" w:rsidRDefault="00D96B1F" w:rsidP="001D373D">
            <w:pPr>
              <w:spacing w:line="360" w:lineRule="auto"/>
              <w:ind w:right="-108"/>
              <w:rPr>
                <w:rFonts w:ascii="Times New Roman" w:hAnsi="Times New Roman" w:cs="Times New Roman"/>
                <w:sz w:val="28"/>
                <w:szCs w:val="28"/>
                <w:lang w:val="ru-RU"/>
              </w:rPr>
            </w:pPr>
            <w:r w:rsidRPr="001E4991">
              <w:rPr>
                <w:rFonts w:ascii="Times New Roman" w:hAnsi="Times New Roman" w:cs="Times New Roman"/>
                <w:sz w:val="28"/>
                <w:szCs w:val="28"/>
                <w:lang w:val="ru-RU"/>
              </w:rPr>
              <w:t>Ступінь задишки до 6-ХТзХ, бали</w:t>
            </w:r>
          </w:p>
        </w:tc>
        <w:tc>
          <w:tcPr>
            <w:tcW w:w="1984" w:type="dxa"/>
            <w:vAlign w:val="center"/>
          </w:tcPr>
          <w:p w:rsidR="00D96B1F" w:rsidRPr="00484219"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2,50</w:t>
            </w:r>
            <w:r w:rsidRPr="00484219">
              <w:rPr>
                <w:rFonts w:ascii="Times New Roman" w:eastAsia="Times New Roman" w:hAnsi="Times New Roman" w:cs="Times New Roman"/>
                <w:color w:val="000000"/>
                <w:sz w:val="28"/>
                <w:szCs w:val="28"/>
                <w:lang w:val="ru-RU"/>
              </w:rPr>
              <w:t>±</w:t>
            </w:r>
            <w:r>
              <w:rPr>
                <w:rFonts w:ascii="Times New Roman" w:hAnsi="Times New Roman" w:cs="Times New Roman"/>
                <w:color w:val="000000"/>
                <w:sz w:val="28"/>
                <w:szCs w:val="28"/>
              </w:rPr>
              <w:t>0,53</w:t>
            </w:r>
          </w:p>
        </w:tc>
        <w:tc>
          <w:tcPr>
            <w:tcW w:w="1843" w:type="dxa"/>
            <w:vAlign w:val="center"/>
          </w:tcPr>
          <w:p w:rsidR="00D96B1F" w:rsidRPr="00C425A7"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3,00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0,89</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3,10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0,32</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sz w:val="28"/>
                <w:szCs w:val="28"/>
              </w:rPr>
            </w:pPr>
            <w:r w:rsidRPr="00586C4C">
              <w:rPr>
                <w:rFonts w:ascii="Times New Roman" w:hAnsi="Times New Roman" w:cs="Times New Roman"/>
                <w:sz w:val="28"/>
                <w:szCs w:val="28"/>
              </w:rPr>
              <w:t>p=</w:t>
            </w:r>
            <w:r>
              <w:rPr>
                <w:rFonts w:ascii="Times New Roman" w:hAnsi="Times New Roman" w:cs="Times New Roman"/>
                <w:sz w:val="28"/>
                <w:szCs w:val="28"/>
              </w:rPr>
              <w:t>0,057</w:t>
            </w:r>
          </w:p>
        </w:tc>
      </w:tr>
      <w:tr w:rsidR="00D96B1F" w:rsidRPr="001E4991" w:rsidTr="001E4991">
        <w:tc>
          <w:tcPr>
            <w:tcW w:w="2802" w:type="dxa"/>
          </w:tcPr>
          <w:p w:rsidR="00D96B1F" w:rsidRPr="001E4991" w:rsidRDefault="00D96B1F" w:rsidP="001D373D">
            <w:pPr>
              <w:spacing w:line="360" w:lineRule="auto"/>
              <w:ind w:right="-108"/>
              <w:rPr>
                <w:rFonts w:ascii="Times New Roman" w:hAnsi="Times New Roman" w:cs="Times New Roman"/>
                <w:sz w:val="28"/>
                <w:szCs w:val="28"/>
                <w:lang w:val="ru-RU"/>
              </w:rPr>
            </w:pPr>
            <w:r w:rsidRPr="001E4991">
              <w:rPr>
                <w:rFonts w:ascii="Times New Roman" w:hAnsi="Times New Roman" w:cs="Times New Roman"/>
                <w:sz w:val="28"/>
                <w:szCs w:val="28"/>
                <w:lang w:val="ru-RU"/>
              </w:rPr>
              <w:t>Ступінь задишки після 6-ХТзХ, бали</w:t>
            </w:r>
          </w:p>
        </w:tc>
        <w:tc>
          <w:tcPr>
            <w:tcW w:w="1984" w:type="dxa"/>
            <w:vAlign w:val="center"/>
          </w:tcPr>
          <w:p w:rsidR="00D96B1F" w:rsidRPr="009B12E9"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2,90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0,57</w:t>
            </w:r>
          </w:p>
        </w:tc>
        <w:tc>
          <w:tcPr>
            <w:tcW w:w="1843" w:type="dxa"/>
            <w:vAlign w:val="center"/>
          </w:tcPr>
          <w:p w:rsidR="00D96B1F" w:rsidRPr="00C425A7"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3,64</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0,92</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4,00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0,67</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sz w:val="28"/>
                <w:szCs w:val="28"/>
              </w:rPr>
            </w:pPr>
            <w:r w:rsidRPr="00586C4C">
              <w:rPr>
                <w:rFonts w:ascii="Times New Roman" w:hAnsi="Times New Roman" w:cs="Times New Roman"/>
                <w:sz w:val="28"/>
                <w:szCs w:val="28"/>
              </w:rPr>
              <w:t>p=</w:t>
            </w:r>
            <w:r>
              <w:rPr>
                <w:rFonts w:ascii="Times New Roman" w:hAnsi="Times New Roman" w:cs="Times New Roman"/>
                <w:sz w:val="28"/>
                <w:szCs w:val="28"/>
              </w:rPr>
              <w:t>0,005</w:t>
            </w:r>
          </w:p>
        </w:tc>
      </w:tr>
      <w:tr w:rsidR="00D96B1F" w:rsidRPr="001E4991" w:rsidTr="001E4991">
        <w:tc>
          <w:tcPr>
            <w:tcW w:w="2802" w:type="dxa"/>
          </w:tcPr>
          <w:p w:rsidR="00D96B1F" w:rsidRPr="001E4991" w:rsidRDefault="00D96B1F" w:rsidP="001D373D">
            <w:pPr>
              <w:spacing w:line="360" w:lineRule="auto"/>
              <w:ind w:right="-108"/>
              <w:rPr>
                <w:rFonts w:ascii="Times New Roman" w:hAnsi="Times New Roman" w:cs="Times New Roman"/>
                <w:sz w:val="28"/>
                <w:szCs w:val="28"/>
                <w:lang w:val="ru-RU"/>
              </w:rPr>
            </w:pPr>
            <w:r w:rsidRPr="001E4991">
              <w:rPr>
                <w:rFonts w:ascii="Times New Roman" w:hAnsi="Times New Roman" w:cs="Times New Roman"/>
                <w:sz w:val="28"/>
                <w:szCs w:val="28"/>
                <w:lang w:val="ru-RU"/>
              </w:rPr>
              <w:t>6-ХТзХ, м</w:t>
            </w:r>
          </w:p>
        </w:tc>
        <w:tc>
          <w:tcPr>
            <w:tcW w:w="1984" w:type="dxa"/>
            <w:vAlign w:val="center"/>
          </w:tcPr>
          <w:p w:rsidR="00D96B1F" w:rsidRPr="009B12E9"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408,50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16,31</w:t>
            </w:r>
          </w:p>
        </w:tc>
        <w:tc>
          <w:tcPr>
            <w:tcW w:w="1843" w:type="dxa"/>
            <w:vAlign w:val="center"/>
          </w:tcPr>
          <w:p w:rsidR="00D96B1F" w:rsidRPr="00C425A7"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395,09</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17,63</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383,50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15,57</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sz w:val="28"/>
                <w:szCs w:val="28"/>
              </w:rPr>
            </w:pPr>
            <w:r w:rsidRPr="00800502">
              <w:rPr>
                <w:rFonts w:ascii="Times New Roman" w:hAnsi="Times New Roman" w:cs="Times New Roman"/>
                <w:sz w:val="28"/>
                <w:szCs w:val="28"/>
              </w:rPr>
              <w:t>p=</w:t>
            </w:r>
            <w:r>
              <w:rPr>
                <w:rFonts w:ascii="Times New Roman" w:hAnsi="Times New Roman" w:cs="Times New Roman"/>
                <w:sz w:val="28"/>
                <w:szCs w:val="28"/>
              </w:rPr>
              <w:t>0,025</w:t>
            </w:r>
          </w:p>
        </w:tc>
      </w:tr>
      <w:tr w:rsidR="00D96B1F" w:rsidRPr="001E4991" w:rsidTr="001E4991">
        <w:tc>
          <w:tcPr>
            <w:tcW w:w="2802" w:type="dxa"/>
          </w:tcPr>
          <w:p w:rsidR="00D96B1F" w:rsidRPr="001E4991" w:rsidRDefault="00D96B1F" w:rsidP="001D373D">
            <w:pPr>
              <w:spacing w:line="360" w:lineRule="auto"/>
              <w:ind w:right="-108"/>
              <w:rPr>
                <w:rFonts w:ascii="Times New Roman" w:hAnsi="Times New Roman" w:cs="Times New Roman"/>
                <w:sz w:val="28"/>
                <w:szCs w:val="28"/>
                <w:lang w:val="ru-RU"/>
              </w:rPr>
            </w:pPr>
            <w:r w:rsidRPr="001E4991">
              <w:rPr>
                <w:rFonts w:ascii="Times New Roman" w:hAnsi="Times New Roman" w:cs="Times New Roman"/>
                <w:sz w:val="28"/>
                <w:szCs w:val="28"/>
                <w:lang w:val="ru-RU"/>
              </w:rPr>
              <w:t>Сатурація до 6-ХТзХ, %</w:t>
            </w:r>
          </w:p>
        </w:tc>
        <w:tc>
          <w:tcPr>
            <w:tcW w:w="1984" w:type="dxa"/>
            <w:vAlign w:val="center"/>
          </w:tcPr>
          <w:p w:rsidR="00D96B1F" w:rsidRPr="004F3EF3"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98,20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0,63</w:t>
            </w:r>
          </w:p>
        </w:tc>
        <w:tc>
          <w:tcPr>
            <w:tcW w:w="1843" w:type="dxa"/>
            <w:vAlign w:val="center"/>
          </w:tcPr>
          <w:p w:rsidR="00D96B1F" w:rsidRPr="00C425A7"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97,9</w:t>
            </w:r>
            <w:r w:rsidRPr="00C425A7">
              <w:rPr>
                <w:rFonts w:ascii="Times New Roman" w:hAnsi="Times New Roman" w:cs="Times New Roman"/>
                <w:color w:val="000000"/>
                <w:sz w:val="28"/>
                <w:szCs w:val="28"/>
              </w:rPr>
              <w:t>1</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0,30</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97,60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0,52</w:t>
            </w:r>
          </w:p>
        </w:tc>
        <w:tc>
          <w:tcPr>
            <w:tcW w:w="1098" w:type="dxa"/>
            <w:vAlign w:val="center"/>
          </w:tcPr>
          <w:p w:rsidR="00D96B1F" w:rsidRPr="00586C4C" w:rsidRDefault="00D96B1F" w:rsidP="001D373D">
            <w:pPr>
              <w:spacing w:line="276" w:lineRule="auto"/>
              <w:ind w:left="-108"/>
              <w:jc w:val="center"/>
              <w:rPr>
                <w:rFonts w:ascii="Times New Roman" w:hAnsi="Times New Roman" w:cs="Times New Roman"/>
                <w:sz w:val="28"/>
                <w:szCs w:val="28"/>
              </w:rPr>
            </w:pPr>
            <w:r w:rsidRPr="00586C4C">
              <w:rPr>
                <w:rFonts w:ascii="Times New Roman" w:hAnsi="Times New Roman" w:cs="Times New Roman"/>
                <w:sz w:val="28"/>
                <w:szCs w:val="28"/>
              </w:rPr>
              <w:t>p=</w:t>
            </w:r>
            <w:r>
              <w:rPr>
                <w:rFonts w:ascii="Times New Roman" w:hAnsi="Times New Roman" w:cs="Times New Roman"/>
                <w:sz w:val="28"/>
                <w:szCs w:val="28"/>
              </w:rPr>
              <w:t>0,049</w:t>
            </w:r>
          </w:p>
        </w:tc>
      </w:tr>
      <w:tr w:rsidR="00D96B1F" w:rsidRPr="001E4991" w:rsidTr="001E4991">
        <w:tc>
          <w:tcPr>
            <w:tcW w:w="2802" w:type="dxa"/>
          </w:tcPr>
          <w:p w:rsidR="00D96B1F" w:rsidRPr="001E4991" w:rsidRDefault="00D96B1F" w:rsidP="001D373D">
            <w:pPr>
              <w:spacing w:line="360" w:lineRule="auto"/>
              <w:ind w:right="-108"/>
              <w:rPr>
                <w:rFonts w:ascii="Times New Roman" w:hAnsi="Times New Roman" w:cs="Times New Roman"/>
                <w:sz w:val="28"/>
                <w:szCs w:val="28"/>
                <w:lang w:val="ru-RU"/>
              </w:rPr>
            </w:pPr>
            <w:r w:rsidRPr="001E4991">
              <w:rPr>
                <w:rFonts w:ascii="Times New Roman" w:hAnsi="Times New Roman" w:cs="Times New Roman"/>
                <w:sz w:val="28"/>
                <w:szCs w:val="28"/>
                <w:lang w:val="ru-RU"/>
              </w:rPr>
              <w:t xml:space="preserve">Сатурація після </w:t>
            </w:r>
            <w:r w:rsidR="005B73D0">
              <w:rPr>
                <w:rFonts w:ascii="Times New Roman" w:hAnsi="Times New Roman" w:cs="Times New Roman"/>
                <w:sz w:val="28"/>
                <w:szCs w:val="28"/>
              </w:rPr>
              <w:br/>
            </w:r>
            <w:r w:rsidRPr="001E4991">
              <w:rPr>
                <w:rFonts w:ascii="Times New Roman" w:hAnsi="Times New Roman" w:cs="Times New Roman"/>
                <w:sz w:val="28"/>
                <w:szCs w:val="28"/>
                <w:lang w:val="ru-RU"/>
              </w:rPr>
              <w:t>6-ХТзХ, %</w:t>
            </w:r>
          </w:p>
        </w:tc>
        <w:tc>
          <w:tcPr>
            <w:tcW w:w="1984" w:type="dxa"/>
            <w:vAlign w:val="center"/>
          </w:tcPr>
          <w:p w:rsidR="00D96B1F" w:rsidRPr="004F3EF3"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95,70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1,49</w:t>
            </w:r>
          </w:p>
        </w:tc>
        <w:tc>
          <w:tcPr>
            <w:tcW w:w="1843" w:type="dxa"/>
            <w:vAlign w:val="center"/>
          </w:tcPr>
          <w:p w:rsidR="00D96B1F" w:rsidRPr="00C425A7"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94,64</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1,12</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93,20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1,14</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sz w:val="28"/>
                <w:szCs w:val="28"/>
              </w:rPr>
            </w:pPr>
            <w:r w:rsidRPr="00586C4C">
              <w:rPr>
                <w:rFonts w:ascii="Times New Roman" w:hAnsi="Times New Roman" w:cs="Times New Roman"/>
                <w:sz w:val="28"/>
                <w:szCs w:val="28"/>
              </w:rPr>
              <w:t>p=</w:t>
            </w:r>
            <w:r>
              <w:rPr>
                <w:rFonts w:ascii="Times New Roman" w:hAnsi="Times New Roman" w:cs="Times New Roman"/>
                <w:sz w:val="28"/>
                <w:szCs w:val="28"/>
              </w:rPr>
              <w:t>0,002</w:t>
            </w:r>
          </w:p>
        </w:tc>
      </w:tr>
      <w:tr w:rsidR="00D96B1F" w:rsidRPr="001E4991" w:rsidTr="001E4991">
        <w:tc>
          <w:tcPr>
            <w:tcW w:w="2802" w:type="dxa"/>
          </w:tcPr>
          <w:p w:rsidR="00D96B1F" w:rsidRPr="001E4991" w:rsidRDefault="00D96B1F" w:rsidP="001D373D">
            <w:pPr>
              <w:spacing w:line="360" w:lineRule="auto"/>
              <w:ind w:right="-108"/>
              <w:rPr>
                <w:rFonts w:ascii="Times New Roman" w:hAnsi="Times New Roman" w:cs="Times New Roman"/>
                <w:sz w:val="28"/>
                <w:szCs w:val="28"/>
                <w:lang w:val="ru-RU"/>
              </w:rPr>
            </w:pPr>
            <w:r w:rsidRPr="001E4991">
              <w:rPr>
                <w:rFonts w:ascii="Times New Roman" w:hAnsi="Times New Roman" w:cs="Times New Roman"/>
                <w:sz w:val="28"/>
                <w:szCs w:val="28"/>
                <w:lang w:val="ru-RU"/>
              </w:rPr>
              <w:t>Десатурація, %</w:t>
            </w:r>
          </w:p>
        </w:tc>
        <w:tc>
          <w:tcPr>
            <w:tcW w:w="1984" w:type="dxa"/>
            <w:vAlign w:val="center"/>
          </w:tcPr>
          <w:p w:rsidR="00D96B1F" w:rsidRPr="004F3EF3"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2,50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1,27</w:t>
            </w:r>
          </w:p>
        </w:tc>
        <w:tc>
          <w:tcPr>
            <w:tcW w:w="1843" w:type="dxa"/>
            <w:vAlign w:val="center"/>
          </w:tcPr>
          <w:p w:rsidR="00D96B1F" w:rsidRPr="00C425A7"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3,27</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1,01</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4,40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0,97</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sz w:val="28"/>
                <w:szCs w:val="28"/>
              </w:rPr>
            </w:pPr>
            <w:r w:rsidRPr="00586C4C">
              <w:rPr>
                <w:rFonts w:ascii="Times New Roman" w:hAnsi="Times New Roman" w:cs="Times New Roman"/>
                <w:sz w:val="28"/>
                <w:szCs w:val="28"/>
              </w:rPr>
              <w:t>p=</w:t>
            </w:r>
            <w:r>
              <w:rPr>
                <w:rFonts w:ascii="Times New Roman" w:hAnsi="Times New Roman" w:cs="Times New Roman"/>
                <w:sz w:val="28"/>
                <w:szCs w:val="28"/>
              </w:rPr>
              <w:t>0,002</w:t>
            </w:r>
          </w:p>
        </w:tc>
      </w:tr>
      <w:tr w:rsidR="00D96B1F" w:rsidRPr="001E4991" w:rsidTr="001E4991">
        <w:tc>
          <w:tcPr>
            <w:tcW w:w="2802" w:type="dxa"/>
          </w:tcPr>
          <w:p w:rsidR="00D96B1F" w:rsidRPr="001E4991" w:rsidRDefault="00D96B1F" w:rsidP="001D373D">
            <w:pPr>
              <w:spacing w:line="360" w:lineRule="auto"/>
              <w:ind w:right="-108"/>
              <w:rPr>
                <w:rFonts w:ascii="Times New Roman" w:hAnsi="Times New Roman" w:cs="Times New Roman"/>
                <w:sz w:val="28"/>
                <w:szCs w:val="28"/>
                <w:lang w:val="ru-RU"/>
              </w:rPr>
            </w:pPr>
            <w:r w:rsidRPr="001E4991">
              <w:rPr>
                <w:rFonts w:ascii="Times New Roman" w:hAnsi="Times New Roman" w:cs="Times New Roman"/>
                <w:sz w:val="28"/>
                <w:szCs w:val="28"/>
                <w:lang w:val="ru-RU"/>
              </w:rPr>
              <w:t>ОФВ</w:t>
            </w:r>
            <w:r w:rsidRPr="001E4991">
              <w:rPr>
                <w:rFonts w:ascii="Times New Roman" w:hAnsi="Times New Roman" w:cs="Times New Roman"/>
                <w:sz w:val="28"/>
                <w:szCs w:val="28"/>
                <w:vertAlign w:val="subscript"/>
                <w:lang w:val="ru-RU"/>
              </w:rPr>
              <w:t>1</w:t>
            </w:r>
            <w:r w:rsidRPr="001E4991">
              <w:rPr>
                <w:rFonts w:ascii="Times New Roman" w:hAnsi="Times New Roman" w:cs="Times New Roman"/>
                <w:sz w:val="28"/>
                <w:szCs w:val="28"/>
                <w:lang w:val="ru-RU"/>
              </w:rPr>
              <w:t>, %</w:t>
            </w:r>
          </w:p>
        </w:tc>
        <w:tc>
          <w:tcPr>
            <w:tcW w:w="1984" w:type="dxa"/>
            <w:vAlign w:val="center"/>
          </w:tcPr>
          <w:p w:rsidR="00D96B1F" w:rsidRPr="00AA2019"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58,40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5,32</w:t>
            </w:r>
          </w:p>
        </w:tc>
        <w:tc>
          <w:tcPr>
            <w:tcW w:w="1843" w:type="dxa"/>
            <w:vAlign w:val="center"/>
          </w:tcPr>
          <w:p w:rsidR="00D96B1F" w:rsidRPr="00C425A7"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58,82</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1,66</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54,10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3,25</w:t>
            </w:r>
          </w:p>
        </w:tc>
        <w:tc>
          <w:tcPr>
            <w:tcW w:w="1098" w:type="dxa"/>
            <w:vAlign w:val="center"/>
          </w:tcPr>
          <w:p w:rsidR="00D96B1F" w:rsidRPr="00062B55" w:rsidRDefault="00D96B1F" w:rsidP="001D373D">
            <w:pPr>
              <w:spacing w:line="360" w:lineRule="auto"/>
              <w:ind w:left="-108" w:right="-144"/>
              <w:jc w:val="center"/>
              <w:rPr>
                <w:rFonts w:ascii="Times New Roman" w:hAnsi="Times New Roman" w:cs="Times New Roman"/>
                <w:sz w:val="28"/>
                <w:szCs w:val="28"/>
              </w:rPr>
            </w:pPr>
            <w:r w:rsidRPr="00062B55">
              <w:rPr>
                <w:rFonts w:ascii="Times New Roman" w:hAnsi="Times New Roman" w:cs="Times New Roman"/>
                <w:sz w:val="28"/>
                <w:szCs w:val="28"/>
                <w:lang w:val="ru-RU"/>
              </w:rPr>
              <w:t>p=</w:t>
            </w:r>
            <w:r>
              <w:rPr>
                <w:rFonts w:ascii="Times New Roman" w:hAnsi="Times New Roman" w:cs="Times New Roman"/>
                <w:sz w:val="28"/>
                <w:szCs w:val="28"/>
              </w:rPr>
              <w:t>0,01</w:t>
            </w:r>
          </w:p>
        </w:tc>
      </w:tr>
      <w:tr w:rsidR="00D96B1F" w:rsidRPr="001E4991" w:rsidTr="001E4991">
        <w:tc>
          <w:tcPr>
            <w:tcW w:w="2802" w:type="dxa"/>
          </w:tcPr>
          <w:p w:rsidR="00D96B1F" w:rsidRPr="001E4991" w:rsidRDefault="00D96B1F" w:rsidP="001D373D">
            <w:pPr>
              <w:spacing w:line="360" w:lineRule="auto"/>
              <w:ind w:right="-108"/>
              <w:rPr>
                <w:rFonts w:ascii="Times New Roman" w:hAnsi="Times New Roman" w:cs="Times New Roman"/>
                <w:sz w:val="28"/>
                <w:szCs w:val="28"/>
                <w:lang w:val="ru-RU"/>
              </w:rPr>
            </w:pPr>
            <w:r w:rsidRPr="001E4991">
              <w:rPr>
                <w:rFonts w:ascii="Times New Roman" w:hAnsi="Times New Roman" w:cs="Times New Roman"/>
                <w:sz w:val="28"/>
                <w:szCs w:val="28"/>
                <w:lang w:val="ru-RU"/>
              </w:rPr>
              <w:t>Емфізема на рентгенографії ОГК, абс. ч. (%)</w:t>
            </w:r>
          </w:p>
        </w:tc>
        <w:tc>
          <w:tcPr>
            <w:tcW w:w="1984" w:type="dxa"/>
            <w:vAlign w:val="center"/>
          </w:tcPr>
          <w:p w:rsidR="00D96B1F" w:rsidRPr="00484219" w:rsidRDefault="00D96B1F" w:rsidP="001D373D">
            <w:pPr>
              <w:spacing w:line="276" w:lineRule="auto"/>
              <w:jc w:val="center"/>
              <w:rPr>
                <w:rFonts w:ascii="Times New Roman" w:hAnsi="Times New Roman" w:cs="Times New Roman"/>
                <w:sz w:val="28"/>
                <w:szCs w:val="28"/>
              </w:rPr>
            </w:pPr>
            <w:r>
              <w:rPr>
                <w:rFonts w:ascii="Times New Roman" w:hAnsi="Times New Roman" w:cs="Times New Roman"/>
                <w:sz w:val="28"/>
                <w:szCs w:val="28"/>
              </w:rPr>
              <w:t>4 (40%)</w:t>
            </w:r>
          </w:p>
        </w:tc>
        <w:tc>
          <w:tcPr>
            <w:tcW w:w="1843" w:type="dxa"/>
            <w:vAlign w:val="center"/>
          </w:tcPr>
          <w:p w:rsidR="00D96B1F" w:rsidRPr="00C425A7" w:rsidRDefault="00D96B1F" w:rsidP="001D373D">
            <w:pPr>
              <w:spacing w:line="276" w:lineRule="auto"/>
              <w:jc w:val="center"/>
              <w:rPr>
                <w:rFonts w:ascii="Times New Roman" w:hAnsi="Times New Roman" w:cs="Times New Roman"/>
                <w:sz w:val="28"/>
                <w:szCs w:val="28"/>
              </w:rPr>
            </w:pPr>
            <w:r>
              <w:rPr>
                <w:rFonts w:ascii="Times New Roman" w:hAnsi="Times New Roman" w:cs="Times New Roman"/>
                <w:sz w:val="28"/>
                <w:szCs w:val="28"/>
              </w:rPr>
              <w:t>9 (81,8%)</w:t>
            </w:r>
          </w:p>
        </w:tc>
        <w:tc>
          <w:tcPr>
            <w:tcW w:w="1843" w:type="dxa"/>
            <w:vAlign w:val="center"/>
          </w:tcPr>
          <w:p w:rsidR="00D96B1F" w:rsidRPr="006E2DE4" w:rsidRDefault="00D96B1F" w:rsidP="001D373D">
            <w:pPr>
              <w:spacing w:line="276" w:lineRule="auto"/>
              <w:jc w:val="center"/>
              <w:rPr>
                <w:rFonts w:ascii="Times New Roman" w:hAnsi="Times New Roman" w:cs="Times New Roman"/>
                <w:sz w:val="28"/>
                <w:szCs w:val="28"/>
              </w:rPr>
            </w:pPr>
            <w:r>
              <w:rPr>
                <w:rFonts w:ascii="Times New Roman" w:hAnsi="Times New Roman" w:cs="Times New Roman"/>
                <w:sz w:val="28"/>
                <w:szCs w:val="28"/>
              </w:rPr>
              <w:t>10 (100%)</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sz w:val="28"/>
                <w:szCs w:val="28"/>
              </w:rPr>
            </w:pPr>
            <w:r w:rsidRPr="00C72E95">
              <w:rPr>
                <w:rFonts w:ascii="Times New Roman" w:hAnsi="Times New Roman" w:cs="Times New Roman"/>
                <w:sz w:val="28"/>
                <w:szCs w:val="28"/>
              </w:rPr>
              <w:t>p=</w:t>
            </w:r>
            <w:r>
              <w:rPr>
                <w:rFonts w:ascii="Times New Roman" w:hAnsi="Times New Roman" w:cs="Times New Roman"/>
                <w:sz w:val="28"/>
                <w:szCs w:val="28"/>
              </w:rPr>
              <w:t>0</w:t>
            </w:r>
            <w:r w:rsidRPr="00C72E95">
              <w:rPr>
                <w:rFonts w:ascii="Times New Roman" w:hAnsi="Times New Roman" w:cs="Times New Roman"/>
                <w:sz w:val="28"/>
                <w:szCs w:val="28"/>
              </w:rPr>
              <w:t>,26</w:t>
            </w:r>
            <w:r>
              <w:rPr>
                <w:rFonts w:ascii="Times New Roman" w:hAnsi="Times New Roman" w:cs="Times New Roman"/>
                <w:sz w:val="28"/>
                <w:szCs w:val="28"/>
              </w:rPr>
              <w:t>0</w:t>
            </w:r>
          </w:p>
        </w:tc>
      </w:tr>
      <w:tr w:rsidR="00D96B1F" w:rsidRPr="001E4991" w:rsidTr="001E4991">
        <w:tc>
          <w:tcPr>
            <w:tcW w:w="2802" w:type="dxa"/>
            <w:vAlign w:val="center"/>
          </w:tcPr>
          <w:p w:rsidR="00D96B1F" w:rsidRPr="001E4991" w:rsidRDefault="00D96B1F" w:rsidP="001D373D">
            <w:pPr>
              <w:spacing w:line="360" w:lineRule="auto"/>
              <w:ind w:right="-108"/>
              <w:rPr>
                <w:rFonts w:ascii="Times New Roman" w:hAnsi="Times New Roman"/>
                <w:sz w:val="28"/>
                <w:szCs w:val="28"/>
                <w:lang w:val="ru-RU"/>
              </w:rPr>
            </w:pPr>
            <w:r w:rsidRPr="001E4991">
              <w:rPr>
                <w:rFonts w:ascii="Times New Roman" w:hAnsi="Times New Roman"/>
                <w:sz w:val="28"/>
                <w:szCs w:val="28"/>
                <w:lang w:val="ru-RU"/>
              </w:rPr>
              <w:t xml:space="preserve">ЛП, мм </w:t>
            </w:r>
          </w:p>
        </w:tc>
        <w:tc>
          <w:tcPr>
            <w:tcW w:w="1984" w:type="dxa"/>
            <w:vAlign w:val="center"/>
          </w:tcPr>
          <w:p w:rsidR="00D96B1F" w:rsidRPr="00484219"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37,80</w:t>
            </w:r>
            <w:r w:rsidRPr="00484219">
              <w:rPr>
                <w:rFonts w:ascii="Times New Roman" w:eastAsia="Times New Roman" w:hAnsi="Times New Roman" w:cs="Times New Roman"/>
                <w:color w:val="000000"/>
                <w:sz w:val="28"/>
                <w:szCs w:val="28"/>
                <w:lang w:val="ru-RU"/>
              </w:rPr>
              <w:t>±</w:t>
            </w:r>
            <w:r>
              <w:rPr>
                <w:rFonts w:ascii="Times New Roman" w:hAnsi="Times New Roman" w:cs="Times New Roman"/>
                <w:color w:val="000000"/>
                <w:sz w:val="28"/>
                <w:szCs w:val="28"/>
              </w:rPr>
              <w:t>1,93</w:t>
            </w:r>
          </w:p>
        </w:tc>
        <w:tc>
          <w:tcPr>
            <w:tcW w:w="1843" w:type="dxa"/>
            <w:vAlign w:val="center"/>
          </w:tcPr>
          <w:p w:rsidR="00D96B1F" w:rsidRPr="00F641E8" w:rsidRDefault="00D96B1F" w:rsidP="001D373D">
            <w:pPr>
              <w:jc w:val="center"/>
              <w:rPr>
                <w:rFonts w:ascii="Times New Roman" w:hAnsi="Times New Roman" w:cs="Times New Roman"/>
                <w:sz w:val="28"/>
                <w:szCs w:val="28"/>
                <w:lang w:val="ru-RU"/>
              </w:rPr>
            </w:pPr>
            <w:r w:rsidRPr="00C425A7">
              <w:rPr>
                <w:rFonts w:ascii="Times New Roman" w:hAnsi="Times New Roman" w:cs="Times New Roman"/>
                <w:color w:val="000000"/>
                <w:sz w:val="28"/>
                <w:szCs w:val="28"/>
              </w:rPr>
              <w:t>37,73</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2,24</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35,50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1,65</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sz w:val="28"/>
                <w:szCs w:val="28"/>
              </w:rPr>
            </w:pPr>
            <w:r w:rsidRPr="00717040">
              <w:rPr>
                <w:rFonts w:ascii="Times New Roman" w:hAnsi="Times New Roman" w:cs="Times New Roman"/>
                <w:sz w:val="28"/>
                <w:szCs w:val="28"/>
              </w:rPr>
              <w:t>p=</w:t>
            </w:r>
            <w:r>
              <w:rPr>
                <w:rFonts w:ascii="Times New Roman" w:hAnsi="Times New Roman" w:cs="Times New Roman"/>
                <w:sz w:val="28"/>
                <w:szCs w:val="28"/>
              </w:rPr>
              <w:t>0,012</w:t>
            </w:r>
          </w:p>
        </w:tc>
      </w:tr>
      <w:tr w:rsidR="00D96B1F" w:rsidRPr="001E4991" w:rsidTr="001E4991">
        <w:tc>
          <w:tcPr>
            <w:tcW w:w="2802" w:type="dxa"/>
            <w:vAlign w:val="center"/>
          </w:tcPr>
          <w:p w:rsidR="00D96B1F" w:rsidRPr="001E4991" w:rsidRDefault="00D96B1F" w:rsidP="001D373D">
            <w:pPr>
              <w:spacing w:line="360" w:lineRule="auto"/>
              <w:ind w:right="-108"/>
              <w:rPr>
                <w:rFonts w:ascii="Times New Roman" w:hAnsi="Times New Roman"/>
                <w:sz w:val="28"/>
                <w:szCs w:val="28"/>
                <w:lang w:val="ru-RU"/>
              </w:rPr>
            </w:pPr>
            <w:r w:rsidRPr="001E4991">
              <w:rPr>
                <w:rFonts w:ascii="Times New Roman" w:hAnsi="Times New Roman"/>
                <w:sz w:val="28"/>
                <w:szCs w:val="28"/>
                <w:lang w:val="ru-RU"/>
              </w:rPr>
              <w:t xml:space="preserve">МШПд, см </w:t>
            </w:r>
          </w:p>
        </w:tc>
        <w:tc>
          <w:tcPr>
            <w:tcW w:w="1984" w:type="dxa"/>
            <w:vAlign w:val="center"/>
          </w:tcPr>
          <w:p w:rsidR="00D96B1F" w:rsidRPr="001111FD"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1,04</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0,07</w:t>
            </w:r>
          </w:p>
        </w:tc>
        <w:tc>
          <w:tcPr>
            <w:tcW w:w="1843" w:type="dxa"/>
            <w:vAlign w:val="center"/>
          </w:tcPr>
          <w:p w:rsidR="00D96B1F" w:rsidRPr="00F641E8"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1,05</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0,08</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1,05</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0,08</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sz w:val="28"/>
                <w:szCs w:val="28"/>
              </w:rPr>
            </w:pPr>
            <w:r w:rsidRPr="00717040">
              <w:rPr>
                <w:rFonts w:ascii="Times New Roman" w:hAnsi="Times New Roman" w:cs="Times New Roman"/>
                <w:sz w:val="28"/>
                <w:szCs w:val="28"/>
              </w:rPr>
              <w:t>p=</w:t>
            </w:r>
            <w:r>
              <w:rPr>
                <w:rFonts w:ascii="Times New Roman" w:hAnsi="Times New Roman" w:cs="Times New Roman"/>
                <w:sz w:val="28"/>
                <w:szCs w:val="28"/>
              </w:rPr>
              <w:t>0,93</w:t>
            </w:r>
          </w:p>
        </w:tc>
      </w:tr>
    </w:tbl>
    <w:p w:rsidR="005B73D0" w:rsidRDefault="005B73D0">
      <w:pPr>
        <w:rPr>
          <w:lang w:val="uk-UA"/>
        </w:rPr>
      </w:pPr>
    </w:p>
    <w:p w:rsidR="005B73D0" w:rsidRPr="005B73D0" w:rsidRDefault="005B73D0" w:rsidP="005B73D0">
      <w:pPr>
        <w:jc w:val="right"/>
        <w:rPr>
          <w:lang w:val="uk-UA"/>
        </w:rPr>
      </w:pPr>
      <w:r w:rsidRPr="00A85900">
        <w:rPr>
          <w:rFonts w:ascii="Times New Roman" w:eastAsia="Times New Roman" w:hAnsi="Times New Roman"/>
          <w:i/>
          <w:sz w:val="28"/>
          <w:szCs w:val="28"/>
        </w:rPr>
        <w:lastRenderedPageBreak/>
        <w:t>Продовж. табл.</w:t>
      </w:r>
      <w:r w:rsidRPr="006A4F67">
        <w:rPr>
          <w:rFonts w:ascii="Times New Roman" w:hAnsi="Times New Roman"/>
          <w:i/>
          <w:sz w:val="28"/>
          <w:szCs w:val="28"/>
        </w:rPr>
        <w:t xml:space="preserve"> </w:t>
      </w:r>
      <w:r>
        <w:rPr>
          <w:rFonts w:ascii="Times New Roman" w:hAnsi="Times New Roman"/>
          <w:i/>
          <w:sz w:val="28"/>
          <w:szCs w:val="28"/>
        </w:rPr>
        <w:t>6.</w:t>
      </w:r>
      <w:r>
        <w:rPr>
          <w:rFonts w:ascii="Times New Roman" w:hAnsi="Times New Roman"/>
          <w:i/>
          <w:sz w:val="28"/>
          <w:szCs w:val="28"/>
          <w:lang w:val="uk-UA"/>
        </w:rPr>
        <w:t>3</w:t>
      </w:r>
    </w:p>
    <w:tbl>
      <w:tblPr>
        <w:tblStyle w:val="a7"/>
        <w:tblW w:w="0" w:type="auto"/>
        <w:tblLayout w:type="fixed"/>
        <w:tblLook w:val="04A0" w:firstRow="1" w:lastRow="0" w:firstColumn="1" w:lastColumn="0" w:noHBand="0" w:noVBand="1"/>
      </w:tblPr>
      <w:tblGrid>
        <w:gridCol w:w="2802"/>
        <w:gridCol w:w="1984"/>
        <w:gridCol w:w="1843"/>
        <w:gridCol w:w="1843"/>
        <w:gridCol w:w="1098"/>
      </w:tblGrid>
      <w:tr w:rsidR="00D96B1F" w:rsidRPr="001E4991" w:rsidTr="001E4991">
        <w:tc>
          <w:tcPr>
            <w:tcW w:w="2802" w:type="dxa"/>
            <w:vAlign w:val="center"/>
          </w:tcPr>
          <w:p w:rsidR="00D96B1F" w:rsidRPr="001E4991" w:rsidRDefault="00D96B1F" w:rsidP="005B73D0">
            <w:pPr>
              <w:spacing w:line="360" w:lineRule="auto"/>
              <w:ind w:right="-108"/>
              <w:rPr>
                <w:rFonts w:ascii="Times New Roman" w:hAnsi="Times New Roman"/>
                <w:sz w:val="28"/>
                <w:szCs w:val="28"/>
                <w:lang w:val="ru-RU"/>
              </w:rPr>
            </w:pPr>
            <w:r w:rsidRPr="001E4991">
              <w:rPr>
                <w:rFonts w:ascii="Times New Roman" w:hAnsi="Times New Roman"/>
                <w:sz w:val="28"/>
                <w:szCs w:val="28"/>
                <w:lang w:val="ru-RU"/>
              </w:rPr>
              <w:t xml:space="preserve">КДР, см </w:t>
            </w:r>
          </w:p>
        </w:tc>
        <w:tc>
          <w:tcPr>
            <w:tcW w:w="1984" w:type="dxa"/>
            <w:vAlign w:val="center"/>
          </w:tcPr>
          <w:p w:rsidR="00D96B1F" w:rsidRPr="001111FD"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4,99</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0,23</w:t>
            </w:r>
          </w:p>
        </w:tc>
        <w:tc>
          <w:tcPr>
            <w:tcW w:w="1843" w:type="dxa"/>
            <w:vAlign w:val="center"/>
          </w:tcPr>
          <w:p w:rsidR="00D96B1F" w:rsidRPr="00F641E8"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4,79</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0,40</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4,68</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0,28</w:t>
            </w:r>
          </w:p>
        </w:tc>
        <w:tc>
          <w:tcPr>
            <w:tcW w:w="1098" w:type="dxa"/>
            <w:vAlign w:val="center"/>
          </w:tcPr>
          <w:p w:rsidR="00D96B1F" w:rsidRPr="00717040" w:rsidRDefault="00D96B1F" w:rsidP="001D373D">
            <w:pPr>
              <w:spacing w:line="276" w:lineRule="auto"/>
              <w:ind w:left="-108"/>
              <w:jc w:val="center"/>
              <w:rPr>
                <w:rFonts w:ascii="Times New Roman" w:hAnsi="Times New Roman" w:cs="Times New Roman"/>
                <w:sz w:val="28"/>
                <w:szCs w:val="28"/>
              </w:rPr>
            </w:pPr>
            <w:r w:rsidRPr="00717040">
              <w:rPr>
                <w:rFonts w:ascii="Times New Roman" w:hAnsi="Times New Roman" w:cs="Times New Roman"/>
                <w:sz w:val="28"/>
                <w:szCs w:val="28"/>
                <w:lang w:val="en-US"/>
              </w:rPr>
              <w:t>p=</w:t>
            </w:r>
            <w:r>
              <w:rPr>
                <w:rFonts w:ascii="Times New Roman" w:hAnsi="Times New Roman" w:cs="Times New Roman"/>
                <w:sz w:val="28"/>
                <w:szCs w:val="28"/>
              </w:rPr>
              <w:t>0,064</w:t>
            </w:r>
          </w:p>
        </w:tc>
      </w:tr>
      <w:tr w:rsidR="00D96B1F" w:rsidRPr="001E4991" w:rsidTr="001E4991">
        <w:tc>
          <w:tcPr>
            <w:tcW w:w="2802" w:type="dxa"/>
            <w:vAlign w:val="center"/>
          </w:tcPr>
          <w:p w:rsidR="00D96B1F" w:rsidRPr="001E4991" w:rsidRDefault="00D96B1F" w:rsidP="001D373D">
            <w:pPr>
              <w:spacing w:line="360" w:lineRule="auto"/>
              <w:ind w:right="-108"/>
              <w:rPr>
                <w:rFonts w:ascii="Times New Roman" w:hAnsi="Times New Roman"/>
                <w:sz w:val="28"/>
                <w:szCs w:val="28"/>
                <w:lang w:val="ru-RU"/>
              </w:rPr>
            </w:pPr>
            <w:r w:rsidRPr="001E4991">
              <w:rPr>
                <w:rFonts w:ascii="Times New Roman" w:hAnsi="Times New Roman"/>
                <w:sz w:val="28"/>
                <w:szCs w:val="28"/>
                <w:lang w:val="ru-RU"/>
              </w:rPr>
              <w:t xml:space="preserve">ЗСд, см </w:t>
            </w:r>
          </w:p>
        </w:tc>
        <w:tc>
          <w:tcPr>
            <w:tcW w:w="1984" w:type="dxa"/>
            <w:vAlign w:val="center"/>
          </w:tcPr>
          <w:p w:rsidR="00D96B1F" w:rsidRPr="001111FD"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1,02</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0,04</w:t>
            </w:r>
          </w:p>
        </w:tc>
        <w:tc>
          <w:tcPr>
            <w:tcW w:w="1843" w:type="dxa"/>
            <w:vAlign w:val="center"/>
          </w:tcPr>
          <w:p w:rsidR="00D96B1F" w:rsidRPr="00F641E8"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1,02</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0,06</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1,00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0,05</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sz w:val="28"/>
                <w:szCs w:val="28"/>
              </w:rPr>
            </w:pPr>
            <w:r w:rsidRPr="00717040">
              <w:rPr>
                <w:rFonts w:ascii="Times New Roman" w:hAnsi="Times New Roman" w:cs="Times New Roman"/>
                <w:sz w:val="28"/>
                <w:szCs w:val="28"/>
              </w:rPr>
              <w:t>p=</w:t>
            </w:r>
            <w:r>
              <w:rPr>
                <w:rFonts w:ascii="Times New Roman" w:hAnsi="Times New Roman" w:cs="Times New Roman"/>
                <w:sz w:val="28"/>
                <w:szCs w:val="28"/>
              </w:rPr>
              <w:t>0,61</w:t>
            </w:r>
          </w:p>
        </w:tc>
      </w:tr>
      <w:tr w:rsidR="00D96B1F" w:rsidRPr="001E4991" w:rsidTr="001E4991">
        <w:tc>
          <w:tcPr>
            <w:tcW w:w="2802" w:type="dxa"/>
            <w:vAlign w:val="center"/>
          </w:tcPr>
          <w:p w:rsidR="00D96B1F" w:rsidRPr="001E4991" w:rsidRDefault="00D96B1F" w:rsidP="005B73D0">
            <w:pPr>
              <w:spacing w:line="360" w:lineRule="auto"/>
              <w:ind w:right="-108"/>
              <w:rPr>
                <w:rFonts w:ascii="Times New Roman" w:hAnsi="Times New Roman"/>
                <w:sz w:val="28"/>
                <w:szCs w:val="28"/>
                <w:lang w:val="ru-RU"/>
              </w:rPr>
            </w:pPr>
            <w:r w:rsidRPr="001E4991">
              <w:rPr>
                <w:rFonts w:ascii="Times New Roman" w:hAnsi="Times New Roman"/>
                <w:sz w:val="28"/>
                <w:szCs w:val="28"/>
                <w:lang w:val="ru-RU"/>
              </w:rPr>
              <w:t xml:space="preserve">КСР, см </w:t>
            </w:r>
          </w:p>
        </w:tc>
        <w:tc>
          <w:tcPr>
            <w:tcW w:w="1984" w:type="dxa"/>
            <w:vAlign w:val="center"/>
          </w:tcPr>
          <w:p w:rsidR="00D96B1F" w:rsidRPr="001111FD"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3,39</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0,21</w:t>
            </w:r>
          </w:p>
        </w:tc>
        <w:tc>
          <w:tcPr>
            <w:tcW w:w="1843" w:type="dxa"/>
            <w:vAlign w:val="center"/>
          </w:tcPr>
          <w:p w:rsidR="00D96B1F" w:rsidRPr="00F641E8"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3,41</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0,21</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3,19</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0,27</w:t>
            </w:r>
          </w:p>
        </w:tc>
        <w:tc>
          <w:tcPr>
            <w:tcW w:w="1098" w:type="dxa"/>
            <w:vAlign w:val="center"/>
          </w:tcPr>
          <w:p w:rsidR="00D96B1F" w:rsidRPr="00717040" w:rsidRDefault="00D96B1F" w:rsidP="001D373D">
            <w:pPr>
              <w:spacing w:line="276" w:lineRule="auto"/>
              <w:ind w:left="-108"/>
              <w:jc w:val="center"/>
              <w:rPr>
                <w:rFonts w:ascii="Times New Roman" w:hAnsi="Times New Roman" w:cs="Times New Roman"/>
                <w:sz w:val="28"/>
                <w:szCs w:val="28"/>
              </w:rPr>
            </w:pPr>
            <w:r w:rsidRPr="00717040">
              <w:rPr>
                <w:rFonts w:ascii="Times New Roman" w:hAnsi="Times New Roman" w:cs="Times New Roman"/>
                <w:sz w:val="28"/>
                <w:szCs w:val="28"/>
                <w:lang w:val="en-US"/>
              </w:rPr>
              <w:t>p=</w:t>
            </w:r>
            <w:r>
              <w:rPr>
                <w:rFonts w:ascii="Times New Roman" w:hAnsi="Times New Roman" w:cs="Times New Roman"/>
                <w:sz w:val="28"/>
                <w:szCs w:val="28"/>
              </w:rPr>
              <w:t>0,132</w:t>
            </w:r>
          </w:p>
        </w:tc>
      </w:tr>
      <w:tr w:rsidR="00D96B1F" w:rsidRPr="001E4991" w:rsidTr="001E4991">
        <w:tc>
          <w:tcPr>
            <w:tcW w:w="2802" w:type="dxa"/>
            <w:vAlign w:val="center"/>
          </w:tcPr>
          <w:p w:rsidR="00D96B1F" w:rsidRPr="001E4991" w:rsidRDefault="00D96B1F" w:rsidP="005B73D0">
            <w:pPr>
              <w:spacing w:line="360" w:lineRule="auto"/>
              <w:ind w:right="-108"/>
              <w:rPr>
                <w:rFonts w:ascii="Times New Roman" w:hAnsi="Times New Roman"/>
                <w:sz w:val="28"/>
                <w:szCs w:val="28"/>
                <w:lang w:val="ru-RU"/>
              </w:rPr>
            </w:pPr>
            <w:r w:rsidRPr="001E4991">
              <w:rPr>
                <w:rFonts w:ascii="Times New Roman" w:hAnsi="Times New Roman"/>
                <w:sz w:val="28"/>
                <w:szCs w:val="28"/>
                <w:lang w:val="ru-RU"/>
              </w:rPr>
              <w:t xml:space="preserve">КДО, мл </w:t>
            </w:r>
          </w:p>
        </w:tc>
        <w:tc>
          <w:tcPr>
            <w:tcW w:w="1984" w:type="dxa"/>
            <w:vAlign w:val="center"/>
          </w:tcPr>
          <w:p w:rsidR="00D96B1F" w:rsidRPr="001111FD"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123,20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8,97</w:t>
            </w:r>
          </w:p>
        </w:tc>
        <w:tc>
          <w:tcPr>
            <w:tcW w:w="1843" w:type="dxa"/>
            <w:vAlign w:val="center"/>
          </w:tcPr>
          <w:p w:rsidR="00D96B1F" w:rsidRPr="00F641E8"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128,91</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17,46</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111,40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18,70</w:t>
            </w:r>
          </w:p>
        </w:tc>
        <w:tc>
          <w:tcPr>
            <w:tcW w:w="1098" w:type="dxa"/>
            <w:vAlign w:val="center"/>
          </w:tcPr>
          <w:p w:rsidR="00D96B1F" w:rsidRPr="00717040" w:rsidRDefault="00D96B1F" w:rsidP="001D373D">
            <w:pPr>
              <w:spacing w:line="276" w:lineRule="auto"/>
              <w:ind w:left="-108"/>
              <w:jc w:val="center"/>
              <w:rPr>
                <w:rFonts w:ascii="Times New Roman" w:hAnsi="Times New Roman" w:cs="Times New Roman"/>
                <w:sz w:val="28"/>
                <w:szCs w:val="28"/>
              </w:rPr>
            </w:pPr>
            <w:r w:rsidRPr="00717040">
              <w:rPr>
                <w:rFonts w:ascii="Times New Roman" w:hAnsi="Times New Roman" w:cs="Times New Roman"/>
                <w:sz w:val="28"/>
                <w:szCs w:val="28"/>
                <w:lang w:val="en-US"/>
              </w:rPr>
              <w:t>p=</w:t>
            </w:r>
            <w:r>
              <w:rPr>
                <w:rFonts w:ascii="Times New Roman" w:hAnsi="Times New Roman" w:cs="Times New Roman"/>
                <w:sz w:val="28"/>
                <w:szCs w:val="28"/>
              </w:rPr>
              <w:t>0,034</w:t>
            </w:r>
          </w:p>
        </w:tc>
      </w:tr>
      <w:tr w:rsidR="00D96B1F" w:rsidRPr="001E4991" w:rsidTr="001E4991">
        <w:tc>
          <w:tcPr>
            <w:tcW w:w="2802" w:type="dxa"/>
            <w:vAlign w:val="center"/>
          </w:tcPr>
          <w:p w:rsidR="00D96B1F" w:rsidRPr="001E4991" w:rsidRDefault="00D96B1F" w:rsidP="005B73D0">
            <w:pPr>
              <w:spacing w:line="360" w:lineRule="auto"/>
              <w:ind w:right="-108"/>
              <w:rPr>
                <w:rFonts w:ascii="Times New Roman" w:hAnsi="Times New Roman"/>
                <w:sz w:val="28"/>
                <w:szCs w:val="28"/>
                <w:lang w:val="ru-RU"/>
              </w:rPr>
            </w:pPr>
            <w:r w:rsidRPr="001E4991">
              <w:rPr>
                <w:rFonts w:ascii="Times New Roman" w:hAnsi="Times New Roman"/>
                <w:sz w:val="28"/>
                <w:szCs w:val="28"/>
                <w:lang w:val="ru-RU"/>
              </w:rPr>
              <w:t xml:space="preserve">КСО, мл </w:t>
            </w:r>
          </w:p>
        </w:tc>
        <w:tc>
          <w:tcPr>
            <w:tcW w:w="1984" w:type="dxa"/>
            <w:vAlign w:val="center"/>
          </w:tcPr>
          <w:p w:rsidR="00D96B1F" w:rsidRPr="00360FDA"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46,00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6,11</w:t>
            </w:r>
          </w:p>
        </w:tc>
        <w:tc>
          <w:tcPr>
            <w:tcW w:w="1843" w:type="dxa"/>
            <w:vAlign w:val="center"/>
          </w:tcPr>
          <w:p w:rsidR="00D96B1F" w:rsidRPr="00F641E8"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48,45</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7,20</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40,80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7,66</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sz w:val="28"/>
                <w:szCs w:val="28"/>
              </w:rPr>
            </w:pPr>
            <w:r w:rsidRPr="00717040">
              <w:rPr>
                <w:rFonts w:ascii="Times New Roman" w:hAnsi="Times New Roman" w:cs="Times New Roman"/>
                <w:sz w:val="28"/>
                <w:szCs w:val="28"/>
              </w:rPr>
              <w:t>p=</w:t>
            </w:r>
            <w:r>
              <w:rPr>
                <w:rFonts w:ascii="Times New Roman" w:hAnsi="Times New Roman" w:cs="Times New Roman"/>
                <w:sz w:val="28"/>
                <w:szCs w:val="28"/>
              </w:rPr>
              <w:t>0,048</w:t>
            </w:r>
          </w:p>
        </w:tc>
      </w:tr>
      <w:tr w:rsidR="00D96B1F" w:rsidRPr="001E4991" w:rsidTr="001E4991">
        <w:tc>
          <w:tcPr>
            <w:tcW w:w="2802" w:type="dxa"/>
            <w:vAlign w:val="center"/>
          </w:tcPr>
          <w:p w:rsidR="00D96B1F" w:rsidRPr="001E4991" w:rsidRDefault="005B73D0" w:rsidP="001D373D">
            <w:pPr>
              <w:spacing w:line="360" w:lineRule="auto"/>
              <w:ind w:right="-108"/>
              <w:rPr>
                <w:rFonts w:ascii="Times New Roman" w:hAnsi="Times New Roman"/>
                <w:sz w:val="28"/>
                <w:szCs w:val="28"/>
                <w:lang w:val="ru-RU"/>
              </w:rPr>
            </w:pPr>
            <w:r>
              <w:rPr>
                <w:rFonts w:ascii="Times New Roman" w:hAnsi="Times New Roman"/>
                <w:sz w:val="28"/>
                <w:szCs w:val="28"/>
                <w:lang w:val="ru-RU"/>
              </w:rPr>
              <w:t>ФВ</w:t>
            </w:r>
            <w:r w:rsidR="00D96B1F" w:rsidRPr="001E4991">
              <w:rPr>
                <w:rFonts w:ascii="Times New Roman" w:hAnsi="Times New Roman"/>
                <w:sz w:val="28"/>
                <w:szCs w:val="28"/>
                <w:lang w:val="ru-RU"/>
              </w:rPr>
              <w:t>, %</w:t>
            </w:r>
          </w:p>
        </w:tc>
        <w:tc>
          <w:tcPr>
            <w:tcW w:w="1984" w:type="dxa"/>
            <w:vAlign w:val="center"/>
          </w:tcPr>
          <w:p w:rsidR="00D96B1F" w:rsidRPr="00484219"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61,80</w:t>
            </w:r>
            <w:r w:rsidRPr="00484219">
              <w:rPr>
                <w:rFonts w:ascii="Times New Roman" w:eastAsia="Times New Roman" w:hAnsi="Times New Roman" w:cs="Times New Roman"/>
                <w:color w:val="000000"/>
                <w:sz w:val="28"/>
                <w:szCs w:val="28"/>
                <w:lang w:val="ru-RU"/>
              </w:rPr>
              <w:t>±</w:t>
            </w:r>
            <w:r>
              <w:rPr>
                <w:rFonts w:ascii="Times New Roman" w:hAnsi="Times New Roman" w:cs="Times New Roman"/>
                <w:color w:val="000000"/>
                <w:sz w:val="28"/>
                <w:szCs w:val="28"/>
              </w:rPr>
              <w:t>3,26</w:t>
            </w:r>
          </w:p>
        </w:tc>
        <w:tc>
          <w:tcPr>
            <w:tcW w:w="1843" w:type="dxa"/>
            <w:vAlign w:val="center"/>
          </w:tcPr>
          <w:p w:rsidR="00D96B1F" w:rsidRPr="00F641E8"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60,82</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2,09</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61,90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2,64</w:t>
            </w:r>
          </w:p>
        </w:tc>
        <w:tc>
          <w:tcPr>
            <w:tcW w:w="1098" w:type="dxa"/>
            <w:vAlign w:val="center"/>
          </w:tcPr>
          <w:p w:rsidR="00D96B1F" w:rsidRPr="00717040" w:rsidRDefault="00D96B1F" w:rsidP="001D373D">
            <w:pPr>
              <w:spacing w:line="276" w:lineRule="auto"/>
              <w:ind w:left="-108"/>
              <w:jc w:val="center"/>
              <w:rPr>
                <w:rFonts w:ascii="Times New Roman" w:hAnsi="Times New Roman" w:cs="Times New Roman"/>
                <w:sz w:val="28"/>
                <w:szCs w:val="28"/>
              </w:rPr>
            </w:pPr>
            <w:r w:rsidRPr="00717040">
              <w:rPr>
                <w:rFonts w:ascii="Times New Roman" w:hAnsi="Times New Roman" w:cs="Times New Roman"/>
                <w:sz w:val="28"/>
                <w:szCs w:val="28"/>
                <w:lang w:val="en-US"/>
              </w:rPr>
              <w:t>p=</w:t>
            </w:r>
            <w:r>
              <w:rPr>
                <w:rFonts w:ascii="Times New Roman" w:hAnsi="Times New Roman" w:cs="Times New Roman"/>
                <w:sz w:val="28"/>
                <w:szCs w:val="28"/>
              </w:rPr>
              <w:t>0,587</w:t>
            </w:r>
          </w:p>
        </w:tc>
      </w:tr>
      <w:tr w:rsidR="00D96B1F" w:rsidRPr="001E4991" w:rsidTr="001E4991">
        <w:tc>
          <w:tcPr>
            <w:tcW w:w="2802" w:type="dxa"/>
            <w:vAlign w:val="center"/>
          </w:tcPr>
          <w:p w:rsidR="00D96B1F" w:rsidRPr="001E4991" w:rsidRDefault="00D96B1F" w:rsidP="001D373D">
            <w:pPr>
              <w:spacing w:line="360" w:lineRule="auto"/>
              <w:ind w:right="-108"/>
              <w:rPr>
                <w:rFonts w:ascii="Times New Roman" w:hAnsi="Times New Roman"/>
                <w:sz w:val="28"/>
                <w:szCs w:val="28"/>
                <w:lang w:val="ru-RU"/>
              </w:rPr>
            </w:pPr>
            <w:r w:rsidRPr="001E4991">
              <w:rPr>
                <w:rFonts w:ascii="Times New Roman" w:hAnsi="Times New Roman"/>
                <w:sz w:val="28"/>
                <w:szCs w:val="28"/>
                <w:lang w:val="ru-RU"/>
              </w:rPr>
              <w:t>ІММ</w:t>
            </w:r>
            <w:r w:rsidR="005B73D0" w:rsidRPr="001E4991">
              <w:rPr>
                <w:rFonts w:ascii="Times New Roman" w:hAnsi="Times New Roman"/>
                <w:sz w:val="28"/>
                <w:szCs w:val="28"/>
                <w:lang w:val="ru-RU"/>
              </w:rPr>
              <w:t>ЛШ</w:t>
            </w:r>
            <w:r w:rsidRPr="001E4991">
              <w:rPr>
                <w:rFonts w:ascii="Times New Roman" w:hAnsi="Times New Roman"/>
                <w:sz w:val="28"/>
                <w:szCs w:val="28"/>
                <w:lang w:val="ru-RU"/>
              </w:rPr>
              <w:t>, г/м</w:t>
            </w:r>
            <w:r w:rsidRPr="001E4991">
              <w:rPr>
                <w:rFonts w:ascii="Times New Roman" w:hAnsi="Times New Roman"/>
                <w:sz w:val="28"/>
                <w:szCs w:val="28"/>
                <w:vertAlign w:val="superscript"/>
                <w:lang w:val="ru-RU"/>
              </w:rPr>
              <w:t>2</w:t>
            </w:r>
            <w:r w:rsidRPr="001E4991">
              <w:rPr>
                <w:rFonts w:ascii="Times New Roman" w:hAnsi="Times New Roman"/>
                <w:sz w:val="28"/>
                <w:szCs w:val="28"/>
                <w:lang w:val="ru-RU"/>
              </w:rPr>
              <w:t xml:space="preserve"> </w:t>
            </w:r>
          </w:p>
        </w:tc>
        <w:tc>
          <w:tcPr>
            <w:tcW w:w="1984" w:type="dxa"/>
            <w:vAlign w:val="center"/>
          </w:tcPr>
          <w:p w:rsidR="00D96B1F" w:rsidRPr="00FD33E2"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96,06</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14,41</w:t>
            </w:r>
          </w:p>
        </w:tc>
        <w:tc>
          <w:tcPr>
            <w:tcW w:w="1843" w:type="dxa"/>
            <w:vAlign w:val="center"/>
          </w:tcPr>
          <w:p w:rsidR="00D96B1F" w:rsidRPr="00F641E8"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99,30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15,32</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93,9</w:t>
            </w:r>
            <w:r>
              <w:rPr>
                <w:rFonts w:ascii="Times New Roman" w:hAnsi="Times New Roman" w:cs="Times New Roman"/>
                <w:color w:val="000000"/>
                <w:sz w:val="28"/>
                <w:szCs w:val="28"/>
              </w:rPr>
              <w:t>6</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11,92</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sz w:val="28"/>
                <w:szCs w:val="28"/>
              </w:rPr>
            </w:pPr>
            <w:r w:rsidRPr="00717040">
              <w:rPr>
                <w:rFonts w:ascii="Times New Roman" w:hAnsi="Times New Roman" w:cs="Times New Roman"/>
                <w:sz w:val="28"/>
                <w:szCs w:val="28"/>
              </w:rPr>
              <w:t>p=</w:t>
            </w:r>
            <w:r>
              <w:rPr>
                <w:rFonts w:ascii="Times New Roman" w:hAnsi="Times New Roman" w:cs="Times New Roman"/>
                <w:sz w:val="28"/>
                <w:szCs w:val="28"/>
              </w:rPr>
              <w:t>0,698</w:t>
            </w:r>
          </w:p>
        </w:tc>
      </w:tr>
      <w:tr w:rsidR="00D96B1F" w:rsidRPr="001E4991" w:rsidTr="001E4991">
        <w:tc>
          <w:tcPr>
            <w:tcW w:w="2802" w:type="dxa"/>
            <w:vAlign w:val="center"/>
          </w:tcPr>
          <w:p w:rsidR="00D96B1F" w:rsidRPr="001E4991" w:rsidRDefault="00D96B1F" w:rsidP="001D373D">
            <w:pPr>
              <w:spacing w:line="360" w:lineRule="auto"/>
              <w:ind w:right="-108"/>
              <w:rPr>
                <w:rFonts w:ascii="Times New Roman" w:hAnsi="Times New Roman"/>
                <w:sz w:val="28"/>
                <w:szCs w:val="28"/>
                <w:lang w:val="ru-RU"/>
              </w:rPr>
            </w:pPr>
            <w:r w:rsidRPr="001E4991">
              <w:rPr>
                <w:rFonts w:ascii="Times New Roman" w:hAnsi="Times New Roman"/>
                <w:sz w:val="28"/>
                <w:szCs w:val="28"/>
                <w:lang w:val="ru-RU"/>
              </w:rPr>
              <w:t xml:space="preserve">ПП, мм </w:t>
            </w:r>
          </w:p>
        </w:tc>
        <w:tc>
          <w:tcPr>
            <w:tcW w:w="1984" w:type="dxa"/>
            <w:vAlign w:val="center"/>
          </w:tcPr>
          <w:p w:rsidR="00D96B1F" w:rsidRPr="00FD33E2"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35,20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5,12</w:t>
            </w:r>
          </w:p>
        </w:tc>
        <w:tc>
          <w:tcPr>
            <w:tcW w:w="1843" w:type="dxa"/>
            <w:vAlign w:val="center"/>
          </w:tcPr>
          <w:p w:rsidR="00D96B1F" w:rsidRPr="00F641E8"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34,27</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3,10</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39,30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3,16</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sz w:val="28"/>
                <w:szCs w:val="28"/>
              </w:rPr>
            </w:pPr>
            <w:r w:rsidRPr="00717040">
              <w:rPr>
                <w:rFonts w:ascii="Times New Roman" w:hAnsi="Times New Roman" w:cs="Times New Roman"/>
                <w:sz w:val="28"/>
                <w:szCs w:val="28"/>
              </w:rPr>
              <w:t>p=</w:t>
            </w:r>
            <w:r>
              <w:rPr>
                <w:rFonts w:ascii="Times New Roman" w:hAnsi="Times New Roman" w:cs="Times New Roman"/>
                <w:sz w:val="28"/>
                <w:szCs w:val="28"/>
              </w:rPr>
              <w:t>0,014</w:t>
            </w:r>
          </w:p>
        </w:tc>
      </w:tr>
      <w:tr w:rsidR="00D96B1F" w:rsidRPr="001E4991" w:rsidTr="001E4991">
        <w:tc>
          <w:tcPr>
            <w:tcW w:w="2802" w:type="dxa"/>
            <w:vAlign w:val="center"/>
          </w:tcPr>
          <w:p w:rsidR="00D96B1F" w:rsidRPr="001E4991" w:rsidRDefault="00D96B1F" w:rsidP="001D373D">
            <w:pPr>
              <w:spacing w:line="360" w:lineRule="auto"/>
              <w:ind w:right="-108"/>
              <w:rPr>
                <w:rFonts w:ascii="Times New Roman" w:hAnsi="Times New Roman"/>
                <w:sz w:val="28"/>
                <w:szCs w:val="28"/>
                <w:lang w:val="ru-RU"/>
              </w:rPr>
            </w:pPr>
            <w:r w:rsidRPr="001E4991">
              <w:rPr>
                <w:rFonts w:ascii="Times New Roman" w:hAnsi="Times New Roman"/>
                <w:sz w:val="28"/>
                <w:szCs w:val="28"/>
                <w:lang w:val="ru-RU"/>
              </w:rPr>
              <w:t xml:space="preserve">Діаметр порожнини ПШ, мм </w:t>
            </w:r>
          </w:p>
        </w:tc>
        <w:tc>
          <w:tcPr>
            <w:tcW w:w="1984" w:type="dxa"/>
            <w:vAlign w:val="center"/>
          </w:tcPr>
          <w:p w:rsidR="00D96B1F" w:rsidRPr="00FD33E2"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27,80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1,69</w:t>
            </w:r>
          </w:p>
        </w:tc>
        <w:tc>
          <w:tcPr>
            <w:tcW w:w="1843" w:type="dxa"/>
            <w:vAlign w:val="center"/>
          </w:tcPr>
          <w:p w:rsidR="00D96B1F" w:rsidRPr="000564A9"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26,64</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1,69</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28,10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2,73</w:t>
            </w:r>
          </w:p>
        </w:tc>
        <w:tc>
          <w:tcPr>
            <w:tcW w:w="1098" w:type="dxa"/>
            <w:vAlign w:val="center"/>
          </w:tcPr>
          <w:p w:rsidR="00D96B1F" w:rsidRPr="00717040" w:rsidRDefault="00D96B1F" w:rsidP="001D373D">
            <w:pPr>
              <w:spacing w:line="276" w:lineRule="auto"/>
              <w:ind w:left="-108"/>
              <w:jc w:val="center"/>
              <w:rPr>
                <w:rFonts w:ascii="Times New Roman" w:hAnsi="Times New Roman" w:cs="Times New Roman"/>
                <w:sz w:val="28"/>
                <w:szCs w:val="28"/>
              </w:rPr>
            </w:pPr>
            <w:r w:rsidRPr="00717040">
              <w:rPr>
                <w:rFonts w:ascii="Times New Roman" w:hAnsi="Times New Roman" w:cs="Times New Roman"/>
                <w:sz w:val="28"/>
                <w:szCs w:val="28"/>
                <w:lang w:val="en-US"/>
              </w:rPr>
              <w:t>p=</w:t>
            </w:r>
            <w:r>
              <w:rPr>
                <w:rFonts w:ascii="Times New Roman" w:hAnsi="Times New Roman" w:cs="Times New Roman"/>
                <w:sz w:val="28"/>
                <w:szCs w:val="28"/>
              </w:rPr>
              <w:t>0,237</w:t>
            </w:r>
          </w:p>
        </w:tc>
      </w:tr>
      <w:tr w:rsidR="00D96B1F" w:rsidRPr="001E4991" w:rsidTr="001E4991">
        <w:tc>
          <w:tcPr>
            <w:tcW w:w="2802" w:type="dxa"/>
            <w:vAlign w:val="center"/>
          </w:tcPr>
          <w:p w:rsidR="00D96B1F" w:rsidRPr="001E4991" w:rsidRDefault="00D96B1F" w:rsidP="001D373D">
            <w:pPr>
              <w:spacing w:line="360" w:lineRule="auto"/>
              <w:ind w:right="-108"/>
              <w:rPr>
                <w:rFonts w:ascii="Times New Roman" w:hAnsi="Times New Roman"/>
                <w:sz w:val="28"/>
                <w:szCs w:val="28"/>
                <w:lang w:val="ru-RU"/>
              </w:rPr>
            </w:pPr>
            <w:r w:rsidRPr="001E4991">
              <w:rPr>
                <w:rFonts w:ascii="Times New Roman" w:hAnsi="Times New Roman"/>
                <w:sz w:val="28"/>
                <w:szCs w:val="28"/>
                <w:lang w:val="ru-RU"/>
              </w:rPr>
              <w:t xml:space="preserve">Товщина стінки ПШ, мм </w:t>
            </w:r>
          </w:p>
        </w:tc>
        <w:tc>
          <w:tcPr>
            <w:tcW w:w="1984" w:type="dxa"/>
            <w:vAlign w:val="center"/>
          </w:tcPr>
          <w:p w:rsidR="00D96B1F" w:rsidRPr="00FD33E2"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5,00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0,91</w:t>
            </w:r>
          </w:p>
        </w:tc>
        <w:tc>
          <w:tcPr>
            <w:tcW w:w="1843" w:type="dxa"/>
            <w:vAlign w:val="center"/>
          </w:tcPr>
          <w:p w:rsidR="00D96B1F" w:rsidRPr="000564A9"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4,91</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0,70</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5,45</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0,76</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sz w:val="28"/>
                <w:szCs w:val="28"/>
              </w:rPr>
            </w:pPr>
            <w:r w:rsidRPr="00717040">
              <w:rPr>
                <w:rFonts w:ascii="Times New Roman" w:hAnsi="Times New Roman" w:cs="Times New Roman"/>
                <w:sz w:val="28"/>
                <w:szCs w:val="28"/>
              </w:rPr>
              <w:t>p=</w:t>
            </w:r>
            <w:r>
              <w:rPr>
                <w:rFonts w:ascii="Times New Roman" w:hAnsi="Times New Roman" w:cs="Times New Roman"/>
                <w:sz w:val="28"/>
                <w:szCs w:val="28"/>
              </w:rPr>
              <w:t>0,309</w:t>
            </w:r>
          </w:p>
        </w:tc>
      </w:tr>
      <w:tr w:rsidR="00D96B1F" w:rsidRPr="001E4991" w:rsidTr="001E4991">
        <w:tc>
          <w:tcPr>
            <w:tcW w:w="2802" w:type="dxa"/>
            <w:vAlign w:val="center"/>
          </w:tcPr>
          <w:p w:rsidR="00D96B1F" w:rsidRPr="001E4991" w:rsidRDefault="00D96B1F" w:rsidP="001D373D">
            <w:pPr>
              <w:spacing w:line="360" w:lineRule="auto"/>
              <w:ind w:right="-108"/>
              <w:rPr>
                <w:rFonts w:ascii="Times New Roman" w:hAnsi="Times New Roman"/>
                <w:sz w:val="28"/>
                <w:szCs w:val="28"/>
                <w:lang w:val="ru-RU"/>
              </w:rPr>
            </w:pPr>
            <w:r w:rsidRPr="001E4991">
              <w:rPr>
                <w:rFonts w:ascii="Times New Roman" w:hAnsi="Times New Roman"/>
                <w:sz w:val="28"/>
                <w:szCs w:val="28"/>
                <w:lang w:val="ru-RU"/>
              </w:rPr>
              <w:t xml:space="preserve">ДСЛА, мм </w:t>
            </w:r>
          </w:p>
        </w:tc>
        <w:tc>
          <w:tcPr>
            <w:tcW w:w="1984" w:type="dxa"/>
            <w:vAlign w:val="center"/>
          </w:tcPr>
          <w:p w:rsidR="00D96B1F" w:rsidRPr="00FD33E2"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24,50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1,35</w:t>
            </w:r>
          </w:p>
        </w:tc>
        <w:tc>
          <w:tcPr>
            <w:tcW w:w="1843" w:type="dxa"/>
            <w:vAlign w:val="center"/>
          </w:tcPr>
          <w:p w:rsidR="00D96B1F" w:rsidRPr="000564A9"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23,91</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0,94</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25,40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1,78</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sz w:val="28"/>
                <w:szCs w:val="28"/>
              </w:rPr>
            </w:pPr>
            <w:r w:rsidRPr="00717040">
              <w:rPr>
                <w:rFonts w:ascii="Times New Roman" w:hAnsi="Times New Roman" w:cs="Times New Roman"/>
                <w:sz w:val="28"/>
                <w:szCs w:val="28"/>
              </w:rPr>
              <w:t>p=</w:t>
            </w:r>
            <w:r>
              <w:rPr>
                <w:rFonts w:ascii="Times New Roman" w:hAnsi="Times New Roman" w:cs="Times New Roman"/>
                <w:sz w:val="28"/>
                <w:szCs w:val="28"/>
              </w:rPr>
              <w:t>0,042</w:t>
            </w:r>
          </w:p>
        </w:tc>
      </w:tr>
      <w:tr w:rsidR="00D96B1F" w:rsidRPr="001E4991" w:rsidTr="001E4991">
        <w:tc>
          <w:tcPr>
            <w:tcW w:w="2802" w:type="dxa"/>
            <w:vAlign w:val="center"/>
          </w:tcPr>
          <w:p w:rsidR="00D96B1F" w:rsidRPr="001E4991" w:rsidRDefault="005B73D0" w:rsidP="001D373D">
            <w:pPr>
              <w:spacing w:line="360" w:lineRule="auto"/>
              <w:ind w:right="-108"/>
              <w:rPr>
                <w:rFonts w:ascii="Times New Roman" w:hAnsi="Times New Roman" w:cs="Times New Roman"/>
                <w:sz w:val="28"/>
                <w:szCs w:val="28"/>
              </w:rPr>
            </w:pPr>
            <w:r>
              <w:rPr>
                <w:rFonts w:ascii="Times New Roman" w:hAnsi="Times New Roman" w:cs="Times New Roman"/>
                <w:sz w:val="28"/>
                <w:szCs w:val="28"/>
              </w:rPr>
              <w:t>СТЛА</w:t>
            </w:r>
            <w:r w:rsidR="00D96B1F" w:rsidRPr="001E4991">
              <w:rPr>
                <w:rFonts w:ascii="Times New Roman" w:hAnsi="Times New Roman" w:cs="Times New Roman"/>
                <w:sz w:val="28"/>
                <w:szCs w:val="28"/>
                <w:lang w:val="ru-RU"/>
              </w:rPr>
              <w:t>, мм рт. ст</w:t>
            </w:r>
          </w:p>
        </w:tc>
        <w:tc>
          <w:tcPr>
            <w:tcW w:w="1984" w:type="dxa"/>
            <w:vAlign w:val="center"/>
          </w:tcPr>
          <w:p w:rsidR="00D96B1F" w:rsidRPr="00FD33E2"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24,70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4,00</w:t>
            </w:r>
          </w:p>
        </w:tc>
        <w:tc>
          <w:tcPr>
            <w:tcW w:w="1843" w:type="dxa"/>
            <w:vAlign w:val="center"/>
          </w:tcPr>
          <w:p w:rsidR="00D96B1F" w:rsidRPr="000564A9"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24,64</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2,58</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26,70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3,68</w:t>
            </w:r>
          </w:p>
        </w:tc>
        <w:tc>
          <w:tcPr>
            <w:tcW w:w="1098" w:type="dxa"/>
            <w:vAlign w:val="center"/>
          </w:tcPr>
          <w:p w:rsidR="00D96B1F" w:rsidRPr="00717040" w:rsidRDefault="00D96B1F" w:rsidP="001D373D">
            <w:pPr>
              <w:spacing w:line="276" w:lineRule="auto"/>
              <w:ind w:left="-108"/>
              <w:jc w:val="center"/>
              <w:rPr>
                <w:rFonts w:ascii="Times New Roman" w:hAnsi="Times New Roman" w:cs="Times New Roman"/>
                <w:sz w:val="28"/>
                <w:szCs w:val="28"/>
              </w:rPr>
            </w:pPr>
            <w:r w:rsidRPr="00717040">
              <w:rPr>
                <w:rFonts w:ascii="Times New Roman" w:hAnsi="Times New Roman" w:cs="Times New Roman"/>
                <w:sz w:val="28"/>
                <w:szCs w:val="28"/>
                <w:lang w:val="en-US"/>
              </w:rPr>
              <w:t>p=</w:t>
            </w:r>
            <w:r>
              <w:rPr>
                <w:rFonts w:ascii="Times New Roman" w:hAnsi="Times New Roman" w:cs="Times New Roman"/>
                <w:sz w:val="28"/>
                <w:szCs w:val="28"/>
              </w:rPr>
              <w:t>0,111</w:t>
            </w:r>
          </w:p>
        </w:tc>
      </w:tr>
      <w:tr w:rsidR="00D96B1F" w:rsidRPr="001E4991" w:rsidTr="001E4991">
        <w:tc>
          <w:tcPr>
            <w:tcW w:w="2802" w:type="dxa"/>
            <w:vAlign w:val="center"/>
          </w:tcPr>
          <w:p w:rsidR="00D96B1F" w:rsidRPr="001E4991" w:rsidRDefault="005B73D0" w:rsidP="001D373D">
            <w:pPr>
              <w:spacing w:line="360" w:lineRule="auto"/>
              <w:ind w:right="-108"/>
              <w:rPr>
                <w:rFonts w:ascii="Times New Roman" w:hAnsi="Times New Roman" w:cs="Times New Roman"/>
                <w:sz w:val="28"/>
                <w:szCs w:val="28"/>
                <w:lang w:val="ru-RU"/>
              </w:rPr>
            </w:pPr>
            <w:r>
              <w:rPr>
                <w:rFonts w:ascii="Times New Roman" w:hAnsi="Times New Roman" w:cs="Times New Roman"/>
                <w:sz w:val="28"/>
                <w:szCs w:val="28"/>
              </w:rPr>
              <w:t>НГ</w:t>
            </w:r>
            <w:r w:rsidR="00D96B1F" w:rsidRPr="001E4991">
              <w:rPr>
                <w:rFonts w:ascii="Times New Roman" w:hAnsi="Times New Roman" w:cs="Times New Roman"/>
                <w:sz w:val="28"/>
                <w:szCs w:val="28"/>
                <w:lang w:val="ru-RU"/>
              </w:rPr>
              <w:t xml:space="preserve"> ЛШ, абс. ч. (%)</w:t>
            </w:r>
          </w:p>
        </w:tc>
        <w:tc>
          <w:tcPr>
            <w:tcW w:w="1984" w:type="dxa"/>
            <w:vAlign w:val="center"/>
          </w:tcPr>
          <w:p w:rsidR="00D96B1F" w:rsidRPr="00484219" w:rsidRDefault="00D96B1F" w:rsidP="001D373D">
            <w:pPr>
              <w:spacing w:line="276"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 (60%)</w:t>
            </w:r>
          </w:p>
        </w:tc>
        <w:tc>
          <w:tcPr>
            <w:tcW w:w="1843" w:type="dxa"/>
            <w:vAlign w:val="center"/>
          </w:tcPr>
          <w:p w:rsidR="00D96B1F" w:rsidRPr="00C34ED9" w:rsidRDefault="00D96B1F" w:rsidP="001D373D">
            <w:pPr>
              <w:spacing w:line="276" w:lineRule="auto"/>
              <w:jc w:val="center"/>
              <w:rPr>
                <w:rFonts w:ascii="Times New Roman" w:hAnsi="Times New Roman" w:cs="Times New Roman"/>
                <w:sz w:val="28"/>
                <w:szCs w:val="28"/>
              </w:rPr>
            </w:pPr>
            <w:r>
              <w:rPr>
                <w:rFonts w:ascii="Times New Roman" w:hAnsi="Times New Roman" w:cs="Times New Roman"/>
                <w:sz w:val="28"/>
                <w:szCs w:val="28"/>
                <w:lang w:val="ru-RU"/>
              </w:rPr>
              <w:t>3</w:t>
            </w:r>
            <w:r>
              <w:rPr>
                <w:rFonts w:ascii="Times New Roman" w:hAnsi="Times New Roman" w:cs="Times New Roman"/>
                <w:sz w:val="28"/>
                <w:szCs w:val="28"/>
              </w:rPr>
              <w:t xml:space="preserve"> (27,3%)</w:t>
            </w:r>
          </w:p>
        </w:tc>
        <w:tc>
          <w:tcPr>
            <w:tcW w:w="1843" w:type="dxa"/>
            <w:vAlign w:val="center"/>
          </w:tcPr>
          <w:p w:rsidR="00D96B1F" w:rsidRPr="006E2DE4" w:rsidRDefault="00D96B1F" w:rsidP="001D373D">
            <w:pPr>
              <w:spacing w:line="276"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w:t>
            </w:r>
            <w:r>
              <w:rPr>
                <w:rFonts w:ascii="Times New Roman" w:hAnsi="Times New Roman" w:cs="Times New Roman"/>
                <w:sz w:val="28"/>
                <w:szCs w:val="28"/>
              </w:rPr>
              <w:t xml:space="preserve"> (20%)</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sz w:val="28"/>
                <w:szCs w:val="28"/>
              </w:rPr>
            </w:pPr>
            <w:r w:rsidRPr="006B6884">
              <w:rPr>
                <w:rFonts w:ascii="Times New Roman" w:hAnsi="Times New Roman" w:cs="Times New Roman"/>
                <w:sz w:val="28"/>
                <w:szCs w:val="28"/>
              </w:rPr>
              <w:t>p=</w:t>
            </w:r>
            <w:r>
              <w:rPr>
                <w:rFonts w:ascii="Times New Roman" w:hAnsi="Times New Roman" w:cs="Times New Roman"/>
                <w:sz w:val="28"/>
                <w:szCs w:val="28"/>
              </w:rPr>
              <w:t>0,30</w:t>
            </w:r>
            <w:r w:rsidRPr="006B6884">
              <w:rPr>
                <w:rFonts w:ascii="Times New Roman" w:hAnsi="Times New Roman" w:cs="Times New Roman"/>
                <w:sz w:val="28"/>
                <w:szCs w:val="28"/>
              </w:rPr>
              <w:t>7</w:t>
            </w:r>
          </w:p>
        </w:tc>
      </w:tr>
      <w:tr w:rsidR="00D96B1F" w:rsidRPr="001E4991" w:rsidTr="001E4991">
        <w:tc>
          <w:tcPr>
            <w:tcW w:w="2802" w:type="dxa"/>
            <w:vAlign w:val="center"/>
          </w:tcPr>
          <w:p w:rsidR="00D96B1F" w:rsidRPr="001E4991" w:rsidRDefault="005B73D0" w:rsidP="001D373D">
            <w:pPr>
              <w:spacing w:line="360" w:lineRule="auto"/>
              <w:ind w:right="-108"/>
              <w:rPr>
                <w:rFonts w:ascii="Times New Roman" w:hAnsi="Times New Roman" w:cs="Times New Roman"/>
                <w:sz w:val="28"/>
                <w:szCs w:val="28"/>
                <w:lang w:val="ru-RU"/>
              </w:rPr>
            </w:pPr>
            <w:r>
              <w:rPr>
                <w:rFonts w:ascii="Times New Roman" w:hAnsi="Times New Roman" w:cs="Times New Roman"/>
                <w:sz w:val="28"/>
                <w:szCs w:val="28"/>
              </w:rPr>
              <w:t>КР</w:t>
            </w:r>
            <w:r w:rsidR="00D96B1F" w:rsidRPr="001E4991">
              <w:rPr>
                <w:rFonts w:ascii="Times New Roman" w:hAnsi="Times New Roman" w:cs="Times New Roman"/>
                <w:sz w:val="28"/>
                <w:szCs w:val="28"/>
                <w:lang w:val="ru-RU"/>
              </w:rPr>
              <w:t xml:space="preserve"> ЛШ, абс. ч. (%)</w:t>
            </w:r>
          </w:p>
        </w:tc>
        <w:tc>
          <w:tcPr>
            <w:tcW w:w="1984" w:type="dxa"/>
            <w:vAlign w:val="center"/>
          </w:tcPr>
          <w:p w:rsidR="00D96B1F" w:rsidRPr="00484219" w:rsidRDefault="00D96B1F" w:rsidP="001D373D">
            <w:pPr>
              <w:spacing w:line="276" w:lineRule="auto"/>
              <w:jc w:val="center"/>
              <w:rPr>
                <w:rFonts w:ascii="Times New Roman" w:hAnsi="Times New Roman" w:cs="Times New Roman"/>
                <w:sz w:val="28"/>
                <w:szCs w:val="28"/>
              </w:rPr>
            </w:pPr>
            <w:r>
              <w:rPr>
                <w:rFonts w:ascii="Times New Roman" w:hAnsi="Times New Roman" w:cs="Times New Roman"/>
                <w:sz w:val="28"/>
                <w:szCs w:val="28"/>
              </w:rPr>
              <w:t>2 (20%)</w:t>
            </w:r>
          </w:p>
        </w:tc>
        <w:tc>
          <w:tcPr>
            <w:tcW w:w="1843" w:type="dxa"/>
            <w:vAlign w:val="center"/>
          </w:tcPr>
          <w:p w:rsidR="00D96B1F" w:rsidRPr="00C425A7" w:rsidRDefault="00D96B1F" w:rsidP="001D373D">
            <w:pPr>
              <w:spacing w:line="276"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7</w:t>
            </w:r>
            <w:r>
              <w:rPr>
                <w:rFonts w:ascii="Times New Roman" w:hAnsi="Times New Roman" w:cs="Times New Roman"/>
                <w:sz w:val="28"/>
                <w:szCs w:val="28"/>
              </w:rPr>
              <w:t xml:space="preserve"> (63,6%)</w:t>
            </w:r>
          </w:p>
        </w:tc>
        <w:tc>
          <w:tcPr>
            <w:tcW w:w="1843" w:type="dxa"/>
            <w:vAlign w:val="center"/>
          </w:tcPr>
          <w:p w:rsidR="00D96B1F" w:rsidRPr="006E2DE4" w:rsidRDefault="00D96B1F" w:rsidP="001D373D">
            <w:pPr>
              <w:spacing w:line="276"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r>
              <w:rPr>
                <w:rFonts w:ascii="Times New Roman" w:hAnsi="Times New Roman" w:cs="Times New Roman"/>
                <w:sz w:val="28"/>
                <w:szCs w:val="28"/>
              </w:rPr>
              <w:t xml:space="preserve"> </w:t>
            </w:r>
            <w:r>
              <w:rPr>
                <w:rFonts w:ascii="Times New Roman" w:hAnsi="Times New Roman" w:cs="Times New Roman"/>
                <w:sz w:val="28"/>
                <w:szCs w:val="28"/>
                <w:lang w:val="ru-RU"/>
              </w:rPr>
              <w:t>(60%)</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sz w:val="28"/>
                <w:szCs w:val="28"/>
              </w:rPr>
            </w:pPr>
            <w:r w:rsidRPr="005540EC">
              <w:rPr>
                <w:rFonts w:ascii="Times New Roman" w:hAnsi="Times New Roman" w:cs="Times New Roman"/>
                <w:sz w:val="28"/>
                <w:szCs w:val="28"/>
              </w:rPr>
              <w:t>p=</w:t>
            </w:r>
            <w:r>
              <w:rPr>
                <w:rFonts w:ascii="Times New Roman" w:hAnsi="Times New Roman" w:cs="Times New Roman"/>
                <w:sz w:val="28"/>
                <w:szCs w:val="28"/>
              </w:rPr>
              <w:t>0</w:t>
            </w:r>
            <w:r w:rsidRPr="005540EC">
              <w:rPr>
                <w:rFonts w:ascii="Times New Roman" w:hAnsi="Times New Roman" w:cs="Times New Roman"/>
                <w:sz w:val="28"/>
                <w:szCs w:val="28"/>
              </w:rPr>
              <w:t>,24</w:t>
            </w:r>
            <w:r>
              <w:rPr>
                <w:rFonts w:ascii="Times New Roman" w:hAnsi="Times New Roman" w:cs="Times New Roman"/>
                <w:sz w:val="28"/>
                <w:szCs w:val="28"/>
              </w:rPr>
              <w:t>7</w:t>
            </w:r>
          </w:p>
        </w:tc>
      </w:tr>
      <w:tr w:rsidR="00D96B1F" w:rsidRPr="001E4991" w:rsidTr="001E4991">
        <w:tc>
          <w:tcPr>
            <w:tcW w:w="2802" w:type="dxa"/>
            <w:vAlign w:val="center"/>
          </w:tcPr>
          <w:p w:rsidR="00D96B1F" w:rsidRPr="001E4991" w:rsidRDefault="005B73D0" w:rsidP="001D373D">
            <w:pPr>
              <w:spacing w:line="360" w:lineRule="auto"/>
              <w:ind w:right="-108"/>
              <w:rPr>
                <w:rFonts w:ascii="Times New Roman" w:hAnsi="Times New Roman" w:cs="Times New Roman"/>
                <w:sz w:val="28"/>
                <w:szCs w:val="28"/>
                <w:lang w:val="ru-RU"/>
              </w:rPr>
            </w:pPr>
            <w:r>
              <w:rPr>
                <w:rFonts w:ascii="Times New Roman" w:hAnsi="Times New Roman" w:cs="Times New Roman"/>
                <w:sz w:val="28"/>
                <w:szCs w:val="28"/>
              </w:rPr>
              <w:t>КГ</w:t>
            </w:r>
            <w:r w:rsidR="00D96B1F" w:rsidRPr="001E4991">
              <w:rPr>
                <w:rFonts w:ascii="Times New Roman" w:hAnsi="Times New Roman" w:cs="Times New Roman"/>
                <w:sz w:val="28"/>
                <w:szCs w:val="28"/>
                <w:lang w:val="ru-RU"/>
              </w:rPr>
              <w:t xml:space="preserve"> ЛШ, абс. ч. (%)</w:t>
            </w:r>
          </w:p>
        </w:tc>
        <w:tc>
          <w:tcPr>
            <w:tcW w:w="1984" w:type="dxa"/>
            <w:vAlign w:val="center"/>
          </w:tcPr>
          <w:p w:rsidR="00D96B1F" w:rsidRPr="00484219" w:rsidRDefault="00D96B1F" w:rsidP="001D373D">
            <w:pPr>
              <w:spacing w:line="276"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w:t>
            </w:r>
            <w:r>
              <w:rPr>
                <w:rFonts w:ascii="Times New Roman" w:hAnsi="Times New Roman" w:cs="Times New Roman"/>
                <w:sz w:val="28"/>
                <w:szCs w:val="28"/>
              </w:rPr>
              <w:t xml:space="preserve"> (10%)</w:t>
            </w:r>
          </w:p>
        </w:tc>
        <w:tc>
          <w:tcPr>
            <w:tcW w:w="1843" w:type="dxa"/>
            <w:vAlign w:val="center"/>
          </w:tcPr>
          <w:p w:rsidR="00D96B1F" w:rsidRPr="00C425A7" w:rsidRDefault="00D96B1F" w:rsidP="001D373D">
            <w:pPr>
              <w:spacing w:line="276"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w:t>
            </w:r>
            <w:r>
              <w:rPr>
                <w:rFonts w:ascii="Times New Roman" w:hAnsi="Times New Roman" w:cs="Times New Roman"/>
                <w:sz w:val="28"/>
                <w:szCs w:val="28"/>
              </w:rPr>
              <w:t xml:space="preserve"> (0%)</w:t>
            </w:r>
          </w:p>
        </w:tc>
        <w:tc>
          <w:tcPr>
            <w:tcW w:w="1843" w:type="dxa"/>
            <w:vAlign w:val="center"/>
          </w:tcPr>
          <w:p w:rsidR="00D96B1F" w:rsidRPr="006E2DE4" w:rsidRDefault="00D96B1F" w:rsidP="001D373D">
            <w:pPr>
              <w:spacing w:line="276"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w:t>
            </w:r>
            <w:r>
              <w:rPr>
                <w:rFonts w:ascii="Times New Roman" w:hAnsi="Times New Roman" w:cs="Times New Roman"/>
                <w:sz w:val="28"/>
                <w:szCs w:val="28"/>
              </w:rPr>
              <w:t xml:space="preserve"> (20%)</w:t>
            </w:r>
          </w:p>
        </w:tc>
        <w:tc>
          <w:tcPr>
            <w:tcW w:w="1098" w:type="dxa"/>
            <w:vAlign w:val="center"/>
          </w:tcPr>
          <w:p w:rsidR="00D96B1F" w:rsidRPr="009A35E1" w:rsidRDefault="00D96B1F" w:rsidP="001D373D">
            <w:pPr>
              <w:spacing w:line="276" w:lineRule="auto"/>
              <w:ind w:left="-108"/>
              <w:jc w:val="center"/>
              <w:rPr>
                <w:rFonts w:ascii="Times New Roman" w:hAnsi="Times New Roman" w:cs="Times New Roman"/>
                <w:sz w:val="28"/>
                <w:szCs w:val="28"/>
                <w:lang w:val="ru-RU"/>
              </w:rPr>
            </w:pPr>
            <w:r w:rsidRPr="00737BD2">
              <w:rPr>
                <w:rFonts w:ascii="Times New Roman" w:hAnsi="Times New Roman" w:cs="Times New Roman"/>
                <w:sz w:val="28"/>
                <w:szCs w:val="28"/>
                <w:lang w:val="ru-RU"/>
              </w:rPr>
              <w:t>p=</w:t>
            </w:r>
            <w:r>
              <w:rPr>
                <w:rFonts w:ascii="Times New Roman" w:hAnsi="Times New Roman" w:cs="Times New Roman"/>
                <w:sz w:val="28"/>
                <w:szCs w:val="28"/>
              </w:rPr>
              <w:t>0</w:t>
            </w:r>
            <w:r w:rsidRPr="00737BD2">
              <w:rPr>
                <w:rFonts w:ascii="Times New Roman" w:hAnsi="Times New Roman" w:cs="Times New Roman"/>
                <w:sz w:val="28"/>
                <w:szCs w:val="28"/>
                <w:lang w:val="ru-RU"/>
              </w:rPr>
              <w:t>,368</w:t>
            </w:r>
          </w:p>
        </w:tc>
      </w:tr>
      <w:tr w:rsidR="00D96B1F" w:rsidRPr="001E4991" w:rsidTr="001E4991">
        <w:tc>
          <w:tcPr>
            <w:tcW w:w="2802" w:type="dxa"/>
            <w:vAlign w:val="center"/>
          </w:tcPr>
          <w:p w:rsidR="00D96B1F" w:rsidRPr="001E4991" w:rsidRDefault="005B73D0" w:rsidP="001D373D">
            <w:pPr>
              <w:spacing w:line="360" w:lineRule="auto"/>
              <w:ind w:right="-108"/>
              <w:rPr>
                <w:rFonts w:ascii="Times New Roman" w:hAnsi="Times New Roman" w:cs="Times New Roman"/>
                <w:sz w:val="28"/>
                <w:szCs w:val="28"/>
                <w:lang w:val="ru-RU"/>
              </w:rPr>
            </w:pPr>
            <w:r>
              <w:rPr>
                <w:rFonts w:ascii="Times New Roman" w:hAnsi="Times New Roman" w:cs="Times New Roman"/>
                <w:sz w:val="28"/>
                <w:szCs w:val="28"/>
              </w:rPr>
              <w:t>ЕГ</w:t>
            </w:r>
            <w:r w:rsidR="00D96B1F" w:rsidRPr="001E4991">
              <w:rPr>
                <w:lang w:val="ru-RU"/>
              </w:rPr>
              <w:t xml:space="preserve"> </w:t>
            </w:r>
            <w:r w:rsidR="00D96B1F" w:rsidRPr="001E4991">
              <w:rPr>
                <w:rFonts w:ascii="Times New Roman" w:hAnsi="Times New Roman" w:cs="Times New Roman"/>
                <w:sz w:val="28"/>
                <w:szCs w:val="28"/>
                <w:lang w:val="ru-RU"/>
              </w:rPr>
              <w:t>ЛШ, абс. ч. (%)</w:t>
            </w:r>
          </w:p>
        </w:tc>
        <w:tc>
          <w:tcPr>
            <w:tcW w:w="1984" w:type="dxa"/>
            <w:vAlign w:val="center"/>
          </w:tcPr>
          <w:p w:rsidR="00D96B1F" w:rsidRPr="00484219" w:rsidRDefault="00D96B1F" w:rsidP="001D373D">
            <w:pPr>
              <w:spacing w:line="276"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w:t>
            </w:r>
            <w:r>
              <w:rPr>
                <w:rFonts w:ascii="Times New Roman" w:hAnsi="Times New Roman" w:cs="Times New Roman"/>
                <w:sz w:val="28"/>
                <w:szCs w:val="28"/>
              </w:rPr>
              <w:t xml:space="preserve"> (10%)</w:t>
            </w:r>
          </w:p>
        </w:tc>
        <w:tc>
          <w:tcPr>
            <w:tcW w:w="1843" w:type="dxa"/>
            <w:vAlign w:val="center"/>
          </w:tcPr>
          <w:p w:rsidR="00D96B1F" w:rsidRPr="00C425A7" w:rsidRDefault="00D96B1F" w:rsidP="001D373D">
            <w:pPr>
              <w:spacing w:line="276" w:lineRule="auto"/>
              <w:jc w:val="center"/>
              <w:rPr>
                <w:rFonts w:ascii="Times New Roman" w:hAnsi="Times New Roman" w:cs="Times New Roman"/>
                <w:sz w:val="28"/>
                <w:szCs w:val="28"/>
              </w:rPr>
            </w:pPr>
            <w:r>
              <w:rPr>
                <w:rFonts w:ascii="Times New Roman" w:hAnsi="Times New Roman" w:cs="Times New Roman"/>
                <w:sz w:val="28"/>
                <w:szCs w:val="28"/>
              </w:rPr>
              <w:t>1 (9,1%)</w:t>
            </w:r>
          </w:p>
        </w:tc>
        <w:tc>
          <w:tcPr>
            <w:tcW w:w="1843" w:type="dxa"/>
            <w:vAlign w:val="center"/>
          </w:tcPr>
          <w:p w:rsidR="00D96B1F" w:rsidRPr="0013220D" w:rsidRDefault="00D96B1F" w:rsidP="001D373D">
            <w:pPr>
              <w:spacing w:line="276" w:lineRule="auto"/>
              <w:jc w:val="center"/>
              <w:rPr>
                <w:rFonts w:ascii="Times New Roman" w:hAnsi="Times New Roman" w:cs="Times New Roman"/>
                <w:sz w:val="28"/>
                <w:szCs w:val="28"/>
              </w:rPr>
            </w:pPr>
            <w:r>
              <w:rPr>
                <w:rFonts w:ascii="Times New Roman" w:hAnsi="Times New Roman" w:cs="Times New Roman"/>
                <w:sz w:val="28"/>
                <w:szCs w:val="28"/>
                <w:lang w:val="ru-RU"/>
              </w:rPr>
              <w:t>0</w:t>
            </w:r>
            <w:r>
              <w:rPr>
                <w:rFonts w:ascii="Times New Roman" w:hAnsi="Times New Roman" w:cs="Times New Roman"/>
                <w:sz w:val="28"/>
                <w:szCs w:val="28"/>
              </w:rPr>
              <w:t xml:space="preserve"> (0%)</w:t>
            </w:r>
          </w:p>
        </w:tc>
        <w:tc>
          <w:tcPr>
            <w:tcW w:w="1098" w:type="dxa"/>
            <w:vAlign w:val="center"/>
          </w:tcPr>
          <w:p w:rsidR="00D96B1F" w:rsidRPr="00323CC3" w:rsidRDefault="00D96B1F" w:rsidP="001D373D">
            <w:pPr>
              <w:spacing w:line="276" w:lineRule="auto"/>
              <w:ind w:left="-108"/>
              <w:jc w:val="center"/>
              <w:rPr>
                <w:rFonts w:ascii="Times New Roman" w:hAnsi="Times New Roman" w:cs="Times New Roman"/>
                <w:sz w:val="28"/>
                <w:szCs w:val="28"/>
              </w:rPr>
            </w:pPr>
            <w:r w:rsidRPr="00323CC3">
              <w:rPr>
                <w:rFonts w:ascii="Times New Roman" w:hAnsi="Times New Roman" w:cs="Times New Roman"/>
                <w:sz w:val="28"/>
                <w:szCs w:val="28"/>
                <w:lang w:val="ru-RU"/>
              </w:rPr>
              <w:t>p=</w:t>
            </w:r>
            <w:r>
              <w:rPr>
                <w:rFonts w:ascii="Times New Roman" w:hAnsi="Times New Roman" w:cs="Times New Roman"/>
                <w:sz w:val="28"/>
                <w:szCs w:val="28"/>
              </w:rPr>
              <w:t>0</w:t>
            </w:r>
            <w:r w:rsidRPr="00323CC3">
              <w:rPr>
                <w:rFonts w:ascii="Times New Roman" w:hAnsi="Times New Roman" w:cs="Times New Roman"/>
                <w:sz w:val="28"/>
                <w:szCs w:val="28"/>
                <w:lang w:val="ru-RU"/>
              </w:rPr>
              <w:t>,60</w:t>
            </w:r>
            <w:r>
              <w:rPr>
                <w:rFonts w:ascii="Times New Roman" w:hAnsi="Times New Roman" w:cs="Times New Roman"/>
                <w:sz w:val="28"/>
                <w:szCs w:val="28"/>
              </w:rPr>
              <w:t>7</w:t>
            </w:r>
          </w:p>
        </w:tc>
      </w:tr>
      <w:tr w:rsidR="00D96B1F" w:rsidRPr="001E4991" w:rsidTr="001E4991">
        <w:tc>
          <w:tcPr>
            <w:tcW w:w="2802" w:type="dxa"/>
            <w:vAlign w:val="center"/>
          </w:tcPr>
          <w:p w:rsidR="00D96B1F" w:rsidRPr="001E4991" w:rsidRDefault="00D96B1F" w:rsidP="001D373D">
            <w:pPr>
              <w:spacing w:line="360" w:lineRule="auto"/>
              <w:ind w:right="-108"/>
              <w:rPr>
                <w:rFonts w:ascii="Times New Roman" w:hAnsi="Times New Roman" w:cs="Times New Roman"/>
                <w:sz w:val="28"/>
                <w:szCs w:val="28"/>
                <w:lang w:val="ru-RU"/>
              </w:rPr>
            </w:pPr>
            <w:r w:rsidRPr="001E4991">
              <w:rPr>
                <w:rFonts w:ascii="Times New Roman" w:hAnsi="Times New Roman" w:cs="Times New Roman"/>
                <w:sz w:val="28"/>
                <w:szCs w:val="28"/>
                <w:lang w:val="ru-RU"/>
              </w:rPr>
              <w:t>Сприятливі типи геометрії ЛШ, абс. ч. (%)</w:t>
            </w:r>
          </w:p>
        </w:tc>
        <w:tc>
          <w:tcPr>
            <w:tcW w:w="1984" w:type="dxa"/>
            <w:vAlign w:val="center"/>
          </w:tcPr>
          <w:p w:rsidR="00D96B1F" w:rsidRPr="00484219" w:rsidRDefault="00D96B1F" w:rsidP="001D373D">
            <w:pPr>
              <w:spacing w:line="276" w:lineRule="auto"/>
              <w:jc w:val="center"/>
              <w:rPr>
                <w:rFonts w:ascii="Times New Roman" w:hAnsi="Times New Roman" w:cs="Times New Roman"/>
                <w:sz w:val="28"/>
                <w:szCs w:val="28"/>
              </w:rPr>
            </w:pPr>
            <w:r>
              <w:rPr>
                <w:rFonts w:ascii="Times New Roman" w:hAnsi="Times New Roman" w:cs="Times New Roman"/>
                <w:sz w:val="28"/>
                <w:szCs w:val="28"/>
              </w:rPr>
              <w:t xml:space="preserve">8 </w:t>
            </w:r>
            <w:r>
              <w:rPr>
                <w:rFonts w:ascii="Times New Roman" w:hAnsi="Times New Roman" w:cs="Times New Roman"/>
                <w:sz w:val="28"/>
                <w:szCs w:val="28"/>
                <w:lang w:val="ru-RU"/>
              </w:rPr>
              <w:t>(</w:t>
            </w:r>
            <w:r>
              <w:rPr>
                <w:rFonts w:ascii="Times New Roman" w:hAnsi="Times New Roman" w:cs="Times New Roman"/>
                <w:sz w:val="28"/>
                <w:szCs w:val="28"/>
              </w:rPr>
              <w:t>8</w:t>
            </w:r>
            <w:r>
              <w:rPr>
                <w:rFonts w:ascii="Times New Roman" w:hAnsi="Times New Roman" w:cs="Times New Roman"/>
                <w:sz w:val="28"/>
                <w:szCs w:val="28"/>
                <w:lang w:val="ru-RU"/>
              </w:rPr>
              <w:t>0%)</w:t>
            </w:r>
          </w:p>
        </w:tc>
        <w:tc>
          <w:tcPr>
            <w:tcW w:w="1843" w:type="dxa"/>
            <w:vAlign w:val="center"/>
          </w:tcPr>
          <w:p w:rsidR="00D96B1F" w:rsidRPr="00C425A7" w:rsidRDefault="00D96B1F" w:rsidP="001D373D">
            <w:pPr>
              <w:spacing w:line="276" w:lineRule="auto"/>
              <w:jc w:val="center"/>
              <w:rPr>
                <w:rFonts w:ascii="Times New Roman" w:hAnsi="Times New Roman" w:cs="Times New Roman"/>
                <w:sz w:val="28"/>
                <w:szCs w:val="28"/>
              </w:rPr>
            </w:pPr>
            <w:r>
              <w:rPr>
                <w:rFonts w:ascii="Times New Roman" w:hAnsi="Times New Roman" w:cs="Times New Roman"/>
                <w:sz w:val="28"/>
                <w:szCs w:val="28"/>
              </w:rPr>
              <w:t>10 (90,9%)</w:t>
            </w:r>
          </w:p>
        </w:tc>
        <w:tc>
          <w:tcPr>
            <w:tcW w:w="1843" w:type="dxa"/>
            <w:vAlign w:val="center"/>
          </w:tcPr>
          <w:p w:rsidR="00D96B1F" w:rsidRPr="00F9484F" w:rsidRDefault="00D96B1F" w:rsidP="001D373D">
            <w:pPr>
              <w:spacing w:line="276" w:lineRule="auto"/>
              <w:jc w:val="center"/>
              <w:rPr>
                <w:rFonts w:ascii="Times New Roman" w:hAnsi="Times New Roman" w:cs="Times New Roman"/>
                <w:sz w:val="28"/>
                <w:szCs w:val="28"/>
              </w:rPr>
            </w:pPr>
            <w:r>
              <w:rPr>
                <w:rFonts w:ascii="Times New Roman" w:hAnsi="Times New Roman" w:cs="Times New Roman"/>
                <w:sz w:val="28"/>
                <w:szCs w:val="28"/>
              </w:rPr>
              <w:t xml:space="preserve">8 </w:t>
            </w:r>
            <w:r>
              <w:rPr>
                <w:rFonts w:ascii="Times New Roman" w:hAnsi="Times New Roman" w:cs="Times New Roman"/>
                <w:sz w:val="28"/>
                <w:szCs w:val="28"/>
                <w:lang w:val="ru-RU"/>
              </w:rPr>
              <w:t>(</w:t>
            </w:r>
            <w:r>
              <w:rPr>
                <w:rFonts w:ascii="Times New Roman" w:hAnsi="Times New Roman" w:cs="Times New Roman"/>
                <w:sz w:val="28"/>
                <w:szCs w:val="28"/>
              </w:rPr>
              <w:t>8</w:t>
            </w:r>
            <w:r>
              <w:rPr>
                <w:rFonts w:ascii="Times New Roman" w:hAnsi="Times New Roman" w:cs="Times New Roman"/>
                <w:sz w:val="28"/>
                <w:szCs w:val="28"/>
                <w:lang w:val="ru-RU"/>
              </w:rPr>
              <w:t>0%)</w:t>
            </w:r>
          </w:p>
        </w:tc>
        <w:tc>
          <w:tcPr>
            <w:tcW w:w="1098" w:type="dxa"/>
            <w:vAlign w:val="center"/>
          </w:tcPr>
          <w:p w:rsidR="00D96B1F" w:rsidRPr="009A35E1" w:rsidRDefault="00D96B1F" w:rsidP="001D373D">
            <w:pPr>
              <w:spacing w:line="276" w:lineRule="auto"/>
              <w:ind w:left="-108"/>
              <w:jc w:val="center"/>
              <w:rPr>
                <w:rFonts w:ascii="Times New Roman" w:hAnsi="Times New Roman" w:cs="Times New Roman"/>
                <w:color w:val="000000"/>
                <w:sz w:val="28"/>
                <w:szCs w:val="28"/>
                <w:lang w:val="ru-RU"/>
              </w:rPr>
            </w:pPr>
            <w:r w:rsidRPr="00835FB8">
              <w:rPr>
                <w:rFonts w:ascii="Times New Roman" w:hAnsi="Times New Roman" w:cs="Times New Roman"/>
                <w:color w:val="000000"/>
                <w:sz w:val="28"/>
                <w:szCs w:val="28"/>
                <w:lang w:val="ru-RU"/>
              </w:rPr>
              <w:t>p=</w:t>
            </w:r>
            <w:r>
              <w:rPr>
                <w:rFonts w:ascii="Times New Roman" w:hAnsi="Times New Roman" w:cs="Times New Roman"/>
                <w:color w:val="000000"/>
                <w:sz w:val="28"/>
                <w:szCs w:val="28"/>
              </w:rPr>
              <w:t>0</w:t>
            </w:r>
            <w:r w:rsidRPr="00835FB8">
              <w:rPr>
                <w:rFonts w:ascii="Times New Roman" w:hAnsi="Times New Roman" w:cs="Times New Roman"/>
                <w:color w:val="000000"/>
                <w:sz w:val="28"/>
                <w:szCs w:val="28"/>
                <w:lang w:val="ru-RU"/>
              </w:rPr>
              <w:t>,857</w:t>
            </w:r>
          </w:p>
        </w:tc>
      </w:tr>
      <w:tr w:rsidR="00D96B1F" w:rsidRPr="001E4991" w:rsidTr="001E4991">
        <w:tc>
          <w:tcPr>
            <w:tcW w:w="2802" w:type="dxa"/>
            <w:vAlign w:val="center"/>
          </w:tcPr>
          <w:p w:rsidR="00D96B1F" w:rsidRPr="001E4991" w:rsidRDefault="00D96B1F" w:rsidP="001D373D">
            <w:pPr>
              <w:spacing w:line="360" w:lineRule="auto"/>
              <w:ind w:right="-108"/>
              <w:rPr>
                <w:rFonts w:ascii="Times New Roman" w:hAnsi="Times New Roman" w:cs="Times New Roman"/>
                <w:sz w:val="28"/>
                <w:szCs w:val="28"/>
                <w:lang w:val="ru-RU"/>
              </w:rPr>
            </w:pPr>
            <w:r w:rsidRPr="001E4991">
              <w:rPr>
                <w:rFonts w:ascii="Times New Roman" w:hAnsi="Times New Roman" w:cs="Times New Roman"/>
                <w:sz w:val="28"/>
                <w:szCs w:val="28"/>
                <w:lang w:val="ru-RU"/>
              </w:rPr>
              <w:t>Несприятливі типи геометрії, абс. ч. (%)</w:t>
            </w:r>
          </w:p>
        </w:tc>
        <w:tc>
          <w:tcPr>
            <w:tcW w:w="1984" w:type="dxa"/>
            <w:vAlign w:val="center"/>
          </w:tcPr>
          <w:p w:rsidR="00D96B1F" w:rsidRPr="00F9484F" w:rsidRDefault="00D96B1F" w:rsidP="001D373D">
            <w:pPr>
              <w:spacing w:line="276" w:lineRule="auto"/>
              <w:jc w:val="center"/>
              <w:rPr>
                <w:rFonts w:ascii="Times New Roman" w:hAnsi="Times New Roman" w:cs="Times New Roman"/>
                <w:sz w:val="28"/>
                <w:szCs w:val="28"/>
              </w:rPr>
            </w:pPr>
            <w:r>
              <w:rPr>
                <w:rFonts w:ascii="Times New Roman" w:hAnsi="Times New Roman" w:cs="Times New Roman"/>
                <w:sz w:val="28"/>
                <w:szCs w:val="28"/>
              </w:rPr>
              <w:t>2 (20%)</w:t>
            </w:r>
          </w:p>
        </w:tc>
        <w:tc>
          <w:tcPr>
            <w:tcW w:w="1843" w:type="dxa"/>
            <w:vAlign w:val="center"/>
          </w:tcPr>
          <w:p w:rsidR="00D96B1F" w:rsidRPr="00F9484F" w:rsidRDefault="00D96B1F" w:rsidP="001D373D">
            <w:pPr>
              <w:spacing w:line="276" w:lineRule="auto"/>
              <w:jc w:val="center"/>
              <w:rPr>
                <w:rFonts w:ascii="Times New Roman" w:hAnsi="Times New Roman" w:cs="Times New Roman"/>
                <w:sz w:val="28"/>
                <w:szCs w:val="28"/>
              </w:rPr>
            </w:pPr>
            <w:r>
              <w:rPr>
                <w:rFonts w:ascii="Times New Roman" w:hAnsi="Times New Roman" w:cs="Times New Roman"/>
                <w:sz w:val="28"/>
                <w:szCs w:val="28"/>
              </w:rPr>
              <w:t>1 (9,1%)</w:t>
            </w:r>
          </w:p>
        </w:tc>
        <w:tc>
          <w:tcPr>
            <w:tcW w:w="1843" w:type="dxa"/>
            <w:vAlign w:val="center"/>
          </w:tcPr>
          <w:p w:rsidR="00D96B1F" w:rsidRPr="00F9484F" w:rsidRDefault="00D96B1F" w:rsidP="001D373D">
            <w:pPr>
              <w:spacing w:line="276" w:lineRule="auto"/>
              <w:jc w:val="center"/>
              <w:rPr>
                <w:rFonts w:ascii="Times New Roman" w:hAnsi="Times New Roman" w:cs="Times New Roman"/>
                <w:sz w:val="28"/>
                <w:szCs w:val="28"/>
              </w:rPr>
            </w:pPr>
            <w:r>
              <w:rPr>
                <w:rFonts w:ascii="Times New Roman" w:hAnsi="Times New Roman" w:cs="Times New Roman"/>
                <w:sz w:val="28"/>
                <w:szCs w:val="28"/>
              </w:rPr>
              <w:t>2 (20%)</w:t>
            </w:r>
          </w:p>
        </w:tc>
        <w:tc>
          <w:tcPr>
            <w:tcW w:w="1098" w:type="dxa"/>
            <w:vAlign w:val="center"/>
          </w:tcPr>
          <w:p w:rsidR="00D96B1F" w:rsidRPr="009A35E1" w:rsidRDefault="00D96B1F" w:rsidP="001D373D">
            <w:pPr>
              <w:spacing w:line="276" w:lineRule="auto"/>
              <w:ind w:left="-108"/>
              <w:jc w:val="center"/>
              <w:rPr>
                <w:rFonts w:ascii="Times New Roman" w:hAnsi="Times New Roman" w:cs="Times New Roman"/>
                <w:color w:val="000000"/>
                <w:sz w:val="28"/>
                <w:szCs w:val="28"/>
                <w:lang w:val="ru-RU"/>
              </w:rPr>
            </w:pPr>
            <w:r w:rsidRPr="00835FB8">
              <w:rPr>
                <w:rFonts w:ascii="Times New Roman" w:hAnsi="Times New Roman" w:cs="Times New Roman"/>
                <w:color w:val="000000"/>
                <w:sz w:val="28"/>
                <w:szCs w:val="28"/>
                <w:lang w:val="ru-RU"/>
              </w:rPr>
              <w:t>p=</w:t>
            </w:r>
            <w:r>
              <w:rPr>
                <w:rFonts w:ascii="Times New Roman" w:hAnsi="Times New Roman" w:cs="Times New Roman"/>
                <w:color w:val="000000"/>
                <w:sz w:val="28"/>
                <w:szCs w:val="28"/>
              </w:rPr>
              <w:t>0</w:t>
            </w:r>
            <w:r w:rsidRPr="00835FB8">
              <w:rPr>
                <w:rFonts w:ascii="Times New Roman" w:hAnsi="Times New Roman" w:cs="Times New Roman"/>
                <w:color w:val="000000"/>
                <w:sz w:val="28"/>
                <w:szCs w:val="28"/>
                <w:lang w:val="ru-RU"/>
              </w:rPr>
              <w:t>,818</w:t>
            </w:r>
          </w:p>
        </w:tc>
      </w:tr>
      <w:tr w:rsidR="00D96B1F" w:rsidRPr="001E4991" w:rsidTr="001E4991">
        <w:tc>
          <w:tcPr>
            <w:tcW w:w="2802" w:type="dxa"/>
            <w:vAlign w:val="center"/>
          </w:tcPr>
          <w:p w:rsidR="00D96B1F" w:rsidRPr="001E4991" w:rsidRDefault="00D96B1F" w:rsidP="005B73D0">
            <w:pPr>
              <w:spacing w:line="360" w:lineRule="auto"/>
              <w:ind w:right="-108"/>
              <w:contextualSpacing/>
              <w:rPr>
                <w:rFonts w:ascii="Times New Roman" w:eastAsia="Times New Roman" w:hAnsi="Times New Roman" w:cs="Times New Roman"/>
                <w:sz w:val="28"/>
                <w:szCs w:val="28"/>
                <w:lang w:val="ru-RU"/>
              </w:rPr>
            </w:pPr>
            <w:r w:rsidRPr="001E4991">
              <w:rPr>
                <w:rFonts w:ascii="Times New Roman" w:hAnsi="Times New Roman" w:cs="Times New Roman"/>
                <w:sz w:val="28"/>
                <w:szCs w:val="28"/>
              </w:rPr>
              <w:t xml:space="preserve">Сумарний бал </w:t>
            </w:r>
            <w:r w:rsidRPr="001E4991">
              <w:rPr>
                <w:rFonts w:ascii="Times New Roman" w:eastAsia="Calibri" w:hAnsi="Times New Roman" w:cs="Times New Roman"/>
                <w:sz w:val="28"/>
                <w:szCs w:val="28"/>
                <w:lang w:val="en-US"/>
              </w:rPr>
              <w:t>CAT</w:t>
            </w:r>
          </w:p>
        </w:tc>
        <w:tc>
          <w:tcPr>
            <w:tcW w:w="1984" w:type="dxa"/>
            <w:vAlign w:val="center"/>
          </w:tcPr>
          <w:p w:rsidR="00D96B1F" w:rsidRPr="00FD33E2"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15,70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6,07</w:t>
            </w:r>
          </w:p>
        </w:tc>
        <w:tc>
          <w:tcPr>
            <w:tcW w:w="1843" w:type="dxa"/>
            <w:vAlign w:val="center"/>
          </w:tcPr>
          <w:p w:rsidR="00D96B1F" w:rsidRPr="001353CC"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18,00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4,65</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19,60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5,17</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color w:val="000000"/>
                <w:sz w:val="28"/>
                <w:szCs w:val="28"/>
              </w:rPr>
            </w:pPr>
            <w:r w:rsidRPr="0065460C">
              <w:rPr>
                <w:rFonts w:ascii="Times New Roman" w:hAnsi="Times New Roman" w:cs="Times New Roman"/>
                <w:color w:val="000000"/>
                <w:sz w:val="28"/>
                <w:szCs w:val="28"/>
              </w:rPr>
              <w:t>p=</w:t>
            </w:r>
            <w:r>
              <w:rPr>
                <w:rFonts w:ascii="Times New Roman" w:hAnsi="Times New Roman" w:cs="Times New Roman"/>
                <w:color w:val="000000"/>
                <w:sz w:val="28"/>
                <w:szCs w:val="28"/>
              </w:rPr>
              <w:t>0,247</w:t>
            </w:r>
          </w:p>
        </w:tc>
      </w:tr>
      <w:tr w:rsidR="00D96B1F" w:rsidRPr="001E4991" w:rsidTr="001E4991">
        <w:tc>
          <w:tcPr>
            <w:tcW w:w="2802" w:type="dxa"/>
            <w:vAlign w:val="center"/>
          </w:tcPr>
          <w:p w:rsidR="00D96B1F" w:rsidRPr="001E4991" w:rsidRDefault="00D96B1F" w:rsidP="005B73D0">
            <w:pPr>
              <w:spacing w:line="360" w:lineRule="auto"/>
              <w:ind w:right="-108"/>
              <w:contextualSpacing/>
              <w:rPr>
                <w:rFonts w:ascii="Times New Roman" w:eastAsia="Times New Roman" w:hAnsi="Times New Roman" w:cs="Times New Roman"/>
                <w:sz w:val="28"/>
                <w:szCs w:val="28"/>
                <w:lang w:val="ru-RU"/>
              </w:rPr>
            </w:pPr>
            <w:r w:rsidRPr="001E4991">
              <w:rPr>
                <w:rFonts w:ascii="Times New Roman" w:eastAsia="Calibri" w:hAnsi="Times New Roman" w:cs="Times New Roman"/>
                <w:sz w:val="28"/>
                <w:szCs w:val="28"/>
              </w:rPr>
              <w:t>С</w:t>
            </w:r>
            <w:r w:rsidRPr="001E4991">
              <w:rPr>
                <w:rFonts w:ascii="Times New Roman" w:eastAsia="Calibri" w:hAnsi="Times New Roman" w:cs="Times New Roman"/>
                <w:sz w:val="28"/>
                <w:szCs w:val="28"/>
                <w:lang w:val="en-US"/>
              </w:rPr>
              <w:t>умарн</w:t>
            </w:r>
            <w:r w:rsidRPr="001E4991">
              <w:rPr>
                <w:rFonts w:ascii="Times New Roman" w:eastAsia="Calibri" w:hAnsi="Times New Roman" w:cs="Times New Roman"/>
                <w:sz w:val="28"/>
                <w:szCs w:val="28"/>
              </w:rPr>
              <w:t>ий</w:t>
            </w:r>
            <w:r w:rsidRPr="001E4991">
              <w:rPr>
                <w:rFonts w:ascii="Times New Roman" w:eastAsia="Calibri" w:hAnsi="Times New Roman" w:cs="Times New Roman"/>
                <w:sz w:val="28"/>
                <w:szCs w:val="28"/>
                <w:lang w:val="en-US"/>
              </w:rPr>
              <w:t xml:space="preserve"> бал СCQ</w:t>
            </w:r>
          </w:p>
        </w:tc>
        <w:tc>
          <w:tcPr>
            <w:tcW w:w="1984" w:type="dxa"/>
            <w:vAlign w:val="center"/>
          </w:tcPr>
          <w:p w:rsidR="00D96B1F" w:rsidRPr="00FD33E2"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2,03</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0,50</w:t>
            </w:r>
          </w:p>
        </w:tc>
        <w:tc>
          <w:tcPr>
            <w:tcW w:w="1843" w:type="dxa"/>
            <w:vAlign w:val="center"/>
          </w:tcPr>
          <w:p w:rsidR="00D96B1F" w:rsidRPr="001353CC"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2,35</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0,59</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2,48</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0,60</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color w:val="000000"/>
                <w:sz w:val="28"/>
                <w:szCs w:val="28"/>
              </w:rPr>
            </w:pPr>
            <w:r w:rsidRPr="0065460C">
              <w:rPr>
                <w:rFonts w:ascii="Times New Roman" w:hAnsi="Times New Roman" w:cs="Times New Roman"/>
                <w:color w:val="000000"/>
                <w:sz w:val="28"/>
                <w:szCs w:val="28"/>
              </w:rPr>
              <w:t>p=</w:t>
            </w:r>
            <w:r>
              <w:rPr>
                <w:rFonts w:ascii="Times New Roman" w:hAnsi="Times New Roman" w:cs="Times New Roman"/>
                <w:color w:val="000000"/>
                <w:sz w:val="28"/>
                <w:szCs w:val="28"/>
              </w:rPr>
              <w:t>0,228</w:t>
            </w:r>
          </w:p>
        </w:tc>
      </w:tr>
      <w:tr w:rsidR="00D96B1F" w:rsidRPr="001E4991" w:rsidTr="001E4991">
        <w:tc>
          <w:tcPr>
            <w:tcW w:w="2802" w:type="dxa"/>
          </w:tcPr>
          <w:p w:rsidR="00D96B1F" w:rsidRPr="001E4991" w:rsidRDefault="00D96B1F" w:rsidP="005B73D0">
            <w:pPr>
              <w:spacing w:line="360" w:lineRule="auto"/>
              <w:ind w:right="-108"/>
              <w:rPr>
                <w:rFonts w:ascii="Times New Roman" w:eastAsia="Calibri" w:hAnsi="Times New Roman" w:cs="Times New Roman"/>
                <w:sz w:val="28"/>
                <w:szCs w:val="28"/>
                <w:lang w:val="ru-RU"/>
              </w:rPr>
            </w:pPr>
            <w:r w:rsidRPr="001E4991">
              <w:rPr>
                <w:rFonts w:ascii="Times New Roman" w:eastAsia="Calibri" w:hAnsi="Times New Roman" w:cs="Times New Roman"/>
                <w:sz w:val="28"/>
                <w:szCs w:val="28"/>
                <w:lang w:val="ru-RU"/>
              </w:rPr>
              <w:t>Бал С</w:t>
            </w:r>
            <w:r w:rsidRPr="001E4991">
              <w:rPr>
                <w:rFonts w:ascii="Times New Roman" w:eastAsia="Calibri" w:hAnsi="Times New Roman" w:cs="Times New Roman"/>
                <w:sz w:val="28"/>
                <w:szCs w:val="28"/>
                <w:lang w:val="en-US"/>
              </w:rPr>
              <w:t>CQ</w:t>
            </w:r>
            <w:r w:rsidRPr="001E4991">
              <w:rPr>
                <w:rFonts w:ascii="Times New Roman" w:hAnsi="Times New Roman" w:cs="Times New Roman"/>
                <w:sz w:val="28"/>
                <w:szCs w:val="28"/>
                <w:lang w:val="ru-RU"/>
              </w:rPr>
              <w:t xml:space="preserve"> </w:t>
            </w:r>
            <w:r w:rsidRPr="001E4991">
              <w:rPr>
                <w:rFonts w:ascii="Times New Roman" w:eastAsia="Calibri" w:hAnsi="Times New Roman" w:cs="Times New Roman"/>
                <w:sz w:val="28"/>
                <w:szCs w:val="28"/>
                <w:lang w:val="ru-RU"/>
              </w:rPr>
              <w:t>за доменом «симптоми»</w:t>
            </w:r>
          </w:p>
        </w:tc>
        <w:tc>
          <w:tcPr>
            <w:tcW w:w="1984" w:type="dxa"/>
            <w:vAlign w:val="center"/>
          </w:tcPr>
          <w:p w:rsidR="00D96B1F" w:rsidRPr="00FD33E2"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2,35</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0,44</w:t>
            </w:r>
          </w:p>
        </w:tc>
        <w:tc>
          <w:tcPr>
            <w:tcW w:w="1843" w:type="dxa"/>
            <w:vAlign w:val="center"/>
          </w:tcPr>
          <w:p w:rsidR="00D96B1F" w:rsidRPr="001353CC"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2,3</w:t>
            </w:r>
            <w:r>
              <w:rPr>
                <w:rFonts w:ascii="Times New Roman" w:hAnsi="Times New Roman" w:cs="Times New Roman"/>
                <w:color w:val="000000"/>
                <w:sz w:val="28"/>
                <w:szCs w:val="28"/>
              </w:rPr>
              <w:t>9</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0,75</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2,3</w:t>
            </w:r>
            <w:r>
              <w:rPr>
                <w:rFonts w:ascii="Times New Roman" w:hAnsi="Times New Roman" w:cs="Times New Roman"/>
                <w:color w:val="000000"/>
                <w:sz w:val="28"/>
                <w:szCs w:val="28"/>
              </w:rPr>
              <w:t>8</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0,56</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color w:val="000000"/>
                <w:sz w:val="28"/>
                <w:szCs w:val="28"/>
              </w:rPr>
            </w:pPr>
            <w:r w:rsidRPr="0065460C">
              <w:rPr>
                <w:rFonts w:ascii="Times New Roman" w:hAnsi="Times New Roman" w:cs="Times New Roman"/>
                <w:color w:val="000000"/>
                <w:sz w:val="28"/>
                <w:szCs w:val="28"/>
              </w:rPr>
              <w:t>p=</w:t>
            </w:r>
            <w:r>
              <w:rPr>
                <w:rFonts w:ascii="Times New Roman" w:hAnsi="Times New Roman" w:cs="Times New Roman"/>
                <w:color w:val="000000"/>
                <w:sz w:val="28"/>
                <w:szCs w:val="28"/>
              </w:rPr>
              <w:t>0,888</w:t>
            </w:r>
          </w:p>
        </w:tc>
      </w:tr>
    </w:tbl>
    <w:p w:rsidR="005B73D0" w:rsidRDefault="005B73D0">
      <w:pPr>
        <w:rPr>
          <w:lang w:val="uk-UA"/>
        </w:rPr>
      </w:pPr>
    </w:p>
    <w:p w:rsidR="005B73D0" w:rsidRPr="005B73D0" w:rsidRDefault="005B73D0" w:rsidP="005B73D0">
      <w:pPr>
        <w:jc w:val="right"/>
        <w:rPr>
          <w:lang w:val="uk-UA"/>
        </w:rPr>
      </w:pPr>
      <w:r w:rsidRPr="00A85900">
        <w:rPr>
          <w:rFonts w:ascii="Times New Roman" w:eastAsia="Times New Roman" w:hAnsi="Times New Roman"/>
          <w:i/>
          <w:sz w:val="28"/>
          <w:szCs w:val="28"/>
        </w:rPr>
        <w:lastRenderedPageBreak/>
        <w:t>Продовж. табл.</w:t>
      </w:r>
      <w:r w:rsidRPr="006A4F67">
        <w:rPr>
          <w:rFonts w:ascii="Times New Roman" w:hAnsi="Times New Roman"/>
          <w:i/>
          <w:sz w:val="28"/>
          <w:szCs w:val="28"/>
        </w:rPr>
        <w:t xml:space="preserve"> </w:t>
      </w:r>
      <w:r>
        <w:rPr>
          <w:rFonts w:ascii="Times New Roman" w:hAnsi="Times New Roman"/>
          <w:i/>
          <w:sz w:val="28"/>
          <w:szCs w:val="28"/>
        </w:rPr>
        <w:t>6.</w:t>
      </w:r>
      <w:r>
        <w:rPr>
          <w:rFonts w:ascii="Times New Roman" w:hAnsi="Times New Roman"/>
          <w:i/>
          <w:sz w:val="28"/>
          <w:szCs w:val="28"/>
          <w:lang w:val="uk-UA"/>
        </w:rPr>
        <w:t>3</w:t>
      </w:r>
    </w:p>
    <w:tbl>
      <w:tblPr>
        <w:tblStyle w:val="a7"/>
        <w:tblW w:w="0" w:type="auto"/>
        <w:tblLayout w:type="fixed"/>
        <w:tblLook w:val="04A0" w:firstRow="1" w:lastRow="0" w:firstColumn="1" w:lastColumn="0" w:noHBand="0" w:noVBand="1"/>
      </w:tblPr>
      <w:tblGrid>
        <w:gridCol w:w="2802"/>
        <w:gridCol w:w="1984"/>
        <w:gridCol w:w="1843"/>
        <w:gridCol w:w="1843"/>
        <w:gridCol w:w="1098"/>
      </w:tblGrid>
      <w:tr w:rsidR="00D96B1F" w:rsidRPr="001E4991" w:rsidTr="001E4991">
        <w:tc>
          <w:tcPr>
            <w:tcW w:w="2802" w:type="dxa"/>
          </w:tcPr>
          <w:p w:rsidR="00D96B1F" w:rsidRPr="001E4991" w:rsidRDefault="00D96B1F" w:rsidP="005B73D0">
            <w:pPr>
              <w:spacing w:line="360" w:lineRule="auto"/>
              <w:ind w:right="-108"/>
              <w:rPr>
                <w:rFonts w:ascii="Times New Roman" w:eastAsia="Calibri" w:hAnsi="Times New Roman" w:cs="Times New Roman"/>
                <w:sz w:val="28"/>
                <w:szCs w:val="28"/>
                <w:lang w:val="ru-RU"/>
              </w:rPr>
            </w:pPr>
            <w:r w:rsidRPr="001E4991">
              <w:rPr>
                <w:rFonts w:ascii="Times New Roman" w:eastAsia="Calibri" w:hAnsi="Times New Roman" w:cs="Times New Roman"/>
                <w:sz w:val="28"/>
                <w:szCs w:val="28"/>
                <w:lang w:val="ru-RU"/>
              </w:rPr>
              <w:t>Бал С</w:t>
            </w:r>
            <w:r w:rsidRPr="001E4991">
              <w:rPr>
                <w:rFonts w:ascii="Times New Roman" w:eastAsia="Calibri" w:hAnsi="Times New Roman" w:cs="Times New Roman"/>
                <w:sz w:val="28"/>
                <w:szCs w:val="28"/>
                <w:lang w:val="en-US"/>
              </w:rPr>
              <w:t>CQ</w:t>
            </w:r>
            <w:r w:rsidRPr="001E4991">
              <w:rPr>
                <w:rFonts w:ascii="Times New Roman" w:hAnsi="Times New Roman" w:cs="Times New Roman"/>
                <w:sz w:val="28"/>
                <w:szCs w:val="28"/>
                <w:lang w:val="ru-RU"/>
              </w:rPr>
              <w:t xml:space="preserve"> </w:t>
            </w:r>
            <w:r w:rsidRPr="001E4991">
              <w:rPr>
                <w:rFonts w:ascii="Times New Roman" w:eastAsia="Calibri" w:hAnsi="Times New Roman" w:cs="Times New Roman"/>
                <w:sz w:val="28"/>
                <w:szCs w:val="28"/>
                <w:lang w:val="ru-RU"/>
              </w:rPr>
              <w:t>за доменом «функціональний стан»</w:t>
            </w:r>
          </w:p>
        </w:tc>
        <w:tc>
          <w:tcPr>
            <w:tcW w:w="1984" w:type="dxa"/>
            <w:vAlign w:val="center"/>
          </w:tcPr>
          <w:p w:rsidR="00D96B1F" w:rsidRPr="00FD33E2"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1,73</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0,43</w:t>
            </w:r>
          </w:p>
        </w:tc>
        <w:tc>
          <w:tcPr>
            <w:tcW w:w="1843" w:type="dxa"/>
            <w:vAlign w:val="center"/>
          </w:tcPr>
          <w:p w:rsidR="00D96B1F" w:rsidRPr="001353CC"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2,20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0,53</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2,60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0,57</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color w:val="000000"/>
                <w:sz w:val="28"/>
                <w:szCs w:val="28"/>
              </w:rPr>
            </w:pPr>
            <w:r w:rsidRPr="0065460C">
              <w:rPr>
                <w:rFonts w:ascii="Times New Roman" w:hAnsi="Times New Roman" w:cs="Times New Roman"/>
                <w:color w:val="000000"/>
                <w:sz w:val="28"/>
                <w:szCs w:val="28"/>
              </w:rPr>
              <w:t>p=</w:t>
            </w:r>
            <w:r>
              <w:rPr>
                <w:rFonts w:ascii="Times New Roman" w:hAnsi="Times New Roman" w:cs="Times New Roman"/>
                <w:color w:val="000000"/>
                <w:sz w:val="28"/>
                <w:szCs w:val="28"/>
              </w:rPr>
              <w:t>0,004</w:t>
            </w:r>
          </w:p>
        </w:tc>
      </w:tr>
      <w:tr w:rsidR="00D96B1F" w:rsidRPr="001E4991" w:rsidTr="001E4991">
        <w:tc>
          <w:tcPr>
            <w:tcW w:w="2802" w:type="dxa"/>
          </w:tcPr>
          <w:p w:rsidR="00D96B1F" w:rsidRPr="001E4991" w:rsidRDefault="00D96B1F" w:rsidP="005B73D0">
            <w:pPr>
              <w:spacing w:line="360" w:lineRule="auto"/>
              <w:ind w:right="-108"/>
              <w:rPr>
                <w:rFonts w:ascii="Times New Roman" w:eastAsia="Calibri" w:hAnsi="Times New Roman" w:cs="Times New Roman"/>
                <w:sz w:val="28"/>
                <w:szCs w:val="28"/>
                <w:lang w:val="ru-RU"/>
              </w:rPr>
            </w:pPr>
            <w:r w:rsidRPr="001E4991">
              <w:rPr>
                <w:rFonts w:ascii="Times New Roman" w:eastAsia="Calibri" w:hAnsi="Times New Roman" w:cs="Times New Roman"/>
                <w:sz w:val="28"/>
                <w:szCs w:val="28"/>
                <w:lang w:val="ru-RU"/>
              </w:rPr>
              <w:t>Бал С</w:t>
            </w:r>
            <w:r w:rsidRPr="001E4991">
              <w:rPr>
                <w:rFonts w:ascii="Times New Roman" w:eastAsia="Calibri" w:hAnsi="Times New Roman" w:cs="Times New Roman"/>
                <w:sz w:val="28"/>
                <w:szCs w:val="28"/>
                <w:lang w:val="en-US"/>
              </w:rPr>
              <w:t>CQ</w:t>
            </w:r>
            <w:r w:rsidRPr="001E4991">
              <w:rPr>
                <w:rFonts w:ascii="Times New Roman" w:hAnsi="Times New Roman" w:cs="Times New Roman"/>
                <w:sz w:val="28"/>
                <w:szCs w:val="28"/>
                <w:lang w:val="ru-RU"/>
              </w:rPr>
              <w:t xml:space="preserve"> </w:t>
            </w:r>
            <w:r w:rsidRPr="001E4991">
              <w:rPr>
                <w:rFonts w:ascii="Times New Roman" w:eastAsia="Calibri" w:hAnsi="Times New Roman" w:cs="Times New Roman"/>
                <w:sz w:val="28"/>
                <w:szCs w:val="28"/>
                <w:lang w:val="ru-RU"/>
              </w:rPr>
              <w:t>за доменом «психічний стан»</w:t>
            </w:r>
          </w:p>
        </w:tc>
        <w:tc>
          <w:tcPr>
            <w:tcW w:w="1984" w:type="dxa"/>
            <w:vAlign w:val="center"/>
          </w:tcPr>
          <w:p w:rsidR="00D96B1F" w:rsidRPr="00FD33E2" w:rsidRDefault="00D96B1F" w:rsidP="001D373D">
            <w:pPr>
              <w:jc w:val="center"/>
              <w:rPr>
                <w:rFonts w:ascii="Times New Roman" w:hAnsi="Times New Roman" w:cs="Times New Roman"/>
                <w:sz w:val="28"/>
                <w:szCs w:val="28"/>
              </w:rPr>
            </w:pPr>
            <w:r>
              <w:rPr>
                <w:rFonts w:ascii="Times New Roman" w:hAnsi="Times New Roman" w:cs="Times New Roman"/>
                <w:color w:val="000000"/>
                <w:sz w:val="28"/>
                <w:szCs w:val="28"/>
              </w:rPr>
              <w:t>2,00</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1,13</w:t>
            </w:r>
          </w:p>
        </w:tc>
        <w:tc>
          <w:tcPr>
            <w:tcW w:w="1843" w:type="dxa"/>
            <w:vAlign w:val="center"/>
          </w:tcPr>
          <w:p w:rsidR="00D96B1F" w:rsidRPr="001353CC" w:rsidRDefault="00D96B1F" w:rsidP="001D373D">
            <w:pPr>
              <w:jc w:val="center"/>
              <w:rPr>
                <w:rFonts w:ascii="Times New Roman" w:hAnsi="Times New Roman" w:cs="Times New Roman"/>
                <w:sz w:val="28"/>
                <w:szCs w:val="28"/>
              </w:rPr>
            </w:pPr>
            <w:r w:rsidRPr="00C425A7">
              <w:rPr>
                <w:rFonts w:ascii="Times New Roman" w:hAnsi="Times New Roman" w:cs="Times New Roman"/>
                <w:color w:val="000000"/>
                <w:sz w:val="28"/>
                <w:szCs w:val="28"/>
              </w:rPr>
              <w:t>2,59</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0,86</w:t>
            </w:r>
          </w:p>
        </w:tc>
        <w:tc>
          <w:tcPr>
            <w:tcW w:w="1843" w:type="dxa"/>
            <w:vAlign w:val="center"/>
          </w:tcPr>
          <w:p w:rsidR="00D96B1F" w:rsidRPr="006E2DE4" w:rsidRDefault="00D96B1F" w:rsidP="001D373D">
            <w:pPr>
              <w:jc w:val="center"/>
              <w:rPr>
                <w:rFonts w:ascii="Times New Roman" w:hAnsi="Times New Roman" w:cs="Times New Roman"/>
                <w:sz w:val="28"/>
                <w:szCs w:val="28"/>
              </w:rPr>
            </w:pPr>
            <w:r w:rsidRPr="006E2DE4">
              <w:rPr>
                <w:rFonts w:ascii="Times New Roman" w:hAnsi="Times New Roman" w:cs="Times New Roman"/>
                <w:color w:val="000000"/>
                <w:sz w:val="28"/>
                <w:szCs w:val="28"/>
              </w:rPr>
              <w:t>2,45</w:t>
            </w:r>
            <w:r w:rsidRPr="00484219">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1,07</w:t>
            </w:r>
          </w:p>
        </w:tc>
        <w:tc>
          <w:tcPr>
            <w:tcW w:w="1098" w:type="dxa"/>
            <w:vAlign w:val="center"/>
          </w:tcPr>
          <w:p w:rsidR="00D96B1F" w:rsidRPr="001E4991" w:rsidRDefault="00D96B1F" w:rsidP="001D373D">
            <w:pPr>
              <w:spacing w:line="276" w:lineRule="auto"/>
              <w:ind w:left="-108"/>
              <w:jc w:val="center"/>
              <w:rPr>
                <w:rFonts w:ascii="Times New Roman" w:hAnsi="Times New Roman" w:cs="Times New Roman"/>
                <w:color w:val="000000"/>
                <w:sz w:val="28"/>
                <w:szCs w:val="28"/>
              </w:rPr>
            </w:pPr>
            <w:r w:rsidRPr="0065460C">
              <w:rPr>
                <w:rFonts w:ascii="Times New Roman" w:hAnsi="Times New Roman" w:cs="Times New Roman"/>
                <w:color w:val="000000"/>
                <w:sz w:val="28"/>
                <w:szCs w:val="28"/>
              </w:rPr>
              <w:t>p=</w:t>
            </w:r>
            <w:r>
              <w:rPr>
                <w:rFonts w:ascii="Times New Roman" w:hAnsi="Times New Roman" w:cs="Times New Roman"/>
                <w:color w:val="000000"/>
                <w:sz w:val="28"/>
                <w:szCs w:val="28"/>
              </w:rPr>
              <w:t>0,337</w:t>
            </w:r>
          </w:p>
        </w:tc>
      </w:tr>
    </w:tbl>
    <w:p w:rsidR="001E4991" w:rsidRPr="001E4991" w:rsidRDefault="001E4991" w:rsidP="008037B0">
      <w:pPr>
        <w:spacing w:after="0" w:line="360" w:lineRule="auto"/>
        <w:ind w:firstLine="709"/>
        <w:jc w:val="both"/>
        <w:rPr>
          <w:rFonts w:ascii="Times New Roman" w:eastAsia="Times New Roman" w:hAnsi="Times New Roman" w:cs="Times New Roman"/>
          <w:color w:val="000000" w:themeColor="text1"/>
          <w:sz w:val="28"/>
          <w:szCs w:val="28"/>
          <w:lang w:val="uk-UA"/>
        </w:rPr>
      </w:pPr>
    </w:p>
    <w:p w:rsidR="00D77920" w:rsidRDefault="00D77920" w:rsidP="00D77920">
      <w:pPr>
        <w:spacing w:after="0" w:line="360" w:lineRule="auto"/>
        <w:ind w:firstLine="709"/>
        <w:jc w:val="both"/>
        <w:rPr>
          <w:rFonts w:ascii="Times New Roman" w:hAnsi="Times New Roman"/>
          <w:sz w:val="28"/>
          <w:szCs w:val="28"/>
          <w:lang w:val="uk-UA"/>
        </w:rPr>
      </w:pPr>
      <w:r>
        <w:rPr>
          <w:rFonts w:ascii="Times New Roman" w:eastAsia="Times New Roman" w:hAnsi="Times New Roman" w:cs="Times New Roman"/>
          <w:color w:val="000000" w:themeColor="text1"/>
          <w:sz w:val="28"/>
          <w:szCs w:val="28"/>
          <w:lang w:val="uk-UA"/>
        </w:rPr>
        <w:t xml:space="preserve">При аналізі </w:t>
      </w:r>
      <w:r w:rsidRPr="00B54F89">
        <w:rPr>
          <w:rFonts w:ascii="Times New Roman" w:hAnsi="Times New Roman"/>
          <w:sz w:val="28"/>
          <w:szCs w:val="28"/>
          <w:lang w:val="uk-UA"/>
        </w:rPr>
        <w:t xml:space="preserve">взаємозв'язків </w:t>
      </w:r>
      <w:r w:rsidRPr="00982E10">
        <w:rPr>
          <w:rFonts w:ascii="Times New Roman" w:eastAsia="Times New Roman" w:hAnsi="Times New Roman" w:cs="Times New Roman"/>
          <w:color w:val="000000" w:themeColor="text1"/>
          <w:sz w:val="28"/>
          <w:szCs w:val="28"/>
          <w:lang w:val="uk-UA"/>
        </w:rPr>
        <w:t>співвідношенн</w:t>
      </w:r>
      <w:r>
        <w:rPr>
          <w:rFonts w:ascii="Times New Roman" w:eastAsia="Times New Roman" w:hAnsi="Times New Roman" w:cs="Times New Roman"/>
          <w:color w:val="000000" w:themeColor="text1"/>
          <w:sz w:val="28"/>
          <w:szCs w:val="28"/>
          <w:lang w:val="uk-UA"/>
        </w:rPr>
        <w:t>я</w:t>
      </w:r>
      <w:r w:rsidRPr="00982E10">
        <w:rPr>
          <w:rFonts w:ascii="Times New Roman" w:eastAsia="Times New Roman" w:hAnsi="Times New Roman" w:cs="Times New Roman"/>
          <w:color w:val="000000" w:themeColor="text1"/>
          <w:sz w:val="28"/>
          <w:szCs w:val="28"/>
          <w:lang w:val="uk-UA"/>
        </w:rPr>
        <w:t xml:space="preserve"> ІЛ-18/ІЛ-10 </w:t>
      </w:r>
      <w:r>
        <w:rPr>
          <w:rFonts w:ascii="Times New Roman" w:hAnsi="Times New Roman"/>
          <w:sz w:val="28"/>
          <w:szCs w:val="28"/>
          <w:lang w:val="uk-UA"/>
        </w:rPr>
        <w:t xml:space="preserve">та </w:t>
      </w:r>
      <w:r w:rsidR="00663CA9">
        <w:rPr>
          <w:rFonts w:ascii="Times New Roman" w:hAnsi="Times New Roman" w:cs="Times New Roman"/>
          <w:sz w:val="28"/>
          <w:szCs w:val="28"/>
          <w:lang w:val="uk-UA"/>
        </w:rPr>
        <w:t xml:space="preserve">клініко-функціональних </w:t>
      </w:r>
      <w:r w:rsidR="00663CA9" w:rsidRPr="00072354">
        <w:rPr>
          <w:rFonts w:ascii="Times New Roman" w:hAnsi="Times New Roman" w:cs="Times New Roman"/>
          <w:sz w:val="28"/>
          <w:szCs w:val="28"/>
          <w:lang w:val="uk-UA"/>
        </w:rPr>
        <w:t xml:space="preserve">показників пацієнтів </w:t>
      </w:r>
      <w:r w:rsidR="00663CA9">
        <w:rPr>
          <w:rFonts w:ascii="Times New Roman" w:hAnsi="Times New Roman" w:cs="Times New Roman"/>
          <w:sz w:val="28"/>
          <w:szCs w:val="28"/>
          <w:lang w:val="uk-UA"/>
        </w:rPr>
        <w:t>на</w:t>
      </w:r>
      <w:r w:rsidR="00663CA9" w:rsidRPr="00072354">
        <w:rPr>
          <w:rFonts w:ascii="Times New Roman" w:hAnsi="Times New Roman" w:cs="Times New Roman"/>
          <w:sz w:val="28"/>
          <w:szCs w:val="28"/>
          <w:lang w:val="uk-UA"/>
        </w:rPr>
        <w:t xml:space="preserve"> ХОЗЛ </w:t>
      </w:r>
      <w:r w:rsidR="00663CA9">
        <w:rPr>
          <w:rFonts w:ascii="Times New Roman" w:hAnsi="Times New Roman" w:cs="Times New Roman"/>
          <w:sz w:val="28"/>
          <w:szCs w:val="28"/>
          <w:lang w:val="uk-UA"/>
        </w:rPr>
        <w:t>у поєднанні з</w:t>
      </w:r>
      <w:r w:rsidR="00663CA9" w:rsidRPr="00072354">
        <w:rPr>
          <w:rFonts w:ascii="Times New Roman" w:hAnsi="Times New Roman" w:cs="Times New Roman"/>
          <w:sz w:val="28"/>
          <w:szCs w:val="28"/>
          <w:lang w:val="uk-UA"/>
        </w:rPr>
        <w:t xml:space="preserve"> </w:t>
      </w:r>
      <w:r w:rsidR="00663CA9">
        <w:rPr>
          <w:rFonts w:ascii="Times New Roman" w:hAnsi="Times New Roman" w:cs="Times New Roman"/>
          <w:sz w:val="28"/>
          <w:szCs w:val="28"/>
          <w:lang w:val="uk-UA"/>
        </w:rPr>
        <w:t>ГХ</w:t>
      </w:r>
      <w:r>
        <w:rPr>
          <w:rFonts w:ascii="Times New Roman" w:hAnsi="Times New Roman"/>
          <w:sz w:val="28"/>
          <w:szCs w:val="28"/>
          <w:lang w:val="uk-UA"/>
        </w:rPr>
        <w:t xml:space="preserve"> в</w:t>
      </w:r>
      <w:r w:rsidR="00663CA9">
        <w:rPr>
          <w:rFonts w:ascii="Times New Roman" w:hAnsi="Times New Roman"/>
          <w:sz w:val="28"/>
          <w:szCs w:val="28"/>
          <w:lang w:val="uk-UA"/>
        </w:rPr>
        <w:t>ия</w:t>
      </w:r>
      <w:r>
        <w:rPr>
          <w:rFonts w:ascii="Times New Roman" w:hAnsi="Times New Roman"/>
          <w:sz w:val="28"/>
          <w:szCs w:val="28"/>
          <w:lang w:val="uk-UA"/>
        </w:rPr>
        <w:t>влено</w:t>
      </w:r>
      <w:r w:rsidR="00663CA9">
        <w:rPr>
          <w:rFonts w:ascii="Times New Roman" w:hAnsi="Times New Roman"/>
          <w:sz w:val="28"/>
          <w:szCs w:val="28"/>
          <w:lang w:val="uk-UA"/>
        </w:rPr>
        <w:t xml:space="preserve"> (табл</w:t>
      </w:r>
      <w:r w:rsidR="009768B2">
        <w:rPr>
          <w:rFonts w:ascii="Times New Roman" w:hAnsi="Times New Roman"/>
          <w:sz w:val="28"/>
          <w:szCs w:val="28"/>
          <w:lang w:val="uk-UA"/>
        </w:rPr>
        <w:t>.</w:t>
      </w:r>
      <w:r w:rsidR="00663CA9">
        <w:rPr>
          <w:rFonts w:ascii="Times New Roman" w:hAnsi="Times New Roman"/>
          <w:sz w:val="28"/>
          <w:szCs w:val="28"/>
          <w:lang w:val="uk-UA"/>
        </w:rPr>
        <w:t xml:space="preserve"> </w:t>
      </w:r>
      <w:r w:rsidR="00744E73" w:rsidRPr="00744E73">
        <w:rPr>
          <w:rFonts w:ascii="Times New Roman" w:hAnsi="Times New Roman"/>
          <w:sz w:val="28"/>
          <w:szCs w:val="28"/>
          <w:lang w:val="uk-UA"/>
        </w:rPr>
        <w:t>6</w:t>
      </w:r>
      <w:r w:rsidR="00663CA9">
        <w:rPr>
          <w:rFonts w:ascii="Times New Roman" w:hAnsi="Times New Roman"/>
          <w:sz w:val="28"/>
          <w:szCs w:val="28"/>
          <w:lang w:val="uk-UA"/>
        </w:rPr>
        <w:t>.4)</w:t>
      </w:r>
      <w:r>
        <w:rPr>
          <w:rFonts w:ascii="Times New Roman" w:hAnsi="Times New Roman"/>
          <w:sz w:val="28"/>
          <w:szCs w:val="28"/>
          <w:lang w:val="uk-UA"/>
        </w:rPr>
        <w:t>:</w:t>
      </w:r>
    </w:p>
    <w:p w:rsidR="00332C08" w:rsidRDefault="00332C08" w:rsidP="00332C08">
      <w:pPr>
        <w:pStyle w:val="a3"/>
        <w:numPr>
          <w:ilvl w:val="0"/>
          <w:numId w:val="13"/>
        </w:numPr>
        <w:spacing w:after="0" w:line="360" w:lineRule="auto"/>
        <w:ind w:left="0" w:firstLine="0"/>
        <w:jc w:val="both"/>
        <w:rPr>
          <w:rFonts w:ascii="Times New Roman" w:hAnsi="Times New Roman"/>
          <w:sz w:val="28"/>
          <w:szCs w:val="28"/>
          <w:lang w:val="uk-UA"/>
        </w:rPr>
      </w:pPr>
      <w:r w:rsidRPr="000213BD">
        <w:rPr>
          <w:rFonts w:ascii="Times New Roman" w:hAnsi="Times New Roman"/>
          <w:sz w:val="28"/>
          <w:szCs w:val="28"/>
          <w:lang w:val="uk-UA"/>
        </w:rPr>
        <w:t>зворотн</w:t>
      </w:r>
      <w:r>
        <w:rPr>
          <w:rFonts w:ascii="Times New Roman" w:hAnsi="Times New Roman"/>
          <w:sz w:val="28"/>
          <w:szCs w:val="28"/>
          <w:lang w:val="uk-UA"/>
        </w:rPr>
        <w:t>ий</w:t>
      </w:r>
      <w:r w:rsidRPr="000213BD">
        <w:rPr>
          <w:rFonts w:ascii="Times New Roman" w:hAnsi="Times New Roman"/>
          <w:sz w:val="28"/>
          <w:szCs w:val="28"/>
          <w:lang w:val="uk-UA"/>
        </w:rPr>
        <w:t xml:space="preserve"> зв'яз</w:t>
      </w:r>
      <w:r>
        <w:rPr>
          <w:rFonts w:ascii="Times New Roman" w:hAnsi="Times New Roman"/>
          <w:sz w:val="28"/>
          <w:szCs w:val="28"/>
          <w:lang w:val="uk-UA"/>
        </w:rPr>
        <w:t>о</w:t>
      </w:r>
      <w:r w:rsidRPr="000213BD">
        <w:rPr>
          <w:rFonts w:ascii="Times New Roman" w:hAnsi="Times New Roman"/>
          <w:sz w:val="28"/>
          <w:szCs w:val="28"/>
          <w:lang w:val="uk-UA"/>
        </w:rPr>
        <w:t xml:space="preserve">к між </w:t>
      </w:r>
      <w:r w:rsidRPr="00982E10">
        <w:rPr>
          <w:rFonts w:ascii="Times New Roman" w:eastAsia="Times New Roman" w:hAnsi="Times New Roman" w:cs="Times New Roman"/>
          <w:color w:val="000000" w:themeColor="text1"/>
          <w:sz w:val="28"/>
          <w:szCs w:val="28"/>
          <w:lang w:val="uk-UA"/>
        </w:rPr>
        <w:t>співвідношення</w:t>
      </w:r>
      <w:r>
        <w:rPr>
          <w:rFonts w:ascii="Times New Roman" w:eastAsia="Times New Roman" w:hAnsi="Times New Roman" w:cs="Times New Roman"/>
          <w:color w:val="000000" w:themeColor="text1"/>
          <w:sz w:val="28"/>
          <w:szCs w:val="28"/>
          <w:lang w:val="uk-UA"/>
        </w:rPr>
        <w:t>м</w:t>
      </w:r>
      <w:r w:rsidRPr="00982E10">
        <w:rPr>
          <w:rFonts w:ascii="Times New Roman" w:eastAsia="Times New Roman" w:hAnsi="Times New Roman" w:cs="Times New Roman"/>
          <w:color w:val="000000" w:themeColor="text1"/>
          <w:sz w:val="28"/>
          <w:szCs w:val="28"/>
          <w:lang w:val="uk-UA"/>
        </w:rPr>
        <w:t xml:space="preserve"> ІЛ-18/ІЛ-10</w:t>
      </w:r>
      <w:r>
        <w:rPr>
          <w:rFonts w:ascii="Times New Roman" w:eastAsia="Times New Roman" w:hAnsi="Times New Roman" w:cs="Times New Roman"/>
          <w:color w:val="000000" w:themeColor="text1"/>
          <w:sz w:val="28"/>
          <w:szCs w:val="28"/>
          <w:lang w:val="uk-UA"/>
        </w:rPr>
        <w:t xml:space="preserve"> та</w:t>
      </w:r>
      <w:r w:rsidRPr="00CE3237">
        <w:rPr>
          <w:rFonts w:ascii="Times New Roman" w:hAnsi="Times New Roman"/>
          <w:sz w:val="28"/>
          <w:szCs w:val="28"/>
          <w:lang w:val="uk-UA"/>
        </w:rPr>
        <w:t xml:space="preserve"> </w:t>
      </w:r>
      <w:r>
        <w:rPr>
          <w:rFonts w:ascii="Times New Roman" w:hAnsi="Times New Roman"/>
          <w:sz w:val="28"/>
          <w:szCs w:val="28"/>
          <w:lang w:val="uk-UA"/>
        </w:rPr>
        <w:t xml:space="preserve">дистанцією, що пройшли хворі у </w:t>
      </w:r>
      <w:r w:rsidRPr="00C718C6">
        <w:rPr>
          <w:rFonts w:ascii="Times New Roman" w:hAnsi="Times New Roman" w:cs="Times New Roman"/>
          <w:sz w:val="28"/>
          <w:szCs w:val="28"/>
          <w:lang w:val="uk-UA"/>
        </w:rPr>
        <w:t>6-ХТзХ</w:t>
      </w:r>
      <w:r w:rsidRPr="000213BD">
        <w:rPr>
          <w:rFonts w:ascii="Times New Roman" w:hAnsi="Times New Roman"/>
          <w:sz w:val="28"/>
          <w:szCs w:val="28"/>
          <w:lang w:val="uk-UA"/>
        </w:rPr>
        <w:t xml:space="preserve"> </w:t>
      </w:r>
      <w:r>
        <w:rPr>
          <w:rFonts w:ascii="Times New Roman" w:hAnsi="Times New Roman"/>
          <w:sz w:val="28"/>
          <w:szCs w:val="28"/>
          <w:lang w:val="uk-UA"/>
        </w:rPr>
        <w:t>(</w:t>
      </w:r>
      <w:r w:rsidRPr="000213BD">
        <w:rPr>
          <w:rFonts w:ascii="Times New Roman" w:hAnsi="Times New Roman"/>
          <w:sz w:val="28"/>
          <w:szCs w:val="28"/>
          <w:lang w:val="uk-UA"/>
        </w:rPr>
        <w:t>r=</w:t>
      </w:r>
      <w:r>
        <w:rPr>
          <w:rFonts w:ascii="Times New Roman" w:hAnsi="Times New Roman"/>
          <w:sz w:val="28"/>
          <w:szCs w:val="28"/>
          <w:lang w:val="uk-UA"/>
        </w:rPr>
        <w:t>-</w:t>
      </w:r>
      <w:r w:rsidRPr="000213BD">
        <w:rPr>
          <w:rFonts w:ascii="Times New Roman" w:hAnsi="Times New Roman"/>
          <w:sz w:val="28"/>
          <w:szCs w:val="28"/>
          <w:lang w:val="uk-UA"/>
        </w:rPr>
        <w:t>0,</w:t>
      </w:r>
      <w:r>
        <w:rPr>
          <w:rFonts w:ascii="Times New Roman" w:hAnsi="Times New Roman"/>
          <w:sz w:val="28"/>
          <w:szCs w:val="28"/>
          <w:lang w:val="uk-UA"/>
        </w:rPr>
        <w:t>29</w:t>
      </w:r>
      <w:r w:rsidRPr="000213BD">
        <w:rPr>
          <w:rFonts w:ascii="Times New Roman" w:hAnsi="Times New Roman"/>
          <w:sz w:val="28"/>
          <w:szCs w:val="28"/>
          <w:lang w:val="uk-UA"/>
        </w:rPr>
        <w:t>; p&lt;0,05)</w:t>
      </w:r>
      <w:r>
        <w:rPr>
          <w:rFonts w:ascii="Times New Roman" w:hAnsi="Times New Roman"/>
          <w:sz w:val="28"/>
          <w:szCs w:val="28"/>
          <w:lang w:val="uk-UA"/>
        </w:rPr>
        <w:t>;</w:t>
      </w:r>
    </w:p>
    <w:p w:rsidR="00332C08" w:rsidRPr="000216FB" w:rsidRDefault="00332C08" w:rsidP="00332C08">
      <w:pPr>
        <w:pStyle w:val="a3"/>
        <w:numPr>
          <w:ilvl w:val="0"/>
          <w:numId w:val="13"/>
        </w:num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прямі </w:t>
      </w:r>
      <w:r w:rsidRPr="00D33798">
        <w:rPr>
          <w:rFonts w:ascii="Times New Roman" w:hAnsi="Times New Roman"/>
          <w:sz w:val="28"/>
          <w:szCs w:val="28"/>
          <w:lang w:val="uk-UA"/>
        </w:rPr>
        <w:t>зв'язки</w:t>
      </w:r>
      <w:r>
        <w:rPr>
          <w:rFonts w:ascii="Times New Roman" w:hAnsi="Times New Roman"/>
          <w:sz w:val="28"/>
          <w:szCs w:val="28"/>
          <w:lang w:val="uk-UA"/>
        </w:rPr>
        <w:t xml:space="preserve"> </w:t>
      </w:r>
      <w:r w:rsidRPr="000213BD">
        <w:rPr>
          <w:rFonts w:ascii="Times New Roman" w:hAnsi="Times New Roman"/>
          <w:sz w:val="28"/>
          <w:szCs w:val="28"/>
          <w:lang w:val="uk-UA"/>
        </w:rPr>
        <w:t xml:space="preserve">між </w:t>
      </w:r>
      <w:r w:rsidRPr="00982E10">
        <w:rPr>
          <w:rFonts w:ascii="Times New Roman" w:eastAsia="Times New Roman" w:hAnsi="Times New Roman" w:cs="Times New Roman"/>
          <w:color w:val="000000" w:themeColor="text1"/>
          <w:sz w:val="28"/>
          <w:szCs w:val="28"/>
          <w:lang w:val="uk-UA"/>
        </w:rPr>
        <w:t>співвідношення</w:t>
      </w:r>
      <w:r>
        <w:rPr>
          <w:rFonts w:ascii="Times New Roman" w:eastAsia="Times New Roman" w:hAnsi="Times New Roman" w:cs="Times New Roman"/>
          <w:color w:val="000000" w:themeColor="text1"/>
          <w:sz w:val="28"/>
          <w:szCs w:val="28"/>
          <w:lang w:val="uk-UA"/>
        </w:rPr>
        <w:t>м</w:t>
      </w:r>
      <w:r w:rsidRPr="00982E10">
        <w:rPr>
          <w:rFonts w:ascii="Times New Roman" w:eastAsia="Times New Roman" w:hAnsi="Times New Roman" w:cs="Times New Roman"/>
          <w:color w:val="000000" w:themeColor="text1"/>
          <w:sz w:val="28"/>
          <w:szCs w:val="28"/>
          <w:lang w:val="uk-UA"/>
        </w:rPr>
        <w:t xml:space="preserve"> ІЛ-18/ІЛ-10</w:t>
      </w:r>
      <w:r>
        <w:rPr>
          <w:rFonts w:ascii="Times New Roman" w:eastAsia="Times New Roman" w:hAnsi="Times New Roman" w:cs="Times New Roman"/>
          <w:color w:val="000000" w:themeColor="text1"/>
          <w:sz w:val="28"/>
          <w:szCs w:val="28"/>
          <w:lang w:val="uk-UA"/>
        </w:rPr>
        <w:t xml:space="preserve"> та ступенем задишки до </w:t>
      </w:r>
      <w:r w:rsidRPr="000213BD">
        <w:rPr>
          <w:rFonts w:ascii="Times New Roman" w:hAnsi="Times New Roman"/>
          <w:sz w:val="28"/>
          <w:szCs w:val="28"/>
          <w:lang w:val="uk-UA"/>
        </w:rPr>
        <w:t>(r=0,</w:t>
      </w:r>
      <w:r>
        <w:rPr>
          <w:rFonts w:ascii="Times New Roman" w:hAnsi="Times New Roman"/>
          <w:sz w:val="28"/>
          <w:szCs w:val="28"/>
          <w:lang w:val="uk-UA"/>
        </w:rPr>
        <w:t>30</w:t>
      </w:r>
      <w:r w:rsidRPr="000213BD">
        <w:rPr>
          <w:rFonts w:ascii="Times New Roman" w:hAnsi="Times New Roman"/>
          <w:sz w:val="28"/>
          <w:szCs w:val="28"/>
          <w:lang w:val="uk-UA"/>
        </w:rPr>
        <w:t>; p&lt;0,05)</w:t>
      </w:r>
      <w:r>
        <w:rPr>
          <w:rFonts w:ascii="Times New Roman" w:eastAsia="Times New Roman" w:hAnsi="Times New Roman" w:cs="Times New Roman"/>
          <w:color w:val="000000" w:themeColor="text1"/>
          <w:sz w:val="28"/>
          <w:szCs w:val="28"/>
          <w:lang w:val="uk-UA"/>
        </w:rPr>
        <w:t xml:space="preserve"> та після </w:t>
      </w:r>
      <w:r w:rsidRPr="000213BD">
        <w:rPr>
          <w:rFonts w:ascii="Times New Roman" w:hAnsi="Times New Roman"/>
          <w:sz w:val="28"/>
          <w:szCs w:val="28"/>
          <w:lang w:val="uk-UA"/>
        </w:rPr>
        <w:t>(r=0,4</w:t>
      </w:r>
      <w:r>
        <w:rPr>
          <w:rFonts w:ascii="Times New Roman" w:hAnsi="Times New Roman"/>
          <w:sz w:val="28"/>
          <w:szCs w:val="28"/>
          <w:lang w:val="uk-UA"/>
        </w:rPr>
        <w:t>4</w:t>
      </w:r>
      <w:r w:rsidRPr="000213BD">
        <w:rPr>
          <w:rFonts w:ascii="Times New Roman" w:hAnsi="Times New Roman"/>
          <w:sz w:val="28"/>
          <w:szCs w:val="28"/>
          <w:lang w:val="uk-UA"/>
        </w:rPr>
        <w:t>; p&lt;0,05)</w:t>
      </w:r>
      <w:r w:rsidRPr="00B809DE">
        <w:rPr>
          <w:rFonts w:ascii="Times New Roman" w:hAnsi="Times New Roman" w:cs="Times New Roman"/>
          <w:sz w:val="28"/>
          <w:szCs w:val="28"/>
          <w:lang w:val="uk-UA"/>
        </w:rPr>
        <w:t>6-ХТзХ</w:t>
      </w:r>
      <w:r>
        <w:rPr>
          <w:rFonts w:ascii="Times New Roman" w:hAnsi="Times New Roman" w:cs="Times New Roman"/>
          <w:sz w:val="28"/>
          <w:szCs w:val="28"/>
          <w:lang w:val="uk-UA"/>
        </w:rPr>
        <w:t>;</w:t>
      </w:r>
    </w:p>
    <w:p w:rsidR="00332C08" w:rsidRDefault="00332C08" w:rsidP="00332C08">
      <w:pPr>
        <w:pStyle w:val="a3"/>
        <w:numPr>
          <w:ilvl w:val="0"/>
          <w:numId w:val="13"/>
        </w:numPr>
        <w:spacing w:after="0" w:line="360" w:lineRule="auto"/>
        <w:ind w:left="0" w:firstLine="0"/>
        <w:jc w:val="both"/>
        <w:rPr>
          <w:rFonts w:ascii="Times New Roman" w:hAnsi="Times New Roman"/>
          <w:sz w:val="28"/>
          <w:szCs w:val="28"/>
          <w:lang w:val="uk-UA"/>
        </w:rPr>
      </w:pPr>
      <w:r>
        <w:rPr>
          <w:rFonts w:ascii="Times New Roman" w:hAnsi="Times New Roman" w:cs="Times New Roman"/>
          <w:sz w:val="28"/>
          <w:szCs w:val="28"/>
          <w:lang w:val="uk-UA"/>
        </w:rPr>
        <w:t xml:space="preserve">зворотний </w:t>
      </w:r>
      <w:r w:rsidRPr="000213BD">
        <w:rPr>
          <w:rFonts w:ascii="Times New Roman" w:hAnsi="Times New Roman"/>
          <w:sz w:val="28"/>
          <w:szCs w:val="28"/>
          <w:lang w:val="uk-UA"/>
        </w:rPr>
        <w:t>зв'яз</w:t>
      </w:r>
      <w:r>
        <w:rPr>
          <w:rFonts w:ascii="Times New Roman" w:hAnsi="Times New Roman"/>
          <w:sz w:val="28"/>
          <w:szCs w:val="28"/>
          <w:lang w:val="uk-UA"/>
        </w:rPr>
        <w:t>о</w:t>
      </w:r>
      <w:r w:rsidRPr="000213BD">
        <w:rPr>
          <w:rFonts w:ascii="Times New Roman" w:hAnsi="Times New Roman"/>
          <w:sz w:val="28"/>
          <w:szCs w:val="28"/>
          <w:lang w:val="uk-UA"/>
        </w:rPr>
        <w:t>к</w:t>
      </w:r>
      <w:r>
        <w:rPr>
          <w:rFonts w:ascii="Times New Roman" w:hAnsi="Times New Roman"/>
          <w:sz w:val="28"/>
          <w:szCs w:val="28"/>
          <w:lang w:val="uk-UA"/>
        </w:rPr>
        <w:t xml:space="preserve"> між </w:t>
      </w:r>
      <w:r w:rsidRPr="00982E10">
        <w:rPr>
          <w:rFonts w:ascii="Times New Roman" w:eastAsia="Times New Roman" w:hAnsi="Times New Roman" w:cs="Times New Roman"/>
          <w:color w:val="000000" w:themeColor="text1"/>
          <w:sz w:val="28"/>
          <w:szCs w:val="28"/>
          <w:lang w:val="uk-UA"/>
        </w:rPr>
        <w:t>співвідношення</w:t>
      </w:r>
      <w:r>
        <w:rPr>
          <w:rFonts w:ascii="Times New Roman" w:eastAsia="Times New Roman" w:hAnsi="Times New Roman" w:cs="Times New Roman"/>
          <w:color w:val="000000" w:themeColor="text1"/>
          <w:sz w:val="28"/>
          <w:szCs w:val="28"/>
          <w:lang w:val="uk-UA"/>
        </w:rPr>
        <w:t>м</w:t>
      </w:r>
      <w:r w:rsidRPr="00982E10">
        <w:rPr>
          <w:rFonts w:ascii="Times New Roman" w:eastAsia="Times New Roman" w:hAnsi="Times New Roman" w:cs="Times New Roman"/>
          <w:color w:val="000000" w:themeColor="text1"/>
          <w:sz w:val="28"/>
          <w:szCs w:val="28"/>
          <w:lang w:val="uk-UA"/>
        </w:rPr>
        <w:t xml:space="preserve"> ІЛ-18/ІЛ-10</w:t>
      </w:r>
      <w:r>
        <w:rPr>
          <w:rFonts w:ascii="Times New Roman" w:eastAsia="Times New Roman" w:hAnsi="Times New Roman" w:cs="Times New Roman"/>
          <w:color w:val="000000" w:themeColor="text1"/>
          <w:sz w:val="28"/>
          <w:szCs w:val="28"/>
          <w:lang w:val="uk-UA"/>
        </w:rPr>
        <w:t xml:space="preserve"> та </w:t>
      </w:r>
      <w:r>
        <w:rPr>
          <w:rFonts w:ascii="Times New Roman" w:hAnsi="Times New Roman" w:cs="Times New Roman"/>
          <w:sz w:val="28"/>
          <w:szCs w:val="28"/>
          <w:lang w:val="uk-UA"/>
        </w:rPr>
        <w:t>с</w:t>
      </w:r>
      <w:r w:rsidRPr="00B809DE">
        <w:rPr>
          <w:rFonts w:ascii="Times New Roman" w:hAnsi="Times New Roman" w:cs="Times New Roman"/>
          <w:sz w:val="28"/>
          <w:szCs w:val="28"/>
          <w:lang w:val="uk-UA"/>
        </w:rPr>
        <w:t>атураці</w:t>
      </w:r>
      <w:r>
        <w:rPr>
          <w:rFonts w:ascii="Times New Roman" w:hAnsi="Times New Roman" w:cs="Times New Roman"/>
          <w:sz w:val="28"/>
          <w:szCs w:val="28"/>
          <w:lang w:val="uk-UA"/>
        </w:rPr>
        <w:t>єю</w:t>
      </w:r>
      <w:r w:rsidRPr="00B809DE">
        <w:rPr>
          <w:rFonts w:ascii="Times New Roman" w:hAnsi="Times New Roman" w:cs="Times New Roman"/>
          <w:sz w:val="28"/>
          <w:szCs w:val="28"/>
          <w:lang w:val="uk-UA"/>
        </w:rPr>
        <w:t xml:space="preserve"> після 6-ХТзХ</w:t>
      </w:r>
      <w:r>
        <w:rPr>
          <w:rFonts w:ascii="Times New Roman" w:hAnsi="Times New Roman" w:cs="Times New Roman"/>
          <w:sz w:val="28"/>
          <w:szCs w:val="28"/>
          <w:lang w:val="uk-UA"/>
        </w:rPr>
        <w:t xml:space="preserve"> </w:t>
      </w:r>
      <w:r>
        <w:rPr>
          <w:rFonts w:ascii="Times New Roman" w:hAnsi="Times New Roman"/>
          <w:sz w:val="28"/>
          <w:szCs w:val="28"/>
          <w:lang w:val="uk-UA"/>
        </w:rPr>
        <w:t>(</w:t>
      </w:r>
      <w:r w:rsidRPr="000213BD">
        <w:rPr>
          <w:rFonts w:ascii="Times New Roman" w:hAnsi="Times New Roman"/>
          <w:sz w:val="28"/>
          <w:szCs w:val="28"/>
          <w:lang w:val="uk-UA"/>
        </w:rPr>
        <w:t>r=</w:t>
      </w:r>
      <w:r>
        <w:rPr>
          <w:rFonts w:ascii="Times New Roman" w:hAnsi="Times New Roman"/>
          <w:sz w:val="28"/>
          <w:szCs w:val="28"/>
          <w:lang w:val="uk-UA"/>
        </w:rPr>
        <w:t>-</w:t>
      </w:r>
      <w:r w:rsidRPr="000213BD">
        <w:rPr>
          <w:rFonts w:ascii="Times New Roman" w:hAnsi="Times New Roman"/>
          <w:sz w:val="28"/>
          <w:szCs w:val="28"/>
          <w:lang w:val="uk-UA"/>
        </w:rPr>
        <w:t>0,</w:t>
      </w:r>
      <w:r>
        <w:rPr>
          <w:rFonts w:ascii="Times New Roman" w:hAnsi="Times New Roman"/>
          <w:sz w:val="28"/>
          <w:szCs w:val="28"/>
          <w:lang w:val="uk-UA"/>
        </w:rPr>
        <w:t>48</w:t>
      </w:r>
      <w:r w:rsidRPr="000213BD">
        <w:rPr>
          <w:rFonts w:ascii="Times New Roman" w:hAnsi="Times New Roman"/>
          <w:sz w:val="28"/>
          <w:szCs w:val="28"/>
          <w:lang w:val="uk-UA"/>
        </w:rPr>
        <w:t>; p&lt;0,05)</w:t>
      </w:r>
      <w:r>
        <w:rPr>
          <w:rFonts w:ascii="Times New Roman" w:hAnsi="Times New Roman"/>
          <w:sz w:val="28"/>
          <w:szCs w:val="28"/>
          <w:lang w:val="uk-UA"/>
        </w:rPr>
        <w:t xml:space="preserve">, а також прямий </w:t>
      </w:r>
      <w:r w:rsidRPr="000213BD">
        <w:rPr>
          <w:rFonts w:ascii="Times New Roman" w:hAnsi="Times New Roman"/>
          <w:sz w:val="28"/>
          <w:szCs w:val="28"/>
          <w:lang w:val="uk-UA"/>
        </w:rPr>
        <w:t>зв'яз</w:t>
      </w:r>
      <w:r>
        <w:rPr>
          <w:rFonts w:ascii="Times New Roman" w:hAnsi="Times New Roman"/>
          <w:sz w:val="28"/>
          <w:szCs w:val="28"/>
          <w:lang w:val="uk-UA"/>
        </w:rPr>
        <w:t>о</w:t>
      </w:r>
      <w:r w:rsidRPr="000213BD">
        <w:rPr>
          <w:rFonts w:ascii="Times New Roman" w:hAnsi="Times New Roman"/>
          <w:sz w:val="28"/>
          <w:szCs w:val="28"/>
          <w:lang w:val="uk-UA"/>
        </w:rPr>
        <w:t>к</w:t>
      </w:r>
      <w:r>
        <w:rPr>
          <w:rFonts w:ascii="Times New Roman" w:hAnsi="Times New Roman"/>
          <w:sz w:val="28"/>
          <w:szCs w:val="28"/>
          <w:lang w:val="uk-UA"/>
        </w:rPr>
        <w:t xml:space="preserve"> між </w:t>
      </w:r>
      <w:r w:rsidRPr="00982E10">
        <w:rPr>
          <w:rFonts w:ascii="Times New Roman" w:eastAsia="Times New Roman" w:hAnsi="Times New Roman" w:cs="Times New Roman"/>
          <w:color w:val="000000" w:themeColor="text1"/>
          <w:sz w:val="28"/>
          <w:szCs w:val="28"/>
          <w:lang w:val="uk-UA"/>
        </w:rPr>
        <w:t>співвідношення</w:t>
      </w:r>
      <w:r>
        <w:rPr>
          <w:rFonts w:ascii="Times New Roman" w:eastAsia="Times New Roman" w:hAnsi="Times New Roman" w:cs="Times New Roman"/>
          <w:color w:val="000000" w:themeColor="text1"/>
          <w:sz w:val="28"/>
          <w:szCs w:val="28"/>
          <w:lang w:val="uk-UA"/>
        </w:rPr>
        <w:t>м</w:t>
      </w:r>
      <w:r w:rsidRPr="00982E10">
        <w:rPr>
          <w:rFonts w:ascii="Times New Roman" w:eastAsia="Times New Roman" w:hAnsi="Times New Roman" w:cs="Times New Roman"/>
          <w:color w:val="000000" w:themeColor="text1"/>
          <w:sz w:val="28"/>
          <w:szCs w:val="28"/>
          <w:lang w:val="uk-UA"/>
        </w:rPr>
        <w:t xml:space="preserve"> ІЛ-18/ІЛ-10</w:t>
      </w:r>
      <w:r>
        <w:rPr>
          <w:rFonts w:ascii="Times New Roman" w:eastAsia="Times New Roman" w:hAnsi="Times New Roman" w:cs="Times New Roman"/>
          <w:color w:val="000000" w:themeColor="text1"/>
          <w:sz w:val="28"/>
          <w:szCs w:val="28"/>
          <w:lang w:val="uk-UA"/>
        </w:rPr>
        <w:t xml:space="preserve"> та </w:t>
      </w:r>
      <w:r w:rsidRPr="000213BD">
        <w:rPr>
          <w:rFonts w:ascii="Times New Roman" w:hAnsi="Times New Roman"/>
          <w:sz w:val="28"/>
          <w:szCs w:val="28"/>
          <w:lang w:val="uk-UA"/>
        </w:rPr>
        <w:t>десатурацією</w:t>
      </w:r>
      <w:r w:rsidRPr="00D33798">
        <w:rPr>
          <w:rFonts w:ascii="Times New Roman" w:hAnsi="Times New Roman"/>
          <w:sz w:val="28"/>
          <w:szCs w:val="28"/>
          <w:lang w:val="uk-UA"/>
        </w:rPr>
        <w:t xml:space="preserve"> (r=0,</w:t>
      </w:r>
      <w:r>
        <w:rPr>
          <w:rFonts w:ascii="Times New Roman" w:hAnsi="Times New Roman"/>
          <w:sz w:val="28"/>
          <w:szCs w:val="28"/>
          <w:lang w:val="uk-UA"/>
        </w:rPr>
        <w:t>48</w:t>
      </w:r>
      <w:r w:rsidRPr="00D33798">
        <w:rPr>
          <w:rFonts w:ascii="Times New Roman" w:hAnsi="Times New Roman"/>
          <w:sz w:val="28"/>
          <w:szCs w:val="28"/>
          <w:lang w:val="uk-UA"/>
        </w:rPr>
        <w:t>; p&lt;0,05)</w:t>
      </w:r>
      <w:r>
        <w:rPr>
          <w:rFonts w:ascii="Times New Roman" w:hAnsi="Times New Roman"/>
          <w:sz w:val="28"/>
          <w:szCs w:val="28"/>
          <w:lang w:val="uk-UA"/>
        </w:rPr>
        <w:t>;</w:t>
      </w:r>
    </w:p>
    <w:p w:rsidR="00332C08" w:rsidRDefault="00332C08" w:rsidP="00332C08">
      <w:pPr>
        <w:pStyle w:val="a3"/>
        <w:numPr>
          <w:ilvl w:val="0"/>
          <w:numId w:val="13"/>
        </w:numPr>
        <w:spacing w:after="0" w:line="360" w:lineRule="auto"/>
        <w:ind w:left="0" w:firstLine="0"/>
        <w:jc w:val="both"/>
        <w:rPr>
          <w:rFonts w:ascii="Times New Roman" w:hAnsi="Times New Roman"/>
          <w:sz w:val="28"/>
          <w:szCs w:val="28"/>
          <w:lang w:val="uk-UA"/>
        </w:rPr>
      </w:pPr>
      <w:r>
        <w:rPr>
          <w:rFonts w:ascii="Times New Roman" w:hAnsi="Times New Roman" w:cs="Times New Roman"/>
          <w:sz w:val="28"/>
          <w:szCs w:val="28"/>
          <w:lang w:val="uk-UA"/>
        </w:rPr>
        <w:t xml:space="preserve">зворотний </w:t>
      </w:r>
      <w:r w:rsidRPr="000213BD">
        <w:rPr>
          <w:rFonts w:ascii="Times New Roman" w:hAnsi="Times New Roman"/>
          <w:sz w:val="28"/>
          <w:szCs w:val="28"/>
          <w:lang w:val="uk-UA"/>
        </w:rPr>
        <w:t>зв'яз</w:t>
      </w:r>
      <w:r>
        <w:rPr>
          <w:rFonts w:ascii="Times New Roman" w:hAnsi="Times New Roman"/>
          <w:sz w:val="28"/>
          <w:szCs w:val="28"/>
          <w:lang w:val="uk-UA"/>
        </w:rPr>
        <w:t>о</w:t>
      </w:r>
      <w:r w:rsidRPr="000213BD">
        <w:rPr>
          <w:rFonts w:ascii="Times New Roman" w:hAnsi="Times New Roman"/>
          <w:sz w:val="28"/>
          <w:szCs w:val="28"/>
          <w:lang w:val="uk-UA"/>
        </w:rPr>
        <w:t>к</w:t>
      </w:r>
      <w:r>
        <w:rPr>
          <w:rFonts w:ascii="Times New Roman" w:hAnsi="Times New Roman"/>
          <w:sz w:val="28"/>
          <w:szCs w:val="28"/>
          <w:lang w:val="uk-UA"/>
        </w:rPr>
        <w:t xml:space="preserve"> між </w:t>
      </w:r>
      <w:r w:rsidRPr="00982E10">
        <w:rPr>
          <w:rFonts w:ascii="Times New Roman" w:eastAsia="Times New Roman" w:hAnsi="Times New Roman" w:cs="Times New Roman"/>
          <w:color w:val="000000" w:themeColor="text1"/>
          <w:sz w:val="28"/>
          <w:szCs w:val="28"/>
          <w:lang w:val="uk-UA"/>
        </w:rPr>
        <w:t>співвідношення</w:t>
      </w:r>
      <w:r>
        <w:rPr>
          <w:rFonts w:ascii="Times New Roman" w:eastAsia="Times New Roman" w:hAnsi="Times New Roman" w:cs="Times New Roman"/>
          <w:color w:val="000000" w:themeColor="text1"/>
          <w:sz w:val="28"/>
          <w:szCs w:val="28"/>
          <w:lang w:val="uk-UA"/>
        </w:rPr>
        <w:t>м</w:t>
      </w:r>
      <w:r w:rsidRPr="00982E10">
        <w:rPr>
          <w:rFonts w:ascii="Times New Roman" w:eastAsia="Times New Roman" w:hAnsi="Times New Roman" w:cs="Times New Roman"/>
          <w:color w:val="000000" w:themeColor="text1"/>
          <w:sz w:val="28"/>
          <w:szCs w:val="28"/>
          <w:lang w:val="uk-UA"/>
        </w:rPr>
        <w:t xml:space="preserve"> ІЛ-18/ІЛ-10</w:t>
      </w:r>
      <w:r>
        <w:rPr>
          <w:rFonts w:ascii="Times New Roman" w:eastAsia="Times New Roman" w:hAnsi="Times New Roman" w:cs="Times New Roman"/>
          <w:color w:val="000000" w:themeColor="text1"/>
          <w:sz w:val="28"/>
          <w:szCs w:val="28"/>
          <w:lang w:val="uk-UA"/>
        </w:rPr>
        <w:t xml:space="preserve"> та вираженістю кашлю </w:t>
      </w:r>
      <w:r>
        <w:rPr>
          <w:rFonts w:ascii="Times New Roman" w:hAnsi="Times New Roman"/>
          <w:sz w:val="28"/>
          <w:szCs w:val="28"/>
          <w:lang w:val="uk-UA"/>
        </w:rPr>
        <w:t>(</w:t>
      </w:r>
      <w:r w:rsidRPr="000213BD">
        <w:rPr>
          <w:rFonts w:ascii="Times New Roman" w:hAnsi="Times New Roman"/>
          <w:sz w:val="28"/>
          <w:szCs w:val="28"/>
          <w:lang w:val="uk-UA"/>
        </w:rPr>
        <w:t>r=</w:t>
      </w:r>
      <w:r>
        <w:rPr>
          <w:rFonts w:ascii="Times New Roman" w:hAnsi="Times New Roman"/>
          <w:sz w:val="28"/>
          <w:szCs w:val="28"/>
          <w:lang w:val="uk-UA"/>
        </w:rPr>
        <w:t>-</w:t>
      </w:r>
      <w:r w:rsidRPr="000213BD">
        <w:rPr>
          <w:rFonts w:ascii="Times New Roman" w:hAnsi="Times New Roman"/>
          <w:sz w:val="28"/>
          <w:szCs w:val="28"/>
          <w:lang w:val="uk-UA"/>
        </w:rPr>
        <w:t>0,</w:t>
      </w:r>
      <w:r>
        <w:rPr>
          <w:rFonts w:ascii="Times New Roman" w:hAnsi="Times New Roman"/>
          <w:sz w:val="28"/>
          <w:szCs w:val="28"/>
          <w:lang w:val="uk-UA"/>
        </w:rPr>
        <w:t>53</w:t>
      </w:r>
      <w:r w:rsidRPr="000213BD">
        <w:rPr>
          <w:rFonts w:ascii="Times New Roman" w:hAnsi="Times New Roman"/>
          <w:sz w:val="28"/>
          <w:szCs w:val="28"/>
          <w:lang w:val="uk-UA"/>
        </w:rPr>
        <w:t>; p&lt;0,05)</w:t>
      </w:r>
      <w:r>
        <w:rPr>
          <w:rFonts w:ascii="Times New Roman" w:hAnsi="Times New Roman"/>
          <w:sz w:val="28"/>
          <w:szCs w:val="28"/>
          <w:lang w:val="uk-UA"/>
        </w:rPr>
        <w:t>,</w:t>
      </w:r>
      <w:r w:rsidRPr="000216FB">
        <w:rPr>
          <w:rFonts w:ascii="Times New Roman" w:hAnsi="Times New Roman"/>
          <w:sz w:val="28"/>
          <w:szCs w:val="28"/>
          <w:lang w:val="uk-UA"/>
        </w:rPr>
        <w:t xml:space="preserve"> </w:t>
      </w:r>
      <w:r>
        <w:rPr>
          <w:rFonts w:ascii="Times New Roman" w:hAnsi="Times New Roman"/>
          <w:sz w:val="28"/>
          <w:szCs w:val="28"/>
          <w:lang w:val="uk-UA"/>
        </w:rPr>
        <w:t xml:space="preserve">а також прямий </w:t>
      </w:r>
      <w:r w:rsidRPr="000213BD">
        <w:rPr>
          <w:rFonts w:ascii="Times New Roman" w:hAnsi="Times New Roman"/>
          <w:sz w:val="28"/>
          <w:szCs w:val="28"/>
          <w:lang w:val="uk-UA"/>
        </w:rPr>
        <w:t>зв'яз</w:t>
      </w:r>
      <w:r>
        <w:rPr>
          <w:rFonts w:ascii="Times New Roman" w:hAnsi="Times New Roman"/>
          <w:sz w:val="28"/>
          <w:szCs w:val="28"/>
          <w:lang w:val="uk-UA"/>
        </w:rPr>
        <w:t>о</w:t>
      </w:r>
      <w:r w:rsidRPr="000213BD">
        <w:rPr>
          <w:rFonts w:ascii="Times New Roman" w:hAnsi="Times New Roman"/>
          <w:sz w:val="28"/>
          <w:szCs w:val="28"/>
          <w:lang w:val="uk-UA"/>
        </w:rPr>
        <w:t>к</w:t>
      </w:r>
      <w:r>
        <w:rPr>
          <w:rFonts w:ascii="Times New Roman" w:hAnsi="Times New Roman"/>
          <w:sz w:val="28"/>
          <w:szCs w:val="28"/>
          <w:lang w:val="uk-UA"/>
        </w:rPr>
        <w:t xml:space="preserve"> між </w:t>
      </w:r>
      <w:r w:rsidRPr="00982E10">
        <w:rPr>
          <w:rFonts w:ascii="Times New Roman" w:eastAsia="Times New Roman" w:hAnsi="Times New Roman" w:cs="Times New Roman"/>
          <w:color w:val="000000" w:themeColor="text1"/>
          <w:sz w:val="28"/>
          <w:szCs w:val="28"/>
          <w:lang w:val="uk-UA"/>
        </w:rPr>
        <w:t>співвідношення</w:t>
      </w:r>
      <w:r>
        <w:rPr>
          <w:rFonts w:ascii="Times New Roman" w:eastAsia="Times New Roman" w:hAnsi="Times New Roman" w:cs="Times New Roman"/>
          <w:color w:val="000000" w:themeColor="text1"/>
          <w:sz w:val="28"/>
          <w:szCs w:val="28"/>
          <w:lang w:val="uk-UA"/>
        </w:rPr>
        <w:t>м</w:t>
      </w:r>
      <w:r w:rsidRPr="00982E10">
        <w:rPr>
          <w:rFonts w:ascii="Times New Roman" w:eastAsia="Times New Roman" w:hAnsi="Times New Roman" w:cs="Times New Roman"/>
          <w:color w:val="000000" w:themeColor="text1"/>
          <w:sz w:val="28"/>
          <w:szCs w:val="28"/>
          <w:lang w:val="uk-UA"/>
        </w:rPr>
        <w:t xml:space="preserve"> ІЛ-18/ІЛ-10</w:t>
      </w:r>
      <w:r>
        <w:rPr>
          <w:rFonts w:ascii="Times New Roman" w:eastAsia="Times New Roman" w:hAnsi="Times New Roman" w:cs="Times New Roman"/>
          <w:color w:val="000000" w:themeColor="text1"/>
          <w:sz w:val="28"/>
          <w:szCs w:val="28"/>
          <w:lang w:val="uk-UA"/>
        </w:rPr>
        <w:t xml:space="preserve"> та вираженістю втомлюваності </w:t>
      </w:r>
      <w:r w:rsidRPr="00D33798">
        <w:rPr>
          <w:rFonts w:ascii="Times New Roman" w:hAnsi="Times New Roman"/>
          <w:sz w:val="28"/>
          <w:szCs w:val="28"/>
          <w:lang w:val="uk-UA"/>
        </w:rPr>
        <w:t>(r=0,</w:t>
      </w:r>
      <w:r>
        <w:rPr>
          <w:rFonts w:ascii="Times New Roman" w:hAnsi="Times New Roman"/>
          <w:sz w:val="28"/>
          <w:szCs w:val="28"/>
          <w:lang w:val="uk-UA"/>
        </w:rPr>
        <w:t>48</w:t>
      </w:r>
      <w:r w:rsidRPr="00D33798">
        <w:rPr>
          <w:rFonts w:ascii="Times New Roman" w:hAnsi="Times New Roman"/>
          <w:sz w:val="28"/>
          <w:szCs w:val="28"/>
          <w:lang w:val="uk-UA"/>
        </w:rPr>
        <w:t>; p&lt;0,05)</w:t>
      </w:r>
      <w:r>
        <w:rPr>
          <w:rFonts w:ascii="Times New Roman" w:hAnsi="Times New Roman"/>
          <w:sz w:val="28"/>
          <w:szCs w:val="28"/>
          <w:lang w:val="uk-UA"/>
        </w:rPr>
        <w:t>.</w:t>
      </w:r>
    </w:p>
    <w:p w:rsidR="00435ABF" w:rsidRPr="00CE3237" w:rsidRDefault="00825C46" w:rsidP="00435ABF">
      <w:pPr>
        <w:pStyle w:val="a3"/>
        <w:spacing w:after="0" w:line="360" w:lineRule="auto"/>
        <w:ind w:left="0" w:firstLine="709"/>
        <w:jc w:val="both"/>
        <w:rPr>
          <w:rFonts w:ascii="Times New Roman" w:hAnsi="Times New Roman"/>
          <w:sz w:val="28"/>
          <w:szCs w:val="28"/>
          <w:lang w:val="uk-UA"/>
        </w:rPr>
      </w:pPr>
      <w:r w:rsidRPr="00825C46">
        <w:rPr>
          <w:rFonts w:ascii="Times New Roman" w:hAnsi="Times New Roman"/>
          <w:sz w:val="28"/>
          <w:szCs w:val="28"/>
          <w:lang w:val="uk-UA"/>
        </w:rPr>
        <w:t>Отже, зростання рівн</w:t>
      </w:r>
      <w:r w:rsidR="008F1821">
        <w:rPr>
          <w:rFonts w:ascii="Times New Roman" w:hAnsi="Times New Roman"/>
          <w:sz w:val="28"/>
          <w:szCs w:val="28"/>
          <w:lang w:val="uk-UA"/>
        </w:rPr>
        <w:t>я</w:t>
      </w:r>
      <w:r w:rsidRPr="00825C46">
        <w:rPr>
          <w:rFonts w:ascii="Times New Roman" w:hAnsi="Times New Roman"/>
          <w:sz w:val="28"/>
          <w:szCs w:val="28"/>
          <w:lang w:val="uk-UA"/>
        </w:rPr>
        <w:t xml:space="preserve"> співвідношенням ІЛ-18/ІЛ-10 вірогідно асоційовано з</w:t>
      </w:r>
      <w:r w:rsidR="00336D01">
        <w:rPr>
          <w:rFonts w:ascii="Times New Roman" w:hAnsi="Times New Roman"/>
          <w:sz w:val="28"/>
          <w:szCs w:val="28"/>
          <w:lang w:val="uk-UA"/>
        </w:rPr>
        <w:t>і</w:t>
      </w:r>
      <w:r w:rsidRPr="00825C46">
        <w:rPr>
          <w:rFonts w:ascii="Times New Roman" w:hAnsi="Times New Roman"/>
          <w:sz w:val="28"/>
          <w:szCs w:val="28"/>
          <w:lang w:val="uk-UA"/>
        </w:rPr>
        <w:t xml:space="preserve"> зниженням толерантності до фізичн</w:t>
      </w:r>
      <w:r w:rsidR="008F1821">
        <w:rPr>
          <w:rFonts w:ascii="Times New Roman" w:hAnsi="Times New Roman"/>
          <w:sz w:val="28"/>
          <w:szCs w:val="28"/>
          <w:lang w:val="uk-UA"/>
        </w:rPr>
        <w:t>их навантажень та десатурацією.</w:t>
      </w:r>
    </w:p>
    <w:p w:rsidR="00663CA9" w:rsidRPr="00744E73" w:rsidRDefault="00F919B1" w:rsidP="00D7792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w:t>
      </w:r>
      <w:r w:rsidRPr="00F919B1">
        <w:rPr>
          <w:rFonts w:ascii="Times New Roman" w:hAnsi="Times New Roman"/>
          <w:sz w:val="28"/>
          <w:szCs w:val="28"/>
          <w:lang w:val="uk-UA"/>
        </w:rPr>
        <w:t xml:space="preserve"> взаємозв'язків співвідношення ІЛ-18/ІЛ-10 та </w:t>
      </w:r>
      <w:r w:rsidR="00C7301C" w:rsidRPr="00C7301C">
        <w:rPr>
          <w:rFonts w:ascii="Times New Roman" w:hAnsi="Times New Roman"/>
          <w:sz w:val="28"/>
          <w:szCs w:val="28"/>
          <w:lang w:val="uk-UA"/>
        </w:rPr>
        <w:t xml:space="preserve">BODE індексу, </w:t>
      </w:r>
      <w:r w:rsidRPr="00F919B1">
        <w:rPr>
          <w:rFonts w:ascii="Times New Roman" w:hAnsi="Times New Roman"/>
          <w:sz w:val="28"/>
          <w:szCs w:val="28"/>
          <w:lang w:val="uk-UA"/>
        </w:rPr>
        <w:t xml:space="preserve">показників показників </w:t>
      </w:r>
      <w:r w:rsidR="00823599" w:rsidRPr="00823599">
        <w:rPr>
          <w:rFonts w:ascii="Times New Roman" w:hAnsi="Times New Roman"/>
          <w:sz w:val="28"/>
          <w:szCs w:val="28"/>
          <w:lang w:val="uk-UA"/>
        </w:rPr>
        <w:t xml:space="preserve">ЯЖ </w:t>
      </w:r>
      <w:r>
        <w:rPr>
          <w:rFonts w:ascii="Times New Roman" w:hAnsi="Times New Roman"/>
          <w:sz w:val="28"/>
          <w:szCs w:val="28"/>
          <w:lang w:val="uk-UA"/>
        </w:rPr>
        <w:t>хворих</w:t>
      </w:r>
      <w:r w:rsidRPr="00F919B1">
        <w:rPr>
          <w:rFonts w:ascii="Times New Roman" w:hAnsi="Times New Roman"/>
          <w:sz w:val="28"/>
          <w:szCs w:val="28"/>
          <w:lang w:val="uk-UA"/>
        </w:rPr>
        <w:t xml:space="preserve"> на ХОЗЛ у поєднанні з ГХ в</w:t>
      </w:r>
      <w:r>
        <w:rPr>
          <w:rFonts w:ascii="Times New Roman" w:hAnsi="Times New Roman"/>
          <w:sz w:val="28"/>
          <w:szCs w:val="28"/>
          <w:lang w:val="uk-UA"/>
        </w:rPr>
        <w:t>становив</w:t>
      </w:r>
      <w:r w:rsidRPr="00F919B1">
        <w:rPr>
          <w:rFonts w:ascii="Times New Roman" w:hAnsi="Times New Roman"/>
          <w:sz w:val="28"/>
          <w:szCs w:val="28"/>
          <w:lang w:val="uk-UA"/>
        </w:rPr>
        <w:t xml:space="preserve"> </w:t>
      </w:r>
      <w:r w:rsidR="00E17B42">
        <w:rPr>
          <w:rFonts w:ascii="Times New Roman" w:hAnsi="Times New Roman"/>
          <w:sz w:val="28"/>
          <w:szCs w:val="28"/>
          <w:lang w:val="uk-UA"/>
        </w:rPr>
        <w:br/>
      </w:r>
      <w:r w:rsidRPr="00F919B1">
        <w:rPr>
          <w:rFonts w:ascii="Times New Roman" w:hAnsi="Times New Roman"/>
          <w:sz w:val="28"/>
          <w:szCs w:val="28"/>
          <w:lang w:val="uk-UA"/>
        </w:rPr>
        <w:t>(табл</w:t>
      </w:r>
      <w:r w:rsidR="009768B2">
        <w:rPr>
          <w:rFonts w:ascii="Times New Roman" w:hAnsi="Times New Roman"/>
          <w:sz w:val="28"/>
          <w:szCs w:val="28"/>
          <w:lang w:val="uk-UA"/>
        </w:rPr>
        <w:t>.</w:t>
      </w:r>
      <w:r w:rsidRPr="00F919B1">
        <w:rPr>
          <w:rFonts w:ascii="Times New Roman" w:hAnsi="Times New Roman"/>
          <w:sz w:val="28"/>
          <w:szCs w:val="28"/>
          <w:lang w:val="uk-UA"/>
        </w:rPr>
        <w:t xml:space="preserve"> 6.</w:t>
      </w:r>
      <w:r>
        <w:rPr>
          <w:rFonts w:ascii="Times New Roman" w:hAnsi="Times New Roman"/>
          <w:sz w:val="28"/>
          <w:szCs w:val="28"/>
          <w:lang w:val="uk-UA"/>
        </w:rPr>
        <w:t>5</w:t>
      </w:r>
      <w:r w:rsidRPr="00F919B1">
        <w:rPr>
          <w:rFonts w:ascii="Times New Roman" w:hAnsi="Times New Roman"/>
          <w:sz w:val="28"/>
          <w:szCs w:val="28"/>
          <w:lang w:val="uk-UA"/>
        </w:rPr>
        <w:t>):</w:t>
      </w:r>
    </w:p>
    <w:p w:rsidR="00435ABF" w:rsidRPr="00435ABF" w:rsidRDefault="00435ABF" w:rsidP="00435ABF">
      <w:pPr>
        <w:numPr>
          <w:ilvl w:val="0"/>
          <w:numId w:val="13"/>
        </w:numPr>
        <w:spacing w:after="0" w:line="360" w:lineRule="auto"/>
        <w:ind w:left="0" w:firstLine="0"/>
        <w:contextualSpacing/>
        <w:jc w:val="both"/>
        <w:rPr>
          <w:rFonts w:ascii="Times New Roman" w:eastAsia="Calibri" w:hAnsi="Times New Roman" w:cs="Times New Roman"/>
          <w:sz w:val="28"/>
          <w:szCs w:val="28"/>
          <w:lang w:val="uk-UA"/>
        </w:rPr>
      </w:pPr>
      <w:r w:rsidRPr="00435ABF">
        <w:rPr>
          <w:rFonts w:ascii="Times New Roman" w:eastAsia="Calibri" w:hAnsi="Times New Roman" w:cs="Times New Roman"/>
          <w:sz w:val="28"/>
          <w:szCs w:val="28"/>
          <w:lang w:val="uk-UA"/>
        </w:rPr>
        <w:t>прямий зв'язок між</w:t>
      </w:r>
      <w:r w:rsidRPr="00435ABF">
        <w:rPr>
          <w:rFonts w:ascii="Times New Roman" w:eastAsia="Times New Roman" w:hAnsi="Times New Roman" w:cs="Times New Roman"/>
          <w:color w:val="000000"/>
          <w:sz w:val="28"/>
          <w:szCs w:val="28"/>
          <w:lang w:val="uk-UA"/>
        </w:rPr>
        <w:t xml:space="preserve"> співвідношенням ІЛ-18/ІЛ-10 та </w:t>
      </w:r>
      <w:r w:rsidRPr="00435ABF">
        <w:rPr>
          <w:rFonts w:ascii="Times New Roman" w:eastAsia="Times New Roman" w:hAnsi="Times New Roman" w:cs="Times New Roman"/>
          <w:color w:val="000000"/>
          <w:sz w:val="28"/>
          <w:szCs w:val="28"/>
        </w:rPr>
        <w:t>BODE</w:t>
      </w:r>
      <w:r w:rsidRPr="00435ABF">
        <w:rPr>
          <w:rFonts w:ascii="Times New Roman" w:eastAsia="Times New Roman" w:hAnsi="Times New Roman" w:cs="Times New Roman"/>
          <w:color w:val="000000"/>
          <w:sz w:val="28"/>
          <w:szCs w:val="28"/>
          <w:lang w:val="uk-UA"/>
        </w:rPr>
        <w:t xml:space="preserve"> </w:t>
      </w:r>
      <w:r w:rsidRPr="00435ABF">
        <w:rPr>
          <w:rFonts w:ascii="Times New Roman" w:eastAsia="Calibri" w:hAnsi="Times New Roman" w:cs="Times New Roman"/>
          <w:sz w:val="28"/>
          <w:szCs w:val="28"/>
          <w:lang w:val="uk-UA"/>
        </w:rPr>
        <w:t>індексом (r=0,32; p&lt;0,05);</w:t>
      </w:r>
    </w:p>
    <w:p w:rsidR="00435ABF" w:rsidRDefault="00435ABF" w:rsidP="00435ABF">
      <w:pPr>
        <w:numPr>
          <w:ilvl w:val="0"/>
          <w:numId w:val="13"/>
        </w:numPr>
        <w:spacing w:after="0" w:line="360" w:lineRule="auto"/>
        <w:ind w:left="0" w:firstLine="0"/>
        <w:contextualSpacing/>
        <w:jc w:val="both"/>
        <w:rPr>
          <w:rFonts w:ascii="Times New Roman" w:eastAsia="Calibri" w:hAnsi="Times New Roman" w:cs="Times New Roman"/>
          <w:sz w:val="28"/>
          <w:szCs w:val="28"/>
          <w:lang w:val="uk-UA"/>
        </w:rPr>
      </w:pPr>
      <w:r w:rsidRPr="00435ABF">
        <w:rPr>
          <w:rFonts w:ascii="Times New Roman" w:eastAsia="Calibri" w:hAnsi="Times New Roman" w:cs="Times New Roman"/>
          <w:sz w:val="28"/>
          <w:szCs w:val="28"/>
          <w:lang w:val="uk-UA"/>
        </w:rPr>
        <w:t>прямий зв'язок між</w:t>
      </w:r>
      <w:r w:rsidRPr="00435ABF">
        <w:rPr>
          <w:rFonts w:ascii="Times New Roman" w:eastAsia="Times New Roman" w:hAnsi="Times New Roman" w:cs="Times New Roman"/>
          <w:color w:val="000000"/>
          <w:sz w:val="28"/>
          <w:szCs w:val="28"/>
          <w:lang w:val="uk-UA"/>
        </w:rPr>
        <w:t xml:space="preserve"> співвідношенням ІЛ-18/ІЛ-10 та </w:t>
      </w:r>
      <w:r w:rsidRPr="00435ABF">
        <w:rPr>
          <w:rFonts w:ascii="Times New Roman" w:eastAsia="Calibri" w:hAnsi="Times New Roman" w:cs="Times New Roman"/>
          <w:sz w:val="28"/>
          <w:szCs w:val="28"/>
          <w:lang w:val="uk-UA"/>
        </w:rPr>
        <w:t>б</w:t>
      </w:r>
      <w:r w:rsidRPr="00435ABF">
        <w:rPr>
          <w:rFonts w:ascii="Times New Roman" w:eastAsia="Calibri" w:hAnsi="Times New Roman" w:cs="Times New Roman"/>
          <w:sz w:val="28"/>
          <w:szCs w:val="28"/>
        </w:rPr>
        <w:t>ал</w:t>
      </w:r>
      <w:r w:rsidRPr="00435ABF">
        <w:rPr>
          <w:rFonts w:ascii="Times New Roman" w:eastAsia="Calibri" w:hAnsi="Times New Roman" w:cs="Times New Roman"/>
          <w:sz w:val="28"/>
          <w:szCs w:val="28"/>
          <w:lang w:val="uk-UA"/>
        </w:rPr>
        <w:t>ом</w:t>
      </w:r>
      <w:r w:rsidRPr="00435ABF">
        <w:rPr>
          <w:rFonts w:ascii="Times New Roman" w:eastAsia="Calibri" w:hAnsi="Times New Roman" w:cs="Times New Roman"/>
          <w:sz w:val="28"/>
          <w:szCs w:val="28"/>
        </w:rPr>
        <w:t xml:space="preserve"> С</w:t>
      </w:r>
      <w:r w:rsidRPr="00435ABF">
        <w:rPr>
          <w:rFonts w:ascii="Times New Roman" w:eastAsia="Calibri" w:hAnsi="Times New Roman" w:cs="Times New Roman"/>
          <w:sz w:val="28"/>
          <w:szCs w:val="28"/>
          <w:lang w:val="en-US"/>
        </w:rPr>
        <w:t>CQ</w:t>
      </w:r>
      <w:r w:rsidRPr="00435ABF">
        <w:rPr>
          <w:rFonts w:ascii="Times New Roman" w:eastAsia="Calibri" w:hAnsi="Times New Roman" w:cs="Times New Roman"/>
          <w:sz w:val="28"/>
          <w:szCs w:val="28"/>
        </w:rPr>
        <w:t xml:space="preserve"> за доменом «функціональний стан»</w:t>
      </w:r>
      <w:r w:rsidRPr="00435ABF">
        <w:rPr>
          <w:rFonts w:ascii="Times New Roman" w:eastAsia="Calibri" w:hAnsi="Times New Roman" w:cs="Times New Roman"/>
          <w:sz w:val="28"/>
          <w:szCs w:val="28"/>
          <w:lang w:val="uk-UA"/>
        </w:rPr>
        <w:t xml:space="preserve"> (r=0,38; p&lt;0,05).</w:t>
      </w:r>
    </w:p>
    <w:p w:rsidR="008F1821" w:rsidRPr="00435ABF" w:rsidRDefault="008F1821" w:rsidP="008F1821">
      <w:pPr>
        <w:spacing w:after="0" w:line="360" w:lineRule="auto"/>
        <w:ind w:firstLine="709"/>
        <w:contextualSpacing/>
        <w:jc w:val="both"/>
        <w:rPr>
          <w:rFonts w:ascii="Times New Roman" w:eastAsia="Calibri" w:hAnsi="Times New Roman" w:cs="Times New Roman"/>
          <w:sz w:val="28"/>
          <w:szCs w:val="28"/>
          <w:lang w:val="uk-UA"/>
        </w:rPr>
      </w:pPr>
      <w:r w:rsidRPr="008F1821">
        <w:rPr>
          <w:rFonts w:ascii="Times New Roman" w:eastAsia="Calibri" w:hAnsi="Times New Roman" w:cs="Times New Roman"/>
          <w:sz w:val="28"/>
          <w:szCs w:val="28"/>
          <w:lang w:val="uk-UA"/>
        </w:rPr>
        <w:lastRenderedPageBreak/>
        <w:t xml:space="preserve">Таким чином, збільшення рівня співвідношенням ІЛ-18/ІЛ-10 вірогідно асоційовано зі зростанням прогностичного індексу BODE та більшим впливом на функціональний аспект </w:t>
      </w:r>
      <w:r w:rsidR="00823599" w:rsidRPr="00823599">
        <w:rPr>
          <w:rFonts w:ascii="Times New Roman" w:eastAsia="Calibri" w:hAnsi="Times New Roman" w:cs="Times New Roman"/>
          <w:sz w:val="28"/>
          <w:szCs w:val="28"/>
          <w:lang w:val="uk-UA"/>
        </w:rPr>
        <w:t>ЯЖ</w:t>
      </w:r>
      <w:r w:rsidRPr="008F1821">
        <w:rPr>
          <w:rFonts w:ascii="Times New Roman" w:eastAsia="Calibri" w:hAnsi="Times New Roman" w:cs="Times New Roman"/>
          <w:sz w:val="28"/>
          <w:szCs w:val="28"/>
          <w:lang w:val="uk-UA"/>
        </w:rPr>
        <w:t xml:space="preserve"> за клінічним опитувальником СCQ.</w:t>
      </w:r>
    </w:p>
    <w:p w:rsidR="008F1821" w:rsidRPr="00707147" w:rsidRDefault="008F1821" w:rsidP="00707147">
      <w:pPr>
        <w:pStyle w:val="a3"/>
        <w:spacing w:after="0" w:line="360" w:lineRule="auto"/>
        <w:ind w:left="0" w:firstLine="709"/>
        <w:jc w:val="both"/>
        <w:rPr>
          <w:rFonts w:ascii="Times New Roman" w:hAnsi="Times New Roman"/>
          <w:sz w:val="28"/>
          <w:szCs w:val="28"/>
          <w:lang w:val="uk-UA"/>
        </w:rPr>
      </w:pPr>
      <w:r w:rsidRPr="00707147">
        <w:rPr>
          <w:rFonts w:ascii="Times New Roman" w:hAnsi="Times New Roman"/>
          <w:sz w:val="28"/>
          <w:szCs w:val="28"/>
          <w:lang w:val="uk-UA"/>
        </w:rPr>
        <w:t xml:space="preserve">Щодо аналізу взаємозв'язків співвідношення ІЛ-18/ІЛ-10 та </w:t>
      </w:r>
      <w:r w:rsidR="009B672B" w:rsidRPr="009B672B">
        <w:rPr>
          <w:rFonts w:ascii="Times New Roman" w:hAnsi="Times New Roman"/>
          <w:sz w:val="28"/>
          <w:szCs w:val="28"/>
          <w:lang w:val="uk-UA"/>
        </w:rPr>
        <w:t>структурно-функціональних</w:t>
      </w:r>
      <w:r w:rsidRPr="00707147">
        <w:rPr>
          <w:rFonts w:ascii="Times New Roman" w:hAnsi="Times New Roman"/>
          <w:sz w:val="28"/>
          <w:szCs w:val="28"/>
          <w:lang w:val="uk-UA"/>
        </w:rPr>
        <w:t xml:space="preserve"> показників правих відділів серця</w:t>
      </w:r>
      <w:r w:rsidRPr="00707147">
        <w:rPr>
          <w:lang w:val="uk-UA"/>
        </w:rPr>
        <w:t xml:space="preserve"> </w:t>
      </w:r>
      <w:r w:rsidRPr="00707147">
        <w:rPr>
          <w:rFonts w:ascii="Times New Roman" w:hAnsi="Times New Roman"/>
          <w:sz w:val="28"/>
          <w:szCs w:val="28"/>
          <w:lang w:val="uk-UA"/>
        </w:rPr>
        <w:t xml:space="preserve">було виявлено </w:t>
      </w:r>
      <w:r w:rsidR="00707147" w:rsidRPr="00707147">
        <w:rPr>
          <w:rFonts w:ascii="Times New Roman" w:eastAsia="Calibri" w:hAnsi="Times New Roman" w:cs="Times New Roman"/>
          <w:sz w:val="28"/>
          <w:szCs w:val="28"/>
          <w:lang w:val="uk-UA"/>
        </w:rPr>
        <w:t xml:space="preserve">зворотний зв'язок між </w:t>
      </w:r>
      <w:r w:rsidR="00707147" w:rsidRPr="00707147">
        <w:rPr>
          <w:rFonts w:ascii="Times New Roman" w:eastAsia="Times New Roman" w:hAnsi="Times New Roman" w:cs="Times New Roman"/>
          <w:color w:val="000000"/>
          <w:sz w:val="28"/>
          <w:szCs w:val="28"/>
          <w:lang w:val="uk-UA"/>
        </w:rPr>
        <w:t>співвідношенням ІЛ-18/ІЛ-10 та</w:t>
      </w:r>
      <w:r w:rsidR="00707147" w:rsidRPr="00707147">
        <w:rPr>
          <w:rFonts w:ascii="Times New Roman" w:eastAsia="Calibri" w:hAnsi="Times New Roman" w:cs="Times New Roman"/>
          <w:sz w:val="28"/>
          <w:szCs w:val="28"/>
          <w:lang w:val="uk-UA"/>
        </w:rPr>
        <w:t xml:space="preserve"> діаметром порожнини</w:t>
      </w:r>
      <w:r w:rsidR="00707147" w:rsidRPr="00707147">
        <w:rPr>
          <w:rFonts w:ascii="Times New Roman" w:eastAsia="Times New Roman" w:hAnsi="Times New Roman" w:cs="Times New Roman"/>
          <w:color w:val="000000"/>
          <w:sz w:val="28"/>
          <w:szCs w:val="28"/>
          <w:lang w:val="uk-UA"/>
        </w:rPr>
        <w:t xml:space="preserve"> ПШ </w:t>
      </w:r>
      <w:r w:rsidR="00707147" w:rsidRPr="00707147">
        <w:rPr>
          <w:rFonts w:ascii="Times New Roman" w:eastAsia="Calibri" w:hAnsi="Times New Roman" w:cs="Times New Roman"/>
          <w:sz w:val="28"/>
          <w:szCs w:val="28"/>
          <w:lang w:val="uk-UA"/>
        </w:rPr>
        <w:t>(r=-0,40; p&lt;0,05) та прямий зв'язок між</w:t>
      </w:r>
      <w:r w:rsidR="00707147" w:rsidRPr="00707147">
        <w:rPr>
          <w:rFonts w:ascii="Times New Roman" w:eastAsia="Times New Roman" w:hAnsi="Times New Roman" w:cs="Times New Roman"/>
          <w:color w:val="000000"/>
          <w:sz w:val="28"/>
          <w:szCs w:val="28"/>
          <w:lang w:val="uk-UA"/>
        </w:rPr>
        <w:t xml:space="preserve"> співвідношенням ІЛ-18/ІЛ-10 та </w:t>
      </w:r>
      <w:r w:rsidR="00707147" w:rsidRPr="00707147">
        <w:rPr>
          <w:rFonts w:ascii="Times New Roman" w:eastAsia="Calibri" w:hAnsi="Times New Roman" w:cs="Times New Roman"/>
          <w:sz w:val="28"/>
          <w:szCs w:val="28"/>
          <w:lang w:val="uk-UA"/>
        </w:rPr>
        <w:t xml:space="preserve">товщиною стінки ПШ (r=0,24; p&lt;0,05), що вказує на прогностичний потенціал </w:t>
      </w:r>
      <w:r w:rsidR="00707147" w:rsidRPr="00707147">
        <w:rPr>
          <w:rFonts w:ascii="Times New Roman" w:eastAsia="Times New Roman" w:hAnsi="Times New Roman" w:cs="Times New Roman"/>
          <w:color w:val="000000"/>
          <w:sz w:val="28"/>
          <w:szCs w:val="28"/>
          <w:lang w:val="uk-UA"/>
        </w:rPr>
        <w:t>співвідношенням ІЛ-18/ІЛ-10 у формуванні перевантаження правих відділів серця тиском у пацієнтів на коморбідну патологію – ХОЗЛ та ГХ</w:t>
      </w:r>
      <w:r w:rsidR="00707147" w:rsidRPr="00707147">
        <w:rPr>
          <w:rFonts w:ascii="Times New Roman" w:hAnsi="Times New Roman"/>
          <w:sz w:val="28"/>
          <w:szCs w:val="28"/>
          <w:lang w:val="uk-UA"/>
        </w:rPr>
        <w:t xml:space="preserve"> </w:t>
      </w:r>
      <w:r w:rsidRPr="00707147">
        <w:rPr>
          <w:rFonts w:ascii="Times New Roman" w:hAnsi="Times New Roman"/>
          <w:sz w:val="28"/>
          <w:szCs w:val="28"/>
          <w:lang w:val="uk-UA"/>
        </w:rPr>
        <w:t>(табл</w:t>
      </w:r>
      <w:r w:rsidR="009768B2">
        <w:rPr>
          <w:rFonts w:ascii="Times New Roman" w:hAnsi="Times New Roman"/>
          <w:sz w:val="28"/>
          <w:szCs w:val="28"/>
          <w:lang w:val="uk-UA"/>
        </w:rPr>
        <w:t>.</w:t>
      </w:r>
      <w:r w:rsidRPr="00707147">
        <w:rPr>
          <w:rFonts w:ascii="Times New Roman" w:hAnsi="Times New Roman"/>
          <w:sz w:val="28"/>
          <w:szCs w:val="28"/>
          <w:lang w:val="uk-UA"/>
        </w:rPr>
        <w:t xml:space="preserve"> 6.6</w:t>
      </w:r>
      <w:r w:rsidR="00707147">
        <w:rPr>
          <w:rFonts w:ascii="Times New Roman" w:hAnsi="Times New Roman"/>
          <w:sz w:val="28"/>
          <w:szCs w:val="28"/>
          <w:lang w:val="uk-UA"/>
        </w:rPr>
        <w:t>).</w:t>
      </w:r>
    </w:p>
    <w:p w:rsidR="00562216" w:rsidRDefault="00397919" w:rsidP="008F1821">
      <w:pPr>
        <w:pStyle w:val="a3"/>
        <w:spacing w:after="0" w:line="360" w:lineRule="auto"/>
        <w:ind w:left="0" w:firstLine="709"/>
        <w:jc w:val="both"/>
        <w:rPr>
          <w:rFonts w:ascii="Times New Roman" w:hAnsi="Times New Roman"/>
          <w:sz w:val="28"/>
          <w:szCs w:val="28"/>
          <w:lang w:val="uk-UA"/>
        </w:rPr>
      </w:pPr>
      <w:r w:rsidRPr="00397919">
        <w:rPr>
          <w:rFonts w:ascii="Times New Roman" w:hAnsi="Times New Roman"/>
          <w:sz w:val="28"/>
          <w:szCs w:val="28"/>
          <w:lang w:val="uk-UA"/>
        </w:rPr>
        <w:t xml:space="preserve">При аналізі взаємозв'язків співвідношення ІЛ-18/ІЛ-10 та спірографічних показників у пацієнтів на ХОЗЛ у поєднанні з ГХ </w:t>
      </w:r>
      <w:r>
        <w:rPr>
          <w:rFonts w:ascii="Times New Roman" w:hAnsi="Times New Roman"/>
          <w:sz w:val="28"/>
          <w:szCs w:val="28"/>
          <w:lang w:val="uk-UA"/>
        </w:rPr>
        <w:t>встановлено</w:t>
      </w:r>
      <w:r w:rsidRPr="00397919">
        <w:rPr>
          <w:rFonts w:ascii="Times New Roman" w:hAnsi="Times New Roman"/>
          <w:sz w:val="28"/>
          <w:szCs w:val="28"/>
          <w:lang w:val="uk-UA"/>
        </w:rPr>
        <w:t xml:space="preserve"> (табл</w:t>
      </w:r>
      <w:r w:rsidR="009768B2">
        <w:rPr>
          <w:rFonts w:ascii="Times New Roman" w:hAnsi="Times New Roman"/>
          <w:sz w:val="28"/>
          <w:szCs w:val="28"/>
          <w:lang w:val="uk-UA"/>
        </w:rPr>
        <w:t>.</w:t>
      </w:r>
      <w:r w:rsidRPr="00397919">
        <w:rPr>
          <w:rFonts w:ascii="Times New Roman" w:hAnsi="Times New Roman"/>
          <w:sz w:val="28"/>
          <w:szCs w:val="28"/>
          <w:lang w:val="uk-UA"/>
        </w:rPr>
        <w:t xml:space="preserve"> 6.</w:t>
      </w:r>
      <w:r>
        <w:rPr>
          <w:rFonts w:ascii="Times New Roman" w:hAnsi="Times New Roman"/>
          <w:sz w:val="28"/>
          <w:szCs w:val="28"/>
          <w:lang w:val="uk-UA"/>
        </w:rPr>
        <w:t>7</w:t>
      </w:r>
      <w:r w:rsidRPr="00397919">
        <w:rPr>
          <w:rFonts w:ascii="Times New Roman" w:hAnsi="Times New Roman"/>
          <w:sz w:val="28"/>
          <w:szCs w:val="28"/>
          <w:lang w:val="uk-UA"/>
        </w:rPr>
        <w:t>)</w:t>
      </w:r>
      <w:r>
        <w:rPr>
          <w:rFonts w:ascii="Times New Roman" w:hAnsi="Times New Roman"/>
          <w:sz w:val="28"/>
          <w:szCs w:val="28"/>
          <w:lang w:val="uk-UA"/>
        </w:rPr>
        <w:t xml:space="preserve"> </w:t>
      </w:r>
      <w:r w:rsidRPr="00397919">
        <w:rPr>
          <w:rFonts w:ascii="Times New Roman" w:eastAsia="Calibri" w:hAnsi="Times New Roman" w:cs="Times New Roman"/>
          <w:sz w:val="28"/>
          <w:szCs w:val="28"/>
          <w:lang w:val="uk-UA"/>
        </w:rPr>
        <w:t xml:space="preserve">зворотний зв'язок між </w:t>
      </w:r>
      <w:r w:rsidRPr="00397919">
        <w:rPr>
          <w:rFonts w:ascii="Times New Roman" w:eastAsia="Times New Roman" w:hAnsi="Times New Roman" w:cs="Times New Roman"/>
          <w:color w:val="000000"/>
          <w:sz w:val="28"/>
          <w:szCs w:val="28"/>
          <w:lang w:val="uk-UA"/>
        </w:rPr>
        <w:t>співвідношенням ІЛ-18/ІЛ-10 та</w:t>
      </w:r>
      <w:r w:rsidRPr="0039791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і</w:t>
      </w:r>
      <w:r w:rsidRPr="00397919">
        <w:rPr>
          <w:rFonts w:ascii="Times New Roman" w:eastAsia="Calibri" w:hAnsi="Times New Roman" w:cs="Times New Roman"/>
          <w:sz w:val="28"/>
          <w:szCs w:val="28"/>
          <w:lang w:val="uk-UA"/>
        </w:rPr>
        <w:t>ндекс</w:t>
      </w:r>
      <w:r>
        <w:rPr>
          <w:rFonts w:ascii="Times New Roman" w:eastAsia="Calibri" w:hAnsi="Times New Roman" w:cs="Times New Roman"/>
          <w:sz w:val="28"/>
          <w:szCs w:val="28"/>
          <w:lang w:val="uk-UA"/>
        </w:rPr>
        <w:t>ом</w:t>
      </w:r>
      <w:r w:rsidRPr="00397919">
        <w:rPr>
          <w:rFonts w:ascii="Times New Roman" w:eastAsia="Calibri" w:hAnsi="Times New Roman" w:cs="Times New Roman"/>
          <w:sz w:val="28"/>
          <w:szCs w:val="28"/>
          <w:lang w:val="uk-UA"/>
        </w:rPr>
        <w:t xml:space="preserve"> </w:t>
      </w:r>
      <w:r w:rsidR="00144695" w:rsidRPr="007C356F">
        <w:rPr>
          <w:rFonts w:ascii="Times New Roman" w:hAnsi="Times New Roman" w:cs="Times New Roman"/>
          <w:sz w:val="28"/>
          <w:szCs w:val="28"/>
          <w:lang w:val="uk-UA"/>
        </w:rPr>
        <w:t>Тіффно</w:t>
      </w:r>
      <w:r w:rsidRPr="00397919">
        <w:rPr>
          <w:rFonts w:ascii="Times New Roman" w:eastAsia="Calibri" w:hAnsi="Times New Roman" w:cs="Times New Roman"/>
          <w:sz w:val="28"/>
          <w:szCs w:val="28"/>
          <w:lang w:val="uk-UA"/>
        </w:rPr>
        <w:t xml:space="preserve"> </w:t>
      </w:r>
      <w:r w:rsidR="00BC5419">
        <w:rPr>
          <w:rFonts w:ascii="Times New Roman" w:eastAsia="Calibri" w:hAnsi="Times New Roman" w:cs="Times New Roman"/>
          <w:sz w:val="28"/>
          <w:szCs w:val="28"/>
          <w:lang w:val="uk-UA"/>
        </w:rPr>
        <w:br/>
      </w:r>
      <w:r w:rsidRPr="00397919">
        <w:rPr>
          <w:rFonts w:ascii="Times New Roman" w:eastAsia="Calibri" w:hAnsi="Times New Roman" w:cs="Times New Roman"/>
          <w:sz w:val="28"/>
          <w:szCs w:val="28"/>
          <w:lang w:val="uk-UA"/>
        </w:rPr>
        <w:t>(r=-0,</w:t>
      </w:r>
      <w:r>
        <w:rPr>
          <w:rFonts w:ascii="Times New Roman" w:eastAsia="Calibri" w:hAnsi="Times New Roman" w:cs="Times New Roman"/>
          <w:sz w:val="28"/>
          <w:szCs w:val="28"/>
          <w:lang w:val="uk-UA"/>
        </w:rPr>
        <w:t>31</w:t>
      </w:r>
      <w:r w:rsidRPr="00397919">
        <w:rPr>
          <w:rFonts w:ascii="Times New Roman" w:eastAsia="Calibri" w:hAnsi="Times New Roman" w:cs="Times New Roman"/>
          <w:sz w:val="28"/>
          <w:szCs w:val="28"/>
          <w:lang w:val="uk-UA"/>
        </w:rPr>
        <w:t>; p&lt;0,05)</w:t>
      </w:r>
      <w:r w:rsidR="005A30EF">
        <w:rPr>
          <w:rFonts w:ascii="Times New Roman" w:eastAsia="Calibri" w:hAnsi="Times New Roman" w:cs="Times New Roman"/>
          <w:sz w:val="28"/>
          <w:szCs w:val="28"/>
          <w:lang w:val="uk-UA"/>
        </w:rPr>
        <w:t xml:space="preserve">, що свідчить про зростання бронхообструкції при підвищенні рівня </w:t>
      </w:r>
      <w:r w:rsidR="005A30EF" w:rsidRPr="005A30EF">
        <w:rPr>
          <w:rFonts w:ascii="Times New Roman" w:eastAsia="Calibri" w:hAnsi="Times New Roman" w:cs="Times New Roman"/>
          <w:sz w:val="28"/>
          <w:szCs w:val="28"/>
          <w:lang w:val="uk-UA"/>
        </w:rPr>
        <w:t>співвідношення ІЛ-18/ІЛ-10</w:t>
      </w:r>
      <w:r w:rsidR="005A30EF">
        <w:rPr>
          <w:rFonts w:ascii="Times New Roman" w:eastAsia="Calibri" w:hAnsi="Times New Roman" w:cs="Times New Roman"/>
          <w:sz w:val="28"/>
          <w:szCs w:val="28"/>
          <w:lang w:val="uk-UA"/>
        </w:rPr>
        <w:t>.</w:t>
      </w:r>
    </w:p>
    <w:p w:rsidR="00422333" w:rsidRPr="00AB7452" w:rsidRDefault="00F10AEA" w:rsidP="008F1821">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Підсумовуючи </w:t>
      </w:r>
      <w:r w:rsidRPr="00AC5BFB">
        <w:rPr>
          <w:rFonts w:ascii="Times New Roman" w:hAnsi="Times New Roman"/>
          <w:sz w:val="28"/>
          <w:szCs w:val="28"/>
          <w:lang w:val="uk-UA"/>
        </w:rPr>
        <w:t xml:space="preserve">аналіз рівней співвідношення ІЛ-18/ІЛ-10 </w:t>
      </w:r>
      <w:r w:rsidR="00E8195A" w:rsidRPr="00AC5BFB">
        <w:rPr>
          <w:rFonts w:ascii="Times New Roman" w:hAnsi="Times New Roman"/>
          <w:sz w:val="28"/>
          <w:szCs w:val="28"/>
          <w:lang w:val="uk-UA"/>
        </w:rPr>
        <w:t>в залежності від особливостей перебігу захворювання</w:t>
      </w:r>
      <w:r w:rsidR="00422333">
        <w:rPr>
          <w:rFonts w:ascii="Times New Roman" w:hAnsi="Times New Roman"/>
          <w:sz w:val="28"/>
          <w:szCs w:val="28"/>
          <w:lang w:val="uk-UA"/>
        </w:rPr>
        <w:t xml:space="preserve"> у хворих </w:t>
      </w:r>
      <w:r w:rsidR="00422333" w:rsidRPr="00AC5BFB">
        <w:rPr>
          <w:rFonts w:ascii="Times New Roman" w:hAnsi="Times New Roman"/>
          <w:sz w:val="28"/>
          <w:szCs w:val="28"/>
          <w:lang w:val="uk-UA"/>
        </w:rPr>
        <w:t xml:space="preserve">на </w:t>
      </w:r>
      <w:r w:rsidR="00422333">
        <w:rPr>
          <w:rFonts w:ascii="Times New Roman" w:hAnsi="Times New Roman"/>
          <w:sz w:val="28"/>
          <w:szCs w:val="28"/>
          <w:lang w:val="uk-UA"/>
        </w:rPr>
        <w:t>ХОЗЛ</w:t>
      </w:r>
      <w:r w:rsidR="00422333" w:rsidRPr="00AC5BFB">
        <w:rPr>
          <w:rFonts w:ascii="Times New Roman" w:hAnsi="Times New Roman"/>
          <w:sz w:val="28"/>
          <w:szCs w:val="28"/>
          <w:lang w:val="uk-UA"/>
        </w:rPr>
        <w:t xml:space="preserve"> із супутньою </w:t>
      </w:r>
      <w:r w:rsidR="00422333">
        <w:rPr>
          <w:rFonts w:ascii="Times New Roman" w:hAnsi="Times New Roman"/>
          <w:sz w:val="28"/>
          <w:szCs w:val="28"/>
          <w:lang w:val="uk-UA"/>
        </w:rPr>
        <w:t>ГХ</w:t>
      </w:r>
      <w:r w:rsidRPr="00F10AEA">
        <w:rPr>
          <w:rFonts w:ascii="Times New Roman" w:hAnsi="Times New Roman"/>
          <w:sz w:val="28"/>
          <w:szCs w:val="28"/>
          <w:lang w:val="uk-UA"/>
        </w:rPr>
        <w:t>, необхідно відзначити,</w:t>
      </w:r>
      <w:r w:rsidR="00422333">
        <w:rPr>
          <w:rFonts w:ascii="Times New Roman" w:hAnsi="Times New Roman"/>
          <w:sz w:val="28"/>
          <w:szCs w:val="28"/>
          <w:lang w:val="uk-UA"/>
        </w:rPr>
        <w:t xml:space="preserve"> що зростання цього показника вірогідно </w:t>
      </w:r>
      <w:r w:rsidR="00422333" w:rsidRPr="00422333">
        <w:rPr>
          <w:rFonts w:ascii="Times New Roman" w:hAnsi="Times New Roman"/>
          <w:sz w:val="28"/>
          <w:szCs w:val="28"/>
          <w:lang w:val="uk-UA"/>
        </w:rPr>
        <w:t>(р&lt;0,01)</w:t>
      </w:r>
      <w:r w:rsidR="00422333">
        <w:rPr>
          <w:rFonts w:ascii="Times New Roman" w:hAnsi="Times New Roman"/>
          <w:sz w:val="28"/>
          <w:szCs w:val="28"/>
          <w:lang w:val="uk-UA"/>
        </w:rPr>
        <w:t xml:space="preserve"> супроводжується зниженням </w:t>
      </w:r>
      <w:r w:rsidR="00422333">
        <w:rPr>
          <w:rFonts w:ascii="Times New Roman" w:eastAsia="Times New Roman" w:hAnsi="Times New Roman" w:cs="Times New Roman"/>
          <w:color w:val="000000" w:themeColor="text1"/>
          <w:sz w:val="28"/>
          <w:szCs w:val="28"/>
          <w:lang w:val="uk-UA"/>
        </w:rPr>
        <w:t xml:space="preserve">толерантності до фізичних навантажень, </w:t>
      </w:r>
      <w:r w:rsidR="00422333">
        <w:rPr>
          <w:rFonts w:ascii="Times New Roman" w:hAnsi="Times New Roman" w:cs="Times New Roman"/>
          <w:sz w:val="28"/>
          <w:szCs w:val="28"/>
          <w:lang w:val="uk-UA"/>
        </w:rPr>
        <w:t xml:space="preserve">збільшенням рівня задишки при ходьбі, десатурацією, </w:t>
      </w:r>
      <w:r w:rsidR="001F495C" w:rsidRPr="001F495C">
        <w:rPr>
          <w:rFonts w:ascii="Times New Roman" w:hAnsi="Times New Roman" w:cs="Times New Roman"/>
          <w:sz w:val="28"/>
          <w:szCs w:val="28"/>
          <w:lang w:val="uk-UA"/>
        </w:rPr>
        <w:t>структурно-функціональними змінами з перевантаженням правих відділів серця тиском</w:t>
      </w:r>
      <w:r w:rsidR="00AB7452">
        <w:rPr>
          <w:rFonts w:ascii="Times New Roman" w:eastAsia="Times New Roman" w:hAnsi="Times New Roman" w:cs="Times New Roman"/>
          <w:sz w:val="28"/>
          <w:szCs w:val="28"/>
          <w:lang w:val="uk-UA"/>
        </w:rPr>
        <w:t xml:space="preserve"> та зниженням </w:t>
      </w:r>
      <w:r w:rsidR="00823599" w:rsidRPr="00823599">
        <w:rPr>
          <w:rFonts w:ascii="Times New Roman" w:eastAsia="Times New Roman" w:hAnsi="Times New Roman" w:cs="Times New Roman"/>
          <w:sz w:val="28"/>
          <w:szCs w:val="28"/>
          <w:lang w:val="uk-UA"/>
        </w:rPr>
        <w:t xml:space="preserve">ЯЖ </w:t>
      </w:r>
      <w:r w:rsidR="00AB7452">
        <w:rPr>
          <w:rFonts w:ascii="Times New Roman" w:eastAsia="Times New Roman" w:hAnsi="Times New Roman" w:cs="Times New Roman"/>
          <w:sz w:val="28"/>
          <w:szCs w:val="28"/>
          <w:lang w:val="uk-UA"/>
        </w:rPr>
        <w:t xml:space="preserve">за доменом </w:t>
      </w:r>
      <w:r w:rsidR="00AB7452" w:rsidRPr="00AB7452">
        <w:rPr>
          <w:rFonts w:ascii="Times New Roman" w:eastAsia="Calibri" w:hAnsi="Times New Roman" w:cs="Times New Roman"/>
          <w:sz w:val="28"/>
          <w:szCs w:val="28"/>
          <w:lang w:val="uk-UA"/>
        </w:rPr>
        <w:t>«функціональний стан»</w:t>
      </w:r>
      <w:r w:rsidR="00AB7452">
        <w:rPr>
          <w:rFonts w:ascii="Times New Roman" w:eastAsia="Calibri" w:hAnsi="Times New Roman" w:cs="Times New Roman"/>
          <w:sz w:val="28"/>
          <w:szCs w:val="28"/>
          <w:lang w:val="uk-UA"/>
        </w:rPr>
        <w:t xml:space="preserve"> опитувальника </w:t>
      </w:r>
      <w:r w:rsidR="00AB7452" w:rsidRPr="00AB7452">
        <w:rPr>
          <w:rFonts w:ascii="Times New Roman" w:eastAsia="Calibri" w:hAnsi="Times New Roman" w:cs="Times New Roman"/>
          <w:sz w:val="28"/>
          <w:szCs w:val="28"/>
          <w:lang w:val="uk-UA"/>
        </w:rPr>
        <w:t>С</w:t>
      </w:r>
      <w:r w:rsidR="00AB7452" w:rsidRPr="00D47F93">
        <w:rPr>
          <w:rFonts w:ascii="Times New Roman" w:eastAsia="Calibri" w:hAnsi="Times New Roman" w:cs="Times New Roman"/>
          <w:sz w:val="28"/>
          <w:szCs w:val="28"/>
          <w:lang w:val="en-US"/>
        </w:rPr>
        <w:t>CQ</w:t>
      </w:r>
      <w:r w:rsidR="007C637F" w:rsidRPr="007C637F">
        <w:rPr>
          <w:rFonts w:ascii="Times New Roman" w:eastAsia="Calibri" w:hAnsi="Times New Roman" w:cs="Times New Roman"/>
          <w:sz w:val="28"/>
          <w:szCs w:val="28"/>
          <w:lang w:val="uk-UA"/>
        </w:rPr>
        <w:t xml:space="preserve"> [</w:t>
      </w:r>
      <w:r w:rsidR="007C637F">
        <w:rPr>
          <w:rFonts w:ascii="Times New Roman" w:eastAsia="Calibri" w:hAnsi="Times New Roman" w:cs="Times New Roman"/>
          <w:sz w:val="28"/>
          <w:szCs w:val="28"/>
          <w:lang w:val="uk-UA"/>
        </w:rPr>
        <w:fldChar w:fldCharType="begin"/>
      </w:r>
      <w:r w:rsidR="007C637F">
        <w:rPr>
          <w:rFonts w:ascii="Times New Roman" w:eastAsia="Calibri" w:hAnsi="Times New Roman" w:cs="Times New Roman"/>
          <w:sz w:val="28"/>
          <w:szCs w:val="28"/>
          <w:lang w:val="uk-UA"/>
        </w:rPr>
        <w:instrText xml:space="preserve"> REF _Ref22083904 \r \h </w:instrText>
      </w:r>
      <w:r w:rsidR="007C637F">
        <w:rPr>
          <w:rFonts w:ascii="Times New Roman" w:eastAsia="Calibri" w:hAnsi="Times New Roman" w:cs="Times New Roman"/>
          <w:sz w:val="28"/>
          <w:szCs w:val="28"/>
          <w:lang w:val="uk-UA"/>
        </w:rPr>
      </w:r>
      <w:r w:rsidR="007C637F">
        <w:rPr>
          <w:rFonts w:ascii="Times New Roman" w:eastAsia="Calibri" w:hAnsi="Times New Roman" w:cs="Times New Roman"/>
          <w:sz w:val="28"/>
          <w:szCs w:val="28"/>
          <w:lang w:val="uk-UA"/>
        </w:rPr>
        <w:fldChar w:fldCharType="separate"/>
      </w:r>
      <w:r w:rsidR="008B29CB">
        <w:rPr>
          <w:rFonts w:ascii="Times New Roman" w:eastAsia="Calibri" w:hAnsi="Times New Roman" w:cs="Times New Roman"/>
          <w:sz w:val="28"/>
          <w:szCs w:val="28"/>
          <w:lang w:val="uk-UA"/>
        </w:rPr>
        <w:t>284</w:t>
      </w:r>
      <w:r w:rsidR="007C637F">
        <w:rPr>
          <w:rFonts w:ascii="Times New Roman" w:eastAsia="Calibri" w:hAnsi="Times New Roman" w:cs="Times New Roman"/>
          <w:sz w:val="28"/>
          <w:szCs w:val="28"/>
          <w:lang w:val="uk-UA"/>
        </w:rPr>
        <w:fldChar w:fldCharType="end"/>
      </w:r>
      <w:r w:rsidR="007C637F" w:rsidRPr="007C637F">
        <w:rPr>
          <w:rFonts w:ascii="Times New Roman" w:eastAsia="Calibri" w:hAnsi="Times New Roman" w:cs="Times New Roman"/>
          <w:sz w:val="28"/>
          <w:szCs w:val="28"/>
          <w:lang w:val="uk-UA"/>
        </w:rPr>
        <w:t>,</w:t>
      </w:r>
      <w:r w:rsidR="007C637F">
        <w:rPr>
          <w:rFonts w:ascii="Times New Roman" w:eastAsia="Calibri" w:hAnsi="Times New Roman" w:cs="Times New Roman"/>
          <w:sz w:val="28"/>
          <w:szCs w:val="28"/>
          <w:lang w:val="uk-UA"/>
        </w:rPr>
        <w:fldChar w:fldCharType="begin"/>
      </w:r>
      <w:r w:rsidR="007C637F">
        <w:rPr>
          <w:rFonts w:ascii="Times New Roman" w:eastAsia="Calibri" w:hAnsi="Times New Roman" w:cs="Times New Roman"/>
          <w:sz w:val="28"/>
          <w:szCs w:val="28"/>
          <w:lang w:val="uk-UA"/>
        </w:rPr>
        <w:instrText xml:space="preserve"> REF _Ref22083906 \r \h </w:instrText>
      </w:r>
      <w:r w:rsidR="007C637F">
        <w:rPr>
          <w:rFonts w:ascii="Times New Roman" w:eastAsia="Calibri" w:hAnsi="Times New Roman" w:cs="Times New Roman"/>
          <w:sz w:val="28"/>
          <w:szCs w:val="28"/>
          <w:lang w:val="uk-UA"/>
        </w:rPr>
      </w:r>
      <w:r w:rsidR="007C637F">
        <w:rPr>
          <w:rFonts w:ascii="Times New Roman" w:eastAsia="Calibri" w:hAnsi="Times New Roman" w:cs="Times New Roman"/>
          <w:sz w:val="28"/>
          <w:szCs w:val="28"/>
          <w:lang w:val="uk-UA"/>
        </w:rPr>
        <w:fldChar w:fldCharType="separate"/>
      </w:r>
      <w:r w:rsidR="008B29CB">
        <w:rPr>
          <w:rFonts w:ascii="Times New Roman" w:eastAsia="Calibri" w:hAnsi="Times New Roman" w:cs="Times New Roman"/>
          <w:sz w:val="28"/>
          <w:szCs w:val="28"/>
          <w:lang w:val="uk-UA"/>
        </w:rPr>
        <w:t>285</w:t>
      </w:r>
      <w:r w:rsidR="007C637F">
        <w:rPr>
          <w:rFonts w:ascii="Times New Roman" w:eastAsia="Calibri" w:hAnsi="Times New Roman" w:cs="Times New Roman"/>
          <w:sz w:val="28"/>
          <w:szCs w:val="28"/>
          <w:lang w:val="uk-UA"/>
        </w:rPr>
        <w:fldChar w:fldCharType="end"/>
      </w:r>
      <w:r w:rsidR="007C637F" w:rsidRPr="007C637F">
        <w:rPr>
          <w:rFonts w:ascii="Times New Roman" w:eastAsia="Calibri" w:hAnsi="Times New Roman" w:cs="Times New Roman"/>
          <w:sz w:val="28"/>
          <w:szCs w:val="28"/>
          <w:lang w:val="uk-UA"/>
        </w:rPr>
        <w:t>]</w:t>
      </w:r>
      <w:r w:rsidR="00AB7452">
        <w:rPr>
          <w:rFonts w:ascii="Times New Roman" w:eastAsia="Calibri" w:hAnsi="Times New Roman" w:cs="Times New Roman"/>
          <w:sz w:val="28"/>
          <w:szCs w:val="28"/>
          <w:lang w:val="uk-UA"/>
        </w:rPr>
        <w:t xml:space="preserve">. </w:t>
      </w:r>
    </w:p>
    <w:p w:rsidR="008F1821" w:rsidRDefault="00646E73" w:rsidP="008F1821">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008F1821" w:rsidRPr="00825C46">
        <w:rPr>
          <w:rFonts w:ascii="Times New Roman" w:hAnsi="Times New Roman"/>
          <w:sz w:val="28"/>
          <w:szCs w:val="28"/>
          <w:lang w:val="uk-UA"/>
        </w:rPr>
        <w:t xml:space="preserve">орівнюючи </w:t>
      </w:r>
      <w:r w:rsidR="00420D3E">
        <w:rPr>
          <w:rFonts w:ascii="Times New Roman" w:hAnsi="Times New Roman"/>
          <w:sz w:val="28"/>
          <w:szCs w:val="28"/>
          <w:lang w:val="uk-UA"/>
        </w:rPr>
        <w:t>т</w:t>
      </w:r>
      <w:r w:rsidR="00420D3E" w:rsidRPr="00420D3E">
        <w:rPr>
          <w:rFonts w:ascii="Times New Roman" w:hAnsi="Times New Roman"/>
          <w:sz w:val="28"/>
          <w:szCs w:val="28"/>
          <w:lang w:val="uk-UA"/>
        </w:rPr>
        <w:t>існоту зв'язк</w:t>
      </w:r>
      <w:r w:rsidR="00420D3E">
        <w:rPr>
          <w:rFonts w:ascii="Times New Roman" w:hAnsi="Times New Roman"/>
          <w:sz w:val="28"/>
          <w:szCs w:val="28"/>
          <w:lang w:val="uk-UA"/>
        </w:rPr>
        <w:t>ів</w:t>
      </w:r>
      <w:r w:rsidR="00420D3E" w:rsidRPr="00420D3E">
        <w:rPr>
          <w:rFonts w:ascii="Times New Roman" w:hAnsi="Times New Roman"/>
          <w:sz w:val="28"/>
          <w:szCs w:val="28"/>
          <w:lang w:val="uk-UA"/>
        </w:rPr>
        <w:t xml:space="preserve"> </w:t>
      </w:r>
      <w:r w:rsidR="00420D3E">
        <w:rPr>
          <w:rFonts w:ascii="Times New Roman" w:hAnsi="Times New Roman"/>
          <w:sz w:val="28"/>
          <w:szCs w:val="28"/>
          <w:lang w:val="uk-UA"/>
        </w:rPr>
        <w:t xml:space="preserve">між показниками коморбідних хворих і рівнями </w:t>
      </w:r>
      <w:r w:rsidR="008F1821" w:rsidRPr="00825C46">
        <w:rPr>
          <w:rFonts w:ascii="Times New Roman" w:hAnsi="Times New Roman"/>
          <w:sz w:val="28"/>
          <w:szCs w:val="28"/>
          <w:lang w:val="uk-UA"/>
        </w:rPr>
        <w:t xml:space="preserve">співвідношення ІЛ-18/ІЛ-10 </w:t>
      </w:r>
      <w:r w:rsidR="00420D3E">
        <w:rPr>
          <w:rFonts w:ascii="Times New Roman" w:hAnsi="Times New Roman"/>
          <w:sz w:val="28"/>
          <w:szCs w:val="28"/>
          <w:lang w:val="uk-UA"/>
        </w:rPr>
        <w:t>та</w:t>
      </w:r>
      <w:r w:rsidR="008F1821" w:rsidRPr="00825C46">
        <w:rPr>
          <w:rFonts w:ascii="Times New Roman" w:hAnsi="Times New Roman"/>
          <w:sz w:val="28"/>
          <w:szCs w:val="28"/>
          <w:lang w:val="uk-UA"/>
        </w:rPr>
        <w:t xml:space="preserve"> ІЛ-18</w:t>
      </w:r>
      <w:r w:rsidR="008F1821">
        <w:rPr>
          <w:rFonts w:ascii="Times New Roman" w:hAnsi="Times New Roman"/>
          <w:sz w:val="28"/>
          <w:szCs w:val="28"/>
          <w:lang w:val="uk-UA"/>
        </w:rPr>
        <w:t>,</w:t>
      </w:r>
      <w:r w:rsidR="008F1821" w:rsidRPr="00825C46">
        <w:rPr>
          <w:rFonts w:ascii="Times New Roman" w:hAnsi="Times New Roman"/>
          <w:sz w:val="28"/>
          <w:szCs w:val="28"/>
          <w:lang w:val="uk-UA"/>
        </w:rPr>
        <w:t xml:space="preserve"> більшу кількість та силу вірогідних кореляцій встановлено саме для співвідношення ІЛ-18/ІЛ-10</w:t>
      </w:r>
      <w:r w:rsidR="008F1821">
        <w:rPr>
          <w:rFonts w:ascii="Times New Roman" w:hAnsi="Times New Roman"/>
          <w:sz w:val="28"/>
          <w:szCs w:val="28"/>
          <w:lang w:val="uk-UA"/>
        </w:rPr>
        <w:t>, що підтверджує</w:t>
      </w:r>
      <w:r w:rsidR="008F1821" w:rsidRPr="00336D01">
        <w:rPr>
          <w:rFonts w:ascii="Times New Roman" w:eastAsia="Calibri" w:hAnsi="Times New Roman" w:cs="Times New Roman"/>
          <w:sz w:val="28"/>
          <w:szCs w:val="28"/>
          <w:lang w:val="uk-UA"/>
        </w:rPr>
        <w:t xml:space="preserve"> </w:t>
      </w:r>
      <w:r w:rsidR="008F1821" w:rsidRPr="0089494B">
        <w:rPr>
          <w:rFonts w:ascii="Times New Roman" w:eastAsia="Calibri" w:hAnsi="Times New Roman" w:cs="Times New Roman"/>
          <w:sz w:val="28"/>
          <w:szCs w:val="28"/>
          <w:lang w:val="uk-UA"/>
        </w:rPr>
        <w:t>необхідність врахування ц</w:t>
      </w:r>
      <w:r w:rsidR="008F1821">
        <w:rPr>
          <w:rFonts w:ascii="Times New Roman" w:eastAsia="Calibri" w:hAnsi="Times New Roman" w:cs="Times New Roman"/>
          <w:sz w:val="28"/>
          <w:szCs w:val="28"/>
          <w:lang w:val="uk-UA"/>
        </w:rPr>
        <w:t>ього показника</w:t>
      </w:r>
      <w:r w:rsidR="008F1821" w:rsidRPr="0089494B">
        <w:rPr>
          <w:rFonts w:ascii="Times New Roman" w:eastAsia="Calibri" w:hAnsi="Times New Roman" w:cs="Times New Roman"/>
          <w:sz w:val="28"/>
          <w:szCs w:val="28"/>
          <w:lang w:val="uk-UA"/>
        </w:rPr>
        <w:t xml:space="preserve"> в комплексному оцінюванні стану хворих</w:t>
      </w:r>
      <w:r w:rsidR="008F1821">
        <w:rPr>
          <w:rFonts w:ascii="Times New Roman" w:eastAsia="Calibri" w:hAnsi="Times New Roman" w:cs="Times New Roman"/>
          <w:sz w:val="28"/>
          <w:szCs w:val="28"/>
          <w:lang w:val="uk-UA"/>
        </w:rPr>
        <w:t xml:space="preserve"> на ХОЗЛ</w:t>
      </w:r>
      <w:r w:rsidR="00420D3E">
        <w:rPr>
          <w:rFonts w:ascii="Times New Roman" w:eastAsia="Calibri" w:hAnsi="Times New Roman" w:cs="Times New Roman"/>
          <w:sz w:val="28"/>
          <w:szCs w:val="28"/>
          <w:lang w:val="uk-UA"/>
        </w:rPr>
        <w:t xml:space="preserve"> у поєднанні з </w:t>
      </w:r>
      <w:r w:rsidR="008F1821">
        <w:rPr>
          <w:rFonts w:ascii="Times New Roman" w:eastAsia="Calibri" w:hAnsi="Times New Roman" w:cs="Times New Roman"/>
          <w:sz w:val="28"/>
          <w:szCs w:val="28"/>
          <w:lang w:val="uk-UA"/>
        </w:rPr>
        <w:t>ГХ</w:t>
      </w:r>
      <w:r w:rsidR="008F1821" w:rsidRPr="00825C46">
        <w:rPr>
          <w:rFonts w:ascii="Times New Roman" w:hAnsi="Times New Roman"/>
          <w:sz w:val="28"/>
          <w:szCs w:val="28"/>
          <w:lang w:val="uk-UA"/>
        </w:rPr>
        <w:t>.</w:t>
      </w:r>
    </w:p>
    <w:p w:rsidR="005B73D0" w:rsidRDefault="005B73D0" w:rsidP="008F1821">
      <w:pPr>
        <w:pStyle w:val="a3"/>
        <w:spacing w:after="0" w:line="360" w:lineRule="auto"/>
        <w:ind w:left="0" w:firstLine="709"/>
        <w:jc w:val="both"/>
        <w:rPr>
          <w:rFonts w:ascii="Times New Roman" w:hAnsi="Times New Roman"/>
          <w:sz w:val="28"/>
          <w:szCs w:val="28"/>
          <w:lang w:val="uk-UA"/>
        </w:rPr>
      </w:pPr>
    </w:p>
    <w:p w:rsidR="00BC5419" w:rsidRDefault="00BC5419" w:rsidP="008F1821">
      <w:pPr>
        <w:pStyle w:val="a3"/>
        <w:spacing w:after="0" w:line="360" w:lineRule="auto"/>
        <w:ind w:left="0" w:firstLine="709"/>
        <w:jc w:val="both"/>
        <w:rPr>
          <w:rFonts w:ascii="Times New Roman" w:hAnsi="Times New Roman"/>
          <w:sz w:val="28"/>
          <w:szCs w:val="28"/>
          <w:lang w:val="uk-UA"/>
        </w:rPr>
      </w:pPr>
      <w:r w:rsidRPr="00BC5419">
        <w:rPr>
          <w:rFonts w:ascii="Times New Roman" w:hAnsi="Times New Roman"/>
          <w:sz w:val="28"/>
          <w:szCs w:val="28"/>
          <w:lang w:val="uk-UA"/>
        </w:rPr>
        <w:lastRenderedPageBreak/>
        <w:t>Результати, викладені в даному розділі, опубліковані в наступних наукових працях автора</w:t>
      </w:r>
      <w:r>
        <w:rPr>
          <w:rFonts w:ascii="Times New Roman" w:hAnsi="Times New Roman"/>
          <w:sz w:val="28"/>
          <w:szCs w:val="28"/>
          <w:lang w:val="uk-UA"/>
        </w:rPr>
        <w:t>:</w:t>
      </w:r>
    </w:p>
    <w:p w:rsidR="00BC5419" w:rsidRDefault="00BC5419" w:rsidP="00BC5419">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1.</w:t>
      </w:r>
      <w:r>
        <w:rPr>
          <w:rFonts w:ascii="Times New Roman" w:hAnsi="Times New Roman"/>
          <w:sz w:val="28"/>
          <w:szCs w:val="28"/>
          <w:lang w:val="uk-UA"/>
        </w:rPr>
        <w:tab/>
      </w:r>
      <w:r w:rsidRPr="00BC5419">
        <w:rPr>
          <w:rFonts w:ascii="Times New Roman" w:hAnsi="Times New Roman"/>
          <w:sz w:val="28"/>
          <w:szCs w:val="28"/>
          <w:lang w:val="uk-UA"/>
        </w:rPr>
        <w:t>Melenevych A. Ya. Interleukin-18/interleukin-10 ratio in predicting the further course of chronic obstructive pulmonary disease combined with hypertension / V. A. Kapustnyk, I. F. Kostyuk, A. Ya. Melenevych // General medicine. – 2019. – № 1. – С. 3-6. (Здобувач здійснила обстеження хворих, провела статистичну обробку та аналіз отриманих результатів).</w:t>
      </w:r>
    </w:p>
    <w:p w:rsidR="00BC5419" w:rsidRPr="00CE3237" w:rsidRDefault="00BC5419" w:rsidP="00BC5419">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2</w:t>
      </w:r>
      <w:r w:rsidRPr="00BC5419">
        <w:rPr>
          <w:rFonts w:ascii="Times New Roman" w:hAnsi="Times New Roman"/>
          <w:sz w:val="28"/>
          <w:szCs w:val="28"/>
          <w:lang w:val="uk-UA"/>
        </w:rPr>
        <w:t>.</w:t>
      </w:r>
      <w:r w:rsidRPr="00BC5419">
        <w:rPr>
          <w:rFonts w:ascii="Times New Roman" w:hAnsi="Times New Roman"/>
          <w:sz w:val="28"/>
          <w:szCs w:val="28"/>
          <w:lang w:val="uk-UA"/>
        </w:rPr>
        <w:tab/>
        <w:t>Пат. № 127410, Україна, МПК G01N 33/50 (2006.01). Спосіб прогнозування ремоделювання бронхо-легеневої системи у хворих на хронічне обструктивне захворювання легень професійної етіології у поєднанні з гіпертонічною хворобою / В. А. Капустник, І. Ф. Костюк, А. Я. Меленевич; Харківський національний медичний університет. – № u201802922; заявл. 22.03.2018; опубл. 25.07.2018, Бюл. № 14. (Здобувач здійснила обстеження хворих, провела статистичну обробку та аналіз отриманих результатів, оформлення заявки на патент).</w:t>
      </w:r>
    </w:p>
    <w:p w:rsidR="00C317F0" w:rsidRDefault="00C317F0" w:rsidP="00D77920">
      <w:pPr>
        <w:ind w:firstLine="709"/>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br w:type="page"/>
      </w:r>
    </w:p>
    <w:p w:rsidR="00617389" w:rsidRDefault="00617389">
      <w:pPr>
        <w:rPr>
          <w:rFonts w:ascii="Times New Roman" w:eastAsia="Times New Roman" w:hAnsi="Times New Roman" w:cs="Times New Roman"/>
          <w:color w:val="000000" w:themeColor="text1"/>
          <w:sz w:val="28"/>
          <w:szCs w:val="28"/>
          <w:lang w:val="uk-UA"/>
        </w:rPr>
        <w:sectPr w:rsidR="00617389" w:rsidSect="003E0E77">
          <w:pgSz w:w="11906" w:h="16838"/>
          <w:pgMar w:top="1134" w:right="851" w:bottom="1134" w:left="1418" w:header="709" w:footer="709" w:gutter="0"/>
          <w:cols w:space="708"/>
          <w:docGrid w:linePitch="360"/>
        </w:sectPr>
      </w:pPr>
    </w:p>
    <w:p w:rsidR="00744E73" w:rsidRPr="00616171" w:rsidRDefault="00744E73" w:rsidP="00744E73">
      <w:pPr>
        <w:jc w:val="right"/>
        <w:rPr>
          <w:rFonts w:ascii="Times New Roman" w:hAnsi="Times New Roman" w:cs="Times New Roman"/>
          <w:i/>
          <w:sz w:val="28"/>
          <w:szCs w:val="28"/>
          <w:lang w:val="uk-UA"/>
        </w:rPr>
      </w:pPr>
      <w:r w:rsidRPr="00616171">
        <w:rPr>
          <w:rFonts w:ascii="Times New Roman" w:hAnsi="Times New Roman" w:cs="Times New Roman"/>
          <w:i/>
          <w:sz w:val="28"/>
          <w:szCs w:val="28"/>
          <w:lang w:val="uk-UA"/>
        </w:rPr>
        <w:lastRenderedPageBreak/>
        <w:t>Таблиця 6.4</w:t>
      </w:r>
    </w:p>
    <w:p w:rsidR="00A94552" w:rsidRPr="00744E73" w:rsidRDefault="00A94552" w:rsidP="00A94552">
      <w:pPr>
        <w:jc w:val="center"/>
        <w:rPr>
          <w:rFonts w:ascii="Times New Roman" w:eastAsia="Times New Roman" w:hAnsi="Times New Roman" w:cs="Times New Roman"/>
          <w:b/>
          <w:color w:val="000000" w:themeColor="text1"/>
          <w:sz w:val="28"/>
          <w:szCs w:val="28"/>
          <w:lang w:val="uk-UA"/>
        </w:rPr>
      </w:pPr>
      <w:r w:rsidRPr="00744E73">
        <w:rPr>
          <w:rFonts w:ascii="Times New Roman" w:hAnsi="Times New Roman" w:cs="Times New Roman"/>
          <w:b/>
          <w:sz w:val="28"/>
          <w:szCs w:val="28"/>
          <w:lang w:val="uk-UA"/>
        </w:rPr>
        <w:t xml:space="preserve">Матриця кореляційних зв’язків ІЛ-18, ІЛ-10, співвідношення </w:t>
      </w:r>
      <w:r w:rsidRPr="00744E73">
        <w:rPr>
          <w:rFonts w:ascii="Times New Roman" w:eastAsia="Times New Roman" w:hAnsi="Times New Roman" w:cs="Times New Roman"/>
          <w:b/>
          <w:color w:val="000000" w:themeColor="text1"/>
          <w:sz w:val="28"/>
          <w:szCs w:val="28"/>
          <w:lang w:val="uk-UA"/>
        </w:rPr>
        <w:t>ІЛ-18/ІЛ-10</w:t>
      </w:r>
      <w:r w:rsidRPr="00744E73">
        <w:rPr>
          <w:rFonts w:ascii="Times New Roman" w:hAnsi="Times New Roman" w:cs="Times New Roman"/>
          <w:b/>
          <w:sz w:val="28"/>
          <w:szCs w:val="28"/>
          <w:lang w:val="uk-UA"/>
        </w:rPr>
        <w:t xml:space="preserve"> та клініко-функціональних показників у пацієнтів на ХОЗЛ у поєднанні з ГХ</w:t>
      </w:r>
    </w:p>
    <w:tbl>
      <w:tblPr>
        <w:tblStyle w:val="a7"/>
        <w:tblW w:w="0" w:type="auto"/>
        <w:tblLayout w:type="fixed"/>
        <w:tblLook w:val="04A0" w:firstRow="1" w:lastRow="0" w:firstColumn="1" w:lastColumn="0" w:noHBand="0" w:noVBand="1"/>
      </w:tblPr>
      <w:tblGrid>
        <w:gridCol w:w="2353"/>
        <w:gridCol w:w="1075"/>
        <w:gridCol w:w="1075"/>
        <w:gridCol w:w="1075"/>
        <w:gridCol w:w="1075"/>
        <w:gridCol w:w="1075"/>
        <w:gridCol w:w="1075"/>
        <w:gridCol w:w="1075"/>
        <w:gridCol w:w="1075"/>
        <w:gridCol w:w="1075"/>
        <w:gridCol w:w="1075"/>
        <w:gridCol w:w="1076"/>
      </w:tblGrid>
      <w:tr w:rsidR="00617389" w:rsidRPr="00617389" w:rsidTr="003A6ACC">
        <w:trPr>
          <w:cantSplit/>
          <w:trHeight w:val="2022"/>
        </w:trPr>
        <w:tc>
          <w:tcPr>
            <w:tcW w:w="2353" w:type="dxa"/>
            <w:noWrap/>
            <w:hideMark/>
          </w:tcPr>
          <w:p w:rsidR="003A6ACC" w:rsidRDefault="00617389" w:rsidP="00617389">
            <w:pPr>
              <w:rPr>
                <w:rFonts w:ascii="Times New Roman" w:eastAsia="Times New Roman" w:hAnsi="Times New Roman" w:cs="Times New Roman"/>
                <w:color w:val="000000" w:themeColor="text1"/>
                <w:sz w:val="28"/>
                <w:szCs w:val="28"/>
              </w:rPr>
            </w:pPr>
            <w:r w:rsidRPr="00744E73">
              <w:rPr>
                <w:rFonts w:ascii="Times New Roman" w:eastAsia="Times New Roman" w:hAnsi="Times New Roman" w:cs="Times New Roman"/>
                <w:color w:val="000000" w:themeColor="text1"/>
                <w:sz w:val="28"/>
                <w:szCs w:val="28"/>
                <w:lang w:val="en-US"/>
              </w:rPr>
              <w:t> </w:t>
            </w:r>
          </w:p>
          <w:p w:rsidR="003A6ACC" w:rsidRDefault="003A6ACC" w:rsidP="00617389">
            <w:pPr>
              <w:rPr>
                <w:rFonts w:ascii="Times New Roman" w:eastAsia="Times New Roman" w:hAnsi="Times New Roman" w:cs="Times New Roman"/>
                <w:color w:val="000000" w:themeColor="text1"/>
                <w:sz w:val="28"/>
                <w:szCs w:val="28"/>
              </w:rPr>
            </w:pPr>
          </w:p>
          <w:p w:rsidR="003A6ACC" w:rsidRDefault="003A6ACC" w:rsidP="00617389">
            <w:pPr>
              <w:rPr>
                <w:rFonts w:ascii="Times New Roman" w:eastAsia="Times New Roman" w:hAnsi="Times New Roman" w:cs="Times New Roman"/>
                <w:color w:val="000000" w:themeColor="text1"/>
                <w:sz w:val="28"/>
                <w:szCs w:val="28"/>
              </w:rPr>
            </w:pPr>
          </w:p>
          <w:p w:rsidR="00617389" w:rsidRPr="00617389" w:rsidRDefault="00551F8E" w:rsidP="003A6ACC">
            <w:pPr>
              <w:jc w:val="center"/>
              <w:rPr>
                <w:rFonts w:ascii="Times New Roman" w:eastAsia="Times New Roman" w:hAnsi="Times New Roman" w:cs="Times New Roman"/>
                <w:color w:val="000000" w:themeColor="text1"/>
                <w:sz w:val="28"/>
                <w:szCs w:val="28"/>
                <w:lang w:val="ru-RU"/>
              </w:rPr>
            </w:pPr>
            <w:r w:rsidRPr="00255559">
              <w:rPr>
                <w:rFonts w:ascii="Times New Roman" w:hAnsi="Times New Roman" w:cs="Times New Roman"/>
                <w:sz w:val="28"/>
                <w:szCs w:val="28"/>
              </w:rPr>
              <w:t>Показники</w:t>
            </w:r>
          </w:p>
        </w:tc>
        <w:tc>
          <w:tcPr>
            <w:tcW w:w="1075" w:type="dxa"/>
            <w:noWrap/>
            <w:textDirection w:val="btLr"/>
            <w:hideMark/>
          </w:tcPr>
          <w:p w:rsidR="00617389" w:rsidRPr="00617389" w:rsidRDefault="004A4C06" w:rsidP="003A6ACC">
            <w:pPr>
              <w:ind w:left="113" w:right="113"/>
              <w:jc w:val="cente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Л-10</w:t>
            </w:r>
          </w:p>
        </w:tc>
        <w:tc>
          <w:tcPr>
            <w:tcW w:w="1075" w:type="dxa"/>
            <w:noWrap/>
            <w:textDirection w:val="btLr"/>
            <w:hideMark/>
          </w:tcPr>
          <w:p w:rsidR="00617389" w:rsidRPr="00617389" w:rsidRDefault="004A4C06" w:rsidP="003A6ACC">
            <w:pPr>
              <w:ind w:left="113" w:right="113"/>
              <w:jc w:val="cente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Л-18</w:t>
            </w:r>
          </w:p>
        </w:tc>
        <w:tc>
          <w:tcPr>
            <w:tcW w:w="1075" w:type="dxa"/>
            <w:noWrap/>
            <w:textDirection w:val="btLr"/>
            <w:hideMark/>
          </w:tcPr>
          <w:p w:rsidR="00617389" w:rsidRPr="00617389" w:rsidRDefault="004A4C06" w:rsidP="003A6ACC">
            <w:pPr>
              <w:ind w:left="113" w:right="113"/>
              <w:jc w:val="cente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Л-18/</w:t>
            </w: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Л-10</w:t>
            </w:r>
          </w:p>
        </w:tc>
        <w:tc>
          <w:tcPr>
            <w:tcW w:w="1075" w:type="dxa"/>
            <w:noWrap/>
            <w:textDirection w:val="btLr"/>
            <w:hideMark/>
          </w:tcPr>
          <w:p w:rsidR="00617389" w:rsidRPr="00617389" w:rsidRDefault="004A4C06" w:rsidP="003A6ACC">
            <w:pPr>
              <w:ind w:left="113" w:right="113"/>
              <w:jc w:val="center"/>
              <w:rPr>
                <w:rFonts w:ascii="Times New Roman" w:eastAsia="Times New Roman" w:hAnsi="Times New Roman" w:cs="Times New Roman"/>
                <w:color w:val="000000" w:themeColor="text1"/>
                <w:sz w:val="28"/>
                <w:szCs w:val="28"/>
                <w:lang w:val="ru-RU"/>
              </w:rPr>
            </w:pPr>
            <w:r w:rsidRPr="001E4991">
              <w:rPr>
                <w:rFonts w:ascii="Times New Roman" w:hAnsi="Times New Roman" w:cs="Times New Roman"/>
                <w:sz w:val="28"/>
                <w:szCs w:val="28"/>
                <w:lang w:val="ru-RU"/>
              </w:rPr>
              <w:t>6-ХТзХ</w:t>
            </w:r>
          </w:p>
        </w:tc>
        <w:tc>
          <w:tcPr>
            <w:tcW w:w="1075" w:type="dxa"/>
            <w:noWrap/>
            <w:textDirection w:val="btLr"/>
            <w:hideMark/>
          </w:tcPr>
          <w:p w:rsidR="00617389" w:rsidRPr="00617389" w:rsidRDefault="004A4C06" w:rsidP="003A6ACC">
            <w:pPr>
              <w:ind w:left="113" w:right="113"/>
              <w:jc w:val="center"/>
              <w:rPr>
                <w:rFonts w:ascii="Times New Roman" w:eastAsia="Times New Roman" w:hAnsi="Times New Roman" w:cs="Times New Roman"/>
                <w:color w:val="000000" w:themeColor="text1"/>
                <w:sz w:val="28"/>
                <w:szCs w:val="28"/>
                <w:lang w:val="ru-RU"/>
              </w:rPr>
            </w:pPr>
            <w:r w:rsidRPr="001E4991">
              <w:rPr>
                <w:rFonts w:ascii="Times New Roman" w:hAnsi="Times New Roman" w:cs="Times New Roman"/>
                <w:sz w:val="28"/>
                <w:szCs w:val="28"/>
                <w:lang w:val="ru-RU"/>
              </w:rPr>
              <w:t>Ступінь задишки до 6-ХТзХ</w:t>
            </w:r>
          </w:p>
        </w:tc>
        <w:tc>
          <w:tcPr>
            <w:tcW w:w="1075" w:type="dxa"/>
            <w:noWrap/>
            <w:textDirection w:val="btLr"/>
            <w:hideMark/>
          </w:tcPr>
          <w:p w:rsidR="00617389" w:rsidRPr="00617389" w:rsidRDefault="004A4C06" w:rsidP="003A6ACC">
            <w:pPr>
              <w:ind w:left="113" w:right="113"/>
              <w:jc w:val="center"/>
              <w:rPr>
                <w:rFonts w:ascii="Times New Roman" w:eastAsia="Times New Roman" w:hAnsi="Times New Roman" w:cs="Times New Roman"/>
                <w:color w:val="000000" w:themeColor="text1"/>
                <w:sz w:val="28"/>
                <w:szCs w:val="28"/>
                <w:lang w:val="ru-RU"/>
              </w:rPr>
            </w:pPr>
            <w:r w:rsidRPr="001E4991">
              <w:rPr>
                <w:rFonts w:ascii="Times New Roman" w:hAnsi="Times New Roman" w:cs="Times New Roman"/>
                <w:sz w:val="28"/>
                <w:szCs w:val="28"/>
                <w:lang w:val="ru-RU"/>
              </w:rPr>
              <w:t>Ступінь задишки після 6-ХТзХ</w:t>
            </w:r>
          </w:p>
        </w:tc>
        <w:tc>
          <w:tcPr>
            <w:tcW w:w="1075" w:type="dxa"/>
            <w:noWrap/>
            <w:textDirection w:val="btLr"/>
            <w:hideMark/>
          </w:tcPr>
          <w:p w:rsidR="00617389" w:rsidRPr="00617389" w:rsidRDefault="00617389" w:rsidP="003A6ACC">
            <w:pPr>
              <w:ind w:left="113" w:right="113"/>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SpO</w:t>
            </w:r>
            <w:r w:rsidRPr="009C3CB3">
              <w:rPr>
                <w:rFonts w:ascii="Times New Roman" w:eastAsia="Times New Roman" w:hAnsi="Times New Roman" w:cs="Times New Roman"/>
                <w:color w:val="000000" w:themeColor="text1"/>
                <w:sz w:val="28"/>
                <w:szCs w:val="28"/>
                <w:vertAlign w:val="subscript"/>
                <w:lang w:val="ru-RU"/>
              </w:rPr>
              <w:t>2</w:t>
            </w:r>
            <w:r w:rsidR="009C3CB3">
              <w:rPr>
                <w:rFonts w:ascii="Times New Roman" w:eastAsia="Times New Roman" w:hAnsi="Times New Roman" w:cs="Times New Roman"/>
                <w:color w:val="000000" w:themeColor="text1"/>
                <w:sz w:val="28"/>
                <w:szCs w:val="28"/>
              </w:rPr>
              <w:t xml:space="preserve"> </w:t>
            </w:r>
            <w:r w:rsidRPr="00617389">
              <w:rPr>
                <w:rFonts w:ascii="Times New Roman" w:eastAsia="Times New Roman" w:hAnsi="Times New Roman" w:cs="Times New Roman"/>
                <w:color w:val="000000" w:themeColor="text1"/>
                <w:sz w:val="28"/>
                <w:szCs w:val="28"/>
                <w:lang w:val="ru-RU"/>
              </w:rPr>
              <w:t>до 6-ХТзХ</w:t>
            </w:r>
          </w:p>
        </w:tc>
        <w:tc>
          <w:tcPr>
            <w:tcW w:w="1075" w:type="dxa"/>
            <w:noWrap/>
            <w:textDirection w:val="btLr"/>
            <w:hideMark/>
          </w:tcPr>
          <w:p w:rsidR="00617389" w:rsidRPr="00617389" w:rsidRDefault="00617389" w:rsidP="003A6ACC">
            <w:pPr>
              <w:ind w:left="113" w:right="113"/>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SpO</w:t>
            </w:r>
            <w:r w:rsidRPr="009C3CB3">
              <w:rPr>
                <w:rFonts w:ascii="Times New Roman" w:eastAsia="Times New Roman" w:hAnsi="Times New Roman" w:cs="Times New Roman"/>
                <w:color w:val="000000" w:themeColor="text1"/>
                <w:sz w:val="28"/>
                <w:szCs w:val="28"/>
                <w:vertAlign w:val="subscript"/>
                <w:lang w:val="ru-RU"/>
              </w:rPr>
              <w:t>2</w:t>
            </w:r>
            <w:r w:rsidR="009C3CB3">
              <w:rPr>
                <w:rFonts w:ascii="Times New Roman" w:eastAsia="Times New Roman" w:hAnsi="Times New Roman" w:cs="Times New Roman"/>
                <w:color w:val="000000" w:themeColor="text1"/>
                <w:sz w:val="28"/>
                <w:szCs w:val="28"/>
              </w:rPr>
              <w:t xml:space="preserve"> </w:t>
            </w:r>
            <w:r w:rsidRPr="00617389">
              <w:rPr>
                <w:rFonts w:ascii="Times New Roman" w:eastAsia="Times New Roman" w:hAnsi="Times New Roman" w:cs="Times New Roman"/>
                <w:color w:val="000000" w:themeColor="text1"/>
                <w:sz w:val="28"/>
                <w:szCs w:val="28"/>
                <w:lang w:val="ru-RU"/>
              </w:rPr>
              <w:t>після 6-ХТзХ</w:t>
            </w:r>
          </w:p>
        </w:tc>
        <w:tc>
          <w:tcPr>
            <w:tcW w:w="1075" w:type="dxa"/>
            <w:noWrap/>
            <w:textDirection w:val="btLr"/>
            <w:hideMark/>
          </w:tcPr>
          <w:p w:rsidR="00617389" w:rsidRPr="00617389" w:rsidRDefault="009C3CB3" w:rsidP="003A6ACC">
            <w:pPr>
              <w:ind w:left="113" w:right="113"/>
              <w:jc w:val="center"/>
              <w:rPr>
                <w:rFonts w:ascii="Times New Roman" w:eastAsia="Times New Roman" w:hAnsi="Times New Roman" w:cs="Times New Roman"/>
                <w:color w:val="000000" w:themeColor="text1"/>
                <w:sz w:val="28"/>
                <w:szCs w:val="28"/>
                <w:lang w:val="ru-RU"/>
              </w:rPr>
            </w:pPr>
            <w:r w:rsidRPr="001E4991">
              <w:rPr>
                <w:rFonts w:ascii="Times New Roman" w:hAnsi="Times New Roman" w:cs="Times New Roman"/>
                <w:sz w:val="28"/>
                <w:szCs w:val="28"/>
                <w:lang w:val="ru-RU"/>
              </w:rPr>
              <w:t>Десатурація</w:t>
            </w:r>
          </w:p>
        </w:tc>
        <w:tc>
          <w:tcPr>
            <w:tcW w:w="1075" w:type="dxa"/>
            <w:noWrap/>
            <w:textDirection w:val="btLr"/>
            <w:hideMark/>
          </w:tcPr>
          <w:p w:rsidR="00617389" w:rsidRPr="00617389" w:rsidRDefault="009C3CB3" w:rsidP="003A6ACC">
            <w:pPr>
              <w:ind w:left="113" w:right="113"/>
              <w:jc w:val="center"/>
              <w:rPr>
                <w:rFonts w:ascii="Times New Roman" w:eastAsia="Times New Roman" w:hAnsi="Times New Roman" w:cs="Times New Roman"/>
                <w:color w:val="000000" w:themeColor="text1"/>
                <w:sz w:val="28"/>
                <w:szCs w:val="28"/>
                <w:lang w:val="ru-RU"/>
              </w:rPr>
            </w:pPr>
            <w:r w:rsidRPr="008E3DD7">
              <w:rPr>
                <w:rFonts w:ascii="Times New Roman" w:hAnsi="Times New Roman" w:cs="Times New Roman"/>
                <w:sz w:val="28"/>
                <w:szCs w:val="28"/>
              </w:rPr>
              <w:t>Вираженість кашлю</w:t>
            </w:r>
          </w:p>
        </w:tc>
        <w:tc>
          <w:tcPr>
            <w:tcW w:w="1076" w:type="dxa"/>
            <w:noWrap/>
            <w:textDirection w:val="btLr"/>
            <w:hideMark/>
          </w:tcPr>
          <w:p w:rsidR="00617389" w:rsidRPr="00617389" w:rsidRDefault="009C3CB3" w:rsidP="003A6ACC">
            <w:pPr>
              <w:ind w:left="113" w:right="113"/>
              <w:jc w:val="center"/>
              <w:rPr>
                <w:rFonts w:ascii="Times New Roman" w:eastAsia="Times New Roman" w:hAnsi="Times New Roman" w:cs="Times New Roman"/>
                <w:color w:val="000000" w:themeColor="text1"/>
                <w:sz w:val="28"/>
                <w:szCs w:val="28"/>
                <w:lang w:val="ru-RU"/>
              </w:rPr>
            </w:pPr>
            <w:r w:rsidRPr="008E3DD7">
              <w:rPr>
                <w:rFonts w:ascii="Times New Roman" w:hAnsi="Times New Roman" w:cs="Times New Roman"/>
                <w:sz w:val="28"/>
                <w:szCs w:val="28"/>
              </w:rPr>
              <w:t xml:space="preserve">Вираженість </w:t>
            </w:r>
            <w:r w:rsidR="00663CA9">
              <w:rPr>
                <w:rFonts w:ascii="Times New Roman" w:hAnsi="Times New Roman" w:cs="Times New Roman"/>
                <w:sz w:val="28"/>
                <w:szCs w:val="28"/>
              </w:rPr>
              <w:t>втомлюваності</w:t>
            </w:r>
          </w:p>
        </w:tc>
      </w:tr>
      <w:tr w:rsidR="00617389" w:rsidRPr="00617389" w:rsidTr="00617389">
        <w:trPr>
          <w:trHeight w:val="300"/>
        </w:trPr>
        <w:tc>
          <w:tcPr>
            <w:tcW w:w="2353" w:type="dxa"/>
            <w:noWrap/>
            <w:hideMark/>
          </w:tcPr>
          <w:p w:rsidR="00617389" w:rsidRPr="00617389" w:rsidRDefault="004A4C06" w:rsidP="00617389">
            <w:pP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Л-10</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-0,46</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-0,90</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0,26</w:t>
            </w:r>
            <w:r w:rsidR="00663FE4"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-0,32</w:t>
            </w:r>
            <w:r w:rsidR="0067740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-0,46</w:t>
            </w:r>
            <w:r w:rsidR="00D92DF3"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0,22</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0,45</w:t>
            </w:r>
            <w:r w:rsidR="004D1A7D"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-0,44</w:t>
            </w:r>
            <w:r w:rsidR="0079261A"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0,48</w:t>
            </w:r>
            <w:r w:rsidR="0079261A" w:rsidRPr="001428DA">
              <w:rPr>
                <w:rFonts w:ascii="Times New Roman" w:hAnsi="Times New Roman" w:cs="Times New Roman"/>
                <w:sz w:val="28"/>
                <w:szCs w:val="28"/>
              </w:rPr>
              <w:t>*</w:t>
            </w:r>
          </w:p>
        </w:tc>
        <w:tc>
          <w:tcPr>
            <w:tcW w:w="1076"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-0,40</w:t>
            </w:r>
            <w:r w:rsidR="0079261A" w:rsidRPr="001428DA">
              <w:rPr>
                <w:rFonts w:ascii="Times New Roman" w:hAnsi="Times New Roman" w:cs="Times New Roman"/>
                <w:sz w:val="28"/>
                <w:szCs w:val="28"/>
              </w:rPr>
              <w:t>*</w:t>
            </w:r>
          </w:p>
        </w:tc>
      </w:tr>
      <w:tr w:rsidR="00617389" w:rsidRPr="00617389" w:rsidTr="00617389">
        <w:trPr>
          <w:trHeight w:val="300"/>
        </w:trPr>
        <w:tc>
          <w:tcPr>
            <w:tcW w:w="2353" w:type="dxa"/>
            <w:noWrap/>
            <w:hideMark/>
          </w:tcPr>
          <w:p w:rsidR="00617389" w:rsidRPr="00617389" w:rsidRDefault="004A4C06" w:rsidP="00617389">
            <w:pP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Л-18</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-0,46</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0,78</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-0,26</w:t>
            </w:r>
            <w:r w:rsidR="00663FE4"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0,19</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0,31</w:t>
            </w:r>
            <w:r w:rsidR="00D92DF3"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-0,05</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-0,35</w:t>
            </w:r>
            <w:r w:rsidR="004D1A7D"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0,41</w:t>
            </w:r>
            <w:r w:rsidR="0079261A"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-0,46</w:t>
            </w:r>
            <w:r w:rsidR="0079261A" w:rsidRPr="001428DA">
              <w:rPr>
                <w:rFonts w:ascii="Times New Roman" w:hAnsi="Times New Roman" w:cs="Times New Roman"/>
                <w:sz w:val="28"/>
                <w:szCs w:val="28"/>
              </w:rPr>
              <w:t>*</w:t>
            </w:r>
          </w:p>
        </w:tc>
        <w:tc>
          <w:tcPr>
            <w:tcW w:w="1076"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0,27</w:t>
            </w:r>
            <w:r w:rsidR="0079261A" w:rsidRPr="001428DA">
              <w:rPr>
                <w:rFonts w:ascii="Times New Roman" w:hAnsi="Times New Roman" w:cs="Times New Roman"/>
                <w:sz w:val="28"/>
                <w:szCs w:val="28"/>
              </w:rPr>
              <w:t>*</w:t>
            </w:r>
          </w:p>
        </w:tc>
      </w:tr>
      <w:tr w:rsidR="00617389" w:rsidRPr="00617389" w:rsidTr="00617389">
        <w:trPr>
          <w:trHeight w:val="300"/>
        </w:trPr>
        <w:tc>
          <w:tcPr>
            <w:tcW w:w="2353" w:type="dxa"/>
            <w:noWrap/>
            <w:hideMark/>
          </w:tcPr>
          <w:p w:rsidR="00617389" w:rsidRPr="00617389" w:rsidRDefault="004A4C06" w:rsidP="004A4C06">
            <w:pP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Л-18/</w:t>
            </w: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Л-10</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-0,90</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0,78</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-0,29</w:t>
            </w:r>
            <w:r w:rsidR="00663FE4"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0,30</w:t>
            </w:r>
            <w:r w:rsidR="0067740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0,44</w:t>
            </w:r>
            <w:r w:rsidR="00D92DF3"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-0,21</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-0,48</w:t>
            </w:r>
            <w:r w:rsidR="004D1A7D"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0,48</w:t>
            </w:r>
            <w:r w:rsidR="0079261A"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-0,53</w:t>
            </w:r>
            <w:r w:rsidR="0079261A" w:rsidRPr="001428DA">
              <w:rPr>
                <w:rFonts w:ascii="Times New Roman" w:hAnsi="Times New Roman" w:cs="Times New Roman"/>
                <w:sz w:val="28"/>
                <w:szCs w:val="28"/>
              </w:rPr>
              <w:t>*</w:t>
            </w:r>
          </w:p>
        </w:tc>
        <w:tc>
          <w:tcPr>
            <w:tcW w:w="1076"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0,40</w:t>
            </w:r>
            <w:r w:rsidR="0079261A" w:rsidRPr="001428DA">
              <w:rPr>
                <w:rFonts w:ascii="Times New Roman" w:hAnsi="Times New Roman" w:cs="Times New Roman"/>
                <w:sz w:val="28"/>
                <w:szCs w:val="28"/>
              </w:rPr>
              <w:t>*</w:t>
            </w:r>
          </w:p>
        </w:tc>
      </w:tr>
      <w:tr w:rsidR="00617389" w:rsidRPr="00617389" w:rsidTr="00617389">
        <w:trPr>
          <w:trHeight w:val="300"/>
        </w:trPr>
        <w:tc>
          <w:tcPr>
            <w:tcW w:w="2353" w:type="dxa"/>
            <w:noWrap/>
            <w:hideMark/>
          </w:tcPr>
          <w:p w:rsidR="00617389" w:rsidRPr="00617389" w:rsidRDefault="004A4C06" w:rsidP="00617389">
            <w:pPr>
              <w:rPr>
                <w:rFonts w:ascii="Times New Roman" w:eastAsia="Times New Roman" w:hAnsi="Times New Roman" w:cs="Times New Roman"/>
                <w:color w:val="000000" w:themeColor="text1"/>
                <w:sz w:val="28"/>
                <w:szCs w:val="28"/>
                <w:lang w:val="ru-RU"/>
              </w:rPr>
            </w:pPr>
            <w:r w:rsidRPr="001E4991">
              <w:rPr>
                <w:rFonts w:ascii="Times New Roman" w:hAnsi="Times New Roman" w:cs="Times New Roman"/>
                <w:sz w:val="28"/>
                <w:szCs w:val="28"/>
                <w:lang w:val="ru-RU"/>
              </w:rPr>
              <w:t>6-ХТзХ</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0,26</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-0,26</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-0,29</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-0,57</w:t>
            </w:r>
            <w:r w:rsidR="00D92DF3"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-0,75</w:t>
            </w:r>
            <w:r w:rsidR="00D92DF3"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0,27</w:t>
            </w:r>
            <w:r w:rsidR="00D92DF3"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0,72</w:t>
            </w:r>
            <w:r w:rsidR="004D1A7D"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-0,71</w:t>
            </w:r>
            <w:r w:rsidR="0079261A"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0,48</w:t>
            </w:r>
            <w:r w:rsidR="0079261A" w:rsidRPr="001428DA">
              <w:rPr>
                <w:rFonts w:ascii="Times New Roman" w:hAnsi="Times New Roman" w:cs="Times New Roman"/>
                <w:sz w:val="28"/>
                <w:szCs w:val="28"/>
              </w:rPr>
              <w:t>*</w:t>
            </w:r>
          </w:p>
        </w:tc>
        <w:tc>
          <w:tcPr>
            <w:tcW w:w="1076"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-0,70</w:t>
            </w:r>
            <w:r w:rsidR="0079261A" w:rsidRPr="001428DA">
              <w:rPr>
                <w:rFonts w:ascii="Times New Roman" w:hAnsi="Times New Roman" w:cs="Times New Roman"/>
                <w:sz w:val="28"/>
                <w:szCs w:val="28"/>
              </w:rPr>
              <w:t>*</w:t>
            </w:r>
          </w:p>
        </w:tc>
      </w:tr>
      <w:tr w:rsidR="00617389" w:rsidRPr="00617389" w:rsidTr="00617389">
        <w:trPr>
          <w:trHeight w:val="300"/>
        </w:trPr>
        <w:tc>
          <w:tcPr>
            <w:tcW w:w="2353" w:type="dxa"/>
            <w:noWrap/>
            <w:hideMark/>
          </w:tcPr>
          <w:p w:rsidR="00617389" w:rsidRPr="00617389" w:rsidRDefault="004A4C06" w:rsidP="00617389">
            <w:pPr>
              <w:rPr>
                <w:rFonts w:ascii="Times New Roman" w:eastAsia="Times New Roman" w:hAnsi="Times New Roman" w:cs="Times New Roman"/>
                <w:color w:val="000000" w:themeColor="text1"/>
                <w:sz w:val="28"/>
                <w:szCs w:val="28"/>
                <w:lang w:val="ru-RU"/>
              </w:rPr>
            </w:pPr>
            <w:r w:rsidRPr="001E4991">
              <w:rPr>
                <w:rFonts w:ascii="Times New Roman" w:hAnsi="Times New Roman" w:cs="Times New Roman"/>
                <w:sz w:val="28"/>
                <w:szCs w:val="28"/>
                <w:lang w:val="ru-RU"/>
              </w:rPr>
              <w:t>Ступінь задишки до 6-ХТзХ</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-0,32</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0,19</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0,30</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-0,57</w:t>
            </w:r>
            <w:r w:rsidR="00663FE4"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0,64</w:t>
            </w:r>
            <w:r w:rsidR="00D92DF3"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-0,15</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-0,50</w:t>
            </w:r>
            <w:r w:rsidR="004D1A7D"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0,52</w:t>
            </w:r>
            <w:r w:rsidR="0079261A"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-0,23</w:t>
            </w:r>
          </w:p>
        </w:tc>
        <w:tc>
          <w:tcPr>
            <w:tcW w:w="1076"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0,62</w:t>
            </w:r>
            <w:r w:rsidR="0079261A" w:rsidRPr="001428DA">
              <w:rPr>
                <w:rFonts w:ascii="Times New Roman" w:hAnsi="Times New Roman" w:cs="Times New Roman"/>
                <w:sz w:val="28"/>
                <w:szCs w:val="28"/>
              </w:rPr>
              <w:t>*</w:t>
            </w:r>
          </w:p>
        </w:tc>
      </w:tr>
      <w:tr w:rsidR="00617389" w:rsidRPr="00617389" w:rsidTr="00617389">
        <w:trPr>
          <w:trHeight w:val="300"/>
        </w:trPr>
        <w:tc>
          <w:tcPr>
            <w:tcW w:w="2353" w:type="dxa"/>
            <w:noWrap/>
            <w:hideMark/>
          </w:tcPr>
          <w:p w:rsidR="00617389" w:rsidRPr="00617389" w:rsidRDefault="004A4C06" w:rsidP="00617389">
            <w:pPr>
              <w:rPr>
                <w:rFonts w:ascii="Times New Roman" w:eastAsia="Times New Roman" w:hAnsi="Times New Roman" w:cs="Times New Roman"/>
                <w:color w:val="000000" w:themeColor="text1"/>
                <w:sz w:val="28"/>
                <w:szCs w:val="28"/>
                <w:lang w:val="ru-RU"/>
              </w:rPr>
            </w:pPr>
            <w:r w:rsidRPr="001E4991">
              <w:rPr>
                <w:rFonts w:ascii="Times New Roman" w:hAnsi="Times New Roman" w:cs="Times New Roman"/>
                <w:sz w:val="28"/>
                <w:szCs w:val="28"/>
                <w:lang w:val="ru-RU"/>
              </w:rPr>
              <w:t>Ступінь задишки після 6-ХТзХ</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-0,46</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0,31</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0,44</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-0,75</w:t>
            </w:r>
            <w:r w:rsidR="00663FE4"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0,64</w:t>
            </w:r>
            <w:r w:rsidR="00D92DF3"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-0,22</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-0,71</w:t>
            </w:r>
            <w:r w:rsidR="004D1A7D"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0,70</w:t>
            </w:r>
            <w:r w:rsidR="0079261A"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-0,48</w:t>
            </w:r>
            <w:r w:rsidR="0079261A" w:rsidRPr="001428DA">
              <w:rPr>
                <w:rFonts w:ascii="Times New Roman" w:hAnsi="Times New Roman" w:cs="Times New Roman"/>
                <w:sz w:val="28"/>
                <w:szCs w:val="28"/>
              </w:rPr>
              <w:t>*</w:t>
            </w:r>
          </w:p>
        </w:tc>
        <w:tc>
          <w:tcPr>
            <w:tcW w:w="1076"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0,74</w:t>
            </w:r>
            <w:r w:rsidR="0079261A" w:rsidRPr="001428DA">
              <w:rPr>
                <w:rFonts w:ascii="Times New Roman" w:hAnsi="Times New Roman" w:cs="Times New Roman"/>
                <w:sz w:val="28"/>
                <w:szCs w:val="28"/>
              </w:rPr>
              <w:t>*</w:t>
            </w:r>
          </w:p>
        </w:tc>
      </w:tr>
      <w:tr w:rsidR="00617389" w:rsidRPr="00617389" w:rsidTr="00617389">
        <w:trPr>
          <w:trHeight w:val="300"/>
        </w:trPr>
        <w:tc>
          <w:tcPr>
            <w:tcW w:w="2353" w:type="dxa"/>
            <w:noWrap/>
            <w:hideMark/>
          </w:tcPr>
          <w:p w:rsidR="00617389" w:rsidRPr="00617389" w:rsidRDefault="00617389" w:rsidP="004A4C06">
            <w:pP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SpO</w:t>
            </w:r>
            <w:r w:rsidRPr="004A4C06">
              <w:rPr>
                <w:rFonts w:ascii="Times New Roman" w:eastAsia="Times New Roman" w:hAnsi="Times New Roman" w:cs="Times New Roman"/>
                <w:color w:val="000000" w:themeColor="text1"/>
                <w:sz w:val="28"/>
                <w:szCs w:val="28"/>
                <w:vertAlign w:val="subscript"/>
                <w:lang w:val="ru-RU"/>
              </w:rPr>
              <w:t>2</w:t>
            </w:r>
            <w:r w:rsidR="004A4C06">
              <w:rPr>
                <w:rFonts w:ascii="Times New Roman" w:eastAsia="Times New Roman" w:hAnsi="Times New Roman" w:cs="Times New Roman"/>
                <w:color w:val="000000" w:themeColor="text1"/>
                <w:sz w:val="28"/>
                <w:szCs w:val="28"/>
                <w:vertAlign w:val="subscript"/>
              </w:rPr>
              <w:t xml:space="preserve"> </w:t>
            </w:r>
            <w:r w:rsidRPr="00617389">
              <w:rPr>
                <w:rFonts w:ascii="Times New Roman" w:eastAsia="Times New Roman" w:hAnsi="Times New Roman" w:cs="Times New Roman"/>
                <w:color w:val="000000" w:themeColor="text1"/>
                <w:sz w:val="28"/>
                <w:szCs w:val="28"/>
                <w:lang w:val="ru-RU"/>
              </w:rPr>
              <w:t>до 6-ХТзХ</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0,22</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-0,05</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-0,21</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0,27</w:t>
            </w:r>
            <w:r w:rsidR="00663FE4"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-0,15</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-0,22</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0,52</w:t>
            </w:r>
            <w:r w:rsidR="004D1A7D"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-0,18</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0,34</w:t>
            </w:r>
            <w:r w:rsidR="0079261A" w:rsidRPr="001428DA">
              <w:rPr>
                <w:rFonts w:ascii="Times New Roman" w:hAnsi="Times New Roman" w:cs="Times New Roman"/>
                <w:sz w:val="28"/>
                <w:szCs w:val="28"/>
              </w:rPr>
              <w:t>*</w:t>
            </w:r>
          </w:p>
        </w:tc>
        <w:tc>
          <w:tcPr>
            <w:tcW w:w="1076"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-0,28</w:t>
            </w:r>
            <w:r w:rsidR="0079261A" w:rsidRPr="001428DA">
              <w:rPr>
                <w:rFonts w:ascii="Times New Roman" w:hAnsi="Times New Roman" w:cs="Times New Roman"/>
                <w:sz w:val="28"/>
                <w:szCs w:val="28"/>
              </w:rPr>
              <w:t>*</w:t>
            </w:r>
          </w:p>
        </w:tc>
      </w:tr>
      <w:tr w:rsidR="00617389" w:rsidRPr="00617389" w:rsidTr="00617389">
        <w:trPr>
          <w:trHeight w:val="300"/>
        </w:trPr>
        <w:tc>
          <w:tcPr>
            <w:tcW w:w="2353" w:type="dxa"/>
            <w:noWrap/>
            <w:hideMark/>
          </w:tcPr>
          <w:p w:rsidR="00617389" w:rsidRPr="00617389" w:rsidRDefault="00617389" w:rsidP="004A4C06">
            <w:pP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SpO</w:t>
            </w:r>
            <w:r w:rsidRPr="004A4C06">
              <w:rPr>
                <w:rFonts w:ascii="Times New Roman" w:eastAsia="Times New Roman" w:hAnsi="Times New Roman" w:cs="Times New Roman"/>
                <w:color w:val="000000" w:themeColor="text1"/>
                <w:sz w:val="28"/>
                <w:szCs w:val="28"/>
                <w:vertAlign w:val="subscript"/>
                <w:lang w:val="ru-RU"/>
              </w:rPr>
              <w:t>2</w:t>
            </w:r>
            <w:r w:rsidR="004A4C06">
              <w:rPr>
                <w:rFonts w:ascii="Times New Roman" w:eastAsia="Times New Roman" w:hAnsi="Times New Roman" w:cs="Times New Roman"/>
                <w:color w:val="000000" w:themeColor="text1"/>
                <w:sz w:val="28"/>
                <w:szCs w:val="28"/>
              </w:rPr>
              <w:t xml:space="preserve"> </w:t>
            </w:r>
            <w:r w:rsidRPr="00617389">
              <w:rPr>
                <w:rFonts w:ascii="Times New Roman" w:eastAsia="Times New Roman" w:hAnsi="Times New Roman" w:cs="Times New Roman"/>
                <w:color w:val="000000" w:themeColor="text1"/>
                <w:sz w:val="28"/>
                <w:szCs w:val="28"/>
                <w:lang w:val="ru-RU"/>
              </w:rPr>
              <w:t>після 6-ХТзХ</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0,45</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-0,35</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-0,48</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0,72</w:t>
            </w:r>
            <w:r w:rsidR="00663FE4"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-0,50</w:t>
            </w:r>
            <w:r w:rsidR="00D92DF3"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-0,71</w:t>
            </w:r>
            <w:r w:rsidR="00D92DF3"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0,52</w:t>
            </w:r>
            <w:r w:rsidR="00D92DF3"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-0,92</w:t>
            </w:r>
            <w:r w:rsidR="0079261A"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0,76</w:t>
            </w:r>
            <w:r w:rsidR="0079261A" w:rsidRPr="001428DA">
              <w:rPr>
                <w:rFonts w:ascii="Times New Roman" w:hAnsi="Times New Roman" w:cs="Times New Roman"/>
                <w:sz w:val="28"/>
                <w:szCs w:val="28"/>
              </w:rPr>
              <w:t>*</w:t>
            </w:r>
          </w:p>
        </w:tc>
        <w:tc>
          <w:tcPr>
            <w:tcW w:w="1076"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-0,74</w:t>
            </w:r>
            <w:r w:rsidR="0079261A" w:rsidRPr="001428DA">
              <w:rPr>
                <w:rFonts w:ascii="Times New Roman" w:hAnsi="Times New Roman" w:cs="Times New Roman"/>
                <w:sz w:val="28"/>
                <w:szCs w:val="28"/>
              </w:rPr>
              <w:t>*</w:t>
            </w:r>
          </w:p>
        </w:tc>
      </w:tr>
      <w:tr w:rsidR="00617389" w:rsidRPr="00617389" w:rsidTr="00617389">
        <w:trPr>
          <w:trHeight w:val="300"/>
        </w:trPr>
        <w:tc>
          <w:tcPr>
            <w:tcW w:w="2353" w:type="dxa"/>
            <w:noWrap/>
            <w:hideMark/>
          </w:tcPr>
          <w:p w:rsidR="00617389" w:rsidRPr="00617389" w:rsidRDefault="009C3CB3" w:rsidP="00617389">
            <w:pPr>
              <w:rPr>
                <w:rFonts w:ascii="Times New Roman" w:eastAsia="Times New Roman" w:hAnsi="Times New Roman" w:cs="Times New Roman"/>
                <w:color w:val="000000" w:themeColor="text1"/>
                <w:sz w:val="28"/>
                <w:szCs w:val="28"/>
                <w:lang w:val="ru-RU"/>
              </w:rPr>
            </w:pPr>
            <w:r w:rsidRPr="001E4991">
              <w:rPr>
                <w:rFonts w:ascii="Times New Roman" w:hAnsi="Times New Roman" w:cs="Times New Roman"/>
                <w:sz w:val="28"/>
                <w:szCs w:val="28"/>
                <w:lang w:val="ru-RU"/>
              </w:rPr>
              <w:t>Десатурація</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-0,44</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0,41</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0,48</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-0,71</w:t>
            </w:r>
            <w:r w:rsidR="00663FE4"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0,52</w:t>
            </w:r>
            <w:r w:rsidR="00D92DF3"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0,70</w:t>
            </w:r>
            <w:r w:rsidR="00D92DF3"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-0,18</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-0,92</w:t>
            </w:r>
            <w:r w:rsidR="004D1A7D"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-0,74</w:t>
            </w:r>
            <w:r w:rsidR="0079261A" w:rsidRPr="001428DA">
              <w:rPr>
                <w:rFonts w:ascii="Times New Roman" w:hAnsi="Times New Roman" w:cs="Times New Roman"/>
                <w:sz w:val="28"/>
                <w:szCs w:val="28"/>
              </w:rPr>
              <w:t>*</w:t>
            </w:r>
          </w:p>
        </w:tc>
        <w:tc>
          <w:tcPr>
            <w:tcW w:w="1076"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0,72</w:t>
            </w:r>
            <w:r w:rsidR="0079261A" w:rsidRPr="001428DA">
              <w:rPr>
                <w:rFonts w:ascii="Times New Roman" w:hAnsi="Times New Roman" w:cs="Times New Roman"/>
                <w:sz w:val="28"/>
                <w:szCs w:val="28"/>
              </w:rPr>
              <w:t>*</w:t>
            </w:r>
          </w:p>
        </w:tc>
      </w:tr>
      <w:tr w:rsidR="00617389" w:rsidRPr="00617389" w:rsidTr="00617389">
        <w:trPr>
          <w:trHeight w:val="300"/>
        </w:trPr>
        <w:tc>
          <w:tcPr>
            <w:tcW w:w="2353" w:type="dxa"/>
            <w:noWrap/>
            <w:hideMark/>
          </w:tcPr>
          <w:p w:rsidR="00617389" w:rsidRPr="00617389" w:rsidRDefault="009C3CB3" w:rsidP="00617389">
            <w:pPr>
              <w:rPr>
                <w:rFonts w:ascii="Times New Roman" w:eastAsia="Times New Roman" w:hAnsi="Times New Roman" w:cs="Times New Roman"/>
                <w:color w:val="000000" w:themeColor="text1"/>
                <w:sz w:val="28"/>
                <w:szCs w:val="28"/>
                <w:lang w:val="ru-RU"/>
              </w:rPr>
            </w:pPr>
            <w:r w:rsidRPr="008E3DD7">
              <w:rPr>
                <w:rFonts w:ascii="Times New Roman" w:hAnsi="Times New Roman" w:cs="Times New Roman"/>
                <w:sz w:val="28"/>
                <w:szCs w:val="28"/>
              </w:rPr>
              <w:t>Вираженість кашлю</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0,48</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-0,46</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-0,53</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0,48</w:t>
            </w:r>
            <w:r w:rsidR="00663FE4"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-0,23</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-0,48</w:t>
            </w:r>
            <w:r w:rsidR="00D92DF3"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0,34</w:t>
            </w:r>
            <w:r w:rsidR="00D92DF3"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0,76</w:t>
            </w:r>
            <w:r w:rsidR="004D1A7D"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-0,74</w:t>
            </w:r>
            <w:r w:rsidR="0079261A"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76"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-0,41</w:t>
            </w:r>
            <w:r w:rsidR="0079261A" w:rsidRPr="001428DA">
              <w:rPr>
                <w:rFonts w:ascii="Times New Roman" w:hAnsi="Times New Roman" w:cs="Times New Roman"/>
                <w:sz w:val="28"/>
                <w:szCs w:val="28"/>
              </w:rPr>
              <w:t>*</w:t>
            </w:r>
          </w:p>
        </w:tc>
      </w:tr>
      <w:tr w:rsidR="00617389" w:rsidRPr="00617389" w:rsidTr="00617389">
        <w:trPr>
          <w:trHeight w:val="300"/>
        </w:trPr>
        <w:tc>
          <w:tcPr>
            <w:tcW w:w="2353" w:type="dxa"/>
            <w:noWrap/>
            <w:hideMark/>
          </w:tcPr>
          <w:p w:rsidR="00617389" w:rsidRPr="00617389" w:rsidRDefault="009C3CB3" w:rsidP="00617389">
            <w:pPr>
              <w:rPr>
                <w:rFonts w:ascii="Times New Roman" w:eastAsia="Times New Roman" w:hAnsi="Times New Roman" w:cs="Times New Roman"/>
                <w:color w:val="000000" w:themeColor="text1"/>
                <w:sz w:val="28"/>
                <w:szCs w:val="28"/>
                <w:lang w:val="ru-RU"/>
              </w:rPr>
            </w:pPr>
            <w:r w:rsidRPr="008E3DD7">
              <w:rPr>
                <w:rFonts w:ascii="Times New Roman" w:hAnsi="Times New Roman" w:cs="Times New Roman"/>
                <w:sz w:val="28"/>
                <w:szCs w:val="28"/>
              </w:rPr>
              <w:t xml:space="preserve">Вираженість </w:t>
            </w:r>
            <w:r w:rsidR="00663CA9">
              <w:rPr>
                <w:rFonts w:ascii="Times New Roman" w:hAnsi="Times New Roman" w:cs="Times New Roman"/>
                <w:sz w:val="28"/>
                <w:szCs w:val="28"/>
              </w:rPr>
              <w:t>втомлюваності</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-0,40</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0,27</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0,40</w:t>
            </w:r>
            <w:r w:rsidR="00BD0966"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-0,70</w:t>
            </w:r>
            <w:r w:rsidR="00663FE4"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0,62</w:t>
            </w:r>
            <w:r w:rsidR="00D92DF3"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0,74</w:t>
            </w:r>
            <w:r w:rsidR="00D92DF3"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-0,28</w:t>
            </w:r>
            <w:r w:rsidR="00D92DF3"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-0,74</w:t>
            </w:r>
            <w:r w:rsidR="004D1A7D"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0,72</w:t>
            </w:r>
            <w:r w:rsidR="0079261A" w:rsidRPr="001428DA">
              <w:rPr>
                <w:rFonts w:ascii="Times New Roman" w:hAnsi="Times New Roman" w:cs="Times New Roman"/>
                <w:sz w:val="28"/>
                <w:szCs w:val="28"/>
              </w:rPr>
              <w:t>*</w:t>
            </w:r>
          </w:p>
        </w:tc>
        <w:tc>
          <w:tcPr>
            <w:tcW w:w="1075"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-0,41</w:t>
            </w:r>
            <w:r w:rsidR="0079261A" w:rsidRPr="001428DA">
              <w:rPr>
                <w:rFonts w:ascii="Times New Roman" w:hAnsi="Times New Roman" w:cs="Times New Roman"/>
                <w:sz w:val="28"/>
                <w:szCs w:val="28"/>
              </w:rPr>
              <w:t>*</w:t>
            </w:r>
          </w:p>
        </w:tc>
        <w:tc>
          <w:tcPr>
            <w:tcW w:w="1076" w:type="dxa"/>
            <w:noWrap/>
            <w:hideMark/>
          </w:tcPr>
          <w:p w:rsidR="00617389" w:rsidRPr="00617389" w:rsidRDefault="00617389" w:rsidP="003A6ACC">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r>
    </w:tbl>
    <w:p w:rsidR="00617389" w:rsidRDefault="00F94CB3">
      <w:pPr>
        <w:rPr>
          <w:rFonts w:ascii="Times New Roman" w:eastAsia="Times New Roman" w:hAnsi="Times New Roman" w:cs="Times New Roman"/>
          <w:color w:val="000000" w:themeColor="text1"/>
          <w:sz w:val="28"/>
          <w:szCs w:val="28"/>
          <w:lang w:val="uk-UA"/>
        </w:rPr>
        <w:sectPr w:rsidR="00617389" w:rsidSect="003E0E77">
          <w:pgSz w:w="16838" w:h="11906" w:orient="landscape"/>
          <w:pgMar w:top="1134" w:right="851" w:bottom="1134" w:left="1418" w:header="709" w:footer="709" w:gutter="0"/>
          <w:cols w:space="708"/>
          <w:docGrid w:linePitch="360"/>
        </w:sectPr>
      </w:pPr>
      <w:r w:rsidRPr="003A6ACC">
        <w:rPr>
          <w:rFonts w:ascii="Times New Roman" w:hAnsi="Times New Roman" w:cs="Times New Roman"/>
          <w:sz w:val="28"/>
          <w:szCs w:val="28"/>
          <w:lang w:val="uk-UA"/>
        </w:rPr>
        <w:t>Примітка. * — коефіцієнт кореляції вірогідний за р&lt;0,05</w:t>
      </w:r>
      <w:r w:rsidRPr="001428DA">
        <w:rPr>
          <w:rFonts w:ascii="Times New Roman" w:hAnsi="Times New Roman" w:cs="Times New Roman"/>
          <w:sz w:val="28"/>
          <w:szCs w:val="28"/>
          <w:lang w:val="uk-UA"/>
        </w:rPr>
        <w:t>.</w:t>
      </w:r>
    </w:p>
    <w:p w:rsidR="00744E73" w:rsidRPr="00616171" w:rsidRDefault="00744E73" w:rsidP="00744E73">
      <w:pPr>
        <w:jc w:val="right"/>
        <w:rPr>
          <w:rFonts w:ascii="Times New Roman" w:hAnsi="Times New Roman" w:cs="Times New Roman"/>
          <w:i/>
          <w:sz w:val="28"/>
          <w:szCs w:val="28"/>
          <w:lang w:val="uk-UA"/>
        </w:rPr>
      </w:pPr>
      <w:r w:rsidRPr="00616171">
        <w:rPr>
          <w:rFonts w:ascii="Times New Roman" w:hAnsi="Times New Roman" w:cs="Times New Roman"/>
          <w:i/>
          <w:sz w:val="28"/>
          <w:szCs w:val="28"/>
          <w:lang w:val="uk-UA"/>
        </w:rPr>
        <w:lastRenderedPageBreak/>
        <w:t>Таблиця 6.5</w:t>
      </w:r>
    </w:p>
    <w:p w:rsidR="00A94552" w:rsidRPr="00744E73" w:rsidRDefault="00A94552" w:rsidP="00A94552">
      <w:pPr>
        <w:jc w:val="center"/>
        <w:rPr>
          <w:rFonts w:ascii="Times New Roman" w:eastAsia="Times New Roman" w:hAnsi="Times New Roman" w:cs="Times New Roman"/>
          <w:b/>
          <w:color w:val="000000" w:themeColor="text1"/>
          <w:sz w:val="28"/>
          <w:szCs w:val="28"/>
          <w:lang w:val="uk-UA"/>
        </w:rPr>
      </w:pPr>
      <w:r w:rsidRPr="00744E73">
        <w:rPr>
          <w:rFonts w:ascii="Times New Roman" w:hAnsi="Times New Roman" w:cs="Times New Roman"/>
          <w:b/>
          <w:sz w:val="28"/>
          <w:szCs w:val="28"/>
          <w:lang w:val="uk-UA"/>
        </w:rPr>
        <w:t xml:space="preserve">Матриця кореляційних зв’язків ІЛ-18, ІЛ-10, співвідношення </w:t>
      </w:r>
      <w:r w:rsidRPr="00744E73">
        <w:rPr>
          <w:rFonts w:ascii="Times New Roman" w:eastAsia="Times New Roman" w:hAnsi="Times New Roman" w:cs="Times New Roman"/>
          <w:b/>
          <w:color w:val="000000" w:themeColor="text1"/>
          <w:sz w:val="28"/>
          <w:szCs w:val="28"/>
          <w:lang w:val="uk-UA"/>
        </w:rPr>
        <w:t>ІЛ-18/ІЛ-10</w:t>
      </w:r>
      <w:r w:rsidRPr="00744E73">
        <w:rPr>
          <w:rFonts w:ascii="Times New Roman" w:hAnsi="Times New Roman" w:cs="Times New Roman"/>
          <w:b/>
          <w:sz w:val="28"/>
          <w:szCs w:val="28"/>
          <w:lang w:val="uk-UA"/>
        </w:rPr>
        <w:t xml:space="preserve"> та </w:t>
      </w:r>
      <w:r w:rsidR="00C7301C">
        <w:rPr>
          <w:rFonts w:ascii="Times New Roman" w:hAnsi="Times New Roman" w:cs="Times New Roman"/>
          <w:b/>
          <w:sz w:val="28"/>
          <w:szCs w:val="28"/>
          <w:lang w:val="en-US"/>
        </w:rPr>
        <w:t>BODE</w:t>
      </w:r>
      <w:r w:rsidR="00C7301C" w:rsidRPr="00C7301C">
        <w:rPr>
          <w:rFonts w:ascii="Times New Roman" w:hAnsi="Times New Roman" w:cs="Times New Roman"/>
          <w:b/>
          <w:sz w:val="28"/>
          <w:szCs w:val="28"/>
          <w:lang w:val="uk-UA"/>
        </w:rPr>
        <w:t xml:space="preserve"> </w:t>
      </w:r>
      <w:r w:rsidR="00C7301C">
        <w:rPr>
          <w:rFonts w:ascii="Times New Roman" w:hAnsi="Times New Roman" w:cs="Times New Roman"/>
          <w:b/>
          <w:sz w:val="28"/>
          <w:szCs w:val="28"/>
          <w:lang w:val="uk-UA"/>
        </w:rPr>
        <w:t xml:space="preserve">індексу, </w:t>
      </w:r>
      <w:r w:rsidRPr="00744E73">
        <w:rPr>
          <w:rFonts w:ascii="Times New Roman" w:hAnsi="Times New Roman" w:cs="Times New Roman"/>
          <w:b/>
          <w:sz w:val="28"/>
          <w:szCs w:val="28"/>
          <w:lang w:val="uk-UA"/>
        </w:rPr>
        <w:t xml:space="preserve">показників </w:t>
      </w:r>
      <w:r w:rsidR="002F505C" w:rsidRPr="002F505C">
        <w:rPr>
          <w:rFonts w:ascii="Times New Roman" w:hAnsi="Times New Roman" w:cs="Times New Roman"/>
          <w:b/>
          <w:sz w:val="28"/>
          <w:szCs w:val="28"/>
          <w:lang w:val="uk-UA"/>
        </w:rPr>
        <w:t>ЯЖ</w:t>
      </w:r>
      <w:r w:rsidRPr="00744E73">
        <w:rPr>
          <w:rFonts w:ascii="Times New Roman" w:hAnsi="Times New Roman" w:cs="Times New Roman"/>
          <w:b/>
          <w:sz w:val="28"/>
          <w:szCs w:val="28"/>
          <w:lang w:val="uk-UA"/>
        </w:rPr>
        <w:t xml:space="preserve"> у пацієнтів на ХОЗЛ у поєднанні з ГХ</w:t>
      </w:r>
    </w:p>
    <w:tbl>
      <w:tblPr>
        <w:tblStyle w:val="a7"/>
        <w:tblW w:w="5000" w:type="pct"/>
        <w:tblLayout w:type="fixed"/>
        <w:tblLook w:val="04A0" w:firstRow="1" w:lastRow="0" w:firstColumn="1" w:lastColumn="0" w:noHBand="0" w:noVBand="1"/>
      </w:tblPr>
      <w:tblGrid>
        <w:gridCol w:w="2621"/>
        <w:gridCol w:w="1352"/>
        <w:gridCol w:w="1352"/>
        <w:gridCol w:w="1352"/>
        <w:gridCol w:w="1352"/>
        <w:gridCol w:w="1352"/>
        <w:gridCol w:w="1351"/>
        <w:gridCol w:w="1351"/>
        <w:gridCol w:w="1351"/>
        <w:gridCol w:w="1351"/>
      </w:tblGrid>
      <w:tr w:rsidR="00B941EE" w:rsidRPr="00617389" w:rsidTr="003A6ACC">
        <w:trPr>
          <w:cantSplit/>
          <w:trHeight w:val="2873"/>
        </w:trPr>
        <w:tc>
          <w:tcPr>
            <w:tcW w:w="886" w:type="pct"/>
            <w:noWrap/>
            <w:hideMark/>
          </w:tcPr>
          <w:p w:rsidR="003A6ACC" w:rsidRDefault="003A6ACC" w:rsidP="003A6ACC">
            <w:pPr>
              <w:jc w:val="center"/>
              <w:rPr>
                <w:rFonts w:ascii="Times New Roman" w:hAnsi="Times New Roman" w:cs="Times New Roman"/>
                <w:sz w:val="28"/>
                <w:szCs w:val="28"/>
              </w:rPr>
            </w:pPr>
          </w:p>
          <w:p w:rsidR="003A6ACC" w:rsidRDefault="003A6ACC" w:rsidP="003A6ACC">
            <w:pPr>
              <w:jc w:val="center"/>
              <w:rPr>
                <w:rFonts w:ascii="Times New Roman" w:hAnsi="Times New Roman" w:cs="Times New Roman"/>
                <w:sz w:val="28"/>
                <w:szCs w:val="28"/>
              </w:rPr>
            </w:pPr>
          </w:p>
          <w:p w:rsidR="003A6ACC" w:rsidRDefault="003A6ACC" w:rsidP="003A6ACC">
            <w:pPr>
              <w:jc w:val="center"/>
              <w:rPr>
                <w:rFonts w:ascii="Times New Roman" w:hAnsi="Times New Roman" w:cs="Times New Roman"/>
                <w:sz w:val="28"/>
                <w:szCs w:val="28"/>
              </w:rPr>
            </w:pPr>
          </w:p>
          <w:p w:rsidR="003A6ACC" w:rsidRDefault="003A6ACC" w:rsidP="003A6ACC">
            <w:pPr>
              <w:jc w:val="center"/>
              <w:rPr>
                <w:rFonts w:ascii="Times New Roman" w:hAnsi="Times New Roman" w:cs="Times New Roman"/>
                <w:sz w:val="28"/>
                <w:szCs w:val="28"/>
              </w:rPr>
            </w:pPr>
          </w:p>
          <w:p w:rsidR="00411CE0" w:rsidRPr="00617389" w:rsidRDefault="00551F8E" w:rsidP="003A6ACC">
            <w:pPr>
              <w:jc w:val="center"/>
              <w:rPr>
                <w:rFonts w:ascii="Times New Roman" w:eastAsia="Times New Roman" w:hAnsi="Times New Roman" w:cs="Times New Roman"/>
                <w:color w:val="000000" w:themeColor="text1"/>
                <w:sz w:val="28"/>
                <w:szCs w:val="28"/>
                <w:lang w:val="ru-RU"/>
              </w:rPr>
            </w:pPr>
            <w:r w:rsidRPr="00255559">
              <w:rPr>
                <w:rFonts w:ascii="Times New Roman" w:hAnsi="Times New Roman" w:cs="Times New Roman"/>
                <w:sz w:val="28"/>
                <w:szCs w:val="28"/>
              </w:rPr>
              <w:t>Показники</w:t>
            </w:r>
          </w:p>
        </w:tc>
        <w:tc>
          <w:tcPr>
            <w:tcW w:w="457" w:type="pct"/>
            <w:noWrap/>
            <w:textDirection w:val="btLr"/>
            <w:hideMark/>
          </w:tcPr>
          <w:p w:rsidR="00411CE0" w:rsidRPr="00617389" w:rsidRDefault="00411CE0" w:rsidP="003A6ACC">
            <w:pPr>
              <w:ind w:left="113" w:right="113"/>
              <w:jc w:val="cente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Pr="00617389">
              <w:rPr>
                <w:rFonts w:ascii="Times New Roman" w:eastAsia="Times New Roman" w:hAnsi="Times New Roman" w:cs="Times New Roman"/>
                <w:color w:val="000000" w:themeColor="text1"/>
                <w:sz w:val="28"/>
                <w:szCs w:val="28"/>
                <w:lang w:val="ru-RU"/>
              </w:rPr>
              <w:t>Л-10</w:t>
            </w:r>
          </w:p>
        </w:tc>
        <w:tc>
          <w:tcPr>
            <w:tcW w:w="457" w:type="pct"/>
            <w:noWrap/>
            <w:textDirection w:val="btLr"/>
            <w:hideMark/>
          </w:tcPr>
          <w:p w:rsidR="00411CE0" w:rsidRPr="00617389" w:rsidRDefault="00411CE0" w:rsidP="003A6ACC">
            <w:pPr>
              <w:ind w:left="113" w:right="113"/>
              <w:jc w:val="cente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Pr="00617389">
              <w:rPr>
                <w:rFonts w:ascii="Times New Roman" w:eastAsia="Times New Roman" w:hAnsi="Times New Roman" w:cs="Times New Roman"/>
                <w:color w:val="000000" w:themeColor="text1"/>
                <w:sz w:val="28"/>
                <w:szCs w:val="28"/>
                <w:lang w:val="ru-RU"/>
              </w:rPr>
              <w:t>Л-18</w:t>
            </w:r>
          </w:p>
        </w:tc>
        <w:tc>
          <w:tcPr>
            <w:tcW w:w="457" w:type="pct"/>
            <w:noWrap/>
            <w:textDirection w:val="btLr"/>
            <w:hideMark/>
          </w:tcPr>
          <w:p w:rsidR="00411CE0" w:rsidRPr="00617389" w:rsidRDefault="00411CE0" w:rsidP="003A6ACC">
            <w:pPr>
              <w:ind w:left="113" w:right="113"/>
              <w:jc w:val="cente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Pr="00617389">
              <w:rPr>
                <w:rFonts w:ascii="Times New Roman" w:eastAsia="Times New Roman" w:hAnsi="Times New Roman" w:cs="Times New Roman"/>
                <w:color w:val="000000" w:themeColor="text1"/>
                <w:sz w:val="28"/>
                <w:szCs w:val="28"/>
                <w:lang w:val="ru-RU"/>
              </w:rPr>
              <w:t>Л-18/</w:t>
            </w:r>
            <w:r>
              <w:rPr>
                <w:rFonts w:ascii="Times New Roman" w:eastAsia="Times New Roman" w:hAnsi="Times New Roman" w:cs="Times New Roman"/>
                <w:color w:val="000000" w:themeColor="text1"/>
                <w:sz w:val="28"/>
                <w:szCs w:val="28"/>
              </w:rPr>
              <w:t>І</w:t>
            </w:r>
            <w:r w:rsidRPr="00617389">
              <w:rPr>
                <w:rFonts w:ascii="Times New Roman" w:eastAsia="Times New Roman" w:hAnsi="Times New Roman" w:cs="Times New Roman"/>
                <w:color w:val="000000" w:themeColor="text1"/>
                <w:sz w:val="28"/>
                <w:szCs w:val="28"/>
                <w:lang w:val="ru-RU"/>
              </w:rPr>
              <w:t>Л-10</w:t>
            </w:r>
          </w:p>
        </w:tc>
        <w:tc>
          <w:tcPr>
            <w:tcW w:w="457" w:type="pct"/>
            <w:noWrap/>
            <w:textDirection w:val="btLr"/>
            <w:hideMark/>
          </w:tcPr>
          <w:p w:rsidR="00411CE0" w:rsidRPr="00411CE0" w:rsidRDefault="00411CE0" w:rsidP="003A6ACC">
            <w:pPr>
              <w:ind w:left="113" w:right="113"/>
              <w:jc w:val="center"/>
              <w:rPr>
                <w:rFonts w:ascii="Times New Roman" w:eastAsia="Times New Roman" w:hAnsi="Times New Roman" w:cs="Times New Roman"/>
                <w:color w:val="000000" w:themeColor="text1"/>
                <w:sz w:val="28"/>
                <w:szCs w:val="28"/>
              </w:rPr>
            </w:pPr>
            <w:r w:rsidRPr="00617389">
              <w:rPr>
                <w:rFonts w:ascii="Times New Roman" w:eastAsia="Times New Roman" w:hAnsi="Times New Roman" w:cs="Times New Roman"/>
                <w:color w:val="000000" w:themeColor="text1"/>
                <w:sz w:val="28"/>
                <w:szCs w:val="28"/>
                <w:lang w:val="ru-RU"/>
              </w:rPr>
              <w:t>BODE</w:t>
            </w:r>
            <w:r>
              <w:rPr>
                <w:rFonts w:ascii="Times New Roman" w:eastAsia="Times New Roman" w:hAnsi="Times New Roman" w:cs="Times New Roman"/>
                <w:color w:val="000000" w:themeColor="text1"/>
                <w:sz w:val="28"/>
                <w:szCs w:val="28"/>
              </w:rPr>
              <w:t xml:space="preserve"> </w:t>
            </w:r>
            <w:r w:rsidRPr="001E4991">
              <w:rPr>
                <w:rFonts w:ascii="Times New Roman" w:hAnsi="Times New Roman" w:cs="Times New Roman"/>
                <w:sz w:val="28"/>
                <w:szCs w:val="28"/>
                <w:lang w:val="ru-RU"/>
              </w:rPr>
              <w:t>індекс</w:t>
            </w:r>
          </w:p>
        </w:tc>
        <w:tc>
          <w:tcPr>
            <w:tcW w:w="457" w:type="pct"/>
            <w:noWrap/>
            <w:textDirection w:val="btLr"/>
            <w:vAlign w:val="center"/>
            <w:hideMark/>
          </w:tcPr>
          <w:p w:rsidR="00411CE0" w:rsidRPr="00156441" w:rsidRDefault="00411CE0" w:rsidP="003A6ACC">
            <w:pPr>
              <w:ind w:left="-142" w:right="-164"/>
              <w:contextualSpacing/>
              <w:jc w:val="center"/>
              <w:rPr>
                <w:rFonts w:ascii="Times New Roman" w:eastAsia="Times New Roman" w:hAnsi="Times New Roman" w:cs="Times New Roman"/>
                <w:sz w:val="28"/>
                <w:szCs w:val="28"/>
              </w:rPr>
            </w:pPr>
            <w:r w:rsidRPr="00793992">
              <w:rPr>
                <w:rFonts w:ascii="Times New Roman" w:hAnsi="Times New Roman" w:cs="Times New Roman"/>
                <w:sz w:val="28"/>
                <w:szCs w:val="28"/>
              </w:rPr>
              <w:t xml:space="preserve">Сумарний бал </w:t>
            </w:r>
            <w:r w:rsidRPr="00793992">
              <w:rPr>
                <w:rFonts w:ascii="Times New Roman" w:eastAsia="Calibri" w:hAnsi="Times New Roman" w:cs="Times New Roman"/>
                <w:sz w:val="28"/>
                <w:szCs w:val="28"/>
                <w:lang w:val="en-US"/>
              </w:rPr>
              <w:t>CAT</w:t>
            </w:r>
          </w:p>
        </w:tc>
        <w:tc>
          <w:tcPr>
            <w:tcW w:w="457" w:type="pct"/>
            <w:noWrap/>
            <w:textDirection w:val="btLr"/>
            <w:vAlign w:val="center"/>
            <w:hideMark/>
          </w:tcPr>
          <w:p w:rsidR="00411CE0" w:rsidRPr="00156441" w:rsidRDefault="00411CE0" w:rsidP="003A6ACC">
            <w:pPr>
              <w:ind w:left="-142" w:right="-164"/>
              <w:contextualSpacing/>
              <w:jc w:val="center"/>
              <w:rPr>
                <w:rFonts w:ascii="Times New Roman" w:eastAsia="Times New Roman" w:hAnsi="Times New Roman" w:cs="Times New Roman"/>
                <w:sz w:val="28"/>
                <w:szCs w:val="28"/>
              </w:rPr>
            </w:pPr>
            <w:r w:rsidRPr="00D47F93">
              <w:rPr>
                <w:rFonts w:ascii="Times New Roman" w:eastAsia="Calibri" w:hAnsi="Times New Roman" w:cs="Times New Roman"/>
                <w:sz w:val="28"/>
                <w:szCs w:val="28"/>
              </w:rPr>
              <w:t>С</w:t>
            </w:r>
            <w:r w:rsidRPr="00D47F93">
              <w:rPr>
                <w:rFonts w:ascii="Times New Roman" w:eastAsia="Calibri" w:hAnsi="Times New Roman" w:cs="Times New Roman"/>
                <w:sz w:val="28"/>
                <w:szCs w:val="28"/>
                <w:lang w:val="en-US"/>
              </w:rPr>
              <w:t>умарн</w:t>
            </w:r>
            <w:r w:rsidRPr="00D47F93">
              <w:rPr>
                <w:rFonts w:ascii="Times New Roman" w:eastAsia="Calibri" w:hAnsi="Times New Roman" w:cs="Times New Roman"/>
                <w:sz w:val="28"/>
                <w:szCs w:val="28"/>
              </w:rPr>
              <w:t>ий</w:t>
            </w:r>
            <w:r w:rsidRPr="00D47F93">
              <w:rPr>
                <w:rFonts w:ascii="Times New Roman" w:eastAsia="Calibri" w:hAnsi="Times New Roman" w:cs="Times New Roman"/>
                <w:sz w:val="28"/>
                <w:szCs w:val="28"/>
                <w:lang w:val="en-US"/>
              </w:rPr>
              <w:t xml:space="preserve"> бал СCQ</w:t>
            </w:r>
          </w:p>
        </w:tc>
        <w:tc>
          <w:tcPr>
            <w:tcW w:w="457" w:type="pct"/>
            <w:noWrap/>
            <w:textDirection w:val="btLr"/>
            <w:vAlign w:val="center"/>
            <w:hideMark/>
          </w:tcPr>
          <w:p w:rsidR="00411CE0" w:rsidRPr="00156441" w:rsidRDefault="00411CE0" w:rsidP="003A6ACC">
            <w:pPr>
              <w:ind w:left="-142" w:right="-164"/>
              <w:contextualSpacing/>
              <w:jc w:val="center"/>
              <w:rPr>
                <w:rFonts w:ascii="Times New Roman" w:eastAsia="Times New Roman" w:hAnsi="Times New Roman" w:cs="Times New Roman"/>
                <w:sz w:val="28"/>
                <w:szCs w:val="28"/>
              </w:rPr>
            </w:pPr>
            <w:r w:rsidRPr="00D47F93">
              <w:rPr>
                <w:rFonts w:ascii="Times New Roman" w:eastAsia="Calibri" w:hAnsi="Times New Roman" w:cs="Times New Roman"/>
                <w:sz w:val="28"/>
                <w:szCs w:val="28"/>
              </w:rPr>
              <w:t>Бал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«симптоми»</w:t>
            </w:r>
          </w:p>
        </w:tc>
        <w:tc>
          <w:tcPr>
            <w:tcW w:w="457" w:type="pct"/>
            <w:noWrap/>
            <w:textDirection w:val="btLr"/>
            <w:vAlign w:val="center"/>
            <w:hideMark/>
          </w:tcPr>
          <w:p w:rsidR="00411CE0" w:rsidRPr="00156441" w:rsidRDefault="00411CE0" w:rsidP="003A6ACC">
            <w:pPr>
              <w:ind w:left="-142" w:right="-164"/>
              <w:contextualSpacing/>
              <w:jc w:val="center"/>
              <w:rPr>
                <w:rFonts w:ascii="Times New Roman" w:eastAsia="Times New Roman" w:hAnsi="Times New Roman" w:cs="Times New Roman"/>
                <w:sz w:val="28"/>
                <w:szCs w:val="28"/>
              </w:rPr>
            </w:pPr>
            <w:r w:rsidRPr="00D47F93">
              <w:rPr>
                <w:rFonts w:ascii="Times New Roman" w:eastAsia="Calibri" w:hAnsi="Times New Roman" w:cs="Times New Roman"/>
                <w:sz w:val="28"/>
                <w:szCs w:val="28"/>
              </w:rPr>
              <w:t>Бал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«функціональний стан»</w:t>
            </w:r>
          </w:p>
        </w:tc>
        <w:tc>
          <w:tcPr>
            <w:tcW w:w="457" w:type="pct"/>
            <w:noWrap/>
            <w:textDirection w:val="btLr"/>
            <w:vAlign w:val="center"/>
            <w:hideMark/>
          </w:tcPr>
          <w:p w:rsidR="00411CE0" w:rsidRPr="00156441" w:rsidRDefault="00411CE0" w:rsidP="003A6ACC">
            <w:pPr>
              <w:ind w:left="-142" w:right="-164"/>
              <w:contextualSpacing/>
              <w:jc w:val="center"/>
              <w:rPr>
                <w:rFonts w:ascii="Times New Roman" w:eastAsia="Times New Roman" w:hAnsi="Times New Roman" w:cs="Times New Roman"/>
                <w:sz w:val="28"/>
                <w:szCs w:val="28"/>
              </w:rPr>
            </w:pPr>
            <w:r w:rsidRPr="00D47F93">
              <w:rPr>
                <w:rFonts w:ascii="Times New Roman" w:eastAsia="Calibri" w:hAnsi="Times New Roman" w:cs="Times New Roman"/>
                <w:sz w:val="28"/>
                <w:szCs w:val="28"/>
              </w:rPr>
              <w:t>Бал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«психічний стан»</w:t>
            </w:r>
          </w:p>
        </w:tc>
      </w:tr>
      <w:tr w:rsidR="00380421" w:rsidRPr="00617389" w:rsidTr="00501783">
        <w:trPr>
          <w:trHeight w:val="300"/>
        </w:trPr>
        <w:tc>
          <w:tcPr>
            <w:tcW w:w="886" w:type="pct"/>
            <w:noWrap/>
            <w:hideMark/>
          </w:tcPr>
          <w:p w:rsidR="00617389" w:rsidRPr="00617389" w:rsidRDefault="00411CE0" w:rsidP="003A6ACC">
            <w:pP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Л-10</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-0,46</w:t>
            </w:r>
            <w:r w:rsidR="00380421" w:rsidRPr="001428DA">
              <w:rPr>
                <w:rFonts w:ascii="Times New Roman" w:hAnsi="Times New Roman" w:cs="Times New Roman"/>
                <w:sz w:val="28"/>
                <w:szCs w:val="28"/>
              </w:rPr>
              <w:t>*</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-0,90</w:t>
            </w:r>
            <w:r w:rsidR="00380421" w:rsidRPr="001428DA">
              <w:rPr>
                <w:rFonts w:ascii="Times New Roman" w:hAnsi="Times New Roman" w:cs="Times New Roman"/>
                <w:sz w:val="28"/>
                <w:szCs w:val="28"/>
              </w:rPr>
              <w:t>*</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-0,35</w:t>
            </w:r>
            <w:r w:rsidR="00501783" w:rsidRPr="001428DA">
              <w:rPr>
                <w:rFonts w:ascii="Times New Roman" w:hAnsi="Times New Roman" w:cs="Times New Roman"/>
                <w:sz w:val="28"/>
                <w:szCs w:val="28"/>
              </w:rPr>
              <w:t>*</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-0,13</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-0,20</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0,12</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-0,39</w:t>
            </w:r>
            <w:r w:rsidR="00501783" w:rsidRPr="001428DA">
              <w:rPr>
                <w:rFonts w:ascii="Times New Roman" w:hAnsi="Times New Roman" w:cs="Times New Roman"/>
                <w:sz w:val="28"/>
                <w:szCs w:val="28"/>
              </w:rPr>
              <w:t>*</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-0,02</w:t>
            </w:r>
          </w:p>
        </w:tc>
      </w:tr>
      <w:tr w:rsidR="00380421" w:rsidRPr="00617389" w:rsidTr="00501783">
        <w:trPr>
          <w:trHeight w:val="300"/>
        </w:trPr>
        <w:tc>
          <w:tcPr>
            <w:tcW w:w="886" w:type="pct"/>
            <w:noWrap/>
            <w:hideMark/>
          </w:tcPr>
          <w:p w:rsidR="00617389" w:rsidRPr="00617389" w:rsidRDefault="00411CE0" w:rsidP="003A6ACC">
            <w:pP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Л-18</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-0,46</w:t>
            </w:r>
            <w:r w:rsidR="00380421" w:rsidRPr="001428DA">
              <w:rPr>
                <w:rFonts w:ascii="Times New Roman" w:hAnsi="Times New Roman" w:cs="Times New Roman"/>
                <w:sz w:val="28"/>
                <w:szCs w:val="28"/>
              </w:rPr>
              <w:t>*</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0,78</w:t>
            </w:r>
            <w:r w:rsidR="00380421" w:rsidRPr="001428DA">
              <w:rPr>
                <w:rFonts w:ascii="Times New Roman" w:hAnsi="Times New Roman" w:cs="Times New Roman"/>
                <w:sz w:val="28"/>
                <w:szCs w:val="28"/>
              </w:rPr>
              <w:t>*</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0,17</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0,02</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0,12</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-0,15</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0,29</w:t>
            </w:r>
            <w:r w:rsidR="00501783" w:rsidRPr="001428DA">
              <w:rPr>
                <w:rFonts w:ascii="Times New Roman" w:hAnsi="Times New Roman" w:cs="Times New Roman"/>
                <w:sz w:val="28"/>
                <w:szCs w:val="28"/>
              </w:rPr>
              <w:t>*</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-0,01</w:t>
            </w:r>
          </w:p>
        </w:tc>
      </w:tr>
      <w:tr w:rsidR="00380421" w:rsidRPr="00617389" w:rsidTr="00501783">
        <w:trPr>
          <w:trHeight w:val="300"/>
        </w:trPr>
        <w:tc>
          <w:tcPr>
            <w:tcW w:w="886" w:type="pct"/>
            <w:noWrap/>
            <w:hideMark/>
          </w:tcPr>
          <w:p w:rsidR="00617389" w:rsidRPr="00617389" w:rsidRDefault="00411CE0" w:rsidP="003A6ACC">
            <w:pP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Л-18/</w:t>
            </w: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Л-10</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-0,90</w:t>
            </w:r>
            <w:r w:rsidR="00380421" w:rsidRPr="001428DA">
              <w:rPr>
                <w:rFonts w:ascii="Times New Roman" w:hAnsi="Times New Roman" w:cs="Times New Roman"/>
                <w:sz w:val="28"/>
                <w:szCs w:val="28"/>
              </w:rPr>
              <w:t>*</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0,78</w:t>
            </w:r>
            <w:r w:rsidR="00380421" w:rsidRPr="001428DA">
              <w:rPr>
                <w:rFonts w:ascii="Times New Roman" w:hAnsi="Times New Roman" w:cs="Times New Roman"/>
                <w:sz w:val="28"/>
                <w:szCs w:val="28"/>
              </w:rPr>
              <w:t>*</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0,32</w:t>
            </w:r>
            <w:r w:rsidR="00501783" w:rsidRPr="001428DA">
              <w:rPr>
                <w:rFonts w:ascii="Times New Roman" w:hAnsi="Times New Roman" w:cs="Times New Roman"/>
                <w:sz w:val="28"/>
                <w:szCs w:val="28"/>
              </w:rPr>
              <w:t>*</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0,08</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0,16</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-0,17</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0,38</w:t>
            </w:r>
            <w:r w:rsidR="00501783" w:rsidRPr="001428DA">
              <w:rPr>
                <w:rFonts w:ascii="Times New Roman" w:hAnsi="Times New Roman" w:cs="Times New Roman"/>
                <w:sz w:val="28"/>
                <w:szCs w:val="28"/>
              </w:rPr>
              <w:t>*</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-0,02</w:t>
            </w:r>
          </w:p>
        </w:tc>
      </w:tr>
      <w:tr w:rsidR="00380421" w:rsidRPr="00617389" w:rsidTr="00501783">
        <w:trPr>
          <w:trHeight w:val="300"/>
        </w:trPr>
        <w:tc>
          <w:tcPr>
            <w:tcW w:w="886" w:type="pct"/>
            <w:noWrap/>
            <w:hideMark/>
          </w:tcPr>
          <w:p w:rsidR="00617389" w:rsidRPr="00411CE0" w:rsidRDefault="00617389" w:rsidP="003A6ACC">
            <w:pPr>
              <w:rPr>
                <w:rFonts w:ascii="Times New Roman" w:eastAsia="Times New Roman" w:hAnsi="Times New Roman" w:cs="Times New Roman"/>
                <w:color w:val="000000" w:themeColor="text1"/>
                <w:sz w:val="28"/>
                <w:szCs w:val="28"/>
              </w:rPr>
            </w:pPr>
            <w:r w:rsidRPr="00617389">
              <w:rPr>
                <w:rFonts w:ascii="Times New Roman" w:eastAsia="Times New Roman" w:hAnsi="Times New Roman" w:cs="Times New Roman"/>
                <w:color w:val="000000" w:themeColor="text1"/>
                <w:sz w:val="28"/>
                <w:szCs w:val="28"/>
                <w:lang w:val="ru-RU"/>
              </w:rPr>
              <w:t>BODE</w:t>
            </w:r>
            <w:r w:rsidR="00411CE0">
              <w:rPr>
                <w:rFonts w:ascii="Times New Roman" w:eastAsia="Times New Roman" w:hAnsi="Times New Roman" w:cs="Times New Roman"/>
                <w:color w:val="000000" w:themeColor="text1"/>
                <w:sz w:val="28"/>
                <w:szCs w:val="28"/>
              </w:rPr>
              <w:t xml:space="preserve"> </w:t>
            </w:r>
            <w:r w:rsidR="00411CE0" w:rsidRPr="001E4991">
              <w:rPr>
                <w:rFonts w:ascii="Times New Roman" w:hAnsi="Times New Roman" w:cs="Times New Roman"/>
                <w:sz w:val="28"/>
                <w:szCs w:val="28"/>
                <w:lang w:val="ru-RU"/>
              </w:rPr>
              <w:t>індекс</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-0,35</w:t>
            </w:r>
            <w:r w:rsidR="001154C6" w:rsidRPr="001428DA">
              <w:rPr>
                <w:rFonts w:ascii="Times New Roman" w:hAnsi="Times New Roman" w:cs="Times New Roman"/>
                <w:sz w:val="28"/>
                <w:szCs w:val="28"/>
              </w:rPr>
              <w:t>*</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0,17</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0,32</w:t>
            </w:r>
            <w:r w:rsidR="001154C6" w:rsidRPr="001428DA">
              <w:rPr>
                <w:rFonts w:ascii="Times New Roman" w:hAnsi="Times New Roman" w:cs="Times New Roman"/>
                <w:sz w:val="28"/>
                <w:szCs w:val="28"/>
              </w:rPr>
              <w:t>*</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0,34</w:t>
            </w:r>
            <w:r w:rsidR="00501783" w:rsidRPr="001428DA">
              <w:rPr>
                <w:rFonts w:ascii="Times New Roman" w:hAnsi="Times New Roman" w:cs="Times New Roman"/>
                <w:sz w:val="28"/>
                <w:szCs w:val="28"/>
              </w:rPr>
              <w:t>*</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0,34</w:t>
            </w:r>
            <w:r w:rsidR="00501783" w:rsidRPr="001428DA">
              <w:rPr>
                <w:rFonts w:ascii="Times New Roman" w:hAnsi="Times New Roman" w:cs="Times New Roman"/>
                <w:sz w:val="28"/>
                <w:szCs w:val="28"/>
              </w:rPr>
              <w:t>*</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0,34</w:t>
            </w:r>
            <w:r w:rsidR="00501783" w:rsidRPr="001428DA">
              <w:rPr>
                <w:rFonts w:ascii="Times New Roman" w:hAnsi="Times New Roman" w:cs="Times New Roman"/>
                <w:sz w:val="28"/>
                <w:szCs w:val="28"/>
              </w:rPr>
              <w:t>*</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0,25</w:t>
            </w:r>
            <w:r w:rsidR="00501783" w:rsidRPr="001428DA">
              <w:rPr>
                <w:rFonts w:ascii="Times New Roman" w:hAnsi="Times New Roman" w:cs="Times New Roman"/>
                <w:sz w:val="28"/>
                <w:szCs w:val="28"/>
              </w:rPr>
              <w:t>*</w:t>
            </w:r>
          </w:p>
        </w:tc>
        <w:tc>
          <w:tcPr>
            <w:tcW w:w="457"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0,26</w:t>
            </w:r>
            <w:r w:rsidR="00501783" w:rsidRPr="001428DA">
              <w:rPr>
                <w:rFonts w:ascii="Times New Roman" w:hAnsi="Times New Roman" w:cs="Times New Roman"/>
                <w:sz w:val="28"/>
                <w:szCs w:val="28"/>
              </w:rPr>
              <w:t>*</w:t>
            </w:r>
          </w:p>
        </w:tc>
      </w:tr>
      <w:tr w:rsidR="00380421" w:rsidRPr="00617389" w:rsidTr="00501783">
        <w:trPr>
          <w:trHeight w:val="300"/>
        </w:trPr>
        <w:tc>
          <w:tcPr>
            <w:tcW w:w="886" w:type="pct"/>
            <w:noWrap/>
            <w:vAlign w:val="center"/>
            <w:hideMark/>
          </w:tcPr>
          <w:p w:rsidR="00411CE0" w:rsidRPr="00156441" w:rsidRDefault="00411CE0" w:rsidP="003A6ACC">
            <w:pPr>
              <w:ind w:right="-164"/>
              <w:contextualSpacing/>
              <w:rPr>
                <w:rFonts w:ascii="Times New Roman" w:eastAsia="Times New Roman" w:hAnsi="Times New Roman" w:cs="Times New Roman"/>
                <w:sz w:val="28"/>
                <w:szCs w:val="28"/>
              </w:rPr>
            </w:pPr>
            <w:r w:rsidRPr="00793992">
              <w:rPr>
                <w:rFonts w:ascii="Times New Roman" w:hAnsi="Times New Roman" w:cs="Times New Roman"/>
                <w:sz w:val="28"/>
                <w:szCs w:val="28"/>
              </w:rPr>
              <w:t xml:space="preserve">Сумарний бал </w:t>
            </w:r>
            <w:r w:rsidRPr="00793992">
              <w:rPr>
                <w:rFonts w:ascii="Times New Roman" w:eastAsia="Calibri" w:hAnsi="Times New Roman" w:cs="Times New Roman"/>
                <w:sz w:val="28"/>
                <w:szCs w:val="28"/>
                <w:lang w:val="en-US"/>
              </w:rPr>
              <w:t>CAT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-0,13</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0,02</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0,08</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0,34</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0,89</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0,71</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0,71</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0,75</w:t>
            </w:r>
            <w:r w:rsidR="00501783" w:rsidRPr="001428DA">
              <w:rPr>
                <w:rFonts w:ascii="Times New Roman" w:hAnsi="Times New Roman" w:cs="Times New Roman"/>
                <w:sz w:val="28"/>
                <w:szCs w:val="28"/>
              </w:rPr>
              <w:t>*</w:t>
            </w:r>
          </w:p>
        </w:tc>
      </w:tr>
      <w:tr w:rsidR="00380421" w:rsidRPr="00617389" w:rsidTr="00501783">
        <w:trPr>
          <w:trHeight w:val="300"/>
        </w:trPr>
        <w:tc>
          <w:tcPr>
            <w:tcW w:w="886" w:type="pct"/>
            <w:noWrap/>
            <w:vAlign w:val="center"/>
            <w:hideMark/>
          </w:tcPr>
          <w:p w:rsidR="00411CE0" w:rsidRPr="00156441" w:rsidRDefault="00411CE0" w:rsidP="003A6ACC">
            <w:pPr>
              <w:ind w:right="-164"/>
              <w:contextualSpacing/>
              <w:rPr>
                <w:rFonts w:ascii="Times New Roman" w:eastAsia="Times New Roman" w:hAnsi="Times New Roman" w:cs="Times New Roman"/>
                <w:sz w:val="28"/>
                <w:szCs w:val="28"/>
              </w:rPr>
            </w:pPr>
            <w:r w:rsidRPr="00D47F93">
              <w:rPr>
                <w:rFonts w:ascii="Times New Roman" w:eastAsia="Calibri" w:hAnsi="Times New Roman" w:cs="Times New Roman"/>
                <w:sz w:val="28"/>
                <w:szCs w:val="28"/>
              </w:rPr>
              <w:t>С</w:t>
            </w:r>
            <w:r w:rsidRPr="00D47F93">
              <w:rPr>
                <w:rFonts w:ascii="Times New Roman" w:eastAsia="Calibri" w:hAnsi="Times New Roman" w:cs="Times New Roman"/>
                <w:sz w:val="28"/>
                <w:szCs w:val="28"/>
                <w:lang w:val="en-US"/>
              </w:rPr>
              <w:t>умарн</w:t>
            </w:r>
            <w:r w:rsidRPr="00D47F93">
              <w:rPr>
                <w:rFonts w:ascii="Times New Roman" w:eastAsia="Calibri" w:hAnsi="Times New Roman" w:cs="Times New Roman"/>
                <w:sz w:val="28"/>
                <w:szCs w:val="28"/>
              </w:rPr>
              <w:t>ий</w:t>
            </w:r>
            <w:r w:rsidRPr="00D47F93">
              <w:rPr>
                <w:rFonts w:ascii="Times New Roman" w:eastAsia="Calibri" w:hAnsi="Times New Roman" w:cs="Times New Roman"/>
                <w:sz w:val="28"/>
                <w:szCs w:val="28"/>
                <w:lang w:val="en-US"/>
              </w:rPr>
              <w:t xml:space="preserve"> бал СCQ</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-0,20</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0,12</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0,16</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0,34</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0,89</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0,67</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0,87</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0,79</w:t>
            </w:r>
            <w:r w:rsidR="00501783" w:rsidRPr="001428DA">
              <w:rPr>
                <w:rFonts w:ascii="Times New Roman" w:hAnsi="Times New Roman" w:cs="Times New Roman"/>
                <w:sz w:val="28"/>
                <w:szCs w:val="28"/>
              </w:rPr>
              <w:t>*</w:t>
            </w:r>
          </w:p>
        </w:tc>
      </w:tr>
      <w:tr w:rsidR="00380421" w:rsidRPr="00617389" w:rsidTr="00501783">
        <w:trPr>
          <w:trHeight w:val="300"/>
        </w:trPr>
        <w:tc>
          <w:tcPr>
            <w:tcW w:w="886" w:type="pct"/>
            <w:noWrap/>
            <w:hideMark/>
          </w:tcPr>
          <w:p w:rsidR="00411CE0" w:rsidRPr="00D47F93" w:rsidRDefault="00411CE0" w:rsidP="003A6ACC">
            <w:pPr>
              <w:ind w:right="-164"/>
              <w:rPr>
                <w:rFonts w:ascii="Times New Roman" w:eastAsia="Calibri" w:hAnsi="Times New Roman" w:cs="Times New Roman"/>
                <w:sz w:val="28"/>
                <w:szCs w:val="28"/>
              </w:rPr>
            </w:pPr>
            <w:r w:rsidRPr="00D47F93">
              <w:rPr>
                <w:rFonts w:ascii="Times New Roman" w:eastAsia="Calibri" w:hAnsi="Times New Roman" w:cs="Times New Roman"/>
                <w:sz w:val="28"/>
                <w:szCs w:val="28"/>
              </w:rPr>
              <w:t>Бал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«симптоми»</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0,12</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-0,15</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-0,17</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0,34</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0,71</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0,67</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0,32</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0,55</w:t>
            </w:r>
            <w:r w:rsidR="00501783" w:rsidRPr="001428DA">
              <w:rPr>
                <w:rFonts w:ascii="Times New Roman" w:hAnsi="Times New Roman" w:cs="Times New Roman"/>
                <w:sz w:val="28"/>
                <w:szCs w:val="28"/>
              </w:rPr>
              <w:t>*</w:t>
            </w:r>
          </w:p>
        </w:tc>
      </w:tr>
      <w:tr w:rsidR="00380421" w:rsidRPr="00617389" w:rsidTr="00501783">
        <w:trPr>
          <w:trHeight w:val="300"/>
        </w:trPr>
        <w:tc>
          <w:tcPr>
            <w:tcW w:w="886" w:type="pct"/>
            <w:noWrap/>
            <w:hideMark/>
          </w:tcPr>
          <w:p w:rsidR="00411CE0" w:rsidRPr="00D47F93" w:rsidRDefault="00411CE0" w:rsidP="003A6ACC">
            <w:pPr>
              <w:ind w:right="-164"/>
              <w:rPr>
                <w:rFonts w:ascii="Times New Roman" w:eastAsia="Calibri" w:hAnsi="Times New Roman" w:cs="Times New Roman"/>
                <w:sz w:val="28"/>
                <w:szCs w:val="28"/>
              </w:rPr>
            </w:pPr>
            <w:r w:rsidRPr="00D47F93">
              <w:rPr>
                <w:rFonts w:ascii="Times New Roman" w:eastAsia="Calibri" w:hAnsi="Times New Roman" w:cs="Times New Roman"/>
                <w:sz w:val="28"/>
                <w:szCs w:val="28"/>
              </w:rPr>
              <w:t>Бал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«функціональний стан»</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-0,39</w:t>
            </w:r>
            <w:r w:rsidR="001154C6"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0,29</w:t>
            </w:r>
            <w:r w:rsidR="001154C6"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0,38</w:t>
            </w:r>
            <w:r w:rsidR="001154C6"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0,25</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0,71</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0,87</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0,32</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0,53</w:t>
            </w:r>
            <w:r w:rsidR="00501783" w:rsidRPr="001428DA">
              <w:rPr>
                <w:rFonts w:ascii="Times New Roman" w:hAnsi="Times New Roman" w:cs="Times New Roman"/>
                <w:sz w:val="28"/>
                <w:szCs w:val="28"/>
              </w:rPr>
              <w:t>*</w:t>
            </w:r>
          </w:p>
        </w:tc>
      </w:tr>
      <w:tr w:rsidR="00380421" w:rsidRPr="00617389" w:rsidTr="00501783">
        <w:trPr>
          <w:trHeight w:val="300"/>
        </w:trPr>
        <w:tc>
          <w:tcPr>
            <w:tcW w:w="886" w:type="pct"/>
            <w:noWrap/>
            <w:hideMark/>
          </w:tcPr>
          <w:p w:rsidR="00411CE0" w:rsidRPr="00D47F93" w:rsidRDefault="00411CE0" w:rsidP="003A6ACC">
            <w:pPr>
              <w:ind w:right="-164"/>
              <w:rPr>
                <w:rFonts w:ascii="Times New Roman" w:eastAsia="Calibri" w:hAnsi="Times New Roman" w:cs="Times New Roman"/>
                <w:sz w:val="28"/>
                <w:szCs w:val="28"/>
              </w:rPr>
            </w:pPr>
            <w:r w:rsidRPr="00D47F93">
              <w:rPr>
                <w:rFonts w:ascii="Times New Roman" w:eastAsia="Calibri" w:hAnsi="Times New Roman" w:cs="Times New Roman"/>
                <w:sz w:val="28"/>
                <w:szCs w:val="28"/>
              </w:rPr>
              <w:t>Бал 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«психічний стан»</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-0,02</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-0,01</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-0,02</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0,26</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0,75</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0,79</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0,55</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0,53</w:t>
            </w:r>
            <w:r w:rsidR="00501783" w:rsidRPr="001428DA">
              <w:rPr>
                <w:rFonts w:ascii="Times New Roman" w:hAnsi="Times New Roman" w:cs="Times New Roman"/>
                <w:sz w:val="28"/>
                <w:szCs w:val="28"/>
              </w:rPr>
              <w:t>*</w:t>
            </w:r>
          </w:p>
        </w:tc>
        <w:tc>
          <w:tcPr>
            <w:tcW w:w="457" w:type="pct"/>
            <w:noWrap/>
            <w:hideMark/>
          </w:tcPr>
          <w:p w:rsidR="00411CE0" w:rsidRPr="00617389" w:rsidRDefault="00411CE0"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r>
    </w:tbl>
    <w:p w:rsidR="00617389" w:rsidRPr="00AC12B5" w:rsidRDefault="00F94CB3">
      <w:pPr>
        <w:rPr>
          <w:rFonts w:ascii="Times New Roman" w:eastAsia="Times New Roman" w:hAnsi="Times New Roman" w:cs="Times New Roman"/>
          <w:color w:val="000000" w:themeColor="text1"/>
          <w:sz w:val="28"/>
          <w:szCs w:val="28"/>
          <w:lang w:val="uk-UA"/>
        </w:rPr>
      </w:pPr>
      <w:r w:rsidRPr="00AC12B5">
        <w:rPr>
          <w:rFonts w:ascii="Times New Roman" w:hAnsi="Times New Roman" w:cs="Times New Roman"/>
          <w:sz w:val="28"/>
          <w:szCs w:val="28"/>
          <w:lang w:val="uk-UA"/>
        </w:rPr>
        <w:t>Примітка. * — коефіцієнт кореляції вірогідний за р&lt;0,05.</w:t>
      </w:r>
    </w:p>
    <w:p w:rsidR="00501783" w:rsidRDefault="0050178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C12B5" w:rsidRDefault="00AC12B5" w:rsidP="00744E73">
      <w:pPr>
        <w:jc w:val="right"/>
        <w:rPr>
          <w:rFonts w:ascii="Times New Roman" w:hAnsi="Times New Roman" w:cs="Times New Roman"/>
          <w:i/>
          <w:sz w:val="28"/>
          <w:szCs w:val="28"/>
          <w:lang w:val="uk-UA"/>
        </w:rPr>
      </w:pPr>
    </w:p>
    <w:p w:rsidR="00744E73" w:rsidRPr="00616171" w:rsidRDefault="00744E73" w:rsidP="00744E73">
      <w:pPr>
        <w:jc w:val="right"/>
        <w:rPr>
          <w:rFonts w:ascii="Times New Roman" w:hAnsi="Times New Roman" w:cs="Times New Roman"/>
          <w:i/>
          <w:sz w:val="28"/>
          <w:szCs w:val="28"/>
          <w:lang w:val="uk-UA"/>
        </w:rPr>
      </w:pPr>
      <w:r w:rsidRPr="00616171">
        <w:rPr>
          <w:rFonts w:ascii="Times New Roman" w:hAnsi="Times New Roman" w:cs="Times New Roman"/>
          <w:i/>
          <w:sz w:val="28"/>
          <w:szCs w:val="28"/>
          <w:lang w:val="uk-UA"/>
        </w:rPr>
        <w:t>Таблиця 6.6</w:t>
      </w:r>
    </w:p>
    <w:p w:rsidR="00F94CB3" w:rsidRPr="00744E73" w:rsidRDefault="008E32BE" w:rsidP="00A94552">
      <w:pPr>
        <w:jc w:val="center"/>
        <w:rPr>
          <w:rFonts w:ascii="Times New Roman" w:eastAsia="Times New Roman" w:hAnsi="Times New Roman" w:cs="Times New Roman"/>
          <w:b/>
          <w:color w:val="000000" w:themeColor="text1"/>
          <w:sz w:val="28"/>
          <w:szCs w:val="28"/>
          <w:lang w:val="uk-UA"/>
        </w:rPr>
      </w:pPr>
      <w:r w:rsidRPr="00744E73">
        <w:rPr>
          <w:rFonts w:ascii="Times New Roman" w:hAnsi="Times New Roman" w:cs="Times New Roman"/>
          <w:b/>
          <w:sz w:val="28"/>
          <w:szCs w:val="28"/>
          <w:lang w:val="uk-UA"/>
        </w:rPr>
        <w:t xml:space="preserve">Матриця кореляційних зв’язків ІЛ-18, ІЛ-10, співвідношення </w:t>
      </w:r>
      <w:r w:rsidRPr="00744E73">
        <w:rPr>
          <w:rFonts w:ascii="Times New Roman" w:eastAsia="Times New Roman" w:hAnsi="Times New Roman" w:cs="Times New Roman"/>
          <w:b/>
          <w:color w:val="000000" w:themeColor="text1"/>
          <w:sz w:val="28"/>
          <w:szCs w:val="28"/>
          <w:lang w:val="uk-UA"/>
        </w:rPr>
        <w:t>ІЛ-18/ІЛ-10</w:t>
      </w:r>
      <w:r w:rsidRPr="00744E73">
        <w:rPr>
          <w:rFonts w:ascii="Times New Roman" w:hAnsi="Times New Roman" w:cs="Times New Roman"/>
          <w:b/>
          <w:sz w:val="28"/>
          <w:szCs w:val="28"/>
          <w:lang w:val="uk-UA"/>
        </w:rPr>
        <w:t xml:space="preserve"> та </w:t>
      </w:r>
      <w:r w:rsidR="009B50B1" w:rsidRPr="009B50B1">
        <w:rPr>
          <w:rFonts w:ascii="Times New Roman" w:hAnsi="Times New Roman" w:cs="Times New Roman"/>
          <w:b/>
          <w:sz w:val="28"/>
          <w:szCs w:val="28"/>
          <w:lang w:val="uk-UA"/>
        </w:rPr>
        <w:t>структурно-функціональни</w:t>
      </w:r>
      <w:r w:rsidR="009B50B1">
        <w:rPr>
          <w:rFonts w:ascii="Times New Roman" w:hAnsi="Times New Roman" w:cs="Times New Roman"/>
          <w:b/>
          <w:sz w:val="28"/>
          <w:szCs w:val="28"/>
          <w:lang w:val="uk-UA"/>
        </w:rPr>
        <w:t>х</w:t>
      </w:r>
      <w:r w:rsidRPr="00744E73">
        <w:rPr>
          <w:rFonts w:ascii="Times New Roman" w:hAnsi="Times New Roman" w:cs="Times New Roman"/>
          <w:b/>
          <w:sz w:val="28"/>
          <w:szCs w:val="28"/>
          <w:lang w:val="uk-UA"/>
        </w:rPr>
        <w:t xml:space="preserve"> показників </w:t>
      </w:r>
      <w:r w:rsidR="00A94552" w:rsidRPr="00744E73">
        <w:rPr>
          <w:rFonts w:ascii="Times New Roman" w:hAnsi="Times New Roman" w:cs="Times New Roman"/>
          <w:b/>
          <w:sz w:val="28"/>
          <w:szCs w:val="28"/>
          <w:lang w:val="uk-UA"/>
        </w:rPr>
        <w:t xml:space="preserve">правих відділів серця </w:t>
      </w:r>
      <w:r w:rsidRPr="00744E73">
        <w:rPr>
          <w:rFonts w:ascii="Times New Roman" w:hAnsi="Times New Roman" w:cs="Times New Roman"/>
          <w:b/>
          <w:sz w:val="28"/>
          <w:szCs w:val="28"/>
          <w:lang w:val="uk-UA"/>
        </w:rPr>
        <w:t>у пацієнтів на ХОЗЛ у поєднанні з ГХ</w:t>
      </w:r>
    </w:p>
    <w:tbl>
      <w:tblPr>
        <w:tblStyle w:val="a7"/>
        <w:tblW w:w="5000" w:type="pct"/>
        <w:tblLayout w:type="fixed"/>
        <w:tblLook w:val="04A0" w:firstRow="1" w:lastRow="0" w:firstColumn="1" w:lastColumn="0" w:noHBand="0" w:noVBand="1"/>
      </w:tblPr>
      <w:tblGrid>
        <w:gridCol w:w="3098"/>
        <w:gridCol w:w="1460"/>
        <w:gridCol w:w="1461"/>
        <w:gridCol w:w="1461"/>
        <w:gridCol w:w="1461"/>
        <w:gridCol w:w="1461"/>
        <w:gridCol w:w="1461"/>
        <w:gridCol w:w="1461"/>
        <w:gridCol w:w="1461"/>
      </w:tblGrid>
      <w:tr w:rsidR="00501783" w:rsidRPr="00617389" w:rsidTr="00501783">
        <w:trPr>
          <w:trHeight w:val="300"/>
        </w:trPr>
        <w:tc>
          <w:tcPr>
            <w:tcW w:w="1048" w:type="pct"/>
            <w:noWrap/>
            <w:hideMark/>
          </w:tcPr>
          <w:p w:rsidR="00617389" w:rsidRPr="00617389" w:rsidRDefault="00551F8E" w:rsidP="00AC12B5">
            <w:pPr>
              <w:jc w:val="center"/>
              <w:rPr>
                <w:rFonts w:ascii="Times New Roman" w:eastAsia="Times New Roman" w:hAnsi="Times New Roman" w:cs="Times New Roman"/>
                <w:color w:val="000000" w:themeColor="text1"/>
                <w:sz w:val="28"/>
                <w:szCs w:val="28"/>
                <w:lang w:val="ru-RU"/>
              </w:rPr>
            </w:pPr>
            <w:r w:rsidRPr="00255559">
              <w:rPr>
                <w:rFonts w:ascii="Times New Roman" w:hAnsi="Times New Roman" w:cs="Times New Roman"/>
                <w:sz w:val="28"/>
                <w:szCs w:val="28"/>
              </w:rPr>
              <w:t>Показники</w:t>
            </w:r>
          </w:p>
        </w:tc>
        <w:tc>
          <w:tcPr>
            <w:tcW w:w="494" w:type="pct"/>
            <w:noWrap/>
            <w:hideMark/>
          </w:tcPr>
          <w:p w:rsidR="00617389" w:rsidRPr="00617389" w:rsidRDefault="00B042D0" w:rsidP="00AC12B5">
            <w:pPr>
              <w:jc w:val="cente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Л-10</w:t>
            </w:r>
          </w:p>
        </w:tc>
        <w:tc>
          <w:tcPr>
            <w:tcW w:w="494" w:type="pct"/>
            <w:noWrap/>
            <w:hideMark/>
          </w:tcPr>
          <w:p w:rsidR="00617389" w:rsidRPr="00617389" w:rsidRDefault="00B042D0" w:rsidP="00AC12B5">
            <w:pPr>
              <w:jc w:val="cente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Л-18</w:t>
            </w:r>
          </w:p>
        </w:tc>
        <w:tc>
          <w:tcPr>
            <w:tcW w:w="494" w:type="pct"/>
            <w:noWrap/>
            <w:hideMark/>
          </w:tcPr>
          <w:p w:rsidR="00617389" w:rsidRPr="00617389" w:rsidRDefault="00B042D0" w:rsidP="00AC12B5">
            <w:pPr>
              <w:jc w:val="cente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Л-18/</w:t>
            </w: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Л-10</w:t>
            </w:r>
          </w:p>
        </w:tc>
        <w:tc>
          <w:tcPr>
            <w:tcW w:w="494" w:type="pct"/>
            <w:noWrap/>
            <w:hideMark/>
          </w:tcPr>
          <w:p w:rsidR="00617389" w:rsidRPr="00B042D0" w:rsidRDefault="00617389" w:rsidP="00AC12B5">
            <w:pPr>
              <w:jc w:val="center"/>
              <w:rPr>
                <w:rFonts w:ascii="Times New Roman" w:eastAsia="Times New Roman" w:hAnsi="Times New Roman" w:cs="Times New Roman"/>
                <w:color w:val="000000" w:themeColor="text1"/>
                <w:sz w:val="28"/>
                <w:szCs w:val="28"/>
              </w:rPr>
            </w:pPr>
            <w:r w:rsidRPr="00617389">
              <w:rPr>
                <w:rFonts w:ascii="Times New Roman" w:eastAsia="Times New Roman" w:hAnsi="Times New Roman" w:cs="Times New Roman"/>
                <w:color w:val="000000" w:themeColor="text1"/>
                <w:sz w:val="28"/>
                <w:szCs w:val="28"/>
                <w:lang w:val="ru-RU"/>
              </w:rPr>
              <w:t>ПП</w:t>
            </w:r>
          </w:p>
        </w:tc>
        <w:tc>
          <w:tcPr>
            <w:tcW w:w="494" w:type="pct"/>
            <w:noWrap/>
            <w:hideMark/>
          </w:tcPr>
          <w:p w:rsidR="00617389" w:rsidRPr="00617389" w:rsidRDefault="00B042D0" w:rsidP="00AC12B5">
            <w:pPr>
              <w:ind w:left="-108" w:right="-124"/>
              <w:jc w:val="center"/>
              <w:rPr>
                <w:rFonts w:ascii="Times New Roman" w:eastAsia="Times New Roman" w:hAnsi="Times New Roman" w:cs="Times New Roman"/>
                <w:color w:val="000000" w:themeColor="text1"/>
                <w:sz w:val="28"/>
                <w:szCs w:val="28"/>
                <w:lang w:val="ru-RU"/>
              </w:rPr>
            </w:pPr>
            <w:r w:rsidRPr="001E4991">
              <w:rPr>
                <w:rFonts w:ascii="Times New Roman" w:hAnsi="Times New Roman"/>
                <w:sz w:val="28"/>
                <w:szCs w:val="28"/>
                <w:lang w:val="ru-RU"/>
              </w:rPr>
              <w:t>Діаметр порожнини</w:t>
            </w:r>
            <w:r w:rsidRPr="00617389">
              <w:rPr>
                <w:rFonts w:ascii="Times New Roman" w:eastAsia="Times New Roman" w:hAnsi="Times New Roman" w:cs="Times New Roman"/>
                <w:color w:val="000000" w:themeColor="text1"/>
                <w:sz w:val="28"/>
                <w:szCs w:val="28"/>
                <w:lang w:val="ru-RU"/>
              </w:rPr>
              <w:t xml:space="preserve"> ПШ</w:t>
            </w:r>
          </w:p>
        </w:tc>
        <w:tc>
          <w:tcPr>
            <w:tcW w:w="494" w:type="pct"/>
            <w:noWrap/>
            <w:hideMark/>
          </w:tcPr>
          <w:p w:rsidR="00617389" w:rsidRPr="00617389" w:rsidRDefault="00B042D0" w:rsidP="00AC12B5">
            <w:pPr>
              <w:jc w:val="center"/>
              <w:rPr>
                <w:rFonts w:ascii="Times New Roman" w:eastAsia="Times New Roman" w:hAnsi="Times New Roman" w:cs="Times New Roman"/>
                <w:color w:val="000000" w:themeColor="text1"/>
                <w:sz w:val="28"/>
                <w:szCs w:val="28"/>
                <w:lang w:val="ru-RU"/>
              </w:rPr>
            </w:pPr>
            <w:r w:rsidRPr="001E4991">
              <w:rPr>
                <w:rFonts w:ascii="Times New Roman" w:hAnsi="Times New Roman"/>
                <w:sz w:val="28"/>
                <w:szCs w:val="28"/>
                <w:lang w:val="ru-RU"/>
              </w:rPr>
              <w:t>Товщина стінки ПШ</w:t>
            </w:r>
          </w:p>
        </w:tc>
        <w:tc>
          <w:tcPr>
            <w:tcW w:w="494" w:type="pct"/>
            <w:noWrap/>
            <w:hideMark/>
          </w:tcPr>
          <w:p w:rsidR="00617389" w:rsidRPr="00617389" w:rsidRDefault="00B042D0" w:rsidP="00AC12B5">
            <w:pPr>
              <w:jc w:val="center"/>
              <w:rPr>
                <w:rFonts w:ascii="Times New Roman" w:eastAsia="Times New Roman" w:hAnsi="Times New Roman" w:cs="Times New Roman"/>
                <w:color w:val="000000" w:themeColor="text1"/>
                <w:sz w:val="28"/>
                <w:szCs w:val="28"/>
                <w:lang w:val="ru-RU"/>
              </w:rPr>
            </w:pPr>
            <w:r w:rsidRPr="001E4991">
              <w:rPr>
                <w:rFonts w:ascii="Times New Roman" w:hAnsi="Times New Roman"/>
                <w:sz w:val="28"/>
                <w:szCs w:val="28"/>
                <w:lang w:val="ru-RU"/>
              </w:rPr>
              <w:t>ДСЛА</w:t>
            </w:r>
          </w:p>
        </w:tc>
        <w:tc>
          <w:tcPr>
            <w:tcW w:w="494" w:type="pct"/>
            <w:noWrap/>
            <w:hideMark/>
          </w:tcPr>
          <w:p w:rsidR="00617389" w:rsidRPr="00617389" w:rsidRDefault="00B042D0" w:rsidP="00AC12B5">
            <w:pPr>
              <w:jc w:val="cente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СТЛА</w:t>
            </w:r>
          </w:p>
        </w:tc>
      </w:tr>
      <w:tr w:rsidR="00501783" w:rsidRPr="00617389" w:rsidTr="00501783">
        <w:trPr>
          <w:trHeight w:val="300"/>
        </w:trPr>
        <w:tc>
          <w:tcPr>
            <w:tcW w:w="1048" w:type="pct"/>
            <w:noWrap/>
            <w:hideMark/>
          </w:tcPr>
          <w:p w:rsidR="00617389" w:rsidRPr="00617389" w:rsidRDefault="00617389">
            <w:pP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Pr="00617389">
              <w:rPr>
                <w:rFonts w:ascii="Times New Roman" w:eastAsia="Times New Roman" w:hAnsi="Times New Roman" w:cs="Times New Roman"/>
                <w:color w:val="000000" w:themeColor="text1"/>
                <w:sz w:val="28"/>
                <w:szCs w:val="28"/>
                <w:lang w:val="ru-RU"/>
              </w:rPr>
              <w:t>Л-10</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-0,46</w:t>
            </w:r>
            <w:r w:rsidR="00B941EE"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-0,90</w:t>
            </w:r>
            <w:r w:rsidR="00B941EE"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0,02</w:t>
            </w:r>
          </w:p>
        </w:tc>
        <w:tc>
          <w:tcPr>
            <w:tcW w:w="494" w:type="pct"/>
            <w:noWrap/>
            <w:hideMark/>
          </w:tcPr>
          <w:p w:rsidR="00617389" w:rsidRPr="00617389" w:rsidRDefault="00617389" w:rsidP="00AC12B5">
            <w:pPr>
              <w:ind w:left="-108" w:right="-124"/>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0,30</w:t>
            </w:r>
            <w:r w:rsidR="00B941EE"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-0,25</w:t>
            </w:r>
            <w:r w:rsidR="00B83213"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0,09</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-0,03</w:t>
            </w:r>
          </w:p>
        </w:tc>
      </w:tr>
      <w:tr w:rsidR="00501783" w:rsidRPr="00617389" w:rsidTr="00501783">
        <w:trPr>
          <w:trHeight w:val="300"/>
        </w:trPr>
        <w:tc>
          <w:tcPr>
            <w:tcW w:w="1048" w:type="pct"/>
            <w:noWrap/>
            <w:hideMark/>
          </w:tcPr>
          <w:p w:rsidR="00617389" w:rsidRPr="00617389" w:rsidRDefault="00617389">
            <w:pP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Pr="00617389">
              <w:rPr>
                <w:rFonts w:ascii="Times New Roman" w:eastAsia="Times New Roman" w:hAnsi="Times New Roman" w:cs="Times New Roman"/>
                <w:color w:val="000000" w:themeColor="text1"/>
                <w:sz w:val="28"/>
                <w:szCs w:val="28"/>
                <w:lang w:val="ru-RU"/>
              </w:rPr>
              <w:t>Л-18</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-0,46</w:t>
            </w:r>
            <w:r w:rsidR="00B941EE"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0,78</w:t>
            </w:r>
            <w:r w:rsidR="00B941EE"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-0,01</w:t>
            </w:r>
          </w:p>
        </w:tc>
        <w:tc>
          <w:tcPr>
            <w:tcW w:w="494" w:type="pct"/>
            <w:noWrap/>
            <w:hideMark/>
          </w:tcPr>
          <w:p w:rsidR="00617389" w:rsidRPr="00617389" w:rsidRDefault="00617389" w:rsidP="00AC12B5">
            <w:pPr>
              <w:ind w:left="-108" w:right="-124"/>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-0,38</w:t>
            </w:r>
            <w:r w:rsidR="00B941EE"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0,14</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-0,05</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-0,03</w:t>
            </w:r>
          </w:p>
        </w:tc>
      </w:tr>
      <w:tr w:rsidR="00501783" w:rsidRPr="00617389" w:rsidTr="00501783">
        <w:trPr>
          <w:trHeight w:val="300"/>
        </w:trPr>
        <w:tc>
          <w:tcPr>
            <w:tcW w:w="1048" w:type="pct"/>
            <w:noWrap/>
            <w:hideMark/>
          </w:tcPr>
          <w:p w:rsidR="00617389" w:rsidRPr="00617389" w:rsidRDefault="00617389" w:rsidP="00617389">
            <w:pP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Pr="00617389">
              <w:rPr>
                <w:rFonts w:ascii="Times New Roman" w:eastAsia="Times New Roman" w:hAnsi="Times New Roman" w:cs="Times New Roman"/>
                <w:color w:val="000000" w:themeColor="text1"/>
                <w:sz w:val="28"/>
                <w:szCs w:val="28"/>
                <w:lang w:val="ru-RU"/>
              </w:rPr>
              <w:t>Л-18/</w:t>
            </w:r>
            <w:r>
              <w:rPr>
                <w:rFonts w:ascii="Times New Roman" w:eastAsia="Times New Roman" w:hAnsi="Times New Roman" w:cs="Times New Roman"/>
                <w:color w:val="000000" w:themeColor="text1"/>
                <w:sz w:val="28"/>
                <w:szCs w:val="28"/>
              </w:rPr>
              <w:t>І</w:t>
            </w:r>
            <w:r w:rsidRPr="00617389">
              <w:rPr>
                <w:rFonts w:ascii="Times New Roman" w:eastAsia="Times New Roman" w:hAnsi="Times New Roman" w:cs="Times New Roman"/>
                <w:color w:val="000000" w:themeColor="text1"/>
                <w:sz w:val="28"/>
                <w:szCs w:val="28"/>
                <w:lang w:val="ru-RU"/>
              </w:rPr>
              <w:t>Л-10</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-0,90</w:t>
            </w:r>
            <w:r w:rsidR="00B941EE"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0,78</w:t>
            </w:r>
            <w:r w:rsidR="00B941EE"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-0,04</w:t>
            </w:r>
          </w:p>
        </w:tc>
        <w:tc>
          <w:tcPr>
            <w:tcW w:w="494" w:type="pct"/>
            <w:noWrap/>
            <w:hideMark/>
          </w:tcPr>
          <w:p w:rsidR="00617389" w:rsidRPr="00617389" w:rsidRDefault="00617389" w:rsidP="00AC12B5">
            <w:pPr>
              <w:ind w:left="-108" w:right="-124"/>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-0,40</w:t>
            </w:r>
            <w:r w:rsidR="00B941EE"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0,24</w:t>
            </w:r>
            <w:r w:rsidR="00B83213"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-0,11</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0,00</w:t>
            </w:r>
          </w:p>
        </w:tc>
      </w:tr>
      <w:tr w:rsidR="00501783" w:rsidRPr="00617389" w:rsidTr="00501783">
        <w:trPr>
          <w:trHeight w:val="300"/>
        </w:trPr>
        <w:tc>
          <w:tcPr>
            <w:tcW w:w="1048" w:type="pct"/>
            <w:noWrap/>
            <w:hideMark/>
          </w:tcPr>
          <w:p w:rsidR="00617389" w:rsidRPr="00617389" w:rsidRDefault="00617389" w:rsidP="00617389">
            <w:pP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ПП</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0,02</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-0,01</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-0,04</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494" w:type="pct"/>
            <w:noWrap/>
            <w:hideMark/>
          </w:tcPr>
          <w:p w:rsidR="00617389" w:rsidRPr="00617389" w:rsidRDefault="00617389" w:rsidP="00AC12B5">
            <w:pPr>
              <w:ind w:left="-108" w:right="-124"/>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0,39</w:t>
            </w:r>
            <w:r w:rsidR="00B83213"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0,53</w:t>
            </w:r>
            <w:r w:rsidR="00C1370F"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0,56</w:t>
            </w:r>
            <w:r w:rsidR="00C1370F"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0,43</w:t>
            </w:r>
            <w:r w:rsidR="00C1370F" w:rsidRPr="001428DA">
              <w:rPr>
                <w:rFonts w:ascii="Times New Roman" w:hAnsi="Times New Roman" w:cs="Times New Roman"/>
                <w:sz w:val="28"/>
                <w:szCs w:val="28"/>
              </w:rPr>
              <w:t>*</w:t>
            </w:r>
          </w:p>
        </w:tc>
      </w:tr>
      <w:tr w:rsidR="00501783" w:rsidRPr="00617389" w:rsidTr="00501783">
        <w:trPr>
          <w:trHeight w:val="300"/>
        </w:trPr>
        <w:tc>
          <w:tcPr>
            <w:tcW w:w="1048" w:type="pct"/>
            <w:noWrap/>
            <w:hideMark/>
          </w:tcPr>
          <w:p w:rsidR="00617389" w:rsidRPr="00617389" w:rsidRDefault="00617389" w:rsidP="00617389">
            <w:pPr>
              <w:rPr>
                <w:rFonts w:ascii="Times New Roman" w:eastAsia="Times New Roman" w:hAnsi="Times New Roman" w:cs="Times New Roman"/>
                <w:color w:val="000000" w:themeColor="text1"/>
                <w:sz w:val="28"/>
                <w:szCs w:val="28"/>
                <w:lang w:val="ru-RU"/>
              </w:rPr>
            </w:pPr>
            <w:r w:rsidRPr="001E4991">
              <w:rPr>
                <w:rFonts w:ascii="Times New Roman" w:hAnsi="Times New Roman"/>
                <w:sz w:val="28"/>
                <w:szCs w:val="28"/>
                <w:lang w:val="ru-RU"/>
              </w:rPr>
              <w:t>Діаметр порожнини</w:t>
            </w:r>
            <w:r w:rsidRPr="00617389">
              <w:rPr>
                <w:rFonts w:ascii="Times New Roman" w:eastAsia="Times New Roman" w:hAnsi="Times New Roman" w:cs="Times New Roman"/>
                <w:color w:val="000000" w:themeColor="text1"/>
                <w:sz w:val="28"/>
                <w:szCs w:val="28"/>
                <w:lang w:val="ru-RU"/>
              </w:rPr>
              <w:t xml:space="preserve"> ПШ</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0,30</w:t>
            </w:r>
            <w:r w:rsidR="00C1370F"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-0,38</w:t>
            </w:r>
            <w:r w:rsidR="00C1370F"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-0,40</w:t>
            </w:r>
            <w:r w:rsidR="002F427D" w:rsidRPr="001428DA">
              <w:rPr>
                <w:rFonts w:ascii="Times New Roman" w:hAnsi="Times New Roman" w:cs="Times New Roman"/>
                <w:sz w:val="28"/>
                <w:szCs w:val="28"/>
              </w:rPr>
              <w:t>*</w:t>
            </w:r>
          </w:p>
        </w:tc>
        <w:tc>
          <w:tcPr>
            <w:tcW w:w="494" w:type="pct"/>
            <w:noWrap/>
            <w:hideMark/>
          </w:tcPr>
          <w:p w:rsidR="00617389" w:rsidRPr="002F427D" w:rsidRDefault="00617389" w:rsidP="00AC12B5">
            <w:pPr>
              <w:jc w:val="center"/>
              <w:rPr>
                <w:rFonts w:ascii="Times New Roman" w:eastAsia="Times New Roman" w:hAnsi="Times New Roman" w:cs="Times New Roman"/>
                <w:color w:val="000000" w:themeColor="text1"/>
                <w:sz w:val="28"/>
                <w:szCs w:val="28"/>
              </w:rPr>
            </w:pPr>
            <w:r w:rsidRPr="00617389">
              <w:rPr>
                <w:rFonts w:ascii="Times New Roman" w:eastAsia="Times New Roman" w:hAnsi="Times New Roman" w:cs="Times New Roman"/>
                <w:color w:val="000000" w:themeColor="text1"/>
                <w:sz w:val="28"/>
                <w:szCs w:val="28"/>
                <w:lang w:val="ru-RU"/>
              </w:rPr>
              <w:t>0,39</w:t>
            </w:r>
            <w:r w:rsidR="002F427D" w:rsidRPr="001428DA">
              <w:rPr>
                <w:rFonts w:ascii="Times New Roman" w:hAnsi="Times New Roman" w:cs="Times New Roman"/>
                <w:sz w:val="28"/>
                <w:szCs w:val="28"/>
              </w:rPr>
              <w:t>*</w:t>
            </w:r>
          </w:p>
        </w:tc>
        <w:tc>
          <w:tcPr>
            <w:tcW w:w="494" w:type="pct"/>
            <w:noWrap/>
            <w:hideMark/>
          </w:tcPr>
          <w:p w:rsidR="00617389" w:rsidRPr="00617389" w:rsidRDefault="00617389" w:rsidP="00AC12B5">
            <w:pPr>
              <w:ind w:left="-108" w:right="-124"/>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0,09</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0,32</w:t>
            </w:r>
            <w:r w:rsidR="002F427D"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0,28</w:t>
            </w:r>
            <w:r w:rsidR="002F427D" w:rsidRPr="001428DA">
              <w:rPr>
                <w:rFonts w:ascii="Times New Roman" w:hAnsi="Times New Roman" w:cs="Times New Roman"/>
                <w:sz w:val="28"/>
                <w:szCs w:val="28"/>
              </w:rPr>
              <w:t>*</w:t>
            </w:r>
          </w:p>
        </w:tc>
      </w:tr>
      <w:tr w:rsidR="00501783" w:rsidRPr="00617389" w:rsidTr="00501783">
        <w:trPr>
          <w:trHeight w:val="300"/>
        </w:trPr>
        <w:tc>
          <w:tcPr>
            <w:tcW w:w="1048" w:type="pct"/>
            <w:noWrap/>
            <w:hideMark/>
          </w:tcPr>
          <w:p w:rsidR="00617389" w:rsidRPr="00617389" w:rsidRDefault="00617389">
            <w:pPr>
              <w:rPr>
                <w:rFonts w:ascii="Times New Roman" w:eastAsia="Times New Roman" w:hAnsi="Times New Roman" w:cs="Times New Roman"/>
                <w:color w:val="000000" w:themeColor="text1"/>
                <w:sz w:val="28"/>
                <w:szCs w:val="28"/>
                <w:lang w:val="ru-RU"/>
              </w:rPr>
            </w:pPr>
            <w:r w:rsidRPr="001E4991">
              <w:rPr>
                <w:rFonts w:ascii="Times New Roman" w:hAnsi="Times New Roman"/>
                <w:sz w:val="28"/>
                <w:szCs w:val="28"/>
                <w:lang w:val="ru-RU"/>
              </w:rPr>
              <w:t>Товщина стінки ПШ</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-0,25</w:t>
            </w:r>
            <w:r w:rsidR="00BC7ECB"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0,14</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0,24</w:t>
            </w:r>
            <w:r w:rsidR="00BC7ECB"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0,53</w:t>
            </w:r>
            <w:r w:rsidR="00BC7ECB" w:rsidRPr="001428DA">
              <w:rPr>
                <w:rFonts w:ascii="Times New Roman" w:hAnsi="Times New Roman" w:cs="Times New Roman"/>
                <w:sz w:val="28"/>
                <w:szCs w:val="28"/>
              </w:rPr>
              <w:t>*</w:t>
            </w:r>
          </w:p>
        </w:tc>
        <w:tc>
          <w:tcPr>
            <w:tcW w:w="494" w:type="pct"/>
            <w:noWrap/>
            <w:hideMark/>
          </w:tcPr>
          <w:p w:rsidR="00617389" w:rsidRPr="00617389" w:rsidRDefault="00617389" w:rsidP="00AC12B5">
            <w:pPr>
              <w:ind w:left="-108" w:right="-124"/>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0,09</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0,39</w:t>
            </w:r>
            <w:r w:rsidR="00BC7ECB"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0,30</w:t>
            </w:r>
            <w:r w:rsidR="00BC7ECB" w:rsidRPr="001428DA">
              <w:rPr>
                <w:rFonts w:ascii="Times New Roman" w:hAnsi="Times New Roman" w:cs="Times New Roman"/>
                <w:sz w:val="28"/>
                <w:szCs w:val="28"/>
              </w:rPr>
              <w:t>*</w:t>
            </w:r>
          </w:p>
        </w:tc>
      </w:tr>
      <w:tr w:rsidR="00501783" w:rsidRPr="00617389" w:rsidTr="00501783">
        <w:trPr>
          <w:trHeight w:val="300"/>
        </w:trPr>
        <w:tc>
          <w:tcPr>
            <w:tcW w:w="1048" w:type="pct"/>
            <w:noWrap/>
            <w:hideMark/>
          </w:tcPr>
          <w:p w:rsidR="00617389" w:rsidRPr="00617389" w:rsidRDefault="00617389">
            <w:pPr>
              <w:rPr>
                <w:rFonts w:ascii="Times New Roman" w:eastAsia="Times New Roman" w:hAnsi="Times New Roman" w:cs="Times New Roman"/>
                <w:color w:val="000000" w:themeColor="text1"/>
                <w:sz w:val="28"/>
                <w:szCs w:val="28"/>
                <w:lang w:val="ru-RU"/>
              </w:rPr>
            </w:pPr>
            <w:r w:rsidRPr="001E4991">
              <w:rPr>
                <w:rFonts w:ascii="Times New Roman" w:hAnsi="Times New Roman"/>
                <w:sz w:val="28"/>
                <w:szCs w:val="28"/>
                <w:lang w:val="ru-RU"/>
              </w:rPr>
              <w:t>ДСЛА</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0,09</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-0,05</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-0,11</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0,56</w:t>
            </w:r>
            <w:r w:rsidR="00BC7ECB" w:rsidRPr="001428DA">
              <w:rPr>
                <w:rFonts w:ascii="Times New Roman" w:hAnsi="Times New Roman" w:cs="Times New Roman"/>
                <w:sz w:val="28"/>
                <w:szCs w:val="28"/>
              </w:rPr>
              <w:t>*</w:t>
            </w:r>
          </w:p>
        </w:tc>
        <w:tc>
          <w:tcPr>
            <w:tcW w:w="494" w:type="pct"/>
            <w:noWrap/>
            <w:hideMark/>
          </w:tcPr>
          <w:p w:rsidR="00617389" w:rsidRPr="00617389" w:rsidRDefault="00617389" w:rsidP="00AC12B5">
            <w:pPr>
              <w:ind w:left="-108" w:right="-124"/>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0,32</w:t>
            </w:r>
            <w:r w:rsidR="00BC7ECB"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0,39</w:t>
            </w:r>
            <w:r w:rsidR="00BC7ECB"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0,43</w:t>
            </w:r>
            <w:r w:rsidR="00BC7ECB" w:rsidRPr="001428DA">
              <w:rPr>
                <w:rFonts w:ascii="Times New Roman" w:hAnsi="Times New Roman" w:cs="Times New Roman"/>
                <w:sz w:val="28"/>
                <w:szCs w:val="28"/>
              </w:rPr>
              <w:t>*</w:t>
            </w:r>
          </w:p>
        </w:tc>
      </w:tr>
      <w:tr w:rsidR="00501783" w:rsidRPr="00617389" w:rsidTr="00501783">
        <w:trPr>
          <w:trHeight w:val="300"/>
        </w:trPr>
        <w:tc>
          <w:tcPr>
            <w:tcW w:w="1048" w:type="pct"/>
            <w:noWrap/>
            <w:hideMark/>
          </w:tcPr>
          <w:p w:rsidR="00617389" w:rsidRPr="00617389" w:rsidRDefault="00617389" w:rsidP="00617389">
            <w:pP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СТЛА</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-0,03</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-0,03</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0,00</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0,43</w:t>
            </w:r>
            <w:r w:rsidR="00DD5D5A" w:rsidRPr="001428DA">
              <w:rPr>
                <w:rFonts w:ascii="Times New Roman" w:hAnsi="Times New Roman" w:cs="Times New Roman"/>
                <w:sz w:val="28"/>
                <w:szCs w:val="28"/>
              </w:rPr>
              <w:t>*</w:t>
            </w:r>
          </w:p>
        </w:tc>
        <w:tc>
          <w:tcPr>
            <w:tcW w:w="494" w:type="pct"/>
            <w:noWrap/>
            <w:hideMark/>
          </w:tcPr>
          <w:p w:rsidR="00617389" w:rsidRPr="00617389" w:rsidRDefault="00617389" w:rsidP="00AC12B5">
            <w:pPr>
              <w:ind w:left="-108" w:right="-124"/>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0,28</w:t>
            </w:r>
            <w:r w:rsidR="00DD5D5A"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0,30</w:t>
            </w:r>
            <w:r w:rsidR="00DD5D5A"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0,43</w:t>
            </w:r>
            <w:r w:rsidR="00DD5D5A" w:rsidRPr="001428DA">
              <w:rPr>
                <w:rFonts w:ascii="Times New Roman" w:hAnsi="Times New Roman" w:cs="Times New Roman"/>
                <w:sz w:val="28"/>
                <w:szCs w:val="28"/>
              </w:rPr>
              <w:t>*</w:t>
            </w:r>
          </w:p>
        </w:tc>
        <w:tc>
          <w:tcPr>
            <w:tcW w:w="494" w:type="pct"/>
            <w:noWrap/>
            <w:hideMark/>
          </w:tcPr>
          <w:p w:rsidR="00617389" w:rsidRPr="00617389" w:rsidRDefault="00617389" w:rsidP="00AC12B5">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r>
    </w:tbl>
    <w:p w:rsidR="00617389" w:rsidRPr="00AC12B5" w:rsidRDefault="00F94CB3">
      <w:pPr>
        <w:rPr>
          <w:rFonts w:ascii="Times New Roman" w:eastAsia="Times New Roman" w:hAnsi="Times New Roman" w:cs="Times New Roman"/>
          <w:color w:val="000000" w:themeColor="text1"/>
          <w:sz w:val="28"/>
          <w:szCs w:val="28"/>
          <w:lang w:val="uk-UA"/>
        </w:rPr>
      </w:pPr>
      <w:r w:rsidRPr="00AC12B5">
        <w:rPr>
          <w:rFonts w:ascii="Times New Roman" w:hAnsi="Times New Roman" w:cs="Times New Roman"/>
          <w:sz w:val="28"/>
          <w:szCs w:val="28"/>
          <w:lang w:val="uk-UA"/>
        </w:rPr>
        <w:t>Примітка. * — коефіцієнт кореляції вірогідний за р&lt;0,05.</w:t>
      </w:r>
    </w:p>
    <w:p w:rsidR="00501783" w:rsidRDefault="00501783">
      <w:pPr>
        <w:rPr>
          <w:rFonts w:ascii="Times New Roman" w:eastAsia="Times New Roman" w:hAnsi="Times New Roman" w:cs="Times New Roman"/>
          <w:color w:val="000000" w:themeColor="text1"/>
          <w:sz w:val="28"/>
          <w:szCs w:val="28"/>
          <w:lang w:val="uk-UA"/>
        </w:rPr>
        <w:sectPr w:rsidR="00501783" w:rsidSect="003E0E77">
          <w:pgSz w:w="16838" w:h="11906" w:orient="landscape"/>
          <w:pgMar w:top="1134" w:right="851" w:bottom="1134" w:left="1418" w:header="709" w:footer="709" w:gutter="0"/>
          <w:cols w:space="708"/>
          <w:docGrid w:linePitch="360"/>
        </w:sectPr>
      </w:pPr>
    </w:p>
    <w:p w:rsidR="00744E73" w:rsidRPr="00616171" w:rsidRDefault="00744E73" w:rsidP="00744E73">
      <w:pPr>
        <w:jc w:val="right"/>
        <w:rPr>
          <w:rFonts w:ascii="Times New Roman" w:hAnsi="Times New Roman" w:cs="Times New Roman"/>
          <w:i/>
          <w:sz w:val="28"/>
          <w:szCs w:val="28"/>
          <w:lang w:val="uk-UA"/>
        </w:rPr>
      </w:pPr>
      <w:r w:rsidRPr="00616171">
        <w:rPr>
          <w:rFonts w:ascii="Times New Roman" w:hAnsi="Times New Roman" w:cs="Times New Roman"/>
          <w:i/>
          <w:sz w:val="28"/>
          <w:szCs w:val="28"/>
          <w:lang w:val="uk-UA"/>
        </w:rPr>
        <w:lastRenderedPageBreak/>
        <w:t>Таблиця 6.7</w:t>
      </w:r>
    </w:p>
    <w:p w:rsidR="00617389" w:rsidRPr="00744E73" w:rsidRDefault="00F94CB3" w:rsidP="008E32BE">
      <w:pPr>
        <w:jc w:val="center"/>
        <w:rPr>
          <w:rFonts w:ascii="Times New Roman" w:eastAsia="Times New Roman" w:hAnsi="Times New Roman" w:cs="Times New Roman"/>
          <w:b/>
          <w:color w:val="000000" w:themeColor="text1"/>
          <w:sz w:val="28"/>
          <w:szCs w:val="28"/>
          <w:lang w:val="uk-UA"/>
        </w:rPr>
      </w:pPr>
      <w:r w:rsidRPr="00744E73">
        <w:rPr>
          <w:rFonts w:ascii="Times New Roman" w:hAnsi="Times New Roman" w:cs="Times New Roman"/>
          <w:b/>
          <w:sz w:val="28"/>
          <w:szCs w:val="28"/>
          <w:lang w:val="uk-UA"/>
        </w:rPr>
        <w:t xml:space="preserve">Матриця кореляційних зв’язків </w:t>
      </w:r>
      <w:r w:rsidR="00290B71" w:rsidRPr="00744E73">
        <w:rPr>
          <w:rFonts w:ascii="Times New Roman" w:hAnsi="Times New Roman" w:cs="Times New Roman"/>
          <w:b/>
          <w:sz w:val="28"/>
          <w:szCs w:val="28"/>
          <w:lang w:val="uk-UA"/>
        </w:rPr>
        <w:t xml:space="preserve">ІЛ-18, ІЛ-10, співвідношення </w:t>
      </w:r>
      <w:r w:rsidR="00290B71" w:rsidRPr="00744E73">
        <w:rPr>
          <w:rFonts w:ascii="Times New Roman" w:eastAsia="Times New Roman" w:hAnsi="Times New Roman" w:cs="Times New Roman"/>
          <w:b/>
          <w:color w:val="000000" w:themeColor="text1"/>
          <w:sz w:val="28"/>
          <w:szCs w:val="28"/>
          <w:lang w:val="uk-UA"/>
        </w:rPr>
        <w:t>ІЛ-18/ІЛ-10</w:t>
      </w:r>
      <w:r w:rsidRPr="00744E73">
        <w:rPr>
          <w:rFonts w:ascii="Times New Roman" w:hAnsi="Times New Roman" w:cs="Times New Roman"/>
          <w:b/>
          <w:sz w:val="28"/>
          <w:szCs w:val="28"/>
          <w:lang w:val="uk-UA"/>
        </w:rPr>
        <w:t xml:space="preserve"> </w:t>
      </w:r>
      <w:r w:rsidR="00290B71" w:rsidRPr="00744E73">
        <w:rPr>
          <w:rFonts w:ascii="Times New Roman" w:hAnsi="Times New Roman" w:cs="Times New Roman"/>
          <w:b/>
          <w:sz w:val="28"/>
          <w:szCs w:val="28"/>
          <w:lang w:val="uk-UA"/>
        </w:rPr>
        <w:t xml:space="preserve">та спірографічних </w:t>
      </w:r>
      <w:r w:rsidRPr="00744E73">
        <w:rPr>
          <w:rFonts w:ascii="Times New Roman" w:hAnsi="Times New Roman" w:cs="Times New Roman"/>
          <w:b/>
          <w:sz w:val="28"/>
          <w:szCs w:val="28"/>
          <w:lang w:val="uk-UA"/>
        </w:rPr>
        <w:t xml:space="preserve">показників у пацієнтів </w:t>
      </w:r>
      <w:r w:rsidR="00290B71" w:rsidRPr="00744E73">
        <w:rPr>
          <w:rFonts w:ascii="Times New Roman" w:hAnsi="Times New Roman" w:cs="Times New Roman"/>
          <w:b/>
          <w:sz w:val="28"/>
          <w:szCs w:val="28"/>
          <w:lang w:val="uk-UA"/>
        </w:rPr>
        <w:t>на</w:t>
      </w:r>
      <w:r w:rsidRPr="00744E73">
        <w:rPr>
          <w:rFonts w:ascii="Times New Roman" w:hAnsi="Times New Roman" w:cs="Times New Roman"/>
          <w:b/>
          <w:sz w:val="28"/>
          <w:szCs w:val="28"/>
          <w:lang w:val="uk-UA"/>
        </w:rPr>
        <w:t xml:space="preserve"> ХОЗЛ </w:t>
      </w:r>
      <w:r w:rsidR="004A228C" w:rsidRPr="00744E73">
        <w:rPr>
          <w:rFonts w:ascii="Times New Roman" w:hAnsi="Times New Roman" w:cs="Times New Roman"/>
          <w:b/>
          <w:sz w:val="28"/>
          <w:szCs w:val="28"/>
          <w:lang w:val="uk-UA"/>
        </w:rPr>
        <w:t>у поєднанні з</w:t>
      </w:r>
      <w:r w:rsidRPr="00744E73">
        <w:rPr>
          <w:rFonts w:ascii="Times New Roman" w:hAnsi="Times New Roman" w:cs="Times New Roman"/>
          <w:b/>
          <w:sz w:val="28"/>
          <w:szCs w:val="28"/>
          <w:lang w:val="uk-UA"/>
        </w:rPr>
        <w:t xml:space="preserve"> ГХ</w:t>
      </w:r>
    </w:p>
    <w:tbl>
      <w:tblPr>
        <w:tblStyle w:val="a7"/>
        <w:tblW w:w="0" w:type="auto"/>
        <w:tblLayout w:type="fixed"/>
        <w:tblLook w:val="04A0" w:firstRow="1" w:lastRow="0" w:firstColumn="1" w:lastColumn="0" w:noHBand="0" w:noVBand="1"/>
      </w:tblPr>
      <w:tblGrid>
        <w:gridCol w:w="1809"/>
        <w:gridCol w:w="996"/>
        <w:gridCol w:w="1089"/>
        <w:gridCol w:w="1089"/>
        <w:gridCol w:w="1089"/>
        <w:gridCol w:w="1089"/>
        <w:gridCol w:w="1090"/>
        <w:gridCol w:w="1089"/>
        <w:gridCol w:w="1089"/>
        <w:gridCol w:w="1089"/>
        <w:gridCol w:w="1089"/>
        <w:gridCol w:w="1089"/>
        <w:gridCol w:w="1090"/>
      </w:tblGrid>
      <w:tr w:rsidR="00290B71" w:rsidRPr="00617389" w:rsidTr="007700CD">
        <w:trPr>
          <w:cantSplit/>
          <w:trHeight w:val="2022"/>
        </w:trPr>
        <w:tc>
          <w:tcPr>
            <w:tcW w:w="1809" w:type="dxa"/>
            <w:noWrap/>
            <w:hideMark/>
          </w:tcPr>
          <w:p w:rsidR="007700CD" w:rsidRDefault="007700CD" w:rsidP="007700CD">
            <w:pPr>
              <w:ind w:right="-201"/>
              <w:jc w:val="center"/>
              <w:rPr>
                <w:rFonts w:ascii="Times New Roman" w:hAnsi="Times New Roman" w:cs="Times New Roman"/>
                <w:sz w:val="28"/>
                <w:szCs w:val="28"/>
              </w:rPr>
            </w:pPr>
          </w:p>
          <w:p w:rsidR="007700CD" w:rsidRDefault="007700CD" w:rsidP="007700CD">
            <w:pPr>
              <w:ind w:right="-201"/>
              <w:jc w:val="center"/>
              <w:rPr>
                <w:rFonts w:ascii="Times New Roman" w:hAnsi="Times New Roman" w:cs="Times New Roman"/>
                <w:sz w:val="28"/>
                <w:szCs w:val="28"/>
              </w:rPr>
            </w:pPr>
          </w:p>
          <w:p w:rsidR="007700CD" w:rsidRDefault="007700CD" w:rsidP="007700CD">
            <w:pPr>
              <w:ind w:right="-201"/>
              <w:jc w:val="center"/>
              <w:rPr>
                <w:rFonts w:ascii="Times New Roman" w:hAnsi="Times New Roman" w:cs="Times New Roman"/>
                <w:sz w:val="28"/>
                <w:szCs w:val="28"/>
              </w:rPr>
            </w:pPr>
          </w:p>
          <w:p w:rsidR="00617389" w:rsidRPr="00617389" w:rsidRDefault="00551F8E" w:rsidP="007700CD">
            <w:pPr>
              <w:ind w:right="-201"/>
              <w:jc w:val="center"/>
              <w:rPr>
                <w:rFonts w:ascii="Times New Roman" w:eastAsia="Times New Roman" w:hAnsi="Times New Roman" w:cs="Times New Roman"/>
                <w:color w:val="000000" w:themeColor="text1"/>
                <w:sz w:val="28"/>
                <w:szCs w:val="28"/>
                <w:lang w:val="ru-RU"/>
              </w:rPr>
            </w:pPr>
            <w:r w:rsidRPr="00255559">
              <w:rPr>
                <w:rFonts w:ascii="Times New Roman" w:hAnsi="Times New Roman" w:cs="Times New Roman"/>
                <w:sz w:val="28"/>
                <w:szCs w:val="28"/>
              </w:rPr>
              <w:t>Показники</w:t>
            </w:r>
          </w:p>
        </w:tc>
        <w:tc>
          <w:tcPr>
            <w:tcW w:w="996" w:type="dxa"/>
            <w:noWrap/>
            <w:textDirection w:val="btLr"/>
            <w:hideMark/>
          </w:tcPr>
          <w:p w:rsidR="00617389" w:rsidRPr="00617389" w:rsidRDefault="00F577AF" w:rsidP="007700CD">
            <w:pPr>
              <w:ind w:left="113" w:right="113"/>
              <w:jc w:val="cente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Л-10</w:t>
            </w:r>
          </w:p>
        </w:tc>
        <w:tc>
          <w:tcPr>
            <w:tcW w:w="1089" w:type="dxa"/>
            <w:noWrap/>
            <w:textDirection w:val="btLr"/>
            <w:hideMark/>
          </w:tcPr>
          <w:p w:rsidR="00617389" w:rsidRPr="00617389" w:rsidRDefault="00F577AF" w:rsidP="007700CD">
            <w:pPr>
              <w:ind w:left="113" w:right="113"/>
              <w:jc w:val="cente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Л-18</w:t>
            </w:r>
          </w:p>
        </w:tc>
        <w:tc>
          <w:tcPr>
            <w:tcW w:w="1089" w:type="dxa"/>
            <w:noWrap/>
            <w:textDirection w:val="btLr"/>
            <w:hideMark/>
          </w:tcPr>
          <w:p w:rsidR="00617389" w:rsidRPr="00617389" w:rsidRDefault="00F577AF" w:rsidP="007700CD">
            <w:pPr>
              <w:ind w:left="113" w:right="113"/>
              <w:jc w:val="cente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Л-18/</w:t>
            </w: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Л-10</w:t>
            </w:r>
          </w:p>
        </w:tc>
        <w:tc>
          <w:tcPr>
            <w:tcW w:w="1089" w:type="dxa"/>
            <w:noWrap/>
            <w:textDirection w:val="btLr"/>
            <w:hideMark/>
          </w:tcPr>
          <w:p w:rsidR="00617389" w:rsidRPr="00617389" w:rsidRDefault="00F577AF" w:rsidP="007700CD">
            <w:pPr>
              <w:ind w:left="113" w:right="113"/>
              <w:jc w:val="center"/>
              <w:rPr>
                <w:rFonts w:ascii="Times New Roman" w:eastAsia="Times New Roman" w:hAnsi="Times New Roman" w:cs="Times New Roman"/>
                <w:color w:val="000000" w:themeColor="text1"/>
                <w:sz w:val="28"/>
                <w:szCs w:val="28"/>
                <w:lang w:val="ru-RU"/>
              </w:rPr>
            </w:pPr>
            <w:r w:rsidRPr="00156441">
              <w:rPr>
                <w:rFonts w:ascii="Times New Roman" w:eastAsia="Times New Roman" w:hAnsi="Times New Roman" w:cs="Times New Roman"/>
                <w:sz w:val="28"/>
                <w:szCs w:val="28"/>
              </w:rPr>
              <w:t>ФЖЄЛ</w:t>
            </w:r>
          </w:p>
        </w:tc>
        <w:tc>
          <w:tcPr>
            <w:tcW w:w="1089" w:type="dxa"/>
            <w:noWrap/>
            <w:textDirection w:val="btLr"/>
            <w:hideMark/>
          </w:tcPr>
          <w:p w:rsidR="00617389" w:rsidRPr="00617389" w:rsidRDefault="00617389" w:rsidP="007700CD">
            <w:pPr>
              <w:ind w:left="113" w:right="113"/>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ОФВ</w:t>
            </w:r>
            <w:r w:rsidRPr="00F577AF">
              <w:rPr>
                <w:rFonts w:ascii="Times New Roman" w:eastAsia="Times New Roman" w:hAnsi="Times New Roman" w:cs="Times New Roman"/>
                <w:color w:val="000000" w:themeColor="text1"/>
                <w:sz w:val="28"/>
                <w:szCs w:val="28"/>
                <w:vertAlign w:val="subscript"/>
                <w:lang w:val="ru-RU"/>
              </w:rPr>
              <w:t>1</w:t>
            </w:r>
          </w:p>
        </w:tc>
        <w:tc>
          <w:tcPr>
            <w:tcW w:w="1090" w:type="dxa"/>
            <w:noWrap/>
            <w:textDirection w:val="btLr"/>
            <w:hideMark/>
          </w:tcPr>
          <w:p w:rsidR="00617389" w:rsidRPr="00617389" w:rsidRDefault="00F577AF" w:rsidP="007700CD">
            <w:pPr>
              <w:ind w:left="113" w:right="113"/>
              <w:jc w:val="center"/>
              <w:rPr>
                <w:rFonts w:ascii="Times New Roman" w:eastAsia="Times New Roman" w:hAnsi="Times New Roman" w:cs="Times New Roman"/>
                <w:color w:val="000000" w:themeColor="text1"/>
                <w:sz w:val="28"/>
                <w:szCs w:val="28"/>
                <w:lang w:val="ru-RU"/>
              </w:rPr>
            </w:pPr>
            <w:r w:rsidRPr="004E491C">
              <w:rPr>
                <w:rFonts w:ascii="Times New Roman" w:eastAsia="Times New Roman" w:hAnsi="Times New Roman" w:cs="Times New Roman"/>
                <w:sz w:val="28"/>
                <w:szCs w:val="28"/>
              </w:rPr>
              <w:t xml:space="preserve">Індекс </w:t>
            </w:r>
            <w:r w:rsidR="00DD09A6" w:rsidRPr="007C356F">
              <w:rPr>
                <w:rFonts w:ascii="Times New Roman" w:hAnsi="Times New Roman" w:cs="Times New Roman"/>
                <w:sz w:val="28"/>
                <w:szCs w:val="28"/>
              </w:rPr>
              <w:t>Тіффно</w:t>
            </w:r>
            <w:r w:rsidRPr="004E491C">
              <w:rPr>
                <w:rFonts w:ascii="Times New Roman" w:eastAsia="Times New Roman" w:hAnsi="Times New Roman" w:cs="Times New Roman"/>
                <w:sz w:val="28"/>
                <w:szCs w:val="28"/>
              </w:rPr>
              <w:t xml:space="preserve"> (ОФВ</w:t>
            </w:r>
            <w:r w:rsidRPr="004E491C">
              <w:rPr>
                <w:rFonts w:ascii="Times New Roman" w:eastAsia="Times New Roman" w:hAnsi="Times New Roman" w:cs="Times New Roman"/>
                <w:sz w:val="28"/>
                <w:szCs w:val="28"/>
                <w:vertAlign w:val="subscript"/>
              </w:rPr>
              <w:t>1</w:t>
            </w:r>
            <w:r w:rsidRPr="004E491C">
              <w:rPr>
                <w:rFonts w:ascii="Times New Roman" w:eastAsia="Times New Roman" w:hAnsi="Times New Roman" w:cs="Times New Roman"/>
                <w:sz w:val="28"/>
                <w:szCs w:val="28"/>
              </w:rPr>
              <w:t>/Ж</w:t>
            </w:r>
            <w:r>
              <w:rPr>
                <w:rFonts w:ascii="Times New Roman" w:eastAsia="Times New Roman" w:hAnsi="Times New Roman" w:cs="Times New Roman"/>
                <w:sz w:val="28"/>
                <w:szCs w:val="28"/>
              </w:rPr>
              <w:t>Є</w:t>
            </w:r>
            <w:r w:rsidRPr="004E491C">
              <w:rPr>
                <w:rFonts w:ascii="Times New Roman" w:eastAsia="Times New Roman" w:hAnsi="Times New Roman" w:cs="Times New Roman"/>
                <w:sz w:val="28"/>
                <w:szCs w:val="28"/>
              </w:rPr>
              <w:t>Л)</w:t>
            </w:r>
          </w:p>
        </w:tc>
        <w:tc>
          <w:tcPr>
            <w:tcW w:w="1089" w:type="dxa"/>
            <w:noWrap/>
            <w:textDirection w:val="btLr"/>
            <w:hideMark/>
          </w:tcPr>
          <w:p w:rsidR="00617389" w:rsidRPr="00617389" w:rsidRDefault="00F577AF" w:rsidP="007700CD">
            <w:pPr>
              <w:ind w:left="113" w:right="113"/>
              <w:jc w:val="center"/>
              <w:rPr>
                <w:rFonts w:ascii="Times New Roman" w:eastAsia="Times New Roman" w:hAnsi="Times New Roman" w:cs="Times New Roman"/>
                <w:color w:val="000000" w:themeColor="text1"/>
                <w:sz w:val="28"/>
                <w:szCs w:val="28"/>
                <w:lang w:val="ru-RU"/>
              </w:rPr>
            </w:pPr>
            <w:r w:rsidRPr="00156441">
              <w:rPr>
                <w:rFonts w:ascii="Times New Roman" w:eastAsia="Times New Roman" w:hAnsi="Times New Roman" w:cs="Times New Roman"/>
                <w:sz w:val="28"/>
                <w:szCs w:val="28"/>
              </w:rPr>
              <w:t>ОФВ</w:t>
            </w:r>
            <w:r w:rsidRPr="00156441">
              <w:rPr>
                <w:rFonts w:ascii="Times New Roman" w:eastAsia="Times New Roman" w:hAnsi="Times New Roman" w:cs="Times New Roman"/>
                <w:sz w:val="28"/>
                <w:szCs w:val="28"/>
                <w:vertAlign w:val="subscript"/>
              </w:rPr>
              <w:t>1</w:t>
            </w:r>
            <w:r w:rsidRPr="00156441">
              <w:rPr>
                <w:rFonts w:ascii="Times New Roman" w:eastAsia="Times New Roman" w:hAnsi="Times New Roman" w:cs="Times New Roman"/>
                <w:sz w:val="28"/>
                <w:szCs w:val="28"/>
              </w:rPr>
              <w:t>/ФЖЄЛ</w:t>
            </w:r>
          </w:p>
        </w:tc>
        <w:tc>
          <w:tcPr>
            <w:tcW w:w="1089" w:type="dxa"/>
            <w:noWrap/>
            <w:textDirection w:val="btLr"/>
            <w:hideMark/>
          </w:tcPr>
          <w:p w:rsidR="00617389" w:rsidRPr="00617389" w:rsidRDefault="00F577AF" w:rsidP="007700CD">
            <w:pPr>
              <w:ind w:left="113" w:right="113"/>
              <w:jc w:val="cente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sz w:val="28"/>
                <w:szCs w:val="28"/>
              </w:rPr>
              <w:t>ПОШ</w:t>
            </w:r>
          </w:p>
        </w:tc>
        <w:tc>
          <w:tcPr>
            <w:tcW w:w="1089" w:type="dxa"/>
            <w:noWrap/>
            <w:textDirection w:val="btLr"/>
            <w:hideMark/>
          </w:tcPr>
          <w:p w:rsidR="00617389" w:rsidRPr="00617389" w:rsidRDefault="00F577AF" w:rsidP="007700CD">
            <w:pPr>
              <w:ind w:left="113" w:right="113"/>
              <w:jc w:val="center"/>
              <w:rPr>
                <w:rFonts w:ascii="Times New Roman" w:eastAsia="Times New Roman" w:hAnsi="Times New Roman" w:cs="Times New Roman"/>
                <w:color w:val="000000" w:themeColor="text1"/>
                <w:sz w:val="28"/>
                <w:szCs w:val="28"/>
                <w:lang w:val="ru-RU"/>
              </w:rPr>
            </w:pPr>
            <w:r w:rsidRPr="00156441">
              <w:rPr>
                <w:rFonts w:ascii="Times New Roman" w:eastAsia="Times New Roman" w:hAnsi="Times New Roman" w:cs="Times New Roman"/>
                <w:sz w:val="28"/>
                <w:szCs w:val="28"/>
              </w:rPr>
              <w:t>МОШ</w:t>
            </w:r>
            <w:r w:rsidRPr="00156441">
              <w:rPr>
                <w:rFonts w:ascii="Times New Roman" w:eastAsia="Times New Roman" w:hAnsi="Times New Roman" w:cs="Times New Roman"/>
                <w:sz w:val="28"/>
                <w:szCs w:val="28"/>
                <w:vertAlign w:val="subscript"/>
              </w:rPr>
              <w:t>25</w:t>
            </w:r>
          </w:p>
        </w:tc>
        <w:tc>
          <w:tcPr>
            <w:tcW w:w="1089" w:type="dxa"/>
            <w:noWrap/>
            <w:textDirection w:val="btLr"/>
            <w:hideMark/>
          </w:tcPr>
          <w:p w:rsidR="00617389" w:rsidRPr="00617389" w:rsidRDefault="00F577AF" w:rsidP="007700CD">
            <w:pPr>
              <w:ind w:left="113" w:right="113"/>
              <w:jc w:val="center"/>
              <w:rPr>
                <w:rFonts w:ascii="Times New Roman" w:eastAsia="Times New Roman" w:hAnsi="Times New Roman" w:cs="Times New Roman"/>
                <w:color w:val="000000" w:themeColor="text1"/>
                <w:sz w:val="28"/>
                <w:szCs w:val="28"/>
                <w:lang w:val="ru-RU"/>
              </w:rPr>
            </w:pPr>
            <w:r w:rsidRPr="00156441">
              <w:rPr>
                <w:rFonts w:ascii="Times New Roman" w:eastAsia="Times New Roman" w:hAnsi="Times New Roman" w:cs="Times New Roman"/>
                <w:sz w:val="28"/>
                <w:szCs w:val="28"/>
              </w:rPr>
              <w:t>МОШ</w:t>
            </w:r>
            <w:r w:rsidRPr="00156441">
              <w:rPr>
                <w:rFonts w:ascii="Times New Roman" w:eastAsia="Times New Roman" w:hAnsi="Times New Roman" w:cs="Times New Roman"/>
                <w:sz w:val="28"/>
                <w:szCs w:val="28"/>
                <w:vertAlign w:val="subscript"/>
              </w:rPr>
              <w:t>50</w:t>
            </w:r>
          </w:p>
        </w:tc>
        <w:tc>
          <w:tcPr>
            <w:tcW w:w="1089" w:type="dxa"/>
            <w:noWrap/>
            <w:textDirection w:val="btLr"/>
            <w:hideMark/>
          </w:tcPr>
          <w:p w:rsidR="00617389" w:rsidRPr="00617389" w:rsidRDefault="00F577AF" w:rsidP="007700CD">
            <w:pPr>
              <w:ind w:left="-29" w:right="-83"/>
              <w:jc w:val="center"/>
              <w:rPr>
                <w:rFonts w:ascii="Times New Roman" w:eastAsia="Times New Roman" w:hAnsi="Times New Roman" w:cs="Times New Roman"/>
                <w:color w:val="000000" w:themeColor="text1"/>
                <w:sz w:val="28"/>
                <w:szCs w:val="28"/>
                <w:lang w:val="ru-RU"/>
              </w:rPr>
            </w:pPr>
            <w:r w:rsidRPr="00156441">
              <w:rPr>
                <w:rFonts w:ascii="Times New Roman" w:eastAsia="Times New Roman" w:hAnsi="Times New Roman" w:cs="Times New Roman"/>
                <w:sz w:val="28"/>
                <w:szCs w:val="28"/>
              </w:rPr>
              <w:t>МОШ</w:t>
            </w:r>
            <w:r w:rsidRPr="00156441">
              <w:rPr>
                <w:rFonts w:ascii="Times New Roman" w:eastAsia="Times New Roman" w:hAnsi="Times New Roman" w:cs="Times New Roman"/>
                <w:sz w:val="28"/>
                <w:szCs w:val="28"/>
                <w:vertAlign w:val="subscript"/>
              </w:rPr>
              <w:t>75</w:t>
            </w:r>
          </w:p>
        </w:tc>
        <w:tc>
          <w:tcPr>
            <w:tcW w:w="1090" w:type="dxa"/>
            <w:noWrap/>
            <w:textDirection w:val="btLr"/>
            <w:hideMark/>
          </w:tcPr>
          <w:p w:rsidR="00617389" w:rsidRPr="00617389" w:rsidRDefault="00F577AF" w:rsidP="007700CD">
            <w:pPr>
              <w:ind w:left="-87" w:right="-172"/>
              <w:jc w:val="center"/>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sz w:val="28"/>
                <w:szCs w:val="28"/>
              </w:rPr>
              <w:t>С</w:t>
            </w:r>
            <w:r w:rsidRPr="004E491C">
              <w:rPr>
                <w:rFonts w:ascii="Times New Roman" w:eastAsia="Times New Roman" w:hAnsi="Times New Roman" w:cs="Times New Roman"/>
                <w:sz w:val="28"/>
                <w:szCs w:val="28"/>
              </w:rPr>
              <w:t>ОШ</w:t>
            </w:r>
            <w:r w:rsidRPr="004E491C">
              <w:rPr>
                <w:rFonts w:ascii="Times New Roman" w:eastAsia="Times New Roman" w:hAnsi="Times New Roman" w:cs="Times New Roman"/>
                <w:sz w:val="28"/>
                <w:szCs w:val="28"/>
                <w:vertAlign w:val="subscript"/>
              </w:rPr>
              <w:t>25-75</w:t>
            </w:r>
          </w:p>
        </w:tc>
      </w:tr>
      <w:tr w:rsidR="00290B71" w:rsidRPr="00617389" w:rsidTr="0017447A">
        <w:trPr>
          <w:trHeight w:val="300"/>
        </w:trPr>
        <w:tc>
          <w:tcPr>
            <w:tcW w:w="1809" w:type="dxa"/>
            <w:noWrap/>
            <w:hideMark/>
          </w:tcPr>
          <w:p w:rsidR="00617389" w:rsidRPr="00617389" w:rsidRDefault="00F577AF" w:rsidP="00290B71">
            <w:pPr>
              <w:ind w:right="-201"/>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Л-10</w:t>
            </w:r>
          </w:p>
        </w:tc>
        <w:tc>
          <w:tcPr>
            <w:tcW w:w="996"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-0,46</w:t>
            </w:r>
            <w:r w:rsidR="0017447A"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-0,90</w:t>
            </w:r>
            <w:r w:rsidR="0017447A"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0,05</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0,05</w:t>
            </w:r>
          </w:p>
        </w:tc>
        <w:tc>
          <w:tcPr>
            <w:tcW w:w="1090"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0,20</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0,15</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0,00</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0,05</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0,04</w:t>
            </w:r>
          </w:p>
        </w:tc>
        <w:tc>
          <w:tcPr>
            <w:tcW w:w="1089" w:type="dxa"/>
            <w:noWrap/>
            <w:hideMark/>
          </w:tcPr>
          <w:p w:rsidR="00617389" w:rsidRPr="00617389" w:rsidRDefault="00617389" w:rsidP="007700CD">
            <w:pPr>
              <w:ind w:left="-29" w:right="-83"/>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0,08</w:t>
            </w:r>
          </w:p>
        </w:tc>
        <w:tc>
          <w:tcPr>
            <w:tcW w:w="1090" w:type="dxa"/>
            <w:noWrap/>
            <w:hideMark/>
          </w:tcPr>
          <w:p w:rsidR="00617389" w:rsidRPr="00617389" w:rsidRDefault="00617389" w:rsidP="007700CD">
            <w:pPr>
              <w:ind w:left="-87" w:right="-172"/>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0,06</w:t>
            </w:r>
          </w:p>
        </w:tc>
      </w:tr>
      <w:tr w:rsidR="00290B71" w:rsidRPr="00617389" w:rsidTr="0017447A">
        <w:trPr>
          <w:trHeight w:val="300"/>
        </w:trPr>
        <w:tc>
          <w:tcPr>
            <w:tcW w:w="1809" w:type="dxa"/>
            <w:noWrap/>
            <w:hideMark/>
          </w:tcPr>
          <w:p w:rsidR="00617389" w:rsidRPr="00617389" w:rsidRDefault="00F577AF" w:rsidP="00290B71">
            <w:pPr>
              <w:ind w:right="-201"/>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Л-18</w:t>
            </w:r>
          </w:p>
        </w:tc>
        <w:tc>
          <w:tcPr>
            <w:tcW w:w="996"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-0,46</w:t>
            </w:r>
            <w:r w:rsidR="0017447A"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0,78</w:t>
            </w:r>
            <w:r w:rsidR="0017447A"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-0,17</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-0,21</w:t>
            </w:r>
          </w:p>
        </w:tc>
        <w:tc>
          <w:tcPr>
            <w:tcW w:w="1090"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-0,33</w:t>
            </w:r>
            <w:r w:rsidR="0017447A"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-0,22</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-0,11</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-0,16</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-0,21</w:t>
            </w:r>
          </w:p>
        </w:tc>
        <w:tc>
          <w:tcPr>
            <w:tcW w:w="1089" w:type="dxa"/>
            <w:noWrap/>
            <w:hideMark/>
          </w:tcPr>
          <w:p w:rsidR="00617389" w:rsidRPr="00617389" w:rsidRDefault="00617389" w:rsidP="007700CD">
            <w:pPr>
              <w:ind w:left="-29" w:right="-83"/>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-0,08</w:t>
            </w:r>
          </w:p>
        </w:tc>
        <w:tc>
          <w:tcPr>
            <w:tcW w:w="1090" w:type="dxa"/>
            <w:noWrap/>
            <w:hideMark/>
          </w:tcPr>
          <w:p w:rsidR="00617389" w:rsidRPr="00617389" w:rsidRDefault="00617389" w:rsidP="007700CD">
            <w:pPr>
              <w:ind w:left="-87" w:right="-172"/>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-0,16</w:t>
            </w:r>
          </w:p>
        </w:tc>
      </w:tr>
      <w:tr w:rsidR="00290B71" w:rsidRPr="00617389" w:rsidTr="0017447A">
        <w:trPr>
          <w:trHeight w:val="300"/>
        </w:trPr>
        <w:tc>
          <w:tcPr>
            <w:tcW w:w="1809" w:type="dxa"/>
            <w:noWrap/>
            <w:hideMark/>
          </w:tcPr>
          <w:p w:rsidR="00617389" w:rsidRPr="00617389" w:rsidRDefault="00F577AF" w:rsidP="00290B71">
            <w:pPr>
              <w:ind w:right="-201"/>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rPr>
              <w:t>І</w:t>
            </w:r>
            <w:r w:rsidR="00617389" w:rsidRPr="00617389">
              <w:rPr>
                <w:rFonts w:ascii="Times New Roman" w:eastAsia="Times New Roman" w:hAnsi="Times New Roman" w:cs="Times New Roman"/>
                <w:color w:val="000000" w:themeColor="text1"/>
                <w:sz w:val="28"/>
                <w:szCs w:val="28"/>
                <w:lang w:val="ru-RU"/>
              </w:rPr>
              <w:t>Л-18/ИЛ-10</w:t>
            </w:r>
          </w:p>
        </w:tc>
        <w:tc>
          <w:tcPr>
            <w:tcW w:w="996"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-0,90</w:t>
            </w:r>
            <w:r w:rsidR="0017447A"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0,78</w:t>
            </w:r>
            <w:r w:rsidR="0017447A"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-0,12</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-0,16</w:t>
            </w:r>
          </w:p>
        </w:tc>
        <w:tc>
          <w:tcPr>
            <w:tcW w:w="1090"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-0,31</w:t>
            </w:r>
            <w:r w:rsidR="0017447A"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-0,22</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-0,05</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-0,11</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-0,17</w:t>
            </w:r>
          </w:p>
        </w:tc>
        <w:tc>
          <w:tcPr>
            <w:tcW w:w="1089" w:type="dxa"/>
            <w:noWrap/>
            <w:hideMark/>
          </w:tcPr>
          <w:p w:rsidR="00617389" w:rsidRPr="00617389" w:rsidRDefault="00617389" w:rsidP="007700CD">
            <w:pPr>
              <w:ind w:left="-29" w:right="-83"/>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-0,09</w:t>
            </w:r>
          </w:p>
        </w:tc>
        <w:tc>
          <w:tcPr>
            <w:tcW w:w="1090" w:type="dxa"/>
            <w:noWrap/>
            <w:hideMark/>
          </w:tcPr>
          <w:p w:rsidR="00617389" w:rsidRPr="00617389" w:rsidRDefault="00617389" w:rsidP="007700CD">
            <w:pPr>
              <w:ind w:left="-87" w:right="-172"/>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-0,14</w:t>
            </w:r>
          </w:p>
        </w:tc>
      </w:tr>
      <w:tr w:rsidR="00290B71" w:rsidRPr="00617389" w:rsidTr="0017447A">
        <w:trPr>
          <w:trHeight w:val="300"/>
        </w:trPr>
        <w:tc>
          <w:tcPr>
            <w:tcW w:w="1809" w:type="dxa"/>
            <w:noWrap/>
            <w:hideMark/>
          </w:tcPr>
          <w:p w:rsidR="00617389" w:rsidRPr="00617389" w:rsidRDefault="00F577AF" w:rsidP="00290B71">
            <w:pPr>
              <w:ind w:right="-201"/>
              <w:rPr>
                <w:rFonts w:ascii="Times New Roman" w:eastAsia="Times New Roman" w:hAnsi="Times New Roman" w:cs="Times New Roman"/>
                <w:color w:val="000000" w:themeColor="text1"/>
                <w:sz w:val="28"/>
                <w:szCs w:val="28"/>
                <w:lang w:val="ru-RU"/>
              </w:rPr>
            </w:pPr>
            <w:r w:rsidRPr="00156441">
              <w:rPr>
                <w:rFonts w:ascii="Times New Roman" w:eastAsia="Times New Roman" w:hAnsi="Times New Roman" w:cs="Times New Roman"/>
                <w:sz w:val="28"/>
                <w:szCs w:val="28"/>
              </w:rPr>
              <w:t>ФЖЄЛ</w:t>
            </w:r>
          </w:p>
        </w:tc>
        <w:tc>
          <w:tcPr>
            <w:tcW w:w="996"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0,05</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-0,17</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-0,12</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0,72</w:t>
            </w:r>
            <w:r w:rsidR="0017447A" w:rsidRPr="001428DA">
              <w:rPr>
                <w:rFonts w:ascii="Times New Roman" w:hAnsi="Times New Roman" w:cs="Times New Roman"/>
                <w:sz w:val="28"/>
                <w:szCs w:val="28"/>
              </w:rPr>
              <w:t>*</w:t>
            </w:r>
          </w:p>
        </w:tc>
        <w:tc>
          <w:tcPr>
            <w:tcW w:w="1090"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0,51</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0,15</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0,53</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0,46</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0,35</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ind w:left="-29" w:right="-83"/>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0,37</w:t>
            </w:r>
            <w:r w:rsidR="00833EC0" w:rsidRPr="001428DA">
              <w:rPr>
                <w:rFonts w:ascii="Times New Roman" w:hAnsi="Times New Roman" w:cs="Times New Roman"/>
                <w:sz w:val="28"/>
                <w:szCs w:val="28"/>
              </w:rPr>
              <w:t>*</w:t>
            </w:r>
          </w:p>
        </w:tc>
        <w:tc>
          <w:tcPr>
            <w:tcW w:w="1090" w:type="dxa"/>
            <w:noWrap/>
            <w:hideMark/>
          </w:tcPr>
          <w:p w:rsidR="00617389" w:rsidRPr="00617389" w:rsidRDefault="00617389" w:rsidP="007700CD">
            <w:pPr>
              <w:ind w:left="-87" w:right="-172"/>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0,45</w:t>
            </w:r>
            <w:r w:rsidR="00833EC0" w:rsidRPr="001428DA">
              <w:rPr>
                <w:rFonts w:ascii="Times New Roman" w:hAnsi="Times New Roman" w:cs="Times New Roman"/>
                <w:sz w:val="28"/>
                <w:szCs w:val="28"/>
              </w:rPr>
              <w:t>*</w:t>
            </w:r>
          </w:p>
        </w:tc>
      </w:tr>
      <w:tr w:rsidR="00290B71" w:rsidRPr="00617389" w:rsidTr="0017447A">
        <w:trPr>
          <w:trHeight w:val="300"/>
        </w:trPr>
        <w:tc>
          <w:tcPr>
            <w:tcW w:w="1809" w:type="dxa"/>
            <w:noWrap/>
            <w:hideMark/>
          </w:tcPr>
          <w:p w:rsidR="00617389" w:rsidRPr="00F577AF" w:rsidRDefault="00F577AF" w:rsidP="00290B71">
            <w:pPr>
              <w:ind w:right="-201"/>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ru-RU"/>
              </w:rPr>
              <w:t>ОФВ</w:t>
            </w:r>
            <w:r w:rsidRPr="00F577AF">
              <w:rPr>
                <w:rFonts w:ascii="Times New Roman" w:eastAsia="Times New Roman" w:hAnsi="Times New Roman" w:cs="Times New Roman"/>
                <w:color w:val="000000" w:themeColor="text1"/>
                <w:sz w:val="28"/>
                <w:szCs w:val="28"/>
                <w:vertAlign w:val="subscript"/>
                <w:lang w:val="ru-RU"/>
              </w:rPr>
              <w:t>1</w:t>
            </w:r>
          </w:p>
        </w:tc>
        <w:tc>
          <w:tcPr>
            <w:tcW w:w="996"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0,05</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-0,21</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-0,16</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0,72</w:t>
            </w:r>
            <w:r w:rsidR="0017447A"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90"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0,71</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0,70</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0,34</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0,38</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0,83</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ind w:left="-29" w:right="-83"/>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0,62</w:t>
            </w:r>
            <w:r w:rsidR="00833EC0" w:rsidRPr="001428DA">
              <w:rPr>
                <w:rFonts w:ascii="Times New Roman" w:hAnsi="Times New Roman" w:cs="Times New Roman"/>
                <w:sz w:val="28"/>
                <w:szCs w:val="28"/>
              </w:rPr>
              <w:t>*</w:t>
            </w:r>
          </w:p>
        </w:tc>
        <w:tc>
          <w:tcPr>
            <w:tcW w:w="1090" w:type="dxa"/>
            <w:noWrap/>
            <w:hideMark/>
          </w:tcPr>
          <w:p w:rsidR="00617389" w:rsidRPr="00617389" w:rsidRDefault="00617389" w:rsidP="007700CD">
            <w:pPr>
              <w:ind w:left="-87" w:right="-172"/>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0,92</w:t>
            </w:r>
            <w:r w:rsidR="00833EC0" w:rsidRPr="001428DA">
              <w:rPr>
                <w:rFonts w:ascii="Times New Roman" w:hAnsi="Times New Roman" w:cs="Times New Roman"/>
                <w:sz w:val="28"/>
                <w:szCs w:val="28"/>
              </w:rPr>
              <w:t>*</w:t>
            </w:r>
          </w:p>
        </w:tc>
      </w:tr>
      <w:tr w:rsidR="00290B71" w:rsidRPr="00617389" w:rsidTr="0017447A">
        <w:trPr>
          <w:trHeight w:val="300"/>
        </w:trPr>
        <w:tc>
          <w:tcPr>
            <w:tcW w:w="1809" w:type="dxa"/>
            <w:noWrap/>
            <w:hideMark/>
          </w:tcPr>
          <w:p w:rsidR="00617389" w:rsidRPr="00617389" w:rsidRDefault="00F577AF" w:rsidP="00290B71">
            <w:pPr>
              <w:ind w:right="-201"/>
              <w:rPr>
                <w:rFonts w:ascii="Times New Roman" w:eastAsia="Times New Roman" w:hAnsi="Times New Roman" w:cs="Times New Roman"/>
                <w:color w:val="000000" w:themeColor="text1"/>
                <w:sz w:val="28"/>
                <w:szCs w:val="28"/>
                <w:lang w:val="ru-RU"/>
              </w:rPr>
            </w:pPr>
            <w:r w:rsidRPr="004E491C">
              <w:rPr>
                <w:rFonts w:ascii="Times New Roman" w:eastAsia="Times New Roman" w:hAnsi="Times New Roman" w:cs="Times New Roman"/>
                <w:sz w:val="28"/>
                <w:szCs w:val="28"/>
              </w:rPr>
              <w:t xml:space="preserve">Індекс </w:t>
            </w:r>
            <w:r w:rsidR="00DD09A6" w:rsidRPr="007C356F">
              <w:rPr>
                <w:rFonts w:ascii="Times New Roman" w:hAnsi="Times New Roman" w:cs="Times New Roman"/>
                <w:sz w:val="28"/>
                <w:szCs w:val="28"/>
              </w:rPr>
              <w:t>Тіффно</w:t>
            </w:r>
            <w:r w:rsidRPr="004E491C">
              <w:rPr>
                <w:rFonts w:ascii="Times New Roman" w:eastAsia="Times New Roman" w:hAnsi="Times New Roman" w:cs="Times New Roman"/>
                <w:sz w:val="28"/>
                <w:szCs w:val="28"/>
              </w:rPr>
              <w:t xml:space="preserve"> </w:t>
            </w:r>
            <w:r w:rsidR="0017447A" w:rsidRPr="004E491C">
              <w:rPr>
                <w:rFonts w:ascii="Times New Roman" w:eastAsia="Times New Roman" w:hAnsi="Times New Roman" w:cs="Times New Roman"/>
                <w:sz w:val="28"/>
                <w:szCs w:val="28"/>
              </w:rPr>
              <w:t>(ОФВ</w:t>
            </w:r>
            <w:r w:rsidR="0017447A" w:rsidRPr="004E491C">
              <w:rPr>
                <w:rFonts w:ascii="Times New Roman" w:eastAsia="Times New Roman" w:hAnsi="Times New Roman" w:cs="Times New Roman"/>
                <w:sz w:val="28"/>
                <w:szCs w:val="28"/>
                <w:vertAlign w:val="subscript"/>
              </w:rPr>
              <w:t>1</w:t>
            </w:r>
            <w:r w:rsidR="0017447A" w:rsidRPr="004E491C">
              <w:rPr>
                <w:rFonts w:ascii="Times New Roman" w:eastAsia="Times New Roman" w:hAnsi="Times New Roman" w:cs="Times New Roman"/>
                <w:sz w:val="28"/>
                <w:szCs w:val="28"/>
              </w:rPr>
              <w:t>/Ж</w:t>
            </w:r>
            <w:r w:rsidR="0017447A">
              <w:rPr>
                <w:rFonts w:ascii="Times New Roman" w:eastAsia="Times New Roman" w:hAnsi="Times New Roman" w:cs="Times New Roman"/>
                <w:sz w:val="28"/>
                <w:szCs w:val="28"/>
              </w:rPr>
              <w:t>Є</w:t>
            </w:r>
            <w:r w:rsidR="0017447A" w:rsidRPr="004E491C">
              <w:rPr>
                <w:rFonts w:ascii="Times New Roman" w:eastAsia="Times New Roman" w:hAnsi="Times New Roman" w:cs="Times New Roman"/>
                <w:sz w:val="28"/>
                <w:szCs w:val="28"/>
              </w:rPr>
              <w:t>Л)</w:t>
            </w:r>
          </w:p>
        </w:tc>
        <w:tc>
          <w:tcPr>
            <w:tcW w:w="996"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0,20</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-0,33</w:t>
            </w:r>
            <w:r w:rsidR="0017447A"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-0,31</w:t>
            </w:r>
            <w:r w:rsidR="0017447A"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0,51</w:t>
            </w:r>
            <w:r w:rsidR="0017447A"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0,71</w:t>
            </w:r>
            <w:r w:rsidR="0017447A" w:rsidRPr="001428DA">
              <w:rPr>
                <w:rFonts w:ascii="Times New Roman" w:hAnsi="Times New Roman" w:cs="Times New Roman"/>
                <w:sz w:val="28"/>
                <w:szCs w:val="28"/>
              </w:rPr>
              <w:t>*</w:t>
            </w:r>
          </w:p>
        </w:tc>
        <w:tc>
          <w:tcPr>
            <w:tcW w:w="1090"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0,69</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0,33</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0,41</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0,69</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ind w:left="-29" w:right="-83"/>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0,36</w:t>
            </w:r>
            <w:r w:rsidR="00833EC0" w:rsidRPr="001428DA">
              <w:rPr>
                <w:rFonts w:ascii="Times New Roman" w:hAnsi="Times New Roman" w:cs="Times New Roman"/>
                <w:sz w:val="28"/>
                <w:szCs w:val="28"/>
              </w:rPr>
              <w:t>*</w:t>
            </w:r>
          </w:p>
        </w:tc>
        <w:tc>
          <w:tcPr>
            <w:tcW w:w="1090" w:type="dxa"/>
            <w:noWrap/>
            <w:hideMark/>
          </w:tcPr>
          <w:p w:rsidR="00617389" w:rsidRPr="00617389" w:rsidRDefault="00617389" w:rsidP="007700CD">
            <w:pPr>
              <w:ind w:left="-87" w:right="-172"/>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0,71</w:t>
            </w:r>
            <w:r w:rsidR="00833EC0" w:rsidRPr="001428DA">
              <w:rPr>
                <w:rFonts w:ascii="Times New Roman" w:hAnsi="Times New Roman" w:cs="Times New Roman"/>
                <w:sz w:val="28"/>
                <w:szCs w:val="28"/>
              </w:rPr>
              <w:t>*</w:t>
            </w:r>
          </w:p>
        </w:tc>
      </w:tr>
      <w:tr w:rsidR="00290B71" w:rsidRPr="00617389" w:rsidTr="0017447A">
        <w:trPr>
          <w:trHeight w:val="300"/>
        </w:trPr>
        <w:tc>
          <w:tcPr>
            <w:tcW w:w="1809" w:type="dxa"/>
            <w:noWrap/>
            <w:hideMark/>
          </w:tcPr>
          <w:p w:rsidR="00617389" w:rsidRPr="00617389" w:rsidRDefault="00F577AF" w:rsidP="00290B71">
            <w:pPr>
              <w:ind w:right="-201"/>
              <w:rPr>
                <w:rFonts w:ascii="Times New Roman" w:eastAsia="Times New Roman" w:hAnsi="Times New Roman" w:cs="Times New Roman"/>
                <w:color w:val="000000" w:themeColor="text1"/>
                <w:sz w:val="28"/>
                <w:szCs w:val="28"/>
                <w:lang w:val="ru-RU"/>
              </w:rPr>
            </w:pPr>
            <w:r w:rsidRPr="00156441">
              <w:rPr>
                <w:rFonts w:ascii="Times New Roman" w:eastAsia="Times New Roman" w:hAnsi="Times New Roman" w:cs="Times New Roman"/>
                <w:sz w:val="28"/>
                <w:szCs w:val="28"/>
              </w:rPr>
              <w:t>ОФВ</w:t>
            </w:r>
            <w:r w:rsidRPr="00156441">
              <w:rPr>
                <w:rFonts w:ascii="Times New Roman" w:eastAsia="Times New Roman" w:hAnsi="Times New Roman" w:cs="Times New Roman"/>
                <w:sz w:val="28"/>
                <w:szCs w:val="28"/>
                <w:vertAlign w:val="subscript"/>
              </w:rPr>
              <w:t>1</w:t>
            </w:r>
            <w:r w:rsidRPr="00156441">
              <w:rPr>
                <w:rFonts w:ascii="Times New Roman" w:eastAsia="Times New Roman" w:hAnsi="Times New Roman" w:cs="Times New Roman"/>
                <w:sz w:val="28"/>
                <w:szCs w:val="28"/>
              </w:rPr>
              <w:t>/ФЖЄЛ</w:t>
            </w:r>
          </w:p>
        </w:tc>
        <w:tc>
          <w:tcPr>
            <w:tcW w:w="996"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0,15</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-0,22</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-0,22</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0,15</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0,70</w:t>
            </w:r>
            <w:r w:rsidR="0017447A" w:rsidRPr="001428DA">
              <w:rPr>
                <w:rFonts w:ascii="Times New Roman" w:hAnsi="Times New Roman" w:cs="Times New Roman"/>
                <w:sz w:val="28"/>
                <w:szCs w:val="28"/>
              </w:rPr>
              <w:t>*</w:t>
            </w:r>
          </w:p>
        </w:tc>
        <w:tc>
          <w:tcPr>
            <w:tcW w:w="1090"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0,69</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0,10</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0,31</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0,84</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ind w:left="-29" w:right="-83"/>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0,47</w:t>
            </w:r>
            <w:r w:rsidR="00833EC0" w:rsidRPr="001428DA">
              <w:rPr>
                <w:rFonts w:ascii="Times New Roman" w:hAnsi="Times New Roman" w:cs="Times New Roman"/>
                <w:sz w:val="28"/>
                <w:szCs w:val="28"/>
              </w:rPr>
              <w:t>*</w:t>
            </w:r>
          </w:p>
        </w:tc>
        <w:tc>
          <w:tcPr>
            <w:tcW w:w="1090" w:type="dxa"/>
            <w:noWrap/>
            <w:hideMark/>
          </w:tcPr>
          <w:p w:rsidR="00617389" w:rsidRPr="00617389" w:rsidRDefault="00617389" w:rsidP="007700CD">
            <w:pPr>
              <w:ind w:left="-87" w:right="-172"/>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0,84</w:t>
            </w:r>
            <w:r w:rsidR="00833EC0" w:rsidRPr="001428DA">
              <w:rPr>
                <w:rFonts w:ascii="Times New Roman" w:hAnsi="Times New Roman" w:cs="Times New Roman"/>
                <w:sz w:val="28"/>
                <w:szCs w:val="28"/>
              </w:rPr>
              <w:t>*</w:t>
            </w:r>
          </w:p>
        </w:tc>
      </w:tr>
      <w:tr w:rsidR="00290B71" w:rsidRPr="00617389" w:rsidTr="0017447A">
        <w:trPr>
          <w:trHeight w:val="300"/>
        </w:trPr>
        <w:tc>
          <w:tcPr>
            <w:tcW w:w="1809" w:type="dxa"/>
            <w:noWrap/>
            <w:hideMark/>
          </w:tcPr>
          <w:p w:rsidR="00617389" w:rsidRPr="00617389" w:rsidRDefault="00F577AF" w:rsidP="00290B71">
            <w:pPr>
              <w:ind w:right="-201"/>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sz w:val="28"/>
                <w:szCs w:val="28"/>
              </w:rPr>
              <w:t>ПОШ</w:t>
            </w:r>
          </w:p>
        </w:tc>
        <w:tc>
          <w:tcPr>
            <w:tcW w:w="996"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0,00</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-0,11</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-0,05</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0,53</w:t>
            </w:r>
            <w:r w:rsidR="0017447A"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0,34</w:t>
            </w:r>
            <w:r w:rsidR="0017447A" w:rsidRPr="001428DA">
              <w:rPr>
                <w:rFonts w:ascii="Times New Roman" w:hAnsi="Times New Roman" w:cs="Times New Roman"/>
                <w:sz w:val="28"/>
                <w:szCs w:val="28"/>
              </w:rPr>
              <w:t>*</w:t>
            </w:r>
          </w:p>
        </w:tc>
        <w:tc>
          <w:tcPr>
            <w:tcW w:w="1090"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0,33</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0,10</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0,86</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0,13</w:t>
            </w:r>
          </w:p>
        </w:tc>
        <w:tc>
          <w:tcPr>
            <w:tcW w:w="1089" w:type="dxa"/>
            <w:noWrap/>
            <w:hideMark/>
          </w:tcPr>
          <w:p w:rsidR="00617389" w:rsidRPr="00617389" w:rsidRDefault="00617389" w:rsidP="007700CD">
            <w:pPr>
              <w:ind w:left="-29" w:right="-83"/>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-0,05</w:t>
            </w:r>
          </w:p>
        </w:tc>
        <w:tc>
          <w:tcPr>
            <w:tcW w:w="1090" w:type="dxa"/>
            <w:noWrap/>
            <w:hideMark/>
          </w:tcPr>
          <w:p w:rsidR="00617389" w:rsidRPr="00617389" w:rsidRDefault="00617389" w:rsidP="007700CD">
            <w:pPr>
              <w:ind w:left="-87" w:right="-172"/>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0,10</w:t>
            </w:r>
          </w:p>
        </w:tc>
      </w:tr>
      <w:tr w:rsidR="00290B71" w:rsidRPr="00617389" w:rsidTr="0017447A">
        <w:trPr>
          <w:trHeight w:val="300"/>
        </w:trPr>
        <w:tc>
          <w:tcPr>
            <w:tcW w:w="1809" w:type="dxa"/>
            <w:noWrap/>
            <w:hideMark/>
          </w:tcPr>
          <w:p w:rsidR="00617389" w:rsidRPr="00617389" w:rsidRDefault="00F577AF" w:rsidP="00290B71">
            <w:pPr>
              <w:ind w:right="-201"/>
              <w:rPr>
                <w:rFonts w:ascii="Times New Roman" w:eastAsia="Times New Roman" w:hAnsi="Times New Roman" w:cs="Times New Roman"/>
                <w:color w:val="000000" w:themeColor="text1"/>
                <w:sz w:val="28"/>
                <w:szCs w:val="28"/>
                <w:lang w:val="ru-RU"/>
              </w:rPr>
            </w:pPr>
            <w:r w:rsidRPr="00156441">
              <w:rPr>
                <w:rFonts w:ascii="Times New Roman" w:eastAsia="Times New Roman" w:hAnsi="Times New Roman" w:cs="Times New Roman"/>
                <w:sz w:val="28"/>
                <w:szCs w:val="28"/>
              </w:rPr>
              <w:t>МОШ</w:t>
            </w:r>
            <w:r w:rsidRPr="00156441">
              <w:rPr>
                <w:rFonts w:ascii="Times New Roman" w:eastAsia="Times New Roman" w:hAnsi="Times New Roman" w:cs="Times New Roman"/>
                <w:sz w:val="28"/>
                <w:szCs w:val="28"/>
                <w:vertAlign w:val="subscript"/>
              </w:rPr>
              <w:t>25</w:t>
            </w:r>
          </w:p>
        </w:tc>
        <w:tc>
          <w:tcPr>
            <w:tcW w:w="996"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0,05</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-0,16</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-0,11</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0,46</w:t>
            </w:r>
            <w:r w:rsidR="0017447A"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0,38</w:t>
            </w:r>
            <w:r w:rsidR="0017447A" w:rsidRPr="001428DA">
              <w:rPr>
                <w:rFonts w:ascii="Times New Roman" w:hAnsi="Times New Roman" w:cs="Times New Roman"/>
                <w:sz w:val="28"/>
                <w:szCs w:val="28"/>
              </w:rPr>
              <w:t>*</w:t>
            </w:r>
          </w:p>
        </w:tc>
        <w:tc>
          <w:tcPr>
            <w:tcW w:w="1090"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0,41</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0,31</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0,86</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0,25</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ind w:left="-29" w:right="-83"/>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-0,03</w:t>
            </w:r>
          </w:p>
        </w:tc>
        <w:tc>
          <w:tcPr>
            <w:tcW w:w="1090" w:type="dxa"/>
            <w:noWrap/>
            <w:hideMark/>
          </w:tcPr>
          <w:p w:rsidR="00617389" w:rsidRPr="00617389" w:rsidRDefault="00617389" w:rsidP="007700CD">
            <w:pPr>
              <w:ind w:left="-87" w:right="-172"/>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0,20</w:t>
            </w:r>
          </w:p>
        </w:tc>
      </w:tr>
      <w:tr w:rsidR="00290B71" w:rsidRPr="00617389" w:rsidTr="0017447A">
        <w:trPr>
          <w:trHeight w:val="300"/>
        </w:trPr>
        <w:tc>
          <w:tcPr>
            <w:tcW w:w="1809" w:type="dxa"/>
            <w:noWrap/>
            <w:hideMark/>
          </w:tcPr>
          <w:p w:rsidR="00617389" w:rsidRPr="00617389" w:rsidRDefault="00F577AF" w:rsidP="00290B71">
            <w:pPr>
              <w:ind w:right="-201"/>
              <w:rPr>
                <w:rFonts w:ascii="Times New Roman" w:eastAsia="Times New Roman" w:hAnsi="Times New Roman" w:cs="Times New Roman"/>
                <w:color w:val="000000" w:themeColor="text1"/>
                <w:sz w:val="28"/>
                <w:szCs w:val="28"/>
                <w:lang w:val="ru-RU"/>
              </w:rPr>
            </w:pPr>
            <w:r w:rsidRPr="00156441">
              <w:rPr>
                <w:rFonts w:ascii="Times New Roman" w:eastAsia="Times New Roman" w:hAnsi="Times New Roman" w:cs="Times New Roman"/>
                <w:sz w:val="28"/>
                <w:szCs w:val="28"/>
              </w:rPr>
              <w:t>МОШ</w:t>
            </w:r>
            <w:r w:rsidRPr="00156441">
              <w:rPr>
                <w:rFonts w:ascii="Times New Roman" w:eastAsia="Times New Roman" w:hAnsi="Times New Roman" w:cs="Times New Roman"/>
                <w:sz w:val="28"/>
                <w:szCs w:val="28"/>
                <w:vertAlign w:val="subscript"/>
              </w:rPr>
              <w:t>50</w:t>
            </w:r>
          </w:p>
        </w:tc>
        <w:tc>
          <w:tcPr>
            <w:tcW w:w="996"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0,04</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-0,21</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-0,17</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0,35</w:t>
            </w:r>
            <w:r w:rsidR="0017447A"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0,83</w:t>
            </w:r>
            <w:r w:rsidR="0017447A" w:rsidRPr="001428DA">
              <w:rPr>
                <w:rFonts w:ascii="Times New Roman" w:hAnsi="Times New Roman" w:cs="Times New Roman"/>
                <w:sz w:val="28"/>
                <w:szCs w:val="28"/>
              </w:rPr>
              <w:t>*</w:t>
            </w:r>
          </w:p>
        </w:tc>
        <w:tc>
          <w:tcPr>
            <w:tcW w:w="1090"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0,69</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0,84</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0,13</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0,25</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89" w:type="dxa"/>
            <w:noWrap/>
            <w:hideMark/>
          </w:tcPr>
          <w:p w:rsidR="00617389" w:rsidRPr="00617389" w:rsidRDefault="00617389" w:rsidP="007700CD">
            <w:pPr>
              <w:ind w:left="-29" w:right="-83"/>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0,43</w:t>
            </w:r>
            <w:r w:rsidR="00833EC0" w:rsidRPr="001428DA">
              <w:rPr>
                <w:rFonts w:ascii="Times New Roman" w:hAnsi="Times New Roman" w:cs="Times New Roman"/>
                <w:sz w:val="28"/>
                <w:szCs w:val="28"/>
              </w:rPr>
              <w:t>*</w:t>
            </w:r>
          </w:p>
        </w:tc>
        <w:tc>
          <w:tcPr>
            <w:tcW w:w="1090" w:type="dxa"/>
            <w:noWrap/>
            <w:hideMark/>
          </w:tcPr>
          <w:p w:rsidR="00617389" w:rsidRPr="00617389" w:rsidRDefault="00617389" w:rsidP="007700CD">
            <w:pPr>
              <w:ind w:left="-87" w:right="-172"/>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0,91</w:t>
            </w:r>
            <w:r w:rsidR="00833EC0" w:rsidRPr="001428DA">
              <w:rPr>
                <w:rFonts w:ascii="Times New Roman" w:hAnsi="Times New Roman" w:cs="Times New Roman"/>
                <w:sz w:val="28"/>
                <w:szCs w:val="28"/>
              </w:rPr>
              <w:t>*</w:t>
            </w:r>
          </w:p>
        </w:tc>
      </w:tr>
      <w:tr w:rsidR="00290B71" w:rsidRPr="00617389" w:rsidTr="0017447A">
        <w:trPr>
          <w:trHeight w:val="300"/>
        </w:trPr>
        <w:tc>
          <w:tcPr>
            <w:tcW w:w="1809" w:type="dxa"/>
            <w:noWrap/>
            <w:hideMark/>
          </w:tcPr>
          <w:p w:rsidR="00617389" w:rsidRPr="00617389" w:rsidRDefault="00F577AF" w:rsidP="00290B71">
            <w:pPr>
              <w:ind w:right="-201"/>
              <w:rPr>
                <w:rFonts w:ascii="Times New Roman" w:eastAsia="Times New Roman" w:hAnsi="Times New Roman" w:cs="Times New Roman"/>
                <w:color w:val="000000" w:themeColor="text1"/>
                <w:sz w:val="28"/>
                <w:szCs w:val="28"/>
                <w:lang w:val="ru-RU"/>
              </w:rPr>
            </w:pPr>
            <w:r w:rsidRPr="00156441">
              <w:rPr>
                <w:rFonts w:ascii="Times New Roman" w:eastAsia="Times New Roman" w:hAnsi="Times New Roman" w:cs="Times New Roman"/>
                <w:sz w:val="28"/>
                <w:szCs w:val="28"/>
              </w:rPr>
              <w:t>МОШ</w:t>
            </w:r>
            <w:r w:rsidRPr="00156441">
              <w:rPr>
                <w:rFonts w:ascii="Times New Roman" w:eastAsia="Times New Roman" w:hAnsi="Times New Roman" w:cs="Times New Roman"/>
                <w:sz w:val="28"/>
                <w:szCs w:val="28"/>
                <w:vertAlign w:val="subscript"/>
              </w:rPr>
              <w:t>75</w:t>
            </w:r>
          </w:p>
        </w:tc>
        <w:tc>
          <w:tcPr>
            <w:tcW w:w="996"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0,08</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-0,08</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-0,09</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0,37</w:t>
            </w:r>
            <w:r w:rsidR="0017447A"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0,62</w:t>
            </w:r>
            <w:r w:rsidR="0017447A" w:rsidRPr="001428DA">
              <w:rPr>
                <w:rFonts w:ascii="Times New Roman" w:hAnsi="Times New Roman" w:cs="Times New Roman"/>
                <w:sz w:val="28"/>
                <w:szCs w:val="28"/>
              </w:rPr>
              <w:t>*</w:t>
            </w:r>
          </w:p>
        </w:tc>
        <w:tc>
          <w:tcPr>
            <w:tcW w:w="1090"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0,36</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0,47</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-0,05</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-0,03</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0,43</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ind w:left="-29" w:right="-83"/>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c>
          <w:tcPr>
            <w:tcW w:w="1090" w:type="dxa"/>
            <w:noWrap/>
            <w:hideMark/>
          </w:tcPr>
          <w:p w:rsidR="00617389" w:rsidRPr="00617389" w:rsidRDefault="00617389" w:rsidP="007700CD">
            <w:pPr>
              <w:ind w:left="-87" w:right="-172"/>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0,67</w:t>
            </w:r>
            <w:r w:rsidR="00833EC0" w:rsidRPr="001428DA">
              <w:rPr>
                <w:rFonts w:ascii="Times New Roman" w:hAnsi="Times New Roman" w:cs="Times New Roman"/>
                <w:sz w:val="28"/>
                <w:szCs w:val="28"/>
              </w:rPr>
              <w:t>*</w:t>
            </w:r>
          </w:p>
        </w:tc>
      </w:tr>
      <w:tr w:rsidR="00290B71" w:rsidRPr="00617389" w:rsidTr="0017447A">
        <w:trPr>
          <w:trHeight w:val="300"/>
        </w:trPr>
        <w:tc>
          <w:tcPr>
            <w:tcW w:w="1809" w:type="dxa"/>
            <w:noWrap/>
            <w:hideMark/>
          </w:tcPr>
          <w:p w:rsidR="00617389" w:rsidRPr="00617389" w:rsidRDefault="00F577AF" w:rsidP="00290B71">
            <w:pPr>
              <w:ind w:right="-201"/>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sz w:val="28"/>
                <w:szCs w:val="28"/>
              </w:rPr>
              <w:t>С</w:t>
            </w:r>
            <w:r w:rsidRPr="004E491C">
              <w:rPr>
                <w:rFonts w:ascii="Times New Roman" w:eastAsia="Times New Roman" w:hAnsi="Times New Roman" w:cs="Times New Roman"/>
                <w:sz w:val="28"/>
                <w:szCs w:val="28"/>
              </w:rPr>
              <w:t>ОШ</w:t>
            </w:r>
            <w:r w:rsidRPr="004E491C">
              <w:rPr>
                <w:rFonts w:ascii="Times New Roman" w:eastAsia="Times New Roman" w:hAnsi="Times New Roman" w:cs="Times New Roman"/>
                <w:sz w:val="28"/>
                <w:szCs w:val="28"/>
                <w:vertAlign w:val="subscript"/>
              </w:rPr>
              <w:t>25-75</w:t>
            </w:r>
          </w:p>
        </w:tc>
        <w:tc>
          <w:tcPr>
            <w:tcW w:w="996"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0,06</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-0,16</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-0,14</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0,45</w:t>
            </w:r>
            <w:r w:rsidR="0017447A"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0,92</w:t>
            </w:r>
            <w:r w:rsidR="0017447A" w:rsidRPr="001428DA">
              <w:rPr>
                <w:rFonts w:ascii="Times New Roman" w:hAnsi="Times New Roman" w:cs="Times New Roman"/>
                <w:sz w:val="28"/>
                <w:szCs w:val="28"/>
              </w:rPr>
              <w:t>*</w:t>
            </w:r>
          </w:p>
        </w:tc>
        <w:tc>
          <w:tcPr>
            <w:tcW w:w="1090"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0,71</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0,84</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0,10</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0,20</w:t>
            </w:r>
          </w:p>
        </w:tc>
        <w:tc>
          <w:tcPr>
            <w:tcW w:w="1089" w:type="dxa"/>
            <w:noWrap/>
            <w:hideMark/>
          </w:tcPr>
          <w:p w:rsidR="00617389" w:rsidRPr="00617389" w:rsidRDefault="00617389" w:rsidP="007700CD">
            <w:pPr>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0,91</w:t>
            </w:r>
            <w:r w:rsidR="00833EC0" w:rsidRPr="001428DA">
              <w:rPr>
                <w:rFonts w:ascii="Times New Roman" w:hAnsi="Times New Roman" w:cs="Times New Roman"/>
                <w:sz w:val="28"/>
                <w:szCs w:val="28"/>
              </w:rPr>
              <w:t>*</w:t>
            </w:r>
          </w:p>
        </w:tc>
        <w:tc>
          <w:tcPr>
            <w:tcW w:w="1089" w:type="dxa"/>
            <w:noWrap/>
            <w:hideMark/>
          </w:tcPr>
          <w:p w:rsidR="00617389" w:rsidRPr="00617389" w:rsidRDefault="00617389" w:rsidP="007700CD">
            <w:pPr>
              <w:ind w:left="-29" w:right="-83"/>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0,67</w:t>
            </w:r>
            <w:r w:rsidR="00833EC0" w:rsidRPr="001428DA">
              <w:rPr>
                <w:rFonts w:ascii="Times New Roman" w:hAnsi="Times New Roman" w:cs="Times New Roman"/>
                <w:sz w:val="28"/>
                <w:szCs w:val="28"/>
              </w:rPr>
              <w:t>*</w:t>
            </w:r>
          </w:p>
        </w:tc>
        <w:tc>
          <w:tcPr>
            <w:tcW w:w="1090" w:type="dxa"/>
            <w:noWrap/>
            <w:hideMark/>
          </w:tcPr>
          <w:p w:rsidR="00617389" w:rsidRPr="00617389" w:rsidRDefault="00617389" w:rsidP="007700CD">
            <w:pPr>
              <w:ind w:left="-87" w:right="-172"/>
              <w:jc w:val="center"/>
              <w:rPr>
                <w:rFonts w:ascii="Times New Roman" w:eastAsia="Times New Roman" w:hAnsi="Times New Roman" w:cs="Times New Roman"/>
                <w:color w:val="000000" w:themeColor="text1"/>
                <w:sz w:val="28"/>
                <w:szCs w:val="28"/>
                <w:lang w:val="ru-RU"/>
              </w:rPr>
            </w:pPr>
            <w:r w:rsidRPr="00617389">
              <w:rPr>
                <w:rFonts w:ascii="Times New Roman" w:eastAsia="Times New Roman" w:hAnsi="Times New Roman" w:cs="Times New Roman"/>
                <w:color w:val="000000" w:themeColor="text1"/>
                <w:sz w:val="28"/>
                <w:szCs w:val="28"/>
                <w:lang w:val="ru-RU"/>
              </w:rPr>
              <w:t>1,00</w:t>
            </w:r>
          </w:p>
        </w:tc>
      </w:tr>
    </w:tbl>
    <w:p w:rsidR="00617389" w:rsidRPr="007700CD" w:rsidRDefault="00F94CB3">
      <w:pPr>
        <w:rPr>
          <w:rFonts w:ascii="Times New Roman" w:eastAsia="Times New Roman" w:hAnsi="Times New Roman" w:cs="Times New Roman"/>
          <w:color w:val="000000" w:themeColor="text1"/>
          <w:sz w:val="28"/>
          <w:szCs w:val="28"/>
          <w:lang w:val="uk-UA"/>
        </w:rPr>
      </w:pPr>
      <w:r w:rsidRPr="007700CD">
        <w:rPr>
          <w:rFonts w:ascii="Times New Roman" w:hAnsi="Times New Roman" w:cs="Times New Roman"/>
          <w:sz w:val="28"/>
          <w:szCs w:val="28"/>
          <w:lang w:val="uk-UA"/>
        </w:rPr>
        <w:t>Примітка. * — коефіцієнт кореляції вірогідний за р&lt;0,05.</w:t>
      </w:r>
    </w:p>
    <w:p w:rsidR="00617389" w:rsidRDefault="00617389">
      <w:pPr>
        <w:rPr>
          <w:rFonts w:ascii="Times New Roman" w:eastAsia="Times New Roman" w:hAnsi="Times New Roman" w:cs="Times New Roman"/>
          <w:color w:val="000000" w:themeColor="text1"/>
          <w:sz w:val="28"/>
          <w:szCs w:val="28"/>
          <w:lang w:val="uk-UA"/>
        </w:rPr>
      </w:pPr>
    </w:p>
    <w:p w:rsidR="00617389" w:rsidRDefault="00617389">
      <w:pPr>
        <w:rPr>
          <w:rFonts w:ascii="Times New Roman" w:eastAsia="Times New Roman" w:hAnsi="Times New Roman" w:cs="Times New Roman"/>
          <w:color w:val="000000" w:themeColor="text1"/>
          <w:sz w:val="28"/>
          <w:szCs w:val="28"/>
          <w:lang w:val="uk-UA"/>
        </w:rPr>
        <w:sectPr w:rsidR="00617389" w:rsidSect="003E0E77">
          <w:pgSz w:w="16838" w:h="11906" w:orient="landscape"/>
          <w:pgMar w:top="1134" w:right="851" w:bottom="1134" w:left="1418" w:header="709" w:footer="709" w:gutter="0"/>
          <w:cols w:space="708"/>
          <w:docGrid w:linePitch="360"/>
        </w:sectPr>
      </w:pPr>
    </w:p>
    <w:p w:rsidR="003231E7" w:rsidRDefault="008D633E" w:rsidP="00007B24">
      <w:pPr>
        <w:spacing w:after="0" w:line="360" w:lineRule="auto"/>
        <w:jc w:val="center"/>
        <w:rPr>
          <w:rFonts w:ascii="Times New Roman" w:eastAsia="Times New Roman" w:hAnsi="Times New Roman" w:cs="Times New Roman"/>
          <w:sz w:val="28"/>
          <w:szCs w:val="28"/>
          <w:lang w:val="uk-UA"/>
        </w:rPr>
      </w:pPr>
      <w:r w:rsidRPr="008D633E">
        <w:rPr>
          <w:rFonts w:ascii="Times New Roman" w:hAnsi="Times New Roman" w:cs="Times New Roman"/>
          <w:sz w:val="28"/>
          <w:szCs w:val="28"/>
          <w:lang w:val="uk-UA"/>
        </w:rPr>
        <w:lastRenderedPageBreak/>
        <w:t xml:space="preserve">РОЗДІЛ 7. </w:t>
      </w:r>
      <w:r w:rsidR="00051E51" w:rsidRPr="003C1123">
        <w:rPr>
          <w:rFonts w:ascii="Times New Roman" w:hAnsi="Times New Roman"/>
          <w:sz w:val="28"/>
          <w:szCs w:val="28"/>
          <w:lang w:val="uk-UA"/>
        </w:rPr>
        <w:t xml:space="preserve">ПРОГНОСТИЧНІ ВЛАСТИВОСТІ </w:t>
      </w:r>
      <w:r w:rsidR="00007B24" w:rsidRPr="00007B24">
        <w:rPr>
          <w:rFonts w:ascii="Times New Roman" w:eastAsia="Times New Roman" w:hAnsi="Times New Roman" w:cs="Times New Roman"/>
          <w:sz w:val="28"/>
          <w:szCs w:val="28"/>
          <w:lang w:val="uk-UA"/>
        </w:rPr>
        <w:t xml:space="preserve">ІНТЕРЛЕЙКІНУ-18 </w:t>
      </w:r>
      <w:r w:rsidR="00051E51" w:rsidRPr="003C1123">
        <w:rPr>
          <w:rFonts w:ascii="Times New Roman" w:hAnsi="Times New Roman"/>
          <w:sz w:val="28"/>
          <w:szCs w:val="28"/>
          <w:lang w:val="uk-UA"/>
        </w:rPr>
        <w:t xml:space="preserve">ТА </w:t>
      </w:r>
      <w:r w:rsidR="00051E51">
        <w:rPr>
          <w:rFonts w:ascii="Times New Roman" w:eastAsia="Times New Roman" w:hAnsi="Times New Roman" w:cs="Times New Roman"/>
          <w:sz w:val="28"/>
          <w:szCs w:val="28"/>
          <w:lang w:val="uk-UA"/>
        </w:rPr>
        <w:t xml:space="preserve">СПІВВІДНОШЕННЯ ІЛ-18/ІЛ-10, А ТАКОЖ ОПИТУВАЛЬНИКІВ </w:t>
      </w:r>
      <w:r w:rsidR="00051E51">
        <w:rPr>
          <w:rFonts w:ascii="Times New Roman" w:eastAsia="Times New Roman" w:hAnsi="Times New Roman" w:cs="Times New Roman"/>
          <w:sz w:val="28"/>
          <w:szCs w:val="28"/>
          <w:lang w:val="en-US"/>
        </w:rPr>
        <w:t>CAT</w:t>
      </w:r>
      <w:r w:rsidR="00051E51" w:rsidRPr="00051E51">
        <w:rPr>
          <w:rFonts w:ascii="Times New Roman" w:eastAsia="Times New Roman" w:hAnsi="Times New Roman" w:cs="Times New Roman"/>
          <w:sz w:val="28"/>
          <w:szCs w:val="28"/>
          <w:lang w:val="uk-UA"/>
        </w:rPr>
        <w:t xml:space="preserve"> </w:t>
      </w:r>
      <w:r w:rsidR="00051E51">
        <w:rPr>
          <w:rFonts w:ascii="Times New Roman" w:eastAsia="Times New Roman" w:hAnsi="Times New Roman" w:cs="Times New Roman"/>
          <w:sz w:val="28"/>
          <w:szCs w:val="28"/>
          <w:lang w:val="uk-UA"/>
        </w:rPr>
        <w:t xml:space="preserve">ТА </w:t>
      </w:r>
      <w:r w:rsidR="00051E51">
        <w:rPr>
          <w:rFonts w:ascii="Times New Roman" w:eastAsia="Times New Roman" w:hAnsi="Times New Roman" w:cs="Times New Roman"/>
          <w:sz w:val="28"/>
          <w:szCs w:val="28"/>
          <w:lang w:val="en-US"/>
        </w:rPr>
        <w:t>CCQ</w:t>
      </w:r>
      <w:r w:rsidR="00051E51" w:rsidRPr="003C1123">
        <w:rPr>
          <w:rFonts w:ascii="Times New Roman" w:hAnsi="Times New Roman"/>
          <w:sz w:val="28"/>
          <w:szCs w:val="28"/>
          <w:lang w:val="uk-UA"/>
        </w:rPr>
        <w:t xml:space="preserve"> ЩОДО ПЕРЕБІГУ </w:t>
      </w:r>
      <w:r w:rsidR="00051E51" w:rsidRPr="00E2621D">
        <w:rPr>
          <w:rFonts w:ascii="Times New Roman" w:eastAsia="Times New Roman" w:hAnsi="Times New Roman" w:cs="Times New Roman"/>
          <w:sz w:val="28"/>
          <w:szCs w:val="28"/>
          <w:lang w:val="uk-UA"/>
        </w:rPr>
        <w:t>ХРОНІЧН</w:t>
      </w:r>
      <w:r w:rsidR="00051E51">
        <w:rPr>
          <w:rFonts w:ascii="Times New Roman" w:eastAsia="Times New Roman" w:hAnsi="Times New Roman" w:cs="Times New Roman"/>
          <w:sz w:val="28"/>
          <w:szCs w:val="28"/>
          <w:lang w:val="uk-UA"/>
        </w:rPr>
        <w:t>ОГО</w:t>
      </w:r>
      <w:r w:rsidR="00051E51" w:rsidRPr="00E2621D">
        <w:rPr>
          <w:rFonts w:ascii="Times New Roman" w:eastAsia="Times New Roman" w:hAnsi="Times New Roman" w:cs="Times New Roman"/>
          <w:sz w:val="28"/>
          <w:szCs w:val="28"/>
          <w:lang w:val="uk-UA"/>
        </w:rPr>
        <w:t xml:space="preserve"> ОБСТРУКТИВН</w:t>
      </w:r>
      <w:r w:rsidR="00051E51">
        <w:rPr>
          <w:rFonts w:ascii="Times New Roman" w:eastAsia="Times New Roman" w:hAnsi="Times New Roman" w:cs="Times New Roman"/>
          <w:sz w:val="28"/>
          <w:szCs w:val="28"/>
          <w:lang w:val="uk-UA"/>
        </w:rPr>
        <w:t>ОГО</w:t>
      </w:r>
      <w:r w:rsidR="00051E51" w:rsidRPr="00CA7AF1">
        <w:rPr>
          <w:rFonts w:ascii="Times New Roman" w:eastAsia="Times New Roman" w:hAnsi="Times New Roman" w:cs="Times New Roman"/>
          <w:sz w:val="28"/>
          <w:szCs w:val="28"/>
          <w:lang w:val="uk-UA"/>
        </w:rPr>
        <w:t xml:space="preserve"> </w:t>
      </w:r>
      <w:r w:rsidR="00051E51" w:rsidRPr="00E2621D">
        <w:rPr>
          <w:rFonts w:ascii="Times New Roman" w:eastAsia="Times New Roman" w:hAnsi="Times New Roman" w:cs="Times New Roman"/>
          <w:sz w:val="28"/>
          <w:szCs w:val="28"/>
          <w:lang w:val="uk-UA"/>
        </w:rPr>
        <w:t xml:space="preserve">ЗАХВОРЮВАННЯ ЛЕГЕНЬ </w:t>
      </w:r>
      <w:r w:rsidR="00051E51">
        <w:rPr>
          <w:rFonts w:ascii="Times New Roman" w:eastAsia="Times New Roman" w:hAnsi="Times New Roman" w:cs="Times New Roman"/>
          <w:sz w:val="28"/>
          <w:szCs w:val="28"/>
          <w:lang w:val="uk-UA"/>
        </w:rPr>
        <w:t>У ПОЄДНАННІ З ГІПЕРТОНІЧНОЮ ХВОРОБОЮ</w:t>
      </w:r>
    </w:p>
    <w:p w:rsidR="002A2BAA" w:rsidRDefault="00497F56" w:rsidP="00D42B29">
      <w:pPr>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Прогнозування </w:t>
      </w:r>
      <w:r w:rsidR="00986B46">
        <w:rPr>
          <w:rFonts w:ascii="Times New Roman" w:hAnsi="Times New Roman" w:cs="Times New Roman"/>
          <w:sz w:val="28"/>
          <w:szCs w:val="28"/>
          <w:lang w:val="uk-UA"/>
        </w:rPr>
        <w:t>характеру</w:t>
      </w:r>
      <w:r>
        <w:rPr>
          <w:rFonts w:ascii="Times New Roman" w:hAnsi="Times New Roman" w:cs="Times New Roman"/>
          <w:sz w:val="28"/>
          <w:szCs w:val="28"/>
          <w:lang w:val="uk-UA"/>
        </w:rPr>
        <w:t xml:space="preserve"> перебігу ХОЗЛ, особли</w:t>
      </w:r>
      <w:r w:rsidRPr="00497F56">
        <w:rPr>
          <w:rFonts w:ascii="Times New Roman" w:hAnsi="Times New Roman" w:cs="Times New Roman"/>
          <w:sz w:val="28"/>
          <w:szCs w:val="28"/>
          <w:lang w:val="uk-UA"/>
        </w:rPr>
        <w:t>во</w:t>
      </w:r>
      <w:r>
        <w:rPr>
          <w:rFonts w:ascii="Times New Roman" w:hAnsi="Times New Roman" w:cs="Times New Roman"/>
          <w:sz w:val="28"/>
          <w:szCs w:val="28"/>
          <w:lang w:val="uk-UA"/>
        </w:rPr>
        <w:t xml:space="preserve"> за умов наявності супутньої кардіоваскулярної патології, є актуальною проблемою медичної спільноти. </w:t>
      </w:r>
      <w:r w:rsidR="005900DA">
        <w:rPr>
          <w:rFonts w:ascii="Times New Roman" w:hAnsi="Times New Roman" w:cs="Times New Roman"/>
          <w:sz w:val="28"/>
          <w:szCs w:val="28"/>
          <w:lang w:val="uk-UA"/>
        </w:rPr>
        <w:t xml:space="preserve">Серед хворих на ХОЗЛ помірного ступеня </w:t>
      </w:r>
      <w:r w:rsidR="005900DA" w:rsidRPr="003C5455">
        <w:rPr>
          <w:rFonts w:ascii="Times New Roman" w:hAnsi="Times New Roman" w:cs="Times New Roman"/>
          <w:sz w:val="28"/>
          <w:szCs w:val="28"/>
          <w:lang w:val="uk-UA"/>
        </w:rPr>
        <w:t>тяжкості</w:t>
      </w:r>
      <w:r w:rsidR="005900DA">
        <w:rPr>
          <w:rFonts w:ascii="Times New Roman" w:hAnsi="Times New Roman" w:cs="Times New Roman"/>
          <w:sz w:val="28"/>
          <w:szCs w:val="28"/>
          <w:lang w:val="uk-UA"/>
        </w:rPr>
        <w:t xml:space="preserve"> досить важко виділити осіб з найбільшим ризиком прогресування захворювання. </w:t>
      </w:r>
      <w:r w:rsidR="00935000" w:rsidRPr="00935000">
        <w:rPr>
          <w:rFonts w:ascii="Times New Roman" w:hAnsi="Times New Roman" w:cs="Times New Roman"/>
          <w:sz w:val="28"/>
          <w:szCs w:val="28"/>
          <w:lang w:val="uk-UA"/>
        </w:rPr>
        <w:t xml:space="preserve">ГХ </w:t>
      </w:r>
      <w:r w:rsidR="00935000">
        <w:rPr>
          <w:rFonts w:ascii="Times New Roman" w:hAnsi="Times New Roman" w:cs="Times New Roman"/>
          <w:sz w:val="28"/>
          <w:szCs w:val="28"/>
          <w:lang w:val="uk-UA"/>
        </w:rPr>
        <w:t xml:space="preserve">є </w:t>
      </w:r>
      <w:r w:rsidR="00935000" w:rsidRPr="00935000">
        <w:rPr>
          <w:rFonts w:ascii="Times New Roman" w:hAnsi="Times New Roman" w:cs="Times New Roman"/>
          <w:sz w:val="28"/>
          <w:szCs w:val="28"/>
          <w:lang w:val="uk-UA"/>
        </w:rPr>
        <w:t>найчастіш</w:t>
      </w:r>
      <w:r w:rsidR="00935000">
        <w:rPr>
          <w:rFonts w:ascii="Times New Roman" w:hAnsi="Times New Roman" w:cs="Times New Roman"/>
          <w:sz w:val="28"/>
          <w:szCs w:val="28"/>
          <w:lang w:val="uk-UA"/>
        </w:rPr>
        <w:t>ою</w:t>
      </w:r>
      <w:r w:rsidR="00935000" w:rsidRPr="00935000">
        <w:rPr>
          <w:rFonts w:ascii="Times New Roman" w:hAnsi="Times New Roman" w:cs="Times New Roman"/>
          <w:sz w:val="28"/>
          <w:szCs w:val="28"/>
          <w:lang w:val="uk-UA"/>
        </w:rPr>
        <w:t xml:space="preserve"> </w:t>
      </w:r>
      <w:r w:rsidR="00935000">
        <w:rPr>
          <w:rFonts w:ascii="Times New Roman" w:hAnsi="Times New Roman" w:cs="Times New Roman"/>
          <w:sz w:val="28"/>
          <w:szCs w:val="28"/>
          <w:lang w:val="uk-UA"/>
        </w:rPr>
        <w:t>супутньою</w:t>
      </w:r>
      <w:r w:rsidR="00935000" w:rsidRPr="00935000">
        <w:rPr>
          <w:rFonts w:ascii="Times New Roman" w:hAnsi="Times New Roman" w:cs="Times New Roman"/>
          <w:sz w:val="28"/>
          <w:szCs w:val="28"/>
          <w:lang w:val="uk-UA"/>
        </w:rPr>
        <w:t xml:space="preserve"> патологію у хворих на ХОЗЛ, що чинить несприятливий вплив </w:t>
      </w:r>
      <w:r w:rsidR="00935000">
        <w:rPr>
          <w:rFonts w:ascii="Times New Roman" w:hAnsi="Times New Roman" w:cs="Times New Roman"/>
          <w:sz w:val="28"/>
          <w:szCs w:val="28"/>
          <w:lang w:val="uk-UA"/>
        </w:rPr>
        <w:t>щодо</w:t>
      </w:r>
      <w:r w:rsidR="00935000" w:rsidRPr="00935000">
        <w:rPr>
          <w:rFonts w:ascii="Times New Roman" w:hAnsi="Times New Roman" w:cs="Times New Roman"/>
          <w:sz w:val="28"/>
          <w:szCs w:val="28"/>
          <w:lang w:val="uk-UA"/>
        </w:rPr>
        <w:t xml:space="preserve"> майбутнього прогнозу</w:t>
      </w:r>
      <w:r w:rsidR="00935000">
        <w:rPr>
          <w:rFonts w:ascii="Times New Roman" w:hAnsi="Times New Roman" w:cs="Times New Roman"/>
          <w:sz w:val="28"/>
          <w:szCs w:val="28"/>
          <w:lang w:val="uk-UA"/>
        </w:rPr>
        <w:t>.</w:t>
      </w:r>
      <w:r w:rsidR="00935000" w:rsidRPr="00935000">
        <w:rPr>
          <w:rFonts w:ascii="Times New Roman" w:hAnsi="Times New Roman" w:cs="Times New Roman"/>
          <w:sz w:val="28"/>
          <w:szCs w:val="28"/>
          <w:lang w:val="uk-UA"/>
        </w:rPr>
        <w:t xml:space="preserve"> </w:t>
      </w:r>
      <w:r w:rsidR="00935000">
        <w:rPr>
          <w:rFonts w:ascii="Times New Roman" w:hAnsi="Times New Roman" w:cs="Times New Roman"/>
          <w:sz w:val="28"/>
          <w:szCs w:val="28"/>
          <w:lang w:val="uk-UA"/>
        </w:rPr>
        <w:t>Пошук нових біомаркерів</w:t>
      </w:r>
      <w:r w:rsidR="002A2BAA">
        <w:rPr>
          <w:rFonts w:ascii="Times New Roman" w:hAnsi="Times New Roman" w:cs="Times New Roman"/>
          <w:sz w:val="28"/>
          <w:szCs w:val="28"/>
          <w:lang w:val="uk-UA"/>
        </w:rPr>
        <w:t>,</w:t>
      </w:r>
      <w:r w:rsidR="00935000">
        <w:rPr>
          <w:rFonts w:ascii="Times New Roman" w:hAnsi="Times New Roman" w:cs="Times New Roman"/>
          <w:sz w:val="28"/>
          <w:szCs w:val="28"/>
          <w:lang w:val="uk-UA"/>
        </w:rPr>
        <w:t xml:space="preserve"> </w:t>
      </w:r>
      <w:r w:rsidR="00935000" w:rsidRPr="00935000">
        <w:rPr>
          <w:rFonts w:ascii="Times New Roman" w:hAnsi="Times New Roman" w:cs="Times New Roman"/>
          <w:sz w:val="28"/>
          <w:szCs w:val="28"/>
          <w:lang w:val="uk-UA"/>
        </w:rPr>
        <w:t xml:space="preserve">предикторів </w:t>
      </w:r>
      <w:r w:rsidR="00515E54">
        <w:rPr>
          <w:rFonts w:ascii="Times New Roman" w:hAnsi="Times New Roman" w:cs="Times New Roman"/>
          <w:sz w:val="28"/>
          <w:szCs w:val="28"/>
          <w:lang w:val="uk-UA"/>
        </w:rPr>
        <w:t xml:space="preserve">більш тяжкого перебігу та </w:t>
      </w:r>
      <w:r w:rsidR="00935000">
        <w:rPr>
          <w:rFonts w:ascii="Times New Roman" w:hAnsi="Times New Roman" w:cs="Times New Roman"/>
          <w:sz w:val="28"/>
          <w:szCs w:val="28"/>
          <w:lang w:val="uk-UA"/>
        </w:rPr>
        <w:t>прогресування ХОЗЛ у поєднанні з ГХ</w:t>
      </w:r>
      <w:r w:rsidR="002A2BAA">
        <w:rPr>
          <w:rFonts w:ascii="Times New Roman" w:hAnsi="Times New Roman" w:cs="Times New Roman"/>
          <w:sz w:val="28"/>
          <w:szCs w:val="28"/>
          <w:lang w:val="uk-UA"/>
        </w:rPr>
        <w:t>, в</w:t>
      </w:r>
      <w:r w:rsidR="00935000" w:rsidRPr="00935000">
        <w:rPr>
          <w:rFonts w:ascii="Times New Roman" w:eastAsia="Calibri" w:hAnsi="Times New Roman" w:cs="Times New Roman"/>
          <w:sz w:val="28"/>
          <w:szCs w:val="28"/>
          <w:lang w:val="uk-UA"/>
        </w:rPr>
        <w:t xml:space="preserve"> </w:t>
      </w:r>
      <w:r w:rsidR="002A2BAA">
        <w:rPr>
          <w:rFonts w:ascii="Times New Roman" w:eastAsia="Calibri" w:hAnsi="Times New Roman" w:cs="Times New Roman"/>
          <w:sz w:val="28"/>
          <w:szCs w:val="28"/>
          <w:lang w:val="uk-UA"/>
        </w:rPr>
        <w:t>теперішній</w:t>
      </w:r>
      <w:r w:rsidR="00935000" w:rsidRPr="00935000">
        <w:rPr>
          <w:rFonts w:ascii="Times New Roman" w:eastAsia="Calibri" w:hAnsi="Times New Roman" w:cs="Times New Roman"/>
          <w:sz w:val="28"/>
          <w:szCs w:val="28"/>
          <w:lang w:val="uk-UA"/>
        </w:rPr>
        <w:t xml:space="preserve"> час </w:t>
      </w:r>
      <w:r w:rsidR="002A2BAA">
        <w:rPr>
          <w:rFonts w:ascii="Times New Roman" w:eastAsia="Calibri" w:hAnsi="Times New Roman" w:cs="Times New Roman"/>
          <w:sz w:val="28"/>
          <w:szCs w:val="28"/>
          <w:lang w:val="uk-UA"/>
        </w:rPr>
        <w:t>набуває</w:t>
      </w:r>
      <w:r w:rsidR="00935000" w:rsidRPr="00935000">
        <w:rPr>
          <w:rFonts w:ascii="Times New Roman" w:eastAsia="Calibri" w:hAnsi="Times New Roman" w:cs="Times New Roman"/>
          <w:sz w:val="28"/>
          <w:szCs w:val="28"/>
          <w:lang w:val="uk-UA"/>
        </w:rPr>
        <w:t xml:space="preserve"> актуальності</w:t>
      </w:r>
      <w:r w:rsidR="002A2BAA">
        <w:rPr>
          <w:rFonts w:ascii="Times New Roman" w:eastAsia="Calibri" w:hAnsi="Times New Roman" w:cs="Times New Roman"/>
          <w:sz w:val="28"/>
          <w:szCs w:val="28"/>
          <w:lang w:val="uk-UA"/>
        </w:rPr>
        <w:t>.</w:t>
      </w:r>
    </w:p>
    <w:p w:rsidR="00CD2F7C" w:rsidRPr="00D42B29" w:rsidRDefault="002B386F" w:rsidP="00CD2F7C">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Рентгенологічні зміни легень із формуванням</w:t>
      </w:r>
      <w:r w:rsidRPr="002B386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ознак </w:t>
      </w:r>
      <w:r w:rsidR="00AF4198" w:rsidRPr="00370A7A">
        <w:rPr>
          <w:rFonts w:ascii="Times New Roman" w:hAnsi="Times New Roman" w:cs="Times New Roman"/>
          <w:sz w:val="28"/>
          <w:szCs w:val="28"/>
          <w:lang w:val="uk-UA"/>
        </w:rPr>
        <w:t>емфізем</w:t>
      </w:r>
      <w:r w:rsidR="00AF4198">
        <w:rPr>
          <w:rFonts w:ascii="Times New Roman" w:hAnsi="Times New Roman" w:cs="Times New Roman"/>
          <w:sz w:val="28"/>
          <w:szCs w:val="28"/>
          <w:lang w:val="uk-UA"/>
        </w:rPr>
        <w:t>и</w:t>
      </w:r>
      <w:r w:rsidR="00AF4198" w:rsidRPr="00370A7A">
        <w:rPr>
          <w:rFonts w:ascii="Times New Roman" w:hAnsi="Times New Roman" w:cs="Times New Roman"/>
          <w:sz w:val="28"/>
          <w:szCs w:val="28"/>
          <w:lang w:val="uk-UA"/>
        </w:rPr>
        <w:t xml:space="preserve"> </w:t>
      </w:r>
      <w:r w:rsidRPr="00370A7A">
        <w:rPr>
          <w:rFonts w:ascii="Times New Roman" w:hAnsi="Times New Roman" w:cs="Times New Roman"/>
          <w:sz w:val="28"/>
          <w:szCs w:val="28"/>
          <w:lang w:val="uk-UA"/>
        </w:rPr>
        <w:t xml:space="preserve">та </w:t>
      </w:r>
      <w:r w:rsidR="00AF4198" w:rsidRPr="00370A7A">
        <w:rPr>
          <w:rFonts w:ascii="Times New Roman" w:hAnsi="Times New Roman" w:cs="Times New Roman"/>
          <w:sz w:val="28"/>
          <w:szCs w:val="28"/>
          <w:lang w:val="uk-UA"/>
        </w:rPr>
        <w:t>пневмофіброз</w:t>
      </w:r>
      <w:r w:rsidR="00AF4198">
        <w:rPr>
          <w:rFonts w:ascii="Times New Roman" w:hAnsi="Times New Roman" w:cs="Times New Roman"/>
          <w:sz w:val="28"/>
          <w:szCs w:val="28"/>
          <w:lang w:val="uk-UA"/>
        </w:rPr>
        <w:t>у</w:t>
      </w:r>
      <w:r w:rsidR="00AF4198" w:rsidRPr="00370A7A">
        <w:rPr>
          <w:rFonts w:ascii="Times New Roman" w:hAnsi="Times New Roman" w:cs="Times New Roman"/>
          <w:sz w:val="28"/>
          <w:szCs w:val="28"/>
          <w:lang w:val="uk-UA"/>
        </w:rPr>
        <w:t xml:space="preserve"> </w:t>
      </w:r>
      <w:r w:rsidRPr="00370A7A">
        <w:rPr>
          <w:rFonts w:ascii="Times New Roman" w:hAnsi="Times New Roman" w:cs="Times New Roman"/>
          <w:sz w:val="28"/>
          <w:szCs w:val="28"/>
          <w:lang w:val="uk-UA"/>
        </w:rPr>
        <w:t>легень</w:t>
      </w:r>
      <w:r>
        <w:rPr>
          <w:rFonts w:ascii="Times New Roman" w:hAnsi="Times New Roman" w:cs="Times New Roman"/>
          <w:sz w:val="28"/>
          <w:szCs w:val="28"/>
          <w:lang w:val="uk-UA"/>
        </w:rPr>
        <w:t xml:space="preserve"> </w:t>
      </w:r>
      <w:r w:rsidR="00017CDF">
        <w:rPr>
          <w:rFonts w:ascii="Times New Roman" w:hAnsi="Times New Roman" w:cs="Times New Roman"/>
          <w:sz w:val="28"/>
          <w:szCs w:val="28"/>
          <w:lang w:val="uk-UA"/>
        </w:rPr>
        <w:t xml:space="preserve">тісно </w:t>
      </w:r>
      <w:r>
        <w:rPr>
          <w:rFonts w:ascii="Times New Roman" w:hAnsi="Times New Roman" w:cs="Times New Roman"/>
          <w:sz w:val="28"/>
          <w:szCs w:val="28"/>
          <w:lang w:val="uk-UA"/>
        </w:rPr>
        <w:t xml:space="preserve">пов’язані з </w:t>
      </w:r>
      <w:r w:rsidR="00515E54">
        <w:rPr>
          <w:rFonts w:ascii="Times New Roman" w:hAnsi="Times New Roman" w:cs="Times New Roman"/>
          <w:sz w:val="28"/>
          <w:szCs w:val="28"/>
          <w:lang w:val="uk-UA"/>
        </w:rPr>
        <w:t xml:space="preserve">тяжчим перебігом та більшим ризиком </w:t>
      </w:r>
      <w:r>
        <w:rPr>
          <w:rFonts w:ascii="Times New Roman" w:hAnsi="Times New Roman" w:cs="Times New Roman"/>
          <w:sz w:val="28"/>
          <w:szCs w:val="28"/>
          <w:lang w:val="uk-UA"/>
        </w:rPr>
        <w:t>прогресуванням захворювання</w:t>
      </w:r>
      <w:r w:rsidR="002842DE" w:rsidRPr="002842DE">
        <w:rPr>
          <w:rFonts w:ascii="Times New Roman" w:hAnsi="Times New Roman" w:cs="Times New Roman"/>
          <w:sz w:val="28"/>
          <w:szCs w:val="28"/>
          <w:lang w:val="uk-UA"/>
        </w:rPr>
        <w:t xml:space="preserve"> [</w:t>
      </w:r>
      <w:r w:rsidR="00007FD8">
        <w:rPr>
          <w:rFonts w:ascii="Times New Roman" w:hAnsi="Times New Roman" w:cs="Times New Roman"/>
          <w:sz w:val="28"/>
          <w:szCs w:val="28"/>
          <w:lang w:val="uk-UA"/>
        </w:rPr>
        <w:fldChar w:fldCharType="begin"/>
      </w:r>
      <w:r w:rsidR="002842DE">
        <w:rPr>
          <w:rFonts w:ascii="Times New Roman" w:hAnsi="Times New Roman" w:cs="Times New Roman"/>
          <w:sz w:val="28"/>
          <w:szCs w:val="28"/>
          <w:lang w:val="uk-UA"/>
        </w:rPr>
        <w:instrText xml:space="preserve"> REF _Ref534141001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286</w:t>
      </w:r>
      <w:r w:rsidR="00007FD8">
        <w:rPr>
          <w:rFonts w:ascii="Times New Roman" w:hAnsi="Times New Roman" w:cs="Times New Roman"/>
          <w:sz w:val="28"/>
          <w:szCs w:val="28"/>
          <w:lang w:val="uk-UA"/>
        </w:rPr>
        <w:fldChar w:fldCharType="end"/>
      </w:r>
      <w:r w:rsidR="00007B24">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9B45BC">
        <w:rPr>
          <w:rFonts w:ascii="Times New Roman" w:hAnsi="Times New Roman" w:cs="Times New Roman"/>
          <w:sz w:val="28"/>
          <w:szCs w:val="28"/>
          <w:lang w:val="uk-UA"/>
        </w:rPr>
        <w:instrText xml:space="preserve"> REF _Ref534190935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290</w:t>
      </w:r>
      <w:r w:rsidR="00007FD8">
        <w:rPr>
          <w:rFonts w:ascii="Times New Roman" w:hAnsi="Times New Roman" w:cs="Times New Roman"/>
          <w:sz w:val="28"/>
          <w:szCs w:val="28"/>
          <w:lang w:val="uk-UA"/>
        </w:rPr>
        <w:fldChar w:fldCharType="end"/>
      </w:r>
      <w:r w:rsidR="002842DE" w:rsidRPr="002842DE">
        <w:rPr>
          <w:rFonts w:ascii="Times New Roman" w:hAnsi="Times New Roman" w:cs="Times New Roman"/>
          <w:sz w:val="28"/>
          <w:szCs w:val="28"/>
          <w:lang w:val="uk-UA"/>
        </w:rPr>
        <w:t>]</w:t>
      </w:r>
      <w:r w:rsidRPr="00370A7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F4198">
        <w:rPr>
          <w:rFonts w:ascii="Times New Roman" w:hAnsi="Times New Roman" w:cs="Times New Roman"/>
          <w:sz w:val="28"/>
          <w:szCs w:val="28"/>
          <w:lang w:val="uk-UA"/>
        </w:rPr>
        <w:t xml:space="preserve">Хворі на ХОЗЛ </w:t>
      </w:r>
      <w:r w:rsidR="00B46A41">
        <w:rPr>
          <w:rFonts w:ascii="Times New Roman" w:hAnsi="Times New Roman" w:cs="Times New Roman"/>
          <w:sz w:val="28"/>
          <w:szCs w:val="28"/>
          <w:lang w:val="uk-UA"/>
        </w:rPr>
        <w:t xml:space="preserve">з </w:t>
      </w:r>
      <w:r w:rsidR="00B46A41" w:rsidRPr="003317E2">
        <w:rPr>
          <w:rFonts w:ascii="Times New Roman" w:hAnsi="Times New Roman" w:cs="Times New Roman"/>
          <w:sz w:val="28"/>
          <w:szCs w:val="28"/>
          <w:lang w:val="uk-UA"/>
        </w:rPr>
        <w:t>переважанням</w:t>
      </w:r>
      <w:r w:rsidR="00B46A41">
        <w:rPr>
          <w:rFonts w:ascii="Times New Roman" w:hAnsi="Times New Roman" w:cs="Times New Roman"/>
          <w:sz w:val="28"/>
          <w:szCs w:val="28"/>
          <w:lang w:val="uk-UA"/>
        </w:rPr>
        <w:t xml:space="preserve"> </w:t>
      </w:r>
      <w:r w:rsidR="00B46A41" w:rsidRPr="003317E2">
        <w:rPr>
          <w:rFonts w:ascii="Times New Roman" w:hAnsi="Times New Roman" w:cs="Times New Roman"/>
          <w:sz w:val="28"/>
          <w:szCs w:val="28"/>
          <w:lang w:val="uk-UA"/>
        </w:rPr>
        <w:t xml:space="preserve">задишки </w:t>
      </w:r>
      <w:r w:rsidR="00B46A41">
        <w:rPr>
          <w:rFonts w:ascii="Times New Roman" w:hAnsi="Times New Roman" w:cs="Times New Roman"/>
          <w:sz w:val="28"/>
          <w:szCs w:val="28"/>
          <w:lang w:val="uk-UA"/>
        </w:rPr>
        <w:t>в клінічній картині та</w:t>
      </w:r>
      <w:r w:rsidR="00B46A41" w:rsidRPr="003317E2">
        <w:rPr>
          <w:rFonts w:ascii="Times New Roman" w:hAnsi="Times New Roman" w:cs="Times New Roman"/>
          <w:sz w:val="28"/>
          <w:szCs w:val="28"/>
          <w:lang w:val="uk-UA"/>
        </w:rPr>
        <w:t xml:space="preserve"> зниженою</w:t>
      </w:r>
      <w:r w:rsidR="00B46A41">
        <w:rPr>
          <w:rFonts w:ascii="Times New Roman" w:hAnsi="Times New Roman" w:cs="Times New Roman"/>
          <w:sz w:val="28"/>
          <w:szCs w:val="28"/>
          <w:lang w:val="uk-UA"/>
        </w:rPr>
        <w:t xml:space="preserve"> толерантністю</w:t>
      </w:r>
      <w:r w:rsidR="00B46A41" w:rsidRPr="003317E2">
        <w:rPr>
          <w:rFonts w:ascii="Times New Roman" w:hAnsi="Times New Roman" w:cs="Times New Roman"/>
          <w:sz w:val="28"/>
          <w:szCs w:val="28"/>
          <w:lang w:val="uk-UA"/>
        </w:rPr>
        <w:t xml:space="preserve"> </w:t>
      </w:r>
      <w:r w:rsidR="00B46A41">
        <w:rPr>
          <w:rFonts w:ascii="Times New Roman" w:hAnsi="Times New Roman" w:cs="Times New Roman"/>
          <w:sz w:val="28"/>
          <w:szCs w:val="28"/>
          <w:lang w:val="uk-UA"/>
        </w:rPr>
        <w:t xml:space="preserve">до </w:t>
      </w:r>
      <w:r w:rsidR="00B46A41" w:rsidRPr="003317E2">
        <w:rPr>
          <w:rFonts w:ascii="Times New Roman" w:hAnsi="Times New Roman" w:cs="Times New Roman"/>
          <w:sz w:val="28"/>
          <w:szCs w:val="28"/>
          <w:lang w:val="uk-UA"/>
        </w:rPr>
        <w:t>фізичних навантажень</w:t>
      </w:r>
      <w:r w:rsidR="00B46A41">
        <w:rPr>
          <w:rFonts w:ascii="Times New Roman" w:hAnsi="Times New Roman" w:cs="Times New Roman"/>
          <w:sz w:val="28"/>
          <w:szCs w:val="28"/>
          <w:lang w:val="uk-UA"/>
        </w:rPr>
        <w:t xml:space="preserve"> </w:t>
      </w:r>
      <w:r w:rsidR="00B46A41" w:rsidRPr="00B46A41">
        <w:rPr>
          <w:rFonts w:ascii="Times New Roman" w:hAnsi="Times New Roman" w:cs="Times New Roman"/>
          <w:sz w:val="28"/>
          <w:szCs w:val="28"/>
          <w:lang w:val="uk-UA"/>
        </w:rPr>
        <w:t>зазвичай</w:t>
      </w:r>
      <w:r w:rsidR="00B46A41">
        <w:rPr>
          <w:rFonts w:ascii="Times New Roman" w:hAnsi="Times New Roman" w:cs="Times New Roman"/>
          <w:sz w:val="28"/>
          <w:szCs w:val="28"/>
          <w:lang w:val="uk-UA"/>
        </w:rPr>
        <w:t xml:space="preserve"> мають ознаки емфіземи легень</w:t>
      </w:r>
      <w:r w:rsidR="00017CDF">
        <w:rPr>
          <w:rFonts w:ascii="Times New Roman" w:hAnsi="Times New Roman" w:cs="Times New Roman"/>
          <w:sz w:val="28"/>
          <w:szCs w:val="28"/>
          <w:lang w:val="uk-UA"/>
        </w:rPr>
        <w:t>. Зростання емфізематозних ознак асоціюється з більш швидким щорічним знижен</w:t>
      </w:r>
      <w:r w:rsidR="00017CDF" w:rsidRPr="003317E2">
        <w:rPr>
          <w:rFonts w:ascii="Times New Roman" w:hAnsi="Times New Roman" w:cs="Times New Roman"/>
          <w:sz w:val="28"/>
          <w:szCs w:val="28"/>
          <w:lang w:val="uk-UA"/>
        </w:rPr>
        <w:t>ням ОФВ</w:t>
      </w:r>
      <w:r w:rsidR="00017CDF" w:rsidRPr="003317E2">
        <w:rPr>
          <w:rFonts w:ascii="Times New Roman" w:hAnsi="Times New Roman" w:cs="Times New Roman"/>
          <w:sz w:val="28"/>
          <w:szCs w:val="28"/>
          <w:vertAlign w:val="subscript"/>
          <w:lang w:val="uk-UA"/>
        </w:rPr>
        <w:t>1</w:t>
      </w:r>
      <w:r w:rsidR="00017CDF" w:rsidRPr="00017CDF">
        <w:rPr>
          <w:rFonts w:ascii="Times New Roman" w:hAnsi="Times New Roman" w:cs="Times New Roman"/>
          <w:sz w:val="28"/>
          <w:szCs w:val="28"/>
          <w:lang w:val="uk-UA"/>
        </w:rPr>
        <w:t xml:space="preserve"> </w:t>
      </w:r>
      <w:r w:rsidR="00017CDF">
        <w:rPr>
          <w:rFonts w:ascii="Times New Roman" w:hAnsi="Times New Roman" w:cs="Times New Roman"/>
          <w:sz w:val="28"/>
          <w:szCs w:val="28"/>
          <w:lang w:val="uk-UA"/>
        </w:rPr>
        <w:t>та прогресуванням ХОЗЛ</w:t>
      </w:r>
      <w:r w:rsidR="00CD2F7C" w:rsidRPr="003317E2">
        <w:rPr>
          <w:rFonts w:ascii="Times New Roman" w:hAnsi="Times New Roman" w:cs="Times New Roman"/>
          <w:sz w:val="28"/>
          <w:szCs w:val="28"/>
          <w:lang w:val="uk-UA"/>
        </w:rPr>
        <w:t xml:space="preserve"> [</w:t>
      </w:r>
      <w:r w:rsidR="00007FD8">
        <w:rPr>
          <w:rFonts w:ascii="Times New Roman" w:hAnsi="Times New Roman" w:cs="Times New Roman"/>
          <w:sz w:val="28"/>
          <w:szCs w:val="28"/>
          <w:lang w:val="uk-UA"/>
        </w:rPr>
        <w:fldChar w:fldCharType="begin"/>
      </w:r>
      <w:r w:rsidR="00CD2F7C">
        <w:rPr>
          <w:rFonts w:ascii="Times New Roman" w:hAnsi="Times New Roman" w:cs="Times New Roman"/>
          <w:sz w:val="28"/>
          <w:szCs w:val="28"/>
          <w:lang w:val="uk-UA"/>
        </w:rPr>
        <w:instrText xml:space="preserve"> REF _Ref505852089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157</w:t>
      </w:r>
      <w:r w:rsidR="00007FD8">
        <w:rPr>
          <w:rFonts w:ascii="Times New Roman" w:hAnsi="Times New Roman" w:cs="Times New Roman"/>
          <w:sz w:val="28"/>
          <w:szCs w:val="28"/>
          <w:lang w:val="uk-UA"/>
        </w:rPr>
        <w:fldChar w:fldCharType="end"/>
      </w:r>
      <w:r w:rsidR="00CD2F7C">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CD2F7C">
        <w:rPr>
          <w:rFonts w:ascii="Times New Roman" w:hAnsi="Times New Roman" w:cs="Times New Roman"/>
          <w:sz w:val="28"/>
          <w:szCs w:val="28"/>
          <w:lang w:val="uk-UA"/>
        </w:rPr>
        <w:instrText xml:space="preserve"> REF _Ref505852448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169</w:t>
      </w:r>
      <w:r w:rsidR="00007FD8">
        <w:rPr>
          <w:rFonts w:ascii="Times New Roman" w:hAnsi="Times New Roman" w:cs="Times New Roman"/>
          <w:sz w:val="28"/>
          <w:szCs w:val="28"/>
          <w:lang w:val="uk-UA"/>
        </w:rPr>
        <w:fldChar w:fldCharType="end"/>
      </w:r>
      <w:r w:rsidR="00CD2F7C">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CD2F7C">
        <w:rPr>
          <w:rFonts w:ascii="Times New Roman" w:hAnsi="Times New Roman" w:cs="Times New Roman"/>
          <w:sz w:val="28"/>
          <w:szCs w:val="28"/>
          <w:lang w:val="uk-UA"/>
        </w:rPr>
        <w:instrText xml:space="preserve"> REF _Ref505852450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170</w:t>
      </w:r>
      <w:r w:rsidR="00007FD8">
        <w:rPr>
          <w:rFonts w:ascii="Times New Roman" w:hAnsi="Times New Roman" w:cs="Times New Roman"/>
          <w:sz w:val="28"/>
          <w:szCs w:val="28"/>
          <w:lang w:val="uk-UA"/>
        </w:rPr>
        <w:fldChar w:fldCharType="end"/>
      </w:r>
      <w:r w:rsidR="009B45BC" w:rsidRPr="009B45BC">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9B45BC">
        <w:rPr>
          <w:rFonts w:ascii="Times New Roman" w:hAnsi="Times New Roman" w:cs="Times New Roman"/>
          <w:sz w:val="28"/>
          <w:szCs w:val="28"/>
          <w:lang w:val="uk-UA"/>
        </w:rPr>
        <w:instrText xml:space="preserve"> REF _Ref534190929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288</w:t>
      </w:r>
      <w:r w:rsidR="00007FD8">
        <w:rPr>
          <w:rFonts w:ascii="Times New Roman" w:hAnsi="Times New Roman" w:cs="Times New Roman"/>
          <w:sz w:val="28"/>
          <w:szCs w:val="28"/>
          <w:lang w:val="uk-UA"/>
        </w:rPr>
        <w:fldChar w:fldCharType="end"/>
      </w:r>
      <w:r w:rsidR="00CD2F7C" w:rsidRPr="003317E2">
        <w:rPr>
          <w:rFonts w:ascii="Times New Roman" w:hAnsi="Times New Roman" w:cs="Times New Roman"/>
          <w:sz w:val="28"/>
          <w:szCs w:val="28"/>
          <w:lang w:val="uk-UA"/>
        </w:rPr>
        <w:t>].</w:t>
      </w:r>
    </w:p>
    <w:p w:rsidR="00017CDF" w:rsidRDefault="00017CDF" w:rsidP="00D42B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з’ясування прогностичних властивостей ІЛ-18 та співвідношення ІЛ-18/ІЛ-10 щодо формування емфізематозних змін </w:t>
      </w:r>
      <w:r w:rsidR="001A474D">
        <w:rPr>
          <w:rFonts w:ascii="Times New Roman" w:hAnsi="Times New Roman" w:cs="Times New Roman"/>
          <w:sz w:val="28"/>
          <w:szCs w:val="28"/>
          <w:lang w:val="uk-UA"/>
        </w:rPr>
        <w:t xml:space="preserve">у пацієнтів на ХОЗЛ у поєднанні з ГХ </w:t>
      </w:r>
      <w:r w:rsidR="0017033F">
        <w:rPr>
          <w:rFonts w:ascii="Times New Roman" w:hAnsi="Times New Roman" w:cs="Times New Roman"/>
          <w:sz w:val="28"/>
          <w:szCs w:val="28"/>
          <w:lang w:val="uk-UA"/>
        </w:rPr>
        <w:t xml:space="preserve">проведено </w:t>
      </w:r>
      <w:r w:rsidR="0017033F" w:rsidRPr="00F22B95">
        <w:rPr>
          <w:rFonts w:ascii="Times New Roman" w:hAnsi="Times New Roman"/>
          <w:sz w:val="28"/>
          <w:szCs w:val="28"/>
        </w:rPr>
        <w:t>ROC</w:t>
      </w:r>
      <w:r w:rsidR="0017033F">
        <w:rPr>
          <w:rFonts w:ascii="Times New Roman" w:hAnsi="Times New Roman"/>
          <w:sz w:val="28"/>
          <w:szCs w:val="28"/>
          <w:lang w:val="uk-UA"/>
        </w:rPr>
        <w:t>-аналіз.</w:t>
      </w:r>
      <w:r w:rsidR="004431B8">
        <w:rPr>
          <w:rFonts w:ascii="Times New Roman" w:hAnsi="Times New Roman"/>
          <w:sz w:val="28"/>
          <w:szCs w:val="28"/>
          <w:lang w:val="uk-UA"/>
        </w:rPr>
        <w:t xml:space="preserve"> </w:t>
      </w:r>
      <w:r w:rsidR="001A474D">
        <w:rPr>
          <w:rFonts w:ascii="Times New Roman" w:hAnsi="Times New Roman"/>
          <w:sz w:val="28"/>
          <w:szCs w:val="28"/>
          <w:lang w:val="uk-UA"/>
        </w:rPr>
        <w:t xml:space="preserve">За даними </w:t>
      </w:r>
      <w:r w:rsidR="001A474D" w:rsidRPr="00F22B95">
        <w:rPr>
          <w:rFonts w:ascii="Times New Roman" w:hAnsi="Times New Roman"/>
          <w:sz w:val="28"/>
          <w:szCs w:val="28"/>
        </w:rPr>
        <w:t>ROC</w:t>
      </w:r>
      <w:r w:rsidR="001A474D">
        <w:rPr>
          <w:rFonts w:ascii="Times New Roman" w:hAnsi="Times New Roman"/>
          <w:sz w:val="28"/>
          <w:szCs w:val="28"/>
          <w:lang w:val="uk-UA"/>
        </w:rPr>
        <w:t xml:space="preserve">-кривої ІЛ-18 виявив </w:t>
      </w:r>
      <w:r w:rsidR="00AB11AF">
        <w:rPr>
          <w:rFonts w:ascii="Times New Roman" w:hAnsi="Times New Roman"/>
          <w:sz w:val="28"/>
          <w:szCs w:val="28"/>
          <w:lang w:val="uk-UA"/>
        </w:rPr>
        <w:t>вірогідну (</w:t>
      </w:r>
      <w:r w:rsidR="00AB11AF">
        <w:rPr>
          <w:rFonts w:ascii="Times New Roman" w:hAnsi="Times New Roman"/>
          <w:sz w:val="28"/>
          <w:szCs w:val="28"/>
          <w:lang w:val="en-US"/>
        </w:rPr>
        <w:t>p</w:t>
      </w:r>
      <w:r w:rsidR="00AB11AF" w:rsidRPr="00AB11AF">
        <w:rPr>
          <w:rFonts w:ascii="Times New Roman" w:hAnsi="Times New Roman"/>
          <w:sz w:val="28"/>
          <w:szCs w:val="28"/>
          <w:lang w:val="uk-UA"/>
        </w:rPr>
        <w:t>=0,002</w:t>
      </w:r>
      <w:r w:rsidR="00AB11AF">
        <w:rPr>
          <w:rFonts w:ascii="Times New Roman" w:hAnsi="Times New Roman"/>
          <w:sz w:val="28"/>
          <w:szCs w:val="28"/>
          <w:lang w:val="uk-UA"/>
        </w:rPr>
        <w:t xml:space="preserve">) </w:t>
      </w:r>
      <w:r w:rsidR="001A474D">
        <w:rPr>
          <w:rFonts w:ascii="Times New Roman" w:hAnsi="Times New Roman"/>
          <w:sz w:val="28"/>
          <w:szCs w:val="28"/>
          <w:lang w:val="uk-UA"/>
        </w:rPr>
        <w:t xml:space="preserve">предиктивну інформативність при його рівні більше ніж 3152,81 </w:t>
      </w:r>
      <w:r w:rsidR="001A474D" w:rsidRPr="001F6FA8">
        <w:rPr>
          <w:rFonts w:ascii="Times New Roman" w:hAnsi="Times New Roman" w:cs="Times New Roman"/>
          <w:color w:val="000000"/>
          <w:sz w:val="28"/>
          <w:szCs w:val="28"/>
          <w:lang w:val="uk-UA"/>
        </w:rPr>
        <w:t>пг/мл</w:t>
      </w:r>
      <w:r w:rsidR="001A474D">
        <w:rPr>
          <w:rFonts w:ascii="Times New Roman" w:hAnsi="Times New Roman" w:cs="Times New Roman"/>
          <w:color w:val="000000"/>
          <w:sz w:val="28"/>
          <w:szCs w:val="28"/>
          <w:lang w:val="uk-UA"/>
        </w:rPr>
        <w:t xml:space="preserve"> (рис.7.1)</w:t>
      </w:r>
      <w:r w:rsidR="00AB11AF">
        <w:rPr>
          <w:rFonts w:ascii="Times New Roman" w:hAnsi="Times New Roman" w:cs="Times New Roman"/>
          <w:color w:val="000000"/>
          <w:sz w:val="28"/>
          <w:szCs w:val="28"/>
          <w:lang w:val="uk-UA"/>
        </w:rPr>
        <w:t xml:space="preserve">, а </w:t>
      </w:r>
      <w:r w:rsidR="00AB11AF">
        <w:rPr>
          <w:rFonts w:ascii="Times New Roman" w:hAnsi="Times New Roman" w:cs="Times New Roman"/>
          <w:sz w:val="28"/>
          <w:szCs w:val="28"/>
          <w:lang w:val="uk-UA"/>
        </w:rPr>
        <w:t xml:space="preserve">співвідношення ІЛ-18/ІЛ-10 </w:t>
      </w:r>
      <w:r w:rsidR="00AB11AF">
        <w:rPr>
          <w:rFonts w:ascii="Times New Roman" w:hAnsi="Times New Roman"/>
          <w:sz w:val="28"/>
          <w:szCs w:val="28"/>
          <w:lang w:val="uk-UA"/>
        </w:rPr>
        <w:t>(</w:t>
      </w:r>
      <w:r w:rsidR="00AB11AF">
        <w:rPr>
          <w:rFonts w:ascii="Times New Roman" w:hAnsi="Times New Roman"/>
          <w:sz w:val="28"/>
          <w:szCs w:val="28"/>
          <w:lang w:val="en-US"/>
        </w:rPr>
        <w:t>p</w:t>
      </w:r>
      <w:r w:rsidR="00AB11AF" w:rsidRPr="00AB11AF">
        <w:rPr>
          <w:rFonts w:ascii="Times New Roman" w:hAnsi="Times New Roman" w:cs="Times New Roman"/>
          <w:sz w:val="28"/>
          <w:szCs w:val="28"/>
          <w:lang w:val="uk-UA"/>
        </w:rPr>
        <w:t>&lt;</w:t>
      </w:r>
      <w:r w:rsidR="00AB11AF" w:rsidRPr="00AB11AF">
        <w:rPr>
          <w:rFonts w:ascii="Times New Roman" w:hAnsi="Times New Roman"/>
          <w:sz w:val="28"/>
          <w:szCs w:val="28"/>
          <w:lang w:val="uk-UA"/>
        </w:rPr>
        <w:t>0,001</w:t>
      </w:r>
      <w:r w:rsidR="00AB11AF">
        <w:rPr>
          <w:rFonts w:ascii="Times New Roman" w:hAnsi="Times New Roman"/>
          <w:sz w:val="28"/>
          <w:szCs w:val="28"/>
          <w:lang w:val="uk-UA"/>
        </w:rPr>
        <w:t xml:space="preserve">) </w:t>
      </w:r>
      <w:r w:rsidR="00AB11AF">
        <w:rPr>
          <w:rFonts w:ascii="Times New Roman" w:hAnsi="Times New Roman" w:cs="Times New Roman"/>
          <w:sz w:val="28"/>
          <w:szCs w:val="28"/>
          <w:lang w:val="uk-UA"/>
        </w:rPr>
        <w:t xml:space="preserve">– при рівні </w:t>
      </w:r>
      <w:r w:rsidR="00AB11AF">
        <w:rPr>
          <w:rFonts w:ascii="Times New Roman" w:hAnsi="Times New Roman"/>
          <w:sz w:val="28"/>
          <w:szCs w:val="28"/>
          <w:lang w:val="uk-UA"/>
        </w:rPr>
        <w:t>більше ніж 42,66</w:t>
      </w:r>
      <w:r w:rsidR="00AB11AF" w:rsidRPr="00AB11AF">
        <w:rPr>
          <w:rFonts w:ascii="Times New Roman" w:hAnsi="Times New Roman"/>
          <w:sz w:val="28"/>
          <w:szCs w:val="28"/>
          <w:lang w:val="uk-UA"/>
        </w:rPr>
        <w:t xml:space="preserve"> </w:t>
      </w:r>
      <w:r w:rsidR="00AB11AF">
        <w:rPr>
          <w:rFonts w:ascii="Times New Roman" w:hAnsi="Times New Roman" w:cs="Times New Roman"/>
          <w:color w:val="000000"/>
          <w:sz w:val="28"/>
          <w:szCs w:val="28"/>
          <w:lang w:val="uk-UA"/>
        </w:rPr>
        <w:t>(рис.7.</w:t>
      </w:r>
      <w:r w:rsidR="0000487B">
        <w:rPr>
          <w:rFonts w:ascii="Times New Roman" w:hAnsi="Times New Roman" w:cs="Times New Roman"/>
          <w:color w:val="000000"/>
          <w:sz w:val="28"/>
          <w:szCs w:val="28"/>
          <w:lang w:val="uk-UA"/>
        </w:rPr>
        <w:t>1</w:t>
      </w:r>
      <w:r w:rsidR="00AB11AF">
        <w:rPr>
          <w:rFonts w:ascii="Times New Roman" w:hAnsi="Times New Roman" w:cs="Times New Roman"/>
          <w:color w:val="000000"/>
          <w:sz w:val="28"/>
          <w:szCs w:val="28"/>
          <w:lang w:val="uk-UA"/>
        </w:rPr>
        <w:t>)</w:t>
      </w:r>
      <w:r w:rsidR="001A474D">
        <w:rPr>
          <w:rFonts w:ascii="Times New Roman" w:hAnsi="Times New Roman" w:cs="Times New Roman"/>
          <w:color w:val="000000"/>
          <w:sz w:val="28"/>
          <w:szCs w:val="28"/>
          <w:lang w:val="uk-UA"/>
        </w:rPr>
        <w:t>.</w:t>
      </w:r>
      <w:r w:rsidR="001A474D">
        <w:rPr>
          <w:rFonts w:ascii="Times New Roman" w:hAnsi="Times New Roman"/>
          <w:sz w:val="28"/>
          <w:szCs w:val="28"/>
          <w:lang w:val="uk-UA"/>
        </w:rPr>
        <w:t xml:space="preserve"> </w:t>
      </w:r>
      <w:r w:rsidR="004431B8">
        <w:rPr>
          <w:rFonts w:ascii="Times New Roman" w:hAnsi="Times New Roman"/>
          <w:sz w:val="28"/>
          <w:szCs w:val="28"/>
          <w:lang w:val="uk-UA"/>
        </w:rPr>
        <w:t>Встановлено високу</w:t>
      </w:r>
      <w:r w:rsidR="001A474D">
        <w:rPr>
          <w:rFonts w:ascii="Times New Roman" w:hAnsi="Times New Roman"/>
          <w:sz w:val="28"/>
          <w:szCs w:val="28"/>
          <w:lang w:val="uk-UA"/>
        </w:rPr>
        <w:t xml:space="preserve"> специфічність обох маркерів – 100%, тобто </w:t>
      </w:r>
      <w:r w:rsidR="005130A0">
        <w:rPr>
          <w:rFonts w:ascii="Times New Roman" w:hAnsi="Times New Roman"/>
          <w:sz w:val="28"/>
          <w:szCs w:val="28"/>
          <w:lang w:val="uk-UA"/>
        </w:rPr>
        <w:t xml:space="preserve">при рівнях досліджуваних маркерів </w:t>
      </w:r>
      <w:r w:rsidR="008128C1">
        <w:rPr>
          <w:rFonts w:ascii="Times New Roman" w:hAnsi="Times New Roman"/>
          <w:sz w:val="28"/>
          <w:szCs w:val="28"/>
          <w:lang w:val="uk-UA"/>
        </w:rPr>
        <w:t>менше</w:t>
      </w:r>
      <w:r w:rsidR="005130A0">
        <w:rPr>
          <w:rFonts w:ascii="Times New Roman" w:hAnsi="Times New Roman"/>
          <w:sz w:val="28"/>
          <w:szCs w:val="28"/>
          <w:lang w:val="uk-UA"/>
        </w:rPr>
        <w:t xml:space="preserve"> за величину, що відповідає </w:t>
      </w:r>
      <w:r w:rsidR="005130A0" w:rsidRPr="005130A0">
        <w:rPr>
          <w:rFonts w:ascii="Times New Roman" w:hAnsi="Times New Roman"/>
          <w:sz w:val="28"/>
          <w:szCs w:val="28"/>
          <w:lang w:val="uk-UA"/>
        </w:rPr>
        <w:t>точ</w:t>
      </w:r>
      <w:r w:rsidR="005130A0">
        <w:rPr>
          <w:rFonts w:ascii="Times New Roman" w:hAnsi="Times New Roman"/>
          <w:sz w:val="28"/>
          <w:szCs w:val="28"/>
          <w:lang w:val="uk-UA"/>
        </w:rPr>
        <w:t>ці</w:t>
      </w:r>
      <w:r w:rsidR="005130A0" w:rsidRPr="005130A0">
        <w:rPr>
          <w:rFonts w:ascii="Times New Roman" w:hAnsi="Times New Roman"/>
          <w:sz w:val="28"/>
          <w:szCs w:val="28"/>
          <w:lang w:val="uk-UA"/>
        </w:rPr>
        <w:t xml:space="preserve"> поділу</w:t>
      </w:r>
      <w:r w:rsidR="005130A0">
        <w:rPr>
          <w:rFonts w:ascii="Times New Roman" w:hAnsi="Times New Roman"/>
          <w:sz w:val="28"/>
          <w:szCs w:val="28"/>
          <w:lang w:val="uk-UA"/>
        </w:rPr>
        <w:t xml:space="preserve">, встановленої </w:t>
      </w:r>
      <w:r w:rsidR="005130A0" w:rsidRPr="005130A0">
        <w:rPr>
          <w:rFonts w:ascii="Times New Roman" w:hAnsi="Times New Roman"/>
          <w:sz w:val="28"/>
          <w:szCs w:val="28"/>
          <w:lang w:val="uk-UA"/>
        </w:rPr>
        <w:t xml:space="preserve">шляхом побудови </w:t>
      </w:r>
      <w:r w:rsidR="005130A0" w:rsidRPr="00F22B95">
        <w:rPr>
          <w:rFonts w:ascii="Times New Roman" w:hAnsi="Times New Roman"/>
          <w:sz w:val="28"/>
          <w:szCs w:val="28"/>
        </w:rPr>
        <w:t>ROC</w:t>
      </w:r>
      <w:r w:rsidR="005130A0">
        <w:rPr>
          <w:rFonts w:ascii="Times New Roman" w:hAnsi="Times New Roman"/>
          <w:sz w:val="28"/>
          <w:szCs w:val="28"/>
          <w:lang w:val="uk-UA"/>
        </w:rPr>
        <w:t>-</w:t>
      </w:r>
      <w:r w:rsidR="005130A0" w:rsidRPr="005130A0">
        <w:rPr>
          <w:rFonts w:ascii="Times New Roman" w:hAnsi="Times New Roman"/>
          <w:sz w:val="28"/>
          <w:szCs w:val="28"/>
          <w:lang w:val="uk-UA"/>
        </w:rPr>
        <w:t>кривих на площині чутливість-специфічність</w:t>
      </w:r>
      <w:r w:rsidR="005130A0">
        <w:rPr>
          <w:rFonts w:ascii="Times New Roman" w:hAnsi="Times New Roman"/>
          <w:sz w:val="28"/>
          <w:szCs w:val="28"/>
          <w:lang w:val="uk-UA"/>
        </w:rPr>
        <w:t xml:space="preserve">, </w:t>
      </w:r>
      <w:r w:rsidR="008128C1">
        <w:rPr>
          <w:rFonts w:ascii="Times New Roman" w:hAnsi="Times New Roman"/>
          <w:sz w:val="28"/>
          <w:szCs w:val="28"/>
          <w:lang w:val="uk-UA"/>
        </w:rPr>
        <w:t xml:space="preserve">у хворих на ХОЗЛ у поєднанні з ГХ у 100% випадків відсутні </w:t>
      </w:r>
      <w:r w:rsidR="008128C1">
        <w:rPr>
          <w:rFonts w:ascii="Times New Roman" w:hAnsi="Times New Roman" w:cs="Times New Roman"/>
          <w:sz w:val="28"/>
          <w:szCs w:val="28"/>
          <w:lang w:val="uk-UA"/>
        </w:rPr>
        <w:t xml:space="preserve">емфізематозні зміни на рентгенограмах ОГК. Чутливість була </w:t>
      </w:r>
      <w:r w:rsidR="008128C1">
        <w:rPr>
          <w:rFonts w:ascii="Times New Roman" w:hAnsi="Times New Roman" w:cs="Times New Roman"/>
          <w:sz w:val="28"/>
          <w:szCs w:val="28"/>
          <w:lang w:val="uk-UA"/>
        </w:rPr>
        <w:lastRenderedPageBreak/>
        <w:t>більшою для співвідношення ІЛ-18/ІЛ-10 порівняно з ІЛ-18 (</w:t>
      </w:r>
      <w:r w:rsidR="008128C1" w:rsidRPr="008128C1">
        <w:rPr>
          <w:rFonts w:ascii="Times New Roman" w:hAnsi="Times New Roman" w:cs="Times New Roman"/>
          <w:sz w:val="28"/>
          <w:szCs w:val="28"/>
          <w:lang w:val="uk-UA"/>
        </w:rPr>
        <w:t xml:space="preserve">58,8% </w:t>
      </w:r>
      <w:r w:rsidR="008128C1">
        <w:rPr>
          <w:rFonts w:ascii="Times New Roman" w:hAnsi="Times New Roman" w:cs="Times New Roman"/>
          <w:sz w:val="28"/>
          <w:szCs w:val="28"/>
          <w:lang w:val="en-US"/>
        </w:rPr>
        <w:t>vs</w:t>
      </w:r>
      <w:r w:rsidR="008128C1" w:rsidRPr="008128C1">
        <w:rPr>
          <w:rFonts w:ascii="Times New Roman" w:hAnsi="Times New Roman" w:cs="Times New Roman"/>
          <w:sz w:val="28"/>
          <w:szCs w:val="28"/>
          <w:lang w:val="uk-UA"/>
        </w:rPr>
        <w:t>. 51,0%)</w:t>
      </w:r>
      <w:r w:rsidR="00804919">
        <w:rPr>
          <w:rFonts w:ascii="Times New Roman" w:hAnsi="Times New Roman" w:cs="Times New Roman"/>
          <w:sz w:val="28"/>
          <w:szCs w:val="28"/>
          <w:lang w:val="uk-UA"/>
        </w:rPr>
        <w:t>. Чутливість маркера відображ</w:t>
      </w:r>
      <w:r w:rsidR="009D2AF0">
        <w:rPr>
          <w:rFonts w:ascii="Times New Roman" w:hAnsi="Times New Roman" w:cs="Times New Roman"/>
          <w:sz w:val="28"/>
          <w:szCs w:val="28"/>
          <w:lang w:val="uk-UA"/>
        </w:rPr>
        <w:t>а</w:t>
      </w:r>
      <w:r w:rsidR="00804919">
        <w:rPr>
          <w:rFonts w:ascii="Times New Roman" w:hAnsi="Times New Roman" w:cs="Times New Roman"/>
          <w:sz w:val="28"/>
          <w:szCs w:val="28"/>
          <w:lang w:val="uk-UA"/>
        </w:rPr>
        <w:t xml:space="preserve">є відсоток істинно позитивних результатів. Площа під кривою </w:t>
      </w:r>
      <w:r w:rsidR="00804919" w:rsidRPr="00804919">
        <w:rPr>
          <w:rFonts w:ascii="Times New Roman" w:hAnsi="Times New Roman" w:cs="Times New Roman"/>
          <w:sz w:val="28"/>
          <w:szCs w:val="28"/>
          <w:lang w:val="uk-UA"/>
        </w:rPr>
        <w:t>(</w:t>
      </w:r>
      <w:r w:rsidR="00804919">
        <w:rPr>
          <w:rFonts w:ascii="Times New Roman" w:hAnsi="Times New Roman" w:cs="Times New Roman"/>
          <w:sz w:val="28"/>
          <w:szCs w:val="28"/>
          <w:lang w:val="en-US"/>
        </w:rPr>
        <w:t>AUC</w:t>
      </w:r>
      <w:r w:rsidR="00804919" w:rsidRPr="00804919">
        <w:rPr>
          <w:rFonts w:ascii="Times New Roman" w:hAnsi="Times New Roman" w:cs="Times New Roman"/>
          <w:sz w:val="28"/>
          <w:szCs w:val="28"/>
          <w:lang w:val="uk-UA"/>
        </w:rPr>
        <w:t xml:space="preserve">) </w:t>
      </w:r>
      <w:r w:rsidR="00804919">
        <w:rPr>
          <w:rFonts w:ascii="Times New Roman" w:hAnsi="Times New Roman" w:cs="Times New Roman"/>
          <w:sz w:val="28"/>
          <w:szCs w:val="28"/>
          <w:lang w:val="uk-UA"/>
        </w:rPr>
        <w:t>також була більшою для співвідношення ІЛ-18/ІЛ-10 порівняно з ІЛ-18 (0,72</w:t>
      </w:r>
      <w:r w:rsidR="00EB3377">
        <w:rPr>
          <w:rFonts w:ascii="Times New Roman" w:hAnsi="Times New Roman" w:cs="Times New Roman"/>
          <w:sz w:val="28"/>
          <w:szCs w:val="28"/>
          <w:lang w:val="uk-UA"/>
        </w:rPr>
        <w:t>0</w:t>
      </w:r>
      <w:r w:rsidR="00804919" w:rsidRPr="008128C1">
        <w:rPr>
          <w:rFonts w:ascii="Times New Roman" w:hAnsi="Times New Roman" w:cs="Times New Roman"/>
          <w:sz w:val="28"/>
          <w:szCs w:val="28"/>
          <w:lang w:val="uk-UA"/>
        </w:rPr>
        <w:t xml:space="preserve"> </w:t>
      </w:r>
      <w:r w:rsidR="00804919">
        <w:rPr>
          <w:rFonts w:ascii="Times New Roman" w:hAnsi="Times New Roman" w:cs="Times New Roman"/>
          <w:sz w:val="28"/>
          <w:szCs w:val="28"/>
          <w:lang w:val="en-US"/>
        </w:rPr>
        <w:t>vs</w:t>
      </w:r>
      <w:r w:rsidR="00804919" w:rsidRPr="008128C1">
        <w:rPr>
          <w:rFonts w:ascii="Times New Roman" w:hAnsi="Times New Roman" w:cs="Times New Roman"/>
          <w:sz w:val="28"/>
          <w:szCs w:val="28"/>
          <w:lang w:val="uk-UA"/>
        </w:rPr>
        <w:t xml:space="preserve">. </w:t>
      </w:r>
      <w:r w:rsidR="00804919">
        <w:rPr>
          <w:rFonts w:ascii="Times New Roman" w:hAnsi="Times New Roman" w:cs="Times New Roman"/>
          <w:sz w:val="28"/>
          <w:szCs w:val="28"/>
          <w:lang w:val="uk-UA"/>
        </w:rPr>
        <w:t>0,69</w:t>
      </w:r>
      <w:r w:rsidR="00EB3377">
        <w:rPr>
          <w:rFonts w:ascii="Times New Roman" w:hAnsi="Times New Roman" w:cs="Times New Roman"/>
          <w:sz w:val="28"/>
          <w:szCs w:val="28"/>
          <w:lang w:val="uk-UA"/>
        </w:rPr>
        <w:t>1</w:t>
      </w:r>
      <w:r w:rsidR="00804919" w:rsidRPr="008128C1">
        <w:rPr>
          <w:rFonts w:ascii="Times New Roman" w:hAnsi="Times New Roman" w:cs="Times New Roman"/>
          <w:sz w:val="28"/>
          <w:szCs w:val="28"/>
          <w:lang w:val="uk-UA"/>
        </w:rPr>
        <w:t>)</w:t>
      </w:r>
      <w:r w:rsidR="00804919">
        <w:rPr>
          <w:rFonts w:ascii="Times New Roman" w:hAnsi="Times New Roman" w:cs="Times New Roman"/>
          <w:sz w:val="28"/>
          <w:szCs w:val="28"/>
          <w:lang w:val="uk-UA"/>
        </w:rPr>
        <w:t>.</w:t>
      </w:r>
      <w:r w:rsidR="00C60C1B">
        <w:rPr>
          <w:rFonts w:ascii="Times New Roman" w:hAnsi="Times New Roman" w:cs="Times New Roman"/>
          <w:sz w:val="28"/>
          <w:szCs w:val="28"/>
          <w:lang w:val="uk-UA"/>
        </w:rPr>
        <w:t xml:space="preserve"> </w:t>
      </w:r>
      <w:r w:rsidR="00A24382">
        <w:rPr>
          <w:rFonts w:ascii="Times New Roman" w:hAnsi="Times New Roman" w:cs="Times New Roman"/>
          <w:sz w:val="28"/>
          <w:szCs w:val="28"/>
          <w:lang w:val="uk-UA"/>
        </w:rPr>
        <w:t xml:space="preserve">Вважають, що </w:t>
      </w:r>
      <w:r w:rsidR="00A24382" w:rsidRPr="00A24382">
        <w:rPr>
          <w:rFonts w:ascii="Times New Roman" w:hAnsi="Times New Roman" w:cs="Times New Roman"/>
          <w:sz w:val="28"/>
          <w:szCs w:val="28"/>
          <w:lang w:val="uk-UA"/>
        </w:rPr>
        <w:t>чим більше показник AUC, тим кращу прогностичну силу має</w:t>
      </w:r>
      <w:r w:rsidR="00A24382">
        <w:rPr>
          <w:rFonts w:ascii="Times New Roman" w:hAnsi="Times New Roman" w:cs="Times New Roman"/>
          <w:sz w:val="28"/>
          <w:szCs w:val="28"/>
          <w:lang w:val="uk-UA"/>
        </w:rPr>
        <w:t xml:space="preserve"> дослідж</w:t>
      </w:r>
      <w:r w:rsidR="00A53AA9">
        <w:rPr>
          <w:rFonts w:ascii="Times New Roman" w:hAnsi="Times New Roman" w:cs="Times New Roman"/>
          <w:sz w:val="28"/>
          <w:szCs w:val="28"/>
          <w:lang w:val="uk-UA"/>
        </w:rPr>
        <w:t>е</w:t>
      </w:r>
      <w:r w:rsidR="00A24382">
        <w:rPr>
          <w:rFonts w:ascii="Times New Roman" w:hAnsi="Times New Roman" w:cs="Times New Roman"/>
          <w:sz w:val="28"/>
          <w:szCs w:val="28"/>
          <w:lang w:val="uk-UA"/>
        </w:rPr>
        <w:t>ний маркер</w:t>
      </w:r>
      <w:r w:rsidR="00A24382">
        <w:rPr>
          <w:rFonts w:ascii="Times New Roman" w:hAnsi="Times New Roman" w:cs="Times New Roman"/>
          <w:sz w:val="28"/>
          <w:szCs w:val="28"/>
        </w:rPr>
        <w:t xml:space="preserve"> (табл. 7.1) </w:t>
      </w:r>
      <w:r w:rsidR="00A24382" w:rsidRPr="00EC32D9">
        <w:rPr>
          <w:rFonts w:ascii="Times New Roman" w:hAnsi="Times New Roman" w:cs="Times New Roman"/>
          <w:sz w:val="28"/>
          <w:szCs w:val="28"/>
        </w:rPr>
        <w:t>[</w:t>
      </w:r>
      <w:r w:rsidR="00007FD8">
        <w:rPr>
          <w:rFonts w:ascii="Times New Roman" w:hAnsi="Times New Roman" w:cs="Times New Roman"/>
          <w:sz w:val="28"/>
          <w:szCs w:val="28"/>
          <w:lang w:val="en-US"/>
        </w:rPr>
        <w:fldChar w:fldCharType="begin"/>
      </w:r>
      <w:r w:rsidR="007A4866" w:rsidRPr="00EC32D9">
        <w:rPr>
          <w:rFonts w:ascii="Times New Roman" w:hAnsi="Times New Roman" w:cs="Times New Roman"/>
          <w:sz w:val="28"/>
          <w:szCs w:val="28"/>
        </w:rPr>
        <w:instrText xml:space="preserve"> </w:instrText>
      </w:r>
      <w:r w:rsidR="007A4866">
        <w:rPr>
          <w:rFonts w:ascii="Times New Roman" w:hAnsi="Times New Roman" w:cs="Times New Roman"/>
          <w:sz w:val="28"/>
          <w:szCs w:val="28"/>
          <w:lang w:val="en-US"/>
        </w:rPr>
        <w:instrText>REF</w:instrText>
      </w:r>
      <w:r w:rsidR="007A4866" w:rsidRPr="00EC32D9">
        <w:rPr>
          <w:rFonts w:ascii="Times New Roman" w:hAnsi="Times New Roman" w:cs="Times New Roman"/>
          <w:sz w:val="28"/>
          <w:szCs w:val="28"/>
        </w:rPr>
        <w:instrText xml:space="preserve"> _</w:instrText>
      </w:r>
      <w:r w:rsidR="007A4866">
        <w:rPr>
          <w:rFonts w:ascii="Times New Roman" w:hAnsi="Times New Roman" w:cs="Times New Roman"/>
          <w:sz w:val="28"/>
          <w:szCs w:val="28"/>
          <w:lang w:val="en-US"/>
        </w:rPr>
        <w:instrText>Ref</w:instrText>
      </w:r>
      <w:r w:rsidR="007A4866" w:rsidRPr="00EC32D9">
        <w:rPr>
          <w:rFonts w:ascii="Times New Roman" w:hAnsi="Times New Roman" w:cs="Times New Roman"/>
          <w:sz w:val="28"/>
          <w:szCs w:val="28"/>
        </w:rPr>
        <w:instrText>534189542 \</w:instrText>
      </w:r>
      <w:r w:rsidR="007A4866">
        <w:rPr>
          <w:rFonts w:ascii="Times New Roman" w:hAnsi="Times New Roman" w:cs="Times New Roman"/>
          <w:sz w:val="28"/>
          <w:szCs w:val="28"/>
          <w:lang w:val="en-US"/>
        </w:rPr>
        <w:instrText>r</w:instrText>
      </w:r>
      <w:r w:rsidR="007A4866" w:rsidRPr="00EC32D9">
        <w:rPr>
          <w:rFonts w:ascii="Times New Roman" w:hAnsi="Times New Roman" w:cs="Times New Roman"/>
          <w:sz w:val="28"/>
          <w:szCs w:val="28"/>
        </w:rPr>
        <w:instrText xml:space="preserve"> \</w:instrText>
      </w:r>
      <w:r w:rsidR="007A4866">
        <w:rPr>
          <w:rFonts w:ascii="Times New Roman" w:hAnsi="Times New Roman" w:cs="Times New Roman"/>
          <w:sz w:val="28"/>
          <w:szCs w:val="28"/>
          <w:lang w:val="en-US"/>
        </w:rPr>
        <w:instrText>h</w:instrText>
      </w:r>
      <w:r w:rsidR="007A4866" w:rsidRPr="00EC32D9">
        <w:rPr>
          <w:rFonts w:ascii="Times New Roman" w:hAnsi="Times New Roman" w:cs="Times New Roman"/>
          <w:sz w:val="28"/>
          <w:szCs w:val="28"/>
        </w:rPr>
        <w:instrText xml:space="preserve"> </w:instrText>
      </w:r>
      <w:r w:rsidR="00007FD8">
        <w:rPr>
          <w:rFonts w:ascii="Times New Roman" w:hAnsi="Times New Roman" w:cs="Times New Roman"/>
          <w:sz w:val="28"/>
          <w:szCs w:val="28"/>
          <w:lang w:val="en-US"/>
        </w:rPr>
      </w:r>
      <w:r w:rsidR="00007FD8">
        <w:rPr>
          <w:rFonts w:ascii="Times New Roman" w:hAnsi="Times New Roman" w:cs="Times New Roman"/>
          <w:sz w:val="28"/>
          <w:szCs w:val="28"/>
          <w:lang w:val="en-US"/>
        </w:rPr>
        <w:fldChar w:fldCharType="separate"/>
      </w:r>
      <w:r w:rsidR="008B29CB">
        <w:rPr>
          <w:rFonts w:ascii="Times New Roman" w:hAnsi="Times New Roman" w:cs="Times New Roman"/>
          <w:sz w:val="28"/>
          <w:szCs w:val="28"/>
          <w:lang w:val="en-US"/>
        </w:rPr>
        <w:t>291</w:t>
      </w:r>
      <w:r w:rsidR="00007FD8">
        <w:rPr>
          <w:rFonts w:ascii="Times New Roman" w:hAnsi="Times New Roman" w:cs="Times New Roman"/>
          <w:sz w:val="28"/>
          <w:szCs w:val="28"/>
          <w:lang w:val="en-US"/>
        </w:rPr>
        <w:fldChar w:fldCharType="end"/>
      </w:r>
      <w:r w:rsidR="00A24382" w:rsidRPr="00EC32D9">
        <w:rPr>
          <w:rFonts w:ascii="Times New Roman" w:hAnsi="Times New Roman" w:cs="Times New Roman"/>
          <w:sz w:val="28"/>
          <w:szCs w:val="28"/>
        </w:rPr>
        <w:t>]</w:t>
      </w:r>
      <w:r w:rsidR="00A24382">
        <w:rPr>
          <w:rFonts w:ascii="Times New Roman" w:hAnsi="Times New Roman" w:cs="Times New Roman"/>
          <w:sz w:val="28"/>
          <w:szCs w:val="28"/>
        </w:rPr>
        <w:t>.</w:t>
      </w:r>
    </w:p>
    <w:p w:rsidR="00630EB2" w:rsidRPr="00630EB2" w:rsidRDefault="00630EB2" w:rsidP="00630EB2">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56BCD63E" wp14:editId="2573EE21">
            <wp:extent cx="2876550" cy="306705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876550" cy="3067050"/>
                    </a:xfrm>
                    <a:prstGeom prst="rect">
                      <a:avLst/>
                    </a:prstGeom>
                    <a:noFill/>
                    <a:ln>
                      <a:noFill/>
                    </a:ln>
                  </pic:spPr>
                </pic:pic>
              </a:graphicData>
            </a:graphic>
          </wp:inline>
        </w:drawing>
      </w:r>
      <w:r>
        <w:rPr>
          <w:rFonts w:ascii="Times New Roman" w:hAnsi="Times New Roman" w:cs="Times New Roman"/>
          <w:noProof/>
          <w:sz w:val="28"/>
          <w:szCs w:val="28"/>
          <w:lang w:val="uk-UA" w:eastAsia="uk-UA"/>
        </w:rPr>
        <w:drawing>
          <wp:inline distT="0" distB="0" distL="0" distR="0" wp14:anchorId="6B832727" wp14:editId="2181E1BB">
            <wp:extent cx="2876550" cy="2847975"/>
            <wp:effectExtent l="0" t="0" r="0"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876550" cy="2847975"/>
                    </a:xfrm>
                    <a:prstGeom prst="rect">
                      <a:avLst/>
                    </a:prstGeom>
                    <a:noFill/>
                    <a:ln>
                      <a:noFill/>
                    </a:ln>
                  </pic:spPr>
                </pic:pic>
              </a:graphicData>
            </a:graphic>
          </wp:inline>
        </w:drawing>
      </w:r>
    </w:p>
    <w:p w:rsidR="0039600C" w:rsidRDefault="0039600C" w:rsidP="007A4866">
      <w:pPr>
        <w:spacing w:after="0" w:line="360" w:lineRule="auto"/>
        <w:jc w:val="center"/>
        <w:rPr>
          <w:rFonts w:ascii="Times New Roman" w:hAnsi="Times New Roman" w:cs="Times New Roman"/>
          <w:sz w:val="28"/>
          <w:szCs w:val="28"/>
          <w:lang w:val="uk-UA"/>
        </w:rPr>
      </w:pPr>
    </w:p>
    <w:p w:rsidR="0017033F" w:rsidRPr="00290377" w:rsidRDefault="0017033F" w:rsidP="002D2B7F">
      <w:pPr>
        <w:spacing w:after="0" w:line="360" w:lineRule="auto"/>
        <w:jc w:val="center"/>
        <w:rPr>
          <w:rFonts w:ascii="Times New Roman" w:hAnsi="Times New Roman"/>
          <w:sz w:val="28"/>
          <w:szCs w:val="28"/>
          <w:lang w:val="uk-UA"/>
        </w:rPr>
      </w:pPr>
      <w:r w:rsidRPr="00290377">
        <w:rPr>
          <w:rFonts w:ascii="Times New Roman" w:hAnsi="Times New Roman"/>
          <w:sz w:val="28"/>
          <w:szCs w:val="28"/>
          <w:lang w:val="uk-UA"/>
        </w:rPr>
        <w:t xml:space="preserve">Рис. 7.1. Прогностична цінність ІЛ-18 </w:t>
      </w:r>
      <w:r w:rsidR="0000487B">
        <w:rPr>
          <w:rFonts w:ascii="Times New Roman" w:hAnsi="Times New Roman"/>
          <w:sz w:val="28"/>
          <w:szCs w:val="28"/>
          <w:lang w:val="uk-UA"/>
        </w:rPr>
        <w:t xml:space="preserve">та </w:t>
      </w:r>
      <w:r w:rsidR="0000487B" w:rsidRPr="0000487B">
        <w:rPr>
          <w:rFonts w:ascii="Times New Roman" w:hAnsi="Times New Roman"/>
          <w:sz w:val="28"/>
          <w:szCs w:val="28"/>
          <w:lang w:val="uk-UA"/>
        </w:rPr>
        <w:t xml:space="preserve">співвідношення ІЛ-18/ІЛ-10 </w:t>
      </w:r>
      <w:r w:rsidRPr="00290377">
        <w:rPr>
          <w:rFonts w:ascii="Times New Roman" w:hAnsi="Times New Roman" w:cs="Times New Roman"/>
          <w:sz w:val="28"/>
          <w:szCs w:val="28"/>
          <w:lang w:val="uk-UA"/>
        </w:rPr>
        <w:t>щодо формування емфізематозних змін у хворих на ХОЗЛ у поєднанні з ГХ</w:t>
      </w:r>
      <w:r w:rsidRPr="00290377">
        <w:rPr>
          <w:rFonts w:ascii="Times New Roman" w:hAnsi="Times New Roman"/>
          <w:sz w:val="28"/>
          <w:szCs w:val="28"/>
          <w:lang w:val="uk-UA"/>
        </w:rPr>
        <w:t>.</w:t>
      </w:r>
    </w:p>
    <w:p w:rsidR="0000487B" w:rsidRDefault="0000487B" w:rsidP="00680C70">
      <w:pPr>
        <w:spacing w:after="0" w:line="360" w:lineRule="auto"/>
        <w:jc w:val="right"/>
        <w:rPr>
          <w:rFonts w:ascii="Times New Roman" w:hAnsi="Times New Roman" w:cs="Times New Roman"/>
          <w:i/>
          <w:sz w:val="28"/>
          <w:szCs w:val="28"/>
          <w:lang w:val="uk-UA"/>
        </w:rPr>
      </w:pPr>
    </w:p>
    <w:p w:rsidR="005E3F6C" w:rsidRPr="00616171" w:rsidRDefault="00A24382" w:rsidP="00680C70">
      <w:pPr>
        <w:spacing w:after="0" w:line="360" w:lineRule="auto"/>
        <w:jc w:val="right"/>
        <w:rPr>
          <w:rFonts w:ascii="Times New Roman" w:hAnsi="Times New Roman" w:cs="Times New Roman"/>
          <w:i/>
          <w:sz w:val="28"/>
          <w:szCs w:val="28"/>
          <w:lang w:val="uk-UA"/>
        </w:rPr>
      </w:pPr>
      <w:r w:rsidRPr="00616171">
        <w:rPr>
          <w:rFonts w:ascii="Times New Roman" w:hAnsi="Times New Roman" w:cs="Times New Roman"/>
          <w:i/>
          <w:sz w:val="28"/>
          <w:szCs w:val="28"/>
          <w:lang w:val="uk-UA"/>
        </w:rPr>
        <w:t>Таблиця 7.1</w:t>
      </w:r>
    </w:p>
    <w:p w:rsidR="00A24382" w:rsidRPr="00616171" w:rsidRDefault="00A24382" w:rsidP="00680C70">
      <w:pPr>
        <w:spacing w:after="0" w:line="360" w:lineRule="auto"/>
        <w:jc w:val="center"/>
        <w:rPr>
          <w:rFonts w:ascii="Times New Roman" w:hAnsi="Times New Roman" w:cs="Times New Roman"/>
          <w:b/>
          <w:sz w:val="28"/>
          <w:szCs w:val="28"/>
          <w:lang w:val="uk-UA"/>
        </w:rPr>
      </w:pPr>
      <w:r w:rsidRPr="00616171">
        <w:rPr>
          <w:rFonts w:ascii="Times New Roman" w:hAnsi="Times New Roman" w:cs="Times New Roman"/>
          <w:b/>
          <w:sz w:val="28"/>
          <w:szCs w:val="28"/>
          <w:lang w:val="uk-UA"/>
        </w:rPr>
        <w:t xml:space="preserve">Площа під кривою </w:t>
      </w:r>
      <w:r w:rsidR="00D7573E" w:rsidRPr="00616171">
        <w:rPr>
          <w:rFonts w:ascii="Times New Roman" w:hAnsi="Times New Roman" w:cs="Times New Roman"/>
          <w:b/>
          <w:sz w:val="28"/>
          <w:szCs w:val="28"/>
          <w:lang w:val="uk-UA"/>
        </w:rPr>
        <w:t>прогностична</w:t>
      </w:r>
      <w:r w:rsidR="00D7573E" w:rsidRPr="00616171">
        <w:rPr>
          <w:rFonts w:ascii="Times New Roman" w:hAnsi="Times New Roman"/>
          <w:b/>
          <w:sz w:val="28"/>
          <w:lang w:val="uk-UA"/>
        </w:rPr>
        <w:t xml:space="preserve"> значущість</w:t>
      </w:r>
      <w:r w:rsidR="00D7573E" w:rsidRPr="00616171">
        <w:rPr>
          <w:rFonts w:ascii="Times New Roman" w:hAnsi="Times New Roman" w:cs="Times New Roman"/>
          <w:b/>
          <w:sz w:val="28"/>
          <w:szCs w:val="28"/>
          <w:lang w:val="uk-UA"/>
        </w:rPr>
        <w:t xml:space="preserve"> та </w:t>
      </w:r>
      <w:r w:rsidRPr="00616171">
        <w:rPr>
          <w:rFonts w:ascii="Times New Roman" w:hAnsi="Times New Roman" w:cs="Times New Roman"/>
          <w:b/>
          <w:sz w:val="28"/>
          <w:szCs w:val="28"/>
          <w:lang w:val="uk-UA"/>
        </w:rPr>
        <w:t>якість моделі</w:t>
      </w:r>
    </w:p>
    <w:tbl>
      <w:tblPr>
        <w:tblStyle w:val="a7"/>
        <w:tblW w:w="9889" w:type="dxa"/>
        <w:tblLook w:val="04A0" w:firstRow="1" w:lastRow="0" w:firstColumn="1" w:lastColumn="0" w:noHBand="0" w:noVBand="1"/>
      </w:tblPr>
      <w:tblGrid>
        <w:gridCol w:w="3296"/>
        <w:gridCol w:w="3296"/>
        <w:gridCol w:w="3297"/>
      </w:tblGrid>
      <w:tr w:rsidR="00D7573E" w:rsidTr="00D7573E">
        <w:tc>
          <w:tcPr>
            <w:tcW w:w="3296" w:type="dxa"/>
          </w:tcPr>
          <w:p w:rsidR="00D7573E" w:rsidRDefault="00D7573E" w:rsidP="0024602D">
            <w:pPr>
              <w:spacing w:line="360" w:lineRule="auto"/>
              <w:jc w:val="center"/>
              <w:rPr>
                <w:rFonts w:ascii="Times New Roman" w:hAnsi="Times New Roman" w:cs="Times New Roman"/>
                <w:sz w:val="28"/>
                <w:szCs w:val="28"/>
              </w:rPr>
            </w:pPr>
            <w:r w:rsidRPr="00A24382">
              <w:rPr>
                <w:rFonts w:ascii="Times New Roman" w:hAnsi="Times New Roman" w:cs="Times New Roman"/>
                <w:sz w:val="28"/>
                <w:szCs w:val="28"/>
              </w:rPr>
              <w:t>Інтервал AUC</w:t>
            </w:r>
          </w:p>
        </w:tc>
        <w:tc>
          <w:tcPr>
            <w:tcW w:w="3296" w:type="dxa"/>
          </w:tcPr>
          <w:p w:rsidR="00D7573E" w:rsidRPr="00A24382" w:rsidRDefault="00D7573E" w:rsidP="00290377">
            <w:pPr>
              <w:spacing w:line="360" w:lineRule="auto"/>
              <w:ind w:firstLine="35"/>
              <w:jc w:val="center"/>
              <w:rPr>
                <w:rFonts w:ascii="Times New Roman" w:hAnsi="Times New Roman" w:cs="Times New Roman"/>
                <w:sz w:val="28"/>
                <w:szCs w:val="28"/>
              </w:rPr>
            </w:pPr>
            <w:r w:rsidRPr="0076193E">
              <w:rPr>
                <w:rFonts w:ascii="Times New Roman" w:hAnsi="Times New Roman"/>
                <w:sz w:val="28"/>
              </w:rPr>
              <w:t>Прогностична значущість</w:t>
            </w:r>
          </w:p>
        </w:tc>
        <w:tc>
          <w:tcPr>
            <w:tcW w:w="3297" w:type="dxa"/>
          </w:tcPr>
          <w:p w:rsidR="00D7573E" w:rsidRDefault="00D7573E" w:rsidP="00290377">
            <w:pPr>
              <w:spacing w:line="360" w:lineRule="auto"/>
              <w:ind w:firstLine="35"/>
              <w:jc w:val="center"/>
              <w:rPr>
                <w:rFonts w:ascii="Times New Roman" w:hAnsi="Times New Roman" w:cs="Times New Roman"/>
                <w:sz w:val="28"/>
                <w:szCs w:val="28"/>
              </w:rPr>
            </w:pPr>
            <w:r w:rsidRPr="00A24382">
              <w:rPr>
                <w:rFonts w:ascii="Times New Roman" w:hAnsi="Times New Roman" w:cs="Times New Roman"/>
                <w:sz w:val="28"/>
                <w:szCs w:val="28"/>
              </w:rPr>
              <w:t>Якість моделі</w:t>
            </w:r>
          </w:p>
        </w:tc>
      </w:tr>
      <w:tr w:rsidR="00D7573E" w:rsidTr="00D7573E">
        <w:tc>
          <w:tcPr>
            <w:tcW w:w="3296" w:type="dxa"/>
          </w:tcPr>
          <w:p w:rsidR="00D7573E" w:rsidRDefault="00D7573E" w:rsidP="00A24382">
            <w:pPr>
              <w:spacing w:line="360" w:lineRule="auto"/>
              <w:jc w:val="both"/>
              <w:rPr>
                <w:rFonts w:ascii="Times New Roman" w:hAnsi="Times New Roman" w:cs="Times New Roman"/>
                <w:sz w:val="28"/>
                <w:szCs w:val="28"/>
              </w:rPr>
            </w:pPr>
            <w:r w:rsidRPr="00A24382">
              <w:rPr>
                <w:rFonts w:ascii="Times New Roman" w:hAnsi="Times New Roman" w:cs="Times New Roman"/>
                <w:sz w:val="28"/>
                <w:szCs w:val="28"/>
              </w:rPr>
              <w:t>0,9-1,0</w:t>
            </w:r>
          </w:p>
        </w:tc>
        <w:tc>
          <w:tcPr>
            <w:tcW w:w="3296" w:type="dxa"/>
            <w:vMerge w:val="restart"/>
            <w:vAlign w:val="center"/>
          </w:tcPr>
          <w:p w:rsidR="00D7573E" w:rsidRPr="00A24382" w:rsidRDefault="00D7573E" w:rsidP="00290377">
            <w:pPr>
              <w:spacing w:line="360" w:lineRule="auto"/>
              <w:ind w:firstLine="35"/>
              <w:jc w:val="center"/>
              <w:rPr>
                <w:rFonts w:ascii="Times New Roman" w:hAnsi="Times New Roman" w:cs="Times New Roman"/>
                <w:sz w:val="28"/>
                <w:szCs w:val="28"/>
              </w:rPr>
            </w:pPr>
            <w:r w:rsidRPr="0076193E">
              <w:rPr>
                <w:rFonts w:ascii="Times New Roman" w:hAnsi="Times New Roman"/>
                <w:sz w:val="28"/>
              </w:rPr>
              <w:t>Висока</w:t>
            </w:r>
          </w:p>
        </w:tc>
        <w:tc>
          <w:tcPr>
            <w:tcW w:w="3297" w:type="dxa"/>
          </w:tcPr>
          <w:p w:rsidR="00D7573E" w:rsidRDefault="00D7573E" w:rsidP="00290377">
            <w:pPr>
              <w:spacing w:line="360" w:lineRule="auto"/>
              <w:ind w:firstLine="35"/>
              <w:jc w:val="center"/>
              <w:rPr>
                <w:rFonts w:ascii="Times New Roman" w:hAnsi="Times New Roman" w:cs="Times New Roman"/>
                <w:sz w:val="28"/>
                <w:szCs w:val="28"/>
              </w:rPr>
            </w:pPr>
            <w:r w:rsidRPr="00A24382">
              <w:rPr>
                <w:rFonts w:ascii="Times New Roman" w:hAnsi="Times New Roman" w:cs="Times New Roman"/>
                <w:sz w:val="28"/>
                <w:szCs w:val="28"/>
              </w:rPr>
              <w:t>Відмінна</w:t>
            </w:r>
          </w:p>
        </w:tc>
      </w:tr>
      <w:tr w:rsidR="00D7573E" w:rsidTr="00D7573E">
        <w:tc>
          <w:tcPr>
            <w:tcW w:w="3296" w:type="dxa"/>
          </w:tcPr>
          <w:p w:rsidR="00D7573E" w:rsidRDefault="00D7573E" w:rsidP="00A24382">
            <w:pPr>
              <w:spacing w:line="360" w:lineRule="auto"/>
              <w:jc w:val="both"/>
              <w:rPr>
                <w:rFonts w:ascii="Times New Roman" w:hAnsi="Times New Roman" w:cs="Times New Roman"/>
                <w:sz w:val="28"/>
                <w:szCs w:val="28"/>
              </w:rPr>
            </w:pPr>
            <w:r w:rsidRPr="00A24382">
              <w:rPr>
                <w:rFonts w:ascii="Times New Roman" w:hAnsi="Times New Roman" w:cs="Times New Roman"/>
                <w:sz w:val="28"/>
                <w:szCs w:val="28"/>
              </w:rPr>
              <w:t>0,8-0,9</w:t>
            </w:r>
          </w:p>
        </w:tc>
        <w:tc>
          <w:tcPr>
            <w:tcW w:w="3296" w:type="dxa"/>
            <w:vMerge/>
          </w:tcPr>
          <w:p w:rsidR="00D7573E" w:rsidRPr="00A24382" w:rsidRDefault="00D7573E" w:rsidP="00290377">
            <w:pPr>
              <w:spacing w:line="360" w:lineRule="auto"/>
              <w:ind w:firstLine="35"/>
              <w:jc w:val="center"/>
              <w:rPr>
                <w:rFonts w:ascii="Times New Roman" w:hAnsi="Times New Roman" w:cs="Times New Roman"/>
                <w:sz w:val="28"/>
                <w:szCs w:val="28"/>
              </w:rPr>
            </w:pPr>
          </w:p>
        </w:tc>
        <w:tc>
          <w:tcPr>
            <w:tcW w:w="3297" w:type="dxa"/>
          </w:tcPr>
          <w:p w:rsidR="00D7573E" w:rsidRPr="00124F0B" w:rsidRDefault="00D7573E" w:rsidP="00290377">
            <w:pPr>
              <w:spacing w:line="360" w:lineRule="auto"/>
              <w:ind w:firstLine="35"/>
              <w:jc w:val="center"/>
              <w:rPr>
                <w:rFonts w:ascii="Times New Roman" w:hAnsi="Times New Roman" w:cs="Times New Roman"/>
                <w:sz w:val="28"/>
                <w:szCs w:val="28"/>
                <w:lang w:val="en-US"/>
              </w:rPr>
            </w:pPr>
            <w:r w:rsidRPr="00A24382">
              <w:rPr>
                <w:rFonts w:ascii="Times New Roman" w:hAnsi="Times New Roman" w:cs="Times New Roman"/>
                <w:sz w:val="28"/>
                <w:szCs w:val="28"/>
              </w:rPr>
              <w:t xml:space="preserve">Дуже </w:t>
            </w:r>
            <w:r>
              <w:rPr>
                <w:rFonts w:ascii="Times New Roman" w:hAnsi="Times New Roman" w:cs="Times New Roman"/>
                <w:sz w:val="28"/>
                <w:szCs w:val="28"/>
              </w:rPr>
              <w:t>хороша</w:t>
            </w:r>
          </w:p>
        </w:tc>
      </w:tr>
      <w:tr w:rsidR="00D7573E" w:rsidTr="00D7573E">
        <w:tc>
          <w:tcPr>
            <w:tcW w:w="3296" w:type="dxa"/>
          </w:tcPr>
          <w:p w:rsidR="00D7573E" w:rsidRDefault="00D7573E" w:rsidP="00A24382">
            <w:pPr>
              <w:spacing w:line="360" w:lineRule="auto"/>
              <w:jc w:val="both"/>
              <w:rPr>
                <w:rFonts w:ascii="Times New Roman" w:hAnsi="Times New Roman" w:cs="Times New Roman"/>
                <w:sz w:val="28"/>
                <w:szCs w:val="28"/>
              </w:rPr>
            </w:pPr>
            <w:r w:rsidRPr="00A24382">
              <w:rPr>
                <w:rFonts w:ascii="Times New Roman" w:hAnsi="Times New Roman" w:cs="Times New Roman"/>
                <w:sz w:val="28"/>
                <w:szCs w:val="28"/>
              </w:rPr>
              <w:t>0,7-0,8</w:t>
            </w:r>
          </w:p>
        </w:tc>
        <w:tc>
          <w:tcPr>
            <w:tcW w:w="3296" w:type="dxa"/>
          </w:tcPr>
          <w:p w:rsidR="00D7573E" w:rsidRPr="0024602D" w:rsidRDefault="00D7573E" w:rsidP="00290377">
            <w:pPr>
              <w:spacing w:line="360" w:lineRule="auto"/>
              <w:ind w:firstLine="35"/>
              <w:jc w:val="center"/>
              <w:rPr>
                <w:rFonts w:ascii="Times New Roman" w:hAnsi="Times New Roman" w:cs="Times New Roman"/>
                <w:sz w:val="28"/>
                <w:szCs w:val="28"/>
                <w:highlight w:val="yellow"/>
              </w:rPr>
            </w:pPr>
            <w:r w:rsidRPr="0076193E">
              <w:rPr>
                <w:rFonts w:ascii="Times New Roman" w:hAnsi="Times New Roman"/>
                <w:sz w:val="28"/>
              </w:rPr>
              <w:t>Хороша</w:t>
            </w:r>
          </w:p>
        </w:tc>
        <w:tc>
          <w:tcPr>
            <w:tcW w:w="3297" w:type="dxa"/>
          </w:tcPr>
          <w:p w:rsidR="00D7573E" w:rsidRDefault="00D7573E" w:rsidP="00290377">
            <w:pPr>
              <w:spacing w:line="360" w:lineRule="auto"/>
              <w:ind w:firstLine="35"/>
              <w:jc w:val="center"/>
              <w:rPr>
                <w:rFonts w:ascii="Times New Roman" w:hAnsi="Times New Roman" w:cs="Times New Roman"/>
                <w:sz w:val="28"/>
                <w:szCs w:val="28"/>
              </w:rPr>
            </w:pPr>
            <w:r w:rsidRPr="002665AE">
              <w:rPr>
                <w:rFonts w:ascii="Times New Roman" w:hAnsi="Times New Roman" w:cs="Times New Roman"/>
                <w:sz w:val="28"/>
                <w:szCs w:val="28"/>
              </w:rPr>
              <w:t>Хороша</w:t>
            </w:r>
          </w:p>
        </w:tc>
      </w:tr>
      <w:tr w:rsidR="00D7573E" w:rsidTr="00D7573E">
        <w:tc>
          <w:tcPr>
            <w:tcW w:w="3296" w:type="dxa"/>
          </w:tcPr>
          <w:p w:rsidR="00D7573E" w:rsidRDefault="00D7573E" w:rsidP="00A24382">
            <w:pPr>
              <w:spacing w:line="360" w:lineRule="auto"/>
              <w:jc w:val="both"/>
              <w:rPr>
                <w:rFonts w:ascii="Times New Roman" w:hAnsi="Times New Roman" w:cs="Times New Roman"/>
                <w:sz w:val="28"/>
                <w:szCs w:val="28"/>
              </w:rPr>
            </w:pPr>
            <w:r w:rsidRPr="00A24382">
              <w:rPr>
                <w:rFonts w:ascii="Times New Roman" w:hAnsi="Times New Roman" w:cs="Times New Roman"/>
                <w:sz w:val="28"/>
                <w:szCs w:val="28"/>
              </w:rPr>
              <w:t>0,6-0,7</w:t>
            </w:r>
          </w:p>
        </w:tc>
        <w:tc>
          <w:tcPr>
            <w:tcW w:w="3296" w:type="dxa"/>
          </w:tcPr>
          <w:p w:rsidR="00D7573E" w:rsidRPr="00A24382" w:rsidRDefault="00D7573E" w:rsidP="00290377">
            <w:pPr>
              <w:spacing w:line="360" w:lineRule="auto"/>
              <w:ind w:firstLine="35"/>
              <w:jc w:val="center"/>
              <w:rPr>
                <w:rFonts w:ascii="Times New Roman" w:hAnsi="Times New Roman" w:cs="Times New Roman"/>
                <w:sz w:val="28"/>
                <w:szCs w:val="28"/>
              </w:rPr>
            </w:pPr>
            <w:r w:rsidRPr="0076193E">
              <w:rPr>
                <w:rFonts w:ascii="Times New Roman" w:hAnsi="Times New Roman"/>
                <w:sz w:val="28"/>
              </w:rPr>
              <w:t>Середня</w:t>
            </w:r>
          </w:p>
        </w:tc>
        <w:tc>
          <w:tcPr>
            <w:tcW w:w="3297" w:type="dxa"/>
          </w:tcPr>
          <w:p w:rsidR="00D7573E" w:rsidRDefault="00D7573E" w:rsidP="00290377">
            <w:pPr>
              <w:spacing w:line="360" w:lineRule="auto"/>
              <w:ind w:firstLine="35"/>
              <w:jc w:val="center"/>
              <w:rPr>
                <w:rFonts w:ascii="Times New Roman" w:hAnsi="Times New Roman" w:cs="Times New Roman"/>
                <w:sz w:val="28"/>
                <w:szCs w:val="28"/>
              </w:rPr>
            </w:pPr>
            <w:r w:rsidRPr="00A24382">
              <w:rPr>
                <w:rFonts w:ascii="Times New Roman" w:hAnsi="Times New Roman" w:cs="Times New Roman"/>
                <w:sz w:val="28"/>
                <w:szCs w:val="28"/>
              </w:rPr>
              <w:t>Середня</w:t>
            </w:r>
          </w:p>
        </w:tc>
      </w:tr>
      <w:tr w:rsidR="00D7573E" w:rsidTr="00D7573E">
        <w:tc>
          <w:tcPr>
            <w:tcW w:w="3296" w:type="dxa"/>
          </w:tcPr>
          <w:p w:rsidR="00D7573E" w:rsidRDefault="00D7573E" w:rsidP="00A24382">
            <w:pPr>
              <w:spacing w:line="360" w:lineRule="auto"/>
              <w:jc w:val="both"/>
              <w:rPr>
                <w:rFonts w:ascii="Times New Roman" w:hAnsi="Times New Roman" w:cs="Times New Roman"/>
                <w:sz w:val="28"/>
                <w:szCs w:val="28"/>
              </w:rPr>
            </w:pPr>
            <w:r w:rsidRPr="00A24382">
              <w:rPr>
                <w:rFonts w:ascii="Times New Roman" w:hAnsi="Times New Roman" w:cs="Times New Roman"/>
                <w:sz w:val="28"/>
                <w:szCs w:val="28"/>
              </w:rPr>
              <w:t>0,5-0,6</w:t>
            </w:r>
          </w:p>
        </w:tc>
        <w:tc>
          <w:tcPr>
            <w:tcW w:w="3296" w:type="dxa"/>
          </w:tcPr>
          <w:p w:rsidR="00D7573E" w:rsidRPr="00A24382" w:rsidRDefault="00D7573E" w:rsidP="00290377">
            <w:pPr>
              <w:spacing w:line="360" w:lineRule="auto"/>
              <w:ind w:firstLine="35"/>
              <w:jc w:val="center"/>
              <w:rPr>
                <w:rFonts w:ascii="Times New Roman" w:hAnsi="Times New Roman" w:cs="Times New Roman"/>
                <w:sz w:val="28"/>
                <w:szCs w:val="28"/>
              </w:rPr>
            </w:pPr>
            <w:r w:rsidRPr="0076193E">
              <w:rPr>
                <w:rFonts w:ascii="Times New Roman" w:hAnsi="Times New Roman"/>
                <w:sz w:val="28"/>
              </w:rPr>
              <w:t>Низька</w:t>
            </w:r>
          </w:p>
        </w:tc>
        <w:tc>
          <w:tcPr>
            <w:tcW w:w="3297" w:type="dxa"/>
          </w:tcPr>
          <w:p w:rsidR="00D7573E" w:rsidRDefault="00D7573E" w:rsidP="00290377">
            <w:pPr>
              <w:spacing w:line="360" w:lineRule="auto"/>
              <w:ind w:firstLine="35"/>
              <w:jc w:val="center"/>
              <w:rPr>
                <w:rFonts w:ascii="Times New Roman" w:hAnsi="Times New Roman" w:cs="Times New Roman"/>
                <w:sz w:val="28"/>
                <w:szCs w:val="28"/>
              </w:rPr>
            </w:pPr>
            <w:r w:rsidRPr="00A24382">
              <w:rPr>
                <w:rFonts w:ascii="Times New Roman" w:hAnsi="Times New Roman" w:cs="Times New Roman"/>
                <w:sz w:val="28"/>
                <w:szCs w:val="28"/>
              </w:rPr>
              <w:t>Незадовільна</w:t>
            </w:r>
          </w:p>
        </w:tc>
      </w:tr>
    </w:tbl>
    <w:p w:rsidR="00A24382" w:rsidRDefault="00A24382" w:rsidP="00A24382">
      <w:pPr>
        <w:spacing w:after="0" w:line="360" w:lineRule="auto"/>
        <w:ind w:firstLine="709"/>
        <w:jc w:val="both"/>
        <w:rPr>
          <w:rFonts w:ascii="Times New Roman" w:hAnsi="Times New Roman" w:cs="Times New Roman"/>
          <w:sz w:val="28"/>
          <w:szCs w:val="28"/>
          <w:lang w:val="uk-UA"/>
        </w:rPr>
      </w:pPr>
    </w:p>
    <w:p w:rsidR="00EF7106" w:rsidRDefault="009D2AF0" w:rsidP="00A243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Pr="003220FC">
        <w:rPr>
          <w:rFonts w:ascii="Times New Roman" w:hAnsi="Times New Roman" w:cs="Times New Roman"/>
          <w:sz w:val="28"/>
          <w:szCs w:val="28"/>
          <w:lang w:val="uk-UA"/>
        </w:rPr>
        <w:t xml:space="preserve">ниження </w:t>
      </w:r>
      <w:r w:rsidR="00EF7106">
        <w:rPr>
          <w:rFonts w:ascii="Times New Roman" w:hAnsi="Times New Roman" w:cs="Times New Roman"/>
          <w:sz w:val="28"/>
          <w:szCs w:val="28"/>
          <w:lang w:val="uk-UA"/>
        </w:rPr>
        <w:t xml:space="preserve">толерантності до фізичних </w:t>
      </w:r>
      <w:r>
        <w:rPr>
          <w:rFonts w:ascii="Times New Roman" w:hAnsi="Times New Roman" w:cs="Times New Roman"/>
          <w:sz w:val="28"/>
          <w:szCs w:val="28"/>
          <w:lang w:val="uk-UA"/>
        </w:rPr>
        <w:t>навантажень</w:t>
      </w:r>
      <w:r w:rsidR="00EF7106">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w:t>
      </w:r>
      <w:r w:rsidR="00EF7106">
        <w:rPr>
          <w:rFonts w:ascii="Times New Roman" w:hAnsi="Times New Roman" w:cs="Times New Roman"/>
          <w:sz w:val="28"/>
          <w:szCs w:val="28"/>
          <w:lang w:val="uk-UA"/>
        </w:rPr>
        <w:t xml:space="preserve">зростання задишки при ходьбі часто супроводжує перебіг ХОЗЛ, особливо при наявності супутньої серцево-судинної </w:t>
      </w:r>
      <w:r w:rsidR="004A39F9">
        <w:rPr>
          <w:rFonts w:ascii="Times New Roman" w:hAnsi="Times New Roman" w:cs="Times New Roman"/>
          <w:sz w:val="28"/>
          <w:szCs w:val="28"/>
          <w:lang w:val="uk-UA"/>
        </w:rPr>
        <w:t>патології. Десатурація</w:t>
      </w:r>
      <w:r w:rsidR="004A39F9" w:rsidRPr="003220FC">
        <w:rPr>
          <w:rFonts w:ascii="Times New Roman" w:hAnsi="Times New Roman" w:cs="Times New Roman"/>
          <w:sz w:val="28"/>
          <w:szCs w:val="28"/>
          <w:lang w:val="uk-UA"/>
        </w:rPr>
        <w:t xml:space="preserve">, тобто зниження </w:t>
      </w:r>
      <w:r w:rsidR="004A39F9" w:rsidRPr="003220FC">
        <w:rPr>
          <w:rFonts w:ascii="Times New Roman" w:hAnsi="Times New Roman" w:cs="Times New Roman"/>
          <w:sz w:val="28"/>
          <w:szCs w:val="28"/>
          <w:lang w:val="en-US"/>
        </w:rPr>
        <w:t>SpO</w:t>
      </w:r>
      <w:r w:rsidR="004A39F9" w:rsidRPr="003220FC">
        <w:rPr>
          <w:rFonts w:ascii="Times New Roman" w:hAnsi="Times New Roman" w:cs="Times New Roman"/>
          <w:sz w:val="28"/>
          <w:szCs w:val="28"/>
          <w:vertAlign w:val="subscript"/>
          <w:lang w:val="uk-UA"/>
        </w:rPr>
        <w:t>2</w:t>
      </w:r>
      <w:r w:rsidR="004A39F9" w:rsidRPr="003220FC">
        <w:rPr>
          <w:rFonts w:ascii="Times New Roman" w:hAnsi="Times New Roman" w:cs="Times New Roman"/>
          <w:sz w:val="28"/>
          <w:szCs w:val="28"/>
          <w:lang w:val="uk-UA"/>
        </w:rPr>
        <w:t xml:space="preserve"> під час 6-ХТзХ більше ніж на 4% від початкового значення, або вихідна </w:t>
      </w:r>
      <w:r w:rsidR="004A39F9" w:rsidRPr="003220FC">
        <w:rPr>
          <w:rFonts w:ascii="Times New Roman" w:hAnsi="Times New Roman" w:cs="Times New Roman"/>
          <w:sz w:val="28"/>
          <w:szCs w:val="28"/>
          <w:lang w:val="en-US"/>
        </w:rPr>
        <w:t>SpO</w:t>
      </w:r>
      <w:r w:rsidR="004A39F9" w:rsidRPr="003220FC">
        <w:rPr>
          <w:rFonts w:ascii="Times New Roman" w:hAnsi="Times New Roman" w:cs="Times New Roman"/>
          <w:sz w:val="28"/>
          <w:szCs w:val="28"/>
          <w:vertAlign w:val="subscript"/>
          <w:lang w:val="uk-UA"/>
        </w:rPr>
        <w:t>2</w:t>
      </w:r>
      <w:r w:rsidR="004A39F9" w:rsidRPr="003220FC">
        <w:rPr>
          <w:rFonts w:ascii="Times New Roman" w:hAnsi="Times New Roman" w:cs="Times New Roman"/>
          <w:sz w:val="28"/>
          <w:szCs w:val="28"/>
          <w:lang w:val="uk-UA"/>
        </w:rPr>
        <w:t xml:space="preserve"> нижче 90%</w:t>
      </w:r>
      <w:r w:rsidR="0044737A">
        <w:rPr>
          <w:rFonts w:ascii="Times New Roman" w:hAnsi="Times New Roman" w:cs="Times New Roman"/>
          <w:sz w:val="28"/>
          <w:szCs w:val="28"/>
          <w:lang w:val="uk-UA"/>
        </w:rPr>
        <w:t xml:space="preserve">, розглядається вченими у якості предиктора прогресування пульмонологічної </w:t>
      </w:r>
      <w:r w:rsidR="00EB7B83" w:rsidRPr="00EB7B83">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ED2BFB">
        <w:rPr>
          <w:rFonts w:ascii="Times New Roman" w:hAnsi="Times New Roman" w:cs="Times New Roman"/>
          <w:sz w:val="28"/>
          <w:szCs w:val="28"/>
          <w:lang w:val="uk-UA"/>
        </w:rPr>
        <w:instrText xml:space="preserve"> REF _Ref534039182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292</w:t>
      </w:r>
      <w:r w:rsidR="00007FD8">
        <w:rPr>
          <w:rFonts w:ascii="Times New Roman" w:hAnsi="Times New Roman" w:cs="Times New Roman"/>
          <w:sz w:val="28"/>
          <w:szCs w:val="28"/>
          <w:lang w:val="uk-UA"/>
        </w:rPr>
        <w:fldChar w:fldCharType="end"/>
      </w:r>
      <w:r w:rsidR="00007B24">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116702">
        <w:rPr>
          <w:rFonts w:ascii="Times New Roman" w:hAnsi="Times New Roman" w:cs="Times New Roman"/>
          <w:sz w:val="28"/>
          <w:szCs w:val="28"/>
          <w:lang w:val="uk-UA"/>
        </w:rPr>
        <w:instrText xml:space="preserve"> REF _Ref534192615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297</w:t>
      </w:r>
      <w:r w:rsidR="00007FD8">
        <w:rPr>
          <w:rFonts w:ascii="Times New Roman" w:hAnsi="Times New Roman" w:cs="Times New Roman"/>
          <w:sz w:val="28"/>
          <w:szCs w:val="28"/>
          <w:lang w:val="uk-UA"/>
        </w:rPr>
        <w:fldChar w:fldCharType="end"/>
      </w:r>
      <w:r w:rsidR="00EB7B83" w:rsidRPr="00EB7B83">
        <w:rPr>
          <w:rFonts w:ascii="Times New Roman" w:hAnsi="Times New Roman" w:cs="Times New Roman"/>
          <w:sz w:val="28"/>
          <w:szCs w:val="28"/>
          <w:lang w:val="uk-UA"/>
        </w:rPr>
        <w:t xml:space="preserve">] </w:t>
      </w:r>
      <w:r w:rsidR="0044737A">
        <w:rPr>
          <w:rFonts w:ascii="Times New Roman" w:hAnsi="Times New Roman" w:cs="Times New Roman"/>
          <w:sz w:val="28"/>
          <w:szCs w:val="28"/>
          <w:lang w:val="uk-UA"/>
        </w:rPr>
        <w:t xml:space="preserve">та кардіоваскулярної </w:t>
      </w:r>
      <w:r w:rsidR="002B22F3" w:rsidRPr="00B71A09">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2B22F3">
        <w:rPr>
          <w:rFonts w:ascii="Times New Roman" w:hAnsi="Times New Roman" w:cs="Times New Roman"/>
          <w:sz w:val="28"/>
          <w:szCs w:val="28"/>
          <w:lang w:val="uk-UA"/>
        </w:rPr>
        <w:instrText xml:space="preserve"> REF _Ref527122533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155</w:t>
      </w:r>
      <w:r w:rsidR="00007FD8">
        <w:rPr>
          <w:rFonts w:ascii="Times New Roman" w:hAnsi="Times New Roman" w:cs="Times New Roman"/>
          <w:sz w:val="28"/>
          <w:szCs w:val="28"/>
          <w:lang w:val="uk-UA"/>
        </w:rPr>
        <w:fldChar w:fldCharType="end"/>
      </w:r>
      <w:r w:rsidR="002B22F3" w:rsidRPr="00542F1C">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2B22F3">
        <w:rPr>
          <w:rFonts w:ascii="Times New Roman" w:hAnsi="Times New Roman" w:cs="Times New Roman"/>
          <w:sz w:val="28"/>
          <w:szCs w:val="28"/>
          <w:lang w:val="uk-UA"/>
        </w:rPr>
        <w:instrText xml:space="preserve"> REF _Ref534194854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298</w:t>
      </w:r>
      <w:r w:rsidR="00007FD8">
        <w:rPr>
          <w:rFonts w:ascii="Times New Roman" w:hAnsi="Times New Roman" w:cs="Times New Roman"/>
          <w:sz w:val="28"/>
          <w:szCs w:val="28"/>
          <w:lang w:val="uk-UA"/>
        </w:rPr>
        <w:fldChar w:fldCharType="end"/>
      </w:r>
      <w:r w:rsidR="002B22F3" w:rsidRPr="00B71A09">
        <w:rPr>
          <w:rFonts w:ascii="Times New Roman" w:hAnsi="Times New Roman" w:cs="Times New Roman"/>
          <w:sz w:val="28"/>
          <w:szCs w:val="28"/>
          <w:lang w:val="uk-UA"/>
        </w:rPr>
        <w:t>]</w:t>
      </w:r>
      <w:r w:rsidR="002B22F3">
        <w:rPr>
          <w:rFonts w:ascii="Times New Roman" w:hAnsi="Times New Roman" w:cs="Times New Roman"/>
          <w:sz w:val="28"/>
          <w:szCs w:val="28"/>
          <w:lang w:val="uk-UA"/>
        </w:rPr>
        <w:t xml:space="preserve"> </w:t>
      </w:r>
      <w:r w:rsidR="0044737A">
        <w:rPr>
          <w:rFonts w:ascii="Times New Roman" w:hAnsi="Times New Roman" w:cs="Times New Roman"/>
          <w:sz w:val="28"/>
          <w:szCs w:val="28"/>
          <w:lang w:val="uk-UA"/>
        </w:rPr>
        <w:t>патології. У хворих на ХОЗЛ десатурація асоційова</w:t>
      </w:r>
      <w:r w:rsidR="0044737A" w:rsidRPr="003220FC">
        <w:rPr>
          <w:rFonts w:ascii="Times New Roman" w:hAnsi="Times New Roman" w:cs="Times New Roman"/>
          <w:sz w:val="28"/>
          <w:szCs w:val="28"/>
          <w:lang w:val="uk-UA"/>
        </w:rPr>
        <w:t>н</w:t>
      </w:r>
      <w:r w:rsidR="0044737A">
        <w:rPr>
          <w:rFonts w:ascii="Times New Roman" w:hAnsi="Times New Roman" w:cs="Times New Roman"/>
          <w:sz w:val="28"/>
          <w:szCs w:val="28"/>
          <w:lang w:val="uk-UA"/>
        </w:rPr>
        <w:t>а</w:t>
      </w:r>
      <w:r w:rsidR="0044737A" w:rsidRPr="003220FC">
        <w:rPr>
          <w:rFonts w:ascii="Times New Roman" w:hAnsi="Times New Roman" w:cs="Times New Roman"/>
          <w:sz w:val="28"/>
          <w:szCs w:val="28"/>
          <w:lang w:val="uk-UA"/>
        </w:rPr>
        <w:t xml:space="preserve"> з швидким зниженням леген</w:t>
      </w:r>
      <w:r w:rsidR="0044737A">
        <w:rPr>
          <w:rFonts w:ascii="Times New Roman" w:hAnsi="Times New Roman" w:cs="Times New Roman"/>
          <w:sz w:val="28"/>
          <w:szCs w:val="28"/>
          <w:lang w:val="uk-UA"/>
        </w:rPr>
        <w:t xml:space="preserve">евої </w:t>
      </w:r>
      <w:r w:rsidR="0044737A" w:rsidRPr="003220FC">
        <w:rPr>
          <w:rFonts w:ascii="Times New Roman" w:hAnsi="Times New Roman" w:cs="Times New Roman"/>
          <w:sz w:val="28"/>
          <w:szCs w:val="28"/>
          <w:lang w:val="uk-UA"/>
        </w:rPr>
        <w:t>функції [</w:t>
      </w:r>
      <w:r w:rsidR="00007FD8">
        <w:rPr>
          <w:rFonts w:ascii="Times New Roman" w:hAnsi="Times New Roman" w:cs="Times New Roman"/>
          <w:sz w:val="28"/>
          <w:szCs w:val="28"/>
          <w:lang w:val="uk-UA"/>
        </w:rPr>
        <w:fldChar w:fldCharType="begin"/>
      </w:r>
      <w:r w:rsidR="0044737A">
        <w:rPr>
          <w:rFonts w:ascii="Times New Roman" w:hAnsi="Times New Roman" w:cs="Times New Roman"/>
          <w:sz w:val="28"/>
          <w:szCs w:val="28"/>
          <w:lang w:val="uk-UA"/>
        </w:rPr>
        <w:instrText xml:space="preserve"> REF _Ref527122511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153</w:t>
      </w:r>
      <w:r w:rsidR="00007FD8">
        <w:rPr>
          <w:rFonts w:ascii="Times New Roman" w:hAnsi="Times New Roman" w:cs="Times New Roman"/>
          <w:sz w:val="28"/>
          <w:szCs w:val="28"/>
          <w:lang w:val="uk-UA"/>
        </w:rPr>
        <w:fldChar w:fldCharType="end"/>
      </w:r>
      <w:r w:rsidR="0044737A">
        <w:rPr>
          <w:rFonts w:ascii="Times New Roman" w:hAnsi="Times New Roman" w:cs="Times New Roman"/>
          <w:sz w:val="28"/>
          <w:szCs w:val="28"/>
          <w:lang w:val="uk-UA"/>
        </w:rPr>
        <w:t>,</w:t>
      </w:r>
      <w:r w:rsidR="00007FD8">
        <w:rPr>
          <w:rFonts w:ascii="Times New Roman" w:hAnsi="Times New Roman" w:cs="Times New Roman"/>
          <w:sz w:val="28"/>
          <w:szCs w:val="28"/>
          <w:lang w:val="uk-UA"/>
        </w:rPr>
        <w:fldChar w:fldCharType="begin"/>
      </w:r>
      <w:r w:rsidR="0044737A">
        <w:rPr>
          <w:rFonts w:ascii="Times New Roman" w:hAnsi="Times New Roman" w:cs="Times New Roman"/>
          <w:sz w:val="28"/>
          <w:szCs w:val="28"/>
          <w:lang w:val="uk-UA"/>
        </w:rPr>
        <w:instrText xml:space="preserve"> REF _Ref527122518 \r \h </w:instrText>
      </w:r>
      <w:r w:rsidR="00007FD8">
        <w:rPr>
          <w:rFonts w:ascii="Times New Roman" w:hAnsi="Times New Roman" w:cs="Times New Roman"/>
          <w:sz w:val="28"/>
          <w:szCs w:val="28"/>
          <w:lang w:val="uk-UA"/>
        </w:rPr>
      </w:r>
      <w:r w:rsidR="00007FD8">
        <w:rPr>
          <w:rFonts w:ascii="Times New Roman" w:hAnsi="Times New Roman" w:cs="Times New Roman"/>
          <w:sz w:val="28"/>
          <w:szCs w:val="28"/>
          <w:lang w:val="uk-UA"/>
        </w:rPr>
        <w:fldChar w:fldCharType="separate"/>
      </w:r>
      <w:r w:rsidR="008B29CB">
        <w:rPr>
          <w:rFonts w:ascii="Times New Roman" w:hAnsi="Times New Roman" w:cs="Times New Roman"/>
          <w:sz w:val="28"/>
          <w:szCs w:val="28"/>
          <w:lang w:val="uk-UA"/>
        </w:rPr>
        <w:t>154</w:t>
      </w:r>
      <w:r w:rsidR="00007FD8">
        <w:rPr>
          <w:rFonts w:ascii="Times New Roman" w:hAnsi="Times New Roman" w:cs="Times New Roman"/>
          <w:sz w:val="28"/>
          <w:szCs w:val="28"/>
          <w:lang w:val="uk-UA"/>
        </w:rPr>
        <w:fldChar w:fldCharType="end"/>
      </w:r>
      <w:r w:rsidR="00116702" w:rsidRPr="00116702">
        <w:rPr>
          <w:rFonts w:ascii="Times New Roman" w:hAnsi="Times New Roman" w:cs="Times New Roman"/>
          <w:sz w:val="28"/>
          <w:szCs w:val="28"/>
        </w:rPr>
        <w:t>,</w:t>
      </w:r>
      <w:r w:rsidR="00007FD8">
        <w:rPr>
          <w:rFonts w:ascii="Times New Roman" w:hAnsi="Times New Roman" w:cs="Times New Roman"/>
          <w:sz w:val="28"/>
          <w:szCs w:val="28"/>
        </w:rPr>
        <w:fldChar w:fldCharType="begin"/>
      </w:r>
      <w:r w:rsidR="00116702">
        <w:rPr>
          <w:rFonts w:ascii="Times New Roman" w:hAnsi="Times New Roman" w:cs="Times New Roman"/>
          <w:sz w:val="28"/>
          <w:szCs w:val="28"/>
        </w:rPr>
        <w:instrText xml:space="preserve"> REF _Ref534192603 \r \h </w:instrText>
      </w:r>
      <w:r w:rsidR="00007FD8">
        <w:rPr>
          <w:rFonts w:ascii="Times New Roman" w:hAnsi="Times New Roman" w:cs="Times New Roman"/>
          <w:sz w:val="28"/>
          <w:szCs w:val="28"/>
        </w:rPr>
      </w:r>
      <w:r w:rsidR="00007FD8">
        <w:rPr>
          <w:rFonts w:ascii="Times New Roman" w:hAnsi="Times New Roman" w:cs="Times New Roman"/>
          <w:sz w:val="28"/>
          <w:szCs w:val="28"/>
        </w:rPr>
        <w:fldChar w:fldCharType="separate"/>
      </w:r>
      <w:r w:rsidR="008B29CB">
        <w:rPr>
          <w:rFonts w:ascii="Times New Roman" w:hAnsi="Times New Roman" w:cs="Times New Roman"/>
          <w:sz w:val="28"/>
          <w:szCs w:val="28"/>
        </w:rPr>
        <w:t>294</w:t>
      </w:r>
      <w:r w:rsidR="00007FD8">
        <w:rPr>
          <w:rFonts w:ascii="Times New Roman" w:hAnsi="Times New Roman" w:cs="Times New Roman"/>
          <w:sz w:val="28"/>
          <w:szCs w:val="28"/>
        </w:rPr>
        <w:fldChar w:fldCharType="end"/>
      </w:r>
      <w:r w:rsidR="0044737A" w:rsidRPr="000123F5">
        <w:rPr>
          <w:rFonts w:ascii="Times New Roman" w:hAnsi="Times New Roman" w:cs="Times New Roman"/>
          <w:sz w:val="28"/>
          <w:szCs w:val="28"/>
          <w:lang w:val="uk-UA"/>
        </w:rPr>
        <w:t>].</w:t>
      </w:r>
    </w:p>
    <w:p w:rsidR="00DA20AB" w:rsidRDefault="00A223CB" w:rsidP="005E3F6C">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Встановлено п</w:t>
      </w:r>
      <w:r w:rsidR="008B6B3C">
        <w:rPr>
          <w:rFonts w:ascii="Times New Roman" w:hAnsi="Times New Roman" w:cs="Times New Roman"/>
          <w:sz w:val="28"/>
          <w:szCs w:val="28"/>
          <w:lang w:val="uk-UA"/>
        </w:rPr>
        <w:t>рогностичн</w:t>
      </w:r>
      <w:r>
        <w:rPr>
          <w:rFonts w:ascii="Times New Roman" w:hAnsi="Times New Roman" w:cs="Times New Roman"/>
          <w:sz w:val="28"/>
          <w:szCs w:val="28"/>
          <w:lang w:val="uk-UA"/>
        </w:rPr>
        <w:t>у</w:t>
      </w:r>
      <w:r w:rsidR="008B6B3C">
        <w:rPr>
          <w:rFonts w:ascii="Times New Roman" w:hAnsi="Times New Roman" w:cs="Times New Roman"/>
          <w:sz w:val="28"/>
          <w:szCs w:val="28"/>
          <w:lang w:val="uk-UA"/>
        </w:rPr>
        <w:t xml:space="preserve"> </w:t>
      </w:r>
      <w:r w:rsidR="00DA20AB">
        <w:rPr>
          <w:rFonts w:ascii="Times New Roman" w:hAnsi="Times New Roman" w:cs="Times New Roman"/>
          <w:sz w:val="28"/>
          <w:szCs w:val="28"/>
          <w:lang w:val="uk-UA"/>
        </w:rPr>
        <w:t>цінність</w:t>
      </w:r>
      <w:r w:rsidR="008B6B3C">
        <w:rPr>
          <w:rFonts w:ascii="Times New Roman" w:hAnsi="Times New Roman" w:cs="Times New Roman"/>
          <w:sz w:val="28"/>
          <w:szCs w:val="28"/>
          <w:lang w:val="uk-UA"/>
        </w:rPr>
        <w:t xml:space="preserve"> ІЛ-18 та співвідношення ІЛ-18/ІЛ-10 щодо </w:t>
      </w:r>
      <w:r w:rsidR="00DA20AB">
        <w:rPr>
          <w:rFonts w:ascii="Times New Roman" w:hAnsi="Times New Roman" w:cs="Times New Roman"/>
          <w:sz w:val="28"/>
          <w:szCs w:val="28"/>
          <w:lang w:val="uk-UA"/>
        </w:rPr>
        <w:t>розвитку</w:t>
      </w:r>
      <w:r w:rsidR="008B6B3C">
        <w:rPr>
          <w:rFonts w:ascii="Times New Roman" w:hAnsi="Times New Roman" w:cs="Times New Roman"/>
          <w:sz w:val="28"/>
          <w:szCs w:val="28"/>
          <w:lang w:val="uk-UA"/>
        </w:rPr>
        <w:t xml:space="preserve"> </w:t>
      </w:r>
      <w:r w:rsidR="00DA20AB">
        <w:rPr>
          <w:rFonts w:ascii="Times New Roman" w:hAnsi="Times New Roman" w:cs="Times New Roman"/>
          <w:sz w:val="28"/>
          <w:szCs w:val="28"/>
          <w:lang w:val="uk-UA"/>
        </w:rPr>
        <w:t xml:space="preserve">десатурації при ходьбі </w:t>
      </w:r>
      <w:r w:rsidR="008B6B3C">
        <w:rPr>
          <w:rFonts w:ascii="Times New Roman" w:hAnsi="Times New Roman" w:cs="Times New Roman"/>
          <w:sz w:val="28"/>
          <w:szCs w:val="28"/>
          <w:lang w:val="uk-UA"/>
        </w:rPr>
        <w:t xml:space="preserve">у </w:t>
      </w:r>
      <w:r w:rsidR="00DA20AB">
        <w:rPr>
          <w:rFonts w:ascii="Times New Roman" w:hAnsi="Times New Roman" w:cs="Times New Roman"/>
          <w:sz w:val="28"/>
          <w:szCs w:val="28"/>
          <w:lang w:val="uk-UA"/>
        </w:rPr>
        <w:t>хворих</w:t>
      </w:r>
      <w:r w:rsidR="008B6B3C">
        <w:rPr>
          <w:rFonts w:ascii="Times New Roman" w:hAnsi="Times New Roman" w:cs="Times New Roman"/>
          <w:sz w:val="28"/>
          <w:szCs w:val="28"/>
          <w:lang w:val="uk-UA"/>
        </w:rPr>
        <w:t xml:space="preserve"> на ХОЗЛ у поєднанні з ГХ </w:t>
      </w:r>
      <w:r w:rsidR="00DA20AB">
        <w:rPr>
          <w:rFonts w:ascii="Times New Roman" w:hAnsi="Times New Roman" w:cs="Times New Roman"/>
          <w:sz w:val="28"/>
          <w:szCs w:val="28"/>
          <w:lang w:val="uk-UA"/>
        </w:rPr>
        <w:t>з</w:t>
      </w:r>
      <w:r w:rsidR="008B6B3C">
        <w:rPr>
          <w:rFonts w:ascii="Times New Roman" w:hAnsi="Times New Roman"/>
          <w:sz w:val="28"/>
          <w:szCs w:val="28"/>
          <w:lang w:val="uk-UA"/>
        </w:rPr>
        <w:t xml:space="preserve">а даними </w:t>
      </w:r>
      <w:r w:rsidR="008B6B3C" w:rsidRPr="00A223CB">
        <w:rPr>
          <w:rFonts w:ascii="Times New Roman" w:hAnsi="Times New Roman"/>
          <w:sz w:val="28"/>
          <w:szCs w:val="28"/>
          <w:lang w:val="en-US"/>
        </w:rPr>
        <w:t>ROC</w:t>
      </w:r>
      <w:r w:rsidR="00EB3377" w:rsidRPr="00EB3377">
        <w:rPr>
          <w:rFonts w:ascii="Times New Roman" w:hAnsi="Times New Roman"/>
          <w:sz w:val="28"/>
          <w:szCs w:val="28"/>
          <w:lang w:val="uk-UA"/>
        </w:rPr>
        <w:t xml:space="preserve"> анал</w:t>
      </w:r>
      <w:r w:rsidR="00EB3377">
        <w:rPr>
          <w:rFonts w:ascii="Times New Roman" w:hAnsi="Times New Roman"/>
          <w:sz w:val="28"/>
          <w:szCs w:val="28"/>
          <w:lang w:val="uk-UA"/>
        </w:rPr>
        <w:t>і</w:t>
      </w:r>
      <w:r w:rsidR="00EB3377" w:rsidRPr="00EB3377">
        <w:rPr>
          <w:rFonts w:ascii="Times New Roman" w:hAnsi="Times New Roman"/>
          <w:sz w:val="28"/>
          <w:szCs w:val="28"/>
          <w:lang w:val="uk-UA"/>
        </w:rPr>
        <w:t>зу</w:t>
      </w:r>
      <w:r w:rsidR="002D2B7F">
        <w:rPr>
          <w:rFonts w:ascii="Times New Roman" w:hAnsi="Times New Roman"/>
          <w:sz w:val="28"/>
          <w:szCs w:val="28"/>
          <w:lang w:val="uk-UA"/>
        </w:rPr>
        <w:t xml:space="preserve"> (рис. 7.</w:t>
      </w:r>
      <w:r w:rsidR="00D241BB">
        <w:rPr>
          <w:rFonts w:ascii="Times New Roman" w:hAnsi="Times New Roman"/>
          <w:sz w:val="28"/>
          <w:szCs w:val="28"/>
          <w:lang w:val="uk-UA"/>
        </w:rPr>
        <w:t>2</w:t>
      </w:r>
      <w:r w:rsidR="00DA20AB">
        <w:rPr>
          <w:rFonts w:ascii="Times New Roman" w:hAnsi="Times New Roman"/>
          <w:sz w:val="28"/>
          <w:szCs w:val="28"/>
          <w:lang w:val="uk-UA"/>
        </w:rPr>
        <w:t>):</w:t>
      </w:r>
    </w:p>
    <w:p w:rsidR="00EB3377" w:rsidRPr="00C64132" w:rsidRDefault="008B6B3C" w:rsidP="00C64132">
      <w:pPr>
        <w:pStyle w:val="a3"/>
        <w:numPr>
          <w:ilvl w:val="0"/>
          <w:numId w:val="25"/>
        </w:numPr>
        <w:spacing w:after="0" w:line="360" w:lineRule="auto"/>
        <w:ind w:left="0" w:firstLine="0"/>
        <w:jc w:val="both"/>
        <w:rPr>
          <w:rFonts w:ascii="Times New Roman" w:hAnsi="Times New Roman" w:cs="Times New Roman"/>
          <w:color w:val="000000"/>
          <w:sz w:val="28"/>
          <w:szCs w:val="28"/>
          <w:lang w:val="uk-UA"/>
        </w:rPr>
      </w:pPr>
      <w:r w:rsidRPr="00C64132">
        <w:rPr>
          <w:rFonts w:ascii="Times New Roman" w:hAnsi="Times New Roman"/>
          <w:sz w:val="28"/>
          <w:szCs w:val="28"/>
          <w:lang w:val="uk-UA"/>
        </w:rPr>
        <w:t>ІЛ-18 виявив вірогідну (</w:t>
      </w:r>
      <w:r w:rsidR="007D5316" w:rsidRPr="00C64132">
        <w:rPr>
          <w:rFonts w:ascii="Times New Roman" w:hAnsi="Times New Roman"/>
          <w:sz w:val="28"/>
          <w:szCs w:val="28"/>
          <w:lang w:val="en-US"/>
        </w:rPr>
        <w:t>p</w:t>
      </w:r>
      <w:r w:rsidR="007D5316" w:rsidRPr="00C64132">
        <w:rPr>
          <w:rFonts w:ascii="Times New Roman" w:hAnsi="Times New Roman"/>
          <w:sz w:val="28"/>
          <w:szCs w:val="28"/>
          <w:lang w:val="uk-UA"/>
        </w:rPr>
        <w:t>&lt;0,001</w:t>
      </w:r>
      <w:r w:rsidRPr="00C64132">
        <w:rPr>
          <w:rFonts w:ascii="Times New Roman" w:hAnsi="Times New Roman"/>
          <w:sz w:val="28"/>
          <w:szCs w:val="28"/>
          <w:lang w:val="uk-UA"/>
        </w:rPr>
        <w:t>) предиктивну інформативність при його рівні більше ніж 3</w:t>
      </w:r>
      <w:r w:rsidR="007D5316" w:rsidRPr="00C64132">
        <w:rPr>
          <w:rFonts w:ascii="Times New Roman" w:hAnsi="Times New Roman"/>
          <w:sz w:val="28"/>
          <w:szCs w:val="28"/>
          <w:lang w:val="uk-UA"/>
        </w:rPr>
        <w:t>063</w:t>
      </w:r>
      <w:r w:rsidRPr="00C64132">
        <w:rPr>
          <w:rFonts w:ascii="Times New Roman" w:hAnsi="Times New Roman"/>
          <w:sz w:val="28"/>
          <w:szCs w:val="28"/>
          <w:lang w:val="uk-UA"/>
        </w:rPr>
        <w:t>,</w:t>
      </w:r>
      <w:r w:rsidR="007D5316" w:rsidRPr="00C64132">
        <w:rPr>
          <w:rFonts w:ascii="Times New Roman" w:hAnsi="Times New Roman"/>
          <w:sz w:val="28"/>
          <w:szCs w:val="28"/>
          <w:lang w:val="uk-UA"/>
        </w:rPr>
        <w:t>7</w:t>
      </w:r>
      <w:r w:rsidRPr="00C64132">
        <w:rPr>
          <w:rFonts w:ascii="Times New Roman" w:hAnsi="Times New Roman"/>
          <w:sz w:val="28"/>
          <w:szCs w:val="28"/>
          <w:lang w:val="uk-UA"/>
        </w:rPr>
        <w:t xml:space="preserve"> </w:t>
      </w:r>
      <w:r w:rsidRPr="00C64132">
        <w:rPr>
          <w:rFonts w:ascii="Times New Roman" w:hAnsi="Times New Roman" w:cs="Times New Roman"/>
          <w:color w:val="000000"/>
          <w:sz w:val="28"/>
          <w:szCs w:val="28"/>
          <w:lang w:val="uk-UA"/>
        </w:rPr>
        <w:t xml:space="preserve">пг/мл </w:t>
      </w:r>
      <w:r w:rsidR="00EB3377" w:rsidRPr="00C64132">
        <w:rPr>
          <w:rFonts w:ascii="Times New Roman" w:hAnsi="Times New Roman" w:cs="Times New Roman"/>
          <w:color w:val="000000"/>
          <w:sz w:val="28"/>
          <w:szCs w:val="28"/>
          <w:lang w:val="uk-UA"/>
        </w:rPr>
        <w:t xml:space="preserve">зі специфічністю – 90% та чутливістю – 61,5%, </w:t>
      </w:r>
      <w:r w:rsidR="00EB3377" w:rsidRPr="00C64132">
        <w:rPr>
          <w:rFonts w:ascii="Times New Roman" w:hAnsi="Times New Roman" w:cs="Times New Roman"/>
          <w:sz w:val="28"/>
          <w:szCs w:val="28"/>
        </w:rPr>
        <w:t>AUC</w:t>
      </w:r>
      <w:r w:rsidR="00EB3377" w:rsidRPr="00C64132">
        <w:rPr>
          <w:rFonts w:ascii="Times New Roman" w:hAnsi="Times New Roman" w:cs="Times New Roman"/>
          <w:sz w:val="28"/>
          <w:szCs w:val="28"/>
          <w:lang w:val="uk-UA"/>
        </w:rPr>
        <w:t xml:space="preserve"> – 0,736</w:t>
      </w:r>
      <w:r w:rsidR="00EB3377" w:rsidRPr="00C64132">
        <w:rPr>
          <w:rFonts w:ascii="Times New Roman" w:hAnsi="Times New Roman" w:cs="Times New Roman"/>
          <w:color w:val="000000"/>
          <w:sz w:val="28"/>
          <w:szCs w:val="28"/>
          <w:lang w:val="uk-UA"/>
        </w:rPr>
        <w:t xml:space="preserve"> </w:t>
      </w:r>
      <w:r w:rsidRPr="00C64132">
        <w:rPr>
          <w:rFonts w:ascii="Times New Roman" w:hAnsi="Times New Roman" w:cs="Times New Roman"/>
          <w:color w:val="000000"/>
          <w:sz w:val="28"/>
          <w:szCs w:val="28"/>
          <w:lang w:val="uk-UA"/>
        </w:rPr>
        <w:t>(рис.7.</w:t>
      </w:r>
      <w:r w:rsidR="00D241BB">
        <w:rPr>
          <w:rFonts w:ascii="Times New Roman" w:hAnsi="Times New Roman" w:cs="Times New Roman"/>
          <w:color w:val="000000"/>
          <w:sz w:val="28"/>
          <w:szCs w:val="28"/>
          <w:lang w:val="uk-UA"/>
        </w:rPr>
        <w:t>2</w:t>
      </w:r>
      <w:r w:rsidR="00EB3377" w:rsidRPr="00C64132">
        <w:rPr>
          <w:rFonts w:ascii="Times New Roman" w:hAnsi="Times New Roman" w:cs="Times New Roman"/>
          <w:color w:val="000000"/>
          <w:sz w:val="28"/>
          <w:szCs w:val="28"/>
          <w:lang w:val="uk-UA"/>
        </w:rPr>
        <w:t>);</w:t>
      </w:r>
    </w:p>
    <w:p w:rsidR="007D5316" w:rsidRDefault="008B6B3C" w:rsidP="00C64132">
      <w:pPr>
        <w:pStyle w:val="a3"/>
        <w:numPr>
          <w:ilvl w:val="0"/>
          <w:numId w:val="25"/>
        </w:numPr>
        <w:spacing w:after="0" w:line="360" w:lineRule="auto"/>
        <w:ind w:left="0" w:firstLine="0"/>
        <w:jc w:val="both"/>
        <w:rPr>
          <w:rFonts w:ascii="Times New Roman" w:hAnsi="Times New Roman" w:cs="Times New Roman"/>
          <w:color w:val="000000"/>
          <w:sz w:val="28"/>
          <w:szCs w:val="28"/>
          <w:lang w:val="uk-UA"/>
        </w:rPr>
      </w:pPr>
      <w:r w:rsidRPr="00C64132">
        <w:rPr>
          <w:rFonts w:ascii="Times New Roman" w:hAnsi="Times New Roman" w:cs="Times New Roman"/>
          <w:sz w:val="28"/>
          <w:szCs w:val="28"/>
          <w:lang w:val="uk-UA"/>
        </w:rPr>
        <w:t xml:space="preserve">співвідношення ІЛ-18/ІЛ-10 </w:t>
      </w:r>
      <w:r w:rsidR="00C64132" w:rsidRPr="00C64132">
        <w:rPr>
          <w:rFonts w:ascii="Times New Roman" w:hAnsi="Times New Roman" w:cs="Times New Roman"/>
          <w:sz w:val="28"/>
          <w:szCs w:val="28"/>
          <w:lang w:val="uk-UA"/>
        </w:rPr>
        <w:t xml:space="preserve">зі специфічністю – 83,3% та чутливістю – 76,9% продемонструвало достовірну предиктивну силу </w:t>
      </w:r>
      <w:r w:rsidRPr="00C64132">
        <w:rPr>
          <w:rFonts w:ascii="Times New Roman" w:hAnsi="Times New Roman"/>
          <w:sz w:val="28"/>
          <w:szCs w:val="28"/>
          <w:lang w:val="uk-UA"/>
        </w:rPr>
        <w:t>(</w:t>
      </w:r>
      <w:r w:rsidRPr="00C64132">
        <w:rPr>
          <w:rFonts w:ascii="Times New Roman" w:hAnsi="Times New Roman"/>
          <w:sz w:val="28"/>
          <w:szCs w:val="28"/>
          <w:lang w:val="en-US"/>
        </w:rPr>
        <w:t>p</w:t>
      </w:r>
      <w:r w:rsidRPr="00C64132">
        <w:rPr>
          <w:rFonts w:ascii="Times New Roman" w:hAnsi="Times New Roman" w:cs="Times New Roman"/>
          <w:sz w:val="28"/>
          <w:szCs w:val="28"/>
          <w:lang w:val="uk-UA"/>
        </w:rPr>
        <w:t>&lt;</w:t>
      </w:r>
      <w:r w:rsidRPr="00C64132">
        <w:rPr>
          <w:rFonts w:ascii="Times New Roman" w:hAnsi="Times New Roman"/>
          <w:sz w:val="28"/>
          <w:szCs w:val="28"/>
          <w:lang w:val="uk-UA"/>
        </w:rPr>
        <w:t xml:space="preserve">0,001) </w:t>
      </w:r>
      <w:r w:rsidRPr="00C64132">
        <w:rPr>
          <w:rFonts w:ascii="Times New Roman" w:hAnsi="Times New Roman" w:cs="Times New Roman"/>
          <w:sz w:val="28"/>
          <w:szCs w:val="28"/>
          <w:lang w:val="uk-UA"/>
        </w:rPr>
        <w:t xml:space="preserve">при рівні </w:t>
      </w:r>
      <w:r w:rsidRPr="00C64132">
        <w:rPr>
          <w:rFonts w:ascii="Times New Roman" w:hAnsi="Times New Roman"/>
          <w:sz w:val="28"/>
          <w:szCs w:val="28"/>
          <w:lang w:val="uk-UA"/>
        </w:rPr>
        <w:t xml:space="preserve">більше ніж </w:t>
      </w:r>
      <w:r w:rsidR="007D5316" w:rsidRPr="00C64132">
        <w:rPr>
          <w:rFonts w:ascii="Times New Roman" w:hAnsi="Times New Roman"/>
          <w:sz w:val="28"/>
          <w:szCs w:val="28"/>
          <w:lang w:val="uk-UA"/>
        </w:rPr>
        <w:t>39</w:t>
      </w:r>
      <w:r w:rsidRPr="00C64132">
        <w:rPr>
          <w:rFonts w:ascii="Times New Roman" w:hAnsi="Times New Roman"/>
          <w:sz w:val="28"/>
          <w:szCs w:val="28"/>
          <w:lang w:val="uk-UA"/>
        </w:rPr>
        <w:t>,</w:t>
      </w:r>
      <w:r w:rsidR="007D5316" w:rsidRPr="00C64132">
        <w:rPr>
          <w:rFonts w:ascii="Times New Roman" w:hAnsi="Times New Roman"/>
          <w:sz w:val="28"/>
          <w:szCs w:val="28"/>
          <w:lang w:val="uk-UA"/>
        </w:rPr>
        <w:t>9</w:t>
      </w:r>
      <w:r w:rsidR="00C64132" w:rsidRPr="00C64132">
        <w:rPr>
          <w:rFonts w:ascii="Times New Roman" w:hAnsi="Times New Roman"/>
          <w:sz w:val="28"/>
          <w:szCs w:val="28"/>
          <w:lang w:val="uk-UA"/>
        </w:rPr>
        <w:t>, AUC склала</w:t>
      </w:r>
      <w:r w:rsidRPr="00C64132">
        <w:rPr>
          <w:rFonts w:ascii="Times New Roman" w:hAnsi="Times New Roman"/>
          <w:sz w:val="28"/>
          <w:szCs w:val="28"/>
          <w:lang w:val="uk-UA"/>
        </w:rPr>
        <w:t xml:space="preserve"> </w:t>
      </w:r>
      <w:r w:rsidR="00C64132" w:rsidRPr="00C64132">
        <w:rPr>
          <w:rFonts w:ascii="Times New Roman" w:hAnsi="Times New Roman"/>
          <w:sz w:val="28"/>
          <w:szCs w:val="28"/>
          <w:lang w:val="uk-UA"/>
        </w:rPr>
        <w:t xml:space="preserve">0,791 </w:t>
      </w:r>
      <w:r w:rsidRPr="00C64132">
        <w:rPr>
          <w:rFonts w:ascii="Times New Roman" w:hAnsi="Times New Roman" w:cs="Times New Roman"/>
          <w:color w:val="000000"/>
          <w:sz w:val="28"/>
          <w:szCs w:val="28"/>
          <w:lang w:val="uk-UA"/>
        </w:rPr>
        <w:t>(рис.7.</w:t>
      </w:r>
      <w:r w:rsidR="00D241BB">
        <w:rPr>
          <w:rFonts w:ascii="Times New Roman" w:hAnsi="Times New Roman" w:cs="Times New Roman"/>
          <w:color w:val="000000"/>
          <w:sz w:val="28"/>
          <w:szCs w:val="28"/>
          <w:lang w:val="uk-UA"/>
        </w:rPr>
        <w:t>2</w:t>
      </w:r>
      <w:r w:rsidRPr="00C64132">
        <w:rPr>
          <w:rFonts w:ascii="Times New Roman" w:hAnsi="Times New Roman" w:cs="Times New Roman"/>
          <w:color w:val="000000"/>
          <w:sz w:val="28"/>
          <w:szCs w:val="28"/>
          <w:lang w:val="uk-UA"/>
        </w:rPr>
        <w:t>)</w:t>
      </w:r>
      <w:r w:rsidR="00A223CB">
        <w:rPr>
          <w:rFonts w:ascii="Times New Roman" w:hAnsi="Times New Roman" w:cs="Times New Roman"/>
          <w:color w:val="000000"/>
          <w:sz w:val="28"/>
          <w:szCs w:val="28"/>
          <w:lang w:val="uk-UA"/>
        </w:rPr>
        <w:t>.</w:t>
      </w:r>
    </w:p>
    <w:p w:rsidR="002D2B7F" w:rsidRDefault="002D2B7F" w:rsidP="002D2B7F">
      <w:pPr>
        <w:pStyle w:val="a3"/>
        <w:spacing w:after="0" w:line="360" w:lineRule="auto"/>
        <w:ind w:left="0"/>
        <w:jc w:val="both"/>
        <w:rPr>
          <w:rFonts w:ascii="Times New Roman" w:hAnsi="Times New Roman" w:cs="Times New Roman"/>
          <w:color w:val="000000"/>
          <w:sz w:val="28"/>
          <w:szCs w:val="28"/>
          <w:lang w:val="uk-UA"/>
        </w:rPr>
      </w:pPr>
    </w:p>
    <w:p w:rsidR="002D2B7F" w:rsidRPr="00C64132" w:rsidRDefault="002D2B7F" w:rsidP="002D2B7F">
      <w:pPr>
        <w:pStyle w:val="a3"/>
        <w:spacing w:after="0" w:line="360" w:lineRule="auto"/>
        <w:ind w:left="0"/>
        <w:jc w:val="center"/>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val="uk-UA" w:eastAsia="uk-UA"/>
        </w:rPr>
        <w:drawing>
          <wp:inline distT="0" distB="0" distL="0" distR="0" wp14:anchorId="0EBD7F67" wp14:editId="16CD5C4D">
            <wp:extent cx="2962275" cy="2857500"/>
            <wp:effectExtent l="0" t="0" r="952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962275" cy="2857500"/>
                    </a:xfrm>
                    <a:prstGeom prst="rect">
                      <a:avLst/>
                    </a:prstGeom>
                    <a:noFill/>
                    <a:ln>
                      <a:noFill/>
                    </a:ln>
                  </pic:spPr>
                </pic:pic>
              </a:graphicData>
            </a:graphic>
          </wp:inline>
        </w:drawing>
      </w:r>
      <w:r>
        <w:rPr>
          <w:rFonts w:ascii="Times New Roman" w:hAnsi="Times New Roman" w:cs="Times New Roman"/>
          <w:noProof/>
          <w:color w:val="000000"/>
          <w:sz w:val="28"/>
          <w:szCs w:val="28"/>
          <w:lang w:val="uk-UA" w:eastAsia="uk-UA"/>
        </w:rPr>
        <w:drawing>
          <wp:inline distT="0" distB="0" distL="0" distR="0" wp14:anchorId="5F5AAD31" wp14:editId="34B32BFC">
            <wp:extent cx="2971800" cy="289560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971800" cy="2895600"/>
                    </a:xfrm>
                    <a:prstGeom prst="rect">
                      <a:avLst/>
                    </a:prstGeom>
                    <a:noFill/>
                    <a:ln>
                      <a:noFill/>
                    </a:ln>
                  </pic:spPr>
                </pic:pic>
              </a:graphicData>
            </a:graphic>
          </wp:inline>
        </w:drawing>
      </w:r>
    </w:p>
    <w:p w:rsidR="0039600C" w:rsidRDefault="0039600C" w:rsidP="00F22FF9">
      <w:pPr>
        <w:spacing w:after="0" w:line="360" w:lineRule="auto"/>
        <w:jc w:val="center"/>
        <w:rPr>
          <w:rFonts w:ascii="Times New Roman" w:hAnsi="Times New Roman" w:cs="Times New Roman"/>
          <w:sz w:val="28"/>
          <w:szCs w:val="28"/>
          <w:lang w:val="uk-UA"/>
        </w:rPr>
      </w:pPr>
    </w:p>
    <w:p w:rsidR="00CD2F7C" w:rsidRPr="008B6B3C" w:rsidRDefault="008B6B3C" w:rsidP="002D2B7F">
      <w:pPr>
        <w:spacing w:after="0" w:line="360" w:lineRule="auto"/>
        <w:jc w:val="center"/>
        <w:rPr>
          <w:rFonts w:ascii="Times New Roman" w:hAnsi="Times New Roman" w:cs="Times New Roman"/>
          <w:sz w:val="28"/>
          <w:szCs w:val="28"/>
          <w:lang w:val="uk-UA"/>
        </w:rPr>
      </w:pPr>
      <w:r w:rsidRPr="00290377">
        <w:rPr>
          <w:rFonts w:ascii="Times New Roman" w:hAnsi="Times New Roman"/>
          <w:sz w:val="28"/>
          <w:szCs w:val="28"/>
          <w:lang w:val="uk-UA"/>
        </w:rPr>
        <w:t>Рис. 7.</w:t>
      </w:r>
      <w:r w:rsidR="00D241BB">
        <w:rPr>
          <w:rFonts w:ascii="Times New Roman" w:hAnsi="Times New Roman"/>
          <w:sz w:val="28"/>
          <w:szCs w:val="28"/>
          <w:lang w:val="uk-UA"/>
        </w:rPr>
        <w:t>2</w:t>
      </w:r>
      <w:r w:rsidRPr="00290377">
        <w:rPr>
          <w:rFonts w:ascii="Times New Roman" w:hAnsi="Times New Roman"/>
          <w:sz w:val="28"/>
          <w:szCs w:val="28"/>
          <w:lang w:val="uk-UA"/>
        </w:rPr>
        <w:t xml:space="preserve">. Прогностична цінність ІЛ-18 </w:t>
      </w:r>
      <w:r w:rsidR="002D2B7F" w:rsidRPr="002D2B7F">
        <w:rPr>
          <w:rFonts w:ascii="Times New Roman" w:hAnsi="Times New Roman"/>
          <w:sz w:val="28"/>
          <w:szCs w:val="28"/>
          <w:lang w:val="uk-UA"/>
        </w:rPr>
        <w:t xml:space="preserve">та співвідношення ІЛ-18/ІЛ-10 </w:t>
      </w:r>
      <w:r w:rsidRPr="00290377">
        <w:rPr>
          <w:rFonts w:ascii="Times New Roman" w:hAnsi="Times New Roman" w:cs="Times New Roman"/>
          <w:sz w:val="28"/>
          <w:szCs w:val="28"/>
          <w:lang w:val="uk-UA"/>
        </w:rPr>
        <w:t>щодо десатурації при ходьбі у хворих на ХОЗЛ у поєднанні з ГХ</w:t>
      </w:r>
      <w:r w:rsidRPr="00290377">
        <w:rPr>
          <w:rFonts w:ascii="Times New Roman" w:hAnsi="Times New Roman"/>
          <w:sz w:val="28"/>
          <w:szCs w:val="28"/>
          <w:lang w:val="uk-UA"/>
        </w:rPr>
        <w:t>.</w:t>
      </w:r>
    </w:p>
    <w:p w:rsidR="00A67C1B" w:rsidRDefault="00B3580D" w:rsidP="00396938">
      <w:pPr>
        <w:spacing w:after="0" w:line="360" w:lineRule="auto"/>
        <w:ind w:firstLine="709"/>
        <w:jc w:val="both"/>
        <w:rPr>
          <w:rFonts w:ascii="Times New Roman" w:hAnsi="Times New Roman"/>
          <w:sz w:val="28"/>
          <w:szCs w:val="28"/>
          <w:lang w:val="uk-UA"/>
        </w:rPr>
      </w:pPr>
      <w:r w:rsidRPr="00B3580D">
        <w:rPr>
          <w:rFonts w:ascii="Times New Roman" w:hAnsi="Times New Roman"/>
          <w:sz w:val="28"/>
          <w:szCs w:val="28"/>
          <w:lang w:val="uk-UA"/>
        </w:rPr>
        <w:lastRenderedPageBreak/>
        <w:t>Прогресування бронхообструкції</w:t>
      </w:r>
      <w:r w:rsidR="003D04A2">
        <w:rPr>
          <w:rFonts w:ascii="Times New Roman" w:hAnsi="Times New Roman"/>
          <w:sz w:val="28"/>
          <w:szCs w:val="28"/>
          <w:lang w:val="uk-UA"/>
        </w:rPr>
        <w:t>, зростання легеневої гіперінфляції</w:t>
      </w:r>
      <w:r w:rsidRPr="00B3580D">
        <w:rPr>
          <w:rFonts w:ascii="Times New Roman" w:hAnsi="Times New Roman"/>
          <w:sz w:val="28"/>
          <w:szCs w:val="28"/>
          <w:lang w:val="uk-UA"/>
        </w:rPr>
        <w:t xml:space="preserve"> </w:t>
      </w:r>
      <w:r>
        <w:rPr>
          <w:rFonts w:ascii="Times New Roman" w:hAnsi="Times New Roman"/>
          <w:sz w:val="28"/>
          <w:szCs w:val="28"/>
          <w:lang w:val="uk-UA"/>
        </w:rPr>
        <w:t xml:space="preserve">та </w:t>
      </w:r>
      <w:r w:rsidR="00290377">
        <w:rPr>
          <w:rFonts w:ascii="Times New Roman" w:hAnsi="Times New Roman"/>
          <w:sz w:val="28"/>
          <w:szCs w:val="28"/>
          <w:lang w:val="uk-UA"/>
        </w:rPr>
        <w:t>ремоделювання бронхо</w:t>
      </w:r>
      <w:r w:rsidRPr="00B3580D">
        <w:rPr>
          <w:rFonts w:ascii="Times New Roman" w:hAnsi="Times New Roman"/>
          <w:sz w:val="28"/>
          <w:szCs w:val="28"/>
          <w:lang w:val="uk-UA"/>
        </w:rPr>
        <w:t>легеневої системи у хворих на ХОЗЛ призвод</w:t>
      </w:r>
      <w:r w:rsidR="003D04A2">
        <w:rPr>
          <w:rFonts w:ascii="Times New Roman" w:hAnsi="Times New Roman"/>
          <w:sz w:val="28"/>
          <w:szCs w:val="28"/>
          <w:lang w:val="uk-UA"/>
        </w:rPr>
        <w:t>я</w:t>
      </w:r>
      <w:r w:rsidRPr="00B3580D">
        <w:rPr>
          <w:rFonts w:ascii="Times New Roman" w:hAnsi="Times New Roman"/>
          <w:sz w:val="28"/>
          <w:szCs w:val="28"/>
          <w:lang w:val="uk-UA"/>
        </w:rPr>
        <w:t>ть до підвищ</w:t>
      </w:r>
      <w:r>
        <w:rPr>
          <w:rFonts w:ascii="Times New Roman" w:hAnsi="Times New Roman"/>
          <w:sz w:val="28"/>
          <w:szCs w:val="28"/>
          <w:lang w:val="uk-UA"/>
        </w:rPr>
        <w:t>ення</w:t>
      </w:r>
      <w:r w:rsidRPr="00B3580D">
        <w:rPr>
          <w:rFonts w:ascii="Times New Roman" w:hAnsi="Times New Roman"/>
          <w:sz w:val="28"/>
          <w:szCs w:val="28"/>
          <w:lang w:val="uk-UA"/>
        </w:rPr>
        <w:t xml:space="preserve"> навантаження на праві відділи серця [</w:t>
      </w:r>
      <w:r w:rsidR="00007FD8">
        <w:rPr>
          <w:rFonts w:ascii="Times New Roman" w:hAnsi="Times New Roman"/>
          <w:sz w:val="28"/>
          <w:szCs w:val="28"/>
          <w:lang w:val="uk-UA"/>
        </w:rPr>
        <w:fldChar w:fldCharType="begin"/>
      </w:r>
      <w:r w:rsidR="00F415E2">
        <w:rPr>
          <w:rFonts w:ascii="Times New Roman" w:hAnsi="Times New Roman"/>
          <w:sz w:val="28"/>
          <w:szCs w:val="28"/>
          <w:lang w:val="uk-UA"/>
        </w:rPr>
        <w:instrText xml:space="preserve"> REF _Ref534034459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234</w:t>
      </w:r>
      <w:r w:rsidR="00007FD8">
        <w:rPr>
          <w:rFonts w:ascii="Times New Roman" w:hAnsi="Times New Roman"/>
          <w:sz w:val="28"/>
          <w:szCs w:val="28"/>
          <w:lang w:val="uk-UA"/>
        </w:rPr>
        <w:fldChar w:fldCharType="end"/>
      </w:r>
      <w:r w:rsidR="00F415E2">
        <w:rPr>
          <w:rFonts w:ascii="Times New Roman" w:hAnsi="Times New Roman"/>
          <w:sz w:val="28"/>
          <w:szCs w:val="28"/>
          <w:lang w:val="uk-UA"/>
        </w:rPr>
        <w:t>,</w:t>
      </w:r>
      <w:r w:rsidR="00007FD8">
        <w:rPr>
          <w:rFonts w:ascii="Times New Roman" w:hAnsi="Times New Roman"/>
          <w:sz w:val="28"/>
          <w:szCs w:val="28"/>
          <w:lang w:val="uk-UA"/>
        </w:rPr>
        <w:fldChar w:fldCharType="begin"/>
      </w:r>
      <w:r w:rsidR="00F415E2">
        <w:rPr>
          <w:rFonts w:ascii="Times New Roman" w:hAnsi="Times New Roman"/>
          <w:sz w:val="28"/>
          <w:szCs w:val="28"/>
          <w:lang w:val="uk-UA"/>
        </w:rPr>
        <w:instrText xml:space="preserve"> REF _Ref530661400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235</w:t>
      </w:r>
      <w:r w:rsidR="00007FD8">
        <w:rPr>
          <w:rFonts w:ascii="Times New Roman" w:hAnsi="Times New Roman"/>
          <w:sz w:val="28"/>
          <w:szCs w:val="28"/>
          <w:lang w:val="uk-UA"/>
        </w:rPr>
        <w:fldChar w:fldCharType="end"/>
      </w:r>
      <w:r w:rsidR="00BD06BB" w:rsidRPr="00A60B4F">
        <w:rPr>
          <w:rFonts w:ascii="Times New Roman" w:hAnsi="Times New Roman"/>
          <w:sz w:val="28"/>
          <w:szCs w:val="28"/>
          <w:lang w:val="uk-UA"/>
        </w:rPr>
        <w:t>,</w:t>
      </w:r>
      <w:r w:rsidR="00007FD8">
        <w:rPr>
          <w:rFonts w:ascii="Times New Roman" w:hAnsi="Times New Roman"/>
          <w:sz w:val="28"/>
          <w:szCs w:val="28"/>
          <w:lang w:val="uk-UA"/>
        </w:rPr>
        <w:fldChar w:fldCharType="begin"/>
      </w:r>
      <w:r w:rsidR="00A60B4F">
        <w:rPr>
          <w:rFonts w:ascii="Times New Roman" w:hAnsi="Times New Roman"/>
          <w:sz w:val="28"/>
          <w:szCs w:val="28"/>
          <w:lang w:val="uk-UA"/>
        </w:rPr>
        <w:instrText xml:space="preserve"> REF _Ref535087734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239</w:t>
      </w:r>
      <w:r w:rsidR="00007FD8">
        <w:rPr>
          <w:rFonts w:ascii="Times New Roman" w:hAnsi="Times New Roman"/>
          <w:sz w:val="28"/>
          <w:szCs w:val="28"/>
          <w:lang w:val="uk-UA"/>
        </w:rPr>
        <w:fldChar w:fldCharType="end"/>
      </w:r>
      <w:r w:rsidR="00A60B4F">
        <w:rPr>
          <w:rFonts w:ascii="Times New Roman" w:hAnsi="Times New Roman"/>
          <w:sz w:val="28"/>
          <w:szCs w:val="28"/>
          <w:lang w:val="uk-UA"/>
        </w:rPr>
        <w:t>,</w:t>
      </w:r>
      <w:r w:rsidR="00007FD8">
        <w:rPr>
          <w:rFonts w:ascii="Times New Roman" w:hAnsi="Times New Roman"/>
          <w:sz w:val="28"/>
          <w:szCs w:val="28"/>
        </w:rPr>
        <w:fldChar w:fldCharType="begin"/>
      </w:r>
      <w:r w:rsidR="00BD06BB" w:rsidRPr="00A60B4F">
        <w:rPr>
          <w:rFonts w:ascii="Times New Roman" w:hAnsi="Times New Roman"/>
          <w:sz w:val="28"/>
          <w:szCs w:val="28"/>
          <w:lang w:val="uk-UA"/>
        </w:rPr>
        <w:instrText xml:space="preserve"> </w:instrText>
      </w:r>
      <w:r w:rsidR="00BD06BB">
        <w:rPr>
          <w:rFonts w:ascii="Times New Roman" w:hAnsi="Times New Roman"/>
          <w:sz w:val="28"/>
          <w:szCs w:val="28"/>
        </w:rPr>
        <w:instrText>REF</w:instrText>
      </w:r>
      <w:r w:rsidR="00BD06BB" w:rsidRPr="00A60B4F">
        <w:rPr>
          <w:rFonts w:ascii="Times New Roman" w:hAnsi="Times New Roman"/>
          <w:sz w:val="28"/>
          <w:szCs w:val="28"/>
          <w:lang w:val="uk-UA"/>
        </w:rPr>
        <w:instrText xml:space="preserve"> _</w:instrText>
      </w:r>
      <w:r w:rsidR="00BD06BB">
        <w:rPr>
          <w:rFonts w:ascii="Times New Roman" w:hAnsi="Times New Roman"/>
          <w:sz w:val="28"/>
          <w:szCs w:val="28"/>
        </w:rPr>
        <w:instrText>Ref</w:instrText>
      </w:r>
      <w:r w:rsidR="00BD06BB" w:rsidRPr="00A60B4F">
        <w:rPr>
          <w:rFonts w:ascii="Times New Roman" w:hAnsi="Times New Roman"/>
          <w:sz w:val="28"/>
          <w:szCs w:val="28"/>
          <w:lang w:val="uk-UA"/>
        </w:rPr>
        <w:instrText>534035467 \</w:instrText>
      </w:r>
      <w:r w:rsidR="00BD06BB">
        <w:rPr>
          <w:rFonts w:ascii="Times New Roman" w:hAnsi="Times New Roman"/>
          <w:sz w:val="28"/>
          <w:szCs w:val="28"/>
        </w:rPr>
        <w:instrText>r</w:instrText>
      </w:r>
      <w:r w:rsidR="00BD06BB" w:rsidRPr="00A60B4F">
        <w:rPr>
          <w:rFonts w:ascii="Times New Roman" w:hAnsi="Times New Roman"/>
          <w:sz w:val="28"/>
          <w:szCs w:val="28"/>
          <w:lang w:val="uk-UA"/>
        </w:rPr>
        <w:instrText xml:space="preserve"> \</w:instrText>
      </w:r>
      <w:r w:rsidR="00BD06BB">
        <w:rPr>
          <w:rFonts w:ascii="Times New Roman" w:hAnsi="Times New Roman"/>
          <w:sz w:val="28"/>
          <w:szCs w:val="28"/>
        </w:rPr>
        <w:instrText>h</w:instrText>
      </w:r>
      <w:r w:rsidR="00BD06BB" w:rsidRPr="00A60B4F">
        <w:rPr>
          <w:rFonts w:ascii="Times New Roman" w:hAnsi="Times New Roman"/>
          <w:sz w:val="28"/>
          <w:szCs w:val="28"/>
          <w:lang w:val="uk-UA"/>
        </w:rPr>
        <w:instrText xml:space="preserve">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299</w:t>
      </w:r>
      <w:r w:rsidR="00007FD8">
        <w:rPr>
          <w:rFonts w:ascii="Times New Roman" w:hAnsi="Times New Roman"/>
          <w:sz w:val="28"/>
          <w:szCs w:val="28"/>
        </w:rPr>
        <w:fldChar w:fldCharType="end"/>
      </w:r>
      <w:r w:rsidR="00007B24">
        <w:rPr>
          <w:rFonts w:ascii="Times New Roman" w:hAnsi="Times New Roman"/>
          <w:sz w:val="28"/>
          <w:szCs w:val="28"/>
          <w:lang w:val="uk-UA"/>
        </w:rPr>
        <w:t>-</w:t>
      </w:r>
      <w:r w:rsidR="00007FD8">
        <w:rPr>
          <w:rFonts w:ascii="Times New Roman" w:hAnsi="Times New Roman"/>
          <w:sz w:val="28"/>
          <w:szCs w:val="28"/>
        </w:rPr>
        <w:fldChar w:fldCharType="begin"/>
      </w:r>
      <w:r w:rsidR="00207870">
        <w:rPr>
          <w:rFonts w:ascii="Times New Roman" w:hAnsi="Times New Roman"/>
          <w:sz w:val="28"/>
          <w:szCs w:val="28"/>
        </w:rPr>
        <w:instrText xml:space="preserve"> REF _Ref534135259 \r \h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302</w:t>
      </w:r>
      <w:r w:rsidR="00007FD8">
        <w:rPr>
          <w:rFonts w:ascii="Times New Roman" w:hAnsi="Times New Roman"/>
          <w:sz w:val="28"/>
          <w:szCs w:val="28"/>
        </w:rPr>
        <w:fldChar w:fldCharType="end"/>
      </w:r>
      <w:r w:rsidRPr="00B3580D">
        <w:rPr>
          <w:rFonts w:ascii="Times New Roman" w:hAnsi="Times New Roman"/>
          <w:sz w:val="28"/>
          <w:szCs w:val="28"/>
          <w:lang w:val="uk-UA"/>
        </w:rPr>
        <w:t>]</w:t>
      </w:r>
      <w:r>
        <w:rPr>
          <w:rFonts w:ascii="Times New Roman" w:hAnsi="Times New Roman"/>
          <w:sz w:val="28"/>
          <w:szCs w:val="28"/>
          <w:lang w:val="uk-UA"/>
        </w:rPr>
        <w:t>. Більшість пацієнтів зі стабільним перебігом ХОЗЛ помірного ступеня тяжкості є гемодина</w:t>
      </w:r>
      <w:r w:rsidR="00500544">
        <w:rPr>
          <w:rFonts w:ascii="Times New Roman" w:hAnsi="Times New Roman"/>
          <w:sz w:val="28"/>
          <w:szCs w:val="28"/>
          <w:lang w:val="uk-UA"/>
        </w:rPr>
        <w:t>мічно компенсованими</w:t>
      </w:r>
      <w:r w:rsidR="001174FB" w:rsidRPr="001174FB">
        <w:rPr>
          <w:rFonts w:ascii="Times New Roman" w:hAnsi="Times New Roman"/>
          <w:sz w:val="28"/>
          <w:szCs w:val="28"/>
          <w:lang w:val="uk-UA"/>
        </w:rPr>
        <w:t xml:space="preserve"> [</w:t>
      </w:r>
      <w:r w:rsidR="00007FD8">
        <w:rPr>
          <w:rFonts w:ascii="Times New Roman" w:hAnsi="Times New Roman"/>
          <w:sz w:val="28"/>
          <w:szCs w:val="28"/>
          <w:lang w:val="uk-UA"/>
        </w:rPr>
        <w:fldChar w:fldCharType="begin"/>
      </w:r>
      <w:r w:rsidR="001174FB">
        <w:rPr>
          <w:rFonts w:ascii="Times New Roman" w:hAnsi="Times New Roman"/>
          <w:sz w:val="28"/>
          <w:szCs w:val="28"/>
          <w:lang w:val="uk-UA"/>
        </w:rPr>
        <w:instrText xml:space="preserve"> REF _Ref534040057 \r \h </w:instrText>
      </w:r>
      <w:r w:rsidR="00007FD8">
        <w:rPr>
          <w:rFonts w:ascii="Times New Roman" w:hAnsi="Times New Roman"/>
          <w:sz w:val="28"/>
          <w:szCs w:val="28"/>
          <w:lang w:val="uk-UA"/>
        </w:rPr>
      </w:r>
      <w:r w:rsidR="00007FD8">
        <w:rPr>
          <w:rFonts w:ascii="Times New Roman" w:hAnsi="Times New Roman"/>
          <w:sz w:val="28"/>
          <w:szCs w:val="28"/>
          <w:lang w:val="uk-UA"/>
        </w:rPr>
        <w:fldChar w:fldCharType="separate"/>
      </w:r>
      <w:r w:rsidR="008B29CB">
        <w:rPr>
          <w:rFonts w:ascii="Times New Roman" w:hAnsi="Times New Roman"/>
          <w:sz w:val="28"/>
          <w:szCs w:val="28"/>
          <w:lang w:val="uk-UA"/>
        </w:rPr>
        <w:t>303</w:t>
      </w:r>
      <w:r w:rsidR="00007FD8">
        <w:rPr>
          <w:rFonts w:ascii="Times New Roman" w:hAnsi="Times New Roman"/>
          <w:sz w:val="28"/>
          <w:szCs w:val="28"/>
          <w:lang w:val="uk-UA"/>
        </w:rPr>
        <w:fldChar w:fldCharType="end"/>
      </w:r>
      <w:r w:rsidR="001174FB" w:rsidRPr="001174FB">
        <w:rPr>
          <w:rFonts w:ascii="Times New Roman" w:hAnsi="Times New Roman"/>
          <w:sz w:val="28"/>
          <w:szCs w:val="28"/>
          <w:lang w:val="uk-UA"/>
        </w:rPr>
        <w:t>]</w:t>
      </w:r>
      <w:r w:rsidR="00500544">
        <w:rPr>
          <w:rFonts w:ascii="Times New Roman" w:hAnsi="Times New Roman"/>
          <w:sz w:val="28"/>
          <w:szCs w:val="28"/>
          <w:lang w:val="uk-UA"/>
        </w:rPr>
        <w:t xml:space="preserve">. </w:t>
      </w:r>
      <w:r w:rsidR="00B62352">
        <w:rPr>
          <w:rFonts w:ascii="Times New Roman" w:hAnsi="Times New Roman"/>
          <w:sz w:val="28"/>
          <w:szCs w:val="28"/>
          <w:lang w:val="uk-UA"/>
        </w:rPr>
        <w:t>Предиктором тяжкого перебігу ХОЗЛ</w:t>
      </w:r>
      <w:r w:rsidR="00B62352" w:rsidRPr="00B62352">
        <w:rPr>
          <w:rFonts w:ascii="Times New Roman" w:hAnsi="Times New Roman"/>
          <w:sz w:val="28"/>
          <w:szCs w:val="28"/>
          <w:lang w:val="uk-UA"/>
        </w:rPr>
        <w:t xml:space="preserve"> </w:t>
      </w:r>
      <w:r w:rsidR="007120FA">
        <w:rPr>
          <w:rFonts w:ascii="Times New Roman" w:hAnsi="Times New Roman"/>
          <w:sz w:val="28"/>
          <w:szCs w:val="28"/>
          <w:lang w:val="uk-UA"/>
        </w:rPr>
        <w:t xml:space="preserve">вважають </w:t>
      </w:r>
      <w:r w:rsidR="000E411E" w:rsidRPr="000E411E">
        <w:rPr>
          <w:rFonts w:ascii="Times New Roman" w:hAnsi="Times New Roman"/>
          <w:sz w:val="28"/>
          <w:szCs w:val="28"/>
          <w:lang w:val="uk-UA"/>
        </w:rPr>
        <w:t xml:space="preserve">поглиблення </w:t>
      </w:r>
      <w:r w:rsidR="007120FA">
        <w:rPr>
          <w:rFonts w:ascii="Times New Roman" w:hAnsi="Times New Roman"/>
          <w:sz w:val="28"/>
          <w:szCs w:val="28"/>
          <w:lang w:val="uk-UA"/>
        </w:rPr>
        <w:t xml:space="preserve">структурно-функціональних змін ПШ </w:t>
      </w:r>
      <w:r w:rsidR="0050257F">
        <w:rPr>
          <w:rFonts w:ascii="Times New Roman" w:hAnsi="Times New Roman"/>
          <w:sz w:val="28"/>
          <w:szCs w:val="28"/>
          <w:lang w:val="uk-UA"/>
        </w:rPr>
        <w:t xml:space="preserve">та </w:t>
      </w:r>
      <w:r w:rsidR="0050257F" w:rsidRPr="0050257F">
        <w:rPr>
          <w:rFonts w:ascii="Times New Roman" w:hAnsi="Times New Roman"/>
          <w:sz w:val="28"/>
          <w:szCs w:val="28"/>
          <w:lang w:val="uk-UA"/>
        </w:rPr>
        <w:t>зниження його компенсаторних можливостей</w:t>
      </w:r>
      <w:r w:rsidR="0050257F">
        <w:rPr>
          <w:rFonts w:ascii="Times New Roman" w:hAnsi="Times New Roman"/>
          <w:sz w:val="28"/>
          <w:szCs w:val="28"/>
          <w:lang w:val="uk-UA"/>
        </w:rPr>
        <w:t xml:space="preserve"> </w:t>
      </w:r>
      <w:r w:rsidR="007120FA">
        <w:rPr>
          <w:rFonts w:ascii="Times New Roman" w:hAnsi="Times New Roman"/>
          <w:sz w:val="28"/>
          <w:szCs w:val="28"/>
          <w:lang w:val="uk-UA"/>
        </w:rPr>
        <w:t>на тлі тривалого підвищення постнавантаження</w:t>
      </w:r>
      <w:r w:rsidR="0050257F">
        <w:rPr>
          <w:rFonts w:ascii="Times New Roman" w:hAnsi="Times New Roman"/>
          <w:sz w:val="28"/>
          <w:szCs w:val="28"/>
          <w:lang w:val="uk-UA"/>
        </w:rPr>
        <w:t xml:space="preserve"> </w:t>
      </w:r>
      <w:r w:rsidR="0050257F" w:rsidRPr="0050257F">
        <w:rPr>
          <w:rFonts w:ascii="Times New Roman" w:hAnsi="Times New Roman"/>
          <w:sz w:val="28"/>
          <w:szCs w:val="28"/>
        </w:rPr>
        <w:t>[</w:t>
      </w:r>
      <w:r w:rsidR="00007FD8">
        <w:rPr>
          <w:rFonts w:ascii="Times New Roman" w:hAnsi="Times New Roman"/>
          <w:sz w:val="28"/>
          <w:szCs w:val="28"/>
        </w:rPr>
        <w:fldChar w:fldCharType="begin"/>
      </w:r>
      <w:r w:rsidR="001E28CC">
        <w:rPr>
          <w:rFonts w:ascii="Times New Roman" w:hAnsi="Times New Roman"/>
          <w:sz w:val="28"/>
          <w:szCs w:val="28"/>
        </w:rPr>
        <w:instrText xml:space="preserve"> REF _Ref535315132 \r \h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304</w:t>
      </w:r>
      <w:r w:rsidR="00007FD8">
        <w:rPr>
          <w:rFonts w:ascii="Times New Roman" w:hAnsi="Times New Roman"/>
          <w:sz w:val="28"/>
          <w:szCs w:val="28"/>
        </w:rPr>
        <w:fldChar w:fldCharType="end"/>
      </w:r>
      <w:r w:rsidR="0050257F" w:rsidRPr="0050257F">
        <w:rPr>
          <w:rFonts w:ascii="Times New Roman" w:hAnsi="Times New Roman"/>
          <w:sz w:val="28"/>
          <w:szCs w:val="28"/>
        </w:rPr>
        <w:t>]</w:t>
      </w:r>
      <w:r w:rsidR="007120FA">
        <w:rPr>
          <w:rFonts w:ascii="Times New Roman" w:hAnsi="Times New Roman"/>
          <w:sz w:val="28"/>
          <w:szCs w:val="28"/>
          <w:lang w:val="uk-UA"/>
        </w:rPr>
        <w:t xml:space="preserve">. </w:t>
      </w:r>
      <w:r w:rsidR="00500544">
        <w:rPr>
          <w:rFonts w:ascii="Times New Roman" w:hAnsi="Times New Roman"/>
          <w:sz w:val="28"/>
          <w:szCs w:val="28"/>
          <w:lang w:val="uk-UA"/>
        </w:rPr>
        <w:t>Ознаки перевантаження правих відділів серця тиском</w:t>
      </w:r>
      <w:r w:rsidR="00063B93">
        <w:rPr>
          <w:rFonts w:ascii="Times New Roman" w:hAnsi="Times New Roman"/>
          <w:sz w:val="28"/>
          <w:szCs w:val="28"/>
          <w:lang w:val="uk-UA"/>
        </w:rPr>
        <w:t xml:space="preserve"> з’являються першими та</w:t>
      </w:r>
      <w:r w:rsidR="00500544">
        <w:rPr>
          <w:rFonts w:ascii="Times New Roman" w:hAnsi="Times New Roman"/>
          <w:sz w:val="28"/>
          <w:szCs w:val="28"/>
          <w:lang w:val="uk-UA"/>
        </w:rPr>
        <w:t xml:space="preserve"> супроводжуються </w:t>
      </w:r>
      <w:r w:rsidR="00063B93">
        <w:rPr>
          <w:rFonts w:ascii="Times New Roman" w:hAnsi="Times New Roman"/>
          <w:sz w:val="28"/>
          <w:szCs w:val="28"/>
          <w:lang w:val="uk-UA"/>
        </w:rPr>
        <w:t xml:space="preserve">компенсаторною </w:t>
      </w:r>
      <w:r w:rsidR="00500544">
        <w:rPr>
          <w:rFonts w:ascii="Times New Roman" w:hAnsi="Times New Roman"/>
          <w:sz w:val="28"/>
          <w:szCs w:val="28"/>
          <w:lang w:val="uk-UA"/>
        </w:rPr>
        <w:t>гіпертрофією міокарда ПШ</w:t>
      </w:r>
      <w:r w:rsidR="00C3354D" w:rsidRPr="007120FA">
        <w:rPr>
          <w:rFonts w:ascii="Times New Roman" w:hAnsi="Times New Roman"/>
          <w:sz w:val="28"/>
          <w:szCs w:val="28"/>
          <w:lang w:val="uk-UA"/>
        </w:rPr>
        <w:t xml:space="preserve"> [</w:t>
      </w:r>
      <w:r w:rsidR="00007FD8">
        <w:rPr>
          <w:rFonts w:ascii="Times New Roman" w:hAnsi="Times New Roman"/>
          <w:sz w:val="28"/>
          <w:szCs w:val="28"/>
        </w:rPr>
        <w:fldChar w:fldCharType="begin"/>
      </w:r>
      <w:r w:rsidR="00B715FD" w:rsidRPr="007120FA">
        <w:rPr>
          <w:rFonts w:ascii="Times New Roman" w:hAnsi="Times New Roman"/>
          <w:sz w:val="28"/>
          <w:szCs w:val="28"/>
          <w:lang w:val="uk-UA"/>
        </w:rPr>
        <w:instrText xml:space="preserve"> </w:instrText>
      </w:r>
      <w:r w:rsidR="00B715FD">
        <w:rPr>
          <w:rFonts w:ascii="Times New Roman" w:hAnsi="Times New Roman"/>
          <w:sz w:val="28"/>
          <w:szCs w:val="28"/>
        </w:rPr>
        <w:instrText>REF</w:instrText>
      </w:r>
      <w:r w:rsidR="00B715FD" w:rsidRPr="007120FA">
        <w:rPr>
          <w:rFonts w:ascii="Times New Roman" w:hAnsi="Times New Roman"/>
          <w:sz w:val="28"/>
          <w:szCs w:val="28"/>
          <w:lang w:val="uk-UA"/>
        </w:rPr>
        <w:instrText xml:space="preserve"> _</w:instrText>
      </w:r>
      <w:r w:rsidR="00B715FD">
        <w:rPr>
          <w:rFonts w:ascii="Times New Roman" w:hAnsi="Times New Roman"/>
          <w:sz w:val="28"/>
          <w:szCs w:val="28"/>
        </w:rPr>
        <w:instrText>Ref</w:instrText>
      </w:r>
      <w:r w:rsidR="00B715FD" w:rsidRPr="007120FA">
        <w:rPr>
          <w:rFonts w:ascii="Times New Roman" w:hAnsi="Times New Roman"/>
          <w:sz w:val="28"/>
          <w:szCs w:val="28"/>
          <w:lang w:val="uk-UA"/>
        </w:rPr>
        <w:instrText>534126855 \</w:instrText>
      </w:r>
      <w:r w:rsidR="00B715FD">
        <w:rPr>
          <w:rFonts w:ascii="Times New Roman" w:hAnsi="Times New Roman"/>
          <w:sz w:val="28"/>
          <w:szCs w:val="28"/>
        </w:rPr>
        <w:instrText>r</w:instrText>
      </w:r>
      <w:r w:rsidR="00B715FD" w:rsidRPr="007120FA">
        <w:rPr>
          <w:rFonts w:ascii="Times New Roman" w:hAnsi="Times New Roman"/>
          <w:sz w:val="28"/>
          <w:szCs w:val="28"/>
          <w:lang w:val="uk-UA"/>
        </w:rPr>
        <w:instrText xml:space="preserve"> \</w:instrText>
      </w:r>
      <w:r w:rsidR="00B715FD">
        <w:rPr>
          <w:rFonts w:ascii="Times New Roman" w:hAnsi="Times New Roman"/>
          <w:sz w:val="28"/>
          <w:szCs w:val="28"/>
        </w:rPr>
        <w:instrText>h</w:instrText>
      </w:r>
      <w:r w:rsidR="00B715FD" w:rsidRPr="007120FA">
        <w:rPr>
          <w:rFonts w:ascii="Times New Roman" w:hAnsi="Times New Roman"/>
          <w:sz w:val="28"/>
          <w:szCs w:val="28"/>
          <w:lang w:val="uk-UA"/>
        </w:rPr>
        <w:instrText xml:space="preserve">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305</w:t>
      </w:r>
      <w:r w:rsidR="00007FD8">
        <w:rPr>
          <w:rFonts w:ascii="Times New Roman" w:hAnsi="Times New Roman"/>
          <w:sz w:val="28"/>
          <w:szCs w:val="28"/>
        </w:rPr>
        <w:fldChar w:fldCharType="end"/>
      </w:r>
      <w:r w:rsidR="00007B24">
        <w:rPr>
          <w:rFonts w:ascii="Times New Roman" w:hAnsi="Times New Roman"/>
          <w:sz w:val="28"/>
          <w:szCs w:val="28"/>
          <w:lang w:val="uk-UA"/>
        </w:rPr>
        <w:t>-</w:t>
      </w:r>
      <w:r w:rsidR="00007FD8">
        <w:rPr>
          <w:rFonts w:ascii="Times New Roman" w:hAnsi="Times New Roman"/>
          <w:sz w:val="28"/>
          <w:szCs w:val="28"/>
        </w:rPr>
        <w:fldChar w:fldCharType="begin"/>
      </w:r>
      <w:r w:rsidR="00A62650" w:rsidRPr="007120FA">
        <w:rPr>
          <w:rFonts w:ascii="Times New Roman" w:hAnsi="Times New Roman"/>
          <w:sz w:val="28"/>
          <w:szCs w:val="28"/>
          <w:lang w:val="uk-UA"/>
        </w:rPr>
        <w:instrText xml:space="preserve"> </w:instrText>
      </w:r>
      <w:r w:rsidR="00A62650">
        <w:rPr>
          <w:rFonts w:ascii="Times New Roman" w:hAnsi="Times New Roman"/>
          <w:sz w:val="28"/>
          <w:szCs w:val="28"/>
        </w:rPr>
        <w:instrText>REF</w:instrText>
      </w:r>
      <w:r w:rsidR="00A62650" w:rsidRPr="007120FA">
        <w:rPr>
          <w:rFonts w:ascii="Times New Roman" w:hAnsi="Times New Roman"/>
          <w:sz w:val="28"/>
          <w:szCs w:val="28"/>
          <w:lang w:val="uk-UA"/>
        </w:rPr>
        <w:instrText xml:space="preserve"> _</w:instrText>
      </w:r>
      <w:r w:rsidR="00A62650">
        <w:rPr>
          <w:rFonts w:ascii="Times New Roman" w:hAnsi="Times New Roman"/>
          <w:sz w:val="28"/>
          <w:szCs w:val="28"/>
        </w:rPr>
        <w:instrText>Ref</w:instrText>
      </w:r>
      <w:r w:rsidR="00A62650" w:rsidRPr="007120FA">
        <w:rPr>
          <w:rFonts w:ascii="Times New Roman" w:hAnsi="Times New Roman"/>
          <w:sz w:val="28"/>
          <w:szCs w:val="28"/>
          <w:lang w:val="uk-UA"/>
        </w:rPr>
        <w:instrText>534189003 \</w:instrText>
      </w:r>
      <w:r w:rsidR="00A62650">
        <w:rPr>
          <w:rFonts w:ascii="Times New Roman" w:hAnsi="Times New Roman"/>
          <w:sz w:val="28"/>
          <w:szCs w:val="28"/>
        </w:rPr>
        <w:instrText>r</w:instrText>
      </w:r>
      <w:r w:rsidR="00A62650" w:rsidRPr="007120FA">
        <w:rPr>
          <w:rFonts w:ascii="Times New Roman" w:hAnsi="Times New Roman"/>
          <w:sz w:val="28"/>
          <w:szCs w:val="28"/>
          <w:lang w:val="uk-UA"/>
        </w:rPr>
        <w:instrText xml:space="preserve"> \</w:instrText>
      </w:r>
      <w:r w:rsidR="00A62650">
        <w:rPr>
          <w:rFonts w:ascii="Times New Roman" w:hAnsi="Times New Roman"/>
          <w:sz w:val="28"/>
          <w:szCs w:val="28"/>
        </w:rPr>
        <w:instrText>h</w:instrText>
      </w:r>
      <w:r w:rsidR="00A62650" w:rsidRPr="007120FA">
        <w:rPr>
          <w:rFonts w:ascii="Times New Roman" w:hAnsi="Times New Roman"/>
          <w:sz w:val="28"/>
          <w:szCs w:val="28"/>
          <w:lang w:val="uk-UA"/>
        </w:rPr>
        <w:instrText xml:space="preserve">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310</w:t>
      </w:r>
      <w:r w:rsidR="00007FD8">
        <w:rPr>
          <w:rFonts w:ascii="Times New Roman" w:hAnsi="Times New Roman"/>
          <w:sz w:val="28"/>
          <w:szCs w:val="28"/>
        </w:rPr>
        <w:fldChar w:fldCharType="end"/>
      </w:r>
      <w:r w:rsidR="00C3354D" w:rsidRPr="007120FA">
        <w:rPr>
          <w:rFonts w:ascii="Times New Roman" w:hAnsi="Times New Roman"/>
          <w:sz w:val="28"/>
          <w:szCs w:val="28"/>
          <w:lang w:val="uk-UA"/>
        </w:rPr>
        <w:t>]</w:t>
      </w:r>
      <w:r w:rsidR="00063B93">
        <w:rPr>
          <w:rFonts w:ascii="Times New Roman" w:hAnsi="Times New Roman"/>
          <w:sz w:val="28"/>
          <w:szCs w:val="28"/>
          <w:lang w:val="uk-UA"/>
        </w:rPr>
        <w:t xml:space="preserve">. </w:t>
      </w:r>
      <w:r w:rsidR="00B71DF7">
        <w:rPr>
          <w:rFonts w:ascii="Times New Roman" w:hAnsi="Times New Roman"/>
          <w:sz w:val="28"/>
          <w:szCs w:val="28"/>
          <w:lang w:val="uk-UA"/>
        </w:rPr>
        <w:t>П</w:t>
      </w:r>
      <w:r w:rsidR="00063B93">
        <w:rPr>
          <w:rFonts w:ascii="Times New Roman" w:hAnsi="Times New Roman"/>
          <w:sz w:val="28"/>
          <w:szCs w:val="28"/>
          <w:lang w:val="uk-UA"/>
        </w:rPr>
        <w:t>одальш</w:t>
      </w:r>
      <w:r w:rsidR="00B71DF7">
        <w:rPr>
          <w:rFonts w:ascii="Times New Roman" w:hAnsi="Times New Roman"/>
          <w:sz w:val="28"/>
          <w:szCs w:val="28"/>
          <w:lang w:val="uk-UA"/>
        </w:rPr>
        <w:t>е</w:t>
      </w:r>
      <w:r w:rsidR="00063B93">
        <w:rPr>
          <w:rFonts w:ascii="Times New Roman" w:hAnsi="Times New Roman"/>
          <w:sz w:val="28"/>
          <w:szCs w:val="28"/>
          <w:lang w:val="uk-UA"/>
        </w:rPr>
        <w:t xml:space="preserve"> прогресуванн</w:t>
      </w:r>
      <w:r w:rsidR="00B71DF7">
        <w:rPr>
          <w:rFonts w:ascii="Times New Roman" w:hAnsi="Times New Roman"/>
          <w:sz w:val="28"/>
          <w:szCs w:val="28"/>
          <w:lang w:val="uk-UA"/>
        </w:rPr>
        <w:t>я</w:t>
      </w:r>
      <w:r w:rsidR="00063B93">
        <w:rPr>
          <w:rFonts w:ascii="Times New Roman" w:hAnsi="Times New Roman"/>
          <w:sz w:val="28"/>
          <w:szCs w:val="28"/>
          <w:lang w:val="uk-UA"/>
        </w:rPr>
        <w:t xml:space="preserve"> </w:t>
      </w:r>
      <w:r w:rsidR="00B71DF7">
        <w:rPr>
          <w:rFonts w:ascii="Times New Roman" w:hAnsi="Times New Roman"/>
          <w:sz w:val="28"/>
          <w:szCs w:val="28"/>
          <w:lang w:val="uk-UA"/>
        </w:rPr>
        <w:t>ХОЗЛ</w:t>
      </w:r>
      <w:r w:rsidR="00500544">
        <w:rPr>
          <w:rFonts w:ascii="Times New Roman" w:hAnsi="Times New Roman"/>
          <w:sz w:val="28"/>
          <w:szCs w:val="28"/>
          <w:lang w:val="uk-UA"/>
        </w:rPr>
        <w:t xml:space="preserve"> </w:t>
      </w:r>
      <w:r w:rsidR="00B71DF7">
        <w:rPr>
          <w:rFonts w:ascii="Times New Roman" w:hAnsi="Times New Roman"/>
          <w:sz w:val="28"/>
          <w:szCs w:val="28"/>
          <w:lang w:val="uk-UA"/>
        </w:rPr>
        <w:t>сприяє зростанню навантаження на праві відділи серця з розвитком дилатації ПШ та формуванням</w:t>
      </w:r>
      <w:r w:rsidR="00500544">
        <w:rPr>
          <w:rFonts w:ascii="Times New Roman" w:hAnsi="Times New Roman"/>
          <w:sz w:val="28"/>
          <w:szCs w:val="28"/>
          <w:lang w:val="uk-UA"/>
        </w:rPr>
        <w:t xml:space="preserve"> </w:t>
      </w:r>
      <w:r w:rsidR="00B71DF7">
        <w:rPr>
          <w:rFonts w:ascii="Times New Roman" w:hAnsi="Times New Roman"/>
          <w:sz w:val="28"/>
          <w:szCs w:val="28"/>
          <w:lang w:val="uk-UA"/>
        </w:rPr>
        <w:t xml:space="preserve">гемодинамічних </w:t>
      </w:r>
      <w:r w:rsidR="00500544">
        <w:rPr>
          <w:rFonts w:ascii="Times New Roman" w:hAnsi="Times New Roman"/>
          <w:sz w:val="28"/>
          <w:szCs w:val="28"/>
          <w:lang w:val="uk-UA"/>
        </w:rPr>
        <w:t xml:space="preserve">ознак перевантаження </w:t>
      </w:r>
      <w:r w:rsidR="00B71DF7">
        <w:rPr>
          <w:rFonts w:ascii="Times New Roman" w:hAnsi="Times New Roman"/>
          <w:sz w:val="28"/>
          <w:szCs w:val="28"/>
          <w:lang w:val="uk-UA"/>
        </w:rPr>
        <w:t xml:space="preserve">правих відділів </w:t>
      </w:r>
      <w:r w:rsidR="00500544">
        <w:rPr>
          <w:rFonts w:ascii="Times New Roman" w:hAnsi="Times New Roman"/>
          <w:sz w:val="28"/>
          <w:szCs w:val="28"/>
          <w:lang w:val="uk-UA"/>
        </w:rPr>
        <w:t>об’ємом</w:t>
      </w:r>
      <w:r w:rsidR="00B71DF7">
        <w:rPr>
          <w:rFonts w:ascii="Times New Roman" w:hAnsi="Times New Roman"/>
          <w:sz w:val="28"/>
          <w:szCs w:val="28"/>
          <w:lang w:val="uk-UA"/>
        </w:rPr>
        <w:t>.</w:t>
      </w:r>
      <w:r w:rsidRPr="00B3580D">
        <w:rPr>
          <w:rFonts w:ascii="Times New Roman" w:hAnsi="Times New Roman"/>
          <w:sz w:val="28"/>
          <w:szCs w:val="28"/>
          <w:lang w:val="uk-UA"/>
        </w:rPr>
        <w:t xml:space="preserve"> </w:t>
      </w:r>
      <w:r w:rsidR="00DA27AC">
        <w:rPr>
          <w:rFonts w:ascii="Times New Roman" w:hAnsi="Times New Roman"/>
          <w:sz w:val="28"/>
          <w:szCs w:val="28"/>
          <w:lang w:val="uk-UA"/>
        </w:rPr>
        <w:t>Підвищення навантаження на праві відділи серця призводить до з</w:t>
      </w:r>
      <w:r w:rsidR="00EA17B7">
        <w:rPr>
          <w:rFonts w:ascii="Times New Roman" w:hAnsi="Times New Roman"/>
          <w:sz w:val="28"/>
          <w:szCs w:val="28"/>
          <w:lang w:val="uk-UA"/>
        </w:rPr>
        <w:t>менше</w:t>
      </w:r>
      <w:r w:rsidR="00DA27AC">
        <w:rPr>
          <w:rFonts w:ascii="Times New Roman" w:hAnsi="Times New Roman"/>
          <w:sz w:val="28"/>
          <w:szCs w:val="28"/>
          <w:lang w:val="uk-UA"/>
        </w:rPr>
        <w:t xml:space="preserve">ння толерантності до фізичних навантажень та зниження </w:t>
      </w:r>
      <w:r w:rsidR="00823599" w:rsidRPr="00823599">
        <w:rPr>
          <w:rFonts w:ascii="Times New Roman" w:hAnsi="Times New Roman"/>
          <w:sz w:val="28"/>
          <w:szCs w:val="28"/>
          <w:lang w:val="uk-UA"/>
        </w:rPr>
        <w:t xml:space="preserve">ЯЖ </w:t>
      </w:r>
      <w:r w:rsidR="00DA27AC">
        <w:rPr>
          <w:rFonts w:ascii="Times New Roman" w:hAnsi="Times New Roman"/>
          <w:sz w:val="28"/>
          <w:szCs w:val="28"/>
          <w:lang w:val="uk-UA"/>
        </w:rPr>
        <w:t>хворих н</w:t>
      </w:r>
      <w:r w:rsidR="00EA17B7">
        <w:rPr>
          <w:rFonts w:ascii="Times New Roman" w:hAnsi="Times New Roman"/>
          <w:sz w:val="28"/>
          <w:szCs w:val="28"/>
          <w:lang w:val="uk-UA"/>
        </w:rPr>
        <w:t>а</w:t>
      </w:r>
      <w:r w:rsidR="00DA27AC">
        <w:rPr>
          <w:rFonts w:ascii="Times New Roman" w:hAnsi="Times New Roman"/>
          <w:sz w:val="28"/>
          <w:szCs w:val="28"/>
          <w:lang w:val="uk-UA"/>
        </w:rPr>
        <w:t xml:space="preserve"> ХОЗЛ</w:t>
      </w:r>
      <w:r w:rsidR="006A4CC6" w:rsidRPr="006A4CC6">
        <w:rPr>
          <w:rFonts w:ascii="Times New Roman" w:hAnsi="Times New Roman"/>
          <w:sz w:val="28"/>
          <w:szCs w:val="28"/>
        </w:rPr>
        <w:t xml:space="preserve"> [</w:t>
      </w:r>
      <w:r w:rsidR="00007FD8">
        <w:rPr>
          <w:rFonts w:ascii="Times New Roman" w:hAnsi="Times New Roman"/>
          <w:sz w:val="28"/>
          <w:szCs w:val="28"/>
        </w:rPr>
        <w:fldChar w:fldCharType="begin"/>
      </w:r>
      <w:r w:rsidR="006A4CC6">
        <w:rPr>
          <w:rFonts w:ascii="Times New Roman" w:hAnsi="Times New Roman"/>
          <w:sz w:val="28"/>
          <w:szCs w:val="28"/>
        </w:rPr>
        <w:instrText xml:space="preserve"> REF _Ref534044805 \r \h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311</w:t>
      </w:r>
      <w:r w:rsidR="00007FD8">
        <w:rPr>
          <w:rFonts w:ascii="Times New Roman" w:hAnsi="Times New Roman"/>
          <w:sz w:val="28"/>
          <w:szCs w:val="28"/>
        </w:rPr>
        <w:fldChar w:fldCharType="end"/>
      </w:r>
      <w:r w:rsidR="006A4CC6" w:rsidRPr="006A4CC6">
        <w:rPr>
          <w:rFonts w:ascii="Times New Roman" w:hAnsi="Times New Roman"/>
          <w:sz w:val="28"/>
          <w:szCs w:val="28"/>
        </w:rPr>
        <w:t>]</w:t>
      </w:r>
      <w:r w:rsidR="00DA27AC">
        <w:rPr>
          <w:rFonts w:ascii="Times New Roman" w:hAnsi="Times New Roman"/>
          <w:sz w:val="28"/>
          <w:szCs w:val="28"/>
          <w:lang w:val="uk-UA"/>
        </w:rPr>
        <w:t xml:space="preserve">. </w:t>
      </w:r>
      <w:r w:rsidR="00DA5445">
        <w:rPr>
          <w:rFonts w:ascii="Times New Roman" w:hAnsi="Times New Roman"/>
          <w:sz w:val="28"/>
          <w:szCs w:val="28"/>
          <w:lang w:val="uk-UA"/>
        </w:rPr>
        <w:t xml:space="preserve">Істотно впливає на гемодинаміку при ХОЗЛ супутня кардіоваскулярна патологія, що супроводжується </w:t>
      </w:r>
      <w:r w:rsidR="00B71DF7">
        <w:rPr>
          <w:rFonts w:ascii="Times New Roman" w:hAnsi="Times New Roman"/>
          <w:sz w:val="28"/>
          <w:szCs w:val="28"/>
          <w:lang w:val="uk-UA"/>
        </w:rPr>
        <w:t>підвищ</w:t>
      </w:r>
      <w:r w:rsidR="00DA5445">
        <w:rPr>
          <w:rFonts w:ascii="Times New Roman" w:hAnsi="Times New Roman"/>
          <w:sz w:val="28"/>
          <w:szCs w:val="28"/>
          <w:lang w:val="uk-UA"/>
        </w:rPr>
        <w:t>енням</w:t>
      </w:r>
      <w:r w:rsidR="00396938" w:rsidRPr="00396938">
        <w:rPr>
          <w:rFonts w:ascii="Times New Roman" w:hAnsi="Times New Roman"/>
          <w:sz w:val="28"/>
          <w:szCs w:val="28"/>
          <w:lang w:val="uk-UA"/>
        </w:rPr>
        <w:t xml:space="preserve"> ризик</w:t>
      </w:r>
      <w:r w:rsidR="00DA5445">
        <w:rPr>
          <w:rFonts w:ascii="Times New Roman" w:hAnsi="Times New Roman"/>
          <w:sz w:val="28"/>
          <w:szCs w:val="28"/>
          <w:lang w:val="uk-UA"/>
        </w:rPr>
        <w:t>у</w:t>
      </w:r>
      <w:r w:rsidR="00396938" w:rsidRPr="00396938">
        <w:rPr>
          <w:rFonts w:ascii="Times New Roman" w:hAnsi="Times New Roman"/>
          <w:sz w:val="28"/>
          <w:szCs w:val="28"/>
          <w:lang w:val="uk-UA"/>
        </w:rPr>
        <w:t xml:space="preserve"> серцево-судинних ускладнень</w:t>
      </w:r>
      <w:r w:rsidR="003B47A7">
        <w:rPr>
          <w:rFonts w:ascii="Times New Roman" w:hAnsi="Times New Roman"/>
          <w:sz w:val="28"/>
          <w:szCs w:val="28"/>
          <w:lang w:val="uk-UA"/>
        </w:rPr>
        <w:t xml:space="preserve"> </w:t>
      </w:r>
      <w:r w:rsidR="003B47A7" w:rsidRPr="003B47A7">
        <w:rPr>
          <w:rFonts w:ascii="Times New Roman" w:hAnsi="Times New Roman"/>
          <w:sz w:val="28"/>
          <w:szCs w:val="28"/>
        </w:rPr>
        <w:t>[</w:t>
      </w:r>
      <w:r w:rsidR="00007FD8">
        <w:rPr>
          <w:rFonts w:ascii="Times New Roman" w:hAnsi="Times New Roman"/>
          <w:sz w:val="28"/>
          <w:szCs w:val="28"/>
        </w:rPr>
        <w:fldChar w:fldCharType="begin"/>
      </w:r>
      <w:r w:rsidR="003B47A7">
        <w:rPr>
          <w:rFonts w:ascii="Times New Roman" w:hAnsi="Times New Roman"/>
          <w:sz w:val="28"/>
          <w:szCs w:val="28"/>
        </w:rPr>
        <w:instrText xml:space="preserve"> REF _Ref534045240 \r \h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312</w:t>
      </w:r>
      <w:r w:rsidR="00007FD8">
        <w:rPr>
          <w:rFonts w:ascii="Times New Roman" w:hAnsi="Times New Roman"/>
          <w:sz w:val="28"/>
          <w:szCs w:val="28"/>
        </w:rPr>
        <w:fldChar w:fldCharType="end"/>
      </w:r>
      <w:r w:rsidR="003B47A7" w:rsidRPr="003B47A7">
        <w:rPr>
          <w:rFonts w:ascii="Times New Roman" w:hAnsi="Times New Roman"/>
          <w:sz w:val="28"/>
          <w:szCs w:val="28"/>
        </w:rPr>
        <w:t>]</w:t>
      </w:r>
      <w:r w:rsidR="00396938" w:rsidRPr="00396938">
        <w:rPr>
          <w:rFonts w:ascii="Times New Roman" w:hAnsi="Times New Roman"/>
          <w:sz w:val="28"/>
          <w:szCs w:val="28"/>
          <w:lang w:val="uk-UA"/>
        </w:rPr>
        <w:t>.</w:t>
      </w:r>
    </w:p>
    <w:p w:rsidR="00D241BB" w:rsidRPr="003B0568" w:rsidRDefault="00D241BB" w:rsidP="00D241BB">
      <w:pPr>
        <w:spacing w:after="0" w:line="360" w:lineRule="auto"/>
        <w:jc w:val="center"/>
        <w:rPr>
          <w:rFonts w:ascii="Times New Roman" w:hAnsi="Times New Roman"/>
          <w:sz w:val="28"/>
          <w:szCs w:val="28"/>
          <w:lang w:val="en-US"/>
        </w:rPr>
      </w:pPr>
      <w:r>
        <w:rPr>
          <w:rFonts w:ascii="Times New Roman" w:hAnsi="Times New Roman"/>
          <w:noProof/>
          <w:sz w:val="28"/>
          <w:szCs w:val="28"/>
          <w:lang w:val="uk-UA" w:eastAsia="uk-UA"/>
        </w:rPr>
        <w:drawing>
          <wp:inline distT="0" distB="0" distL="0" distR="0" wp14:anchorId="58AB2DB3" wp14:editId="3A050CFC">
            <wp:extent cx="2838450" cy="2886075"/>
            <wp:effectExtent l="0" t="0" r="0" b="952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838450" cy="2886075"/>
                    </a:xfrm>
                    <a:prstGeom prst="rect">
                      <a:avLst/>
                    </a:prstGeom>
                    <a:noFill/>
                    <a:ln>
                      <a:noFill/>
                    </a:ln>
                  </pic:spPr>
                </pic:pic>
              </a:graphicData>
            </a:graphic>
          </wp:inline>
        </w:drawing>
      </w:r>
      <w:r>
        <w:rPr>
          <w:rFonts w:ascii="Times New Roman" w:hAnsi="Times New Roman"/>
          <w:noProof/>
          <w:sz w:val="28"/>
          <w:szCs w:val="28"/>
          <w:lang w:val="uk-UA" w:eastAsia="uk-UA"/>
        </w:rPr>
        <w:drawing>
          <wp:inline distT="0" distB="0" distL="0" distR="0" wp14:anchorId="6ECFFB08" wp14:editId="3BDE59CB">
            <wp:extent cx="2943225" cy="2876550"/>
            <wp:effectExtent l="0" t="0" r="952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943225" cy="2876550"/>
                    </a:xfrm>
                    <a:prstGeom prst="rect">
                      <a:avLst/>
                    </a:prstGeom>
                    <a:noFill/>
                    <a:ln>
                      <a:noFill/>
                    </a:ln>
                  </pic:spPr>
                </pic:pic>
              </a:graphicData>
            </a:graphic>
          </wp:inline>
        </w:drawing>
      </w:r>
    </w:p>
    <w:p w:rsidR="00D241BB" w:rsidRDefault="00D241BB" w:rsidP="00D241BB">
      <w:pPr>
        <w:spacing w:after="0" w:line="360" w:lineRule="auto"/>
        <w:jc w:val="center"/>
        <w:rPr>
          <w:rFonts w:ascii="Times New Roman" w:hAnsi="Times New Roman" w:cs="Times New Roman"/>
          <w:sz w:val="28"/>
          <w:szCs w:val="28"/>
          <w:lang w:val="uk-UA"/>
        </w:rPr>
      </w:pPr>
    </w:p>
    <w:p w:rsidR="00D241BB" w:rsidRPr="00D241BB" w:rsidRDefault="00D241BB" w:rsidP="00D241BB">
      <w:pPr>
        <w:spacing w:after="0" w:line="360" w:lineRule="auto"/>
        <w:jc w:val="center"/>
        <w:rPr>
          <w:rFonts w:ascii="Times New Roman" w:hAnsi="Times New Roman"/>
          <w:sz w:val="28"/>
          <w:szCs w:val="28"/>
          <w:lang w:val="uk-UA"/>
        </w:rPr>
      </w:pPr>
      <w:r w:rsidRPr="00D241BB">
        <w:rPr>
          <w:rFonts w:ascii="Times New Roman" w:hAnsi="Times New Roman"/>
          <w:sz w:val="28"/>
          <w:szCs w:val="28"/>
          <w:lang w:val="uk-UA"/>
        </w:rPr>
        <w:t xml:space="preserve">Рис. 7.3. Прогностична цінність ІЛ-18 та співвідношення ІЛ-18/ІЛ-10 </w:t>
      </w:r>
      <w:r w:rsidRPr="00D241BB">
        <w:rPr>
          <w:rFonts w:ascii="Times New Roman" w:hAnsi="Times New Roman" w:cs="Times New Roman"/>
          <w:sz w:val="28"/>
          <w:szCs w:val="28"/>
          <w:lang w:val="uk-UA"/>
        </w:rPr>
        <w:t xml:space="preserve">щодо формування </w:t>
      </w:r>
      <w:r w:rsidRPr="00D241BB">
        <w:rPr>
          <w:rFonts w:ascii="Times New Roman" w:hAnsi="Times New Roman"/>
          <w:sz w:val="28"/>
          <w:szCs w:val="28"/>
          <w:lang w:val="uk-UA"/>
        </w:rPr>
        <w:t>перевантаження правих відділів серця тиском</w:t>
      </w:r>
      <w:r w:rsidRPr="00D241BB">
        <w:rPr>
          <w:rFonts w:ascii="Times New Roman" w:hAnsi="Times New Roman" w:cs="Times New Roman"/>
          <w:sz w:val="28"/>
          <w:szCs w:val="28"/>
          <w:lang w:val="uk-UA"/>
        </w:rPr>
        <w:t xml:space="preserve"> у хворих на ХОЗЛ у поєднанні з ГХ</w:t>
      </w:r>
      <w:r w:rsidRPr="00D241BB">
        <w:rPr>
          <w:rFonts w:ascii="Times New Roman" w:hAnsi="Times New Roman"/>
          <w:sz w:val="28"/>
          <w:szCs w:val="28"/>
          <w:lang w:val="uk-UA"/>
        </w:rPr>
        <w:t>.</w:t>
      </w:r>
    </w:p>
    <w:p w:rsidR="00A95A5A" w:rsidRDefault="00286173" w:rsidP="00396938">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lastRenderedPageBreak/>
        <w:t xml:space="preserve">Оцінена </w:t>
      </w:r>
      <w:r w:rsidR="009F2C29">
        <w:rPr>
          <w:rFonts w:ascii="Times New Roman" w:hAnsi="Times New Roman"/>
          <w:sz w:val="28"/>
          <w:szCs w:val="28"/>
          <w:lang w:val="uk-UA"/>
        </w:rPr>
        <w:t xml:space="preserve">інформативність </w:t>
      </w:r>
      <w:r w:rsidR="009F2C29">
        <w:rPr>
          <w:rFonts w:ascii="Times New Roman" w:hAnsi="Times New Roman" w:cs="Times New Roman"/>
          <w:sz w:val="28"/>
          <w:szCs w:val="28"/>
          <w:lang w:val="uk-UA"/>
        </w:rPr>
        <w:t xml:space="preserve">ІЛ-18 та співвідношення ІЛ-18/ІЛ-10 щодо формування </w:t>
      </w:r>
      <w:r w:rsidR="009F2C29">
        <w:rPr>
          <w:rFonts w:ascii="Times New Roman" w:hAnsi="Times New Roman"/>
          <w:sz w:val="28"/>
          <w:szCs w:val="28"/>
          <w:lang w:val="uk-UA"/>
        </w:rPr>
        <w:t xml:space="preserve">перевантаження </w:t>
      </w:r>
      <w:r w:rsidR="009F2C29" w:rsidRPr="00063B93">
        <w:rPr>
          <w:rFonts w:ascii="Times New Roman" w:hAnsi="Times New Roman"/>
          <w:sz w:val="28"/>
          <w:szCs w:val="28"/>
          <w:lang w:val="uk-UA"/>
        </w:rPr>
        <w:t>правих відділів серця тиском</w:t>
      </w:r>
      <w:r w:rsidR="009F2C29">
        <w:rPr>
          <w:rFonts w:ascii="Times New Roman" w:hAnsi="Times New Roman" w:cs="Times New Roman"/>
          <w:sz w:val="28"/>
          <w:szCs w:val="28"/>
          <w:lang w:val="uk-UA"/>
        </w:rPr>
        <w:t xml:space="preserve"> у хворих на ХОЗЛ у поєднанні з ГХ</w:t>
      </w:r>
      <w:r w:rsidR="00703C1F">
        <w:rPr>
          <w:rFonts w:ascii="Times New Roman" w:hAnsi="Times New Roman" w:cs="Times New Roman"/>
          <w:sz w:val="28"/>
          <w:szCs w:val="28"/>
          <w:lang w:val="uk-UA"/>
        </w:rPr>
        <w:t xml:space="preserve"> </w:t>
      </w:r>
      <w:r w:rsidR="00703C1F">
        <w:rPr>
          <w:rFonts w:ascii="Times New Roman" w:hAnsi="Times New Roman"/>
          <w:sz w:val="28"/>
          <w:szCs w:val="28"/>
          <w:lang w:val="uk-UA"/>
        </w:rPr>
        <w:t>(рис. 7.</w:t>
      </w:r>
      <w:r w:rsidR="00D241BB">
        <w:rPr>
          <w:rFonts w:ascii="Times New Roman" w:hAnsi="Times New Roman"/>
          <w:sz w:val="28"/>
          <w:szCs w:val="28"/>
          <w:lang w:val="uk-UA"/>
        </w:rPr>
        <w:t>3</w:t>
      </w:r>
      <w:r w:rsidR="00703C1F">
        <w:rPr>
          <w:rFonts w:ascii="Times New Roman" w:hAnsi="Times New Roman"/>
          <w:sz w:val="28"/>
          <w:szCs w:val="28"/>
          <w:lang w:val="uk-UA"/>
        </w:rPr>
        <w:t>)</w:t>
      </w:r>
      <w:r w:rsidR="009F2C29">
        <w:rPr>
          <w:rFonts w:ascii="Times New Roman" w:hAnsi="Times New Roman" w:cs="Times New Roman"/>
          <w:sz w:val="28"/>
          <w:szCs w:val="28"/>
          <w:lang w:val="uk-UA"/>
        </w:rPr>
        <w:t>.</w:t>
      </w:r>
      <w:r w:rsidR="009F2C29">
        <w:rPr>
          <w:rFonts w:ascii="Times New Roman" w:hAnsi="Times New Roman"/>
          <w:sz w:val="28"/>
          <w:szCs w:val="28"/>
          <w:lang w:val="uk-UA"/>
        </w:rPr>
        <w:t xml:space="preserve"> </w:t>
      </w:r>
      <w:r w:rsidR="004F4AD2">
        <w:rPr>
          <w:rFonts w:ascii="Times New Roman" w:hAnsi="Times New Roman"/>
          <w:sz w:val="28"/>
          <w:szCs w:val="28"/>
          <w:lang w:val="uk-UA"/>
        </w:rPr>
        <w:t xml:space="preserve">Критеріями перевантаження </w:t>
      </w:r>
      <w:r w:rsidR="004F4AD2" w:rsidRPr="00063B93">
        <w:rPr>
          <w:rFonts w:ascii="Times New Roman" w:hAnsi="Times New Roman"/>
          <w:sz w:val="28"/>
          <w:szCs w:val="28"/>
          <w:lang w:val="uk-UA"/>
        </w:rPr>
        <w:t xml:space="preserve">правих відділів серця тиском </w:t>
      </w:r>
      <w:r w:rsidR="004F4AD2">
        <w:rPr>
          <w:rFonts w:ascii="Times New Roman" w:hAnsi="Times New Roman"/>
          <w:sz w:val="28"/>
          <w:szCs w:val="28"/>
          <w:lang w:val="uk-UA"/>
        </w:rPr>
        <w:t xml:space="preserve">вважали </w:t>
      </w:r>
      <w:r w:rsidR="004F4AD2" w:rsidRPr="00063B93">
        <w:rPr>
          <w:rFonts w:ascii="Times New Roman" w:hAnsi="Times New Roman"/>
          <w:sz w:val="28"/>
          <w:szCs w:val="28"/>
          <w:lang w:val="uk-UA"/>
        </w:rPr>
        <w:t>товщин</w:t>
      </w:r>
      <w:r w:rsidR="004F4AD2">
        <w:rPr>
          <w:rFonts w:ascii="Times New Roman" w:hAnsi="Times New Roman"/>
          <w:sz w:val="28"/>
          <w:szCs w:val="28"/>
          <w:lang w:val="uk-UA"/>
        </w:rPr>
        <w:t>у</w:t>
      </w:r>
      <w:r w:rsidR="004F4AD2" w:rsidRPr="00063B93">
        <w:rPr>
          <w:rFonts w:ascii="Times New Roman" w:hAnsi="Times New Roman"/>
          <w:sz w:val="28"/>
          <w:szCs w:val="28"/>
          <w:lang w:val="uk-UA"/>
        </w:rPr>
        <w:t xml:space="preserve"> стінки ПШ</w:t>
      </w:r>
      <w:r w:rsidR="004F4AD2">
        <w:rPr>
          <w:rFonts w:ascii="Times New Roman" w:hAnsi="Times New Roman" w:cs="Times New Roman"/>
          <w:sz w:val="28"/>
          <w:szCs w:val="28"/>
          <w:lang w:val="uk-UA"/>
        </w:rPr>
        <w:t>≥</w:t>
      </w:r>
      <w:r w:rsidR="004F4AD2" w:rsidRPr="00063B93">
        <w:rPr>
          <w:rFonts w:ascii="Times New Roman" w:hAnsi="Times New Roman"/>
          <w:sz w:val="28"/>
          <w:szCs w:val="28"/>
          <w:lang w:val="uk-UA"/>
        </w:rPr>
        <w:t>5 мм</w:t>
      </w:r>
      <w:r w:rsidR="004F4AD2">
        <w:rPr>
          <w:rFonts w:ascii="Times New Roman" w:hAnsi="Times New Roman"/>
          <w:sz w:val="28"/>
          <w:szCs w:val="28"/>
          <w:lang w:val="uk-UA"/>
        </w:rPr>
        <w:t xml:space="preserve"> та діаметр порожнини ПШ&lt;30 мм</w:t>
      </w:r>
      <w:r w:rsidR="009F2C29">
        <w:rPr>
          <w:rFonts w:ascii="Times New Roman" w:hAnsi="Times New Roman"/>
          <w:sz w:val="28"/>
          <w:szCs w:val="28"/>
          <w:lang w:val="uk-UA"/>
        </w:rPr>
        <w:t xml:space="preserve"> </w:t>
      </w:r>
      <w:r w:rsidR="009F2C29" w:rsidRPr="00A95A5A">
        <w:rPr>
          <w:rFonts w:ascii="Times New Roman" w:hAnsi="Times New Roman"/>
          <w:sz w:val="28"/>
          <w:szCs w:val="28"/>
          <w:lang w:val="uk-UA"/>
        </w:rPr>
        <w:t>[</w:t>
      </w:r>
      <w:r w:rsidR="00007FD8">
        <w:rPr>
          <w:rFonts w:ascii="Times New Roman" w:hAnsi="Times New Roman"/>
          <w:sz w:val="28"/>
          <w:szCs w:val="28"/>
        </w:rPr>
        <w:fldChar w:fldCharType="begin"/>
      </w:r>
      <w:r w:rsidR="009F2C29" w:rsidRPr="00A95A5A">
        <w:rPr>
          <w:rFonts w:ascii="Times New Roman" w:hAnsi="Times New Roman"/>
          <w:sz w:val="28"/>
          <w:szCs w:val="28"/>
          <w:lang w:val="uk-UA"/>
        </w:rPr>
        <w:instrText xml:space="preserve"> </w:instrText>
      </w:r>
      <w:r w:rsidR="009F2C29">
        <w:rPr>
          <w:rFonts w:ascii="Times New Roman" w:hAnsi="Times New Roman"/>
          <w:sz w:val="28"/>
          <w:szCs w:val="28"/>
        </w:rPr>
        <w:instrText>REF</w:instrText>
      </w:r>
      <w:r w:rsidR="009F2C29" w:rsidRPr="00A95A5A">
        <w:rPr>
          <w:rFonts w:ascii="Times New Roman" w:hAnsi="Times New Roman"/>
          <w:sz w:val="28"/>
          <w:szCs w:val="28"/>
          <w:lang w:val="uk-UA"/>
        </w:rPr>
        <w:instrText xml:space="preserve"> _</w:instrText>
      </w:r>
      <w:r w:rsidR="009F2C29">
        <w:rPr>
          <w:rFonts w:ascii="Times New Roman" w:hAnsi="Times New Roman"/>
          <w:sz w:val="28"/>
          <w:szCs w:val="28"/>
        </w:rPr>
        <w:instrText>Ref</w:instrText>
      </w:r>
      <w:r w:rsidR="009F2C29" w:rsidRPr="00A95A5A">
        <w:rPr>
          <w:rFonts w:ascii="Times New Roman" w:hAnsi="Times New Roman"/>
          <w:sz w:val="28"/>
          <w:szCs w:val="28"/>
          <w:lang w:val="uk-UA"/>
        </w:rPr>
        <w:instrText>530732313 \</w:instrText>
      </w:r>
      <w:r w:rsidR="009F2C29">
        <w:rPr>
          <w:rFonts w:ascii="Times New Roman" w:hAnsi="Times New Roman"/>
          <w:sz w:val="28"/>
          <w:szCs w:val="28"/>
        </w:rPr>
        <w:instrText>r</w:instrText>
      </w:r>
      <w:r w:rsidR="009F2C29" w:rsidRPr="00A95A5A">
        <w:rPr>
          <w:rFonts w:ascii="Times New Roman" w:hAnsi="Times New Roman"/>
          <w:sz w:val="28"/>
          <w:szCs w:val="28"/>
          <w:lang w:val="uk-UA"/>
        </w:rPr>
        <w:instrText xml:space="preserve"> \</w:instrText>
      </w:r>
      <w:r w:rsidR="009F2C29">
        <w:rPr>
          <w:rFonts w:ascii="Times New Roman" w:hAnsi="Times New Roman"/>
          <w:sz w:val="28"/>
          <w:szCs w:val="28"/>
        </w:rPr>
        <w:instrText>h</w:instrText>
      </w:r>
      <w:r w:rsidR="009F2C29" w:rsidRPr="00A95A5A">
        <w:rPr>
          <w:rFonts w:ascii="Times New Roman" w:hAnsi="Times New Roman"/>
          <w:sz w:val="28"/>
          <w:szCs w:val="28"/>
          <w:lang w:val="uk-UA"/>
        </w:rPr>
        <w:instrText xml:space="preserve">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212</w:t>
      </w:r>
      <w:r w:rsidR="00007FD8">
        <w:rPr>
          <w:rFonts w:ascii="Times New Roman" w:hAnsi="Times New Roman"/>
          <w:sz w:val="28"/>
          <w:szCs w:val="28"/>
        </w:rPr>
        <w:fldChar w:fldCharType="end"/>
      </w:r>
      <w:r w:rsidR="009F2C29" w:rsidRPr="00A95A5A">
        <w:rPr>
          <w:rFonts w:ascii="Times New Roman" w:hAnsi="Times New Roman"/>
          <w:sz w:val="28"/>
          <w:szCs w:val="28"/>
          <w:lang w:val="uk-UA"/>
        </w:rPr>
        <w:t>,</w:t>
      </w:r>
      <w:r w:rsidR="00007FD8">
        <w:rPr>
          <w:rFonts w:ascii="Times New Roman" w:hAnsi="Times New Roman"/>
          <w:sz w:val="28"/>
          <w:szCs w:val="28"/>
        </w:rPr>
        <w:fldChar w:fldCharType="begin"/>
      </w:r>
      <w:r w:rsidR="009F2C29" w:rsidRPr="00A95A5A">
        <w:rPr>
          <w:rFonts w:ascii="Times New Roman" w:hAnsi="Times New Roman"/>
          <w:sz w:val="28"/>
          <w:szCs w:val="28"/>
          <w:lang w:val="uk-UA"/>
        </w:rPr>
        <w:instrText xml:space="preserve"> </w:instrText>
      </w:r>
      <w:r w:rsidR="009F2C29">
        <w:rPr>
          <w:rFonts w:ascii="Times New Roman" w:hAnsi="Times New Roman"/>
          <w:sz w:val="28"/>
          <w:szCs w:val="28"/>
        </w:rPr>
        <w:instrText>REF</w:instrText>
      </w:r>
      <w:r w:rsidR="009F2C29" w:rsidRPr="00A95A5A">
        <w:rPr>
          <w:rFonts w:ascii="Times New Roman" w:hAnsi="Times New Roman"/>
          <w:sz w:val="28"/>
          <w:szCs w:val="28"/>
          <w:lang w:val="uk-UA"/>
        </w:rPr>
        <w:instrText xml:space="preserve"> _</w:instrText>
      </w:r>
      <w:r w:rsidR="009F2C29">
        <w:rPr>
          <w:rFonts w:ascii="Times New Roman" w:hAnsi="Times New Roman"/>
          <w:sz w:val="28"/>
          <w:szCs w:val="28"/>
        </w:rPr>
        <w:instrText>Ref</w:instrText>
      </w:r>
      <w:r w:rsidR="009F2C29" w:rsidRPr="00A95A5A">
        <w:rPr>
          <w:rFonts w:ascii="Times New Roman" w:hAnsi="Times New Roman"/>
          <w:sz w:val="28"/>
          <w:szCs w:val="28"/>
          <w:lang w:val="uk-UA"/>
        </w:rPr>
        <w:instrText>534045240 \</w:instrText>
      </w:r>
      <w:r w:rsidR="009F2C29">
        <w:rPr>
          <w:rFonts w:ascii="Times New Roman" w:hAnsi="Times New Roman"/>
          <w:sz w:val="28"/>
          <w:szCs w:val="28"/>
        </w:rPr>
        <w:instrText>r</w:instrText>
      </w:r>
      <w:r w:rsidR="009F2C29" w:rsidRPr="00A95A5A">
        <w:rPr>
          <w:rFonts w:ascii="Times New Roman" w:hAnsi="Times New Roman"/>
          <w:sz w:val="28"/>
          <w:szCs w:val="28"/>
          <w:lang w:val="uk-UA"/>
        </w:rPr>
        <w:instrText xml:space="preserve"> \</w:instrText>
      </w:r>
      <w:r w:rsidR="009F2C29">
        <w:rPr>
          <w:rFonts w:ascii="Times New Roman" w:hAnsi="Times New Roman"/>
          <w:sz w:val="28"/>
          <w:szCs w:val="28"/>
        </w:rPr>
        <w:instrText>h</w:instrText>
      </w:r>
      <w:r w:rsidR="009F2C29" w:rsidRPr="00A95A5A">
        <w:rPr>
          <w:rFonts w:ascii="Times New Roman" w:hAnsi="Times New Roman"/>
          <w:sz w:val="28"/>
          <w:szCs w:val="28"/>
          <w:lang w:val="uk-UA"/>
        </w:rPr>
        <w:instrText xml:space="preserve"> </w:instrText>
      </w:r>
      <w:r w:rsidR="00007FD8">
        <w:rPr>
          <w:rFonts w:ascii="Times New Roman" w:hAnsi="Times New Roman"/>
          <w:sz w:val="28"/>
          <w:szCs w:val="28"/>
        </w:rPr>
      </w:r>
      <w:r w:rsidR="00007FD8">
        <w:rPr>
          <w:rFonts w:ascii="Times New Roman" w:hAnsi="Times New Roman"/>
          <w:sz w:val="28"/>
          <w:szCs w:val="28"/>
        </w:rPr>
        <w:fldChar w:fldCharType="separate"/>
      </w:r>
      <w:r w:rsidR="008B29CB">
        <w:rPr>
          <w:rFonts w:ascii="Times New Roman" w:hAnsi="Times New Roman"/>
          <w:sz w:val="28"/>
          <w:szCs w:val="28"/>
        </w:rPr>
        <w:t>312</w:t>
      </w:r>
      <w:r w:rsidR="00007FD8">
        <w:rPr>
          <w:rFonts w:ascii="Times New Roman" w:hAnsi="Times New Roman"/>
          <w:sz w:val="28"/>
          <w:szCs w:val="28"/>
        </w:rPr>
        <w:fldChar w:fldCharType="end"/>
      </w:r>
      <w:r w:rsidR="009F2C29" w:rsidRPr="00A95A5A">
        <w:rPr>
          <w:rFonts w:ascii="Times New Roman" w:hAnsi="Times New Roman"/>
          <w:sz w:val="28"/>
          <w:szCs w:val="28"/>
          <w:lang w:val="uk-UA"/>
        </w:rPr>
        <w:t>]</w:t>
      </w:r>
      <w:r w:rsidR="004F4AD2">
        <w:rPr>
          <w:rFonts w:ascii="Times New Roman" w:hAnsi="Times New Roman"/>
          <w:sz w:val="28"/>
          <w:szCs w:val="28"/>
          <w:lang w:val="uk-UA"/>
        </w:rPr>
        <w:t>.</w:t>
      </w:r>
      <w:r w:rsidR="00A95A5A" w:rsidRPr="00A95A5A">
        <w:rPr>
          <w:rFonts w:ascii="Times New Roman" w:hAnsi="Times New Roman"/>
          <w:sz w:val="28"/>
          <w:szCs w:val="28"/>
          <w:lang w:val="uk-UA"/>
        </w:rPr>
        <w:t xml:space="preserve"> </w:t>
      </w:r>
      <w:r w:rsidR="00A95A5A">
        <w:rPr>
          <w:rFonts w:ascii="Times New Roman" w:hAnsi="Times New Roman"/>
          <w:sz w:val="28"/>
          <w:szCs w:val="28"/>
          <w:lang w:val="uk-UA"/>
        </w:rPr>
        <w:t>Вірогідний (</w:t>
      </w:r>
      <w:r w:rsidR="00A95A5A">
        <w:rPr>
          <w:rFonts w:ascii="Times New Roman" w:hAnsi="Times New Roman"/>
          <w:sz w:val="28"/>
          <w:szCs w:val="28"/>
          <w:lang w:val="en-US"/>
        </w:rPr>
        <w:t>p</w:t>
      </w:r>
      <w:r w:rsidR="00A95A5A" w:rsidRPr="00AB11AF">
        <w:rPr>
          <w:rFonts w:ascii="Times New Roman" w:hAnsi="Times New Roman"/>
          <w:sz w:val="28"/>
          <w:szCs w:val="28"/>
          <w:lang w:val="uk-UA"/>
        </w:rPr>
        <w:t>=0,00</w:t>
      </w:r>
      <w:r w:rsidR="00A95A5A">
        <w:rPr>
          <w:rFonts w:ascii="Times New Roman" w:hAnsi="Times New Roman"/>
          <w:sz w:val="28"/>
          <w:szCs w:val="28"/>
          <w:lang w:val="uk-UA"/>
        </w:rPr>
        <w:t xml:space="preserve">3) прогностичний потенціал за даними </w:t>
      </w:r>
      <w:r w:rsidR="00A95A5A" w:rsidRPr="00F22B95">
        <w:rPr>
          <w:rFonts w:ascii="Times New Roman" w:hAnsi="Times New Roman"/>
          <w:sz w:val="28"/>
          <w:szCs w:val="28"/>
        </w:rPr>
        <w:t>ROC</w:t>
      </w:r>
      <w:r w:rsidR="00A95A5A">
        <w:rPr>
          <w:rFonts w:ascii="Times New Roman" w:hAnsi="Times New Roman"/>
          <w:sz w:val="28"/>
          <w:szCs w:val="28"/>
          <w:lang w:val="uk-UA"/>
        </w:rPr>
        <w:t xml:space="preserve">-кривої встановлено для </w:t>
      </w:r>
      <w:r w:rsidR="00A95A5A">
        <w:rPr>
          <w:rFonts w:ascii="Times New Roman" w:hAnsi="Times New Roman" w:cs="Times New Roman"/>
          <w:sz w:val="28"/>
          <w:szCs w:val="28"/>
          <w:lang w:val="uk-UA"/>
        </w:rPr>
        <w:t xml:space="preserve">співвідношення ІЛ-18/ІЛ-10, з чутливістю 72,7% та специфічністю 72,0% при рівні співвідношення ІЛ-18/ІЛ-10 більше 26,64, </w:t>
      </w:r>
      <w:r w:rsidR="00A95A5A">
        <w:rPr>
          <w:rFonts w:ascii="Times New Roman" w:hAnsi="Times New Roman" w:cs="Times New Roman"/>
          <w:sz w:val="28"/>
          <w:szCs w:val="28"/>
          <w:lang w:val="en-US"/>
        </w:rPr>
        <w:t>AUC</w:t>
      </w:r>
      <w:r w:rsidR="00A95A5A">
        <w:rPr>
          <w:rFonts w:ascii="Times New Roman" w:hAnsi="Times New Roman" w:cs="Times New Roman"/>
          <w:sz w:val="28"/>
          <w:szCs w:val="28"/>
          <w:lang w:val="uk-UA"/>
        </w:rPr>
        <w:t xml:space="preserve"> – 0,699</w:t>
      </w:r>
      <w:r w:rsidR="00703C1F">
        <w:rPr>
          <w:rFonts w:ascii="Times New Roman" w:hAnsi="Times New Roman" w:cs="Times New Roman"/>
          <w:sz w:val="28"/>
          <w:szCs w:val="28"/>
          <w:lang w:val="uk-UA"/>
        </w:rPr>
        <w:t xml:space="preserve"> </w:t>
      </w:r>
      <w:r w:rsidR="00703C1F">
        <w:rPr>
          <w:rFonts w:ascii="Times New Roman" w:hAnsi="Times New Roman"/>
          <w:sz w:val="28"/>
          <w:szCs w:val="28"/>
          <w:lang w:val="uk-UA"/>
        </w:rPr>
        <w:t>(рис. 7.</w:t>
      </w:r>
      <w:r w:rsidR="00D241BB">
        <w:rPr>
          <w:rFonts w:ascii="Times New Roman" w:hAnsi="Times New Roman"/>
          <w:sz w:val="28"/>
          <w:szCs w:val="28"/>
          <w:lang w:val="uk-UA"/>
        </w:rPr>
        <w:t>3</w:t>
      </w:r>
      <w:r w:rsidR="00703C1F">
        <w:rPr>
          <w:rFonts w:ascii="Times New Roman" w:hAnsi="Times New Roman"/>
          <w:sz w:val="28"/>
          <w:szCs w:val="28"/>
          <w:lang w:val="uk-UA"/>
        </w:rPr>
        <w:t>)</w:t>
      </w:r>
      <w:r w:rsidR="00A95A5A">
        <w:rPr>
          <w:rFonts w:ascii="Times New Roman" w:hAnsi="Times New Roman" w:cs="Times New Roman"/>
          <w:sz w:val="28"/>
          <w:szCs w:val="28"/>
          <w:lang w:val="uk-UA"/>
        </w:rPr>
        <w:t xml:space="preserve">. </w:t>
      </w:r>
      <w:r w:rsidR="00240099">
        <w:rPr>
          <w:rFonts w:ascii="Times New Roman" w:hAnsi="Times New Roman" w:cs="Times New Roman"/>
          <w:sz w:val="28"/>
          <w:szCs w:val="28"/>
          <w:lang w:val="uk-UA"/>
        </w:rPr>
        <w:t xml:space="preserve">Для ІЛ-18 виявлено тенденцію </w:t>
      </w:r>
      <w:r w:rsidR="00875052">
        <w:rPr>
          <w:rFonts w:ascii="Times New Roman" w:hAnsi="Times New Roman"/>
          <w:sz w:val="28"/>
          <w:szCs w:val="28"/>
          <w:lang w:val="uk-UA"/>
        </w:rPr>
        <w:t>(</w:t>
      </w:r>
      <w:r w:rsidR="00875052">
        <w:rPr>
          <w:rFonts w:ascii="Times New Roman" w:hAnsi="Times New Roman"/>
          <w:sz w:val="28"/>
          <w:szCs w:val="28"/>
          <w:lang w:val="en-US"/>
        </w:rPr>
        <w:t>p</w:t>
      </w:r>
      <w:r w:rsidR="00875052" w:rsidRPr="00AB11AF">
        <w:rPr>
          <w:rFonts w:ascii="Times New Roman" w:hAnsi="Times New Roman"/>
          <w:sz w:val="28"/>
          <w:szCs w:val="28"/>
          <w:lang w:val="uk-UA"/>
        </w:rPr>
        <w:t>=0,0</w:t>
      </w:r>
      <w:r w:rsidR="00875052">
        <w:rPr>
          <w:rFonts w:ascii="Times New Roman" w:hAnsi="Times New Roman"/>
          <w:sz w:val="28"/>
          <w:szCs w:val="28"/>
          <w:lang w:val="uk-UA"/>
        </w:rPr>
        <w:t xml:space="preserve">54) </w:t>
      </w:r>
      <w:r w:rsidR="00240099">
        <w:rPr>
          <w:rFonts w:ascii="Times New Roman" w:hAnsi="Times New Roman" w:cs="Times New Roman"/>
          <w:sz w:val="28"/>
          <w:szCs w:val="28"/>
          <w:lang w:val="uk-UA"/>
        </w:rPr>
        <w:t>до формування</w:t>
      </w:r>
      <w:r w:rsidR="00875052">
        <w:rPr>
          <w:rFonts w:ascii="Times New Roman" w:hAnsi="Times New Roman" w:cs="Times New Roman"/>
          <w:sz w:val="28"/>
          <w:szCs w:val="28"/>
          <w:lang w:val="uk-UA"/>
        </w:rPr>
        <w:t xml:space="preserve"> ознак </w:t>
      </w:r>
      <w:r w:rsidR="00875052">
        <w:rPr>
          <w:rFonts w:ascii="Times New Roman" w:hAnsi="Times New Roman"/>
          <w:sz w:val="28"/>
          <w:szCs w:val="28"/>
          <w:lang w:val="uk-UA"/>
        </w:rPr>
        <w:t xml:space="preserve">перевантаження </w:t>
      </w:r>
      <w:r w:rsidR="00875052" w:rsidRPr="00063B93">
        <w:rPr>
          <w:rFonts w:ascii="Times New Roman" w:hAnsi="Times New Roman"/>
          <w:sz w:val="28"/>
          <w:szCs w:val="28"/>
          <w:lang w:val="uk-UA"/>
        </w:rPr>
        <w:t>правих відділів серця тиском</w:t>
      </w:r>
      <w:r w:rsidR="00875052">
        <w:rPr>
          <w:rFonts w:ascii="Times New Roman" w:hAnsi="Times New Roman"/>
          <w:sz w:val="28"/>
          <w:szCs w:val="28"/>
          <w:lang w:val="uk-UA"/>
        </w:rPr>
        <w:t xml:space="preserve"> при рівні більше 3162 </w:t>
      </w:r>
      <w:r w:rsidR="00875052" w:rsidRPr="001F6FA8">
        <w:rPr>
          <w:rFonts w:ascii="Times New Roman" w:hAnsi="Times New Roman" w:cs="Times New Roman"/>
          <w:color w:val="000000"/>
          <w:sz w:val="28"/>
          <w:szCs w:val="28"/>
          <w:lang w:val="uk-UA"/>
        </w:rPr>
        <w:t>пг/мл</w:t>
      </w:r>
      <w:r w:rsidR="00292FBD">
        <w:rPr>
          <w:rFonts w:ascii="Times New Roman" w:hAnsi="Times New Roman" w:cs="Times New Roman"/>
          <w:color w:val="000000"/>
          <w:sz w:val="28"/>
          <w:szCs w:val="28"/>
          <w:lang w:val="uk-UA"/>
        </w:rPr>
        <w:t xml:space="preserve"> із </w:t>
      </w:r>
      <w:r w:rsidR="00292FBD">
        <w:rPr>
          <w:rFonts w:ascii="Times New Roman" w:hAnsi="Times New Roman" w:cs="Times New Roman"/>
          <w:sz w:val="28"/>
          <w:szCs w:val="28"/>
          <w:lang w:val="uk-UA"/>
        </w:rPr>
        <w:t xml:space="preserve">чутливістю 50,0% та специфічністю 88,0%, </w:t>
      </w:r>
      <w:r w:rsidR="00292FBD">
        <w:rPr>
          <w:rFonts w:ascii="Times New Roman" w:hAnsi="Times New Roman" w:cs="Times New Roman"/>
          <w:sz w:val="28"/>
          <w:szCs w:val="28"/>
          <w:lang w:val="en-US"/>
        </w:rPr>
        <w:t>AUC</w:t>
      </w:r>
      <w:r w:rsidR="00292FBD">
        <w:rPr>
          <w:rFonts w:ascii="Times New Roman" w:hAnsi="Times New Roman" w:cs="Times New Roman"/>
          <w:sz w:val="28"/>
          <w:szCs w:val="28"/>
          <w:lang w:val="uk-UA"/>
        </w:rPr>
        <w:t xml:space="preserve"> – 0,631</w:t>
      </w:r>
      <w:r w:rsidR="00703C1F">
        <w:rPr>
          <w:rFonts w:ascii="Times New Roman" w:hAnsi="Times New Roman" w:cs="Times New Roman"/>
          <w:sz w:val="28"/>
          <w:szCs w:val="28"/>
          <w:lang w:val="uk-UA"/>
        </w:rPr>
        <w:t xml:space="preserve"> </w:t>
      </w:r>
      <w:r w:rsidR="00703C1F">
        <w:rPr>
          <w:rFonts w:ascii="Times New Roman" w:hAnsi="Times New Roman"/>
          <w:sz w:val="28"/>
          <w:szCs w:val="28"/>
          <w:lang w:val="uk-UA"/>
        </w:rPr>
        <w:t>(рис. 7.</w:t>
      </w:r>
      <w:r w:rsidR="00D241BB">
        <w:rPr>
          <w:rFonts w:ascii="Times New Roman" w:hAnsi="Times New Roman"/>
          <w:sz w:val="28"/>
          <w:szCs w:val="28"/>
          <w:lang w:val="uk-UA"/>
        </w:rPr>
        <w:t>3</w:t>
      </w:r>
      <w:r w:rsidR="00703C1F">
        <w:rPr>
          <w:rFonts w:ascii="Times New Roman" w:hAnsi="Times New Roman"/>
          <w:sz w:val="28"/>
          <w:szCs w:val="28"/>
          <w:lang w:val="uk-UA"/>
        </w:rPr>
        <w:t>)</w:t>
      </w:r>
      <w:r w:rsidR="00292FBD">
        <w:rPr>
          <w:rFonts w:ascii="Times New Roman" w:hAnsi="Times New Roman" w:cs="Times New Roman"/>
          <w:sz w:val="28"/>
          <w:szCs w:val="28"/>
          <w:lang w:val="uk-UA"/>
        </w:rPr>
        <w:t>.</w:t>
      </w:r>
    </w:p>
    <w:p w:rsidR="00067966" w:rsidRDefault="00EC32D9" w:rsidP="0039693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Більш тяжкий перебіг</w:t>
      </w:r>
      <w:r w:rsidR="00FD1301">
        <w:rPr>
          <w:rFonts w:ascii="Times New Roman" w:hAnsi="Times New Roman"/>
          <w:sz w:val="28"/>
          <w:szCs w:val="28"/>
          <w:lang w:val="uk-UA"/>
        </w:rPr>
        <w:t xml:space="preserve"> ХОЗЛ </w:t>
      </w:r>
      <w:r w:rsidR="00E9575E">
        <w:rPr>
          <w:rFonts w:ascii="Times New Roman" w:hAnsi="Times New Roman"/>
          <w:sz w:val="28"/>
          <w:szCs w:val="28"/>
          <w:lang w:val="uk-UA"/>
        </w:rPr>
        <w:t xml:space="preserve">у поєднанні з ГХ </w:t>
      </w:r>
      <w:r w:rsidR="00FD1301">
        <w:rPr>
          <w:rFonts w:ascii="Times New Roman" w:hAnsi="Times New Roman"/>
          <w:sz w:val="28"/>
          <w:szCs w:val="28"/>
          <w:lang w:val="uk-UA"/>
        </w:rPr>
        <w:t>асоційован</w:t>
      </w:r>
      <w:r>
        <w:rPr>
          <w:rFonts w:ascii="Times New Roman" w:hAnsi="Times New Roman"/>
          <w:sz w:val="28"/>
          <w:szCs w:val="28"/>
          <w:lang w:val="uk-UA"/>
        </w:rPr>
        <w:t>ий</w:t>
      </w:r>
      <w:r w:rsidR="00FD1301">
        <w:rPr>
          <w:rFonts w:ascii="Times New Roman" w:hAnsi="Times New Roman"/>
          <w:sz w:val="28"/>
          <w:szCs w:val="28"/>
          <w:lang w:val="uk-UA"/>
        </w:rPr>
        <w:t xml:space="preserve"> з</w:t>
      </w:r>
      <w:r w:rsidR="00FE5DEB">
        <w:rPr>
          <w:rFonts w:ascii="Times New Roman" w:hAnsi="Times New Roman"/>
          <w:sz w:val="28"/>
          <w:szCs w:val="28"/>
          <w:lang w:val="uk-UA"/>
        </w:rPr>
        <w:t xml:space="preserve">і зростанням задишки, зниженням толерантності до фізичних навантажень, зменшенням </w:t>
      </w:r>
      <w:r w:rsidR="00FE5DEB" w:rsidRPr="003220FC">
        <w:rPr>
          <w:rFonts w:ascii="Times New Roman" w:hAnsi="Times New Roman" w:cs="Times New Roman"/>
          <w:sz w:val="28"/>
          <w:szCs w:val="28"/>
          <w:lang w:val="en-US"/>
        </w:rPr>
        <w:t>SpO</w:t>
      </w:r>
      <w:r w:rsidR="00FE5DEB" w:rsidRPr="003220FC">
        <w:rPr>
          <w:rFonts w:ascii="Times New Roman" w:hAnsi="Times New Roman" w:cs="Times New Roman"/>
          <w:sz w:val="28"/>
          <w:szCs w:val="28"/>
          <w:vertAlign w:val="subscript"/>
          <w:lang w:val="uk-UA"/>
        </w:rPr>
        <w:t>2</w:t>
      </w:r>
      <w:r w:rsidR="00FE5DEB">
        <w:rPr>
          <w:rFonts w:ascii="Times New Roman" w:hAnsi="Times New Roman"/>
          <w:sz w:val="28"/>
          <w:szCs w:val="28"/>
          <w:lang w:val="uk-UA"/>
        </w:rPr>
        <w:t>, зростанням</w:t>
      </w:r>
      <w:r w:rsidR="00FD1301">
        <w:rPr>
          <w:rFonts w:ascii="Times New Roman" w:hAnsi="Times New Roman"/>
          <w:sz w:val="28"/>
          <w:szCs w:val="28"/>
          <w:lang w:val="uk-UA"/>
        </w:rPr>
        <w:t xml:space="preserve"> </w:t>
      </w:r>
      <w:r w:rsidR="00FE5DEB" w:rsidRPr="00E9575E">
        <w:rPr>
          <w:rFonts w:ascii="Times New Roman" w:hAnsi="Times New Roman"/>
          <w:sz w:val="28"/>
          <w:szCs w:val="24"/>
          <w:lang w:val="uk-UA"/>
        </w:rPr>
        <w:t>емфізематозних змін на рентгенографії ОГК та ознак</w:t>
      </w:r>
      <w:r w:rsidR="00FE5DEB">
        <w:rPr>
          <w:rFonts w:ascii="Times New Roman" w:hAnsi="Times New Roman"/>
          <w:color w:val="FF0000"/>
          <w:sz w:val="28"/>
          <w:szCs w:val="24"/>
          <w:lang w:val="uk-UA"/>
        </w:rPr>
        <w:t xml:space="preserve"> </w:t>
      </w:r>
      <w:r w:rsidR="00FE5DEB">
        <w:rPr>
          <w:rFonts w:ascii="Times New Roman" w:hAnsi="Times New Roman"/>
          <w:sz w:val="28"/>
          <w:szCs w:val="28"/>
          <w:lang w:val="uk-UA"/>
        </w:rPr>
        <w:t xml:space="preserve">перевантаження </w:t>
      </w:r>
      <w:r w:rsidR="00FE5DEB" w:rsidRPr="00063B93">
        <w:rPr>
          <w:rFonts w:ascii="Times New Roman" w:hAnsi="Times New Roman"/>
          <w:sz w:val="28"/>
          <w:szCs w:val="28"/>
          <w:lang w:val="uk-UA"/>
        </w:rPr>
        <w:t>правих відділів</w:t>
      </w:r>
      <w:r w:rsidR="00E9575E">
        <w:rPr>
          <w:rFonts w:ascii="Times New Roman" w:hAnsi="Times New Roman"/>
          <w:sz w:val="28"/>
          <w:szCs w:val="28"/>
          <w:lang w:val="uk-UA"/>
        </w:rPr>
        <w:t xml:space="preserve"> серця</w:t>
      </w:r>
      <w:r w:rsidR="00FE5DEB">
        <w:rPr>
          <w:rFonts w:ascii="Times New Roman" w:hAnsi="Times New Roman"/>
          <w:sz w:val="28"/>
          <w:szCs w:val="28"/>
          <w:lang w:val="uk-UA"/>
        </w:rPr>
        <w:t>.</w:t>
      </w:r>
      <w:r w:rsidR="00E9575E">
        <w:rPr>
          <w:rFonts w:ascii="Times New Roman" w:hAnsi="Times New Roman"/>
          <w:sz w:val="28"/>
          <w:szCs w:val="28"/>
          <w:lang w:val="uk-UA"/>
        </w:rPr>
        <w:t xml:space="preserve"> Оцінку прогностичних властивостей </w:t>
      </w:r>
      <w:r w:rsidR="00007B24">
        <w:rPr>
          <w:rFonts w:ascii="Times New Roman" w:hAnsi="Times New Roman"/>
          <w:sz w:val="28"/>
          <w:szCs w:val="28"/>
          <w:lang w:val="uk-UA"/>
        </w:rPr>
        <w:br/>
      </w:r>
      <w:r w:rsidR="00E9575E">
        <w:rPr>
          <w:rFonts w:ascii="Times New Roman" w:hAnsi="Times New Roman" w:cs="Times New Roman"/>
          <w:sz w:val="28"/>
          <w:szCs w:val="28"/>
          <w:lang w:val="uk-UA"/>
        </w:rPr>
        <w:t xml:space="preserve">ІЛ-18 та співвідношення ІЛ-18/ІЛ-10 щодо </w:t>
      </w:r>
      <w:r w:rsidR="006B42C6">
        <w:rPr>
          <w:rFonts w:ascii="Times New Roman" w:hAnsi="Times New Roman" w:cs="Times New Roman"/>
          <w:sz w:val="28"/>
          <w:szCs w:val="28"/>
          <w:lang w:val="uk-UA"/>
        </w:rPr>
        <w:t>більш тяжкого перебігу</w:t>
      </w:r>
      <w:r w:rsidR="00E9575E">
        <w:rPr>
          <w:rFonts w:ascii="Times New Roman" w:hAnsi="Times New Roman" w:cs="Times New Roman"/>
          <w:sz w:val="28"/>
          <w:szCs w:val="28"/>
          <w:lang w:val="uk-UA"/>
        </w:rPr>
        <w:t xml:space="preserve"> ХОЗЛ із формуванням емфізематозних змін, ознак перевантаження </w:t>
      </w:r>
      <w:r w:rsidR="00E9575E" w:rsidRPr="00063B93">
        <w:rPr>
          <w:rFonts w:ascii="Times New Roman" w:hAnsi="Times New Roman"/>
          <w:sz w:val="28"/>
          <w:szCs w:val="28"/>
          <w:lang w:val="uk-UA"/>
        </w:rPr>
        <w:t>правих відділів серця тиском</w:t>
      </w:r>
      <w:r w:rsidR="00E9575E">
        <w:rPr>
          <w:rFonts w:ascii="Times New Roman" w:hAnsi="Times New Roman"/>
          <w:sz w:val="28"/>
          <w:szCs w:val="28"/>
          <w:lang w:val="uk-UA"/>
        </w:rPr>
        <w:t xml:space="preserve"> та десатурацією на тлі фізичного навантаження встановлено за допомогою </w:t>
      </w:r>
      <w:r w:rsidR="00E9575E">
        <w:rPr>
          <w:rFonts w:ascii="Times New Roman" w:hAnsi="Times New Roman"/>
          <w:sz w:val="28"/>
          <w:szCs w:val="28"/>
          <w:lang w:val="en-US"/>
        </w:rPr>
        <w:t>ROC</w:t>
      </w:r>
      <w:r w:rsidR="00E9575E">
        <w:rPr>
          <w:rFonts w:ascii="Times New Roman" w:hAnsi="Times New Roman"/>
          <w:sz w:val="28"/>
          <w:szCs w:val="28"/>
          <w:lang w:val="uk-UA"/>
        </w:rPr>
        <w:t>-аналізу</w:t>
      </w:r>
      <w:r w:rsidR="000A1EA9">
        <w:rPr>
          <w:rFonts w:ascii="Times New Roman" w:hAnsi="Times New Roman"/>
          <w:sz w:val="28"/>
          <w:szCs w:val="28"/>
          <w:lang w:val="uk-UA"/>
        </w:rPr>
        <w:t xml:space="preserve"> (рис. 7.</w:t>
      </w:r>
      <w:r w:rsidR="00127137">
        <w:rPr>
          <w:rFonts w:ascii="Times New Roman" w:hAnsi="Times New Roman"/>
          <w:sz w:val="28"/>
          <w:szCs w:val="28"/>
          <w:lang w:val="uk-UA"/>
        </w:rPr>
        <w:t>4</w:t>
      </w:r>
      <w:r w:rsidR="000A1EA9">
        <w:rPr>
          <w:rFonts w:ascii="Times New Roman" w:hAnsi="Times New Roman"/>
          <w:sz w:val="28"/>
          <w:szCs w:val="28"/>
          <w:lang w:val="uk-UA"/>
        </w:rPr>
        <w:t>)</w:t>
      </w:r>
      <w:r w:rsidR="00A7501F">
        <w:rPr>
          <w:rFonts w:ascii="Times New Roman" w:hAnsi="Times New Roman"/>
          <w:sz w:val="28"/>
          <w:szCs w:val="28"/>
          <w:lang w:val="uk-UA"/>
        </w:rPr>
        <w:t>.</w:t>
      </w:r>
    </w:p>
    <w:p w:rsidR="00127137" w:rsidRDefault="00127137" w:rsidP="00127137">
      <w:pPr>
        <w:spacing w:after="0" w:line="360" w:lineRule="auto"/>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14:anchorId="5C278C33" wp14:editId="743A56FE">
            <wp:extent cx="2857500" cy="2847975"/>
            <wp:effectExtent l="0" t="0" r="0" b="952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857500" cy="2847975"/>
                    </a:xfrm>
                    <a:prstGeom prst="rect">
                      <a:avLst/>
                    </a:prstGeom>
                    <a:noFill/>
                    <a:ln>
                      <a:noFill/>
                    </a:ln>
                  </pic:spPr>
                </pic:pic>
              </a:graphicData>
            </a:graphic>
          </wp:inline>
        </w:drawing>
      </w:r>
      <w:r>
        <w:rPr>
          <w:rFonts w:ascii="Times New Roman" w:hAnsi="Times New Roman"/>
          <w:noProof/>
          <w:sz w:val="28"/>
          <w:szCs w:val="28"/>
          <w:lang w:val="uk-UA" w:eastAsia="uk-UA"/>
        </w:rPr>
        <w:drawing>
          <wp:inline distT="0" distB="0" distL="0" distR="0" wp14:anchorId="7D283FA3" wp14:editId="0C1E49AD">
            <wp:extent cx="2752725" cy="2876550"/>
            <wp:effectExtent l="0" t="0" r="952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752725" cy="2876550"/>
                    </a:xfrm>
                    <a:prstGeom prst="rect">
                      <a:avLst/>
                    </a:prstGeom>
                    <a:noFill/>
                    <a:ln>
                      <a:noFill/>
                    </a:ln>
                  </pic:spPr>
                </pic:pic>
              </a:graphicData>
            </a:graphic>
          </wp:inline>
        </w:drawing>
      </w:r>
    </w:p>
    <w:p w:rsidR="00127137" w:rsidRPr="00127137" w:rsidRDefault="00127137" w:rsidP="00127137">
      <w:pPr>
        <w:spacing w:after="0" w:line="360" w:lineRule="auto"/>
        <w:jc w:val="center"/>
        <w:rPr>
          <w:rFonts w:ascii="Times New Roman" w:hAnsi="Times New Roman"/>
          <w:sz w:val="28"/>
          <w:szCs w:val="28"/>
          <w:lang w:val="uk-UA"/>
        </w:rPr>
      </w:pPr>
      <w:r w:rsidRPr="00127137">
        <w:rPr>
          <w:rFonts w:ascii="Times New Roman" w:hAnsi="Times New Roman"/>
          <w:sz w:val="28"/>
          <w:szCs w:val="28"/>
          <w:lang w:val="uk-UA"/>
        </w:rPr>
        <w:t xml:space="preserve">Рис. 7.4. Прогностична цінність ІЛ-18 та співвідношення ІЛ-18/ІЛ-10 </w:t>
      </w:r>
      <w:r w:rsidRPr="00127137">
        <w:rPr>
          <w:rFonts w:ascii="Times New Roman" w:hAnsi="Times New Roman" w:cs="Times New Roman"/>
          <w:sz w:val="28"/>
          <w:szCs w:val="28"/>
          <w:lang w:val="uk-UA"/>
        </w:rPr>
        <w:t>щодо несприятливого перебігу ХОЗЛ у поєднанні з ГХ</w:t>
      </w:r>
      <w:r w:rsidRPr="00127137">
        <w:rPr>
          <w:rFonts w:ascii="Times New Roman" w:hAnsi="Times New Roman"/>
          <w:sz w:val="28"/>
          <w:szCs w:val="28"/>
          <w:lang w:val="uk-UA"/>
        </w:rPr>
        <w:t>.</w:t>
      </w:r>
    </w:p>
    <w:p w:rsidR="00E07DEE" w:rsidRDefault="003B0568" w:rsidP="003211DB">
      <w:pPr>
        <w:spacing w:after="0" w:line="360" w:lineRule="auto"/>
        <w:ind w:firstLine="709"/>
        <w:jc w:val="both"/>
        <w:rPr>
          <w:rFonts w:ascii="Times New Roman" w:hAnsi="Times New Roman" w:cs="Times New Roman"/>
          <w:sz w:val="28"/>
          <w:szCs w:val="28"/>
          <w:lang w:val="uk-UA"/>
        </w:rPr>
      </w:pPr>
      <w:r w:rsidRPr="00AB67B3">
        <w:rPr>
          <w:rFonts w:ascii="Times New Roman" w:hAnsi="Times New Roman"/>
          <w:sz w:val="28"/>
          <w:szCs w:val="28"/>
          <w:lang w:val="uk-UA"/>
        </w:rPr>
        <w:lastRenderedPageBreak/>
        <w:t xml:space="preserve">Співвідношення ІЛ-18/ІЛ-10 за даними </w:t>
      </w:r>
      <w:r w:rsidRPr="003B0568">
        <w:rPr>
          <w:rFonts w:ascii="Times New Roman" w:hAnsi="Times New Roman"/>
          <w:sz w:val="28"/>
          <w:szCs w:val="28"/>
          <w:lang w:val="en-US"/>
        </w:rPr>
        <w:t>ROC</w:t>
      </w:r>
      <w:r w:rsidRPr="00AB67B3">
        <w:rPr>
          <w:rFonts w:ascii="Times New Roman" w:hAnsi="Times New Roman"/>
          <w:sz w:val="28"/>
          <w:szCs w:val="28"/>
          <w:lang w:val="uk-UA"/>
        </w:rPr>
        <w:t>-аналізу (рис. 7.</w:t>
      </w:r>
      <w:r w:rsidR="00127137">
        <w:rPr>
          <w:rFonts w:ascii="Times New Roman" w:hAnsi="Times New Roman"/>
          <w:sz w:val="28"/>
          <w:szCs w:val="28"/>
          <w:lang w:val="uk-UA"/>
        </w:rPr>
        <w:t>4</w:t>
      </w:r>
      <w:r w:rsidRPr="00AB67B3">
        <w:rPr>
          <w:rFonts w:ascii="Times New Roman" w:hAnsi="Times New Roman"/>
          <w:sz w:val="28"/>
          <w:szCs w:val="28"/>
          <w:lang w:val="uk-UA"/>
        </w:rPr>
        <w:t xml:space="preserve">) володіло кращою прогностичною інформативністю щодо несприятливого перебігу ХОЗЛ з розвитком емфіземи легень, ознаками перевантаження правих відділів серця тиском та десатурацією на тлі ходьби. А саме при рівні співвідношення </w:t>
      </w:r>
      <w:r w:rsidR="00341F5F">
        <w:rPr>
          <w:rFonts w:ascii="Times New Roman" w:hAnsi="Times New Roman"/>
          <w:sz w:val="28"/>
          <w:szCs w:val="28"/>
          <w:lang w:val="uk-UA"/>
        </w:rPr>
        <w:br/>
      </w:r>
      <w:r w:rsidRPr="00AB67B3">
        <w:rPr>
          <w:rFonts w:ascii="Times New Roman" w:hAnsi="Times New Roman"/>
          <w:sz w:val="28"/>
          <w:szCs w:val="28"/>
          <w:lang w:val="uk-UA"/>
        </w:rPr>
        <w:t xml:space="preserve">ІЛ-18/ІЛ-10 більше 42,66 з чутливістю 82,1% та специфічністю 82,9%, </w:t>
      </w:r>
      <w:r w:rsidRPr="003B0568">
        <w:rPr>
          <w:rFonts w:ascii="Times New Roman" w:hAnsi="Times New Roman"/>
          <w:sz w:val="28"/>
          <w:szCs w:val="28"/>
          <w:lang w:val="en-US"/>
        </w:rPr>
        <w:t>AUC</w:t>
      </w:r>
      <w:r w:rsidRPr="00AB67B3">
        <w:rPr>
          <w:rFonts w:ascii="Times New Roman" w:hAnsi="Times New Roman"/>
          <w:sz w:val="28"/>
          <w:szCs w:val="28"/>
          <w:lang w:val="uk-UA"/>
        </w:rPr>
        <w:t xml:space="preserve"> – 0,822 (</w:t>
      </w:r>
      <w:r w:rsidRPr="003B0568">
        <w:rPr>
          <w:rFonts w:ascii="Times New Roman" w:hAnsi="Times New Roman"/>
          <w:sz w:val="28"/>
          <w:szCs w:val="28"/>
          <w:lang w:val="en-US"/>
        </w:rPr>
        <w:t>p</w:t>
      </w:r>
      <w:r w:rsidRPr="00AB67B3">
        <w:rPr>
          <w:rFonts w:ascii="Times New Roman" w:hAnsi="Times New Roman"/>
          <w:sz w:val="28"/>
          <w:szCs w:val="28"/>
          <w:lang w:val="uk-UA"/>
        </w:rPr>
        <w:t xml:space="preserve">&lt;0,001) можна прогнозувати несприятливий перебіг ХОЗЛ зі зниженням толерантності до фізичних навантажень, десатурацією, формуванням емфізематозних змін та ознак перевантаження правих відділів серця тиском у хворих, що мають супутню </w:t>
      </w:r>
      <w:r w:rsidRPr="00341F5F">
        <w:rPr>
          <w:rFonts w:ascii="Times New Roman" w:hAnsi="Times New Roman"/>
          <w:sz w:val="28"/>
          <w:szCs w:val="28"/>
          <w:lang w:val="uk-UA"/>
        </w:rPr>
        <w:t>ГХ (рис. 7.</w:t>
      </w:r>
      <w:r w:rsidR="00341F5F">
        <w:rPr>
          <w:rFonts w:ascii="Times New Roman" w:hAnsi="Times New Roman"/>
          <w:sz w:val="28"/>
          <w:szCs w:val="28"/>
          <w:lang w:val="uk-UA"/>
        </w:rPr>
        <w:t>4</w:t>
      </w:r>
      <w:r w:rsidRPr="00341F5F">
        <w:rPr>
          <w:rFonts w:ascii="Times New Roman" w:hAnsi="Times New Roman"/>
          <w:sz w:val="28"/>
          <w:szCs w:val="28"/>
          <w:lang w:val="uk-UA"/>
        </w:rPr>
        <w:t>).</w:t>
      </w:r>
      <w:r w:rsidR="00341F5F">
        <w:rPr>
          <w:rFonts w:ascii="Times New Roman" w:hAnsi="Times New Roman"/>
          <w:sz w:val="28"/>
          <w:szCs w:val="28"/>
          <w:lang w:val="uk-UA"/>
        </w:rPr>
        <w:t xml:space="preserve"> </w:t>
      </w:r>
      <w:r w:rsidR="00E07DEE">
        <w:rPr>
          <w:rFonts w:ascii="Times New Roman" w:hAnsi="Times New Roman"/>
          <w:sz w:val="28"/>
          <w:szCs w:val="28"/>
          <w:lang w:val="uk-UA"/>
        </w:rPr>
        <w:t>При рівні ІЛ-18</w:t>
      </w:r>
      <w:r w:rsidR="00E07DEE">
        <w:rPr>
          <w:rFonts w:ascii="Times New Roman" w:hAnsi="Times New Roman" w:cs="Times New Roman"/>
          <w:sz w:val="28"/>
          <w:szCs w:val="28"/>
          <w:lang w:val="uk-UA"/>
        </w:rPr>
        <w:t>&gt;</w:t>
      </w:r>
      <w:r w:rsidR="00341F5F">
        <w:rPr>
          <w:rFonts w:ascii="Times New Roman" w:hAnsi="Times New Roman" w:cs="Times New Roman"/>
          <w:sz w:val="28"/>
          <w:szCs w:val="28"/>
          <w:lang w:val="uk-UA"/>
        </w:rPr>
        <w:br/>
      </w:r>
      <w:r w:rsidR="00E07DEE">
        <w:rPr>
          <w:rFonts w:ascii="Times New Roman" w:hAnsi="Times New Roman"/>
          <w:sz w:val="28"/>
          <w:szCs w:val="28"/>
          <w:lang w:val="uk-UA"/>
        </w:rPr>
        <w:t xml:space="preserve">3162 </w:t>
      </w:r>
      <w:r w:rsidR="00E07DEE" w:rsidRPr="001F6FA8">
        <w:rPr>
          <w:rFonts w:ascii="Times New Roman" w:hAnsi="Times New Roman" w:cs="Times New Roman"/>
          <w:color w:val="000000"/>
          <w:sz w:val="28"/>
          <w:szCs w:val="28"/>
          <w:lang w:val="uk-UA"/>
        </w:rPr>
        <w:t>пг/мл</w:t>
      </w:r>
      <w:r w:rsidR="00E07DEE">
        <w:rPr>
          <w:rFonts w:ascii="Times New Roman" w:hAnsi="Times New Roman" w:cs="Times New Roman"/>
          <w:color w:val="000000"/>
          <w:sz w:val="28"/>
          <w:szCs w:val="28"/>
          <w:lang w:val="uk-UA"/>
        </w:rPr>
        <w:t xml:space="preserve"> із </w:t>
      </w:r>
      <w:r w:rsidR="00E07DEE">
        <w:rPr>
          <w:rFonts w:ascii="Times New Roman" w:hAnsi="Times New Roman" w:cs="Times New Roman"/>
          <w:sz w:val="28"/>
          <w:szCs w:val="28"/>
          <w:lang w:val="uk-UA"/>
        </w:rPr>
        <w:t xml:space="preserve">чутливістю 71,4% та специфічністю 87,8%, </w:t>
      </w:r>
      <w:r w:rsidR="00E07DEE">
        <w:rPr>
          <w:rFonts w:ascii="Times New Roman" w:hAnsi="Times New Roman" w:cs="Times New Roman"/>
          <w:sz w:val="28"/>
          <w:szCs w:val="28"/>
          <w:lang w:val="en-US"/>
        </w:rPr>
        <w:t>AUC</w:t>
      </w:r>
      <w:r w:rsidR="00E07DEE">
        <w:rPr>
          <w:rFonts w:ascii="Times New Roman" w:hAnsi="Times New Roman" w:cs="Times New Roman"/>
          <w:sz w:val="28"/>
          <w:szCs w:val="28"/>
          <w:lang w:val="uk-UA"/>
        </w:rPr>
        <w:t xml:space="preserve"> – 0,791 </w:t>
      </w:r>
      <w:r w:rsidR="00E07DEE">
        <w:rPr>
          <w:rFonts w:ascii="Times New Roman" w:hAnsi="Times New Roman"/>
          <w:sz w:val="28"/>
          <w:szCs w:val="28"/>
          <w:lang w:val="uk-UA"/>
        </w:rPr>
        <w:t>(</w:t>
      </w:r>
      <w:r w:rsidR="00E07DEE">
        <w:rPr>
          <w:rFonts w:ascii="Times New Roman" w:hAnsi="Times New Roman"/>
          <w:sz w:val="28"/>
          <w:szCs w:val="28"/>
          <w:lang w:val="en-US"/>
        </w:rPr>
        <w:t>p</w:t>
      </w:r>
      <w:r w:rsidR="00E07DEE">
        <w:rPr>
          <w:rFonts w:ascii="Times New Roman" w:hAnsi="Times New Roman" w:cs="Times New Roman"/>
          <w:sz w:val="28"/>
          <w:szCs w:val="28"/>
          <w:lang w:val="uk-UA"/>
        </w:rPr>
        <w:t>&lt;</w:t>
      </w:r>
      <w:r w:rsidR="00E07DEE" w:rsidRPr="00AB11AF">
        <w:rPr>
          <w:rFonts w:ascii="Times New Roman" w:hAnsi="Times New Roman"/>
          <w:sz w:val="28"/>
          <w:szCs w:val="28"/>
          <w:lang w:val="uk-UA"/>
        </w:rPr>
        <w:t>0,0</w:t>
      </w:r>
      <w:r w:rsidR="00E07DEE">
        <w:rPr>
          <w:rFonts w:ascii="Times New Roman" w:hAnsi="Times New Roman"/>
          <w:sz w:val="28"/>
          <w:szCs w:val="28"/>
          <w:lang w:val="uk-UA"/>
        </w:rPr>
        <w:t>01)</w:t>
      </w:r>
      <w:r w:rsidR="00E07DEE" w:rsidRPr="006400C9">
        <w:rPr>
          <w:rFonts w:ascii="Times New Roman" w:hAnsi="Times New Roman"/>
          <w:sz w:val="28"/>
          <w:szCs w:val="28"/>
          <w:lang w:val="uk-UA"/>
        </w:rPr>
        <w:t xml:space="preserve"> </w:t>
      </w:r>
      <w:r w:rsidR="00E07DEE">
        <w:rPr>
          <w:rFonts w:ascii="Times New Roman" w:hAnsi="Times New Roman"/>
          <w:sz w:val="28"/>
          <w:szCs w:val="28"/>
          <w:lang w:val="uk-UA"/>
        </w:rPr>
        <w:t xml:space="preserve">можна прогнозувати </w:t>
      </w:r>
      <w:r w:rsidR="00F212BB" w:rsidRPr="00F51A6E">
        <w:rPr>
          <w:rFonts w:ascii="Times New Roman" w:hAnsi="Times New Roman"/>
          <w:sz w:val="28"/>
          <w:szCs w:val="28"/>
          <w:lang w:val="uk-UA"/>
        </w:rPr>
        <w:t>несприятлив</w:t>
      </w:r>
      <w:r w:rsidR="00F212BB">
        <w:rPr>
          <w:rFonts w:ascii="Times New Roman" w:hAnsi="Times New Roman"/>
          <w:sz w:val="28"/>
          <w:szCs w:val="28"/>
          <w:lang w:val="uk-UA"/>
        </w:rPr>
        <w:t xml:space="preserve">ий </w:t>
      </w:r>
      <w:r w:rsidR="0093090C">
        <w:rPr>
          <w:rFonts w:ascii="Times New Roman" w:hAnsi="Times New Roman"/>
          <w:sz w:val="28"/>
          <w:szCs w:val="28"/>
          <w:lang w:val="uk-UA"/>
        </w:rPr>
        <w:t>перебіг</w:t>
      </w:r>
      <w:r w:rsidR="00E07DEE">
        <w:rPr>
          <w:rFonts w:ascii="Times New Roman" w:hAnsi="Times New Roman"/>
          <w:sz w:val="28"/>
          <w:szCs w:val="28"/>
          <w:lang w:val="uk-UA"/>
        </w:rPr>
        <w:t xml:space="preserve"> ХОЗЛ у хворих із супутньою ГХ (рис. 7.</w:t>
      </w:r>
      <w:r w:rsidR="00341F5F">
        <w:rPr>
          <w:rFonts w:ascii="Times New Roman" w:hAnsi="Times New Roman"/>
          <w:sz w:val="28"/>
          <w:szCs w:val="28"/>
          <w:lang w:val="uk-UA"/>
        </w:rPr>
        <w:t>4</w:t>
      </w:r>
      <w:r w:rsidR="00E07DEE">
        <w:rPr>
          <w:rFonts w:ascii="Times New Roman" w:hAnsi="Times New Roman"/>
          <w:sz w:val="28"/>
          <w:szCs w:val="28"/>
          <w:lang w:val="uk-UA"/>
        </w:rPr>
        <w:t>)</w:t>
      </w:r>
      <w:r w:rsidR="00E07DEE">
        <w:rPr>
          <w:rFonts w:ascii="Times New Roman" w:hAnsi="Times New Roman" w:cs="Times New Roman"/>
          <w:sz w:val="28"/>
          <w:szCs w:val="28"/>
          <w:lang w:val="uk-UA"/>
        </w:rPr>
        <w:t>.</w:t>
      </w:r>
    </w:p>
    <w:p w:rsidR="009A4D44" w:rsidRPr="00DC24EC" w:rsidRDefault="009A4D44" w:rsidP="009A4D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на підставі </w:t>
      </w:r>
      <w:r>
        <w:rPr>
          <w:rFonts w:ascii="Times New Roman" w:hAnsi="Times New Roman" w:cs="Times New Roman"/>
          <w:sz w:val="28"/>
          <w:szCs w:val="28"/>
          <w:lang w:val="en-US"/>
        </w:rPr>
        <w:t>ROC</w:t>
      </w:r>
      <w:r w:rsidRPr="00FD4CA4">
        <w:rPr>
          <w:rFonts w:ascii="Times New Roman" w:hAnsi="Times New Roman" w:cs="Times New Roman"/>
          <w:sz w:val="28"/>
          <w:szCs w:val="28"/>
          <w:lang w:val="uk-UA"/>
        </w:rPr>
        <w:t>-</w:t>
      </w:r>
      <w:r>
        <w:rPr>
          <w:rFonts w:ascii="Times New Roman" w:hAnsi="Times New Roman" w:cs="Times New Roman"/>
          <w:sz w:val="28"/>
          <w:szCs w:val="28"/>
          <w:lang w:val="uk-UA"/>
        </w:rPr>
        <w:t xml:space="preserve">аналізу </w:t>
      </w:r>
      <w:r w:rsidR="00117636">
        <w:rPr>
          <w:rFonts w:ascii="Times New Roman" w:hAnsi="Times New Roman" w:cs="Times New Roman"/>
          <w:sz w:val="28"/>
          <w:szCs w:val="28"/>
          <w:lang w:val="uk-UA"/>
        </w:rPr>
        <w:t xml:space="preserve">виявлено </w:t>
      </w:r>
      <w:r>
        <w:rPr>
          <w:rFonts w:ascii="Times New Roman" w:hAnsi="Times New Roman" w:cs="Times New Roman"/>
          <w:sz w:val="28"/>
          <w:szCs w:val="28"/>
          <w:lang w:val="uk-UA"/>
        </w:rPr>
        <w:t xml:space="preserve">вірогідні </w:t>
      </w:r>
      <w:r>
        <w:rPr>
          <w:rFonts w:ascii="Times New Roman" w:hAnsi="Times New Roman"/>
          <w:sz w:val="28"/>
          <w:szCs w:val="28"/>
          <w:lang w:val="uk-UA"/>
        </w:rPr>
        <w:t>(</w:t>
      </w:r>
      <w:r>
        <w:rPr>
          <w:rFonts w:ascii="Times New Roman" w:hAnsi="Times New Roman"/>
          <w:sz w:val="28"/>
          <w:szCs w:val="28"/>
          <w:lang w:val="en-US"/>
        </w:rPr>
        <w:t>p</w:t>
      </w:r>
      <w:r>
        <w:rPr>
          <w:rFonts w:ascii="Times New Roman" w:hAnsi="Times New Roman" w:cs="Times New Roman"/>
          <w:sz w:val="28"/>
          <w:szCs w:val="28"/>
          <w:lang w:val="uk-UA"/>
        </w:rPr>
        <w:t>&lt;</w:t>
      </w:r>
      <w:r w:rsidRPr="00AB11AF">
        <w:rPr>
          <w:rFonts w:ascii="Times New Roman" w:hAnsi="Times New Roman"/>
          <w:sz w:val="28"/>
          <w:szCs w:val="28"/>
          <w:lang w:val="uk-UA"/>
        </w:rPr>
        <w:t>0,0</w:t>
      </w:r>
      <w:r>
        <w:rPr>
          <w:rFonts w:ascii="Times New Roman" w:hAnsi="Times New Roman"/>
          <w:sz w:val="28"/>
          <w:szCs w:val="28"/>
          <w:lang w:val="uk-UA"/>
        </w:rPr>
        <w:t>01)</w:t>
      </w:r>
      <w:r w:rsidRPr="006400C9">
        <w:rPr>
          <w:rFonts w:ascii="Times New Roman" w:hAnsi="Times New Roman"/>
          <w:sz w:val="28"/>
          <w:szCs w:val="28"/>
          <w:lang w:val="uk-UA"/>
        </w:rPr>
        <w:t xml:space="preserve"> </w:t>
      </w:r>
      <w:r>
        <w:rPr>
          <w:rFonts w:ascii="Times New Roman" w:hAnsi="Times New Roman" w:cs="Times New Roman"/>
          <w:sz w:val="28"/>
          <w:szCs w:val="28"/>
          <w:lang w:val="uk-UA"/>
        </w:rPr>
        <w:t xml:space="preserve">прогностичні властивості </w:t>
      </w:r>
      <w:r>
        <w:rPr>
          <w:rFonts w:ascii="Times New Roman" w:eastAsia="Times New Roman" w:hAnsi="Times New Roman" w:cs="Times New Roman"/>
          <w:sz w:val="28"/>
          <w:szCs w:val="28"/>
          <w:lang w:val="uk-UA"/>
        </w:rPr>
        <w:t xml:space="preserve">ІЛ-18 </w:t>
      </w:r>
      <w:r w:rsidRPr="003C1123">
        <w:rPr>
          <w:rFonts w:ascii="Times New Roman" w:hAnsi="Times New Roman"/>
          <w:sz w:val="28"/>
          <w:szCs w:val="28"/>
          <w:lang w:val="uk-UA"/>
        </w:rPr>
        <w:t xml:space="preserve">та </w:t>
      </w:r>
      <w:r>
        <w:rPr>
          <w:rFonts w:ascii="Times New Roman" w:eastAsia="Times New Roman" w:hAnsi="Times New Roman" w:cs="Times New Roman"/>
          <w:sz w:val="28"/>
          <w:szCs w:val="28"/>
          <w:lang w:val="uk-UA"/>
        </w:rPr>
        <w:t>співвідношення ІЛ-18/ІЛ-10</w:t>
      </w:r>
      <w:r w:rsidRPr="003C1123">
        <w:rPr>
          <w:rFonts w:ascii="Times New Roman" w:hAnsi="Times New Roman"/>
          <w:sz w:val="28"/>
          <w:szCs w:val="28"/>
          <w:lang w:val="uk-UA"/>
        </w:rPr>
        <w:t xml:space="preserve"> щодо</w:t>
      </w:r>
      <w:r>
        <w:rPr>
          <w:rFonts w:ascii="Times New Roman" w:hAnsi="Times New Roman"/>
          <w:sz w:val="28"/>
          <w:szCs w:val="28"/>
          <w:lang w:val="uk-UA"/>
        </w:rPr>
        <w:t xml:space="preserve"> </w:t>
      </w:r>
      <w:r w:rsidR="0093090C" w:rsidRPr="0093090C">
        <w:rPr>
          <w:rFonts w:ascii="Times New Roman" w:hAnsi="Times New Roman"/>
          <w:sz w:val="28"/>
          <w:szCs w:val="28"/>
          <w:lang w:val="uk-UA"/>
        </w:rPr>
        <w:t>більш тяжкого перебігу</w:t>
      </w:r>
      <w:r>
        <w:rPr>
          <w:rFonts w:ascii="Times New Roman" w:hAnsi="Times New Roman"/>
          <w:sz w:val="28"/>
          <w:szCs w:val="28"/>
          <w:lang w:val="uk-UA"/>
        </w:rPr>
        <w:t xml:space="preserve"> ХОЗЛ зі зниженням толерантності до фізичних навантажень, десатурацією, формуванням емфізематозних змін та ознак перевантаження правих відділів серця тиском у хворих, що мають супутню ГХ</w:t>
      </w:r>
      <w:r w:rsidR="002665AE">
        <w:rPr>
          <w:rFonts w:ascii="Times New Roman" w:hAnsi="Times New Roman"/>
          <w:sz w:val="28"/>
          <w:szCs w:val="28"/>
          <w:lang w:val="uk-UA"/>
        </w:rPr>
        <w:t xml:space="preserve">. </w:t>
      </w:r>
      <w:r w:rsidR="00117636">
        <w:rPr>
          <w:rFonts w:ascii="Times New Roman" w:hAnsi="Times New Roman"/>
          <w:sz w:val="28"/>
          <w:szCs w:val="28"/>
          <w:lang w:val="uk-UA"/>
        </w:rPr>
        <w:t>Для с</w:t>
      </w:r>
      <w:r w:rsidR="002665AE">
        <w:rPr>
          <w:rFonts w:ascii="Times New Roman" w:hAnsi="Times New Roman"/>
          <w:sz w:val="28"/>
          <w:szCs w:val="28"/>
          <w:lang w:val="uk-UA"/>
        </w:rPr>
        <w:t xml:space="preserve">піввідношення </w:t>
      </w:r>
      <w:r w:rsidR="002665AE">
        <w:rPr>
          <w:rFonts w:ascii="Times New Roman" w:eastAsia="Times New Roman" w:hAnsi="Times New Roman" w:cs="Times New Roman"/>
          <w:sz w:val="28"/>
          <w:szCs w:val="28"/>
          <w:lang w:val="uk-UA"/>
        </w:rPr>
        <w:t xml:space="preserve">ІЛ-18/ІЛ-10 </w:t>
      </w:r>
      <w:r w:rsidR="00117636">
        <w:rPr>
          <w:rFonts w:ascii="Times New Roman" w:hAnsi="Times New Roman" w:cs="Times New Roman"/>
          <w:sz w:val="28"/>
          <w:szCs w:val="28"/>
          <w:lang w:val="uk-UA"/>
        </w:rPr>
        <w:t xml:space="preserve">встановлено </w:t>
      </w:r>
      <w:r w:rsidR="00117636" w:rsidRPr="0076193E">
        <w:rPr>
          <w:rFonts w:ascii="Times New Roman" w:hAnsi="Times New Roman"/>
          <w:sz w:val="28"/>
          <w:lang w:val="uk-UA"/>
        </w:rPr>
        <w:t>висок</w:t>
      </w:r>
      <w:r w:rsidR="00117636">
        <w:rPr>
          <w:rFonts w:ascii="Times New Roman" w:hAnsi="Times New Roman"/>
          <w:sz w:val="28"/>
          <w:lang w:val="uk-UA"/>
        </w:rPr>
        <w:t>у</w:t>
      </w:r>
      <w:r w:rsidR="00117636" w:rsidRPr="0076193E">
        <w:rPr>
          <w:rFonts w:ascii="Times New Roman" w:hAnsi="Times New Roman"/>
          <w:sz w:val="28"/>
          <w:lang w:val="uk-UA"/>
        </w:rPr>
        <w:t xml:space="preserve"> прогностичн</w:t>
      </w:r>
      <w:r w:rsidR="00117636">
        <w:rPr>
          <w:rFonts w:ascii="Times New Roman" w:hAnsi="Times New Roman"/>
          <w:sz w:val="28"/>
          <w:lang w:val="uk-UA"/>
        </w:rPr>
        <w:t>у</w:t>
      </w:r>
      <w:r w:rsidR="00117636" w:rsidRPr="0076193E">
        <w:rPr>
          <w:rFonts w:ascii="Times New Roman" w:hAnsi="Times New Roman"/>
          <w:sz w:val="28"/>
          <w:lang w:val="uk-UA"/>
        </w:rPr>
        <w:t xml:space="preserve"> значущість</w:t>
      </w:r>
      <w:r w:rsidR="00DC24EC">
        <w:rPr>
          <w:rFonts w:ascii="Times New Roman" w:hAnsi="Times New Roman"/>
          <w:sz w:val="28"/>
          <w:lang w:val="uk-UA"/>
        </w:rPr>
        <w:t xml:space="preserve"> (</w:t>
      </w:r>
      <w:r w:rsidR="00DC24EC">
        <w:rPr>
          <w:rFonts w:ascii="Times New Roman" w:hAnsi="Times New Roman"/>
          <w:sz w:val="28"/>
          <w:lang w:val="en-US"/>
        </w:rPr>
        <w:t>AUC</w:t>
      </w:r>
      <w:r w:rsidR="00DC24EC" w:rsidRPr="00DC24EC">
        <w:rPr>
          <w:rFonts w:ascii="Times New Roman" w:hAnsi="Times New Roman"/>
          <w:sz w:val="28"/>
          <w:lang w:val="uk-UA"/>
        </w:rPr>
        <w:t xml:space="preserve">=0,822) </w:t>
      </w:r>
      <w:r w:rsidR="00DC24EC">
        <w:rPr>
          <w:rFonts w:ascii="Times New Roman" w:hAnsi="Times New Roman"/>
          <w:sz w:val="28"/>
          <w:lang w:val="uk-UA"/>
        </w:rPr>
        <w:t xml:space="preserve">та </w:t>
      </w:r>
      <w:r w:rsidR="00DC24EC" w:rsidRPr="00DC24EC">
        <w:rPr>
          <w:rFonts w:ascii="Times New Roman" w:hAnsi="Times New Roman"/>
          <w:sz w:val="28"/>
          <w:szCs w:val="28"/>
          <w:lang w:val="uk-UA"/>
        </w:rPr>
        <w:t>більшу чутливість (82,1%) у прогнозуванні</w:t>
      </w:r>
      <w:r w:rsidR="00DC24EC">
        <w:rPr>
          <w:rFonts w:ascii="Times New Roman" w:hAnsi="Times New Roman"/>
          <w:sz w:val="28"/>
          <w:szCs w:val="28"/>
          <w:lang w:val="uk-UA"/>
        </w:rPr>
        <w:t xml:space="preserve"> подальшого перебігу ХОЗЛ у поєднанні з ГХ</w:t>
      </w:r>
      <w:r w:rsidR="00FC36CF" w:rsidRPr="00FC36CF">
        <w:rPr>
          <w:rFonts w:ascii="Times New Roman" w:hAnsi="Times New Roman"/>
          <w:sz w:val="28"/>
          <w:szCs w:val="28"/>
          <w:lang w:val="uk-UA"/>
        </w:rPr>
        <w:t xml:space="preserve"> [</w:t>
      </w:r>
      <w:r w:rsidR="00FC36CF">
        <w:rPr>
          <w:rFonts w:ascii="Times New Roman" w:hAnsi="Times New Roman"/>
          <w:sz w:val="28"/>
          <w:szCs w:val="28"/>
          <w:lang w:val="uk-UA"/>
        </w:rPr>
        <w:fldChar w:fldCharType="begin"/>
      </w:r>
      <w:r w:rsidR="00FC36CF">
        <w:rPr>
          <w:rFonts w:ascii="Times New Roman" w:hAnsi="Times New Roman"/>
          <w:sz w:val="28"/>
          <w:szCs w:val="28"/>
          <w:lang w:val="uk-UA"/>
        </w:rPr>
        <w:instrText xml:space="preserve"> REF _Ref22083904 \r \h </w:instrText>
      </w:r>
      <w:r w:rsidR="00FC36CF">
        <w:rPr>
          <w:rFonts w:ascii="Times New Roman" w:hAnsi="Times New Roman"/>
          <w:sz w:val="28"/>
          <w:szCs w:val="28"/>
          <w:lang w:val="uk-UA"/>
        </w:rPr>
      </w:r>
      <w:r w:rsidR="00FC36CF">
        <w:rPr>
          <w:rFonts w:ascii="Times New Roman" w:hAnsi="Times New Roman"/>
          <w:sz w:val="28"/>
          <w:szCs w:val="28"/>
          <w:lang w:val="uk-UA"/>
        </w:rPr>
        <w:fldChar w:fldCharType="separate"/>
      </w:r>
      <w:r w:rsidR="008B29CB">
        <w:rPr>
          <w:rFonts w:ascii="Times New Roman" w:hAnsi="Times New Roman"/>
          <w:sz w:val="28"/>
          <w:szCs w:val="28"/>
          <w:lang w:val="uk-UA"/>
        </w:rPr>
        <w:t>284</w:t>
      </w:r>
      <w:r w:rsidR="00FC36CF">
        <w:rPr>
          <w:rFonts w:ascii="Times New Roman" w:hAnsi="Times New Roman"/>
          <w:sz w:val="28"/>
          <w:szCs w:val="28"/>
          <w:lang w:val="uk-UA"/>
        </w:rPr>
        <w:fldChar w:fldCharType="end"/>
      </w:r>
      <w:r w:rsidR="00FC36CF" w:rsidRPr="00FC36CF">
        <w:rPr>
          <w:rFonts w:ascii="Times New Roman" w:hAnsi="Times New Roman"/>
          <w:sz w:val="28"/>
          <w:szCs w:val="28"/>
          <w:lang w:val="uk-UA"/>
        </w:rPr>
        <w:t>,</w:t>
      </w:r>
      <w:r w:rsidR="00FC36CF">
        <w:rPr>
          <w:rFonts w:ascii="Times New Roman" w:hAnsi="Times New Roman"/>
          <w:sz w:val="28"/>
          <w:szCs w:val="28"/>
          <w:lang w:val="uk-UA"/>
        </w:rPr>
        <w:fldChar w:fldCharType="begin"/>
      </w:r>
      <w:r w:rsidR="00FC36CF">
        <w:rPr>
          <w:rFonts w:ascii="Times New Roman" w:hAnsi="Times New Roman"/>
          <w:sz w:val="28"/>
          <w:szCs w:val="28"/>
          <w:lang w:val="uk-UA"/>
        </w:rPr>
        <w:instrText xml:space="preserve"> REF _Ref22083906 \r \h </w:instrText>
      </w:r>
      <w:r w:rsidR="00FC36CF">
        <w:rPr>
          <w:rFonts w:ascii="Times New Roman" w:hAnsi="Times New Roman"/>
          <w:sz w:val="28"/>
          <w:szCs w:val="28"/>
          <w:lang w:val="uk-UA"/>
        </w:rPr>
      </w:r>
      <w:r w:rsidR="00FC36CF">
        <w:rPr>
          <w:rFonts w:ascii="Times New Roman" w:hAnsi="Times New Roman"/>
          <w:sz w:val="28"/>
          <w:szCs w:val="28"/>
          <w:lang w:val="uk-UA"/>
        </w:rPr>
        <w:fldChar w:fldCharType="separate"/>
      </w:r>
      <w:r w:rsidR="008B29CB">
        <w:rPr>
          <w:rFonts w:ascii="Times New Roman" w:hAnsi="Times New Roman"/>
          <w:sz w:val="28"/>
          <w:szCs w:val="28"/>
          <w:lang w:val="uk-UA"/>
        </w:rPr>
        <w:t>285</w:t>
      </w:r>
      <w:r w:rsidR="00FC36CF">
        <w:rPr>
          <w:rFonts w:ascii="Times New Roman" w:hAnsi="Times New Roman"/>
          <w:sz w:val="28"/>
          <w:szCs w:val="28"/>
          <w:lang w:val="uk-UA"/>
        </w:rPr>
        <w:fldChar w:fldCharType="end"/>
      </w:r>
      <w:r w:rsidR="00FC36CF" w:rsidRPr="00FC36CF">
        <w:rPr>
          <w:rFonts w:ascii="Times New Roman" w:hAnsi="Times New Roman"/>
          <w:sz w:val="28"/>
          <w:szCs w:val="28"/>
          <w:lang w:val="uk-UA"/>
        </w:rPr>
        <w:t>]</w:t>
      </w:r>
      <w:r w:rsidR="00DC24EC">
        <w:rPr>
          <w:rFonts w:ascii="Times New Roman" w:hAnsi="Times New Roman"/>
          <w:sz w:val="28"/>
          <w:szCs w:val="28"/>
          <w:lang w:val="uk-UA"/>
        </w:rPr>
        <w:t>.</w:t>
      </w:r>
    </w:p>
    <w:p w:rsidR="00BC4862" w:rsidRDefault="002E6919" w:rsidP="00B844C2">
      <w:pPr>
        <w:spacing w:after="0" w:line="360" w:lineRule="auto"/>
        <w:ind w:firstLine="709"/>
        <w:jc w:val="both"/>
        <w:rPr>
          <w:rFonts w:ascii="CIDFont+F1" w:hAnsi="CIDFont+F1"/>
          <w:color w:val="000000"/>
          <w:sz w:val="28"/>
          <w:szCs w:val="28"/>
          <w:lang w:val="uk-UA"/>
        </w:rPr>
      </w:pPr>
      <w:r>
        <w:rPr>
          <w:rFonts w:ascii="Times New Roman" w:eastAsia="Times New Roman" w:hAnsi="Times New Roman" w:cs="Times New Roman"/>
          <w:sz w:val="28"/>
          <w:szCs w:val="28"/>
          <w:lang w:val="uk-UA"/>
        </w:rPr>
        <w:t xml:space="preserve">У рекомендаціях </w:t>
      </w:r>
      <w:r>
        <w:rPr>
          <w:rFonts w:ascii="Times New Roman" w:eastAsia="Times New Roman" w:hAnsi="Times New Roman" w:cs="Times New Roman"/>
          <w:sz w:val="28"/>
          <w:szCs w:val="28"/>
          <w:lang w:val="en-US"/>
        </w:rPr>
        <w:t>GOLD</w:t>
      </w:r>
      <w:r w:rsidRPr="00A95F8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2017 року</w:t>
      </w:r>
      <w:r w:rsidR="00632968" w:rsidRPr="00632968">
        <w:rPr>
          <w:rFonts w:ascii="Times New Roman" w:eastAsia="Times New Roman" w:hAnsi="Times New Roman" w:cs="Times New Roman"/>
          <w:sz w:val="28"/>
          <w:szCs w:val="28"/>
          <w:lang w:val="uk-UA"/>
        </w:rPr>
        <w:t xml:space="preserve"> </w:t>
      </w:r>
      <w:r w:rsidR="00A95F87" w:rsidRPr="00A95F87">
        <w:rPr>
          <w:rFonts w:ascii="Times New Roman" w:eastAsia="Times New Roman" w:hAnsi="Times New Roman" w:cs="Times New Roman"/>
          <w:sz w:val="28"/>
          <w:szCs w:val="28"/>
          <w:lang w:val="uk-UA"/>
        </w:rPr>
        <w:t>пові</w:t>
      </w:r>
      <w:r w:rsidR="00A95F87">
        <w:rPr>
          <w:rFonts w:ascii="Times New Roman" w:eastAsia="Times New Roman" w:hAnsi="Times New Roman" w:cs="Times New Roman"/>
          <w:sz w:val="28"/>
          <w:szCs w:val="28"/>
          <w:lang w:val="uk-UA"/>
        </w:rPr>
        <w:t xml:space="preserve">домляється про розбіжність між </w:t>
      </w:r>
      <w:r w:rsidR="00A95F87" w:rsidRPr="00A95F87">
        <w:rPr>
          <w:rFonts w:ascii="Times New Roman" w:eastAsia="Times New Roman" w:hAnsi="Times New Roman" w:cs="Times New Roman"/>
          <w:sz w:val="28"/>
          <w:szCs w:val="28"/>
          <w:lang w:val="uk-UA"/>
        </w:rPr>
        <w:t xml:space="preserve">функціональним станом легень і вираженістю симптомів у </w:t>
      </w:r>
      <w:r w:rsidR="00A14F3E">
        <w:rPr>
          <w:rFonts w:ascii="Times New Roman" w:eastAsia="Times New Roman" w:hAnsi="Times New Roman" w:cs="Times New Roman"/>
          <w:sz w:val="28"/>
          <w:szCs w:val="28"/>
          <w:lang w:val="uk-UA"/>
        </w:rPr>
        <w:t xml:space="preserve">хворих на </w:t>
      </w:r>
      <w:r w:rsidR="00A95F87" w:rsidRPr="00A95F87">
        <w:rPr>
          <w:rFonts w:ascii="Times New Roman" w:eastAsia="Times New Roman" w:hAnsi="Times New Roman" w:cs="Times New Roman"/>
          <w:sz w:val="28"/>
          <w:szCs w:val="28"/>
          <w:lang w:val="uk-UA"/>
        </w:rPr>
        <w:t>ХОЗЛ</w:t>
      </w:r>
      <w:r w:rsidR="00276A49">
        <w:rPr>
          <w:rFonts w:ascii="Times New Roman" w:eastAsia="Times New Roman" w:hAnsi="Times New Roman" w:cs="Times New Roman"/>
          <w:sz w:val="28"/>
          <w:szCs w:val="28"/>
          <w:lang w:val="uk-UA"/>
        </w:rPr>
        <w:t>. Своєчасно призначити та коригувати існуючу терапію</w:t>
      </w:r>
      <w:r w:rsidR="00A95F87" w:rsidRPr="00A95F87">
        <w:rPr>
          <w:rFonts w:ascii="Times New Roman" w:eastAsia="Times New Roman" w:hAnsi="Times New Roman" w:cs="Times New Roman"/>
          <w:sz w:val="28"/>
          <w:szCs w:val="28"/>
          <w:lang w:val="uk-UA"/>
        </w:rPr>
        <w:t xml:space="preserve"> </w:t>
      </w:r>
      <w:r w:rsidR="00276A49">
        <w:rPr>
          <w:rFonts w:ascii="Times New Roman" w:eastAsia="Times New Roman" w:hAnsi="Times New Roman" w:cs="Times New Roman"/>
          <w:sz w:val="28"/>
          <w:szCs w:val="28"/>
          <w:lang w:val="uk-UA"/>
        </w:rPr>
        <w:t xml:space="preserve">допоможе </w:t>
      </w:r>
      <w:r w:rsidR="00CD5444">
        <w:rPr>
          <w:rFonts w:ascii="Times New Roman" w:eastAsia="Times New Roman" w:hAnsi="Times New Roman" w:cs="Times New Roman"/>
          <w:sz w:val="28"/>
          <w:szCs w:val="28"/>
          <w:lang w:val="uk-UA"/>
        </w:rPr>
        <w:t xml:space="preserve">регулярний </w:t>
      </w:r>
      <w:r w:rsidR="00276A49">
        <w:rPr>
          <w:rFonts w:ascii="Times New Roman" w:eastAsia="Times New Roman" w:hAnsi="Times New Roman" w:cs="Times New Roman"/>
          <w:sz w:val="28"/>
          <w:szCs w:val="28"/>
          <w:lang w:val="uk-UA"/>
        </w:rPr>
        <w:t xml:space="preserve">аналіз змін у </w:t>
      </w:r>
      <w:r w:rsidR="00CD5444" w:rsidRPr="00276A49">
        <w:rPr>
          <w:rFonts w:ascii="Times New Roman" w:eastAsia="Times New Roman" w:hAnsi="Times New Roman" w:cs="Times New Roman"/>
          <w:sz w:val="28"/>
          <w:szCs w:val="28"/>
          <w:lang w:val="uk-UA"/>
        </w:rPr>
        <w:t>стан</w:t>
      </w:r>
      <w:r w:rsidR="00CD5444">
        <w:rPr>
          <w:rFonts w:ascii="Times New Roman" w:eastAsia="Times New Roman" w:hAnsi="Times New Roman" w:cs="Times New Roman"/>
          <w:sz w:val="28"/>
          <w:szCs w:val="28"/>
          <w:lang w:val="uk-UA"/>
        </w:rPr>
        <w:t>і</w:t>
      </w:r>
      <w:r w:rsidR="00CD5444" w:rsidRPr="00276A49">
        <w:rPr>
          <w:rFonts w:ascii="Times New Roman" w:eastAsia="Times New Roman" w:hAnsi="Times New Roman" w:cs="Times New Roman"/>
          <w:sz w:val="28"/>
          <w:szCs w:val="28"/>
          <w:lang w:val="uk-UA"/>
        </w:rPr>
        <w:t xml:space="preserve"> здоров’я пацієнта</w:t>
      </w:r>
      <w:r w:rsidR="00A14F3E" w:rsidRPr="00A14F3E">
        <w:rPr>
          <w:rFonts w:ascii="Times New Roman" w:eastAsia="Times New Roman" w:hAnsi="Times New Roman" w:cs="Times New Roman"/>
          <w:sz w:val="28"/>
          <w:szCs w:val="28"/>
          <w:lang w:val="uk-UA"/>
        </w:rPr>
        <w:t xml:space="preserve"> </w:t>
      </w:r>
      <w:r w:rsidR="00A14F3E">
        <w:rPr>
          <w:rFonts w:ascii="Times New Roman" w:eastAsia="Times New Roman" w:hAnsi="Times New Roman" w:cs="Times New Roman"/>
          <w:sz w:val="28"/>
          <w:szCs w:val="28"/>
          <w:lang w:val="uk-UA"/>
        </w:rPr>
        <w:t>за допомогою спеціальних</w:t>
      </w:r>
      <w:r w:rsidR="00A14F3E" w:rsidRPr="00A14F3E">
        <w:rPr>
          <w:rFonts w:ascii="Times New Roman" w:eastAsia="Times New Roman" w:hAnsi="Times New Roman" w:cs="Times New Roman"/>
          <w:sz w:val="28"/>
          <w:szCs w:val="28"/>
          <w:lang w:val="uk-UA"/>
        </w:rPr>
        <w:t xml:space="preserve"> </w:t>
      </w:r>
      <w:r w:rsidR="00A14F3E">
        <w:rPr>
          <w:rFonts w:ascii="Times New Roman" w:eastAsia="Times New Roman" w:hAnsi="Times New Roman" w:cs="Times New Roman"/>
          <w:sz w:val="28"/>
          <w:szCs w:val="28"/>
          <w:lang w:val="uk-UA"/>
        </w:rPr>
        <w:t>опитувальників</w:t>
      </w:r>
      <w:r w:rsidR="001452E6">
        <w:rPr>
          <w:rFonts w:ascii="Times New Roman" w:eastAsia="Times New Roman" w:hAnsi="Times New Roman" w:cs="Times New Roman"/>
          <w:sz w:val="28"/>
          <w:szCs w:val="28"/>
          <w:lang w:val="uk-UA"/>
        </w:rPr>
        <w:t>.</w:t>
      </w:r>
      <w:r w:rsidR="00276A49" w:rsidRPr="002E6919">
        <w:rPr>
          <w:rFonts w:ascii="Times New Roman" w:eastAsia="Times New Roman" w:hAnsi="Times New Roman" w:cs="Times New Roman"/>
          <w:sz w:val="28"/>
          <w:szCs w:val="28"/>
          <w:lang w:val="uk-UA"/>
        </w:rPr>
        <w:t xml:space="preserve"> </w:t>
      </w:r>
      <w:r w:rsidR="001452E6">
        <w:rPr>
          <w:rFonts w:ascii="Times New Roman" w:eastAsia="Times New Roman" w:hAnsi="Times New Roman" w:cs="Times New Roman"/>
          <w:sz w:val="28"/>
          <w:szCs w:val="28"/>
          <w:lang w:val="uk-UA"/>
        </w:rPr>
        <w:t xml:space="preserve">Коморбідні стани </w:t>
      </w:r>
      <w:r w:rsidR="001452E6" w:rsidRPr="00135484">
        <w:rPr>
          <w:rFonts w:ascii="Times New Roman" w:eastAsia="Times New Roman" w:hAnsi="Times New Roman" w:cs="Times New Roman"/>
          <w:sz w:val="28"/>
          <w:szCs w:val="28"/>
          <w:lang w:val="uk-UA"/>
        </w:rPr>
        <w:t xml:space="preserve">можуть негативно впливати </w:t>
      </w:r>
      <w:r w:rsidR="00483001">
        <w:rPr>
          <w:rFonts w:ascii="Times New Roman" w:eastAsia="Times New Roman" w:hAnsi="Times New Roman" w:cs="Times New Roman"/>
          <w:sz w:val="28"/>
          <w:szCs w:val="28"/>
          <w:lang w:val="uk-UA"/>
        </w:rPr>
        <w:t xml:space="preserve">на </w:t>
      </w:r>
      <w:r w:rsidR="001452E6">
        <w:rPr>
          <w:rFonts w:ascii="Times New Roman" w:eastAsia="Times New Roman" w:hAnsi="Times New Roman" w:cs="Times New Roman"/>
          <w:sz w:val="28"/>
          <w:szCs w:val="28"/>
          <w:lang w:val="uk-UA"/>
        </w:rPr>
        <w:t xml:space="preserve">перебіг ХОЗЛ та </w:t>
      </w:r>
      <w:r w:rsidR="001452E6" w:rsidRPr="00BD1ED4">
        <w:rPr>
          <w:rFonts w:ascii="Times New Roman" w:eastAsia="Times New Roman" w:hAnsi="Times New Roman" w:cs="Times New Roman"/>
          <w:sz w:val="28"/>
          <w:szCs w:val="28"/>
          <w:lang w:val="uk-UA"/>
        </w:rPr>
        <w:t>зменшувати</w:t>
      </w:r>
      <w:r w:rsidR="001452E6" w:rsidRPr="00135484">
        <w:rPr>
          <w:rFonts w:ascii="Times New Roman" w:eastAsia="Times New Roman" w:hAnsi="Times New Roman" w:cs="Times New Roman"/>
          <w:sz w:val="28"/>
          <w:szCs w:val="28"/>
          <w:lang w:val="uk-UA"/>
        </w:rPr>
        <w:t xml:space="preserve"> прихильність </w:t>
      </w:r>
      <w:r w:rsidR="001452E6">
        <w:rPr>
          <w:rFonts w:ascii="Times New Roman" w:eastAsia="Times New Roman" w:hAnsi="Times New Roman" w:cs="Times New Roman"/>
          <w:sz w:val="28"/>
          <w:szCs w:val="28"/>
          <w:lang w:val="uk-UA"/>
        </w:rPr>
        <w:t xml:space="preserve">хворих </w:t>
      </w:r>
      <w:r w:rsidR="001452E6" w:rsidRPr="00135484">
        <w:rPr>
          <w:rFonts w:ascii="Times New Roman" w:eastAsia="Times New Roman" w:hAnsi="Times New Roman" w:cs="Times New Roman"/>
          <w:sz w:val="28"/>
          <w:szCs w:val="28"/>
          <w:lang w:val="uk-UA"/>
        </w:rPr>
        <w:t xml:space="preserve">до </w:t>
      </w:r>
      <w:r w:rsidR="001452E6" w:rsidRPr="00ED0D0E">
        <w:rPr>
          <w:rFonts w:ascii="Times New Roman" w:eastAsia="Times New Roman" w:hAnsi="Times New Roman" w:cs="Times New Roman"/>
          <w:sz w:val="28"/>
          <w:szCs w:val="28"/>
          <w:lang w:val="uk-UA"/>
        </w:rPr>
        <w:t>лікування</w:t>
      </w:r>
      <w:r w:rsidR="001452E6" w:rsidRPr="00632968">
        <w:rPr>
          <w:rFonts w:ascii="Times New Roman" w:eastAsia="Times New Roman" w:hAnsi="Times New Roman" w:cs="Times New Roman"/>
          <w:sz w:val="28"/>
          <w:szCs w:val="28"/>
          <w:lang w:val="uk-UA"/>
        </w:rPr>
        <w:t xml:space="preserve"> </w:t>
      </w:r>
      <w:r w:rsidR="00632968" w:rsidRPr="00632968">
        <w:rPr>
          <w:rFonts w:ascii="Times New Roman" w:eastAsia="Times New Roman" w:hAnsi="Times New Roman" w:cs="Times New Roman"/>
          <w:sz w:val="28"/>
          <w:szCs w:val="28"/>
          <w:lang w:val="uk-UA"/>
        </w:rPr>
        <w:t>[</w:t>
      </w:r>
      <w:r w:rsidR="00007FD8">
        <w:rPr>
          <w:rFonts w:ascii="Times New Roman" w:eastAsia="Times New Roman" w:hAnsi="Times New Roman" w:cs="Times New Roman"/>
          <w:sz w:val="28"/>
          <w:szCs w:val="28"/>
          <w:lang w:val="uk-UA"/>
        </w:rPr>
        <w:fldChar w:fldCharType="begin"/>
      </w:r>
      <w:r>
        <w:rPr>
          <w:rFonts w:ascii="Times New Roman" w:eastAsia="Times New Roman" w:hAnsi="Times New Roman" w:cs="Times New Roman"/>
          <w:sz w:val="28"/>
          <w:szCs w:val="28"/>
          <w:lang w:val="uk-UA"/>
        </w:rPr>
        <w:instrText xml:space="preserve"> REF _Ref505849191 \r \h </w:instrText>
      </w:r>
      <w:r w:rsidR="00007FD8">
        <w:rPr>
          <w:rFonts w:ascii="Times New Roman" w:eastAsia="Times New Roman" w:hAnsi="Times New Roman" w:cs="Times New Roman"/>
          <w:sz w:val="28"/>
          <w:szCs w:val="28"/>
          <w:lang w:val="uk-UA"/>
        </w:rPr>
      </w:r>
      <w:r w:rsidR="00007FD8">
        <w:rPr>
          <w:rFonts w:ascii="Times New Roman" w:eastAsia="Times New Roman" w:hAnsi="Times New Roman" w:cs="Times New Roman"/>
          <w:sz w:val="28"/>
          <w:szCs w:val="28"/>
          <w:lang w:val="uk-UA"/>
        </w:rPr>
        <w:fldChar w:fldCharType="separate"/>
      </w:r>
      <w:r w:rsidR="008B29CB">
        <w:rPr>
          <w:rFonts w:ascii="Times New Roman" w:eastAsia="Times New Roman" w:hAnsi="Times New Roman" w:cs="Times New Roman"/>
          <w:sz w:val="28"/>
          <w:szCs w:val="28"/>
          <w:lang w:val="uk-UA"/>
        </w:rPr>
        <w:t>19</w:t>
      </w:r>
      <w:r w:rsidR="00007FD8">
        <w:rPr>
          <w:rFonts w:ascii="Times New Roman" w:eastAsia="Times New Roman" w:hAnsi="Times New Roman" w:cs="Times New Roman"/>
          <w:sz w:val="28"/>
          <w:szCs w:val="28"/>
          <w:lang w:val="uk-UA"/>
        </w:rPr>
        <w:fldChar w:fldCharType="end"/>
      </w:r>
      <w:r w:rsidRPr="00A95F87">
        <w:rPr>
          <w:rFonts w:ascii="Times New Roman" w:eastAsia="Times New Roman" w:hAnsi="Times New Roman" w:cs="Times New Roman"/>
          <w:sz w:val="28"/>
          <w:szCs w:val="28"/>
          <w:lang w:val="uk-UA"/>
        </w:rPr>
        <w:t>,</w:t>
      </w:r>
      <w:r w:rsidR="00007FD8">
        <w:rPr>
          <w:rFonts w:ascii="Times New Roman" w:eastAsia="Times New Roman" w:hAnsi="Times New Roman" w:cs="Times New Roman"/>
          <w:sz w:val="28"/>
          <w:szCs w:val="28"/>
          <w:lang w:val="uk-UA"/>
        </w:rPr>
        <w:fldChar w:fldCharType="begin"/>
      </w:r>
      <w:r w:rsidR="001C1080">
        <w:rPr>
          <w:rFonts w:ascii="Times New Roman" w:eastAsia="Times New Roman" w:hAnsi="Times New Roman" w:cs="Times New Roman"/>
          <w:sz w:val="28"/>
          <w:szCs w:val="28"/>
          <w:lang w:val="uk-UA"/>
        </w:rPr>
        <w:instrText xml:space="preserve"> REF _Ref534290133 \r \h </w:instrText>
      </w:r>
      <w:r w:rsidR="00007FD8">
        <w:rPr>
          <w:rFonts w:ascii="Times New Roman" w:eastAsia="Times New Roman" w:hAnsi="Times New Roman" w:cs="Times New Roman"/>
          <w:sz w:val="28"/>
          <w:szCs w:val="28"/>
          <w:lang w:val="uk-UA"/>
        </w:rPr>
      </w:r>
      <w:r w:rsidR="00007FD8">
        <w:rPr>
          <w:rFonts w:ascii="Times New Roman" w:eastAsia="Times New Roman" w:hAnsi="Times New Roman" w:cs="Times New Roman"/>
          <w:sz w:val="28"/>
          <w:szCs w:val="28"/>
          <w:lang w:val="uk-UA"/>
        </w:rPr>
        <w:fldChar w:fldCharType="separate"/>
      </w:r>
      <w:r w:rsidR="008B29CB">
        <w:rPr>
          <w:rFonts w:ascii="Times New Roman" w:eastAsia="Times New Roman" w:hAnsi="Times New Roman" w:cs="Times New Roman"/>
          <w:sz w:val="28"/>
          <w:szCs w:val="28"/>
          <w:lang w:val="uk-UA"/>
        </w:rPr>
        <w:t>313</w:t>
      </w:r>
      <w:r w:rsidR="00007FD8">
        <w:rPr>
          <w:rFonts w:ascii="Times New Roman" w:eastAsia="Times New Roman" w:hAnsi="Times New Roman" w:cs="Times New Roman"/>
          <w:sz w:val="28"/>
          <w:szCs w:val="28"/>
          <w:lang w:val="uk-UA"/>
        </w:rPr>
        <w:fldChar w:fldCharType="end"/>
      </w:r>
      <w:r w:rsidR="00632968" w:rsidRPr="00632968">
        <w:rPr>
          <w:rFonts w:ascii="Times New Roman" w:eastAsia="Times New Roman" w:hAnsi="Times New Roman" w:cs="Times New Roman"/>
          <w:sz w:val="28"/>
          <w:szCs w:val="28"/>
          <w:lang w:val="uk-UA"/>
        </w:rPr>
        <w:t>]</w:t>
      </w:r>
      <w:r w:rsidR="00A0562B">
        <w:rPr>
          <w:rFonts w:ascii="Times New Roman" w:eastAsia="Times New Roman" w:hAnsi="Times New Roman" w:cs="Times New Roman"/>
          <w:sz w:val="28"/>
          <w:szCs w:val="28"/>
          <w:lang w:val="uk-UA"/>
        </w:rPr>
        <w:t>.</w:t>
      </w:r>
      <w:r w:rsidR="00707D10">
        <w:rPr>
          <w:rFonts w:ascii="Times New Roman" w:eastAsia="Times New Roman" w:hAnsi="Times New Roman" w:cs="Times New Roman"/>
          <w:sz w:val="28"/>
          <w:szCs w:val="28"/>
          <w:lang w:val="uk-UA"/>
        </w:rPr>
        <w:t xml:space="preserve"> </w:t>
      </w:r>
      <w:r w:rsidR="00707D10">
        <w:rPr>
          <w:rFonts w:ascii="CIDFont+F1" w:hAnsi="CIDFont+F1"/>
          <w:color w:val="000000"/>
          <w:sz w:val="28"/>
          <w:szCs w:val="28"/>
          <w:lang w:val="uk-UA"/>
        </w:rPr>
        <w:t>Т</w:t>
      </w:r>
      <w:r w:rsidR="00707D10" w:rsidRPr="00C21D2A">
        <w:rPr>
          <w:rFonts w:ascii="CIDFont+F1" w:hAnsi="CIDFont+F1"/>
          <w:color w:val="000000"/>
          <w:sz w:val="28"/>
          <w:szCs w:val="28"/>
          <w:lang w:val="uk-UA"/>
        </w:rPr>
        <w:t>ест з оцінки</w:t>
      </w:r>
      <w:r w:rsidR="00707D10">
        <w:rPr>
          <w:rFonts w:ascii="CIDFont+F1" w:hAnsi="CIDFont+F1"/>
          <w:color w:val="000000"/>
          <w:sz w:val="28"/>
          <w:szCs w:val="28"/>
          <w:lang w:val="uk-UA"/>
        </w:rPr>
        <w:t xml:space="preserve"> </w:t>
      </w:r>
      <w:r w:rsidR="00707D10" w:rsidRPr="00C21D2A">
        <w:rPr>
          <w:rFonts w:ascii="CIDFont+F1" w:hAnsi="CIDFont+F1"/>
          <w:color w:val="000000"/>
          <w:sz w:val="28"/>
          <w:szCs w:val="28"/>
          <w:lang w:val="uk-UA"/>
        </w:rPr>
        <w:t>ХОЗЛ</w:t>
      </w:r>
      <w:r w:rsidR="00707D10">
        <w:rPr>
          <w:rFonts w:ascii="CIDFont+F1" w:hAnsi="CIDFont+F1"/>
          <w:color w:val="000000"/>
          <w:sz w:val="28"/>
          <w:szCs w:val="28"/>
          <w:lang w:val="uk-UA"/>
        </w:rPr>
        <w:t xml:space="preserve"> – </w:t>
      </w:r>
      <w:r w:rsidR="00707D10" w:rsidRPr="00583616">
        <w:rPr>
          <w:rFonts w:ascii="CIDFont+F1" w:hAnsi="CIDFont+F1"/>
          <w:color w:val="000000"/>
          <w:sz w:val="28"/>
          <w:szCs w:val="28"/>
          <w:lang w:val="uk-UA"/>
        </w:rPr>
        <w:t>CAT</w:t>
      </w:r>
      <w:r w:rsidR="00707D10">
        <w:rPr>
          <w:rFonts w:ascii="CIDFont+F1" w:hAnsi="CIDFont+F1"/>
          <w:color w:val="000000"/>
          <w:sz w:val="28"/>
          <w:szCs w:val="28"/>
          <w:lang w:val="uk-UA"/>
        </w:rPr>
        <w:t xml:space="preserve"> та</w:t>
      </w:r>
      <w:r w:rsidR="00707D10" w:rsidRPr="00583616">
        <w:rPr>
          <w:rFonts w:ascii="CIDFont+F1" w:hAnsi="CIDFont+F1"/>
          <w:color w:val="000000"/>
          <w:sz w:val="28"/>
          <w:szCs w:val="28"/>
          <w:lang w:val="uk-UA"/>
        </w:rPr>
        <w:t xml:space="preserve"> </w:t>
      </w:r>
      <w:r w:rsidR="00707D10">
        <w:rPr>
          <w:rFonts w:ascii="CIDFont+F1" w:hAnsi="CIDFont+F1"/>
          <w:color w:val="000000"/>
          <w:sz w:val="28"/>
          <w:szCs w:val="28"/>
          <w:lang w:val="uk-UA"/>
        </w:rPr>
        <w:t>клінічний опитувальник з</w:t>
      </w:r>
      <w:r w:rsidR="00707D10" w:rsidRPr="00C21D2A">
        <w:rPr>
          <w:rFonts w:ascii="CIDFont+F1" w:hAnsi="CIDFont+F1"/>
          <w:color w:val="000000"/>
          <w:sz w:val="28"/>
          <w:szCs w:val="28"/>
          <w:lang w:val="uk-UA"/>
        </w:rPr>
        <w:t xml:space="preserve"> ХОЗЛ </w:t>
      </w:r>
      <w:r w:rsidR="00707D10">
        <w:rPr>
          <w:rFonts w:ascii="CIDFont+F1" w:hAnsi="CIDFont+F1"/>
          <w:color w:val="000000"/>
          <w:sz w:val="28"/>
          <w:szCs w:val="28"/>
          <w:lang w:val="uk-UA"/>
        </w:rPr>
        <w:t xml:space="preserve">– </w:t>
      </w:r>
      <w:r w:rsidR="00707D10" w:rsidRPr="00583616">
        <w:rPr>
          <w:rFonts w:ascii="CIDFont+F1" w:hAnsi="CIDFont+F1"/>
          <w:color w:val="000000"/>
          <w:sz w:val="28"/>
          <w:szCs w:val="28"/>
          <w:lang w:val="uk-UA"/>
        </w:rPr>
        <w:t>CCQ</w:t>
      </w:r>
      <w:r w:rsidR="00707D10">
        <w:rPr>
          <w:rFonts w:ascii="CIDFont+F1" w:hAnsi="CIDFont+F1"/>
          <w:color w:val="000000"/>
          <w:sz w:val="28"/>
          <w:szCs w:val="28"/>
          <w:lang w:val="uk-UA"/>
        </w:rPr>
        <w:t xml:space="preserve"> рекомендовані експертами </w:t>
      </w:r>
      <w:r w:rsidR="00707D10">
        <w:rPr>
          <w:rFonts w:ascii="Times New Roman" w:hAnsi="Times New Roman" w:cs="Times New Roman"/>
          <w:sz w:val="28"/>
          <w:szCs w:val="28"/>
          <w:lang w:val="en-US"/>
        </w:rPr>
        <w:t>GOLD</w:t>
      </w:r>
      <w:r w:rsidR="00707D10">
        <w:rPr>
          <w:rFonts w:ascii="CIDFont+F1" w:hAnsi="CIDFont+F1"/>
          <w:color w:val="000000"/>
          <w:sz w:val="28"/>
          <w:szCs w:val="28"/>
          <w:lang w:val="uk-UA"/>
        </w:rPr>
        <w:t xml:space="preserve"> для оцінки стану хворих на ХОЗЛ</w:t>
      </w:r>
      <w:r w:rsidR="00461AD0">
        <w:rPr>
          <w:rFonts w:ascii="CIDFont+F1" w:hAnsi="CIDFont+F1"/>
          <w:color w:val="000000"/>
          <w:sz w:val="28"/>
          <w:szCs w:val="28"/>
          <w:lang w:val="uk-UA"/>
        </w:rPr>
        <w:t xml:space="preserve"> </w:t>
      </w:r>
      <w:r w:rsidR="00461AD0" w:rsidRPr="00461AD0">
        <w:rPr>
          <w:rFonts w:ascii="CIDFont+F1" w:hAnsi="CIDFont+F1"/>
          <w:color w:val="000000"/>
          <w:sz w:val="28"/>
          <w:szCs w:val="28"/>
        </w:rPr>
        <w:t>[</w:t>
      </w:r>
      <w:r w:rsidR="00007FD8">
        <w:rPr>
          <w:rFonts w:ascii="CIDFont+F1" w:hAnsi="CIDFont+F1"/>
          <w:color w:val="000000"/>
          <w:sz w:val="28"/>
          <w:szCs w:val="28"/>
        </w:rPr>
        <w:fldChar w:fldCharType="begin"/>
      </w:r>
      <w:r w:rsidR="00461AD0">
        <w:rPr>
          <w:rFonts w:ascii="CIDFont+F1" w:hAnsi="CIDFont+F1"/>
          <w:color w:val="000000"/>
          <w:sz w:val="28"/>
          <w:szCs w:val="28"/>
        </w:rPr>
        <w:instrText xml:space="preserve"> REF _Ref505849191 \r \h </w:instrText>
      </w:r>
      <w:r w:rsidR="00007FD8">
        <w:rPr>
          <w:rFonts w:ascii="CIDFont+F1" w:hAnsi="CIDFont+F1"/>
          <w:color w:val="000000"/>
          <w:sz w:val="28"/>
          <w:szCs w:val="28"/>
        </w:rPr>
      </w:r>
      <w:r w:rsidR="00007FD8">
        <w:rPr>
          <w:rFonts w:ascii="CIDFont+F1" w:hAnsi="CIDFont+F1"/>
          <w:color w:val="000000"/>
          <w:sz w:val="28"/>
          <w:szCs w:val="28"/>
        </w:rPr>
        <w:fldChar w:fldCharType="separate"/>
      </w:r>
      <w:r w:rsidR="008B29CB">
        <w:rPr>
          <w:rFonts w:ascii="CIDFont+F1" w:hAnsi="CIDFont+F1"/>
          <w:color w:val="000000"/>
          <w:sz w:val="28"/>
          <w:szCs w:val="28"/>
        </w:rPr>
        <w:t>19</w:t>
      </w:r>
      <w:r w:rsidR="00007FD8">
        <w:rPr>
          <w:rFonts w:ascii="CIDFont+F1" w:hAnsi="CIDFont+F1"/>
          <w:color w:val="000000"/>
          <w:sz w:val="28"/>
          <w:szCs w:val="28"/>
        </w:rPr>
        <w:fldChar w:fldCharType="end"/>
      </w:r>
      <w:r w:rsidR="00461AD0" w:rsidRPr="00461AD0">
        <w:rPr>
          <w:rFonts w:ascii="CIDFont+F1" w:hAnsi="CIDFont+F1"/>
          <w:color w:val="000000"/>
          <w:sz w:val="28"/>
          <w:szCs w:val="28"/>
        </w:rPr>
        <w:t>]</w:t>
      </w:r>
      <w:r w:rsidR="00707D10" w:rsidRPr="00583616">
        <w:rPr>
          <w:rFonts w:ascii="CIDFont+F1" w:hAnsi="CIDFont+F1"/>
          <w:color w:val="000000"/>
          <w:sz w:val="28"/>
          <w:szCs w:val="28"/>
          <w:lang w:val="uk-UA"/>
        </w:rPr>
        <w:t>.</w:t>
      </w:r>
      <w:r w:rsidR="00707D10">
        <w:rPr>
          <w:rFonts w:ascii="CIDFont+F1" w:hAnsi="CIDFont+F1"/>
          <w:color w:val="000000"/>
          <w:sz w:val="28"/>
          <w:szCs w:val="28"/>
          <w:lang w:val="uk-UA"/>
        </w:rPr>
        <w:t xml:space="preserve"> </w:t>
      </w:r>
      <w:r w:rsidR="0073389C">
        <w:rPr>
          <w:rFonts w:ascii="CIDFont+F1" w:hAnsi="CIDFont+F1"/>
          <w:color w:val="000000"/>
          <w:sz w:val="28"/>
          <w:szCs w:val="28"/>
          <w:lang w:val="uk-UA"/>
        </w:rPr>
        <w:t>І</w:t>
      </w:r>
      <w:r w:rsidR="00707D10">
        <w:rPr>
          <w:rFonts w:ascii="CIDFont+F1" w:hAnsi="CIDFont+F1"/>
          <w:color w:val="000000"/>
          <w:sz w:val="28"/>
          <w:szCs w:val="28"/>
          <w:lang w:val="uk-UA"/>
        </w:rPr>
        <w:t xml:space="preserve">снуючі на сьогодні опитувальники з ЯЖ хворих на ХОЗЛ не пристосовані до </w:t>
      </w:r>
      <w:r w:rsidR="0073389C">
        <w:rPr>
          <w:rFonts w:ascii="CIDFont+F1" w:hAnsi="CIDFont+F1"/>
          <w:color w:val="000000"/>
          <w:sz w:val="28"/>
          <w:szCs w:val="28"/>
          <w:lang w:val="uk-UA"/>
        </w:rPr>
        <w:t>урахування впливу коморбідних станів на перебіг захворювання</w:t>
      </w:r>
      <w:r w:rsidR="00461AD0" w:rsidRPr="00461AD0">
        <w:rPr>
          <w:rFonts w:ascii="CIDFont+F1" w:hAnsi="CIDFont+F1"/>
          <w:color w:val="000000"/>
          <w:sz w:val="28"/>
          <w:szCs w:val="28"/>
        </w:rPr>
        <w:t>.</w:t>
      </w:r>
    </w:p>
    <w:p w:rsidR="00461AD0" w:rsidRPr="00461AD0" w:rsidRDefault="00461AD0" w:rsidP="00B844C2">
      <w:pPr>
        <w:spacing w:after="0" w:line="360" w:lineRule="auto"/>
        <w:ind w:firstLine="709"/>
        <w:jc w:val="both"/>
        <w:rPr>
          <w:rFonts w:ascii="Times New Roman" w:eastAsia="Times New Roman" w:hAnsi="Times New Roman" w:cs="Times New Roman"/>
          <w:sz w:val="28"/>
          <w:szCs w:val="28"/>
          <w:lang w:val="uk-UA"/>
        </w:rPr>
      </w:pPr>
      <w:r>
        <w:rPr>
          <w:rFonts w:ascii="CIDFont+F1" w:hAnsi="CIDFont+F1"/>
          <w:color w:val="000000"/>
          <w:sz w:val="28"/>
          <w:szCs w:val="28"/>
          <w:lang w:val="uk-UA"/>
        </w:rPr>
        <w:lastRenderedPageBreak/>
        <w:t xml:space="preserve">Ми проаналізували </w:t>
      </w:r>
      <w:r w:rsidR="00436587">
        <w:rPr>
          <w:rFonts w:ascii="Times New Roman" w:hAnsi="Times New Roman" w:cs="Times New Roman"/>
          <w:sz w:val="28"/>
          <w:szCs w:val="28"/>
          <w:lang w:val="uk-UA"/>
        </w:rPr>
        <w:t xml:space="preserve">прогностичну значущість </w:t>
      </w:r>
      <w:r w:rsidR="00436587">
        <w:rPr>
          <w:rFonts w:ascii="Times New Roman" w:eastAsia="Times New Roman" w:hAnsi="Times New Roman" w:cs="Times New Roman"/>
          <w:sz w:val="28"/>
          <w:szCs w:val="28"/>
          <w:lang w:val="uk-UA"/>
        </w:rPr>
        <w:t xml:space="preserve">опитувальників </w:t>
      </w:r>
      <w:r w:rsidR="00436587">
        <w:rPr>
          <w:rFonts w:ascii="Times New Roman" w:eastAsia="Times New Roman" w:hAnsi="Times New Roman" w:cs="Times New Roman"/>
          <w:sz w:val="28"/>
          <w:szCs w:val="28"/>
          <w:lang w:val="en-US"/>
        </w:rPr>
        <w:t>CAT</w:t>
      </w:r>
      <w:r w:rsidR="00436587" w:rsidRPr="00436587">
        <w:rPr>
          <w:rFonts w:ascii="Times New Roman" w:eastAsia="Times New Roman" w:hAnsi="Times New Roman" w:cs="Times New Roman"/>
          <w:sz w:val="28"/>
          <w:szCs w:val="28"/>
          <w:lang w:val="uk-UA"/>
        </w:rPr>
        <w:t xml:space="preserve"> </w:t>
      </w:r>
      <w:r w:rsidR="00436587">
        <w:rPr>
          <w:rFonts w:ascii="Times New Roman" w:eastAsia="Times New Roman" w:hAnsi="Times New Roman" w:cs="Times New Roman"/>
          <w:sz w:val="28"/>
          <w:szCs w:val="28"/>
          <w:lang w:val="uk-UA"/>
        </w:rPr>
        <w:t xml:space="preserve">та </w:t>
      </w:r>
      <w:r w:rsidR="00436587">
        <w:rPr>
          <w:rFonts w:ascii="Times New Roman" w:eastAsia="Times New Roman" w:hAnsi="Times New Roman" w:cs="Times New Roman"/>
          <w:sz w:val="28"/>
          <w:szCs w:val="28"/>
          <w:lang w:val="en-US"/>
        </w:rPr>
        <w:t>CCQ</w:t>
      </w:r>
      <w:r w:rsidR="00436587" w:rsidRPr="003C1123">
        <w:rPr>
          <w:rFonts w:ascii="Times New Roman" w:hAnsi="Times New Roman"/>
          <w:sz w:val="28"/>
          <w:szCs w:val="28"/>
          <w:lang w:val="uk-UA"/>
        </w:rPr>
        <w:t xml:space="preserve"> щодо</w:t>
      </w:r>
      <w:r w:rsidR="00436587">
        <w:rPr>
          <w:rFonts w:ascii="Times New Roman" w:hAnsi="Times New Roman"/>
          <w:sz w:val="28"/>
          <w:szCs w:val="28"/>
          <w:lang w:val="uk-UA"/>
        </w:rPr>
        <w:t xml:space="preserve"> </w:t>
      </w:r>
      <w:r w:rsidR="0093090C" w:rsidRPr="0093090C">
        <w:rPr>
          <w:rFonts w:ascii="Times New Roman" w:hAnsi="Times New Roman"/>
          <w:sz w:val="28"/>
          <w:szCs w:val="28"/>
          <w:lang w:val="uk-UA"/>
        </w:rPr>
        <w:t>більш тяжкого перебігу</w:t>
      </w:r>
      <w:r w:rsidR="00436587">
        <w:rPr>
          <w:rFonts w:ascii="Times New Roman" w:hAnsi="Times New Roman"/>
          <w:sz w:val="28"/>
          <w:szCs w:val="28"/>
          <w:lang w:val="uk-UA"/>
        </w:rPr>
        <w:t xml:space="preserve"> ХОЗЛ зі зниженням толерантності до фізичних навантажень, десатурацією, формуванням емфізематозних змін та ознак перевантаження правих відділів серця тиском у хворих, що мають супутню ГХ</w:t>
      </w:r>
      <w:r w:rsidR="00A90A39">
        <w:rPr>
          <w:rFonts w:ascii="Times New Roman" w:hAnsi="Times New Roman"/>
          <w:sz w:val="28"/>
          <w:szCs w:val="28"/>
          <w:lang w:val="uk-UA"/>
        </w:rPr>
        <w:t xml:space="preserve">, за допомогою </w:t>
      </w:r>
      <w:r w:rsidR="00A90A39">
        <w:rPr>
          <w:rFonts w:ascii="Times New Roman" w:hAnsi="Times New Roman" w:cs="Times New Roman"/>
          <w:sz w:val="28"/>
          <w:szCs w:val="28"/>
          <w:lang w:val="en-US"/>
        </w:rPr>
        <w:t>ROC</w:t>
      </w:r>
      <w:r w:rsidR="00A90A39" w:rsidRPr="00FD4CA4">
        <w:rPr>
          <w:rFonts w:ascii="Times New Roman" w:hAnsi="Times New Roman" w:cs="Times New Roman"/>
          <w:sz w:val="28"/>
          <w:szCs w:val="28"/>
          <w:lang w:val="uk-UA"/>
        </w:rPr>
        <w:t>-</w:t>
      </w:r>
      <w:r w:rsidR="00A90A39">
        <w:rPr>
          <w:rFonts w:ascii="Times New Roman" w:hAnsi="Times New Roman" w:cs="Times New Roman"/>
          <w:sz w:val="28"/>
          <w:szCs w:val="28"/>
          <w:lang w:val="uk-UA"/>
        </w:rPr>
        <w:t>аналізу</w:t>
      </w:r>
      <w:r w:rsidR="001721BA">
        <w:rPr>
          <w:rFonts w:ascii="Times New Roman" w:hAnsi="Times New Roman" w:cs="Times New Roman"/>
          <w:sz w:val="28"/>
          <w:szCs w:val="28"/>
          <w:lang w:val="uk-UA"/>
        </w:rPr>
        <w:t xml:space="preserve"> (рис. 7.</w:t>
      </w:r>
      <w:r w:rsidR="00341F5F">
        <w:rPr>
          <w:rFonts w:ascii="Times New Roman" w:hAnsi="Times New Roman" w:cs="Times New Roman"/>
          <w:sz w:val="28"/>
          <w:szCs w:val="28"/>
          <w:lang w:val="uk-UA"/>
        </w:rPr>
        <w:t>5</w:t>
      </w:r>
      <w:r w:rsidR="001721BA">
        <w:rPr>
          <w:rFonts w:ascii="Times New Roman" w:hAnsi="Times New Roman" w:cs="Times New Roman"/>
          <w:sz w:val="28"/>
          <w:szCs w:val="28"/>
          <w:lang w:val="uk-UA"/>
        </w:rPr>
        <w:t>)</w:t>
      </w:r>
      <w:r w:rsidR="00436587">
        <w:rPr>
          <w:rFonts w:ascii="Times New Roman" w:hAnsi="Times New Roman"/>
          <w:sz w:val="28"/>
          <w:szCs w:val="28"/>
          <w:lang w:val="uk-UA"/>
        </w:rPr>
        <w:t>.</w:t>
      </w:r>
    </w:p>
    <w:p w:rsidR="00551404" w:rsidRDefault="00DC1129" w:rsidP="00B844C2">
      <w:pPr>
        <w:spacing w:after="0" w:line="360" w:lineRule="auto"/>
        <w:ind w:firstLine="709"/>
        <w:jc w:val="both"/>
        <w:rPr>
          <w:rFonts w:ascii="Times New Roman" w:hAnsi="Times New Roman"/>
          <w:sz w:val="28"/>
          <w:szCs w:val="28"/>
          <w:lang w:val="uk-UA"/>
        </w:rPr>
      </w:pPr>
      <w:r>
        <w:rPr>
          <w:rFonts w:ascii="Times New Roman" w:eastAsia="Times New Roman" w:hAnsi="Times New Roman" w:cs="Times New Roman"/>
          <w:sz w:val="28"/>
          <w:szCs w:val="28"/>
          <w:lang w:val="uk-UA"/>
        </w:rPr>
        <w:t xml:space="preserve">Достовірну предиктивну інформативність </w:t>
      </w:r>
      <w:r>
        <w:rPr>
          <w:rFonts w:ascii="Times New Roman" w:hAnsi="Times New Roman"/>
          <w:sz w:val="28"/>
          <w:szCs w:val="28"/>
          <w:lang w:val="uk-UA"/>
        </w:rPr>
        <w:t>(</w:t>
      </w:r>
      <w:r>
        <w:rPr>
          <w:rFonts w:ascii="Times New Roman" w:hAnsi="Times New Roman"/>
          <w:sz w:val="28"/>
          <w:szCs w:val="28"/>
          <w:lang w:val="en-US"/>
        </w:rPr>
        <w:t>p</w:t>
      </w:r>
      <w:r w:rsidRPr="00AB11AF">
        <w:rPr>
          <w:rFonts w:ascii="Times New Roman" w:hAnsi="Times New Roman"/>
          <w:sz w:val="28"/>
          <w:szCs w:val="28"/>
          <w:lang w:val="uk-UA"/>
        </w:rPr>
        <w:t>=0,00</w:t>
      </w:r>
      <w:r>
        <w:rPr>
          <w:rFonts w:ascii="Times New Roman" w:hAnsi="Times New Roman"/>
          <w:sz w:val="28"/>
          <w:szCs w:val="28"/>
          <w:lang w:val="uk-UA"/>
        </w:rPr>
        <w:t xml:space="preserve">1) </w:t>
      </w:r>
      <w:r>
        <w:rPr>
          <w:rFonts w:ascii="Times New Roman" w:eastAsia="Times New Roman" w:hAnsi="Times New Roman" w:cs="Times New Roman"/>
          <w:sz w:val="28"/>
          <w:szCs w:val="28"/>
          <w:lang w:val="uk-UA"/>
        </w:rPr>
        <w:t xml:space="preserve">щодо </w:t>
      </w:r>
      <w:r w:rsidR="0093090C" w:rsidRPr="0093090C">
        <w:rPr>
          <w:rFonts w:ascii="Times New Roman" w:eastAsia="Times New Roman" w:hAnsi="Times New Roman" w:cs="Times New Roman"/>
          <w:sz w:val="28"/>
          <w:szCs w:val="28"/>
          <w:lang w:val="uk-UA"/>
        </w:rPr>
        <w:t>більш тяжкого перебігу</w:t>
      </w:r>
      <w:r>
        <w:rPr>
          <w:rFonts w:ascii="Times New Roman" w:eastAsia="Times New Roman" w:hAnsi="Times New Roman" w:cs="Times New Roman"/>
          <w:sz w:val="28"/>
          <w:szCs w:val="28"/>
          <w:lang w:val="uk-UA"/>
        </w:rPr>
        <w:t xml:space="preserve"> ХОЗЛ у поєднанні з ГХ </w:t>
      </w:r>
      <w:r w:rsidR="00E25294">
        <w:rPr>
          <w:rFonts w:ascii="Times New Roman" w:hAnsi="Times New Roman" w:cs="Times New Roman"/>
          <w:sz w:val="28"/>
          <w:szCs w:val="28"/>
          <w:lang w:val="uk-UA"/>
        </w:rPr>
        <w:t>з розвитком емфіземи легень, ознаками перевантаження правих відділів серця тиском та десатурацією на тлі ходьби</w:t>
      </w:r>
      <w:r w:rsidR="00E2529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продемонстрував лише опитувальник </w:t>
      </w:r>
      <w:r>
        <w:rPr>
          <w:rFonts w:ascii="Times New Roman" w:eastAsia="Times New Roman" w:hAnsi="Times New Roman" w:cs="Times New Roman"/>
          <w:sz w:val="28"/>
          <w:szCs w:val="28"/>
          <w:lang w:val="en-US"/>
        </w:rPr>
        <w:t>CCQ</w:t>
      </w:r>
      <w:r>
        <w:rPr>
          <w:rFonts w:ascii="Times New Roman" w:eastAsia="Times New Roman" w:hAnsi="Times New Roman" w:cs="Times New Roman"/>
          <w:sz w:val="28"/>
          <w:szCs w:val="28"/>
          <w:lang w:val="uk-UA"/>
        </w:rPr>
        <w:t xml:space="preserve"> при значенні сумарного балу більше 2,8 з </w:t>
      </w:r>
      <w:r>
        <w:rPr>
          <w:rFonts w:ascii="Times New Roman" w:hAnsi="Times New Roman" w:cs="Times New Roman"/>
          <w:sz w:val="28"/>
          <w:szCs w:val="28"/>
          <w:lang w:val="uk-UA"/>
        </w:rPr>
        <w:t xml:space="preserve">чутливістю 78,6% та специфічністю 61%, </w:t>
      </w:r>
      <w:r w:rsidRPr="0076193E">
        <w:rPr>
          <w:rFonts w:ascii="Times New Roman" w:hAnsi="Times New Roman"/>
          <w:sz w:val="28"/>
          <w:lang w:val="uk-UA"/>
        </w:rPr>
        <w:t>площа під ROC-кривою (AUC)</w:t>
      </w:r>
      <w:r>
        <w:rPr>
          <w:rFonts w:ascii="Times New Roman" w:hAnsi="Times New Roman"/>
          <w:sz w:val="28"/>
          <w:lang w:val="uk-UA"/>
        </w:rPr>
        <w:t xml:space="preserve"> – 0,701</w:t>
      </w:r>
      <w:r w:rsidR="001721BA">
        <w:rPr>
          <w:rFonts w:ascii="Times New Roman" w:hAnsi="Times New Roman"/>
          <w:sz w:val="28"/>
          <w:lang w:val="uk-UA"/>
        </w:rPr>
        <w:t xml:space="preserve"> </w:t>
      </w:r>
      <w:r w:rsidR="001721BA">
        <w:rPr>
          <w:rFonts w:ascii="Times New Roman" w:hAnsi="Times New Roman" w:cs="Times New Roman"/>
          <w:sz w:val="28"/>
          <w:szCs w:val="28"/>
          <w:lang w:val="uk-UA"/>
        </w:rPr>
        <w:t>(рис. 7.</w:t>
      </w:r>
      <w:r w:rsidR="00341F5F">
        <w:rPr>
          <w:rFonts w:ascii="Times New Roman" w:hAnsi="Times New Roman" w:cs="Times New Roman"/>
          <w:sz w:val="28"/>
          <w:szCs w:val="28"/>
          <w:lang w:val="uk-UA"/>
        </w:rPr>
        <w:t>5</w:t>
      </w:r>
      <w:r w:rsidR="001721BA">
        <w:rPr>
          <w:rFonts w:ascii="Times New Roman" w:hAnsi="Times New Roman" w:cs="Times New Roman"/>
          <w:sz w:val="28"/>
          <w:szCs w:val="28"/>
          <w:lang w:val="uk-UA"/>
        </w:rPr>
        <w:t>)</w:t>
      </w:r>
      <w:r>
        <w:rPr>
          <w:rFonts w:ascii="Times New Roman" w:hAnsi="Times New Roman"/>
          <w:sz w:val="28"/>
          <w:lang w:val="uk-UA"/>
        </w:rPr>
        <w:t>.</w:t>
      </w:r>
      <w:r w:rsidR="00E25294">
        <w:rPr>
          <w:rFonts w:ascii="Times New Roman" w:hAnsi="Times New Roman"/>
          <w:sz w:val="28"/>
          <w:lang w:val="uk-UA"/>
        </w:rPr>
        <w:t xml:space="preserve"> Прогностична цінність опитувальника </w:t>
      </w:r>
      <w:r w:rsidR="00E25294">
        <w:rPr>
          <w:rFonts w:ascii="Times New Roman" w:eastAsia="Times New Roman" w:hAnsi="Times New Roman" w:cs="Times New Roman"/>
          <w:sz w:val="28"/>
          <w:szCs w:val="28"/>
          <w:lang w:val="en-US"/>
        </w:rPr>
        <w:t>CAT</w:t>
      </w:r>
      <w:r w:rsidR="00E25294">
        <w:rPr>
          <w:rFonts w:ascii="Times New Roman" w:eastAsia="Times New Roman" w:hAnsi="Times New Roman" w:cs="Times New Roman"/>
          <w:sz w:val="28"/>
          <w:szCs w:val="28"/>
          <w:lang w:val="uk-UA"/>
        </w:rPr>
        <w:t xml:space="preserve"> за даними </w:t>
      </w:r>
      <w:r w:rsidR="00E25294" w:rsidRPr="0076193E">
        <w:rPr>
          <w:rFonts w:ascii="Times New Roman" w:hAnsi="Times New Roman"/>
          <w:sz w:val="28"/>
          <w:lang w:val="uk-UA"/>
        </w:rPr>
        <w:t>ROC-криво</w:t>
      </w:r>
      <w:r w:rsidR="00E25294">
        <w:rPr>
          <w:rFonts w:ascii="Times New Roman" w:hAnsi="Times New Roman"/>
          <w:sz w:val="28"/>
          <w:lang w:val="uk-UA"/>
        </w:rPr>
        <w:t>ї</w:t>
      </w:r>
      <w:r w:rsidR="00E25294" w:rsidRPr="0076193E">
        <w:rPr>
          <w:rFonts w:ascii="Times New Roman" w:hAnsi="Times New Roman"/>
          <w:sz w:val="28"/>
          <w:lang w:val="uk-UA"/>
        </w:rPr>
        <w:t xml:space="preserve"> </w:t>
      </w:r>
      <w:r w:rsidR="00F82B81">
        <w:rPr>
          <w:rFonts w:ascii="Times New Roman" w:hAnsi="Times New Roman"/>
          <w:sz w:val="28"/>
          <w:lang w:val="uk-UA"/>
        </w:rPr>
        <w:t>(рис. 7.</w:t>
      </w:r>
      <w:r w:rsidR="00341F5F">
        <w:rPr>
          <w:rFonts w:ascii="Times New Roman" w:hAnsi="Times New Roman"/>
          <w:sz w:val="28"/>
          <w:lang w:val="uk-UA"/>
        </w:rPr>
        <w:t>5</w:t>
      </w:r>
      <w:r w:rsidR="00F82B81">
        <w:rPr>
          <w:rFonts w:ascii="Times New Roman" w:hAnsi="Times New Roman"/>
          <w:sz w:val="28"/>
          <w:lang w:val="uk-UA"/>
        </w:rPr>
        <w:t xml:space="preserve">) </w:t>
      </w:r>
      <w:r w:rsidR="00E25294">
        <w:rPr>
          <w:rFonts w:ascii="Times New Roman" w:eastAsia="Times New Roman" w:hAnsi="Times New Roman" w:cs="Times New Roman"/>
          <w:sz w:val="28"/>
          <w:szCs w:val="28"/>
          <w:lang w:val="uk-UA"/>
        </w:rPr>
        <w:t xml:space="preserve">була меншою </w:t>
      </w:r>
      <w:r w:rsidR="00F82B81">
        <w:rPr>
          <w:rFonts w:ascii="Times New Roman" w:eastAsia="Times New Roman" w:hAnsi="Times New Roman" w:cs="Times New Roman"/>
          <w:sz w:val="28"/>
          <w:szCs w:val="28"/>
          <w:lang w:val="uk-UA"/>
        </w:rPr>
        <w:t>за рахунок низької специфічності (43,9%)</w:t>
      </w:r>
      <w:r w:rsidR="00C31DCC">
        <w:rPr>
          <w:rFonts w:ascii="Times New Roman" w:eastAsia="Times New Roman" w:hAnsi="Times New Roman" w:cs="Times New Roman"/>
          <w:sz w:val="28"/>
          <w:szCs w:val="28"/>
          <w:lang w:val="uk-UA"/>
        </w:rPr>
        <w:t xml:space="preserve"> та</w:t>
      </w:r>
      <w:r w:rsidR="00F82B81">
        <w:rPr>
          <w:rFonts w:ascii="Times New Roman" w:eastAsia="Times New Roman" w:hAnsi="Times New Roman" w:cs="Times New Roman"/>
          <w:sz w:val="28"/>
          <w:szCs w:val="28"/>
          <w:lang w:val="uk-UA"/>
        </w:rPr>
        <w:t xml:space="preserve"> відсутності вірогідності отриманих результатів (</w:t>
      </w:r>
      <w:r w:rsidR="00F82B81">
        <w:rPr>
          <w:rFonts w:ascii="Times New Roman" w:hAnsi="Times New Roman"/>
          <w:sz w:val="28"/>
          <w:szCs w:val="28"/>
          <w:lang w:val="en-US"/>
        </w:rPr>
        <w:t>p</w:t>
      </w:r>
      <w:r w:rsidR="00F82B81" w:rsidRPr="00AB11AF">
        <w:rPr>
          <w:rFonts w:ascii="Times New Roman" w:hAnsi="Times New Roman"/>
          <w:sz w:val="28"/>
          <w:szCs w:val="28"/>
          <w:lang w:val="uk-UA"/>
        </w:rPr>
        <w:t>=0,</w:t>
      </w:r>
      <w:r w:rsidR="00F82B81">
        <w:rPr>
          <w:rFonts w:ascii="Times New Roman" w:hAnsi="Times New Roman"/>
          <w:sz w:val="28"/>
          <w:szCs w:val="28"/>
          <w:lang w:val="uk-UA"/>
        </w:rPr>
        <w:t>188)</w:t>
      </w:r>
      <w:r w:rsidR="00C31DCC">
        <w:rPr>
          <w:rFonts w:ascii="Times New Roman" w:hAnsi="Times New Roman"/>
          <w:sz w:val="28"/>
          <w:szCs w:val="28"/>
          <w:lang w:val="uk-UA"/>
        </w:rPr>
        <w:t>.</w:t>
      </w:r>
    </w:p>
    <w:p w:rsidR="00323EE2" w:rsidRPr="00323EE2" w:rsidRDefault="009528FC" w:rsidP="009528FC">
      <w:pPr>
        <w:spacing w:after="0" w:line="360" w:lineRule="auto"/>
        <w:jc w:val="center"/>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eastAsia="uk-UA"/>
        </w:rPr>
        <w:drawing>
          <wp:inline distT="0" distB="0" distL="0" distR="0" wp14:anchorId="00FD3643" wp14:editId="0D17559A">
            <wp:extent cx="2800350" cy="2905125"/>
            <wp:effectExtent l="0" t="0" r="0"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800350" cy="2905125"/>
                    </a:xfrm>
                    <a:prstGeom prst="rect">
                      <a:avLst/>
                    </a:prstGeom>
                    <a:noFill/>
                    <a:ln>
                      <a:noFill/>
                    </a:ln>
                  </pic:spPr>
                </pic:pic>
              </a:graphicData>
            </a:graphic>
          </wp:inline>
        </w:drawing>
      </w:r>
      <w:r>
        <w:rPr>
          <w:rFonts w:ascii="Times New Roman" w:eastAsia="Times New Roman" w:hAnsi="Times New Roman" w:cs="Times New Roman"/>
          <w:noProof/>
          <w:sz w:val="28"/>
          <w:szCs w:val="28"/>
          <w:lang w:val="uk-UA" w:eastAsia="uk-UA"/>
        </w:rPr>
        <w:drawing>
          <wp:inline distT="0" distB="0" distL="0" distR="0" wp14:anchorId="533B9D55" wp14:editId="310FA78D">
            <wp:extent cx="2857500" cy="2905125"/>
            <wp:effectExtent l="0" t="0" r="0"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857500" cy="2905125"/>
                    </a:xfrm>
                    <a:prstGeom prst="rect">
                      <a:avLst/>
                    </a:prstGeom>
                    <a:noFill/>
                    <a:ln>
                      <a:noFill/>
                    </a:ln>
                  </pic:spPr>
                </pic:pic>
              </a:graphicData>
            </a:graphic>
          </wp:inline>
        </w:drawing>
      </w:r>
    </w:p>
    <w:p w:rsidR="00B95B5D" w:rsidRPr="00075D6E" w:rsidRDefault="00B95B5D" w:rsidP="009528FC">
      <w:pPr>
        <w:spacing w:after="0" w:line="360" w:lineRule="auto"/>
        <w:jc w:val="center"/>
        <w:rPr>
          <w:rFonts w:ascii="Times New Roman" w:hAnsi="Times New Roman"/>
          <w:sz w:val="28"/>
          <w:szCs w:val="28"/>
          <w:lang w:val="uk-UA"/>
        </w:rPr>
      </w:pPr>
      <w:r w:rsidRPr="00075D6E">
        <w:rPr>
          <w:rFonts w:ascii="Times New Roman" w:hAnsi="Times New Roman"/>
          <w:sz w:val="28"/>
          <w:szCs w:val="28"/>
          <w:lang w:val="uk-UA"/>
        </w:rPr>
        <w:t>Рис. 7.</w:t>
      </w:r>
      <w:r w:rsidR="009528FC" w:rsidRPr="00075D6E">
        <w:rPr>
          <w:rFonts w:ascii="Times New Roman" w:hAnsi="Times New Roman"/>
          <w:sz w:val="28"/>
          <w:szCs w:val="28"/>
          <w:lang w:val="uk-UA"/>
        </w:rPr>
        <w:t>5</w:t>
      </w:r>
      <w:r w:rsidRPr="00075D6E">
        <w:rPr>
          <w:rFonts w:ascii="Times New Roman" w:hAnsi="Times New Roman"/>
          <w:sz w:val="28"/>
          <w:szCs w:val="28"/>
          <w:lang w:val="uk-UA"/>
        </w:rPr>
        <w:t>. Прогностична цінність опитувальник</w:t>
      </w:r>
      <w:r w:rsidR="009528FC" w:rsidRPr="00075D6E">
        <w:rPr>
          <w:rFonts w:ascii="Times New Roman" w:hAnsi="Times New Roman"/>
          <w:sz w:val="28"/>
          <w:szCs w:val="28"/>
          <w:lang w:val="uk-UA"/>
        </w:rPr>
        <w:t>ів</w:t>
      </w:r>
      <w:r w:rsidRPr="00075D6E">
        <w:rPr>
          <w:rFonts w:ascii="Times New Roman" w:hAnsi="Times New Roman"/>
          <w:sz w:val="28"/>
          <w:szCs w:val="28"/>
          <w:lang w:val="uk-UA"/>
        </w:rPr>
        <w:t xml:space="preserve"> </w:t>
      </w:r>
      <w:r w:rsidR="009528FC" w:rsidRPr="00075D6E">
        <w:rPr>
          <w:rFonts w:ascii="Times New Roman" w:hAnsi="Times New Roman"/>
          <w:sz w:val="28"/>
          <w:szCs w:val="28"/>
          <w:lang w:val="uk-UA"/>
        </w:rPr>
        <w:t xml:space="preserve">CCQ та </w:t>
      </w:r>
      <w:r w:rsidRPr="00075D6E">
        <w:rPr>
          <w:rFonts w:ascii="Times New Roman" w:eastAsia="Times New Roman" w:hAnsi="Times New Roman" w:cs="Times New Roman"/>
          <w:sz w:val="28"/>
          <w:szCs w:val="28"/>
          <w:lang w:val="en-US"/>
        </w:rPr>
        <w:t>CAT</w:t>
      </w:r>
      <w:r w:rsidRPr="00075D6E">
        <w:rPr>
          <w:rFonts w:ascii="Times New Roman" w:hAnsi="Times New Roman"/>
          <w:sz w:val="28"/>
          <w:szCs w:val="28"/>
          <w:lang w:val="uk-UA"/>
        </w:rPr>
        <w:t xml:space="preserve"> </w:t>
      </w:r>
      <w:r w:rsidRPr="00075D6E">
        <w:rPr>
          <w:rFonts w:ascii="Times New Roman" w:hAnsi="Times New Roman" w:cs="Times New Roman"/>
          <w:sz w:val="28"/>
          <w:szCs w:val="28"/>
          <w:lang w:val="uk-UA"/>
        </w:rPr>
        <w:t xml:space="preserve">щодо </w:t>
      </w:r>
      <w:r w:rsidR="0093090C" w:rsidRPr="00075D6E">
        <w:rPr>
          <w:rFonts w:ascii="Times New Roman" w:hAnsi="Times New Roman" w:cs="Times New Roman"/>
          <w:sz w:val="28"/>
          <w:szCs w:val="28"/>
          <w:lang w:val="uk-UA"/>
        </w:rPr>
        <w:t xml:space="preserve">більш тяжкого перебігу </w:t>
      </w:r>
      <w:r w:rsidRPr="00075D6E">
        <w:rPr>
          <w:rFonts w:ascii="Times New Roman" w:hAnsi="Times New Roman" w:cs="Times New Roman"/>
          <w:sz w:val="28"/>
          <w:szCs w:val="28"/>
          <w:lang w:val="uk-UA"/>
        </w:rPr>
        <w:t>ХОЗЛ у поєднанні з ГХ</w:t>
      </w:r>
      <w:r w:rsidRPr="00075D6E">
        <w:rPr>
          <w:rFonts w:ascii="Times New Roman" w:hAnsi="Times New Roman"/>
          <w:sz w:val="28"/>
          <w:szCs w:val="28"/>
          <w:lang w:val="uk-UA"/>
        </w:rPr>
        <w:t>.</w:t>
      </w:r>
    </w:p>
    <w:p w:rsidR="00680C70" w:rsidRPr="0017033F" w:rsidRDefault="00680C70" w:rsidP="00B95B5D">
      <w:pPr>
        <w:spacing w:after="0" w:line="360" w:lineRule="auto"/>
        <w:ind w:firstLine="708"/>
        <w:jc w:val="both"/>
        <w:rPr>
          <w:rFonts w:ascii="Times New Roman" w:hAnsi="Times New Roman"/>
          <w:sz w:val="28"/>
          <w:szCs w:val="28"/>
          <w:lang w:val="uk-UA"/>
        </w:rPr>
      </w:pPr>
    </w:p>
    <w:p w:rsidR="00E768F5" w:rsidRDefault="00EB271A" w:rsidP="00AC191F">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noProof/>
          <w:sz w:val="28"/>
          <w:szCs w:val="28"/>
          <w:lang w:val="uk-UA"/>
        </w:rPr>
        <w:t>Враховуючи встановлен</w:t>
      </w:r>
      <w:r w:rsidR="00AC191F">
        <w:rPr>
          <w:rFonts w:ascii="Times New Roman" w:eastAsia="Times New Roman" w:hAnsi="Times New Roman" w:cs="Times New Roman"/>
          <w:noProof/>
          <w:sz w:val="28"/>
          <w:szCs w:val="28"/>
          <w:lang w:val="uk-UA"/>
        </w:rPr>
        <w:t xml:space="preserve">у прогностичну цінність сумарного результату за </w:t>
      </w:r>
      <w:r w:rsidR="00AC191F" w:rsidRPr="00AC191F">
        <w:rPr>
          <w:rFonts w:ascii="Times New Roman" w:eastAsia="Times New Roman" w:hAnsi="Times New Roman" w:cs="Times New Roman"/>
          <w:noProof/>
          <w:sz w:val="28"/>
          <w:szCs w:val="28"/>
          <w:lang w:val="uk-UA"/>
        </w:rPr>
        <w:t>опитувальник</w:t>
      </w:r>
      <w:r w:rsidR="00AC191F">
        <w:rPr>
          <w:rFonts w:ascii="Times New Roman" w:eastAsia="Times New Roman" w:hAnsi="Times New Roman" w:cs="Times New Roman"/>
          <w:noProof/>
          <w:sz w:val="28"/>
          <w:szCs w:val="28"/>
          <w:lang w:val="uk-UA"/>
        </w:rPr>
        <w:t>ом</w:t>
      </w:r>
      <w:r w:rsidR="00AC191F" w:rsidRPr="00AC191F">
        <w:rPr>
          <w:rFonts w:ascii="Times New Roman" w:eastAsia="Times New Roman" w:hAnsi="Times New Roman" w:cs="Times New Roman"/>
          <w:noProof/>
          <w:sz w:val="28"/>
          <w:szCs w:val="28"/>
          <w:lang w:val="uk-UA"/>
        </w:rPr>
        <w:t xml:space="preserve"> CCQ щодо </w:t>
      </w:r>
      <w:r w:rsidR="0093090C" w:rsidRPr="0093090C">
        <w:rPr>
          <w:rFonts w:ascii="Times New Roman" w:eastAsia="Times New Roman" w:hAnsi="Times New Roman" w:cs="Times New Roman"/>
          <w:noProof/>
          <w:sz w:val="28"/>
          <w:szCs w:val="28"/>
          <w:lang w:val="uk-UA"/>
        </w:rPr>
        <w:t>більш тяжкого перебігу</w:t>
      </w:r>
      <w:r w:rsidR="00AC191F" w:rsidRPr="00AC191F">
        <w:rPr>
          <w:rFonts w:ascii="Times New Roman" w:eastAsia="Times New Roman" w:hAnsi="Times New Roman" w:cs="Times New Roman"/>
          <w:noProof/>
          <w:sz w:val="28"/>
          <w:szCs w:val="28"/>
          <w:lang w:val="uk-UA"/>
        </w:rPr>
        <w:t xml:space="preserve"> ХОЗЛ у поєднанні з ГХ</w:t>
      </w:r>
      <w:r w:rsidR="00AC191F">
        <w:rPr>
          <w:rFonts w:ascii="Times New Roman" w:eastAsia="Times New Roman" w:hAnsi="Times New Roman" w:cs="Times New Roman"/>
          <w:noProof/>
          <w:sz w:val="28"/>
          <w:szCs w:val="28"/>
          <w:lang w:val="uk-UA"/>
        </w:rPr>
        <w:t xml:space="preserve">, було проведено </w:t>
      </w:r>
      <w:r w:rsidR="00AC191F">
        <w:rPr>
          <w:rFonts w:ascii="Times New Roman" w:hAnsi="Times New Roman" w:cs="Times New Roman"/>
          <w:sz w:val="28"/>
          <w:szCs w:val="28"/>
          <w:lang w:val="uk-UA"/>
        </w:rPr>
        <w:t xml:space="preserve">аналіз предиктивних властивостей </w:t>
      </w:r>
      <w:r w:rsidR="00AC191F" w:rsidRPr="00AC191F">
        <w:rPr>
          <w:rFonts w:ascii="Times New Roman" w:eastAsia="Times New Roman" w:hAnsi="Times New Roman" w:cs="Times New Roman"/>
          <w:noProof/>
          <w:sz w:val="28"/>
          <w:szCs w:val="28"/>
          <w:lang w:val="uk-UA"/>
        </w:rPr>
        <w:t>CCQ</w:t>
      </w:r>
      <w:r w:rsidR="00AC191F">
        <w:rPr>
          <w:rFonts w:ascii="Times New Roman" w:hAnsi="Times New Roman" w:cs="Times New Roman"/>
          <w:sz w:val="28"/>
          <w:szCs w:val="28"/>
          <w:lang w:val="uk-UA"/>
        </w:rPr>
        <w:t xml:space="preserve"> </w:t>
      </w:r>
      <w:r w:rsidR="00AC191F" w:rsidRPr="00347960">
        <w:rPr>
          <w:rFonts w:ascii="CIDFont+F1" w:hAnsi="CIDFont+F1"/>
          <w:color w:val="000000"/>
          <w:sz w:val="28"/>
          <w:szCs w:val="28"/>
          <w:lang w:val="uk-UA"/>
        </w:rPr>
        <w:t xml:space="preserve">за кожним з трьох доменів </w:t>
      </w:r>
      <w:r w:rsidR="00AC191F">
        <w:rPr>
          <w:rFonts w:ascii="CIDFont+F1" w:hAnsi="CIDFont+F1"/>
          <w:color w:val="000000"/>
          <w:sz w:val="28"/>
          <w:szCs w:val="28"/>
          <w:lang w:val="uk-UA"/>
        </w:rPr>
        <w:t>(оцінка симптомів, функціональний стан та психічний стан хворого)</w:t>
      </w:r>
      <w:r w:rsidR="00AC191F" w:rsidRPr="00347960">
        <w:rPr>
          <w:rFonts w:ascii="CIDFont+F1" w:hAnsi="CIDFont+F1"/>
          <w:color w:val="000000"/>
          <w:sz w:val="28"/>
          <w:szCs w:val="28"/>
          <w:lang w:val="uk-UA"/>
        </w:rPr>
        <w:t xml:space="preserve"> </w:t>
      </w:r>
      <w:r w:rsidR="00AC191F" w:rsidRPr="00347960">
        <w:rPr>
          <w:rFonts w:ascii="CIDFont+F1" w:hAnsi="CIDFont+F1"/>
          <w:color w:val="000000"/>
          <w:sz w:val="28"/>
          <w:szCs w:val="28"/>
          <w:lang w:val="uk-UA"/>
        </w:rPr>
        <w:lastRenderedPageBreak/>
        <w:t>окремо</w:t>
      </w:r>
      <w:r w:rsidR="00AC191F">
        <w:rPr>
          <w:rFonts w:ascii="Times New Roman" w:hAnsi="Times New Roman" w:cs="Times New Roman"/>
          <w:sz w:val="28"/>
          <w:szCs w:val="28"/>
          <w:lang w:val="uk-UA"/>
        </w:rPr>
        <w:t xml:space="preserve"> щодо </w:t>
      </w:r>
      <w:r w:rsidR="00106BD2" w:rsidRPr="00106BD2">
        <w:rPr>
          <w:rFonts w:ascii="Times New Roman" w:hAnsi="Times New Roman" w:cs="Times New Roman"/>
          <w:sz w:val="28"/>
          <w:szCs w:val="28"/>
          <w:lang w:val="uk-UA"/>
        </w:rPr>
        <w:t>тяж</w:t>
      </w:r>
      <w:r w:rsidR="00106BD2">
        <w:rPr>
          <w:rFonts w:ascii="Times New Roman" w:hAnsi="Times New Roman" w:cs="Times New Roman"/>
          <w:sz w:val="28"/>
          <w:szCs w:val="28"/>
          <w:lang w:val="uk-UA"/>
        </w:rPr>
        <w:t>чого</w:t>
      </w:r>
      <w:r w:rsidR="00106BD2" w:rsidRPr="00106BD2">
        <w:rPr>
          <w:rFonts w:ascii="Times New Roman" w:hAnsi="Times New Roman" w:cs="Times New Roman"/>
          <w:sz w:val="28"/>
          <w:szCs w:val="28"/>
          <w:lang w:val="uk-UA"/>
        </w:rPr>
        <w:t xml:space="preserve"> перебігу</w:t>
      </w:r>
      <w:r w:rsidR="00AC191F">
        <w:rPr>
          <w:rFonts w:ascii="Times New Roman" w:hAnsi="Times New Roman" w:cs="Times New Roman"/>
          <w:sz w:val="28"/>
          <w:szCs w:val="28"/>
          <w:lang w:val="uk-UA"/>
        </w:rPr>
        <w:t xml:space="preserve"> ХОЗЛ</w:t>
      </w:r>
      <w:r w:rsidR="00B65928" w:rsidRPr="00B65928">
        <w:rPr>
          <w:rFonts w:ascii="Times New Roman" w:hAnsi="Times New Roman" w:cs="Times New Roman"/>
          <w:sz w:val="28"/>
          <w:szCs w:val="28"/>
          <w:lang w:val="uk-UA"/>
        </w:rPr>
        <w:t xml:space="preserve"> </w:t>
      </w:r>
      <w:r w:rsidR="00B65928">
        <w:rPr>
          <w:rFonts w:ascii="Times New Roman" w:hAnsi="Times New Roman" w:cs="Times New Roman"/>
          <w:sz w:val="28"/>
          <w:szCs w:val="28"/>
          <w:lang w:val="uk-UA"/>
        </w:rPr>
        <w:t>з розвитком емфіземи легень, ознаками перевантаження правих відділів серця тиском та десатурацією на тлі ходьби</w:t>
      </w:r>
      <w:r w:rsidR="00B65928" w:rsidRPr="00B65928">
        <w:rPr>
          <w:rFonts w:ascii="Times New Roman" w:hAnsi="Times New Roman"/>
          <w:sz w:val="28"/>
          <w:szCs w:val="28"/>
          <w:lang w:val="uk-UA"/>
        </w:rPr>
        <w:t xml:space="preserve"> </w:t>
      </w:r>
      <w:r w:rsidR="00B65928">
        <w:rPr>
          <w:rFonts w:ascii="Times New Roman" w:hAnsi="Times New Roman"/>
          <w:sz w:val="28"/>
          <w:szCs w:val="28"/>
          <w:lang w:val="uk-UA"/>
        </w:rPr>
        <w:t>у хворих, що мають супутню ГХ</w:t>
      </w:r>
      <w:r w:rsidR="00AC191F">
        <w:rPr>
          <w:rFonts w:ascii="Times New Roman" w:hAnsi="Times New Roman" w:cs="Times New Roman"/>
          <w:sz w:val="28"/>
          <w:szCs w:val="28"/>
          <w:lang w:val="uk-UA"/>
        </w:rPr>
        <w:t>.</w:t>
      </w:r>
    </w:p>
    <w:p w:rsidR="005C6A8F" w:rsidRDefault="00B65928" w:rsidP="00AC191F">
      <w:pPr>
        <w:spacing w:after="0" w:line="360" w:lineRule="auto"/>
        <w:ind w:firstLine="709"/>
        <w:jc w:val="both"/>
        <w:rPr>
          <w:rFonts w:ascii="Times New Roman" w:hAnsi="Times New Roman"/>
          <w:sz w:val="28"/>
          <w:lang w:val="uk-UA"/>
        </w:rPr>
      </w:pPr>
      <w:r>
        <w:rPr>
          <w:rFonts w:ascii="Times New Roman" w:eastAsia="Times New Roman" w:hAnsi="Times New Roman" w:cs="Times New Roman"/>
          <w:noProof/>
          <w:sz w:val="28"/>
          <w:szCs w:val="28"/>
          <w:lang w:val="uk-UA"/>
        </w:rPr>
        <w:t xml:space="preserve">Найкращі предиктивні якості виявлено для результату </w:t>
      </w:r>
      <w:r w:rsidRPr="00D47F93">
        <w:rPr>
          <w:rFonts w:ascii="Times New Roman" w:eastAsia="Calibri" w:hAnsi="Times New Roman" w:cs="Times New Roman"/>
          <w:sz w:val="28"/>
          <w:szCs w:val="28"/>
        </w:rPr>
        <w:t>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 «функціональний стан»</w:t>
      </w:r>
      <w:r w:rsidR="00AF3073">
        <w:rPr>
          <w:rFonts w:ascii="Times New Roman" w:eastAsia="Calibri" w:hAnsi="Times New Roman" w:cs="Times New Roman"/>
          <w:sz w:val="28"/>
          <w:szCs w:val="28"/>
          <w:lang w:val="uk-UA"/>
        </w:rPr>
        <w:t xml:space="preserve">. При значенні балу </w:t>
      </w:r>
      <w:r w:rsidR="00AF3073" w:rsidRPr="00D47F93">
        <w:rPr>
          <w:rFonts w:ascii="Times New Roman" w:eastAsia="Calibri" w:hAnsi="Times New Roman" w:cs="Times New Roman"/>
          <w:sz w:val="28"/>
          <w:szCs w:val="28"/>
        </w:rPr>
        <w:t>С</w:t>
      </w:r>
      <w:r w:rsidR="00AF3073" w:rsidRPr="00D47F93">
        <w:rPr>
          <w:rFonts w:ascii="Times New Roman" w:eastAsia="Calibri" w:hAnsi="Times New Roman" w:cs="Times New Roman"/>
          <w:sz w:val="28"/>
          <w:szCs w:val="28"/>
          <w:lang w:val="en-US"/>
        </w:rPr>
        <w:t>CQ</w:t>
      </w:r>
      <w:r w:rsidR="00AF3073" w:rsidRPr="00D47F93">
        <w:rPr>
          <w:rFonts w:ascii="Times New Roman" w:hAnsi="Times New Roman" w:cs="Times New Roman"/>
          <w:sz w:val="28"/>
          <w:szCs w:val="28"/>
        </w:rPr>
        <w:t xml:space="preserve"> </w:t>
      </w:r>
      <w:r w:rsidR="00AF3073" w:rsidRPr="00D47F93">
        <w:rPr>
          <w:rFonts w:ascii="Times New Roman" w:eastAsia="Calibri" w:hAnsi="Times New Roman" w:cs="Times New Roman"/>
          <w:sz w:val="28"/>
          <w:szCs w:val="28"/>
        </w:rPr>
        <w:t>за доменом «функціональний стан»</w:t>
      </w:r>
      <w:r w:rsidR="00AF3073">
        <w:rPr>
          <w:rFonts w:ascii="Times New Roman" w:eastAsia="Calibri" w:hAnsi="Times New Roman" w:cs="Times New Roman"/>
          <w:sz w:val="28"/>
          <w:szCs w:val="28"/>
          <w:lang w:val="uk-UA"/>
        </w:rPr>
        <w:t xml:space="preserve"> більше </w:t>
      </w:r>
      <w:r w:rsidR="00FC6313">
        <w:rPr>
          <w:rFonts w:ascii="Times New Roman" w:eastAsia="Calibri" w:hAnsi="Times New Roman" w:cs="Times New Roman"/>
          <w:sz w:val="28"/>
          <w:szCs w:val="28"/>
          <w:lang w:val="uk-UA"/>
        </w:rPr>
        <w:t>2,25</w:t>
      </w:r>
      <w:r w:rsidR="00FC6313" w:rsidRPr="00FC6313">
        <w:rPr>
          <w:rFonts w:ascii="Times New Roman" w:eastAsia="Times New Roman" w:hAnsi="Times New Roman" w:cs="Times New Roman"/>
          <w:sz w:val="28"/>
          <w:szCs w:val="28"/>
          <w:lang w:val="uk-UA"/>
        </w:rPr>
        <w:t xml:space="preserve"> </w:t>
      </w:r>
      <w:r w:rsidR="00FC6313">
        <w:rPr>
          <w:rFonts w:ascii="Times New Roman" w:eastAsia="Times New Roman" w:hAnsi="Times New Roman" w:cs="Times New Roman"/>
          <w:sz w:val="28"/>
          <w:szCs w:val="28"/>
          <w:lang w:val="uk-UA"/>
        </w:rPr>
        <w:t xml:space="preserve">з </w:t>
      </w:r>
      <w:r w:rsidR="00FC6313">
        <w:rPr>
          <w:rFonts w:ascii="Times New Roman" w:hAnsi="Times New Roman" w:cs="Times New Roman"/>
          <w:sz w:val="28"/>
          <w:szCs w:val="28"/>
          <w:lang w:val="uk-UA"/>
        </w:rPr>
        <w:t xml:space="preserve">чутливістю 100% та специфічністю 61% у хворих на ХОЗЛ у поєднанні з ГХ з вірогідністю </w:t>
      </w:r>
      <w:r w:rsidR="00FC6313">
        <w:rPr>
          <w:rFonts w:ascii="Times New Roman" w:hAnsi="Times New Roman"/>
          <w:sz w:val="28"/>
          <w:szCs w:val="28"/>
          <w:lang w:val="en-US"/>
        </w:rPr>
        <w:t>p</w:t>
      </w:r>
      <w:r w:rsidR="00FC6313">
        <w:rPr>
          <w:rFonts w:ascii="Times New Roman" w:hAnsi="Times New Roman" w:cs="Times New Roman"/>
          <w:sz w:val="28"/>
          <w:szCs w:val="28"/>
          <w:lang w:val="uk-UA"/>
        </w:rPr>
        <w:t>&lt;</w:t>
      </w:r>
      <w:r w:rsidR="00FC6313" w:rsidRPr="00AB11AF">
        <w:rPr>
          <w:rFonts w:ascii="Times New Roman" w:hAnsi="Times New Roman"/>
          <w:sz w:val="28"/>
          <w:szCs w:val="28"/>
          <w:lang w:val="uk-UA"/>
        </w:rPr>
        <w:t>0,0</w:t>
      </w:r>
      <w:r w:rsidR="00FC6313">
        <w:rPr>
          <w:rFonts w:ascii="Times New Roman" w:hAnsi="Times New Roman"/>
          <w:sz w:val="28"/>
          <w:szCs w:val="28"/>
          <w:lang w:val="uk-UA"/>
        </w:rPr>
        <w:t xml:space="preserve">01 </w:t>
      </w:r>
      <w:r w:rsidR="00FC6313" w:rsidRPr="00FC6313">
        <w:rPr>
          <w:rFonts w:ascii="Times New Roman" w:hAnsi="Times New Roman"/>
          <w:sz w:val="28"/>
          <w:szCs w:val="28"/>
          <w:lang w:val="uk-UA"/>
        </w:rPr>
        <w:t>можна прогнозувати</w:t>
      </w:r>
      <w:r w:rsidR="00FC6313">
        <w:rPr>
          <w:rFonts w:ascii="Times New Roman" w:hAnsi="Times New Roman" w:cs="Times New Roman"/>
          <w:sz w:val="28"/>
          <w:szCs w:val="28"/>
          <w:lang w:val="uk-UA"/>
        </w:rPr>
        <w:t xml:space="preserve"> </w:t>
      </w:r>
      <w:r w:rsidR="0093090C" w:rsidRPr="0093090C">
        <w:rPr>
          <w:rFonts w:ascii="Times New Roman" w:hAnsi="Times New Roman" w:cs="Times New Roman"/>
          <w:sz w:val="28"/>
          <w:szCs w:val="28"/>
          <w:lang w:val="uk-UA"/>
        </w:rPr>
        <w:t>більш тяжк</w:t>
      </w:r>
      <w:r w:rsidR="0093090C">
        <w:rPr>
          <w:rFonts w:ascii="Times New Roman" w:hAnsi="Times New Roman" w:cs="Times New Roman"/>
          <w:sz w:val="28"/>
          <w:szCs w:val="28"/>
          <w:lang w:val="uk-UA"/>
        </w:rPr>
        <w:t>ий перебіг</w:t>
      </w:r>
      <w:r w:rsidR="0093090C" w:rsidRPr="0093090C">
        <w:rPr>
          <w:rFonts w:ascii="Times New Roman" w:hAnsi="Times New Roman" w:cs="Times New Roman"/>
          <w:sz w:val="28"/>
          <w:szCs w:val="28"/>
          <w:lang w:val="uk-UA"/>
        </w:rPr>
        <w:t xml:space="preserve"> </w:t>
      </w:r>
      <w:r w:rsidR="00FC6313">
        <w:rPr>
          <w:rFonts w:ascii="Times New Roman" w:hAnsi="Times New Roman" w:cs="Times New Roman"/>
          <w:sz w:val="28"/>
          <w:szCs w:val="28"/>
          <w:lang w:val="uk-UA"/>
        </w:rPr>
        <w:t>захворювання з десатурацією на тлі ходьби, емфіземою легень</w:t>
      </w:r>
      <w:r w:rsidR="00FC6313" w:rsidRPr="00B65928">
        <w:rPr>
          <w:rFonts w:ascii="Times New Roman" w:hAnsi="Times New Roman"/>
          <w:sz w:val="28"/>
          <w:szCs w:val="28"/>
          <w:lang w:val="uk-UA"/>
        </w:rPr>
        <w:t xml:space="preserve"> </w:t>
      </w:r>
      <w:r w:rsidR="00FC6313">
        <w:rPr>
          <w:rFonts w:ascii="Times New Roman" w:hAnsi="Times New Roman"/>
          <w:sz w:val="28"/>
          <w:szCs w:val="28"/>
          <w:lang w:val="uk-UA"/>
        </w:rPr>
        <w:t xml:space="preserve">та формуванням </w:t>
      </w:r>
      <w:r w:rsidR="00FC6313">
        <w:rPr>
          <w:rFonts w:ascii="Times New Roman" w:hAnsi="Times New Roman" w:cs="Times New Roman"/>
          <w:sz w:val="28"/>
          <w:szCs w:val="28"/>
          <w:lang w:val="uk-UA"/>
        </w:rPr>
        <w:t xml:space="preserve">перевантаження правих відділів серця тиском, </w:t>
      </w:r>
      <w:r w:rsidR="00FC6313" w:rsidRPr="0076193E">
        <w:rPr>
          <w:rFonts w:ascii="Times New Roman" w:hAnsi="Times New Roman"/>
          <w:sz w:val="28"/>
          <w:lang w:val="uk-UA"/>
        </w:rPr>
        <w:t xml:space="preserve">площа під ROC-кривою </w:t>
      </w:r>
      <w:r w:rsidR="00FC6313">
        <w:rPr>
          <w:rFonts w:ascii="Times New Roman" w:hAnsi="Times New Roman"/>
          <w:sz w:val="28"/>
          <w:lang w:val="uk-UA"/>
        </w:rPr>
        <w:t>(</w:t>
      </w:r>
      <w:r w:rsidR="00FC6313" w:rsidRPr="0076193E">
        <w:rPr>
          <w:rFonts w:ascii="Times New Roman" w:hAnsi="Times New Roman"/>
          <w:sz w:val="28"/>
          <w:lang w:val="uk-UA"/>
        </w:rPr>
        <w:t>AUC</w:t>
      </w:r>
      <w:r w:rsidR="00FC6313">
        <w:rPr>
          <w:rFonts w:ascii="Times New Roman" w:hAnsi="Times New Roman"/>
          <w:sz w:val="28"/>
          <w:lang w:val="uk-UA"/>
        </w:rPr>
        <w:t xml:space="preserve">) склала 0,828 </w:t>
      </w:r>
      <w:r w:rsidR="00FC6313">
        <w:rPr>
          <w:rFonts w:ascii="Times New Roman" w:hAnsi="Times New Roman" w:cs="Times New Roman"/>
          <w:sz w:val="28"/>
          <w:szCs w:val="28"/>
          <w:lang w:val="uk-UA"/>
        </w:rPr>
        <w:t>(рис. 7.</w:t>
      </w:r>
      <w:r w:rsidR="00075D6E">
        <w:rPr>
          <w:rFonts w:ascii="Times New Roman" w:hAnsi="Times New Roman" w:cs="Times New Roman"/>
          <w:sz w:val="28"/>
          <w:szCs w:val="28"/>
          <w:lang w:val="uk-UA"/>
        </w:rPr>
        <w:t>6</w:t>
      </w:r>
      <w:r w:rsidR="00FC6313">
        <w:rPr>
          <w:rFonts w:ascii="Times New Roman" w:hAnsi="Times New Roman" w:cs="Times New Roman"/>
          <w:sz w:val="28"/>
          <w:szCs w:val="28"/>
          <w:lang w:val="uk-UA"/>
        </w:rPr>
        <w:t>)</w:t>
      </w:r>
      <w:r w:rsidR="00FC6313">
        <w:rPr>
          <w:rFonts w:ascii="Times New Roman" w:hAnsi="Times New Roman"/>
          <w:sz w:val="28"/>
          <w:lang w:val="uk-UA"/>
        </w:rPr>
        <w:t>.</w:t>
      </w:r>
    </w:p>
    <w:p w:rsidR="00A52FDD" w:rsidRDefault="00A52FDD" w:rsidP="00A52FDD">
      <w:pPr>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inline distT="0" distB="0" distL="0" distR="0" wp14:anchorId="409B89F7" wp14:editId="2A0895FC">
            <wp:extent cx="4213456" cy="3157870"/>
            <wp:effectExtent l="19050" t="0" r="0" b="0"/>
            <wp:docPr id="3"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2" cstate="print"/>
                    <a:srcRect/>
                    <a:stretch>
                      <a:fillRect/>
                    </a:stretch>
                  </pic:blipFill>
                  <pic:spPr bwMode="auto">
                    <a:xfrm>
                      <a:off x="0" y="0"/>
                      <a:ext cx="4213456" cy="3157870"/>
                    </a:xfrm>
                    <a:prstGeom prst="rect">
                      <a:avLst/>
                    </a:prstGeom>
                    <a:noFill/>
                    <a:ln w="9525">
                      <a:noFill/>
                      <a:miter lim="800000"/>
                      <a:headEnd/>
                      <a:tailEnd/>
                    </a:ln>
                  </pic:spPr>
                </pic:pic>
              </a:graphicData>
            </a:graphic>
          </wp:inline>
        </w:drawing>
      </w:r>
    </w:p>
    <w:p w:rsidR="00A52FDD" w:rsidRPr="00075D6E" w:rsidRDefault="00A52FDD" w:rsidP="00680C70">
      <w:pPr>
        <w:spacing w:after="0" w:line="360" w:lineRule="auto"/>
        <w:ind w:firstLine="708"/>
        <w:jc w:val="center"/>
        <w:rPr>
          <w:rFonts w:ascii="Times New Roman" w:hAnsi="Times New Roman"/>
          <w:sz w:val="28"/>
          <w:szCs w:val="28"/>
          <w:lang w:val="uk-UA"/>
        </w:rPr>
      </w:pPr>
      <w:r w:rsidRPr="00075D6E">
        <w:rPr>
          <w:rFonts w:ascii="Times New Roman" w:hAnsi="Times New Roman"/>
          <w:sz w:val="28"/>
          <w:szCs w:val="28"/>
          <w:lang w:val="uk-UA"/>
        </w:rPr>
        <w:t>Рис. 7.</w:t>
      </w:r>
      <w:r w:rsidR="00075D6E" w:rsidRPr="00075D6E">
        <w:rPr>
          <w:rFonts w:ascii="Times New Roman" w:hAnsi="Times New Roman"/>
          <w:sz w:val="28"/>
          <w:szCs w:val="28"/>
          <w:lang w:val="uk-UA"/>
        </w:rPr>
        <w:t>6</w:t>
      </w:r>
      <w:r w:rsidRPr="00075D6E">
        <w:rPr>
          <w:rFonts w:ascii="Times New Roman" w:hAnsi="Times New Roman"/>
          <w:sz w:val="28"/>
          <w:szCs w:val="28"/>
          <w:lang w:val="uk-UA"/>
        </w:rPr>
        <w:t xml:space="preserve">. Прогностична цінність опитувальника </w:t>
      </w:r>
      <w:r w:rsidRPr="00075D6E">
        <w:rPr>
          <w:rFonts w:ascii="Times New Roman" w:eastAsia="Calibri" w:hAnsi="Times New Roman" w:cs="Times New Roman"/>
          <w:sz w:val="28"/>
          <w:szCs w:val="28"/>
        </w:rPr>
        <w:t>С</w:t>
      </w:r>
      <w:r w:rsidRPr="00075D6E">
        <w:rPr>
          <w:rFonts w:ascii="Times New Roman" w:eastAsia="Calibri" w:hAnsi="Times New Roman" w:cs="Times New Roman"/>
          <w:sz w:val="28"/>
          <w:szCs w:val="28"/>
          <w:lang w:val="en-US"/>
        </w:rPr>
        <w:t>CQ</w:t>
      </w:r>
      <w:r w:rsidRPr="00075D6E">
        <w:rPr>
          <w:rFonts w:ascii="Times New Roman" w:hAnsi="Times New Roman" w:cs="Times New Roman"/>
          <w:sz w:val="28"/>
          <w:szCs w:val="28"/>
        </w:rPr>
        <w:t xml:space="preserve"> </w:t>
      </w:r>
      <w:r w:rsidRPr="00075D6E">
        <w:rPr>
          <w:rFonts w:ascii="Times New Roman" w:eastAsia="Calibri" w:hAnsi="Times New Roman" w:cs="Times New Roman"/>
          <w:sz w:val="28"/>
          <w:szCs w:val="28"/>
        </w:rPr>
        <w:t>за доменом «функціональний стан»</w:t>
      </w:r>
      <w:r w:rsidRPr="00075D6E">
        <w:rPr>
          <w:rFonts w:ascii="Times New Roman" w:eastAsia="Calibri" w:hAnsi="Times New Roman" w:cs="Times New Roman"/>
          <w:sz w:val="28"/>
          <w:szCs w:val="28"/>
          <w:lang w:val="uk-UA"/>
        </w:rPr>
        <w:t xml:space="preserve"> </w:t>
      </w:r>
      <w:r w:rsidRPr="00075D6E">
        <w:rPr>
          <w:rFonts w:ascii="Times New Roman" w:hAnsi="Times New Roman" w:cs="Times New Roman"/>
          <w:sz w:val="28"/>
          <w:szCs w:val="28"/>
          <w:lang w:val="uk-UA"/>
        </w:rPr>
        <w:t xml:space="preserve">щодо </w:t>
      </w:r>
      <w:r w:rsidR="0093090C" w:rsidRPr="00075D6E">
        <w:rPr>
          <w:rFonts w:ascii="Times New Roman" w:hAnsi="Times New Roman" w:cs="Times New Roman"/>
          <w:sz w:val="28"/>
          <w:szCs w:val="28"/>
          <w:lang w:val="uk-UA"/>
        </w:rPr>
        <w:t>більш тяжкого перебігу</w:t>
      </w:r>
      <w:r w:rsidRPr="00075D6E">
        <w:rPr>
          <w:rFonts w:ascii="Times New Roman" w:hAnsi="Times New Roman" w:cs="Times New Roman"/>
          <w:sz w:val="28"/>
          <w:szCs w:val="28"/>
          <w:lang w:val="uk-UA"/>
        </w:rPr>
        <w:t xml:space="preserve"> ХОЗЛ у поєднанні з ГХ</w:t>
      </w:r>
      <w:r w:rsidRPr="00075D6E">
        <w:rPr>
          <w:rFonts w:ascii="Times New Roman" w:hAnsi="Times New Roman"/>
          <w:sz w:val="28"/>
          <w:szCs w:val="28"/>
          <w:lang w:val="uk-UA"/>
        </w:rPr>
        <w:t>.</w:t>
      </w:r>
    </w:p>
    <w:p w:rsidR="00680C70" w:rsidRDefault="00680C70" w:rsidP="00AC191F">
      <w:pPr>
        <w:spacing w:after="0" w:line="360" w:lineRule="auto"/>
        <w:ind w:firstLine="709"/>
        <w:jc w:val="both"/>
        <w:rPr>
          <w:rFonts w:ascii="Times New Roman" w:hAnsi="Times New Roman"/>
          <w:sz w:val="28"/>
          <w:lang w:val="uk-UA"/>
        </w:rPr>
      </w:pPr>
    </w:p>
    <w:p w:rsidR="00754D82" w:rsidRPr="00A52FDD" w:rsidRDefault="00085A2D" w:rsidP="00AC191F">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lang w:val="uk-UA"/>
        </w:rPr>
        <w:t xml:space="preserve">Предиктивна цінність </w:t>
      </w:r>
      <w:r w:rsidR="00B175F1">
        <w:rPr>
          <w:rFonts w:ascii="Times New Roman" w:hAnsi="Times New Roman"/>
          <w:sz w:val="28"/>
          <w:lang w:val="uk-UA"/>
        </w:rPr>
        <w:t xml:space="preserve">зростання </w:t>
      </w:r>
      <w:r>
        <w:rPr>
          <w:rFonts w:ascii="Times New Roman" w:eastAsia="Calibri" w:hAnsi="Times New Roman" w:cs="Times New Roman"/>
          <w:sz w:val="28"/>
          <w:szCs w:val="28"/>
          <w:lang w:val="uk-UA"/>
        </w:rPr>
        <w:t xml:space="preserve">балу </w:t>
      </w:r>
      <w:r w:rsidRPr="00D47F93">
        <w:rPr>
          <w:rFonts w:ascii="Times New Roman" w:eastAsia="Calibri" w:hAnsi="Times New Roman" w:cs="Times New Roman"/>
          <w:sz w:val="28"/>
          <w:szCs w:val="28"/>
        </w:rPr>
        <w:t>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w:t>
      </w:r>
      <w:r>
        <w:rPr>
          <w:rFonts w:ascii="Times New Roman" w:eastAsia="Calibri" w:hAnsi="Times New Roman" w:cs="Times New Roman"/>
          <w:sz w:val="28"/>
          <w:szCs w:val="28"/>
          <w:lang w:val="uk-UA"/>
        </w:rPr>
        <w:t xml:space="preserve"> </w:t>
      </w:r>
      <w:r w:rsidRPr="00D47F93">
        <w:rPr>
          <w:rFonts w:ascii="Times New Roman" w:eastAsia="Calibri" w:hAnsi="Times New Roman" w:cs="Times New Roman"/>
          <w:sz w:val="28"/>
          <w:szCs w:val="28"/>
        </w:rPr>
        <w:t>«симптоми»</w:t>
      </w:r>
      <w:r>
        <w:rPr>
          <w:rFonts w:ascii="Times New Roman" w:eastAsia="Calibri" w:hAnsi="Times New Roman" w:cs="Times New Roman"/>
          <w:sz w:val="28"/>
          <w:szCs w:val="28"/>
          <w:lang w:val="uk-UA"/>
        </w:rPr>
        <w:t xml:space="preserve"> </w:t>
      </w:r>
      <w:r w:rsidR="00B175F1">
        <w:rPr>
          <w:rFonts w:ascii="Times New Roman" w:eastAsia="Calibri" w:hAnsi="Times New Roman" w:cs="Times New Roman"/>
          <w:sz w:val="28"/>
          <w:szCs w:val="28"/>
          <w:lang w:val="uk-UA"/>
        </w:rPr>
        <w:t xml:space="preserve">при </w:t>
      </w:r>
      <w:r w:rsidR="0093090C" w:rsidRPr="0093090C">
        <w:rPr>
          <w:rFonts w:ascii="Times New Roman" w:eastAsia="Calibri" w:hAnsi="Times New Roman" w:cs="Times New Roman"/>
          <w:sz w:val="28"/>
          <w:szCs w:val="28"/>
          <w:lang w:val="uk-UA"/>
        </w:rPr>
        <w:t>більш тяжк</w:t>
      </w:r>
      <w:r w:rsidR="003B1C39">
        <w:rPr>
          <w:rFonts w:ascii="Times New Roman" w:eastAsia="Calibri" w:hAnsi="Times New Roman" w:cs="Times New Roman"/>
          <w:sz w:val="28"/>
          <w:szCs w:val="28"/>
          <w:lang w:val="uk-UA"/>
        </w:rPr>
        <w:t>о</w:t>
      </w:r>
      <w:r w:rsidR="0093090C">
        <w:rPr>
          <w:rFonts w:ascii="Times New Roman" w:eastAsia="Calibri" w:hAnsi="Times New Roman" w:cs="Times New Roman"/>
          <w:sz w:val="28"/>
          <w:szCs w:val="28"/>
          <w:lang w:val="uk-UA"/>
        </w:rPr>
        <w:t>му</w:t>
      </w:r>
      <w:r w:rsidR="0093090C" w:rsidRPr="0093090C">
        <w:rPr>
          <w:rFonts w:ascii="Times New Roman" w:eastAsia="Calibri" w:hAnsi="Times New Roman" w:cs="Times New Roman"/>
          <w:sz w:val="28"/>
          <w:szCs w:val="28"/>
          <w:lang w:val="uk-UA"/>
        </w:rPr>
        <w:t xml:space="preserve"> перебігу</w:t>
      </w:r>
      <w:r w:rsidR="00B175F1">
        <w:rPr>
          <w:rFonts w:ascii="Times New Roman" w:eastAsia="Calibri" w:hAnsi="Times New Roman" w:cs="Times New Roman"/>
          <w:sz w:val="28"/>
          <w:szCs w:val="28"/>
          <w:lang w:val="uk-UA"/>
        </w:rPr>
        <w:t xml:space="preserve"> захворювання у пацієнтів </w:t>
      </w:r>
      <w:r w:rsidR="0015235C">
        <w:rPr>
          <w:rFonts w:ascii="Times New Roman" w:eastAsia="Calibri" w:hAnsi="Times New Roman" w:cs="Times New Roman"/>
          <w:sz w:val="28"/>
          <w:szCs w:val="28"/>
          <w:lang w:val="uk-UA"/>
        </w:rPr>
        <w:t>на</w:t>
      </w:r>
      <w:r w:rsidR="00B175F1">
        <w:rPr>
          <w:rFonts w:ascii="Times New Roman" w:eastAsia="Calibri" w:hAnsi="Times New Roman" w:cs="Times New Roman"/>
          <w:sz w:val="28"/>
          <w:szCs w:val="28"/>
          <w:lang w:val="uk-UA"/>
        </w:rPr>
        <w:t xml:space="preserve"> ХОЗЛ у поєднанні з ГХ </w:t>
      </w:r>
      <w:r>
        <w:rPr>
          <w:rFonts w:ascii="Times New Roman" w:hAnsi="Times New Roman"/>
          <w:sz w:val="28"/>
          <w:lang w:val="uk-UA"/>
        </w:rPr>
        <w:t xml:space="preserve">за результатами </w:t>
      </w:r>
      <w:r w:rsidRPr="0076193E">
        <w:rPr>
          <w:rFonts w:ascii="Times New Roman" w:hAnsi="Times New Roman"/>
          <w:sz w:val="28"/>
          <w:lang w:val="uk-UA"/>
        </w:rPr>
        <w:t>ROC</w:t>
      </w:r>
      <w:r>
        <w:rPr>
          <w:rFonts w:ascii="Times New Roman" w:hAnsi="Times New Roman"/>
          <w:sz w:val="28"/>
          <w:lang w:val="uk-UA"/>
        </w:rPr>
        <w:t xml:space="preserve">-аналізу </w:t>
      </w:r>
      <w:r w:rsidR="00B175F1">
        <w:rPr>
          <w:rFonts w:ascii="Times New Roman" w:hAnsi="Times New Roman"/>
          <w:sz w:val="28"/>
          <w:lang w:val="uk-UA"/>
        </w:rPr>
        <w:t>не була вст</w:t>
      </w:r>
      <w:r w:rsidR="00154A8C">
        <w:rPr>
          <w:rFonts w:ascii="Times New Roman" w:hAnsi="Times New Roman"/>
          <w:sz w:val="28"/>
          <w:lang w:val="uk-UA"/>
        </w:rPr>
        <w:t>а</w:t>
      </w:r>
      <w:r w:rsidR="00B175F1">
        <w:rPr>
          <w:rFonts w:ascii="Times New Roman" w:hAnsi="Times New Roman"/>
          <w:sz w:val="28"/>
          <w:lang w:val="uk-UA"/>
        </w:rPr>
        <w:t>новлена.</w:t>
      </w:r>
      <w:r w:rsidR="0015235C">
        <w:rPr>
          <w:rFonts w:ascii="Times New Roman" w:hAnsi="Times New Roman"/>
          <w:sz w:val="28"/>
          <w:lang w:val="uk-UA"/>
        </w:rPr>
        <w:t xml:space="preserve"> Навпаки спостерігалась тенденція </w:t>
      </w:r>
      <w:r w:rsidR="0015235C">
        <w:rPr>
          <w:rFonts w:ascii="Times New Roman" w:hAnsi="Times New Roman"/>
          <w:sz w:val="28"/>
          <w:szCs w:val="28"/>
          <w:lang w:val="uk-UA"/>
        </w:rPr>
        <w:t>(</w:t>
      </w:r>
      <w:r w:rsidR="0015235C">
        <w:rPr>
          <w:rFonts w:ascii="Times New Roman" w:hAnsi="Times New Roman"/>
          <w:sz w:val="28"/>
          <w:szCs w:val="28"/>
          <w:lang w:val="en-US"/>
        </w:rPr>
        <w:t>p</w:t>
      </w:r>
      <w:r w:rsidR="0015235C" w:rsidRPr="00AB11AF">
        <w:rPr>
          <w:rFonts w:ascii="Times New Roman" w:hAnsi="Times New Roman"/>
          <w:sz w:val="28"/>
          <w:szCs w:val="28"/>
          <w:lang w:val="uk-UA"/>
        </w:rPr>
        <w:t>=0,</w:t>
      </w:r>
      <w:r w:rsidR="0015235C">
        <w:rPr>
          <w:rFonts w:ascii="Times New Roman" w:hAnsi="Times New Roman"/>
          <w:sz w:val="28"/>
          <w:szCs w:val="28"/>
          <w:lang w:val="uk-UA"/>
        </w:rPr>
        <w:t xml:space="preserve">206) до зменшення </w:t>
      </w:r>
      <w:r w:rsidR="0015235C">
        <w:rPr>
          <w:rFonts w:ascii="Times New Roman" w:eastAsia="Calibri" w:hAnsi="Times New Roman" w:cs="Times New Roman"/>
          <w:sz w:val="28"/>
          <w:szCs w:val="28"/>
          <w:lang w:val="uk-UA"/>
        </w:rPr>
        <w:t xml:space="preserve">балу </w:t>
      </w:r>
      <w:r w:rsidR="0015235C" w:rsidRPr="00754D82">
        <w:rPr>
          <w:rFonts w:ascii="Times New Roman" w:eastAsia="Calibri" w:hAnsi="Times New Roman" w:cs="Times New Roman"/>
          <w:sz w:val="28"/>
          <w:szCs w:val="28"/>
          <w:lang w:val="uk-UA"/>
        </w:rPr>
        <w:t>С</w:t>
      </w:r>
      <w:r w:rsidR="0015235C" w:rsidRPr="00D47F93">
        <w:rPr>
          <w:rFonts w:ascii="Times New Roman" w:eastAsia="Calibri" w:hAnsi="Times New Roman" w:cs="Times New Roman"/>
          <w:sz w:val="28"/>
          <w:szCs w:val="28"/>
          <w:lang w:val="en-US"/>
        </w:rPr>
        <w:t>CQ</w:t>
      </w:r>
      <w:r w:rsidR="0015235C" w:rsidRPr="00754D82">
        <w:rPr>
          <w:rFonts w:ascii="Times New Roman" w:hAnsi="Times New Roman" w:cs="Times New Roman"/>
          <w:sz w:val="28"/>
          <w:szCs w:val="28"/>
          <w:lang w:val="uk-UA"/>
        </w:rPr>
        <w:t xml:space="preserve"> </w:t>
      </w:r>
      <w:r w:rsidR="0015235C" w:rsidRPr="00754D82">
        <w:rPr>
          <w:rFonts w:ascii="Times New Roman" w:eastAsia="Calibri" w:hAnsi="Times New Roman" w:cs="Times New Roman"/>
          <w:sz w:val="28"/>
          <w:szCs w:val="28"/>
          <w:lang w:val="uk-UA"/>
        </w:rPr>
        <w:t>за доменом</w:t>
      </w:r>
      <w:r w:rsidR="0015235C">
        <w:rPr>
          <w:rFonts w:ascii="Times New Roman" w:eastAsia="Calibri" w:hAnsi="Times New Roman" w:cs="Times New Roman"/>
          <w:sz w:val="28"/>
          <w:szCs w:val="28"/>
          <w:lang w:val="uk-UA"/>
        </w:rPr>
        <w:t xml:space="preserve"> </w:t>
      </w:r>
      <w:r w:rsidR="0015235C" w:rsidRPr="00754D82">
        <w:rPr>
          <w:rFonts w:ascii="Times New Roman" w:eastAsia="Calibri" w:hAnsi="Times New Roman" w:cs="Times New Roman"/>
          <w:sz w:val="28"/>
          <w:szCs w:val="28"/>
          <w:lang w:val="uk-UA"/>
        </w:rPr>
        <w:t>«симптоми»</w:t>
      </w:r>
      <w:r w:rsidR="00754D82">
        <w:rPr>
          <w:rFonts w:ascii="Times New Roman" w:eastAsia="Calibri" w:hAnsi="Times New Roman" w:cs="Times New Roman"/>
          <w:sz w:val="28"/>
          <w:szCs w:val="28"/>
          <w:lang w:val="uk-UA"/>
        </w:rPr>
        <w:t xml:space="preserve"> у хворих на</w:t>
      </w:r>
      <w:r w:rsidR="00754D82">
        <w:rPr>
          <w:rFonts w:ascii="Times New Roman" w:hAnsi="Times New Roman"/>
          <w:sz w:val="28"/>
          <w:szCs w:val="28"/>
          <w:lang w:val="uk-UA"/>
        </w:rPr>
        <w:t xml:space="preserve"> ХОЗЛ у поєднанні з ГХ </w:t>
      </w:r>
      <w:r w:rsidR="00836EC6">
        <w:rPr>
          <w:rFonts w:ascii="Times New Roman" w:hAnsi="Times New Roman"/>
          <w:sz w:val="28"/>
          <w:szCs w:val="28"/>
          <w:lang w:val="uk-UA"/>
        </w:rPr>
        <w:t xml:space="preserve">з </w:t>
      </w:r>
      <w:r w:rsidR="00754D82">
        <w:rPr>
          <w:rFonts w:ascii="Times New Roman" w:hAnsi="Times New Roman"/>
          <w:sz w:val="28"/>
          <w:szCs w:val="28"/>
          <w:lang w:val="uk-UA"/>
        </w:rPr>
        <w:t>десатурацією, емфізематозни</w:t>
      </w:r>
      <w:r w:rsidR="00836EC6">
        <w:rPr>
          <w:rFonts w:ascii="Times New Roman" w:hAnsi="Times New Roman"/>
          <w:sz w:val="28"/>
          <w:szCs w:val="28"/>
          <w:lang w:val="uk-UA"/>
        </w:rPr>
        <w:t>ми</w:t>
      </w:r>
      <w:r w:rsidR="00754D82">
        <w:rPr>
          <w:rFonts w:ascii="Times New Roman" w:hAnsi="Times New Roman"/>
          <w:sz w:val="28"/>
          <w:szCs w:val="28"/>
          <w:lang w:val="uk-UA"/>
        </w:rPr>
        <w:t xml:space="preserve"> змін</w:t>
      </w:r>
      <w:r w:rsidR="00836EC6">
        <w:rPr>
          <w:rFonts w:ascii="Times New Roman" w:hAnsi="Times New Roman"/>
          <w:sz w:val="28"/>
          <w:szCs w:val="28"/>
          <w:lang w:val="uk-UA"/>
        </w:rPr>
        <w:t>ами на ОГК</w:t>
      </w:r>
      <w:r w:rsidR="00754D82">
        <w:rPr>
          <w:rFonts w:ascii="Times New Roman" w:hAnsi="Times New Roman"/>
          <w:sz w:val="28"/>
          <w:szCs w:val="28"/>
          <w:lang w:val="uk-UA"/>
        </w:rPr>
        <w:t xml:space="preserve"> та ознак</w:t>
      </w:r>
      <w:r w:rsidR="00836EC6">
        <w:rPr>
          <w:rFonts w:ascii="Times New Roman" w:hAnsi="Times New Roman"/>
          <w:sz w:val="28"/>
          <w:szCs w:val="28"/>
          <w:lang w:val="uk-UA"/>
        </w:rPr>
        <w:t>ами</w:t>
      </w:r>
      <w:r w:rsidR="00754D82">
        <w:rPr>
          <w:rFonts w:ascii="Times New Roman" w:hAnsi="Times New Roman"/>
          <w:sz w:val="28"/>
          <w:szCs w:val="28"/>
          <w:lang w:val="uk-UA"/>
        </w:rPr>
        <w:t xml:space="preserve"> перевантаження правих відділів серця тиском</w:t>
      </w:r>
      <w:r w:rsidR="00A52FDD">
        <w:rPr>
          <w:rFonts w:ascii="Times New Roman" w:hAnsi="Times New Roman"/>
          <w:sz w:val="28"/>
          <w:szCs w:val="28"/>
          <w:lang w:val="uk-UA"/>
        </w:rPr>
        <w:t xml:space="preserve"> </w:t>
      </w:r>
      <w:r w:rsidR="00A52FDD">
        <w:rPr>
          <w:rFonts w:ascii="Times New Roman" w:hAnsi="Times New Roman" w:cs="Times New Roman"/>
          <w:sz w:val="28"/>
          <w:szCs w:val="28"/>
          <w:lang w:val="uk-UA"/>
        </w:rPr>
        <w:t>(рис. 7.</w:t>
      </w:r>
      <w:r w:rsidR="00075D6E">
        <w:rPr>
          <w:rFonts w:ascii="Times New Roman" w:hAnsi="Times New Roman" w:cs="Times New Roman"/>
          <w:sz w:val="28"/>
          <w:szCs w:val="28"/>
          <w:lang w:val="uk-UA"/>
        </w:rPr>
        <w:t>7</w:t>
      </w:r>
      <w:r w:rsidR="00A52FDD">
        <w:rPr>
          <w:rFonts w:ascii="Times New Roman" w:hAnsi="Times New Roman" w:cs="Times New Roman"/>
          <w:sz w:val="28"/>
          <w:szCs w:val="28"/>
          <w:lang w:val="uk-UA"/>
        </w:rPr>
        <w:t>)</w:t>
      </w:r>
      <w:r w:rsidR="00754D82">
        <w:rPr>
          <w:rFonts w:ascii="Times New Roman" w:hAnsi="Times New Roman"/>
          <w:sz w:val="28"/>
          <w:szCs w:val="28"/>
          <w:lang w:val="uk-UA"/>
        </w:rPr>
        <w:t>.</w:t>
      </w:r>
      <w:r w:rsidR="006E217B">
        <w:rPr>
          <w:rFonts w:ascii="Times New Roman" w:hAnsi="Times New Roman"/>
          <w:sz w:val="28"/>
          <w:szCs w:val="28"/>
          <w:lang w:val="uk-UA"/>
        </w:rPr>
        <w:t xml:space="preserve"> </w:t>
      </w:r>
      <w:r w:rsidR="002B062D">
        <w:rPr>
          <w:rFonts w:ascii="Times New Roman" w:hAnsi="Times New Roman"/>
          <w:sz w:val="28"/>
          <w:szCs w:val="28"/>
          <w:lang w:val="uk-UA"/>
        </w:rPr>
        <w:t xml:space="preserve">Про </w:t>
      </w:r>
      <w:r w:rsidR="002B062D">
        <w:rPr>
          <w:rFonts w:ascii="Times New Roman" w:eastAsia="Times New Roman" w:hAnsi="Times New Roman" w:cs="Times New Roman"/>
          <w:sz w:val="28"/>
          <w:szCs w:val="28"/>
          <w:lang w:val="uk-UA"/>
        </w:rPr>
        <w:lastRenderedPageBreak/>
        <w:t xml:space="preserve">розбіжності між </w:t>
      </w:r>
      <w:r w:rsidR="002B062D" w:rsidRPr="00A95F87">
        <w:rPr>
          <w:rFonts w:ascii="Times New Roman" w:eastAsia="Times New Roman" w:hAnsi="Times New Roman" w:cs="Times New Roman"/>
          <w:sz w:val="28"/>
          <w:szCs w:val="28"/>
          <w:lang w:val="uk-UA"/>
        </w:rPr>
        <w:t xml:space="preserve">функціональним станом легень і вираженістю симптомів у </w:t>
      </w:r>
      <w:r w:rsidR="002B062D">
        <w:rPr>
          <w:rFonts w:ascii="Times New Roman" w:eastAsia="Times New Roman" w:hAnsi="Times New Roman" w:cs="Times New Roman"/>
          <w:sz w:val="28"/>
          <w:szCs w:val="28"/>
          <w:lang w:val="uk-UA"/>
        </w:rPr>
        <w:t xml:space="preserve">хворих на </w:t>
      </w:r>
      <w:r w:rsidR="002B062D" w:rsidRPr="00A95F87">
        <w:rPr>
          <w:rFonts w:ascii="Times New Roman" w:eastAsia="Times New Roman" w:hAnsi="Times New Roman" w:cs="Times New Roman"/>
          <w:sz w:val="28"/>
          <w:szCs w:val="28"/>
          <w:lang w:val="uk-UA"/>
        </w:rPr>
        <w:t>ХОЗЛ</w:t>
      </w:r>
      <w:r w:rsidR="002B062D">
        <w:rPr>
          <w:rFonts w:ascii="Times New Roman" w:hAnsi="Times New Roman"/>
          <w:sz w:val="28"/>
          <w:szCs w:val="28"/>
          <w:lang w:val="uk-UA"/>
        </w:rPr>
        <w:t xml:space="preserve"> зазначено</w:t>
      </w:r>
      <w:r w:rsidR="002B062D">
        <w:rPr>
          <w:rFonts w:ascii="Times New Roman" w:eastAsia="Times New Roman" w:hAnsi="Times New Roman" w:cs="Times New Roman"/>
          <w:sz w:val="28"/>
          <w:szCs w:val="28"/>
          <w:lang w:val="uk-UA"/>
        </w:rPr>
        <w:t xml:space="preserve"> у рекомендаціях </w:t>
      </w:r>
      <w:r w:rsidR="006E217B">
        <w:rPr>
          <w:rFonts w:ascii="Times New Roman" w:eastAsia="Times New Roman" w:hAnsi="Times New Roman" w:cs="Times New Roman"/>
          <w:sz w:val="28"/>
          <w:szCs w:val="28"/>
          <w:lang w:val="en-US"/>
        </w:rPr>
        <w:t>GOLD</w:t>
      </w:r>
      <w:r w:rsidR="006E217B" w:rsidRPr="00A95F87">
        <w:rPr>
          <w:rFonts w:ascii="Times New Roman" w:eastAsia="Times New Roman" w:hAnsi="Times New Roman" w:cs="Times New Roman"/>
          <w:sz w:val="28"/>
          <w:szCs w:val="28"/>
          <w:lang w:val="uk-UA"/>
        </w:rPr>
        <w:t xml:space="preserve"> </w:t>
      </w:r>
      <w:r w:rsidR="006E217B">
        <w:rPr>
          <w:rFonts w:ascii="Times New Roman" w:eastAsia="Times New Roman" w:hAnsi="Times New Roman" w:cs="Times New Roman"/>
          <w:sz w:val="28"/>
          <w:szCs w:val="28"/>
          <w:lang w:val="uk-UA"/>
        </w:rPr>
        <w:t>2017 року</w:t>
      </w:r>
      <w:r w:rsidR="002B062D">
        <w:rPr>
          <w:rFonts w:ascii="Times New Roman" w:eastAsia="Times New Roman" w:hAnsi="Times New Roman" w:cs="Times New Roman"/>
          <w:sz w:val="28"/>
          <w:szCs w:val="28"/>
          <w:lang w:val="uk-UA"/>
        </w:rPr>
        <w:t xml:space="preserve"> </w:t>
      </w:r>
      <w:r w:rsidR="002B062D" w:rsidRPr="002B062D">
        <w:rPr>
          <w:rFonts w:ascii="Times New Roman" w:eastAsia="Times New Roman" w:hAnsi="Times New Roman" w:cs="Times New Roman"/>
          <w:sz w:val="28"/>
          <w:szCs w:val="28"/>
        </w:rPr>
        <w:t>[</w:t>
      </w:r>
      <w:r w:rsidR="00007FD8">
        <w:rPr>
          <w:rFonts w:ascii="Times New Roman" w:eastAsia="Times New Roman" w:hAnsi="Times New Roman" w:cs="Times New Roman"/>
          <w:sz w:val="28"/>
          <w:szCs w:val="28"/>
        </w:rPr>
        <w:fldChar w:fldCharType="begin"/>
      </w:r>
      <w:r w:rsidR="002B062D">
        <w:rPr>
          <w:rFonts w:ascii="Times New Roman" w:eastAsia="Times New Roman" w:hAnsi="Times New Roman" w:cs="Times New Roman"/>
          <w:sz w:val="28"/>
          <w:szCs w:val="28"/>
        </w:rPr>
        <w:instrText xml:space="preserve"> REF _Ref505849191 \r \h </w:instrText>
      </w:r>
      <w:r w:rsidR="00007FD8">
        <w:rPr>
          <w:rFonts w:ascii="Times New Roman" w:eastAsia="Times New Roman" w:hAnsi="Times New Roman" w:cs="Times New Roman"/>
          <w:sz w:val="28"/>
          <w:szCs w:val="28"/>
        </w:rPr>
      </w:r>
      <w:r w:rsidR="00007FD8">
        <w:rPr>
          <w:rFonts w:ascii="Times New Roman" w:eastAsia="Times New Roman" w:hAnsi="Times New Roman" w:cs="Times New Roman"/>
          <w:sz w:val="28"/>
          <w:szCs w:val="28"/>
        </w:rPr>
        <w:fldChar w:fldCharType="separate"/>
      </w:r>
      <w:r w:rsidR="008B29CB">
        <w:rPr>
          <w:rFonts w:ascii="Times New Roman" w:eastAsia="Times New Roman" w:hAnsi="Times New Roman" w:cs="Times New Roman"/>
          <w:sz w:val="28"/>
          <w:szCs w:val="28"/>
        </w:rPr>
        <w:t>19</w:t>
      </w:r>
      <w:r w:rsidR="00007FD8">
        <w:rPr>
          <w:rFonts w:ascii="Times New Roman" w:eastAsia="Times New Roman" w:hAnsi="Times New Roman" w:cs="Times New Roman"/>
          <w:sz w:val="28"/>
          <w:szCs w:val="28"/>
        </w:rPr>
        <w:fldChar w:fldCharType="end"/>
      </w:r>
      <w:r w:rsidR="002B062D" w:rsidRPr="002B062D">
        <w:rPr>
          <w:rFonts w:ascii="Times New Roman" w:eastAsia="Times New Roman" w:hAnsi="Times New Roman" w:cs="Times New Roman"/>
          <w:sz w:val="28"/>
          <w:szCs w:val="28"/>
        </w:rPr>
        <w:t>,</w:t>
      </w:r>
      <w:r w:rsidR="00007FD8">
        <w:rPr>
          <w:rFonts w:ascii="Times New Roman" w:eastAsia="Times New Roman" w:hAnsi="Times New Roman" w:cs="Times New Roman"/>
          <w:sz w:val="28"/>
          <w:szCs w:val="28"/>
        </w:rPr>
        <w:fldChar w:fldCharType="begin"/>
      </w:r>
      <w:r w:rsidR="002B062D">
        <w:rPr>
          <w:rFonts w:ascii="Times New Roman" w:eastAsia="Times New Roman" w:hAnsi="Times New Roman" w:cs="Times New Roman"/>
          <w:sz w:val="28"/>
          <w:szCs w:val="28"/>
        </w:rPr>
        <w:instrText xml:space="preserve"> REF _Ref534290133 \r \h </w:instrText>
      </w:r>
      <w:r w:rsidR="00007FD8">
        <w:rPr>
          <w:rFonts w:ascii="Times New Roman" w:eastAsia="Times New Roman" w:hAnsi="Times New Roman" w:cs="Times New Roman"/>
          <w:sz w:val="28"/>
          <w:szCs w:val="28"/>
        </w:rPr>
      </w:r>
      <w:r w:rsidR="00007FD8">
        <w:rPr>
          <w:rFonts w:ascii="Times New Roman" w:eastAsia="Times New Roman" w:hAnsi="Times New Roman" w:cs="Times New Roman"/>
          <w:sz w:val="28"/>
          <w:szCs w:val="28"/>
        </w:rPr>
        <w:fldChar w:fldCharType="separate"/>
      </w:r>
      <w:r w:rsidR="008B29CB">
        <w:rPr>
          <w:rFonts w:ascii="Times New Roman" w:eastAsia="Times New Roman" w:hAnsi="Times New Roman" w:cs="Times New Roman"/>
          <w:sz w:val="28"/>
          <w:szCs w:val="28"/>
        </w:rPr>
        <w:t>313</w:t>
      </w:r>
      <w:r w:rsidR="00007FD8">
        <w:rPr>
          <w:rFonts w:ascii="Times New Roman" w:eastAsia="Times New Roman" w:hAnsi="Times New Roman" w:cs="Times New Roman"/>
          <w:sz w:val="28"/>
          <w:szCs w:val="28"/>
        </w:rPr>
        <w:fldChar w:fldCharType="end"/>
      </w:r>
      <w:r w:rsidR="002B062D" w:rsidRPr="002B062D">
        <w:rPr>
          <w:rFonts w:ascii="Times New Roman" w:eastAsia="Times New Roman" w:hAnsi="Times New Roman" w:cs="Times New Roman"/>
          <w:sz w:val="28"/>
          <w:szCs w:val="28"/>
        </w:rPr>
        <w:t>]</w:t>
      </w:r>
      <w:r w:rsidR="006E217B">
        <w:rPr>
          <w:rFonts w:ascii="Times New Roman" w:eastAsia="Times New Roman" w:hAnsi="Times New Roman" w:cs="Times New Roman"/>
          <w:sz w:val="28"/>
          <w:szCs w:val="28"/>
          <w:lang w:val="uk-UA"/>
        </w:rPr>
        <w:t>.</w:t>
      </w:r>
      <w:r w:rsidR="005C6A8F">
        <w:rPr>
          <w:rFonts w:ascii="Times New Roman" w:eastAsia="Times New Roman" w:hAnsi="Times New Roman" w:cs="Times New Roman"/>
          <w:sz w:val="28"/>
          <w:szCs w:val="28"/>
          <w:lang w:val="uk-UA"/>
        </w:rPr>
        <w:t xml:space="preserve"> Сприйняття хворими симптомів є досить мінливим, вираженість клінічних проявів ХОЗЛ значно варіює</w:t>
      </w:r>
      <w:r w:rsidR="001F56AF">
        <w:rPr>
          <w:rFonts w:ascii="Times New Roman" w:eastAsia="Times New Roman" w:hAnsi="Times New Roman" w:cs="Times New Roman"/>
          <w:sz w:val="28"/>
          <w:szCs w:val="28"/>
          <w:lang w:val="uk-UA"/>
        </w:rPr>
        <w:t xml:space="preserve"> час від часу</w:t>
      </w:r>
      <w:r w:rsidR="006D7E1B">
        <w:rPr>
          <w:rFonts w:ascii="Times New Roman" w:eastAsia="Times New Roman" w:hAnsi="Times New Roman" w:cs="Times New Roman"/>
          <w:sz w:val="28"/>
          <w:szCs w:val="28"/>
          <w:lang w:val="uk-UA"/>
        </w:rPr>
        <w:t>.</w:t>
      </w:r>
      <w:r w:rsidR="001F56AF">
        <w:rPr>
          <w:rFonts w:ascii="Times New Roman" w:eastAsia="Times New Roman" w:hAnsi="Times New Roman" w:cs="Times New Roman"/>
          <w:sz w:val="28"/>
          <w:szCs w:val="28"/>
          <w:lang w:val="uk-UA"/>
        </w:rPr>
        <w:t xml:space="preserve"> </w:t>
      </w:r>
      <w:r w:rsidR="006D7E1B">
        <w:rPr>
          <w:rFonts w:ascii="Times New Roman" w:eastAsia="Times New Roman" w:hAnsi="Times New Roman" w:cs="Times New Roman"/>
          <w:sz w:val="28"/>
          <w:szCs w:val="28"/>
          <w:lang w:val="uk-UA"/>
        </w:rPr>
        <w:t>Крім того спостерігається слабка кореляція між суб’єктивною оцінкою симптомів пацієнтами та прогресуванням бронхообструктивних змін</w:t>
      </w:r>
      <w:r w:rsidR="00533F2A" w:rsidRPr="00533F2A">
        <w:rPr>
          <w:rFonts w:ascii="Times New Roman" w:eastAsia="Times New Roman" w:hAnsi="Times New Roman" w:cs="Times New Roman"/>
          <w:sz w:val="28"/>
          <w:szCs w:val="28"/>
          <w:lang w:val="uk-UA"/>
        </w:rPr>
        <w:t xml:space="preserve"> [</w:t>
      </w:r>
      <w:r w:rsidR="00007FD8">
        <w:rPr>
          <w:rFonts w:ascii="Times New Roman" w:eastAsia="Times New Roman" w:hAnsi="Times New Roman" w:cs="Times New Roman"/>
          <w:sz w:val="28"/>
          <w:szCs w:val="28"/>
          <w:lang w:val="uk-UA"/>
        </w:rPr>
        <w:fldChar w:fldCharType="begin"/>
      </w:r>
      <w:r w:rsidR="00533F2A">
        <w:rPr>
          <w:rFonts w:ascii="Times New Roman" w:eastAsia="Times New Roman" w:hAnsi="Times New Roman" w:cs="Times New Roman"/>
          <w:sz w:val="28"/>
          <w:szCs w:val="28"/>
          <w:lang w:val="uk-UA"/>
        </w:rPr>
        <w:instrText xml:space="preserve"> REF _Ref534378954 \r \h </w:instrText>
      </w:r>
      <w:r w:rsidR="00007FD8">
        <w:rPr>
          <w:rFonts w:ascii="Times New Roman" w:eastAsia="Times New Roman" w:hAnsi="Times New Roman" w:cs="Times New Roman"/>
          <w:sz w:val="28"/>
          <w:szCs w:val="28"/>
          <w:lang w:val="uk-UA"/>
        </w:rPr>
      </w:r>
      <w:r w:rsidR="00007FD8">
        <w:rPr>
          <w:rFonts w:ascii="Times New Roman" w:eastAsia="Times New Roman" w:hAnsi="Times New Roman" w:cs="Times New Roman"/>
          <w:sz w:val="28"/>
          <w:szCs w:val="28"/>
          <w:lang w:val="uk-UA"/>
        </w:rPr>
        <w:fldChar w:fldCharType="separate"/>
      </w:r>
      <w:r w:rsidR="008B29CB">
        <w:rPr>
          <w:rFonts w:ascii="Times New Roman" w:eastAsia="Times New Roman" w:hAnsi="Times New Roman" w:cs="Times New Roman"/>
          <w:sz w:val="28"/>
          <w:szCs w:val="28"/>
          <w:lang w:val="uk-UA"/>
        </w:rPr>
        <w:t>314</w:t>
      </w:r>
      <w:r w:rsidR="00007FD8">
        <w:rPr>
          <w:rFonts w:ascii="Times New Roman" w:eastAsia="Times New Roman" w:hAnsi="Times New Roman" w:cs="Times New Roman"/>
          <w:sz w:val="28"/>
          <w:szCs w:val="28"/>
          <w:lang w:val="uk-UA"/>
        </w:rPr>
        <w:fldChar w:fldCharType="end"/>
      </w:r>
      <w:r w:rsidR="00533F2A" w:rsidRPr="00533F2A">
        <w:rPr>
          <w:rFonts w:ascii="Times New Roman" w:eastAsia="Times New Roman" w:hAnsi="Times New Roman" w:cs="Times New Roman"/>
          <w:sz w:val="28"/>
          <w:szCs w:val="28"/>
          <w:lang w:val="uk-UA"/>
        </w:rPr>
        <w:t>]</w:t>
      </w:r>
      <w:r w:rsidR="006D7E1B">
        <w:rPr>
          <w:rFonts w:ascii="Times New Roman" w:eastAsia="Times New Roman" w:hAnsi="Times New Roman" w:cs="Times New Roman"/>
          <w:sz w:val="28"/>
          <w:szCs w:val="28"/>
          <w:lang w:val="uk-UA"/>
        </w:rPr>
        <w:t>.</w:t>
      </w:r>
      <w:r w:rsidR="00BC7311" w:rsidRPr="00BC7311">
        <w:rPr>
          <w:rFonts w:ascii="Times New Roman" w:eastAsia="Times New Roman" w:hAnsi="Times New Roman" w:cs="Times New Roman"/>
          <w:sz w:val="28"/>
          <w:szCs w:val="28"/>
          <w:lang w:val="uk-UA"/>
        </w:rPr>
        <w:t xml:space="preserve"> </w:t>
      </w:r>
      <w:r w:rsidR="00BC7311">
        <w:rPr>
          <w:rFonts w:ascii="Times New Roman" w:eastAsia="Times New Roman" w:hAnsi="Times New Roman" w:cs="Times New Roman"/>
          <w:sz w:val="28"/>
          <w:szCs w:val="28"/>
          <w:lang w:val="uk-UA"/>
        </w:rPr>
        <w:t xml:space="preserve">Отже, адекватна оцінка перебігу ХОЗЛ повинна </w:t>
      </w:r>
      <w:r w:rsidR="00DE0370">
        <w:rPr>
          <w:rFonts w:ascii="Times New Roman" w:eastAsia="Times New Roman" w:hAnsi="Times New Roman" w:cs="Times New Roman"/>
          <w:sz w:val="28"/>
          <w:szCs w:val="28"/>
          <w:lang w:val="uk-UA"/>
        </w:rPr>
        <w:t xml:space="preserve">охоплювати </w:t>
      </w:r>
      <w:r w:rsidR="00DE0370" w:rsidRPr="00DE0370">
        <w:rPr>
          <w:rFonts w:ascii="Times New Roman" w:eastAsia="Times New Roman" w:hAnsi="Times New Roman" w:cs="Times New Roman"/>
          <w:sz w:val="28"/>
          <w:szCs w:val="28"/>
          <w:lang w:val="uk-UA"/>
        </w:rPr>
        <w:t>кілька аспектів</w:t>
      </w:r>
      <w:r w:rsidR="00DE0370">
        <w:rPr>
          <w:rFonts w:ascii="Times New Roman" w:eastAsia="Times New Roman" w:hAnsi="Times New Roman" w:cs="Times New Roman"/>
          <w:sz w:val="28"/>
          <w:szCs w:val="28"/>
          <w:lang w:val="uk-UA"/>
        </w:rPr>
        <w:t>, таких як аналіз функціонального стану, частоти та типу заго</w:t>
      </w:r>
      <w:r w:rsidR="00441F6F">
        <w:rPr>
          <w:rFonts w:ascii="Times New Roman" w:eastAsia="Times New Roman" w:hAnsi="Times New Roman" w:cs="Times New Roman"/>
          <w:sz w:val="28"/>
          <w:szCs w:val="28"/>
          <w:lang w:val="uk-UA"/>
        </w:rPr>
        <w:t>стрень, спірографічних даних</w:t>
      </w:r>
      <w:r w:rsidR="00DE0370">
        <w:rPr>
          <w:rFonts w:ascii="Times New Roman" w:eastAsia="Times New Roman" w:hAnsi="Times New Roman" w:cs="Times New Roman"/>
          <w:sz w:val="28"/>
          <w:szCs w:val="28"/>
          <w:lang w:val="uk-UA"/>
        </w:rPr>
        <w:t xml:space="preserve">, а не </w:t>
      </w:r>
      <w:r w:rsidR="00BC7311">
        <w:rPr>
          <w:rFonts w:ascii="Times New Roman" w:eastAsia="Times New Roman" w:hAnsi="Times New Roman" w:cs="Times New Roman"/>
          <w:sz w:val="28"/>
          <w:szCs w:val="28"/>
          <w:lang w:val="uk-UA"/>
        </w:rPr>
        <w:t xml:space="preserve">базуватись лише на </w:t>
      </w:r>
      <w:r w:rsidR="00DE0370">
        <w:rPr>
          <w:rFonts w:ascii="Times New Roman" w:eastAsia="Times New Roman" w:hAnsi="Times New Roman" w:cs="Times New Roman"/>
          <w:sz w:val="28"/>
          <w:szCs w:val="28"/>
          <w:lang w:val="uk-UA"/>
        </w:rPr>
        <w:t xml:space="preserve">оцінці </w:t>
      </w:r>
      <w:r w:rsidR="00BC7311">
        <w:rPr>
          <w:rFonts w:ascii="Times New Roman" w:eastAsia="Times New Roman" w:hAnsi="Times New Roman" w:cs="Times New Roman"/>
          <w:sz w:val="28"/>
          <w:szCs w:val="28"/>
          <w:lang w:val="uk-UA"/>
        </w:rPr>
        <w:t>вираженості симптомів</w:t>
      </w:r>
      <w:r w:rsidR="008B3C97" w:rsidRPr="008B3C97">
        <w:rPr>
          <w:rFonts w:ascii="Times New Roman" w:eastAsia="Times New Roman" w:hAnsi="Times New Roman" w:cs="Times New Roman"/>
          <w:sz w:val="28"/>
          <w:szCs w:val="28"/>
          <w:lang w:val="uk-UA"/>
        </w:rPr>
        <w:t xml:space="preserve"> [</w:t>
      </w:r>
      <w:r w:rsidR="00007FD8">
        <w:rPr>
          <w:rFonts w:ascii="Times New Roman" w:eastAsia="Times New Roman" w:hAnsi="Times New Roman" w:cs="Times New Roman"/>
          <w:sz w:val="28"/>
          <w:szCs w:val="28"/>
          <w:lang w:val="uk-UA"/>
        </w:rPr>
        <w:fldChar w:fldCharType="begin"/>
      </w:r>
      <w:r w:rsidR="008B3C97">
        <w:rPr>
          <w:rFonts w:ascii="Times New Roman" w:eastAsia="Times New Roman" w:hAnsi="Times New Roman" w:cs="Times New Roman"/>
          <w:sz w:val="28"/>
          <w:szCs w:val="28"/>
          <w:lang w:val="uk-UA"/>
        </w:rPr>
        <w:instrText xml:space="preserve"> REF _Ref534380267 \r \h </w:instrText>
      </w:r>
      <w:r w:rsidR="00007FD8">
        <w:rPr>
          <w:rFonts w:ascii="Times New Roman" w:eastAsia="Times New Roman" w:hAnsi="Times New Roman" w:cs="Times New Roman"/>
          <w:sz w:val="28"/>
          <w:szCs w:val="28"/>
          <w:lang w:val="uk-UA"/>
        </w:rPr>
      </w:r>
      <w:r w:rsidR="00007FD8">
        <w:rPr>
          <w:rFonts w:ascii="Times New Roman" w:eastAsia="Times New Roman" w:hAnsi="Times New Roman" w:cs="Times New Roman"/>
          <w:sz w:val="28"/>
          <w:szCs w:val="28"/>
          <w:lang w:val="uk-UA"/>
        </w:rPr>
        <w:fldChar w:fldCharType="separate"/>
      </w:r>
      <w:r w:rsidR="008B29CB">
        <w:rPr>
          <w:rFonts w:ascii="Times New Roman" w:eastAsia="Times New Roman" w:hAnsi="Times New Roman" w:cs="Times New Roman"/>
          <w:sz w:val="28"/>
          <w:szCs w:val="28"/>
          <w:lang w:val="uk-UA"/>
        </w:rPr>
        <w:t>315</w:t>
      </w:r>
      <w:r w:rsidR="00007FD8">
        <w:rPr>
          <w:rFonts w:ascii="Times New Roman" w:eastAsia="Times New Roman" w:hAnsi="Times New Roman" w:cs="Times New Roman"/>
          <w:sz w:val="28"/>
          <w:szCs w:val="28"/>
          <w:lang w:val="uk-UA"/>
        </w:rPr>
        <w:fldChar w:fldCharType="end"/>
      </w:r>
      <w:r w:rsidR="008B3C97" w:rsidRPr="008B3C97">
        <w:rPr>
          <w:rFonts w:ascii="Times New Roman" w:eastAsia="Times New Roman" w:hAnsi="Times New Roman" w:cs="Times New Roman"/>
          <w:sz w:val="28"/>
          <w:szCs w:val="28"/>
          <w:lang w:val="uk-UA"/>
        </w:rPr>
        <w:t>]</w:t>
      </w:r>
      <w:r w:rsidR="00DE0370">
        <w:rPr>
          <w:rFonts w:ascii="Times New Roman" w:eastAsia="Times New Roman" w:hAnsi="Times New Roman" w:cs="Times New Roman"/>
          <w:sz w:val="28"/>
          <w:szCs w:val="28"/>
          <w:lang w:val="uk-UA"/>
        </w:rPr>
        <w:t>.</w:t>
      </w:r>
      <w:r w:rsidR="00441F6F">
        <w:rPr>
          <w:rFonts w:ascii="Times New Roman" w:eastAsia="Times New Roman" w:hAnsi="Times New Roman" w:cs="Times New Roman"/>
          <w:sz w:val="28"/>
          <w:szCs w:val="28"/>
          <w:lang w:val="uk-UA"/>
        </w:rPr>
        <w:t xml:space="preserve"> </w:t>
      </w:r>
      <w:r w:rsidR="00441F6F" w:rsidRPr="00441F6F">
        <w:rPr>
          <w:rFonts w:ascii="Times New Roman" w:eastAsia="Times New Roman" w:hAnsi="Times New Roman" w:cs="Times New Roman"/>
          <w:sz w:val="28"/>
          <w:szCs w:val="28"/>
          <w:lang w:val="uk-UA"/>
        </w:rPr>
        <w:t xml:space="preserve">Ключовим компонентом забезпечення адекватної стратегії лікування </w:t>
      </w:r>
      <w:r w:rsidR="00441F6F">
        <w:rPr>
          <w:rFonts w:ascii="Times New Roman" w:eastAsia="Times New Roman" w:hAnsi="Times New Roman" w:cs="Times New Roman"/>
          <w:sz w:val="28"/>
          <w:szCs w:val="28"/>
          <w:lang w:val="uk-UA"/>
        </w:rPr>
        <w:t>хворих на ХОЗЛ є правильна оцінка симптомів та їх варіабельності</w:t>
      </w:r>
      <w:r w:rsidR="008B3C97" w:rsidRPr="008B3C97">
        <w:rPr>
          <w:rFonts w:ascii="Times New Roman" w:eastAsia="Times New Roman" w:hAnsi="Times New Roman" w:cs="Times New Roman"/>
          <w:sz w:val="28"/>
          <w:szCs w:val="28"/>
        </w:rPr>
        <w:t xml:space="preserve"> [</w:t>
      </w:r>
      <w:r w:rsidR="00007FD8">
        <w:rPr>
          <w:rFonts w:ascii="Times New Roman" w:eastAsia="Times New Roman" w:hAnsi="Times New Roman" w:cs="Times New Roman"/>
          <w:sz w:val="28"/>
          <w:szCs w:val="28"/>
          <w:lang w:val="uk-UA"/>
        </w:rPr>
        <w:fldChar w:fldCharType="begin"/>
      </w:r>
      <w:r w:rsidR="008B3C97">
        <w:rPr>
          <w:rFonts w:ascii="Times New Roman" w:eastAsia="Times New Roman" w:hAnsi="Times New Roman" w:cs="Times New Roman"/>
          <w:sz w:val="28"/>
          <w:szCs w:val="28"/>
          <w:lang w:val="uk-UA"/>
        </w:rPr>
        <w:instrText xml:space="preserve"> REF _Ref534380275 \r \h </w:instrText>
      </w:r>
      <w:r w:rsidR="00007FD8">
        <w:rPr>
          <w:rFonts w:ascii="Times New Roman" w:eastAsia="Times New Roman" w:hAnsi="Times New Roman" w:cs="Times New Roman"/>
          <w:sz w:val="28"/>
          <w:szCs w:val="28"/>
          <w:lang w:val="uk-UA"/>
        </w:rPr>
      </w:r>
      <w:r w:rsidR="00007FD8">
        <w:rPr>
          <w:rFonts w:ascii="Times New Roman" w:eastAsia="Times New Roman" w:hAnsi="Times New Roman" w:cs="Times New Roman"/>
          <w:sz w:val="28"/>
          <w:szCs w:val="28"/>
          <w:lang w:val="uk-UA"/>
        </w:rPr>
        <w:fldChar w:fldCharType="separate"/>
      </w:r>
      <w:r w:rsidR="008B29CB">
        <w:rPr>
          <w:rFonts w:ascii="Times New Roman" w:eastAsia="Times New Roman" w:hAnsi="Times New Roman" w:cs="Times New Roman"/>
          <w:sz w:val="28"/>
          <w:szCs w:val="28"/>
          <w:lang w:val="uk-UA"/>
        </w:rPr>
        <w:t>316</w:t>
      </w:r>
      <w:r w:rsidR="00007FD8">
        <w:rPr>
          <w:rFonts w:ascii="Times New Roman" w:eastAsia="Times New Roman" w:hAnsi="Times New Roman" w:cs="Times New Roman"/>
          <w:sz w:val="28"/>
          <w:szCs w:val="28"/>
          <w:lang w:val="uk-UA"/>
        </w:rPr>
        <w:fldChar w:fldCharType="end"/>
      </w:r>
      <w:r w:rsidR="008B3C97" w:rsidRPr="008B3C97">
        <w:rPr>
          <w:rFonts w:ascii="Times New Roman" w:eastAsia="Times New Roman" w:hAnsi="Times New Roman" w:cs="Times New Roman"/>
          <w:sz w:val="28"/>
          <w:szCs w:val="28"/>
        </w:rPr>
        <w:t>]</w:t>
      </w:r>
      <w:r w:rsidR="00441F6F">
        <w:rPr>
          <w:rFonts w:ascii="Times New Roman" w:eastAsia="Times New Roman" w:hAnsi="Times New Roman" w:cs="Times New Roman"/>
          <w:sz w:val="28"/>
          <w:szCs w:val="28"/>
          <w:lang w:val="uk-UA"/>
        </w:rPr>
        <w:t>.</w:t>
      </w:r>
    </w:p>
    <w:p w:rsidR="00DB50B9" w:rsidRDefault="00DB50B9" w:rsidP="00AF3073">
      <w:pPr>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inline distT="0" distB="0" distL="0" distR="0" wp14:anchorId="266EA271" wp14:editId="7D5A7DDF">
            <wp:extent cx="4212708" cy="3157309"/>
            <wp:effectExtent l="1905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3" cstate="print"/>
                    <a:srcRect/>
                    <a:stretch>
                      <a:fillRect/>
                    </a:stretch>
                  </pic:blipFill>
                  <pic:spPr bwMode="auto">
                    <a:xfrm>
                      <a:off x="0" y="0"/>
                      <a:ext cx="4213390" cy="3157820"/>
                    </a:xfrm>
                    <a:prstGeom prst="rect">
                      <a:avLst/>
                    </a:prstGeom>
                    <a:noFill/>
                    <a:ln w="9525">
                      <a:noFill/>
                      <a:miter lim="800000"/>
                      <a:headEnd/>
                      <a:tailEnd/>
                    </a:ln>
                  </pic:spPr>
                </pic:pic>
              </a:graphicData>
            </a:graphic>
          </wp:inline>
        </w:drawing>
      </w:r>
    </w:p>
    <w:p w:rsidR="0023372E" w:rsidRPr="00075D6E" w:rsidRDefault="0023372E" w:rsidP="00680C70">
      <w:pPr>
        <w:spacing w:after="0" w:line="360" w:lineRule="auto"/>
        <w:ind w:firstLine="708"/>
        <w:jc w:val="center"/>
        <w:rPr>
          <w:rFonts w:ascii="Times New Roman" w:hAnsi="Times New Roman"/>
          <w:sz w:val="28"/>
          <w:szCs w:val="28"/>
          <w:lang w:val="uk-UA"/>
        </w:rPr>
      </w:pPr>
      <w:r w:rsidRPr="00075D6E">
        <w:rPr>
          <w:rFonts w:ascii="Times New Roman" w:hAnsi="Times New Roman"/>
          <w:sz w:val="28"/>
          <w:szCs w:val="28"/>
          <w:lang w:val="uk-UA"/>
        </w:rPr>
        <w:t>Рис. 7.</w:t>
      </w:r>
      <w:r w:rsidR="00075D6E" w:rsidRPr="00075D6E">
        <w:rPr>
          <w:rFonts w:ascii="Times New Roman" w:hAnsi="Times New Roman"/>
          <w:sz w:val="28"/>
          <w:szCs w:val="28"/>
          <w:lang w:val="uk-UA"/>
        </w:rPr>
        <w:t>7</w:t>
      </w:r>
      <w:r w:rsidRPr="00075D6E">
        <w:rPr>
          <w:rFonts w:ascii="Times New Roman" w:hAnsi="Times New Roman"/>
          <w:sz w:val="28"/>
          <w:szCs w:val="28"/>
          <w:lang w:val="uk-UA"/>
        </w:rPr>
        <w:t xml:space="preserve">. Прогностична цінність опитувальника </w:t>
      </w:r>
      <w:r w:rsidRPr="00075D6E">
        <w:rPr>
          <w:rFonts w:ascii="Times New Roman" w:eastAsia="Calibri" w:hAnsi="Times New Roman" w:cs="Times New Roman"/>
          <w:sz w:val="28"/>
          <w:szCs w:val="28"/>
        </w:rPr>
        <w:t>С</w:t>
      </w:r>
      <w:r w:rsidRPr="00075D6E">
        <w:rPr>
          <w:rFonts w:ascii="Times New Roman" w:eastAsia="Calibri" w:hAnsi="Times New Roman" w:cs="Times New Roman"/>
          <w:sz w:val="28"/>
          <w:szCs w:val="28"/>
          <w:lang w:val="en-US"/>
        </w:rPr>
        <w:t>CQ</w:t>
      </w:r>
      <w:r w:rsidRPr="00075D6E">
        <w:rPr>
          <w:rFonts w:ascii="Times New Roman" w:hAnsi="Times New Roman" w:cs="Times New Roman"/>
          <w:sz w:val="28"/>
          <w:szCs w:val="28"/>
        </w:rPr>
        <w:t xml:space="preserve"> </w:t>
      </w:r>
      <w:r w:rsidRPr="00075D6E">
        <w:rPr>
          <w:rFonts w:ascii="Times New Roman" w:eastAsia="Calibri" w:hAnsi="Times New Roman" w:cs="Times New Roman"/>
          <w:sz w:val="28"/>
          <w:szCs w:val="28"/>
        </w:rPr>
        <w:t>за доменом «симптоми»</w:t>
      </w:r>
      <w:r w:rsidRPr="00075D6E">
        <w:rPr>
          <w:rFonts w:ascii="Times New Roman" w:eastAsia="Calibri" w:hAnsi="Times New Roman" w:cs="Times New Roman"/>
          <w:sz w:val="28"/>
          <w:szCs w:val="28"/>
          <w:lang w:val="uk-UA"/>
        </w:rPr>
        <w:t xml:space="preserve"> </w:t>
      </w:r>
      <w:r w:rsidRPr="00075D6E">
        <w:rPr>
          <w:rFonts w:ascii="Times New Roman" w:hAnsi="Times New Roman" w:cs="Times New Roman"/>
          <w:sz w:val="28"/>
          <w:szCs w:val="28"/>
          <w:lang w:val="uk-UA"/>
        </w:rPr>
        <w:t xml:space="preserve">щодо </w:t>
      </w:r>
      <w:r w:rsidR="0093090C" w:rsidRPr="00075D6E">
        <w:rPr>
          <w:rFonts w:ascii="Times New Roman" w:hAnsi="Times New Roman" w:cs="Times New Roman"/>
          <w:sz w:val="28"/>
          <w:szCs w:val="28"/>
          <w:lang w:val="uk-UA"/>
        </w:rPr>
        <w:t>більш тяжкого перебігу</w:t>
      </w:r>
      <w:r w:rsidRPr="00075D6E">
        <w:rPr>
          <w:rFonts w:ascii="Times New Roman" w:hAnsi="Times New Roman" w:cs="Times New Roman"/>
          <w:sz w:val="28"/>
          <w:szCs w:val="28"/>
          <w:lang w:val="uk-UA"/>
        </w:rPr>
        <w:t xml:space="preserve"> ХОЗЛ у поєднанні з ГХ</w:t>
      </w:r>
      <w:r w:rsidRPr="00075D6E">
        <w:rPr>
          <w:rFonts w:ascii="Times New Roman" w:hAnsi="Times New Roman"/>
          <w:sz w:val="28"/>
          <w:szCs w:val="28"/>
          <w:lang w:val="uk-UA"/>
        </w:rPr>
        <w:t>.</w:t>
      </w:r>
    </w:p>
    <w:p w:rsidR="00680C70" w:rsidRDefault="00680C70" w:rsidP="00927302">
      <w:pPr>
        <w:spacing w:after="0" w:line="360" w:lineRule="auto"/>
        <w:ind w:firstLine="709"/>
        <w:jc w:val="both"/>
        <w:rPr>
          <w:rFonts w:ascii="Times New Roman" w:eastAsia="Times New Roman" w:hAnsi="Times New Roman" w:cs="Times New Roman"/>
          <w:sz w:val="28"/>
          <w:szCs w:val="28"/>
          <w:lang w:val="uk-UA"/>
        </w:rPr>
      </w:pPr>
    </w:p>
    <w:p w:rsidR="0091663E" w:rsidRPr="00051E51" w:rsidRDefault="00B4031C" w:rsidP="00927302">
      <w:pPr>
        <w:spacing w:after="0" w:line="360" w:lineRule="auto"/>
        <w:ind w:firstLine="709"/>
        <w:jc w:val="both"/>
        <w:rPr>
          <w:rFonts w:ascii="Times New Roman" w:eastAsia="Times New Roman" w:hAnsi="Times New Roman" w:cs="Times New Roman"/>
          <w:sz w:val="28"/>
          <w:szCs w:val="28"/>
        </w:rPr>
      </w:pPr>
      <w:r w:rsidRPr="00927302">
        <w:rPr>
          <w:rFonts w:ascii="Times New Roman" w:eastAsia="Times New Roman" w:hAnsi="Times New Roman" w:cs="Times New Roman"/>
          <w:sz w:val="28"/>
          <w:szCs w:val="28"/>
          <w:lang w:val="uk-UA"/>
        </w:rPr>
        <w:t>Висока розповсюджен</w:t>
      </w:r>
      <w:r>
        <w:rPr>
          <w:rFonts w:ascii="Times New Roman" w:eastAsia="Times New Roman" w:hAnsi="Times New Roman" w:cs="Times New Roman"/>
          <w:sz w:val="28"/>
          <w:szCs w:val="28"/>
          <w:lang w:val="uk-UA"/>
        </w:rPr>
        <w:t>і</w:t>
      </w:r>
      <w:r w:rsidRPr="00927302">
        <w:rPr>
          <w:rFonts w:ascii="Times New Roman" w:eastAsia="Times New Roman" w:hAnsi="Times New Roman" w:cs="Times New Roman"/>
          <w:sz w:val="28"/>
          <w:szCs w:val="28"/>
          <w:lang w:val="uk-UA"/>
        </w:rPr>
        <w:t>сть тривожно-депресивн</w:t>
      </w:r>
      <w:r>
        <w:rPr>
          <w:rFonts w:ascii="Times New Roman" w:eastAsia="Times New Roman" w:hAnsi="Times New Roman" w:cs="Times New Roman"/>
          <w:sz w:val="28"/>
          <w:szCs w:val="28"/>
          <w:lang w:val="uk-UA"/>
        </w:rPr>
        <w:t>их</w:t>
      </w:r>
      <w:r w:rsidRPr="00927302">
        <w:rPr>
          <w:rFonts w:ascii="Times New Roman" w:eastAsia="Times New Roman" w:hAnsi="Times New Roman" w:cs="Times New Roman"/>
          <w:sz w:val="28"/>
          <w:szCs w:val="28"/>
          <w:lang w:val="uk-UA"/>
        </w:rPr>
        <w:t xml:space="preserve"> розлад</w:t>
      </w:r>
      <w:r>
        <w:rPr>
          <w:rFonts w:ascii="Times New Roman" w:eastAsia="Times New Roman" w:hAnsi="Times New Roman" w:cs="Times New Roman"/>
          <w:sz w:val="28"/>
          <w:szCs w:val="28"/>
          <w:lang w:val="uk-UA"/>
        </w:rPr>
        <w:t>ів у хворих на ХОЗЛ</w:t>
      </w:r>
      <w:r w:rsidR="00927302">
        <w:rPr>
          <w:rFonts w:ascii="Times New Roman" w:eastAsia="Times New Roman" w:hAnsi="Times New Roman" w:cs="Times New Roman"/>
          <w:sz w:val="28"/>
          <w:szCs w:val="28"/>
          <w:lang w:val="uk-UA"/>
        </w:rPr>
        <w:t xml:space="preserve">, обумовлює необхідність врахування цих психологічних порушень при прогнозуванні </w:t>
      </w:r>
      <w:r w:rsidR="00040458">
        <w:rPr>
          <w:rFonts w:ascii="Times New Roman" w:eastAsia="Times New Roman" w:hAnsi="Times New Roman" w:cs="Times New Roman"/>
          <w:sz w:val="28"/>
          <w:szCs w:val="28"/>
          <w:lang w:val="uk-UA"/>
        </w:rPr>
        <w:t>характеру</w:t>
      </w:r>
      <w:r w:rsidR="00927302">
        <w:rPr>
          <w:rFonts w:ascii="Times New Roman" w:eastAsia="Times New Roman" w:hAnsi="Times New Roman" w:cs="Times New Roman"/>
          <w:sz w:val="28"/>
          <w:szCs w:val="28"/>
          <w:lang w:val="uk-UA"/>
        </w:rPr>
        <w:t xml:space="preserve"> перебігу захворювання</w:t>
      </w:r>
      <w:r w:rsidR="0046010B" w:rsidRPr="0046010B">
        <w:rPr>
          <w:rFonts w:ascii="Times New Roman" w:eastAsia="Times New Roman" w:hAnsi="Times New Roman" w:cs="Times New Roman"/>
          <w:sz w:val="28"/>
          <w:szCs w:val="28"/>
        </w:rPr>
        <w:t xml:space="preserve"> [</w:t>
      </w:r>
      <w:r w:rsidR="00007FD8">
        <w:rPr>
          <w:rFonts w:ascii="Times New Roman" w:eastAsia="Times New Roman" w:hAnsi="Times New Roman" w:cs="Times New Roman"/>
          <w:sz w:val="28"/>
          <w:szCs w:val="28"/>
        </w:rPr>
        <w:fldChar w:fldCharType="begin"/>
      </w:r>
      <w:r w:rsidR="0046010B">
        <w:rPr>
          <w:rFonts w:ascii="Times New Roman" w:eastAsia="Times New Roman" w:hAnsi="Times New Roman" w:cs="Times New Roman"/>
          <w:sz w:val="28"/>
          <w:szCs w:val="28"/>
        </w:rPr>
        <w:instrText xml:space="preserve"> REF _Ref534709894 \r \h </w:instrText>
      </w:r>
      <w:r w:rsidR="00007FD8">
        <w:rPr>
          <w:rFonts w:ascii="Times New Roman" w:eastAsia="Times New Roman" w:hAnsi="Times New Roman" w:cs="Times New Roman"/>
          <w:sz w:val="28"/>
          <w:szCs w:val="28"/>
        </w:rPr>
      </w:r>
      <w:r w:rsidR="00007FD8">
        <w:rPr>
          <w:rFonts w:ascii="Times New Roman" w:eastAsia="Times New Roman" w:hAnsi="Times New Roman" w:cs="Times New Roman"/>
          <w:sz w:val="28"/>
          <w:szCs w:val="28"/>
        </w:rPr>
        <w:fldChar w:fldCharType="separate"/>
      </w:r>
      <w:r w:rsidR="008B29CB">
        <w:rPr>
          <w:rFonts w:ascii="Times New Roman" w:eastAsia="Times New Roman" w:hAnsi="Times New Roman" w:cs="Times New Roman"/>
          <w:sz w:val="28"/>
          <w:szCs w:val="28"/>
        </w:rPr>
        <w:t>317</w:t>
      </w:r>
      <w:r w:rsidR="00007FD8">
        <w:rPr>
          <w:rFonts w:ascii="Times New Roman" w:eastAsia="Times New Roman" w:hAnsi="Times New Roman" w:cs="Times New Roman"/>
          <w:sz w:val="28"/>
          <w:szCs w:val="28"/>
        </w:rPr>
        <w:fldChar w:fldCharType="end"/>
      </w:r>
      <w:r w:rsidR="00C67AAE">
        <w:rPr>
          <w:rFonts w:ascii="Times New Roman" w:eastAsia="Times New Roman" w:hAnsi="Times New Roman" w:cs="Times New Roman"/>
          <w:sz w:val="28"/>
          <w:szCs w:val="28"/>
          <w:lang w:val="uk-UA"/>
        </w:rPr>
        <w:t>-</w:t>
      </w:r>
      <w:r w:rsidR="00007FD8">
        <w:rPr>
          <w:rFonts w:ascii="Times New Roman" w:eastAsia="Times New Roman" w:hAnsi="Times New Roman" w:cs="Times New Roman"/>
          <w:sz w:val="28"/>
          <w:szCs w:val="28"/>
        </w:rPr>
        <w:fldChar w:fldCharType="begin"/>
      </w:r>
      <w:r w:rsidR="009B4FCE">
        <w:rPr>
          <w:rFonts w:ascii="Times New Roman" w:eastAsia="Times New Roman" w:hAnsi="Times New Roman" w:cs="Times New Roman"/>
          <w:sz w:val="28"/>
          <w:szCs w:val="28"/>
        </w:rPr>
        <w:instrText xml:space="preserve"> REF _Ref534710352 \r \h </w:instrText>
      </w:r>
      <w:r w:rsidR="00007FD8">
        <w:rPr>
          <w:rFonts w:ascii="Times New Roman" w:eastAsia="Times New Roman" w:hAnsi="Times New Roman" w:cs="Times New Roman"/>
          <w:sz w:val="28"/>
          <w:szCs w:val="28"/>
        </w:rPr>
      </w:r>
      <w:r w:rsidR="00007FD8">
        <w:rPr>
          <w:rFonts w:ascii="Times New Roman" w:eastAsia="Times New Roman" w:hAnsi="Times New Roman" w:cs="Times New Roman"/>
          <w:sz w:val="28"/>
          <w:szCs w:val="28"/>
        </w:rPr>
        <w:fldChar w:fldCharType="separate"/>
      </w:r>
      <w:r w:rsidR="008B29CB">
        <w:rPr>
          <w:rFonts w:ascii="Times New Roman" w:eastAsia="Times New Roman" w:hAnsi="Times New Roman" w:cs="Times New Roman"/>
          <w:sz w:val="28"/>
          <w:szCs w:val="28"/>
        </w:rPr>
        <w:t>320</w:t>
      </w:r>
      <w:r w:rsidR="00007FD8">
        <w:rPr>
          <w:rFonts w:ascii="Times New Roman" w:eastAsia="Times New Roman" w:hAnsi="Times New Roman" w:cs="Times New Roman"/>
          <w:sz w:val="28"/>
          <w:szCs w:val="28"/>
        </w:rPr>
        <w:fldChar w:fldCharType="end"/>
      </w:r>
      <w:r w:rsidR="0046010B" w:rsidRPr="0046010B">
        <w:rPr>
          <w:rFonts w:ascii="Times New Roman" w:eastAsia="Times New Roman" w:hAnsi="Times New Roman" w:cs="Times New Roman"/>
          <w:sz w:val="28"/>
          <w:szCs w:val="28"/>
        </w:rPr>
        <w:t>]</w:t>
      </w:r>
      <w:r w:rsidR="00927302">
        <w:rPr>
          <w:rFonts w:ascii="Times New Roman" w:eastAsia="Times New Roman" w:hAnsi="Times New Roman" w:cs="Times New Roman"/>
          <w:sz w:val="28"/>
          <w:szCs w:val="28"/>
          <w:lang w:val="uk-UA"/>
        </w:rPr>
        <w:t xml:space="preserve">. </w:t>
      </w:r>
      <w:r w:rsidR="00927302" w:rsidRPr="00927302">
        <w:rPr>
          <w:rFonts w:ascii="Times New Roman" w:eastAsia="Times New Roman" w:hAnsi="Times New Roman" w:cs="Times New Roman"/>
          <w:sz w:val="28"/>
          <w:szCs w:val="28"/>
          <w:lang w:val="uk-UA"/>
        </w:rPr>
        <w:t xml:space="preserve">При цьому тяжкість депресивного </w:t>
      </w:r>
      <w:r w:rsidR="00927302">
        <w:rPr>
          <w:rFonts w:ascii="Times New Roman" w:eastAsia="Times New Roman" w:hAnsi="Times New Roman" w:cs="Times New Roman"/>
          <w:sz w:val="28"/>
          <w:szCs w:val="28"/>
          <w:lang w:val="uk-UA"/>
        </w:rPr>
        <w:t>та</w:t>
      </w:r>
      <w:r w:rsidR="00927302" w:rsidRPr="00927302">
        <w:rPr>
          <w:rFonts w:ascii="Times New Roman" w:eastAsia="Times New Roman" w:hAnsi="Times New Roman" w:cs="Times New Roman"/>
          <w:sz w:val="28"/>
          <w:szCs w:val="28"/>
          <w:lang w:val="uk-UA"/>
        </w:rPr>
        <w:t xml:space="preserve"> тривожного синдромів безпосередньо пов'язана зі зниженням толерантності до фізичн</w:t>
      </w:r>
      <w:r w:rsidR="00927302">
        <w:rPr>
          <w:rFonts w:ascii="Times New Roman" w:eastAsia="Times New Roman" w:hAnsi="Times New Roman" w:cs="Times New Roman"/>
          <w:sz w:val="28"/>
          <w:szCs w:val="28"/>
          <w:lang w:val="uk-UA"/>
        </w:rPr>
        <w:t>их</w:t>
      </w:r>
      <w:r w:rsidR="00927302" w:rsidRPr="00927302">
        <w:rPr>
          <w:rFonts w:ascii="Times New Roman" w:eastAsia="Times New Roman" w:hAnsi="Times New Roman" w:cs="Times New Roman"/>
          <w:sz w:val="28"/>
          <w:szCs w:val="28"/>
          <w:lang w:val="uk-UA"/>
        </w:rPr>
        <w:t xml:space="preserve"> навантажен</w:t>
      </w:r>
      <w:r w:rsidR="00927302">
        <w:rPr>
          <w:rFonts w:ascii="Times New Roman" w:eastAsia="Times New Roman" w:hAnsi="Times New Roman" w:cs="Times New Roman"/>
          <w:sz w:val="28"/>
          <w:szCs w:val="28"/>
          <w:lang w:val="uk-UA"/>
        </w:rPr>
        <w:t>ь</w:t>
      </w:r>
      <w:r w:rsidR="00927302" w:rsidRPr="00927302">
        <w:rPr>
          <w:rFonts w:ascii="Times New Roman" w:eastAsia="Times New Roman" w:hAnsi="Times New Roman" w:cs="Times New Roman"/>
          <w:sz w:val="28"/>
          <w:szCs w:val="28"/>
          <w:lang w:val="uk-UA"/>
        </w:rPr>
        <w:t xml:space="preserve"> і погіршенням ЯЖ</w:t>
      </w:r>
      <w:r w:rsidR="00B341C6" w:rsidRPr="00B341C6">
        <w:rPr>
          <w:rFonts w:ascii="Times New Roman" w:eastAsia="Times New Roman" w:hAnsi="Times New Roman" w:cs="Times New Roman"/>
          <w:sz w:val="28"/>
          <w:szCs w:val="28"/>
        </w:rPr>
        <w:t xml:space="preserve"> [</w:t>
      </w:r>
      <w:r w:rsidR="00007FD8">
        <w:rPr>
          <w:rFonts w:ascii="Times New Roman" w:eastAsia="Times New Roman" w:hAnsi="Times New Roman" w:cs="Times New Roman"/>
          <w:sz w:val="28"/>
          <w:szCs w:val="28"/>
        </w:rPr>
        <w:fldChar w:fldCharType="begin"/>
      </w:r>
      <w:r w:rsidR="009B4FCE">
        <w:rPr>
          <w:rFonts w:ascii="Times New Roman" w:eastAsia="Times New Roman" w:hAnsi="Times New Roman" w:cs="Times New Roman"/>
          <w:sz w:val="28"/>
          <w:szCs w:val="28"/>
        </w:rPr>
        <w:instrText xml:space="preserve"> REF _Ref534710352 \r \h </w:instrText>
      </w:r>
      <w:r w:rsidR="00007FD8">
        <w:rPr>
          <w:rFonts w:ascii="Times New Roman" w:eastAsia="Times New Roman" w:hAnsi="Times New Roman" w:cs="Times New Roman"/>
          <w:sz w:val="28"/>
          <w:szCs w:val="28"/>
        </w:rPr>
      </w:r>
      <w:r w:rsidR="00007FD8">
        <w:rPr>
          <w:rFonts w:ascii="Times New Roman" w:eastAsia="Times New Roman" w:hAnsi="Times New Roman" w:cs="Times New Roman"/>
          <w:sz w:val="28"/>
          <w:szCs w:val="28"/>
        </w:rPr>
        <w:fldChar w:fldCharType="separate"/>
      </w:r>
      <w:r w:rsidR="008B29CB">
        <w:rPr>
          <w:rFonts w:ascii="Times New Roman" w:eastAsia="Times New Roman" w:hAnsi="Times New Roman" w:cs="Times New Roman"/>
          <w:sz w:val="28"/>
          <w:szCs w:val="28"/>
        </w:rPr>
        <w:t>320</w:t>
      </w:r>
      <w:r w:rsidR="00007FD8">
        <w:rPr>
          <w:rFonts w:ascii="Times New Roman" w:eastAsia="Times New Roman" w:hAnsi="Times New Roman" w:cs="Times New Roman"/>
          <w:sz w:val="28"/>
          <w:szCs w:val="28"/>
        </w:rPr>
        <w:fldChar w:fldCharType="end"/>
      </w:r>
      <w:r w:rsidR="00C67AAE">
        <w:rPr>
          <w:rFonts w:ascii="Times New Roman" w:eastAsia="Times New Roman" w:hAnsi="Times New Roman" w:cs="Times New Roman"/>
          <w:sz w:val="28"/>
          <w:szCs w:val="28"/>
          <w:lang w:val="uk-UA"/>
        </w:rPr>
        <w:t>-</w:t>
      </w:r>
      <w:r w:rsidR="00007FD8">
        <w:rPr>
          <w:rFonts w:ascii="Times New Roman" w:eastAsia="Times New Roman" w:hAnsi="Times New Roman" w:cs="Times New Roman"/>
          <w:sz w:val="28"/>
          <w:szCs w:val="28"/>
        </w:rPr>
        <w:fldChar w:fldCharType="begin"/>
      </w:r>
      <w:r w:rsidR="009B4FCE">
        <w:rPr>
          <w:rFonts w:ascii="Times New Roman" w:eastAsia="Times New Roman" w:hAnsi="Times New Roman" w:cs="Times New Roman"/>
          <w:sz w:val="28"/>
          <w:szCs w:val="28"/>
        </w:rPr>
        <w:instrText xml:space="preserve"> REF _Ref534710367 \r \h </w:instrText>
      </w:r>
      <w:r w:rsidR="00007FD8">
        <w:rPr>
          <w:rFonts w:ascii="Times New Roman" w:eastAsia="Times New Roman" w:hAnsi="Times New Roman" w:cs="Times New Roman"/>
          <w:sz w:val="28"/>
          <w:szCs w:val="28"/>
        </w:rPr>
      </w:r>
      <w:r w:rsidR="00007FD8">
        <w:rPr>
          <w:rFonts w:ascii="Times New Roman" w:eastAsia="Times New Roman" w:hAnsi="Times New Roman" w:cs="Times New Roman"/>
          <w:sz w:val="28"/>
          <w:szCs w:val="28"/>
        </w:rPr>
        <w:fldChar w:fldCharType="separate"/>
      </w:r>
      <w:r w:rsidR="008B29CB">
        <w:rPr>
          <w:rFonts w:ascii="Times New Roman" w:eastAsia="Times New Roman" w:hAnsi="Times New Roman" w:cs="Times New Roman"/>
          <w:sz w:val="28"/>
          <w:szCs w:val="28"/>
        </w:rPr>
        <w:t>322</w:t>
      </w:r>
      <w:r w:rsidR="00007FD8">
        <w:rPr>
          <w:rFonts w:ascii="Times New Roman" w:eastAsia="Times New Roman" w:hAnsi="Times New Roman" w:cs="Times New Roman"/>
          <w:sz w:val="28"/>
          <w:szCs w:val="28"/>
        </w:rPr>
        <w:fldChar w:fldCharType="end"/>
      </w:r>
      <w:r w:rsidR="00B341C6" w:rsidRPr="00B341C6">
        <w:rPr>
          <w:rFonts w:ascii="Times New Roman" w:eastAsia="Times New Roman" w:hAnsi="Times New Roman" w:cs="Times New Roman"/>
          <w:sz w:val="28"/>
          <w:szCs w:val="28"/>
        </w:rPr>
        <w:t>]</w:t>
      </w:r>
      <w:r w:rsidR="00927302">
        <w:rPr>
          <w:rFonts w:ascii="Times New Roman" w:eastAsia="Times New Roman" w:hAnsi="Times New Roman" w:cs="Times New Roman"/>
          <w:sz w:val="28"/>
          <w:szCs w:val="28"/>
          <w:lang w:val="uk-UA"/>
        </w:rPr>
        <w:t>.</w:t>
      </w:r>
    </w:p>
    <w:p w:rsidR="008A2466" w:rsidRPr="008A2466" w:rsidRDefault="000841B8" w:rsidP="00927302">
      <w:pPr>
        <w:spacing w:after="0" w:line="360" w:lineRule="auto"/>
        <w:ind w:firstLine="709"/>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У нашому дослідженні </w:t>
      </w:r>
      <w:r>
        <w:rPr>
          <w:rFonts w:ascii="Times New Roman" w:eastAsia="Calibri" w:hAnsi="Times New Roman" w:cs="Times New Roman"/>
          <w:sz w:val="28"/>
          <w:szCs w:val="28"/>
          <w:lang w:val="uk-UA"/>
        </w:rPr>
        <w:t xml:space="preserve">результат </w:t>
      </w:r>
      <w:r w:rsidRPr="00D47F93">
        <w:rPr>
          <w:rFonts w:ascii="Times New Roman" w:eastAsia="Calibri" w:hAnsi="Times New Roman" w:cs="Times New Roman"/>
          <w:sz w:val="28"/>
          <w:szCs w:val="28"/>
        </w:rPr>
        <w:t>С</w:t>
      </w:r>
      <w:r w:rsidRPr="00D47F93">
        <w:rPr>
          <w:rFonts w:ascii="Times New Roman" w:eastAsia="Calibri" w:hAnsi="Times New Roman" w:cs="Times New Roman"/>
          <w:sz w:val="28"/>
          <w:szCs w:val="28"/>
          <w:lang w:val="en-US"/>
        </w:rPr>
        <w:t>CQ</w:t>
      </w:r>
      <w:r w:rsidRPr="00D47F93">
        <w:rPr>
          <w:rFonts w:ascii="Times New Roman" w:hAnsi="Times New Roman" w:cs="Times New Roman"/>
          <w:sz w:val="28"/>
          <w:szCs w:val="28"/>
        </w:rPr>
        <w:t xml:space="preserve"> </w:t>
      </w:r>
      <w:r w:rsidRPr="00D47F93">
        <w:rPr>
          <w:rFonts w:ascii="Times New Roman" w:eastAsia="Calibri" w:hAnsi="Times New Roman" w:cs="Times New Roman"/>
          <w:sz w:val="28"/>
          <w:szCs w:val="28"/>
        </w:rPr>
        <w:t>за доменом</w:t>
      </w:r>
      <w:r>
        <w:rPr>
          <w:rFonts w:ascii="Times New Roman" w:eastAsia="Calibri" w:hAnsi="Times New Roman" w:cs="Times New Roman"/>
          <w:sz w:val="28"/>
          <w:szCs w:val="28"/>
          <w:lang w:val="uk-UA"/>
        </w:rPr>
        <w:t xml:space="preserve"> </w:t>
      </w:r>
      <w:r w:rsidRPr="00D47F93">
        <w:rPr>
          <w:rFonts w:ascii="Times New Roman" w:eastAsia="Calibri" w:hAnsi="Times New Roman" w:cs="Times New Roman"/>
          <w:sz w:val="28"/>
          <w:szCs w:val="28"/>
        </w:rPr>
        <w:t>«психічний стан»</w:t>
      </w:r>
      <w:r>
        <w:rPr>
          <w:rFonts w:ascii="Times New Roman" w:eastAsia="Calibri" w:hAnsi="Times New Roman" w:cs="Times New Roman"/>
          <w:sz w:val="28"/>
          <w:szCs w:val="28"/>
          <w:lang w:val="uk-UA"/>
        </w:rPr>
        <w:t xml:space="preserve"> </w:t>
      </w:r>
      <w:r w:rsidR="00A160FD">
        <w:rPr>
          <w:rFonts w:ascii="Times New Roman" w:eastAsia="Calibri" w:hAnsi="Times New Roman" w:cs="Times New Roman"/>
          <w:sz w:val="28"/>
          <w:szCs w:val="28"/>
          <w:lang w:val="uk-UA"/>
        </w:rPr>
        <w:t xml:space="preserve">більше 2,5 </w:t>
      </w:r>
      <w:r w:rsidR="00A160FD">
        <w:rPr>
          <w:rFonts w:ascii="Times New Roman" w:eastAsia="Times New Roman" w:hAnsi="Times New Roman" w:cs="Times New Roman"/>
          <w:sz w:val="28"/>
          <w:szCs w:val="28"/>
          <w:lang w:val="uk-UA"/>
        </w:rPr>
        <w:t xml:space="preserve">з </w:t>
      </w:r>
      <w:r w:rsidR="00A160FD">
        <w:rPr>
          <w:rFonts w:ascii="Times New Roman" w:hAnsi="Times New Roman" w:cs="Times New Roman"/>
          <w:sz w:val="28"/>
          <w:szCs w:val="28"/>
          <w:lang w:val="uk-UA"/>
        </w:rPr>
        <w:t>чутливістю 89,3%</w:t>
      </w:r>
      <w:r w:rsidR="00075D6E">
        <w:rPr>
          <w:rFonts w:ascii="Times New Roman" w:hAnsi="Times New Roman" w:cs="Times New Roman"/>
          <w:sz w:val="28"/>
          <w:szCs w:val="28"/>
          <w:lang w:val="uk-UA"/>
        </w:rPr>
        <w:t>,</w:t>
      </w:r>
      <w:r w:rsidR="00A160FD">
        <w:rPr>
          <w:rFonts w:ascii="Times New Roman" w:hAnsi="Times New Roman" w:cs="Times New Roman"/>
          <w:sz w:val="28"/>
          <w:szCs w:val="28"/>
          <w:lang w:val="uk-UA"/>
        </w:rPr>
        <w:t xml:space="preserve"> специфічністю 39%, </w:t>
      </w:r>
      <w:r w:rsidR="00A160FD">
        <w:rPr>
          <w:rFonts w:ascii="Times New Roman" w:hAnsi="Times New Roman" w:cs="Times New Roman"/>
          <w:sz w:val="28"/>
          <w:szCs w:val="28"/>
          <w:lang w:val="en-US"/>
        </w:rPr>
        <w:t>AUC</w:t>
      </w:r>
      <w:r w:rsidR="00A160FD" w:rsidRPr="008A2466">
        <w:rPr>
          <w:rFonts w:ascii="Times New Roman" w:hAnsi="Times New Roman" w:cs="Times New Roman"/>
          <w:sz w:val="28"/>
          <w:szCs w:val="28"/>
          <w:lang w:val="uk-UA"/>
        </w:rPr>
        <w:t xml:space="preserve">–0,603 </w:t>
      </w:r>
      <w:r w:rsidR="00075D6E" w:rsidRPr="00075D6E">
        <w:rPr>
          <w:rFonts w:ascii="Times New Roman" w:hAnsi="Times New Roman" w:cs="Times New Roman"/>
          <w:sz w:val="28"/>
          <w:szCs w:val="28"/>
          <w:lang w:val="uk-UA"/>
        </w:rPr>
        <w:t xml:space="preserve">та p=0,121 </w:t>
      </w:r>
      <w:r w:rsidR="00A160FD" w:rsidRPr="00A160FD">
        <w:rPr>
          <w:rFonts w:ascii="Times New Roman" w:hAnsi="Times New Roman" w:cs="Times New Roman"/>
          <w:sz w:val="28"/>
          <w:szCs w:val="28"/>
          <w:lang w:val="uk-UA"/>
        </w:rPr>
        <w:t>асоціювався</w:t>
      </w:r>
      <w:r w:rsidR="00A160FD">
        <w:rPr>
          <w:rFonts w:ascii="Times New Roman" w:hAnsi="Times New Roman" w:cs="Times New Roman"/>
          <w:sz w:val="28"/>
          <w:szCs w:val="28"/>
          <w:lang w:val="uk-UA"/>
        </w:rPr>
        <w:t xml:space="preserve"> з </w:t>
      </w:r>
      <w:r w:rsidR="0093090C" w:rsidRPr="0093090C">
        <w:rPr>
          <w:rFonts w:ascii="Times New Roman" w:eastAsia="Calibri" w:hAnsi="Times New Roman" w:cs="Times New Roman"/>
          <w:sz w:val="28"/>
          <w:szCs w:val="28"/>
          <w:lang w:val="uk-UA"/>
        </w:rPr>
        <w:t>більш тяжк</w:t>
      </w:r>
      <w:r w:rsidR="0093090C">
        <w:rPr>
          <w:rFonts w:ascii="Times New Roman" w:eastAsia="Calibri" w:hAnsi="Times New Roman" w:cs="Times New Roman"/>
          <w:sz w:val="28"/>
          <w:szCs w:val="28"/>
          <w:lang w:val="uk-UA"/>
        </w:rPr>
        <w:t>им</w:t>
      </w:r>
      <w:r w:rsidR="0093090C" w:rsidRPr="0093090C">
        <w:rPr>
          <w:rFonts w:ascii="Times New Roman" w:eastAsia="Calibri" w:hAnsi="Times New Roman" w:cs="Times New Roman"/>
          <w:sz w:val="28"/>
          <w:szCs w:val="28"/>
          <w:lang w:val="uk-UA"/>
        </w:rPr>
        <w:t xml:space="preserve"> перебіг</w:t>
      </w:r>
      <w:r w:rsidR="0093090C">
        <w:rPr>
          <w:rFonts w:ascii="Times New Roman" w:eastAsia="Calibri" w:hAnsi="Times New Roman" w:cs="Times New Roman"/>
          <w:sz w:val="28"/>
          <w:szCs w:val="28"/>
          <w:lang w:val="uk-UA"/>
        </w:rPr>
        <w:t>ом</w:t>
      </w:r>
      <w:r>
        <w:rPr>
          <w:rFonts w:ascii="Times New Roman" w:eastAsia="Calibri" w:hAnsi="Times New Roman" w:cs="Times New Roman"/>
          <w:sz w:val="28"/>
          <w:szCs w:val="28"/>
          <w:lang w:val="uk-UA"/>
        </w:rPr>
        <w:t xml:space="preserve"> захворювання </w:t>
      </w:r>
      <w:r w:rsidR="008A2466">
        <w:rPr>
          <w:rFonts w:ascii="Times New Roman" w:eastAsia="Calibri" w:hAnsi="Times New Roman" w:cs="Times New Roman"/>
          <w:sz w:val="28"/>
          <w:szCs w:val="28"/>
          <w:lang w:val="uk-UA"/>
        </w:rPr>
        <w:t>(</w:t>
      </w:r>
      <w:r w:rsidR="008A2466">
        <w:rPr>
          <w:rFonts w:ascii="Times New Roman" w:hAnsi="Times New Roman"/>
          <w:sz w:val="28"/>
          <w:szCs w:val="28"/>
          <w:lang w:val="uk-UA"/>
        </w:rPr>
        <w:t>десатурація, емфізематозні зміни на ОГК та ознаки перевантаження правих відділів серця тиском на ЕхоКГ</w:t>
      </w:r>
      <w:r w:rsidR="008A246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у пацієнтів на ХОЗЛ у поєднанні з ГХ </w:t>
      </w:r>
      <w:r w:rsidR="00075D6E" w:rsidRPr="00075D6E">
        <w:rPr>
          <w:rFonts w:ascii="Times New Roman" w:eastAsia="Calibri" w:hAnsi="Times New Roman" w:cs="Times New Roman"/>
          <w:sz w:val="28"/>
          <w:szCs w:val="28"/>
          <w:lang w:val="uk-UA"/>
        </w:rPr>
        <w:t>(рис. 7.</w:t>
      </w:r>
      <w:r w:rsidR="00075D6E">
        <w:rPr>
          <w:rFonts w:ascii="Times New Roman" w:eastAsia="Calibri" w:hAnsi="Times New Roman" w:cs="Times New Roman"/>
          <w:sz w:val="28"/>
          <w:szCs w:val="28"/>
          <w:lang w:val="uk-UA"/>
        </w:rPr>
        <w:t>8</w:t>
      </w:r>
      <w:r w:rsidR="00075D6E" w:rsidRPr="00075D6E">
        <w:rPr>
          <w:rFonts w:ascii="Times New Roman" w:eastAsia="Calibri" w:hAnsi="Times New Roman" w:cs="Times New Roman"/>
          <w:sz w:val="28"/>
          <w:szCs w:val="28"/>
          <w:lang w:val="uk-UA"/>
        </w:rPr>
        <w:t>)</w:t>
      </w:r>
      <w:r w:rsidR="008A2466" w:rsidRPr="008A2466">
        <w:rPr>
          <w:rFonts w:ascii="Times New Roman" w:eastAsia="Calibri" w:hAnsi="Times New Roman" w:cs="Times New Roman"/>
          <w:sz w:val="28"/>
          <w:szCs w:val="28"/>
          <w:lang w:val="uk-UA"/>
        </w:rPr>
        <w:t xml:space="preserve">. </w:t>
      </w:r>
      <w:r w:rsidR="008A2466">
        <w:rPr>
          <w:rFonts w:ascii="Times New Roman" w:eastAsia="Calibri" w:hAnsi="Times New Roman" w:cs="Times New Roman"/>
          <w:sz w:val="28"/>
          <w:szCs w:val="28"/>
          <w:lang w:val="uk-UA"/>
        </w:rPr>
        <w:t>Однак відсутність достовірності (</w:t>
      </w:r>
      <w:r w:rsidR="008A2466">
        <w:rPr>
          <w:rFonts w:ascii="Times New Roman" w:eastAsia="Calibri" w:hAnsi="Times New Roman" w:cs="Times New Roman"/>
          <w:sz w:val="28"/>
          <w:szCs w:val="28"/>
          <w:lang w:val="en-US"/>
        </w:rPr>
        <w:t>p</w:t>
      </w:r>
      <w:r w:rsidR="008A2466" w:rsidRPr="008A2466">
        <w:rPr>
          <w:rFonts w:ascii="Times New Roman" w:eastAsia="Calibri" w:hAnsi="Times New Roman" w:cs="Times New Roman"/>
          <w:sz w:val="28"/>
          <w:szCs w:val="28"/>
        </w:rPr>
        <w:t>&gt;0,05</w:t>
      </w:r>
      <w:r w:rsidR="008A2466">
        <w:rPr>
          <w:rFonts w:ascii="Times New Roman" w:eastAsia="Calibri" w:hAnsi="Times New Roman" w:cs="Times New Roman"/>
          <w:sz w:val="28"/>
          <w:szCs w:val="28"/>
          <w:lang w:val="uk-UA"/>
        </w:rPr>
        <w:t>) та низька специфічність</w:t>
      </w:r>
      <w:r w:rsidR="008A2466" w:rsidRPr="008A2466">
        <w:rPr>
          <w:rFonts w:ascii="Times New Roman" w:eastAsia="Calibri" w:hAnsi="Times New Roman" w:cs="Times New Roman"/>
          <w:sz w:val="28"/>
          <w:szCs w:val="28"/>
          <w:lang w:val="uk-UA"/>
        </w:rPr>
        <w:t xml:space="preserve"> </w:t>
      </w:r>
      <w:r w:rsidR="008A2466">
        <w:rPr>
          <w:rFonts w:ascii="Times New Roman" w:eastAsia="Calibri" w:hAnsi="Times New Roman" w:cs="Times New Roman"/>
          <w:sz w:val="28"/>
          <w:szCs w:val="28"/>
          <w:lang w:val="uk-UA"/>
        </w:rPr>
        <w:t>(</w:t>
      </w:r>
      <w:r w:rsidR="008A2466">
        <w:rPr>
          <w:rFonts w:ascii="Times New Roman" w:hAnsi="Times New Roman" w:cs="Times New Roman"/>
          <w:sz w:val="28"/>
          <w:szCs w:val="28"/>
          <w:lang w:val="uk-UA"/>
        </w:rPr>
        <w:t>39%</w:t>
      </w:r>
      <w:r w:rsidR="008A2466">
        <w:rPr>
          <w:rFonts w:ascii="Times New Roman" w:eastAsia="Calibri" w:hAnsi="Times New Roman" w:cs="Times New Roman"/>
          <w:sz w:val="28"/>
          <w:szCs w:val="28"/>
          <w:lang w:val="uk-UA"/>
        </w:rPr>
        <w:t xml:space="preserve">) отриманих результатів </w:t>
      </w:r>
      <w:r w:rsidR="008A2466">
        <w:rPr>
          <w:rFonts w:ascii="Times New Roman" w:hAnsi="Times New Roman"/>
          <w:sz w:val="28"/>
          <w:szCs w:val="28"/>
        </w:rPr>
        <w:t>знижу</w:t>
      </w:r>
      <w:r w:rsidR="008A2466">
        <w:rPr>
          <w:rFonts w:ascii="Times New Roman" w:hAnsi="Times New Roman"/>
          <w:sz w:val="28"/>
          <w:szCs w:val="28"/>
          <w:lang w:val="uk-UA"/>
        </w:rPr>
        <w:t>ють</w:t>
      </w:r>
      <w:r w:rsidR="008A2466">
        <w:rPr>
          <w:rFonts w:ascii="Times New Roman" w:hAnsi="Times New Roman"/>
          <w:sz w:val="28"/>
          <w:szCs w:val="28"/>
        </w:rPr>
        <w:t xml:space="preserve"> </w:t>
      </w:r>
      <w:r w:rsidR="008A2466">
        <w:rPr>
          <w:rFonts w:ascii="Times New Roman" w:hAnsi="Times New Roman"/>
          <w:sz w:val="28"/>
          <w:szCs w:val="28"/>
          <w:lang w:val="uk-UA"/>
        </w:rPr>
        <w:t>п</w:t>
      </w:r>
      <w:r w:rsidR="008A2466" w:rsidRPr="0017033F">
        <w:rPr>
          <w:rFonts w:ascii="Times New Roman" w:hAnsi="Times New Roman"/>
          <w:sz w:val="28"/>
          <w:szCs w:val="28"/>
          <w:lang w:val="uk-UA"/>
        </w:rPr>
        <w:t>рогностичн</w:t>
      </w:r>
      <w:r w:rsidR="008A2466">
        <w:rPr>
          <w:rFonts w:ascii="Times New Roman" w:hAnsi="Times New Roman"/>
          <w:sz w:val="28"/>
          <w:szCs w:val="28"/>
          <w:lang w:val="uk-UA"/>
        </w:rPr>
        <w:t>у</w:t>
      </w:r>
      <w:r w:rsidR="008A2466" w:rsidRPr="0017033F">
        <w:rPr>
          <w:rFonts w:ascii="Times New Roman" w:hAnsi="Times New Roman"/>
          <w:sz w:val="28"/>
          <w:szCs w:val="28"/>
          <w:lang w:val="uk-UA"/>
        </w:rPr>
        <w:t xml:space="preserve"> цінність</w:t>
      </w:r>
      <w:r w:rsidR="008A2466">
        <w:rPr>
          <w:rFonts w:ascii="Times New Roman" w:hAnsi="Times New Roman"/>
          <w:sz w:val="28"/>
          <w:szCs w:val="28"/>
          <w:lang w:val="uk-UA"/>
        </w:rPr>
        <w:t>.</w:t>
      </w:r>
    </w:p>
    <w:p w:rsidR="006713F6" w:rsidRDefault="006713F6" w:rsidP="00AF3073">
      <w:pPr>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inline distT="0" distB="0" distL="0" distR="0" wp14:anchorId="139BD664" wp14:editId="5C7C6FE7">
            <wp:extent cx="4297769" cy="3221060"/>
            <wp:effectExtent l="19050" t="0" r="7531" b="0"/>
            <wp:docPr id="14"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4" cstate="print"/>
                    <a:srcRect/>
                    <a:stretch>
                      <a:fillRect/>
                    </a:stretch>
                  </pic:blipFill>
                  <pic:spPr bwMode="auto">
                    <a:xfrm>
                      <a:off x="0" y="0"/>
                      <a:ext cx="4327846" cy="3243602"/>
                    </a:xfrm>
                    <a:prstGeom prst="rect">
                      <a:avLst/>
                    </a:prstGeom>
                    <a:noFill/>
                    <a:ln w="9525">
                      <a:noFill/>
                      <a:miter lim="800000"/>
                      <a:headEnd/>
                      <a:tailEnd/>
                    </a:ln>
                  </pic:spPr>
                </pic:pic>
              </a:graphicData>
            </a:graphic>
          </wp:inline>
        </w:drawing>
      </w:r>
    </w:p>
    <w:p w:rsidR="0023372E" w:rsidRPr="00075D6E" w:rsidRDefault="0023372E" w:rsidP="00680C70">
      <w:pPr>
        <w:spacing w:after="0" w:line="360" w:lineRule="auto"/>
        <w:ind w:firstLine="708"/>
        <w:jc w:val="center"/>
        <w:rPr>
          <w:rFonts w:ascii="Times New Roman" w:hAnsi="Times New Roman"/>
          <w:sz w:val="28"/>
          <w:szCs w:val="28"/>
          <w:lang w:val="uk-UA"/>
        </w:rPr>
      </w:pPr>
      <w:r w:rsidRPr="00075D6E">
        <w:rPr>
          <w:rFonts w:ascii="Times New Roman" w:hAnsi="Times New Roman"/>
          <w:sz w:val="28"/>
          <w:szCs w:val="28"/>
          <w:lang w:val="uk-UA"/>
        </w:rPr>
        <w:t>Рис. 7.</w:t>
      </w:r>
      <w:r w:rsidR="00075D6E" w:rsidRPr="00075D6E">
        <w:rPr>
          <w:rFonts w:ascii="Times New Roman" w:hAnsi="Times New Roman"/>
          <w:sz w:val="28"/>
          <w:szCs w:val="28"/>
          <w:lang w:val="uk-UA"/>
        </w:rPr>
        <w:t>8</w:t>
      </w:r>
      <w:r w:rsidRPr="00075D6E">
        <w:rPr>
          <w:rFonts w:ascii="Times New Roman" w:hAnsi="Times New Roman"/>
          <w:sz w:val="28"/>
          <w:szCs w:val="28"/>
          <w:lang w:val="uk-UA"/>
        </w:rPr>
        <w:t xml:space="preserve">. Прогностична цінність опитувальника </w:t>
      </w:r>
      <w:r w:rsidRPr="00075D6E">
        <w:rPr>
          <w:rFonts w:ascii="Times New Roman" w:eastAsia="Calibri" w:hAnsi="Times New Roman" w:cs="Times New Roman"/>
          <w:sz w:val="28"/>
          <w:szCs w:val="28"/>
        </w:rPr>
        <w:t>С</w:t>
      </w:r>
      <w:r w:rsidRPr="00075D6E">
        <w:rPr>
          <w:rFonts w:ascii="Times New Roman" w:eastAsia="Calibri" w:hAnsi="Times New Roman" w:cs="Times New Roman"/>
          <w:sz w:val="28"/>
          <w:szCs w:val="28"/>
          <w:lang w:val="en-US"/>
        </w:rPr>
        <w:t>CQ</w:t>
      </w:r>
      <w:r w:rsidRPr="00075D6E">
        <w:rPr>
          <w:rFonts w:ascii="Times New Roman" w:hAnsi="Times New Roman" w:cs="Times New Roman"/>
          <w:sz w:val="28"/>
          <w:szCs w:val="28"/>
        </w:rPr>
        <w:t xml:space="preserve"> </w:t>
      </w:r>
      <w:r w:rsidRPr="00075D6E">
        <w:rPr>
          <w:rFonts w:ascii="Times New Roman" w:eastAsia="Calibri" w:hAnsi="Times New Roman" w:cs="Times New Roman"/>
          <w:sz w:val="28"/>
          <w:szCs w:val="28"/>
        </w:rPr>
        <w:t>за доменом «психічний стан»</w:t>
      </w:r>
      <w:r w:rsidR="00B65928" w:rsidRPr="00075D6E">
        <w:rPr>
          <w:rFonts w:ascii="Times New Roman" w:eastAsia="Calibri" w:hAnsi="Times New Roman" w:cs="Times New Roman"/>
          <w:sz w:val="28"/>
          <w:szCs w:val="28"/>
          <w:lang w:val="uk-UA"/>
        </w:rPr>
        <w:t xml:space="preserve"> </w:t>
      </w:r>
      <w:r w:rsidRPr="00075D6E">
        <w:rPr>
          <w:rFonts w:ascii="Times New Roman" w:hAnsi="Times New Roman" w:cs="Times New Roman"/>
          <w:sz w:val="28"/>
          <w:szCs w:val="28"/>
          <w:lang w:val="uk-UA"/>
        </w:rPr>
        <w:t xml:space="preserve">щодо </w:t>
      </w:r>
      <w:r w:rsidR="0093090C" w:rsidRPr="00075D6E">
        <w:rPr>
          <w:rFonts w:ascii="Times New Roman" w:hAnsi="Times New Roman" w:cs="Times New Roman"/>
          <w:sz w:val="28"/>
          <w:szCs w:val="28"/>
          <w:lang w:val="uk-UA"/>
        </w:rPr>
        <w:t>більш тяжкого перебігу</w:t>
      </w:r>
      <w:r w:rsidRPr="00075D6E">
        <w:rPr>
          <w:rFonts w:ascii="Times New Roman" w:hAnsi="Times New Roman" w:cs="Times New Roman"/>
          <w:sz w:val="28"/>
          <w:szCs w:val="28"/>
          <w:lang w:val="uk-UA"/>
        </w:rPr>
        <w:t xml:space="preserve"> ХОЗЛ у поєднанні з ГХ</w:t>
      </w:r>
      <w:r w:rsidRPr="00075D6E">
        <w:rPr>
          <w:rFonts w:ascii="Times New Roman" w:hAnsi="Times New Roman"/>
          <w:sz w:val="28"/>
          <w:szCs w:val="28"/>
          <w:lang w:val="uk-UA"/>
        </w:rPr>
        <w:t>.</w:t>
      </w:r>
    </w:p>
    <w:p w:rsidR="00D845E4" w:rsidRDefault="00D845E4">
      <w:pPr>
        <w:rPr>
          <w:rFonts w:ascii="Times New Roman" w:eastAsia="Times New Roman" w:hAnsi="Times New Roman" w:cs="Times New Roman"/>
          <w:sz w:val="28"/>
          <w:szCs w:val="28"/>
          <w:lang w:val="uk-UA"/>
        </w:rPr>
      </w:pPr>
    </w:p>
    <w:p w:rsidR="00C246F4" w:rsidRPr="00C246F4" w:rsidRDefault="00051E51" w:rsidP="00B25B72">
      <w:pPr>
        <w:spacing w:after="0" w:line="360" w:lineRule="auto"/>
        <w:ind w:firstLine="709"/>
        <w:jc w:val="both"/>
        <w:rPr>
          <w:rFonts w:ascii="Times New Roman" w:hAnsi="Times New Roman"/>
          <w:sz w:val="28"/>
          <w:lang w:val="uk-UA"/>
        </w:rPr>
      </w:pPr>
      <w:r>
        <w:rPr>
          <w:rFonts w:ascii="Times New Roman" w:eastAsia="Times New Roman" w:hAnsi="Times New Roman" w:cs="Times New Roman"/>
          <w:sz w:val="28"/>
          <w:szCs w:val="28"/>
          <w:lang w:val="uk-UA"/>
        </w:rPr>
        <w:t xml:space="preserve">Таким чином, </w:t>
      </w:r>
      <w:r w:rsidR="00C246F4" w:rsidRPr="0076193E">
        <w:rPr>
          <w:rFonts w:ascii="Times New Roman" w:hAnsi="Times New Roman"/>
          <w:sz w:val="28"/>
          <w:lang w:val="uk-UA"/>
        </w:rPr>
        <w:t>висок</w:t>
      </w:r>
      <w:r w:rsidR="00C246F4">
        <w:rPr>
          <w:rFonts w:ascii="Times New Roman" w:hAnsi="Times New Roman"/>
          <w:sz w:val="28"/>
          <w:lang w:val="uk-UA"/>
        </w:rPr>
        <w:t>у</w:t>
      </w:r>
      <w:r w:rsidR="00C246F4" w:rsidRPr="0076193E">
        <w:rPr>
          <w:rFonts w:ascii="Times New Roman" w:hAnsi="Times New Roman"/>
          <w:sz w:val="28"/>
          <w:lang w:val="uk-UA"/>
        </w:rPr>
        <w:t xml:space="preserve"> прогностичн</w:t>
      </w:r>
      <w:r w:rsidR="00C246F4">
        <w:rPr>
          <w:rFonts w:ascii="Times New Roman" w:hAnsi="Times New Roman"/>
          <w:sz w:val="28"/>
          <w:lang w:val="uk-UA"/>
        </w:rPr>
        <w:t>у</w:t>
      </w:r>
      <w:r w:rsidR="00C246F4" w:rsidRPr="0076193E">
        <w:rPr>
          <w:rFonts w:ascii="Times New Roman" w:hAnsi="Times New Roman"/>
          <w:sz w:val="28"/>
          <w:lang w:val="uk-UA"/>
        </w:rPr>
        <w:t xml:space="preserve"> значущість</w:t>
      </w:r>
      <w:r w:rsidR="00C246F4">
        <w:rPr>
          <w:rFonts w:ascii="Times New Roman" w:eastAsia="Times New Roman" w:hAnsi="Times New Roman" w:cs="Times New Roman"/>
          <w:sz w:val="28"/>
          <w:szCs w:val="28"/>
          <w:lang w:val="uk-UA"/>
        </w:rPr>
        <w:t xml:space="preserve"> </w:t>
      </w:r>
      <w:r w:rsidR="00C246F4">
        <w:rPr>
          <w:rFonts w:ascii="Times New Roman" w:hAnsi="Times New Roman" w:cs="Times New Roman"/>
          <w:sz w:val="28"/>
          <w:szCs w:val="28"/>
          <w:lang w:val="uk-UA"/>
        </w:rPr>
        <w:t xml:space="preserve">щодо </w:t>
      </w:r>
      <w:r w:rsidR="0093090C" w:rsidRPr="0093090C">
        <w:rPr>
          <w:rFonts w:ascii="Times New Roman" w:hAnsi="Times New Roman" w:cs="Times New Roman"/>
          <w:sz w:val="28"/>
          <w:szCs w:val="28"/>
          <w:lang w:val="uk-UA"/>
        </w:rPr>
        <w:t xml:space="preserve">більш тяжкого перебігу </w:t>
      </w:r>
      <w:r w:rsidR="00C246F4">
        <w:rPr>
          <w:rFonts w:ascii="Times New Roman" w:hAnsi="Times New Roman" w:cs="Times New Roman"/>
          <w:sz w:val="28"/>
          <w:szCs w:val="28"/>
          <w:lang w:val="uk-UA"/>
        </w:rPr>
        <w:t>ХОЗЛ</w:t>
      </w:r>
      <w:r w:rsidR="00C246F4" w:rsidRPr="00B65928">
        <w:rPr>
          <w:rFonts w:ascii="Times New Roman" w:hAnsi="Times New Roman" w:cs="Times New Roman"/>
          <w:sz w:val="28"/>
          <w:szCs w:val="28"/>
          <w:lang w:val="uk-UA"/>
        </w:rPr>
        <w:t xml:space="preserve"> </w:t>
      </w:r>
      <w:r w:rsidR="00C246F4">
        <w:rPr>
          <w:rFonts w:ascii="Times New Roman" w:hAnsi="Times New Roman" w:cs="Times New Roman"/>
          <w:sz w:val="28"/>
          <w:szCs w:val="28"/>
          <w:lang w:val="uk-UA"/>
        </w:rPr>
        <w:t>з розвитком емфіземи легень, ознаками перевантаження правих відділів серця тиском та десатурацією на тлі ходьби</w:t>
      </w:r>
      <w:r w:rsidR="00C246F4" w:rsidRPr="00B65928">
        <w:rPr>
          <w:rFonts w:ascii="Times New Roman" w:hAnsi="Times New Roman"/>
          <w:sz w:val="28"/>
          <w:szCs w:val="28"/>
          <w:lang w:val="uk-UA"/>
        </w:rPr>
        <w:t xml:space="preserve"> </w:t>
      </w:r>
      <w:r w:rsidR="00C246F4">
        <w:rPr>
          <w:rFonts w:ascii="Times New Roman" w:hAnsi="Times New Roman"/>
          <w:sz w:val="28"/>
          <w:szCs w:val="28"/>
          <w:lang w:val="uk-UA"/>
        </w:rPr>
        <w:t>у хворих, що мають супутню ГХ,</w:t>
      </w:r>
      <w:r w:rsidR="00C246F4">
        <w:rPr>
          <w:rFonts w:ascii="Times New Roman" w:hAnsi="Times New Roman" w:cs="Times New Roman"/>
          <w:sz w:val="28"/>
          <w:szCs w:val="28"/>
          <w:lang w:val="uk-UA"/>
        </w:rPr>
        <w:t xml:space="preserve"> встановлено</w:t>
      </w:r>
      <w:r w:rsidR="00C246F4">
        <w:rPr>
          <w:rFonts w:ascii="Times New Roman" w:eastAsia="Times New Roman" w:hAnsi="Times New Roman" w:cs="Times New Roman"/>
          <w:sz w:val="28"/>
          <w:szCs w:val="28"/>
          <w:lang w:val="uk-UA"/>
        </w:rPr>
        <w:t xml:space="preserve"> </w:t>
      </w:r>
      <w:r w:rsidR="000A52E5">
        <w:rPr>
          <w:rFonts w:ascii="Times New Roman" w:eastAsia="Times New Roman" w:hAnsi="Times New Roman" w:cs="Times New Roman"/>
          <w:sz w:val="28"/>
          <w:szCs w:val="28"/>
          <w:lang w:val="uk-UA"/>
        </w:rPr>
        <w:t>при рівні</w:t>
      </w:r>
      <w:r w:rsidR="00C246F4">
        <w:rPr>
          <w:rFonts w:ascii="Times New Roman" w:hAnsi="Times New Roman"/>
          <w:sz w:val="28"/>
          <w:szCs w:val="28"/>
          <w:lang w:val="uk-UA"/>
        </w:rPr>
        <w:t xml:space="preserve"> співвідношення </w:t>
      </w:r>
      <w:r w:rsidR="00C246F4">
        <w:rPr>
          <w:rFonts w:ascii="Times New Roman" w:eastAsia="Times New Roman" w:hAnsi="Times New Roman" w:cs="Times New Roman"/>
          <w:sz w:val="28"/>
          <w:szCs w:val="28"/>
          <w:lang w:val="uk-UA"/>
        </w:rPr>
        <w:t xml:space="preserve">ІЛ-18/ІЛ-10 </w:t>
      </w:r>
      <w:r w:rsidR="000A52E5">
        <w:rPr>
          <w:rFonts w:ascii="Times New Roman" w:eastAsia="Times New Roman" w:hAnsi="Times New Roman" w:cs="Times New Roman"/>
          <w:sz w:val="28"/>
          <w:szCs w:val="28"/>
          <w:lang w:val="uk-UA"/>
        </w:rPr>
        <w:t xml:space="preserve">більше </w:t>
      </w:r>
      <w:r w:rsidR="00B25B72">
        <w:rPr>
          <w:rFonts w:ascii="Times New Roman" w:hAnsi="Times New Roman" w:cs="Times New Roman"/>
          <w:sz w:val="28"/>
          <w:szCs w:val="28"/>
          <w:lang w:val="uk-UA"/>
        </w:rPr>
        <w:t xml:space="preserve">42,66 </w:t>
      </w:r>
      <w:r w:rsidR="00C246F4">
        <w:rPr>
          <w:rFonts w:ascii="Times New Roman" w:hAnsi="Times New Roman"/>
          <w:sz w:val="28"/>
          <w:lang w:val="uk-UA"/>
        </w:rPr>
        <w:t>(</w:t>
      </w:r>
      <w:r w:rsidR="00C246F4">
        <w:rPr>
          <w:rFonts w:ascii="Times New Roman" w:hAnsi="Times New Roman"/>
          <w:sz w:val="28"/>
          <w:lang w:val="en-US"/>
        </w:rPr>
        <w:t>AUC</w:t>
      </w:r>
      <w:r w:rsidR="00C246F4" w:rsidRPr="00DC24EC">
        <w:rPr>
          <w:rFonts w:ascii="Times New Roman" w:hAnsi="Times New Roman"/>
          <w:sz w:val="28"/>
          <w:lang w:val="uk-UA"/>
        </w:rPr>
        <w:t xml:space="preserve">=0,822) </w:t>
      </w:r>
      <w:r w:rsidR="00C246F4">
        <w:rPr>
          <w:rFonts w:ascii="Times New Roman" w:eastAsia="Times New Roman" w:hAnsi="Times New Roman" w:cs="Times New Roman"/>
          <w:sz w:val="28"/>
          <w:szCs w:val="28"/>
          <w:lang w:val="uk-UA"/>
        </w:rPr>
        <w:t xml:space="preserve">з </w:t>
      </w:r>
      <w:r w:rsidR="00C246F4">
        <w:rPr>
          <w:rFonts w:ascii="Times New Roman" w:hAnsi="Times New Roman" w:cs="Times New Roman"/>
          <w:sz w:val="28"/>
          <w:szCs w:val="28"/>
          <w:lang w:val="uk-UA"/>
        </w:rPr>
        <w:t xml:space="preserve">чутливістю 82,1% та специфічністю 82,9%, </w:t>
      </w:r>
      <w:r w:rsidR="00C246F4">
        <w:rPr>
          <w:rFonts w:ascii="Times New Roman" w:hAnsi="Times New Roman" w:cs="Times New Roman"/>
          <w:sz w:val="28"/>
          <w:szCs w:val="28"/>
          <w:lang w:val="en-US"/>
        </w:rPr>
        <w:t>p</w:t>
      </w:r>
      <w:r w:rsidR="00C246F4">
        <w:rPr>
          <w:rFonts w:ascii="Times New Roman" w:hAnsi="Times New Roman" w:cs="Times New Roman"/>
          <w:sz w:val="28"/>
          <w:szCs w:val="28"/>
          <w:lang w:val="uk-UA"/>
        </w:rPr>
        <w:t>&lt;0,001.</w:t>
      </w:r>
    </w:p>
    <w:p w:rsidR="0091663E" w:rsidRDefault="00C246F4" w:rsidP="00C67AAE">
      <w:pPr>
        <w:spacing w:after="0" w:line="360" w:lineRule="auto"/>
        <w:ind w:firstLine="709"/>
        <w:jc w:val="both"/>
        <w:rPr>
          <w:rFonts w:ascii="Times New Roman" w:hAnsi="Times New Roman"/>
          <w:sz w:val="28"/>
          <w:lang w:val="uk-UA"/>
        </w:rPr>
      </w:pPr>
      <w:r w:rsidRPr="003C1123">
        <w:rPr>
          <w:rFonts w:ascii="Times New Roman" w:hAnsi="Times New Roman"/>
          <w:sz w:val="28"/>
          <w:szCs w:val="28"/>
          <w:lang w:val="uk-UA"/>
        </w:rPr>
        <w:t xml:space="preserve">Прогностичні властивості щодо перебігу </w:t>
      </w:r>
      <w:r w:rsidR="000A52E5">
        <w:rPr>
          <w:rFonts w:ascii="Times New Roman" w:eastAsia="Times New Roman" w:hAnsi="Times New Roman" w:cs="Times New Roman"/>
          <w:sz w:val="28"/>
          <w:szCs w:val="28"/>
          <w:lang w:val="uk-UA"/>
        </w:rPr>
        <w:t>ХОЗЛ</w:t>
      </w:r>
      <w:r w:rsidRPr="00E2621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у поєднанні з </w:t>
      </w:r>
      <w:r w:rsidR="000A52E5">
        <w:rPr>
          <w:rFonts w:ascii="Times New Roman" w:eastAsia="Times New Roman" w:hAnsi="Times New Roman" w:cs="Times New Roman"/>
          <w:sz w:val="28"/>
          <w:szCs w:val="28"/>
          <w:lang w:val="uk-UA"/>
        </w:rPr>
        <w:t>ГХ</w:t>
      </w:r>
      <w:r>
        <w:rPr>
          <w:rFonts w:ascii="Times New Roman" w:eastAsia="Times New Roman" w:hAnsi="Times New Roman" w:cs="Times New Roman"/>
          <w:sz w:val="28"/>
          <w:szCs w:val="28"/>
          <w:lang w:val="uk-UA"/>
        </w:rPr>
        <w:t xml:space="preserve"> виявлено також для опитувальника </w:t>
      </w:r>
      <w:r w:rsidR="000A52E5">
        <w:rPr>
          <w:rFonts w:ascii="Times New Roman" w:eastAsia="Times New Roman" w:hAnsi="Times New Roman" w:cs="Times New Roman"/>
          <w:sz w:val="28"/>
          <w:szCs w:val="28"/>
          <w:lang w:val="en-US"/>
        </w:rPr>
        <w:t>CCQ</w:t>
      </w:r>
      <w:r w:rsidR="000A52E5" w:rsidRPr="000A52E5">
        <w:rPr>
          <w:rFonts w:ascii="Times New Roman" w:eastAsia="Times New Roman" w:hAnsi="Times New Roman" w:cs="Times New Roman"/>
          <w:sz w:val="28"/>
          <w:szCs w:val="28"/>
        </w:rPr>
        <w:t xml:space="preserve">. </w:t>
      </w:r>
      <w:r w:rsidR="000A52E5">
        <w:rPr>
          <w:rFonts w:ascii="Times New Roman" w:eastAsia="Times New Roman" w:hAnsi="Times New Roman" w:cs="Times New Roman"/>
          <w:sz w:val="28"/>
          <w:szCs w:val="28"/>
          <w:lang w:val="uk-UA"/>
        </w:rPr>
        <w:t xml:space="preserve">Високу предиктивну </w:t>
      </w:r>
      <w:r w:rsidR="000A52E5" w:rsidRPr="0076193E">
        <w:rPr>
          <w:rFonts w:ascii="Times New Roman" w:hAnsi="Times New Roman"/>
          <w:sz w:val="28"/>
          <w:lang w:val="uk-UA"/>
        </w:rPr>
        <w:t>значущість</w:t>
      </w:r>
      <w:r w:rsidR="000A52E5">
        <w:rPr>
          <w:rFonts w:ascii="Times New Roman" w:eastAsia="Times New Roman" w:hAnsi="Times New Roman" w:cs="Times New Roman"/>
          <w:sz w:val="28"/>
          <w:szCs w:val="28"/>
          <w:lang w:val="uk-UA"/>
        </w:rPr>
        <w:t xml:space="preserve"> щодо </w:t>
      </w:r>
      <w:r w:rsidR="00AA0BA1">
        <w:rPr>
          <w:rFonts w:ascii="Times New Roman" w:hAnsi="Times New Roman" w:cs="Times New Roman"/>
          <w:sz w:val="28"/>
          <w:szCs w:val="28"/>
          <w:lang w:val="uk-UA"/>
        </w:rPr>
        <w:t>більш тяжкого</w:t>
      </w:r>
      <w:r w:rsidR="00AA0BA1" w:rsidRPr="00AA0BA1">
        <w:rPr>
          <w:rFonts w:ascii="Times New Roman" w:hAnsi="Times New Roman" w:cs="Times New Roman"/>
          <w:sz w:val="28"/>
          <w:szCs w:val="28"/>
          <w:lang w:val="uk-UA"/>
        </w:rPr>
        <w:t xml:space="preserve"> перебігу</w:t>
      </w:r>
      <w:r w:rsidR="000A52E5">
        <w:rPr>
          <w:rFonts w:ascii="Times New Roman" w:hAnsi="Times New Roman" w:cs="Times New Roman"/>
          <w:sz w:val="28"/>
          <w:szCs w:val="28"/>
          <w:lang w:val="uk-UA"/>
        </w:rPr>
        <w:t xml:space="preserve"> ХОЗЛ</w:t>
      </w:r>
      <w:r w:rsidR="000A52E5" w:rsidRPr="00B65928">
        <w:rPr>
          <w:rFonts w:ascii="Times New Roman" w:hAnsi="Times New Roman" w:cs="Times New Roman"/>
          <w:sz w:val="28"/>
          <w:szCs w:val="28"/>
          <w:lang w:val="uk-UA"/>
        </w:rPr>
        <w:t xml:space="preserve"> </w:t>
      </w:r>
      <w:r w:rsidR="000A52E5">
        <w:rPr>
          <w:rFonts w:ascii="Times New Roman" w:hAnsi="Times New Roman" w:cs="Times New Roman"/>
          <w:sz w:val="28"/>
          <w:szCs w:val="28"/>
          <w:lang w:val="uk-UA"/>
        </w:rPr>
        <w:t>з розвитком емфіземи легень, ознаками перевантаження правих відділів серця тиском та десатурацією на тлі ходьби</w:t>
      </w:r>
      <w:r w:rsidR="000A52E5" w:rsidRPr="00B65928">
        <w:rPr>
          <w:rFonts w:ascii="Times New Roman" w:hAnsi="Times New Roman"/>
          <w:sz w:val="28"/>
          <w:szCs w:val="28"/>
          <w:lang w:val="uk-UA"/>
        </w:rPr>
        <w:t xml:space="preserve"> </w:t>
      </w:r>
      <w:r w:rsidR="000A52E5">
        <w:rPr>
          <w:rFonts w:ascii="Times New Roman" w:hAnsi="Times New Roman"/>
          <w:sz w:val="28"/>
          <w:szCs w:val="28"/>
          <w:lang w:val="uk-UA"/>
        </w:rPr>
        <w:t xml:space="preserve">у </w:t>
      </w:r>
      <w:r w:rsidR="000A52E5">
        <w:rPr>
          <w:rFonts w:ascii="Times New Roman" w:hAnsi="Times New Roman"/>
          <w:sz w:val="28"/>
          <w:szCs w:val="28"/>
          <w:lang w:val="uk-UA"/>
        </w:rPr>
        <w:lastRenderedPageBreak/>
        <w:t xml:space="preserve">хворих, що мають супутню ГХ, встановлено для </w:t>
      </w:r>
      <w:r w:rsidR="000A52E5">
        <w:rPr>
          <w:rFonts w:ascii="Times New Roman" w:eastAsia="Times New Roman" w:hAnsi="Times New Roman" w:cs="Times New Roman"/>
          <w:noProof/>
          <w:sz w:val="28"/>
          <w:szCs w:val="28"/>
          <w:lang w:val="uk-UA"/>
        </w:rPr>
        <w:t xml:space="preserve">результату </w:t>
      </w:r>
      <w:r w:rsidR="000A52E5" w:rsidRPr="00D47F93">
        <w:rPr>
          <w:rFonts w:ascii="Times New Roman" w:eastAsia="Calibri" w:hAnsi="Times New Roman" w:cs="Times New Roman"/>
          <w:sz w:val="28"/>
          <w:szCs w:val="28"/>
        </w:rPr>
        <w:t>С</w:t>
      </w:r>
      <w:r w:rsidR="000A52E5" w:rsidRPr="00D47F93">
        <w:rPr>
          <w:rFonts w:ascii="Times New Roman" w:eastAsia="Calibri" w:hAnsi="Times New Roman" w:cs="Times New Roman"/>
          <w:sz w:val="28"/>
          <w:szCs w:val="28"/>
          <w:lang w:val="en-US"/>
        </w:rPr>
        <w:t>CQ</w:t>
      </w:r>
      <w:r w:rsidR="000A52E5" w:rsidRPr="00D47F93">
        <w:rPr>
          <w:rFonts w:ascii="Times New Roman" w:hAnsi="Times New Roman" w:cs="Times New Roman"/>
          <w:sz w:val="28"/>
          <w:szCs w:val="28"/>
        </w:rPr>
        <w:t xml:space="preserve"> </w:t>
      </w:r>
      <w:r w:rsidR="000A52E5" w:rsidRPr="00D47F93">
        <w:rPr>
          <w:rFonts w:ascii="Times New Roman" w:eastAsia="Calibri" w:hAnsi="Times New Roman" w:cs="Times New Roman"/>
          <w:sz w:val="28"/>
          <w:szCs w:val="28"/>
        </w:rPr>
        <w:t>за доменом «функціональний стан»</w:t>
      </w:r>
      <w:r w:rsidR="000A52E5">
        <w:rPr>
          <w:rFonts w:ascii="Times New Roman" w:eastAsia="Calibri" w:hAnsi="Times New Roman" w:cs="Times New Roman"/>
          <w:sz w:val="28"/>
          <w:szCs w:val="28"/>
          <w:lang w:val="uk-UA"/>
        </w:rPr>
        <w:t xml:space="preserve"> при значенні більше 2,25</w:t>
      </w:r>
      <w:r w:rsidR="000A52E5" w:rsidRPr="00FC6313">
        <w:rPr>
          <w:rFonts w:ascii="Times New Roman" w:eastAsia="Times New Roman" w:hAnsi="Times New Roman" w:cs="Times New Roman"/>
          <w:sz w:val="28"/>
          <w:szCs w:val="28"/>
          <w:lang w:val="uk-UA"/>
        </w:rPr>
        <w:t xml:space="preserve"> </w:t>
      </w:r>
      <w:r w:rsidR="000A52E5">
        <w:rPr>
          <w:rFonts w:ascii="Times New Roman" w:eastAsia="Times New Roman" w:hAnsi="Times New Roman" w:cs="Times New Roman"/>
          <w:sz w:val="28"/>
          <w:szCs w:val="28"/>
          <w:lang w:val="uk-UA"/>
        </w:rPr>
        <w:t xml:space="preserve">балів з </w:t>
      </w:r>
      <w:r w:rsidR="000A52E5">
        <w:rPr>
          <w:rFonts w:ascii="Times New Roman" w:hAnsi="Times New Roman" w:cs="Times New Roman"/>
          <w:sz w:val="28"/>
          <w:szCs w:val="28"/>
          <w:lang w:val="uk-UA"/>
        </w:rPr>
        <w:t>чутливістю 100 % та специфічністю 61%</w:t>
      </w:r>
      <w:r w:rsidR="00365409">
        <w:rPr>
          <w:rFonts w:ascii="Times New Roman" w:hAnsi="Times New Roman" w:cs="Times New Roman"/>
          <w:sz w:val="28"/>
          <w:szCs w:val="28"/>
          <w:lang w:val="uk-UA"/>
        </w:rPr>
        <w:t>,</w:t>
      </w:r>
      <w:r w:rsidR="000A52E5">
        <w:rPr>
          <w:rFonts w:ascii="Times New Roman" w:hAnsi="Times New Roman" w:cs="Times New Roman"/>
          <w:sz w:val="28"/>
          <w:szCs w:val="28"/>
          <w:lang w:val="uk-UA"/>
        </w:rPr>
        <w:t xml:space="preserve"> </w:t>
      </w:r>
      <w:r w:rsidR="000A52E5">
        <w:rPr>
          <w:rFonts w:ascii="Times New Roman" w:hAnsi="Times New Roman"/>
          <w:sz w:val="28"/>
          <w:szCs w:val="28"/>
          <w:lang w:val="en-US"/>
        </w:rPr>
        <w:t>AUC</w:t>
      </w:r>
      <w:r w:rsidR="00C67AAE">
        <w:rPr>
          <w:rFonts w:ascii="Times New Roman" w:hAnsi="Times New Roman"/>
          <w:sz w:val="28"/>
          <w:szCs w:val="28"/>
          <w:lang w:val="uk-UA"/>
        </w:rPr>
        <w:t>–</w:t>
      </w:r>
      <w:r w:rsidR="00365409">
        <w:rPr>
          <w:rFonts w:ascii="Times New Roman" w:hAnsi="Times New Roman"/>
          <w:sz w:val="28"/>
          <w:lang w:val="uk-UA"/>
        </w:rPr>
        <w:t>0,828 (</w:t>
      </w:r>
      <w:r w:rsidR="00365409">
        <w:rPr>
          <w:rFonts w:ascii="Times New Roman" w:hAnsi="Times New Roman"/>
          <w:sz w:val="28"/>
          <w:szCs w:val="28"/>
          <w:lang w:val="en-US"/>
        </w:rPr>
        <w:t>p</w:t>
      </w:r>
      <w:r w:rsidR="00365409">
        <w:rPr>
          <w:rFonts w:ascii="Times New Roman" w:hAnsi="Times New Roman" w:cs="Times New Roman"/>
          <w:sz w:val="28"/>
          <w:szCs w:val="28"/>
          <w:lang w:val="uk-UA"/>
        </w:rPr>
        <w:t>&lt;</w:t>
      </w:r>
      <w:r w:rsidR="00365409" w:rsidRPr="00AB11AF">
        <w:rPr>
          <w:rFonts w:ascii="Times New Roman" w:hAnsi="Times New Roman"/>
          <w:sz w:val="28"/>
          <w:szCs w:val="28"/>
          <w:lang w:val="uk-UA"/>
        </w:rPr>
        <w:t>0,0</w:t>
      </w:r>
      <w:r w:rsidR="00365409">
        <w:rPr>
          <w:rFonts w:ascii="Times New Roman" w:hAnsi="Times New Roman"/>
          <w:sz w:val="28"/>
          <w:szCs w:val="28"/>
          <w:lang w:val="uk-UA"/>
        </w:rPr>
        <w:t>01</w:t>
      </w:r>
      <w:r w:rsidR="00365409">
        <w:rPr>
          <w:rFonts w:ascii="Times New Roman" w:hAnsi="Times New Roman"/>
          <w:sz w:val="28"/>
          <w:lang w:val="uk-UA"/>
        </w:rPr>
        <w:t xml:space="preserve">). </w:t>
      </w:r>
      <w:r w:rsidR="000A52E5">
        <w:rPr>
          <w:rFonts w:ascii="Times New Roman" w:eastAsia="Times New Roman" w:hAnsi="Times New Roman" w:cs="Times New Roman"/>
          <w:sz w:val="28"/>
          <w:szCs w:val="28"/>
          <w:lang w:val="uk-UA"/>
        </w:rPr>
        <w:t xml:space="preserve">Сумарний результат </w:t>
      </w:r>
      <w:r w:rsidR="000A52E5">
        <w:rPr>
          <w:rFonts w:ascii="Times New Roman" w:eastAsia="Times New Roman" w:hAnsi="Times New Roman" w:cs="Times New Roman"/>
          <w:sz w:val="28"/>
          <w:szCs w:val="28"/>
          <w:lang w:val="en-US"/>
        </w:rPr>
        <w:t>CCQ</w:t>
      </w:r>
      <w:r w:rsidR="000A52E5">
        <w:rPr>
          <w:rFonts w:ascii="Times New Roman" w:eastAsia="Times New Roman" w:hAnsi="Times New Roman" w:cs="Times New Roman"/>
          <w:sz w:val="28"/>
          <w:szCs w:val="28"/>
          <w:lang w:val="uk-UA"/>
        </w:rPr>
        <w:t xml:space="preserve"> </w:t>
      </w:r>
      <w:r w:rsidR="00365409">
        <w:rPr>
          <w:rFonts w:ascii="Times New Roman" w:eastAsia="Times New Roman" w:hAnsi="Times New Roman" w:cs="Times New Roman"/>
          <w:sz w:val="28"/>
          <w:szCs w:val="28"/>
          <w:lang w:val="uk-UA"/>
        </w:rPr>
        <w:t xml:space="preserve">при значенні більше 2,8 балів </w:t>
      </w:r>
      <w:r w:rsidR="000A52E5">
        <w:rPr>
          <w:rFonts w:ascii="Times New Roman" w:eastAsia="Times New Roman" w:hAnsi="Times New Roman" w:cs="Times New Roman"/>
          <w:sz w:val="28"/>
          <w:szCs w:val="28"/>
          <w:lang w:val="uk-UA"/>
        </w:rPr>
        <w:t>володів хорошими предиктивними якостями</w:t>
      </w:r>
      <w:r w:rsidR="00365409">
        <w:rPr>
          <w:rFonts w:ascii="Times New Roman" w:eastAsia="Times New Roman" w:hAnsi="Times New Roman" w:cs="Times New Roman"/>
          <w:sz w:val="28"/>
          <w:szCs w:val="28"/>
          <w:lang w:val="uk-UA"/>
        </w:rPr>
        <w:t xml:space="preserve"> щодо </w:t>
      </w:r>
      <w:r w:rsidR="00AA0BA1" w:rsidRPr="00AA0BA1">
        <w:rPr>
          <w:rFonts w:ascii="Times New Roman" w:eastAsia="Times New Roman" w:hAnsi="Times New Roman" w:cs="Times New Roman"/>
          <w:sz w:val="28"/>
          <w:szCs w:val="28"/>
          <w:lang w:val="uk-UA"/>
        </w:rPr>
        <w:t>більш тяжкого перебігу</w:t>
      </w:r>
      <w:r w:rsidR="00365409">
        <w:rPr>
          <w:rFonts w:ascii="Times New Roman" w:eastAsia="Times New Roman" w:hAnsi="Times New Roman" w:cs="Times New Roman"/>
          <w:sz w:val="28"/>
          <w:szCs w:val="28"/>
          <w:lang w:val="uk-UA"/>
        </w:rPr>
        <w:t xml:space="preserve"> захворювання у пацієнтів на ХОЗЛ у поєднанні з ГХ</w:t>
      </w:r>
      <w:r w:rsidR="000A52E5">
        <w:rPr>
          <w:rFonts w:ascii="Times New Roman" w:eastAsia="Times New Roman" w:hAnsi="Times New Roman" w:cs="Times New Roman"/>
          <w:sz w:val="28"/>
          <w:szCs w:val="28"/>
          <w:lang w:val="uk-UA"/>
        </w:rPr>
        <w:t xml:space="preserve"> </w:t>
      </w:r>
      <w:r w:rsidR="00365409">
        <w:rPr>
          <w:rFonts w:ascii="Times New Roman" w:eastAsia="Times New Roman" w:hAnsi="Times New Roman" w:cs="Times New Roman"/>
          <w:sz w:val="28"/>
          <w:szCs w:val="28"/>
          <w:lang w:val="uk-UA"/>
        </w:rPr>
        <w:t xml:space="preserve">з </w:t>
      </w:r>
      <w:r w:rsidR="00365409">
        <w:rPr>
          <w:rFonts w:ascii="Times New Roman" w:hAnsi="Times New Roman" w:cs="Times New Roman"/>
          <w:sz w:val="28"/>
          <w:szCs w:val="28"/>
          <w:lang w:val="uk-UA"/>
        </w:rPr>
        <w:t xml:space="preserve">чутливістю 78,6% та специфічністю 61%, </w:t>
      </w:r>
      <w:r w:rsidR="00365409">
        <w:rPr>
          <w:rFonts w:ascii="Times New Roman" w:hAnsi="Times New Roman"/>
          <w:sz w:val="28"/>
          <w:szCs w:val="28"/>
          <w:lang w:val="en-US"/>
        </w:rPr>
        <w:t>AUC</w:t>
      </w:r>
      <w:r w:rsidR="00C67AAE">
        <w:rPr>
          <w:rFonts w:ascii="Times New Roman" w:hAnsi="Times New Roman"/>
          <w:sz w:val="28"/>
          <w:szCs w:val="28"/>
          <w:lang w:val="uk-UA"/>
        </w:rPr>
        <w:t>–</w:t>
      </w:r>
      <w:r w:rsidR="00365409">
        <w:rPr>
          <w:rFonts w:ascii="Times New Roman" w:hAnsi="Times New Roman"/>
          <w:sz w:val="28"/>
          <w:szCs w:val="28"/>
          <w:lang w:val="uk-UA"/>
        </w:rPr>
        <w:t xml:space="preserve">0,701 </w:t>
      </w:r>
      <w:r w:rsidR="00365409">
        <w:rPr>
          <w:rFonts w:ascii="Times New Roman" w:hAnsi="Times New Roman"/>
          <w:sz w:val="28"/>
          <w:lang w:val="uk-UA"/>
        </w:rPr>
        <w:t>(</w:t>
      </w:r>
      <w:r w:rsidR="00365409">
        <w:rPr>
          <w:rFonts w:ascii="Times New Roman" w:hAnsi="Times New Roman"/>
          <w:sz w:val="28"/>
          <w:szCs w:val="28"/>
          <w:lang w:val="en-US"/>
        </w:rPr>
        <w:t>p</w:t>
      </w:r>
      <w:r w:rsidR="00365409">
        <w:rPr>
          <w:rFonts w:ascii="Times New Roman" w:hAnsi="Times New Roman" w:cs="Times New Roman"/>
          <w:sz w:val="28"/>
          <w:szCs w:val="28"/>
          <w:lang w:val="uk-UA"/>
        </w:rPr>
        <w:t>=</w:t>
      </w:r>
      <w:r w:rsidR="00365409" w:rsidRPr="00AB11AF">
        <w:rPr>
          <w:rFonts w:ascii="Times New Roman" w:hAnsi="Times New Roman"/>
          <w:sz w:val="28"/>
          <w:szCs w:val="28"/>
          <w:lang w:val="uk-UA"/>
        </w:rPr>
        <w:t>0,0</w:t>
      </w:r>
      <w:r w:rsidR="00365409">
        <w:rPr>
          <w:rFonts w:ascii="Times New Roman" w:hAnsi="Times New Roman"/>
          <w:sz w:val="28"/>
          <w:szCs w:val="28"/>
          <w:lang w:val="uk-UA"/>
        </w:rPr>
        <w:t>01</w:t>
      </w:r>
      <w:r w:rsidR="00365409">
        <w:rPr>
          <w:rFonts w:ascii="Times New Roman" w:hAnsi="Times New Roman"/>
          <w:sz w:val="28"/>
          <w:lang w:val="uk-UA"/>
        </w:rPr>
        <w:t>).</w:t>
      </w:r>
    </w:p>
    <w:p w:rsidR="00431A43" w:rsidRPr="000A52E5" w:rsidRDefault="00431A43" w:rsidP="00C67AAE">
      <w:pPr>
        <w:spacing w:after="0" w:line="360" w:lineRule="auto"/>
        <w:ind w:firstLine="709"/>
        <w:jc w:val="both"/>
        <w:rPr>
          <w:rFonts w:ascii="Times New Roman" w:eastAsia="Times New Roman" w:hAnsi="Times New Roman" w:cs="Times New Roman"/>
          <w:sz w:val="28"/>
          <w:szCs w:val="28"/>
          <w:lang w:val="uk-UA"/>
        </w:rPr>
      </w:pPr>
    </w:p>
    <w:p w:rsidR="00C67AAE" w:rsidRPr="00FC36CF" w:rsidRDefault="00C67AAE" w:rsidP="00FC36CF">
      <w:pPr>
        <w:spacing w:after="0" w:line="360" w:lineRule="auto"/>
        <w:ind w:firstLine="709"/>
        <w:rPr>
          <w:rFonts w:ascii="Times New Roman" w:eastAsia="Times New Roman" w:hAnsi="Times New Roman" w:cs="Times New Roman"/>
          <w:sz w:val="28"/>
          <w:szCs w:val="28"/>
          <w:lang w:val="uk-UA" w:eastAsia="en-US"/>
        </w:rPr>
      </w:pPr>
      <w:r w:rsidRPr="00C67AAE">
        <w:rPr>
          <w:rFonts w:ascii="Times New Roman" w:eastAsia="Times New Roman" w:hAnsi="Times New Roman" w:cs="Times New Roman"/>
          <w:sz w:val="28"/>
          <w:szCs w:val="28"/>
          <w:lang w:val="uk-UA" w:eastAsia="en-US"/>
        </w:rPr>
        <w:t>Результати, викладені в даному розділі, опубліковані в наступних наукових працях автора</w:t>
      </w:r>
      <w:r w:rsidR="00FC36CF">
        <w:rPr>
          <w:rFonts w:ascii="Times New Roman" w:eastAsia="Times New Roman" w:hAnsi="Times New Roman" w:cs="Times New Roman"/>
          <w:sz w:val="28"/>
          <w:szCs w:val="28"/>
          <w:lang w:val="uk-UA" w:eastAsia="en-US"/>
        </w:rPr>
        <w:t>:</w:t>
      </w:r>
    </w:p>
    <w:p w:rsidR="00C67AAE" w:rsidRPr="00C67AAE" w:rsidRDefault="00FC36CF" w:rsidP="00C67AAE">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1</w:t>
      </w:r>
      <w:r w:rsidR="00C67AAE" w:rsidRPr="00C67AAE">
        <w:rPr>
          <w:rFonts w:ascii="Times New Roman" w:eastAsia="Times New Roman" w:hAnsi="Times New Roman" w:cs="Times New Roman"/>
          <w:sz w:val="28"/>
          <w:szCs w:val="28"/>
          <w:lang w:val="uk-UA"/>
        </w:rPr>
        <w:t>.</w:t>
      </w:r>
      <w:r w:rsidR="00C67AAE" w:rsidRPr="00C67AAE">
        <w:rPr>
          <w:rFonts w:ascii="Times New Roman" w:eastAsia="Times New Roman" w:hAnsi="Times New Roman" w:cs="Times New Roman"/>
          <w:sz w:val="28"/>
          <w:szCs w:val="28"/>
          <w:lang w:val="uk-UA"/>
        </w:rPr>
        <w:tab/>
        <w:t xml:space="preserve">Melenevych A. Ya. Interleukin-18/interleukin-10 ratio in predicting the further course of chronic obstructive pulmonary disease combined with hypertension / </w:t>
      </w:r>
      <w:r w:rsidR="00C67AAE">
        <w:rPr>
          <w:rFonts w:ascii="Times New Roman" w:eastAsia="Times New Roman" w:hAnsi="Times New Roman" w:cs="Times New Roman"/>
          <w:sz w:val="28"/>
          <w:szCs w:val="28"/>
          <w:lang w:val="uk-UA"/>
        </w:rPr>
        <w:br/>
      </w:r>
      <w:r w:rsidR="00C67AAE" w:rsidRPr="00C67AAE">
        <w:rPr>
          <w:rFonts w:ascii="Times New Roman" w:eastAsia="Times New Roman" w:hAnsi="Times New Roman" w:cs="Times New Roman"/>
          <w:sz w:val="28"/>
          <w:szCs w:val="28"/>
          <w:lang w:val="uk-UA"/>
        </w:rPr>
        <w:t>V. A. Kapustnyk, I. F. Kostyuk, A. Ya. Melenevych // General medicine. – 2019. – № 1. – С. 3-6. (Здобувач здійснила обстеження хворих, провела статистичну обробку та аналіз отриманих результатів).</w:t>
      </w:r>
    </w:p>
    <w:p w:rsidR="00C67AAE" w:rsidRDefault="00FC36CF" w:rsidP="00C67AAE">
      <w:pPr>
        <w:spacing w:after="0" w:line="360" w:lineRule="auto"/>
        <w:jc w:val="both"/>
        <w:rPr>
          <w:rFonts w:ascii="Times New Roman" w:eastAsia="Times New Roman" w:hAnsi="Times New Roman" w:cs="Times New Roman"/>
          <w:sz w:val="28"/>
          <w:szCs w:val="28"/>
          <w:lang w:val="uk-UA"/>
        </w:rPr>
      </w:pPr>
      <w:r w:rsidRPr="00AB67B3">
        <w:rPr>
          <w:rFonts w:ascii="Times New Roman" w:eastAsia="Times New Roman" w:hAnsi="Times New Roman" w:cs="Times New Roman"/>
          <w:sz w:val="28"/>
          <w:szCs w:val="28"/>
          <w:lang w:val="uk-UA"/>
        </w:rPr>
        <w:t>2</w:t>
      </w:r>
      <w:r w:rsidR="00C67AAE" w:rsidRPr="00C67AAE">
        <w:rPr>
          <w:rFonts w:ascii="Times New Roman" w:eastAsia="Times New Roman" w:hAnsi="Times New Roman" w:cs="Times New Roman"/>
          <w:sz w:val="28"/>
          <w:szCs w:val="28"/>
          <w:lang w:val="uk-UA"/>
        </w:rPr>
        <w:t>.</w:t>
      </w:r>
      <w:r w:rsidR="00C67AAE" w:rsidRPr="00C67AAE">
        <w:rPr>
          <w:rFonts w:ascii="Times New Roman" w:eastAsia="Times New Roman" w:hAnsi="Times New Roman" w:cs="Times New Roman"/>
          <w:sz w:val="28"/>
          <w:szCs w:val="28"/>
          <w:lang w:val="uk-UA"/>
        </w:rPr>
        <w:tab/>
        <w:t>Пат. № 127410, Україна, МПК G01N 33/50 (2006.01). Спосіб прогнозування ремоделювання бронхо-легеневої системи у хворих на хронічне обструктивне захворювання легень професійної етіології у поєднанні з гіпертонічною хворобою / В. А. Капустник, І. Ф. Костюк, А. Я. Меленевич; Харківський національний медичний університет. – № u201802922; заявл. 22.03.2018; опубл. 25.07.2018, Бюл. № 14. (Здобувач здійснила обстеження хворих, провела статистичну обробку та аналіз отриманих результатів, оформлення заявки на патент).</w:t>
      </w:r>
    </w:p>
    <w:p w:rsidR="003231E7" w:rsidRDefault="003231E7">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8D633E" w:rsidRPr="008D633E" w:rsidRDefault="008D633E" w:rsidP="008D633E">
      <w:pPr>
        <w:spacing w:after="0" w:line="360" w:lineRule="auto"/>
        <w:ind w:firstLine="709"/>
        <w:jc w:val="both"/>
        <w:rPr>
          <w:rFonts w:ascii="Times New Roman" w:hAnsi="Times New Roman" w:cs="Times New Roman"/>
          <w:sz w:val="28"/>
          <w:szCs w:val="28"/>
          <w:lang w:val="uk-UA"/>
        </w:rPr>
      </w:pPr>
      <w:r w:rsidRPr="008D633E">
        <w:rPr>
          <w:rFonts w:ascii="Times New Roman" w:hAnsi="Times New Roman" w:cs="Times New Roman"/>
          <w:sz w:val="28"/>
          <w:szCs w:val="28"/>
          <w:lang w:val="uk-UA"/>
        </w:rPr>
        <w:lastRenderedPageBreak/>
        <w:t>РОЗДІЛ 8. АНАЛІЗ І УЗАГАЛЬНЕННЯ РЕЗУЛЬТАТІВ ДОСЛІДЖЕННЯ</w:t>
      </w:r>
    </w:p>
    <w:p w:rsidR="00E83332" w:rsidRPr="00E83332" w:rsidRDefault="00E83332" w:rsidP="00E83332">
      <w:pPr>
        <w:spacing w:after="0" w:line="360" w:lineRule="auto"/>
        <w:ind w:firstLine="709"/>
        <w:jc w:val="both"/>
        <w:rPr>
          <w:rFonts w:ascii="Times New Roman" w:hAnsi="Times New Roman"/>
          <w:sz w:val="28"/>
          <w:szCs w:val="28"/>
          <w:lang w:val="uk-UA"/>
        </w:rPr>
      </w:pPr>
      <w:r w:rsidRPr="00E83332">
        <w:rPr>
          <w:rFonts w:ascii="Times New Roman" w:hAnsi="Times New Roman"/>
          <w:sz w:val="28"/>
          <w:szCs w:val="28"/>
          <w:lang w:val="uk-UA"/>
        </w:rPr>
        <w:t>Тривале підтримання системного запалення на тлі ХОЗЛ є основою прогресування захворювання, особливо за умов коморбідності. Глобальна ініціатива з ХОЗЛ (GOLD, 2018), вказує ГХ як найчастішу коморбідну патологію у хворих на ХОЗЛ, що чинить несприятливий вплив стосовно майбутнього прогнозу. Різноманітність перебігу захворювання у пацієнтів є основою для виділення хворих на ХОЗЛ зі схожими патофізіологічними механізмами на підставі аналізу біомаркерів. Інтерлейкін-18 (ІЛ-18) – прозапальний цитокін родини ІЛ-1, який приймає безпосередню участь у формуванні прозапальної відповіді, індукує інші маркери запалення та сприяє руйнівним процесам в легенях при ХОЗЛ. Інтерлейкін-10 (IL-10) є основним протизапальним цитокіном.</w:t>
      </w:r>
    </w:p>
    <w:p w:rsidR="00E83332" w:rsidRDefault="00E83332" w:rsidP="00E83332">
      <w:pPr>
        <w:spacing w:after="0" w:line="360" w:lineRule="auto"/>
        <w:ind w:firstLine="709"/>
        <w:jc w:val="both"/>
        <w:rPr>
          <w:rFonts w:ascii="Times New Roman" w:hAnsi="Times New Roman"/>
          <w:sz w:val="28"/>
          <w:szCs w:val="28"/>
          <w:lang w:val="uk-UA"/>
        </w:rPr>
      </w:pPr>
      <w:r w:rsidRPr="00E83332">
        <w:rPr>
          <w:rFonts w:ascii="Times New Roman" w:hAnsi="Times New Roman"/>
          <w:sz w:val="28"/>
          <w:szCs w:val="28"/>
          <w:lang w:val="uk-UA"/>
        </w:rPr>
        <w:t xml:space="preserve">У дослідження було залучено 100 хворих на ХОЗЛ професійної етіології GOLD 2, групи B (за рекомендаціями GOLD 2016) у періоді ремісії, що характеризувався стабільними клінічними симптомами та показниками функції зовнішнього дихання. В основну групу увійшли 69 пацієнтів з ХОЗЛ у поєднанні з ГХ ІІ стадії, у групу порівняння – 31 пацієнт з ХОЗЛ. Групу контролю склали 20 практично здорових осіб. Усі групи були порівняні за статтю та віком. Від кожного учасника отримано письмову згоду на участь у дослідженні. Всім хворим проведено загальноклінічне та лабораторне обстеження, 6-ХТзХ, аналіз ступеня задишки за шкалою G. Borg до та після </w:t>
      </w:r>
      <w:r w:rsidR="00DB3612">
        <w:rPr>
          <w:rFonts w:ascii="Times New Roman" w:hAnsi="Times New Roman"/>
          <w:sz w:val="28"/>
          <w:szCs w:val="28"/>
          <w:lang w:val="uk-UA"/>
        </w:rPr>
        <w:br/>
      </w:r>
      <w:r w:rsidRPr="00E83332">
        <w:rPr>
          <w:rFonts w:ascii="Times New Roman" w:hAnsi="Times New Roman"/>
          <w:sz w:val="28"/>
          <w:szCs w:val="28"/>
          <w:lang w:val="uk-UA"/>
        </w:rPr>
        <w:t xml:space="preserve">6-ХТзХ, пульсоксиметрію, дослідження функції зовнішнього дихання, </w:t>
      </w:r>
      <w:r w:rsidR="00BE754B">
        <w:rPr>
          <w:rFonts w:ascii="Times New Roman" w:hAnsi="Times New Roman"/>
          <w:sz w:val="28"/>
          <w:szCs w:val="28"/>
          <w:lang w:val="uk-UA"/>
        </w:rPr>
        <w:t>ЕКГ</w:t>
      </w:r>
      <w:r w:rsidRPr="00E83332">
        <w:rPr>
          <w:rFonts w:ascii="Times New Roman" w:hAnsi="Times New Roman"/>
          <w:sz w:val="28"/>
          <w:szCs w:val="28"/>
          <w:lang w:val="uk-UA"/>
        </w:rPr>
        <w:t>, ЕхоКГ та рентгенографію ОГК. За допомогою візуально-аналогових шкал оцінювали вираженість таких симптомів, як кашель, виділення мокротиння, втомлюваність. ІЛ-18 та ІЛ-10 визначали в периферичній крові методом імуноферментного аналізу, використовуючи тест-системи «Bender MedSystems, GmbH» (Австрія).</w:t>
      </w:r>
    </w:p>
    <w:p w:rsidR="00A7330B" w:rsidRDefault="00F379E2" w:rsidP="00E83332">
      <w:pPr>
        <w:spacing w:after="0" w:line="360" w:lineRule="auto"/>
        <w:ind w:firstLine="709"/>
        <w:jc w:val="both"/>
        <w:rPr>
          <w:rFonts w:ascii="Times New Roman" w:hAnsi="Times New Roman"/>
          <w:sz w:val="28"/>
          <w:szCs w:val="28"/>
          <w:lang w:val="uk-UA"/>
        </w:rPr>
      </w:pPr>
      <w:r w:rsidRPr="00F379E2">
        <w:rPr>
          <w:rFonts w:ascii="Times New Roman" w:hAnsi="Times New Roman"/>
          <w:sz w:val="28"/>
          <w:szCs w:val="28"/>
          <w:lang w:val="uk-UA"/>
        </w:rPr>
        <w:t xml:space="preserve">Встановлено, що у пацієнтів ХОЗЛ однакового ступеня тяжкості та однієї клінічної групи в фазі ремісії в залежності від наявності або відсутності ГХ відрізняється перебіг захворювання - загострення трапляються частіше, </w:t>
      </w:r>
      <w:r w:rsidRPr="00F379E2">
        <w:rPr>
          <w:rFonts w:ascii="Times New Roman" w:hAnsi="Times New Roman"/>
          <w:sz w:val="28"/>
          <w:szCs w:val="28"/>
          <w:lang w:val="uk-UA"/>
        </w:rPr>
        <w:lastRenderedPageBreak/>
        <w:t>знижується толерантність до фізичних навантажень, посилюється задишка</w:t>
      </w:r>
      <w:r w:rsidR="00A7330B">
        <w:rPr>
          <w:rFonts w:ascii="Times New Roman" w:hAnsi="Times New Roman"/>
          <w:sz w:val="28"/>
          <w:szCs w:val="28"/>
          <w:lang w:val="uk-UA"/>
        </w:rPr>
        <w:t>,</w:t>
      </w:r>
      <w:r w:rsidRPr="00F379E2">
        <w:rPr>
          <w:rFonts w:ascii="Times New Roman" w:hAnsi="Times New Roman"/>
          <w:sz w:val="28"/>
          <w:szCs w:val="28"/>
          <w:lang w:val="uk-UA"/>
        </w:rPr>
        <w:t xml:space="preserve"> знижується SpO</w:t>
      </w:r>
      <w:r w:rsidRPr="00F379E2">
        <w:rPr>
          <w:rFonts w:ascii="Times New Roman" w:hAnsi="Times New Roman"/>
          <w:sz w:val="28"/>
          <w:szCs w:val="28"/>
          <w:vertAlign w:val="subscript"/>
          <w:lang w:val="uk-UA"/>
        </w:rPr>
        <w:t>2</w:t>
      </w:r>
      <w:r w:rsidRPr="00F379E2">
        <w:rPr>
          <w:rFonts w:ascii="Times New Roman" w:hAnsi="Times New Roman"/>
          <w:sz w:val="28"/>
          <w:szCs w:val="28"/>
          <w:lang w:val="uk-UA"/>
        </w:rPr>
        <w:t xml:space="preserve"> при ходьб</w:t>
      </w:r>
      <w:r w:rsidR="00A7330B">
        <w:rPr>
          <w:rFonts w:ascii="Times New Roman" w:hAnsi="Times New Roman"/>
          <w:sz w:val="28"/>
          <w:szCs w:val="28"/>
          <w:lang w:val="uk-UA"/>
        </w:rPr>
        <w:t xml:space="preserve">і та виявляються більш виражені </w:t>
      </w:r>
      <w:r w:rsidR="00A7330B" w:rsidRPr="00A7330B">
        <w:rPr>
          <w:rFonts w:ascii="Times New Roman" w:hAnsi="Times New Roman"/>
          <w:sz w:val="28"/>
          <w:szCs w:val="28"/>
          <w:lang w:val="uk-UA"/>
        </w:rPr>
        <w:t>ЕхоКГ ознаки перевантаження правих відділів серця</w:t>
      </w:r>
      <w:r w:rsidRPr="00F379E2">
        <w:rPr>
          <w:rFonts w:ascii="Times New Roman" w:hAnsi="Times New Roman"/>
          <w:sz w:val="28"/>
          <w:szCs w:val="28"/>
          <w:lang w:val="uk-UA"/>
        </w:rPr>
        <w:t>. Пояснення цього обтяжуючого впливу ГХ на перебіг ХОЗЛ криється в особливостях патогенезу формування коморбідної патології.</w:t>
      </w:r>
    </w:p>
    <w:p w:rsidR="00226D45" w:rsidRDefault="00515E54" w:rsidP="00A7330B">
      <w:pPr>
        <w:spacing w:after="0" w:line="360" w:lineRule="auto"/>
        <w:ind w:firstLine="709"/>
        <w:jc w:val="both"/>
        <w:rPr>
          <w:rFonts w:ascii="Times New Roman" w:hAnsi="Times New Roman"/>
          <w:sz w:val="28"/>
          <w:szCs w:val="28"/>
          <w:lang w:val="uk-UA"/>
        </w:rPr>
      </w:pPr>
      <w:r w:rsidRPr="00515E54">
        <w:rPr>
          <w:rFonts w:ascii="Times New Roman" w:hAnsi="Times New Roman"/>
          <w:sz w:val="28"/>
          <w:szCs w:val="28"/>
          <w:lang w:val="uk-UA"/>
        </w:rPr>
        <w:t xml:space="preserve">Найістотніше впливають на вираженість клінічної симптоматики хворих на </w:t>
      </w:r>
      <w:r>
        <w:rPr>
          <w:rFonts w:ascii="Times New Roman" w:hAnsi="Times New Roman"/>
          <w:sz w:val="28"/>
          <w:szCs w:val="28"/>
          <w:lang w:val="uk-UA"/>
        </w:rPr>
        <w:t>коморбідну патологію (ХОЗЛ на тлі ГХ ІІ стадії) наступні ознаки:</w:t>
      </w:r>
      <w:r w:rsidRPr="00515E54">
        <w:rPr>
          <w:rFonts w:ascii="Times New Roman" w:hAnsi="Times New Roman"/>
          <w:sz w:val="28"/>
          <w:szCs w:val="28"/>
          <w:lang w:val="uk-UA"/>
        </w:rPr>
        <w:t xml:space="preserve"> емфізематозні зміни на рентгенографії ОГК</w:t>
      </w:r>
      <w:r w:rsidR="00A7330B">
        <w:rPr>
          <w:rFonts w:ascii="Times New Roman" w:hAnsi="Times New Roman"/>
          <w:sz w:val="28"/>
          <w:szCs w:val="28"/>
          <w:lang w:val="uk-UA"/>
        </w:rPr>
        <w:t xml:space="preserve">, </w:t>
      </w:r>
      <w:r w:rsidRPr="00515E54">
        <w:rPr>
          <w:rFonts w:ascii="Times New Roman" w:hAnsi="Times New Roman"/>
          <w:sz w:val="28"/>
          <w:szCs w:val="28"/>
          <w:lang w:val="uk-UA"/>
        </w:rPr>
        <w:t>наявність десатурації при фізичних навантаженнях</w:t>
      </w:r>
      <w:r w:rsidR="00A7330B">
        <w:rPr>
          <w:rFonts w:ascii="Times New Roman" w:hAnsi="Times New Roman"/>
          <w:sz w:val="28"/>
          <w:szCs w:val="28"/>
          <w:lang w:val="uk-UA"/>
        </w:rPr>
        <w:t xml:space="preserve"> та </w:t>
      </w:r>
      <w:r w:rsidR="00AA492C" w:rsidRPr="00AA492C">
        <w:rPr>
          <w:rFonts w:ascii="Times New Roman" w:hAnsi="Times New Roman"/>
          <w:sz w:val="28"/>
          <w:szCs w:val="28"/>
          <w:lang w:val="uk-UA"/>
        </w:rPr>
        <w:t>структурно-функціональн</w:t>
      </w:r>
      <w:r w:rsidR="00AA492C">
        <w:rPr>
          <w:rFonts w:ascii="Times New Roman" w:hAnsi="Times New Roman"/>
          <w:sz w:val="28"/>
          <w:szCs w:val="28"/>
          <w:lang w:val="uk-UA"/>
        </w:rPr>
        <w:t xml:space="preserve">і </w:t>
      </w:r>
      <w:r w:rsidR="00A91CEE">
        <w:rPr>
          <w:rFonts w:ascii="Times New Roman" w:hAnsi="Times New Roman"/>
          <w:sz w:val="28"/>
          <w:szCs w:val="28"/>
          <w:lang w:val="uk-UA"/>
        </w:rPr>
        <w:t>зміни міокарда, що вказують на</w:t>
      </w:r>
      <w:r w:rsidR="00A7330B">
        <w:rPr>
          <w:rFonts w:ascii="Times New Roman" w:hAnsi="Times New Roman"/>
          <w:sz w:val="28"/>
          <w:szCs w:val="28"/>
          <w:lang w:val="uk-UA"/>
        </w:rPr>
        <w:t xml:space="preserve"> перевантаження правих відділів серця</w:t>
      </w:r>
      <w:r w:rsidR="001C314C">
        <w:rPr>
          <w:rFonts w:ascii="Times New Roman" w:hAnsi="Times New Roman"/>
          <w:sz w:val="28"/>
          <w:szCs w:val="28"/>
          <w:lang w:val="uk-UA"/>
        </w:rPr>
        <w:t xml:space="preserve">. </w:t>
      </w:r>
    </w:p>
    <w:p w:rsidR="00226D45" w:rsidRPr="00226D45" w:rsidRDefault="00226D45" w:rsidP="00226D45">
      <w:pPr>
        <w:spacing w:after="0" w:line="360" w:lineRule="auto"/>
        <w:ind w:firstLine="709"/>
        <w:jc w:val="both"/>
        <w:rPr>
          <w:rFonts w:ascii="Times New Roman" w:hAnsi="Times New Roman"/>
          <w:sz w:val="28"/>
          <w:szCs w:val="28"/>
          <w:lang w:val="uk-UA"/>
        </w:rPr>
      </w:pPr>
      <w:r w:rsidRPr="00226D45">
        <w:rPr>
          <w:rFonts w:ascii="Times New Roman" w:hAnsi="Times New Roman"/>
          <w:sz w:val="28"/>
          <w:szCs w:val="28"/>
          <w:lang w:val="uk-UA"/>
        </w:rPr>
        <w:t xml:space="preserve">Прогредієнтний перебіг ХОЗЛ, особливо при наявності супутньої кардіоваскулярної патології, неминуче призводить до ремоделювання міокарда та поступового формування легенево-серцевої недостатності. Структурно-функціональна перебудова міокарда ЛШ вказує на зростання несприятливих форм ремоделювання (концентричної та ексцентрична гіпертрофії) у хворих на ХОЗЛ помірного перебігу у поєднанні з ГХ ІІ стадії. Праві відділи серця відіграють значну роль при кардіопульмональній патології. У пацієнтів основної групи (ХОЗЛ+ГХ) встановлено вірогідне (р &lt; 0,05) зростання розміру ПП у співставленні з групою порівняння (ХОЗЛ). Збільшення розміру ПП супроводжує процеси ремоделювання міокарда ПШ в умовах перевантаження об’ємом правих відділів серця. Також виявлено тенденцію (р=0,0545) до зростання товщини стінки ПШ у хворих на коморбідну патологію. ЕхоКГ-ознаки перевантаження тиском правих відділів серця були більш виражені в пацієнтів на ХОЗЛ у поєднанні з ГХ. Ознаки </w:t>
      </w:r>
      <w:r w:rsidR="00DB3612">
        <w:rPr>
          <w:rFonts w:ascii="Times New Roman" w:hAnsi="Times New Roman"/>
          <w:sz w:val="28"/>
          <w:szCs w:val="28"/>
          <w:lang w:val="uk-UA"/>
        </w:rPr>
        <w:t>ХЛС</w:t>
      </w:r>
      <w:r w:rsidRPr="00226D45">
        <w:rPr>
          <w:rFonts w:ascii="Times New Roman" w:hAnsi="Times New Roman"/>
          <w:sz w:val="28"/>
          <w:szCs w:val="28"/>
          <w:lang w:val="uk-UA"/>
        </w:rPr>
        <w:t xml:space="preserve"> частіше зустрічалися в основній групі – у 30 хворих (43,48%) на відміну від групи порівняння - у 9 хворих (29,03%). В основній групі (ХОЗЛ+ГХ) встановлено вірогідні (p&lt;0,05) кореляційні зв’язки: зворотні між пройденою відстанню у 6-ХТзХ та розміром ПП (r=-0,33), товщиною стінки ПШ (r=-0,25), співвідношенням ДСЛА/А (корінь) (r=-0,26); прямі між десатурацією та розміром ПП (r=0,27), товщиною стінки ПШ (r=0,33), що вказує на зниження толерантності до фізичних </w:t>
      </w:r>
      <w:r w:rsidRPr="00226D45">
        <w:rPr>
          <w:rFonts w:ascii="Times New Roman" w:hAnsi="Times New Roman"/>
          <w:sz w:val="28"/>
          <w:szCs w:val="28"/>
          <w:lang w:val="uk-UA"/>
        </w:rPr>
        <w:lastRenderedPageBreak/>
        <w:t>навантажень та оксигенації крові зі зростанням ознак перевантаження правих відділів серця; зворотні між ОФВ1 та співвідношенням ДСЛА/А (висх. відділ) (r=-0,26); ОФВ</w:t>
      </w:r>
      <w:r w:rsidRPr="00860577">
        <w:rPr>
          <w:rFonts w:ascii="Times New Roman" w:hAnsi="Times New Roman"/>
          <w:sz w:val="28"/>
          <w:szCs w:val="28"/>
          <w:vertAlign w:val="subscript"/>
          <w:lang w:val="uk-UA"/>
        </w:rPr>
        <w:t>1</w:t>
      </w:r>
      <w:r w:rsidRPr="00226D45">
        <w:rPr>
          <w:rFonts w:ascii="Times New Roman" w:hAnsi="Times New Roman"/>
          <w:sz w:val="28"/>
          <w:szCs w:val="28"/>
          <w:lang w:val="uk-UA"/>
        </w:rPr>
        <w:t>/ФЖЄЛ та діаметром порожнини ПШ (r=-0,24), товщиною стінки ПШ (r=-0,42); МОШ50 та товщиною стінки ПШ (r=-0,33), співвідношенням ДСЛА/А (висх. відділ) (r=-0,25); МОШ</w:t>
      </w:r>
      <w:r w:rsidRPr="00860577">
        <w:rPr>
          <w:rFonts w:ascii="Times New Roman" w:hAnsi="Times New Roman"/>
          <w:sz w:val="28"/>
          <w:szCs w:val="28"/>
          <w:vertAlign w:val="subscript"/>
          <w:lang w:val="uk-UA"/>
        </w:rPr>
        <w:t>75</w:t>
      </w:r>
      <w:r w:rsidRPr="00226D45">
        <w:rPr>
          <w:rFonts w:ascii="Times New Roman" w:hAnsi="Times New Roman"/>
          <w:sz w:val="28"/>
          <w:szCs w:val="28"/>
          <w:lang w:val="uk-UA"/>
        </w:rPr>
        <w:t xml:space="preserve"> та діаметром порожнини ПШ (r=-0,27); СОШ</w:t>
      </w:r>
      <w:r w:rsidRPr="00860577">
        <w:rPr>
          <w:rFonts w:ascii="Times New Roman" w:hAnsi="Times New Roman"/>
          <w:sz w:val="28"/>
          <w:szCs w:val="28"/>
          <w:vertAlign w:val="subscript"/>
          <w:lang w:val="uk-UA"/>
        </w:rPr>
        <w:t xml:space="preserve">25-75 </w:t>
      </w:r>
      <w:r w:rsidRPr="00226D45">
        <w:rPr>
          <w:rFonts w:ascii="Times New Roman" w:hAnsi="Times New Roman"/>
          <w:sz w:val="28"/>
          <w:szCs w:val="28"/>
          <w:lang w:val="uk-UA"/>
        </w:rPr>
        <w:t>та діаметром порожнини ПШ (r=-0,24), товщиною стінки ПШ (r=-0,29), що свідчить про підвищення навантаження на праві відділи серця зі зростанням бронхообструкції, особливо за рахунок зниження швидкісних показників на рівні середніх (МОШ</w:t>
      </w:r>
      <w:r w:rsidRPr="00860577">
        <w:rPr>
          <w:rFonts w:ascii="Times New Roman" w:hAnsi="Times New Roman"/>
          <w:sz w:val="28"/>
          <w:szCs w:val="28"/>
          <w:vertAlign w:val="subscript"/>
          <w:lang w:val="uk-UA"/>
        </w:rPr>
        <w:t>50</w:t>
      </w:r>
      <w:r w:rsidRPr="00226D45">
        <w:rPr>
          <w:rFonts w:ascii="Times New Roman" w:hAnsi="Times New Roman"/>
          <w:sz w:val="28"/>
          <w:szCs w:val="28"/>
          <w:lang w:val="uk-UA"/>
        </w:rPr>
        <w:t>) та дрібних бронхів (МОШ</w:t>
      </w:r>
      <w:r w:rsidRPr="00860577">
        <w:rPr>
          <w:rFonts w:ascii="Times New Roman" w:hAnsi="Times New Roman"/>
          <w:sz w:val="28"/>
          <w:szCs w:val="28"/>
          <w:vertAlign w:val="subscript"/>
          <w:lang w:val="uk-UA"/>
        </w:rPr>
        <w:t>75</w:t>
      </w:r>
      <w:r w:rsidRPr="00226D45">
        <w:rPr>
          <w:rFonts w:ascii="Times New Roman" w:hAnsi="Times New Roman"/>
          <w:sz w:val="28"/>
          <w:szCs w:val="28"/>
          <w:lang w:val="uk-UA"/>
        </w:rPr>
        <w:t xml:space="preserve">); помірні прямі кореляційні взаємозв'язки між результатами аналізу </w:t>
      </w:r>
      <w:r w:rsidR="00823599" w:rsidRPr="00823599">
        <w:rPr>
          <w:rFonts w:ascii="Times New Roman" w:hAnsi="Times New Roman"/>
          <w:sz w:val="28"/>
          <w:szCs w:val="28"/>
          <w:lang w:val="uk-UA"/>
        </w:rPr>
        <w:t xml:space="preserve">ЯЖ </w:t>
      </w:r>
      <w:r w:rsidRPr="00226D45">
        <w:rPr>
          <w:rFonts w:ascii="Times New Roman" w:hAnsi="Times New Roman"/>
          <w:sz w:val="28"/>
          <w:szCs w:val="28"/>
          <w:lang w:val="uk-UA"/>
        </w:rPr>
        <w:t xml:space="preserve">за опитувальниками CAT і СCQ та ЕхоКГ-показниками правих відділів серця, що свідчить на користь погіршення </w:t>
      </w:r>
      <w:r w:rsidR="00823599" w:rsidRPr="00823599">
        <w:rPr>
          <w:rFonts w:ascii="Times New Roman" w:hAnsi="Times New Roman"/>
          <w:sz w:val="28"/>
          <w:szCs w:val="28"/>
          <w:lang w:val="uk-UA"/>
        </w:rPr>
        <w:t xml:space="preserve">ЯЖ </w:t>
      </w:r>
      <w:r w:rsidRPr="00226D45">
        <w:rPr>
          <w:rFonts w:ascii="Times New Roman" w:hAnsi="Times New Roman"/>
          <w:sz w:val="28"/>
          <w:szCs w:val="28"/>
          <w:lang w:val="uk-UA"/>
        </w:rPr>
        <w:t>хворих на ХОЗЛ у поєднанні з ГХ на тлі зростання ознак перевантаження правих відділів серця.</w:t>
      </w:r>
    </w:p>
    <w:p w:rsidR="00226D45" w:rsidRDefault="00F83EFA" w:rsidP="00226D4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Діастолічна дисфункція</w:t>
      </w:r>
      <w:r w:rsidR="00226D45" w:rsidRPr="00226D45">
        <w:rPr>
          <w:rFonts w:ascii="Times New Roman" w:hAnsi="Times New Roman"/>
          <w:sz w:val="28"/>
          <w:szCs w:val="28"/>
          <w:lang w:val="uk-UA"/>
        </w:rPr>
        <w:t xml:space="preserve"> міокарда передує систолічній, оскільки порушення нормальної структури наповнення серця розвиваються раніше ніж з’являються порушення скоротливої здатності міокарда. У хворих основної групи встановлено більш виражені порушення </w:t>
      </w:r>
      <w:r w:rsidR="00E44251">
        <w:rPr>
          <w:rFonts w:ascii="Times New Roman" w:hAnsi="Times New Roman"/>
          <w:sz w:val="28"/>
          <w:szCs w:val="28"/>
          <w:lang w:val="uk-UA"/>
        </w:rPr>
        <w:t>ДФ</w:t>
      </w:r>
      <w:r w:rsidR="00226D45" w:rsidRPr="00226D45">
        <w:rPr>
          <w:rFonts w:ascii="Times New Roman" w:hAnsi="Times New Roman"/>
          <w:sz w:val="28"/>
          <w:szCs w:val="28"/>
          <w:lang w:val="uk-UA"/>
        </w:rPr>
        <w:t xml:space="preserve"> ЛШ та ПШ. Більш глибинні та прогностично несприятливі типи ремоделювання ЛШ ассоційовані з більш тяжкими порушеннями </w:t>
      </w:r>
      <w:r w:rsidR="00E44251">
        <w:rPr>
          <w:rFonts w:ascii="Times New Roman" w:hAnsi="Times New Roman"/>
          <w:sz w:val="28"/>
          <w:szCs w:val="28"/>
          <w:lang w:val="uk-UA"/>
        </w:rPr>
        <w:t>ДФ</w:t>
      </w:r>
      <w:r w:rsidR="00226D45" w:rsidRPr="00226D45">
        <w:rPr>
          <w:rFonts w:ascii="Times New Roman" w:hAnsi="Times New Roman"/>
          <w:sz w:val="28"/>
          <w:szCs w:val="28"/>
          <w:lang w:val="uk-UA"/>
        </w:rPr>
        <w:t xml:space="preserve"> ЛШ. Так, ІІ (псевдонормальний) тип </w:t>
      </w:r>
      <w:r w:rsidR="00E44251">
        <w:rPr>
          <w:rFonts w:ascii="Times New Roman" w:hAnsi="Times New Roman"/>
          <w:sz w:val="28"/>
          <w:szCs w:val="28"/>
          <w:lang w:val="uk-UA"/>
        </w:rPr>
        <w:t>ДД</w:t>
      </w:r>
      <w:r w:rsidR="00226D45" w:rsidRPr="00226D45">
        <w:rPr>
          <w:rFonts w:ascii="Times New Roman" w:hAnsi="Times New Roman"/>
          <w:sz w:val="28"/>
          <w:szCs w:val="28"/>
          <w:lang w:val="uk-UA"/>
        </w:rPr>
        <w:t xml:space="preserve"> ЛШ зустрічався лише у хворих на коморбідну патологію та за наявності концентричної або ексцентричної гіпертрофії ЛШ. При аналізі </w:t>
      </w:r>
      <w:r w:rsidR="00E44251">
        <w:rPr>
          <w:rFonts w:ascii="Times New Roman" w:hAnsi="Times New Roman"/>
          <w:sz w:val="28"/>
          <w:szCs w:val="28"/>
          <w:lang w:val="uk-UA"/>
        </w:rPr>
        <w:t>ДФ</w:t>
      </w:r>
      <w:r w:rsidR="00226D45" w:rsidRPr="00226D45">
        <w:rPr>
          <w:rFonts w:ascii="Times New Roman" w:hAnsi="Times New Roman"/>
          <w:sz w:val="28"/>
          <w:szCs w:val="28"/>
          <w:lang w:val="uk-UA"/>
        </w:rPr>
        <w:t xml:space="preserve"> ПШ було виявлено, що в групі ізольованого ХОЗЛ переважали хворі з нормальною </w:t>
      </w:r>
      <w:r w:rsidR="00E44251">
        <w:rPr>
          <w:rFonts w:ascii="Times New Roman" w:hAnsi="Times New Roman"/>
          <w:sz w:val="28"/>
          <w:szCs w:val="28"/>
          <w:lang w:val="uk-UA"/>
        </w:rPr>
        <w:t>ДФ</w:t>
      </w:r>
      <w:r w:rsidR="00226D45" w:rsidRPr="00226D45">
        <w:rPr>
          <w:rFonts w:ascii="Times New Roman" w:hAnsi="Times New Roman"/>
          <w:sz w:val="28"/>
          <w:szCs w:val="28"/>
          <w:lang w:val="uk-UA"/>
        </w:rPr>
        <w:t xml:space="preserve"> ПШ (58,1%), ІІ (псевдонормальний) тип </w:t>
      </w:r>
      <w:r w:rsidR="00E44251">
        <w:rPr>
          <w:rFonts w:ascii="Times New Roman" w:hAnsi="Times New Roman"/>
          <w:sz w:val="28"/>
          <w:szCs w:val="28"/>
          <w:lang w:val="uk-UA"/>
        </w:rPr>
        <w:t>ДД</w:t>
      </w:r>
      <w:r w:rsidR="00226D45" w:rsidRPr="00226D45">
        <w:rPr>
          <w:rFonts w:ascii="Times New Roman" w:hAnsi="Times New Roman"/>
          <w:sz w:val="28"/>
          <w:szCs w:val="28"/>
          <w:lang w:val="uk-UA"/>
        </w:rPr>
        <w:t xml:space="preserve"> зустрічався рідше (12,9%); в групі ХОЗЛ з ГХ порушення </w:t>
      </w:r>
      <w:r w:rsidR="00E44251">
        <w:rPr>
          <w:rFonts w:ascii="Times New Roman" w:hAnsi="Times New Roman"/>
          <w:sz w:val="28"/>
          <w:szCs w:val="28"/>
          <w:lang w:val="uk-UA"/>
        </w:rPr>
        <w:t>ДФ</w:t>
      </w:r>
      <w:r w:rsidR="00226D45" w:rsidRPr="00226D45">
        <w:rPr>
          <w:rFonts w:ascii="Times New Roman" w:hAnsi="Times New Roman"/>
          <w:sz w:val="28"/>
          <w:szCs w:val="28"/>
          <w:lang w:val="uk-UA"/>
        </w:rPr>
        <w:t xml:space="preserve"> ПШ встановлено у більшості хворих – 78,2%, переважав I (порушення релаксації) тип </w:t>
      </w:r>
      <w:r w:rsidR="00E44251">
        <w:rPr>
          <w:rFonts w:ascii="Times New Roman" w:hAnsi="Times New Roman"/>
          <w:sz w:val="28"/>
          <w:szCs w:val="28"/>
          <w:lang w:val="uk-UA"/>
        </w:rPr>
        <w:t>ДД</w:t>
      </w:r>
      <w:r w:rsidR="00226D45" w:rsidRPr="00226D45">
        <w:rPr>
          <w:rFonts w:ascii="Times New Roman" w:hAnsi="Times New Roman"/>
          <w:sz w:val="28"/>
          <w:szCs w:val="28"/>
          <w:lang w:val="uk-UA"/>
        </w:rPr>
        <w:t xml:space="preserve"> - 50,7%, ІІ (псевдонормальний) тип наповнення ПШ визначався в 27,5%. </w:t>
      </w:r>
      <w:r w:rsidR="00E44251">
        <w:rPr>
          <w:rFonts w:ascii="Times New Roman" w:hAnsi="Times New Roman"/>
          <w:sz w:val="28"/>
          <w:szCs w:val="28"/>
          <w:lang w:val="uk-UA"/>
        </w:rPr>
        <w:t>ДД</w:t>
      </w:r>
      <w:r w:rsidR="00226D45" w:rsidRPr="00226D45">
        <w:rPr>
          <w:rFonts w:ascii="Times New Roman" w:hAnsi="Times New Roman"/>
          <w:sz w:val="28"/>
          <w:szCs w:val="28"/>
          <w:lang w:val="uk-UA"/>
        </w:rPr>
        <w:t xml:space="preserve"> ПШ спостерігалась у всіх хворих з ознаками ХЛС основної групи та групи порівняння. Виявлено зниження толерантності до фізичних навантажень, зростання десатурації на тлі 6-ХТзХ з погіршенням </w:t>
      </w:r>
      <w:r w:rsidR="00E44251">
        <w:rPr>
          <w:rFonts w:ascii="Times New Roman" w:hAnsi="Times New Roman"/>
          <w:sz w:val="28"/>
          <w:szCs w:val="28"/>
          <w:lang w:val="uk-UA"/>
        </w:rPr>
        <w:t>ДФ</w:t>
      </w:r>
      <w:r w:rsidR="00226D45" w:rsidRPr="00226D45">
        <w:rPr>
          <w:rFonts w:ascii="Times New Roman" w:hAnsi="Times New Roman"/>
          <w:sz w:val="28"/>
          <w:szCs w:val="28"/>
          <w:lang w:val="uk-UA"/>
        </w:rPr>
        <w:t xml:space="preserve"> ПШ. Результат індексу BODE пацієнтів із гіршими показниками </w:t>
      </w:r>
      <w:r w:rsidR="00E44251">
        <w:rPr>
          <w:rFonts w:ascii="Times New Roman" w:hAnsi="Times New Roman"/>
          <w:sz w:val="28"/>
          <w:szCs w:val="28"/>
          <w:lang w:val="uk-UA"/>
        </w:rPr>
        <w:t>ДФ</w:t>
      </w:r>
      <w:r w:rsidR="00226D45" w:rsidRPr="00226D45">
        <w:rPr>
          <w:rFonts w:ascii="Times New Roman" w:hAnsi="Times New Roman"/>
          <w:sz w:val="28"/>
          <w:szCs w:val="28"/>
          <w:lang w:val="uk-UA"/>
        </w:rPr>
        <w:t xml:space="preserve"> ПШ був вище, також в них зростали ознаки бронхообструкції </w:t>
      </w:r>
      <w:r w:rsidR="00226D45" w:rsidRPr="00226D45">
        <w:rPr>
          <w:rFonts w:ascii="Times New Roman" w:hAnsi="Times New Roman"/>
          <w:sz w:val="28"/>
          <w:szCs w:val="28"/>
          <w:lang w:val="uk-UA"/>
        </w:rPr>
        <w:lastRenderedPageBreak/>
        <w:t xml:space="preserve">за даними спірографії. Щодо впливу </w:t>
      </w:r>
      <w:r w:rsidR="00E44251">
        <w:rPr>
          <w:rFonts w:ascii="Times New Roman" w:hAnsi="Times New Roman"/>
          <w:sz w:val="28"/>
          <w:szCs w:val="28"/>
          <w:lang w:val="uk-UA"/>
        </w:rPr>
        <w:t>ДФ</w:t>
      </w:r>
      <w:r w:rsidR="00226D45" w:rsidRPr="00226D45">
        <w:rPr>
          <w:rFonts w:ascii="Times New Roman" w:hAnsi="Times New Roman"/>
          <w:sz w:val="28"/>
          <w:szCs w:val="28"/>
          <w:lang w:val="uk-UA"/>
        </w:rPr>
        <w:t xml:space="preserve"> ПШ на </w:t>
      </w:r>
      <w:r w:rsidR="00E61423" w:rsidRPr="00E61423">
        <w:rPr>
          <w:rFonts w:ascii="Times New Roman" w:hAnsi="Times New Roman"/>
          <w:sz w:val="28"/>
          <w:szCs w:val="28"/>
          <w:lang w:val="uk-UA"/>
        </w:rPr>
        <w:t>ЯЖ</w:t>
      </w:r>
      <w:r w:rsidR="00226D45" w:rsidRPr="00226D45">
        <w:rPr>
          <w:rFonts w:ascii="Times New Roman" w:hAnsi="Times New Roman"/>
          <w:sz w:val="28"/>
          <w:szCs w:val="28"/>
          <w:lang w:val="uk-UA"/>
        </w:rPr>
        <w:t xml:space="preserve"> пацієнтів на ХОЗЛ у поєднанні з ГХ встановлено істотне зниження </w:t>
      </w:r>
      <w:r w:rsidR="00823599" w:rsidRPr="00823599">
        <w:rPr>
          <w:rFonts w:ascii="Times New Roman" w:hAnsi="Times New Roman"/>
          <w:sz w:val="28"/>
          <w:szCs w:val="28"/>
          <w:lang w:val="uk-UA"/>
        </w:rPr>
        <w:t xml:space="preserve">ЯЖ </w:t>
      </w:r>
      <w:r w:rsidR="00226D45" w:rsidRPr="00226D45">
        <w:rPr>
          <w:rFonts w:ascii="Times New Roman" w:hAnsi="Times New Roman"/>
          <w:sz w:val="28"/>
          <w:szCs w:val="28"/>
          <w:lang w:val="uk-UA"/>
        </w:rPr>
        <w:t xml:space="preserve">за анкетою CAT, а також за сумарним результатом та всіма доменами опитувальника СCQ при зростанні ознак </w:t>
      </w:r>
      <w:r w:rsidR="00E44251">
        <w:rPr>
          <w:rFonts w:ascii="Times New Roman" w:hAnsi="Times New Roman"/>
          <w:sz w:val="28"/>
          <w:szCs w:val="28"/>
          <w:lang w:val="uk-UA"/>
        </w:rPr>
        <w:t>ДД</w:t>
      </w:r>
      <w:r w:rsidR="00226D45" w:rsidRPr="00226D45">
        <w:rPr>
          <w:rFonts w:ascii="Times New Roman" w:hAnsi="Times New Roman"/>
          <w:sz w:val="28"/>
          <w:szCs w:val="28"/>
          <w:lang w:val="uk-UA"/>
        </w:rPr>
        <w:t xml:space="preserve">. Це підтверджує залежність функціонального стану пацієнтів та </w:t>
      </w:r>
      <w:r w:rsidR="00823599" w:rsidRPr="00823599">
        <w:rPr>
          <w:rFonts w:ascii="Times New Roman" w:hAnsi="Times New Roman"/>
          <w:sz w:val="28"/>
          <w:szCs w:val="28"/>
          <w:lang w:val="uk-UA"/>
        </w:rPr>
        <w:t xml:space="preserve">ЯЖ </w:t>
      </w:r>
      <w:r w:rsidR="00226D45" w:rsidRPr="00226D45">
        <w:rPr>
          <w:rFonts w:ascii="Times New Roman" w:hAnsi="Times New Roman"/>
          <w:sz w:val="28"/>
          <w:szCs w:val="28"/>
          <w:lang w:val="uk-UA"/>
        </w:rPr>
        <w:t xml:space="preserve">від </w:t>
      </w:r>
      <w:r w:rsidR="00E44251">
        <w:rPr>
          <w:rFonts w:ascii="Times New Roman" w:hAnsi="Times New Roman"/>
          <w:sz w:val="28"/>
          <w:szCs w:val="28"/>
          <w:lang w:val="uk-UA"/>
        </w:rPr>
        <w:t>ДФ</w:t>
      </w:r>
      <w:r w:rsidR="00226D45" w:rsidRPr="00226D45">
        <w:rPr>
          <w:rFonts w:ascii="Times New Roman" w:hAnsi="Times New Roman"/>
          <w:sz w:val="28"/>
          <w:szCs w:val="28"/>
          <w:lang w:val="uk-UA"/>
        </w:rPr>
        <w:t xml:space="preserve"> ПШ.</w:t>
      </w:r>
    </w:p>
    <w:p w:rsidR="00A7330B" w:rsidRDefault="00A7330B" w:rsidP="00A7330B">
      <w:pPr>
        <w:spacing w:after="0" w:line="360" w:lineRule="auto"/>
        <w:ind w:firstLine="709"/>
        <w:jc w:val="both"/>
        <w:rPr>
          <w:rFonts w:ascii="Times New Roman" w:hAnsi="Times New Roman"/>
          <w:sz w:val="28"/>
          <w:szCs w:val="28"/>
          <w:lang w:val="uk-UA"/>
        </w:rPr>
      </w:pPr>
      <w:r w:rsidRPr="00A7330B">
        <w:rPr>
          <w:rFonts w:ascii="Times New Roman" w:hAnsi="Times New Roman"/>
          <w:sz w:val="28"/>
          <w:szCs w:val="28"/>
          <w:lang w:val="uk-UA"/>
        </w:rPr>
        <w:t xml:space="preserve">Встановлено вірогідні прямі помірні кореляційні зв’язки між розміром ПП, діаметром порожнини ПШ, товщиною стінки ПШ, діаметром стовбура легеневої артерії, середнім тиском у легеневій артерії та параметрами </w:t>
      </w:r>
      <w:r w:rsidR="00823599" w:rsidRPr="00823599">
        <w:rPr>
          <w:rFonts w:ascii="Times New Roman" w:hAnsi="Times New Roman"/>
          <w:sz w:val="28"/>
          <w:szCs w:val="28"/>
          <w:lang w:val="uk-UA"/>
        </w:rPr>
        <w:t>ЯЖ</w:t>
      </w:r>
      <w:r w:rsidRPr="00A7330B">
        <w:rPr>
          <w:rFonts w:ascii="Times New Roman" w:hAnsi="Times New Roman"/>
          <w:sz w:val="28"/>
          <w:szCs w:val="28"/>
          <w:lang w:val="uk-UA"/>
        </w:rPr>
        <w:t xml:space="preserve"> за анкетою CAT і всіма доменами опитувальника CCQ. Для своєчасного виявлення ремоделювання правих відділів серця рекомендовано проводити оцінку </w:t>
      </w:r>
      <w:r w:rsidR="00823599" w:rsidRPr="00823599">
        <w:rPr>
          <w:rFonts w:ascii="Times New Roman" w:hAnsi="Times New Roman"/>
          <w:sz w:val="28"/>
          <w:szCs w:val="28"/>
          <w:lang w:val="uk-UA"/>
        </w:rPr>
        <w:t xml:space="preserve">ЯЖ </w:t>
      </w:r>
      <w:r w:rsidRPr="00A7330B">
        <w:rPr>
          <w:rFonts w:ascii="Times New Roman" w:hAnsi="Times New Roman"/>
          <w:sz w:val="28"/>
          <w:szCs w:val="28"/>
          <w:lang w:val="uk-UA"/>
        </w:rPr>
        <w:t>за цими опитувальниками у пацієнтів на ХОЗЛ у поєднанні з ГХ.</w:t>
      </w:r>
    </w:p>
    <w:p w:rsidR="00A7330B" w:rsidRPr="00A7330B" w:rsidRDefault="00A7330B" w:rsidP="00A7330B">
      <w:pPr>
        <w:spacing w:after="0" w:line="360" w:lineRule="auto"/>
        <w:ind w:firstLine="709"/>
        <w:jc w:val="both"/>
        <w:rPr>
          <w:rFonts w:ascii="Times New Roman" w:hAnsi="Times New Roman"/>
          <w:sz w:val="28"/>
          <w:szCs w:val="28"/>
          <w:lang w:val="uk-UA"/>
        </w:rPr>
      </w:pPr>
      <w:r w:rsidRPr="00A7330B">
        <w:rPr>
          <w:rFonts w:ascii="Times New Roman" w:hAnsi="Times New Roman"/>
          <w:sz w:val="28"/>
          <w:szCs w:val="28"/>
          <w:lang w:val="uk-UA"/>
        </w:rPr>
        <w:t>Для встановлення прогностичної значущості десатурації щодо формування ознак перевантаження правих відділів серця в досліджуваних групах хворих (основна група – ХОЗЛ+ГХ, група порівняння – ізольоване ХОЗЛ) було виділено підгрупи хворих з десатурацією та без неї. Під десатурацією розуміли різницю між вихідним рівнем насичення крові киснем у стані спокою та мінімальним рівнем насичення крові киснем під час 6-ХТзХ, визначених за допомогою пульсоксиметрії ≥ 4 %.</w:t>
      </w:r>
    </w:p>
    <w:p w:rsidR="00A7330B" w:rsidRPr="00A7330B" w:rsidRDefault="00A7330B" w:rsidP="00A7330B">
      <w:pPr>
        <w:spacing w:after="0" w:line="360" w:lineRule="auto"/>
        <w:ind w:firstLine="709"/>
        <w:jc w:val="both"/>
        <w:rPr>
          <w:rFonts w:ascii="Times New Roman" w:hAnsi="Times New Roman"/>
          <w:sz w:val="28"/>
          <w:szCs w:val="28"/>
          <w:lang w:val="uk-UA"/>
        </w:rPr>
      </w:pPr>
      <w:r w:rsidRPr="00A7330B">
        <w:rPr>
          <w:rFonts w:ascii="Times New Roman" w:hAnsi="Times New Roman"/>
          <w:sz w:val="28"/>
          <w:szCs w:val="28"/>
          <w:lang w:val="uk-UA"/>
        </w:rPr>
        <w:t>У хворих на ХОЗЛ у поєднанні з ГХ з десатурацією на тлі фізичного навантаження встановлено вірогідне (р&lt;0,05) зростання розміру ПП, товщини стінки ПШ із зменшенням діаметру порожнини ПШ та збільшенням співвідношення ДСЛА/А (корінь) у порівнянні з хворими без ознак десатурації, що вказує на більш виражені ознаки перевантаження правих відділів серця у хворих на коморбідну патологію з наявністю десатурації</w:t>
      </w:r>
    </w:p>
    <w:p w:rsidR="00515E54" w:rsidRDefault="000B3AA1" w:rsidP="00E833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Встановлено, </w:t>
      </w:r>
      <w:r w:rsidR="006841BE">
        <w:rPr>
          <w:rFonts w:ascii="Times New Roman" w:hAnsi="Times New Roman"/>
          <w:sz w:val="28"/>
          <w:szCs w:val="28"/>
          <w:lang w:val="uk-UA"/>
        </w:rPr>
        <w:t xml:space="preserve">що </w:t>
      </w:r>
      <w:r w:rsidR="00515E54" w:rsidRPr="00515E54">
        <w:rPr>
          <w:rFonts w:ascii="Times New Roman" w:hAnsi="Times New Roman"/>
          <w:sz w:val="28"/>
          <w:szCs w:val="28"/>
          <w:lang w:val="uk-UA"/>
        </w:rPr>
        <w:t xml:space="preserve">більш інформативною з клінічної точки зору та предиктивно спроможною щодо перебігу захворювання у хворих на ХОЗЛ помірного ступеня у поєднанні з ГХ є анкета </w:t>
      </w:r>
      <w:r w:rsidRPr="000B3AA1">
        <w:rPr>
          <w:rFonts w:ascii="Times New Roman" w:hAnsi="Times New Roman"/>
          <w:sz w:val="28"/>
          <w:szCs w:val="28"/>
          <w:lang w:val="uk-UA"/>
        </w:rPr>
        <w:t xml:space="preserve">з оцінки </w:t>
      </w:r>
      <w:r w:rsidR="00823599" w:rsidRPr="00823599">
        <w:rPr>
          <w:rFonts w:ascii="Times New Roman" w:hAnsi="Times New Roman"/>
          <w:sz w:val="28"/>
          <w:szCs w:val="28"/>
          <w:lang w:val="uk-UA"/>
        </w:rPr>
        <w:t xml:space="preserve">ЯЖ </w:t>
      </w:r>
      <w:r w:rsidR="00515E54" w:rsidRPr="00515E54">
        <w:rPr>
          <w:rFonts w:ascii="Times New Roman" w:hAnsi="Times New Roman"/>
          <w:sz w:val="28"/>
          <w:szCs w:val="28"/>
          <w:lang w:val="uk-UA"/>
        </w:rPr>
        <w:t xml:space="preserve">CCQ, бо окрім оцінки вираженності симптомів, вона також дає оцінку функціональному та психічному стану хворих, що є особливо важливим за умов коморбідності. Крім того, на підставі аналізу кореляційних зв’язків між клініко-функціональними </w:t>
      </w:r>
      <w:r w:rsidR="00515E54" w:rsidRPr="00515E54">
        <w:rPr>
          <w:rFonts w:ascii="Times New Roman" w:hAnsi="Times New Roman"/>
          <w:sz w:val="28"/>
          <w:szCs w:val="28"/>
          <w:lang w:val="uk-UA"/>
        </w:rPr>
        <w:lastRenderedPageBreak/>
        <w:t>показниками хворих та результатами за анкетами CAT та СCQ сильні достовірні кореляційні зв’язки встановлено лише для опитувальника СCQ. А саме, сильну вірогідну пряму кореляцію виявлено між балом СCQ за доменом «функціональний стан» та десатурацією у хворих основної групи – ХОЗЛ+ГХ та групи порівняння – ХОЗЛ (r=0,77, r=0,80 відповідно; p&lt;0,05). Також встановлено сильну достовірну зворотню кореляцію між балом СCQ за доменом «функціональний стан» та пройденою відстанню у 6-ХТзХ у хворих основної групи – ХОЗЛ+ГХ (r=-0,75; p&lt;0,05), у групі порівняння – ХОЗЛ виявлена помірна достовірна кореляція (r=-0,70; p&lt;0,05).</w:t>
      </w:r>
    </w:p>
    <w:p w:rsidR="00515E54" w:rsidRDefault="00A7330B" w:rsidP="00E833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00515E54" w:rsidRPr="00515E54">
        <w:rPr>
          <w:rFonts w:ascii="Times New Roman" w:hAnsi="Times New Roman"/>
          <w:sz w:val="28"/>
          <w:szCs w:val="28"/>
          <w:lang w:val="uk-UA"/>
        </w:rPr>
        <w:t>рогностичне значення класичного індексу BODE у нашому дослідженні було сприятливим, що пояснюється тим що всі обстежені хворі мали стабільний помірний перебіг ХОЗЛ та знаходились у фазі ремісії. Однак, пацієнти на ХОЗЛ у поєднанні з ГХ мали вірогідно більші значення індексу BODE порівняно до хворих на ізольоване ХОЗЛ - 1,84±0,41 балів vs. 1,10±0,47 балів, p&lt;0,001. Крім того, на підставі кореляційного аналізу в групі коморбідної патології встановлено більшу кількість вірогідних зв’язків індексу BODE з функціональними показниками, що характеризують толерантність хворих до фізичних навантажень та мають певний прогностичний потенціал, - дистанцією, що пройшли хворі у 6-ХТзХ, рівнем SpO</w:t>
      </w:r>
      <w:r w:rsidR="00515E54" w:rsidRPr="000B3AA1">
        <w:rPr>
          <w:rFonts w:ascii="Times New Roman" w:hAnsi="Times New Roman"/>
          <w:sz w:val="28"/>
          <w:szCs w:val="28"/>
          <w:vertAlign w:val="subscript"/>
          <w:lang w:val="uk-UA"/>
        </w:rPr>
        <w:t>2</w:t>
      </w:r>
      <w:r w:rsidR="00515E54" w:rsidRPr="00515E54">
        <w:rPr>
          <w:rFonts w:ascii="Times New Roman" w:hAnsi="Times New Roman"/>
          <w:sz w:val="28"/>
          <w:szCs w:val="28"/>
          <w:lang w:val="uk-UA"/>
        </w:rPr>
        <w:t xml:space="preserve"> після 6-ХТзХ та десатурації. Це вказує на необхідність врахування цих показників в комплексному оцінюванні стану хворих на ХОЗЛ, особливо в умовах коморбідності з ГХ.</w:t>
      </w:r>
    </w:p>
    <w:p w:rsidR="00226D45" w:rsidRPr="00226D45" w:rsidRDefault="00226D45" w:rsidP="00226D45">
      <w:pPr>
        <w:spacing w:after="0" w:line="360" w:lineRule="auto"/>
        <w:ind w:firstLine="709"/>
        <w:jc w:val="both"/>
        <w:rPr>
          <w:rFonts w:ascii="Times New Roman" w:hAnsi="Times New Roman"/>
          <w:sz w:val="28"/>
          <w:szCs w:val="28"/>
          <w:lang w:val="uk-UA"/>
        </w:rPr>
      </w:pPr>
      <w:r w:rsidRPr="00226D45">
        <w:rPr>
          <w:rFonts w:ascii="Times New Roman" w:hAnsi="Times New Roman"/>
          <w:sz w:val="28"/>
          <w:szCs w:val="28"/>
          <w:lang w:val="uk-UA"/>
        </w:rPr>
        <w:t xml:space="preserve">При коморбідному перебігу (ХОЗЛ на тлі ГХ) встановлено переважання процесів системного запалення. На підставі співставлення рівня ІЛ-18 з клініко-функціональними характеристиками обстежених пацієнтів встановлено, що хворі з найвищими значеннями ІЛ-18 мали вірогідно (р&lt;0,05) більший ступінь задишки до та після 6-ХТзХ, більш виражену слабкість; нижчі значення </w:t>
      </w:r>
      <w:r w:rsidR="008A2137">
        <w:rPr>
          <w:rFonts w:ascii="Times New Roman" w:hAnsi="Times New Roman"/>
          <w:sz w:val="28"/>
          <w:szCs w:val="28"/>
          <w:lang w:val="uk-UA"/>
        </w:rPr>
        <w:t>ОТ</w:t>
      </w:r>
      <w:r w:rsidRPr="00226D45">
        <w:rPr>
          <w:rFonts w:ascii="Times New Roman" w:hAnsi="Times New Roman"/>
          <w:sz w:val="28"/>
          <w:szCs w:val="28"/>
          <w:lang w:val="uk-UA"/>
        </w:rPr>
        <w:t xml:space="preserve"> та </w:t>
      </w:r>
      <w:r w:rsidR="008A2137">
        <w:rPr>
          <w:rFonts w:ascii="Times New Roman" w:hAnsi="Times New Roman"/>
          <w:sz w:val="28"/>
          <w:szCs w:val="28"/>
          <w:lang w:val="uk-UA"/>
        </w:rPr>
        <w:t>ОП</w:t>
      </w:r>
      <w:r w:rsidRPr="00226D45">
        <w:rPr>
          <w:rFonts w:ascii="Times New Roman" w:hAnsi="Times New Roman"/>
          <w:sz w:val="28"/>
          <w:szCs w:val="28"/>
          <w:lang w:val="uk-UA"/>
        </w:rPr>
        <w:t>, ІМТ – хворі переважно мали нормо- та астенічний конституційний тип; найбільш виражене зниження толерантності до фізичних навантажень із схильністю до десатурації, зниження ОФВ</w:t>
      </w:r>
      <w:r w:rsidRPr="00226D45">
        <w:rPr>
          <w:rFonts w:ascii="Times New Roman" w:hAnsi="Times New Roman"/>
          <w:sz w:val="28"/>
          <w:szCs w:val="28"/>
          <w:vertAlign w:val="subscript"/>
          <w:lang w:val="uk-UA"/>
        </w:rPr>
        <w:t>1</w:t>
      </w:r>
      <w:r w:rsidRPr="00226D45">
        <w:rPr>
          <w:rFonts w:ascii="Times New Roman" w:hAnsi="Times New Roman"/>
          <w:sz w:val="28"/>
          <w:szCs w:val="28"/>
          <w:lang w:val="uk-UA"/>
        </w:rPr>
        <w:t xml:space="preserve"> та вірогідно (р&lt;0,05) вищі значення </w:t>
      </w:r>
      <w:r w:rsidRPr="00226D45">
        <w:rPr>
          <w:rFonts w:ascii="Times New Roman" w:hAnsi="Times New Roman"/>
          <w:sz w:val="28"/>
          <w:szCs w:val="28"/>
          <w:lang w:val="uk-UA"/>
        </w:rPr>
        <w:lastRenderedPageBreak/>
        <w:t>індексу BODE мали хворі третього тертілю порівняно до першого та другого; усі пацієнти третього тертілю за рівнем ІЛ-18 основної групи та групи порівняння мали ознаки емфіземи на рентгенографії ОГК (підвищення прозорості легень, низьке розташування та/або сплощення купола діафрагми, звуження тіні серця та/або його вертикальну позицію).</w:t>
      </w:r>
    </w:p>
    <w:p w:rsidR="00226D45" w:rsidRDefault="00226D45" w:rsidP="00226D45">
      <w:pPr>
        <w:spacing w:after="0" w:line="360" w:lineRule="auto"/>
        <w:ind w:firstLine="709"/>
        <w:jc w:val="both"/>
        <w:rPr>
          <w:rFonts w:ascii="Times New Roman" w:hAnsi="Times New Roman"/>
          <w:sz w:val="28"/>
          <w:szCs w:val="28"/>
          <w:lang w:val="uk-UA"/>
        </w:rPr>
      </w:pPr>
      <w:r w:rsidRPr="00226D45">
        <w:rPr>
          <w:rFonts w:ascii="Times New Roman" w:hAnsi="Times New Roman"/>
          <w:sz w:val="28"/>
          <w:szCs w:val="28"/>
          <w:lang w:val="uk-UA"/>
        </w:rPr>
        <w:t>Упродовж дослідження виявлена тенденція - хворі із найвищими рівнями ІЛ-18 мали менший стаж роботи у контакті з пиловим фактором до появи перших ознак захворювання. Відомо, що цитокіни формують єдину робочу мережу. В залежності від генетично обумовлених факторів регулюється інтенсивність їх синтезу, послаблення або посилення вироблення окремих цитокінів, що призводить до дисбалансу всієї цитокінової мережі із відповідними патофізіологічними, а потім і клінічними наслідками. Профілактика ХОЗЛ професійної етіології має базуватись на своєчасній діагностиці специфічних біомаркерів, зміни рівней яких ще у доклінічній стадії захворювання вказують на майбутній несприятливий прогноз.</w:t>
      </w:r>
    </w:p>
    <w:p w:rsidR="00226D45" w:rsidRPr="00226D45" w:rsidRDefault="00226D45" w:rsidP="00226D45">
      <w:pPr>
        <w:spacing w:after="0" w:line="360" w:lineRule="auto"/>
        <w:ind w:firstLine="709"/>
        <w:jc w:val="both"/>
        <w:rPr>
          <w:rFonts w:ascii="Times New Roman" w:hAnsi="Times New Roman"/>
          <w:sz w:val="28"/>
          <w:szCs w:val="28"/>
          <w:lang w:val="uk-UA"/>
        </w:rPr>
      </w:pPr>
      <w:r w:rsidRPr="00226D45">
        <w:rPr>
          <w:rFonts w:ascii="Times New Roman" w:hAnsi="Times New Roman"/>
          <w:sz w:val="28"/>
          <w:szCs w:val="28"/>
          <w:lang w:val="uk-UA"/>
        </w:rPr>
        <w:t>Для встановлення прогностичної значущості десатурації щодо стану системного запалення в досліджуваних групах хворих (основна група – ХОЗЛ+ГХ, група порівняння – ізольоване ХОЗЛ) було виділено підгрупи хворих з десатурацією та без неї. Під десатурацією розуміли різницю між вихідним рівнем насичення крові киснем у стані спокою та мінімальним рівнем насичення крові киснем під час 6-ХТзХ, визначених за допомогою пульсоксиметрії, ≥ 4 %.</w:t>
      </w:r>
      <w:r>
        <w:rPr>
          <w:rFonts w:ascii="Times New Roman" w:hAnsi="Times New Roman"/>
          <w:sz w:val="28"/>
          <w:szCs w:val="28"/>
          <w:lang w:val="uk-UA"/>
        </w:rPr>
        <w:t xml:space="preserve"> </w:t>
      </w:r>
      <w:r w:rsidRPr="00226D45">
        <w:rPr>
          <w:rFonts w:ascii="Times New Roman" w:hAnsi="Times New Roman"/>
          <w:sz w:val="28"/>
          <w:szCs w:val="28"/>
          <w:lang w:val="uk-UA"/>
        </w:rPr>
        <w:t>У пацієнтів на ХОЗЛ у поєднанні з ГХ з десатурацією на тлі фізичного навантаження встановлено вірогідне (р&lt;0,001) зростання прозапального ІЛ-18 та зниження протизапального ІЛ-10, що вказує на більший дисбаланс у формуванні запальної відповіді, у порівнянні з хворими без ознак десатурації</w:t>
      </w:r>
      <w:r w:rsidR="002172B4">
        <w:rPr>
          <w:rFonts w:ascii="Times New Roman" w:hAnsi="Times New Roman"/>
          <w:sz w:val="28"/>
          <w:szCs w:val="28"/>
          <w:lang w:val="uk-UA"/>
        </w:rPr>
        <w:t>.</w:t>
      </w:r>
    </w:p>
    <w:p w:rsidR="00226D45" w:rsidRPr="00226D45" w:rsidRDefault="00226D45" w:rsidP="00226D45">
      <w:pPr>
        <w:spacing w:after="0" w:line="360" w:lineRule="auto"/>
        <w:ind w:firstLine="709"/>
        <w:jc w:val="both"/>
        <w:rPr>
          <w:rFonts w:ascii="Times New Roman" w:hAnsi="Times New Roman"/>
          <w:sz w:val="28"/>
          <w:szCs w:val="28"/>
          <w:lang w:val="uk-UA"/>
        </w:rPr>
      </w:pPr>
      <w:r w:rsidRPr="00226D45">
        <w:rPr>
          <w:rFonts w:ascii="Times New Roman" w:hAnsi="Times New Roman"/>
          <w:sz w:val="28"/>
          <w:szCs w:val="28"/>
          <w:lang w:val="uk-UA"/>
        </w:rPr>
        <w:t xml:space="preserve">При дослідженні кореляційних зв’язків у хворих на ХОЗЛ у поєднанні з ГХ було виявлено наступні вірогідні (p&lt;0,05) взаємозв'язки: прямі між ІЛ-18 та десатурацією (r=0,41), ІЛ-18 та результатом СCQ за доменом «функціональний стан» (r=0,29), ІЛ-10 та дистанцією, що пройшли хворі у 6-ХТзХ (r=0,26), ІЛ-10 </w:t>
      </w:r>
      <w:r w:rsidRPr="00226D45">
        <w:rPr>
          <w:rFonts w:ascii="Times New Roman" w:hAnsi="Times New Roman"/>
          <w:sz w:val="28"/>
          <w:szCs w:val="28"/>
          <w:lang w:val="uk-UA"/>
        </w:rPr>
        <w:lastRenderedPageBreak/>
        <w:t>та сатурацією після 6-ХТзХ (r=0,45); зворотні між ІЛ-18 та дистанцією, що пройшли хворі у 6-ХТзХ (r=-0,26), ІЛ-18 та сатурацією після 6-ХТзХ (r=-0,35), ІЛ-10 та десатурацією (r=-0,44), ІЛ-10 та індексом BODE (r=-0,35), ІЛ-10 та результатом СCQ за доменом «функціональний стан» (r=-0,39), ІЛ-18 та ІЛ-10 (r=-0,46).</w:t>
      </w:r>
      <w:r>
        <w:rPr>
          <w:rFonts w:ascii="Times New Roman" w:hAnsi="Times New Roman"/>
          <w:sz w:val="28"/>
          <w:szCs w:val="28"/>
          <w:lang w:val="uk-UA"/>
        </w:rPr>
        <w:t xml:space="preserve"> Отже</w:t>
      </w:r>
      <w:r w:rsidRPr="00226D45">
        <w:rPr>
          <w:rFonts w:ascii="Times New Roman" w:hAnsi="Times New Roman"/>
          <w:sz w:val="28"/>
          <w:szCs w:val="28"/>
          <w:lang w:val="uk-UA"/>
        </w:rPr>
        <w:t xml:space="preserve">, збільшення рівня співвідношенням ІЛ-18/ІЛ-10 вірогідно асоційовано зі зростанням прогностичного індексу BODE та більшим впливом на функціональний аспект </w:t>
      </w:r>
      <w:r w:rsidR="00823599" w:rsidRPr="00823599">
        <w:rPr>
          <w:rFonts w:ascii="Times New Roman" w:hAnsi="Times New Roman"/>
          <w:sz w:val="28"/>
          <w:szCs w:val="28"/>
          <w:lang w:val="uk-UA"/>
        </w:rPr>
        <w:t xml:space="preserve">ЯЖ </w:t>
      </w:r>
      <w:r w:rsidRPr="00226D45">
        <w:rPr>
          <w:rFonts w:ascii="Times New Roman" w:hAnsi="Times New Roman"/>
          <w:sz w:val="28"/>
          <w:szCs w:val="28"/>
          <w:lang w:val="uk-UA"/>
        </w:rPr>
        <w:t>за клінічним опитувальником СCQ.</w:t>
      </w:r>
    </w:p>
    <w:p w:rsidR="00226D45" w:rsidRPr="00226D45" w:rsidRDefault="00226D45" w:rsidP="00226D45">
      <w:pPr>
        <w:spacing w:after="0" w:line="360" w:lineRule="auto"/>
        <w:ind w:firstLine="709"/>
        <w:jc w:val="both"/>
        <w:rPr>
          <w:rFonts w:ascii="Times New Roman" w:hAnsi="Times New Roman"/>
          <w:sz w:val="28"/>
          <w:szCs w:val="28"/>
          <w:lang w:val="uk-UA"/>
        </w:rPr>
      </w:pPr>
      <w:r w:rsidRPr="00226D45">
        <w:rPr>
          <w:rFonts w:ascii="Times New Roman" w:hAnsi="Times New Roman"/>
          <w:sz w:val="28"/>
          <w:szCs w:val="28"/>
          <w:lang w:val="uk-UA"/>
        </w:rPr>
        <w:t xml:space="preserve">Щодо аналізу взаємозв'язків співвідношення ІЛ-18/ІЛ-10 та </w:t>
      </w:r>
      <w:r w:rsidR="00A91CEE" w:rsidRPr="00A91CEE">
        <w:rPr>
          <w:rFonts w:ascii="Times New Roman" w:hAnsi="Times New Roman"/>
          <w:sz w:val="28"/>
          <w:szCs w:val="28"/>
          <w:lang w:val="uk-UA"/>
        </w:rPr>
        <w:t>структурно-функціональни</w:t>
      </w:r>
      <w:r w:rsidR="00A91CEE">
        <w:rPr>
          <w:rFonts w:ascii="Times New Roman" w:hAnsi="Times New Roman"/>
          <w:sz w:val="28"/>
          <w:szCs w:val="28"/>
          <w:lang w:val="uk-UA"/>
        </w:rPr>
        <w:t xml:space="preserve">х </w:t>
      </w:r>
      <w:r w:rsidRPr="00226D45">
        <w:rPr>
          <w:rFonts w:ascii="Times New Roman" w:hAnsi="Times New Roman"/>
          <w:sz w:val="28"/>
          <w:szCs w:val="28"/>
          <w:lang w:val="uk-UA"/>
        </w:rPr>
        <w:t>показників правих відділів серця було виявлено зворотний зв'язок між співвідношенням ІЛ-18/ІЛ-10 та діаметром порожнини ПШ (r=-0,40; p&lt;0,05) та прямий зв'язок між співвідношенням ІЛ-18/ІЛ-10 та товщиною стінки ПШ (r=0,24; p&lt;0,05), що вказує на прогностичний потенціал співвідношенням ІЛ-18/ІЛ-10 у формуванні перевантаження правих відділів серця тиском у пацієнтів на коморбідну патологію – ХОЗЛ та ГХ.</w:t>
      </w:r>
    </w:p>
    <w:p w:rsidR="00226D45" w:rsidRPr="00226D45" w:rsidRDefault="00226D45" w:rsidP="00226D45">
      <w:pPr>
        <w:spacing w:after="0" w:line="360" w:lineRule="auto"/>
        <w:ind w:firstLine="709"/>
        <w:jc w:val="both"/>
        <w:rPr>
          <w:rFonts w:ascii="Times New Roman" w:hAnsi="Times New Roman"/>
          <w:sz w:val="28"/>
          <w:szCs w:val="28"/>
          <w:lang w:val="uk-UA"/>
        </w:rPr>
      </w:pPr>
      <w:r w:rsidRPr="00226D45">
        <w:rPr>
          <w:rFonts w:ascii="Times New Roman" w:hAnsi="Times New Roman"/>
          <w:sz w:val="28"/>
          <w:szCs w:val="28"/>
          <w:lang w:val="uk-UA"/>
        </w:rPr>
        <w:t>При аналізі взаємозв'язків співвідношення ІЛ-18/ІЛ-10 та спірографічних показників у пацієнтів на ХОЗЛ у поєднанні з ГХ встановлено зворотний зв'язок між співвідношенням ІЛ-18/ІЛ-10 та індексом Тіффно (r=-0,31; p&lt;0,05), що свідчить про зростання бронхообструкції при підвищенні рівня співвідношення ІЛ-18/ІЛ-10.</w:t>
      </w:r>
    </w:p>
    <w:p w:rsidR="00226D45" w:rsidRPr="00226D45" w:rsidRDefault="00226D45" w:rsidP="00226D45">
      <w:pPr>
        <w:spacing w:after="0" w:line="360" w:lineRule="auto"/>
        <w:ind w:firstLine="709"/>
        <w:jc w:val="both"/>
        <w:rPr>
          <w:rFonts w:ascii="Times New Roman" w:hAnsi="Times New Roman"/>
          <w:sz w:val="28"/>
          <w:szCs w:val="28"/>
          <w:lang w:val="uk-UA"/>
        </w:rPr>
      </w:pPr>
      <w:r w:rsidRPr="00226D45">
        <w:rPr>
          <w:rFonts w:ascii="Times New Roman" w:hAnsi="Times New Roman"/>
          <w:sz w:val="28"/>
          <w:szCs w:val="28"/>
          <w:lang w:val="uk-UA"/>
        </w:rPr>
        <w:t xml:space="preserve">Підсумовуючи аналіз рівней співвідношення ІЛ-18/ІЛ-10 в залежності від особливостей перебігу захворювання у хворих на ХОЗЛ із супутньою ГХ, необхідно відзначити, що зростання цього показника вірогідно (р&lt;0,01) супроводжується зниженням толерантності до фізичних навантажень, збільшенням рівня задишки при ходьбі, десатурацією, </w:t>
      </w:r>
      <w:r w:rsidR="00A91CEE" w:rsidRPr="00A91CEE">
        <w:rPr>
          <w:rFonts w:ascii="Times New Roman" w:hAnsi="Times New Roman"/>
          <w:sz w:val="28"/>
          <w:szCs w:val="28"/>
          <w:lang w:val="uk-UA"/>
        </w:rPr>
        <w:t xml:space="preserve">структурно-функціональними </w:t>
      </w:r>
      <w:r w:rsidRPr="00226D45">
        <w:rPr>
          <w:rFonts w:ascii="Times New Roman" w:hAnsi="Times New Roman"/>
          <w:sz w:val="28"/>
          <w:szCs w:val="28"/>
          <w:lang w:val="uk-UA"/>
        </w:rPr>
        <w:t xml:space="preserve">змінами з перевантаженням правих відділів серця тиском та зниженням </w:t>
      </w:r>
      <w:r w:rsidR="00823599" w:rsidRPr="00823599">
        <w:rPr>
          <w:rFonts w:ascii="Times New Roman" w:hAnsi="Times New Roman"/>
          <w:sz w:val="28"/>
          <w:szCs w:val="28"/>
          <w:lang w:val="uk-UA"/>
        </w:rPr>
        <w:t xml:space="preserve">ЯЖ </w:t>
      </w:r>
      <w:r w:rsidRPr="00226D45">
        <w:rPr>
          <w:rFonts w:ascii="Times New Roman" w:hAnsi="Times New Roman"/>
          <w:sz w:val="28"/>
          <w:szCs w:val="28"/>
          <w:lang w:val="uk-UA"/>
        </w:rPr>
        <w:t xml:space="preserve">за доменом «функціональний стан» опитувальника СCQ. </w:t>
      </w:r>
    </w:p>
    <w:p w:rsidR="00226D45" w:rsidRPr="00226D45" w:rsidRDefault="00226D45" w:rsidP="00226D45">
      <w:pPr>
        <w:spacing w:after="0" w:line="360" w:lineRule="auto"/>
        <w:ind w:firstLine="709"/>
        <w:jc w:val="both"/>
        <w:rPr>
          <w:rFonts w:ascii="Times New Roman" w:hAnsi="Times New Roman"/>
          <w:sz w:val="28"/>
          <w:szCs w:val="28"/>
          <w:lang w:val="uk-UA"/>
        </w:rPr>
      </w:pPr>
      <w:r w:rsidRPr="00226D45">
        <w:rPr>
          <w:rFonts w:ascii="Times New Roman" w:hAnsi="Times New Roman"/>
          <w:sz w:val="28"/>
          <w:szCs w:val="28"/>
          <w:lang w:val="uk-UA"/>
        </w:rPr>
        <w:t xml:space="preserve">Порівнюючи тісноту зв'язків між показниками коморбідних хворих і рівнями співвідношення ІЛ-18/ІЛ-10 та ІЛ-18, більшу кількість та силу вірогідних кореляцій встановлено саме для співвідношення ІЛ-18/ІЛ-10, що </w:t>
      </w:r>
      <w:r w:rsidRPr="00226D45">
        <w:rPr>
          <w:rFonts w:ascii="Times New Roman" w:hAnsi="Times New Roman"/>
          <w:sz w:val="28"/>
          <w:szCs w:val="28"/>
          <w:lang w:val="uk-UA"/>
        </w:rPr>
        <w:lastRenderedPageBreak/>
        <w:t>підтверджує необхідність врахування цього показника в комплексному оцінюванні стану хворих на ХОЗЛ у поєднанні з ГХ.</w:t>
      </w:r>
    </w:p>
    <w:p w:rsidR="00226D45" w:rsidRPr="00226D45" w:rsidRDefault="00226D45" w:rsidP="00226D45">
      <w:pPr>
        <w:spacing w:after="0" w:line="360" w:lineRule="auto"/>
        <w:ind w:firstLine="709"/>
        <w:jc w:val="both"/>
        <w:rPr>
          <w:rFonts w:ascii="Times New Roman" w:hAnsi="Times New Roman"/>
          <w:sz w:val="28"/>
          <w:szCs w:val="28"/>
          <w:lang w:val="uk-UA"/>
        </w:rPr>
      </w:pPr>
      <w:r w:rsidRPr="00226D45">
        <w:rPr>
          <w:rFonts w:ascii="Times New Roman" w:hAnsi="Times New Roman"/>
          <w:sz w:val="28"/>
          <w:szCs w:val="28"/>
          <w:lang w:val="uk-UA"/>
        </w:rPr>
        <w:t>Таким чином, високу прогностичну значущість щодо більш тяжкого перебігу ХОЗЛ з розвитком емфіземи легень, ознаками перевантаження правих відділів серця тиском та десатурацією на тлі ходьби у хворих, що мають супутню ГХ, встановлено при рівні співвідношення ІЛ-18/ІЛ-10 більше 42,66 (AUC=0,822) з чутливістю 82,1% та специфічністю 82,9%, p&lt;0,001.</w:t>
      </w:r>
    </w:p>
    <w:p w:rsidR="00226D45" w:rsidRDefault="00226D45" w:rsidP="00226D45">
      <w:pPr>
        <w:spacing w:after="0" w:line="360" w:lineRule="auto"/>
        <w:ind w:firstLine="709"/>
        <w:jc w:val="both"/>
        <w:rPr>
          <w:rFonts w:ascii="Times New Roman" w:hAnsi="Times New Roman"/>
          <w:sz w:val="28"/>
          <w:szCs w:val="28"/>
          <w:lang w:val="uk-UA"/>
        </w:rPr>
      </w:pPr>
      <w:r w:rsidRPr="00226D45">
        <w:rPr>
          <w:rFonts w:ascii="Times New Roman" w:hAnsi="Times New Roman"/>
          <w:sz w:val="28"/>
          <w:szCs w:val="28"/>
          <w:lang w:val="uk-UA"/>
        </w:rPr>
        <w:t>Прогностичні властивості щодо перебігу ХОЗЛ у поєднанні з ГХ виявлено також для опитувальника CCQ. Високу предиктивну значущість щодо більш тяжкого перебігу ХОЗЛ з розвитком емфіземи легень, ознаками перевантаження правих відділів серця тиском та десатурацією на тлі ходьби у хворих, що мають супутню ГХ, встановлено для результату СCQ за доменом «функціональний стан» при значенні більше 2,25 балів з чутливістю 100% та специфічністю 61%, AUC</w:t>
      </w:r>
      <w:r w:rsidR="005E2B8F">
        <w:rPr>
          <w:rFonts w:ascii="Times New Roman" w:hAnsi="Times New Roman"/>
          <w:sz w:val="28"/>
          <w:szCs w:val="28"/>
          <w:lang w:val="uk-UA"/>
        </w:rPr>
        <w:t>–</w:t>
      </w:r>
      <w:r w:rsidRPr="00226D45">
        <w:rPr>
          <w:rFonts w:ascii="Times New Roman" w:hAnsi="Times New Roman"/>
          <w:sz w:val="28"/>
          <w:szCs w:val="28"/>
          <w:lang w:val="uk-UA"/>
        </w:rPr>
        <w:t>0,828 (p&lt;0,001). Сумарний результат CCQ при значенні більше 2,8 балів володів хорошими предиктивними якостями щодо більш тяжкого перебігу захворювання у пацієнтів на ХОЗЛ у поєднанні з ГХ з чутливістю 78,6% та специфічністю 61%, AUC - 0,701 (p=0,001).</w:t>
      </w:r>
    </w:p>
    <w:p w:rsidR="003231E7" w:rsidRDefault="003231E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76CB7" w:rsidRDefault="008D633E" w:rsidP="00076CB7">
      <w:pPr>
        <w:spacing w:after="0" w:line="360" w:lineRule="auto"/>
        <w:ind w:firstLine="709"/>
        <w:jc w:val="center"/>
        <w:rPr>
          <w:rFonts w:ascii="Times New Roman" w:hAnsi="Times New Roman" w:cs="Times New Roman"/>
          <w:sz w:val="28"/>
          <w:szCs w:val="28"/>
          <w:lang w:val="uk-UA"/>
        </w:rPr>
      </w:pPr>
      <w:r w:rsidRPr="008D633E">
        <w:rPr>
          <w:rFonts w:ascii="Times New Roman" w:hAnsi="Times New Roman" w:cs="Times New Roman"/>
          <w:sz w:val="28"/>
          <w:szCs w:val="28"/>
          <w:lang w:val="uk-UA"/>
        </w:rPr>
        <w:lastRenderedPageBreak/>
        <w:t>ВИСНОВКИ</w:t>
      </w:r>
    </w:p>
    <w:p w:rsidR="00076CB7" w:rsidRDefault="00076CB7" w:rsidP="00076CB7">
      <w:pPr>
        <w:spacing w:after="0" w:line="360" w:lineRule="auto"/>
        <w:ind w:firstLine="709"/>
        <w:jc w:val="center"/>
        <w:rPr>
          <w:rFonts w:ascii="Times New Roman" w:hAnsi="Times New Roman" w:cs="Times New Roman"/>
          <w:sz w:val="28"/>
          <w:szCs w:val="28"/>
          <w:lang w:val="uk-UA"/>
        </w:rPr>
      </w:pPr>
    </w:p>
    <w:p w:rsidR="00076CB7" w:rsidRDefault="005E2B8F" w:rsidP="00076CB7">
      <w:pPr>
        <w:spacing w:after="0" w:line="360" w:lineRule="auto"/>
        <w:ind w:firstLine="709"/>
        <w:jc w:val="both"/>
        <w:rPr>
          <w:rFonts w:ascii="Times New Roman" w:hAnsi="Times New Roman" w:cs="Times New Roman"/>
          <w:sz w:val="28"/>
          <w:szCs w:val="28"/>
          <w:lang w:val="uk-UA"/>
        </w:rPr>
      </w:pPr>
      <w:r w:rsidRPr="005E2B8F">
        <w:rPr>
          <w:rFonts w:ascii="Times New Roman" w:hAnsi="Times New Roman" w:cs="Times New Roman"/>
          <w:sz w:val="28"/>
          <w:szCs w:val="28"/>
          <w:lang w:val="uk-UA"/>
        </w:rPr>
        <w:t>1.</w:t>
      </w:r>
      <w:r w:rsidRPr="005E2B8F">
        <w:rPr>
          <w:rFonts w:ascii="Times New Roman" w:hAnsi="Times New Roman" w:cs="Times New Roman"/>
          <w:sz w:val="28"/>
          <w:szCs w:val="28"/>
          <w:lang w:val="uk-UA"/>
        </w:rPr>
        <w:tab/>
        <w:t xml:space="preserve">У дисертаційній роботі наведено нове вирішення актуального питання внутрішньої медицини, а саме покращення діагностики перебігу ХОЗЛ із супутньою ГХ шляхом визначення ІЛ-18, ІЛ-10 та їх співвідношення </w:t>
      </w:r>
      <w:r w:rsidR="00076CB7">
        <w:rPr>
          <w:rFonts w:ascii="Times New Roman" w:hAnsi="Times New Roman" w:cs="Times New Roman"/>
          <w:sz w:val="28"/>
          <w:szCs w:val="28"/>
          <w:lang w:val="uk-UA"/>
        </w:rPr>
        <w:br/>
      </w:r>
      <w:r w:rsidRPr="005E2B8F">
        <w:rPr>
          <w:rFonts w:ascii="Times New Roman" w:hAnsi="Times New Roman" w:cs="Times New Roman"/>
          <w:sz w:val="28"/>
          <w:szCs w:val="28"/>
          <w:lang w:val="uk-UA"/>
        </w:rPr>
        <w:t>(ІЛ-18/ІЛ-10), а також показників структурно-функціонального стану серця.</w:t>
      </w:r>
    </w:p>
    <w:p w:rsidR="005E2B8F" w:rsidRPr="005E2B8F" w:rsidRDefault="005E2B8F" w:rsidP="00076CB7">
      <w:pPr>
        <w:spacing w:after="0" w:line="360" w:lineRule="auto"/>
        <w:ind w:firstLine="709"/>
        <w:jc w:val="both"/>
        <w:rPr>
          <w:rFonts w:ascii="Times New Roman" w:hAnsi="Times New Roman" w:cs="Times New Roman"/>
          <w:sz w:val="28"/>
          <w:szCs w:val="28"/>
          <w:lang w:val="uk-UA"/>
        </w:rPr>
      </w:pPr>
      <w:r w:rsidRPr="005E2B8F">
        <w:rPr>
          <w:rFonts w:ascii="Times New Roman" w:hAnsi="Times New Roman" w:cs="Times New Roman"/>
          <w:sz w:val="28"/>
          <w:szCs w:val="28"/>
          <w:lang w:val="uk-UA"/>
        </w:rPr>
        <w:t>2.</w:t>
      </w:r>
      <w:r w:rsidRPr="005E2B8F">
        <w:rPr>
          <w:rFonts w:ascii="Times New Roman" w:hAnsi="Times New Roman" w:cs="Times New Roman"/>
          <w:sz w:val="28"/>
          <w:szCs w:val="28"/>
          <w:lang w:val="uk-UA"/>
        </w:rPr>
        <w:tab/>
        <w:t xml:space="preserve">У пацієнтів на ХОЗЛ у поєднанні з ГХ порівняно до ізольованого ХОЗЛ встановлено такі зміни перебігу захворювання: загострення траплялись частіше (φ=2,77; р&lt;0,01), знижувалась толерантність до фізичних навантажень та SpO2 при ходьбі (р=0,04). У цих хворих більш інформативною виявилася анкета з оцінки </w:t>
      </w:r>
      <w:r w:rsidR="00823599" w:rsidRPr="00823599">
        <w:rPr>
          <w:rFonts w:ascii="Times New Roman" w:hAnsi="Times New Roman" w:cs="Times New Roman"/>
          <w:sz w:val="28"/>
          <w:szCs w:val="28"/>
          <w:lang w:val="uk-UA"/>
        </w:rPr>
        <w:t xml:space="preserve">ЯЖ </w:t>
      </w:r>
      <w:r w:rsidRPr="005E2B8F">
        <w:rPr>
          <w:rFonts w:ascii="Times New Roman" w:hAnsi="Times New Roman" w:cs="Times New Roman"/>
          <w:sz w:val="28"/>
          <w:szCs w:val="28"/>
          <w:lang w:val="uk-UA"/>
        </w:rPr>
        <w:t>– CCQ, яка дає можливість оцінити не лише вираженість симптомів, а також функціональний та психічний стан хворих.</w:t>
      </w:r>
    </w:p>
    <w:p w:rsidR="005E2B8F" w:rsidRPr="005E2B8F" w:rsidRDefault="005E2B8F" w:rsidP="00076CB7">
      <w:pPr>
        <w:pStyle w:val="a3"/>
        <w:spacing w:after="0" w:line="360" w:lineRule="auto"/>
        <w:ind w:left="0" w:firstLine="709"/>
        <w:jc w:val="both"/>
        <w:rPr>
          <w:rFonts w:ascii="Times New Roman" w:hAnsi="Times New Roman" w:cs="Times New Roman"/>
          <w:sz w:val="28"/>
          <w:szCs w:val="28"/>
          <w:lang w:val="uk-UA"/>
        </w:rPr>
      </w:pPr>
      <w:r w:rsidRPr="005E2B8F">
        <w:rPr>
          <w:rFonts w:ascii="Times New Roman" w:hAnsi="Times New Roman" w:cs="Times New Roman"/>
          <w:sz w:val="28"/>
          <w:szCs w:val="28"/>
          <w:lang w:val="uk-UA"/>
        </w:rPr>
        <w:t>3.</w:t>
      </w:r>
      <w:r w:rsidRPr="005E2B8F">
        <w:rPr>
          <w:rFonts w:ascii="Times New Roman" w:hAnsi="Times New Roman" w:cs="Times New Roman"/>
          <w:sz w:val="28"/>
          <w:szCs w:val="28"/>
          <w:lang w:val="uk-UA"/>
        </w:rPr>
        <w:tab/>
        <w:t>Коморбідний перебіг ХОЗЛ та ГХ супроводжувався зростанням структурно-функціональних змін міокарда – підвищенням несприятливих форм ремоделювання ЛШ (φ=5,75; р&lt;0,01), збільшенням розміру ПП (р&lt;0,05), тенденцією до зростання товщини стінки ПШ (р=0,0545) та більш вираженими порушеннями ДФ ЛШ та ПШ. У цих пацієнтів з десатурацією при ходьбі виявлено вірогідні (р&lt;0,05) зміни правих відділів серця, що вказують на зростання їх перевантаження.</w:t>
      </w:r>
    </w:p>
    <w:p w:rsidR="00076CB7" w:rsidRDefault="005E2B8F" w:rsidP="00076CB7">
      <w:pPr>
        <w:pStyle w:val="a3"/>
        <w:spacing w:after="0" w:line="360" w:lineRule="auto"/>
        <w:ind w:left="0" w:firstLine="709"/>
        <w:jc w:val="both"/>
        <w:rPr>
          <w:rFonts w:ascii="Times New Roman" w:hAnsi="Times New Roman" w:cs="Times New Roman"/>
          <w:sz w:val="28"/>
          <w:szCs w:val="28"/>
          <w:lang w:val="uk-UA"/>
        </w:rPr>
      </w:pPr>
      <w:r w:rsidRPr="005E2B8F">
        <w:rPr>
          <w:rFonts w:ascii="Times New Roman" w:hAnsi="Times New Roman" w:cs="Times New Roman"/>
          <w:sz w:val="28"/>
          <w:szCs w:val="28"/>
          <w:lang w:val="uk-UA"/>
        </w:rPr>
        <w:t>4.</w:t>
      </w:r>
      <w:r w:rsidRPr="005E2B8F">
        <w:rPr>
          <w:rFonts w:ascii="Times New Roman" w:hAnsi="Times New Roman" w:cs="Times New Roman"/>
          <w:sz w:val="28"/>
          <w:szCs w:val="28"/>
          <w:lang w:val="uk-UA"/>
        </w:rPr>
        <w:tab/>
        <w:t>У сироватці крові хворих на ХОЗЛ із супутньою ГХ визначено зростання ІЛ-18 (2641,28 [2171,34; 3550,16] пг/мл; р&lt;0,01) та ІЛ-10 (77,93 [55,27; 112,34] пг/мл; р&lt;0,01). Отримані дані свідчать про більш виражену активність системного запалення та компенсаторної відповіді за умов поєднаної патології. Десатурація на тлі фізичного навантаження асоційована з дисбалансом запальної відповіді зі зростанням прозапального ІЛ-18 (3296,24 [2356,03; 3978,92] пг/мл; р&lt;0,01) та зниженням протизапального ІЛ-10 (61,12</w:t>
      </w:r>
      <w:r w:rsidR="00076CB7">
        <w:rPr>
          <w:rFonts w:ascii="Times New Roman" w:hAnsi="Times New Roman" w:cs="Times New Roman"/>
          <w:sz w:val="28"/>
          <w:szCs w:val="28"/>
          <w:lang w:val="uk-UA"/>
        </w:rPr>
        <w:t xml:space="preserve"> [48,34; 79,63] пг/мл; р&lt;0,01).</w:t>
      </w:r>
    </w:p>
    <w:p w:rsidR="005E2B8F" w:rsidRPr="005E2B8F" w:rsidRDefault="005E2B8F" w:rsidP="00076CB7">
      <w:pPr>
        <w:pStyle w:val="a3"/>
        <w:spacing w:after="0" w:line="360" w:lineRule="auto"/>
        <w:ind w:left="0" w:firstLine="709"/>
        <w:jc w:val="both"/>
        <w:rPr>
          <w:rFonts w:ascii="Times New Roman" w:hAnsi="Times New Roman" w:cs="Times New Roman"/>
          <w:sz w:val="28"/>
          <w:szCs w:val="28"/>
          <w:lang w:val="uk-UA"/>
        </w:rPr>
      </w:pPr>
      <w:r w:rsidRPr="005E2B8F">
        <w:rPr>
          <w:rFonts w:ascii="Times New Roman" w:hAnsi="Times New Roman" w:cs="Times New Roman"/>
          <w:sz w:val="28"/>
          <w:szCs w:val="28"/>
          <w:lang w:val="uk-UA"/>
        </w:rPr>
        <w:t>5.</w:t>
      </w:r>
      <w:r w:rsidRPr="005E2B8F">
        <w:rPr>
          <w:rFonts w:ascii="Times New Roman" w:hAnsi="Times New Roman" w:cs="Times New Roman"/>
          <w:sz w:val="28"/>
          <w:szCs w:val="28"/>
          <w:lang w:val="uk-UA"/>
        </w:rPr>
        <w:tab/>
        <w:t xml:space="preserve">Зростання співвідношення ІЛ-18/ІЛ-10 супроводжується погіршенням стану хворих на ХОЗЛ у поєднанні з ГХ – зниженням толерантності до фізичних навантажень (r=-0,29, р&lt;0,05), збільшенням рівня </w:t>
      </w:r>
      <w:r w:rsidRPr="005E2B8F">
        <w:rPr>
          <w:rFonts w:ascii="Times New Roman" w:hAnsi="Times New Roman" w:cs="Times New Roman"/>
          <w:sz w:val="28"/>
          <w:szCs w:val="28"/>
          <w:lang w:val="uk-UA"/>
        </w:rPr>
        <w:lastRenderedPageBreak/>
        <w:t xml:space="preserve">задишки (r=0,44, р&lt;0,01), десатурацією (r=0,48, р&lt;0,01) при ходьбі, зростанням індексу BODE (r=0,32, р&lt;0,01), зниженням </w:t>
      </w:r>
      <w:r w:rsidR="00E41423" w:rsidRPr="00E41423">
        <w:rPr>
          <w:rFonts w:ascii="Times New Roman" w:hAnsi="Times New Roman" w:cs="Times New Roman"/>
          <w:sz w:val="28"/>
          <w:szCs w:val="28"/>
          <w:lang w:val="uk-UA"/>
        </w:rPr>
        <w:t xml:space="preserve">ЯЖ </w:t>
      </w:r>
      <w:r w:rsidRPr="005E2B8F">
        <w:rPr>
          <w:rFonts w:ascii="Times New Roman" w:hAnsi="Times New Roman" w:cs="Times New Roman"/>
          <w:sz w:val="28"/>
          <w:szCs w:val="28"/>
          <w:lang w:val="uk-UA"/>
        </w:rPr>
        <w:t>за доменом «функціональний стан» опитувальника СCQ (r=0,38, р&lt;0,01) та структурно-функціональними змінами з перевантаженням правих відділів серця тиском за даними ЕхоКГ.</w:t>
      </w:r>
    </w:p>
    <w:p w:rsidR="005E2B8F" w:rsidRPr="005E2B8F" w:rsidRDefault="005E2B8F" w:rsidP="00076CB7">
      <w:pPr>
        <w:pStyle w:val="a3"/>
        <w:spacing w:after="0" w:line="360" w:lineRule="auto"/>
        <w:ind w:left="0" w:firstLine="709"/>
        <w:jc w:val="both"/>
        <w:rPr>
          <w:rFonts w:ascii="Times New Roman" w:hAnsi="Times New Roman" w:cs="Times New Roman"/>
          <w:sz w:val="28"/>
          <w:szCs w:val="28"/>
          <w:lang w:val="uk-UA"/>
        </w:rPr>
      </w:pPr>
      <w:r w:rsidRPr="005E2B8F">
        <w:rPr>
          <w:rFonts w:ascii="Times New Roman" w:hAnsi="Times New Roman" w:cs="Times New Roman"/>
          <w:sz w:val="28"/>
          <w:szCs w:val="28"/>
          <w:lang w:val="uk-UA"/>
        </w:rPr>
        <w:t>6.</w:t>
      </w:r>
      <w:r w:rsidRPr="005E2B8F">
        <w:rPr>
          <w:rFonts w:ascii="Times New Roman" w:hAnsi="Times New Roman" w:cs="Times New Roman"/>
          <w:sz w:val="28"/>
          <w:szCs w:val="28"/>
          <w:lang w:val="uk-UA"/>
        </w:rPr>
        <w:tab/>
        <w:t>Встановлено високу прогностичну значущість щодо несприятливого перебігу ХОЗЛ із супутньою ГХ з десатурацією при ходьбі, розвитком емфіземи легень та ознаками перевантаження правих відділів серця тиском при рівні ІЛ-18 більше 3162 пг/мл (AUC=0,791) із чутливістю 71,4% та специфічністю 87,8% (p&lt;0,001) та рівні співвідношення ІЛ-18/ІЛ-10 більше 42,66 (AUC=0,822) з чутливістю 82,1% та специфічністю 82,9% (p&lt;0,001).</w:t>
      </w:r>
    </w:p>
    <w:p w:rsidR="003231E7" w:rsidRPr="003E6388" w:rsidRDefault="003231E7" w:rsidP="00076CB7">
      <w:pPr>
        <w:pStyle w:val="a3"/>
        <w:numPr>
          <w:ilvl w:val="0"/>
          <w:numId w:val="23"/>
        </w:numPr>
        <w:spacing w:after="0" w:line="360" w:lineRule="auto"/>
        <w:jc w:val="both"/>
        <w:rPr>
          <w:rFonts w:ascii="Times New Roman" w:hAnsi="Times New Roman" w:cs="Times New Roman"/>
          <w:sz w:val="28"/>
          <w:szCs w:val="28"/>
          <w:lang w:val="uk-UA"/>
        </w:rPr>
      </w:pPr>
      <w:r w:rsidRPr="003E6388">
        <w:rPr>
          <w:rFonts w:ascii="Times New Roman" w:hAnsi="Times New Roman" w:cs="Times New Roman"/>
          <w:sz w:val="28"/>
          <w:szCs w:val="28"/>
          <w:lang w:val="uk-UA"/>
        </w:rPr>
        <w:br w:type="page"/>
      </w:r>
    </w:p>
    <w:p w:rsidR="00714DAF" w:rsidRDefault="008D633E" w:rsidP="003231E7">
      <w:pPr>
        <w:spacing w:after="0" w:line="360" w:lineRule="auto"/>
        <w:ind w:firstLine="709"/>
        <w:jc w:val="center"/>
        <w:rPr>
          <w:rFonts w:ascii="Times New Roman" w:hAnsi="Times New Roman" w:cs="Times New Roman"/>
          <w:sz w:val="28"/>
          <w:szCs w:val="28"/>
          <w:lang w:val="uk-UA"/>
        </w:rPr>
      </w:pPr>
      <w:r w:rsidRPr="008D633E">
        <w:rPr>
          <w:rFonts w:ascii="Times New Roman" w:hAnsi="Times New Roman" w:cs="Times New Roman"/>
          <w:sz w:val="28"/>
          <w:szCs w:val="28"/>
          <w:lang w:val="uk-UA"/>
        </w:rPr>
        <w:lastRenderedPageBreak/>
        <w:t>ПРАКТИЧНІ РЕКОМЕНДАЦІЇ</w:t>
      </w:r>
    </w:p>
    <w:p w:rsidR="00076CB7" w:rsidRDefault="00076CB7" w:rsidP="003231E7">
      <w:pPr>
        <w:spacing w:after="0" w:line="360" w:lineRule="auto"/>
        <w:ind w:firstLine="709"/>
        <w:jc w:val="center"/>
        <w:rPr>
          <w:rFonts w:ascii="Times New Roman" w:hAnsi="Times New Roman" w:cs="Times New Roman"/>
          <w:sz w:val="28"/>
          <w:szCs w:val="28"/>
          <w:lang w:val="uk-UA"/>
        </w:rPr>
      </w:pPr>
    </w:p>
    <w:p w:rsidR="00076CB7" w:rsidRDefault="00076CB7" w:rsidP="00076CB7">
      <w:pPr>
        <w:tabs>
          <w:tab w:val="left" w:pos="993"/>
        </w:tabs>
        <w:spacing w:after="0" w:line="360" w:lineRule="auto"/>
        <w:ind w:firstLine="567"/>
        <w:jc w:val="both"/>
        <w:rPr>
          <w:rStyle w:val="fontstyle01"/>
          <w:rFonts w:ascii="Times New Roman" w:hAnsi="Times New Roman" w:cs="Times New Roman"/>
          <w:sz w:val="28"/>
          <w:szCs w:val="28"/>
          <w:lang w:val="uk-UA"/>
        </w:rPr>
      </w:pPr>
      <w:r w:rsidRPr="0071311B">
        <w:rPr>
          <w:rStyle w:val="fontstyle01"/>
          <w:rFonts w:ascii="Times New Roman" w:hAnsi="Times New Roman" w:cs="Times New Roman"/>
          <w:sz w:val="28"/>
          <w:szCs w:val="28"/>
          <w:lang w:val="uk-UA"/>
        </w:rPr>
        <w:t>1.</w:t>
      </w:r>
      <w:r w:rsidRPr="0071311B">
        <w:rPr>
          <w:rStyle w:val="fontstyle01"/>
          <w:rFonts w:ascii="Times New Roman" w:hAnsi="Times New Roman" w:cs="Times New Roman"/>
          <w:sz w:val="28"/>
          <w:szCs w:val="28"/>
          <w:lang w:val="uk-UA"/>
        </w:rPr>
        <w:tab/>
      </w:r>
      <w:r w:rsidRPr="00CD28DE">
        <w:rPr>
          <w:rStyle w:val="fontstyle01"/>
          <w:rFonts w:ascii="Times New Roman" w:hAnsi="Times New Roman" w:cs="Times New Roman"/>
          <w:sz w:val="28"/>
          <w:szCs w:val="28"/>
          <w:lang w:val="uk-UA"/>
        </w:rPr>
        <w:t xml:space="preserve">Для прогнозування </w:t>
      </w:r>
      <w:r>
        <w:rPr>
          <w:rStyle w:val="fontstyle01"/>
          <w:rFonts w:ascii="Times New Roman" w:hAnsi="Times New Roman" w:cs="Times New Roman"/>
          <w:sz w:val="28"/>
          <w:szCs w:val="28"/>
          <w:lang w:val="uk-UA"/>
        </w:rPr>
        <w:t xml:space="preserve">характеру </w:t>
      </w:r>
      <w:r w:rsidRPr="00D93FBD">
        <w:rPr>
          <w:rStyle w:val="fontstyle01"/>
          <w:rFonts w:ascii="Times New Roman" w:hAnsi="Times New Roman" w:cs="Times New Roman"/>
          <w:sz w:val="28"/>
          <w:szCs w:val="28"/>
          <w:lang w:val="uk-UA"/>
        </w:rPr>
        <w:t>перебігу</w:t>
      </w:r>
      <w:r>
        <w:rPr>
          <w:rStyle w:val="fontstyle01"/>
          <w:rFonts w:ascii="Times New Roman" w:hAnsi="Times New Roman" w:cs="Times New Roman"/>
          <w:sz w:val="28"/>
          <w:szCs w:val="28"/>
          <w:lang w:val="uk-UA"/>
        </w:rPr>
        <w:t xml:space="preserve"> ХОЗЛ у поєднанні з ГХ</w:t>
      </w:r>
      <w:r w:rsidRPr="00D93FBD">
        <w:rPr>
          <w:lang w:val="uk-UA"/>
        </w:rPr>
        <w:t xml:space="preserve"> </w:t>
      </w:r>
      <w:r w:rsidRPr="00D93FBD">
        <w:rPr>
          <w:rStyle w:val="fontstyle01"/>
          <w:rFonts w:ascii="Times New Roman" w:hAnsi="Times New Roman" w:cs="Times New Roman"/>
          <w:sz w:val="28"/>
          <w:szCs w:val="28"/>
          <w:lang w:val="uk-UA"/>
        </w:rPr>
        <w:t>рекомендується</w:t>
      </w:r>
      <w:r w:rsidRPr="00D93FBD">
        <w:rPr>
          <w:lang w:val="uk-UA"/>
        </w:rPr>
        <w:t xml:space="preserve"> </w:t>
      </w:r>
      <w:r w:rsidRPr="00D93FBD">
        <w:rPr>
          <w:rStyle w:val="fontstyle01"/>
          <w:rFonts w:ascii="Times New Roman" w:hAnsi="Times New Roman" w:cs="Times New Roman"/>
          <w:sz w:val="28"/>
          <w:szCs w:val="28"/>
          <w:lang w:val="uk-UA"/>
        </w:rPr>
        <w:t>визначати рівень співвідношення ІЛ-18/ІЛ-10</w:t>
      </w:r>
      <w:r>
        <w:rPr>
          <w:rStyle w:val="fontstyle01"/>
          <w:rFonts w:ascii="Times New Roman" w:hAnsi="Times New Roman" w:cs="Times New Roman"/>
          <w:sz w:val="28"/>
          <w:szCs w:val="28"/>
          <w:lang w:val="uk-UA"/>
        </w:rPr>
        <w:t xml:space="preserve">, що </w:t>
      </w:r>
      <w:r w:rsidRPr="00D93FBD">
        <w:rPr>
          <w:rStyle w:val="fontstyle01"/>
          <w:rFonts w:ascii="Times New Roman" w:hAnsi="Times New Roman" w:cs="Times New Roman"/>
          <w:sz w:val="28"/>
          <w:szCs w:val="28"/>
          <w:lang w:val="uk-UA"/>
        </w:rPr>
        <w:t>дозволяє своєчасно передбачити несприятлив</w:t>
      </w:r>
      <w:r>
        <w:rPr>
          <w:rStyle w:val="fontstyle01"/>
          <w:rFonts w:ascii="Times New Roman" w:hAnsi="Times New Roman" w:cs="Times New Roman"/>
          <w:sz w:val="28"/>
          <w:szCs w:val="28"/>
          <w:lang w:val="uk-UA"/>
        </w:rPr>
        <w:t>ий перебіг</w:t>
      </w:r>
      <w:r w:rsidRPr="00D93FBD">
        <w:rPr>
          <w:rStyle w:val="fontstyle01"/>
          <w:rFonts w:ascii="Times New Roman" w:hAnsi="Times New Roman" w:cs="Times New Roman"/>
          <w:sz w:val="28"/>
          <w:szCs w:val="28"/>
          <w:lang w:val="uk-UA"/>
        </w:rPr>
        <w:t xml:space="preserve"> </w:t>
      </w:r>
      <w:r>
        <w:rPr>
          <w:rStyle w:val="fontstyle01"/>
          <w:rFonts w:ascii="Times New Roman" w:hAnsi="Times New Roman" w:cs="Times New Roman"/>
          <w:sz w:val="28"/>
          <w:szCs w:val="28"/>
          <w:lang w:val="uk-UA"/>
        </w:rPr>
        <w:t xml:space="preserve">захворювання, який </w:t>
      </w:r>
      <w:r w:rsidRPr="00D93FBD">
        <w:rPr>
          <w:rStyle w:val="fontstyle01"/>
          <w:rFonts w:ascii="Times New Roman" w:hAnsi="Times New Roman" w:cs="Times New Roman"/>
          <w:sz w:val="28"/>
          <w:szCs w:val="28"/>
          <w:lang w:val="uk-UA"/>
        </w:rPr>
        <w:t>супроводжується зниженням толерантності до фізичних навантажень, десатурацією, ремоделюванням бронхолегеневої системи у вигляді емфізематозних змін, ознаками перевантаження правих відділів серця тиском при зростанні співвідношення ІЛ-18/ІЛ-10 більше 42,66 (p&lt;0,001).</w:t>
      </w:r>
    </w:p>
    <w:p w:rsidR="00076CB7" w:rsidRPr="0071311B" w:rsidRDefault="00076CB7" w:rsidP="00076CB7">
      <w:pPr>
        <w:tabs>
          <w:tab w:val="left" w:pos="993"/>
        </w:tabs>
        <w:spacing w:after="0" w:line="360" w:lineRule="auto"/>
        <w:ind w:firstLine="567"/>
        <w:jc w:val="both"/>
        <w:rPr>
          <w:rStyle w:val="fontstyle01"/>
          <w:rFonts w:ascii="Times New Roman" w:hAnsi="Times New Roman" w:cs="Times New Roman"/>
          <w:sz w:val="28"/>
          <w:szCs w:val="28"/>
          <w:lang w:val="uk-UA"/>
        </w:rPr>
      </w:pPr>
      <w:r w:rsidRPr="0071311B">
        <w:rPr>
          <w:rStyle w:val="fontstyle01"/>
          <w:rFonts w:ascii="Times New Roman" w:hAnsi="Times New Roman" w:cs="Times New Roman"/>
          <w:sz w:val="28"/>
          <w:szCs w:val="28"/>
          <w:lang w:val="uk-UA"/>
        </w:rPr>
        <w:t>2.</w:t>
      </w:r>
      <w:r w:rsidRPr="0071311B">
        <w:rPr>
          <w:rStyle w:val="fontstyle01"/>
          <w:rFonts w:ascii="Times New Roman" w:hAnsi="Times New Roman" w:cs="Times New Roman"/>
          <w:sz w:val="28"/>
          <w:szCs w:val="28"/>
          <w:lang w:val="uk-UA"/>
        </w:rPr>
        <w:tab/>
      </w:r>
      <w:r w:rsidRPr="00CD28DE">
        <w:rPr>
          <w:rStyle w:val="fontstyle01"/>
          <w:rFonts w:ascii="Times New Roman" w:hAnsi="Times New Roman" w:cs="Times New Roman"/>
          <w:sz w:val="28"/>
          <w:szCs w:val="28"/>
          <w:lang w:val="uk-UA"/>
        </w:rPr>
        <w:t xml:space="preserve">З метою поліпшення ранньої діагностики перебігу ХОЗЛ із супутньою ГХ рекомендується проводити оцінку </w:t>
      </w:r>
      <w:r w:rsidR="002F505C" w:rsidRPr="002F505C">
        <w:rPr>
          <w:rStyle w:val="fontstyle01"/>
          <w:rFonts w:ascii="Times New Roman" w:hAnsi="Times New Roman" w:cs="Times New Roman"/>
          <w:sz w:val="28"/>
          <w:szCs w:val="28"/>
          <w:lang w:val="uk-UA"/>
        </w:rPr>
        <w:t xml:space="preserve">ЯЖ </w:t>
      </w:r>
      <w:r w:rsidRPr="00CD28DE">
        <w:rPr>
          <w:rStyle w:val="fontstyle01"/>
          <w:rFonts w:ascii="Times New Roman" w:hAnsi="Times New Roman" w:cs="Times New Roman"/>
          <w:sz w:val="28"/>
          <w:szCs w:val="28"/>
          <w:lang w:val="uk-UA"/>
        </w:rPr>
        <w:t>за опитувальником CCQ. Значення сумарного балу CCQ&gt;2,8 (p=0,001) або балу CCQ за доменом «функціональний стан»&gt;2,25 (p&lt;0,001) має предиктивну інформативність щодо несприятливого перебігу захворювання.</w:t>
      </w:r>
    </w:p>
    <w:p w:rsidR="00076CB7" w:rsidRPr="0071311B" w:rsidRDefault="00076CB7" w:rsidP="00076CB7">
      <w:pPr>
        <w:tabs>
          <w:tab w:val="left" w:pos="993"/>
        </w:tabs>
        <w:spacing w:after="0" w:line="360" w:lineRule="auto"/>
        <w:ind w:firstLine="567"/>
        <w:jc w:val="both"/>
        <w:rPr>
          <w:rStyle w:val="fontstyle01"/>
          <w:rFonts w:ascii="Times New Roman" w:hAnsi="Times New Roman" w:cs="Times New Roman"/>
          <w:sz w:val="28"/>
          <w:szCs w:val="28"/>
          <w:lang w:val="uk-UA"/>
        </w:rPr>
      </w:pPr>
      <w:r w:rsidRPr="0071311B">
        <w:rPr>
          <w:rStyle w:val="fontstyle01"/>
          <w:rFonts w:ascii="Times New Roman" w:hAnsi="Times New Roman" w:cs="Times New Roman"/>
          <w:sz w:val="28"/>
          <w:szCs w:val="28"/>
          <w:lang w:val="uk-UA"/>
        </w:rPr>
        <w:t>3.</w:t>
      </w:r>
      <w:r w:rsidRPr="0071311B">
        <w:rPr>
          <w:rStyle w:val="fontstyle01"/>
          <w:rFonts w:ascii="Times New Roman" w:hAnsi="Times New Roman" w:cs="Times New Roman"/>
          <w:sz w:val="28"/>
          <w:szCs w:val="28"/>
          <w:lang w:val="uk-UA"/>
        </w:rPr>
        <w:tab/>
      </w:r>
      <w:r>
        <w:rPr>
          <w:rStyle w:val="fontstyle01"/>
          <w:rFonts w:ascii="Times New Roman" w:hAnsi="Times New Roman" w:cs="Times New Roman"/>
          <w:sz w:val="28"/>
          <w:szCs w:val="28"/>
          <w:lang w:val="uk-UA"/>
        </w:rPr>
        <w:t>У п</w:t>
      </w:r>
      <w:r w:rsidRPr="00CD28DE">
        <w:rPr>
          <w:rStyle w:val="fontstyle01"/>
          <w:rFonts w:ascii="Times New Roman" w:hAnsi="Times New Roman" w:cs="Times New Roman"/>
          <w:sz w:val="28"/>
          <w:szCs w:val="28"/>
          <w:lang w:val="uk-UA"/>
        </w:rPr>
        <w:t>ацієнт</w:t>
      </w:r>
      <w:r>
        <w:rPr>
          <w:rStyle w:val="fontstyle01"/>
          <w:rFonts w:ascii="Times New Roman" w:hAnsi="Times New Roman" w:cs="Times New Roman"/>
          <w:sz w:val="28"/>
          <w:szCs w:val="28"/>
          <w:lang w:val="uk-UA"/>
        </w:rPr>
        <w:t>ів</w:t>
      </w:r>
      <w:r w:rsidRPr="00CD28DE">
        <w:rPr>
          <w:rStyle w:val="fontstyle01"/>
          <w:rFonts w:ascii="Times New Roman" w:hAnsi="Times New Roman" w:cs="Times New Roman"/>
          <w:sz w:val="28"/>
          <w:szCs w:val="28"/>
          <w:lang w:val="uk-UA"/>
        </w:rPr>
        <w:t xml:space="preserve"> із ХОЗЛ </w:t>
      </w:r>
      <w:r>
        <w:rPr>
          <w:rStyle w:val="fontstyle01"/>
          <w:rFonts w:ascii="Times New Roman" w:hAnsi="Times New Roman" w:cs="Times New Roman"/>
          <w:sz w:val="28"/>
          <w:szCs w:val="28"/>
          <w:lang w:val="uk-UA"/>
        </w:rPr>
        <w:t>на тлі</w:t>
      </w:r>
      <w:r w:rsidRPr="00CD28DE">
        <w:rPr>
          <w:rStyle w:val="fontstyle01"/>
          <w:rFonts w:ascii="Times New Roman" w:hAnsi="Times New Roman" w:cs="Times New Roman"/>
          <w:sz w:val="28"/>
          <w:szCs w:val="28"/>
          <w:lang w:val="uk-UA"/>
        </w:rPr>
        <w:t xml:space="preserve"> ГХ </w:t>
      </w:r>
      <w:r>
        <w:rPr>
          <w:rStyle w:val="fontstyle01"/>
          <w:rFonts w:ascii="Times New Roman" w:hAnsi="Times New Roman" w:cs="Times New Roman"/>
          <w:sz w:val="28"/>
          <w:szCs w:val="28"/>
          <w:lang w:val="uk-UA"/>
        </w:rPr>
        <w:t xml:space="preserve">для </w:t>
      </w:r>
      <w:r w:rsidRPr="0066393A">
        <w:rPr>
          <w:rStyle w:val="fontstyle01"/>
          <w:rFonts w:ascii="Times New Roman" w:hAnsi="Times New Roman" w:cs="Times New Roman"/>
          <w:sz w:val="28"/>
          <w:szCs w:val="28"/>
          <w:lang w:val="uk-UA"/>
        </w:rPr>
        <w:t xml:space="preserve">ранньої діагностики характеру перебігу поєднаної патології </w:t>
      </w:r>
      <w:r w:rsidRPr="00CD28DE">
        <w:rPr>
          <w:rStyle w:val="fontstyle01"/>
          <w:rFonts w:ascii="Times New Roman" w:hAnsi="Times New Roman" w:cs="Times New Roman"/>
          <w:sz w:val="28"/>
          <w:szCs w:val="28"/>
          <w:lang w:val="uk-UA"/>
        </w:rPr>
        <w:t xml:space="preserve">рекомендується </w:t>
      </w:r>
      <w:r>
        <w:rPr>
          <w:rStyle w:val="fontstyle01"/>
          <w:rFonts w:ascii="Times New Roman" w:hAnsi="Times New Roman" w:cs="Times New Roman"/>
          <w:sz w:val="28"/>
          <w:szCs w:val="28"/>
          <w:lang w:val="uk-UA"/>
        </w:rPr>
        <w:t>визначати</w:t>
      </w:r>
      <w:r w:rsidRPr="00CD28DE">
        <w:rPr>
          <w:rStyle w:val="fontstyle01"/>
          <w:rFonts w:ascii="Times New Roman" w:hAnsi="Times New Roman" w:cs="Times New Roman"/>
          <w:sz w:val="28"/>
          <w:szCs w:val="28"/>
          <w:lang w:val="uk-UA"/>
        </w:rPr>
        <w:t xml:space="preserve"> десатураці</w:t>
      </w:r>
      <w:r>
        <w:rPr>
          <w:rStyle w:val="fontstyle01"/>
          <w:rFonts w:ascii="Times New Roman" w:hAnsi="Times New Roman" w:cs="Times New Roman"/>
          <w:sz w:val="28"/>
          <w:szCs w:val="28"/>
          <w:lang w:val="uk-UA"/>
        </w:rPr>
        <w:t xml:space="preserve">ю. Зниження </w:t>
      </w:r>
      <w:r w:rsidRPr="0066393A">
        <w:rPr>
          <w:rStyle w:val="fontstyle01"/>
          <w:rFonts w:ascii="Times New Roman" w:hAnsi="Times New Roman" w:cs="Times New Roman"/>
          <w:sz w:val="28"/>
          <w:szCs w:val="28"/>
          <w:lang w:val="uk-UA"/>
        </w:rPr>
        <w:t>насичення крові киснем</w:t>
      </w:r>
      <w:r w:rsidRPr="00CD28DE">
        <w:rPr>
          <w:rStyle w:val="fontstyle01"/>
          <w:rFonts w:ascii="Times New Roman" w:hAnsi="Times New Roman" w:cs="Times New Roman"/>
          <w:sz w:val="28"/>
          <w:szCs w:val="28"/>
          <w:lang w:val="uk-UA"/>
        </w:rPr>
        <w:t xml:space="preserve"> </w:t>
      </w:r>
      <w:r>
        <w:rPr>
          <w:rStyle w:val="fontstyle01"/>
          <w:rFonts w:ascii="Times New Roman" w:hAnsi="Times New Roman" w:cs="Times New Roman"/>
          <w:sz w:val="28"/>
          <w:szCs w:val="28"/>
          <w:lang w:val="uk-UA"/>
        </w:rPr>
        <w:t xml:space="preserve">при </w:t>
      </w:r>
      <w:r w:rsidRPr="00952C73">
        <w:rPr>
          <w:rStyle w:val="fontstyle01"/>
          <w:rFonts w:ascii="Times New Roman" w:hAnsi="Times New Roman" w:cs="Times New Roman"/>
          <w:sz w:val="28"/>
          <w:szCs w:val="28"/>
          <w:lang w:val="uk-UA"/>
        </w:rPr>
        <w:t>ходьб</w:t>
      </w:r>
      <w:r>
        <w:rPr>
          <w:rStyle w:val="fontstyle01"/>
          <w:rFonts w:ascii="Times New Roman" w:hAnsi="Times New Roman" w:cs="Times New Roman"/>
          <w:sz w:val="28"/>
          <w:szCs w:val="28"/>
          <w:lang w:val="uk-UA"/>
        </w:rPr>
        <w:t xml:space="preserve">і </w:t>
      </w:r>
      <w:r w:rsidRPr="00952C73">
        <w:rPr>
          <w:rStyle w:val="fontstyle01"/>
          <w:rFonts w:ascii="Times New Roman" w:hAnsi="Times New Roman" w:cs="Times New Roman"/>
          <w:sz w:val="28"/>
          <w:szCs w:val="28"/>
          <w:lang w:val="uk-UA"/>
        </w:rPr>
        <w:t xml:space="preserve">≥ 4% у </w:t>
      </w:r>
      <w:r>
        <w:rPr>
          <w:rStyle w:val="fontstyle01"/>
          <w:rFonts w:ascii="Times New Roman" w:hAnsi="Times New Roman" w:cs="Times New Roman"/>
          <w:sz w:val="28"/>
          <w:szCs w:val="28"/>
          <w:lang w:val="uk-UA"/>
        </w:rPr>
        <w:t>цих</w:t>
      </w:r>
      <w:r w:rsidRPr="00952C73">
        <w:rPr>
          <w:rStyle w:val="fontstyle01"/>
          <w:rFonts w:ascii="Times New Roman" w:hAnsi="Times New Roman" w:cs="Times New Roman"/>
          <w:sz w:val="28"/>
          <w:szCs w:val="28"/>
          <w:lang w:val="uk-UA"/>
        </w:rPr>
        <w:t xml:space="preserve"> хворих </w:t>
      </w:r>
      <w:r w:rsidRPr="00CD28DE">
        <w:rPr>
          <w:rStyle w:val="fontstyle01"/>
          <w:rFonts w:ascii="Times New Roman" w:hAnsi="Times New Roman" w:cs="Times New Roman"/>
          <w:sz w:val="28"/>
          <w:szCs w:val="28"/>
          <w:lang w:val="uk-UA"/>
        </w:rPr>
        <w:t>асоційовано зі зростанням вираженості системного запалення (p&lt;0,001) та перевантаженням правих відділів серця (p&lt;0,05).</w:t>
      </w:r>
    </w:p>
    <w:p w:rsidR="00076CB7" w:rsidRDefault="00076CB7" w:rsidP="00530A9F">
      <w:pPr>
        <w:spacing w:after="0" w:line="360" w:lineRule="auto"/>
        <w:ind w:firstLine="709"/>
        <w:jc w:val="both"/>
        <w:rPr>
          <w:rFonts w:ascii="Times New Roman" w:hAnsi="Times New Roman" w:cs="Times New Roman"/>
          <w:sz w:val="28"/>
          <w:szCs w:val="28"/>
          <w:lang w:val="uk-UA"/>
        </w:rPr>
      </w:pPr>
    </w:p>
    <w:p w:rsidR="00714DAF" w:rsidRDefault="00714DAF" w:rsidP="00530A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35EFA" w:rsidRPr="002C316C" w:rsidRDefault="00E05C68" w:rsidP="00E05C68">
      <w:pPr>
        <w:spacing w:after="0" w:line="360" w:lineRule="auto"/>
        <w:jc w:val="center"/>
        <w:rPr>
          <w:rFonts w:ascii="Times New Roman" w:hAnsi="Times New Roman" w:cs="Times New Roman"/>
          <w:b/>
          <w:sz w:val="28"/>
          <w:szCs w:val="28"/>
          <w:lang w:val="uk-UA"/>
        </w:rPr>
      </w:pPr>
      <w:r w:rsidRPr="00634BC7">
        <w:rPr>
          <w:rFonts w:ascii="Times New Roman" w:hAnsi="Times New Roman"/>
          <w:spacing w:val="-3"/>
          <w:sz w:val="28"/>
          <w:szCs w:val="28"/>
        </w:rPr>
        <w:lastRenderedPageBreak/>
        <w:t>СПИСОК ВИКОР</w:t>
      </w:r>
      <w:r w:rsidRPr="00634BC7">
        <w:rPr>
          <w:rFonts w:ascii="Times New Roman" w:hAnsi="Times New Roman"/>
          <w:spacing w:val="-3"/>
          <w:sz w:val="28"/>
          <w:szCs w:val="28"/>
          <w:lang w:val="uk-UA"/>
        </w:rPr>
        <w:t>И</w:t>
      </w:r>
      <w:r w:rsidRPr="00634BC7">
        <w:rPr>
          <w:rFonts w:ascii="Times New Roman" w:hAnsi="Times New Roman"/>
          <w:spacing w:val="-3"/>
          <w:sz w:val="28"/>
          <w:szCs w:val="28"/>
        </w:rPr>
        <w:t>СТАНИХ ДЖЕРЕЛ</w:t>
      </w:r>
    </w:p>
    <w:p w:rsidR="00C60041" w:rsidRDefault="00C60041" w:rsidP="00C60041">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3" w:name="_Ref526761614"/>
      <w:bookmarkStart w:id="4" w:name="_Ref505854249"/>
      <w:bookmarkStart w:id="5" w:name="_Ref505849126"/>
      <w:r w:rsidRPr="00C60041">
        <w:rPr>
          <w:rFonts w:ascii="Times New Roman" w:hAnsi="Times New Roman" w:cs="Times New Roman"/>
          <w:sz w:val="28"/>
          <w:szCs w:val="28"/>
          <w:lang w:val="uk-UA"/>
        </w:rPr>
        <w:t>Феще</w:t>
      </w:r>
      <w:r>
        <w:rPr>
          <w:rFonts w:ascii="Times New Roman" w:hAnsi="Times New Roman" w:cs="Times New Roman"/>
          <w:sz w:val="28"/>
          <w:szCs w:val="28"/>
          <w:lang w:val="uk-UA"/>
        </w:rPr>
        <w:t>н</w:t>
      </w:r>
      <w:r w:rsidR="008424DF">
        <w:rPr>
          <w:rFonts w:ascii="Times New Roman" w:hAnsi="Times New Roman" w:cs="Times New Roman"/>
          <w:sz w:val="28"/>
          <w:szCs w:val="28"/>
          <w:lang w:val="uk-UA"/>
        </w:rPr>
        <w:t>ко Ю</w:t>
      </w:r>
      <w:r w:rsidRPr="00C60041">
        <w:rPr>
          <w:rFonts w:ascii="Times New Roman" w:hAnsi="Times New Roman" w:cs="Times New Roman"/>
          <w:sz w:val="28"/>
          <w:szCs w:val="28"/>
          <w:lang w:val="uk-UA"/>
        </w:rPr>
        <w:t>И. Новая редакция глобальной инициативы по ХОЗЛ</w:t>
      </w:r>
      <w:r w:rsidR="008424DF">
        <w:rPr>
          <w:rFonts w:ascii="Times New Roman" w:hAnsi="Times New Roman" w:cs="Times New Roman"/>
          <w:sz w:val="28"/>
          <w:szCs w:val="28"/>
          <w:lang w:val="uk-UA"/>
        </w:rPr>
        <w:t xml:space="preserve">. </w:t>
      </w:r>
      <w:r w:rsidRPr="00C60041">
        <w:rPr>
          <w:rFonts w:ascii="Times New Roman" w:hAnsi="Times New Roman" w:cs="Times New Roman"/>
          <w:sz w:val="28"/>
          <w:szCs w:val="28"/>
          <w:lang w:val="uk-UA"/>
        </w:rPr>
        <w:t>Україн</w:t>
      </w:r>
      <w:r w:rsidR="008424DF">
        <w:rPr>
          <w:rFonts w:ascii="Times New Roman" w:hAnsi="Times New Roman" w:cs="Times New Roman"/>
          <w:sz w:val="28"/>
          <w:szCs w:val="28"/>
          <w:lang w:val="uk-UA"/>
        </w:rPr>
        <w:t>.</w:t>
      </w:r>
      <w:r w:rsidRPr="00C60041">
        <w:rPr>
          <w:rFonts w:ascii="Times New Roman" w:hAnsi="Times New Roman" w:cs="Times New Roman"/>
          <w:sz w:val="28"/>
          <w:szCs w:val="28"/>
          <w:lang w:val="uk-UA"/>
        </w:rPr>
        <w:t xml:space="preserve"> пульмонол</w:t>
      </w:r>
      <w:r w:rsidR="008424DF">
        <w:rPr>
          <w:rFonts w:ascii="Times New Roman" w:hAnsi="Times New Roman" w:cs="Times New Roman"/>
          <w:sz w:val="28"/>
          <w:szCs w:val="28"/>
          <w:lang w:val="uk-UA"/>
        </w:rPr>
        <w:t>.</w:t>
      </w:r>
      <w:r w:rsidR="003D1F02">
        <w:rPr>
          <w:rFonts w:ascii="Times New Roman" w:hAnsi="Times New Roman" w:cs="Times New Roman"/>
          <w:sz w:val="28"/>
          <w:szCs w:val="28"/>
          <w:lang w:val="uk-UA"/>
        </w:rPr>
        <w:t xml:space="preserve"> журн</w:t>
      </w:r>
      <w:r w:rsidRPr="00C60041">
        <w:rPr>
          <w:rFonts w:ascii="Times New Roman" w:hAnsi="Times New Roman" w:cs="Times New Roman"/>
          <w:sz w:val="28"/>
          <w:szCs w:val="28"/>
          <w:lang w:val="uk-UA"/>
        </w:rPr>
        <w:t>. 2012</w:t>
      </w:r>
      <w:r w:rsidR="006B0A19">
        <w:rPr>
          <w:rFonts w:ascii="Times New Roman" w:hAnsi="Times New Roman" w:cs="Times New Roman"/>
          <w:sz w:val="28"/>
          <w:szCs w:val="28"/>
          <w:lang w:val="uk-UA"/>
        </w:rPr>
        <w:t>;</w:t>
      </w:r>
      <w:r w:rsidRPr="00C60041">
        <w:rPr>
          <w:rFonts w:ascii="Times New Roman" w:hAnsi="Times New Roman" w:cs="Times New Roman"/>
          <w:sz w:val="28"/>
          <w:szCs w:val="28"/>
          <w:lang w:val="uk-UA"/>
        </w:rPr>
        <w:t>2</w:t>
      </w:r>
      <w:r w:rsidR="006B0A19">
        <w:rPr>
          <w:rFonts w:ascii="Times New Roman" w:hAnsi="Times New Roman" w:cs="Times New Roman"/>
          <w:sz w:val="28"/>
          <w:szCs w:val="28"/>
          <w:lang w:val="uk-UA"/>
        </w:rPr>
        <w:t>:</w:t>
      </w:r>
      <w:r w:rsidRPr="00C60041">
        <w:rPr>
          <w:rFonts w:ascii="Times New Roman" w:hAnsi="Times New Roman" w:cs="Times New Roman"/>
          <w:sz w:val="28"/>
          <w:szCs w:val="28"/>
          <w:lang w:val="uk-UA"/>
        </w:rPr>
        <w:t>6-8.</w:t>
      </w:r>
      <w:bookmarkEnd w:id="3"/>
    </w:p>
    <w:p w:rsidR="00F91DEB" w:rsidRPr="00F91DEB" w:rsidRDefault="00F91DEB" w:rsidP="00C60041">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6" w:name="_Ref535319820"/>
      <w:r w:rsidRPr="00F91DEB">
        <w:rPr>
          <w:rFonts w:ascii="Times New Roman" w:hAnsi="Times New Roman" w:cs="Times New Roman"/>
          <w:sz w:val="28"/>
          <w:szCs w:val="28"/>
          <w:lang w:val="uk-UA"/>
        </w:rPr>
        <w:t>Фещенко</w:t>
      </w:r>
      <w:r w:rsidRPr="00F91DEB">
        <w:rPr>
          <w:lang w:val="uk-UA"/>
        </w:rPr>
        <w:t xml:space="preserve"> </w:t>
      </w:r>
      <w:r w:rsidR="00611227">
        <w:rPr>
          <w:rFonts w:ascii="Times New Roman" w:hAnsi="Times New Roman" w:cs="Times New Roman"/>
          <w:sz w:val="28"/>
          <w:szCs w:val="28"/>
          <w:lang w:val="uk-UA"/>
        </w:rPr>
        <w:t xml:space="preserve">ЮІ, </w:t>
      </w:r>
      <w:r w:rsidR="00611227" w:rsidRPr="00611227">
        <w:rPr>
          <w:rFonts w:ascii="Times New Roman" w:hAnsi="Times New Roman" w:cs="Times New Roman"/>
          <w:sz w:val="28"/>
          <w:szCs w:val="28"/>
          <w:lang w:val="uk-UA"/>
        </w:rPr>
        <w:t xml:space="preserve">Яшина </w:t>
      </w:r>
      <w:r w:rsidR="00611227">
        <w:rPr>
          <w:rFonts w:ascii="Times New Roman" w:hAnsi="Times New Roman" w:cs="Times New Roman"/>
          <w:sz w:val="28"/>
          <w:szCs w:val="28"/>
          <w:lang w:val="uk-UA"/>
        </w:rPr>
        <w:t>Л</w:t>
      </w:r>
      <w:r w:rsidR="00611227" w:rsidRPr="00611227">
        <w:rPr>
          <w:rFonts w:ascii="Times New Roman" w:hAnsi="Times New Roman" w:cs="Times New Roman"/>
          <w:sz w:val="28"/>
          <w:szCs w:val="28"/>
          <w:lang w:val="uk-UA"/>
        </w:rPr>
        <w:t>О, Дзюблик</w:t>
      </w:r>
      <w:r w:rsidR="00CD3FCB" w:rsidRPr="00CD3FCB">
        <w:rPr>
          <w:rFonts w:ascii="Times New Roman" w:hAnsi="Times New Roman" w:cs="Times New Roman"/>
          <w:sz w:val="28"/>
          <w:szCs w:val="28"/>
          <w:lang w:val="uk-UA"/>
        </w:rPr>
        <w:t xml:space="preserve"> </w:t>
      </w:r>
      <w:r w:rsidR="00CD3FCB" w:rsidRPr="00611227">
        <w:rPr>
          <w:rFonts w:ascii="Times New Roman" w:hAnsi="Times New Roman" w:cs="Times New Roman"/>
          <w:sz w:val="28"/>
          <w:szCs w:val="28"/>
          <w:lang w:val="uk-UA"/>
        </w:rPr>
        <w:t>ОЯ</w:t>
      </w:r>
      <w:r w:rsidR="00611227" w:rsidRPr="00611227">
        <w:rPr>
          <w:rFonts w:ascii="Times New Roman" w:hAnsi="Times New Roman" w:cs="Times New Roman"/>
          <w:sz w:val="28"/>
          <w:szCs w:val="28"/>
          <w:lang w:val="uk-UA"/>
        </w:rPr>
        <w:t>, Гаврисюк</w:t>
      </w:r>
      <w:r w:rsidR="00CD3FCB" w:rsidRPr="00CD3FCB">
        <w:rPr>
          <w:rFonts w:ascii="Times New Roman" w:hAnsi="Times New Roman" w:cs="Times New Roman"/>
          <w:sz w:val="28"/>
          <w:szCs w:val="28"/>
          <w:lang w:val="uk-UA"/>
        </w:rPr>
        <w:t xml:space="preserve"> </w:t>
      </w:r>
      <w:r w:rsidR="00CD3FCB" w:rsidRPr="00611227">
        <w:rPr>
          <w:rFonts w:ascii="Times New Roman" w:hAnsi="Times New Roman" w:cs="Times New Roman"/>
          <w:sz w:val="28"/>
          <w:szCs w:val="28"/>
          <w:lang w:val="uk-UA"/>
        </w:rPr>
        <w:t>ВК</w:t>
      </w:r>
      <w:r w:rsidR="00611227" w:rsidRPr="00611227">
        <w:rPr>
          <w:rFonts w:ascii="Times New Roman" w:hAnsi="Times New Roman" w:cs="Times New Roman"/>
          <w:sz w:val="28"/>
          <w:szCs w:val="28"/>
          <w:lang w:val="uk-UA"/>
        </w:rPr>
        <w:t>, Полянська</w:t>
      </w:r>
      <w:r w:rsidR="00CD3FCB" w:rsidRPr="00CD3FCB">
        <w:rPr>
          <w:rFonts w:ascii="Times New Roman" w:hAnsi="Times New Roman" w:cs="Times New Roman"/>
          <w:sz w:val="28"/>
          <w:szCs w:val="28"/>
          <w:lang w:val="uk-UA"/>
        </w:rPr>
        <w:t xml:space="preserve"> </w:t>
      </w:r>
      <w:r w:rsidR="00CD3FCB" w:rsidRPr="00611227">
        <w:rPr>
          <w:rFonts w:ascii="Times New Roman" w:hAnsi="Times New Roman" w:cs="Times New Roman"/>
          <w:sz w:val="28"/>
          <w:szCs w:val="28"/>
          <w:lang w:val="uk-UA"/>
        </w:rPr>
        <w:t>МО</w:t>
      </w:r>
      <w:r w:rsidR="00611227" w:rsidRPr="00611227">
        <w:rPr>
          <w:rFonts w:ascii="Times New Roman" w:hAnsi="Times New Roman" w:cs="Times New Roman"/>
          <w:sz w:val="28"/>
          <w:szCs w:val="28"/>
          <w:lang w:val="uk-UA"/>
        </w:rPr>
        <w:t xml:space="preserve">, Ігнатьєва </w:t>
      </w:r>
      <w:r w:rsidR="00CD3FCB" w:rsidRPr="00611227">
        <w:rPr>
          <w:rFonts w:ascii="Times New Roman" w:hAnsi="Times New Roman" w:cs="Times New Roman"/>
          <w:sz w:val="28"/>
          <w:szCs w:val="28"/>
          <w:lang w:val="uk-UA"/>
        </w:rPr>
        <w:t>ВІ</w:t>
      </w:r>
      <w:r w:rsidR="00CD3FCB">
        <w:rPr>
          <w:rFonts w:ascii="Times New Roman" w:hAnsi="Times New Roman" w:cs="Times New Roman"/>
          <w:sz w:val="28"/>
          <w:szCs w:val="28"/>
          <w:lang w:val="uk-UA"/>
        </w:rPr>
        <w:t>,</w:t>
      </w:r>
      <w:r w:rsidR="00CD3FCB" w:rsidRPr="00611227">
        <w:rPr>
          <w:rFonts w:ascii="Times New Roman" w:hAnsi="Times New Roman" w:cs="Times New Roman"/>
          <w:sz w:val="28"/>
          <w:szCs w:val="28"/>
          <w:lang w:val="uk-UA"/>
        </w:rPr>
        <w:t xml:space="preserve"> </w:t>
      </w:r>
      <w:r w:rsidR="00611227">
        <w:rPr>
          <w:rFonts w:ascii="Times New Roman" w:hAnsi="Times New Roman" w:cs="Times New Roman"/>
          <w:sz w:val="28"/>
          <w:szCs w:val="28"/>
          <w:lang w:val="uk-UA"/>
        </w:rPr>
        <w:t>та ін</w:t>
      </w:r>
      <w:r w:rsidRPr="00F91DE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4473D">
        <w:rPr>
          <w:rFonts w:ascii="Times New Roman" w:hAnsi="Times New Roman"/>
          <w:sz w:val="28"/>
          <w:szCs w:val="28"/>
          <w:lang w:val="uk-UA"/>
        </w:rPr>
        <w:t>Хронічне обструктивне захворювання легень: етіологія, патогенез,</w:t>
      </w:r>
      <w:r>
        <w:rPr>
          <w:rFonts w:ascii="Times New Roman" w:hAnsi="Times New Roman"/>
          <w:sz w:val="28"/>
          <w:szCs w:val="28"/>
          <w:lang w:val="uk-UA"/>
        </w:rPr>
        <w:t xml:space="preserve"> </w:t>
      </w:r>
      <w:r w:rsidRPr="00C4473D">
        <w:rPr>
          <w:rFonts w:ascii="Times New Roman" w:hAnsi="Times New Roman"/>
          <w:sz w:val="28"/>
          <w:szCs w:val="28"/>
          <w:lang w:val="uk-UA"/>
        </w:rPr>
        <w:t>класифікація, діагностика, терапія</w:t>
      </w:r>
      <w:r>
        <w:rPr>
          <w:rFonts w:ascii="Times New Roman" w:hAnsi="Times New Roman"/>
          <w:sz w:val="28"/>
          <w:szCs w:val="28"/>
          <w:lang w:val="uk-UA"/>
        </w:rPr>
        <w:t xml:space="preserve"> </w:t>
      </w:r>
      <w:r w:rsidRPr="00C4473D">
        <w:rPr>
          <w:rFonts w:ascii="Times New Roman" w:hAnsi="Times New Roman"/>
          <w:sz w:val="28"/>
          <w:szCs w:val="28"/>
          <w:lang w:val="uk-UA"/>
        </w:rPr>
        <w:t>(проект національної угоди)</w:t>
      </w:r>
      <w:r w:rsidR="00611227">
        <w:rPr>
          <w:rFonts w:ascii="Times New Roman" w:hAnsi="Times New Roman"/>
          <w:sz w:val="28"/>
          <w:szCs w:val="28"/>
          <w:lang w:val="uk-UA"/>
        </w:rPr>
        <w:t>.</w:t>
      </w:r>
      <w:r>
        <w:rPr>
          <w:rFonts w:ascii="Times New Roman" w:hAnsi="Times New Roman"/>
          <w:sz w:val="28"/>
          <w:szCs w:val="28"/>
          <w:lang w:val="uk-UA"/>
        </w:rPr>
        <w:t xml:space="preserve"> </w:t>
      </w:r>
      <w:r w:rsidR="00411C98" w:rsidRPr="00C60041">
        <w:rPr>
          <w:rFonts w:ascii="Times New Roman" w:hAnsi="Times New Roman" w:cs="Times New Roman"/>
          <w:sz w:val="28"/>
          <w:szCs w:val="28"/>
          <w:lang w:val="uk-UA"/>
        </w:rPr>
        <w:t>Україн</w:t>
      </w:r>
      <w:r w:rsidR="00411C98">
        <w:rPr>
          <w:rFonts w:ascii="Times New Roman" w:hAnsi="Times New Roman" w:cs="Times New Roman"/>
          <w:sz w:val="28"/>
          <w:szCs w:val="28"/>
          <w:lang w:val="uk-UA"/>
        </w:rPr>
        <w:t>.</w:t>
      </w:r>
      <w:r w:rsidR="00411C98" w:rsidRPr="00C60041">
        <w:rPr>
          <w:rFonts w:ascii="Times New Roman" w:hAnsi="Times New Roman" w:cs="Times New Roman"/>
          <w:sz w:val="28"/>
          <w:szCs w:val="28"/>
          <w:lang w:val="uk-UA"/>
        </w:rPr>
        <w:t xml:space="preserve"> пульмонол</w:t>
      </w:r>
      <w:r w:rsidR="00411C98">
        <w:rPr>
          <w:rFonts w:ascii="Times New Roman" w:hAnsi="Times New Roman" w:cs="Times New Roman"/>
          <w:sz w:val="28"/>
          <w:szCs w:val="28"/>
          <w:lang w:val="uk-UA"/>
        </w:rPr>
        <w:t>. журн</w:t>
      </w:r>
      <w:r w:rsidR="00411C98" w:rsidRPr="00C60041">
        <w:rPr>
          <w:rFonts w:ascii="Times New Roman" w:hAnsi="Times New Roman" w:cs="Times New Roman"/>
          <w:sz w:val="28"/>
          <w:szCs w:val="28"/>
          <w:lang w:val="uk-UA"/>
        </w:rPr>
        <w:t>.</w:t>
      </w:r>
      <w:r>
        <w:rPr>
          <w:rFonts w:ascii="Times New Roman" w:hAnsi="Times New Roman"/>
          <w:sz w:val="28"/>
          <w:szCs w:val="28"/>
          <w:lang w:val="uk-UA"/>
        </w:rPr>
        <w:t xml:space="preserve"> </w:t>
      </w:r>
      <w:r w:rsidRPr="00F91DEB">
        <w:rPr>
          <w:rFonts w:ascii="Times New Roman" w:hAnsi="Times New Roman"/>
          <w:sz w:val="28"/>
          <w:szCs w:val="28"/>
          <w:lang w:val="uk-UA"/>
        </w:rPr>
        <w:t>2013</w:t>
      </w:r>
      <w:r w:rsidR="00411C98">
        <w:rPr>
          <w:rFonts w:ascii="Times New Roman" w:hAnsi="Times New Roman"/>
          <w:sz w:val="28"/>
          <w:szCs w:val="28"/>
          <w:lang w:val="uk-UA"/>
        </w:rPr>
        <w:t>;</w:t>
      </w:r>
      <w:r w:rsidRPr="00F91DEB">
        <w:rPr>
          <w:rFonts w:ascii="Times New Roman" w:hAnsi="Times New Roman"/>
          <w:sz w:val="28"/>
          <w:szCs w:val="28"/>
          <w:lang w:val="uk-UA"/>
        </w:rPr>
        <w:t>3</w:t>
      </w:r>
      <w:r>
        <w:rPr>
          <w:rFonts w:ascii="Times New Roman" w:hAnsi="Times New Roman"/>
          <w:sz w:val="28"/>
          <w:szCs w:val="28"/>
          <w:lang w:val="uk-UA"/>
        </w:rPr>
        <w:t>(д</w:t>
      </w:r>
      <w:r w:rsidR="00411C98">
        <w:rPr>
          <w:rFonts w:ascii="Times New Roman" w:hAnsi="Times New Roman"/>
          <w:sz w:val="28"/>
          <w:szCs w:val="28"/>
          <w:lang w:val="uk-UA"/>
        </w:rPr>
        <w:t>од.</w:t>
      </w:r>
      <w:r>
        <w:rPr>
          <w:rFonts w:ascii="Times New Roman" w:hAnsi="Times New Roman"/>
          <w:sz w:val="28"/>
          <w:szCs w:val="28"/>
          <w:lang w:val="uk-UA"/>
        </w:rPr>
        <w:t>)</w:t>
      </w:r>
      <w:r w:rsidR="00411C98">
        <w:rPr>
          <w:rFonts w:ascii="Times New Roman" w:hAnsi="Times New Roman"/>
          <w:sz w:val="28"/>
          <w:szCs w:val="28"/>
          <w:lang w:val="uk-UA"/>
        </w:rPr>
        <w:t>:</w:t>
      </w:r>
      <w:r>
        <w:rPr>
          <w:rFonts w:ascii="Times New Roman" w:hAnsi="Times New Roman"/>
          <w:sz w:val="28"/>
          <w:szCs w:val="28"/>
          <w:lang w:val="uk-UA"/>
        </w:rPr>
        <w:t>7-12.</w:t>
      </w:r>
      <w:bookmarkEnd w:id="6"/>
    </w:p>
    <w:p w:rsidR="00F91DEB" w:rsidRPr="0033331B" w:rsidRDefault="00F91DEB" w:rsidP="0099391D">
      <w:pPr>
        <w:pStyle w:val="a3"/>
        <w:numPr>
          <w:ilvl w:val="0"/>
          <w:numId w:val="5"/>
        </w:numPr>
        <w:spacing w:after="0" w:line="360" w:lineRule="auto"/>
        <w:ind w:left="0" w:firstLine="0"/>
        <w:jc w:val="both"/>
        <w:rPr>
          <w:rFonts w:ascii="Times New Roman" w:hAnsi="Times New Roman" w:cs="Times New Roman"/>
          <w:sz w:val="28"/>
          <w:szCs w:val="28"/>
          <w:lang w:val="uk-UA"/>
        </w:rPr>
      </w:pPr>
      <w:r w:rsidRPr="00F91DEB">
        <w:rPr>
          <w:rFonts w:ascii="Times New Roman" w:hAnsi="Times New Roman" w:cs="Times New Roman"/>
          <w:sz w:val="28"/>
          <w:szCs w:val="28"/>
          <w:lang w:val="uk-UA"/>
        </w:rPr>
        <w:t>Мостовой</w:t>
      </w:r>
      <w:r w:rsidRPr="000E6DE2">
        <w:rPr>
          <w:lang w:val="uk-UA"/>
        </w:rPr>
        <w:t xml:space="preserve"> </w:t>
      </w:r>
      <w:r w:rsidRPr="00F91DEB">
        <w:rPr>
          <w:rFonts w:ascii="Times New Roman" w:hAnsi="Times New Roman" w:cs="Times New Roman"/>
          <w:sz w:val="28"/>
          <w:szCs w:val="28"/>
          <w:lang w:val="uk-UA"/>
        </w:rPr>
        <w:t>ЮМ</w:t>
      </w:r>
      <w:r w:rsidR="000E6DE2">
        <w:rPr>
          <w:rFonts w:ascii="Times New Roman" w:hAnsi="Times New Roman" w:cs="Times New Roman"/>
          <w:sz w:val="28"/>
          <w:szCs w:val="28"/>
          <w:lang w:val="uk-UA"/>
        </w:rPr>
        <w:t xml:space="preserve">, </w:t>
      </w:r>
      <w:r w:rsidR="000E6DE2" w:rsidRPr="0099391D">
        <w:rPr>
          <w:rFonts w:ascii="Times New Roman" w:hAnsi="Times New Roman"/>
          <w:sz w:val="28"/>
          <w:szCs w:val="28"/>
          <w:lang w:val="uk-UA"/>
        </w:rPr>
        <w:t>Распутіна</w:t>
      </w:r>
      <w:r w:rsidR="000E6DE2" w:rsidRPr="000E6DE2">
        <w:rPr>
          <w:rFonts w:ascii="Times New Roman" w:hAnsi="Times New Roman"/>
          <w:sz w:val="28"/>
          <w:szCs w:val="28"/>
          <w:lang w:val="uk-UA"/>
        </w:rPr>
        <w:t xml:space="preserve"> </w:t>
      </w:r>
      <w:r w:rsidR="000E6DE2" w:rsidRPr="0099391D">
        <w:rPr>
          <w:rFonts w:ascii="Times New Roman" w:hAnsi="Times New Roman"/>
          <w:sz w:val="28"/>
          <w:szCs w:val="28"/>
          <w:lang w:val="uk-UA"/>
        </w:rPr>
        <w:t>ЛВ, Довгань</w:t>
      </w:r>
      <w:r w:rsidR="000E6DE2" w:rsidRPr="000E6DE2">
        <w:rPr>
          <w:rFonts w:ascii="Times New Roman" w:hAnsi="Times New Roman"/>
          <w:sz w:val="28"/>
          <w:szCs w:val="28"/>
          <w:lang w:val="uk-UA"/>
        </w:rPr>
        <w:t xml:space="preserve"> </w:t>
      </w:r>
      <w:r w:rsidR="000E6DE2" w:rsidRPr="0099391D">
        <w:rPr>
          <w:rFonts w:ascii="Times New Roman" w:hAnsi="Times New Roman"/>
          <w:sz w:val="28"/>
          <w:szCs w:val="28"/>
          <w:lang w:val="uk-UA"/>
        </w:rPr>
        <w:t>АО, Овчарук</w:t>
      </w:r>
      <w:r>
        <w:rPr>
          <w:rFonts w:ascii="Times New Roman" w:hAnsi="Times New Roman" w:cs="Times New Roman"/>
          <w:sz w:val="28"/>
          <w:szCs w:val="28"/>
          <w:lang w:val="uk-UA"/>
        </w:rPr>
        <w:t xml:space="preserve"> </w:t>
      </w:r>
      <w:r w:rsidR="000E6DE2" w:rsidRPr="0099391D">
        <w:rPr>
          <w:rFonts w:ascii="Times New Roman" w:hAnsi="Times New Roman"/>
          <w:sz w:val="28"/>
          <w:szCs w:val="28"/>
          <w:lang w:val="uk-UA"/>
        </w:rPr>
        <w:t xml:space="preserve">МВ. </w:t>
      </w:r>
      <w:r w:rsidRPr="00C4473D">
        <w:rPr>
          <w:rFonts w:ascii="Times New Roman" w:hAnsi="Times New Roman"/>
          <w:sz w:val="28"/>
          <w:szCs w:val="28"/>
          <w:lang w:val="uk-UA"/>
        </w:rPr>
        <w:t>Проблема коморбідних станів у національній угоді</w:t>
      </w:r>
      <w:r>
        <w:rPr>
          <w:rFonts w:ascii="Times New Roman" w:hAnsi="Times New Roman"/>
          <w:sz w:val="28"/>
          <w:szCs w:val="28"/>
          <w:lang w:val="uk-UA"/>
        </w:rPr>
        <w:t xml:space="preserve"> </w:t>
      </w:r>
      <w:r w:rsidRPr="00C4473D">
        <w:rPr>
          <w:rFonts w:ascii="Times New Roman" w:hAnsi="Times New Roman"/>
          <w:sz w:val="28"/>
          <w:szCs w:val="28"/>
          <w:lang w:val="uk-UA"/>
        </w:rPr>
        <w:t>з діагностики та лікування хронічного обструктивного</w:t>
      </w:r>
      <w:r>
        <w:rPr>
          <w:rFonts w:ascii="Times New Roman" w:hAnsi="Times New Roman"/>
          <w:sz w:val="28"/>
          <w:szCs w:val="28"/>
          <w:lang w:val="uk-UA"/>
        </w:rPr>
        <w:t xml:space="preserve"> </w:t>
      </w:r>
      <w:r w:rsidRPr="00C4473D">
        <w:rPr>
          <w:rFonts w:ascii="Times New Roman" w:hAnsi="Times New Roman"/>
          <w:sz w:val="28"/>
          <w:szCs w:val="28"/>
          <w:lang w:val="uk-UA"/>
        </w:rPr>
        <w:t>захворювання легень із позиції власного досвіду.</w:t>
      </w:r>
      <w:r>
        <w:rPr>
          <w:rFonts w:ascii="Times New Roman" w:hAnsi="Times New Roman"/>
          <w:sz w:val="28"/>
          <w:szCs w:val="28"/>
          <w:lang w:val="uk-UA"/>
        </w:rPr>
        <w:t xml:space="preserve"> </w:t>
      </w:r>
      <w:r w:rsidRPr="00C4473D">
        <w:rPr>
          <w:rFonts w:ascii="Times New Roman" w:hAnsi="Times New Roman"/>
          <w:sz w:val="28"/>
          <w:szCs w:val="28"/>
          <w:lang w:val="uk-UA"/>
        </w:rPr>
        <w:t>Обговорення наказу №555</w:t>
      </w:r>
      <w:r w:rsidR="00D83EFA">
        <w:rPr>
          <w:rFonts w:ascii="Times New Roman" w:hAnsi="Times New Roman"/>
          <w:sz w:val="28"/>
          <w:szCs w:val="28"/>
          <w:lang w:val="uk-UA"/>
        </w:rPr>
        <w:t xml:space="preserve">. </w:t>
      </w:r>
      <w:r w:rsidRPr="00F91DEB">
        <w:rPr>
          <w:rFonts w:ascii="Times New Roman" w:hAnsi="Times New Roman"/>
          <w:sz w:val="28"/>
          <w:szCs w:val="28"/>
          <w:lang w:val="uk-UA"/>
        </w:rPr>
        <w:t>Буковин</w:t>
      </w:r>
      <w:r w:rsidR="00D83EFA">
        <w:rPr>
          <w:rFonts w:ascii="Times New Roman" w:hAnsi="Times New Roman"/>
          <w:sz w:val="28"/>
          <w:szCs w:val="28"/>
          <w:lang w:val="uk-UA"/>
        </w:rPr>
        <w:t>. мед. вісн</w:t>
      </w:r>
      <w:r>
        <w:rPr>
          <w:rFonts w:ascii="Times New Roman" w:hAnsi="Times New Roman"/>
          <w:sz w:val="28"/>
          <w:szCs w:val="28"/>
          <w:lang w:val="uk-UA"/>
        </w:rPr>
        <w:t>. 2014</w:t>
      </w:r>
      <w:r w:rsidR="00D83EFA">
        <w:rPr>
          <w:rFonts w:ascii="Times New Roman" w:hAnsi="Times New Roman"/>
          <w:sz w:val="28"/>
          <w:szCs w:val="28"/>
          <w:lang w:val="uk-UA"/>
        </w:rPr>
        <w:t>;</w:t>
      </w:r>
      <w:r w:rsidRPr="00F91DEB">
        <w:rPr>
          <w:rFonts w:ascii="Times New Roman" w:hAnsi="Times New Roman"/>
          <w:sz w:val="28"/>
          <w:szCs w:val="28"/>
          <w:lang w:val="uk-UA"/>
        </w:rPr>
        <w:t>3(71)</w:t>
      </w:r>
      <w:r w:rsidR="00D83EFA">
        <w:rPr>
          <w:rFonts w:ascii="Times New Roman" w:hAnsi="Times New Roman"/>
          <w:sz w:val="28"/>
          <w:szCs w:val="28"/>
          <w:lang w:val="uk-UA"/>
        </w:rPr>
        <w:t>:</w:t>
      </w:r>
      <w:r>
        <w:rPr>
          <w:rFonts w:ascii="Times New Roman" w:hAnsi="Times New Roman"/>
          <w:sz w:val="28"/>
          <w:szCs w:val="28"/>
          <w:lang w:val="uk-UA"/>
        </w:rPr>
        <w:t>22</w:t>
      </w:r>
      <w:r w:rsidR="00617D1C">
        <w:rPr>
          <w:rFonts w:ascii="Times New Roman" w:hAnsi="Times New Roman"/>
          <w:sz w:val="28"/>
          <w:szCs w:val="28"/>
          <w:lang w:val="uk-UA"/>
        </w:rPr>
        <w:t>1</w:t>
      </w:r>
      <w:r w:rsidR="00F13137">
        <w:rPr>
          <w:rFonts w:ascii="Times New Roman" w:hAnsi="Times New Roman"/>
          <w:sz w:val="28"/>
          <w:szCs w:val="28"/>
          <w:lang w:val="uk-UA"/>
        </w:rPr>
        <w:t>-</w:t>
      </w:r>
      <w:r>
        <w:rPr>
          <w:rFonts w:ascii="Times New Roman" w:hAnsi="Times New Roman"/>
          <w:sz w:val="28"/>
          <w:szCs w:val="28"/>
          <w:lang w:val="uk-UA"/>
        </w:rPr>
        <w:t>6.</w:t>
      </w:r>
    </w:p>
    <w:p w:rsidR="0033331B" w:rsidRDefault="0033331B" w:rsidP="00C60041">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r w:rsidRPr="0033331B">
        <w:rPr>
          <w:rFonts w:ascii="Times New Roman" w:hAnsi="Times New Roman" w:cs="Times New Roman"/>
          <w:sz w:val="28"/>
          <w:szCs w:val="28"/>
          <w:lang w:val="uk-UA"/>
        </w:rPr>
        <w:t>Vanfleteren LE</w:t>
      </w:r>
      <w:r w:rsidR="00C60EA6">
        <w:rPr>
          <w:rFonts w:ascii="Times New Roman" w:hAnsi="Times New Roman" w:cs="Times New Roman"/>
          <w:sz w:val="28"/>
          <w:szCs w:val="28"/>
          <w:lang w:val="uk-UA"/>
        </w:rPr>
        <w:t xml:space="preserve">, </w:t>
      </w:r>
      <w:r w:rsidR="00C60EA6" w:rsidRPr="0033331B">
        <w:rPr>
          <w:rFonts w:ascii="Times New Roman" w:hAnsi="Times New Roman" w:cs="Times New Roman"/>
          <w:sz w:val="28"/>
          <w:szCs w:val="28"/>
          <w:lang w:val="uk-UA"/>
        </w:rPr>
        <w:t>Franssen</w:t>
      </w:r>
      <w:r w:rsidR="00C60EA6" w:rsidRPr="00C60EA6">
        <w:rPr>
          <w:rFonts w:ascii="Times New Roman" w:hAnsi="Times New Roman" w:cs="Times New Roman"/>
          <w:sz w:val="28"/>
          <w:szCs w:val="28"/>
          <w:lang w:val="uk-UA"/>
        </w:rPr>
        <w:t xml:space="preserve"> </w:t>
      </w:r>
      <w:r w:rsidR="00C60EA6" w:rsidRPr="0033331B">
        <w:rPr>
          <w:rFonts w:ascii="Times New Roman" w:hAnsi="Times New Roman" w:cs="Times New Roman"/>
          <w:sz w:val="28"/>
          <w:szCs w:val="28"/>
          <w:lang w:val="uk-UA"/>
        </w:rPr>
        <w:t>FM, Wesseling</w:t>
      </w:r>
      <w:r w:rsidR="00C60EA6" w:rsidRPr="00C60EA6">
        <w:rPr>
          <w:rFonts w:ascii="Times New Roman" w:hAnsi="Times New Roman" w:cs="Times New Roman"/>
          <w:sz w:val="28"/>
          <w:szCs w:val="28"/>
          <w:lang w:val="uk-UA"/>
        </w:rPr>
        <w:t xml:space="preserve"> </w:t>
      </w:r>
      <w:r w:rsidR="00C60EA6" w:rsidRPr="0033331B">
        <w:rPr>
          <w:rFonts w:ascii="Times New Roman" w:hAnsi="Times New Roman" w:cs="Times New Roman"/>
          <w:sz w:val="28"/>
          <w:szCs w:val="28"/>
          <w:lang w:val="uk-UA"/>
        </w:rPr>
        <w:t>G, Wouters</w:t>
      </w:r>
      <w:r w:rsidR="00C60EA6">
        <w:rPr>
          <w:rFonts w:ascii="Times New Roman" w:hAnsi="Times New Roman" w:cs="Times New Roman"/>
          <w:sz w:val="28"/>
          <w:szCs w:val="28"/>
          <w:lang w:val="uk-UA"/>
        </w:rPr>
        <w:t xml:space="preserve"> </w:t>
      </w:r>
      <w:r w:rsidR="00C60EA6" w:rsidRPr="0033331B">
        <w:rPr>
          <w:rFonts w:ascii="Times New Roman" w:hAnsi="Times New Roman" w:cs="Times New Roman"/>
          <w:sz w:val="28"/>
          <w:szCs w:val="28"/>
          <w:lang w:val="uk-UA"/>
        </w:rPr>
        <w:t>EF.</w:t>
      </w:r>
      <w:r>
        <w:rPr>
          <w:rFonts w:ascii="Times New Roman" w:hAnsi="Times New Roman" w:cs="Times New Roman"/>
          <w:sz w:val="28"/>
          <w:szCs w:val="28"/>
          <w:lang w:val="uk-UA"/>
        </w:rPr>
        <w:t xml:space="preserve"> </w:t>
      </w:r>
      <w:r w:rsidRPr="0033331B">
        <w:rPr>
          <w:rFonts w:ascii="Times New Roman" w:hAnsi="Times New Roman" w:cs="Times New Roman"/>
          <w:sz w:val="28"/>
          <w:szCs w:val="28"/>
          <w:lang w:val="uk-UA"/>
        </w:rPr>
        <w:t>The prevalence of chronic obstructive pulmonary disease in Maastricht, the Netherlands</w:t>
      </w:r>
      <w:r w:rsidR="00F12781">
        <w:rPr>
          <w:rFonts w:ascii="Times New Roman" w:hAnsi="Times New Roman" w:cs="Times New Roman"/>
          <w:sz w:val="28"/>
          <w:szCs w:val="28"/>
          <w:lang w:val="uk-UA"/>
        </w:rPr>
        <w:t xml:space="preserve">. </w:t>
      </w:r>
      <w:r w:rsidR="00CA099A" w:rsidRPr="00CA099A">
        <w:rPr>
          <w:rFonts w:ascii="Times New Roman" w:hAnsi="Times New Roman" w:cs="Times New Roman"/>
          <w:sz w:val="28"/>
          <w:szCs w:val="28"/>
          <w:lang w:val="uk-UA"/>
        </w:rPr>
        <w:t>Respir Med.</w:t>
      </w:r>
      <w:r w:rsidR="00CA099A">
        <w:rPr>
          <w:rFonts w:ascii="Times New Roman" w:hAnsi="Times New Roman" w:cs="Times New Roman"/>
          <w:sz w:val="28"/>
          <w:szCs w:val="28"/>
          <w:lang w:val="uk-UA"/>
        </w:rPr>
        <w:t xml:space="preserve"> </w:t>
      </w:r>
      <w:r w:rsidR="00CA099A" w:rsidRPr="00CA099A">
        <w:rPr>
          <w:rFonts w:ascii="Times New Roman" w:hAnsi="Times New Roman" w:cs="Times New Roman"/>
          <w:sz w:val="28"/>
          <w:szCs w:val="28"/>
          <w:lang w:val="uk-UA"/>
        </w:rPr>
        <w:t>2012</w:t>
      </w:r>
      <w:r w:rsidR="00F12781">
        <w:rPr>
          <w:rFonts w:ascii="Times New Roman" w:hAnsi="Times New Roman" w:cs="Times New Roman"/>
          <w:sz w:val="28"/>
          <w:szCs w:val="28"/>
          <w:lang w:val="uk-UA"/>
        </w:rPr>
        <w:t>;</w:t>
      </w:r>
      <w:r w:rsidR="00CA099A" w:rsidRPr="00CA099A">
        <w:rPr>
          <w:rFonts w:ascii="Times New Roman" w:hAnsi="Times New Roman" w:cs="Times New Roman"/>
          <w:sz w:val="28"/>
          <w:szCs w:val="28"/>
          <w:lang w:val="uk-UA"/>
        </w:rPr>
        <w:t>106(6)</w:t>
      </w:r>
      <w:r w:rsidR="00F12781">
        <w:rPr>
          <w:rFonts w:ascii="Times New Roman" w:hAnsi="Times New Roman" w:cs="Times New Roman"/>
          <w:sz w:val="28"/>
          <w:szCs w:val="28"/>
          <w:lang w:val="uk-UA"/>
        </w:rPr>
        <w:t>:</w:t>
      </w:r>
      <w:r w:rsidR="00CA099A" w:rsidRPr="00CA099A">
        <w:rPr>
          <w:rFonts w:ascii="Times New Roman" w:hAnsi="Times New Roman" w:cs="Times New Roman"/>
          <w:sz w:val="28"/>
          <w:szCs w:val="28"/>
          <w:lang w:val="uk-UA"/>
        </w:rPr>
        <w:t>871-4.</w:t>
      </w:r>
      <w:r w:rsidR="000467E3" w:rsidRPr="000467E3">
        <w:rPr>
          <w:lang w:val="en-US"/>
        </w:rPr>
        <w:t xml:space="preserve"> </w:t>
      </w:r>
      <w:r w:rsidR="000467E3" w:rsidRPr="000467E3">
        <w:rPr>
          <w:rFonts w:ascii="Times New Roman" w:hAnsi="Times New Roman" w:cs="Times New Roman"/>
          <w:sz w:val="28"/>
          <w:szCs w:val="28"/>
          <w:lang w:val="uk-UA"/>
        </w:rPr>
        <w:t>doi: 10.1016/j.rmed.2012.01.008.</w:t>
      </w:r>
      <w:r w:rsidR="000467E3">
        <w:rPr>
          <w:rFonts w:ascii="Times New Roman" w:hAnsi="Times New Roman" w:cs="Times New Roman"/>
          <w:sz w:val="28"/>
          <w:szCs w:val="28"/>
          <w:lang w:val="en-US"/>
        </w:rPr>
        <w:t xml:space="preserve"> </w:t>
      </w:r>
      <w:r w:rsidR="000467E3" w:rsidRPr="002E2258">
        <w:rPr>
          <w:rFonts w:ascii="Times New Roman" w:eastAsiaTheme="minorHAnsi" w:hAnsi="Times New Roman"/>
          <w:sz w:val="28"/>
          <w:szCs w:val="28"/>
          <w:lang w:val="en-US"/>
        </w:rPr>
        <w:t xml:space="preserve">PubMed PMID: </w:t>
      </w:r>
      <w:r w:rsidR="000467E3" w:rsidRPr="000467E3">
        <w:rPr>
          <w:rFonts w:ascii="Times New Roman" w:eastAsiaTheme="minorHAnsi" w:hAnsi="Times New Roman"/>
          <w:sz w:val="28"/>
          <w:szCs w:val="28"/>
          <w:lang w:val="en-US"/>
        </w:rPr>
        <w:t>22349067</w:t>
      </w:r>
      <w:r w:rsidR="000467E3" w:rsidRPr="002E2258">
        <w:rPr>
          <w:rFonts w:ascii="Times New Roman" w:eastAsiaTheme="minorHAnsi" w:hAnsi="Times New Roman"/>
          <w:sz w:val="28"/>
          <w:szCs w:val="28"/>
          <w:lang w:val="en-US"/>
        </w:rPr>
        <w:t>.</w:t>
      </w:r>
    </w:p>
    <w:p w:rsidR="00940E4A" w:rsidRPr="00467CD4" w:rsidRDefault="005608C9" w:rsidP="00C60041">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r w:rsidRPr="005608C9">
        <w:rPr>
          <w:rFonts w:ascii="Times New Roman" w:hAnsi="Times New Roman" w:cs="Times New Roman"/>
          <w:sz w:val="28"/>
          <w:szCs w:val="28"/>
          <w:lang w:val="uk-UA"/>
        </w:rPr>
        <w:t xml:space="preserve">Najafzadeh M, Marra CA, Lynd LD, Sadatsafavi M, FitzGerald JM, McManus B, </w:t>
      </w:r>
      <w:r w:rsidRPr="00B219A0">
        <w:rPr>
          <w:rFonts w:ascii="Times New Roman" w:hAnsi="Times New Roman"/>
          <w:bCs/>
          <w:sz w:val="28"/>
          <w:szCs w:val="28"/>
          <w:lang w:val="en-US"/>
        </w:rPr>
        <w:t>et</w:t>
      </w:r>
      <w:r w:rsidRPr="00B219A0">
        <w:rPr>
          <w:rFonts w:ascii="Times New Roman" w:hAnsi="Times New Roman"/>
          <w:bCs/>
          <w:sz w:val="28"/>
          <w:szCs w:val="28"/>
          <w:lang w:val="uk-UA"/>
        </w:rPr>
        <w:t xml:space="preserve"> </w:t>
      </w:r>
      <w:r w:rsidRPr="00B219A0">
        <w:rPr>
          <w:rFonts w:ascii="Times New Roman" w:hAnsi="Times New Roman"/>
          <w:bCs/>
          <w:sz w:val="28"/>
          <w:szCs w:val="28"/>
          <w:lang w:val="en-US"/>
        </w:rPr>
        <w:t>al</w:t>
      </w:r>
      <w:r w:rsidRPr="00B219A0">
        <w:rPr>
          <w:rFonts w:ascii="Times New Roman" w:hAnsi="Times New Roman"/>
          <w:bCs/>
          <w:sz w:val="28"/>
          <w:szCs w:val="28"/>
          <w:lang w:val="uk-UA"/>
        </w:rPr>
        <w:t>.</w:t>
      </w:r>
      <w:r>
        <w:rPr>
          <w:rFonts w:ascii="Times New Roman" w:hAnsi="Times New Roman"/>
          <w:bCs/>
          <w:sz w:val="28"/>
          <w:szCs w:val="28"/>
          <w:lang w:val="uk-UA"/>
        </w:rPr>
        <w:t xml:space="preserve"> </w:t>
      </w:r>
      <w:r w:rsidR="00940E4A" w:rsidRPr="00940E4A">
        <w:rPr>
          <w:rFonts w:ascii="Times New Roman" w:hAnsi="Times New Roman" w:cs="Times New Roman"/>
          <w:sz w:val="28"/>
          <w:szCs w:val="28"/>
          <w:lang w:val="uk-UA"/>
        </w:rPr>
        <w:t>Future impact of various interventions on the burden of COPD in Canada: a dynamic population model</w:t>
      </w:r>
      <w:r>
        <w:rPr>
          <w:rFonts w:ascii="Times New Roman" w:hAnsi="Times New Roman" w:cs="Times New Roman"/>
          <w:sz w:val="28"/>
          <w:szCs w:val="28"/>
          <w:lang w:val="uk-UA"/>
        </w:rPr>
        <w:t xml:space="preserve">. </w:t>
      </w:r>
      <w:r w:rsidR="00940E4A" w:rsidRPr="00940E4A">
        <w:rPr>
          <w:rFonts w:ascii="Times New Roman" w:hAnsi="Times New Roman"/>
          <w:bCs/>
          <w:sz w:val="28"/>
          <w:szCs w:val="28"/>
          <w:lang w:val="uk-UA"/>
        </w:rPr>
        <w:t>PLoS One</w:t>
      </w:r>
      <w:r>
        <w:rPr>
          <w:rFonts w:ascii="Times New Roman" w:hAnsi="Times New Roman"/>
          <w:bCs/>
          <w:sz w:val="28"/>
          <w:szCs w:val="28"/>
          <w:lang w:val="uk-UA"/>
        </w:rPr>
        <w:t>.</w:t>
      </w:r>
      <w:r w:rsidR="00940E4A">
        <w:rPr>
          <w:rFonts w:ascii="Times New Roman" w:hAnsi="Times New Roman"/>
          <w:bCs/>
          <w:sz w:val="28"/>
          <w:szCs w:val="28"/>
          <w:lang w:val="uk-UA"/>
        </w:rPr>
        <w:t xml:space="preserve"> </w:t>
      </w:r>
      <w:r w:rsidR="00940E4A" w:rsidRPr="00940E4A">
        <w:rPr>
          <w:rFonts w:ascii="Times New Roman" w:hAnsi="Times New Roman"/>
          <w:bCs/>
          <w:sz w:val="28"/>
          <w:szCs w:val="28"/>
          <w:lang w:val="uk-UA"/>
        </w:rPr>
        <w:t>2012</w:t>
      </w:r>
      <w:r>
        <w:rPr>
          <w:rFonts w:ascii="Times New Roman" w:hAnsi="Times New Roman"/>
          <w:bCs/>
          <w:sz w:val="28"/>
          <w:szCs w:val="28"/>
          <w:lang w:val="uk-UA"/>
        </w:rPr>
        <w:t>;</w:t>
      </w:r>
      <w:r w:rsidR="00940E4A" w:rsidRPr="00940E4A">
        <w:rPr>
          <w:rFonts w:ascii="Times New Roman" w:hAnsi="Times New Roman"/>
          <w:bCs/>
          <w:sz w:val="28"/>
          <w:szCs w:val="28"/>
          <w:lang w:val="uk-UA"/>
        </w:rPr>
        <w:t>7(10):e46746.</w:t>
      </w:r>
      <w:r w:rsidRPr="005608C9">
        <w:rPr>
          <w:rFonts w:ascii="Times New Roman" w:hAnsi="Times New Roman"/>
          <w:bCs/>
          <w:sz w:val="28"/>
          <w:szCs w:val="28"/>
          <w:lang w:val="uk-UA"/>
        </w:rPr>
        <w:t xml:space="preserve"> doi: 10.1371/journal.pone.0046746. </w:t>
      </w:r>
      <w:r w:rsidRPr="002E2258">
        <w:rPr>
          <w:rFonts w:ascii="Times New Roman" w:eastAsiaTheme="minorHAnsi" w:hAnsi="Times New Roman"/>
          <w:sz w:val="28"/>
          <w:szCs w:val="28"/>
          <w:lang w:val="en-US"/>
        </w:rPr>
        <w:t xml:space="preserve">PubMed PMID: </w:t>
      </w:r>
      <w:r w:rsidRPr="005608C9">
        <w:rPr>
          <w:rFonts w:ascii="Times New Roman" w:eastAsiaTheme="minorHAnsi" w:hAnsi="Times New Roman"/>
          <w:sz w:val="28"/>
          <w:szCs w:val="28"/>
          <w:lang w:val="en-US"/>
        </w:rPr>
        <w:t>23071626</w:t>
      </w:r>
      <w:r w:rsidRPr="002E2258">
        <w:rPr>
          <w:rFonts w:ascii="Times New Roman" w:eastAsiaTheme="minorHAnsi" w:hAnsi="Times New Roman"/>
          <w:sz w:val="28"/>
          <w:szCs w:val="28"/>
          <w:lang w:val="en-US"/>
        </w:rPr>
        <w:t xml:space="preserve">; PubMed Central PMCID: </w:t>
      </w:r>
      <w:r w:rsidRPr="005608C9">
        <w:rPr>
          <w:rFonts w:ascii="Times New Roman" w:eastAsiaTheme="minorHAnsi" w:hAnsi="Times New Roman"/>
          <w:sz w:val="28"/>
          <w:szCs w:val="28"/>
          <w:lang w:val="en-US"/>
        </w:rPr>
        <w:t>PMC3469627</w:t>
      </w:r>
      <w:r w:rsidRPr="002E2258">
        <w:rPr>
          <w:rFonts w:ascii="Times New Roman" w:eastAsiaTheme="minorHAnsi" w:hAnsi="Times New Roman"/>
          <w:sz w:val="28"/>
          <w:szCs w:val="28"/>
          <w:lang w:val="en-US"/>
        </w:rPr>
        <w:t>.</w:t>
      </w:r>
    </w:p>
    <w:p w:rsidR="00467CD4" w:rsidRPr="00B731F3" w:rsidRDefault="00953DC8" w:rsidP="00C60041">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7" w:name="_Ref535319831"/>
      <w:r w:rsidRPr="00953DC8">
        <w:rPr>
          <w:rFonts w:ascii="Times New Roman" w:hAnsi="Times New Roman" w:cs="Times New Roman"/>
          <w:sz w:val="28"/>
          <w:szCs w:val="28"/>
          <w:lang w:val="uk-UA"/>
        </w:rPr>
        <w:t>Han MK, Steenrod AW, Bacci ED, Leidy NK, Mannino DM, Thomashow BM</w:t>
      </w:r>
      <w:r w:rsidRPr="005608C9">
        <w:rPr>
          <w:rFonts w:ascii="Times New Roman" w:hAnsi="Times New Roman" w:cs="Times New Roman"/>
          <w:sz w:val="28"/>
          <w:szCs w:val="28"/>
          <w:lang w:val="uk-UA"/>
        </w:rPr>
        <w:t xml:space="preserve">, </w:t>
      </w:r>
      <w:r w:rsidRPr="00B219A0">
        <w:rPr>
          <w:rFonts w:ascii="Times New Roman" w:hAnsi="Times New Roman"/>
          <w:bCs/>
          <w:sz w:val="28"/>
          <w:szCs w:val="28"/>
          <w:lang w:val="en-US"/>
        </w:rPr>
        <w:t>et</w:t>
      </w:r>
      <w:r w:rsidRPr="00B219A0">
        <w:rPr>
          <w:rFonts w:ascii="Times New Roman" w:hAnsi="Times New Roman"/>
          <w:bCs/>
          <w:sz w:val="28"/>
          <w:szCs w:val="28"/>
          <w:lang w:val="uk-UA"/>
        </w:rPr>
        <w:t xml:space="preserve"> </w:t>
      </w:r>
      <w:r w:rsidRPr="00B219A0">
        <w:rPr>
          <w:rFonts w:ascii="Times New Roman" w:hAnsi="Times New Roman"/>
          <w:bCs/>
          <w:sz w:val="28"/>
          <w:szCs w:val="28"/>
          <w:lang w:val="en-US"/>
        </w:rPr>
        <w:t>al</w:t>
      </w:r>
      <w:r w:rsidRPr="00B219A0">
        <w:rPr>
          <w:rFonts w:ascii="Times New Roman" w:hAnsi="Times New Roman"/>
          <w:bCs/>
          <w:sz w:val="28"/>
          <w:szCs w:val="28"/>
          <w:lang w:val="uk-UA"/>
        </w:rPr>
        <w:t>.</w:t>
      </w:r>
      <w:r w:rsidR="00467CD4">
        <w:rPr>
          <w:rFonts w:ascii="Times New Roman" w:hAnsi="Times New Roman" w:cs="Times New Roman"/>
          <w:sz w:val="28"/>
          <w:szCs w:val="28"/>
          <w:lang w:val="uk-UA"/>
        </w:rPr>
        <w:t xml:space="preserve"> </w:t>
      </w:r>
      <w:r w:rsidR="00467CD4" w:rsidRPr="00467CD4">
        <w:rPr>
          <w:rFonts w:ascii="Times New Roman" w:hAnsi="Times New Roman" w:cs="Times New Roman"/>
          <w:sz w:val="28"/>
          <w:szCs w:val="28"/>
          <w:lang w:val="uk-UA"/>
        </w:rPr>
        <w:t>Identifying Patients with Undiagnosed COPD in Primary Care Settings: Insight from Screening Tools and Epidemiologic Studies</w:t>
      </w:r>
      <w:r>
        <w:rPr>
          <w:rFonts w:ascii="Times New Roman" w:hAnsi="Times New Roman" w:cs="Times New Roman"/>
          <w:sz w:val="28"/>
          <w:szCs w:val="28"/>
          <w:lang w:val="en-US"/>
        </w:rPr>
        <w:t>.</w:t>
      </w:r>
      <w:r w:rsidR="00467CD4">
        <w:rPr>
          <w:rFonts w:ascii="Times New Roman" w:hAnsi="Times New Roman" w:cs="Times New Roman"/>
          <w:sz w:val="28"/>
          <w:szCs w:val="28"/>
          <w:lang w:val="uk-UA"/>
        </w:rPr>
        <w:t xml:space="preserve"> </w:t>
      </w:r>
      <w:r w:rsidR="00467CD4" w:rsidRPr="00467CD4">
        <w:rPr>
          <w:rFonts w:ascii="Times New Roman" w:hAnsi="Times New Roman"/>
          <w:bCs/>
          <w:sz w:val="28"/>
          <w:szCs w:val="28"/>
          <w:lang w:val="uk-UA"/>
        </w:rPr>
        <w:t>Chronic Obstr Pulm Dis.</w:t>
      </w:r>
      <w:r w:rsidR="00467CD4">
        <w:rPr>
          <w:rFonts w:ascii="Times New Roman" w:hAnsi="Times New Roman"/>
          <w:bCs/>
          <w:sz w:val="28"/>
          <w:szCs w:val="28"/>
          <w:lang w:val="uk-UA"/>
        </w:rPr>
        <w:t xml:space="preserve"> </w:t>
      </w:r>
      <w:r w:rsidR="00467CD4" w:rsidRPr="00467CD4">
        <w:rPr>
          <w:rFonts w:ascii="Times New Roman" w:hAnsi="Times New Roman"/>
          <w:bCs/>
          <w:sz w:val="28"/>
          <w:szCs w:val="28"/>
          <w:lang w:val="uk-UA"/>
        </w:rPr>
        <w:t>2015</w:t>
      </w:r>
      <w:r>
        <w:rPr>
          <w:rFonts w:ascii="Times New Roman" w:hAnsi="Times New Roman"/>
          <w:bCs/>
          <w:sz w:val="28"/>
          <w:szCs w:val="28"/>
          <w:lang w:val="en-US"/>
        </w:rPr>
        <w:t>;</w:t>
      </w:r>
      <w:r w:rsidR="00467CD4" w:rsidRPr="00467CD4">
        <w:rPr>
          <w:rFonts w:ascii="Times New Roman" w:hAnsi="Times New Roman"/>
          <w:bCs/>
          <w:sz w:val="28"/>
          <w:szCs w:val="28"/>
          <w:lang w:val="uk-UA"/>
        </w:rPr>
        <w:t>2(2)</w:t>
      </w:r>
      <w:r>
        <w:rPr>
          <w:rFonts w:ascii="Times New Roman" w:hAnsi="Times New Roman"/>
          <w:bCs/>
          <w:sz w:val="28"/>
          <w:szCs w:val="28"/>
          <w:lang w:val="en-US"/>
        </w:rPr>
        <w:t>;</w:t>
      </w:r>
      <w:r w:rsidR="00467CD4" w:rsidRPr="00467CD4">
        <w:rPr>
          <w:rFonts w:ascii="Times New Roman" w:hAnsi="Times New Roman"/>
          <w:bCs/>
          <w:sz w:val="28"/>
          <w:szCs w:val="28"/>
          <w:lang w:val="uk-UA"/>
        </w:rPr>
        <w:t>103-121.</w:t>
      </w:r>
      <w:bookmarkEnd w:id="7"/>
      <w:r>
        <w:rPr>
          <w:rFonts w:ascii="Times New Roman" w:hAnsi="Times New Roman"/>
          <w:bCs/>
          <w:sz w:val="28"/>
          <w:szCs w:val="28"/>
          <w:lang w:val="en-US"/>
        </w:rPr>
        <w:t xml:space="preserve"> </w:t>
      </w:r>
      <w:r w:rsidRPr="005608C9">
        <w:rPr>
          <w:rFonts w:ascii="Times New Roman" w:hAnsi="Times New Roman"/>
          <w:bCs/>
          <w:sz w:val="28"/>
          <w:szCs w:val="28"/>
          <w:lang w:val="uk-UA"/>
        </w:rPr>
        <w:t xml:space="preserve">doi: </w:t>
      </w:r>
      <w:r w:rsidRPr="00953DC8">
        <w:rPr>
          <w:rFonts w:ascii="Times New Roman" w:hAnsi="Times New Roman"/>
          <w:bCs/>
          <w:sz w:val="28"/>
          <w:szCs w:val="28"/>
          <w:lang w:val="uk-UA"/>
        </w:rPr>
        <w:t>10.15326/jcopdf.2.2.2014.0152</w:t>
      </w:r>
      <w:r w:rsidRPr="005608C9">
        <w:rPr>
          <w:rFonts w:ascii="Times New Roman" w:hAnsi="Times New Roman"/>
          <w:bCs/>
          <w:sz w:val="28"/>
          <w:szCs w:val="28"/>
          <w:lang w:val="uk-UA"/>
        </w:rPr>
        <w:t xml:space="preserve">. </w:t>
      </w:r>
      <w:r w:rsidRPr="002E2258">
        <w:rPr>
          <w:rFonts w:ascii="Times New Roman" w:eastAsiaTheme="minorHAnsi" w:hAnsi="Times New Roman"/>
          <w:sz w:val="28"/>
          <w:szCs w:val="28"/>
          <w:lang w:val="en-US"/>
        </w:rPr>
        <w:t xml:space="preserve">PubMed PMID: </w:t>
      </w:r>
      <w:r w:rsidRPr="00953DC8">
        <w:rPr>
          <w:rFonts w:ascii="Times New Roman" w:eastAsiaTheme="minorHAnsi" w:hAnsi="Times New Roman"/>
          <w:sz w:val="28"/>
          <w:szCs w:val="28"/>
          <w:lang w:val="en-US"/>
        </w:rPr>
        <w:t>26236776</w:t>
      </w:r>
      <w:r w:rsidRPr="002E2258">
        <w:rPr>
          <w:rFonts w:ascii="Times New Roman" w:eastAsiaTheme="minorHAnsi" w:hAnsi="Times New Roman"/>
          <w:sz w:val="28"/>
          <w:szCs w:val="28"/>
          <w:lang w:val="en-US"/>
        </w:rPr>
        <w:t xml:space="preserve">; PubMed Central PMCID: </w:t>
      </w:r>
      <w:r w:rsidRPr="005608C9">
        <w:rPr>
          <w:rFonts w:ascii="Times New Roman" w:eastAsiaTheme="minorHAnsi" w:hAnsi="Times New Roman"/>
          <w:sz w:val="28"/>
          <w:szCs w:val="28"/>
          <w:lang w:val="en-US"/>
        </w:rPr>
        <w:t>PMC</w:t>
      </w:r>
      <w:r w:rsidRPr="00953DC8">
        <w:rPr>
          <w:rFonts w:ascii="Times New Roman" w:eastAsiaTheme="minorHAnsi" w:hAnsi="Times New Roman"/>
          <w:sz w:val="28"/>
          <w:szCs w:val="28"/>
          <w:lang w:val="en-US"/>
        </w:rPr>
        <w:t>4521771</w:t>
      </w:r>
      <w:r w:rsidRPr="002E2258">
        <w:rPr>
          <w:rFonts w:ascii="Times New Roman" w:eastAsiaTheme="minorHAnsi" w:hAnsi="Times New Roman"/>
          <w:sz w:val="28"/>
          <w:szCs w:val="28"/>
          <w:lang w:val="en-US"/>
        </w:rPr>
        <w:t>.</w:t>
      </w:r>
    </w:p>
    <w:p w:rsidR="00B731F3" w:rsidRPr="00702FB3" w:rsidRDefault="0010389A" w:rsidP="00B731F3">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8" w:name="_Ref526767161"/>
      <w:r w:rsidRPr="0010389A">
        <w:rPr>
          <w:rFonts w:ascii="Times New Roman" w:hAnsi="Times New Roman" w:cs="Times New Roman"/>
          <w:sz w:val="28"/>
          <w:szCs w:val="28"/>
          <w:lang w:val="uk-UA"/>
        </w:rPr>
        <w:t xml:space="preserve">Шпагина ЛА, Воевода МИ, Котова ОС, Максимов ВН, Орлов ПС, Шпагин ИС, </w:t>
      </w:r>
      <w:r>
        <w:rPr>
          <w:rFonts w:ascii="Times New Roman" w:hAnsi="Times New Roman" w:cs="Times New Roman"/>
          <w:sz w:val="28"/>
          <w:szCs w:val="28"/>
        </w:rPr>
        <w:t xml:space="preserve">и др. </w:t>
      </w:r>
      <w:r w:rsidR="00B731F3" w:rsidRPr="00B731F3">
        <w:rPr>
          <w:rFonts w:ascii="Times New Roman" w:hAnsi="Times New Roman" w:cs="Times New Roman"/>
          <w:sz w:val="28"/>
          <w:szCs w:val="28"/>
          <w:lang w:val="uk-UA"/>
        </w:rPr>
        <w:t>Профессиональная хроническая обструктивная болезнь легких с позиций молекулярно</w:t>
      </w:r>
      <w:r w:rsidR="00B731F3" w:rsidRPr="00B731F3">
        <w:rPr>
          <w:rFonts w:ascii="Times New Roman" w:hAnsi="Times New Roman" w:cs="Times New Roman"/>
          <w:sz w:val="28"/>
          <w:szCs w:val="28"/>
        </w:rPr>
        <w:t>-</w:t>
      </w:r>
      <w:r w:rsidR="00B731F3" w:rsidRPr="00B731F3">
        <w:rPr>
          <w:rFonts w:ascii="Times New Roman" w:hAnsi="Times New Roman" w:cs="Times New Roman"/>
          <w:sz w:val="28"/>
          <w:szCs w:val="28"/>
          <w:lang w:val="uk-UA"/>
        </w:rPr>
        <w:t>генетических</w:t>
      </w:r>
      <w:r w:rsidR="00B731F3" w:rsidRPr="00B731F3">
        <w:rPr>
          <w:rFonts w:ascii="Times New Roman" w:hAnsi="Times New Roman" w:cs="Times New Roman"/>
          <w:sz w:val="28"/>
          <w:szCs w:val="28"/>
        </w:rPr>
        <w:t xml:space="preserve"> </w:t>
      </w:r>
      <w:r w:rsidR="00B731F3" w:rsidRPr="00B731F3">
        <w:rPr>
          <w:rFonts w:ascii="Times New Roman" w:hAnsi="Times New Roman" w:cs="Times New Roman"/>
          <w:sz w:val="28"/>
          <w:szCs w:val="28"/>
          <w:lang w:val="uk-UA"/>
        </w:rPr>
        <w:t>исследований</w:t>
      </w:r>
      <w:r>
        <w:rPr>
          <w:rFonts w:ascii="Times New Roman" w:hAnsi="Times New Roman" w:cs="Times New Roman"/>
          <w:sz w:val="28"/>
          <w:szCs w:val="28"/>
          <w:lang w:val="uk-UA"/>
        </w:rPr>
        <w:t>.</w:t>
      </w:r>
      <w:r w:rsidR="00B731F3" w:rsidRPr="00B731F3">
        <w:rPr>
          <w:rFonts w:ascii="Times New Roman" w:hAnsi="Times New Roman" w:cs="Times New Roman"/>
          <w:sz w:val="28"/>
          <w:szCs w:val="28"/>
          <w:lang w:val="uk-UA"/>
        </w:rPr>
        <w:t xml:space="preserve"> Бюл. физиологии</w:t>
      </w:r>
      <w:r w:rsidR="00B731F3" w:rsidRPr="00B731F3">
        <w:rPr>
          <w:rFonts w:ascii="Times New Roman" w:hAnsi="Times New Roman" w:cs="Times New Roman"/>
          <w:sz w:val="28"/>
          <w:szCs w:val="28"/>
        </w:rPr>
        <w:t xml:space="preserve"> </w:t>
      </w:r>
      <w:r w:rsidR="00B731F3" w:rsidRPr="00B731F3">
        <w:rPr>
          <w:rFonts w:ascii="Times New Roman" w:hAnsi="Times New Roman" w:cs="Times New Roman"/>
          <w:sz w:val="28"/>
          <w:szCs w:val="28"/>
          <w:lang w:val="uk-UA"/>
        </w:rPr>
        <w:t>и патологии дыхания.</w:t>
      </w:r>
      <w:r w:rsidR="00010A8D">
        <w:rPr>
          <w:rFonts w:ascii="Times New Roman" w:hAnsi="Times New Roman" w:cs="Times New Roman"/>
          <w:sz w:val="28"/>
          <w:szCs w:val="28"/>
          <w:lang w:val="uk-UA"/>
        </w:rPr>
        <w:t xml:space="preserve"> </w:t>
      </w:r>
      <w:r w:rsidR="00B731F3" w:rsidRPr="00B731F3">
        <w:rPr>
          <w:rFonts w:ascii="Times New Roman" w:hAnsi="Times New Roman" w:cs="Times New Roman"/>
          <w:sz w:val="28"/>
          <w:szCs w:val="28"/>
          <w:lang w:val="uk-UA"/>
        </w:rPr>
        <w:t>2013</w:t>
      </w:r>
      <w:r w:rsidR="00010A8D">
        <w:rPr>
          <w:rFonts w:ascii="Times New Roman" w:hAnsi="Times New Roman" w:cs="Times New Roman"/>
          <w:sz w:val="28"/>
          <w:szCs w:val="28"/>
          <w:lang w:val="uk-UA"/>
        </w:rPr>
        <w:t>;</w:t>
      </w:r>
      <w:r w:rsidR="00B731F3" w:rsidRPr="00B731F3">
        <w:rPr>
          <w:rFonts w:ascii="Times New Roman" w:hAnsi="Times New Roman" w:cs="Times New Roman"/>
          <w:sz w:val="28"/>
          <w:szCs w:val="28"/>
          <w:lang w:val="uk-UA"/>
        </w:rPr>
        <w:t>49</w:t>
      </w:r>
      <w:r w:rsidR="00010A8D">
        <w:rPr>
          <w:rFonts w:ascii="Times New Roman" w:hAnsi="Times New Roman" w:cs="Times New Roman"/>
          <w:sz w:val="28"/>
          <w:szCs w:val="28"/>
          <w:lang w:val="uk-UA"/>
        </w:rPr>
        <w:t>:</w:t>
      </w:r>
      <w:r w:rsidR="00B731F3" w:rsidRPr="00B731F3">
        <w:rPr>
          <w:rFonts w:ascii="Times New Roman" w:hAnsi="Times New Roman" w:cs="Times New Roman"/>
          <w:sz w:val="28"/>
          <w:szCs w:val="28"/>
          <w:lang w:val="uk-UA"/>
        </w:rPr>
        <w:t>8-15.</w:t>
      </w:r>
      <w:bookmarkEnd w:id="8"/>
    </w:p>
    <w:p w:rsidR="00702FB3" w:rsidRPr="00702FB3" w:rsidRDefault="00702FB3" w:rsidP="00702FB3">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9" w:name="_Ref535326994"/>
      <w:r w:rsidRPr="00702FB3">
        <w:rPr>
          <w:rFonts w:ascii="Times New Roman" w:hAnsi="Times New Roman" w:cs="Times New Roman"/>
          <w:sz w:val="28"/>
          <w:szCs w:val="28"/>
          <w:lang w:val="uk-UA"/>
        </w:rPr>
        <w:t xml:space="preserve">Савеліхіна ІО, Островський ММ. Порівняльний аналіз рівнів лізоциму та </w:t>
      </w:r>
      <w:r w:rsidR="00ED0C27">
        <w:rPr>
          <w:rFonts w:ascii="Times New Roman" w:hAnsi="Times New Roman" w:cs="Times New Roman"/>
          <w:sz w:val="28"/>
          <w:szCs w:val="28"/>
          <w:lang w:val="uk-UA"/>
        </w:rPr>
        <w:br/>
      </w:r>
      <w:r w:rsidRPr="00702FB3">
        <w:rPr>
          <w:rFonts w:ascii="Times New Roman" w:hAnsi="Times New Roman" w:cs="Times New Roman"/>
          <w:sz w:val="28"/>
          <w:szCs w:val="28"/>
          <w:lang w:val="uk-UA"/>
        </w:rPr>
        <w:t xml:space="preserve">С-реактивного протеїну бронхоальвеолярного вмісту в процесі комплексного </w:t>
      </w:r>
      <w:r w:rsidRPr="00702FB3">
        <w:rPr>
          <w:rFonts w:ascii="Times New Roman" w:hAnsi="Times New Roman" w:cs="Times New Roman"/>
          <w:sz w:val="28"/>
          <w:szCs w:val="28"/>
          <w:lang w:val="uk-UA"/>
        </w:rPr>
        <w:lastRenderedPageBreak/>
        <w:t>лікування хронічного обструктивного захворювання легень ІІІ стадії з використанням рофлуміласта</w:t>
      </w:r>
      <w:r w:rsidR="000F678E">
        <w:rPr>
          <w:rFonts w:ascii="Times New Roman" w:hAnsi="Times New Roman" w:cs="Times New Roman"/>
          <w:sz w:val="28"/>
          <w:szCs w:val="28"/>
          <w:lang w:val="uk-UA"/>
        </w:rPr>
        <w:t>. Галицький лікар. вісн</w:t>
      </w:r>
      <w:r w:rsidRPr="00702FB3">
        <w:rPr>
          <w:rFonts w:ascii="Times New Roman" w:hAnsi="Times New Roman" w:cs="Times New Roman"/>
          <w:sz w:val="28"/>
          <w:szCs w:val="28"/>
          <w:lang w:val="uk-UA"/>
        </w:rPr>
        <w:t>.</w:t>
      </w:r>
      <w:r w:rsidR="000F678E">
        <w:rPr>
          <w:rFonts w:ascii="Times New Roman" w:hAnsi="Times New Roman" w:cs="Times New Roman"/>
          <w:sz w:val="28"/>
          <w:szCs w:val="28"/>
          <w:lang w:val="uk-UA"/>
        </w:rPr>
        <w:t xml:space="preserve"> </w:t>
      </w:r>
      <w:r w:rsidRPr="00702FB3">
        <w:rPr>
          <w:rFonts w:ascii="Times New Roman" w:hAnsi="Times New Roman" w:cs="Times New Roman"/>
          <w:sz w:val="28"/>
          <w:szCs w:val="28"/>
          <w:lang w:val="uk-UA"/>
        </w:rPr>
        <w:t>2014</w:t>
      </w:r>
      <w:r w:rsidR="000F678E">
        <w:rPr>
          <w:rFonts w:ascii="Times New Roman" w:hAnsi="Times New Roman" w:cs="Times New Roman"/>
          <w:sz w:val="28"/>
          <w:szCs w:val="28"/>
          <w:lang w:val="uk-UA"/>
        </w:rPr>
        <w:t>;</w:t>
      </w:r>
      <w:r w:rsidRPr="00702FB3">
        <w:rPr>
          <w:rFonts w:ascii="Times New Roman" w:hAnsi="Times New Roman" w:cs="Times New Roman"/>
          <w:sz w:val="28"/>
          <w:szCs w:val="28"/>
          <w:lang w:val="uk-UA"/>
        </w:rPr>
        <w:t xml:space="preserve"> 2</w:t>
      </w:r>
      <w:r w:rsidR="000F678E">
        <w:rPr>
          <w:rFonts w:ascii="Times New Roman" w:hAnsi="Times New Roman" w:cs="Times New Roman"/>
          <w:sz w:val="28"/>
          <w:szCs w:val="28"/>
          <w:lang w:val="uk-UA"/>
        </w:rPr>
        <w:t>:</w:t>
      </w:r>
      <w:r w:rsidRPr="00702FB3">
        <w:rPr>
          <w:rFonts w:ascii="Times New Roman" w:hAnsi="Times New Roman" w:cs="Times New Roman"/>
          <w:sz w:val="28"/>
          <w:szCs w:val="28"/>
          <w:lang w:val="uk-UA"/>
        </w:rPr>
        <w:t>82-85.</w:t>
      </w:r>
      <w:bookmarkEnd w:id="9"/>
    </w:p>
    <w:p w:rsidR="00F35448" w:rsidRPr="00DD4C18" w:rsidRDefault="00A5771D" w:rsidP="00B731F3">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10" w:name="_Ref535323598"/>
      <w:r w:rsidRPr="00A5771D">
        <w:rPr>
          <w:rFonts w:ascii="Times New Roman" w:hAnsi="Times New Roman" w:cs="Times New Roman"/>
          <w:sz w:val="28"/>
          <w:szCs w:val="28"/>
          <w:lang w:val="uk-UA"/>
        </w:rPr>
        <w:t xml:space="preserve">Rycroft CE, Heyes A, Lanza L, Becker K. </w:t>
      </w:r>
      <w:r w:rsidR="00F35448" w:rsidRPr="00F35448">
        <w:rPr>
          <w:rFonts w:ascii="Times New Roman" w:hAnsi="Times New Roman" w:cs="Times New Roman"/>
          <w:sz w:val="28"/>
          <w:szCs w:val="28"/>
          <w:lang w:val="en-US"/>
        </w:rPr>
        <w:t>Epidemiology</w:t>
      </w:r>
      <w:r w:rsidR="00F35448" w:rsidRPr="00ED0C27">
        <w:rPr>
          <w:rFonts w:ascii="Times New Roman" w:hAnsi="Times New Roman" w:cs="Times New Roman"/>
          <w:sz w:val="28"/>
          <w:szCs w:val="28"/>
          <w:lang w:val="uk-UA"/>
        </w:rPr>
        <w:t xml:space="preserve"> </w:t>
      </w:r>
      <w:r w:rsidR="00F35448" w:rsidRPr="00F35448">
        <w:rPr>
          <w:rFonts w:ascii="Times New Roman" w:hAnsi="Times New Roman" w:cs="Times New Roman"/>
          <w:sz w:val="28"/>
          <w:szCs w:val="28"/>
          <w:lang w:val="en-US"/>
        </w:rPr>
        <w:t>of</w:t>
      </w:r>
      <w:r w:rsidR="00F35448" w:rsidRPr="00ED0C27">
        <w:rPr>
          <w:rFonts w:ascii="Times New Roman" w:hAnsi="Times New Roman" w:cs="Times New Roman"/>
          <w:sz w:val="28"/>
          <w:szCs w:val="28"/>
          <w:lang w:val="uk-UA"/>
        </w:rPr>
        <w:t xml:space="preserve"> </w:t>
      </w:r>
      <w:r w:rsidR="00F35448" w:rsidRPr="00F35448">
        <w:rPr>
          <w:rFonts w:ascii="Times New Roman" w:hAnsi="Times New Roman" w:cs="Times New Roman"/>
          <w:sz w:val="28"/>
          <w:szCs w:val="28"/>
          <w:lang w:val="en-US"/>
        </w:rPr>
        <w:t>chronic</w:t>
      </w:r>
      <w:r w:rsidR="00F35448" w:rsidRPr="00ED0C27">
        <w:rPr>
          <w:rFonts w:ascii="Times New Roman" w:hAnsi="Times New Roman" w:cs="Times New Roman"/>
          <w:sz w:val="28"/>
          <w:szCs w:val="28"/>
          <w:lang w:val="uk-UA"/>
        </w:rPr>
        <w:t xml:space="preserve"> </w:t>
      </w:r>
      <w:r w:rsidR="00F35448" w:rsidRPr="00F35448">
        <w:rPr>
          <w:rFonts w:ascii="Times New Roman" w:hAnsi="Times New Roman" w:cs="Times New Roman"/>
          <w:sz w:val="28"/>
          <w:szCs w:val="28"/>
          <w:lang w:val="en-US"/>
        </w:rPr>
        <w:t>obstructive</w:t>
      </w:r>
      <w:r w:rsidR="00F35448" w:rsidRPr="00ED0C27">
        <w:rPr>
          <w:rFonts w:ascii="Times New Roman" w:hAnsi="Times New Roman" w:cs="Times New Roman"/>
          <w:sz w:val="28"/>
          <w:szCs w:val="28"/>
          <w:lang w:val="uk-UA"/>
        </w:rPr>
        <w:t xml:space="preserve"> </w:t>
      </w:r>
      <w:r w:rsidR="00F35448" w:rsidRPr="00F35448">
        <w:rPr>
          <w:rFonts w:ascii="Times New Roman" w:hAnsi="Times New Roman" w:cs="Times New Roman"/>
          <w:sz w:val="28"/>
          <w:szCs w:val="28"/>
          <w:lang w:val="en-US"/>
        </w:rPr>
        <w:t>pulmonary</w:t>
      </w:r>
      <w:r w:rsidR="00F35448" w:rsidRPr="00ED0C27">
        <w:rPr>
          <w:rFonts w:ascii="Times New Roman" w:hAnsi="Times New Roman" w:cs="Times New Roman"/>
          <w:sz w:val="28"/>
          <w:szCs w:val="28"/>
          <w:lang w:val="uk-UA"/>
        </w:rPr>
        <w:t xml:space="preserve"> </w:t>
      </w:r>
      <w:r w:rsidR="00F35448" w:rsidRPr="00F35448">
        <w:rPr>
          <w:rFonts w:ascii="Times New Roman" w:hAnsi="Times New Roman" w:cs="Times New Roman"/>
          <w:sz w:val="28"/>
          <w:szCs w:val="28"/>
          <w:lang w:val="en-US"/>
        </w:rPr>
        <w:t>disease</w:t>
      </w:r>
      <w:r w:rsidR="00F35448" w:rsidRPr="00ED0C27">
        <w:rPr>
          <w:rFonts w:ascii="Times New Roman" w:hAnsi="Times New Roman" w:cs="Times New Roman"/>
          <w:sz w:val="28"/>
          <w:szCs w:val="28"/>
          <w:lang w:val="uk-UA"/>
        </w:rPr>
        <w:t xml:space="preserve">: </w:t>
      </w:r>
      <w:r w:rsidR="00F35448" w:rsidRPr="00F35448">
        <w:rPr>
          <w:rFonts w:ascii="Times New Roman" w:hAnsi="Times New Roman" w:cs="Times New Roman"/>
          <w:sz w:val="28"/>
          <w:szCs w:val="28"/>
          <w:lang w:val="en-US"/>
        </w:rPr>
        <w:t>a</w:t>
      </w:r>
      <w:r w:rsidR="00F35448" w:rsidRPr="00ED0C27">
        <w:rPr>
          <w:rFonts w:ascii="Times New Roman" w:hAnsi="Times New Roman" w:cs="Times New Roman"/>
          <w:sz w:val="28"/>
          <w:szCs w:val="28"/>
          <w:lang w:val="uk-UA"/>
        </w:rPr>
        <w:t xml:space="preserve"> </w:t>
      </w:r>
      <w:r w:rsidR="00F35448" w:rsidRPr="00F35448">
        <w:rPr>
          <w:rFonts w:ascii="Times New Roman" w:hAnsi="Times New Roman" w:cs="Times New Roman"/>
          <w:sz w:val="28"/>
          <w:szCs w:val="28"/>
          <w:lang w:val="en-US"/>
        </w:rPr>
        <w:t>literature</w:t>
      </w:r>
      <w:r w:rsidR="00F35448" w:rsidRPr="00ED0C27">
        <w:rPr>
          <w:rFonts w:ascii="Times New Roman" w:hAnsi="Times New Roman" w:cs="Times New Roman"/>
          <w:sz w:val="28"/>
          <w:szCs w:val="28"/>
          <w:lang w:val="uk-UA"/>
        </w:rPr>
        <w:t xml:space="preserve"> </w:t>
      </w:r>
      <w:r w:rsidR="00F35448" w:rsidRPr="00F35448">
        <w:rPr>
          <w:rFonts w:ascii="Times New Roman" w:hAnsi="Times New Roman" w:cs="Times New Roman"/>
          <w:sz w:val="28"/>
          <w:szCs w:val="28"/>
          <w:lang w:val="en-US"/>
        </w:rPr>
        <w:t>review</w:t>
      </w:r>
      <w:r w:rsidRPr="00ED0C27">
        <w:rPr>
          <w:rFonts w:ascii="Times New Roman" w:hAnsi="Times New Roman" w:cs="Times New Roman"/>
          <w:sz w:val="28"/>
          <w:szCs w:val="28"/>
          <w:lang w:val="uk-UA"/>
        </w:rPr>
        <w:t>.</w:t>
      </w:r>
      <w:r w:rsidR="00F35448" w:rsidRPr="00ED0C27">
        <w:rPr>
          <w:rFonts w:ascii="Times New Roman" w:hAnsi="Times New Roman" w:cs="Times New Roman"/>
          <w:sz w:val="28"/>
          <w:szCs w:val="28"/>
          <w:lang w:val="uk-UA"/>
        </w:rPr>
        <w:t xml:space="preserve"> </w:t>
      </w:r>
      <w:r w:rsidR="00F35448" w:rsidRPr="00F35448">
        <w:rPr>
          <w:rFonts w:ascii="Times New Roman" w:hAnsi="Times New Roman" w:cs="Times New Roman"/>
          <w:sz w:val="28"/>
          <w:szCs w:val="28"/>
          <w:lang w:val="en-US"/>
        </w:rPr>
        <w:t>Int</w:t>
      </w:r>
      <w:r w:rsidR="00F35448" w:rsidRPr="00ED0C27">
        <w:rPr>
          <w:rFonts w:ascii="Times New Roman" w:hAnsi="Times New Roman" w:cs="Times New Roman"/>
          <w:sz w:val="28"/>
          <w:szCs w:val="28"/>
          <w:lang w:val="uk-UA"/>
        </w:rPr>
        <w:t xml:space="preserve"> </w:t>
      </w:r>
      <w:r w:rsidR="00F35448" w:rsidRPr="00F35448">
        <w:rPr>
          <w:rFonts w:ascii="Times New Roman" w:hAnsi="Times New Roman" w:cs="Times New Roman"/>
          <w:sz w:val="28"/>
          <w:szCs w:val="28"/>
          <w:lang w:val="en-US"/>
        </w:rPr>
        <w:t>J</w:t>
      </w:r>
      <w:r w:rsidR="00F35448" w:rsidRPr="00ED0C27">
        <w:rPr>
          <w:rFonts w:ascii="Times New Roman" w:hAnsi="Times New Roman" w:cs="Times New Roman"/>
          <w:sz w:val="28"/>
          <w:szCs w:val="28"/>
          <w:lang w:val="uk-UA"/>
        </w:rPr>
        <w:t xml:space="preserve"> </w:t>
      </w:r>
      <w:r w:rsidR="00F35448" w:rsidRPr="00F35448">
        <w:rPr>
          <w:rFonts w:ascii="Times New Roman" w:hAnsi="Times New Roman" w:cs="Times New Roman"/>
          <w:sz w:val="28"/>
          <w:szCs w:val="28"/>
          <w:lang w:val="en-US"/>
        </w:rPr>
        <w:t>Chron</w:t>
      </w:r>
      <w:r w:rsidR="00F35448" w:rsidRPr="00ED0C27">
        <w:rPr>
          <w:rFonts w:ascii="Times New Roman" w:hAnsi="Times New Roman" w:cs="Times New Roman"/>
          <w:sz w:val="28"/>
          <w:szCs w:val="28"/>
          <w:lang w:val="uk-UA"/>
        </w:rPr>
        <w:t xml:space="preserve"> </w:t>
      </w:r>
      <w:r w:rsidR="00F35448" w:rsidRPr="00F35448">
        <w:rPr>
          <w:rFonts w:ascii="Times New Roman" w:hAnsi="Times New Roman" w:cs="Times New Roman"/>
          <w:sz w:val="28"/>
          <w:szCs w:val="28"/>
          <w:lang w:val="en-US"/>
        </w:rPr>
        <w:t>Obstruct Pulmon Dis.</w:t>
      </w:r>
      <w:r w:rsidR="00F35448">
        <w:rPr>
          <w:rFonts w:ascii="Times New Roman" w:hAnsi="Times New Roman" w:cs="Times New Roman"/>
          <w:sz w:val="28"/>
          <w:szCs w:val="28"/>
          <w:lang w:val="en-US"/>
        </w:rPr>
        <w:t xml:space="preserve"> </w:t>
      </w:r>
      <w:r w:rsidR="00F35448" w:rsidRPr="00F35448">
        <w:rPr>
          <w:rFonts w:ascii="Times New Roman" w:hAnsi="Times New Roman" w:cs="Times New Roman"/>
          <w:sz w:val="28"/>
          <w:szCs w:val="28"/>
          <w:lang w:val="en-US"/>
        </w:rPr>
        <w:t>2012</w:t>
      </w:r>
      <w:r w:rsidRPr="00A5771D">
        <w:rPr>
          <w:rFonts w:ascii="Times New Roman" w:hAnsi="Times New Roman" w:cs="Times New Roman"/>
          <w:sz w:val="28"/>
          <w:szCs w:val="28"/>
          <w:lang w:val="en-US"/>
        </w:rPr>
        <w:t>;</w:t>
      </w:r>
      <w:r w:rsidR="00F35448" w:rsidRPr="00F35448">
        <w:rPr>
          <w:rFonts w:ascii="Times New Roman" w:hAnsi="Times New Roman" w:cs="Times New Roman"/>
          <w:sz w:val="28"/>
          <w:szCs w:val="28"/>
          <w:lang w:val="en-US"/>
        </w:rPr>
        <w:t>7</w:t>
      </w:r>
      <w:r w:rsidRPr="00A5771D">
        <w:rPr>
          <w:rFonts w:ascii="Times New Roman" w:hAnsi="Times New Roman" w:cs="Times New Roman"/>
          <w:sz w:val="28"/>
          <w:szCs w:val="28"/>
          <w:lang w:val="en-US"/>
        </w:rPr>
        <w:t>:</w:t>
      </w:r>
      <w:r w:rsidR="00F35448" w:rsidRPr="00F35448">
        <w:rPr>
          <w:rFonts w:ascii="Times New Roman" w:hAnsi="Times New Roman" w:cs="Times New Roman"/>
          <w:sz w:val="28"/>
          <w:szCs w:val="28"/>
          <w:lang w:val="en-US"/>
        </w:rPr>
        <w:t>457–494.</w:t>
      </w:r>
      <w:bookmarkEnd w:id="10"/>
      <w:r w:rsidRPr="00A5771D">
        <w:rPr>
          <w:rFonts w:ascii="Times New Roman" w:hAnsi="Times New Roman" w:cs="Times New Roman"/>
          <w:sz w:val="28"/>
          <w:szCs w:val="28"/>
          <w:lang w:val="en-US"/>
        </w:rPr>
        <w:t xml:space="preserve"> doi: 10.2147/COPD.S32330. </w:t>
      </w:r>
      <w:r w:rsidRPr="002E2258">
        <w:rPr>
          <w:rFonts w:ascii="Times New Roman" w:eastAsiaTheme="minorHAnsi" w:hAnsi="Times New Roman"/>
          <w:sz w:val="28"/>
          <w:szCs w:val="28"/>
          <w:lang w:val="en-US"/>
        </w:rPr>
        <w:t xml:space="preserve">PubMed PMID: </w:t>
      </w:r>
      <w:r w:rsidRPr="00A5771D">
        <w:rPr>
          <w:rFonts w:ascii="Times New Roman" w:eastAsiaTheme="minorHAnsi" w:hAnsi="Times New Roman"/>
          <w:sz w:val="28"/>
          <w:szCs w:val="28"/>
          <w:lang w:val="en-US"/>
        </w:rPr>
        <w:t>22927753</w:t>
      </w:r>
      <w:r w:rsidRPr="002E2258">
        <w:rPr>
          <w:rFonts w:ascii="Times New Roman" w:eastAsiaTheme="minorHAnsi" w:hAnsi="Times New Roman"/>
          <w:sz w:val="28"/>
          <w:szCs w:val="28"/>
          <w:lang w:val="en-US"/>
        </w:rPr>
        <w:t xml:space="preserve">; PubMed Central PMCID: </w:t>
      </w:r>
      <w:r w:rsidRPr="00A5771D">
        <w:rPr>
          <w:rFonts w:ascii="Times New Roman" w:eastAsiaTheme="minorHAnsi" w:hAnsi="Times New Roman"/>
          <w:sz w:val="28"/>
          <w:szCs w:val="28"/>
          <w:lang w:val="en-US"/>
        </w:rPr>
        <w:t>PMC3422122</w:t>
      </w:r>
      <w:r w:rsidRPr="002E2258">
        <w:rPr>
          <w:rFonts w:ascii="Times New Roman" w:eastAsiaTheme="minorHAnsi" w:hAnsi="Times New Roman"/>
          <w:sz w:val="28"/>
          <w:szCs w:val="28"/>
          <w:lang w:val="en-US"/>
        </w:rPr>
        <w:t>.</w:t>
      </w:r>
    </w:p>
    <w:p w:rsidR="00DD4C18" w:rsidRPr="00CD271F" w:rsidRDefault="007803C2" w:rsidP="00B731F3">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r w:rsidRPr="007803C2">
        <w:rPr>
          <w:rFonts w:ascii="Times New Roman" w:hAnsi="Times New Roman" w:cs="Times New Roman"/>
          <w:sz w:val="28"/>
          <w:szCs w:val="28"/>
          <w:lang w:val="uk-UA"/>
        </w:rPr>
        <w:t>Burney P, Jithoo A, Kato B, Janson C, Mannino D, Nizankowska-Mogilnicka E</w:t>
      </w:r>
      <w:r>
        <w:rPr>
          <w:rFonts w:ascii="Times New Roman" w:hAnsi="Times New Roman" w:cs="Times New Roman"/>
          <w:sz w:val="28"/>
          <w:szCs w:val="28"/>
          <w:lang w:val="uk-UA"/>
        </w:rPr>
        <w:t xml:space="preserve">, </w:t>
      </w:r>
      <w:r w:rsidRPr="00B219A0">
        <w:rPr>
          <w:rFonts w:ascii="Times New Roman" w:hAnsi="Times New Roman"/>
          <w:bCs/>
          <w:sz w:val="28"/>
          <w:szCs w:val="28"/>
          <w:lang w:val="en-US"/>
        </w:rPr>
        <w:t>et</w:t>
      </w:r>
      <w:r w:rsidRPr="00B219A0">
        <w:rPr>
          <w:rFonts w:ascii="Times New Roman" w:hAnsi="Times New Roman"/>
          <w:bCs/>
          <w:sz w:val="28"/>
          <w:szCs w:val="28"/>
          <w:lang w:val="uk-UA"/>
        </w:rPr>
        <w:t xml:space="preserve"> </w:t>
      </w:r>
      <w:r w:rsidRPr="00B219A0">
        <w:rPr>
          <w:rFonts w:ascii="Times New Roman" w:hAnsi="Times New Roman"/>
          <w:bCs/>
          <w:sz w:val="28"/>
          <w:szCs w:val="28"/>
          <w:lang w:val="en-US"/>
        </w:rPr>
        <w:t>al</w:t>
      </w:r>
      <w:r w:rsidRPr="00B219A0">
        <w:rPr>
          <w:rFonts w:ascii="Times New Roman" w:hAnsi="Times New Roman"/>
          <w:bCs/>
          <w:sz w:val="28"/>
          <w:szCs w:val="28"/>
          <w:lang w:val="uk-UA"/>
        </w:rPr>
        <w:t>.</w:t>
      </w:r>
      <w:r>
        <w:rPr>
          <w:rFonts w:ascii="Times New Roman" w:hAnsi="Times New Roman"/>
          <w:bCs/>
          <w:sz w:val="28"/>
          <w:szCs w:val="28"/>
          <w:lang w:val="uk-UA"/>
        </w:rPr>
        <w:t xml:space="preserve"> </w:t>
      </w:r>
      <w:r w:rsidR="008641EE" w:rsidRPr="008641EE">
        <w:rPr>
          <w:rFonts w:ascii="Times New Roman" w:hAnsi="Times New Roman" w:cs="Times New Roman"/>
          <w:sz w:val="28"/>
          <w:szCs w:val="28"/>
          <w:lang w:val="en-US"/>
        </w:rPr>
        <w:t>Chronic obstructive pulmonary disease mortality and prevalence: the associations with smoking and poverty</w:t>
      </w:r>
      <w:r w:rsidR="008641EE">
        <w:rPr>
          <w:rFonts w:ascii="Times New Roman" w:hAnsi="Times New Roman" w:cs="Times New Roman"/>
          <w:sz w:val="28"/>
          <w:szCs w:val="28"/>
          <w:lang w:val="en-US"/>
        </w:rPr>
        <w:t xml:space="preserve"> - </w:t>
      </w:r>
      <w:r w:rsidR="008641EE" w:rsidRPr="008641EE">
        <w:rPr>
          <w:rFonts w:ascii="Times New Roman" w:hAnsi="Times New Roman" w:cs="Times New Roman"/>
          <w:sz w:val="28"/>
          <w:szCs w:val="28"/>
          <w:lang w:val="en-US"/>
        </w:rPr>
        <w:t>a BOLD analysis</w:t>
      </w:r>
      <w:r w:rsidRPr="007803C2">
        <w:rPr>
          <w:rFonts w:ascii="Times New Roman" w:hAnsi="Times New Roman" w:cs="Times New Roman"/>
          <w:sz w:val="28"/>
          <w:szCs w:val="28"/>
          <w:lang w:val="en-US"/>
        </w:rPr>
        <w:t>.</w:t>
      </w:r>
      <w:r w:rsidR="00BB7788">
        <w:rPr>
          <w:rFonts w:ascii="Times New Roman" w:hAnsi="Times New Roman"/>
          <w:bCs/>
          <w:sz w:val="28"/>
          <w:szCs w:val="28"/>
          <w:lang w:val="en-US"/>
        </w:rPr>
        <w:t xml:space="preserve"> </w:t>
      </w:r>
      <w:r w:rsidR="00BB7788" w:rsidRPr="00BB7788">
        <w:rPr>
          <w:rFonts w:ascii="Times New Roman" w:hAnsi="Times New Roman"/>
          <w:bCs/>
          <w:sz w:val="28"/>
          <w:szCs w:val="28"/>
          <w:lang w:val="en-US"/>
        </w:rPr>
        <w:t>Thorax.</w:t>
      </w:r>
      <w:r w:rsidR="00BB7788">
        <w:rPr>
          <w:rFonts w:ascii="Times New Roman" w:hAnsi="Times New Roman"/>
          <w:bCs/>
          <w:sz w:val="28"/>
          <w:szCs w:val="28"/>
          <w:lang w:val="en-US"/>
        </w:rPr>
        <w:t xml:space="preserve"> </w:t>
      </w:r>
      <w:r w:rsidR="00BB7788" w:rsidRPr="00BB7788">
        <w:rPr>
          <w:rFonts w:ascii="Times New Roman" w:hAnsi="Times New Roman"/>
          <w:bCs/>
          <w:sz w:val="28"/>
          <w:szCs w:val="28"/>
          <w:lang w:val="en-US"/>
        </w:rPr>
        <w:t>2014</w:t>
      </w:r>
      <w:r w:rsidR="00D352D9" w:rsidRPr="00D352D9">
        <w:rPr>
          <w:lang w:val="en-US"/>
        </w:rPr>
        <w:t xml:space="preserve"> </w:t>
      </w:r>
      <w:r w:rsidR="00D352D9" w:rsidRPr="00D352D9">
        <w:rPr>
          <w:rFonts w:ascii="Times New Roman" w:hAnsi="Times New Roman"/>
          <w:bCs/>
          <w:sz w:val="28"/>
          <w:szCs w:val="28"/>
          <w:lang w:val="en-US"/>
        </w:rPr>
        <w:t xml:space="preserve">May;69(5):465-73. doi: 10.1136/thoraxjnl-2013-204460. </w:t>
      </w:r>
      <w:r w:rsidR="00D352D9" w:rsidRPr="002E2258">
        <w:rPr>
          <w:rFonts w:ascii="Times New Roman" w:eastAsiaTheme="minorHAnsi" w:hAnsi="Times New Roman"/>
          <w:sz w:val="28"/>
          <w:szCs w:val="28"/>
          <w:lang w:val="en-US"/>
        </w:rPr>
        <w:t xml:space="preserve">PubMed PMID: </w:t>
      </w:r>
      <w:r w:rsidR="00D352D9" w:rsidRPr="00D352D9">
        <w:rPr>
          <w:rFonts w:ascii="Times New Roman" w:eastAsiaTheme="minorHAnsi" w:hAnsi="Times New Roman"/>
          <w:sz w:val="28"/>
          <w:szCs w:val="28"/>
          <w:lang w:val="en-US"/>
        </w:rPr>
        <w:t>24353008</w:t>
      </w:r>
      <w:r w:rsidR="00D352D9" w:rsidRPr="002E2258">
        <w:rPr>
          <w:rFonts w:ascii="Times New Roman" w:eastAsiaTheme="minorHAnsi" w:hAnsi="Times New Roman"/>
          <w:sz w:val="28"/>
          <w:szCs w:val="28"/>
          <w:lang w:val="en-US"/>
        </w:rPr>
        <w:t xml:space="preserve">; PubMed Central PMCID: </w:t>
      </w:r>
      <w:r w:rsidR="00D352D9" w:rsidRPr="00D352D9">
        <w:rPr>
          <w:rFonts w:ascii="Times New Roman" w:eastAsiaTheme="minorHAnsi" w:hAnsi="Times New Roman"/>
          <w:sz w:val="28"/>
          <w:szCs w:val="28"/>
          <w:lang w:val="en-US"/>
        </w:rPr>
        <w:t>PMC3995258</w:t>
      </w:r>
      <w:r w:rsidR="00D352D9" w:rsidRPr="002E2258">
        <w:rPr>
          <w:rFonts w:ascii="Times New Roman" w:eastAsiaTheme="minorHAnsi" w:hAnsi="Times New Roman"/>
          <w:sz w:val="28"/>
          <w:szCs w:val="28"/>
          <w:lang w:val="en-US"/>
        </w:rPr>
        <w:t>.</w:t>
      </w:r>
    </w:p>
    <w:p w:rsidR="00CD271F" w:rsidRPr="00FB5461" w:rsidRDefault="00A301D9" w:rsidP="00B731F3">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11" w:name="_Ref535323600"/>
      <w:r w:rsidRPr="00A301D9">
        <w:rPr>
          <w:rFonts w:ascii="Times New Roman" w:hAnsi="Times New Roman" w:cs="Times New Roman"/>
          <w:sz w:val="28"/>
          <w:szCs w:val="28"/>
          <w:lang w:val="uk-UA"/>
        </w:rPr>
        <w:t>Burney PG, Patel J, Newson R, Minelli C, Naghavi M</w:t>
      </w:r>
      <w:r>
        <w:rPr>
          <w:rFonts w:ascii="Times New Roman" w:hAnsi="Times New Roman" w:cs="Times New Roman"/>
          <w:sz w:val="28"/>
          <w:szCs w:val="28"/>
          <w:lang w:val="uk-UA"/>
        </w:rPr>
        <w:t xml:space="preserve">. </w:t>
      </w:r>
      <w:r w:rsidR="00CD271F" w:rsidRPr="00CD271F">
        <w:rPr>
          <w:rFonts w:ascii="Times New Roman" w:hAnsi="Times New Roman" w:cs="Times New Roman"/>
          <w:sz w:val="28"/>
          <w:szCs w:val="28"/>
          <w:lang w:val="en-US"/>
        </w:rPr>
        <w:t>Global and regional trends in COPD mortality, 1990-2010</w:t>
      </w:r>
      <w:r w:rsidRPr="00A301D9">
        <w:rPr>
          <w:rFonts w:ascii="Times New Roman" w:hAnsi="Times New Roman" w:cs="Times New Roman"/>
          <w:sz w:val="28"/>
          <w:szCs w:val="28"/>
          <w:lang w:val="en-US"/>
        </w:rPr>
        <w:t xml:space="preserve">. </w:t>
      </w:r>
      <w:r w:rsidR="00CD271F" w:rsidRPr="00CD271F">
        <w:rPr>
          <w:rFonts w:ascii="Times New Roman" w:hAnsi="Times New Roman"/>
          <w:bCs/>
          <w:sz w:val="28"/>
          <w:szCs w:val="28"/>
          <w:lang w:val="en-US"/>
        </w:rPr>
        <w:t>Eur Respir J.</w:t>
      </w:r>
      <w:r w:rsidRPr="00A301D9">
        <w:rPr>
          <w:rFonts w:ascii="Times New Roman" w:hAnsi="Times New Roman"/>
          <w:bCs/>
          <w:sz w:val="28"/>
          <w:szCs w:val="28"/>
          <w:lang w:val="en-US"/>
        </w:rPr>
        <w:t xml:space="preserve"> </w:t>
      </w:r>
      <w:r w:rsidR="00CD271F" w:rsidRPr="00CD271F">
        <w:rPr>
          <w:rFonts w:ascii="Times New Roman" w:hAnsi="Times New Roman"/>
          <w:bCs/>
          <w:sz w:val="28"/>
          <w:szCs w:val="28"/>
          <w:lang w:val="en-US"/>
        </w:rPr>
        <w:t>2015</w:t>
      </w:r>
      <w:bookmarkEnd w:id="11"/>
      <w:r w:rsidRPr="00A301D9">
        <w:rPr>
          <w:lang w:val="en-US"/>
        </w:rPr>
        <w:t xml:space="preserve"> </w:t>
      </w:r>
      <w:r w:rsidRPr="00A301D9">
        <w:rPr>
          <w:rFonts w:ascii="Times New Roman" w:hAnsi="Times New Roman"/>
          <w:bCs/>
          <w:sz w:val="28"/>
          <w:szCs w:val="28"/>
          <w:lang w:val="en-US"/>
        </w:rPr>
        <w:t xml:space="preserve">May;45(5):1239-47. doi: 10.1183/09031936.00142414. </w:t>
      </w:r>
      <w:r w:rsidRPr="002E2258">
        <w:rPr>
          <w:rFonts w:ascii="Times New Roman" w:eastAsiaTheme="minorHAnsi" w:hAnsi="Times New Roman"/>
          <w:sz w:val="28"/>
          <w:szCs w:val="28"/>
          <w:lang w:val="en-US"/>
        </w:rPr>
        <w:t xml:space="preserve">PubMed PMID: </w:t>
      </w:r>
      <w:r w:rsidRPr="00A301D9">
        <w:rPr>
          <w:rFonts w:ascii="Times New Roman" w:eastAsiaTheme="minorHAnsi" w:hAnsi="Times New Roman"/>
          <w:sz w:val="28"/>
          <w:szCs w:val="28"/>
          <w:lang w:val="en-US"/>
        </w:rPr>
        <w:t>25837037</w:t>
      </w:r>
      <w:r w:rsidRPr="002E2258">
        <w:rPr>
          <w:rFonts w:ascii="Times New Roman" w:eastAsiaTheme="minorHAnsi" w:hAnsi="Times New Roman"/>
          <w:sz w:val="28"/>
          <w:szCs w:val="28"/>
          <w:lang w:val="en-US"/>
        </w:rPr>
        <w:t xml:space="preserve">; PubMed Central PMCID: </w:t>
      </w:r>
      <w:r w:rsidRPr="00A301D9">
        <w:rPr>
          <w:rFonts w:ascii="Times New Roman" w:eastAsiaTheme="minorHAnsi" w:hAnsi="Times New Roman"/>
          <w:sz w:val="28"/>
          <w:szCs w:val="28"/>
          <w:lang w:val="en-US"/>
        </w:rPr>
        <w:t>PMC4531307</w:t>
      </w:r>
      <w:r w:rsidRPr="002E2258">
        <w:rPr>
          <w:rFonts w:ascii="Times New Roman" w:eastAsiaTheme="minorHAnsi" w:hAnsi="Times New Roman"/>
          <w:sz w:val="28"/>
          <w:szCs w:val="28"/>
          <w:lang w:val="en-US"/>
        </w:rPr>
        <w:t>.</w:t>
      </w:r>
    </w:p>
    <w:p w:rsidR="00FB5461" w:rsidRDefault="00FB5461" w:rsidP="00B731F3">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12" w:name="_Ref535328448"/>
      <w:r w:rsidRPr="00FB5461">
        <w:rPr>
          <w:rFonts w:ascii="Times New Roman" w:hAnsi="Times New Roman" w:cs="Times New Roman"/>
          <w:sz w:val="28"/>
          <w:szCs w:val="28"/>
          <w:lang w:val="uk-UA"/>
        </w:rPr>
        <w:t>Мостовой</w:t>
      </w:r>
      <w:r w:rsidRPr="00D05C51">
        <w:rPr>
          <w:rFonts w:ascii="Times New Roman" w:hAnsi="Times New Roman" w:cs="Times New Roman"/>
          <w:sz w:val="28"/>
          <w:szCs w:val="28"/>
          <w:lang w:val="uk-UA"/>
        </w:rPr>
        <w:t xml:space="preserve"> ЮМ. </w:t>
      </w:r>
      <w:r w:rsidR="00D05C51" w:rsidRPr="00D05C51">
        <w:rPr>
          <w:rFonts w:ascii="Times New Roman" w:hAnsi="Times New Roman" w:cs="Times New Roman"/>
          <w:sz w:val="28"/>
          <w:szCs w:val="28"/>
          <w:lang w:val="uk-UA"/>
        </w:rPr>
        <w:t>Распутіна ЛВ, Діденко ДВ, Черепі</w:t>
      </w:r>
      <w:r w:rsidR="00D05C51">
        <w:rPr>
          <w:rFonts w:ascii="Times New Roman" w:hAnsi="Times New Roman" w:cs="Times New Roman"/>
          <w:sz w:val="28"/>
          <w:szCs w:val="28"/>
          <w:lang w:val="uk-UA"/>
        </w:rPr>
        <w:t xml:space="preserve">й </w:t>
      </w:r>
      <w:r w:rsidR="00D05C51" w:rsidRPr="00D05C51">
        <w:rPr>
          <w:rFonts w:ascii="Times New Roman" w:hAnsi="Times New Roman" w:cs="Times New Roman"/>
          <w:sz w:val="28"/>
          <w:szCs w:val="28"/>
          <w:lang w:val="uk-UA"/>
        </w:rPr>
        <w:t xml:space="preserve">НВ. </w:t>
      </w:r>
      <w:r w:rsidRPr="00D05C51">
        <w:rPr>
          <w:rFonts w:ascii="Times New Roman" w:hAnsi="Times New Roman" w:cs="Times New Roman"/>
          <w:sz w:val="28"/>
          <w:szCs w:val="28"/>
          <w:lang w:val="uk-UA"/>
        </w:rPr>
        <w:t>Діалог лікаря загальної практики і пацієнта з ХОЗЛ</w:t>
      </w:r>
      <w:r w:rsidR="005979AA">
        <w:rPr>
          <w:rFonts w:ascii="Times New Roman" w:hAnsi="Times New Roman" w:cs="Times New Roman"/>
          <w:sz w:val="28"/>
          <w:szCs w:val="28"/>
          <w:lang w:val="uk-UA"/>
        </w:rPr>
        <w:t>.</w:t>
      </w:r>
      <w:r w:rsidR="00492D30">
        <w:rPr>
          <w:rFonts w:ascii="Times New Roman" w:hAnsi="Times New Roman" w:cs="Times New Roman"/>
          <w:sz w:val="28"/>
          <w:szCs w:val="28"/>
          <w:lang w:val="uk-UA"/>
        </w:rPr>
        <w:t xml:space="preserve"> </w:t>
      </w:r>
      <w:r w:rsidR="005979AA" w:rsidRPr="00C60041">
        <w:rPr>
          <w:rFonts w:ascii="Times New Roman" w:hAnsi="Times New Roman" w:cs="Times New Roman"/>
          <w:sz w:val="28"/>
          <w:szCs w:val="28"/>
          <w:lang w:val="uk-UA"/>
        </w:rPr>
        <w:t>Україн</w:t>
      </w:r>
      <w:r w:rsidR="005979AA">
        <w:rPr>
          <w:rFonts w:ascii="Times New Roman" w:hAnsi="Times New Roman" w:cs="Times New Roman"/>
          <w:sz w:val="28"/>
          <w:szCs w:val="28"/>
          <w:lang w:val="uk-UA"/>
        </w:rPr>
        <w:t>.</w:t>
      </w:r>
      <w:r w:rsidR="005979AA" w:rsidRPr="00C60041">
        <w:rPr>
          <w:rFonts w:ascii="Times New Roman" w:hAnsi="Times New Roman" w:cs="Times New Roman"/>
          <w:sz w:val="28"/>
          <w:szCs w:val="28"/>
          <w:lang w:val="uk-UA"/>
        </w:rPr>
        <w:t xml:space="preserve"> пульмонол</w:t>
      </w:r>
      <w:r w:rsidR="005979AA">
        <w:rPr>
          <w:rFonts w:ascii="Times New Roman" w:hAnsi="Times New Roman" w:cs="Times New Roman"/>
          <w:sz w:val="28"/>
          <w:szCs w:val="28"/>
          <w:lang w:val="uk-UA"/>
        </w:rPr>
        <w:t>. журн</w:t>
      </w:r>
      <w:r w:rsidR="005979AA" w:rsidRPr="00C60041">
        <w:rPr>
          <w:rFonts w:ascii="Times New Roman" w:hAnsi="Times New Roman" w:cs="Times New Roman"/>
          <w:sz w:val="28"/>
          <w:szCs w:val="28"/>
          <w:lang w:val="uk-UA"/>
        </w:rPr>
        <w:t>.</w:t>
      </w:r>
      <w:r w:rsidR="005979AA">
        <w:rPr>
          <w:rFonts w:ascii="Times New Roman" w:hAnsi="Times New Roman"/>
          <w:sz w:val="28"/>
          <w:szCs w:val="28"/>
          <w:lang w:val="uk-UA"/>
        </w:rPr>
        <w:t xml:space="preserve"> </w:t>
      </w:r>
      <w:r w:rsidR="00492D30" w:rsidRPr="00492D30">
        <w:rPr>
          <w:rFonts w:ascii="Times New Roman" w:hAnsi="Times New Roman" w:cs="Times New Roman"/>
          <w:sz w:val="28"/>
          <w:szCs w:val="28"/>
          <w:lang w:val="uk-UA"/>
        </w:rPr>
        <w:t>2016</w:t>
      </w:r>
      <w:r w:rsidR="005979AA">
        <w:rPr>
          <w:rFonts w:ascii="Times New Roman" w:hAnsi="Times New Roman" w:cs="Times New Roman"/>
          <w:sz w:val="28"/>
          <w:szCs w:val="28"/>
          <w:lang w:val="uk-UA"/>
        </w:rPr>
        <w:t>;</w:t>
      </w:r>
      <w:r w:rsidR="00492D30" w:rsidRPr="00492D30">
        <w:rPr>
          <w:rFonts w:ascii="Times New Roman" w:hAnsi="Times New Roman" w:cs="Times New Roman"/>
          <w:sz w:val="28"/>
          <w:szCs w:val="28"/>
          <w:lang w:val="uk-UA"/>
        </w:rPr>
        <w:t>2</w:t>
      </w:r>
      <w:r w:rsidR="005979AA">
        <w:rPr>
          <w:rFonts w:ascii="Times New Roman" w:hAnsi="Times New Roman" w:cs="Times New Roman"/>
          <w:sz w:val="28"/>
          <w:szCs w:val="28"/>
          <w:lang w:val="uk-UA"/>
        </w:rPr>
        <w:t>:</w:t>
      </w:r>
      <w:r w:rsidR="00492D30">
        <w:rPr>
          <w:rFonts w:ascii="Times New Roman" w:hAnsi="Times New Roman" w:cs="Times New Roman"/>
          <w:sz w:val="28"/>
          <w:szCs w:val="28"/>
          <w:lang w:val="uk-UA"/>
        </w:rPr>
        <w:t>54-55.</w:t>
      </w:r>
      <w:bookmarkEnd w:id="12"/>
    </w:p>
    <w:p w:rsidR="00492D30" w:rsidRPr="00241C27" w:rsidRDefault="00187876" w:rsidP="00B731F3">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13" w:name="_Ref535328450"/>
      <w:r w:rsidRPr="00187876">
        <w:rPr>
          <w:rFonts w:ascii="Times New Roman" w:hAnsi="Times New Roman" w:cs="Times New Roman"/>
          <w:sz w:val="28"/>
          <w:szCs w:val="28"/>
          <w:lang w:val="uk-UA"/>
        </w:rPr>
        <w:t xml:space="preserve">Nillawar AN, Joshi KB, Patil SB, Bardapurkar JS, Bardapurkar SJ. </w:t>
      </w:r>
      <w:r w:rsidR="00492D30" w:rsidRPr="00492D30">
        <w:rPr>
          <w:rFonts w:ascii="Times New Roman" w:hAnsi="Times New Roman" w:cs="Times New Roman"/>
          <w:sz w:val="28"/>
          <w:szCs w:val="28"/>
          <w:lang w:val="en-US"/>
        </w:rPr>
        <w:t>Evaluation of HS-CRP and Lipid Profile in COPD</w:t>
      </w:r>
      <w:r w:rsidRPr="00187876">
        <w:rPr>
          <w:rFonts w:ascii="Times New Roman" w:hAnsi="Times New Roman" w:cs="Times New Roman"/>
          <w:sz w:val="28"/>
          <w:szCs w:val="28"/>
          <w:lang w:val="en-US"/>
        </w:rPr>
        <w:t xml:space="preserve">. </w:t>
      </w:r>
      <w:r w:rsidR="00492D30" w:rsidRPr="00492D30">
        <w:rPr>
          <w:rFonts w:ascii="Times New Roman" w:hAnsi="Times New Roman"/>
          <w:bCs/>
          <w:sz w:val="28"/>
          <w:szCs w:val="28"/>
          <w:lang w:val="en-US"/>
        </w:rPr>
        <w:t xml:space="preserve">J Clin Diagn Res. </w:t>
      </w:r>
      <w:r w:rsidR="00492D30">
        <w:rPr>
          <w:rFonts w:ascii="Times New Roman" w:hAnsi="Times New Roman"/>
          <w:bCs/>
          <w:sz w:val="28"/>
          <w:szCs w:val="28"/>
          <w:lang w:val="en-US"/>
        </w:rPr>
        <w:t xml:space="preserve">– </w:t>
      </w:r>
      <w:r w:rsidR="00492D30" w:rsidRPr="00492D30">
        <w:rPr>
          <w:rFonts w:ascii="Times New Roman" w:hAnsi="Times New Roman"/>
          <w:bCs/>
          <w:sz w:val="28"/>
          <w:szCs w:val="28"/>
          <w:lang w:val="en-US"/>
        </w:rPr>
        <w:t>2013</w:t>
      </w:r>
      <w:bookmarkEnd w:id="13"/>
      <w:r w:rsidRPr="00187876">
        <w:rPr>
          <w:lang w:val="en-US"/>
        </w:rPr>
        <w:t xml:space="preserve"> </w:t>
      </w:r>
      <w:r w:rsidRPr="00187876">
        <w:rPr>
          <w:rFonts w:ascii="Times New Roman" w:hAnsi="Times New Roman"/>
          <w:bCs/>
          <w:sz w:val="28"/>
          <w:szCs w:val="28"/>
          <w:lang w:val="en-US"/>
        </w:rPr>
        <w:t xml:space="preserve">May;7(5):801-3. doi: 10.7860/JCDR/2013/5187.2943. </w:t>
      </w:r>
      <w:r w:rsidRPr="002E2258">
        <w:rPr>
          <w:rFonts w:ascii="Times New Roman" w:eastAsiaTheme="minorHAnsi" w:hAnsi="Times New Roman"/>
          <w:sz w:val="28"/>
          <w:szCs w:val="28"/>
          <w:lang w:val="en-US"/>
        </w:rPr>
        <w:t xml:space="preserve">PubMed PMID: </w:t>
      </w:r>
      <w:r w:rsidRPr="00187876">
        <w:rPr>
          <w:rFonts w:ascii="Times New Roman" w:eastAsiaTheme="minorHAnsi" w:hAnsi="Times New Roman"/>
          <w:sz w:val="28"/>
          <w:szCs w:val="28"/>
          <w:lang w:val="en-US"/>
        </w:rPr>
        <w:t>23814714</w:t>
      </w:r>
      <w:r w:rsidRPr="002E2258">
        <w:rPr>
          <w:rFonts w:ascii="Times New Roman" w:eastAsiaTheme="minorHAnsi" w:hAnsi="Times New Roman"/>
          <w:sz w:val="28"/>
          <w:szCs w:val="28"/>
          <w:lang w:val="en-US"/>
        </w:rPr>
        <w:t xml:space="preserve">; PubMed Central PMCID: </w:t>
      </w:r>
      <w:r w:rsidRPr="00187876">
        <w:rPr>
          <w:rFonts w:ascii="Times New Roman" w:eastAsiaTheme="minorHAnsi" w:hAnsi="Times New Roman"/>
          <w:sz w:val="28"/>
          <w:szCs w:val="28"/>
          <w:lang w:val="en-US"/>
        </w:rPr>
        <w:t>PMC3681041</w:t>
      </w:r>
      <w:r w:rsidRPr="002E2258">
        <w:rPr>
          <w:rFonts w:ascii="Times New Roman" w:eastAsiaTheme="minorHAnsi" w:hAnsi="Times New Roman"/>
          <w:sz w:val="28"/>
          <w:szCs w:val="28"/>
          <w:lang w:val="en-US"/>
        </w:rPr>
        <w:t>.</w:t>
      </w:r>
    </w:p>
    <w:p w:rsidR="00241C27" w:rsidRPr="003A2F7A" w:rsidRDefault="00241C27" w:rsidP="00B731F3">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14" w:name="_Ref6233840"/>
      <w:r w:rsidRPr="00241C27">
        <w:rPr>
          <w:rFonts w:ascii="Times New Roman" w:hAnsi="Times New Roman" w:cs="Times New Roman"/>
          <w:sz w:val="28"/>
          <w:szCs w:val="28"/>
          <w:lang w:val="uk-UA"/>
        </w:rPr>
        <w:t>Bloch MJ</w:t>
      </w:r>
      <w:r>
        <w:rPr>
          <w:rFonts w:ascii="Times New Roman" w:hAnsi="Times New Roman" w:cs="Times New Roman"/>
          <w:sz w:val="28"/>
          <w:szCs w:val="28"/>
          <w:lang w:val="uk-UA"/>
        </w:rPr>
        <w:t xml:space="preserve">. </w:t>
      </w:r>
      <w:r w:rsidRPr="00241C27">
        <w:rPr>
          <w:rFonts w:ascii="Times New Roman" w:hAnsi="Times New Roman" w:cs="Times New Roman"/>
          <w:sz w:val="28"/>
          <w:szCs w:val="28"/>
          <w:lang w:val="uk-UA"/>
        </w:rPr>
        <w:t>Worldwide prevalence of hypertension exceeds 1.3 billion</w:t>
      </w:r>
      <w:r w:rsidR="00047AA5">
        <w:rPr>
          <w:rFonts w:ascii="Times New Roman" w:hAnsi="Times New Roman" w:cs="Times New Roman"/>
          <w:sz w:val="28"/>
          <w:szCs w:val="28"/>
          <w:lang w:val="uk-UA"/>
        </w:rPr>
        <w:t xml:space="preserve">. </w:t>
      </w:r>
      <w:r w:rsidRPr="00241C27">
        <w:rPr>
          <w:rFonts w:ascii="Times New Roman" w:hAnsi="Times New Roman" w:cs="Times New Roman"/>
          <w:sz w:val="28"/>
          <w:szCs w:val="28"/>
          <w:lang w:val="en-US"/>
        </w:rPr>
        <w:t xml:space="preserve">J Am Soc Hypertens. </w:t>
      </w:r>
      <w:bookmarkEnd w:id="14"/>
      <w:r w:rsidR="00047AA5" w:rsidRPr="00047AA5">
        <w:rPr>
          <w:rFonts w:ascii="Times New Roman" w:hAnsi="Times New Roman" w:cs="Times New Roman"/>
          <w:sz w:val="28"/>
          <w:szCs w:val="28"/>
          <w:lang w:val="en-US"/>
        </w:rPr>
        <w:t xml:space="preserve">2016 Oct;10(10):753-754. doi: 10.1016/j.jash.2016.08.006. </w:t>
      </w:r>
      <w:r w:rsidR="00047AA5" w:rsidRPr="002E2258">
        <w:rPr>
          <w:rFonts w:ascii="Times New Roman" w:eastAsiaTheme="minorHAnsi" w:hAnsi="Times New Roman"/>
          <w:sz w:val="28"/>
          <w:szCs w:val="28"/>
          <w:lang w:val="en-US"/>
        </w:rPr>
        <w:t xml:space="preserve">PubMed PMID: </w:t>
      </w:r>
      <w:r w:rsidR="00047AA5" w:rsidRPr="00047AA5">
        <w:rPr>
          <w:rFonts w:ascii="Times New Roman" w:eastAsiaTheme="minorHAnsi" w:hAnsi="Times New Roman"/>
          <w:sz w:val="28"/>
          <w:szCs w:val="28"/>
          <w:lang w:val="en-US"/>
        </w:rPr>
        <w:t>27660007</w:t>
      </w:r>
      <w:r w:rsidR="00047AA5" w:rsidRPr="002E2258">
        <w:rPr>
          <w:rFonts w:ascii="Times New Roman" w:eastAsiaTheme="minorHAnsi" w:hAnsi="Times New Roman"/>
          <w:sz w:val="28"/>
          <w:szCs w:val="28"/>
          <w:lang w:val="en-US"/>
        </w:rPr>
        <w:t>.</w:t>
      </w:r>
    </w:p>
    <w:p w:rsidR="003A2F7A" w:rsidRPr="00970BC2" w:rsidRDefault="008A2B3D" w:rsidP="00B731F3">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15" w:name="_Ref6236851"/>
      <w:r w:rsidRPr="008A2B3D">
        <w:rPr>
          <w:rFonts w:ascii="Times New Roman" w:hAnsi="Times New Roman" w:cs="Times New Roman"/>
          <w:sz w:val="28"/>
          <w:szCs w:val="28"/>
          <w:lang w:val="en-US"/>
        </w:rPr>
        <w:t>Go AS, Mozaffarian D, Roger VL, Benjamin EJ, Berry JD, Blaha MJ</w:t>
      </w:r>
      <w:r>
        <w:rPr>
          <w:rFonts w:ascii="Times New Roman" w:hAnsi="Times New Roman" w:cs="Times New Roman"/>
          <w:sz w:val="28"/>
          <w:szCs w:val="28"/>
          <w:lang w:val="en-US"/>
        </w:rPr>
        <w:t xml:space="preserve">, </w:t>
      </w:r>
      <w:r w:rsidRPr="00B219A0">
        <w:rPr>
          <w:rFonts w:ascii="Times New Roman" w:hAnsi="Times New Roman"/>
          <w:bCs/>
          <w:sz w:val="28"/>
          <w:szCs w:val="28"/>
          <w:lang w:val="en-US"/>
        </w:rPr>
        <w:t>et</w:t>
      </w:r>
      <w:r w:rsidRPr="00B219A0">
        <w:rPr>
          <w:rFonts w:ascii="Times New Roman" w:hAnsi="Times New Roman"/>
          <w:bCs/>
          <w:sz w:val="28"/>
          <w:szCs w:val="28"/>
          <w:lang w:val="uk-UA"/>
        </w:rPr>
        <w:t xml:space="preserve"> </w:t>
      </w:r>
      <w:r w:rsidRPr="00B219A0">
        <w:rPr>
          <w:rFonts w:ascii="Times New Roman" w:hAnsi="Times New Roman"/>
          <w:bCs/>
          <w:sz w:val="28"/>
          <w:szCs w:val="28"/>
          <w:lang w:val="en-US"/>
        </w:rPr>
        <w:t>al</w:t>
      </w:r>
      <w:r w:rsidRPr="00B219A0">
        <w:rPr>
          <w:rFonts w:ascii="Times New Roman" w:hAnsi="Times New Roman"/>
          <w:bCs/>
          <w:sz w:val="28"/>
          <w:szCs w:val="28"/>
          <w:lang w:val="uk-UA"/>
        </w:rPr>
        <w:t>.</w:t>
      </w:r>
      <w:r w:rsidRPr="008A2B3D">
        <w:rPr>
          <w:rFonts w:ascii="Times New Roman" w:hAnsi="Times New Roman" w:cs="Times New Roman"/>
          <w:sz w:val="28"/>
          <w:szCs w:val="28"/>
          <w:lang w:val="en-US"/>
        </w:rPr>
        <w:t xml:space="preserve"> </w:t>
      </w:r>
      <w:r w:rsidR="003A2F7A" w:rsidRPr="003A2F7A">
        <w:rPr>
          <w:rFonts w:ascii="Times New Roman" w:hAnsi="Times New Roman" w:cs="Times New Roman"/>
          <w:sz w:val="28"/>
          <w:szCs w:val="28"/>
          <w:lang w:val="en-US"/>
        </w:rPr>
        <w:t>Heart disease and stroke statistics--2014 update: a report from the American Heart Association</w:t>
      </w:r>
      <w:r w:rsidR="00A55147">
        <w:rPr>
          <w:rFonts w:ascii="Times New Roman" w:hAnsi="Times New Roman" w:cs="Times New Roman"/>
          <w:sz w:val="28"/>
          <w:szCs w:val="28"/>
          <w:lang w:val="en-US"/>
        </w:rPr>
        <w:t xml:space="preserve">. </w:t>
      </w:r>
      <w:r w:rsidR="003A2F7A" w:rsidRPr="003A2F7A">
        <w:rPr>
          <w:rFonts w:ascii="Times New Roman" w:hAnsi="Times New Roman"/>
          <w:bCs/>
          <w:sz w:val="28"/>
          <w:szCs w:val="28"/>
          <w:lang w:val="en-US"/>
        </w:rPr>
        <w:t>Circulation. 2014</w:t>
      </w:r>
      <w:bookmarkEnd w:id="15"/>
      <w:r w:rsidR="00A55147" w:rsidRPr="00A55147">
        <w:rPr>
          <w:lang w:val="en-US"/>
        </w:rPr>
        <w:t xml:space="preserve"> </w:t>
      </w:r>
      <w:r w:rsidR="00A55147" w:rsidRPr="00A55147">
        <w:rPr>
          <w:rFonts w:ascii="Times New Roman" w:hAnsi="Times New Roman"/>
          <w:bCs/>
          <w:sz w:val="28"/>
          <w:szCs w:val="28"/>
          <w:lang w:val="en-US"/>
        </w:rPr>
        <w:t>Jan 21;129(3):e28-e292. doi: 10.1161/01.cir.0000441139.02102.80.</w:t>
      </w:r>
      <w:r w:rsidR="00A55147">
        <w:rPr>
          <w:rFonts w:ascii="Times New Roman" w:hAnsi="Times New Roman"/>
          <w:bCs/>
          <w:sz w:val="28"/>
          <w:szCs w:val="28"/>
          <w:lang w:val="en-US"/>
        </w:rPr>
        <w:t xml:space="preserve"> </w:t>
      </w:r>
      <w:r w:rsidR="00A55147" w:rsidRPr="002E2258">
        <w:rPr>
          <w:rFonts w:ascii="Times New Roman" w:eastAsiaTheme="minorHAnsi" w:hAnsi="Times New Roman"/>
          <w:sz w:val="28"/>
          <w:szCs w:val="28"/>
          <w:lang w:val="en-US"/>
        </w:rPr>
        <w:t xml:space="preserve">PubMed PMID: </w:t>
      </w:r>
      <w:r w:rsidR="00A55147" w:rsidRPr="00A55147">
        <w:rPr>
          <w:rFonts w:ascii="Times New Roman" w:eastAsiaTheme="minorHAnsi" w:hAnsi="Times New Roman"/>
          <w:sz w:val="28"/>
          <w:szCs w:val="28"/>
          <w:lang w:val="en-US"/>
        </w:rPr>
        <w:t>24352519</w:t>
      </w:r>
      <w:r w:rsidR="00A55147" w:rsidRPr="002E2258">
        <w:rPr>
          <w:rFonts w:ascii="Times New Roman" w:eastAsiaTheme="minorHAnsi" w:hAnsi="Times New Roman"/>
          <w:sz w:val="28"/>
          <w:szCs w:val="28"/>
          <w:lang w:val="en-US"/>
        </w:rPr>
        <w:t xml:space="preserve">; PubMed Central PMCID: </w:t>
      </w:r>
      <w:r w:rsidR="00A55147" w:rsidRPr="00A55147">
        <w:rPr>
          <w:rFonts w:ascii="Times New Roman" w:eastAsiaTheme="minorHAnsi" w:hAnsi="Times New Roman"/>
          <w:sz w:val="28"/>
          <w:szCs w:val="28"/>
          <w:lang w:val="en-US"/>
        </w:rPr>
        <w:t>PMC5408159</w:t>
      </w:r>
      <w:r w:rsidR="00A55147" w:rsidRPr="002E2258">
        <w:rPr>
          <w:rFonts w:ascii="Times New Roman" w:eastAsiaTheme="minorHAnsi" w:hAnsi="Times New Roman"/>
          <w:sz w:val="28"/>
          <w:szCs w:val="28"/>
          <w:lang w:val="en-US"/>
        </w:rPr>
        <w:t>.</w:t>
      </w:r>
    </w:p>
    <w:p w:rsidR="00970BC2" w:rsidRPr="00B731F3" w:rsidRDefault="004B4EDD" w:rsidP="00B731F3">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16" w:name="_Ref6235700"/>
      <w:r w:rsidRPr="004B4EDD">
        <w:rPr>
          <w:rFonts w:ascii="Times New Roman" w:hAnsi="Times New Roman" w:cs="Times New Roman"/>
          <w:sz w:val="28"/>
          <w:szCs w:val="28"/>
          <w:lang w:val="uk-UA"/>
        </w:rPr>
        <w:lastRenderedPageBreak/>
        <w:t>Niklas A, Flotyńska A, Puch-Walczak A, Polakowska M, Topór-Mądry R, Polak M</w:t>
      </w:r>
      <w:r>
        <w:rPr>
          <w:rFonts w:ascii="Times New Roman" w:hAnsi="Times New Roman" w:cs="Times New Roman"/>
          <w:sz w:val="28"/>
          <w:szCs w:val="28"/>
          <w:lang w:val="en-US"/>
        </w:rPr>
        <w:t xml:space="preserve">, </w:t>
      </w:r>
      <w:r w:rsidRPr="00B219A0">
        <w:rPr>
          <w:rFonts w:ascii="Times New Roman" w:hAnsi="Times New Roman"/>
          <w:bCs/>
          <w:sz w:val="28"/>
          <w:szCs w:val="28"/>
          <w:lang w:val="en-US"/>
        </w:rPr>
        <w:t>et</w:t>
      </w:r>
      <w:r w:rsidRPr="00B219A0">
        <w:rPr>
          <w:rFonts w:ascii="Times New Roman" w:hAnsi="Times New Roman"/>
          <w:bCs/>
          <w:sz w:val="28"/>
          <w:szCs w:val="28"/>
          <w:lang w:val="uk-UA"/>
        </w:rPr>
        <w:t xml:space="preserve"> </w:t>
      </w:r>
      <w:r w:rsidRPr="00B219A0">
        <w:rPr>
          <w:rFonts w:ascii="Times New Roman" w:hAnsi="Times New Roman"/>
          <w:bCs/>
          <w:sz w:val="28"/>
          <w:szCs w:val="28"/>
          <w:lang w:val="en-US"/>
        </w:rPr>
        <w:t>al</w:t>
      </w:r>
      <w:r w:rsidRPr="00B219A0">
        <w:rPr>
          <w:rFonts w:ascii="Times New Roman" w:hAnsi="Times New Roman"/>
          <w:bCs/>
          <w:sz w:val="28"/>
          <w:szCs w:val="28"/>
          <w:lang w:val="uk-UA"/>
        </w:rPr>
        <w:t>.</w:t>
      </w:r>
      <w:r w:rsidRPr="004B4EDD">
        <w:rPr>
          <w:rFonts w:ascii="Times New Roman" w:hAnsi="Times New Roman" w:cs="Times New Roman"/>
          <w:sz w:val="28"/>
          <w:szCs w:val="28"/>
          <w:lang w:val="uk-UA"/>
        </w:rPr>
        <w:t xml:space="preserve"> </w:t>
      </w:r>
      <w:r w:rsidR="00970BC2" w:rsidRPr="00970BC2">
        <w:rPr>
          <w:rFonts w:ascii="Times New Roman" w:hAnsi="Times New Roman" w:cs="Times New Roman"/>
          <w:sz w:val="28"/>
          <w:szCs w:val="28"/>
          <w:lang w:val="en-US"/>
        </w:rPr>
        <w:t>Prevalence, awareness, treatment and control of hypertension in the adult Polish population - Multi-center National Population Health Examination Surveys - WOBASZ studies</w:t>
      </w:r>
      <w:r w:rsidR="00D63A9B">
        <w:rPr>
          <w:rFonts w:ascii="Times New Roman" w:hAnsi="Times New Roman" w:cs="Times New Roman"/>
          <w:sz w:val="28"/>
          <w:szCs w:val="28"/>
          <w:lang w:val="en-US"/>
        </w:rPr>
        <w:t>.</w:t>
      </w:r>
      <w:r w:rsidR="00970BC2">
        <w:rPr>
          <w:rFonts w:ascii="Times New Roman" w:hAnsi="Times New Roman"/>
          <w:bCs/>
          <w:sz w:val="28"/>
          <w:szCs w:val="28"/>
          <w:lang w:val="en-US"/>
        </w:rPr>
        <w:t xml:space="preserve"> </w:t>
      </w:r>
      <w:r w:rsidR="00970BC2" w:rsidRPr="00970BC2">
        <w:rPr>
          <w:rFonts w:ascii="Times New Roman" w:hAnsi="Times New Roman"/>
          <w:bCs/>
          <w:sz w:val="28"/>
          <w:szCs w:val="28"/>
          <w:lang w:val="en-US"/>
        </w:rPr>
        <w:t xml:space="preserve">Arch Med Sci. </w:t>
      </w:r>
      <w:bookmarkEnd w:id="16"/>
      <w:r w:rsidR="00D63A9B" w:rsidRPr="00D63A9B">
        <w:rPr>
          <w:rFonts w:ascii="Times New Roman" w:hAnsi="Times New Roman"/>
          <w:bCs/>
          <w:sz w:val="28"/>
          <w:szCs w:val="28"/>
          <w:lang w:val="en-US"/>
        </w:rPr>
        <w:t>2018 Aug;14(5):951-961. doi: 10.5114/aoms.2017.72423.</w:t>
      </w:r>
      <w:r w:rsidR="00D63A9B">
        <w:rPr>
          <w:rFonts w:ascii="Times New Roman" w:hAnsi="Times New Roman"/>
          <w:bCs/>
          <w:sz w:val="28"/>
          <w:szCs w:val="28"/>
          <w:lang w:val="en-US"/>
        </w:rPr>
        <w:t xml:space="preserve"> </w:t>
      </w:r>
      <w:r w:rsidR="00D63A9B" w:rsidRPr="002E2258">
        <w:rPr>
          <w:rFonts w:ascii="Times New Roman" w:eastAsiaTheme="minorHAnsi" w:hAnsi="Times New Roman"/>
          <w:sz w:val="28"/>
          <w:szCs w:val="28"/>
          <w:lang w:val="en-US"/>
        </w:rPr>
        <w:t xml:space="preserve">PubMed PMID: </w:t>
      </w:r>
      <w:r w:rsidR="00D63A9B" w:rsidRPr="00D63A9B">
        <w:rPr>
          <w:rFonts w:ascii="Times New Roman" w:eastAsiaTheme="minorHAnsi" w:hAnsi="Times New Roman"/>
          <w:sz w:val="28"/>
          <w:szCs w:val="28"/>
          <w:lang w:val="en-US"/>
        </w:rPr>
        <w:t>30154875</w:t>
      </w:r>
      <w:r w:rsidR="00D63A9B" w:rsidRPr="002E2258">
        <w:rPr>
          <w:rFonts w:ascii="Times New Roman" w:eastAsiaTheme="minorHAnsi" w:hAnsi="Times New Roman"/>
          <w:sz w:val="28"/>
          <w:szCs w:val="28"/>
          <w:lang w:val="en-US"/>
        </w:rPr>
        <w:t xml:space="preserve">; PubMed Central PMCID: </w:t>
      </w:r>
      <w:r w:rsidR="00D63A9B" w:rsidRPr="00D63A9B">
        <w:rPr>
          <w:rFonts w:ascii="Times New Roman" w:eastAsiaTheme="minorHAnsi" w:hAnsi="Times New Roman"/>
          <w:sz w:val="28"/>
          <w:szCs w:val="28"/>
          <w:lang w:val="en-US"/>
        </w:rPr>
        <w:t>PMC6111367</w:t>
      </w:r>
      <w:r w:rsidR="00D63A9B" w:rsidRPr="002E2258">
        <w:rPr>
          <w:rFonts w:ascii="Times New Roman" w:eastAsiaTheme="minorHAnsi" w:hAnsi="Times New Roman"/>
          <w:sz w:val="28"/>
          <w:szCs w:val="28"/>
          <w:lang w:val="en-US"/>
        </w:rPr>
        <w:t>.</w:t>
      </w:r>
    </w:p>
    <w:p w:rsidR="00ED3698" w:rsidRPr="00457283" w:rsidRDefault="00EF035A"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17" w:name="_Ref526767792"/>
      <w:r w:rsidRPr="00EF035A">
        <w:rPr>
          <w:rFonts w:ascii="Times New Roman" w:hAnsi="Times New Roman"/>
          <w:bCs/>
          <w:sz w:val="28"/>
          <w:szCs w:val="28"/>
          <w:lang w:val="en-US"/>
        </w:rPr>
        <w:t>Yin HL, Yin SQ, Lin QY, Xu Y, Xu HW, Liu T.</w:t>
      </w:r>
      <w:r>
        <w:rPr>
          <w:rFonts w:ascii="Times New Roman" w:hAnsi="Times New Roman"/>
          <w:bCs/>
          <w:sz w:val="28"/>
          <w:szCs w:val="28"/>
          <w:lang w:val="en-US"/>
        </w:rPr>
        <w:t xml:space="preserve"> </w:t>
      </w:r>
      <w:r w:rsidR="00ED3698" w:rsidRPr="00ED3698">
        <w:rPr>
          <w:rFonts w:ascii="Times New Roman" w:hAnsi="Times New Roman"/>
          <w:bCs/>
          <w:sz w:val="28"/>
          <w:szCs w:val="28"/>
          <w:lang w:val="en-US"/>
        </w:rPr>
        <w:t xml:space="preserve">Prevalence of comorbidities in chronic obstructive pulmonary disease patients. </w:t>
      </w:r>
      <w:r w:rsidR="00ED3698" w:rsidRPr="00ED3698">
        <w:rPr>
          <w:rFonts w:ascii="Times New Roman" w:hAnsi="Times New Roman"/>
          <w:bCs/>
          <w:iCs/>
          <w:sz w:val="28"/>
          <w:szCs w:val="28"/>
          <w:lang w:val="en-US"/>
        </w:rPr>
        <w:t>Medicine</w:t>
      </w:r>
      <w:bookmarkEnd w:id="4"/>
      <w:bookmarkEnd w:id="17"/>
      <w:r w:rsidR="00F23CDF" w:rsidRPr="00F23CDF">
        <w:rPr>
          <w:lang w:val="en-US"/>
        </w:rPr>
        <w:t xml:space="preserve"> </w:t>
      </w:r>
      <w:r w:rsidR="00F23CDF" w:rsidRPr="00F23CDF">
        <w:rPr>
          <w:rFonts w:ascii="Times New Roman" w:hAnsi="Times New Roman"/>
          <w:bCs/>
          <w:iCs/>
          <w:sz w:val="28"/>
          <w:szCs w:val="28"/>
          <w:lang w:val="en-US"/>
        </w:rPr>
        <w:t>(Baltimore). 2017 May;96(19):e6836. doi: 10.1097/MD.0000000000006836.</w:t>
      </w:r>
      <w:r w:rsidR="00F23CDF">
        <w:rPr>
          <w:rFonts w:ascii="Times New Roman" w:hAnsi="Times New Roman"/>
          <w:bCs/>
          <w:iCs/>
          <w:sz w:val="28"/>
          <w:szCs w:val="28"/>
          <w:lang w:val="en-US"/>
        </w:rPr>
        <w:t xml:space="preserve"> </w:t>
      </w:r>
      <w:r w:rsidR="00F23CDF" w:rsidRPr="002E2258">
        <w:rPr>
          <w:rFonts w:ascii="Times New Roman" w:eastAsiaTheme="minorHAnsi" w:hAnsi="Times New Roman"/>
          <w:sz w:val="28"/>
          <w:szCs w:val="28"/>
          <w:lang w:val="en-US"/>
        </w:rPr>
        <w:t xml:space="preserve">PubMed PMID: </w:t>
      </w:r>
      <w:r w:rsidR="00F23CDF" w:rsidRPr="00F23CDF">
        <w:rPr>
          <w:rFonts w:ascii="Times New Roman" w:eastAsiaTheme="minorHAnsi" w:hAnsi="Times New Roman"/>
          <w:sz w:val="28"/>
          <w:szCs w:val="28"/>
          <w:lang w:val="en-US"/>
        </w:rPr>
        <w:t>28489768</w:t>
      </w:r>
      <w:r w:rsidR="00F23CDF" w:rsidRPr="002E2258">
        <w:rPr>
          <w:rFonts w:ascii="Times New Roman" w:eastAsiaTheme="minorHAnsi" w:hAnsi="Times New Roman"/>
          <w:sz w:val="28"/>
          <w:szCs w:val="28"/>
          <w:lang w:val="en-US"/>
        </w:rPr>
        <w:t xml:space="preserve">; PubMed Central PMCID: </w:t>
      </w:r>
      <w:r w:rsidR="00F23CDF" w:rsidRPr="00F23CDF">
        <w:rPr>
          <w:rFonts w:ascii="Times New Roman" w:eastAsiaTheme="minorHAnsi" w:hAnsi="Times New Roman"/>
          <w:sz w:val="28"/>
          <w:szCs w:val="28"/>
          <w:lang w:val="en-US"/>
        </w:rPr>
        <w:t>PMC5428602</w:t>
      </w:r>
      <w:r w:rsidR="00F23CDF" w:rsidRPr="002E2258">
        <w:rPr>
          <w:rFonts w:ascii="Times New Roman" w:eastAsiaTheme="minorHAnsi" w:hAnsi="Times New Roman"/>
          <w:sz w:val="28"/>
          <w:szCs w:val="28"/>
          <w:lang w:val="en-US"/>
        </w:rPr>
        <w:t>.</w:t>
      </w:r>
    </w:p>
    <w:p w:rsidR="00457283" w:rsidRPr="00B219A0" w:rsidRDefault="00507D0F" w:rsidP="00A47D53">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8" w:name="_Ref505856941"/>
      <w:bookmarkStart w:id="19" w:name="_Ref530403305"/>
      <w:r w:rsidRPr="00507D0F">
        <w:rPr>
          <w:rFonts w:ascii="Times New Roman" w:hAnsi="Times New Roman"/>
          <w:bCs/>
          <w:sz w:val="28"/>
          <w:szCs w:val="28"/>
          <w:lang w:val="en-US"/>
        </w:rPr>
        <w:t>Divo M, Cote C, de Torres JP, Casanova C, Marin JM, Pinto-Plata V</w:t>
      </w:r>
      <w:r>
        <w:rPr>
          <w:rFonts w:ascii="Times New Roman" w:hAnsi="Times New Roman" w:cs="Times New Roman"/>
          <w:sz w:val="28"/>
          <w:szCs w:val="28"/>
          <w:lang w:val="en-US"/>
        </w:rPr>
        <w:t xml:space="preserve">, </w:t>
      </w:r>
      <w:r w:rsidRPr="00B219A0">
        <w:rPr>
          <w:rFonts w:ascii="Times New Roman" w:hAnsi="Times New Roman"/>
          <w:bCs/>
          <w:sz w:val="28"/>
          <w:szCs w:val="28"/>
          <w:lang w:val="en-US"/>
        </w:rPr>
        <w:t>et</w:t>
      </w:r>
      <w:r w:rsidRPr="00B219A0">
        <w:rPr>
          <w:rFonts w:ascii="Times New Roman" w:hAnsi="Times New Roman"/>
          <w:bCs/>
          <w:sz w:val="28"/>
          <w:szCs w:val="28"/>
          <w:lang w:val="uk-UA"/>
        </w:rPr>
        <w:t xml:space="preserve"> </w:t>
      </w:r>
      <w:r w:rsidRPr="00B219A0">
        <w:rPr>
          <w:rFonts w:ascii="Times New Roman" w:hAnsi="Times New Roman"/>
          <w:bCs/>
          <w:sz w:val="28"/>
          <w:szCs w:val="28"/>
          <w:lang w:val="en-US"/>
        </w:rPr>
        <w:t>al</w:t>
      </w:r>
      <w:r w:rsidRPr="00B219A0">
        <w:rPr>
          <w:rFonts w:ascii="Times New Roman" w:hAnsi="Times New Roman"/>
          <w:bCs/>
          <w:sz w:val="28"/>
          <w:szCs w:val="28"/>
          <w:lang w:val="uk-UA"/>
        </w:rPr>
        <w:t>.</w:t>
      </w:r>
      <w:r w:rsidRPr="004B4EDD">
        <w:rPr>
          <w:rFonts w:ascii="Times New Roman" w:hAnsi="Times New Roman" w:cs="Times New Roman"/>
          <w:sz w:val="28"/>
          <w:szCs w:val="28"/>
          <w:lang w:val="uk-UA"/>
        </w:rPr>
        <w:t xml:space="preserve"> </w:t>
      </w:r>
      <w:r w:rsidR="00457283" w:rsidRPr="00B219A0">
        <w:rPr>
          <w:rFonts w:ascii="Times New Roman" w:hAnsi="Times New Roman"/>
          <w:bCs/>
          <w:sz w:val="28"/>
          <w:szCs w:val="28"/>
          <w:lang w:val="en-US"/>
        </w:rPr>
        <w:t>Comorbidities and risk of mortality in patients with chronic obstructive pulmonary disease</w:t>
      </w:r>
      <w:r w:rsidR="006672AC">
        <w:rPr>
          <w:rFonts w:ascii="Times New Roman" w:hAnsi="Times New Roman"/>
          <w:bCs/>
          <w:sz w:val="28"/>
          <w:szCs w:val="28"/>
          <w:lang w:val="en-US"/>
        </w:rPr>
        <w:t>.</w:t>
      </w:r>
      <w:r w:rsidR="00A47D53" w:rsidRPr="00A47D53">
        <w:rPr>
          <w:rFonts w:ascii="Times New Roman" w:hAnsi="Times New Roman"/>
          <w:bCs/>
          <w:sz w:val="28"/>
          <w:szCs w:val="28"/>
          <w:lang w:val="en-US"/>
        </w:rPr>
        <w:t xml:space="preserve"> Am J Respir Crit Care Med.</w:t>
      </w:r>
      <w:bookmarkEnd w:id="18"/>
      <w:bookmarkEnd w:id="19"/>
      <w:r w:rsidR="006672AC" w:rsidRPr="006672AC">
        <w:rPr>
          <w:rFonts w:ascii="Times New Roman" w:hAnsi="Times New Roman"/>
          <w:bCs/>
          <w:sz w:val="28"/>
          <w:szCs w:val="28"/>
          <w:lang w:val="en-US"/>
        </w:rPr>
        <w:t xml:space="preserve"> 2012 Jul 15;186(2):155-61. doi: 10.1164/rccm.201201-0034OC.</w:t>
      </w:r>
      <w:r w:rsidR="006672AC">
        <w:rPr>
          <w:rFonts w:ascii="Times New Roman" w:hAnsi="Times New Roman"/>
          <w:bCs/>
          <w:sz w:val="28"/>
          <w:szCs w:val="28"/>
          <w:lang w:val="en-US"/>
        </w:rPr>
        <w:t xml:space="preserve"> </w:t>
      </w:r>
      <w:r w:rsidR="006672AC" w:rsidRPr="002E2258">
        <w:rPr>
          <w:rFonts w:ascii="Times New Roman" w:eastAsiaTheme="minorHAnsi" w:hAnsi="Times New Roman"/>
          <w:sz w:val="28"/>
          <w:szCs w:val="28"/>
          <w:lang w:val="en-US"/>
        </w:rPr>
        <w:t xml:space="preserve">PubMed PMID: </w:t>
      </w:r>
      <w:r w:rsidR="006672AC" w:rsidRPr="006672AC">
        <w:rPr>
          <w:rFonts w:ascii="Times New Roman" w:eastAsiaTheme="minorHAnsi" w:hAnsi="Times New Roman"/>
          <w:sz w:val="28"/>
          <w:szCs w:val="28"/>
          <w:lang w:val="en-US"/>
        </w:rPr>
        <w:t>22561964</w:t>
      </w:r>
      <w:r w:rsidR="006672AC" w:rsidRPr="002E2258">
        <w:rPr>
          <w:rFonts w:ascii="Times New Roman" w:eastAsiaTheme="minorHAnsi" w:hAnsi="Times New Roman"/>
          <w:sz w:val="28"/>
          <w:szCs w:val="28"/>
          <w:lang w:val="en-US"/>
        </w:rPr>
        <w:t>.</w:t>
      </w:r>
    </w:p>
    <w:p w:rsidR="0070786F" w:rsidRPr="00DD3D5E" w:rsidRDefault="0070786F"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20" w:name="_Ref505849191"/>
      <w:bookmarkEnd w:id="5"/>
      <w:r w:rsidRPr="002C316C">
        <w:rPr>
          <w:rFonts w:ascii="Times New Roman" w:hAnsi="Times New Roman" w:cs="Times New Roman"/>
          <w:iCs/>
          <w:sz w:val="28"/>
          <w:szCs w:val="28"/>
          <w:lang w:val="uk-UA"/>
        </w:rPr>
        <w:t>Global Strategy for the Diagnosis, Management and Prevention of COPD</w:t>
      </w:r>
      <w:r w:rsidRPr="002C316C">
        <w:rPr>
          <w:rFonts w:ascii="Times New Roman" w:hAnsi="Times New Roman" w:cs="Times New Roman"/>
          <w:sz w:val="28"/>
          <w:szCs w:val="28"/>
          <w:lang w:val="uk-UA"/>
        </w:rPr>
        <w:t xml:space="preserve">, Global Initiative for Chronic Obstructive Lung Disease (GOLD). Available from: </w:t>
      </w:r>
      <w:hyperlink r:id="rId75" w:history="1">
        <w:r w:rsidRPr="001D50F0">
          <w:rPr>
            <w:rStyle w:val="a4"/>
            <w:rFonts w:ascii="Times New Roman" w:hAnsi="Times New Roman" w:cs="Times New Roman"/>
            <w:color w:val="auto"/>
            <w:sz w:val="28"/>
            <w:szCs w:val="28"/>
            <w:u w:val="none"/>
            <w:lang w:val="uk-UA"/>
          </w:rPr>
          <w:t>http://www.goldcopd.org/</w:t>
        </w:r>
      </w:hyperlink>
      <w:r w:rsidRPr="001D50F0">
        <w:rPr>
          <w:rFonts w:ascii="Times New Roman" w:hAnsi="Times New Roman" w:cs="Times New Roman"/>
          <w:sz w:val="28"/>
          <w:szCs w:val="28"/>
          <w:lang w:val="uk-UA"/>
        </w:rPr>
        <w:t>.</w:t>
      </w:r>
      <w:bookmarkEnd w:id="20"/>
    </w:p>
    <w:p w:rsidR="00DD3D5E" w:rsidRPr="00442E9E" w:rsidRDefault="003F602E"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21" w:name="_Ref535325782"/>
      <w:r w:rsidRPr="003F602E">
        <w:rPr>
          <w:rFonts w:ascii="Times New Roman" w:hAnsi="Times New Roman" w:cs="Times New Roman"/>
          <w:sz w:val="28"/>
          <w:szCs w:val="28"/>
          <w:lang w:val="uk-UA"/>
        </w:rPr>
        <w:t>Vaes AW, Spruit MA, Theunis J, Goswami N, Vanfleteren LE, Franssen FME</w:t>
      </w:r>
      <w:r>
        <w:rPr>
          <w:rFonts w:ascii="Times New Roman" w:hAnsi="Times New Roman" w:cs="Times New Roman"/>
          <w:sz w:val="28"/>
          <w:szCs w:val="28"/>
          <w:lang w:val="en-US"/>
        </w:rPr>
        <w:t xml:space="preserve">, </w:t>
      </w:r>
      <w:r w:rsidRPr="00B219A0">
        <w:rPr>
          <w:rFonts w:ascii="Times New Roman" w:hAnsi="Times New Roman"/>
          <w:bCs/>
          <w:sz w:val="28"/>
          <w:szCs w:val="28"/>
          <w:lang w:val="en-US"/>
        </w:rPr>
        <w:t>et</w:t>
      </w:r>
      <w:r w:rsidRPr="00B219A0">
        <w:rPr>
          <w:rFonts w:ascii="Times New Roman" w:hAnsi="Times New Roman"/>
          <w:bCs/>
          <w:sz w:val="28"/>
          <w:szCs w:val="28"/>
          <w:lang w:val="uk-UA"/>
        </w:rPr>
        <w:t xml:space="preserve"> </w:t>
      </w:r>
      <w:r w:rsidRPr="00B219A0">
        <w:rPr>
          <w:rFonts w:ascii="Times New Roman" w:hAnsi="Times New Roman"/>
          <w:bCs/>
          <w:sz w:val="28"/>
          <w:szCs w:val="28"/>
          <w:lang w:val="en-US"/>
        </w:rPr>
        <w:t>al</w:t>
      </w:r>
      <w:r w:rsidRPr="00B219A0">
        <w:rPr>
          <w:rFonts w:ascii="Times New Roman" w:hAnsi="Times New Roman"/>
          <w:bCs/>
          <w:sz w:val="28"/>
          <w:szCs w:val="28"/>
          <w:lang w:val="uk-UA"/>
        </w:rPr>
        <w:t>.</w:t>
      </w:r>
      <w:r w:rsidRPr="003F602E">
        <w:rPr>
          <w:rFonts w:ascii="Times New Roman" w:hAnsi="Times New Roman" w:cs="Times New Roman"/>
          <w:sz w:val="28"/>
          <w:szCs w:val="28"/>
          <w:lang w:val="uk-UA"/>
        </w:rPr>
        <w:t xml:space="preserve"> </w:t>
      </w:r>
      <w:r w:rsidR="00DD3D5E" w:rsidRPr="00DD3D5E">
        <w:rPr>
          <w:rFonts w:ascii="Times New Roman" w:hAnsi="Times New Roman" w:cs="Times New Roman"/>
          <w:sz w:val="28"/>
          <w:szCs w:val="28"/>
          <w:lang w:val="en-US"/>
        </w:rPr>
        <w:t>Endothelial function in patients with chronic obstructive pulmonary disease: a systematic review of studies using flow mediated dilatation</w:t>
      </w:r>
      <w:r>
        <w:rPr>
          <w:rFonts w:ascii="Times New Roman" w:hAnsi="Times New Roman" w:cs="Times New Roman"/>
          <w:sz w:val="28"/>
          <w:szCs w:val="28"/>
          <w:lang w:val="en-US"/>
        </w:rPr>
        <w:t xml:space="preserve">. </w:t>
      </w:r>
      <w:r w:rsidR="00DD3D5E" w:rsidRPr="00DD3D5E">
        <w:rPr>
          <w:rFonts w:ascii="Times New Roman" w:hAnsi="Times New Roman" w:cs="Times New Roman"/>
          <w:sz w:val="28"/>
          <w:szCs w:val="28"/>
          <w:lang w:val="en-US"/>
        </w:rPr>
        <w:t xml:space="preserve">Expert Rev Respir Med. </w:t>
      </w:r>
      <w:bookmarkEnd w:id="21"/>
      <w:r w:rsidRPr="003F602E">
        <w:rPr>
          <w:rFonts w:ascii="Times New Roman" w:hAnsi="Times New Roman" w:cs="Times New Roman"/>
          <w:sz w:val="28"/>
          <w:szCs w:val="28"/>
          <w:lang w:val="en-US"/>
        </w:rPr>
        <w:t>2017 Dec;11(12):1021-1031. doi: 10.1080/17476348.2017.1389277.</w:t>
      </w:r>
      <w:r>
        <w:rPr>
          <w:rFonts w:ascii="Times New Roman" w:hAnsi="Times New Roman" w:cs="Times New Roman"/>
          <w:sz w:val="28"/>
          <w:szCs w:val="28"/>
          <w:lang w:val="en-US"/>
        </w:rPr>
        <w:t xml:space="preserve"> </w:t>
      </w:r>
      <w:r w:rsidRPr="002E2258">
        <w:rPr>
          <w:rFonts w:ascii="Times New Roman" w:eastAsiaTheme="minorHAnsi" w:hAnsi="Times New Roman"/>
          <w:sz w:val="28"/>
          <w:szCs w:val="28"/>
          <w:lang w:val="en-US"/>
        </w:rPr>
        <w:t>PubMed PMID:</w:t>
      </w:r>
      <w:r>
        <w:rPr>
          <w:rFonts w:ascii="Times New Roman" w:eastAsiaTheme="minorHAnsi" w:hAnsi="Times New Roman"/>
          <w:sz w:val="28"/>
          <w:szCs w:val="28"/>
          <w:lang w:val="en-US"/>
        </w:rPr>
        <w:t xml:space="preserve"> </w:t>
      </w:r>
      <w:r w:rsidRPr="003F602E">
        <w:rPr>
          <w:rFonts w:ascii="Times New Roman" w:eastAsiaTheme="minorHAnsi" w:hAnsi="Times New Roman"/>
          <w:sz w:val="28"/>
          <w:szCs w:val="28"/>
          <w:lang w:val="en-US"/>
        </w:rPr>
        <w:t>28978239</w:t>
      </w:r>
      <w:r>
        <w:rPr>
          <w:rFonts w:ascii="Times New Roman" w:eastAsiaTheme="minorHAnsi" w:hAnsi="Times New Roman"/>
          <w:sz w:val="28"/>
          <w:szCs w:val="28"/>
          <w:lang w:val="en-US"/>
        </w:rPr>
        <w:t>.</w:t>
      </w:r>
    </w:p>
    <w:p w:rsidR="00442E9E" w:rsidRPr="001B5FFB" w:rsidRDefault="00442E9E"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r w:rsidRPr="00442E9E">
        <w:rPr>
          <w:rFonts w:ascii="Times New Roman" w:hAnsi="Times New Roman" w:cs="Times New Roman"/>
          <w:sz w:val="28"/>
          <w:szCs w:val="28"/>
          <w:lang w:val="uk-UA"/>
        </w:rPr>
        <w:t>King PT</w:t>
      </w:r>
      <w:r>
        <w:rPr>
          <w:rFonts w:ascii="Times New Roman" w:hAnsi="Times New Roman" w:cs="Times New Roman"/>
          <w:sz w:val="28"/>
          <w:szCs w:val="28"/>
          <w:lang w:val="en-US"/>
        </w:rPr>
        <w:t xml:space="preserve">. </w:t>
      </w:r>
      <w:r w:rsidRPr="00442E9E">
        <w:rPr>
          <w:rFonts w:ascii="Times New Roman" w:hAnsi="Times New Roman" w:cs="Times New Roman"/>
          <w:sz w:val="28"/>
          <w:szCs w:val="28"/>
          <w:lang w:val="en-US"/>
        </w:rPr>
        <w:t>Inflammation in chronic obstructive pulmonary disease and its role in cardiovascular disease and lung cancer</w:t>
      </w:r>
      <w:r w:rsidR="00B043A5">
        <w:rPr>
          <w:rFonts w:ascii="Times New Roman" w:hAnsi="Times New Roman" w:cs="Times New Roman"/>
          <w:sz w:val="28"/>
          <w:szCs w:val="28"/>
          <w:lang w:val="en-US"/>
        </w:rPr>
        <w:t>.</w:t>
      </w:r>
      <w:r w:rsidR="00B043A5" w:rsidRPr="00B043A5">
        <w:rPr>
          <w:lang w:val="en-US"/>
        </w:rPr>
        <w:t xml:space="preserve"> </w:t>
      </w:r>
      <w:r w:rsidR="00B043A5" w:rsidRPr="00B043A5">
        <w:rPr>
          <w:rFonts w:ascii="Times New Roman" w:hAnsi="Times New Roman" w:cs="Times New Roman"/>
          <w:sz w:val="28"/>
          <w:szCs w:val="28"/>
          <w:lang w:val="en-US"/>
        </w:rPr>
        <w:t>Clin Transl Med. 2015 Dec;4(1):68. doi: 10.1186/s40169-015-0068-z.</w:t>
      </w:r>
      <w:r w:rsidR="00B043A5">
        <w:rPr>
          <w:rFonts w:ascii="Times New Roman" w:hAnsi="Times New Roman" w:cs="Times New Roman"/>
          <w:sz w:val="28"/>
          <w:szCs w:val="28"/>
          <w:lang w:val="en-US"/>
        </w:rPr>
        <w:t xml:space="preserve"> </w:t>
      </w:r>
      <w:r w:rsidR="00CE2882" w:rsidRPr="002E2258">
        <w:rPr>
          <w:rFonts w:ascii="Times New Roman" w:eastAsiaTheme="minorHAnsi" w:hAnsi="Times New Roman"/>
          <w:sz w:val="28"/>
          <w:szCs w:val="28"/>
          <w:lang w:val="en-US"/>
        </w:rPr>
        <w:t xml:space="preserve">PubMed PMID: </w:t>
      </w:r>
      <w:r w:rsidR="00CE2882" w:rsidRPr="00CE2882">
        <w:rPr>
          <w:rFonts w:ascii="Times New Roman" w:eastAsiaTheme="minorHAnsi" w:hAnsi="Times New Roman"/>
          <w:sz w:val="28"/>
          <w:szCs w:val="28"/>
          <w:lang w:val="en-US"/>
        </w:rPr>
        <w:t>26220864</w:t>
      </w:r>
      <w:r w:rsidR="00CE2882" w:rsidRPr="002E2258">
        <w:rPr>
          <w:rFonts w:ascii="Times New Roman" w:eastAsiaTheme="minorHAnsi" w:hAnsi="Times New Roman"/>
          <w:sz w:val="28"/>
          <w:szCs w:val="28"/>
          <w:lang w:val="en-US"/>
        </w:rPr>
        <w:t xml:space="preserve">; PubMed Central PMCID: </w:t>
      </w:r>
      <w:r w:rsidR="00CE2882" w:rsidRPr="00CE2882">
        <w:rPr>
          <w:rFonts w:ascii="Times New Roman" w:eastAsiaTheme="minorHAnsi" w:hAnsi="Times New Roman"/>
          <w:sz w:val="28"/>
          <w:szCs w:val="28"/>
          <w:lang w:val="en-US"/>
        </w:rPr>
        <w:t>PMC4518022</w:t>
      </w:r>
      <w:r w:rsidR="00CE2882" w:rsidRPr="002E2258">
        <w:rPr>
          <w:rFonts w:ascii="Times New Roman" w:eastAsiaTheme="minorHAnsi" w:hAnsi="Times New Roman"/>
          <w:sz w:val="28"/>
          <w:szCs w:val="28"/>
          <w:lang w:val="en-US"/>
        </w:rPr>
        <w:t>.</w:t>
      </w:r>
    </w:p>
    <w:p w:rsidR="001B5FFB" w:rsidRPr="000B5049" w:rsidRDefault="00885E0B"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22" w:name="_Ref535325785"/>
      <w:r w:rsidRPr="00885E0B">
        <w:rPr>
          <w:rFonts w:ascii="Times New Roman" w:hAnsi="Times New Roman" w:cs="Times New Roman"/>
          <w:sz w:val="28"/>
          <w:szCs w:val="28"/>
          <w:lang w:val="uk-UA"/>
        </w:rPr>
        <w:t>Xuan L, Han F, Gong L, Lv Y, Wan Z, Liu H</w:t>
      </w:r>
      <w:r>
        <w:rPr>
          <w:rFonts w:ascii="Times New Roman" w:hAnsi="Times New Roman" w:cs="Times New Roman"/>
          <w:sz w:val="28"/>
          <w:szCs w:val="28"/>
          <w:lang w:val="en-US"/>
        </w:rPr>
        <w:t xml:space="preserve">, </w:t>
      </w:r>
      <w:r w:rsidRPr="00B219A0">
        <w:rPr>
          <w:rFonts w:ascii="Times New Roman" w:hAnsi="Times New Roman"/>
          <w:bCs/>
          <w:sz w:val="28"/>
          <w:szCs w:val="28"/>
          <w:lang w:val="en-US"/>
        </w:rPr>
        <w:t>et</w:t>
      </w:r>
      <w:r w:rsidRPr="00B219A0">
        <w:rPr>
          <w:rFonts w:ascii="Times New Roman" w:hAnsi="Times New Roman"/>
          <w:bCs/>
          <w:sz w:val="28"/>
          <w:szCs w:val="28"/>
          <w:lang w:val="uk-UA"/>
        </w:rPr>
        <w:t xml:space="preserve"> </w:t>
      </w:r>
      <w:r w:rsidRPr="00B219A0">
        <w:rPr>
          <w:rFonts w:ascii="Times New Roman" w:hAnsi="Times New Roman"/>
          <w:bCs/>
          <w:sz w:val="28"/>
          <w:szCs w:val="28"/>
          <w:lang w:val="en-US"/>
        </w:rPr>
        <w:t>al</w:t>
      </w:r>
      <w:r w:rsidRPr="00B219A0">
        <w:rPr>
          <w:rFonts w:ascii="Times New Roman" w:hAnsi="Times New Roman"/>
          <w:bCs/>
          <w:sz w:val="28"/>
          <w:szCs w:val="28"/>
          <w:lang w:val="uk-UA"/>
        </w:rPr>
        <w:t>.</w:t>
      </w:r>
      <w:r w:rsidR="001B5FFB">
        <w:rPr>
          <w:rFonts w:ascii="Times New Roman" w:hAnsi="Times New Roman" w:cs="Times New Roman"/>
          <w:sz w:val="28"/>
          <w:szCs w:val="28"/>
          <w:lang w:val="en-US"/>
        </w:rPr>
        <w:t xml:space="preserve"> </w:t>
      </w:r>
      <w:r w:rsidR="001B5FFB" w:rsidRPr="001B5FFB">
        <w:rPr>
          <w:rFonts w:ascii="Times New Roman" w:hAnsi="Times New Roman" w:cs="Times New Roman"/>
          <w:sz w:val="28"/>
          <w:szCs w:val="28"/>
          <w:lang w:val="en-US"/>
        </w:rPr>
        <w:t>Association between chronic obstructive pulmonary disease and serum lipid levels: a meta-analysis</w:t>
      </w:r>
      <w:r>
        <w:rPr>
          <w:rFonts w:ascii="Times New Roman" w:hAnsi="Times New Roman" w:cs="Times New Roman"/>
          <w:sz w:val="28"/>
          <w:szCs w:val="28"/>
          <w:lang w:val="uk-UA"/>
        </w:rPr>
        <w:t xml:space="preserve">. </w:t>
      </w:r>
      <w:r w:rsidR="00FF0CE2" w:rsidRPr="00FF0CE2">
        <w:rPr>
          <w:rFonts w:ascii="Times New Roman" w:hAnsi="Times New Roman" w:cs="Times New Roman"/>
          <w:sz w:val="28"/>
          <w:szCs w:val="28"/>
          <w:lang w:val="en-US"/>
        </w:rPr>
        <w:t xml:space="preserve">Lipids Health Dis. </w:t>
      </w:r>
      <w:bookmarkEnd w:id="22"/>
      <w:r w:rsidRPr="00885E0B">
        <w:rPr>
          <w:rFonts w:ascii="Times New Roman" w:hAnsi="Times New Roman" w:cs="Times New Roman"/>
          <w:sz w:val="28"/>
          <w:szCs w:val="28"/>
          <w:lang w:val="en-US"/>
        </w:rPr>
        <w:t>2018 Nov 21;17(1):263. doi: 10.1186/s12944-018-0904-4</w:t>
      </w:r>
      <w:r>
        <w:rPr>
          <w:rFonts w:ascii="Times New Roman" w:hAnsi="Times New Roman" w:cs="Times New Roman"/>
          <w:sz w:val="28"/>
          <w:szCs w:val="28"/>
          <w:lang w:val="uk-UA"/>
        </w:rPr>
        <w:t xml:space="preserve">. </w:t>
      </w:r>
      <w:r w:rsidR="003D6BEA" w:rsidRPr="002E2258">
        <w:rPr>
          <w:rFonts w:ascii="Times New Roman" w:eastAsiaTheme="minorHAnsi" w:hAnsi="Times New Roman"/>
          <w:sz w:val="28"/>
          <w:szCs w:val="28"/>
          <w:lang w:val="en-US"/>
        </w:rPr>
        <w:t xml:space="preserve">PubMed PMID: </w:t>
      </w:r>
      <w:r w:rsidR="003D6BEA" w:rsidRPr="003D6BEA">
        <w:rPr>
          <w:rFonts w:ascii="Times New Roman" w:eastAsiaTheme="minorHAnsi" w:hAnsi="Times New Roman"/>
          <w:sz w:val="28"/>
          <w:szCs w:val="28"/>
          <w:lang w:val="en-US"/>
        </w:rPr>
        <w:t>30463568</w:t>
      </w:r>
      <w:r w:rsidR="003D6BEA" w:rsidRPr="002E2258">
        <w:rPr>
          <w:rFonts w:ascii="Times New Roman" w:eastAsiaTheme="minorHAnsi" w:hAnsi="Times New Roman"/>
          <w:sz w:val="28"/>
          <w:szCs w:val="28"/>
          <w:lang w:val="en-US"/>
        </w:rPr>
        <w:t xml:space="preserve">; PubMed Central PMCID: </w:t>
      </w:r>
      <w:r w:rsidR="003D6BEA" w:rsidRPr="003D6BEA">
        <w:rPr>
          <w:rFonts w:ascii="Times New Roman" w:eastAsiaTheme="minorHAnsi" w:hAnsi="Times New Roman"/>
          <w:sz w:val="28"/>
          <w:szCs w:val="28"/>
          <w:lang w:val="en-US"/>
        </w:rPr>
        <w:t>PMC6249772</w:t>
      </w:r>
      <w:r w:rsidR="003D6BEA" w:rsidRPr="002E2258">
        <w:rPr>
          <w:rFonts w:ascii="Times New Roman" w:eastAsiaTheme="minorHAnsi" w:hAnsi="Times New Roman"/>
          <w:sz w:val="28"/>
          <w:szCs w:val="28"/>
          <w:lang w:val="en-US"/>
        </w:rPr>
        <w:t>.</w:t>
      </w:r>
    </w:p>
    <w:p w:rsidR="000B5049" w:rsidRDefault="000B5049"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23" w:name="_Ref535327505"/>
      <w:r>
        <w:rPr>
          <w:rFonts w:ascii="Times New Roman" w:hAnsi="Times New Roman" w:cs="Times New Roman"/>
          <w:sz w:val="28"/>
          <w:szCs w:val="28"/>
          <w:lang w:val="uk-UA"/>
        </w:rPr>
        <w:lastRenderedPageBreak/>
        <w:t>Герич П</w:t>
      </w:r>
      <w:r w:rsidRPr="000B5049">
        <w:rPr>
          <w:rFonts w:ascii="Times New Roman" w:hAnsi="Times New Roman" w:cs="Times New Roman"/>
          <w:sz w:val="28"/>
          <w:szCs w:val="28"/>
          <w:lang w:val="uk-UA"/>
        </w:rPr>
        <w:t>Р. Клініко-функціональні особливості перебігу кардіо-респіраторної патології у хворих на хронічне обструктивне захворювання легень</w:t>
      </w:r>
      <w:r w:rsidR="0024421C">
        <w:rPr>
          <w:rFonts w:ascii="Times New Roman" w:hAnsi="Times New Roman" w:cs="Times New Roman"/>
          <w:sz w:val="28"/>
          <w:szCs w:val="28"/>
          <w:lang w:val="uk-UA"/>
        </w:rPr>
        <w:t>. Вісн. пробл. біології і медицини.</w:t>
      </w:r>
      <w:r w:rsidRPr="000B5049">
        <w:rPr>
          <w:rFonts w:ascii="Times New Roman" w:hAnsi="Times New Roman" w:cs="Times New Roman"/>
          <w:sz w:val="28"/>
          <w:szCs w:val="28"/>
          <w:lang w:val="uk-UA"/>
        </w:rPr>
        <w:t xml:space="preserve"> 2017</w:t>
      </w:r>
      <w:r w:rsidR="0024421C">
        <w:rPr>
          <w:rFonts w:ascii="Times New Roman" w:hAnsi="Times New Roman" w:cs="Times New Roman"/>
          <w:sz w:val="28"/>
          <w:szCs w:val="28"/>
          <w:lang w:val="uk-UA"/>
        </w:rPr>
        <w:t>;</w:t>
      </w:r>
      <w:r w:rsidRPr="000B5049">
        <w:rPr>
          <w:rFonts w:ascii="Times New Roman" w:hAnsi="Times New Roman" w:cs="Times New Roman"/>
          <w:sz w:val="28"/>
          <w:szCs w:val="28"/>
          <w:lang w:val="uk-UA"/>
        </w:rPr>
        <w:t>1(139)</w:t>
      </w:r>
      <w:r w:rsidR="0024421C">
        <w:rPr>
          <w:rFonts w:ascii="Times New Roman" w:hAnsi="Times New Roman" w:cs="Times New Roman"/>
          <w:sz w:val="28"/>
          <w:szCs w:val="28"/>
          <w:lang w:val="uk-UA"/>
        </w:rPr>
        <w:t>:</w:t>
      </w:r>
      <w:r>
        <w:rPr>
          <w:rFonts w:ascii="Times New Roman" w:hAnsi="Times New Roman" w:cs="Times New Roman"/>
          <w:sz w:val="28"/>
          <w:szCs w:val="28"/>
          <w:lang w:val="uk-UA"/>
        </w:rPr>
        <w:t>121-127.</w:t>
      </w:r>
      <w:bookmarkEnd w:id="23"/>
    </w:p>
    <w:p w:rsidR="00E74385" w:rsidRDefault="00E74385"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24" w:name="_Ref535417845"/>
      <w:r w:rsidRPr="00E74385">
        <w:rPr>
          <w:rFonts w:ascii="Times New Roman" w:hAnsi="Times New Roman" w:cs="Times New Roman"/>
          <w:sz w:val="28"/>
          <w:szCs w:val="28"/>
          <w:lang w:val="uk-UA"/>
        </w:rPr>
        <w:t>Тодоріко</w:t>
      </w:r>
      <w:r>
        <w:rPr>
          <w:rFonts w:ascii="Times New Roman" w:hAnsi="Times New Roman" w:cs="Times New Roman"/>
          <w:sz w:val="28"/>
          <w:szCs w:val="28"/>
          <w:lang w:val="uk-UA"/>
        </w:rPr>
        <w:t xml:space="preserve"> ЛД. </w:t>
      </w:r>
      <w:r w:rsidRPr="00E74385">
        <w:rPr>
          <w:rFonts w:ascii="Times New Roman" w:hAnsi="Times New Roman" w:cs="Times New Roman"/>
          <w:sz w:val="28"/>
          <w:szCs w:val="28"/>
          <w:lang w:val="uk-UA"/>
        </w:rPr>
        <w:t>Патогенетична характеристика прогресування системного запалення при хронічних обструктивних захворюваннях легень у літньому і старечому віці</w:t>
      </w:r>
      <w:r w:rsidR="004D52A8">
        <w:rPr>
          <w:rFonts w:ascii="Times New Roman" w:hAnsi="Times New Roman" w:cs="Times New Roman"/>
          <w:sz w:val="28"/>
          <w:szCs w:val="28"/>
          <w:lang w:val="uk-UA"/>
        </w:rPr>
        <w:t xml:space="preserve">. </w:t>
      </w:r>
      <w:r w:rsidRPr="00E74385">
        <w:rPr>
          <w:rFonts w:ascii="Times New Roman" w:hAnsi="Times New Roman" w:cs="Times New Roman"/>
          <w:sz w:val="28"/>
          <w:szCs w:val="28"/>
          <w:lang w:val="uk-UA"/>
        </w:rPr>
        <w:t>Україн</w:t>
      </w:r>
      <w:r w:rsidR="004D52A8">
        <w:rPr>
          <w:rFonts w:ascii="Times New Roman" w:hAnsi="Times New Roman" w:cs="Times New Roman"/>
          <w:sz w:val="28"/>
          <w:szCs w:val="28"/>
          <w:lang w:val="uk-UA"/>
        </w:rPr>
        <w:t xml:space="preserve">. терапевт. журн. </w:t>
      </w:r>
      <w:r>
        <w:rPr>
          <w:rFonts w:ascii="Times New Roman" w:hAnsi="Times New Roman" w:cs="Times New Roman"/>
          <w:sz w:val="28"/>
          <w:szCs w:val="28"/>
          <w:lang w:val="uk-UA"/>
        </w:rPr>
        <w:t>2010</w:t>
      </w:r>
      <w:r w:rsidR="004D52A8">
        <w:rPr>
          <w:rFonts w:ascii="Times New Roman" w:hAnsi="Times New Roman" w:cs="Times New Roman"/>
          <w:sz w:val="28"/>
          <w:szCs w:val="28"/>
          <w:lang w:val="uk-UA"/>
        </w:rPr>
        <w:t>;</w:t>
      </w:r>
      <w:r>
        <w:rPr>
          <w:rFonts w:ascii="Times New Roman" w:hAnsi="Times New Roman" w:cs="Times New Roman"/>
          <w:sz w:val="28"/>
          <w:szCs w:val="28"/>
          <w:lang w:val="uk-UA"/>
        </w:rPr>
        <w:t>2</w:t>
      </w:r>
      <w:r w:rsidR="004D52A8">
        <w:rPr>
          <w:rFonts w:ascii="Times New Roman" w:hAnsi="Times New Roman" w:cs="Times New Roman"/>
          <w:sz w:val="28"/>
          <w:szCs w:val="28"/>
          <w:lang w:val="uk-UA"/>
        </w:rPr>
        <w:t>:</w:t>
      </w:r>
      <w:r>
        <w:rPr>
          <w:rFonts w:ascii="Times New Roman" w:hAnsi="Times New Roman" w:cs="Times New Roman"/>
          <w:sz w:val="28"/>
          <w:szCs w:val="28"/>
          <w:lang w:val="uk-UA"/>
        </w:rPr>
        <w:t>107-112.</w:t>
      </w:r>
      <w:bookmarkEnd w:id="24"/>
    </w:p>
    <w:p w:rsidR="00E74385" w:rsidRDefault="00E74385"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25" w:name="_Ref535417847"/>
      <w:r w:rsidRPr="00E74385">
        <w:rPr>
          <w:rFonts w:ascii="Times New Roman" w:hAnsi="Times New Roman" w:cs="Times New Roman"/>
          <w:sz w:val="28"/>
          <w:szCs w:val="28"/>
          <w:lang w:val="uk-UA"/>
        </w:rPr>
        <w:t>Масік</w:t>
      </w:r>
      <w:r>
        <w:rPr>
          <w:rFonts w:ascii="Times New Roman" w:hAnsi="Times New Roman" w:cs="Times New Roman"/>
          <w:sz w:val="28"/>
          <w:szCs w:val="28"/>
          <w:lang w:val="uk-UA"/>
        </w:rPr>
        <w:t xml:space="preserve"> НП. </w:t>
      </w:r>
      <w:r w:rsidRPr="00E74385">
        <w:rPr>
          <w:rFonts w:ascii="Times New Roman" w:hAnsi="Times New Roman" w:cs="Times New Roman"/>
          <w:sz w:val="28"/>
          <w:szCs w:val="28"/>
          <w:lang w:val="uk-UA"/>
        </w:rPr>
        <w:t>Роль системного запалення в розвитку остеопенії у хворих на ХОЗЛ</w:t>
      </w:r>
      <w:r w:rsidR="002D6F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D52A8" w:rsidRPr="00C60041">
        <w:rPr>
          <w:rFonts w:ascii="Times New Roman" w:hAnsi="Times New Roman" w:cs="Times New Roman"/>
          <w:sz w:val="28"/>
          <w:szCs w:val="28"/>
          <w:lang w:val="uk-UA"/>
        </w:rPr>
        <w:t>Україн</w:t>
      </w:r>
      <w:r w:rsidR="004D52A8">
        <w:rPr>
          <w:rFonts w:ascii="Times New Roman" w:hAnsi="Times New Roman" w:cs="Times New Roman"/>
          <w:sz w:val="28"/>
          <w:szCs w:val="28"/>
          <w:lang w:val="uk-UA"/>
        </w:rPr>
        <w:t>.</w:t>
      </w:r>
      <w:r w:rsidR="004D52A8" w:rsidRPr="00C60041">
        <w:rPr>
          <w:rFonts w:ascii="Times New Roman" w:hAnsi="Times New Roman" w:cs="Times New Roman"/>
          <w:sz w:val="28"/>
          <w:szCs w:val="28"/>
          <w:lang w:val="uk-UA"/>
        </w:rPr>
        <w:t xml:space="preserve"> пульмонол</w:t>
      </w:r>
      <w:r w:rsidR="004D52A8">
        <w:rPr>
          <w:rFonts w:ascii="Times New Roman" w:hAnsi="Times New Roman" w:cs="Times New Roman"/>
          <w:sz w:val="28"/>
          <w:szCs w:val="28"/>
          <w:lang w:val="uk-UA"/>
        </w:rPr>
        <w:t>. журн</w:t>
      </w:r>
      <w:r w:rsidR="004D52A8" w:rsidRPr="00C60041">
        <w:rPr>
          <w:rFonts w:ascii="Times New Roman" w:hAnsi="Times New Roman" w:cs="Times New Roman"/>
          <w:sz w:val="28"/>
          <w:szCs w:val="28"/>
          <w:lang w:val="uk-UA"/>
        </w:rPr>
        <w:t>.</w:t>
      </w:r>
      <w:r w:rsidR="00294D7A">
        <w:rPr>
          <w:rFonts w:ascii="Times New Roman" w:hAnsi="Times New Roman" w:cs="Times New Roman"/>
          <w:sz w:val="28"/>
          <w:szCs w:val="28"/>
          <w:lang w:val="uk-UA"/>
        </w:rPr>
        <w:t xml:space="preserve"> </w:t>
      </w:r>
      <w:r w:rsidR="00294D7A" w:rsidRPr="00294D7A">
        <w:rPr>
          <w:rFonts w:ascii="Times New Roman" w:hAnsi="Times New Roman" w:cs="Times New Roman"/>
          <w:sz w:val="28"/>
          <w:szCs w:val="28"/>
          <w:lang w:val="uk-UA"/>
        </w:rPr>
        <w:t>2010</w:t>
      </w:r>
      <w:r w:rsidR="002D6F99">
        <w:rPr>
          <w:rFonts w:ascii="Times New Roman" w:hAnsi="Times New Roman" w:cs="Times New Roman"/>
          <w:sz w:val="28"/>
          <w:szCs w:val="28"/>
          <w:lang w:val="uk-UA"/>
        </w:rPr>
        <w:t>;</w:t>
      </w:r>
      <w:r w:rsidR="00294D7A" w:rsidRPr="00294D7A">
        <w:rPr>
          <w:rFonts w:ascii="Times New Roman" w:hAnsi="Times New Roman" w:cs="Times New Roman"/>
          <w:sz w:val="28"/>
          <w:szCs w:val="28"/>
          <w:lang w:val="uk-UA"/>
        </w:rPr>
        <w:t>2</w:t>
      </w:r>
      <w:r w:rsidR="002D6F99">
        <w:rPr>
          <w:rFonts w:ascii="Times New Roman" w:hAnsi="Times New Roman" w:cs="Times New Roman"/>
          <w:sz w:val="28"/>
          <w:szCs w:val="28"/>
          <w:lang w:val="uk-UA"/>
        </w:rPr>
        <w:t>:</w:t>
      </w:r>
      <w:r w:rsidR="00294D7A">
        <w:rPr>
          <w:rFonts w:ascii="Times New Roman" w:hAnsi="Times New Roman" w:cs="Times New Roman"/>
          <w:sz w:val="28"/>
          <w:szCs w:val="28"/>
          <w:lang w:val="uk-UA"/>
        </w:rPr>
        <w:t>36-38.</w:t>
      </w:r>
      <w:bookmarkEnd w:id="25"/>
    </w:p>
    <w:p w:rsidR="001D4B3D" w:rsidRDefault="001D4B3D"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26" w:name="_Ref535417867"/>
      <w:r w:rsidRPr="001D4B3D">
        <w:rPr>
          <w:rFonts w:ascii="Times New Roman" w:hAnsi="Times New Roman" w:cs="Times New Roman"/>
          <w:sz w:val="28"/>
          <w:szCs w:val="28"/>
          <w:lang w:val="uk-UA"/>
        </w:rPr>
        <w:t>Білецький</w:t>
      </w:r>
      <w:r>
        <w:rPr>
          <w:rFonts w:ascii="Times New Roman" w:hAnsi="Times New Roman" w:cs="Times New Roman"/>
          <w:sz w:val="28"/>
          <w:szCs w:val="28"/>
          <w:lang w:val="uk-UA"/>
        </w:rPr>
        <w:t xml:space="preserve"> СВ. </w:t>
      </w:r>
      <w:r w:rsidRPr="001D4B3D">
        <w:rPr>
          <w:rFonts w:ascii="Times New Roman" w:hAnsi="Times New Roman" w:cs="Times New Roman"/>
          <w:sz w:val="28"/>
          <w:szCs w:val="28"/>
          <w:lang w:val="uk-UA"/>
        </w:rPr>
        <w:t>Метаболічні порушення у хворих на гіпертонічну хворобу, хронічне обструктивне захворювання легень та особливості їх поєднаного перебігу (огляд літератури)</w:t>
      </w:r>
      <w:r w:rsidR="00E3785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D4B3D">
        <w:rPr>
          <w:rFonts w:ascii="Times New Roman" w:hAnsi="Times New Roman" w:cs="Times New Roman"/>
          <w:sz w:val="28"/>
          <w:szCs w:val="28"/>
          <w:lang w:val="uk-UA"/>
        </w:rPr>
        <w:t>Буковин</w:t>
      </w:r>
      <w:r w:rsidR="00E37858">
        <w:rPr>
          <w:rFonts w:ascii="Times New Roman" w:hAnsi="Times New Roman" w:cs="Times New Roman"/>
          <w:sz w:val="28"/>
          <w:szCs w:val="28"/>
          <w:lang w:val="uk-UA"/>
        </w:rPr>
        <w:t>. мед. вісн</w:t>
      </w:r>
      <w:r>
        <w:rPr>
          <w:rFonts w:ascii="Times New Roman" w:hAnsi="Times New Roman" w:cs="Times New Roman"/>
          <w:sz w:val="28"/>
          <w:szCs w:val="28"/>
          <w:lang w:val="uk-UA"/>
        </w:rPr>
        <w:t>. 2014</w:t>
      </w:r>
      <w:r w:rsidR="00E37858">
        <w:rPr>
          <w:rFonts w:ascii="Times New Roman" w:hAnsi="Times New Roman" w:cs="Times New Roman"/>
          <w:sz w:val="28"/>
          <w:szCs w:val="28"/>
          <w:lang w:val="uk-UA"/>
        </w:rPr>
        <w:t>;</w:t>
      </w:r>
      <w:r w:rsidRPr="001D4B3D">
        <w:rPr>
          <w:rFonts w:ascii="Times New Roman" w:hAnsi="Times New Roman" w:cs="Times New Roman"/>
          <w:sz w:val="28"/>
          <w:szCs w:val="28"/>
          <w:lang w:val="uk-UA"/>
        </w:rPr>
        <w:t>4(72)</w:t>
      </w:r>
      <w:r w:rsidR="00E37858">
        <w:rPr>
          <w:rFonts w:ascii="Times New Roman" w:hAnsi="Times New Roman" w:cs="Times New Roman"/>
          <w:sz w:val="28"/>
          <w:szCs w:val="28"/>
          <w:lang w:val="uk-UA"/>
        </w:rPr>
        <w:t>:</w:t>
      </w:r>
      <w:r>
        <w:rPr>
          <w:rFonts w:ascii="Times New Roman" w:hAnsi="Times New Roman" w:cs="Times New Roman"/>
          <w:sz w:val="28"/>
          <w:szCs w:val="28"/>
          <w:lang w:val="uk-UA"/>
        </w:rPr>
        <w:t>192-195.</w:t>
      </w:r>
      <w:bookmarkEnd w:id="26"/>
    </w:p>
    <w:p w:rsidR="00CA70CD" w:rsidRDefault="0065352D" w:rsidP="00076292">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r w:rsidRPr="0065352D">
        <w:rPr>
          <w:rFonts w:ascii="Times New Roman" w:hAnsi="Times New Roman" w:cs="Times New Roman"/>
          <w:sz w:val="28"/>
          <w:szCs w:val="28"/>
          <w:lang w:val="uk-UA"/>
        </w:rPr>
        <w:t xml:space="preserve">Viel EC, Lemarié CA, Benkirane K, Paradis P, Schiffrin EL. </w:t>
      </w:r>
      <w:r w:rsidR="00416004" w:rsidRPr="00076292">
        <w:rPr>
          <w:rFonts w:ascii="Times New Roman" w:hAnsi="Times New Roman" w:cs="Times New Roman"/>
          <w:sz w:val="28"/>
          <w:szCs w:val="28"/>
          <w:lang w:val="uk-UA"/>
        </w:rPr>
        <w:t>Immune regulation and vascular inflammation in genetic hypertension</w:t>
      </w:r>
      <w:r>
        <w:rPr>
          <w:rFonts w:ascii="Times New Roman" w:hAnsi="Times New Roman" w:cs="Times New Roman"/>
          <w:sz w:val="28"/>
          <w:szCs w:val="28"/>
          <w:lang w:val="uk-UA"/>
        </w:rPr>
        <w:t>.</w:t>
      </w:r>
      <w:r w:rsidR="00076292" w:rsidRPr="00076292">
        <w:rPr>
          <w:rFonts w:ascii="Times New Roman" w:hAnsi="Times New Roman" w:cs="Times New Roman"/>
          <w:sz w:val="28"/>
          <w:szCs w:val="28"/>
          <w:lang w:val="uk-UA"/>
        </w:rPr>
        <w:t xml:space="preserve"> Am J Physiol Heart Circ Physiol. </w:t>
      </w:r>
      <w:r w:rsidRPr="0065352D">
        <w:rPr>
          <w:rFonts w:ascii="Times New Roman" w:hAnsi="Times New Roman" w:cs="Times New Roman"/>
          <w:sz w:val="28"/>
          <w:szCs w:val="28"/>
          <w:lang w:val="uk-UA"/>
        </w:rPr>
        <w:t>2010 Mar;298(3):H938-44. doi: 10.1152/ajpheart.00707.2009.</w:t>
      </w:r>
      <w:r>
        <w:rPr>
          <w:rFonts w:ascii="Times New Roman" w:hAnsi="Times New Roman" w:cs="Times New Roman"/>
          <w:sz w:val="28"/>
          <w:szCs w:val="28"/>
          <w:lang w:val="uk-UA"/>
        </w:rPr>
        <w:t xml:space="preserve"> </w:t>
      </w:r>
      <w:r w:rsidRPr="002E2258">
        <w:rPr>
          <w:rFonts w:ascii="Times New Roman" w:eastAsiaTheme="minorHAnsi" w:hAnsi="Times New Roman"/>
          <w:sz w:val="28"/>
          <w:szCs w:val="28"/>
          <w:lang w:val="en-US"/>
        </w:rPr>
        <w:t xml:space="preserve">PubMed PMID: </w:t>
      </w:r>
      <w:r w:rsidRPr="0065352D">
        <w:rPr>
          <w:rFonts w:ascii="Times New Roman" w:eastAsiaTheme="minorHAnsi" w:hAnsi="Times New Roman"/>
          <w:sz w:val="28"/>
          <w:szCs w:val="28"/>
          <w:lang w:val="en-US"/>
        </w:rPr>
        <w:t>20044442</w:t>
      </w:r>
      <w:r w:rsidRPr="002E2258">
        <w:rPr>
          <w:rFonts w:ascii="Times New Roman" w:eastAsiaTheme="minorHAnsi" w:hAnsi="Times New Roman"/>
          <w:sz w:val="28"/>
          <w:szCs w:val="28"/>
          <w:lang w:val="en-US"/>
        </w:rPr>
        <w:t>.</w:t>
      </w:r>
    </w:p>
    <w:p w:rsidR="00076292" w:rsidRDefault="00DA488A" w:rsidP="00076292">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27" w:name="_Ref535417870"/>
      <w:r w:rsidRPr="00DA488A">
        <w:rPr>
          <w:rFonts w:ascii="Times New Roman" w:hAnsi="Times New Roman" w:cs="Times New Roman"/>
          <w:sz w:val="28"/>
          <w:szCs w:val="28"/>
          <w:lang w:val="uk-UA"/>
        </w:rPr>
        <w:t>Harrison DG, Guzik TJ, Lob HE, Madhur MS, Marvar PJ, Thabet SR</w:t>
      </w:r>
      <w:r>
        <w:rPr>
          <w:rFonts w:ascii="Times New Roman" w:hAnsi="Times New Roman" w:cs="Times New Roman"/>
          <w:sz w:val="28"/>
          <w:szCs w:val="28"/>
          <w:lang w:val="en-US"/>
        </w:rPr>
        <w:t xml:space="preserve">, </w:t>
      </w:r>
      <w:r w:rsidRPr="00B219A0">
        <w:rPr>
          <w:rFonts w:ascii="Times New Roman" w:hAnsi="Times New Roman"/>
          <w:bCs/>
          <w:sz w:val="28"/>
          <w:szCs w:val="28"/>
          <w:lang w:val="en-US"/>
        </w:rPr>
        <w:t>et</w:t>
      </w:r>
      <w:r w:rsidRPr="00B219A0">
        <w:rPr>
          <w:rFonts w:ascii="Times New Roman" w:hAnsi="Times New Roman"/>
          <w:bCs/>
          <w:sz w:val="28"/>
          <w:szCs w:val="28"/>
          <w:lang w:val="uk-UA"/>
        </w:rPr>
        <w:t xml:space="preserve"> </w:t>
      </w:r>
      <w:r w:rsidRPr="00B219A0">
        <w:rPr>
          <w:rFonts w:ascii="Times New Roman" w:hAnsi="Times New Roman"/>
          <w:bCs/>
          <w:sz w:val="28"/>
          <w:szCs w:val="28"/>
          <w:lang w:val="en-US"/>
        </w:rPr>
        <w:t>al</w:t>
      </w:r>
      <w:r w:rsidRPr="00B219A0">
        <w:rPr>
          <w:rFonts w:ascii="Times New Roman" w:hAnsi="Times New Roman"/>
          <w:bCs/>
          <w:sz w:val="28"/>
          <w:szCs w:val="28"/>
          <w:lang w:val="uk-UA"/>
        </w:rPr>
        <w:t>.</w:t>
      </w:r>
      <w:r w:rsidRPr="004B4EDD">
        <w:rPr>
          <w:rFonts w:ascii="Times New Roman" w:hAnsi="Times New Roman" w:cs="Times New Roman"/>
          <w:sz w:val="28"/>
          <w:szCs w:val="28"/>
          <w:lang w:val="uk-UA"/>
        </w:rPr>
        <w:t xml:space="preserve"> </w:t>
      </w:r>
      <w:r w:rsidR="00076292" w:rsidRPr="00076292">
        <w:rPr>
          <w:rFonts w:ascii="Times New Roman" w:hAnsi="Times New Roman" w:cs="Times New Roman"/>
          <w:sz w:val="28"/>
          <w:szCs w:val="28"/>
          <w:lang w:val="uk-UA"/>
        </w:rPr>
        <w:t>Inflammation, immunity, and hypertension</w:t>
      </w:r>
      <w:r>
        <w:rPr>
          <w:rFonts w:ascii="Times New Roman" w:hAnsi="Times New Roman" w:cs="Times New Roman"/>
          <w:sz w:val="28"/>
          <w:szCs w:val="28"/>
          <w:lang w:val="uk-UA"/>
        </w:rPr>
        <w:t xml:space="preserve">. </w:t>
      </w:r>
      <w:r w:rsidR="00076292" w:rsidRPr="00076292">
        <w:rPr>
          <w:rFonts w:ascii="Times New Roman" w:hAnsi="Times New Roman" w:cs="Times New Roman"/>
          <w:sz w:val="28"/>
          <w:szCs w:val="28"/>
          <w:lang w:val="uk-UA"/>
        </w:rPr>
        <w:t>Hypertension.</w:t>
      </w:r>
      <w:bookmarkEnd w:id="27"/>
      <w:r w:rsidRPr="00DA488A">
        <w:rPr>
          <w:lang w:val="en-US"/>
        </w:rPr>
        <w:t xml:space="preserve"> </w:t>
      </w:r>
      <w:r w:rsidRPr="00DA488A">
        <w:rPr>
          <w:rFonts w:ascii="Times New Roman" w:hAnsi="Times New Roman" w:cs="Times New Roman"/>
          <w:sz w:val="28"/>
          <w:szCs w:val="28"/>
          <w:lang w:val="uk-UA"/>
        </w:rPr>
        <w:t>2011 Feb;57(2):132-40. doi: 10.1161/HYPERTENSIONAHA.110.163576</w:t>
      </w:r>
      <w:r>
        <w:rPr>
          <w:rFonts w:ascii="Times New Roman" w:hAnsi="Times New Roman" w:cs="Times New Roman"/>
          <w:sz w:val="28"/>
          <w:szCs w:val="28"/>
          <w:lang w:val="uk-UA"/>
        </w:rPr>
        <w:t xml:space="preserve">. </w:t>
      </w:r>
      <w:r w:rsidRPr="002E2258">
        <w:rPr>
          <w:rFonts w:ascii="Times New Roman" w:eastAsiaTheme="minorHAnsi" w:hAnsi="Times New Roman"/>
          <w:sz w:val="28"/>
          <w:szCs w:val="28"/>
          <w:lang w:val="en-US"/>
        </w:rPr>
        <w:t xml:space="preserve">PubMed PMID: </w:t>
      </w:r>
      <w:r w:rsidRPr="00DA488A">
        <w:rPr>
          <w:rFonts w:ascii="Times New Roman" w:eastAsiaTheme="minorHAnsi" w:hAnsi="Times New Roman"/>
          <w:sz w:val="28"/>
          <w:szCs w:val="28"/>
          <w:lang w:val="en-US"/>
        </w:rPr>
        <w:t>21149826</w:t>
      </w:r>
      <w:r w:rsidRPr="002E2258">
        <w:rPr>
          <w:rFonts w:ascii="Times New Roman" w:eastAsiaTheme="minorHAnsi" w:hAnsi="Times New Roman"/>
          <w:sz w:val="28"/>
          <w:szCs w:val="28"/>
          <w:lang w:val="en-US"/>
        </w:rPr>
        <w:t xml:space="preserve">; PubMed Central PMCID: </w:t>
      </w:r>
      <w:r w:rsidRPr="00DA488A">
        <w:rPr>
          <w:rFonts w:ascii="Times New Roman" w:eastAsiaTheme="minorHAnsi" w:hAnsi="Times New Roman"/>
          <w:sz w:val="28"/>
          <w:szCs w:val="28"/>
          <w:lang w:val="en-US"/>
        </w:rPr>
        <w:t>PMC3028593</w:t>
      </w:r>
      <w:r w:rsidRPr="002E2258">
        <w:rPr>
          <w:rFonts w:ascii="Times New Roman" w:eastAsiaTheme="minorHAnsi" w:hAnsi="Times New Roman"/>
          <w:sz w:val="28"/>
          <w:szCs w:val="28"/>
          <w:lang w:val="en-US"/>
        </w:rPr>
        <w:t>.</w:t>
      </w:r>
    </w:p>
    <w:p w:rsidR="004875B6" w:rsidRPr="00B95F8F" w:rsidRDefault="00916E72" w:rsidP="00076292">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28" w:name="_Ref5958422"/>
      <w:r w:rsidRPr="00916E72">
        <w:rPr>
          <w:rFonts w:ascii="Times New Roman" w:eastAsia="Times New Roman" w:hAnsi="Times New Roman" w:cs="Times New Roman"/>
          <w:sz w:val="28"/>
          <w:szCs w:val="28"/>
          <w:lang w:val="uk-UA"/>
        </w:rPr>
        <w:t>Ozaki E, Campbell M, Doyle SL</w:t>
      </w:r>
      <w:r>
        <w:rPr>
          <w:rFonts w:ascii="Times New Roman" w:eastAsia="Times New Roman" w:hAnsi="Times New Roman" w:cs="Times New Roman"/>
          <w:sz w:val="28"/>
          <w:szCs w:val="28"/>
          <w:lang w:val="uk-UA"/>
        </w:rPr>
        <w:t>.</w:t>
      </w:r>
      <w:r w:rsidRPr="00916E72">
        <w:rPr>
          <w:rFonts w:ascii="Times New Roman" w:eastAsia="Times New Roman" w:hAnsi="Times New Roman" w:cs="Times New Roman"/>
          <w:sz w:val="28"/>
          <w:szCs w:val="28"/>
          <w:lang w:val="uk-UA"/>
        </w:rPr>
        <w:t xml:space="preserve"> </w:t>
      </w:r>
      <w:r w:rsidR="004875B6" w:rsidRPr="00C722FC">
        <w:rPr>
          <w:rFonts w:ascii="Times New Roman" w:eastAsia="Times New Roman" w:hAnsi="Times New Roman" w:cs="Times New Roman"/>
          <w:sz w:val="28"/>
          <w:szCs w:val="28"/>
          <w:lang w:val="en-US"/>
        </w:rPr>
        <w:t>Targeting the NLRP3 inflammasome in chronic inflammatory diseases: current perspectives</w:t>
      </w:r>
      <w:r>
        <w:rPr>
          <w:rFonts w:ascii="Times New Roman" w:eastAsia="Times New Roman" w:hAnsi="Times New Roman" w:cs="Times New Roman"/>
          <w:sz w:val="28"/>
          <w:szCs w:val="28"/>
          <w:lang w:val="uk-UA"/>
        </w:rPr>
        <w:t>.</w:t>
      </w:r>
      <w:r w:rsidR="004875B6">
        <w:rPr>
          <w:rFonts w:ascii="Times New Roman" w:eastAsia="Times New Roman" w:hAnsi="Times New Roman" w:cs="Times New Roman"/>
          <w:sz w:val="28"/>
          <w:szCs w:val="28"/>
          <w:lang w:val="en-US"/>
        </w:rPr>
        <w:t xml:space="preserve"> </w:t>
      </w:r>
      <w:r w:rsidR="004875B6" w:rsidRPr="00C722FC">
        <w:rPr>
          <w:rFonts w:ascii="Times New Roman" w:eastAsia="Times New Roman" w:hAnsi="Times New Roman" w:cs="Times New Roman"/>
          <w:sz w:val="28"/>
          <w:szCs w:val="28"/>
          <w:lang w:val="en-US"/>
        </w:rPr>
        <w:t xml:space="preserve">J Inflamm Res. </w:t>
      </w:r>
      <w:bookmarkEnd w:id="28"/>
      <w:r w:rsidRPr="00916E72">
        <w:rPr>
          <w:rFonts w:ascii="Times New Roman" w:eastAsia="Times New Roman" w:hAnsi="Times New Roman" w:cs="Times New Roman"/>
          <w:sz w:val="28"/>
          <w:szCs w:val="28"/>
          <w:lang w:val="en-US"/>
        </w:rPr>
        <w:t>2015 Jan 16;8:15-27. doi: 10.2147/JIR.S51250.</w:t>
      </w:r>
      <w:r>
        <w:rPr>
          <w:rFonts w:ascii="Times New Roman" w:eastAsia="Times New Roman" w:hAnsi="Times New Roman" w:cs="Times New Roman"/>
          <w:sz w:val="28"/>
          <w:szCs w:val="28"/>
          <w:lang w:val="uk-UA"/>
        </w:rPr>
        <w:t xml:space="preserve"> </w:t>
      </w:r>
      <w:r w:rsidRPr="002E2258">
        <w:rPr>
          <w:rFonts w:ascii="Times New Roman" w:eastAsiaTheme="minorHAnsi" w:hAnsi="Times New Roman"/>
          <w:sz w:val="28"/>
          <w:szCs w:val="28"/>
          <w:lang w:val="en-US"/>
        </w:rPr>
        <w:t xml:space="preserve">PubMed PMID: </w:t>
      </w:r>
      <w:r w:rsidRPr="00916E72">
        <w:rPr>
          <w:rFonts w:ascii="Times New Roman" w:eastAsiaTheme="minorHAnsi" w:hAnsi="Times New Roman"/>
          <w:sz w:val="28"/>
          <w:szCs w:val="28"/>
          <w:lang w:val="en-US"/>
        </w:rPr>
        <w:t>25653548</w:t>
      </w:r>
      <w:r w:rsidRPr="002E2258">
        <w:rPr>
          <w:rFonts w:ascii="Times New Roman" w:eastAsiaTheme="minorHAnsi" w:hAnsi="Times New Roman"/>
          <w:sz w:val="28"/>
          <w:szCs w:val="28"/>
          <w:lang w:val="en-US"/>
        </w:rPr>
        <w:t xml:space="preserve">; PubMed Central PMCID: </w:t>
      </w:r>
      <w:r w:rsidRPr="00916E72">
        <w:rPr>
          <w:rFonts w:ascii="Times New Roman" w:eastAsiaTheme="minorHAnsi" w:hAnsi="Times New Roman"/>
          <w:sz w:val="28"/>
          <w:szCs w:val="28"/>
          <w:lang w:val="en-US"/>
        </w:rPr>
        <w:t>PMC4303395</w:t>
      </w:r>
      <w:r w:rsidRPr="002E2258">
        <w:rPr>
          <w:rFonts w:ascii="Times New Roman" w:eastAsiaTheme="minorHAnsi" w:hAnsi="Times New Roman"/>
          <w:sz w:val="28"/>
          <w:szCs w:val="28"/>
          <w:lang w:val="en-US"/>
        </w:rPr>
        <w:t>.</w:t>
      </w:r>
    </w:p>
    <w:p w:rsidR="00B95F8F" w:rsidRPr="00E1657E" w:rsidRDefault="0025275E" w:rsidP="00076292">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29" w:name="_Ref505851578"/>
      <w:r w:rsidRPr="0025275E">
        <w:rPr>
          <w:rFonts w:ascii="Times New Roman" w:eastAsia="Times New Roman" w:hAnsi="Times New Roman" w:cs="Times New Roman"/>
          <w:sz w:val="28"/>
          <w:szCs w:val="28"/>
          <w:lang w:val="en-US"/>
        </w:rPr>
        <w:t>Kang MJ, Homer RJ, Gallo A, Lee CG, Crothers KA, Cho SJ</w:t>
      </w:r>
      <w:r>
        <w:rPr>
          <w:rFonts w:ascii="Times New Roman" w:hAnsi="Times New Roman" w:cs="Times New Roman"/>
          <w:sz w:val="28"/>
          <w:szCs w:val="28"/>
          <w:lang w:val="en-US"/>
        </w:rPr>
        <w:t xml:space="preserve">, </w:t>
      </w:r>
      <w:r w:rsidRPr="00B219A0">
        <w:rPr>
          <w:rFonts w:ascii="Times New Roman" w:hAnsi="Times New Roman"/>
          <w:bCs/>
          <w:sz w:val="28"/>
          <w:szCs w:val="28"/>
          <w:lang w:val="en-US"/>
        </w:rPr>
        <w:t>et</w:t>
      </w:r>
      <w:r w:rsidRPr="00B219A0">
        <w:rPr>
          <w:rFonts w:ascii="Times New Roman" w:hAnsi="Times New Roman"/>
          <w:bCs/>
          <w:sz w:val="28"/>
          <w:szCs w:val="28"/>
          <w:lang w:val="uk-UA"/>
        </w:rPr>
        <w:t xml:space="preserve"> </w:t>
      </w:r>
      <w:r w:rsidRPr="00B219A0">
        <w:rPr>
          <w:rFonts w:ascii="Times New Roman" w:hAnsi="Times New Roman"/>
          <w:bCs/>
          <w:sz w:val="28"/>
          <w:szCs w:val="28"/>
          <w:lang w:val="en-US"/>
        </w:rPr>
        <w:t>al</w:t>
      </w:r>
      <w:r w:rsidRPr="00B219A0">
        <w:rPr>
          <w:rFonts w:ascii="Times New Roman" w:hAnsi="Times New Roman"/>
          <w:bCs/>
          <w:sz w:val="28"/>
          <w:szCs w:val="28"/>
          <w:lang w:val="uk-UA"/>
        </w:rPr>
        <w:t>.</w:t>
      </w:r>
      <w:r w:rsidRPr="0025275E">
        <w:rPr>
          <w:rFonts w:ascii="Times New Roman" w:eastAsia="Times New Roman" w:hAnsi="Times New Roman" w:cs="Times New Roman"/>
          <w:sz w:val="28"/>
          <w:szCs w:val="28"/>
          <w:lang w:val="en-US"/>
        </w:rPr>
        <w:t xml:space="preserve"> </w:t>
      </w:r>
      <w:r w:rsidR="00B95F8F" w:rsidRPr="002C316C">
        <w:rPr>
          <w:rFonts w:ascii="Times New Roman" w:eastAsia="Times New Roman" w:hAnsi="Times New Roman" w:cs="Times New Roman"/>
          <w:sz w:val="28"/>
          <w:szCs w:val="28"/>
          <w:lang w:val="en-US"/>
        </w:rPr>
        <w:t xml:space="preserve">IL-18 </w:t>
      </w:r>
      <w:r w:rsidRPr="002C316C">
        <w:rPr>
          <w:rFonts w:ascii="Times New Roman" w:eastAsia="Times New Roman" w:hAnsi="Times New Roman" w:cs="Times New Roman"/>
          <w:sz w:val="28"/>
          <w:szCs w:val="28"/>
          <w:lang w:val="en-US"/>
        </w:rPr>
        <w:t xml:space="preserve">is induced and </w:t>
      </w:r>
      <w:r w:rsidR="00B95F8F" w:rsidRPr="002C316C">
        <w:rPr>
          <w:rFonts w:ascii="Times New Roman" w:eastAsia="Times New Roman" w:hAnsi="Times New Roman" w:cs="Times New Roman"/>
          <w:sz w:val="28"/>
          <w:szCs w:val="28"/>
          <w:lang w:val="en-US"/>
        </w:rPr>
        <w:t xml:space="preserve">IL-18 </w:t>
      </w:r>
      <w:r w:rsidRPr="002C316C">
        <w:rPr>
          <w:rFonts w:ascii="Times New Roman" w:eastAsia="Times New Roman" w:hAnsi="Times New Roman" w:cs="Times New Roman"/>
          <w:sz w:val="28"/>
          <w:szCs w:val="28"/>
          <w:lang w:val="en-US"/>
        </w:rPr>
        <w:t xml:space="preserve">receptor </w:t>
      </w:r>
      <w:r w:rsidRPr="002C316C">
        <w:rPr>
          <w:rFonts w:ascii="Times New Roman" w:eastAsia="Times New Roman" w:hAnsi="Times New Roman" w:cs="Times New Roman"/>
          <w:sz w:val="28"/>
          <w:szCs w:val="28"/>
        </w:rPr>
        <w:t>α</w:t>
      </w:r>
      <w:r w:rsidRPr="002C316C">
        <w:rPr>
          <w:rFonts w:ascii="Times New Roman" w:eastAsia="Times New Roman" w:hAnsi="Times New Roman" w:cs="Times New Roman"/>
          <w:sz w:val="28"/>
          <w:szCs w:val="28"/>
          <w:lang w:val="en-US"/>
        </w:rPr>
        <w:t xml:space="preserve"> plays a critical role in the pathogenesis of cigarette smoke-induced pulmonary emphysema and inflammation</w:t>
      </w:r>
      <w:r>
        <w:rPr>
          <w:rFonts w:ascii="Times New Roman" w:eastAsia="Times New Roman" w:hAnsi="Times New Roman" w:cs="Times New Roman"/>
          <w:sz w:val="28"/>
          <w:szCs w:val="28"/>
          <w:lang w:val="uk-UA"/>
        </w:rPr>
        <w:t>.</w:t>
      </w:r>
      <w:r w:rsidRPr="002C316C">
        <w:rPr>
          <w:rFonts w:ascii="Times New Roman" w:eastAsia="Times New Roman" w:hAnsi="Times New Roman" w:cs="Times New Roman"/>
          <w:sz w:val="28"/>
          <w:szCs w:val="28"/>
          <w:lang w:val="en-US"/>
        </w:rPr>
        <w:t xml:space="preserve"> </w:t>
      </w:r>
      <w:r w:rsidR="00B95F8F" w:rsidRPr="002C316C">
        <w:rPr>
          <w:rFonts w:ascii="Times New Roman" w:eastAsia="Times New Roman" w:hAnsi="Times New Roman" w:cs="Times New Roman"/>
          <w:sz w:val="28"/>
          <w:szCs w:val="28"/>
          <w:lang w:val="en-US"/>
        </w:rPr>
        <w:t>J Immunol.</w:t>
      </w:r>
      <w:bookmarkEnd w:id="29"/>
      <w:r w:rsidRPr="0025275E">
        <w:t xml:space="preserve"> </w:t>
      </w:r>
      <w:r w:rsidRPr="0025275E">
        <w:rPr>
          <w:rFonts w:ascii="Times New Roman" w:eastAsia="Times New Roman" w:hAnsi="Times New Roman" w:cs="Times New Roman"/>
          <w:sz w:val="28"/>
          <w:szCs w:val="28"/>
          <w:lang w:val="en-US"/>
        </w:rPr>
        <w:t>2007 Feb 1;178(3):1948-59.</w:t>
      </w:r>
      <w:r>
        <w:rPr>
          <w:rFonts w:ascii="Times New Roman" w:eastAsia="Times New Roman" w:hAnsi="Times New Roman" w:cs="Times New Roman"/>
          <w:sz w:val="28"/>
          <w:szCs w:val="28"/>
          <w:lang w:val="uk-UA"/>
        </w:rPr>
        <w:t xml:space="preserve"> </w:t>
      </w:r>
      <w:r w:rsidRPr="00916E72">
        <w:rPr>
          <w:rFonts w:ascii="Times New Roman" w:eastAsia="Times New Roman" w:hAnsi="Times New Roman" w:cs="Times New Roman"/>
          <w:sz w:val="28"/>
          <w:szCs w:val="28"/>
          <w:lang w:val="en-US"/>
        </w:rPr>
        <w:t xml:space="preserve">doi: </w:t>
      </w:r>
      <w:r w:rsidRPr="0025275E">
        <w:rPr>
          <w:rFonts w:ascii="Times New Roman" w:eastAsia="Times New Roman" w:hAnsi="Times New Roman" w:cs="Times New Roman"/>
          <w:sz w:val="28"/>
          <w:szCs w:val="28"/>
          <w:lang w:val="en-US"/>
        </w:rPr>
        <w:t>10.4049/jimmunol.178.3.1948</w:t>
      </w:r>
      <w:r w:rsidRPr="00916E72">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lang w:val="uk-UA"/>
        </w:rPr>
        <w:t xml:space="preserve"> </w:t>
      </w:r>
      <w:r w:rsidRPr="002E2258">
        <w:rPr>
          <w:rFonts w:ascii="Times New Roman" w:eastAsiaTheme="minorHAnsi" w:hAnsi="Times New Roman"/>
          <w:sz w:val="28"/>
          <w:szCs w:val="28"/>
          <w:lang w:val="en-US"/>
        </w:rPr>
        <w:t xml:space="preserve">PubMed PMID: </w:t>
      </w:r>
      <w:r w:rsidRPr="0025275E">
        <w:rPr>
          <w:rFonts w:ascii="Times New Roman" w:eastAsiaTheme="minorHAnsi" w:hAnsi="Times New Roman"/>
          <w:sz w:val="28"/>
          <w:szCs w:val="28"/>
          <w:lang w:val="en-US"/>
        </w:rPr>
        <w:t>17237446</w:t>
      </w:r>
      <w:r>
        <w:rPr>
          <w:rFonts w:ascii="Times New Roman" w:eastAsiaTheme="minorHAnsi" w:hAnsi="Times New Roman"/>
          <w:sz w:val="28"/>
          <w:szCs w:val="28"/>
          <w:lang w:val="uk-UA"/>
        </w:rPr>
        <w:t>.</w:t>
      </w:r>
    </w:p>
    <w:p w:rsidR="00E1657E" w:rsidRPr="00076292" w:rsidRDefault="0021544B" w:rsidP="00076292">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30" w:name="_Ref529970464"/>
      <w:bookmarkStart w:id="31" w:name="_Ref23076071"/>
      <w:r w:rsidRPr="0021544B">
        <w:rPr>
          <w:rFonts w:ascii="Times New Roman" w:hAnsi="Times New Roman" w:cs="Times New Roman"/>
          <w:sz w:val="28"/>
          <w:szCs w:val="28"/>
          <w:lang w:val="en-US"/>
        </w:rPr>
        <w:t>Higaki M, Wada H, Mikura S, Yasutake T, Nakamura M, Niikura M</w:t>
      </w:r>
      <w:r>
        <w:rPr>
          <w:rFonts w:ascii="Times New Roman" w:hAnsi="Times New Roman" w:cs="Times New Roman"/>
          <w:sz w:val="28"/>
          <w:szCs w:val="28"/>
          <w:lang w:val="en-US"/>
        </w:rPr>
        <w:t xml:space="preserve">, </w:t>
      </w:r>
      <w:r w:rsidRPr="00B219A0">
        <w:rPr>
          <w:rFonts w:ascii="Times New Roman" w:hAnsi="Times New Roman"/>
          <w:bCs/>
          <w:sz w:val="28"/>
          <w:szCs w:val="28"/>
          <w:lang w:val="en-US"/>
        </w:rPr>
        <w:t>et</w:t>
      </w:r>
      <w:r w:rsidRPr="00B219A0">
        <w:rPr>
          <w:rFonts w:ascii="Times New Roman" w:hAnsi="Times New Roman"/>
          <w:bCs/>
          <w:sz w:val="28"/>
          <w:szCs w:val="28"/>
          <w:lang w:val="uk-UA"/>
        </w:rPr>
        <w:t xml:space="preserve"> </w:t>
      </w:r>
      <w:r w:rsidRPr="00B219A0">
        <w:rPr>
          <w:rFonts w:ascii="Times New Roman" w:hAnsi="Times New Roman"/>
          <w:bCs/>
          <w:sz w:val="28"/>
          <w:szCs w:val="28"/>
          <w:lang w:val="en-US"/>
        </w:rPr>
        <w:t>al</w:t>
      </w:r>
      <w:r w:rsidRPr="00B219A0">
        <w:rPr>
          <w:rFonts w:ascii="Times New Roman" w:hAnsi="Times New Roman"/>
          <w:bCs/>
          <w:sz w:val="28"/>
          <w:szCs w:val="28"/>
          <w:lang w:val="uk-UA"/>
        </w:rPr>
        <w:t>.</w:t>
      </w:r>
      <w:r w:rsidRPr="0025275E">
        <w:rPr>
          <w:rFonts w:ascii="Times New Roman" w:eastAsia="Times New Roman" w:hAnsi="Times New Roman" w:cs="Times New Roman"/>
          <w:sz w:val="28"/>
          <w:szCs w:val="28"/>
          <w:lang w:val="en-US"/>
        </w:rPr>
        <w:t xml:space="preserve"> </w:t>
      </w:r>
      <w:r w:rsidR="00E1657E" w:rsidRPr="00E01414">
        <w:rPr>
          <w:rFonts w:ascii="Times New Roman" w:hAnsi="Times New Roman" w:cs="Times New Roman"/>
          <w:sz w:val="28"/>
          <w:szCs w:val="28"/>
          <w:lang w:val="en-US"/>
        </w:rPr>
        <w:t>Interleukin-10 modulates pulmonary neutrophilic inflammation indu</w:t>
      </w:r>
      <w:r w:rsidR="00E1657E">
        <w:rPr>
          <w:rFonts w:ascii="Times New Roman" w:hAnsi="Times New Roman" w:cs="Times New Roman"/>
          <w:sz w:val="28"/>
          <w:szCs w:val="28"/>
          <w:lang w:val="en-US"/>
        </w:rPr>
        <w:t xml:space="preserve">ced by cigarette </w:t>
      </w:r>
      <w:r w:rsidR="00E1657E">
        <w:rPr>
          <w:rFonts w:ascii="Times New Roman" w:hAnsi="Times New Roman" w:cs="Times New Roman"/>
          <w:sz w:val="28"/>
          <w:szCs w:val="28"/>
          <w:lang w:val="en-US"/>
        </w:rPr>
        <w:lastRenderedPageBreak/>
        <w:t>smoke exposure</w:t>
      </w:r>
      <w:r>
        <w:rPr>
          <w:rFonts w:ascii="Times New Roman" w:hAnsi="Times New Roman" w:cs="Times New Roman"/>
          <w:sz w:val="28"/>
          <w:szCs w:val="28"/>
          <w:lang w:val="uk-UA"/>
        </w:rPr>
        <w:t>.</w:t>
      </w:r>
      <w:r w:rsidR="00E1657E">
        <w:rPr>
          <w:rFonts w:ascii="Times New Roman" w:hAnsi="Times New Roman" w:cs="Times New Roman"/>
          <w:sz w:val="28"/>
          <w:szCs w:val="28"/>
          <w:lang w:val="en-US"/>
        </w:rPr>
        <w:t xml:space="preserve"> </w:t>
      </w:r>
      <w:r w:rsidR="00E1657E" w:rsidRPr="00E01414">
        <w:rPr>
          <w:rFonts w:ascii="Times New Roman" w:hAnsi="Times New Roman" w:cs="Times New Roman"/>
          <w:sz w:val="28"/>
          <w:szCs w:val="28"/>
          <w:lang w:val="en-US"/>
        </w:rPr>
        <w:t xml:space="preserve">Exp Lung Res. </w:t>
      </w:r>
      <w:bookmarkEnd w:id="30"/>
      <w:r w:rsidRPr="0021544B">
        <w:rPr>
          <w:rFonts w:ascii="Times New Roman" w:hAnsi="Times New Roman" w:cs="Times New Roman"/>
          <w:sz w:val="28"/>
          <w:szCs w:val="28"/>
          <w:lang w:val="en-US"/>
        </w:rPr>
        <w:t>2015;41(10):525-34. doi: 10.3109/01902148.2015.1096315.</w:t>
      </w:r>
      <w:r>
        <w:rPr>
          <w:rFonts w:ascii="Times New Roman" w:hAnsi="Times New Roman" w:cs="Times New Roman"/>
          <w:sz w:val="28"/>
          <w:szCs w:val="28"/>
          <w:lang w:val="uk-UA"/>
        </w:rPr>
        <w:t xml:space="preserve"> </w:t>
      </w:r>
      <w:r w:rsidRPr="002E2258">
        <w:rPr>
          <w:rFonts w:ascii="Times New Roman" w:eastAsiaTheme="minorHAnsi" w:hAnsi="Times New Roman"/>
          <w:sz w:val="28"/>
          <w:szCs w:val="28"/>
          <w:lang w:val="en-US"/>
        </w:rPr>
        <w:t xml:space="preserve">PubMed PMID: </w:t>
      </w:r>
      <w:r w:rsidRPr="0021544B">
        <w:rPr>
          <w:rFonts w:ascii="Times New Roman" w:eastAsiaTheme="minorHAnsi" w:hAnsi="Times New Roman"/>
          <w:sz w:val="28"/>
          <w:szCs w:val="28"/>
          <w:lang w:val="en-US"/>
        </w:rPr>
        <w:t>26651880</w:t>
      </w:r>
      <w:r w:rsidRPr="002E2258">
        <w:rPr>
          <w:rFonts w:ascii="Times New Roman" w:eastAsiaTheme="minorHAnsi" w:hAnsi="Times New Roman"/>
          <w:sz w:val="28"/>
          <w:szCs w:val="28"/>
          <w:lang w:val="en-US"/>
        </w:rPr>
        <w:t>.</w:t>
      </w:r>
      <w:bookmarkEnd w:id="31"/>
    </w:p>
    <w:p w:rsidR="00BD51E2" w:rsidRPr="009A3C97" w:rsidRDefault="00BD51E2" w:rsidP="00BD51E2">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32" w:name="_Ref526842476"/>
      <w:r w:rsidRPr="00BD51E2">
        <w:rPr>
          <w:rFonts w:ascii="Times New Roman" w:hAnsi="Times New Roman" w:cs="Times New Roman"/>
          <w:sz w:val="28"/>
          <w:szCs w:val="28"/>
          <w:lang w:val="uk-UA"/>
        </w:rPr>
        <w:t>Куценко МА</w:t>
      </w:r>
      <w:r w:rsidR="00CE33E0">
        <w:rPr>
          <w:rFonts w:ascii="Times New Roman" w:hAnsi="Times New Roman" w:cs="Times New Roman"/>
          <w:sz w:val="28"/>
          <w:szCs w:val="28"/>
          <w:lang w:val="uk-UA"/>
        </w:rPr>
        <w:t xml:space="preserve">, </w:t>
      </w:r>
      <w:r w:rsidR="00CE33E0" w:rsidRPr="00BD51E2">
        <w:rPr>
          <w:rFonts w:ascii="Times New Roman" w:hAnsi="Times New Roman" w:cs="Times New Roman"/>
          <w:sz w:val="28"/>
          <w:szCs w:val="28"/>
          <w:lang w:val="uk-UA"/>
        </w:rPr>
        <w:t>Чучалин</w:t>
      </w:r>
      <w:r w:rsidRPr="00BD51E2">
        <w:rPr>
          <w:rFonts w:ascii="Times New Roman" w:hAnsi="Times New Roman" w:cs="Times New Roman"/>
          <w:sz w:val="28"/>
          <w:szCs w:val="28"/>
          <w:lang w:val="uk-UA"/>
        </w:rPr>
        <w:t xml:space="preserve"> </w:t>
      </w:r>
      <w:r w:rsidR="00CE33E0" w:rsidRPr="00BD51E2">
        <w:rPr>
          <w:rFonts w:ascii="Times New Roman" w:hAnsi="Times New Roman" w:cs="Times New Roman"/>
          <w:sz w:val="28"/>
          <w:szCs w:val="28"/>
          <w:lang w:val="uk-UA"/>
        </w:rPr>
        <w:t>АГ</w:t>
      </w:r>
      <w:r w:rsidR="00CE33E0">
        <w:rPr>
          <w:rFonts w:ascii="Times New Roman" w:hAnsi="Times New Roman" w:cs="Times New Roman"/>
          <w:sz w:val="28"/>
          <w:szCs w:val="28"/>
          <w:lang w:val="uk-UA"/>
        </w:rPr>
        <w:t>.</w:t>
      </w:r>
      <w:r w:rsidR="00CE33E0" w:rsidRPr="00BD51E2">
        <w:rPr>
          <w:rFonts w:ascii="Times New Roman" w:hAnsi="Times New Roman" w:cs="Times New Roman"/>
          <w:sz w:val="28"/>
          <w:szCs w:val="28"/>
          <w:lang w:val="uk-UA"/>
        </w:rPr>
        <w:t xml:space="preserve"> </w:t>
      </w:r>
      <w:r w:rsidRPr="00BD51E2">
        <w:rPr>
          <w:rFonts w:ascii="Times New Roman" w:hAnsi="Times New Roman" w:cs="Times New Roman"/>
          <w:sz w:val="28"/>
          <w:szCs w:val="28"/>
          <w:lang w:val="uk-UA"/>
        </w:rPr>
        <w:t>Парадигма коморбидности: синтропия ХОБЛ и ИБС</w:t>
      </w:r>
      <w:r w:rsidR="00CE33E0">
        <w:rPr>
          <w:rFonts w:ascii="Times New Roman" w:hAnsi="Times New Roman" w:cs="Times New Roman"/>
          <w:sz w:val="28"/>
          <w:szCs w:val="28"/>
          <w:lang w:val="uk-UA"/>
        </w:rPr>
        <w:t xml:space="preserve">. Русский медицинский журнал. </w:t>
      </w:r>
      <w:r w:rsidRPr="00BD51E2">
        <w:rPr>
          <w:rFonts w:ascii="Times New Roman" w:hAnsi="Times New Roman" w:cs="Times New Roman"/>
          <w:sz w:val="28"/>
          <w:szCs w:val="28"/>
          <w:lang w:val="uk-UA"/>
        </w:rPr>
        <w:t>2014</w:t>
      </w:r>
      <w:r w:rsidR="00CE33E0">
        <w:rPr>
          <w:rFonts w:ascii="Times New Roman" w:hAnsi="Times New Roman" w:cs="Times New Roman"/>
          <w:sz w:val="28"/>
          <w:szCs w:val="28"/>
          <w:lang w:val="uk-UA"/>
        </w:rPr>
        <w:t>;</w:t>
      </w:r>
      <w:r w:rsidRPr="00BD51E2">
        <w:rPr>
          <w:rFonts w:ascii="Times New Roman" w:hAnsi="Times New Roman" w:cs="Times New Roman"/>
          <w:sz w:val="28"/>
          <w:szCs w:val="28"/>
          <w:lang w:val="uk-UA"/>
        </w:rPr>
        <w:t>5</w:t>
      </w:r>
      <w:r w:rsidR="00CE33E0">
        <w:rPr>
          <w:rFonts w:ascii="Times New Roman" w:hAnsi="Times New Roman" w:cs="Times New Roman"/>
          <w:sz w:val="28"/>
          <w:szCs w:val="28"/>
          <w:lang w:val="uk-UA"/>
        </w:rPr>
        <w:t>:</w:t>
      </w:r>
      <w:r w:rsidRPr="00BD51E2">
        <w:rPr>
          <w:rFonts w:ascii="Times New Roman" w:hAnsi="Times New Roman" w:cs="Times New Roman"/>
          <w:sz w:val="28"/>
          <w:szCs w:val="28"/>
          <w:lang w:val="uk-UA"/>
        </w:rPr>
        <w:t>389 - 392.</w:t>
      </w:r>
      <w:bookmarkEnd w:id="32"/>
    </w:p>
    <w:p w:rsidR="009A3C97" w:rsidRPr="00FE7208" w:rsidRDefault="00E468AB" w:rsidP="009A3C97">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33" w:name="_Ref535590095"/>
      <w:r w:rsidRPr="00E468AB">
        <w:rPr>
          <w:rFonts w:ascii="Times New Roman" w:hAnsi="Times New Roman" w:cs="Times New Roman"/>
          <w:sz w:val="28"/>
          <w:szCs w:val="28"/>
          <w:lang w:val="uk-UA"/>
        </w:rPr>
        <w:t>Austin V, Crack PJ, Bozinovski S, Miller AA, Vlahos R</w:t>
      </w:r>
      <w:r>
        <w:rPr>
          <w:rFonts w:ascii="Times New Roman" w:hAnsi="Times New Roman" w:cs="Times New Roman"/>
          <w:sz w:val="28"/>
          <w:szCs w:val="28"/>
          <w:lang w:val="en-US"/>
        </w:rPr>
        <w:t xml:space="preserve">, </w:t>
      </w:r>
      <w:r w:rsidRPr="00B219A0">
        <w:rPr>
          <w:rFonts w:ascii="Times New Roman" w:hAnsi="Times New Roman"/>
          <w:bCs/>
          <w:sz w:val="28"/>
          <w:szCs w:val="28"/>
          <w:lang w:val="en-US"/>
        </w:rPr>
        <w:t>et</w:t>
      </w:r>
      <w:r w:rsidRPr="00B219A0">
        <w:rPr>
          <w:rFonts w:ascii="Times New Roman" w:hAnsi="Times New Roman"/>
          <w:bCs/>
          <w:sz w:val="28"/>
          <w:szCs w:val="28"/>
          <w:lang w:val="uk-UA"/>
        </w:rPr>
        <w:t xml:space="preserve"> </w:t>
      </w:r>
      <w:r w:rsidRPr="00B219A0">
        <w:rPr>
          <w:rFonts w:ascii="Times New Roman" w:hAnsi="Times New Roman"/>
          <w:bCs/>
          <w:sz w:val="28"/>
          <w:szCs w:val="28"/>
          <w:lang w:val="en-US"/>
        </w:rPr>
        <w:t>al</w:t>
      </w:r>
      <w:r w:rsidRPr="00E468A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A3C97" w:rsidRPr="009A3C97">
        <w:rPr>
          <w:rFonts w:ascii="Times New Roman" w:hAnsi="Times New Roman" w:cs="Times New Roman"/>
          <w:sz w:val="28"/>
          <w:szCs w:val="28"/>
          <w:lang w:val="en-US"/>
        </w:rPr>
        <w:t>COPD</w:t>
      </w:r>
      <w:r w:rsidR="009A3C97" w:rsidRPr="009A3C97">
        <w:rPr>
          <w:rFonts w:ascii="Times New Roman" w:hAnsi="Times New Roman" w:cs="Times New Roman"/>
          <w:sz w:val="28"/>
          <w:szCs w:val="28"/>
          <w:lang w:val="uk-UA"/>
        </w:rPr>
        <w:t xml:space="preserve"> </w:t>
      </w:r>
      <w:r w:rsidR="009A3C97" w:rsidRPr="009A3C97">
        <w:rPr>
          <w:rFonts w:ascii="Times New Roman" w:hAnsi="Times New Roman" w:cs="Times New Roman"/>
          <w:sz w:val="28"/>
          <w:szCs w:val="28"/>
          <w:lang w:val="en-US"/>
        </w:rPr>
        <w:t>and</w:t>
      </w:r>
      <w:r w:rsidR="009A3C97" w:rsidRPr="009A3C97">
        <w:rPr>
          <w:rFonts w:ascii="Times New Roman" w:hAnsi="Times New Roman" w:cs="Times New Roman"/>
          <w:sz w:val="28"/>
          <w:szCs w:val="28"/>
          <w:lang w:val="uk-UA"/>
        </w:rPr>
        <w:t xml:space="preserve"> </w:t>
      </w:r>
      <w:r w:rsidR="009A3C97" w:rsidRPr="009A3C97">
        <w:rPr>
          <w:rFonts w:ascii="Times New Roman" w:hAnsi="Times New Roman" w:cs="Times New Roman"/>
          <w:sz w:val="28"/>
          <w:szCs w:val="28"/>
          <w:lang w:val="en-US"/>
        </w:rPr>
        <w:t>stroke</w:t>
      </w:r>
      <w:r w:rsidR="009A3C97" w:rsidRPr="009A3C97">
        <w:rPr>
          <w:rFonts w:ascii="Times New Roman" w:hAnsi="Times New Roman" w:cs="Times New Roman"/>
          <w:sz w:val="28"/>
          <w:szCs w:val="28"/>
          <w:lang w:val="uk-UA"/>
        </w:rPr>
        <w:t xml:space="preserve">: </w:t>
      </w:r>
      <w:r w:rsidR="009A3C97" w:rsidRPr="009A3C97">
        <w:rPr>
          <w:rFonts w:ascii="Times New Roman" w:hAnsi="Times New Roman" w:cs="Times New Roman"/>
          <w:sz w:val="28"/>
          <w:szCs w:val="28"/>
          <w:lang w:val="en-US"/>
        </w:rPr>
        <w:t>are</w:t>
      </w:r>
      <w:r w:rsidR="009A3C97" w:rsidRPr="009A3C97">
        <w:rPr>
          <w:rFonts w:ascii="Times New Roman" w:hAnsi="Times New Roman" w:cs="Times New Roman"/>
          <w:sz w:val="28"/>
          <w:szCs w:val="28"/>
          <w:lang w:val="uk-UA"/>
        </w:rPr>
        <w:t xml:space="preserve"> </w:t>
      </w:r>
      <w:r w:rsidR="009A3C97" w:rsidRPr="009A3C97">
        <w:rPr>
          <w:rFonts w:ascii="Times New Roman" w:hAnsi="Times New Roman" w:cs="Times New Roman"/>
          <w:sz w:val="28"/>
          <w:szCs w:val="28"/>
          <w:lang w:val="en-US"/>
        </w:rPr>
        <w:t>systemic</w:t>
      </w:r>
      <w:r w:rsidR="009A3C97" w:rsidRPr="009A3C97">
        <w:rPr>
          <w:rFonts w:ascii="Times New Roman" w:hAnsi="Times New Roman" w:cs="Times New Roman"/>
          <w:sz w:val="28"/>
          <w:szCs w:val="28"/>
          <w:lang w:val="uk-UA"/>
        </w:rPr>
        <w:t xml:space="preserve"> </w:t>
      </w:r>
      <w:r w:rsidR="009A3C97" w:rsidRPr="009A3C97">
        <w:rPr>
          <w:rFonts w:ascii="Times New Roman" w:hAnsi="Times New Roman" w:cs="Times New Roman"/>
          <w:sz w:val="28"/>
          <w:szCs w:val="28"/>
          <w:lang w:val="en-US"/>
        </w:rPr>
        <w:t>inflammation</w:t>
      </w:r>
      <w:r w:rsidR="009A3C97" w:rsidRPr="009A3C97">
        <w:rPr>
          <w:rFonts w:ascii="Times New Roman" w:hAnsi="Times New Roman" w:cs="Times New Roman"/>
          <w:sz w:val="28"/>
          <w:szCs w:val="28"/>
          <w:lang w:val="uk-UA"/>
        </w:rPr>
        <w:t xml:space="preserve"> </w:t>
      </w:r>
      <w:r w:rsidR="009A3C97" w:rsidRPr="009A3C97">
        <w:rPr>
          <w:rFonts w:ascii="Times New Roman" w:hAnsi="Times New Roman" w:cs="Times New Roman"/>
          <w:sz w:val="28"/>
          <w:szCs w:val="28"/>
          <w:lang w:val="en-US"/>
        </w:rPr>
        <w:t>and</w:t>
      </w:r>
      <w:r w:rsidR="009A3C97" w:rsidRPr="009A3C97">
        <w:rPr>
          <w:rFonts w:ascii="Times New Roman" w:hAnsi="Times New Roman" w:cs="Times New Roman"/>
          <w:sz w:val="28"/>
          <w:szCs w:val="28"/>
          <w:lang w:val="uk-UA"/>
        </w:rPr>
        <w:t xml:space="preserve"> </w:t>
      </w:r>
      <w:r w:rsidR="009A3C97" w:rsidRPr="009A3C97">
        <w:rPr>
          <w:rFonts w:ascii="Times New Roman" w:hAnsi="Times New Roman" w:cs="Times New Roman"/>
          <w:sz w:val="28"/>
          <w:szCs w:val="28"/>
          <w:lang w:val="en-US"/>
        </w:rPr>
        <w:t>oxidative</w:t>
      </w:r>
      <w:r w:rsidR="009A3C97" w:rsidRPr="009A3C97">
        <w:rPr>
          <w:rFonts w:ascii="Times New Roman" w:hAnsi="Times New Roman" w:cs="Times New Roman"/>
          <w:sz w:val="28"/>
          <w:szCs w:val="28"/>
          <w:lang w:val="uk-UA"/>
        </w:rPr>
        <w:t xml:space="preserve"> </w:t>
      </w:r>
      <w:r w:rsidR="009A3C97" w:rsidRPr="009A3C97">
        <w:rPr>
          <w:rFonts w:ascii="Times New Roman" w:hAnsi="Times New Roman" w:cs="Times New Roman"/>
          <w:sz w:val="28"/>
          <w:szCs w:val="28"/>
          <w:lang w:val="en-US"/>
        </w:rPr>
        <w:t>stress</w:t>
      </w:r>
      <w:r w:rsidR="009A3C97" w:rsidRPr="009A3C97">
        <w:rPr>
          <w:rFonts w:ascii="Times New Roman" w:hAnsi="Times New Roman" w:cs="Times New Roman"/>
          <w:sz w:val="28"/>
          <w:szCs w:val="28"/>
          <w:lang w:val="uk-UA"/>
        </w:rPr>
        <w:t xml:space="preserve"> </w:t>
      </w:r>
      <w:r w:rsidR="009A3C97" w:rsidRPr="009A3C97">
        <w:rPr>
          <w:rFonts w:ascii="Times New Roman" w:hAnsi="Times New Roman" w:cs="Times New Roman"/>
          <w:sz w:val="28"/>
          <w:szCs w:val="28"/>
          <w:lang w:val="en-US"/>
        </w:rPr>
        <w:t>the</w:t>
      </w:r>
      <w:r w:rsidR="009A3C97" w:rsidRPr="009A3C97">
        <w:rPr>
          <w:rFonts w:ascii="Times New Roman" w:hAnsi="Times New Roman" w:cs="Times New Roman"/>
          <w:sz w:val="28"/>
          <w:szCs w:val="28"/>
          <w:lang w:val="uk-UA"/>
        </w:rPr>
        <w:t xml:space="preserve"> </w:t>
      </w:r>
      <w:r w:rsidR="009A3C97" w:rsidRPr="009A3C97">
        <w:rPr>
          <w:rFonts w:ascii="Times New Roman" w:hAnsi="Times New Roman" w:cs="Times New Roman"/>
          <w:sz w:val="28"/>
          <w:szCs w:val="28"/>
          <w:lang w:val="en-US"/>
        </w:rPr>
        <w:t>missing</w:t>
      </w:r>
      <w:r w:rsidR="009A3C97" w:rsidRPr="009A3C97">
        <w:rPr>
          <w:rFonts w:ascii="Times New Roman" w:hAnsi="Times New Roman" w:cs="Times New Roman"/>
          <w:sz w:val="28"/>
          <w:szCs w:val="28"/>
          <w:lang w:val="uk-UA"/>
        </w:rPr>
        <w:t xml:space="preserve"> </w:t>
      </w:r>
      <w:r w:rsidR="009A3C97" w:rsidRPr="009A3C97">
        <w:rPr>
          <w:rFonts w:ascii="Times New Roman" w:hAnsi="Times New Roman" w:cs="Times New Roman"/>
          <w:sz w:val="28"/>
          <w:szCs w:val="28"/>
          <w:lang w:val="en-US"/>
        </w:rPr>
        <w:t>links</w:t>
      </w:r>
      <w:r>
        <w:rPr>
          <w:rFonts w:ascii="Times New Roman" w:hAnsi="Times New Roman" w:cs="Times New Roman"/>
          <w:sz w:val="28"/>
          <w:szCs w:val="28"/>
          <w:lang w:val="uk-UA"/>
        </w:rPr>
        <w:t xml:space="preserve">? </w:t>
      </w:r>
      <w:bookmarkEnd w:id="33"/>
      <w:r w:rsidRPr="00E468AB">
        <w:rPr>
          <w:rFonts w:ascii="Times New Roman" w:hAnsi="Times New Roman" w:cs="Times New Roman"/>
          <w:sz w:val="28"/>
          <w:szCs w:val="28"/>
          <w:lang w:val="en-US"/>
        </w:rPr>
        <w:t>Clin Sci (Lond). 2016 Jul 1;130(13):1039-50. doi: 10.1042/CS20160043.</w:t>
      </w:r>
      <w:r>
        <w:rPr>
          <w:rFonts w:ascii="Times New Roman" w:hAnsi="Times New Roman" w:cs="Times New Roman"/>
          <w:sz w:val="28"/>
          <w:szCs w:val="28"/>
          <w:lang w:val="uk-UA"/>
        </w:rPr>
        <w:t xml:space="preserve"> </w:t>
      </w:r>
      <w:r w:rsidR="00293A3B" w:rsidRPr="002E2258">
        <w:rPr>
          <w:rFonts w:ascii="Times New Roman" w:eastAsiaTheme="minorHAnsi" w:hAnsi="Times New Roman"/>
          <w:sz w:val="28"/>
          <w:szCs w:val="28"/>
          <w:lang w:val="en-US"/>
        </w:rPr>
        <w:t xml:space="preserve">PubMed PMID: </w:t>
      </w:r>
      <w:r w:rsidR="00293A3B" w:rsidRPr="00293A3B">
        <w:rPr>
          <w:rFonts w:ascii="Times New Roman" w:eastAsiaTheme="minorHAnsi" w:hAnsi="Times New Roman"/>
          <w:sz w:val="28"/>
          <w:szCs w:val="28"/>
          <w:lang w:val="en-US"/>
        </w:rPr>
        <w:t>27215677</w:t>
      </w:r>
      <w:r w:rsidR="00293A3B" w:rsidRPr="002E2258">
        <w:rPr>
          <w:rFonts w:ascii="Times New Roman" w:eastAsiaTheme="minorHAnsi" w:hAnsi="Times New Roman"/>
          <w:sz w:val="28"/>
          <w:szCs w:val="28"/>
          <w:lang w:val="en-US"/>
        </w:rPr>
        <w:t xml:space="preserve">; PubMed Central PMCID: </w:t>
      </w:r>
      <w:r w:rsidR="00293A3B" w:rsidRPr="00293A3B">
        <w:rPr>
          <w:rFonts w:ascii="Times New Roman" w:eastAsiaTheme="minorHAnsi" w:hAnsi="Times New Roman"/>
          <w:sz w:val="28"/>
          <w:szCs w:val="28"/>
          <w:lang w:val="en-US"/>
        </w:rPr>
        <w:t>PMC4876483</w:t>
      </w:r>
      <w:r w:rsidR="00293A3B" w:rsidRPr="002E2258">
        <w:rPr>
          <w:rFonts w:ascii="Times New Roman" w:eastAsiaTheme="minorHAnsi" w:hAnsi="Times New Roman"/>
          <w:sz w:val="28"/>
          <w:szCs w:val="28"/>
          <w:lang w:val="en-US"/>
        </w:rPr>
        <w:t>.</w:t>
      </w:r>
    </w:p>
    <w:p w:rsidR="00FE7208" w:rsidRPr="009A3C97" w:rsidRDefault="00F92031" w:rsidP="009A3C97">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34" w:name="_Ref535592373"/>
      <w:r w:rsidRPr="00F92031">
        <w:rPr>
          <w:rFonts w:ascii="Times New Roman" w:hAnsi="Times New Roman" w:cs="Times New Roman"/>
          <w:sz w:val="28"/>
          <w:szCs w:val="28"/>
          <w:lang w:val="uk-UA"/>
        </w:rPr>
        <w:t>Rabe KF, Hurst JR, Suissa S</w:t>
      </w:r>
      <w:r w:rsidR="00FE7208">
        <w:rPr>
          <w:rFonts w:ascii="Times New Roman" w:hAnsi="Times New Roman" w:cs="Times New Roman"/>
          <w:sz w:val="28"/>
          <w:szCs w:val="28"/>
          <w:lang w:val="en-US"/>
        </w:rPr>
        <w:t xml:space="preserve">. </w:t>
      </w:r>
      <w:r w:rsidR="00FE7208" w:rsidRPr="00FE7208">
        <w:rPr>
          <w:rFonts w:ascii="Times New Roman" w:hAnsi="Times New Roman" w:cs="Times New Roman"/>
          <w:sz w:val="28"/>
          <w:szCs w:val="28"/>
          <w:lang w:val="en-US"/>
        </w:rPr>
        <w:t>Cardiovascular disease and COPD: dangerous liaisons?</w:t>
      </w:r>
      <w:r w:rsidR="00FE7208">
        <w:rPr>
          <w:rFonts w:ascii="Times New Roman" w:hAnsi="Times New Roman" w:cs="Times New Roman"/>
          <w:sz w:val="28"/>
          <w:szCs w:val="28"/>
          <w:lang w:val="en-US"/>
        </w:rPr>
        <w:t xml:space="preserve"> </w:t>
      </w:r>
      <w:r w:rsidR="00FE7208" w:rsidRPr="00FE7208">
        <w:rPr>
          <w:rFonts w:ascii="Times New Roman" w:hAnsi="Times New Roman" w:cs="Times New Roman"/>
          <w:sz w:val="28"/>
          <w:szCs w:val="28"/>
          <w:lang w:val="en-US"/>
        </w:rPr>
        <w:t xml:space="preserve">Eur Respir Rev. </w:t>
      </w:r>
      <w:bookmarkEnd w:id="34"/>
      <w:r w:rsidRPr="00F92031">
        <w:rPr>
          <w:rFonts w:ascii="Times New Roman" w:hAnsi="Times New Roman" w:cs="Times New Roman"/>
          <w:sz w:val="28"/>
          <w:szCs w:val="28"/>
          <w:lang w:val="en-US"/>
        </w:rPr>
        <w:t>2018 Oct 3;27(149). pii: 180057. doi: 10.1183/16000617.0057-2018</w:t>
      </w:r>
      <w:r>
        <w:rPr>
          <w:rFonts w:ascii="Times New Roman" w:hAnsi="Times New Roman" w:cs="Times New Roman"/>
          <w:sz w:val="28"/>
          <w:szCs w:val="28"/>
          <w:lang w:val="uk-UA"/>
        </w:rPr>
        <w:t xml:space="preserve">. </w:t>
      </w:r>
      <w:r w:rsidRPr="002E2258">
        <w:rPr>
          <w:rFonts w:ascii="Times New Roman" w:eastAsiaTheme="minorHAnsi" w:hAnsi="Times New Roman"/>
          <w:sz w:val="28"/>
          <w:szCs w:val="28"/>
          <w:lang w:val="en-US"/>
        </w:rPr>
        <w:t xml:space="preserve">PubMed PMID: </w:t>
      </w:r>
      <w:r w:rsidRPr="00F92031">
        <w:rPr>
          <w:rFonts w:ascii="Times New Roman" w:eastAsiaTheme="minorHAnsi" w:hAnsi="Times New Roman"/>
          <w:sz w:val="28"/>
          <w:szCs w:val="28"/>
          <w:lang w:val="en-US"/>
        </w:rPr>
        <w:t>30282634</w:t>
      </w:r>
      <w:r>
        <w:rPr>
          <w:rFonts w:ascii="Times New Roman" w:eastAsiaTheme="minorHAnsi" w:hAnsi="Times New Roman"/>
          <w:sz w:val="28"/>
          <w:szCs w:val="28"/>
          <w:lang w:val="uk-UA"/>
        </w:rPr>
        <w:t>.</w:t>
      </w:r>
    </w:p>
    <w:p w:rsidR="002B5C4F" w:rsidRPr="002C316C" w:rsidRDefault="00B14D60"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35" w:name="_Ref505849241"/>
      <w:r w:rsidRPr="002C316C">
        <w:rPr>
          <w:rFonts w:ascii="Times New Roman" w:hAnsi="Times New Roman" w:cs="Times New Roman"/>
          <w:sz w:val="28"/>
          <w:szCs w:val="28"/>
          <w:lang w:val="uk-UA"/>
        </w:rPr>
        <w:t xml:space="preserve">Задионченко </w:t>
      </w:r>
      <w:r>
        <w:rPr>
          <w:rFonts w:ascii="Times New Roman" w:hAnsi="Times New Roman" w:cs="Times New Roman"/>
          <w:sz w:val="28"/>
          <w:szCs w:val="28"/>
          <w:lang w:val="uk-UA"/>
        </w:rPr>
        <w:t>ВС,</w:t>
      </w:r>
      <w:r w:rsidRPr="002C316C">
        <w:rPr>
          <w:rFonts w:ascii="Times New Roman" w:hAnsi="Times New Roman" w:cs="Times New Roman"/>
          <w:sz w:val="28"/>
          <w:szCs w:val="28"/>
          <w:lang w:val="uk-UA"/>
        </w:rPr>
        <w:t xml:space="preserve"> Ли ВВ</w:t>
      </w:r>
      <w:r>
        <w:rPr>
          <w:rFonts w:ascii="Times New Roman" w:hAnsi="Times New Roman" w:cs="Times New Roman"/>
          <w:sz w:val="28"/>
          <w:szCs w:val="28"/>
          <w:lang w:val="uk-UA"/>
        </w:rPr>
        <w:t xml:space="preserve">, </w:t>
      </w:r>
      <w:r w:rsidRPr="002C316C">
        <w:rPr>
          <w:rFonts w:ascii="Times New Roman" w:hAnsi="Times New Roman" w:cs="Times New Roman"/>
          <w:sz w:val="28"/>
          <w:szCs w:val="28"/>
          <w:lang w:val="uk-UA"/>
        </w:rPr>
        <w:t xml:space="preserve">Адашева </w:t>
      </w:r>
      <w:r>
        <w:rPr>
          <w:rFonts w:ascii="Times New Roman" w:hAnsi="Times New Roman" w:cs="Times New Roman"/>
          <w:sz w:val="28"/>
          <w:szCs w:val="28"/>
          <w:lang w:val="uk-UA"/>
        </w:rPr>
        <w:t>Т</w:t>
      </w:r>
      <w:r w:rsidRPr="002C316C">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B14D60">
        <w:rPr>
          <w:rFonts w:ascii="Times New Roman" w:hAnsi="Times New Roman" w:cs="Times New Roman"/>
          <w:sz w:val="28"/>
          <w:szCs w:val="28"/>
          <w:lang w:val="uk-UA"/>
        </w:rPr>
        <w:t>Жердева</w:t>
      </w:r>
      <w:r>
        <w:rPr>
          <w:rFonts w:ascii="Times New Roman" w:hAnsi="Times New Roman" w:cs="Times New Roman"/>
          <w:sz w:val="28"/>
          <w:szCs w:val="28"/>
          <w:lang w:val="uk-UA"/>
        </w:rPr>
        <w:t xml:space="preserve"> ЕИ</w:t>
      </w:r>
      <w:r w:rsidRPr="00B14D60">
        <w:rPr>
          <w:rFonts w:ascii="Times New Roman" w:hAnsi="Times New Roman" w:cs="Times New Roman"/>
          <w:sz w:val="28"/>
          <w:szCs w:val="28"/>
          <w:lang w:val="uk-UA"/>
        </w:rPr>
        <w:t>, Малиничева ЮВ</w:t>
      </w:r>
      <w:r>
        <w:rPr>
          <w:rFonts w:ascii="Times New Roman" w:hAnsi="Times New Roman" w:cs="Times New Roman"/>
          <w:sz w:val="28"/>
          <w:szCs w:val="28"/>
          <w:lang w:val="uk-UA"/>
        </w:rPr>
        <w:t>,</w:t>
      </w:r>
      <w:r w:rsidRPr="00B14D60">
        <w:rPr>
          <w:rFonts w:ascii="Times New Roman" w:hAnsi="Times New Roman" w:cs="Times New Roman"/>
          <w:sz w:val="28"/>
          <w:szCs w:val="28"/>
          <w:lang w:val="uk-UA"/>
        </w:rPr>
        <w:t xml:space="preserve"> Нестеренко ОИ</w:t>
      </w:r>
      <w:r>
        <w:rPr>
          <w:rFonts w:ascii="Times New Roman" w:hAnsi="Times New Roman" w:cs="Times New Roman"/>
          <w:sz w:val="28"/>
          <w:szCs w:val="28"/>
          <w:lang w:val="uk-UA"/>
        </w:rPr>
        <w:t>,</w:t>
      </w:r>
      <w:r w:rsidRPr="00B14D6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и др. </w:t>
      </w:r>
      <w:r w:rsidR="002B5C4F" w:rsidRPr="002C316C">
        <w:rPr>
          <w:rFonts w:ascii="Times New Roman" w:hAnsi="Times New Roman" w:cs="Times New Roman"/>
          <w:sz w:val="28"/>
          <w:szCs w:val="28"/>
          <w:lang w:val="uk-UA"/>
        </w:rPr>
        <w:t>Артериальная гипертония у больных хронической обструктивной болезнью легких(20-летний опыт изучения)</w:t>
      </w:r>
      <w:r>
        <w:rPr>
          <w:rFonts w:ascii="Times New Roman" w:hAnsi="Times New Roman" w:cs="Times New Roman"/>
          <w:sz w:val="28"/>
          <w:szCs w:val="28"/>
          <w:lang w:val="uk-UA"/>
        </w:rPr>
        <w:t>.</w:t>
      </w:r>
      <w:r w:rsidR="002B5C4F" w:rsidRPr="002C316C">
        <w:rPr>
          <w:rFonts w:ascii="Times New Roman" w:hAnsi="Times New Roman" w:cs="Times New Roman"/>
          <w:sz w:val="28"/>
          <w:szCs w:val="28"/>
          <w:lang w:val="uk-UA"/>
        </w:rPr>
        <w:t xml:space="preserve"> </w:t>
      </w:r>
      <w:r>
        <w:rPr>
          <w:rFonts w:ascii="Times New Roman" w:hAnsi="Times New Roman" w:cs="Times New Roman"/>
          <w:sz w:val="28"/>
          <w:szCs w:val="28"/>
          <w:lang w:val="uk-UA"/>
        </w:rPr>
        <w:t>Медицинский совет. 2012;</w:t>
      </w:r>
      <w:r w:rsidR="002B5C4F" w:rsidRPr="002C316C">
        <w:rPr>
          <w:rFonts w:ascii="Times New Roman" w:hAnsi="Times New Roman" w:cs="Times New Roman"/>
          <w:sz w:val="28"/>
          <w:szCs w:val="28"/>
          <w:lang w:val="uk-UA"/>
        </w:rPr>
        <w:t>10</w:t>
      </w:r>
      <w:r>
        <w:rPr>
          <w:rFonts w:ascii="Times New Roman" w:hAnsi="Times New Roman" w:cs="Times New Roman"/>
          <w:sz w:val="28"/>
          <w:szCs w:val="28"/>
          <w:lang w:val="uk-UA"/>
        </w:rPr>
        <w:t>:</w:t>
      </w:r>
      <w:r w:rsidR="002B5C4F" w:rsidRPr="002C316C">
        <w:rPr>
          <w:rFonts w:ascii="Times New Roman" w:hAnsi="Times New Roman" w:cs="Times New Roman"/>
          <w:sz w:val="28"/>
          <w:szCs w:val="28"/>
          <w:lang w:val="uk-UA"/>
        </w:rPr>
        <w:t>10-17.</w:t>
      </w:r>
      <w:bookmarkEnd w:id="35"/>
    </w:p>
    <w:p w:rsidR="007031D8" w:rsidRPr="007031D8" w:rsidRDefault="007031D8" w:rsidP="00814E91">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36" w:name="_Ref505849244"/>
      <w:r w:rsidRPr="007031D8">
        <w:rPr>
          <w:rFonts w:ascii="Times New Roman" w:hAnsi="Times New Roman" w:cs="Times New Roman"/>
          <w:sz w:val="28"/>
          <w:szCs w:val="28"/>
          <w:lang w:val="uk-UA"/>
        </w:rPr>
        <w:t>Винниченко</w:t>
      </w:r>
      <w:bookmarkEnd w:id="36"/>
      <w:r w:rsidRPr="007031D8">
        <w:rPr>
          <w:lang w:val="uk-UA"/>
        </w:rPr>
        <w:t xml:space="preserve"> </w:t>
      </w:r>
      <w:r>
        <w:rPr>
          <w:rFonts w:ascii="Times New Roman" w:hAnsi="Times New Roman" w:cs="Times New Roman"/>
          <w:sz w:val="28"/>
          <w:szCs w:val="28"/>
          <w:lang w:val="uk-UA"/>
        </w:rPr>
        <w:t>ЛБ</w:t>
      </w:r>
      <w:r w:rsidR="007611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61196" w:rsidRPr="007031D8">
        <w:rPr>
          <w:rFonts w:ascii="Times New Roman" w:hAnsi="Times New Roman" w:cs="Times New Roman"/>
          <w:sz w:val="28"/>
          <w:szCs w:val="28"/>
          <w:lang w:val="uk-UA"/>
        </w:rPr>
        <w:t>Деміхова НВ</w:t>
      </w:r>
      <w:r w:rsidR="00761196">
        <w:rPr>
          <w:rFonts w:ascii="Times New Roman" w:hAnsi="Times New Roman" w:cs="Times New Roman"/>
          <w:sz w:val="28"/>
          <w:szCs w:val="28"/>
          <w:lang w:val="uk-UA"/>
        </w:rPr>
        <w:t xml:space="preserve">, </w:t>
      </w:r>
      <w:r w:rsidR="00761196" w:rsidRPr="007031D8">
        <w:rPr>
          <w:rFonts w:ascii="Times New Roman" w:hAnsi="Times New Roman" w:cs="Times New Roman"/>
          <w:sz w:val="28"/>
          <w:szCs w:val="28"/>
          <w:lang w:val="uk-UA"/>
        </w:rPr>
        <w:t>Винниченко</w:t>
      </w:r>
      <w:r w:rsidR="00761196">
        <w:rPr>
          <w:rFonts w:ascii="Times New Roman" w:hAnsi="Times New Roman" w:cs="Times New Roman"/>
          <w:sz w:val="28"/>
          <w:szCs w:val="28"/>
          <w:lang w:val="uk-UA"/>
        </w:rPr>
        <w:t xml:space="preserve"> КА.</w:t>
      </w:r>
      <w:r w:rsidR="00761196" w:rsidRPr="007031D8">
        <w:rPr>
          <w:rFonts w:ascii="Times New Roman" w:hAnsi="Times New Roman" w:cs="Times New Roman"/>
          <w:sz w:val="28"/>
          <w:szCs w:val="28"/>
          <w:lang w:val="uk-UA"/>
        </w:rPr>
        <w:t xml:space="preserve"> </w:t>
      </w:r>
      <w:r w:rsidRPr="007031D8">
        <w:rPr>
          <w:rFonts w:ascii="Times New Roman" w:hAnsi="Times New Roman" w:cs="Times New Roman"/>
          <w:sz w:val="28"/>
          <w:szCs w:val="28"/>
          <w:lang w:val="uk-UA"/>
        </w:rPr>
        <w:t>Особливості кардіоренальних відносин у хворих з мікст патологією - хронічною серцевою недостатністю на тлі ішемічної хвороби серця та хронічним обструктивним захворюванням легень</w:t>
      </w:r>
      <w:r w:rsidR="00F315D2">
        <w:rPr>
          <w:rFonts w:ascii="Times New Roman" w:hAnsi="Times New Roman" w:cs="Times New Roman"/>
          <w:sz w:val="28"/>
          <w:szCs w:val="28"/>
          <w:lang w:val="uk-UA"/>
        </w:rPr>
        <w:t xml:space="preserve">. </w:t>
      </w:r>
      <w:r>
        <w:rPr>
          <w:rFonts w:ascii="Times New Roman" w:hAnsi="Times New Roman" w:cs="Times New Roman"/>
          <w:sz w:val="28"/>
          <w:szCs w:val="28"/>
          <w:lang w:val="uk-UA"/>
        </w:rPr>
        <w:t>Журн</w:t>
      </w:r>
      <w:r w:rsidR="006A56EF">
        <w:rPr>
          <w:rFonts w:ascii="Times New Roman" w:hAnsi="Times New Roman" w:cs="Times New Roman"/>
          <w:sz w:val="28"/>
          <w:szCs w:val="28"/>
          <w:lang w:val="uk-UA"/>
        </w:rPr>
        <w:t>.</w:t>
      </w:r>
      <w:r>
        <w:rPr>
          <w:rFonts w:ascii="Times New Roman" w:hAnsi="Times New Roman" w:cs="Times New Roman"/>
          <w:sz w:val="28"/>
          <w:szCs w:val="28"/>
          <w:lang w:val="uk-UA"/>
        </w:rPr>
        <w:t xml:space="preserve"> клін</w:t>
      </w:r>
      <w:r w:rsidR="006A56EF">
        <w:rPr>
          <w:rFonts w:ascii="Times New Roman" w:hAnsi="Times New Roman" w:cs="Times New Roman"/>
          <w:sz w:val="28"/>
          <w:szCs w:val="28"/>
          <w:lang w:val="uk-UA"/>
        </w:rPr>
        <w:t>.</w:t>
      </w:r>
      <w:r>
        <w:rPr>
          <w:rFonts w:ascii="Times New Roman" w:hAnsi="Times New Roman" w:cs="Times New Roman"/>
          <w:sz w:val="28"/>
          <w:szCs w:val="28"/>
          <w:lang w:val="uk-UA"/>
        </w:rPr>
        <w:t xml:space="preserve"> та експеримент</w:t>
      </w:r>
      <w:r w:rsidR="006A56EF">
        <w:rPr>
          <w:rFonts w:ascii="Times New Roman" w:hAnsi="Times New Roman" w:cs="Times New Roman"/>
          <w:sz w:val="28"/>
          <w:szCs w:val="28"/>
          <w:lang w:val="uk-UA"/>
        </w:rPr>
        <w:t>.</w:t>
      </w:r>
      <w:r>
        <w:rPr>
          <w:rFonts w:ascii="Times New Roman" w:hAnsi="Times New Roman" w:cs="Times New Roman"/>
          <w:sz w:val="28"/>
          <w:szCs w:val="28"/>
          <w:lang w:val="uk-UA"/>
        </w:rPr>
        <w:t xml:space="preserve"> мед</w:t>
      </w:r>
      <w:r w:rsidR="006A56EF">
        <w:rPr>
          <w:rFonts w:ascii="Times New Roman" w:hAnsi="Times New Roman" w:cs="Times New Roman"/>
          <w:sz w:val="28"/>
          <w:szCs w:val="28"/>
          <w:lang w:val="uk-UA"/>
        </w:rPr>
        <w:t xml:space="preserve">. досліджень. </w:t>
      </w:r>
      <w:r w:rsidRPr="007031D8">
        <w:rPr>
          <w:rFonts w:ascii="Times New Roman" w:hAnsi="Times New Roman" w:cs="Times New Roman"/>
          <w:sz w:val="28"/>
          <w:szCs w:val="28"/>
          <w:lang w:val="uk-UA"/>
        </w:rPr>
        <w:t>2015</w:t>
      </w:r>
      <w:r w:rsidR="006A56EF">
        <w:rPr>
          <w:rFonts w:ascii="Times New Roman" w:hAnsi="Times New Roman" w:cs="Times New Roman"/>
          <w:sz w:val="28"/>
          <w:szCs w:val="28"/>
          <w:lang w:val="uk-UA"/>
        </w:rPr>
        <w:t>;</w:t>
      </w:r>
      <w:r w:rsidRPr="007031D8">
        <w:rPr>
          <w:rFonts w:ascii="Times New Roman" w:hAnsi="Times New Roman" w:cs="Times New Roman"/>
          <w:sz w:val="28"/>
          <w:szCs w:val="28"/>
          <w:lang w:val="uk-UA"/>
        </w:rPr>
        <w:t>3(1)</w:t>
      </w:r>
      <w:r w:rsidR="006A56EF">
        <w:rPr>
          <w:rFonts w:ascii="Times New Roman" w:hAnsi="Times New Roman" w:cs="Times New Roman"/>
          <w:sz w:val="28"/>
          <w:szCs w:val="28"/>
          <w:lang w:val="uk-UA"/>
        </w:rPr>
        <w:t>:</w:t>
      </w:r>
      <w:r w:rsidRPr="007031D8">
        <w:rPr>
          <w:rFonts w:ascii="Times New Roman" w:hAnsi="Times New Roman" w:cs="Times New Roman"/>
          <w:sz w:val="28"/>
          <w:szCs w:val="28"/>
          <w:lang w:val="uk-UA"/>
        </w:rPr>
        <w:t>83-92</w:t>
      </w:r>
      <w:r w:rsidR="00814E91">
        <w:rPr>
          <w:rFonts w:ascii="Times New Roman" w:hAnsi="Times New Roman" w:cs="Times New Roman"/>
          <w:sz w:val="28"/>
          <w:szCs w:val="28"/>
          <w:lang w:val="uk-UA"/>
        </w:rPr>
        <w:t>.</w:t>
      </w:r>
    </w:p>
    <w:p w:rsidR="002B5C4F" w:rsidRPr="002C316C" w:rsidRDefault="000472EB"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37" w:name="_Ref505849247"/>
      <w:r w:rsidRPr="000472EB">
        <w:rPr>
          <w:rFonts w:ascii="Times New Roman" w:hAnsi="Times New Roman" w:cs="Times New Roman"/>
          <w:sz w:val="28"/>
          <w:szCs w:val="28"/>
          <w:lang w:val="uk-UA"/>
        </w:rPr>
        <w:t xml:space="preserve">Прибылов СА, Овсянников АГ, Прусакова ОЮ, Аллиулин РВ, Шабанов ЕА, Семидоцкая ИЮ. </w:t>
      </w:r>
      <w:r w:rsidR="002B5C4F" w:rsidRPr="002C316C">
        <w:rPr>
          <w:rFonts w:ascii="Times New Roman" w:hAnsi="Times New Roman" w:cs="Times New Roman"/>
          <w:sz w:val="28"/>
          <w:szCs w:val="28"/>
          <w:lang w:val="uk-UA"/>
        </w:rPr>
        <w:t>Роль легочной гипертензии, эндотелиальной дисфункции, медиаторов воспаления в патогенезе хронической обструктивной болезни легких, ассоциированной с ишемической болезнью сердца</w:t>
      </w:r>
      <w:r>
        <w:rPr>
          <w:rFonts w:ascii="Times New Roman" w:hAnsi="Times New Roman" w:cs="Times New Roman"/>
          <w:sz w:val="28"/>
          <w:szCs w:val="28"/>
          <w:lang w:val="uk-UA"/>
        </w:rPr>
        <w:t>.</w:t>
      </w:r>
      <w:r w:rsidR="002B5C4F" w:rsidRPr="002C316C">
        <w:rPr>
          <w:rFonts w:ascii="Times New Roman" w:hAnsi="Times New Roman" w:cs="Times New Roman"/>
          <w:sz w:val="28"/>
          <w:szCs w:val="28"/>
          <w:lang w:val="uk-UA"/>
        </w:rPr>
        <w:t xml:space="preserve"> Курский научно-практический вес</w:t>
      </w:r>
      <w:r>
        <w:rPr>
          <w:rFonts w:ascii="Times New Roman" w:hAnsi="Times New Roman" w:cs="Times New Roman"/>
          <w:sz w:val="28"/>
          <w:szCs w:val="28"/>
          <w:lang w:val="uk-UA"/>
        </w:rPr>
        <w:t>тник "Человек и его здоровье".</w:t>
      </w:r>
      <w:r w:rsidR="002B5C4F" w:rsidRPr="002C316C">
        <w:rPr>
          <w:rFonts w:ascii="Times New Roman" w:hAnsi="Times New Roman" w:cs="Times New Roman"/>
          <w:sz w:val="28"/>
          <w:szCs w:val="28"/>
          <w:lang w:val="uk-UA"/>
        </w:rPr>
        <w:t xml:space="preserve"> 2011</w:t>
      </w:r>
      <w:r>
        <w:rPr>
          <w:rFonts w:ascii="Times New Roman" w:hAnsi="Times New Roman" w:cs="Times New Roman"/>
          <w:sz w:val="28"/>
          <w:szCs w:val="28"/>
          <w:lang w:val="uk-UA"/>
        </w:rPr>
        <w:t>;</w:t>
      </w:r>
      <w:r w:rsidR="002B5C4F" w:rsidRPr="002C316C">
        <w:rPr>
          <w:rFonts w:ascii="Times New Roman" w:hAnsi="Times New Roman" w:cs="Times New Roman"/>
          <w:sz w:val="28"/>
          <w:szCs w:val="28"/>
          <w:lang w:val="uk-UA"/>
        </w:rPr>
        <w:t>4</w:t>
      </w:r>
      <w:r>
        <w:rPr>
          <w:rFonts w:ascii="Times New Roman" w:hAnsi="Times New Roman" w:cs="Times New Roman"/>
          <w:sz w:val="28"/>
          <w:szCs w:val="28"/>
          <w:lang w:val="uk-UA"/>
        </w:rPr>
        <w:t>:</w:t>
      </w:r>
      <w:r w:rsidR="002B5C4F" w:rsidRPr="002C316C">
        <w:rPr>
          <w:rFonts w:ascii="Times New Roman" w:hAnsi="Times New Roman" w:cs="Times New Roman"/>
          <w:sz w:val="28"/>
          <w:szCs w:val="28"/>
          <w:lang w:val="uk-UA"/>
        </w:rPr>
        <w:t>151-154.</w:t>
      </w:r>
      <w:bookmarkEnd w:id="37"/>
    </w:p>
    <w:p w:rsidR="002B5C4F" w:rsidRPr="002C316C" w:rsidRDefault="009457BF"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38" w:name="_Ref505849249"/>
      <w:r w:rsidRPr="009457BF">
        <w:rPr>
          <w:rFonts w:ascii="Times New Roman" w:hAnsi="Times New Roman" w:cs="Times New Roman"/>
          <w:sz w:val="28"/>
          <w:szCs w:val="28"/>
          <w:lang w:val="uk-UA"/>
        </w:rPr>
        <w:t xml:space="preserve">Сметнева НС, Викентьев ВВ, Завьялова СА, Попкова АМ, Малышев ИЮ. </w:t>
      </w:r>
      <w:r w:rsidR="002B5C4F" w:rsidRPr="002C316C">
        <w:rPr>
          <w:rFonts w:ascii="Times New Roman" w:hAnsi="Times New Roman" w:cs="Times New Roman"/>
          <w:sz w:val="28"/>
          <w:szCs w:val="28"/>
          <w:lang w:val="uk-UA"/>
        </w:rPr>
        <w:t>Роль воспалительных факторов в развитии сердечно-сосудистой патологии при хронической обструктивной болезни легких</w:t>
      </w:r>
      <w:r>
        <w:rPr>
          <w:rFonts w:ascii="Times New Roman" w:hAnsi="Times New Roman" w:cs="Times New Roman"/>
          <w:sz w:val="28"/>
          <w:szCs w:val="28"/>
          <w:lang w:val="uk-UA"/>
        </w:rPr>
        <w:t xml:space="preserve">. Фундаментальные исследования. </w:t>
      </w:r>
      <w:r w:rsidR="002B5C4F" w:rsidRPr="002C316C">
        <w:rPr>
          <w:rFonts w:ascii="Times New Roman" w:hAnsi="Times New Roman" w:cs="Times New Roman"/>
          <w:sz w:val="28"/>
          <w:szCs w:val="28"/>
          <w:lang w:val="uk-UA"/>
        </w:rPr>
        <w:t>2013</w:t>
      </w:r>
      <w:r>
        <w:rPr>
          <w:rFonts w:ascii="Times New Roman" w:hAnsi="Times New Roman" w:cs="Times New Roman"/>
          <w:sz w:val="28"/>
          <w:szCs w:val="28"/>
          <w:lang w:val="uk-UA"/>
        </w:rPr>
        <w:t>;</w:t>
      </w:r>
      <w:r w:rsidR="002B5C4F" w:rsidRPr="002C316C">
        <w:rPr>
          <w:rFonts w:ascii="Times New Roman" w:hAnsi="Times New Roman" w:cs="Times New Roman"/>
          <w:sz w:val="28"/>
          <w:szCs w:val="28"/>
          <w:lang w:val="uk-UA"/>
        </w:rPr>
        <w:t>3</w:t>
      </w:r>
      <w:r>
        <w:rPr>
          <w:rFonts w:ascii="Times New Roman" w:hAnsi="Times New Roman" w:cs="Times New Roman"/>
          <w:sz w:val="28"/>
          <w:szCs w:val="28"/>
          <w:lang w:val="uk-UA"/>
        </w:rPr>
        <w:t>:</w:t>
      </w:r>
      <w:r w:rsidR="002B5C4F" w:rsidRPr="002C316C">
        <w:rPr>
          <w:rFonts w:ascii="Times New Roman" w:hAnsi="Times New Roman" w:cs="Times New Roman"/>
          <w:sz w:val="28"/>
          <w:szCs w:val="28"/>
          <w:lang w:val="uk-UA"/>
        </w:rPr>
        <w:t>162-166.</w:t>
      </w:r>
      <w:bookmarkEnd w:id="38"/>
    </w:p>
    <w:p w:rsidR="002B5C4F" w:rsidRPr="00F83973" w:rsidRDefault="00DB4961" w:rsidP="00DB4961">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39" w:name="_Ref505849251"/>
      <w:r w:rsidRPr="00F83973">
        <w:rPr>
          <w:rFonts w:ascii="Times New Roman" w:hAnsi="Times New Roman" w:cs="Times New Roman"/>
          <w:sz w:val="28"/>
          <w:szCs w:val="28"/>
          <w:lang w:val="uk-UA"/>
        </w:rPr>
        <w:lastRenderedPageBreak/>
        <w:t>Королюк ОЯ</w:t>
      </w:r>
      <w:r w:rsidR="00221F5C">
        <w:rPr>
          <w:rFonts w:ascii="Times New Roman" w:hAnsi="Times New Roman" w:cs="Times New Roman"/>
          <w:sz w:val="28"/>
          <w:szCs w:val="28"/>
          <w:lang w:val="uk-UA"/>
        </w:rPr>
        <w:t xml:space="preserve">, </w:t>
      </w:r>
      <w:r w:rsidR="00221F5C" w:rsidRPr="00F83973">
        <w:rPr>
          <w:rFonts w:ascii="Times New Roman" w:hAnsi="Times New Roman" w:cs="Times New Roman"/>
          <w:sz w:val="28"/>
          <w:szCs w:val="28"/>
          <w:lang w:val="uk-UA"/>
        </w:rPr>
        <w:t>Радченко</w:t>
      </w:r>
      <w:r w:rsidR="00221F5C">
        <w:rPr>
          <w:rFonts w:ascii="Times New Roman" w:hAnsi="Times New Roman" w:cs="Times New Roman"/>
          <w:sz w:val="28"/>
          <w:szCs w:val="28"/>
          <w:lang w:val="uk-UA"/>
        </w:rPr>
        <w:t xml:space="preserve"> </w:t>
      </w:r>
      <w:r w:rsidR="00221F5C" w:rsidRPr="00F83973">
        <w:rPr>
          <w:rFonts w:ascii="Times New Roman" w:hAnsi="Times New Roman" w:cs="Times New Roman"/>
          <w:sz w:val="28"/>
          <w:szCs w:val="28"/>
          <w:lang w:val="uk-UA"/>
        </w:rPr>
        <w:t xml:space="preserve">ОМ. </w:t>
      </w:r>
      <w:r w:rsidRPr="00F83973">
        <w:rPr>
          <w:rFonts w:ascii="Times New Roman" w:hAnsi="Times New Roman" w:cs="Times New Roman"/>
          <w:sz w:val="28"/>
          <w:szCs w:val="28"/>
          <w:lang w:val="uk-UA"/>
        </w:rPr>
        <w:t>Роль ренін-ангіотензин-альдостеронової системи в регуляції артеріального тиску: огляд літератури</w:t>
      </w:r>
      <w:r w:rsidR="006B286A">
        <w:rPr>
          <w:rFonts w:ascii="Times New Roman" w:hAnsi="Times New Roman" w:cs="Times New Roman"/>
          <w:sz w:val="28"/>
          <w:szCs w:val="28"/>
          <w:lang w:val="uk-UA"/>
        </w:rPr>
        <w:t>.</w:t>
      </w:r>
      <w:r w:rsidRPr="00F83973">
        <w:rPr>
          <w:rFonts w:ascii="Times New Roman" w:hAnsi="Times New Roman" w:cs="Times New Roman"/>
          <w:sz w:val="28"/>
          <w:szCs w:val="28"/>
          <w:lang w:val="uk-UA"/>
        </w:rPr>
        <w:t xml:space="preserve"> Здоров’я України. 2018</w:t>
      </w:r>
      <w:r w:rsidR="006B286A">
        <w:rPr>
          <w:rFonts w:ascii="Times New Roman" w:hAnsi="Times New Roman" w:cs="Times New Roman"/>
          <w:sz w:val="28"/>
          <w:szCs w:val="28"/>
          <w:lang w:val="uk-UA"/>
        </w:rPr>
        <w:t>;</w:t>
      </w:r>
      <w:r w:rsidRPr="00F83973">
        <w:rPr>
          <w:rFonts w:ascii="Times New Roman" w:hAnsi="Times New Roman" w:cs="Times New Roman"/>
          <w:sz w:val="28"/>
          <w:szCs w:val="28"/>
          <w:lang w:val="uk-UA"/>
        </w:rPr>
        <w:t>20</w:t>
      </w:r>
      <w:r w:rsidR="006B286A">
        <w:rPr>
          <w:rFonts w:ascii="Times New Roman" w:hAnsi="Times New Roman" w:cs="Times New Roman"/>
          <w:sz w:val="28"/>
          <w:szCs w:val="28"/>
          <w:lang w:val="uk-UA"/>
        </w:rPr>
        <w:t>:</w:t>
      </w:r>
      <w:r w:rsidRPr="00F83973">
        <w:rPr>
          <w:rFonts w:ascii="Times New Roman" w:hAnsi="Times New Roman" w:cs="Times New Roman"/>
          <w:sz w:val="28"/>
          <w:szCs w:val="28"/>
          <w:lang w:val="uk-UA"/>
        </w:rPr>
        <w:t>12-13</w:t>
      </w:r>
      <w:r w:rsidR="002B5C4F" w:rsidRPr="00F83973">
        <w:rPr>
          <w:rFonts w:ascii="Times New Roman" w:hAnsi="Times New Roman" w:cs="Times New Roman"/>
          <w:sz w:val="28"/>
          <w:szCs w:val="28"/>
          <w:lang w:val="uk-UA"/>
        </w:rPr>
        <w:t>.</w:t>
      </w:r>
      <w:bookmarkEnd w:id="39"/>
    </w:p>
    <w:p w:rsidR="00081BDB" w:rsidRPr="00F83973" w:rsidRDefault="0031272C" w:rsidP="00ED3698">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40" w:name="_Ref535591840"/>
      <w:r w:rsidRPr="0031272C">
        <w:rPr>
          <w:rFonts w:ascii="Times New Roman" w:hAnsi="Times New Roman" w:cs="Times New Roman"/>
          <w:sz w:val="28"/>
          <w:szCs w:val="28"/>
          <w:lang w:val="uk-UA"/>
        </w:rPr>
        <w:t xml:space="preserve">Shrikrishna D, Astin R, Kemp PR, Hopkinson NS. </w:t>
      </w:r>
      <w:r w:rsidR="00081BDB" w:rsidRPr="00F83973">
        <w:rPr>
          <w:rFonts w:ascii="Times New Roman" w:hAnsi="Times New Roman" w:cs="Times New Roman"/>
          <w:sz w:val="28"/>
          <w:szCs w:val="28"/>
          <w:lang w:val="uk-UA"/>
        </w:rPr>
        <w:t>Renin-angiotensin system blockade: a novel therapeutic approach in chronic obstructive pulmonary disease</w:t>
      </w:r>
      <w:r>
        <w:rPr>
          <w:rFonts w:ascii="Times New Roman" w:hAnsi="Times New Roman" w:cs="Times New Roman"/>
          <w:sz w:val="28"/>
          <w:szCs w:val="28"/>
          <w:lang w:val="uk-UA"/>
        </w:rPr>
        <w:t xml:space="preserve">. </w:t>
      </w:r>
      <w:r w:rsidR="00081BDB" w:rsidRPr="00F83973">
        <w:rPr>
          <w:rFonts w:ascii="Times New Roman" w:hAnsi="Times New Roman" w:cs="Times New Roman"/>
          <w:sz w:val="28"/>
          <w:szCs w:val="28"/>
          <w:lang w:val="en-US"/>
        </w:rPr>
        <w:t xml:space="preserve">Clin Sci (Lond). </w:t>
      </w:r>
      <w:bookmarkEnd w:id="40"/>
      <w:r w:rsidRPr="0031272C">
        <w:rPr>
          <w:rFonts w:ascii="Times New Roman" w:hAnsi="Times New Roman" w:cs="Times New Roman"/>
          <w:sz w:val="28"/>
          <w:szCs w:val="28"/>
          <w:lang w:val="en-US"/>
        </w:rPr>
        <w:t>2012 Oct;123(8):487-98. doi: 10.1042/CS20120081.</w:t>
      </w:r>
      <w:r>
        <w:rPr>
          <w:rFonts w:ascii="Times New Roman" w:hAnsi="Times New Roman" w:cs="Times New Roman"/>
          <w:sz w:val="28"/>
          <w:szCs w:val="28"/>
          <w:lang w:val="uk-UA"/>
        </w:rPr>
        <w:t xml:space="preserve"> </w:t>
      </w:r>
      <w:r w:rsidRPr="002E2258">
        <w:rPr>
          <w:rFonts w:ascii="Times New Roman" w:eastAsiaTheme="minorHAnsi" w:hAnsi="Times New Roman"/>
          <w:sz w:val="28"/>
          <w:szCs w:val="28"/>
          <w:lang w:val="en-US"/>
        </w:rPr>
        <w:t xml:space="preserve">PubMed PMID: </w:t>
      </w:r>
      <w:r w:rsidRPr="0031272C">
        <w:rPr>
          <w:rFonts w:ascii="Times New Roman" w:eastAsiaTheme="minorHAnsi" w:hAnsi="Times New Roman"/>
          <w:sz w:val="28"/>
          <w:szCs w:val="28"/>
          <w:lang w:val="en-US"/>
        </w:rPr>
        <w:t>22757959</w:t>
      </w:r>
      <w:r w:rsidRPr="002E2258">
        <w:rPr>
          <w:rFonts w:ascii="Times New Roman" w:eastAsiaTheme="minorHAnsi" w:hAnsi="Times New Roman"/>
          <w:sz w:val="28"/>
          <w:szCs w:val="28"/>
          <w:lang w:val="en-US"/>
        </w:rPr>
        <w:t>.</w:t>
      </w:r>
    </w:p>
    <w:p w:rsidR="00373503" w:rsidRPr="00373503" w:rsidRDefault="00373503" w:rsidP="00373503">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41" w:name="_Ref535310605"/>
      <w:r w:rsidRPr="00373503">
        <w:rPr>
          <w:rFonts w:ascii="Times New Roman" w:hAnsi="Times New Roman" w:cs="Times New Roman"/>
          <w:sz w:val="28"/>
          <w:szCs w:val="28"/>
          <w:lang w:val="uk-UA"/>
        </w:rPr>
        <w:t>Кривенко ВВ. Системне запалення та морфофункціональні параметри міокарда і судин у хворих з поєднаним перебігом хронічного обструктивного захворювання легень і гіпертонічної хвороби</w:t>
      </w:r>
      <w:r w:rsidR="00B01E62">
        <w:rPr>
          <w:rFonts w:ascii="Times New Roman" w:hAnsi="Times New Roman" w:cs="Times New Roman"/>
          <w:sz w:val="28"/>
          <w:szCs w:val="28"/>
          <w:lang w:val="uk-UA"/>
        </w:rPr>
        <w:t>.</w:t>
      </w:r>
      <w:r>
        <w:rPr>
          <w:rFonts w:ascii="Times New Roman" w:hAnsi="Times New Roman" w:cs="Times New Roman"/>
          <w:sz w:val="28"/>
          <w:szCs w:val="28"/>
          <w:lang w:val="uk-UA"/>
        </w:rPr>
        <w:t xml:space="preserve"> Запор</w:t>
      </w:r>
      <w:r w:rsidR="00B01E62">
        <w:rPr>
          <w:rFonts w:ascii="Times New Roman" w:hAnsi="Times New Roman" w:cs="Times New Roman"/>
          <w:sz w:val="28"/>
          <w:szCs w:val="28"/>
          <w:lang w:val="uk-UA"/>
        </w:rPr>
        <w:t>.</w:t>
      </w:r>
      <w:r>
        <w:rPr>
          <w:rFonts w:ascii="Times New Roman" w:hAnsi="Times New Roman" w:cs="Times New Roman"/>
          <w:sz w:val="28"/>
          <w:szCs w:val="28"/>
          <w:lang w:val="uk-UA"/>
        </w:rPr>
        <w:t xml:space="preserve"> мед</w:t>
      </w:r>
      <w:r w:rsidR="00B01E62">
        <w:rPr>
          <w:rFonts w:ascii="Times New Roman" w:hAnsi="Times New Roman" w:cs="Times New Roman"/>
          <w:sz w:val="28"/>
          <w:szCs w:val="28"/>
          <w:lang w:val="uk-UA"/>
        </w:rPr>
        <w:t>.</w:t>
      </w:r>
      <w:r>
        <w:rPr>
          <w:rFonts w:ascii="Times New Roman" w:hAnsi="Times New Roman" w:cs="Times New Roman"/>
          <w:sz w:val="28"/>
          <w:szCs w:val="28"/>
          <w:lang w:val="uk-UA"/>
        </w:rPr>
        <w:t xml:space="preserve"> журн. 2013</w:t>
      </w:r>
      <w:r w:rsidR="00B01E62">
        <w:rPr>
          <w:rFonts w:ascii="Times New Roman" w:hAnsi="Times New Roman" w:cs="Times New Roman"/>
          <w:sz w:val="28"/>
          <w:szCs w:val="28"/>
          <w:lang w:val="uk-UA"/>
        </w:rPr>
        <w:t>;</w:t>
      </w:r>
      <w:r>
        <w:rPr>
          <w:rFonts w:ascii="Times New Roman" w:hAnsi="Times New Roman" w:cs="Times New Roman"/>
          <w:sz w:val="28"/>
          <w:szCs w:val="28"/>
          <w:lang w:val="uk-UA"/>
        </w:rPr>
        <w:t>3(78)</w:t>
      </w:r>
      <w:r w:rsidR="00B01E62">
        <w:rPr>
          <w:rFonts w:ascii="Times New Roman" w:hAnsi="Times New Roman" w:cs="Times New Roman"/>
          <w:sz w:val="28"/>
          <w:szCs w:val="28"/>
          <w:lang w:val="uk-UA"/>
        </w:rPr>
        <w:t>:</w:t>
      </w:r>
      <w:r>
        <w:rPr>
          <w:rFonts w:ascii="Times New Roman" w:hAnsi="Times New Roman" w:cs="Times New Roman"/>
          <w:sz w:val="28"/>
          <w:szCs w:val="28"/>
          <w:lang w:val="uk-UA"/>
        </w:rPr>
        <w:t>43-46.</w:t>
      </w:r>
      <w:bookmarkEnd w:id="41"/>
    </w:p>
    <w:p w:rsidR="000415C8" w:rsidRPr="000415C8" w:rsidRDefault="000415C8" w:rsidP="000415C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42" w:name="_Ref526845074"/>
      <w:bookmarkStart w:id="43" w:name="_Ref505849630"/>
      <w:r w:rsidRPr="000415C8">
        <w:rPr>
          <w:rFonts w:ascii="Times New Roman" w:hAnsi="Times New Roman" w:cs="Times New Roman"/>
          <w:sz w:val="28"/>
          <w:szCs w:val="28"/>
          <w:lang w:val="uk-UA"/>
        </w:rPr>
        <w:t>Ватутин НТ</w:t>
      </w:r>
      <w:r w:rsidR="00B01E62">
        <w:rPr>
          <w:rFonts w:ascii="Times New Roman" w:hAnsi="Times New Roman" w:cs="Times New Roman"/>
          <w:sz w:val="28"/>
          <w:szCs w:val="28"/>
          <w:lang w:val="uk-UA"/>
        </w:rPr>
        <w:t>,</w:t>
      </w:r>
      <w:r w:rsidR="00B01E62" w:rsidRPr="00B01E62">
        <w:rPr>
          <w:rFonts w:ascii="Times New Roman" w:hAnsi="Times New Roman" w:cs="Times New Roman"/>
          <w:sz w:val="28"/>
          <w:szCs w:val="28"/>
          <w:lang w:val="uk-UA"/>
        </w:rPr>
        <w:t xml:space="preserve"> </w:t>
      </w:r>
      <w:r w:rsidR="00B01E62" w:rsidRPr="000415C8">
        <w:rPr>
          <w:rFonts w:ascii="Times New Roman" w:hAnsi="Times New Roman" w:cs="Times New Roman"/>
          <w:sz w:val="28"/>
          <w:szCs w:val="28"/>
          <w:lang w:val="uk-UA"/>
        </w:rPr>
        <w:t>Смирнова</w:t>
      </w:r>
      <w:r w:rsidR="00B01E62" w:rsidRPr="00B01E62">
        <w:rPr>
          <w:rFonts w:ascii="Times New Roman" w:hAnsi="Times New Roman" w:cs="Times New Roman"/>
          <w:sz w:val="28"/>
          <w:szCs w:val="28"/>
          <w:lang w:val="uk-UA"/>
        </w:rPr>
        <w:t xml:space="preserve"> </w:t>
      </w:r>
      <w:r w:rsidR="00B01E62" w:rsidRPr="000415C8">
        <w:rPr>
          <w:rFonts w:ascii="Times New Roman" w:hAnsi="Times New Roman" w:cs="Times New Roman"/>
          <w:sz w:val="28"/>
          <w:szCs w:val="28"/>
          <w:lang w:val="uk-UA"/>
        </w:rPr>
        <w:t>АС</w:t>
      </w:r>
      <w:r w:rsidR="00B01E62">
        <w:rPr>
          <w:rFonts w:ascii="Times New Roman" w:hAnsi="Times New Roman" w:cs="Times New Roman"/>
          <w:sz w:val="28"/>
          <w:szCs w:val="28"/>
          <w:lang w:val="uk-UA"/>
        </w:rPr>
        <w:t xml:space="preserve">, </w:t>
      </w:r>
      <w:r w:rsidR="00B01E62" w:rsidRPr="000415C8">
        <w:rPr>
          <w:rFonts w:ascii="Times New Roman" w:hAnsi="Times New Roman" w:cs="Times New Roman"/>
          <w:sz w:val="28"/>
          <w:szCs w:val="28"/>
          <w:lang w:val="uk-UA"/>
        </w:rPr>
        <w:t>Борт ДВ</w:t>
      </w:r>
      <w:r w:rsidR="00B01E62">
        <w:rPr>
          <w:rFonts w:ascii="Times New Roman" w:hAnsi="Times New Roman" w:cs="Times New Roman"/>
          <w:sz w:val="28"/>
          <w:szCs w:val="28"/>
          <w:lang w:val="uk-UA"/>
        </w:rPr>
        <w:t xml:space="preserve">, </w:t>
      </w:r>
      <w:r w:rsidR="00B01E62" w:rsidRPr="000415C8">
        <w:rPr>
          <w:rFonts w:ascii="Times New Roman" w:hAnsi="Times New Roman" w:cs="Times New Roman"/>
          <w:sz w:val="28"/>
          <w:szCs w:val="28"/>
          <w:lang w:val="uk-UA"/>
        </w:rPr>
        <w:t>Тарадин ГГ.</w:t>
      </w:r>
      <w:r w:rsidR="00B01E62">
        <w:rPr>
          <w:rFonts w:ascii="Times New Roman" w:hAnsi="Times New Roman" w:cs="Times New Roman"/>
          <w:sz w:val="28"/>
          <w:szCs w:val="28"/>
          <w:lang w:val="uk-UA"/>
        </w:rPr>
        <w:t xml:space="preserve"> </w:t>
      </w:r>
      <w:r w:rsidRPr="000415C8">
        <w:rPr>
          <w:rFonts w:ascii="Times New Roman" w:hAnsi="Times New Roman" w:cs="Times New Roman"/>
          <w:sz w:val="28"/>
          <w:szCs w:val="28"/>
          <w:lang w:val="uk-UA"/>
        </w:rPr>
        <w:t>Патогенетические особенности формирования сердечно</w:t>
      </w:r>
      <w:r>
        <w:rPr>
          <w:rFonts w:ascii="Times New Roman" w:hAnsi="Times New Roman" w:cs="Times New Roman"/>
          <w:sz w:val="28"/>
          <w:szCs w:val="28"/>
          <w:lang w:val="uk-UA"/>
        </w:rPr>
        <w:t>-</w:t>
      </w:r>
      <w:r w:rsidRPr="000415C8">
        <w:rPr>
          <w:rFonts w:ascii="Times New Roman" w:hAnsi="Times New Roman" w:cs="Times New Roman"/>
          <w:sz w:val="28"/>
          <w:szCs w:val="28"/>
          <w:lang w:val="uk-UA"/>
        </w:rPr>
        <w:t>сосудистого континуума при хронической обструктивной болезни легких</w:t>
      </w:r>
      <w:r w:rsidR="00B01E6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415C8">
        <w:rPr>
          <w:rFonts w:ascii="Times New Roman" w:hAnsi="Times New Roman" w:cs="Times New Roman"/>
          <w:sz w:val="28"/>
          <w:szCs w:val="28"/>
          <w:lang w:val="uk-UA"/>
        </w:rPr>
        <w:t>Пульмонология.</w:t>
      </w:r>
      <w:r>
        <w:rPr>
          <w:rFonts w:ascii="Times New Roman" w:hAnsi="Times New Roman" w:cs="Times New Roman"/>
          <w:sz w:val="28"/>
          <w:szCs w:val="28"/>
          <w:lang w:val="uk-UA"/>
        </w:rPr>
        <w:t xml:space="preserve"> </w:t>
      </w:r>
      <w:r w:rsidRPr="000415C8">
        <w:rPr>
          <w:rFonts w:ascii="Times New Roman" w:hAnsi="Times New Roman" w:cs="Times New Roman"/>
          <w:sz w:val="28"/>
          <w:szCs w:val="28"/>
          <w:lang w:val="uk-UA"/>
        </w:rPr>
        <w:t>2016</w:t>
      </w:r>
      <w:r w:rsidR="00B01E62">
        <w:rPr>
          <w:rFonts w:ascii="Times New Roman" w:hAnsi="Times New Roman" w:cs="Times New Roman"/>
          <w:sz w:val="28"/>
          <w:szCs w:val="28"/>
          <w:lang w:val="uk-UA"/>
        </w:rPr>
        <w:t>;</w:t>
      </w:r>
      <w:r w:rsidRPr="000415C8">
        <w:rPr>
          <w:rFonts w:ascii="Times New Roman" w:hAnsi="Times New Roman" w:cs="Times New Roman"/>
          <w:sz w:val="28"/>
          <w:szCs w:val="28"/>
          <w:lang w:val="uk-UA"/>
        </w:rPr>
        <w:t>26(5)</w:t>
      </w:r>
      <w:r w:rsidR="00B01E62">
        <w:rPr>
          <w:rFonts w:ascii="Times New Roman" w:hAnsi="Times New Roman" w:cs="Times New Roman"/>
          <w:sz w:val="28"/>
          <w:szCs w:val="28"/>
          <w:lang w:val="uk-UA"/>
        </w:rPr>
        <w:t>:</w:t>
      </w:r>
      <w:r w:rsidRPr="000415C8">
        <w:rPr>
          <w:rFonts w:ascii="Times New Roman" w:hAnsi="Times New Roman" w:cs="Times New Roman"/>
          <w:sz w:val="28"/>
          <w:szCs w:val="28"/>
          <w:lang w:val="uk-UA"/>
        </w:rPr>
        <w:t>610–617</w:t>
      </w:r>
      <w:r>
        <w:rPr>
          <w:rFonts w:ascii="Times New Roman" w:hAnsi="Times New Roman" w:cs="Times New Roman"/>
          <w:sz w:val="28"/>
          <w:szCs w:val="28"/>
          <w:lang w:val="uk-UA"/>
        </w:rPr>
        <w:t>.</w:t>
      </w:r>
      <w:bookmarkEnd w:id="42"/>
    </w:p>
    <w:p w:rsidR="00F2589B" w:rsidRPr="008B5F6D" w:rsidRDefault="00F2589B"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44" w:name="_Ref526853263"/>
      <w:r w:rsidRPr="002C316C">
        <w:rPr>
          <w:rFonts w:ascii="Times New Roman" w:hAnsi="Times New Roman" w:cs="Times New Roman"/>
          <w:sz w:val="28"/>
          <w:szCs w:val="28"/>
          <w:lang w:val="uk-UA"/>
        </w:rPr>
        <w:t>Ковалева ОН</w:t>
      </w:r>
      <w:r w:rsidR="00B33AD1">
        <w:rPr>
          <w:rFonts w:ascii="Times New Roman" w:hAnsi="Times New Roman" w:cs="Times New Roman"/>
          <w:sz w:val="28"/>
          <w:szCs w:val="28"/>
          <w:lang w:val="uk-UA"/>
        </w:rPr>
        <w:t>,</w:t>
      </w:r>
      <w:r w:rsidRPr="002C316C">
        <w:rPr>
          <w:rFonts w:ascii="Times New Roman" w:hAnsi="Times New Roman" w:cs="Times New Roman"/>
          <w:sz w:val="28"/>
          <w:szCs w:val="28"/>
          <w:lang w:val="uk-UA"/>
        </w:rPr>
        <w:t xml:space="preserve"> </w:t>
      </w:r>
      <w:r w:rsidR="00B33AD1" w:rsidRPr="002C316C">
        <w:rPr>
          <w:rFonts w:ascii="Times New Roman" w:hAnsi="Times New Roman" w:cs="Times New Roman"/>
          <w:sz w:val="28"/>
          <w:szCs w:val="28"/>
          <w:lang w:val="uk-UA"/>
        </w:rPr>
        <w:t>Амбросова ТН</w:t>
      </w:r>
      <w:r w:rsidR="00B33AD1">
        <w:rPr>
          <w:rFonts w:ascii="Times New Roman" w:hAnsi="Times New Roman" w:cs="Times New Roman"/>
          <w:sz w:val="28"/>
          <w:szCs w:val="28"/>
          <w:lang w:val="uk-UA"/>
        </w:rPr>
        <w:t xml:space="preserve">, </w:t>
      </w:r>
      <w:r w:rsidR="00B33AD1" w:rsidRPr="002C316C">
        <w:rPr>
          <w:rFonts w:ascii="Times New Roman" w:hAnsi="Times New Roman" w:cs="Times New Roman"/>
          <w:sz w:val="28"/>
          <w:szCs w:val="28"/>
          <w:lang w:val="uk-UA"/>
        </w:rPr>
        <w:t>Ащеулова</w:t>
      </w:r>
      <w:r w:rsidR="00B33AD1">
        <w:rPr>
          <w:rFonts w:ascii="Times New Roman" w:hAnsi="Times New Roman" w:cs="Times New Roman"/>
          <w:sz w:val="28"/>
          <w:szCs w:val="28"/>
          <w:lang w:val="uk-UA"/>
        </w:rPr>
        <w:t xml:space="preserve"> </w:t>
      </w:r>
      <w:r w:rsidR="00B33AD1" w:rsidRPr="002C316C">
        <w:rPr>
          <w:rFonts w:ascii="Times New Roman" w:hAnsi="Times New Roman" w:cs="Times New Roman"/>
          <w:sz w:val="28"/>
          <w:szCs w:val="28"/>
          <w:lang w:val="uk-UA"/>
        </w:rPr>
        <w:t>ТВ</w:t>
      </w:r>
      <w:r w:rsidR="00B33AD1">
        <w:rPr>
          <w:rFonts w:ascii="Times New Roman" w:hAnsi="Times New Roman" w:cs="Times New Roman"/>
          <w:sz w:val="28"/>
          <w:szCs w:val="28"/>
          <w:lang w:val="uk-UA"/>
        </w:rPr>
        <w:t xml:space="preserve">, </w:t>
      </w:r>
      <w:r w:rsidR="00B33AD1" w:rsidRPr="002C316C">
        <w:rPr>
          <w:rFonts w:ascii="Times New Roman" w:hAnsi="Times New Roman" w:cs="Times New Roman"/>
          <w:sz w:val="28"/>
          <w:szCs w:val="28"/>
          <w:lang w:val="uk-UA"/>
        </w:rPr>
        <w:t xml:space="preserve">Демьянец СВ. </w:t>
      </w:r>
      <w:r w:rsidRPr="002C316C">
        <w:rPr>
          <w:rFonts w:ascii="Times New Roman" w:hAnsi="Times New Roman" w:cs="Times New Roman"/>
          <w:sz w:val="28"/>
          <w:szCs w:val="28"/>
          <w:lang w:val="uk-UA"/>
        </w:rPr>
        <w:t>Цитокины: общебиологические и кардиальные эффекты</w:t>
      </w:r>
      <w:r w:rsidR="00B33AD1">
        <w:rPr>
          <w:rFonts w:ascii="Times New Roman" w:hAnsi="Times New Roman" w:cs="Times New Roman"/>
          <w:sz w:val="28"/>
          <w:szCs w:val="28"/>
          <w:lang w:val="uk-UA"/>
        </w:rPr>
        <w:t>.</w:t>
      </w:r>
      <w:r w:rsidRPr="002C316C">
        <w:rPr>
          <w:rFonts w:ascii="Times New Roman" w:hAnsi="Times New Roman" w:cs="Times New Roman"/>
          <w:sz w:val="28"/>
          <w:szCs w:val="28"/>
          <w:lang w:val="uk-UA"/>
        </w:rPr>
        <w:t xml:space="preserve"> Харьков</w:t>
      </w:r>
      <w:r w:rsidR="00981E4B">
        <w:rPr>
          <w:rFonts w:ascii="Times New Roman" w:hAnsi="Times New Roman" w:cs="Times New Roman"/>
          <w:sz w:val="28"/>
          <w:szCs w:val="28"/>
          <w:lang w:val="uk-UA"/>
        </w:rPr>
        <w:t>;</w:t>
      </w:r>
      <w:r w:rsidR="00661EF8">
        <w:rPr>
          <w:rFonts w:ascii="Times New Roman" w:hAnsi="Times New Roman" w:cs="Times New Roman"/>
          <w:sz w:val="28"/>
          <w:szCs w:val="28"/>
          <w:lang w:val="uk-UA"/>
        </w:rPr>
        <w:t xml:space="preserve"> </w:t>
      </w:r>
      <w:r w:rsidRPr="002C316C">
        <w:rPr>
          <w:rFonts w:ascii="Times New Roman" w:hAnsi="Times New Roman" w:cs="Times New Roman"/>
          <w:sz w:val="28"/>
          <w:szCs w:val="28"/>
          <w:lang w:val="uk-UA"/>
        </w:rPr>
        <w:t>2007. 226с.</w:t>
      </w:r>
      <w:bookmarkEnd w:id="43"/>
      <w:bookmarkEnd w:id="44"/>
    </w:p>
    <w:p w:rsidR="008B5F6D" w:rsidRPr="00536F84" w:rsidRDefault="008B5F6D"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45" w:name="_Ref535491310"/>
      <w:r w:rsidRPr="002C316C">
        <w:rPr>
          <w:rFonts w:ascii="Times New Roman" w:hAnsi="Times New Roman" w:cs="Times New Roman"/>
          <w:sz w:val="28"/>
          <w:szCs w:val="28"/>
          <w:lang w:val="uk-UA"/>
        </w:rPr>
        <w:t>Ковалева ОН</w:t>
      </w:r>
      <w:r w:rsidR="00661EF8">
        <w:rPr>
          <w:rFonts w:ascii="Times New Roman" w:hAnsi="Times New Roman" w:cs="Times New Roman"/>
          <w:sz w:val="28"/>
          <w:szCs w:val="28"/>
          <w:lang w:val="uk-UA"/>
        </w:rPr>
        <w:t xml:space="preserve">, </w:t>
      </w:r>
      <w:r w:rsidR="00661EF8" w:rsidRPr="008B5F6D">
        <w:rPr>
          <w:rFonts w:ascii="Times New Roman" w:hAnsi="Times New Roman" w:cs="Times New Roman"/>
          <w:sz w:val="28"/>
          <w:szCs w:val="28"/>
        </w:rPr>
        <w:t>Кочубей</w:t>
      </w:r>
      <w:r w:rsidRPr="008B5F6D">
        <w:rPr>
          <w:rFonts w:ascii="Times New Roman" w:hAnsi="Times New Roman" w:cs="Times New Roman"/>
          <w:sz w:val="28"/>
          <w:szCs w:val="28"/>
        </w:rPr>
        <w:t xml:space="preserve"> </w:t>
      </w:r>
      <w:r w:rsidR="00661EF8">
        <w:rPr>
          <w:rFonts w:ascii="Times New Roman" w:hAnsi="Times New Roman" w:cs="Times New Roman"/>
          <w:sz w:val="28"/>
          <w:szCs w:val="28"/>
        </w:rPr>
        <w:t>О</w:t>
      </w:r>
      <w:r w:rsidR="00661EF8" w:rsidRPr="008B5F6D">
        <w:rPr>
          <w:rFonts w:ascii="Times New Roman" w:hAnsi="Times New Roman" w:cs="Times New Roman"/>
          <w:sz w:val="28"/>
          <w:szCs w:val="28"/>
        </w:rPr>
        <w:t xml:space="preserve">А. </w:t>
      </w:r>
      <w:r w:rsidRPr="008B5F6D">
        <w:rPr>
          <w:rFonts w:ascii="Times New Roman" w:hAnsi="Times New Roman" w:cs="Times New Roman"/>
          <w:sz w:val="28"/>
          <w:szCs w:val="28"/>
        </w:rPr>
        <w:t>Онкостатин м и его роль в формировании сердечно-сосудистых заболеваний</w:t>
      </w:r>
      <w:r w:rsidR="00661EF8">
        <w:rPr>
          <w:rFonts w:ascii="Times New Roman" w:hAnsi="Times New Roman" w:cs="Times New Roman"/>
          <w:sz w:val="28"/>
          <w:szCs w:val="28"/>
          <w:lang w:val="uk-UA"/>
        </w:rPr>
        <w:t xml:space="preserve">. </w:t>
      </w:r>
      <w:r w:rsidRPr="008B5F6D">
        <w:rPr>
          <w:rFonts w:ascii="Times New Roman" w:hAnsi="Times New Roman" w:cs="Times New Roman"/>
          <w:sz w:val="28"/>
          <w:szCs w:val="28"/>
        </w:rPr>
        <w:t>Научные ведомости. Серия Медицина. Фармация. 2014</w:t>
      </w:r>
      <w:r w:rsidR="00661EF8">
        <w:rPr>
          <w:rFonts w:ascii="Times New Roman" w:hAnsi="Times New Roman" w:cs="Times New Roman"/>
          <w:sz w:val="28"/>
          <w:szCs w:val="28"/>
          <w:lang w:val="uk-UA"/>
        </w:rPr>
        <w:t>;</w:t>
      </w:r>
      <w:r w:rsidRPr="008B5F6D">
        <w:rPr>
          <w:rFonts w:ascii="Times New Roman" w:hAnsi="Times New Roman" w:cs="Times New Roman"/>
          <w:sz w:val="28"/>
          <w:szCs w:val="28"/>
        </w:rPr>
        <w:t>11(182)</w:t>
      </w:r>
      <w:r w:rsidR="00661EF8">
        <w:rPr>
          <w:rFonts w:ascii="Times New Roman" w:hAnsi="Times New Roman" w:cs="Times New Roman"/>
          <w:sz w:val="28"/>
          <w:szCs w:val="28"/>
          <w:lang w:val="uk-UA"/>
        </w:rPr>
        <w:t>:</w:t>
      </w:r>
      <w:r w:rsidRPr="00661EF8">
        <w:rPr>
          <w:rFonts w:ascii="Times New Roman" w:hAnsi="Times New Roman" w:cs="Times New Roman"/>
          <w:sz w:val="28"/>
          <w:szCs w:val="28"/>
        </w:rPr>
        <w:t>5-8.</w:t>
      </w:r>
      <w:bookmarkEnd w:id="45"/>
    </w:p>
    <w:p w:rsidR="00536F84" w:rsidRPr="008B5F6D" w:rsidRDefault="00A96A9F"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46" w:name="_Ref5959688"/>
      <w:r w:rsidRPr="00A96A9F">
        <w:rPr>
          <w:rFonts w:ascii="Times New Roman" w:hAnsi="Times New Roman" w:cs="Times New Roman"/>
          <w:sz w:val="28"/>
          <w:szCs w:val="28"/>
          <w:lang w:val="uk-UA"/>
        </w:rPr>
        <w:t>Corlateanu A, Covantev S, Mathioudakis AG, Botnaru V, Siafakas N.</w:t>
      </w:r>
      <w:r w:rsidR="00536F84">
        <w:rPr>
          <w:rFonts w:ascii="Times New Roman" w:hAnsi="Times New Roman" w:cs="Times New Roman"/>
          <w:sz w:val="28"/>
          <w:szCs w:val="28"/>
          <w:lang w:val="en-US"/>
        </w:rPr>
        <w:t xml:space="preserve"> </w:t>
      </w:r>
      <w:r w:rsidR="00536F84" w:rsidRPr="00536F84">
        <w:rPr>
          <w:rFonts w:ascii="Times New Roman" w:hAnsi="Times New Roman" w:cs="Times New Roman"/>
          <w:sz w:val="28"/>
          <w:szCs w:val="28"/>
          <w:lang w:val="en-US"/>
        </w:rPr>
        <w:t>Prevalence and burden of comorbidities in Chronic Obstructive Pulmonary Disease</w:t>
      </w:r>
      <w:r>
        <w:rPr>
          <w:rFonts w:ascii="Times New Roman" w:hAnsi="Times New Roman" w:cs="Times New Roman"/>
          <w:sz w:val="28"/>
          <w:szCs w:val="28"/>
          <w:lang w:val="uk-UA"/>
        </w:rPr>
        <w:t xml:space="preserve">. </w:t>
      </w:r>
      <w:r w:rsidR="00536F84" w:rsidRPr="00536F84">
        <w:rPr>
          <w:rFonts w:ascii="Times New Roman" w:hAnsi="Times New Roman" w:cs="Times New Roman"/>
          <w:sz w:val="28"/>
          <w:szCs w:val="28"/>
          <w:lang w:val="en-US"/>
        </w:rPr>
        <w:t xml:space="preserve">Respir Investig. </w:t>
      </w:r>
      <w:bookmarkEnd w:id="46"/>
      <w:r w:rsidRPr="00A96A9F">
        <w:rPr>
          <w:rFonts w:ascii="Times New Roman" w:hAnsi="Times New Roman" w:cs="Times New Roman"/>
          <w:sz w:val="28"/>
          <w:szCs w:val="28"/>
          <w:lang w:val="en-US"/>
        </w:rPr>
        <w:t>2016 Nov;54(6):387-396. doi: 10.1016/j.resinv.2016.07.001.</w:t>
      </w:r>
      <w:r>
        <w:rPr>
          <w:rFonts w:ascii="Times New Roman" w:hAnsi="Times New Roman" w:cs="Times New Roman"/>
          <w:sz w:val="28"/>
          <w:szCs w:val="28"/>
          <w:lang w:val="uk-UA"/>
        </w:rPr>
        <w:t xml:space="preserve"> </w:t>
      </w:r>
      <w:r w:rsidRPr="002E2258">
        <w:rPr>
          <w:rFonts w:ascii="Times New Roman" w:eastAsiaTheme="minorHAnsi" w:hAnsi="Times New Roman"/>
          <w:sz w:val="28"/>
          <w:szCs w:val="28"/>
          <w:lang w:val="en-US"/>
        </w:rPr>
        <w:t xml:space="preserve">PubMed PMID: </w:t>
      </w:r>
      <w:r w:rsidRPr="00A96A9F">
        <w:rPr>
          <w:rFonts w:ascii="Times New Roman" w:eastAsiaTheme="minorHAnsi" w:hAnsi="Times New Roman"/>
          <w:sz w:val="28"/>
          <w:szCs w:val="28"/>
          <w:lang w:val="en-US"/>
        </w:rPr>
        <w:t>27886849</w:t>
      </w:r>
      <w:r w:rsidRPr="002E2258">
        <w:rPr>
          <w:rFonts w:ascii="Times New Roman" w:eastAsiaTheme="minorHAnsi" w:hAnsi="Times New Roman"/>
          <w:sz w:val="28"/>
          <w:szCs w:val="28"/>
          <w:lang w:val="en-US"/>
        </w:rPr>
        <w:t>.</w:t>
      </w:r>
    </w:p>
    <w:p w:rsidR="008B5F6D" w:rsidRPr="00141B99" w:rsidRDefault="008B5F6D"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47" w:name="_Ref535491312"/>
      <w:r w:rsidRPr="008B5F6D">
        <w:rPr>
          <w:rFonts w:ascii="Times New Roman" w:hAnsi="Times New Roman" w:cs="Times New Roman"/>
          <w:sz w:val="28"/>
          <w:szCs w:val="28"/>
          <w:lang w:val="uk-UA"/>
        </w:rPr>
        <w:t xml:space="preserve">Амбросова </w:t>
      </w:r>
      <w:r>
        <w:rPr>
          <w:rFonts w:ascii="Times New Roman" w:hAnsi="Times New Roman" w:cs="Times New Roman"/>
          <w:sz w:val="28"/>
          <w:szCs w:val="28"/>
          <w:lang w:val="uk-UA"/>
        </w:rPr>
        <w:t>Т</w:t>
      </w:r>
      <w:r w:rsidRPr="008B5F6D">
        <w:rPr>
          <w:rFonts w:ascii="Times New Roman" w:hAnsi="Times New Roman" w:cs="Times New Roman"/>
          <w:sz w:val="28"/>
          <w:szCs w:val="28"/>
          <w:lang w:val="uk-UA"/>
        </w:rPr>
        <w:t>М. Роль фактору некрозу пухлин-</w:t>
      </w:r>
      <w:r w:rsidRPr="008B5F6D">
        <w:rPr>
          <w:rFonts w:ascii="Times New Roman" w:hAnsi="Times New Roman" w:cs="Times New Roman"/>
          <w:sz w:val="28"/>
          <w:szCs w:val="28"/>
        </w:rPr>
        <w:t>α</w:t>
      </w:r>
      <w:r w:rsidRPr="008B5F6D">
        <w:rPr>
          <w:rFonts w:ascii="Times New Roman" w:hAnsi="Times New Roman" w:cs="Times New Roman"/>
          <w:sz w:val="28"/>
          <w:szCs w:val="28"/>
          <w:lang w:val="uk-UA"/>
        </w:rPr>
        <w:t xml:space="preserve"> при коморбідності артеріальної гіпертензії та ожиріння</w:t>
      </w:r>
      <w:r w:rsidR="00344EA9">
        <w:rPr>
          <w:rFonts w:ascii="Times New Roman" w:hAnsi="Times New Roman" w:cs="Times New Roman"/>
          <w:sz w:val="28"/>
          <w:szCs w:val="28"/>
          <w:lang w:val="uk-UA"/>
        </w:rPr>
        <w:t xml:space="preserve">. </w:t>
      </w:r>
      <w:r w:rsidRPr="008B5F6D">
        <w:rPr>
          <w:rFonts w:ascii="Times New Roman" w:hAnsi="Times New Roman" w:cs="Times New Roman"/>
          <w:sz w:val="28"/>
          <w:szCs w:val="28"/>
          <w:lang w:val="uk-UA"/>
        </w:rPr>
        <w:t>Світ медицини та біології. 2013</w:t>
      </w:r>
      <w:r w:rsidR="00344EA9">
        <w:rPr>
          <w:rFonts w:ascii="Times New Roman" w:hAnsi="Times New Roman" w:cs="Times New Roman"/>
          <w:sz w:val="28"/>
          <w:szCs w:val="28"/>
          <w:lang w:val="uk-UA"/>
        </w:rPr>
        <w:t>;</w:t>
      </w:r>
      <w:r w:rsidRPr="008B5F6D">
        <w:rPr>
          <w:rFonts w:ascii="Times New Roman" w:hAnsi="Times New Roman" w:cs="Times New Roman"/>
          <w:sz w:val="28"/>
          <w:szCs w:val="28"/>
          <w:lang w:val="uk-UA"/>
        </w:rPr>
        <w:t>4</w:t>
      </w:r>
      <w:r w:rsidR="00344EA9">
        <w:rPr>
          <w:rFonts w:ascii="Times New Roman" w:hAnsi="Times New Roman" w:cs="Times New Roman"/>
          <w:sz w:val="28"/>
          <w:szCs w:val="28"/>
          <w:lang w:val="uk-UA"/>
        </w:rPr>
        <w:t>:</w:t>
      </w:r>
      <w:r w:rsidRPr="008B5F6D">
        <w:rPr>
          <w:rFonts w:ascii="Times New Roman" w:hAnsi="Times New Roman" w:cs="Times New Roman"/>
          <w:sz w:val="28"/>
          <w:szCs w:val="28"/>
          <w:lang w:val="uk-UA"/>
        </w:rPr>
        <w:t>121-125.</w:t>
      </w:r>
      <w:bookmarkEnd w:id="47"/>
    </w:p>
    <w:p w:rsidR="00141B99" w:rsidRPr="002C316C" w:rsidRDefault="00141B99"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48" w:name="_Ref535488864"/>
      <w:r w:rsidRPr="00141B99">
        <w:rPr>
          <w:rFonts w:ascii="Times New Roman" w:hAnsi="Times New Roman" w:cs="Times New Roman"/>
          <w:sz w:val="28"/>
          <w:szCs w:val="28"/>
          <w:lang w:val="uk-UA"/>
        </w:rPr>
        <w:t>Лисенко</w:t>
      </w:r>
      <w:r w:rsidRPr="00F12EC9">
        <w:rPr>
          <w:rFonts w:ascii="Times New Roman" w:hAnsi="Times New Roman" w:cs="Times New Roman"/>
          <w:sz w:val="28"/>
          <w:szCs w:val="28"/>
          <w:lang w:val="uk-UA"/>
        </w:rPr>
        <w:t xml:space="preserve"> </w:t>
      </w:r>
      <w:r w:rsidR="00F12EC9">
        <w:rPr>
          <w:rFonts w:ascii="Times New Roman" w:hAnsi="Times New Roman" w:cs="Times New Roman"/>
          <w:sz w:val="28"/>
          <w:szCs w:val="28"/>
          <w:lang w:val="uk-UA"/>
        </w:rPr>
        <w:t>Г</w:t>
      </w:r>
      <w:r w:rsidRPr="00F12EC9">
        <w:rPr>
          <w:rFonts w:ascii="Times New Roman" w:hAnsi="Times New Roman" w:cs="Times New Roman"/>
          <w:sz w:val="28"/>
          <w:szCs w:val="28"/>
          <w:lang w:val="uk-UA"/>
        </w:rPr>
        <w:t>І</w:t>
      </w:r>
      <w:r w:rsidR="00CB0D82">
        <w:rPr>
          <w:rFonts w:ascii="Times New Roman" w:hAnsi="Times New Roman" w:cs="Times New Roman"/>
          <w:sz w:val="28"/>
          <w:szCs w:val="28"/>
          <w:lang w:val="uk-UA"/>
        </w:rPr>
        <w:t xml:space="preserve">, </w:t>
      </w:r>
      <w:r w:rsidR="00CB0D82" w:rsidRPr="00F12EC9">
        <w:rPr>
          <w:rFonts w:ascii="Times New Roman" w:hAnsi="Times New Roman" w:cs="Times New Roman"/>
          <w:sz w:val="28"/>
          <w:szCs w:val="28"/>
          <w:lang w:val="uk-UA"/>
        </w:rPr>
        <w:t>Ситюк</w:t>
      </w:r>
      <w:r w:rsidRPr="00F12EC9">
        <w:rPr>
          <w:rFonts w:ascii="Times New Roman" w:hAnsi="Times New Roman" w:cs="Times New Roman"/>
          <w:sz w:val="28"/>
          <w:szCs w:val="28"/>
          <w:lang w:val="uk-UA"/>
        </w:rPr>
        <w:t xml:space="preserve"> </w:t>
      </w:r>
      <w:r w:rsidR="00CB0D82">
        <w:rPr>
          <w:rFonts w:ascii="Times New Roman" w:hAnsi="Times New Roman" w:cs="Times New Roman"/>
          <w:sz w:val="28"/>
          <w:szCs w:val="28"/>
          <w:lang w:val="uk-UA"/>
        </w:rPr>
        <w:t>Т</w:t>
      </w:r>
      <w:r w:rsidR="00CB0D82" w:rsidRPr="00F12EC9">
        <w:rPr>
          <w:rFonts w:ascii="Times New Roman" w:hAnsi="Times New Roman" w:cs="Times New Roman"/>
          <w:sz w:val="28"/>
          <w:szCs w:val="28"/>
          <w:lang w:val="uk-UA"/>
        </w:rPr>
        <w:t xml:space="preserve">О. </w:t>
      </w:r>
      <w:r w:rsidRPr="00F12EC9">
        <w:rPr>
          <w:rFonts w:ascii="Times New Roman" w:hAnsi="Times New Roman" w:cs="Times New Roman"/>
          <w:sz w:val="28"/>
          <w:szCs w:val="28"/>
          <w:lang w:val="uk-UA"/>
        </w:rPr>
        <w:t>Цитокіновий дисбаланс у хворих на хронічне обструктивне захворювання легень та можливості його корекції індукторами інтерферону</w:t>
      </w:r>
      <w:r w:rsidR="00703622">
        <w:rPr>
          <w:rFonts w:ascii="Times New Roman" w:hAnsi="Times New Roman" w:cs="Times New Roman"/>
          <w:sz w:val="28"/>
          <w:szCs w:val="28"/>
          <w:lang w:val="uk-UA"/>
        </w:rPr>
        <w:t xml:space="preserve">. </w:t>
      </w:r>
      <w:r w:rsidRPr="00F12EC9">
        <w:rPr>
          <w:rFonts w:ascii="Times New Roman" w:hAnsi="Times New Roman" w:cs="Times New Roman"/>
          <w:sz w:val="28"/>
          <w:szCs w:val="28"/>
          <w:lang w:val="uk-UA"/>
        </w:rPr>
        <w:t>Український пульмонологічний журнал. 2008</w:t>
      </w:r>
      <w:r w:rsidR="003651D9">
        <w:rPr>
          <w:rFonts w:ascii="Times New Roman" w:hAnsi="Times New Roman" w:cs="Times New Roman"/>
          <w:sz w:val="28"/>
          <w:szCs w:val="28"/>
          <w:lang w:val="uk-UA"/>
        </w:rPr>
        <w:t>;</w:t>
      </w:r>
      <w:r w:rsidRPr="00F12EC9">
        <w:rPr>
          <w:rFonts w:ascii="Times New Roman" w:hAnsi="Times New Roman" w:cs="Times New Roman"/>
          <w:sz w:val="28"/>
          <w:szCs w:val="28"/>
          <w:lang w:val="uk-UA"/>
        </w:rPr>
        <w:t>1</w:t>
      </w:r>
      <w:r w:rsidR="003651D9">
        <w:rPr>
          <w:rFonts w:ascii="Times New Roman" w:hAnsi="Times New Roman" w:cs="Times New Roman"/>
          <w:sz w:val="28"/>
          <w:szCs w:val="28"/>
          <w:lang w:val="uk-UA"/>
        </w:rPr>
        <w:t>:</w:t>
      </w:r>
      <w:r w:rsidRPr="00F12EC9">
        <w:rPr>
          <w:rFonts w:ascii="Times New Roman" w:hAnsi="Times New Roman" w:cs="Times New Roman"/>
          <w:sz w:val="28"/>
          <w:szCs w:val="28"/>
          <w:lang w:val="uk-UA"/>
        </w:rPr>
        <w:t>22-25.</w:t>
      </w:r>
      <w:bookmarkEnd w:id="48"/>
    </w:p>
    <w:p w:rsidR="0063452B" w:rsidRPr="002C316C" w:rsidRDefault="00DF33F7"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49" w:name="_Ref505849659"/>
      <w:r w:rsidRPr="00DF33F7">
        <w:rPr>
          <w:rFonts w:ascii="Times New Roman" w:hAnsi="Times New Roman" w:cs="Times New Roman"/>
          <w:sz w:val="28"/>
          <w:szCs w:val="28"/>
          <w:lang w:val="uk-UA"/>
        </w:rPr>
        <w:lastRenderedPageBreak/>
        <w:t xml:space="preserve">Мамаева МГ, Демко ИВ, Вериго ЯИ, Крапошина АЮ, Соловьева ИА, Хендогина ВТ. </w:t>
      </w:r>
      <w:r w:rsidR="0063452B" w:rsidRPr="002C316C">
        <w:rPr>
          <w:rFonts w:ascii="Times New Roman" w:hAnsi="Times New Roman" w:cs="Times New Roman"/>
          <w:sz w:val="28"/>
          <w:szCs w:val="28"/>
          <w:lang w:val="uk-UA"/>
        </w:rPr>
        <w:t>Маркеры системного воспаления и эндотелиальной дисфункции у больных хронической обструктивной болезнью легких</w:t>
      </w:r>
      <w:r>
        <w:rPr>
          <w:rFonts w:ascii="Times New Roman" w:hAnsi="Times New Roman" w:cs="Times New Roman"/>
          <w:sz w:val="28"/>
          <w:szCs w:val="28"/>
          <w:lang w:val="uk-UA"/>
        </w:rPr>
        <w:t xml:space="preserve">. </w:t>
      </w:r>
      <w:r w:rsidR="0063452B" w:rsidRPr="002C316C">
        <w:rPr>
          <w:rFonts w:ascii="Times New Roman" w:hAnsi="Times New Roman" w:cs="Times New Roman"/>
          <w:sz w:val="28"/>
          <w:szCs w:val="28"/>
          <w:lang w:val="uk-UA"/>
        </w:rPr>
        <w:t>Сибирское медицинское обозрение. 2014</w:t>
      </w:r>
      <w:r>
        <w:rPr>
          <w:rFonts w:ascii="Times New Roman" w:hAnsi="Times New Roman" w:cs="Times New Roman"/>
          <w:sz w:val="28"/>
          <w:szCs w:val="28"/>
          <w:lang w:val="uk-UA"/>
        </w:rPr>
        <w:t>;</w:t>
      </w:r>
      <w:r w:rsidR="0063452B" w:rsidRPr="002C316C">
        <w:rPr>
          <w:rFonts w:ascii="Times New Roman" w:hAnsi="Times New Roman" w:cs="Times New Roman"/>
          <w:sz w:val="28"/>
          <w:szCs w:val="28"/>
          <w:lang w:val="uk-UA"/>
        </w:rPr>
        <w:t>1</w:t>
      </w:r>
      <w:r>
        <w:rPr>
          <w:rFonts w:ascii="Times New Roman" w:hAnsi="Times New Roman" w:cs="Times New Roman"/>
          <w:sz w:val="28"/>
          <w:szCs w:val="28"/>
          <w:lang w:val="uk-UA"/>
        </w:rPr>
        <w:t>:</w:t>
      </w:r>
      <w:r w:rsidR="0063452B" w:rsidRPr="002C316C">
        <w:rPr>
          <w:rFonts w:ascii="Times New Roman" w:hAnsi="Times New Roman" w:cs="Times New Roman"/>
          <w:sz w:val="28"/>
          <w:szCs w:val="28"/>
          <w:lang w:val="uk-UA"/>
        </w:rPr>
        <w:t>12-19.</w:t>
      </w:r>
      <w:bookmarkEnd w:id="49"/>
    </w:p>
    <w:p w:rsidR="0063452B" w:rsidRPr="002C316C" w:rsidRDefault="00220993" w:rsidP="00155250">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50" w:name="_Ref22070644"/>
      <w:r w:rsidRPr="00220993">
        <w:rPr>
          <w:rFonts w:ascii="Times New Roman" w:hAnsi="Times New Roman" w:cs="Times New Roman"/>
          <w:sz w:val="28"/>
          <w:szCs w:val="28"/>
          <w:lang w:val="uk-UA"/>
        </w:rPr>
        <w:t>Polverino F, Celli BR, Owen CA.</w:t>
      </w:r>
      <w:r w:rsidR="00924736">
        <w:rPr>
          <w:rFonts w:ascii="Times New Roman" w:hAnsi="Times New Roman" w:cs="Times New Roman"/>
          <w:sz w:val="28"/>
          <w:szCs w:val="28"/>
          <w:lang w:val="uk-UA"/>
        </w:rPr>
        <w:t xml:space="preserve"> </w:t>
      </w:r>
      <w:r w:rsidR="000E1879" w:rsidRPr="000E1879">
        <w:rPr>
          <w:rFonts w:ascii="Times New Roman" w:hAnsi="Times New Roman" w:cs="Times New Roman"/>
          <w:sz w:val="28"/>
          <w:szCs w:val="28"/>
          <w:lang w:val="en-US"/>
        </w:rPr>
        <w:t>COPD as an endothelial disorder: endothelial injury linking lesions in the lungs and other organs? (2017 Grover Conference Series)</w:t>
      </w:r>
      <w:r w:rsidR="00924736">
        <w:rPr>
          <w:rFonts w:ascii="Times New Roman" w:hAnsi="Times New Roman" w:cs="Times New Roman"/>
          <w:sz w:val="28"/>
          <w:szCs w:val="28"/>
          <w:lang w:val="uk-UA"/>
        </w:rPr>
        <w:t>.</w:t>
      </w:r>
      <w:r w:rsidR="000E1879">
        <w:rPr>
          <w:rFonts w:ascii="Times New Roman" w:hAnsi="Times New Roman" w:cs="Times New Roman"/>
          <w:sz w:val="28"/>
          <w:szCs w:val="28"/>
          <w:lang w:val="en-US"/>
        </w:rPr>
        <w:t xml:space="preserve"> </w:t>
      </w:r>
      <w:r w:rsidR="000E1879" w:rsidRPr="000E1879">
        <w:rPr>
          <w:rFonts w:ascii="Times New Roman" w:hAnsi="Times New Roman" w:cs="Times New Roman"/>
          <w:sz w:val="28"/>
          <w:szCs w:val="28"/>
          <w:lang w:val="en-US"/>
        </w:rPr>
        <w:t xml:space="preserve">Pulm Circ. </w:t>
      </w:r>
      <w:r w:rsidR="00924736" w:rsidRPr="00924736">
        <w:rPr>
          <w:rFonts w:ascii="Times New Roman" w:hAnsi="Times New Roman" w:cs="Times New Roman"/>
          <w:sz w:val="28"/>
          <w:szCs w:val="28"/>
          <w:lang w:val="en-US"/>
        </w:rPr>
        <w:t>2018 Jan-Mar;8(1):2045894018758528. doi: 10.1177/2045894018758528.</w:t>
      </w:r>
      <w:r w:rsidR="006B4EB3">
        <w:rPr>
          <w:rFonts w:ascii="Times New Roman" w:hAnsi="Times New Roman" w:cs="Times New Roman"/>
          <w:sz w:val="28"/>
          <w:szCs w:val="28"/>
          <w:lang w:val="uk-UA"/>
        </w:rPr>
        <w:t xml:space="preserve"> </w:t>
      </w:r>
      <w:r w:rsidR="006B4EB3" w:rsidRPr="006B4EB3">
        <w:rPr>
          <w:rFonts w:ascii="Times New Roman" w:hAnsi="Times New Roman" w:cs="Times New Roman"/>
          <w:sz w:val="28"/>
          <w:szCs w:val="28"/>
          <w:lang w:val="uk-UA"/>
        </w:rPr>
        <w:t xml:space="preserve">PubMed PMID: 29468936; PubMed Central PMCID: </w:t>
      </w:r>
      <w:r w:rsidR="006D1E5C" w:rsidRPr="006D1E5C">
        <w:rPr>
          <w:rFonts w:ascii="Times New Roman" w:hAnsi="Times New Roman" w:cs="Times New Roman"/>
          <w:sz w:val="28"/>
          <w:szCs w:val="28"/>
          <w:lang w:val="uk-UA"/>
        </w:rPr>
        <w:t>PMC5826015</w:t>
      </w:r>
      <w:r w:rsidR="006B4EB3" w:rsidRPr="006B4EB3">
        <w:rPr>
          <w:rFonts w:ascii="Times New Roman" w:hAnsi="Times New Roman" w:cs="Times New Roman"/>
          <w:sz w:val="28"/>
          <w:szCs w:val="28"/>
          <w:lang w:val="uk-UA"/>
        </w:rPr>
        <w:t>.</w:t>
      </w:r>
      <w:bookmarkEnd w:id="50"/>
    </w:p>
    <w:p w:rsidR="007F7F86" w:rsidRPr="002C316C" w:rsidRDefault="0074314D"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51" w:name="_Ref505849739"/>
      <w:r w:rsidRPr="0074314D">
        <w:rPr>
          <w:rFonts w:ascii="Times New Roman" w:hAnsi="Times New Roman" w:cs="Times New Roman"/>
          <w:sz w:val="28"/>
          <w:szCs w:val="28"/>
          <w:lang w:val="uk-UA"/>
        </w:rPr>
        <w:t>Иванов СН, Старовойтова ЕА, Огородова ЛМ, Куликов ЕС</w:t>
      </w:r>
      <w:r>
        <w:rPr>
          <w:rFonts w:ascii="Times New Roman" w:hAnsi="Times New Roman" w:cs="Times New Roman"/>
          <w:sz w:val="28"/>
          <w:szCs w:val="28"/>
          <w:lang w:val="uk-UA"/>
        </w:rPr>
        <w:t>.</w:t>
      </w:r>
      <w:r w:rsidRPr="0074314D">
        <w:rPr>
          <w:rFonts w:ascii="Times New Roman" w:hAnsi="Times New Roman" w:cs="Times New Roman"/>
          <w:sz w:val="28"/>
          <w:szCs w:val="28"/>
          <w:lang w:val="uk-UA"/>
        </w:rPr>
        <w:t xml:space="preserve"> </w:t>
      </w:r>
      <w:r w:rsidR="007F7F86" w:rsidRPr="002C316C">
        <w:rPr>
          <w:rFonts w:ascii="Times New Roman" w:hAnsi="Times New Roman" w:cs="Times New Roman"/>
          <w:sz w:val="28"/>
          <w:szCs w:val="28"/>
          <w:lang w:val="uk-UA"/>
        </w:rPr>
        <w:t>Роль функционального состояния эндотелия в формировании легочной гипертензии у детей</w:t>
      </w:r>
      <w:r>
        <w:rPr>
          <w:rFonts w:ascii="Times New Roman" w:hAnsi="Times New Roman" w:cs="Times New Roman"/>
          <w:sz w:val="28"/>
          <w:szCs w:val="28"/>
          <w:lang w:val="uk-UA"/>
        </w:rPr>
        <w:t xml:space="preserve">. </w:t>
      </w:r>
      <w:r w:rsidR="007F7F86" w:rsidRPr="002C316C">
        <w:rPr>
          <w:rFonts w:ascii="Times New Roman" w:hAnsi="Times New Roman" w:cs="Times New Roman"/>
          <w:sz w:val="28"/>
          <w:szCs w:val="28"/>
          <w:lang w:val="uk-UA"/>
        </w:rPr>
        <w:t>Вопросы современной педиатрии. 2008</w:t>
      </w:r>
      <w:r>
        <w:rPr>
          <w:rFonts w:ascii="Times New Roman" w:hAnsi="Times New Roman" w:cs="Times New Roman"/>
          <w:sz w:val="28"/>
          <w:szCs w:val="28"/>
          <w:lang w:val="uk-UA"/>
        </w:rPr>
        <w:t>;</w:t>
      </w:r>
      <w:r w:rsidR="007F7F86" w:rsidRPr="002C316C">
        <w:rPr>
          <w:rFonts w:ascii="Times New Roman" w:hAnsi="Times New Roman" w:cs="Times New Roman"/>
          <w:sz w:val="28"/>
          <w:szCs w:val="28"/>
          <w:lang w:val="uk-UA"/>
        </w:rPr>
        <w:t>1</w:t>
      </w:r>
      <w:r>
        <w:rPr>
          <w:rFonts w:ascii="Times New Roman" w:hAnsi="Times New Roman" w:cs="Times New Roman"/>
          <w:sz w:val="28"/>
          <w:szCs w:val="28"/>
          <w:lang w:val="uk-UA"/>
        </w:rPr>
        <w:t>:</w:t>
      </w:r>
      <w:r w:rsidR="007F7F86" w:rsidRPr="002C316C">
        <w:rPr>
          <w:rFonts w:ascii="Times New Roman" w:hAnsi="Times New Roman" w:cs="Times New Roman"/>
          <w:sz w:val="28"/>
          <w:szCs w:val="28"/>
          <w:lang w:val="uk-UA"/>
        </w:rPr>
        <w:t>91-95.</w:t>
      </w:r>
      <w:bookmarkEnd w:id="51"/>
    </w:p>
    <w:p w:rsidR="00297513" w:rsidRPr="002C316C" w:rsidRDefault="00297513"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52" w:name="_Ref505849742"/>
      <w:r w:rsidRPr="002C316C">
        <w:rPr>
          <w:rFonts w:ascii="Times New Roman" w:hAnsi="Times New Roman" w:cs="Times New Roman"/>
          <w:sz w:val="28"/>
          <w:szCs w:val="28"/>
          <w:lang w:val="uk-UA"/>
        </w:rPr>
        <w:t>Авдеев СН. Легочная гипертензия при хронических респираторных заболеваниях</w:t>
      </w:r>
      <w:r w:rsidR="001D70E5">
        <w:rPr>
          <w:rFonts w:ascii="Times New Roman" w:hAnsi="Times New Roman" w:cs="Times New Roman"/>
          <w:sz w:val="28"/>
          <w:szCs w:val="28"/>
          <w:lang w:val="uk-UA"/>
        </w:rPr>
        <w:t xml:space="preserve">. </w:t>
      </w:r>
      <w:r w:rsidRPr="002C316C">
        <w:rPr>
          <w:rFonts w:ascii="Times New Roman" w:hAnsi="Times New Roman" w:cs="Times New Roman"/>
          <w:sz w:val="28"/>
          <w:szCs w:val="28"/>
          <w:lang w:val="uk-UA"/>
        </w:rPr>
        <w:t>Пульмонология и аллергология. 2010</w:t>
      </w:r>
      <w:r w:rsidR="001D70E5">
        <w:rPr>
          <w:rFonts w:ascii="Times New Roman" w:hAnsi="Times New Roman" w:cs="Times New Roman"/>
          <w:sz w:val="28"/>
          <w:szCs w:val="28"/>
          <w:lang w:val="uk-UA"/>
        </w:rPr>
        <w:t>;</w:t>
      </w:r>
      <w:r w:rsidRPr="002C316C">
        <w:rPr>
          <w:rFonts w:ascii="Times New Roman" w:hAnsi="Times New Roman" w:cs="Times New Roman"/>
          <w:sz w:val="28"/>
          <w:szCs w:val="28"/>
          <w:lang w:val="uk-UA"/>
        </w:rPr>
        <w:t>2</w:t>
      </w:r>
      <w:r w:rsidR="001D70E5">
        <w:rPr>
          <w:rFonts w:ascii="Times New Roman" w:hAnsi="Times New Roman" w:cs="Times New Roman"/>
          <w:sz w:val="28"/>
          <w:szCs w:val="28"/>
          <w:lang w:val="uk-UA"/>
        </w:rPr>
        <w:t>:</w:t>
      </w:r>
      <w:r w:rsidRPr="002C316C">
        <w:rPr>
          <w:rFonts w:ascii="Times New Roman" w:hAnsi="Times New Roman" w:cs="Times New Roman"/>
          <w:sz w:val="28"/>
          <w:szCs w:val="28"/>
          <w:lang w:val="uk-UA"/>
        </w:rPr>
        <w:t>2-10.</w:t>
      </w:r>
      <w:bookmarkEnd w:id="52"/>
    </w:p>
    <w:p w:rsidR="00297513" w:rsidRPr="002C316C" w:rsidRDefault="00297513"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53" w:name="_Ref505849744"/>
      <w:r w:rsidRPr="002C316C">
        <w:rPr>
          <w:rFonts w:ascii="Times New Roman" w:hAnsi="Times New Roman" w:cs="Times New Roman"/>
          <w:sz w:val="28"/>
          <w:szCs w:val="28"/>
          <w:lang w:val="uk-UA"/>
        </w:rPr>
        <w:t>Киняйкин МФ. Роль гипоксемии и системного воспаления в формировании миокардиальных повреждений у больных хронической обструктивной болезнью легких</w:t>
      </w:r>
      <w:r w:rsidR="001D70E5">
        <w:rPr>
          <w:rFonts w:ascii="Times New Roman" w:hAnsi="Times New Roman" w:cs="Times New Roman"/>
          <w:sz w:val="28"/>
          <w:szCs w:val="28"/>
          <w:lang w:val="uk-UA"/>
        </w:rPr>
        <w:t>.</w:t>
      </w:r>
      <w:r w:rsidRPr="002C316C">
        <w:rPr>
          <w:rFonts w:ascii="Times New Roman" w:hAnsi="Times New Roman" w:cs="Times New Roman"/>
          <w:sz w:val="28"/>
          <w:szCs w:val="28"/>
          <w:lang w:val="uk-UA"/>
        </w:rPr>
        <w:t>Тихоокеанский медицинский журнал. 2011</w:t>
      </w:r>
      <w:r w:rsidR="001D70E5">
        <w:rPr>
          <w:rFonts w:ascii="Times New Roman" w:hAnsi="Times New Roman" w:cs="Times New Roman"/>
          <w:sz w:val="28"/>
          <w:szCs w:val="28"/>
          <w:lang w:val="uk-UA"/>
        </w:rPr>
        <w:t>;</w:t>
      </w:r>
      <w:r w:rsidRPr="002C316C">
        <w:rPr>
          <w:rFonts w:ascii="Times New Roman" w:hAnsi="Times New Roman" w:cs="Times New Roman"/>
          <w:sz w:val="28"/>
          <w:szCs w:val="28"/>
          <w:lang w:val="uk-UA"/>
        </w:rPr>
        <w:t>2</w:t>
      </w:r>
      <w:r w:rsidR="001D70E5">
        <w:rPr>
          <w:rFonts w:ascii="Times New Roman" w:hAnsi="Times New Roman" w:cs="Times New Roman"/>
          <w:sz w:val="28"/>
          <w:szCs w:val="28"/>
          <w:lang w:val="uk-UA"/>
        </w:rPr>
        <w:t>:</w:t>
      </w:r>
      <w:r w:rsidRPr="002C316C">
        <w:rPr>
          <w:rFonts w:ascii="Times New Roman" w:hAnsi="Times New Roman" w:cs="Times New Roman"/>
          <w:sz w:val="28"/>
          <w:szCs w:val="28"/>
          <w:lang w:val="uk-UA"/>
        </w:rPr>
        <w:t>35-37.</w:t>
      </w:r>
      <w:bookmarkEnd w:id="53"/>
    </w:p>
    <w:p w:rsidR="00297513" w:rsidRPr="002C316C" w:rsidRDefault="00920E23"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54" w:name="_Ref505849747"/>
      <w:r w:rsidRPr="002C316C">
        <w:rPr>
          <w:rFonts w:ascii="Times New Roman" w:hAnsi="Times New Roman" w:cs="Times New Roman"/>
          <w:sz w:val="28"/>
          <w:szCs w:val="28"/>
          <w:lang w:val="uk-UA"/>
        </w:rPr>
        <w:t xml:space="preserve">Кошелева </w:t>
      </w:r>
      <w:r>
        <w:rPr>
          <w:rFonts w:ascii="Times New Roman" w:hAnsi="Times New Roman" w:cs="Times New Roman"/>
          <w:sz w:val="28"/>
          <w:szCs w:val="28"/>
          <w:lang w:val="uk-UA"/>
        </w:rPr>
        <w:t xml:space="preserve">ОК, </w:t>
      </w:r>
      <w:r w:rsidRPr="002C316C">
        <w:rPr>
          <w:rFonts w:ascii="Times New Roman" w:hAnsi="Times New Roman" w:cs="Times New Roman"/>
          <w:sz w:val="28"/>
          <w:szCs w:val="28"/>
          <w:lang w:val="uk-UA"/>
        </w:rPr>
        <w:t>Зайратьянц ОВ, Черняев АЛ</w:t>
      </w:r>
      <w:r>
        <w:rPr>
          <w:rFonts w:ascii="Times New Roman" w:hAnsi="Times New Roman" w:cs="Times New Roman"/>
          <w:sz w:val="28"/>
          <w:szCs w:val="28"/>
          <w:lang w:val="uk-UA"/>
        </w:rPr>
        <w:t xml:space="preserve">, </w:t>
      </w:r>
      <w:r w:rsidRPr="00920E23">
        <w:rPr>
          <w:rFonts w:ascii="Times New Roman" w:hAnsi="Times New Roman" w:cs="Times New Roman"/>
          <w:sz w:val="28"/>
          <w:szCs w:val="28"/>
          <w:lang w:val="uk-UA"/>
        </w:rPr>
        <w:t>Малявин</w:t>
      </w:r>
      <w:r>
        <w:rPr>
          <w:rFonts w:ascii="Times New Roman" w:hAnsi="Times New Roman" w:cs="Times New Roman"/>
          <w:sz w:val="28"/>
          <w:szCs w:val="28"/>
          <w:lang w:val="uk-UA"/>
        </w:rPr>
        <w:t xml:space="preserve"> </w:t>
      </w:r>
      <w:r w:rsidRPr="00920E23">
        <w:rPr>
          <w:rFonts w:ascii="Times New Roman" w:hAnsi="Times New Roman" w:cs="Times New Roman"/>
          <w:sz w:val="28"/>
          <w:szCs w:val="28"/>
          <w:lang w:val="uk-UA"/>
        </w:rPr>
        <w:t>АГ.</w:t>
      </w:r>
      <w:r w:rsidRPr="002C316C">
        <w:rPr>
          <w:rFonts w:ascii="Times New Roman" w:hAnsi="Times New Roman" w:cs="Times New Roman"/>
          <w:sz w:val="28"/>
          <w:szCs w:val="28"/>
          <w:lang w:val="uk-UA"/>
        </w:rPr>
        <w:t xml:space="preserve"> </w:t>
      </w:r>
      <w:r w:rsidR="00297513" w:rsidRPr="002C316C">
        <w:rPr>
          <w:rFonts w:ascii="Times New Roman" w:hAnsi="Times New Roman" w:cs="Times New Roman"/>
          <w:sz w:val="28"/>
          <w:szCs w:val="28"/>
          <w:lang w:val="uk-UA"/>
        </w:rPr>
        <w:t>Современные представления о хронической обструктивной болезни легких и сенильных легких</w:t>
      </w:r>
      <w:r>
        <w:rPr>
          <w:rFonts w:ascii="Times New Roman" w:hAnsi="Times New Roman" w:cs="Times New Roman"/>
          <w:sz w:val="28"/>
          <w:szCs w:val="28"/>
          <w:lang w:val="uk-UA"/>
        </w:rPr>
        <w:t xml:space="preserve">. Архив патологии. </w:t>
      </w:r>
      <w:r w:rsidRPr="00920E23">
        <w:rPr>
          <w:rFonts w:ascii="Times New Roman" w:hAnsi="Times New Roman" w:cs="Times New Roman"/>
          <w:sz w:val="28"/>
          <w:szCs w:val="28"/>
          <w:lang w:val="uk-UA"/>
        </w:rPr>
        <w:t>2013;75(4): 37-41</w:t>
      </w:r>
      <w:r w:rsidR="00297513" w:rsidRPr="002C316C">
        <w:rPr>
          <w:rFonts w:ascii="Times New Roman" w:hAnsi="Times New Roman" w:cs="Times New Roman"/>
          <w:sz w:val="28"/>
          <w:szCs w:val="28"/>
          <w:lang w:val="uk-UA"/>
        </w:rPr>
        <w:t>.</w:t>
      </w:r>
      <w:bookmarkEnd w:id="54"/>
    </w:p>
    <w:p w:rsidR="00297513" w:rsidRPr="002C316C" w:rsidRDefault="00F63755" w:rsidP="00F63755">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55" w:name="_Ref535682785"/>
      <w:r>
        <w:rPr>
          <w:rFonts w:ascii="Times New Roman" w:hAnsi="Times New Roman" w:cs="Times New Roman"/>
          <w:sz w:val="28"/>
          <w:szCs w:val="28"/>
          <w:lang w:val="uk-UA"/>
        </w:rPr>
        <w:t>Костюк И</w:t>
      </w:r>
      <w:r w:rsidRPr="00F63755">
        <w:rPr>
          <w:rFonts w:ascii="Times New Roman" w:hAnsi="Times New Roman" w:cs="Times New Roman"/>
          <w:sz w:val="28"/>
          <w:szCs w:val="28"/>
          <w:lang w:val="uk-UA"/>
        </w:rPr>
        <w:t>Ф</w:t>
      </w:r>
      <w:r w:rsidR="00CC136A">
        <w:rPr>
          <w:rFonts w:ascii="Times New Roman" w:hAnsi="Times New Roman" w:cs="Times New Roman"/>
          <w:sz w:val="28"/>
          <w:szCs w:val="28"/>
          <w:lang w:val="uk-UA"/>
        </w:rPr>
        <w:t xml:space="preserve">, Полищук ВТ, Ильяшенко ЮН, </w:t>
      </w:r>
      <w:r w:rsidR="00CC136A" w:rsidRPr="00F63755">
        <w:rPr>
          <w:rFonts w:ascii="Times New Roman" w:hAnsi="Times New Roman" w:cs="Times New Roman"/>
          <w:sz w:val="28"/>
          <w:szCs w:val="28"/>
          <w:lang w:val="uk-UA"/>
        </w:rPr>
        <w:t>Бязрова</w:t>
      </w:r>
      <w:r w:rsidR="00CC136A" w:rsidRPr="00CC136A">
        <w:rPr>
          <w:rFonts w:ascii="Times New Roman" w:hAnsi="Times New Roman" w:cs="Times New Roman"/>
          <w:sz w:val="28"/>
          <w:szCs w:val="28"/>
          <w:lang w:val="uk-UA"/>
        </w:rPr>
        <w:t xml:space="preserve"> </w:t>
      </w:r>
      <w:r w:rsidR="00CC136A">
        <w:rPr>
          <w:rFonts w:ascii="Times New Roman" w:hAnsi="Times New Roman" w:cs="Times New Roman"/>
          <w:sz w:val="28"/>
          <w:szCs w:val="28"/>
          <w:lang w:val="uk-UA"/>
        </w:rPr>
        <w:t>ВВ</w:t>
      </w:r>
      <w:r w:rsidRPr="00F6375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63755">
        <w:rPr>
          <w:rFonts w:ascii="Times New Roman" w:hAnsi="Times New Roman" w:cs="Times New Roman"/>
          <w:sz w:val="28"/>
          <w:szCs w:val="28"/>
          <w:lang w:val="uk-UA"/>
        </w:rPr>
        <w:t>Эндотелиальн</w:t>
      </w:r>
      <w:r w:rsidR="0076304C">
        <w:rPr>
          <w:rFonts w:ascii="Times New Roman" w:hAnsi="Times New Roman" w:cs="Times New Roman"/>
          <w:sz w:val="28"/>
          <w:szCs w:val="28"/>
          <w:lang w:val="uk-UA"/>
        </w:rPr>
        <w:t>ая</w:t>
      </w:r>
      <w:r w:rsidRPr="00F63755">
        <w:rPr>
          <w:rFonts w:ascii="Times New Roman" w:hAnsi="Times New Roman" w:cs="Times New Roman"/>
          <w:sz w:val="28"/>
          <w:szCs w:val="28"/>
          <w:lang w:val="uk-UA"/>
        </w:rPr>
        <w:t xml:space="preserve"> дисфункция и нарушение тромбоцитарного гемостаза у больных хронической обструктивной болез</w:t>
      </w:r>
      <w:r>
        <w:rPr>
          <w:rFonts w:ascii="Times New Roman" w:hAnsi="Times New Roman" w:cs="Times New Roman"/>
          <w:sz w:val="28"/>
          <w:szCs w:val="28"/>
          <w:lang w:val="uk-UA"/>
        </w:rPr>
        <w:t>нью легких пылевого генеза</w:t>
      </w:r>
      <w:r w:rsidR="0076304C">
        <w:rPr>
          <w:rFonts w:ascii="Times New Roman" w:hAnsi="Times New Roman" w:cs="Times New Roman"/>
          <w:sz w:val="28"/>
          <w:szCs w:val="28"/>
          <w:lang w:val="uk-UA"/>
        </w:rPr>
        <w:t>.</w:t>
      </w:r>
      <w:r w:rsidRPr="00F63755">
        <w:rPr>
          <w:rFonts w:ascii="Times New Roman" w:hAnsi="Times New Roman" w:cs="Times New Roman"/>
          <w:sz w:val="28"/>
          <w:szCs w:val="28"/>
          <w:lang w:val="uk-UA"/>
        </w:rPr>
        <w:t xml:space="preserve"> Проблеми екологічної та медичної генетики і клінічної імунології. 2014</w:t>
      </w:r>
      <w:r w:rsidR="0076304C">
        <w:rPr>
          <w:rFonts w:ascii="Times New Roman" w:hAnsi="Times New Roman" w:cs="Times New Roman"/>
          <w:sz w:val="28"/>
          <w:szCs w:val="28"/>
          <w:lang w:val="uk-UA"/>
        </w:rPr>
        <w:t>;</w:t>
      </w:r>
      <w:r w:rsidRPr="00F63755">
        <w:rPr>
          <w:rFonts w:ascii="Times New Roman" w:hAnsi="Times New Roman" w:cs="Times New Roman"/>
          <w:sz w:val="28"/>
          <w:szCs w:val="28"/>
          <w:lang w:val="uk-UA"/>
        </w:rPr>
        <w:t>1</w:t>
      </w:r>
      <w:r w:rsidR="0076304C">
        <w:rPr>
          <w:rFonts w:ascii="Times New Roman" w:hAnsi="Times New Roman" w:cs="Times New Roman"/>
          <w:sz w:val="28"/>
          <w:szCs w:val="28"/>
          <w:lang w:val="uk-UA"/>
        </w:rPr>
        <w:t>:</w:t>
      </w:r>
      <w:r w:rsidRPr="00F63755">
        <w:rPr>
          <w:rFonts w:ascii="Times New Roman" w:hAnsi="Times New Roman" w:cs="Times New Roman"/>
          <w:sz w:val="28"/>
          <w:szCs w:val="28"/>
          <w:lang w:val="uk-UA"/>
        </w:rPr>
        <w:t>134-140.</w:t>
      </w:r>
      <w:bookmarkEnd w:id="55"/>
    </w:p>
    <w:p w:rsidR="00563C4B" w:rsidRDefault="00A34145"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56" w:name="_Ref505849950"/>
      <w:r w:rsidRPr="00A34145">
        <w:rPr>
          <w:rFonts w:ascii="Times New Roman" w:hAnsi="Times New Roman" w:cs="Times New Roman"/>
          <w:sz w:val="28"/>
          <w:szCs w:val="28"/>
          <w:lang w:val="uk-UA"/>
        </w:rPr>
        <w:t>Clarenbach CF, Senn O, Sievi NA, Camen G, van Gestel AJ, Rossi VA</w:t>
      </w:r>
      <w:r>
        <w:rPr>
          <w:rFonts w:ascii="Times New Roman" w:hAnsi="Times New Roman" w:cs="Times New Roman"/>
          <w:sz w:val="28"/>
          <w:szCs w:val="28"/>
          <w:lang w:val="en-US"/>
        </w:rPr>
        <w:t xml:space="preserve">, </w:t>
      </w:r>
      <w:r w:rsidRPr="00B219A0">
        <w:rPr>
          <w:rFonts w:ascii="Times New Roman" w:hAnsi="Times New Roman"/>
          <w:bCs/>
          <w:sz w:val="28"/>
          <w:szCs w:val="28"/>
          <w:lang w:val="en-US"/>
        </w:rPr>
        <w:t>et</w:t>
      </w:r>
      <w:r w:rsidRPr="00B219A0">
        <w:rPr>
          <w:rFonts w:ascii="Times New Roman" w:hAnsi="Times New Roman"/>
          <w:bCs/>
          <w:sz w:val="28"/>
          <w:szCs w:val="28"/>
          <w:lang w:val="uk-UA"/>
        </w:rPr>
        <w:t xml:space="preserve"> </w:t>
      </w:r>
      <w:r w:rsidRPr="00B219A0">
        <w:rPr>
          <w:rFonts w:ascii="Times New Roman" w:hAnsi="Times New Roman"/>
          <w:bCs/>
          <w:sz w:val="28"/>
          <w:szCs w:val="28"/>
          <w:lang w:val="en-US"/>
        </w:rPr>
        <w:t>al</w:t>
      </w:r>
      <w:r w:rsidRPr="00E468A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63C4B" w:rsidRPr="002C316C">
        <w:rPr>
          <w:rFonts w:ascii="Times New Roman" w:hAnsi="Times New Roman" w:cs="Times New Roman"/>
          <w:sz w:val="28"/>
          <w:szCs w:val="28"/>
          <w:lang w:val="uk-UA"/>
        </w:rPr>
        <w:t>Determinants of endothelial function in patients with COPD</w:t>
      </w:r>
      <w:r w:rsidR="000B3129">
        <w:rPr>
          <w:rFonts w:ascii="Times New Roman" w:hAnsi="Times New Roman" w:cs="Times New Roman"/>
          <w:sz w:val="28"/>
          <w:szCs w:val="28"/>
          <w:lang w:val="uk-UA"/>
        </w:rPr>
        <w:t>.</w:t>
      </w:r>
      <w:r w:rsidR="00563C4B" w:rsidRPr="002C316C">
        <w:rPr>
          <w:rFonts w:ascii="Times New Roman" w:hAnsi="Times New Roman" w:cs="Times New Roman"/>
          <w:sz w:val="28"/>
          <w:szCs w:val="28"/>
          <w:lang w:val="uk-UA"/>
        </w:rPr>
        <w:t xml:space="preserve"> Eur Respir J. </w:t>
      </w:r>
      <w:bookmarkEnd w:id="56"/>
      <w:r w:rsidR="000B3129" w:rsidRPr="000B3129">
        <w:rPr>
          <w:rFonts w:ascii="Times New Roman" w:hAnsi="Times New Roman" w:cs="Times New Roman"/>
          <w:sz w:val="28"/>
          <w:szCs w:val="28"/>
          <w:lang w:val="uk-UA"/>
        </w:rPr>
        <w:t>2013 Nov;42(5):1194-204. doi: 10.1183/09031936.00144612.</w:t>
      </w:r>
      <w:r w:rsidR="000B3129">
        <w:rPr>
          <w:rFonts w:ascii="Times New Roman" w:hAnsi="Times New Roman" w:cs="Times New Roman"/>
          <w:sz w:val="28"/>
          <w:szCs w:val="28"/>
          <w:lang w:val="uk-UA"/>
        </w:rPr>
        <w:t xml:space="preserve"> </w:t>
      </w:r>
      <w:r w:rsidR="000B3129" w:rsidRPr="006B4EB3">
        <w:rPr>
          <w:rFonts w:ascii="Times New Roman" w:hAnsi="Times New Roman" w:cs="Times New Roman"/>
          <w:sz w:val="28"/>
          <w:szCs w:val="28"/>
          <w:lang w:val="uk-UA"/>
        </w:rPr>
        <w:t xml:space="preserve">PubMed PMID: </w:t>
      </w:r>
      <w:r w:rsidR="000B3129" w:rsidRPr="000B3129">
        <w:rPr>
          <w:rFonts w:ascii="Times New Roman" w:hAnsi="Times New Roman" w:cs="Times New Roman"/>
          <w:sz w:val="28"/>
          <w:szCs w:val="28"/>
          <w:lang w:val="uk-UA"/>
        </w:rPr>
        <w:t>23429917</w:t>
      </w:r>
      <w:r w:rsidR="000B3129">
        <w:rPr>
          <w:rFonts w:ascii="Times New Roman" w:hAnsi="Times New Roman" w:cs="Times New Roman"/>
          <w:sz w:val="28"/>
          <w:szCs w:val="28"/>
          <w:lang w:val="uk-UA"/>
        </w:rPr>
        <w:t>.</w:t>
      </w:r>
    </w:p>
    <w:p w:rsidR="009A574F" w:rsidRDefault="009A574F" w:rsidP="00B44F24">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57" w:name="_Ref535682856"/>
      <w:r w:rsidRPr="009A574F">
        <w:rPr>
          <w:rFonts w:ascii="Times New Roman" w:hAnsi="Times New Roman" w:cs="Times New Roman"/>
          <w:sz w:val="28"/>
          <w:szCs w:val="28"/>
          <w:lang w:val="uk-UA"/>
        </w:rPr>
        <w:t>Мельников ВВ. Прогностическая роль функции эндотелия при выборе метода холецистэктомии у работников угольной промышленности с патологией органов дыхания</w:t>
      </w:r>
      <w:r w:rsidR="006A5E9D">
        <w:rPr>
          <w:rFonts w:ascii="Times New Roman" w:hAnsi="Times New Roman" w:cs="Times New Roman"/>
          <w:sz w:val="28"/>
          <w:szCs w:val="28"/>
          <w:lang w:val="uk-UA"/>
        </w:rPr>
        <w:t xml:space="preserve">. </w:t>
      </w:r>
      <w:r w:rsidRPr="009A574F">
        <w:rPr>
          <w:rFonts w:ascii="Times New Roman" w:hAnsi="Times New Roman" w:cs="Times New Roman"/>
          <w:sz w:val="28"/>
          <w:szCs w:val="28"/>
          <w:lang w:val="uk-UA"/>
        </w:rPr>
        <w:t>Международный медицинский журнал. 2012</w:t>
      </w:r>
      <w:r w:rsidR="006A5E9D">
        <w:rPr>
          <w:rFonts w:ascii="Times New Roman" w:hAnsi="Times New Roman" w:cs="Times New Roman"/>
          <w:sz w:val="28"/>
          <w:szCs w:val="28"/>
          <w:lang w:val="uk-UA"/>
        </w:rPr>
        <w:t>;</w:t>
      </w:r>
      <w:r w:rsidRPr="009A574F">
        <w:rPr>
          <w:rFonts w:ascii="Times New Roman" w:hAnsi="Times New Roman" w:cs="Times New Roman"/>
          <w:sz w:val="28"/>
          <w:szCs w:val="28"/>
          <w:lang w:val="uk-UA"/>
        </w:rPr>
        <w:t>3</w:t>
      </w:r>
      <w:r w:rsidR="006A5E9D">
        <w:rPr>
          <w:rFonts w:ascii="Times New Roman" w:hAnsi="Times New Roman" w:cs="Times New Roman"/>
          <w:sz w:val="28"/>
          <w:szCs w:val="28"/>
          <w:lang w:val="uk-UA"/>
        </w:rPr>
        <w:t>:</w:t>
      </w:r>
      <w:r w:rsidRPr="009A574F">
        <w:rPr>
          <w:rFonts w:ascii="Times New Roman" w:hAnsi="Times New Roman" w:cs="Times New Roman"/>
          <w:sz w:val="28"/>
          <w:szCs w:val="28"/>
          <w:lang w:val="uk-UA"/>
        </w:rPr>
        <w:t>64-67.</w:t>
      </w:r>
      <w:bookmarkEnd w:id="57"/>
    </w:p>
    <w:p w:rsidR="009A574F" w:rsidRPr="002C316C" w:rsidRDefault="009A574F" w:rsidP="00B44F24">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58" w:name="_Ref535682858"/>
      <w:r w:rsidRPr="009A574F">
        <w:rPr>
          <w:rFonts w:ascii="Times New Roman" w:hAnsi="Times New Roman" w:cs="Times New Roman"/>
          <w:sz w:val="28"/>
          <w:szCs w:val="28"/>
          <w:lang w:val="uk-UA"/>
        </w:rPr>
        <w:lastRenderedPageBreak/>
        <w:t>Панасюкова ОР</w:t>
      </w:r>
      <w:r w:rsidR="00867B72">
        <w:rPr>
          <w:rFonts w:ascii="Times New Roman" w:hAnsi="Times New Roman" w:cs="Times New Roman"/>
          <w:sz w:val="28"/>
          <w:szCs w:val="28"/>
          <w:lang w:val="uk-UA"/>
        </w:rPr>
        <w:t xml:space="preserve">, </w:t>
      </w:r>
      <w:r w:rsidR="00867B72" w:rsidRPr="00867B72">
        <w:rPr>
          <w:rFonts w:ascii="Times New Roman" w:hAnsi="Times New Roman" w:cs="Times New Roman"/>
          <w:sz w:val="28"/>
          <w:szCs w:val="28"/>
          <w:lang w:val="uk-UA"/>
        </w:rPr>
        <w:t>Кадан ЛП, Чернушенко КФ, Рекалова ОМ, Петішкіна ВМ, Фірсова АС</w:t>
      </w:r>
      <w:r w:rsidR="00867B72">
        <w:rPr>
          <w:rFonts w:ascii="Times New Roman" w:hAnsi="Times New Roman" w:cs="Times New Roman"/>
          <w:sz w:val="28"/>
          <w:szCs w:val="28"/>
          <w:lang w:val="uk-UA"/>
        </w:rPr>
        <w:t>, та ін</w:t>
      </w:r>
      <w:r w:rsidRPr="009A574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A574F">
        <w:rPr>
          <w:rFonts w:ascii="Times New Roman" w:hAnsi="Times New Roman" w:cs="Times New Roman"/>
          <w:sz w:val="28"/>
          <w:szCs w:val="28"/>
          <w:lang w:val="uk-UA"/>
        </w:rPr>
        <w:t>Особливості цитокінового профілю у хворих із загостренням хозл на різних стадіях захворювання</w:t>
      </w:r>
      <w:r w:rsidR="00AE30D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E30DE" w:rsidRPr="00C60041">
        <w:rPr>
          <w:rFonts w:ascii="Times New Roman" w:hAnsi="Times New Roman" w:cs="Times New Roman"/>
          <w:sz w:val="28"/>
          <w:szCs w:val="28"/>
          <w:lang w:val="uk-UA"/>
        </w:rPr>
        <w:t>Україн</w:t>
      </w:r>
      <w:r w:rsidR="00AE30DE">
        <w:rPr>
          <w:rFonts w:ascii="Times New Roman" w:hAnsi="Times New Roman" w:cs="Times New Roman"/>
          <w:sz w:val="28"/>
          <w:szCs w:val="28"/>
          <w:lang w:val="uk-UA"/>
        </w:rPr>
        <w:t>.</w:t>
      </w:r>
      <w:r w:rsidR="00AE30DE" w:rsidRPr="00C60041">
        <w:rPr>
          <w:rFonts w:ascii="Times New Roman" w:hAnsi="Times New Roman" w:cs="Times New Roman"/>
          <w:sz w:val="28"/>
          <w:szCs w:val="28"/>
          <w:lang w:val="uk-UA"/>
        </w:rPr>
        <w:t xml:space="preserve"> пульмонол</w:t>
      </w:r>
      <w:r w:rsidR="00AE30DE">
        <w:rPr>
          <w:rFonts w:ascii="Times New Roman" w:hAnsi="Times New Roman" w:cs="Times New Roman"/>
          <w:sz w:val="28"/>
          <w:szCs w:val="28"/>
          <w:lang w:val="uk-UA"/>
        </w:rPr>
        <w:t>. журн</w:t>
      </w:r>
      <w:r w:rsidR="00AE30DE" w:rsidRPr="00C60041">
        <w:rPr>
          <w:rFonts w:ascii="Times New Roman" w:hAnsi="Times New Roman" w:cs="Times New Roman"/>
          <w:sz w:val="28"/>
          <w:szCs w:val="28"/>
          <w:lang w:val="uk-UA"/>
        </w:rPr>
        <w:t xml:space="preserve">. </w:t>
      </w:r>
      <w:r w:rsidRPr="009A574F">
        <w:rPr>
          <w:rFonts w:ascii="Times New Roman" w:hAnsi="Times New Roman" w:cs="Times New Roman"/>
          <w:sz w:val="28"/>
          <w:szCs w:val="28"/>
          <w:lang w:val="uk-UA"/>
        </w:rPr>
        <w:t>2011</w:t>
      </w:r>
      <w:r w:rsidR="00AE30DE">
        <w:rPr>
          <w:rFonts w:ascii="Times New Roman" w:hAnsi="Times New Roman" w:cs="Times New Roman"/>
          <w:sz w:val="28"/>
          <w:szCs w:val="28"/>
          <w:lang w:val="uk-UA"/>
        </w:rPr>
        <w:t>;</w:t>
      </w:r>
      <w:r w:rsidRPr="009A574F">
        <w:rPr>
          <w:rFonts w:ascii="Times New Roman" w:hAnsi="Times New Roman" w:cs="Times New Roman"/>
          <w:sz w:val="28"/>
          <w:szCs w:val="28"/>
          <w:lang w:val="uk-UA"/>
        </w:rPr>
        <w:t>1</w:t>
      </w:r>
      <w:r w:rsidR="00AE30DE">
        <w:rPr>
          <w:rFonts w:ascii="Times New Roman" w:hAnsi="Times New Roman" w:cs="Times New Roman"/>
          <w:sz w:val="28"/>
          <w:szCs w:val="28"/>
          <w:lang w:val="uk-UA"/>
        </w:rPr>
        <w:t>:</w:t>
      </w:r>
      <w:r>
        <w:rPr>
          <w:rFonts w:ascii="Times New Roman" w:hAnsi="Times New Roman" w:cs="Times New Roman"/>
          <w:sz w:val="28"/>
          <w:szCs w:val="28"/>
          <w:lang w:val="uk-UA"/>
        </w:rPr>
        <w:t>37-39.</w:t>
      </w:r>
      <w:bookmarkEnd w:id="58"/>
    </w:p>
    <w:p w:rsidR="00C931AC" w:rsidRPr="002C316C" w:rsidRDefault="000F1F33"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59" w:name="_Ref505850035"/>
      <w:r>
        <w:rPr>
          <w:rFonts w:ascii="Times New Roman" w:hAnsi="Times New Roman" w:cs="Times New Roman"/>
          <w:sz w:val="28"/>
          <w:szCs w:val="28"/>
        </w:rPr>
        <w:t>Капустник ВА</w:t>
      </w:r>
      <w:r w:rsidR="007021DF">
        <w:rPr>
          <w:rFonts w:ascii="Times New Roman" w:hAnsi="Times New Roman" w:cs="Times New Roman"/>
          <w:sz w:val="28"/>
          <w:szCs w:val="28"/>
          <w:lang w:val="uk-UA"/>
        </w:rPr>
        <w:t>, Костюк</w:t>
      </w:r>
      <w:r w:rsidR="007021DF" w:rsidRPr="007021DF">
        <w:rPr>
          <w:rFonts w:ascii="Times New Roman" w:hAnsi="Times New Roman" w:cs="Times New Roman"/>
          <w:sz w:val="28"/>
          <w:szCs w:val="28"/>
          <w:lang w:val="uk-UA"/>
        </w:rPr>
        <w:t xml:space="preserve"> </w:t>
      </w:r>
      <w:r w:rsidR="007021DF">
        <w:rPr>
          <w:rFonts w:ascii="Times New Roman" w:hAnsi="Times New Roman" w:cs="Times New Roman"/>
          <w:sz w:val="28"/>
          <w:szCs w:val="28"/>
          <w:lang w:val="uk-UA"/>
        </w:rPr>
        <w:t>ИФ, Меленевич АЯ</w:t>
      </w:r>
      <w:r w:rsidR="00C931AC" w:rsidRPr="002C316C">
        <w:rPr>
          <w:rFonts w:ascii="Times New Roman" w:hAnsi="Times New Roman" w:cs="Times New Roman"/>
          <w:sz w:val="28"/>
          <w:szCs w:val="28"/>
          <w:lang w:val="uk-UA"/>
        </w:rPr>
        <w:t>.</w:t>
      </w:r>
      <w:bookmarkEnd w:id="59"/>
      <w:r>
        <w:rPr>
          <w:rFonts w:ascii="Times New Roman" w:hAnsi="Times New Roman" w:cs="Times New Roman"/>
          <w:sz w:val="28"/>
          <w:szCs w:val="28"/>
          <w:lang w:val="uk-UA"/>
        </w:rPr>
        <w:t xml:space="preserve"> Роль маркеров эндотелиальной дисфункции в прогрессировании хронического обструктивного заболевания легких профессионального генеза</w:t>
      </w:r>
      <w:r w:rsidR="007021DF">
        <w:rPr>
          <w:rFonts w:ascii="Times New Roman" w:hAnsi="Times New Roman" w:cs="Times New Roman"/>
          <w:sz w:val="28"/>
          <w:szCs w:val="28"/>
          <w:lang w:val="uk-UA"/>
        </w:rPr>
        <w:t xml:space="preserve">. </w:t>
      </w:r>
      <w:r>
        <w:rPr>
          <w:rFonts w:ascii="Times New Roman" w:hAnsi="Times New Roman" w:cs="Times New Roman"/>
          <w:sz w:val="28"/>
          <w:szCs w:val="28"/>
          <w:lang w:val="uk-UA"/>
        </w:rPr>
        <w:t>Експеримент</w:t>
      </w:r>
      <w:r w:rsidR="007021DF">
        <w:rPr>
          <w:rFonts w:ascii="Times New Roman" w:hAnsi="Times New Roman" w:cs="Times New Roman"/>
          <w:sz w:val="28"/>
          <w:szCs w:val="28"/>
          <w:lang w:val="uk-UA"/>
        </w:rPr>
        <w:t>.</w:t>
      </w:r>
      <w:r>
        <w:rPr>
          <w:rFonts w:ascii="Times New Roman" w:hAnsi="Times New Roman" w:cs="Times New Roman"/>
          <w:sz w:val="28"/>
          <w:szCs w:val="28"/>
          <w:lang w:val="uk-UA"/>
        </w:rPr>
        <w:t xml:space="preserve"> і клін</w:t>
      </w:r>
      <w:r w:rsidR="007021DF">
        <w:rPr>
          <w:rFonts w:ascii="Times New Roman" w:hAnsi="Times New Roman" w:cs="Times New Roman"/>
          <w:sz w:val="28"/>
          <w:szCs w:val="28"/>
          <w:lang w:val="uk-UA"/>
        </w:rPr>
        <w:t>.</w:t>
      </w:r>
      <w:r>
        <w:rPr>
          <w:rFonts w:ascii="Times New Roman" w:hAnsi="Times New Roman" w:cs="Times New Roman"/>
          <w:sz w:val="28"/>
          <w:szCs w:val="28"/>
          <w:lang w:val="uk-UA"/>
        </w:rPr>
        <w:t xml:space="preserve"> медицина. 2015</w:t>
      </w:r>
      <w:r w:rsidR="007021DF">
        <w:rPr>
          <w:rFonts w:ascii="Times New Roman" w:hAnsi="Times New Roman" w:cs="Times New Roman"/>
          <w:sz w:val="28"/>
          <w:szCs w:val="28"/>
          <w:lang w:val="uk-UA"/>
        </w:rPr>
        <w:t>;</w:t>
      </w:r>
      <w:r>
        <w:rPr>
          <w:rFonts w:ascii="Times New Roman" w:hAnsi="Times New Roman" w:cs="Times New Roman"/>
          <w:sz w:val="28"/>
          <w:szCs w:val="28"/>
          <w:lang w:val="uk-UA"/>
        </w:rPr>
        <w:t>4(69)</w:t>
      </w:r>
      <w:r w:rsidR="007021DF">
        <w:rPr>
          <w:rFonts w:ascii="Times New Roman" w:hAnsi="Times New Roman" w:cs="Times New Roman"/>
          <w:sz w:val="28"/>
          <w:szCs w:val="28"/>
          <w:lang w:val="uk-UA"/>
        </w:rPr>
        <w:t>:</w:t>
      </w:r>
      <w:r>
        <w:rPr>
          <w:rFonts w:ascii="Times New Roman" w:hAnsi="Times New Roman" w:cs="Times New Roman"/>
          <w:sz w:val="28"/>
          <w:szCs w:val="28"/>
          <w:lang w:val="uk-UA"/>
        </w:rPr>
        <w:t>36-42.</w:t>
      </w:r>
    </w:p>
    <w:p w:rsidR="00284895" w:rsidRPr="002C316C" w:rsidRDefault="007021DF"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60" w:name="_Ref505850048"/>
      <w:r w:rsidRPr="002C316C">
        <w:rPr>
          <w:rFonts w:ascii="Times New Roman" w:hAnsi="Times New Roman" w:cs="Times New Roman"/>
          <w:sz w:val="28"/>
          <w:szCs w:val="28"/>
          <w:lang w:val="uk-UA"/>
        </w:rPr>
        <w:t>Капустник</w:t>
      </w:r>
      <w:r w:rsidR="006274B3" w:rsidRPr="006274B3">
        <w:rPr>
          <w:rFonts w:ascii="Times New Roman" w:hAnsi="Times New Roman" w:cs="Times New Roman"/>
          <w:sz w:val="28"/>
          <w:szCs w:val="28"/>
          <w:lang w:val="uk-UA"/>
        </w:rPr>
        <w:t xml:space="preserve"> </w:t>
      </w:r>
      <w:r w:rsidR="006274B3" w:rsidRPr="002C316C">
        <w:rPr>
          <w:rFonts w:ascii="Times New Roman" w:hAnsi="Times New Roman" w:cs="Times New Roman"/>
          <w:sz w:val="28"/>
          <w:szCs w:val="28"/>
          <w:lang w:val="uk-UA"/>
        </w:rPr>
        <w:t>ВА</w:t>
      </w:r>
      <w:r w:rsidRPr="002C316C">
        <w:rPr>
          <w:rFonts w:ascii="Times New Roman" w:hAnsi="Times New Roman" w:cs="Times New Roman"/>
          <w:sz w:val="28"/>
          <w:szCs w:val="28"/>
          <w:lang w:val="uk-UA"/>
        </w:rPr>
        <w:t xml:space="preserve">, </w:t>
      </w:r>
      <w:r w:rsidR="006274B3" w:rsidRPr="002C316C">
        <w:rPr>
          <w:rFonts w:ascii="Times New Roman" w:hAnsi="Times New Roman" w:cs="Times New Roman"/>
          <w:sz w:val="28"/>
          <w:szCs w:val="28"/>
          <w:lang w:val="uk-UA"/>
        </w:rPr>
        <w:t xml:space="preserve">Костюк </w:t>
      </w:r>
      <w:r w:rsidR="001764DD">
        <w:rPr>
          <w:rFonts w:ascii="Times New Roman" w:hAnsi="Times New Roman" w:cs="Times New Roman"/>
          <w:sz w:val="28"/>
          <w:szCs w:val="28"/>
          <w:lang w:val="uk-UA"/>
        </w:rPr>
        <w:t>І</w:t>
      </w:r>
      <w:r w:rsidRPr="002C316C">
        <w:rPr>
          <w:rFonts w:ascii="Times New Roman" w:hAnsi="Times New Roman" w:cs="Times New Roman"/>
          <w:sz w:val="28"/>
          <w:szCs w:val="28"/>
          <w:lang w:val="uk-UA"/>
        </w:rPr>
        <w:t>Ф</w:t>
      </w:r>
      <w:r w:rsidR="006274B3">
        <w:rPr>
          <w:rFonts w:ascii="Times New Roman" w:hAnsi="Times New Roman" w:cs="Times New Roman"/>
          <w:sz w:val="28"/>
          <w:szCs w:val="28"/>
          <w:lang w:val="uk-UA"/>
        </w:rPr>
        <w:t>, редактори</w:t>
      </w:r>
      <w:r w:rsidRPr="002C316C">
        <w:rPr>
          <w:rFonts w:ascii="Times New Roman" w:hAnsi="Times New Roman" w:cs="Times New Roman"/>
          <w:sz w:val="28"/>
          <w:szCs w:val="28"/>
          <w:lang w:val="uk-UA"/>
        </w:rPr>
        <w:t xml:space="preserve">. </w:t>
      </w:r>
      <w:r w:rsidR="00284895" w:rsidRPr="002C316C">
        <w:rPr>
          <w:rFonts w:ascii="Times New Roman" w:hAnsi="Times New Roman" w:cs="Times New Roman"/>
          <w:sz w:val="28"/>
          <w:szCs w:val="28"/>
          <w:lang w:val="uk-UA"/>
        </w:rPr>
        <w:t>Профессиональные болезни</w:t>
      </w:r>
      <w:r w:rsidR="006274B3">
        <w:rPr>
          <w:rFonts w:ascii="Times New Roman" w:hAnsi="Times New Roman" w:cs="Times New Roman"/>
          <w:sz w:val="28"/>
          <w:szCs w:val="28"/>
          <w:lang w:val="uk-UA"/>
        </w:rPr>
        <w:t>.</w:t>
      </w:r>
      <w:r w:rsidR="00284895" w:rsidRPr="002C316C">
        <w:rPr>
          <w:rFonts w:ascii="Times New Roman" w:hAnsi="Times New Roman" w:cs="Times New Roman"/>
          <w:sz w:val="28"/>
          <w:szCs w:val="28"/>
          <w:lang w:val="uk-UA"/>
        </w:rPr>
        <w:t xml:space="preserve"> </w:t>
      </w:r>
      <w:r w:rsidR="006274B3" w:rsidRPr="006274B3">
        <w:rPr>
          <w:rFonts w:ascii="Times New Roman" w:hAnsi="Times New Roman" w:cs="Times New Roman"/>
          <w:sz w:val="28"/>
          <w:szCs w:val="28"/>
          <w:lang w:val="uk-UA"/>
        </w:rPr>
        <w:t>Київ</w:t>
      </w:r>
      <w:r w:rsidR="00284895" w:rsidRPr="002C316C">
        <w:rPr>
          <w:rFonts w:ascii="Times New Roman" w:hAnsi="Times New Roman" w:cs="Times New Roman"/>
          <w:sz w:val="28"/>
          <w:szCs w:val="28"/>
          <w:lang w:val="uk-UA"/>
        </w:rPr>
        <w:t>: Медицина</w:t>
      </w:r>
      <w:r w:rsidR="006274B3">
        <w:rPr>
          <w:rFonts w:ascii="Times New Roman" w:hAnsi="Times New Roman" w:cs="Times New Roman"/>
          <w:sz w:val="28"/>
          <w:szCs w:val="28"/>
          <w:lang w:val="uk-UA"/>
        </w:rPr>
        <w:t>;</w:t>
      </w:r>
      <w:r w:rsidR="00284895" w:rsidRPr="002C316C">
        <w:rPr>
          <w:rFonts w:ascii="Times New Roman" w:hAnsi="Times New Roman" w:cs="Times New Roman"/>
          <w:sz w:val="28"/>
          <w:szCs w:val="28"/>
          <w:lang w:val="uk-UA"/>
        </w:rPr>
        <w:t xml:space="preserve"> 2012. 504 с.</w:t>
      </w:r>
      <w:bookmarkEnd w:id="60"/>
    </w:p>
    <w:p w:rsidR="001D6973" w:rsidRPr="002C316C" w:rsidRDefault="001D6973"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61" w:name="_Ref505850079"/>
      <w:r w:rsidRPr="002C316C">
        <w:rPr>
          <w:rFonts w:ascii="Times New Roman" w:hAnsi="Times New Roman" w:cs="Times New Roman"/>
          <w:sz w:val="28"/>
          <w:szCs w:val="28"/>
          <w:lang w:val="uk-UA"/>
        </w:rPr>
        <w:t>Калмыков АА. Клиническая характеристика профессионального бронхита</w:t>
      </w:r>
      <w:r w:rsidR="001764DD">
        <w:rPr>
          <w:rFonts w:ascii="Times New Roman" w:hAnsi="Times New Roman" w:cs="Times New Roman"/>
          <w:sz w:val="28"/>
          <w:szCs w:val="28"/>
          <w:lang w:val="uk-UA"/>
        </w:rPr>
        <w:t>. Вісн.</w:t>
      </w:r>
      <w:r w:rsidRPr="002C316C">
        <w:rPr>
          <w:rFonts w:ascii="Times New Roman" w:hAnsi="Times New Roman" w:cs="Times New Roman"/>
          <w:sz w:val="28"/>
          <w:szCs w:val="28"/>
          <w:lang w:val="uk-UA"/>
        </w:rPr>
        <w:t xml:space="preserve"> проблем біології і медицини. 2012</w:t>
      </w:r>
      <w:r w:rsidR="004A2AE8">
        <w:rPr>
          <w:rFonts w:ascii="Times New Roman" w:hAnsi="Times New Roman" w:cs="Times New Roman"/>
          <w:sz w:val="28"/>
          <w:szCs w:val="28"/>
          <w:lang w:val="uk-UA"/>
        </w:rPr>
        <w:t>;</w:t>
      </w:r>
      <w:r w:rsidRPr="002C316C">
        <w:rPr>
          <w:rFonts w:ascii="Times New Roman" w:hAnsi="Times New Roman" w:cs="Times New Roman"/>
          <w:sz w:val="28"/>
          <w:szCs w:val="28"/>
          <w:lang w:val="uk-UA"/>
        </w:rPr>
        <w:t>4</w:t>
      </w:r>
      <w:r w:rsidR="004A2AE8">
        <w:rPr>
          <w:rFonts w:ascii="Times New Roman" w:hAnsi="Times New Roman" w:cs="Times New Roman"/>
          <w:sz w:val="28"/>
          <w:szCs w:val="28"/>
          <w:lang w:val="uk-UA"/>
        </w:rPr>
        <w:t>:</w:t>
      </w:r>
      <w:r w:rsidRPr="002C316C">
        <w:rPr>
          <w:rFonts w:ascii="Times New Roman" w:hAnsi="Times New Roman" w:cs="Times New Roman"/>
          <w:sz w:val="28"/>
          <w:szCs w:val="28"/>
          <w:lang w:val="uk-UA"/>
        </w:rPr>
        <w:t>116-119.</w:t>
      </w:r>
      <w:bookmarkEnd w:id="61"/>
    </w:p>
    <w:p w:rsidR="008F6523" w:rsidRPr="002C316C" w:rsidRDefault="009A574F" w:rsidP="00CD05A2">
      <w:pPr>
        <w:pStyle w:val="a3"/>
        <w:numPr>
          <w:ilvl w:val="0"/>
          <w:numId w:val="5"/>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62" w:name="_Ref535682940"/>
      <w:r w:rsidR="007F786B" w:rsidRPr="007F786B">
        <w:rPr>
          <w:rFonts w:ascii="Times New Roman" w:hAnsi="Times New Roman" w:cs="Times New Roman"/>
          <w:sz w:val="28"/>
          <w:szCs w:val="28"/>
          <w:lang w:val="uk-UA"/>
        </w:rPr>
        <w:t>Кузубова</w:t>
      </w:r>
      <w:r>
        <w:rPr>
          <w:rFonts w:ascii="Times New Roman" w:hAnsi="Times New Roman" w:cs="Times New Roman"/>
          <w:sz w:val="28"/>
          <w:szCs w:val="28"/>
          <w:lang w:val="uk-UA"/>
        </w:rPr>
        <w:t xml:space="preserve"> </w:t>
      </w:r>
      <w:r w:rsidR="007F786B" w:rsidRPr="007F786B">
        <w:rPr>
          <w:rFonts w:ascii="Times New Roman" w:hAnsi="Times New Roman" w:cs="Times New Roman"/>
          <w:sz w:val="28"/>
          <w:szCs w:val="28"/>
          <w:lang w:val="uk-UA"/>
        </w:rPr>
        <w:t>НА</w:t>
      </w:r>
      <w:r w:rsidR="005B7A2A">
        <w:rPr>
          <w:rFonts w:ascii="Times New Roman" w:hAnsi="Times New Roman" w:cs="Times New Roman"/>
          <w:sz w:val="28"/>
          <w:szCs w:val="28"/>
          <w:lang w:val="uk-UA"/>
        </w:rPr>
        <w:t xml:space="preserve">, </w:t>
      </w:r>
      <w:r w:rsidR="005B7A2A" w:rsidRPr="007F786B">
        <w:rPr>
          <w:rFonts w:ascii="Times New Roman" w:hAnsi="Times New Roman" w:cs="Times New Roman"/>
          <w:sz w:val="28"/>
          <w:szCs w:val="28"/>
          <w:lang w:val="uk-UA"/>
        </w:rPr>
        <w:t>Гичкин</w:t>
      </w:r>
      <w:r w:rsidR="005B7A2A" w:rsidRPr="005B7A2A">
        <w:rPr>
          <w:rFonts w:ascii="Times New Roman" w:hAnsi="Times New Roman" w:cs="Times New Roman"/>
          <w:sz w:val="28"/>
          <w:szCs w:val="28"/>
          <w:lang w:val="uk-UA"/>
        </w:rPr>
        <w:t xml:space="preserve"> </w:t>
      </w:r>
      <w:r w:rsidR="005B7A2A" w:rsidRPr="007F786B">
        <w:rPr>
          <w:rFonts w:ascii="Times New Roman" w:hAnsi="Times New Roman" w:cs="Times New Roman"/>
          <w:sz w:val="28"/>
          <w:szCs w:val="28"/>
          <w:lang w:val="uk-UA"/>
        </w:rPr>
        <w:t>АЮ, Суркова</w:t>
      </w:r>
      <w:r w:rsidR="005B7A2A" w:rsidRPr="005B7A2A">
        <w:rPr>
          <w:rFonts w:ascii="Times New Roman" w:hAnsi="Times New Roman" w:cs="Times New Roman"/>
          <w:sz w:val="28"/>
          <w:szCs w:val="28"/>
          <w:lang w:val="uk-UA"/>
        </w:rPr>
        <w:t xml:space="preserve"> </w:t>
      </w:r>
      <w:r w:rsidR="005B7A2A" w:rsidRPr="007F786B">
        <w:rPr>
          <w:rFonts w:ascii="Times New Roman" w:hAnsi="Times New Roman" w:cs="Times New Roman"/>
          <w:sz w:val="28"/>
          <w:szCs w:val="28"/>
          <w:lang w:val="uk-UA"/>
        </w:rPr>
        <w:t>ЕА, Титова</w:t>
      </w:r>
      <w:r w:rsidR="005B7A2A" w:rsidRPr="005B7A2A">
        <w:rPr>
          <w:rFonts w:ascii="Times New Roman" w:hAnsi="Times New Roman" w:cs="Times New Roman"/>
          <w:sz w:val="28"/>
          <w:szCs w:val="28"/>
          <w:lang w:val="uk-UA"/>
        </w:rPr>
        <w:t xml:space="preserve"> </w:t>
      </w:r>
      <w:r w:rsidR="005B7A2A" w:rsidRPr="007F786B">
        <w:rPr>
          <w:rFonts w:ascii="Times New Roman" w:hAnsi="Times New Roman" w:cs="Times New Roman"/>
          <w:sz w:val="28"/>
          <w:szCs w:val="28"/>
          <w:lang w:val="uk-UA"/>
        </w:rPr>
        <w:t>ОН</w:t>
      </w:r>
      <w:r w:rsidR="007F786B" w:rsidRPr="007F786B">
        <w:rPr>
          <w:rFonts w:ascii="Times New Roman" w:hAnsi="Times New Roman" w:cs="Times New Roman"/>
          <w:sz w:val="28"/>
          <w:szCs w:val="28"/>
          <w:lang w:val="uk-UA"/>
        </w:rPr>
        <w:t>.</w:t>
      </w:r>
      <w:r w:rsidR="007F786B">
        <w:rPr>
          <w:rFonts w:ascii="Times New Roman" w:hAnsi="Times New Roman" w:cs="Times New Roman"/>
          <w:sz w:val="28"/>
          <w:szCs w:val="28"/>
          <w:lang w:val="uk-UA"/>
        </w:rPr>
        <w:t xml:space="preserve"> </w:t>
      </w:r>
      <w:r w:rsidR="007F786B" w:rsidRPr="007F786B">
        <w:rPr>
          <w:rFonts w:ascii="Times New Roman" w:hAnsi="Times New Roman" w:cs="Times New Roman"/>
          <w:sz w:val="28"/>
          <w:szCs w:val="28"/>
          <w:lang w:val="uk-UA"/>
        </w:rPr>
        <w:t>Роль системного воспаления и эндотелиальной дисфункции в развитии левожелудочковой недостаточности у больных хронической обструктивной болезнью легких</w:t>
      </w:r>
      <w:r w:rsidR="005B7A2A">
        <w:rPr>
          <w:rFonts w:ascii="Times New Roman" w:hAnsi="Times New Roman" w:cs="Times New Roman"/>
          <w:sz w:val="28"/>
          <w:szCs w:val="28"/>
          <w:lang w:val="uk-UA"/>
        </w:rPr>
        <w:t>.</w:t>
      </w:r>
      <w:r w:rsidR="007F786B">
        <w:rPr>
          <w:rFonts w:ascii="Times New Roman" w:hAnsi="Times New Roman" w:cs="Times New Roman"/>
          <w:sz w:val="28"/>
          <w:szCs w:val="28"/>
          <w:lang w:val="uk-UA"/>
        </w:rPr>
        <w:t xml:space="preserve"> Пульмонология. 2013</w:t>
      </w:r>
      <w:r w:rsidR="005B7A2A">
        <w:rPr>
          <w:rFonts w:ascii="Times New Roman" w:hAnsi="Times New Roman" w:cs="Times New Roman"/>
          <w:sz w:val="28"/>
          <w:szCs w:val="28"/>
          <w:lang w:val="uk-UA"/>
        </w:rPr>
        <w:t>;</w:t>
      </w:r>
      <w:r w:rsidR="007F786B">
        <w:rPr>
          <w:rFonts w:ascii="Times New Roman" w:hAnsi="Times New Roman" w:cs="Times New Roman"/>
          <w:sz w:val="28"/>
          <w:szCs w:val="28"/>
          <w:lang w:val="uk-UA"/>
        </w:rPr>
        <w:t>4</w:t>
      </w:r>
      <w:r w:rsidR="005B7A2A">
        <w:rPr>
          <w:rFonts w:ascii="Times New Roman" w:hAnsi="Times New Roman" w:cs="Times New Roman"/>
          <w:sz w:val="28"/>
          <w:szCs w:val="28"/>
          <w:lang w:val="uk-UA"/>
        </w:rPr>
        <w:t>:</w:t>
      </w:r>
      <w:r w:rsidR="007F786B">
        <w:rPr>
          <w:rFonts w:ascii="Times New Roman" w:hAnsi="Times New Roman" w:cs="Times New Roman"/>
          <w:sz w:val="28"/>
          <w:szCs w:val="28"/>
          <w:lang w:val="uk-UA"/>
        </w:rPr>
        <w:t>41-45.</w:t>
      </w:r>
      <w:bookmarkEnd w:id="62"/>
    </w:p>
    <w:p w:rsidR="0087293F" w:rsidRDefault="009A574F" w:rsidP="00CD05A2">
      <w:pPr>
        <w:pStyle w:val="a3"/>
        <w:numPr>
          <w:ilvl w:val="0"/>
          <w:numId w:val="5"/>
        </w:numPr>
        <w:spacing w:after="0" w:line="360" w:lineRule="auto"/>
        <w:ind w:left="0" w:firstLine="0"/>
        <w:jc w:val="both"/>
        <w:rPr>
          <w:rFonts w:ascii="Times New Roman" w:hAnsi="Times New Roman" w:cs="Times New Roman"/>
          <w:sz w:val="28"/>
          <w:szCs w:val="28"/>
          <w:lang w:val="uk-UA"/>
        </w:rPr>
      </w:pPr>
      <w:r w:rsidRPr="008C1B1B">
        <w:rPr>
          <w:rFonts w:ascii="Times New Roman" w:hAnsi="Times New Roman" w:cs="Times New Roman"/>
          <w:sz w:val="28"/>
          <w:szCs w:val="28"/>
          <w:lang w:val="uk-UA"/>
        </w:rPr>
        <w:t xml:space="preserve"> </w:t>
      </w:r>
      <w:bookmarkStart w:id="63" w:name="_Ref535682942"/>
      <w:r w:rsidR="008C1B1B" w:rsidRPr="008C1B1B">
        <w:rPr>
          <w:rFonts w:ascii="Times New Roman" w:hAnsi="Times New Roman" w:cs="Times New Roman"/>
          <w:sz w:val="28"/>
          <w:szCs w:val="28"/>
          <w:lang w:val="uk-UA"/>
        </w:rPr>
        <w:t>Малыш ЕЮ</w:t>
      </w:r>
      <w:r w:rsidR="001E0289">
        <w:rPr>
          <w:rFonts w:ascii="Times New Roman" w:hAnsi="Times New Roman" w:cs="Times New Roman"/>
          <w:sz w:val="28"/>
          <w:szCs w:val="28"/>
          <w:lang w:val="uk-UA"/>
        </w:rPr>
        <w:t>, Дробышева</w:t>
      </w:r>
      <w:r w:rsidR="001E0289" w:rsidRPr="001E0289">
        <w:rPr>
          <w:rFonts w:ascii="Times New Roman" w:hAnsi="Times New Roman" w:cs="Times New Roman"/>
          <w:sz w:val="28"/>
          <w:szCs w:val="28"/>
          <w:lang w:val="uk-UA"/>
        </w:rPr>
        <w:t xml:space="preserve"> </w:t>
      </w:r>
      <w:r w:rsidR="001E0289">
        <w:rPr>
          <w:rFonts w:ascii="Times New Roman" w:hAnsi="Times New Roman" w:cs="Times New Roman"/>
          <w:sz w:val="28"/>
          <w:szCs w:val="28"/>
          <w:lang w:val="uk-UA"/>
        </w:rPr>
        <w:t>ЕС, Чернов</w:t>
      </w:r>
      <w:r w:rsidR="008C1B1B" w:rsidRPr="008C1B1B">
        <w:rPr>
          <w:rFonts w:ascii="Times New Roman" w:hAnsi="Times New Roman" w:cs="Times New Roman"/>
          <w:sz w:val="28"/>
          <w:szCs w:val="28"/>
          <w:lang w:val="uk-UA"/>
        </w:rPr>
        <w:t xml:space="preserve"> </w:t>
      </w:r>
      <w:r w:rsidR="001E0289">
        <w:rPr>
          <w:rFonts w:ascii="Times New Roman" w:hAnsi="Times New Roman" w:cs="Times New Roman"/>
          <w:sz w:val="28"/>
          <w:szCs w:val="28"/>
          <w:lang w:val="uk-UA"/>
        </w:rPr>
        <w:t xml:space="preserve">АВ. </w:t>
      </w:r>
      <w:r w:rsidR="008C1B1B" w:rsidRPr="008C1B1B">
        <w:rPr>
          <w:rFonts w:ascii="Times New Roman" w:hAnsi="Times New Roman" w:cs="Times New Roman"/>
          <w:sz w:val="28"/>
          <w:szCs w:val="28"/>
          <w:lang w:val="uk-UA"/>
        </w:rPr>
        <w:t>Хроническая обстуктивная болезнь легких</w:t>
      </w:r>
      <w:r w:rsidR="008C1B1B">
        <w:rPr>
          <w:rFonts w:ascii="Times New Roman" w:hAnsi="Times New Roman" w:cs="Times New Roman"/>
          <w:sz w:val="28"/>
          <w:szCs w:val="28"/>
          <w:lang w:val="uk-UA"/>
        </w:rPr>
        <w:t xml:space="preserve"> </w:t>
      </w:r>
      <w:r w:rsidR="008C1B1B" w:rsidRPr="008C1B1B">
        <w:rPr>
          <w:rFonts w:ascii="Times New Roman" w:hAnsi="Times New Roman" w:cs="Times New Roman"/>
          <w:sz w:val="28"/>
          <w:szCs w:val="28"/>
          <w:lang w:val="uk-UA"/>
        </w:rPr>
        <w:t>и поражение сердечно-сосудистой системы</w:t>
      </w:r>
      <w:r w:rsidR="001E0289">
        <w:rPr>
          <w:rFonts w:ascii="Times New Roman" w:hAnsi="Times New Roman" w:cs="Times New Roman"/>
          <w:sz w:val="28"/>
          <w:szCs w:val="28"/>
          <w:lang w:val="uk-UA"/>
        </w:rPr>
        <w:t xml:space="preserve">. </w:t>
      </w:r>
      <w:r w:rsidR="008C1B1B">
        <w:rPr>
          <w:rFonts w:ascii="Times New Roman" w:hAnsi="Times New Roman" w:cs="Times New Roman"/>
          <w:sz w:val="28"/>
          <w:szCs w:val="28"/>
          <w:lang w:val="uk-UA"/>
        </w:rPr>
        <w:t>Молодой учёный. 2014</w:t>
      </w:r>
      <w:r w:rsidR="001E0289">
        <w:rPr>
          <w:rFonts w:ascii="Times New Roman" w:hAnsi="Times New Roman" w:cs="Times New Roman"/>
          <w:sz w:val="28"/>
          <w:szCs w:val="28"/>
          <w:lang w:val="uk-UA"/>
        </w:rPr>
        <w:t>;</w:t>
      </w:r>
      <w:r w:rsidR="008C1B1B" w:rsidRPr="008C1B1B">
        <w:rPr>
          <w:rFonts w:ascii="Times New Roman" w:hAnsi="Times New Roman" w:cs="Times New Roman"/>
          <w:sz w:val="28"/>
          <w:szCs w:val="28"/>
          <w:lang w:val="uk-UA"/>
        </w:rPr>
        <w:t>5(64)</w:t>
      </w:r>
      <w:r w:rsidR="001E0289">
        <w:rPr>
          <w:rFonts w:ascii="Times New Roman" w:hAnsi="Times New Roman" w:cs="Times New Roman"/>
          <w:sz w:val="28"/>
          <w:szCs w:val="28"/>
          <w:lang w:val="uk-UA"/>
        </w:rPr>
        <w:t>:</w:t>
      </w:r>
      <w:r w:rsidR="008C1B1B">
        <w:rPr>
          <w:rFonts w:ascii="Times New Roman" w:hAnsi="Times New Roman" w:cs="Times New Roman"/>
          <w:sz w:val="28"/>
          <w:szCs w:val="28"/>
          <w:lang w:val="uk-UA"/>
        </w:rPr>
        <w:t>145-148.</w:t>
      </w:r>
      <w:bookmarkEnd w:id="63"/>
    </w:p>
    <w:p w:rsidR="008C1B1B" w:rsidRPr="008C1B1B" w:rsidRDefault="008C1B1B" w:rsidP="00CD05A2">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64" w:name="_Ref535682944"/>
      <w:r w:rsidRPr="008C1B1B">
        <w:rPr>
          <w:rFonts w:ascii="Times New Roman" w:hAnsi="Times New Roman" w:cs="Times New Roman"/>
          <w:sz w:val="28"/>
          <w:szCs w:val="28"/>
          <w:lang w:val="uk-UA"/>
        </w:rPr>
        <w:t>Беловол АН</w:t>
      </w:r>
      <w:r w:rsidR="0099079B">
        <w:rPr>
          <w:rFonts w:ascii="Times New Roman" w:hAnsi="Times New Roman" w:cs="Times New Roman"/>
          <w:sz w:val="28"/>
          <w:szCs w:val="28"/>
          <w:lang w:val="uk-UA"/>
        </w:rPr>
        <w:t xml:space="preserve">, </w:t>
      </w:r>
      <w:r w:rsidR="0099079B" w:rsidRPr="008C1B1B">
        <w:rPr>
          <w:rFonts w:ascii="Times New Roman" w:hAnsi="Times New Roman" w:cs="Times New Roman"/>
          <w:sz w:val="28"/>
          <w:szCs w:val="28"/>
          <w:lang w:val="uk-UA"/>
        </w:rPr>
        <w:t>Князькова</w:t>
      </w:r>
      <w:r w:rsidRPr="008C1B1B">
        <w:rPr>
          <w:rFonts w:ascii="Times New Roman" w:hAnsi="Times New Roman" w:cs="Times New Roman"/>
          <w:sz w:val="28"/>
          <w:szCs w:val="28"/>
          <w:lang w:val="uk-UA"/>
        </w:rPr>
        <w:t xml:space="preserve"> </w:t>
      </w:r>
      <w:r w:rsidR="0099079B">
        <w:rPr>
          <w:rFonts w:ascii="Times New Roman" w:hAnsi="Times New Roman" w:cs="Times New Roman"/>
          <w:sz w:val="28"/>
          <w:szCs w:val="28"/>
          <w:lang w:val="uk-UA"/>
        </w:rPr>
        <w:t>ИИ.</w:t>
      </w:r>
      <w:r w:rsidR="0099079B" w:rsidRPr="008C1B1B">
        <w:rPr>
          <w:rFonts w:ascii="Times New Roman" w:hAnsi="Times New Roman" w:cs="Times New Roman"/>
          <w:sz w:val="28"/>
          <w:szCs w:val="28"/>
          <w:lang w:val="uk-UA"/>
        </w:rPr>
        <w:t xml:space="preserve"> </w:t>
      </w:r>
      <w:r w:rsidRPr="008C1B1B">
        <w:rPr>
          <w:rFonts w:ascii="Times New Roman" w:hAnsi="Times New Roman" w:cs="Times New Roman"/>
          <w:sz w:val="28"/>
          <w:szCs w:val="28"/>
          <w:lang w:val="uk-UA"/>
        </w:rPr>
        <w:t>Антигипертензивная терапия у пациентов с хроническим обструктивным заболеванием легких</w:t>
      </w:r>
      <w:r w:rsidR="0099079B">
        <w:rPr>
          <w:rFonts w:ascii="Times New Roman" w:hAnsi="Times New Roman" w:cs="Times New Roman"/>
          <w:sz w:val="28"/>
          <w:szCs w:val="28"/>
          <w:lang w:val="uk-UA"/>
        </w:rPr>
        <w:t xml:space="preserve">. Ліки України. </w:t>
      </w:r>
      <w:r>
        <w:rPr>
          <w:rFonts w:ascii="Times New Roman" w:hAnsi="Times New Roman" w:cs="Times New Roman"/>
          <w:sz w:val="28"/>
          <w:szCs w:val="28"/>
          <w:lang w:val="uk-UA"/>
        </w:rPr>
        <w:t>2013</w:t>
      </w:r>
      <w:r w:rsidR="0099079B">
        <w:rPr>
          <w:rFonts w:ascii="Times New Roman" w:hAnsi="Times New Roman" w:cs="Times New Roman"/>
          <w:sz w:val="28"/>
          <w:szCs w:val="28"/>
          <w:lang w:val="uk-UA"/>
        </w:rPr>
        <w:t>;</w:t>
      </w:r>
      <w:r>
        <w:rPr>
          <w:rFonts w:ascii="Times New Roman" w:hAnsi="Times New Roman" w:cs="Times New Roman"/>
          <w:sz w:val="28"/>
          <w:szCs w:val="28"/>
          <w:lang w:val="uk-UA"/>
        </w:rPr>
        <w:t>9-10(175-176)</w:t>
      </w:r>
      <w:r w:rsidR="0099079B">
        <w:rPr>
          <w:rFonts w:ascii="Times New Roman" w:hAnsi="Times New Roman" w:cs="Times New Roman"/>
          <w:sz w:val="28"/>
          <w:szCs w:val="28"/>
          <w:lang w:val="uk-UA"/>
        </w:rPr>
        <w:t>:</w:t>
      </w:r>
      <w:r>
        <w:rPr>
          <w:rFonts w:ascii="Times New Roman" w:hAnsi="Times New Roman" w:cs="Times New Roman"/>
          <w:sz w:val="28"/>
          <w:szCs w:val="28"/>
          <w:lang w:val="uk-UA"/>
        </w:rPr>
        <w:t>52.59.</w:t>
      </w:r>
      <w:bookmarkEnd w:id="64"/>
    </w:p>
    <w:p w:rsidR="00BE0D15" w:rsidRPr="0075635F" w:rsidRDefault="0087293F" w:rsidP="00E571CD">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65" w:name="_Ref505850130"/>
      <w:r w:rsidRPr="0075635F">
        <w:rPr>
          <w:rFonts w:ascii="Times New Roman" w:hAnsi="Times New Roman" w:cs="Times New Roman"/>
          <w:sz w:val="28"/>
          <w:szCs w:val="28"/>
          <w:lang w:val="uk-UA"/>
        </w:rPr>
        <w:t>PeinadoVI</w:t>
      </w:r>
      <w:r w:rsidR="00146F6D">
        <w:rPr>
          <w:rFonts w:ascii="Times New Roman" w:hAnsi="Times New Roman" w:cs="Times New Roman"/>
          <w:sz w:val="28"/>
          <w:szCs w:val="28"/>
          <w:lang w:val="uk-UA"/>
        </w:rPr>
        <w:t xml:space="preserve">, </w:t>
      </w:r>
      <w:r w:rsidR="00146F6D" w:rsidRPr="00146F6D">
        <w:rPr>
          <w:rFonts w:ascii="Times New Roman" w:hAnsi="Times New Roman" w:cs="Times New Roman"/>
          <w:sz w:val="28"/>
          <w:szCs w:val="28"/>
          <w:lang w:val="uk-UA"/>
        </w:rPr>
        <w:t>Pizarro S, Barberà JA.</w:t>
      </w:r>
      <w:r w:rsidRPr="0075635F">
        <w:rPr>
          <w:rFonts w:ascii="Times New Roman" w:hAnsi="Times New Roman" w:cs="Times New Roman"/>
          <w:sz w:val="28"/>
          <w:szCs w:val="28"/>
          <w:lang w:val="uk-UA"/>
        </w:rPr>
        <w:t xml:space="preserve"> Pulmonary </w:t>
      </w:r>
      <w:r w:rsidR="00146F6D" w:rsidRPr="0075635F">
        <w:rPr>
          <w:rFonts w:ascii="Times New Roman" w:hAnsi="Times New Roman" w:cs="Times New Roman"/>
          <w:sz w:val="28"/>
          <w:szCs w:val="28"/>
          <w:lang w:val="uk-UA"/>
        </w:rPr>
        <w:t xml:space="preserve">vascular involvement in </w:t>
      </w:r>
      <w:r w:rsidRPr="0075635F">
        <w:rPr>
          <w:rFonts w:ascii="Times New Roman" w:hAnsi="Times New Roman" w:cs="Times New Roman"/>
          <w:sz w:val="28"/>
          <w:szCs w:val="28"/>
          <w:lang w:val="uk-UA"/>
        </w:rPr>
        <w:t>COPD</w:t>
      </w:r>
      <w:r w:rsidR="00146F6D">
        <w:rPr>
          <w:rFonts w:ascii="Times New Roman" w:hAnsi="Times New Roman" w:cs="Times New Roman"/>
          <w:sz w:val="28"/>
          <w:szCs w:val="28"/>
          <w:lang w:val="uk-UA"/>
        </w:rPr>
        <w:t xml:space="preserve">. Chest. </w:t>
      </w:r>
      <w:bookmarkEnd w:id="65"/>
      <w:r w:rsidR="00146F6D" w:rsidRPr="00146F6D">
        <w:rPr>
          <w:rFonts w:ascii="Times New Roman" w:hAnsi="Times New Roman" w:cs="Times New Roman"/>
          <w:sz w:val="28"/>
          <w:szCs w:val="28"/>
          <w:lang w:val="uk-UA"/>
        </w:rPr>
        <w:t>2008 Oct;134(4):808-14. doi: 10.1378/chest.08-0820.</w:t>
      </w:r>
      <w:r w:rsidR="00146F6D">
        <w:rPr>
          <w:rFonts w:ascii="Times New Roman" w:hAnsi="Times New Roman" w:cs="Times New Roman"/>
          <w:sz w:val="28"/>
          <w:szCs w:val="28"/>
          <w:lang w:val="uk-UA"/>
        </w:rPr>
        <w:t xml:space="preserve"> </w:t>
      </w:r>
      <w:r w:rsidR="00146F6D" w:rsidRPr="006B4EB3">
        <w:rPr>
          <w:rFonts w:ascii="Times New Roman" w:hAnsi="Times New Roman" w:cs="Times New Roman"/>
          <w:sz w:val="28"/>
          <w:szCs w:val="28"/>
          <w:lang w:val="uk-UA"/>
        </w:rPr>
        <w:t xml:space="preserve">PubMed PMID: </w:t>
      </w:r>
      <w:r w:rsidR="00146F6D" w:rsidRPr="00146F6D">
        <w:rPr>
          <w:rFonts w:ascii="Times New Roman" w:hAnsi="Times New Roman" w:cs="Times New Roman"/>
          <w:sz w:val="28"/>
          <w:szCs w:val="28"/>
          <w:lang w:val="uk-UA"/>
        </w:rPr>
        <w:t>18842913</w:t>
      </w:r>
      <w:r w:rsidR="00146F6D" w:rsidRPr="006B4EB3">
        <w:rPr>
          <w:rFonts w:ascii="Times New Roman" w:hAnsi="Times New Roman" w:cs="Times New Roman"/>
          <w:sz w:val="28"/>
          <w:szCs w:val="28"/>
          <w:lang w:val="uk-UA"/>
        </w:rPr>
        <w:t>.</w:t>
      </w:r>
    </w:p>
    <w:p w:rsidR="000F7D1E" w:rsidRPr="002C316C" w:rsidRDefault="00A53FCF"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66" w:name="_Ref505850300"/>
      <w:r w:rsidRPr="002C316C">
        <w:rPr>
          <w:rFonts w:ascii="Times New Roman" w:hAnsi="Times New Roman" w:cs="Times New Roman"/>
          <w:sz w:val="28"/>
          <w:szCs w:val="28"/>
          <w:lang w:val="uk-UA"/>
        </w:rPr>
        <w:t>Маянская</w:t>
      </w:r>
      <w:r w:rsidRPr="00A53FCF">
        <w:rPr>
          <w:rFonts w:ascii="Times New Roman" w:hAnsi="Times New Roman" w:cs="Times New Roman"/>
          <w:sz w:val="28"/>
          <w:szCs w:val="28"/>
          <w:lang w:val="uk-UA"/>
        </w:rPr>
        <w:t xml:space="preserve"> </w:t>
      </w:r>
      <w:r w:rsidRPr="002C316C">
        <w:rPr>
          <w:rFonts w:ascii="Times New Roman" w:hAnsi="Times New Roman" w:cs="Times New Roman"/>
          <w:sz w:val="28"/>
          <w:szCs w:val="28"/>
          <w:lang w:val="uk-UA"/>
        </w:rPr>
        <w:t>СД, Антонов</w:t>
      </w:r>
      <w:r w:rsidRPr="00A53FCF">
        <w:rPr>
          <w:rFonts w:ascii="Times New Roman" w:hAnsi="Times New Roman" w:cs="Times New Roman"/>
          <w:sz w:val="28"/>
          <w:szCs w:val="28"/>
          <w:lang w:val="uk-UA"/>
        </w:rPr>
        <w:t xml:space="preserve"> </w:t>
      </w:r>
      <w:r w:rsidRPr="002C316C">
        <w:rPr>
          <w:rFonts w:ascii="Times New Roman" w:hAnsi="Times New Roman" w:cs="Times New Roman"/>
          <w:sz w:val="28"/>
          <w:szCs w:val="28"/>
          <w:lang w:val="uk-UA"/>
        </w:rPr>
        <w:t>АР, Попова</w:t>
      </w:r>
      <w:r w:rsidRPr="00A53FCF">
        <w:rPr>
          <w:rFonts w:ascii="Times New Roman" w:hAnsi="Times New Roman" w:cs="Times New Roman"/>
          <w:sz w:val="28"/>
          <w:szCs w:val="28"/>
          <w:lang w:val="uk-UA"/>
        </w:rPr>
        <w:t xml:space="preserve"> </w:t>
      </w:r>
      <w:r w:rsidRPr="002C316C">
        <w:rPr>
          <w:rFonts w:ascii="Times New Roman" w:hAnsi="Times New Roman" w:cs="Times New Roman"/>
          <w:sz w:val="28"/>
          <w:szCs w:val="28"/>
          <w:lang w:val="uk-UA"/>
        </w:rPr>
        <w:t>АА</w:t>
      </w:r>
      <w:r>
        <w:rPr>
          <w:rFonts w:ascii="Times New Roman" w:hAnsi="Times New Roman" w:cs="Times New Roman"/>
          <w:sz w:val="28"/>
          <w:szCs w:val="28"/>
          <w:lang w:val="uk-UA"/>
        </w:rPr>
        <w:t>,</w:t>
      </w:r>
      <w:r w:rsidRPr="00A53FCF">
        <w:rPr>
          <w:rFonts w:ascii="Times New Roman" w:hAnsi="Times New Roman" w:cs="Times New Roman"/>
          <w:sz w:val="28"/>
          <w:szCs w:val="28"/>
          <w:lang w:val="uk-UA"/>
        </w:rPr>
        <w:t xml:space="preserve"> Гребенкина ИА.</w:t>
      </w:r>
      <w:r>
        <w:rPr>
          <w:rFonts w:ascii="Times New Roman" w:hAnsi="Times New Roman" w:cs="Times New Roman"/>
          <w:sz w:val="28"/>
          <w:szCs w:val="28"/>
          <w:lang w:val="uk-UA"/>
        </w:rPr>
        <w:t xml:space="preserve"> </w:t>
      </w:r>
      <w:r w:rsidR="000F7D1E" w:rsidRPr="002C316C">
        <w:rPr>
          <w:rFonts w:ascii="Times New Roman" w:hAnsi="Times New Roman" w:cs="Times New Roman"/>
          <w:sz w:val="28"/>
          <w:szCs w:val="28"/>
          <w:lang w:val="uk-UA"/>
        </w:rPr>
        <w:t>Ранние маркеры дисфункции эндотелия в динамике развития артериальной гипертонии у лиц молодого возраста</w:t>
      </w:r>
      <w:r w:rsidR="005312BB">
        <w:rPr>
          <w:rFonts w:ascii="Times New Roman" w:hAnsi="Times New Roman" w:cs="Times New Roman"/>
          <w:sz w:val="28"/>
          <w:szCs w:val="28"/>
          <w:lang w:val="uk-UA"/>
        </w:rPr>
        <w:t>.</w:t>
      </w:r>
      <w:r w:rsidR="000F7D1E" w:rsidRPr="002C316C">
        <w:rPr>
          <w:rFonts w:ascii="Times New Roman" w:hAnsi="Times New Roman" w:cs="Times New Roman"/>
          <w:sz w:val="28"/>
          <w:szCs w:val="28"/>
          <w:lang w:val="uk-UA"/>
        </w:rPr>
        <w:t xml:space="preserve"> Казанский медицинский журнал.</w:t>
      </w:r>
      <w:r w:rsidR="00B176DA">
        <w:rPr>
          <w:rFonts w:ascii="Times New Roman" w:hAnsi="Times New Roman" w:cs="Times New Roman"/>
          <w:sz w:val="28"/>
          <w:szCs w:val="28"/>
          <w:lang w:val="uk-UA"/>
        </w:rPr>
        <w:t xml:space="preserve"> </w:t>
      </w:r>
      <w:r w:rsidR="000F7D1E" w:rsidRPr="002C316C">
        <w:rPr>
          <w:rFonts w:ascii="Times New Roman" w:hAnsi="Times New Roman" w:cs="Times New Roman"/>
          <w:sz w:val="28"/>
          <w:szCs w:val="28"/>
          <w:lang w:val="uk-UA"/>
        </w:rPr>
        <w:t>2009</w:t>
      </w:r>
      <w:r w:rsidR="00B176DA">
        <w:rPr>
          <w:rFonts w:ascii="Times New Roman" w:hAnsi="Times New Roman" w:cs="Times New Roman"/>
          <w:sz w:val="28"/>
          <w:szCs w:val="28"/>
          <w:lang w:val="uk-UA"/>
        </w:rPr>
        <w:t>;</w:t>
      </w:r>
      <w:r w:rsidR="000F7D1E" w:rsidRPr="002C316C">
        <w:rPr>
          <w:rFonts w:ascii="Times New Roman" w:hAnsi="Times New Roman" w:cs="Times New Roman"/>
          <w:sz w:val="28"/>
          <w:szCs w:val="28"/>
          <w:lang w:val="uk-UA"/>
        </w:rPr>
        <w:t>1</w:t>
      </w:r>
      <w:r w:rsidR="00B176DA">
        <w:rPr>
          <w:rFonts w:ascii="Times New Roman" w:hAnsi="Times New Roman" w:cs="Times New Roman"/>
          <w:sz w:val="28"/>
          <w:szCs w:val="28"/>
          <w:lang w:val="uk-UA"/>
        </w:rPr>
        <w:t>:</w:t>
      </w:r>
      <w:r w:rsidR="000F7D1E" w:rsidRPr="002C316C">
        <w:rPr>
          <w:rFonts w:ascii="Times New Roman" w:hAnsi="Times New Roman" w:cs="Times New Roman"/>
          <w:sz w:val="28"/>
          <w:szCs w:val="28"/>
          <w:lang w:val="uk-UA"/>
        </w:rPr>
        <w:t>32-37.</w:t>
      </w:r>
      <w:bookmarkEnd w:id="66"/>
    </w:p>
    <w:p w:rsidR="000F7D1E" w:rsidRPr="002C316C" w:rsidRDefault="000F7D1E"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67" w:name="_Ref505850303"/>
      <w:r w:rsidRPr="002C316C">
        <w:rPr>
          <w:rFonts w:ascii="Times New Roman" w:hAnsi="Times New Roman" w:cs="Times New Roman"/>
          <w:sz w:val="28"/>
          <w:szCs w:val="28"/>
          <w:lang w:val="uk-UA"/>
        </w:rPr>
        <w:lastRenderedPageBreak/>
        <w:t>Григорьева НЮ</w:t>
      </w:r>
      <w:r w:rsidR="00E90892">
        <w:rPr>
          <w:rFonts w:ascii="Times New Roman" w:hAnsi="Times New Roman" w:cs="Times New Roman"/>
          <w:sz w:val="28"/>
          <w:szCs w:val="28"/>
          <w:lang w:val="uk-UA"/>
        </w:rPr>
        <w:t>,</w:t>
      </w:r>
      <w:r w:rsidRPr="002C316C">
        <w:rPr>
          <w:rFonts w:ascii="Times New Roman" w:hAnsi="Times New Roman" w:cs="Times New Roman"/>
          <w:sz w:val="28"/>
          <w:szCs w:val="28"/>
          <w:lang w:val="uk-UA"/>
        </w:rPr>
        <w:t xml:space="preserve"> </w:t>
      </w:r>
      <w:r w:rsidR="00E90892" w:rsidRPr="002C316C">
        <w:rPr>
          <w:rFonts w:ascii="Times New Roman" w:hAnsi="Times New Roman" w:cs="Times New Roman"/>
          <w:sz w:val="28"/>
          <w:szCs w:val="28"/>
          <w:lang w:val="uk-UA"/>
        </w:rPr>
        <w:t>Кузнецов</w:t>
      </w:r>
      <w:r w:rsidR="00E90892" w:rsidRPr="00E90892">
        <w:rPr>
          <w:rFonts w:ascii="Times New Roman" w:hAnsi="Times New Roman" w:cs="Times New Roman"/>
          <w:sz w:val="28"/>
          <w:szCs w:val="28"/>
          <w:lang w:val="uk-UA"/>
        </w:rPr>
        <w:t xml:space="preserve"> </w:t>
      </w:r>
      <w:r w:rsidR="00E90892" w:rsidRPr="002C316C">
        <w:rPr>
          <w:rFonts w:ascii="Times New Roman" w:hAnsi="Times New Roman" w:cs="Times New Roman"/>
          <w:sz w:val="28"/>
          <w:szCs w:val="28"/>
          <w:lang w:val="uk-UA"/>
        </w:rPr>
        <w:t xml:space="preserve">АН, Шарабрин ЕГ. </w:t>
      </w:r>
      <w:r w:rsidRPr="002C316C">
        <w:rPr>
          <w:rFonts w:ascii="Times New Roman" w:hAnsi="Times New Roman" w:cs="Times New Roman"/>
          <w:sz w:val="28"/>
          <w:szCs w:val="28"/>
          <w:lang w:val="uk-UA"/>
        </w:rPr>
        <w:t>Хроническая обструктивная болезнь легких: новое о патогенетических механизмах</w:t>
      </w:r>
      <w:r w:rsidR="00E90892">
        <w:rPr>
          <w:rFonts w:ascii="Times New Roman" w:hAnsi="Times New Roman" w:cs="Times New Roman"/>
          <w:sz w:val="28"/>
          <w:szCs w:val="28"/>
          <w:lang w:val="uk-UA"/>
        </w:rPr>
        <w:t xml:space="preserve">. </w:t>
      </w:r>
      <w:r w:rsidRPr="002C316C">
        <w:rPr>
          <w:rFonts w:ascii="Times New Roman" w:hAnsi="Times New Roman" w:cs="Times New Roman"/>
          <w:sz w:val="28"/>
          <w:szCs w:val="28"/>
          <w:lang w:val="uk-UA"/>
        </w:rPr>
        <w:t>Совре</w:t>
      </w:r>
      <w:r w:rsidR="00E90892">
        <w:rPr>
          <w:rFonts w:ascii="Times New Roman" w:hAnsi="Times New Roman" w:cs="Times New Roman"/>
          <w:sz w:val="28"/>
          <w:szCs w:val="28"/>
          <w:lang w:val="uk-UA"/>
        </w:rPr>
        <w:t xml:space="preserve">менные технологии в медицине. </w:t>
      </w:r>
      <w:r w:rsidRPr="002C316C">
        <w:rPr>
          <w:rFonts w:ascii="Times New Roman" w:hAnsi="Times New Roman" w:cs="Times New Roman"/>
          <w:sz w:val="28"/>
          <w:szCs w:val="28"/>
          <w:lang w:val="uk-UA"/>
        </w:rPr>
        <w:t>2011</w:t>
      </w:r>
      <w:r w:rsidR="00E90892">
        <w:rPr>
          <w:rFonts w:ascii="Times New Roman" w:hAnsi="Times New Roman" w:cs="Times New Roman"/>
          <w:sz w:val="28"/>
          <w:szCs w:val="28"/>
          <w:lang w:val="uk-UA"/>
        </w:rPr>
        <w:t>;</w:t>
      </w:r>
      <w:r w:rsidRPr="002C316C">
        <w:rPr>
          <w:rFonts w:ascii="Times New Roman" w:hAnsi="Times New Roman" w:cs="Times New Roman"/>
          <w:sz w:val="28"/>
          <w:szCs w:val="28"/>
          <w:lang w:val="uk-UA"/>
        </w:rPr>
        <w:t>1</w:t>
      </w:r>
      <w:r w:rsidR="00E90892">
        <w:rPr>
          <w:rFonts w:ascii="Times New Roman" w:hAnsi="Times New Roman" w:cs="Times New Roman"/>
          <w:sz w:val="28"/>
          <w:szCs w:val="28"/>
          <w:lang w:val="uk-UA"/>
        </w:rPr>
        <w:t>:</w:t>
      </w:r>
      <w:r w:rsidRPr="002C316C">
        <w:rPr>
          <w:rFonts w:ascii="Times New Roman" w:hAnsi="Times New Roman" w:cs="Times New Roman"/>
          <w:sz w:val="28"/>
          <w:szCs w:val="28"/>
          <w:lang w:val="uk-UA"/>
        </w:rPr>
        <w:t>112-116.</w:t>
      </w:r>
      <w:bookmarkEnd w:id="67"/>
    </w:p>
    <w:p w:rsidR="002D77FB" w:rsidRPr="002C316C" w:rsidRDefault="006005C9"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68" w:name="_Ref505850392"/>
      <w:r w:rsidRPr="006005C9">
        <w:rPr>
          <w:rFonts w:ascii="Times New Roman" w:hAnsi="Times New Roman" w:cs="Times New Roman"/>
          <w:sz w:val="28"/>
          <w:szCs w:val="28"/>
          <w:lang w:val="uk-UA"/>
        </w:rPr>
        <w:t>Задионченко ВС, Нестеренко ОИ, Погонченкова ИВ, Щикота АМ, Холодкова НБ, Малышев ИЮ</w:t>
      </w:r>
      <w:r>
        <w:rPr>
          <w:rFonts w:ascii="Times New Roman" w:hAnsi="Times New Roman" w:cs="Times New Roman"/>
          <w:sz w:val="28"/>
          <w:szCs w:val="28"/>
          <w:lang w:val="uk-UA"/>
        </w:rPr>
        <w:t>, и др.</w:t>
      </w:r>
      <w:r w:rsidRPr="006005C9">
        <w:rPr>
          <w:rFonts w:ascii="Times New Roman" w:hAnsi="Times New Roman" w:cs="Times New Roman"/>
          <w:sz w:val="28"/>
          <w:szCs w:val="28"/>
          <w:lang w:val="uk-UA"/>
        </w:rPr>
        <w:t xml:space="preserve"> </w:t>
      </w:r>
      <w:r w:rsidR="002D77FB" w:rsidRPr="002C316C">
        <w:rPr>
          <w:rFonts w:ascii="Times New Roman" w:hAnsi="Times New Roman" w:cs="Times New Roman"/>
          <w:sz w:val="28"/>
          <w:szCs w:val="28"/>
          <w:lang w:val="uk-UA"/>
        </w:rPr>
        <w:t>Коррекция эндотелиальной дисфункции у больных хроническим легочным сердцем антагонистами рецепторов ангиотензина II</w:t>
      </w:r>
      <w:r w:rsidR="00011D09">
        <w:rPr>
          <w:rFonts w:ascii="Times New Roman" w:hAnsi="Times New Roman" w:cs="Times New Roman"/>
          <w:sz w:val="28"/>
          <w:szCs w:val="28"/>
          <w:lang w:val="uk-UA"/>
        </w:rPr>
        <w:t xml:space="preserve">. </w:t>
      </w:r>
      <w:r w:rsidR="002D77FB" w:rsidRPr="002C316C">
        <w:rPr>
          <w:rFonts w:ascii="Times New Roman" w:hAnsi="Times New Roman" w:cs="Times New Roman"/>
          <w:sz w:val="28"/>
          <w:szCs w:val="28"/>
          <w:lang w:val="uk-UA"/>
        </w:rPr>
        <w:t>Рациональная фармакотерапия в кардиологии. 2007</w:t>
      </w:r>
      <w:r w:rsidR="00011D09">
        <w:rPr>
          <w:rFonts w:ascii="Times New Roman" w:hAnsi="Times New Roman" w:cs="Times New Roman"/>
          <w:sz w:val="28"/>
          <w:szCs w:val="28"/>
          <w:lang w:val="uk-UA"/>
        </w:rPr>
        <w:t>;</w:t>
      </w:r>
      <w:r w:rsidR="002D77FB" w:rsidRPr="002C316C">
        <w:rPr>
          <w:rFonts w:ascii="Times New Roman" w:hAnsi="Times New Roman" w:cs="Times New Roman"/>
          <w:sz w:val="28"/>
          <w:szCs w:val="28"/>
          <w:lang w:val="uk-UA"/>
        </w:rPr>
        <w:t>2</w:t>
      </w:r>
      <w:r w:rsidR="00011D09">
        <w:rPr>
          <w:rFonts w:ascii="Times New Roman" w:hAnsi="Times New Roman" w:cs="Times New Roman"/>
          <w:sz w:val="28"/>
          <w:szCs w:val="28"/>
          <w:lang w:val="uk-UA"/>
        </w:rPr>
        <w:t>:</w:t>
      </w:r>
      <w:r w:rsidR="002D77FB" w:rsidRPr="002C316C">
        <w:rPr>
          <w:rFonts w:ascii="Times New Roman" w:hAnsi="Times New Roman" w:cs="Times New Roman"/>
          <w:sz w:val="28"/>
          <w:szCs w:val="28"/>
          <w:lang w:val="uk-UA"/>
        </w:rPr>
        <w:t>48-52.</w:t>
      </w:r>
      <w:bookmarkEnd w:id="68"/>
    </w:p>
    <w:p w:rsidR="00342466" w:rsidRDefault="00CA1F87"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69" w:name="_Ref505850553"/>
      <w:r w:rsidRPr="00CA1F87">
        <w:rPr>
          <w:rFonts w:ascii="Times New Roman" w:hAnsi="Times New Roman" w:cs="Times New Roman"/>
          <w:sz w:val="28"/>
          <w:szCs w:val="28"/>
          <w:lang w:val="uk-UA"/>
        </w:rPr>
        <w:t>Муравлева ЛЕ, Молотов-Лучанский ВБ, Клюев ДА, Демидчик ЛА, Колесникова ЕА</w:t>
      </w:r>
      <w:r>
        <w:rPr>
          <w:rFonts w:ascii="Times New Roman" w:hAnsi="Times New Roman" w:cs="Times New Roman"/>
          <w:sz w:val="28"/>
          <w:szCs w:val="28"/>
          <w:lang w:val="uk-UA"/>
        </w:rPr>
        <w:t>.</w:t>
      </w:r>
      <w:r w:rsidRPr="00CA1F87">
        <w:rPr>
          <w:rFonts w:ascii="Times New Roman" w:hAnsi="Times New Roman" w:cs="Times New Roman"/>
          <w:sz w:val="28"/>
          <w:szCs w:val="28"/>
          <w:lang w:val="uk-UA"/>
        </w:rPr>
        <w:t xml:space="preserve"> </w:t>
      </w:r>
      <w:r w:rsidR="00342466" w:rsidRPr="002C316C">
        <w:rPr>
          <w:rFonts w:ascii="Times New Roman" w:hAnsi="Times New Roman" w:cs="Times New Roman"/>
          <w:sz w:val="28"/>
          <w:szCs w:val="28"/>
          <w:lang w:val="uk-UA"/>
        </w:rPr>
        <w:t>Роль окислительного стресса в патогенезе хронической обструктивной болезни легких</w:t>
      </w:r>
      <w:r w:rsidR="00EA3761">
        <w:rPr>
          <w:rFonts w:ascii="Times New Roman" w:hAnsi="Times New Roman" w:cs="Times New Roman"/>
          <w:sz w:val="28"/>
          <w:szCs w:val="28"/>
          <w:lang w:val="uk-UA"/>
        </w:rPr>
        <w:t xml:space="preserve">. </w:t>
      </w:r>
      <w:r w:rsidR="00342466" w:rsidRPr="002C316C">
        <w:rPr>
          <w:rFonts w:ascii="Times New Roman" w:hAnsi="Times New Roman" w:cs="Times New Roman"/>
          <w:sz w:val="28"/>
          <w:szCs w:val="28"/>
          <w:lang w:val="uk-UA"/>
        </w:rPr>
        <w:t>Успехи современного естествознания.</w:t>
      </w:r>
      <w:r w:rsidR="00EA3761">
        <w:rPr>
          <w:rFonts w:ascii="Times New Roman" w:hAnsi="Times New Roman" w:cs="Times New Roman"/>
          <w:sz w:val="28"/>
          <w:szCs w:val="28"/>
          <w:lang w:val="uk-UA"/>
        </w:rPr>
        <w:t xml:space="preserve"> </w:t>
      </w:r>
      <w:r w:rsidR="00342466" w:rsidRPr="002C316C">
        <w:rPr>
          <w:rFonts w:ascii="Times New Roman" w:hAnsi="Times New Roman" w:cs="Times New Roman"/>
          <w:sz w:val="28"/>
          <w:szCs w:val="28"/>
          <w:lang w:val="uk-UA"/>
        </w:rPr>
        <w:t>2012</w:t>
      </w:r>
      <w:r w:rsidR="00EA3761">
        <w:rPr>
          <w:rFonts w:ascii="Times New Roman" w:hAnsi="Times New Roman" w:cs="Times New Roman"/>
          <w:sz w:val="28"/>
          <w:szCs w:val="28"/>
          <w:lang w:val="uk-UA"/>
        </w:rPr>
        <w:t>;</w:t>
      </w:r>
      <w:r w:rsidR="00342466" w:rsidRPr="002C316C">
        <w:rPr>
          <w:rFonts w:ascii="Times New Roman" w:hAnsi="Times New Roman" w:cs="Times New Roman"/>
          <w:sz w:val="28"/>
          <w:szCs w:val="28"/>
          <w:lang w:val="uk-UA"/>
        </w:rPr>
        <w:t>9</w:t>
      </w:r>
      <w:r w:rsidR="00EA3761">
        <w:rPr>
          <w:rFonts w:ascii="Times New Roman" w:hAnsi="Times New Roman" w:cs="Times New Roman"/>
          <w:sz w:val="28"/>
          <w:szCs w:val="28"/>
          <w:lang w:val="uk-UA"/>
        </w:rPr>
        <w:t>:</w:t>
      </w:r>
      <w:r w:rsidR="00342466" w:rsidRPr="002C316C">
        <w:rPr>
          <w:rFonts w:ascii="Times New Roman" w:hAnsi="Times New Roman" w:cs="Times New Roman"/>
          <w:sz w:val="28"/>
          <w:szCs w:val="28"/>
          <w:lang w:val="uk-UA"/>
        </w:rPr>
        <w:t>12-16.</w:t>
      </w:r>
      <w:bookmarkEnd w:id="69"/>
    </w:p>
    <w:p w:rsidR="00E220F6" w:rsidRPr="00321F3B" w:rsidRDefault="00797DF2"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70" w:name="_Ref529967002"/>
      <w:r w:rsidRPr="00797DF2">
        <w:rPr>
          <w:rFonts w:ascii="Times New Roman" w:hAnsi="Times New Roman" w:cs="Times New Roman"/>
          <w:sz w:val="28"/>
          <w:szCs w:val="28"/>
          <w:lang w:val="uk-UA"/>
        </w:rPr>
        <w:t>Papaioannou AI, Mazioti A, Kiropoulos T, Tsilioni I, Koutsokera A, Tanou K</w:t>
      </w:r>
      <w:r>
        <w:rPr>
          <w:rFonts w:ascii="Times New Roman" w:hAnsi="Times New Roman" w:cs="Times New Roman"/>
          <w:sz w:val="28"/>
          <w:szCs w:val="28"/>
          <w:lang w:val="uk-UA"/>
        </w:rPr>
        <w:t>,</w:t>
      </w:r>
      <w:r w:rsidRPr="00797DF2">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sidR="00E220F6" w:rsidRPr="00E220F6">
        <w:rPr>
          <w:rFonts w:ascii="Times New Roman" w:hAnsi="Times New Roman" w:cs="Times New Roman"/>
          <w:sz w:val="28"/>
          <w:szCs w:val="28"/>
          <w:lang w:val="uk-UA"/>
        </w:rPr>
        <w:t>Systemic and airway inflammation and the presence of emphysema in patients with COPD</w:t>
      </w:r>
      <w:r w:rsidR="006D2D91">
        <w:rPr>
          <w:rFonts w:ascii="Times New Roman" w:hAnsi="Times New Roman" w:cs="Times New Roman"/>
          <w:sz w:val="28"/>
          <w:szCs w:val="28"/>
          <w:lang w:val="en-US"/>
        </w:rPr>
        <w:t xml:space="preserve">. </w:t>
      </w:r>
      <w:r w:rsidR="00E220F6" w:rsidRPr="00E220F6">
        <w:rPr>
          <w:rFonts w:ascii="Times New Roman" w:eastAsia="Times New Roman" w:hAnsi="Times New Roman" w:cs="Times New Roman"/>
          <w:sz w:val="28"/>
          <w:szCs w:val="28"/>
          <w:lang w:val="en-US"/>
        </w:rPr>
        <w:t>Respir Med.</w:t>
      </w:r>
      <w:r w:rsidR="00E220F6">
        <w:rPr>
          <w:rFonts w:ascii="Times New Roman" w:eastAsia="Times New Roman" w:hAnsi="Times New Roman" w:cs="Times New Roman"/>
          <w:sz w:val="28"/>
          <w:szCs w:val="28"/>
          <w:lang w:val="en-US"/>
        </w:rPr>
        <w:t xml:space="preserve"> </w:t>
      </w:r>
      <w:r w:rsidR="00E220F6" w:rsidRPr="00E220F6">
        <w:rPr>
          <w:rFonts w:ascii="Times New Roman" w:eastAsia="Times New Roman" w:hAnsi="Times New Roman" w:cs="Times New Roman"/>
          <w:sz w:val="28"/>
          <w:szCs w:val="28"/>
          <w:lang w:val="en-US"/>
        </w:rPr>
        <w:t>2010</w:t>
      </w:r>
      <w:bookmarkEnd w:id="70"/>
      <w:r w:rsidR="006D2D91" w:rsidRPr="006D2D91">
        <w:t xml:space="preserve"> </w:t>
      </w:r>
      <w:r w:rsidR="006D2D91" w:rsidRPr="006D2D91">
        <w:rPr>
          <w:rFonts w:ascii="Times New Roman" w:eastAsia="Times New Roman" w:hAnsi="Times New Roman" w:cs="Times New Roman"/>
          <w:sz w:val="28"/>
          <w:szCs w:val="28"/>
          <w:lang w:val="en-US"/>
        </w:rPr>
        <w:t>Feb;104(2):275-82. doi: 10.1016/j.rmed.2009.09.016</w:t>
      </w:r>
      <w:r w:rsidR="006D2D91">
        <w:rPr>
          <w:rFonts w:ascii="Times New Roman" w:eastAsia="Times New Roman" w:hAnsi="Times New Roman" w:cs="Times New Roman"/>
          <w:sz w:val="28"/>
          <w:szCs w:val="28"/>
          <w:lang w:val="en-US"/>
        </w:rPr>
        <w:t xml:space="preserve">. </w:t>
      </w:r>
      <w:r w:rsidR="006D2D91" w:rsidRPr="006B4EB3">
        <w:rPr>
          <w:rFonts w:ascii="Times New Roman" w:hAnsi="Times New Roman" w:cs="Times New Roman"/>
          <w:sz w:val="28"/>
          <w:szCs w:val="28"/>
          <w:lang w:val="uk-UA"/>
        </w:rPr>
        <w:t xml:space="preserve">PubMed PMID: </w:t>
      </w:r>
      <w:r w:rsidR="006D2D91" w:rsidRPr="006D2D91">
        <w:rPr>
          <w:rFonts w:ascii="Times New Roman" w:hAnsi="Times New Roman" w:cs="Times New Roman"/>
          <w:sz w:val="28"/>
          <w:szCs w:val="28"/>
          <w:lang w:val="uk-UA"/>
        </w:rPr>
        <w:t>19854037</w:t>
      </w:r>
      <w:r w:rsidR="006D2D91" w:rsidRPr="006B4EB3">
        <w:rPr>
          <w:rFonts w:ascii="Times New Roman" w:hAnsi="Times New Roman" w:cs="Times New Roman"/>
          <w:sz w:val="28"/>
          <w:szCs w:val="28"/>
          <w:lang w:val="uk-UA"/>
        </w:rPr>
        <w:t>.</w:t>
      </w:r>
    </w:p>
    <w:p w:rsidR="00321F3B" w:rsidRPr="002C316C" w:rsidRDefault="00F85A95"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bookmarkStart w:id="71" w:name="_Ref529967374"/>
      <w:r w:rsidRPr="00F85A95">
        <w:rPr>
          <w:rFonts w:ascii="Times New Roman" w:hAnsi="Times New Roman" w:cs="Times New Roman"/>
          <w:sz w:val="28"/>
          <w:szCs w:val="28"/>
          <w:lang w:val="uk-UA"/>
        </w:rPr>
        <w:t>Bradford E, Jacobson S, Varasteh J, Comellas AP, Woodruff P, O'Neal W</w:t>
      </w:r>
      <w:r>
        <w:rPr>
          <w:rFonts w:ascii="Times New Roman" w:hAnsi="Times New Roman" w:cs="Times New Roman"/>
          <w:sz w:val="28"/>
          <w:szCs w:val="28"/>
          <w:lang w:val="en-US"/>
        </w:rPr>
        <w:t>,</w:t>
      </w:r>
      <w:r w:rsidRPr="00F85A95">
        <w:rPr>
          <w:rFonts w:ascii="Times New Roman" w:hAnsi="Times New Roman" w:cs="Times New Roman"/>
          <w:sz w:val="28"/>
          <w:szCs w:val="28"/>
          <w:lang w:val="uk-UA"/>
        </w:rPr>
        <w:t xml:space="preserve"> </w:t>
      </w:r>
      <w:r w:rsidRPr="002C316C">
        <w:rPr>
          <w:rFonts w:ascii="Times New Roman" w:eastAsia="Times New Roman" w:hAnsi="Times New Roman" w:cs="Times New Roman"/>
          <w:sz w:val="28"/>
          <w:szCs w:val="28"/>
          <w:lang w:val="en-US"/>
        </w:rPr>
        <w:t xml:space="preserve">et al. </w:t>
      </w:r>
      <w:r w:rsidR="00321F3B" w:rsidRPr="00321F3B">
        <w:rPr>
          <w:rFonts w:ascii="Times New Roman" w:hAnsi="Times New Roman" w:cs="Times New Roman"/>
          <w:sz w:val="28"/>
          <w:szCs w:val="28"/>
          <w:lang w:val="en-US"/>
        </w:rPr>
        <w:t>The value of blood cytokines and chemokines in assessing COPD</w:t>
      </w:r>
      <w:r>
        <w:rPr>
          <w:rFonts w:ascii="Times New Roman" w:hAnsi="Times New Roman" w:cs="Times New Roman"/>
          <w:sz w:val="28"/>
          <w:szCs w:val="28"/>
          <w:lang w:val="en-US"/>
        </w:rPr>
        <w:t>.</w:t>
      </w:r>
      <w:r w:rsidR="00321F3B" w:rsidRPr="00321F3B">
        <w:rPr>
          <w:lang w:val="en-US"/>
        </w:rPr>
        <w:t xml:space="preserve"> </w:t>
      </w:r>
      <w:r w:rsidR="00321F3B" w:rsidRPr="00321F3B">
        <w:rPr>
          <w:rFonts w:ascii="Times New Roman" w:eastAsia="Times New Roman" w:hAnsi="Times New Roman" w:cs="Times New Roman"/>
          <w:sz w:val="28"/>
          <w:szCs w:val="28"/>
          <w:lang w:val="en-US"/>
        </w:rPr>
        <w:t xml:space="preserve">Respir Res. </w:t>
      </w:r>
      <w:bookmarkEnd w:id="71"/>
      <w:r w:rsidRPr="00F85A95">
        <w:rPr>
          <w:rFonts w:ascii="Times New Roman" w:eastAsia="Times New Roman" w:hAnsi="Times New Roman" w:cs="Times New Roman"/>
          <w:sz w:val="28"/>
          <w:szCs w:val="28"/>
          <w:lang w:val="en-US"/>
        </w:rPr>
        <w:t>2017 Oct 24;18(1):180. doi: 10.1186/s12931-017-0662-2.</w:t>
      </w:r>
      <w:r>
        <w:rPr>
          <w:rFonts w:ascii="Times New Roman" w:eastAsia="Times New Roman" w:hAnsi="Times New Roman" w:cs="Times New Roman"/>
          <w:sz w:val="28"/>
          <w:szCs w:val="28"/>
          <w:lang w:val="en-US"/>
        </w:rPr>
        <w:t xml:space="preserve"> </w:t>
      </w:r>
      <w:r w:rsidRPr="006B4EB3">
        <w:rPr>
          <w:rFonts w:ascii="Times New Roman" w:hAnsi="Times New Roman" w:cs="Times New Roman"/>
          <w:sz w:val="28"/>
          <w:szCs w:val="28"/>
          <w:lang w:val="uk-UA"/>
        </w:rPr>
        <w:t xml:space="preserve">PubMed PMID: </w:t>
      </w:r>
      <w:r w:rsidRPr="00F85A95">
        <w:rPr>
          <w:rFonts w:ascii="Times New Roman" w:hAnsi="Times New Roman" w:cs="Times New Roman"/>
          <w:sz w:val="28"/>
          <w:szCs w:val="28"/>
          <w:lang w:val="uk-UA"/>
        </w:rPr>
        <w:t>29065892</w:t>
      </w:r>
      <w:r w:rsidRPr="006B4EB3">
        <w:rPr>
          <w:rFonts w:ascii="Times New Roman" w:hAnsi="Times New Roman" w:cs="Times New Roman"/>
          <w:sz w:val="28"/>
          <w:szCs w:val="28"/>
          <w:lang w:val="uk-UA"/>
        </w:rPr>
        <w:t xml:space="preserve">; PubMed Central PMCID: </w:t>
      </w:r>
      <w:r w:rsidRPr="00F85A95">
        <w:rPr>
          <w:rFonts w:ascii="Times New Roman" w:hAnsi="Times New Roman" w:cs="Times New Roman"/>
          <w:sz w:val="28"/>
          <w:szCs w:val="28"/>
          <w:lang w:val="uk-UA"/>
        </w:rPr>
        <w:t>PMC5655820</w:t>
      </w:r>
      <w:r w:rsidRPr="006B4EB3">
        <w:rPr>
          <w:rFonts w:ascii="Times New Roman" w:hAnsi="Times New Roman" w:cs="Times New Roman"/>
          <w:sz w:val="28"/>
          <w:szCs w:val="28"/>
          <w:lang w:val="uk-UA"/>
        </w:rPr>
        <w:t>.</w:t>
      </w:r>
    </w:p>
    <w:p w:rsidR="00401E8C" w:rsidRPr="002C316C" w:rsidRDefault="00435264" w:rsidP="00FC1C00">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72" w:name="_Ref505850656"/>
      <w:r w:rsidRPr="002C316C">
        <w:rPr>
          <w:rFonts w:ascii="Times New Roman" w:eastAsia="Times New Roman" w:hAnsi="Times New Roman" w:cs="Times New Roman"/>
          <w:sz w:val="28"/>
          <w:szCs w:val="28"/>
          <w:lang w:val="en-US"/>
        </w:rPr>
        <w:t>Williams</w:t>
      </w:r>
      <w:r w:rsidRPr="00435264">
        <w:rPr>
          <w:rFonts w:ascii="Times New Roman" w:eastAsia="Times New Roman" w:hAnsi="Times New Roman" w:cs="Times New Roman"/>
          <w:sz w:val="28"/>
          <w:szCs w:val="28"/>
          <w:lang w:val="en-US"/>
        </w:rPr>
        <w:t xml:space="preserve"> </w:t>
      </w:r>
      <w:r w:rsidRPr="002C316C">
        <w:rPr>
          <w:rFonts w:ascii="Times New Roman" w:eastAsia="Times New Roman" w:hAnsi="Times New Roman" w:cs="Times New Roman"/>
          <w:sz w:val="28"/>
          <w:szCs w:val="28"/>
          <w:lang w:val="en-US"/>
        </w:rPr>
        <w:t>EJ, Baines</w:t>
      </w:r>
      <w:r w:rsidR="005C0633" w:rsidRPr="005C0633">
        <w:rPr>
          <w:rFonts w:ascii="Times New Roman" w:eastAsia="Times New Roman" w:hAnsi="Times New Roman" w:cs="Times New Roman"/>
          <w:sz w:val="28"/>
          <w:szCs w:val="28"/>
          <w:lang w:val="en-US"/>
        </w:rPr>
        <w:t xml:space="preserve"> </w:t>
      </w:r>
      <w:r w:rsidR="005C0633" w:rsidRPr="002C316C">
        <w:rPr>
          <w:rFonts w:ascii="Times New Roman" w:eastAsia="Times New Roman" w:hAnsi="Times New Roman" w:cs="Times New Roman"/>
          <w:sz w:val="28"/>
          <w:szCs w:val="28"/>
          <w:lang w:val="en-US"/>
        </w:rPr>
        <w:t>KJ</w:t>
      </w:r>
      <w:r w:rsidRPr="002C316C">
        <w:rPr>
          <w:rFonts w:ascii="Times New Roman" w:eastAsia="Times New Roman" w:hAnsi="Times New Roman" w:cs="Times New Roman"/>
          <w:sz w:val="28"/>
          <w:szCs w:val="28"/>
          <w:lang w:val="en-US"/>
        </w:rPr>
        <w:t xml:space="preserve">, Smart </w:t>
      </w:r>
      <w:r w:rsidR="005C0633" w:rsidRPr="002C316C">
        <w:rPr>
          <w:rFonts w:ascii="Times New Roman" w:eastAsia="Times New Roman" w:hAnsi="Times New Roman" w:cs="Times New Roman"/>
          <w:sz w:val="28"/>
          <w:szCs w:val="28"/>
          <w:lang w:val="en-US"/>
        </w:rPr>
        <w:t>JM</w:t>
      </w:r>
      <w:r w:rsidR="005C0633">
        <w:rPr>
          <w:rFonts w:ascii="Times New Roman" w:eastAsia="Times New Roman" w:hAnsi="Times New Roman" w:cs="Times New Roman"/>
          <w:sz w:val="28"/>
          <w:szCs w:val="28"/>
          <w:lang w:val="en-US"/>
        </w:rPr>
        <w:t xml:space="preserve">, </w:t>
      </w:r>
      <w:r w:rsidR="005C0633" w:rsidRPr="005C0633">
        <w:rPr>
          <w:rFonts w:ascii="Times New Roman" w:eastAsia="Times New Roman" w:hAnsi="Times New Roman" w:cs="Times New Roman"/>
          <w:sz w:val="28"/>
          <w:szCs w:val="28"/>
          <w:lang w:val="en-US"/>
        </w:rPr>
        <w:t>Gibson</w:t>
      </w:r>
      <w:r w:rsidR="005C0633">
        <w:rPr>
          <w:rFonts w:ascii="Times New Roman" w:eastAsia="Times New Roman" w:hAnsi="Times New Roman" w:cs="Times New Roman"/>
          <w:sz w:val="28"/>
          <w:szCs w:val="28"/>
          <w:lang w:val="en-US"/>
        </w:rPr>
        <w:t xml:space="preserve"> PG, </w:t>
      </w:r>
      <w:r w:rsidR="005C0633" w:rsidRPr="005C0633">
        <w:rPr>
          <w:rFonts w:ascii="Times New Roman" w:eastAsia="Times New Roman" w:hAnsi="Times New Roman" w:cs="Times New Roman"/>
          <w:sz w:val="28"/>
          <w:szCs w:val="28"/>
          <w:lang w:val="en-US"/>
        </w:rPr>
        <w:t>Wood</w:t>
      </w:r>
      <w:r w:rsidR="005C0633">
        <w:rPr>
          <w:rFonts w:ascii="Times New Roman" w:eastAsia="Times New Roman" w:hAnsi="Times New Roman" w:cs="Times New Roman"/>
          <w:sz w:val="28"/>
          <w:szCs w:val="28"/>
          <w:lang w:val="en-US"/>
        </w:rPr>
        <w:t xml:space="preserve"> LG.</w:t>
      </w:r>
      <w:r w:rsidR="005C0633" w:rsidRPr="002C316C">
        <w:rPr>
          <w:rFonts w:ascii="Times New Roman" w:eastAsia="Times New Roman" w:hAnsi="Times New Roman" w:cs="Times New Roman"/>
          <w:sz w:val="28"/>
          <w:szCs w:val="28"/>
          <w:lang w:val="en-US"/>
        </w:rPr>
        <w:t xml:space="preserve"> </w:t>
      </w:r>
      <w:r w:rsidR="00401E8C" w:rsidRPr="002C316C">
        <w:rPr>
          <w:rFonts w:ascii="Times New Roman" w:eastAsia="Times New Roman" w:hAnsi="Times New Roman" w:cs="Times New Roman"/>
          <w:sz w:val="28"/>
          <w:szCs w:val="28"/>
          <w:lang w:val="en-US"/>
        </w:rPr>
        <w:t>Rosuvastatin, lycopene and omega-3 fatty acids: A potential treatment for systemic inflammation in COPD; a pilot study</w:t>
      </w:r>
      <w:r w:rsidR="00FC1C00">
        <w:rPr>
          <w:rFonts w:ascii="Times New Roman" w:eastAsia="Times New Roman" w:hAnsi="Times New Roman" w:cs="Times New Roman"/>
          <w:sz w:val="28"/>
          <w:szCs w:val="28"/>
          <w:lang w:val="en-US"/>
        </w:rPr>
        <w:t xml:space="preserve">. </w:t>
      </w:r>
      <w:r w:rsidR="00FC1C00" w:rsidRPr="00FC1C00">
        <w:rPr>
          <w:rFonts w:ascii="Times New Roman" w:eastAsia="Times New Roman" w:hAnsi="Times New Roman" w:cs="Times New Roman"/>
          <w:sz w:val="28"/>
          <w:szCs w:val="28"/>
          <w:lang w:val="en-US"/>
        </w:rPr>
        <w:t>J Nutr Intermed Metab</w:t>
      </w:r>
      <w:r w:rsidR="00401E8C" w:rsidRPr="002C316C">
        <w:rPr>
          <w:rFonts w:ascii="Times New Roman" w:eastAsia="Times New Roman" w:hAnsi="Times New Roman" w:cs="Times New Roman"/>
          <w:sz w:val="28"/>
          <w:szCs w:val="28"/>
          <w:lang w:val="en-US"/>
        </w:rPr>
        <w:t>. 2016</w:t>
      </w:r>
      <w:r w:rsidR="00FC1C00">
        <w:rPr>
          <w:rFonts w:ascii="Times New Roman" w:eastAsia="Times New Roman" w:hAnsi="Times New Roman" w:cs="Times New Roman"/>
          <w:sz w:val="28"/>
          <w:szCs w:val="28"/>
          <w:lang w:val="uk-UA"/>
        </w:rPr>
        <w:t>;</w:t>
      </w:r>
      <w:r w:rsidR="00401E8C" w:rsidRPr="002C316C">
        <w:rPr>
          <w:rFonts w:ascii="Times New Roman" w:eastAsia="Times New Roman" w:hAnsi="Times New Roman" w:cs="Times New Roman"/>
          <w:sz w:val="28"/>
          <w:szCs w:val="28"/>
          <w:lang w:val="en-US"/>
        </w:rPr>
        <w:t>5</w:t>
      </w:r>
      <w:r w:rsidR="00FC1C00">
        <w:rPr>
          <w:rFonts w:ascii="Times New Roman" w:eastAsia="Times New Roman" w:hAnsi="Times New Roman" w:cs="Times New Roman"/>
          <w:sz w:val="28"/>
          <w:szCs w:val="28"/>
          <w:lang w:val="uk-UA"/>
        </w:rPr>
        <w:t>:</w:t>
      </w:r>
      <w:r w:rsidR="00401E8C" w:rsidRPr="002C316C">
        <w:rPr>
          <w:rFonts w:ascii="Times New Roman" w:eastAsia="Times New Roman" w:hAnsi="Times New Roman" w:cs="Times New Roman"/>
          <w:sz w:val="28"/>
          <w:szCs w:val="28"/>
          <w:lang w:val="en-US"/>
        </w:rPr>
        <w:t>86-95.</w:t>
      </w:r>
      <w:bookmarkEnd w:id="72"/>
      <w:r w:rsidR="00FC1C00">
        <w:rPr>
          <w:rFonts w:ascii="Times New Roman" w:eastAsia="Times New Roman" w:hAnsi="Times New Roman" w:cs="Times New Roman"/>
          <w:sz w:val="28"/>
          <w:szCs w:val="28"/>
          <w:lang w:val="uk-UA"/>
        </w:rPr>
        <w:t xml:space="preserve"> </w:t>
      </w:r>
      <w:r w:rsidR="00FC1C00" w:rsidRPr="00F85A95">
        <w:rPr>
          <w:rFonts w:ascii="Times New Roman" w:eastAsia="Times New Roman" w:hAnsi="Times New Roman" w:cs="Times New Roman"/>
          <w:sz w:val="28"/>
          <w:szCs w:val="28"/>
          <w:lang w:val="en-US"/>
        </w:rPr>
        <w:t>doi:</w:t>
      </w:r>
      <w:r w:rsidR="00FC1C00">
        <w:rPr>
          <w:rFonts w:ascii="Times New Roman" w:eastAsia="Times New Roman" w:hAnsi="Times New Roman" w:cs="Times New Roman"/>
          <w:sz w:val="28"/>
          <w:szCs w:val="28"/>
          <w:lang w:val="uk-UA"/>
        </w:rPr>
        <w:t xml:space="preserve"> </w:t>
      </w:r>
      <w:r w:rsidR="00FC1C00" w:rsidRPr="00FC1C00">
        <w:rPr>
          <w:rFonts w:ascii="Times New Roman" w:eastAsia="Times New Roman" w:hAnsi="Times New Roman" w:cs="Times New Roman"/>
          <w:sz w:val="28"/>
          <w:szCs w:val="28"/>
          <w:lang w:val="uk-UA"/>
        </w:rPr>
        <w:t>10.1016/j.jnim.2016.04.006</w:t>
      </w:r>
      <w:r w:rsidR="00FC1C00">
        <w:rPr>
          <w:rFonts w:ascii="Times New Roman" w:eastAsia="Times New Roman" w:hAnsi="Times New Roman" w:cs="Times New Roman"/>
          <w:sz w:val="28"/>
          <w:szCs w:val="28"/>
          <w:lang w:val="uk-UA"/>
        </w:rPr>
        <w:t xml:space="preserve">. </w:t>
      </w:r>
    </w:p>
    <w:p w:rsidR="00FA5790" w:rsidRPr="002C316C" w:rsidRDefault="00F21192"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73" w:name="_Ref505850658"/>
      <w:r w:rsidRPr="00F21192">
        <w:rPr>
          <w:rFonts w:ascii="Times New Roman" w:eastAsia="Times New Roman" w:hAnsi="Times New Roman" w:cs="Times New Roman"/>
          <w:sz w:val="28"/>
          <w:szCs w:val="28"/>
          <w:lang w:val="en-US"/>
        </w:rPr>
        <w:t xml:space="preserve">Laveneziana P, Palange P; ERS Research Seminar Faculty. </w:t>
      </w:r>
      <w:r w:rsidR="00FA5790" w:rsidRPr="002C316C">
        <w:rPr>
          <w:rFonts w:ascii="Times New Roman" w:eastAsia="Times New Roman" w:hAnsi="Times New Roman" w:cs="Times New Roman"/>
          <w:sz w:val="28"/>
          <w:szCs w:val="28"/>
          <w:lang w:val="en-US"/>
        </w:rPr>
        <w:t>Physical activity, nutritional status and systemic inflammation in COPD</w:t>
      </w:r>
      <w:r>
        <w:rPr>
          <w:rFonts w:ascii="Times New Roman" w:eastAsia="Times New Roman" w:hAnsi="Times New Roman" w:cs="Times New Roman"/>
          <w:sz w:val="28"/>
          <w:szCs w:val="28"/>
          <w:lang w:val="uk-UA"/>
        </w:rPr>
        <w:t xml:space="preserve">. </w:t>
      </w:r>
      <w:r w:rsidR="00FA5790" w:rsidRPr="002C316C">
        <w:rPr>
          <w:rFonts w:ascii="Times New Roman" w:eastAsia="Times New Roman" w:hAnsi="Times New Roman" w:cs="Times New Roman"/>
          <w:sz w:val="28"/>
          <w:szCs w:val="28"/>
          <w:lang w:val="en-US"/>
        </w:rPr>
        <w:t>Eur Respir J.</w:t>
      </w:r>
      <w:bookmarkEnd w:id="73"/>
      <w:r w:rsidRPr="00F21192">
        <w:t xml:space="preserve"> </w:t>
      </w:r>
      <w:r w:rsidRPr="00F21192">
        <w:rPr>
          <w:rFonts w:ascii="Times New Roman" w:eastAsia="Times New Roman" w:hAnsi="Times New Roman" w:cs="Times New Roman"/>
          <w:sz w:val="28"/>
          <w:szCs w:val="28"/>
          <w:lang w:val="en-US"/>
        </w:rPr>
        <w:t>2012 Sep;40(3):522-9.</w:t>
      </w:r>
      <w:r>
        <w:rPr>
          <w:rFonts w:ascii="Times New Roman" w:eastAsia="Times New Roman" w:hAnsi="Times New Roman" w:cs="Times New Roman"/>
          <w:sz w:val="28"/>
          <w:szCs w:val="28"/>
          <w:lang w:val="uk-UA"/>
        </w:rPr>
        <w:t xml:space="preserve"> </w:t>
      </w:r>
      <w:r w:rsidRPr="00F85A95">
        <w:rPr>
          <w:rFonts w:ascii="Times New Roman" w:eastAsia="Times New Roman" w:hAnsi="Times New Roman" w:cs="Times New Roman"/>
          <w:sz w:val="28"/>
          <w:szCs w:val="28"/>
          <w:lang w:val="en-US"/>
        </w:rPr>
        <w:t xml:space="preserve">doi: </w:t>
      </w:r>
      <w:r w:rsidRPr="00F21192">
        <w:rPr>
          <w:rFonts w:ascii="Times New Roman" w:eastAsia="Times New Roman" w:hAnsi="Times New Roman" w:cs="Times New Roman"/>
          <w:sz w:val="28"/>
          <w:szCs w:val="28"/>
          <w:lang w:val="en-US"/>
        </w:rPr>
        <w:t>10.1183/09031936.00041212</w:t>
      </w:r>
      <w:r w:rsidRPr="00F85A95">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lang w:val="en-US"/>
        </w:rPr>
        <w:t xml:space="preserve"> </w:t>
      </w:r>
      <w:r w:rsidRPr="006B4EB3">
        <w:rPr>
          <w:rFonts w:ascii="Times New Roman" w:hAnsi="Times New Roman" w:cs="Times New Roman"/>
          <w:sz w:val="28"/>
          <w:szCs w:val="28"/>
          <w:lang w:val="uk-UA"/>
        </w:rPr>
        <w:t xml:space="preserve">PubMed PMID: </w:t>
      </w:r>
      <w:r w:rsidRPr="00F21192">
        <w:rPr>
          <w:rFonts w:ascii="Times New Roman" w:hAnsi="Times New Roman" w:cs="Times New Roman"/>
          <w:sz w:val="28"/>
          <w:szCs w:val="28"/>
          <w:lang w:val="uk-UA"/>
        </w:rPr>
        <w:t>22941542</w:t>
      </w:r>
      <w:r>
        <w:rPr>
          <w:rFonts w:ascii="Times New Roman" w:hAnsi="Times New Roman" w:cs="Times New Roman"/>
          <w:sz w:val="28"/>
          <w:szCs w:val="28"/>
          <w:lang w:val="uk-UA"/>
        </w:rPr>
        <w:t>.</w:t>
      </w:r>
    </w:p>
    <w:p w:rsidR="00545C0B" w:rsidRPr="002C316C" w:rsidRDefault="002C4130"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74" w:name="_Ref505850661"/>
      <w:r w:rsidRPr="002C4130">
        <w:rPr>
          <w:rFonts w:ascii="Times New Roman" w:eastAsia="Times New Roman" w:hAnsi="Times New Roman" w:cs="Times New Roman"/>
          <w:sz w:val="28"/>
          <w:szCs w:val="28"/>
          <w:lang w:val="en-US"/>
        </w:rPr>
        <w:t>Eagan TM, Ueland T, Wagner PD, Hardie JA, Mollnes TE, Damås JK</w:t>
      </w:r>
      <w:r>
        <w:rPr>
          <w:rFonts w:ascii="Times New Roman" w:eastAsia="Times New Roman" w:hAnsi="Times New Roman" w:cs="Times New Roman"/>
          <w:sz w:val="28"/>
          <w:szCs w:val="28"/>
          <w:lang w:val="uk-UA"/>
        </w:rPr>
        <w:t xml:space="preserve">, </w:t>
      </w:r>
      <w:r w:rsidRPr="002C316C">
        <w:rPr>
          <w:rFonts w:ascii="Times New Roman" w:eastAsia="Times New Roman" w:hAnsi="Times New Roman" w:cs="Times New Roman"/>
          <w:sz w:val="28"/>
          <w:szCs w:val="28"/>
          <w:lang w:val="en-US"/>
        </w:rPr>
        <w:t>et al.</w:t>
      </w:r>
      <w:r w:rsidRPr="002C4130">
        <w:rPr>
          <w:rFonts w:ascii="Times New Roman" w:eastAsia="Times New Roman" w:hAnsi="Times New Roman" w:cs="Times New Roman"/>
          <w:sz w:val="28"/>
          <w:szCs w:val="28"/>
          <w:lang w:val="en-US"/>
        </w:rPr>
        <w:t xml:space="preserve"> </w:t>
      </w:r>
      <w:r w:rsidR="00545C0B" w:rsidRPr="002C316C">
        <w:rPr>
          <w:rFonts w:ascii="Times New Roman" w:eastAsia="Times New Roman" w:hAnsi="Times New Roman" w:cs="Times New Roman"/>
          <w:sz w:val="28"/>
          <w:szCs w:val="28"/>
          <w:lang w:val="en-US"/>
        </w:rPr>
        <w:t>Systemic inflammatory markers in COPD: results from the Bergen COPD Cohort Study</w:t>
      </w:r>
      <w:bookmarkEnd w:id="74"/>
      <w:r>
        <w:rPr>
          <w:rFonts w:ascii="Times New Roman" w:eastAsia="Times New Roman" w:hAnsi="Times New Roman" w:cs="Times New Roman"/>
          <w:sz w:val="28"/>
          <w:szCs w:val="28"/>
          <w:lang w:val="uk-UA"/>
        </w:rPr>
        <w:t xml:space="preserve">. </w:t>
      </w:r>
      <w:r w:rsidRPr="002C4130">
        <w:rPr>
          <w:rFonts w:ascii="Times New Roman" w:eastAsia="Times New Roman" w:hAnsi="Times New Roman" w:cs="Times New Roman"/>
          <w:sz w:val="28"/>
          <w:szCs w:val="28"/>
          <w:lang w:val="uk-UA"/>
        </w:rPr>
        <w:t>Eur Respir J. 2010 Mar;35(3):540-8. doi: 10.1183/09031936.00088209</w:t>
      </w:r>
      <w:r>
        <w:rPr>
          <w:rFonts w:ascii="Times New Roman" w:eastAsia="Times New Roman" w:hAnsi="Times New Roman" w:cs="Times New Roman"/>
          <w:sz w:val="28"/>
          <w:szCs w:val="28"/>
          <w:lang w:val="uk-UA"/>
        </w:rPr>
        <w:t xml:space="preserve">. </w:t>
      </w:r>
      <w:r w:rsidRPr="006B4EB3">
        <w:rPr>
          <w:rFonts w:ascii="Times New Roman" w:hAnsi="Times New Roman" w:cs="Times New Roman"/>
          <w:sz w:val="28"/>
          <w:szCs w:val="28"/>
          <w:lang w:val="uk-UA"/>
        </w:rPr>
        <w:t>PubMed PMID:</w:t>
      </w:r>
      <w:r>
        <w:rPr>
          <w:rFonts w:ascii="Times New Roman" w:hAnsi="Times New Roman" w:cs="Times New Roman"/>
          <w:sz w:val="28"/>
          <w:szCs w:val="28"/>
          <w:lang w:val="uk-UA"/>
        </w:rPr>
        <w:t xml:space="preserve"> </w:t>
      </w:r>
      <w:r w:rsidRPr="002C4130">
        <w:rPr>
          <w:rFonts w:ascii="Times New Roman" w:hAnsi="Times New Roman" w:cs="Times New Roman"/>
          <w:sz w:val="28"/>
          <w:szCs w:val="28"/>
          <w:lang w:val="uk-UA"/>
        </w:rPr>
        <w:t>19643942</w:t>
      </w:r>
      <w:r>
        <w:rPr>
          <w:rFonts w:ascii="Times New Roman" w:hAnsi="Times New Roman" w:cs="Times New Roman"/>
          <w:sz w:val="28"/>
          <w:szCs w:val="28"/>
          <w:lang w:val="uk-UA"/>
        </w:rPr>
        <w:t>.</w:t>
      </w:r>
    </w:p>
    <w:p w:rsidR="00DB0296" w:rsidRPr="009D0DA5" w:rsidRDefault="008500B6" w:rsidP="009D0DA5">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75" w:name="_Ref505850663"/>
      <w:r w:rsidRPr="008500B6">
        <w:rPr>
          <w:rFonts w:ascii="Times New Roman" w:eastAsia="Times New Roman" w:hAnsi="Times New Roman" w:cs="Times New Roman"/>
          <w:sz w:val="28"/>
          <w:szCs w:val="28"/>
          <w:lang w:val="en-US"/>
        </w:rPr>
        <w:lastRenderedPageBreak/>
        <w:t>Nici L, ZuWallack R</w:t>
      </w:r>
      <w:r>
        <w:rPr>
          <w:rFonts w:ascii="Times New Roman" w:eastAsia="Times New Roman" w:hAnsi="Times New Roman" w:cs="Times New Roman"/>
          <w:sz w:val="28"/>
          <w:szCs w:val="28"/>
          <w:lang w:val="en-US"/>
        </w:rPr>
        <w:t>.</w:t>
      </w:r>
      <w:r w:rsidR="007A4B1B" w:rsidRPr="009D0DA5">
        <w:rPr>
          <w:rFonts w:ascii="Times New Roman" w:eastAsia="Times New Roman" w:hAnsi="Times New Roman" w:cs="Times New Roman"/>
          <w:sz w:val="28"/>
          <w:szCs w:val="28"/>
          <w:lang w:val="en-US"/>
        </w:rPr>
        <w:t xml:space="preserve"> </w:t>
      </w:r>
      <w:r w:rsidR="00E571CD" w:rsidRPr="009D0DA5">
        <w:rPr>
          <w:rFonts w:ascii="Times New Roman" w:eastAsia="Times New Roman" w:hAnsi="Times New Roman" w:cs="Times New Roman"/>
          <w:sz w:val="28"/>
          <w:szCs w:val="28"/>
          <w:lang w:val="en-US"/>
        </w:rPr>
        <w:t>Chronic Obstructive Pulmonary Disease: Co-Morbidities and Systemic Consequences</w:t>
      </w:r>
      <w:r>
        <w:rPr>
          <w:rFonts w:ascii="Times New Roman" w:eastAsia="Times New Roman" w:hAnsi="Times New Roman" w:cs="Times New Roman"/>
          <w:sz w:val="28"/>
          <w:szCs w:val="28"/>
          <w:lang w:val="en-US"/>
        </w:rPr>
        <w:t>.</w:t>
      </w:r>
      <w:r w:rsidRPr="008500B6">
        <w:rPr>
          <w:lang w:val="en-US"/>
        </w:rPr>
        <w:t xml:space="preserve"> </w:t>
      </w:r>
      <w:r w:rsidRPr="008500B6">
        <w:rPr>
          <w:rFonts w:ascii="Times New Roman" w:eastAsia="Times New Roman" w:hAnsi="Times New Roman" w:cs="Times New Roman"/>
          <w:sz w:val="28"/>
          <w:szCs w:val="28"/>
          <w:lang w:val="en-US"/>
        </w:rPr>
        <w:t>Totowa, NJ, United States</w:t>
      </w:r>
      <w:r w:rsidR="00E571CD" w:rsidRPr="009D0DA5">
        <w:rPr>
          <w:rFonts w:ascii="Times New Roman" w:eastAsia="Times New Roman" w:hAnsi="Times New Roman" w:cs="Times New Roman"/>
          <w:sz w:val="28"/>
          <w:szCs w:val="28"/>
          <w:lang w:val="en-US"/>
        </w:rPr>
        <w:t>: Humana Press</w:t>
      </w:r>
      <w:bookmarkEnd w:id="75"/>
      <w:r w:rsidRPr="008500B6">
        <w:rPr>
          <w:rFonts w:ascii="Times New Roman" w:eastAsia="Times New Roman" w:hAnsi="Times New Roman" w:cs="Times New Roman"/>
          <w:sz w:val="28"/>
          <w:szCs w:val="28"/>
          <w:lang w:val="en-US"/>
        </w:rPr>
        <w:t>;</w:t>
      </w:r>
      <w:r w:rsidR="00E571CD" w:rsidRPr="009D0DA5">
        <w:rPr>
          <w:rFonts w:ascii="Times New Roman" w:eastAsia="Times New Roman" w:hAnsi="Times New Roman" w:cs="Times New Roman"/>
          <w:sz w:val="28"/>
          <w:szCs w:val="28"/>
          <w:lang w:val="en-US"/>
        </w:rPr>
        <w:t xml:space="preserve"> 2012. Chapter 2</w:t>
      </w:r>
      <w:r w:rsidRPr="008500B6">
        <w:rPr>
          <w:rFonts w:ascii="Times New Roman" w:eastAsia="Times New Roman" w:hAnsi="Times New Roman" w:cs="Times New Roman"/>
          <w:sz w:val="28"/>
          <w:szCs w:val="28"/>
          <w:lang w:val="en-US"/>
        </w:rPr>
        <w:t>,</w:t>
      </w:r>
      <w:r w:rsidR="00E571CD" w:rsidRPr="009D0DA5">
        <w:rPr>
          <w:rFonts w:ascii="Times New Roman" w:eastAsia="Times New Roman" w:hAnsi="Times New Roman" w:cs="Times New Roman"/>
          <w:sz w:val="28"/>
          <w:szCs w:val="28"/>
          <w:lang w:val="en-US"/>
        </w:rPr>
        <w:t xml:space="preserve"> The Role of Systemic Inflammation in COPD</w:t>
      </w:r>
      <w:r w:rsidRPr="00E70665">
        <w:rPr>
          <w:rFonts w:ascii="Times New Roman" w:eastAsia="Times New Roman" w:hAnsi="Times New Roman" w:cs="Times New Roman"/>
          <w:sz w:val="28"/>
          <w:szCs w:val="28"/>
          <w:lang w:val="en-US"/>
        </w:rPr>
        <w:t>;</w:t>
      </w:r>
      <w:r w:rsidR="009D0DA5" w:rsidRPr="009D0DA5">
        <w:rPr>
          <w:rFonts w:ascii="Times New Roman" w:eastAsia="Times New Roman" w:hAnsi="Times New Roman" w:cs="Times New Roman"/>
          <w:sz w:val="28"/>
          <w:szCs w:val="28"/>
          <w:lang w:val="en-US"/>
        </w:rPr>
        <w:t xml:space="preserve"> p. 15-30.</w:t>
      </w:r>
    </w:p>
    <w:p w:rsidR="00BE2850" w:rsidRPr="002C316C" w:rsidRDefault="00BE2850"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76" w:name="_Ref505850666"/>
      <w:r w:rsidRPr="002C316C">
        <w:rPr>
          <w:rFonts w:ascii="Times New Roman" w:eastAsia="Times New Roman" w:hAnsi="Times New Roman" w:cs="Times New Roman"/>
          <w:sz w:val="28"/>
          <w:szCs w:val="28"/>
          <w:lang w:val="en-US"/>
        </w:rPr>
        <w:t>N</w:t>
      </w:r>
      <w:r w:rsidR="00767D4B" w:rsidRPr="00767D4B">
        <w:rPr>
          <w:rFonts w:ascii="Times New Roman" w:eastAsia="Times New Roman" w:hAnsi="Times New Roman" w:cs="Times New Roman"/>
          <w:sz w:val="28"/>
          <w:szCs w:val="28"/>
          <w:lang w:val="en-US"/>
        </w:rPr>
        <w:t>akajima T, Owen CA.</w:t>
      </w:r>
      <w:r w:rsidR="00767D4B">
        <w:rPr>
          <w:rFonts w:ascii="Times New Roman" w:eastAsia="Times New Roman" w:hAnsi="Times New Roman" w:cs="Times New Roman"/>
          <w:sz w:val="28"/>
          <w:szCs w:val="28"/>
          <w:lang w:val="en-US"/>
        </w:rPr>
        <w:t xml:space="preserve"> </w:t>
      </w:r>
      <w:r w:rsidRPr="002C316C">
        <w:rPr>
          <w:rFonts w:ascii="Times New Roman" w:eastAsia="Times New Roman" w:hAnsi="Times New Roman" w:cs="Times New Roman"/>
          <w:sz w:val="28"/>
          <w:szCs w:val="28"/>
          <w:lang w:val="en-US"/>
        </w:rPr>
        <w:t xml:space="preserve">Interleukin-18: </w:t>
      </w:r>
      <w:r w:rsidR="00767D4B" w:rsidRPr="002C316C">
        <w:rPr>
          <w:rFonts w:ascii="Times New Roman" w:eastAsia="Times New Roman" w:hAnsi="Times New Roman" w:cs="Times New Roman"/>
          <w:sz w:val="28"/>
          <w:szCs w:val="28"/>
          <w:lang w:val="en-US"/>
        </w:rPr>
        <w:t>the master regulator driving destructive and remodeling processes in the lungs of patients with chronic obstructive pulmonary disease?</w:t>
      </w:r>
      <w:r w:rsidRPr="002C316C">
        <w:rPr>
          <w:rFonts w:ascii="Times New Roman" w:eastAsia="Times New Roman" w:hAnsi="Times New Roman" w:cs="Times New Roman"/>
          <w:sz w:val="28"/>
          <w:szCs w:val="28"/>
          <w:lang w:val="en-US"/>
        </w:rPr>
        <w:t xml:space="preserve"> </w:t>
      </w:r>
      <w:bookmarkEnd w:id="76"/>
      <w:r w:rsidR="00767D4B" w:rsidRPr="00767D4B">
        <w:rPr>
          <w:rFonts w:ascii="Times New Roman" w:eastAsia="Times New Roman" w:hAnsi="Times New Roman" w:cs="Times New Roman"/>
          <w:sz w:val="28"/>
          <w:szCs w:val="28"/>
          <w:lang w:val="en-US"/>
        </w:rPr>
        <w:t>Am J Respir Crit Care Med. 2012 Jun 1;185(11):1137-9. doi: 10.1164/rccm.201204-0590ED.</w:t>
      </w:r>
      <w:r w:rsidR="00767D4B">
        <w:rPr>
          <w:rFonts w:ascii="Times New Roman" w:eastAsia="Times New Roman" w:hAnsi="Times New Roman" w:cs="Times New Roman"/>
          <w:sz w:val="28"/>
          <w:szCs w:val="28"/>
          <w:lang w:val="en-US"/>
        </w:rPr>
        <w:t xml:space="preserve"> </w:t>
      </w:r>
      <w:r w:rsidR="00767D4B" w:rsidRPr="006B4EB3">
        <w:rPr>
          <w:rFonts w:ascii="Times New Roman" w:hAnsi="Times New Roman" w:cs="Times New Roman"/>
          <w:sz w:val="28"/>
          <w:szCs w:val="28"/>
          <w:lang w:val="uk-UA"/>
        </w:rPr>
        <w:t xml:space="preserve">PubMed PMID: </w:t>
      </w:r>
      <w:r w:rsidR="00767D4B" w:rsidRPr="00767D4B">
        <w:rPr>
          <w:rFonts w:ascii="Times New Roman" w:hAnsi="Times New Roman" w:cs="Times New Roman"/>
          <w:sz w:val="28"/>
          <w:szCs w:val="28"/>
          <w:lang w:val="uk-UA"/>
        </w:rPr>
        <w:t>22661518</w:t>
      </w:r>
      <w:r w:rsidR="00767D4B" w:rsidRPr="006B4EB3">
        <w:rPr>
          <w:rFonts w:ascii="Times New Roman" w:hAnsi="Times New Roman" w:cs="Times New Roman"/>
          <w:sz w:val="28"/>
          <w:szCs w:val="28"/>
          <w:lang w:val="uk-UA"/>
        </w:rPr>
        <w:t xml:space="preserve">; PubMed Central PMCID: </w:t>
      </w:r>
      <w:r w:rsidR="00767D4B" w:rsidRPr="00767D4B">
        <w:rPr>
          <w:rFonts w:ascii="Times New Roman" w:hAnsi="Times New Roman" w:cs="Times New Roman"/>
          <w:sz w:val="28"/>
          <w:szCs w:val="28"/>
          <w:lang w:val="uk-UA"/>
        </w:rPr>
        <w:t>PMC3373072</w:t>
      </w:r>
      <w:r w:rsidR="00767D4B" w:rsidRPr="006B4EB3">
        <w:rPr>
          <w:rFonts w:ascii="Times New Roman" w:hAnsi="Times New Roman" w:cs="Times New Roman"/>
          <w:sz w:val="28"/>
          <w:szCs w:val="28"/>
          <w:lang w:val="uk-UA"/>
        </w:rPr>
        <w:t>.</w:t>
      </w:r>
    </w:p>
    <w:p w:rsidR="0014151E" w:rsidRPr="002C316C" w:rsidRDefault="00A645DB"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77" w:name="_Ref505850669"/>
      <w:r w:rsidRPr="00A645DB">
        <w:rPr>
          <w:rFonts w:ascii="Times New Roman" w:eastAsia="Times New Roman" w:hAnsi="Times New Roman" w:cs="Times New Roman"/>
          <w:sz w:val="28"/>
          <w:szCs w:val="28"/>
          <w:lang w:val="en-US"/>
        </w:rPr>
        <w:t>Garcia-Rio F, Miravitlles M, Soriano JB, Muñoz L, Duran-Tauleria E, Sánchez G</w:t>
      </w:r>
      <w:r>
        <w:rPr>
          <w:rFonts w:ascii="Times New Roman" w:eastAsia="Times New Roman" w:hAnsi="Times New Roman" w:cs="Times New Roman"/>
          <w:sz w:val="28"/>
          <w:szCs w:val="28"/>
          <w:lang w:val="en-US"/>
        </w:rPr>
        <w:t xml:space="preserve">, </w:t>
      </w:r>
      <w:r w:rsidRPr="002C316C">
        <w:rPr>
          <w:rFonts w:ascii="Times New Roman" w:eastAsia="Times New Roman" w:hAnsi="Times New Roman" w:cs="Times New Roman"/>
          <w:sz w:val="28"/>
          <w:szCs w:val="28"/>
          <w:lang w:val="en-US"/>
        </w:rPr>
        <w:t xml:space="preserve">et al. </w:t>
      </w:r>
      <w:r w:rsidR="0014151E" w:rsidRPr="002C316C">
        <w:rPr>
          <w:rFonts w:ascii="Times New Roman" w:eastAsia="Times New Roman" w:hAnsi="Times New Roman" w:cs="Times New Roman"/>
          <w:sz w:val="28"/>
          <w:szCs w:val="28"/>
          <w:lang w:val="en-US"/>
        </w:rPr>
        <w:t>Systemic inflammation in chronic obstructive pulmonary disease: a population-based study</w:t>
      </w:r>
      <w:bookmarkEnd w:id="77"/>
      <w:r w:rsidR="00294049">
        <w:rPr>
          <w:rFonts w:ascii="Times New Roman" w:eastAsia="Times New Roman" w:hAnsi="Times New Roman" w:cs="Times New Roman"/>
          <w:sz w:val="28"/>
          <w:szCs w:val="28"/>
          <w:lang w:val="en-US"/>
        </w:rPr>
        <w:t xml:space="preserve">. </w:t>
      </w:r>
      <w:r w:rsidR="00294049" w:rsidRPr="00294049">
        <w:rPr>
          <w:rFonts w:ascii="Times New Roman" w:eastAsia="Times New Roman" w:hAnsi="Times New Roman" w:cs="Times New Roman"/>
          <w:sz w:val="28"/>
          <w:szCs w:val="28"/>
          <w:lang w:val="en-US"/>
        </w:rPr>
        <w:t>Respir Res. 2010 May 25;11:63. doi: 10.1186/1465-9921-11-63.</w:t>
      </w:r>
      <w:r w:rsidR="00294049">
        <w:rPr>
          <w:rFonts w:ascii="Times New Roman" w:eastAsia="Times New Roman" w:hAnsi="Times New Roman" w:cs="Times New Roman"/>
          <w:sz w:val="28"/>
          <w:szCs w:val="28"/>
          <w:lang w:val="en-US"/>
        </w:rPr>
        <w:t xml:space="preserve"> </w:t>
      </w:r>
      <w:r w:rsidR="00294049" w:rsidRPr="006B4EB3">
        <w:rPr>
          <w:rFonts w:ascii="Times New Roman" w:hAnsi="Times New Roman" w:cs="Times New Roman"/>
          <w:sz w:val="28"/>
          <w:szCs w:val="28"/>
          <w:lang w:val="uk-UA"/>
        </w:rPr>
        <w:t xml:space="preserve">PubMed PMID: </w:t>
      </w:r>
      <w:r w:rsidR="00294049" w:rsidRPr="00294049">
        <w:rPr>
          <w:rFonts w:ascii="Times New Roman" w:hAnsi="Times New Roman" w:cs="Times New Roman"/>
          <w:sz w:val="28"/>
          <w:szCs w:val="28"/>
          <w:lang w:val="uk-UA"/>
        </w:rPr>
        <w:t>20500811</w:t>
      </w:r>
      <w:r w:rsidR="00294049" w:rsidRPr="006B4EB3">
        <w:rPr>
          <w:rFonts w:ascii="Times New Roman" w:hAnsi="Times New Roman" w:cs="Times New Roman"/>
          <w:sz w:val="28"/>
          <w:szCs w:val="28"/>
          <w:lang w:val="uk-UA"/>
        </w:rPr>
        <w:t xml:space="preserve">; PubMed Central PMCID: </w:t>
      </w:r>
      <w:r w:rsidR="00294049" w:rsidRPr="00294049">
        <w:rPr>
          <w:rFonts w:ascii="Times New Roman" w:hAnsi="Times New Roman" w:cs="Times New Roman"/>
          <w:sz w:val="28"/>
          <w:szCs w:val="28"/>
          <w:lang w:val="uk-UA"/>
        </w:rPr>
        <w:t>PMC2891677</w:t>
      </w:r>
      <w:r w:rsidR="00294049" w:rsidRPr="006B4EB3">
        <w:rPr>
          <w:rFonts w:ascii="Times New Roman" w:hAnsi="Times New Roman" w:cs="Times New Roman"/>
          <w:sz w:val="28"/>
          <w:szCs w:val="28"/>
          <w:lang w:val="uk-UA"/>
        </w:rPr>
        <w:t>.</w:t>
      </w:r>
    </w:p>
    <w:p w:rsidR="00E63EA8" w:rsidRPr="002C316C" w:rsidRDefault="00AE6423"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78" w:name="_Ref505850676"/>
      <w:r w:rsidRPr="00AE6423">
        <w:rPr>
          <w:rFonts w:ascii="Times New Roman" w:eastAsia="Times New Roman" w:hAnsi="Times New Roman" w:cs="Times New Roman"/>
          <w:sz w:val="28"/>
          <w:szCs w:val="28"/>
          <w:lang w:val="en-US"/>
        </w:rPr>
        <w:t xml:space="preserve">Atamas SP, Chapoval SP, Keegan AD. </w:t>
      </w:r>
      <w:r w:rsidR="00E63EA8" w:rsidRPr="002C316C">
        <w:rPr>
          <w:rFonts w:ascii="Times New Roman" w:eastAsia="Times New Roman" w:hAnsi="Times New Roman" w:cs="Times New Roman"/>
          <w:sz w:val="28"/>
          <w:szCs w:val="28"/>
          <w:lang w:val="en-US"/>
        </w:rPr>
        <w:t>Cytokines in chronic respiratory diseases</w:t>
      </w:r>
      <w:bookmarkEnd w:id="78"/>
      <w:r>
        <w:rPr>
          <w:rFonts w:ascii="Times New Roman" w:eastAsia="Times New Roman" w:hAnsi="Times New Roman" w:cs="Times New Roman"/>
          <w:sz w:val="28"/>
          <w:szCs w:val="28"/>
          <w:lang w:val="en-US"/>
        </w:rPr>
        <w:t xml:space="preserve">. </w:t>
      </w:r>
      <w:r w:rsidRPr="00AE6423">
        <w:rPr>
          <w:rFonts w:ascii="Times New Roman" w:eastAsia="Times New Roman" w:hAnsi="Times New Roman" w:cs="Times New Roman"/>
          <w:sz w:val="28"/>
          <w:szCs w:val="28"/>
          <w:lang w:val="en-US"/>
        </w:rPr>
        <w:t>F1000 Biol Rep. 2013;5:3. doi: 10.3410/B5-3</w:t>
      </w:r>
      <w:r w:rsidR="00603E5D">
        <w:rPr>
          <w:rFonts w:ascii="Times New Roman" w:eastAsia="Times New Roman" w:hAnsi="Times New Roman" w:cs="Times New Roman"/>
          <w:sz w:val="28"/>
          <w:szCs w:val="28"/>
          <w:lang w:val="en-US"/>
        </w:rPr>
        <w:t xml:space="preserve">. </w:t>
      </w:r>
      <w:r w:rsidR="00603E5D" w:rsidRPr="006B4EB3">
        <w:rPr>
          <w:rFonts w:ascii="Times New Roman" w:hAnsi="Times New Roman" w:cs="Times New Roman"/>
          <w:sz w:val="28"/>
          <w:szCs w:val="28"/>
          <w:lang w:val="uk-UA"/>
        </w:rPr>
        <w:t xml:space="preserve">PubMed PMID: </w:t>
      </w:r>
      <w:r w:rsidR="00603E5D" w:rsidRPr="00603E5D">
        <w:rPr>
          <w:rFonts w:ascii="Times New Roman" w:hAnsi="Times New Roman" w:cs="Times New Roman"/>
          <w:sz w:val="28"/>
          <w:szCs w:val="28"/>
          <w:lang w:val="uk-UA"/>
        </w:rPr>
        <w:t>23413371</w:t>
      </w:r>
      <w:r w:rsidR="00603E5D" w:rsidRPr="006B4EB3">
        <w:rPr>
          <w:rFonts w:ascii="Times New Roman" w:hAnsi="Times New Roman" w:cs="Times New Roman"/>
          <w:sz w:val="28"/>
          <w:szCs w:val="28"/>
          <w:lang w:val="uk-UA"/>
        </w:rPr>
        <w:t xml:space="preserve">; PubMed Central PMCID: </w:t>
      </w:r>
      <w:r w:rsidR="00603E5D" w:rsidRPr="00603E5D">
        <w:rPr>
          <w:rFonts w:ascii="Times New Roman" w:hAnsi="Times New Roman" w:cs="Times New Roman"/>
          <w:sz w:val="28"/>
          <w:szCs w:val="28"/>
          <w:lang w:val="uk-UA"/>
        </w:rPr>
        <w:t>PMC3564216</w:t>
      </w:r>
      <w:r w:rsidR="00603E5D" w:rsidRPr="006B4EB3">
        <w:rPr>
          <w:rFonts w:ascii="Times New Roman" w:hAnsi="Times New Roman" w:cs="Times New Roman"/>
          <w:sz w:val="28"/>
          <w:szCs w:val="28"/>
          <w:lang w:val="uk-UA"/>
        </w:rPr>
        <w:t>.</w:t>
      </w:r>
    </w:p>
    <w:p w:rsidR="00C04ECC" w:rsidRPr="002C316C" w:rsidRDefault="00435A9F"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rPr>
      </w:pPr>
      <w:bookmarkStart w:id="79" w:name="_Ref505850679"/>
      <w:r w:rsidRPr="002C316C">
        <w:rPr>
          <w:rFonts w:ascii="Times New Roman" w:eastAsia="Times New Roman" w:hAnsi="Times New Roman" w:cs="Times New Roman"/>
          <w:sz w:val="28"/>
          <w:szCs w:val="28"/>
        </w:rPr>
        <w:t>Болдина</w:t>
      </w:r>
      <w:r w:rsidRPr="00435A9F">
        <w:rPr>
          <w:rFonts w:ascii="Times New Roman" w:eastAsia="Times New Roman" w:hAnsi="Times New Roman" w:cs="Times New Roman"/>
          <w:sz w:val="28"/>
          <w:szCs w:val="28"/>
        </w:rPr>
        <w:t xml:space="preserve"> </w:t>
      </w:r>
      <w:r w:rsidRPr="002C316C">
        <w:rPr>
          <w:rFonts w:ascii="Times New Roman" w:eastAsia="Times New Roman" w:hAnsi="Times New Roman" w:cs="Times New Roman"/>
          <w:sz w:val="28"/>
          <w:szCs w:val="28"/>
        </w:rPr>
        <w:t>МВ, Постникова</w:t>
      </w:r>
      <w:r w:rsidRPr="00435A9F">
        <w:rPr>
          <w:rFonts w:ascii="Times New Roman" w:eastAsia="Times New Roman" w:hAnsi="Times New Roman" w:cs="Times New Roman"/>
          <w:sz w:val="28"/>
          <w:szCs w:val="28"/>
        </w:rPr>
        <w:t xml:space="preserve"> </w:t>
      </w:r>
      <w:r w:rsidRPr="002C316C">
        <w:rPr>
          <w:rFonts w:ascii="Times New Roman" w:eastAsia="Times New Roman" w:hAnsi="Times New Roman" w:cs="Times New Roman"/>
          <w:sz w:val="28"/>
          <w:szCs w:val="28"/>
        </w:rPr>
        <w:t>ЛБ, Кубышева</w:t>
      </w:r>
      <w:r w:rsidRPr="00435A9F">
        <w:rPr>
          <w:rFonts w:ascii="Times New Roman" w:eastAsia="Times New Roman" w:hAnsi="Times New Roman" w:cs="Times New Roman"/>
          <w:sz w:val="28"/>
          <w:szCs w:val="28"/>
        </w:rPr>
        <w:t xml:space="preserve"> </w:t>
      </w:r>
      <w:r w:rsidRPr="002C316C">
        <w:rPr>
          <w:rFonts w:ascii="Times New Roman" w:eastAsia="Times New Roman" w:hAnsi="Times New Roman" w:cs="Times New Roman"/>
          <w:sz w:val="28"/>
          <w:szCs w:val="28"/>
        </w:rPr>
        <w:t xml:space="preserve">НИ, Соодаева </w:t>
      </w:r>
      <w:r w:rsidR="00FF02A3" w:rsidRPr="002C316C">
        <w:rPr>
          <w:rFonts w:ascii="Times New Roman" w:eastAsia="Times New Roman" w:hAnsi="Times New Roman" w:cs="Times New Roman"/>
          <w:sz w:val="28"/>
          <w:szCs w:val="28"/>
        </w:rPr>
        <w:t xml:space="preserve">СК. </w:t>
      </w:r>
      <w:r w:rsidR="00C04ECC" w:rsidRPr="002C316C">
        <w:rPr>
          <w:rFonts w:ascii="Times New Roman" w:eastAsia="Times New Roman" w:hAnsi="Times New Roman" w:cs="Times New Roman"/>
          <w:sz w:val="28"/>
          <w:szCs w:val="28"/>
        </w:rPr>
        <w:t>Участие провоспалительных цитокинов IL-17, IL-18 и TNF-α в развитии нарушений легочной и внутрисердечной гемодинамики при хронической обструктивной болезни легких</w:t>
      </w:r>
      <w:r w:rsidR="00FF02A3" w:rsidRPr="00FF02A3">
        <w:rPr>
          <w:rFonts w:ascii="Times New Roman" w:eastAsia="Times New Roman" w:hAnsi="Times New Roman" w:cs="Times New Roman"/>
          <w:sz w:val="28"/>
          <w:szCs w:val="28"/>
        </w:rPr>
        <w:t xml:space="preserve">. </w:t>
      </w:r>
      <w:r w:rsidR="00C04ECC" w:rsidRPr="002C316C">
        <w:rPr>
          <w:rFonts w:ascii="Times New Roman" w:eastAsia="Times New Roman" w:hAnsi="Times New Roman" w:cs="Times New Roman"/>
          <w:sz w:val="28"/>
          <w:szCs w:val="28"/>
        </w:rPr>
        <w:t>Пульмонология. 2014</w:t>
      </w:r>
      <w:r w:rsidR="00FF02A3">
        <w:rPr>
          <w:rFonts w:ascii="Times New Roman" w:eastAsia="Times New Roman" w:hAnsi="Times New Roman" w:cs="Times New Roman"/>
          <w:sz w:val="28"/>
          <w:szCs w:val="28"/>
          <w:lang w:val="uk-UA"/>
        </w:rPr>
        <w:t>;</w:t>
      </w:r>
      <w:r w:rsidR="00C04ECC" w:rsidRPr="002C316C">
        <w:rPr>
          <w:rFonts w:ascii="Times New Roman" w:eastAsia="Times New Roman" w:hAnsi="Times New Roman" w:cs="Times New Roman"/>
          <w:sz w:val="28"/>
          <w:szCs w:val="28"/>
        </w:rPr>
        <w:t>1</w:t>
      </w:r>
      <w:r w:rsidR="00FF02A3">
        <w:rPr>
          <w:rFonts w:ascii="Times New Roman" w:eastAsia="Times New Roman" w:hAnsi="Times New Roman" w:cs="Times New Roman"/>
          <w:sz w:val="28"/>
          <w:szCs w:val="28"/>
          <w:lang w:val="uk-UA"/>
        </w:rPr>
        <w:t>:</w:t>
      </w:r>
      <w:r w:rsidR="00C04ECC" w:rsidRPr="002C316C">
        <w:rPr>
          <w:rFonts w:ascii="Times New Roman" w:eastAsia="Times New Roman" w:hAnsi="Times New Roman" w:cs="Times New Roman"/>
          <w:sz w:val="28"/>
          <w:szCs w:val="28"/>
        </w:rPr>
        <w:t>32-37.</w:t>
      </w:r>
      <w:bookmarkEnd w:id="79"/>
    </w:p>
    <w:p w:rsidR="00334155" w:rsidRPr="002C316C" w:rsidRDefault="00EC5DDB"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80" w:name="_Ref505850683"/>
      <w:bookmarkStart w:id="81" w:name="_Ref23077170"/>
      <w:r w:rsidRPr="00EC5DDB">
        <w:rPr>
          <w:rFonts w:ascii="Times New Roman" w:eastAsia="Times New Roman" w:hAnsi="Times New Roman" w:cs="Times New Roman"/>
          <w:sz w:val="28"/>
          <w:szCs w:val="28"/>
          <w:lang w:val="en-US"/>
        </w:rPr>
        <w:t>Caramori G, Casolari P, Barczyk A, Durham AL, Di Stefano A, Adcock I</w:t>
      </w:r>
      <w:r>
        <w:rPr>
          <w:rFonts w:ascii="Times New Roman" w:eastAsia="Times New Roman" w:hAnsi="Times New Roman" w:cs="Times New Roman"/>
          <w:sz w:val="28"/>
          <w:szCs w:val="28"/>
          <w:lang w:val="uk-UA"/>
        </w:rPr>
        <w:t xml:space="preserve">. </w:t>
      </w:r>
      <w:r w:rsidR="00334155" w:rsidRPr="002C316C">
        <w:rPr>
          <w:rFonts w:ascii="Times New Roman" w:eastAsia="Times New Roman" w:hAnsi="Times New Roman" w:cs="Times New Roman"/>
          <w:sz w:val="28"/>
          <w:szCs w:val="28"/>
          <w:lang w:val="en-US"/>
        </w:rPr>
        <w:t>COPD immunopathology</w:t>
      </w:r>
      <w:bookmarkEnd w:id="80"/>
      <w:r>
        <w:rPr>
          <w:rFonts w:ascii="Times New Roman" w:eastAsia="Times New Roman" w:hAnsi="Times New Roman" w:cs="Times New Roman"/>
          <w:sz w:val="28"/>
          <w:szCs w:val="28"/>
          <w:lang w:val="uk-UA"/>
        </w:rPr>
        <w:t xml:space="preserve">. </w:t>
      </w:r>
      <w:r w:rsidRPr="00EC5DDB">
        <w:rPr>
          <w:rFonts w:ascii="Times New Roman" w:eastAsia="Times New Roman" w:hAnsi="Times New Roman" w:cs="Times New Roman"/>
          <w:sz w:val="28"/>
          <w:szCs w:val="28"/>
          <w:lang w:val="uk-UA"/>
        </w:rPr>
        <w:t>Semin Immunopathol. 2016 Jul;38(4):497-515. doi: 10.1007/s00281-016-0561-5.</w:t>
      </w:r>
      <w:r>
        <w:rPr>
          <w:rFonts w:ascii="Times New Roman" w:eastAsia="Times New Roman" w:hAnsi="Times New Roman" w:cs="Times New Roman"/>
          <w:sz w:val="28"/>
          <w:szCs w:val="28"/>
          <w:lang w:val="uk-UA"/>
        </w:rPr>
        <w:t xml:space="preserve"> </w:t>
      </w:r>
      <w:r w:rsidRPr="006B4EB3">
        <w:rPr>
          <w:rFonts w:ascii="Times New Roman" w:hAnsi="Times New Roman" w:cs="Times New Roman"/>
          <w:sz w:val="28"/>
          <w:szCs w:val="28"/>
          <w:lang w:val="uk-UA"/>
        </w:rPr>
        <w:t xml:space="preserve">PubMed PMID: </w:t>
      </w:r>
      <w:r w:rsidRPr="00EC5DDB">
        <w:rPr>
          <w:rFonts w:ascii="Times New Roman" w:hAnsi="Times New Roman" w:cs="Times New Roman"/>
          <w:sz w:val="28"/>
          <w:szCs w:val="28"/>
          <w:lang w:val="uk-UA"/>
        </w:rPr>
        <w:t>27178410</w:t>
      </w:r>
      <w:r w:rsidRPr="006B4EB3">
        <w:rPr>
          <w:rFonts w:ascii="Times New Roman" w:hAnsi="Times New Roman" w:cs="Times New Roman"/>
          <w:sz w:val="28"/>
          <w:szCs w:val="28"/>
          <w:lang w:val="uk-UA"/>
        </w:rPr>
        <w:t xml:space="preserve">; PubMed Central PMCID: </w:t>
      </w:r>
      <w:r w:rsidRPr="00EC5DDB">
        <w:rPr>
          <w:rFonts w:ascii="Times New Roman" w:hAnsi="Times New Roman" w:cs="Times New Roman"/>
          <w:sz w:val="28"/>
          <w:szCs w:val="28"/>
          <w:lang w:val="uk-UA"/>
        </w:rPr>
        <w:t>PMC4897000</w:t>
      </w:r>
      <w:r w:rsidRPr="006B4EB3">
        <w:rPr>
          <w:rFonts w:ascii="Times New Roman" w:hAnsi="Times New Roman" w:cs="Times New Roman"/>
          <w:sz w:val="28"/>
          <w:szCs w:val="28"/>
          <w:lang w:val="uk-UA"/>
        </w:rPr>
        <w:t>.</w:t>
      </w:r>
      <w:bookmarkEnd w:id="81"/>
    </w:p>
    <w:p w:rsidR="00C74B38" w:rsidRPr="002C316C" w:rsidRDefault="00EF58D5"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rPr>
      </w:pPr>
      <w:bookmarkStart w:id="82" w:name="_Ref505850687"/>
      <w:r w:rsidRPr="002C316C">
        <w:rPr>
          <w:rFonts w:ascii="Times New Roman" w:eastAsia="Times New Roman" w:hAnsi="Times New Roman" w:cs="Times New Roman"/>
          <w:sz w:val="28"/>
          <w:szCs w:val="28"/>
        </w:rPr>
        <w:t xml:space="preserve">Островський </w:t>
      </w:r>
      <w:r w:rsidRPr="002C316C">
        <w:rPr>
          <w:rFonts w:ascii="Times New Roman" w:eastAsia="Times New Roman" w:hAnsi="Times New Roman" w:cs="Times New Roman"/>
          <w:sz w:val="28"/>
          <w:szCs w:val="28"/>
          <w:lang w:val="uk-UA"/>
        </w:rPr>
        <w:t>ММ</w:t>
      </w:r>
      <w:r w:rsidR="00B406AD">
        <w:rPr>
          <w:rFonts w:ascii="Times New Roman" w:eastAsia="Times New Roman" w:hAnsi="Times New Roman" w:cs="Times New Roman"/>
          <w:sz w:val="28"/>
          <w:szCs w:val="28"/>
          <w:lang w:val="uk-UA"/>
        </w:rPr>
        <w:t>,</w:t>
      </w:r>
      <w:r w:rsidR="00B406AD" w:rsidRPr="00B406AD">
        <w:rPr>
          <w:rFonts w:ascii="Times New Roman" w:eastAsia="Times New Roman" w:hAnsi="Times New Roman" w:cs="Times New Roman"/>
          <w:sz w:val="28"/>
          <w:szCs w:val="28"/>
        </w:rPr>
        <w:t xml:space="preserve"> </w:t>
      </w:r>
      <w:r w:rsidR="00B406AD" w:rsidRPr="002C316C">
        <w:rPr>
          <w:rFonts w:ascii="Times New Roman" w:eastAsia="Times New Roman" w:hAnsi="Times New Roman" w:cs="Times New Roman"/>
          <w:sz w:val="28"/>
          <w:szCs w:val="28"/>
        </w:rPr>
        <w:t>Герич</w:t>
      </w:r>
      <w:r w:rsidR="00B406AD">
        <w:rPr>
          <w:rFonts w:ascii="Times New Roman" w:eastAsia="Times New Roman" w:hAnsi="Times New Roman" w:cs="Times New Roman"/>
          <w:sz w:val="28"/>
          <w:szCs w:val="28"/>
          <w:lang w:val="uk-UA"/>
        </w:rPr>
        <w:t xml:space="preserve"> </w:t>
      </w:r>
      <w:r w:rsidR="00B406AD" w:rsidRPr="002C316C">
        <w:rPr>
          <w:rFonts w:ascii="Times New Roman" w:eastAsia="Times New Roman" w:hAnsi="Times New Roman" w:cs="Times New Roman"/>
          <w:sz w:val="28"/>
          <w:szCs w:val="28"/>
        </w:rPr>
        <w:t>ПР</w:t>
      </w:r>
      <w:r w:rsidRPr="002C316C">
        <w:rPr>
          <w:rFonts w:ascii="Times New Roman" w:eastAsia="Times New Roman" w:hAnsi="Times New Roman" w:cs="Times New Roman"/>
          <w:sz w:val="28"/>
          <w:szCs w:val="28"/>
          <w:lang w:val="uk-UA"/>
        </w:rPr>
        <w:t xml:space="preserve">. </w:t>
      </w:r>
      <w:r w:rsidRPr="002C316C">
        <w:rPr>
          <w:rFonts w:ascii="Times New Roman" w:eastAsia="Times New Roman" w:hAnsi="Times New Roman" w:cs="Times New Roman"/>
          <w:sz w:val="28"/>
          <w:szCs w:val="28"/>
        </w:rPr>
        <w:t>До питання поліморбідності та коморбідності у хворих на</w:t>
      </w:r>
      <w:r w:rsidR="00C74B38" w:rsidRPr="002C316C">
        <w:rPr>
          <w:rFonts w:ascii="Times New Roman" w:eastAsia="Times New Roman" w:hAnsi="Times New Roman" w:cs="Times New Roman"/>
          <w:sz w:val="28"/>
          <w:szCs w:val="28"/>
        </w:rPr>
        <w:t xml:space="preserve"> ХОЗЛ.</w:t>
      </w:r>
      <w:r w:rsidR="00B406AD" w:rsidRPr="00B406AD">
        <w:rPr>
          <w:rFonts w:ascii="Times New Roman" w:hAnsi="Times New Roman" w:cs="Times New Roman"/>
          <w:sz w:val="28"/>
          <w:szCs w:val="28"/>
          <w:lang w:val="uk-UA"/>
        </w:rPr>
        <w:t xml:space="preserve"> </w:t>
      </w:r>
      <w:r w:rsidR="00B406AD" w:rsidRPr="00C60041">
        <w:rPr>
          <w:rFonts w:ascii="Times New Roman" w:hAnsi="Times New Roman" w:cs="Times New Roman"/>
          <w:sz w:val="28"/>
          <w:szCs w:val="28"/>
          <w:lang w:val="uk-UA"/>
        </w:rPr>
        <w:t>Україн</w:t>
      </w:r>
      <w:r w:rsidR="00B406AD">
        <w:rPr>
          <w:rFonts w:ascii="Times New Roman" w:hAnsi="Times New Roman" w:cs="Times New Roman"/>
          <w:sz w:val="28"/>
          <w:szCs w:val="28"/>
          <w:lang w:val="uk-UA"/>
        </w:rPr>
        <w:t>.</w:t>
      </w:r>
      <w:r w:rsidR="00B406AD" w:rsidRPr="00C60041">
        <w:rPr>
          <w:rFonts w:ascii="Times New Roman" w:hAnsi="Times New Roman" w:cs="Times New Roman"/>
          <w:sz w:val="28"/>
          <w:szCs w:val="28"/>
          <w:lang w:val="uk-UA"/>
        </w:rPr>
        <w:t xml:space="preserve"> пульмонол</w:t>
      </w:r>
      <w:r w:rsidR="00B406AD">
        <w:rPr>
          <w:rFonts w:ascii="Times New Roman" w:hAnsi="Times New Roman" w:cs="Times New Roman"/>
          <w:sz w:val="28"/>
          <w:szCs w:val="28"/>
          <w:lang w:val="uk-UA"/>
        </w:rPr>
        <w:t>. журн</w:t>
      </w:r>
      <w:r w:rsidR="00B406AD" w:rsidRPr="00C60041">
        <w:rPr>
          <w:rFonts w:ascii="Times New Roman" w:hAnsi="Times New Roman" w:cs="Times New Roman"/>
          <w:sz w:val="28"/>
          <w:szCs w:val="28"/>
          <w:lang w:val="uk-UA"/>
        </w:rPr>
        <w:t>.</w:t>
      </w:r>
      <w:r w:rsidR="00B406AD">
        <w:rPr>
          <w:rFonts w:ascii="Times New Roman" w:hAnsi="Times New Roman" w:cs="Times New Roman"/>
          <w:sz w:val="28"/>
          <w:szCs w:val="28"/>
          <w:lang w:val="uk-UA"/>
        </w:rPr>
        <w:t xml:space="preserve"> </w:t>
      </w:r>
      <w:r w:rsidR="00C74B38" w:rsidRPr="002C316C">
        <w:rPr>
          <w:rFonts w:ascii="Times New Roman" w:eastAsia="Times New Roman" w:hAnsi="Times New Roman" w:cs="Times New Roman"/>
          <w:sz w:val="28"/>
          <w:szCs w:val="28"/>
        </w:rPr>
        <w:t>2011</w:t>
      </w:r>
      <w:r w:rsidR="00B406AD">
        <w:rPr>
          <w:rFonts w:ascii="Times New Roman" w:eastAsia="Times New Roman" w:hAnsi="Times New Roman" w:cs="Times New Roman"/>
          <w:sz w:val="28"/>
          <w:szCs w:val="28"/>
          <w:lang w:val="uk-UA"/>
        </w:rPr>
        <w:t>;</w:t>
      </w:r>
      <w:r w:rsidR="00C74B38" w:rsidRPr="002C316C">
        <w:rPr>
          <w:rFonts w:ascii="Times New Roman" w:eastAsia="Times New Roman" w:hAnsi="Times New Roman" w:cs="Times New Roman"/>
          <w:sz w:val="28"/>
          <w:szCs w:val="28"/>
        </w:rPr>
        <w:t>4</w:t>
      </w:r>
      <w:r w:rsidR="00B406AD">
        <w:rPr>
          <w:rFonts w:ascii="Times New Roman" w:eastAsia="Times New Roman" w:hAnsi="Times New Roman" w:cs="Times New Roman"/>
          <w:sz w:val="28"/>
          <w:szCs w:val="28"/>
          <w:lang w:val="uk-UA"/>
        </w:rPr>
        <w:t>:</w:t>
      </w:r>
      <w:r w:rsidR="00C74B38" w:rsidRPr="002C316C">
        <w:rPr>
          <w:rFonts w:ascii="Times New Roman" w:eastAsia="Times New Roman" w:hAnsi="Times New Roman" w:cs="Times New Roman"/>
          <w:sz w:val="28"/>
          <w:szCs w:val="28"/>
        </w:rPr>
        <w:t>19-24.</w:t>
      </w:r>
      <w:bookmarkEnd w:id="82"/>
    </w:p>
    <w:p w:rsidR="00913702" w:rsidRPr="002C316C" w:rsidRDefault="00C93E40"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83" w:name="_Ref505850690"/>
      <w:r w:rsidRPr="00C93E40">
        <w:rPr>
          <w:rFonts w:ascii="Times New Roman" w:eastAsia="Times New Roman" w:hAnsi="Times New Roman" w:cs="Times New Roman"/>
          <w:sz w:val="28"/>
          <w:szCs w:val="28"/>
          <w:lang w:val="en-US"/>
        </w:rPr>
        <w:t xml:space="preserve">Albu A, Fodor D, Poantă L, Man M. </w:t>
      </w:r>
      <w:r w:rsidR="00913702" w:rsidRPr="002C316C">
        <w:rPr>
          <w:rFonts w:ascii="Times New Roman" w:eastAsia="Times New Roman" w:hAnsi="Times New Roman" w:cs="Times New Roman"/>
          <w:sz w:val="28"/>
          <w:szCs w:val="28"/>
          <w:lang w:val="en-US"/>
        </w:rPr>
        <w:t>Markers of Systemic Involvement in Chronic Obstructive Pulmonary Disease</w:t>
      </w:r>
      <w:bookmarkEnd w:id="83"/>
      <w:r>
        <w:rPr>
          <w:rFonts w:ascii="Times New Roman" w:eastAsia="Times New Roman" w:hAnsi="Times New Roman" w:cs="Times New Roman"/>
          <w:sz w:val="28"/>
          <w:szCs w:val="28"/>
          <w:lang w:val="uk-UA"/>
        </w:rPr>
        <w:t xml:space="preserve">. </w:t>
      </w:r>
      <w:r w:rsidRPr="00C93E40">
        <w:rPr>
          <w:rFonts w:ascii="Times New Roman" w:eastAsia="Times New Roman" w:hAnsi="Times New Roman" w:cs="Times New Roman"/>
          <w:sz w:val="28"/>
          <w:szCs w:val="28"/>
          <w:lang w:val="uk-UA"/>
        </w:rPr>
        <w:t>Rom J Intern Med. 2012 Apr-Jun;50(2):129-34.</w:t>
      </w:r>
      <w:r>
        <w:rPr>
          <w:rFonts w:ascii="Times New Roman" w:eastAsia="Times New Roman" w:hAnsi="Times New Roman" w:cs="Times New Roman"/>
          <w:sz w:val="28"/>
          <w:szCs w:val="28"/>
          <w:lang w:val="uk-UA"/>
        </w:rPr>
        <w:t xml:space="preserve"> </w:t>
      </w:r>
      <w:r w:rsidRPr="006B4EB3">
        <w:rPr>
          <w:rFonts w:ascii="Times New Roman" w:hAnsi="Times New Roman" w:cs="Times New Roman"/>
          <w:sz w:val="28"/>
          <w:szCs w:val="28"/>
          <w:lang w:val="uk-UA"/>
        </w:rPr>
        <w:t>PubMed PMID:</w:t>
      </w:r>
      <w:r>
        <w:rPr>
          <w:rFonts w:ascii="Times New Roman" w:hAnsi="Times New Roman" w:cs="Times New Roman"/>
          <w:sz w:val="28"/>
          <w:szCs w:val="28"/>
          <w:lang w:val="uk-UA"/>
        </w:rPr>
        <w:t xml:space="preserve"> </w:t>
      </w:r>
      <w:r w:rsidRPr="00C93E40">
        <w:rPr>
          <w:rFonts w:ascii="Times New Roman" w:hAnsi="Times New Roman" w:cs="Times New Roman"/>
          <w:sz w:val="28"/>
          <w:szCs w:val="28"/>
          <w:lang w:val="uk-UA"/>
        </w:rPr>
        <w:t>23326956</w:t>
      </w:r>
      <w:r>
        <w:rPr>
          <w:rFonts w:ascii="Times New Roman" w:hAnsi="Times New Roman" w:cs="Times New Roman"/>
          <w:sz w:val="28"/>
          <w:szCs w:val="28"/>
          <w:lang w:val="uk-UA"/>
        </w:rPr>
        <w:t>.</w:t>
      </w:r>
    </w:p>
    <w:p w:rsidR="00FC465E" w:rsidRPr="0003463D" w:rsidRDefault="00C75F8F"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84" w:name="_Ref505850691"/>
      <w:r w:rsidRPr="0003463D">
        <w:rPr>
          <w:rFonts w:ascii="Times New Roman" w:eastAsia="Times New Roman" w:hAnsi="Times New Roman" w:cs="Times New Roman"/>
          <w:sz w:val="28"/>
          <w:szCs w:val="28"/>
          <w:lang w:val="en-US"/>
        </w:rPr>
        <w:t xml:space="preserve">Heidari </w:t>
      </w:r>
      <w:r w:rsidR="00030449" w:rsidRPr="0003463D">
        <w:rPr>
          <w:rFonts w:ascii="Times New Roman" w:eastAsia="Times New Roman" w:hAnsi="Times New Roman" w:cs="Times New Roman"/>
          <w:sz w:val="28"/>
          <w:szCs w:val="28"/>
          <w:lang w:val="en-US"/>
        </w:rPr>
        <w:t>B</w:t>
      </w:r>
      <w:r w:rsidR="00030449" w:rsidRPr="0003463D">
        <w:rPr>
          <w:rFonts w:ascii="Times New Roman" w:eastAsia="Times New Roman" w:hAnsi="Times New Roman" w:cs="Times New Roman"/>
          <w:sz w:val="28"/>
          <w:szCs w:val="28"/>
          <w:lang w:val="uk-UA"/>
        </w:rPr>
        <w:t>.</w:t>
      </w:r>
      <w:r w:rsidR="00030449" w:rsidRPr="0003463D">
        <w:rPr>
          <w:rFonts w:ascii="Times New Roman" w:eastAsia="Times New Roman" w:hAnsi="Times New Roman" w:cs="Times New Roman"/>
          <w:sz w:val="28"/>
          <w:szCs w:val="28"/>
          <w:lang w:val="en-US"/>
        </w:rPr>
        <w:t xml:space="preserve"> </w:t>
      </w:r>
      <w:r w:rsidRPr="0003463D">
        <w:rPr>
          <w:rFonts w:ascii="Times New Roman" w:eastAsia="Times New Roman" w:hAnsi="Times New Roman" w:cs="Times New Roman"/>
          <w:sz w:val="28"/>
          <w:szCs w:val="28"/>
          <w:lang w:val="en-US"/>
        </w:rPr>
        <w:t>The importance of C-reactive protein and other inflammatory markers in patients with chronic obstructive pulmonary disease</w:t>
      </w:r>
      <w:bookmarkEnd w:id="84"/>
      <w:r w:rsidR="00674B4B">
        <w:rPr>
          <w:rFonts w:ascii="Times New Roman" w:eastAsia="Times New Roman" w:hAnsi="Times New Roman" w:cs="Times New Roman"/>
          <w:sz w:val="28"/>
          <w:szCs w:val="28"/>
          <w:lang w:val="uk-UA"/>
        </w:rPr>
        <w:t xml:space="preserve">. </w:t>
      </w:r>
      <w:r w:rsidR="00674B4B" w:rsidRPr="00674B4B">
        <w:rPr>
          <w:rFonts w:ascii="Times New Roman" w:eastAsia="Times New Roman" w:hAnsi="Times New Roman" w:cs="Times New Roman"/>
          <w:sz w:val="28"/>
          <w:szCs w:val="28"/>
          <w:lang w:val="uk-UA"/>
        </w:rPr>
        <w:t xml:space="preserve">Caspian J Intern Med. 2012 </w:t>
      </w:r>
      <w:r w:rsidR="00674B4B" w:rsidRPr="00674B4B">
        <w:rPr>
          <w:rFonts w:ascii="Times New Roman" w:eastAsia="Times New Roman" w:hAnsi="Times New Roman" w:cs="Times New Roman"/>
          <w:sz w:val="28"/>
          <w:szCs w:val="28"/>
          <w:lang w:val="uk-UA"/>
        </w:rPr>
        <w:lastRenderedPageBreak/>
        <w:t>Spring;3(2):428-35.</w:t>
      </w:r>
      <w:r w:rsidR="00674B4B">
        <w:rPr>
          <w:rFonts w:ascii="Times New Roman" w:eastAsia="Times New Roman" w:hAnsi="Times New Roman" w:cs="Times New Roman"/>
          <w:sz w:val="28"/>
          <w:szCs w:val="28"/>
          <w:lang w:val="uk-UA"/>
        </w:rPr>
        <w:t xml:space="preserve"> </w:t>
      </w:r>
      <w:r w:rsidR="00674B4B" w:rsidRPr="006B4EB3">
        <w:rPr>
          <w:rFonts w:ascii="Times New Roman" w:hAnsi="Times New Roman" w:cs="Times New Roman"/>
          <w:sz w:val="28"/>
          <w:szCs w:val="28"/>
          <w:lang w:val="uk-UA"/>
        </w:rPr>
        <w:t xml:space="preserve">PubMed PMID: </w:t>
      </w:r>
      <w:r w:rsidR="00674B4B" w:rsidRPr="00674B4B">
        <w:rPr>
          <w:rFonts w:ascii="Times New Roman" w:hAnsi="Times New Roman" w:cs="Times New Roman"/>
          <w:sz w:val="28"/>
          <w:szCs w:val="28"/>
          <w:lang w:val="uk-UA"/>
        </w:rPr>
        <w:t>24358439</w:t>
      </w:r>
      <w:r w:rsidR="00674B4B" w:rsidRPr="006B4EB3">
        <w:rPr>
          <w:rFonts w:ascii="Times New Roman" w:hAnsi="Times New Roman" w:cs="Times New Roman"/>
          <w:sz w:val="28"/>
          <w:szCs w:val="28"/>
          <w:lang w:val="uk-UA"/>
        </w:rPr>
        <w:t xml:space="preserve">; PubMed Central PMCID: </w:t>
      </w:r>
      <w:r w:rsidR="00674B4B" w:rsidRPr="00674B4B">
        <w:rPr>
          <w:rFonts w:ascii="Times New Roman" w:hAnsi="Times New Roman" w:cs="Times New Roman"/>
          <w:sz w:val="28"/>
          <w:szCs w:val="28"/>
          <w:lang w:val="uk-UA"/>
        </w:rPr>
        <w:t>PMC3861908</w:t>
      </w:r>
      <w:r w:rsidR="00674B4B" w:rsidRPr="006B4EB3">
        <w:rPr>
          <w:rFonts w:ascii="Times New Roman" w:hAnsi="Times New Roman" w:cs="Times New Roman"/>
          <w:sz w:val="28"/>
          <w:szCs w:val="28"/>
          <w:lang w:val="uk-UA"/>
        </w:rPr>
        <w:t>.</w:t>
      </w:r>
    </w:p>
    <w:p w:rsidR="0015535F" w:rsidRPr="00926CF6" w:rsidRDefault="00926CF6"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85" w:name="_Ref505850700"/>
      <w:r w:rsidRPr="00926CF6">
        <w:rPr>
          <w:rFonts w:ascii="Times New Roman" w:eastAsia="Times New Roman" w:hAnsi="Times New Roman" w:cs="Times New Roman"/>
          <w:sz w:val="28"/>
          <w:szCs w:val="28"/>
        </w:rPr>
        <w:t>Гуменюк</w:t>
      </w:r>
      <w:r w:rsidRPr="00926CF6">
        <w:rPr>
          <w:rFonts w:ascii="Times New Roman" w:eastAsia="Times New Roman" w:hAnsi="Times New Roman" w:cs="Times New Roman"/>
          <w:sz w:val="28"/>
          <w:szCs w:val="28"/>
          <w:lang w:val="en-US"/>
        </w:rPr>
        <w:t xml:space="preserve"> </w:t>
      </w:r>
      <w:r w:rsidRPr="00926CF6">
        <w:rPr>
          <w:rFonts w:ascii="Times New Roman" w:eastAsia="Times New Roman" w:hAnsi="Times New Roman" w:cs="Times New Roman"/>
          <w:sz w:val="28"/>
          <w:szCs w:val="28"/>
        </w:rPr>
        <w:t>МІ</w:t>
      </w:r>
      <w:r w:rsidRPr="00926CF6">
        <w:rPr>
          <w:rFonts w:ascii="Times New Roman" w:eastAsia="Times New Roman" w:hAnsi="Times New Roman" w:cs="Times New Roman"/>
          <w:sz w:val="28"/>
          <w:szCs w:val="28"/>
          <w:lang w:val="en-US"/>
        </w:rPr>
        <w:t xml:space="preserve">, </w:t>
      </w:r>
      <w:r w:rsidRPr="00926CF6">
        <w:rPr>
          <w:rFonts w:ascii="Times New Roman" w:eastAsia="Times New Roman" w:hAnsi="Times New Roman" w:cs="Times New Roman"/>
          <w:sz w:val="28"/>
          <w:szCs w:val="28"/>
        </w:rPr>
        <w:t>Ігнатьєва</w:t>
      </w:r>
      <w:r w:rsidRPr="00926CF6">
        <w:rPr>
          <w:rFonts w:ascii="Times New Roman" w:eastAsia="Times New Roman" w:hAnsi="Times New Roman" w:cs="Times New Roman"/>
          <w:sz w:val="28"/>
          <w:szCs w:val="28"/>
          <w:lang w:val="en-US"/>
        </w:rPr>
        <w:t xml:space="preserve"> </w:t>
      </w:r>
      <w:r w:rsidRPr="00926CF6">
        <w:rPr>
          <w:rFonts w:ascii="Times New Roman" w:eastAsia="Times New Roman" w:hAnsi="Times New Roman" w:cs="Times New Roman"/>
          <w:sz w:val="28"/>
          <w:szCs w:val="28"/>
        </w:rPr>
        <w:t>ВІ</w:t>
      </w:r>
      <w:r w:rsidRPr="00926CF6">
        <w:rPr>
          <w:rFonts w:ascii="Times New Roman" w:eastAsia="Times New Roman" w:hAnsi="Times New Roman" w:cs="Times New Roman"/>
          <w:sz w:val="28"/>
          <w:szCs w:val="28"/>
          <w:lang w:val="en-US"/>
        </w:rPr>
        <w:t xml:space="preserve">, </w:t>
      </w:r>
      <w:r w:rsidRPr="00926CF6">
        <w:rPr>
          <w:rFonts w:ascii="Times New Roman" w:eastAsia="Times New Roman" w:hAnsi="Times New Roman" w:cs="Times New Roman"/>
          <w:sz w:val="28"/>
          <w:szCs w:val="28"/>
        </w:rPr>
        <w:t>Матвієнко</w:t>
      </w:r>
      <w:r w:rsidRPr="00926CF6">
        <w:rPr>
          <w:rFonts w:ascii="Times New Roman" w:eastAsia="Times New Roman" w:hAnsi="Times New Roman" w:cs="Times New Roman"/>
          <w:sz w:val="28"/>
          <w:szCs w:val="28"/>
          <w:lang w:val="en-US"/>
        </w:rPr>
        <w:t xml:space="preserve"> </w:t>
      </w:r>
      <w:r w:rsidRPr="00926CF6">
        <w:rPr>
          <w:rFonts w:ascii="Times New Roman" w:eastAsia="Times New Roman" w:hAnsi="Times New Roman" w:cs="Times New Roman"/>
          <w:sz w:val="28"/>
          <w:szCs w:val="28"/>
        </w:rPr>
        <w:t>ЮО</w:t>
      </w:r>
      <w:r w:rsidRPr="00926CF6">
        <w:rPr>
          <w:rFonts w:ascii="Times New Roman" w:eastAsia="Times New Roman" w:hAnsi="Times New Roman" w:cs="Times New Roman"/>
          <w:sz w:val="28"/>
          <w:szCs w:val="28"/>
          <w:lang w:val="en-US"/>
        </w:rPr>
        <w:t xml:space="preserve">, </w:t>
      </w:r>
      <w:r w:rsidRPr="00926CF6">
        <w:rPr>
          <w:rFonts w:ascii="Times New Roman" w:eastAsia="Times New Roman" w:hAnsi="Times New Roman" w:cs="Times New Roman"/>
          <w:sz w:val="28"/>
          <w:szCs w:val="28"/>
        </w:rPr>
        <w:t>Ільїнська</w:t>
      </w:r>
      <w:r w:rsidRPr="00926CF6">
        <w:rPr>
          <w:rFonts w:ascii="Times New Roman" w:eastAsia="Times New Roman" w:hAnsi="Times New Roman" w:cs="Times New Roman"/>
          <w:sz w:val="28"/>
          <w:szCs w:val="28"/>
          <w:lang w:val="en-US"/>
        </w:rPr>
        <w:t xml:space="preserve"> </w:t>
      </w:r>
      <w:r w:rsidRPr="00926CF6">
        <w:rPr>
          <w:rFonts w:ascii="Times New Roman" w:eastAsia="Times New Roman" w:hAnsi="Times New Roman" w:cs="Times New Roman"/>
          <w:sz w:val="28"/>
          <w:szCs w:val="28"/>
        </w:rPr>
        <w:t>ІФ</w:t>
      </w:r>
      <w:r w:rsidRPr="00926CF6">
        <w:rPr>
          <w:rFonts w:ascii="Times New Roman" w:eastAsia="Times New Roman" w:hAnsi="Times New Roman" w:cs="Times New Roman"/>
          <w:sz w:val="28"/>
          <w:szCs w:val="28"/>
          <w:lang w:val="en-US"/>
        </w:rPr>
        <w:t xml:space="preserve">, </w:t>
      </w:r>
      <w:r w:rsidRPr="00926CF6">
        <w:rPr>
          <w:rFonts w:ascii="Times New Roman" w:eastAsia="Times New Roman" w:hAnsi="Times New Roman" w:cs="Times New Roman"/>
          <w:sz w:val="28"/>
          <w:szCs w:val="28"/>
        </w:rPr>
        <w:t>Харченко</w:t>
      </w:r>
      <w:r w:rsidRPr="00926CF6">
        <w:rPr>
          <w:rFonts w:ascii="Times New Roman" w:eastAsia="Times New Roman" w:hAnsi="Times New Roman" w:cs="Times New Roman"/>
          <w:sz w:val="28"/>
          <w:szCs w:val="28"/>
          <w:lang w:val="en-US"/>
        </w:rPr>
        <w:t>-</w:t>
      </w:r>
      <w:r w:rsidRPr="00926CF6">
        <w:rPr>
          <w:rFonts w:ascii="Times New Roman" w:eastAsia="Times New Roman" w:hAnsi="Times New Roman" w:cs="Times New Roman"/>
          <w:sz w:val="28"/>
          <w:szCs w:val="28"/>
        </w:rPr>
        <w:t>Севрюкова</w:t>
      </w:r>
      <w:r w:rsidRPr="00926CF6">
        <w:rPr>
          <w:rFonts w:ascii="Times New Roman" w:eastAsia="Times New Roman" w:hAnsi="Times New Roman" w:cs="Times New Roman"/>
          <w:sz w:val="28"/>
          <w:szCs w:val="28"/>
          <w:lang w:val="en-US"/>
        </w:rPr>
        <w:t xml:space="preserve"> </w:t>
      </w:r>
      <w:r w:rsidRPr="00926CF6">
        <w:rPr>
          <w:rFonts w:ascii="Times New Roman" w:eastAsia="Times New Roman" w:hAnsi="Times New Roman" w:cs="Times New Roman"/>
          <w:sz w:val="28"/>
          <w:szCs w:val="28"/>
        </w:rPr>
        <w:t>ГС</w:t>
      </w:r>
      <w:r w:rsidRPr="00926CF6">
        <w:rPr>
          <w:rFonts w:ascii="Times New Roman" w:eastAsia="Times New Roman" w:hAnsi="Times New Roman" w:cs="Times New Roman"/>
          <w:sz w:val="28"/>
          <w:szCs w:val="28"/>
          <w:lang w:val="en-US"/>
        </w:rPr>
        <w:t xml:space="preserve">. </w:t>
      </w:r>
      <w:r w:rsidR="00C611E3" w:rsidRPr="002C316C">
        <w:rPr>
          <w:rFonts w:ascii="Times New Roman" w:eastAsia="Times New Roman" w:hAnsi="Times New Roman" w:cs="Times New Roman"/>
          <w:sz w:val="28"/>
          <w:szCs w:val="28"/>
        </w:rPr>
        <w:t>Маркери</w:t>
      </w:r>
      <w:r w:rsidR="00C611E3" w:rsidRPr="0095249B">
        <w:rPr>
          <w:rFonts w:ascii="Times New Roman" w:eastAsia="Times New Roman" w:hAnsi="Times New Roman" w:cs="Times New Roman"/>
          <w:sz w:val="28"/>
          <w:szCs w:val="28"/>
        </w:rPr>
        <w:t xml:space="preserve"> </w:t>
      </w:r>
      <w:r w:rsidR="00C611E3" w:rsidRPr="002C316C">
        <w:rPr>
          <w:rFonts w:ascii="Times New Roman" w:eastAsia="Times New Roman" w:hAnsi="Times New Roman" w:cs="Times New Roman"/>
          <w:sz w:val="28"/>
          <w:szCs w:val="28"/>
        </w:rPr>
        <w:t>системного</w:t>
      </w:r>
      <w:r w:rsidR="00C611E3" w:rsidRPr="0095249B">
        <w:rPr>
          <w:rFonts w:ascii="Times New Roman" w:eastAsia="Times New Roman" w:hAnsi="Times New Roman" w:cs="Times New Roman"/>
          <w:sz w:val="28"/>
          <w:szCs w:val="28"/>
        </w:rPr>
        <w:t xml:space="preserve"> </w:t>
      </w:r>
      <w:r w:rsidR="00C611E3" w:rsidRPr="002C316C">
        <w:rPr>
          <w:rFonts w:ascii="Times New Roman" w:eastAsia="Times New Roman" w:hAnsi="Times New Roman" w:cs="Times New Roman"/>
          <w:sz w:val="28"/>
          <w:szCs w:val="28"/>
        </w:rPr>
        <w:t>запалення</w:t>
      </w:r>
      <w:r w:rsidR="00C611E3" w:rsidRPr="0095249B">
        <w:rPr>
          <w:rFonts w:ascii="Times New Roman" w:eastAsia="Times New Roman" w:hAnsi="Times New Roman" w:cs="Times New Roman"/>
          <w:sz w:val="28"/>
          <w:szCs w:val="28"/>
        </w:rPr>
        <w:t xml:space="preserve"> </w:t>
      </w:r>
      <w:r w:rsidR="00C611E3" w:rsidRPr="002C316C">
        <w:rPr>
          <w:rFonts w:ascii="Times New Roman" w:eastAsia="Times New Roman" w:hAnsi="Times New Roman" w:cs="Times New Roman"/>
          <w:sz w:val="28"/>
          <w:szCs w:val="28"/>
        </w:rPr>
        <w:t>у</w:t>
      </w:r>
      <w:r w:rsidR="00C611E3" w:rsidRPr="0095249B">
        <w:rPr>
          <w:rFonts w:ascii="Times New Roman" w:eastAsia="Times New Roman" w:hAnsi="Times New Roman" w:cs="Times New Roman"/>
          <w:sz w:val="28"/>
          <w:szCs w:val="28"/>
        </w:rPr>
        <w:t xml:space="preserve"> </w:t>
      </w:r>
      <w:r w:rsidR="00C611E3" w:rsidRPr="002C316C">
        <w:rPr>
          <w:rFonts w:ascii="Times New Roman" w:eastAsia="Times New Roman" w:hAnsi="Times New Roman" w:cs="Times New Roman"/>
          <w:sz w:val="28"/>
          <w:szCs w:val="28"/>
        </w:rPr>
        <w:t>хворих</w:t>
      </w:r>
      <w:r w:rsidR="00C611E3" w:rsidRPr="0095249B">
        <w:rPr>
          <w:rFonts w:ascii="Times New Roman" w:eastAsia="Times New Roman" w:hAnsi="Times New Roman" w:cs="Times New Roman"/>
          <w:sz w:val="28"/>
          <w:szCs w:val="28"/>
        </w:rPr>
        <w:t xml:space="preserve"> </w:t>
      </w:r>
      <w:r w:rsidR="00C611E3" w:rsidRPr="002C316C">
        <w:rPr>
          <w:rFonts w:ascii="Times New Roman" w:eastAsia="Times New Roman" w:hAnsi="Times New Roman" w:cs="Times New Roman"/>
          <w:sz w:val="28"/>
          <w:szCs w:val="28"/>
        </w:rPr>
        <w:t>на</w:t>
      </w:r>
      <w:r w:rsidR="00C611E3" w:rsidRPr="0095249B">
        <w:rPr>
          <w:rFonts w:ascii="Times New Roman" w:eastAsia="Times New Roman" w:hAnsi="Times New Roman" w:cs="Times New Roman"/>
          <w:sz w:val="28"/>
          <w:szCs w:val="28"/>
        </w:rPr>
        <w:t xml:space="preserve"> </w:t>
      </w:r>
      <w:r w:rsidR="00C611E3" w:rsidRPr="002C316C">
        <w:rPr>
          <w:rFonts w:ascii="Times New Roman" w:eastAsia="Times New Roman" w:hAnsi="Times New Roman" w:cs="Times New Roman"/>
          <w:sz w:val="28"/>
          <w:szCs w:val="28"/>
        </w:rPr>
        <w:t>хронічне</w:t>
      </w:r>
      <w:r w:rsidR="00C611E3" w:rsidRPr="0095249B">
        <w:rPr>
          <w:rFonts w:ascii="Times New Roman" w:eastAsia="Times New Roman" w:hAnsi="Times New Roman" w:cs="Times New Roman"/>
          <w:sz w:val="28"/>
          <w:szCs w:val="28"/>
        </w:rPr>
        <w:t xml:space="preserve"> </w:t>
      </w:r>
      <w:r w:rsidR="00C611E3" w:rsidRPr="002C316C">
        <w:rPr>
          <w:rFonts w:ascii="Times New Roman" w:eastAsia="Times New Roman" w:hAnsi="Times New Roman" w:cs="Times New Roman"/>
          <w:sz w:val="28"/>
          <w:szCs w:val="28"/>
        </w:rPr>
        <w:t>обструктивне</w:t>
      </w:r>
      <w:r w:rsidR="00C611E3" w:rsidRPr="0095249B">
        <w:rPr>
          <w:rFonts w:ascii="Times New Roman" w:eastAsia="Times New Roman" w:hAnsi="Times New Roman" w:cs="Times New Roman"/>
          <w:sz w:val="28"/>
          <w:szCs w:val="28"/>
        </w:rPr>
        <w:t xml:space="preserve"> </w:t>
      </w:r>
      <w:r w:rsidR="00C611E3" w:rsidRPr="002C316C">
        <w:rPr>
          <w:rFonts w:ascii="Times New Roman" w:eastAsia="Times New Roman" w:hAnsi="Times New Roman" w:cs="Times New Roman"/>
          <w:sz w:val="28"/>
          <w:szCs w:val="28"/>
        </w:rPr>
        <w:t>захворювання</w:t>
      </w:r>
      <w:r w:rsidR="00C611E3" w:rsidRPr="0095249B">
        <w:rPr>
          <w:rFonts w:ascii="Times New Roman" w:eastAsia="Times New Roman" w:hAnsi="Times New Roman" w:cs="Times New Roman"/>
          <w:sz w:val="28"/>
          <w:szCs w:val="28"/>
        </w:rPr>
        <w:t xml:space="preserve"> </w:t>
      </w:r>
      <w:r w:rsidR="00C611E3" w:rsidRPr="002C316C">
        <w:rPr>
          <w:rFonts w:ascii="Times New Roman" w:eastAsia="Times New Roman" w:hAnsi="Times New Roman" w:cs="Times New Roman"/>
          <w:sz w:val="28"/>
          <w:szCs w:val="28"/>
        </w:rPr>
        <w:t>легень</w:t>
      </w:r>
      <w:r w:rsidR="0095249B">
        <w:rPr>
          <w:rFonts w:ascii="Times New Roman" w:eastAsia="Times New Roman" w:hAnsi="Times New Roman" w:cs="Times New Roman"/>
          <w:sz w:val="28"/>
          <w:szCs w:val="28"/>
          <w:lang w:val="uk-UA"/>
        </w:rPr>
        <w:t xml:space="preserve">. </w:t>
      </w:r>
      <w:r w:rsidR="00C611E3" w:rsidRPr="002C316C">
        <w:rPr>
          <w:rFonts w:ascii="Times New Roman" w:eastAsia="Times New Roman" w:hAnsi="Times New Roman" w:cs="Times New Roman"/>
          <w:sz w:val="28"/>
          <w:szCs w:val="28"/>
        </w:rPr>
        <w:t>Укр</w:t>
      </w:r>
      <w:r w:rsidR="00C611E3" w:rsidRPr="00926CF6">
        <w:rPr>
          <w:rFonts w:ascii="Times New Roman" w:eastAsia="Times New Roman" w:hAnsi="Times New Roman" w:cs="Times New Roman"/>
          <w:sz w:val="28"/>
          <w:szCs w:val="28"/>
          <w:lang w:val="en-US"/>
        </w:rPr>
        <w:t xml:space="preserve">. </w:t>
      </w:r>
      <w:r w:rsidR="00C611E3" w:rsidRPr="002C316C">
        <w:rPr>
          <w:rFonts w:ascii="Times New Roman" w:eastAsia="Times New Roman" w:hAnsi="Times New Roman" w:cs="Times New Roman"/>
          <w:sz w:val="28"/>
          <w:szCs w:val="28"/>
        </w:rPr>
        <w:t>пульмонол</w:t>
      </w:r>
      <w:r w:rsidR="00C611E3" w:rsidRPr="00926CF6">
        <w:rPr>
          <w:rFonts w:ascii="Times New Roman" w:eastAsia="Times New Roman" w:hAnsi="Times New Roman" w:cs="Times New Roman"/>
          <w:sz w:val="28"/>
          <w:szCs w:val="28"/>
          <w:lang w:val="en-US"/>
        </w:rPr>
        <w:t xml:space="preserve">. </w:t>
      </w:r>
      <w:r w:rsidR="00C611E3" w:rsidRPr="002C316C">
        <w:rPr>
          <w:rFonts w:ascii="Times New Roman" w:eastAsia="Times New Roman" w:hAnsi="Times New Roman" w:cs="Times New Roman"/>
          <w:sz w:val="28"/>
          <w:szCs w:val="28"/>
        </w:rPr>
        <w:t>журнал</w:t>
      </w:r>
      <w:r w:rsidR="00C611E3" w:rsidRPr="00926CF6">
        <w:rPr>
          <w:rFonts w:ascii="Times New Roman" w:eastAsia="Times New Roman" w:hAnsi="Times New Roman" w:cs="Times New Roman"/>
          <w:sz w:val="28"/>
          <w:szCs w:val="28"/>
          <w:lang w:val="en-US"/>
        </w:rPr>
        <w:t>.</w:t>
      </w:r>
      <w:r w:rsidR="0015535F" w:rsidRPr="00926CF6">
        <w:rPr>
          <w:rFonts w:ascii="Times New Roman" w:eastAsia="Times New Roman" w:hAnsi="Times New Roman" w:cs="Times New Roman"/>
          <w:sz w:val="28"/>
          <w:szCs w:val="28"/>
          <w:lang w:val="en-US"/>
        </w:rPr>
        <w:t xml:space="preserve"> 2014</w:t>
      </w:r>
      <w:r w:rsidR="0095249B">
        <w:rPr>
          <w:rFonts w:ascii="Times New Roman" w:eastAsia="Times New Roman" w:hAnsi="Times New Roman" w:cs="Times New Roman"/>
          <w:sz w:val="28"/>
          <w:szCs w:val="28"/>
          <w:lang w:val="uk-UA"/>
        </w:rPr>
        <w:t>;</w:t>
      </w:r>
      <w:r w:rsidR="0015535F" w:rsidRPr="00926CF6">
        <w:rPr>
          <w:rFonts w:ascii="Times New Roman" w:eastAsia="Times New Roman" w:hAnsi="Times New Roman" w:cs="Times New Roman"/>
          <w:sz w:val="28"/>
          <w:szCs w:val="28"/>
          <w:lang w:val="en-US"/>
        </w:rPr>
        <w:t>3</w:t>
      </w:r>
      <w:r w:rsidR="0095249B">
        <w:rPr>
          <w:rFonts w:ascii="Times New Roman" w:eastAsia="Times New Roman" w:hAnsi="Times New Roman" w:cs="Times New Roman"/>
          <w:sz w:val="28"/>
          <w:szCs w:val="28"/>
          <w:lang w:val="uk-UA"/>
        </w:rPr>
        <w:t>:</w:t>
      </w:r>
      <w:r w:rsidR="0015535F" w:rsidRPr="00926CF6">
        <w:rPr>
          <w:rFonts w:ascii="Times New Roman" w:eastAsia="Times New Roman" w:hAnsi="Times New Roman" w:cs="Times New Roman"/>
          <w:sz w:val="28"/>
          <w:szCs w:val="28"/>
          <w:lang w:val="en-US"/>
        </w:rPr>
        <w:t>33-36.</w:t>
      </w:r>
      <w:bookmarkEnd w:id="85"/>
    </w:p>
    <w:p w:rsidR="009C70A6" w:rsidRPr="002C316C" w:rsidRDefault="009C70A6"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86" w:name="_Ref505851083"/>
      <w:r w:rsidRPr="002C316C">
        <w:rPr>
          <w:rFonts w:ascii="Times New Roman" w:eastAsia="Times New Roman" w:hAnsi="Times New Roman" w:cs="Times New Roman"/>
          <w:sz w:val="28"/>
          <w:szCs w:val="28"/>
          <w:lang w:val="en-US"/>
        </w:rPr>
        <w:t xml:space="preserve">Mahajan </w:t>
      </w:r>
      <w:r w:rsidR="006D7E97" w:rsidRPr="002C316C">
        <w:rPr>
          <w:rFonts w:ascii="Times New Roman" w:eastAsia="Times New Roman" w:hAnsi="Times New Roman" w:cs="Times New Roman"/>
          <w:sz w:val="28"/>
          <w:szCs w:val="28"/>
          <w:lang w:val="en-US"/>
        </w:rPr>
        <w:t xml:space="preserve">K. </w:t>
      </w:r>
      <w:r w:rsidRPr="002C316C">
        <w:rPr>
          <w:rFonts w:ascii="Times New Roman" w:eastAsia="Times New Roman" w:hAnsi="Times New Roman" w:cs="Times New Roman"/>
          <w:sz w:val="28"/>
          <w:szCs w:val="28"/>
          <w:lang w:val="en-US"/>
        </w:rPr>
        <w:t>Interleukin-18 and Atherosclerosis: Mediator or Biomarker</w:t>
      </w:r>
      <w:r w:rsidR="000B4F33">
        <w:rPr>
          <w:rFonts w:ascii="Times New Roman" w:eastAsia="Times New Roman" w:hAnsi="Times New Roman" w:cs="Times New Roman"/>
          <w:sz w:val="28"/>
          <w:szCs w:val="28"/>
          <w:lang w:val="uk-UA"/>
        </w:rPr>
        <w:t xml:space="preserve">. </w:t>
      </w:r>
      <w:r w:rsidR="000B4F33" w:rsidRPr="000B4F33">
        <w:rPr>
          <w:rFonts w:ascii="Times New Roman" w:eastAsia="Times New Roman" w:hAnsi="Times New Roman" w:cs="Times New Roman"/>
          <w:sz w:val="28"/>
          <w:szCs w:val="28"/>
          <w:lang w:val="en-US"/>
        </w:rPr>
        <w:t>J Clin Exp Cardiolog</w:t>
      </w:r>
      <w:r w:rsidR="000B4F33">
        <w:rPr>
          <w:rFonts w:ascii="Times New Roman" w:eastAsia="Times New Roman" w:hAnsi="Times New Roman" w:cs="Times New Roman"/>
          <w:sz w:val="28"/>
          <w:szCs w:val="28"/>
          <w:lang w:val="uk-UA"/>
        </w:rPr>
        <w:t>. 2014;</w:t>
      </w:r>
      <w:r w:rsidR="000B4F33" w:rsidRPr="000B4F33">
        <w:rPr>
          <w:rFonts w:ascii="Times New Roman" w:eastAsia="Times New Roman" w:hAnsi="Times New Roman" w:cs="Times New Roman"/>
          <w:sz w:val="28"/>
          <w:szCs w:val="28"/>
          <w:lang w:val="en-US"/>
        </w:rPr>
        <w:t>5:352. doi:10.4172/2155-9880.1000352</w:t>
      </w:r>
      <w:bookmarkEnd w:id="86"/>
      <w:r w:rsidR="000B4F33">
        <w:rPr>
          <w:rFonts w:ascii="Times New Roman" w:eastAsia="Times New Roman" w:hAnsi="Times New Roman" w:cs="Times New Roman"/>
          <w:sz w:val="28"/>
          <w:szCs w:val="28"/>
          <w:lang w:val="uk-UA"/>
        </w:rPr>
        <w:t>.</w:t>
      </w:r>
    </w:p>
    <w:p w:rsidR="00267D7F" w:rsidRPr="00BA3EAC" w:rsidRDefault="00BA3EAC"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rPr>
      </w:pPr>
      <w:bookmarkStart w:id="87" w:name="_Ref505851085"/>
      <w:r w:rsidRPr="00BA3EAC">
        <w:rPr>
          <w:rFonts w:ascii="Times New Roman" w:eastAsia="Times New Roman" w:hAnsi="Times New Roman" w:cs="Times New Roman"/>
          <w:sz w:val="28"/>
          <w:szCs w:val="28"/>
        </w:rPr>
        <w:t>Воробьева ЕН, Воробьев РИ, Шарлаева ЕА, Фомичева МЛ, Соколова ГГ, Казызаева АС, и др.</w:t>
      </w:r>
      <w:r>
        <w:rPr>
          <w:rFonts w:ascii="Times New Roman" w:eastAsia="Times New Roman" w:hAnsi="Times New Roman" w:cs="Times New Roman"/>
          <w:sz w:val="28"/>
          <w:szCs w:val="28"/>
          <w:lang w:val="uk-UA"/>
        </w:rPr>
        <w:t xml:space="preserve"> </w:t>
      </w:r>
      <w:r w:rsidR="0064035B" w:rsidRPr="002C316C">
        <w:rPr>
          <w:rFonts w:ascii="Times New Roman" w:eastAsia="Times New Roman" w:hAnsi="Times New Roman" w:cs="Times New Roman"/>
          <w:sz w:val="28"/>
          <w:szCs w:val="28"/>
        </w:rPr>
        <w:t>Дисфункция эндотелия при сердечно-сосудистых заболеваниях: факторы риска, методы диагностики и коррекции</w:t>
      </w:r>
      <w:r w:rsidR="009378D1">
        <w:rPr>
          <w:rFonts w:ascii="Times New Roman" w:eastAsia="Times New Roman" w:hAnsi="Times New Roman" w:cs="Times New Roman"/>
          <w:sz w:val="28"/>
          <w:szCs w:val="28"/>
          <w:lang w:val="uk-UA"/>
        </w:rPr>
        <w:t xml:space="preserve">. </w:t>
      </w:r>
      <w:r w:rsidR="00267D7F" w:rsidRPr="002C316C">
        <w:rPr>
          <w:rFonts w:ascii="Times New Roman" w:eastAsia="Times New Roman" w:hAnsi="Times New Roman" w:cs="Times New Roman"/>
          <w:sz w:val="28"/>
          <w:szCs w:val="28"/>
          <w:lang w:val="en-US"/>
        </w:rPr>
        <w:t>Acta</w:t>
      </w:r>
      <w:r w:rsidR="00267D7F" w:rsidRPr="002C316C">
        <w:rPr>
          <w:rFonts w:ascii="Times New Roman" w:eastAsia="Times New Roman" w:hAnsi="Times New Roman" w:cs="Times New Roman"/>
          <w:sz w:val="28"/>
          <w:szCs w:val="28"/>
        </w:rPr>
        <w:t xml:space="preserve"> </w:t>
      </w:r>
      <w:r w:rsidR="00267D7F" w:rsidRPr="002C316C">
        <w:rPr>
          <w:rFonts w:ascii="Times New Roman" w:eastAsia="Times New Roman" w:hAnsi="Times New Roman" w:cs="Times New Roman"/>
          <w:sz w:val="28"/>
          <w:szCs w:val="28"/>
          <w:lang w:val="en-US"/>
        </w:rPr>
        <w:t>Biologica</w:t>
      </w:r>
      <w:r w:rsidR="00267D7F" w:rsidRPr="002C316C">
        <w:rPr>
          <w:rFonts w:ascii="Times New Roman" w:eastAsia="Times New Roman" w:hAnsi="Times New Roman" w:cs="Times New Roman"/>
          <w:sz w:val="28"/>
          <w:szCs w:val="28"/>
        </w:rPr>
        <w:t xml:space="preserve"> </w:t>
      </w:r>
      <w:r w:rsidR="00267D7F" w:rsidRPr="002C316C">
        <w:rPr>
          <w:rFonts w:ascii="Times New Roman" w:eastAsia="Times New Roman" w:hAnsi="Times New Roman" w:cs="Times New Roman"/>
          <w:sz w:val="28"/>
          <w:szCs w:val="28"/>
          <w:lang w:val="en-US"/>
        </w:rPr>
        <w:t>Sibirica</w:t>
      </w:r>
      <w:r w:rsidR="00267D7F" w:rsidRPr="002C316C">
        <w:rPr>
          <w:rFonts w:ascii="Times New Roman" w:eastAsia="Times New Roman" w:hAnsi="Times New Roman" w:cs="Times New Roman"/>
          <w:sz w:val="28"/>
          <w:szCs w:val="28"/>
        </w:rPr>
        <w:t>. 2016</w:t>
      </w:r>
      <w:r w:rsidR="009378D1">
        <w:rPr>
          <w:rFonts w:ascii="Times New Roman" w:eastAsia="Times New Roman" w:hAnsi="Times New Roman" w:cs="Times New Roman"/>
          <w:sz w:val="28"/>
          <w:szCs w:val="28"/>
          <w:lang w:val="uk-UA"/>
        </w:rPr>
        <w:t>;</w:t>
      </w:r>
      <w:r w:rsidR="00267D7F" w:rsidRPr="002C316C">
        <w:rPr>
          <w:rFonts w:ascii="Times New Roman" w:eastAsia="Times New Roman" w:hAnsi="Times New Roman" w:cs="Times New Roman"/>
          <w:sz w:val="28"/>
          <w:szCs w:val="28"/>
        </w:rPr>
        <w:t>2(1)</w:t>
      </w:r>
      <w:r w:rsidR="009378D1">
        <w:rPr>
          <w:rFonts w:ascii="Times New Roman" w:eastAsia="Times New Roman" w:hAnsi="Times New Roman" w:cs="Times New Roman"/>
          <w:sz w:val="28"/>
          <w:szCs w:val="28"/>
          <w:lang w:val="uk-UA"/>
        </w:rPr>
        <w:t>:</w:t>
      </w:r>
      <w:r w:rsidR="00267D7F" w:rsidRPr="002C316C">
        <w:rPr>
          <w:rFonts w:ascii="Times New Roman" w:eastAsia="Times New Roman" w:hAnsi="Times New Roman" w:cs="Times New Roman"/>
          <w:sz w:val="28"/>
          <w:szCs w:val="28"/>
        </w:rPr>
        <w:t>21-40.</w:t>
      </w:r>
      <w:bookmarkEnd w:id="87"/>
    </w:p>
    <w:p w:rsidR="00100C6E" w:rsidRPr="002C316C" w:rsidRDefault="00960E34"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88" w:name="_Ref505851088"/>
      <w:r w:rsidRPr="00960E34">
        <w:rPr>
          <w:rFonts w:ascii="Times New Roman" w:eastAsia="Times New Roman" w:hAnsi="Times New Roman" w:cs="Times New Roman"/>
          <w:sz w:val="28"/>
          <w:szCs w:val="28"/>
          <w:lang w:val="en-US"/>
        </w:rPr>
        <w:t>Kaptoge S, Seshasai SR, Gao P, Freitag DF, Butterworth AS, Borglykke A</w:t>
      </w:r>
      <w:r>
        <w:rPr>
          <w:rFonts w:ascii="Times New Roman" w:eastAsia="Times New Roman" w:hAnsi="Times New Roman" w:cs="Times New Roman"/>
          <w:sz w:val="28"/>
          <w:szCs w:val="28"/>
          <w:lang w:val="uk-UA"/>
        </w:rPr>
        <w:t>,</w:t>
      </w:r>
      <w:r w:rsidRPr="00960E34">
        <w:rPr>
          <w:rFonts w:ascii="Times New Roman" w:eastAsia="Times New Roman" w:hAnsi="Times New Roman" w:cs="Times New Roman"/>
          <w:sz w:val="28"/>
          <w:szCs w:val="28"/>
          <w:lang w:val="en-US"/>
        </w:rPr>
        <w:t xml:space="preserve"> </w:t>
      </w:r>
      <w:r w:rsidRPr="002C316C">
        <w:rPr>
          <w:rFonts w:ascii="Times New Roman" w:eastAsia="Times New Roman" w:hAnsi="Times New Roman" w:cs="Times New Roman"/>
          <w:sz w:val="28"/>
          <w:szCs w:val="28"/>
          <w:lang w:val="en-US"/>
        </w:rPr>
        <w:t xml:space="preserve">et al. </w:t>
      </w:r>
      <w:r w:rsidRPr="00960E34">
        <w:rPr>
          <w:rFonts w:ascii="Times New Roman" w:eastAsia="Times New Roman" w:hAnsi="Times New Roman" w:cs="Times New Roman"/>
          <w:sz w:val="28"/>
          <w:szCs w:val="28"/>
          <w:lang w:val="en-US"/>
        </w:rPr>
        <w:t>Inflammatory cytokines and risk of coronary heart disease: new prospective study and updated meta-analysis.</w:t>
      </w:r>
      <w:r w:rsidR="00100C6E" w:rsidRPr="002C316C">
        <w:rPr>
          <w:rFonts w:ascii="Times New Roman" w:eastAsia="Times New Roman" w:hAnsi="Times New Roman" w:cs="Times New Roman"/>
          <w:sz w:val="28"/>
          <w:szCs w:val="28"/>
          <w:lang w:val="en-US"/>
        </w:rPr>
        <w:t xml:space="preserve"> </w:t>
      </w:r>
      <w:bookmarkEnd w:id="88"/>
      <w:r w:rsidRPr="00960E34">
        <w:rPr>
          <w:rFonts w:ascii="Times New Roman" w:eastAsia="Times New Roman" w:hAnsi="Times New Roman" w:cs="Times New Roman"/>
          <w:sz w:val="28"/>
          <w:szCs w:val="28"/>
          <w:lang w:val="en-US"/>
        </w:rPr>
        <w:t>Eur Heart J. 2014 Mar;35(9):578-89. doi: 10.1093/eurheartj/eht367</w:t>
      </w:r>
      <w:r>
        <w:rPr>
          <w:rFonts w:ascii="Times New Roman" w:eastAsia="Times New Roman" w:hAnsi="Times New Roman" w:cs="Times New Roman"/>
          <w:sz w:val="28"/>
          <w:szCs w:val="28"/>
          <w:lang w:val="uk-UA"/>
        </w:rPr>
        <w:t xml:space="preserve">. </w:t>
      </w:r>
      <w:r w:rsidRPr="006B4EB3">
        <w:rPr>
          <w:rFonts w:ascii="Times New Roman" w:hAnsi="Times New Roman" w:cs="Times New Roman"/>
          <w:sz w:val="28"/>
          <w:szCs w:val="28"/>
          <w:lang w:val="uk-UA"/>
        </w:rPr>
        <w:t xml:space="preserve">PubMed PMID: </w:t>
      </w:r>
      <w:r w:rsidRPr="00960E34">
        <w:rPr>
          <w:rFonts w:ascii="Times New Roman" w:hAnsi="Times New Roman" w:cs="Times New Roman"/>
          <w:sz w:val="28"/>
          <w:szCs w:val="28"/>
          <w:lang w:val="uk-UA"/>
        </w:rPr>
        <w:t>24026779</w:t>
      </w:r>
      <w:r w:rsidRPr="006B4EB3">
        <w:rPr>
          <w:rFonts w:ascii="Times New Roman" w:hAnsi="Times New Roman" w:cs="Times New Roman"/>
          <w:sz w:val="28"/>
          <w:szCs w:val="28"/>
          <w:lang w:val="uk-UA"/>
        </w:rPr>
        <w:t xml:space="preserve">; PubMed Central PMCID: </w:t>
      </w:r>
      <w:r w:rsidRPr="00960E34">
        <w:rPr>
          <w:rFonts w:ascii="Times New Roman" w:hAnsi="Times New Roman" w:cs="Times New Roman"/>
          <w:sz w:val="28"/>
          <w:szCs w:val="28"/>
          <w:lang w:val="uk-UA"/>
        </w:rPr>
        <w:t>PMC3938862</w:t>
      </w:r>
      <w:r w:rsidRPr="006B4EB3">
        <w:rPr>
          <w:rFonts w:ascii="Times New Roman" w:hAnsi="Times New Roman" w:cs="Times New Roman"/>
          <w:sz w:val="28"/>
          <w:szCs w:val="28"/>
          <w:lang w:val="uk-UA"/>
        </w:rPr>
        <w:t>.</w:t>
      </w:r>
    </w:p>
    <w:p w:rsidR="00B37179" w:rsidRPr="002C316C" w:rsidRDefault="00A92F08"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89" w:name="_Ref505851181"/>
      <w:r w:rsidRPr="002C316C">
        <w:rPr>
          <w:rFonts w:ascii="Times New Roman" w:eastAsia="Times New Roman" w:hAnsi="Times New Roman" w:cs="Times New Roman"/>
          <w:sz w:val="28"/>
          <w:szCs w:val="28"/>
          <w:lang w:val="en-US"/>
        </w:rPr>
        <w:t>Imaizumi Y</w:t>
      </w:r>
      <w:r w:rsidR="00C201A7" w:rsidRPr="00C201A7">
        <w:rPr>
          <w:rFonts w:ascii="Times New Roman" w:eastAsia="Times New Roman" w:hAnsi="Times New Roman" w:cs="Times New Roman"/>
          <w:sz w:val="28"/>
          <w:szCs w:val="28"/>
          <w:lang w:val="en-US"/>
        </w:rPr>
        <w:t>, Eguchi K, Kario K</w:t>
      </w:r>
      <w:r w:rsidR="00C201A7">
        <w:rPr>
          <w:rFonts w:ascii="Times New Roman" w:eastAsia="Times New Roman" w:hAnsi="Times New Roman" w:cs="Times New Roman"/>
          <w:sz w:val="28"/>
          <w:szCs w:val="28"/>
          <w:lang w:val="uk-UA"/>
        </w:rPr>
        <w:t>.</w:t>
      </w:r>
      <w:r w:rsidRPr="002C316C">
        <w:rPr>
          <w:rFonts w:ascii="Times New Roman" w:eastAsia="Times New Roman" w:hAnsi="Times New Roman" w:cs="Times New Roman"/>
          <w:sz w:val="28"/>
          <w:szCs w:val="28"/>
          <w:lang w:val="en-US"/>
        </w:rPr>
        <w:t xml:space="preserve"> </w:t>
      </w:r>
      <w:r w:rsidR="00B37179" w:rsidRPr="002C316C">
        <w:rPr>
          <w:rFonts w:ascii="Times New Roman" w:eastAsia="Times New Roman" w:hAnsi="Times New Roman" w:cs="Times New Roman"/>
          <w:sz w:val="28"/>
          <w:szCs w:val="28"/>
          <w:lang w:val="en-US"/>
        </w:rPr>
        <w:t>Lung Disease and Hypertension</w:t>
      </w:r>
      <w:r w:rsidR="00C201A7">
        <w:rPr>
          <w:rFonts w:ascii="Times New Roman" w:eastAsia="Times New Roman" w:hAnsi="Times New Roman" w:cs="Times New Roman"/>
          <w:sz w:val="28"/>
          <w:szCs w:val="28"/>
          <w:lang w:val="uk-UA"/>
        </w:rPr>
        <w:t>.</w:t>
      </w:r>
      <w:r w:rsidR="00B37179" w:rsidRPr="002C316C">
        <w:rPr>
          <w:rFonts w:ascii="Times New Roman" w:eastAsia="Times New Roman" w:hAnsi="Times New Roman" w:cs="Times New Roman"/>
          <w:sz w:val="28"/>
          <w:szCs w:val="28"/>
          <w:lang w:val="en-US"/>
        </w:rPr>
        <w:t xml:space="preserve"> </w:t>
      </w:r>
      <w:bookmarkEnd w:id="89"/>
      <w:r w:rsidR="00C201A7" w:rsidRPr="00C201A7">
        <w:rPr>
          <w:rFonts w:ascii="Times New Roman" w:eastAsia="Times New Roman" w:hAnsi="Times New Roman" w:cs="Times New Roman"/>
          <w:sz w:val="28"/>
          <w:szCs w:val="28"/>
          <w:lang w:val="en-US"/>
        </w:rPr>
        <w:t>Pulse (Basel). 2014 May;2(1-4):103-12. doi: 10.1159/000381684.</w:t>
      </w:r>
      <w:r w:rsidR="00C201A7">
        <w:rPr>
          <w:rFonts w:ascii="Times New Roman" w:eastAsia="Times New Roman" w:hAnsi="Times New Roman" w:cs="Times New Roman"/>
          <w:sz w:val="28"/>
          <w:szCs w:val="28"/>
          <w:lang w:val="uk-UA"/>
        </w:rPr>
        <w:t xml:space="preserve"> </w:t>
      </w:r>
      <w:r w:rsidR="00C201A7" w:rsidRPr="006B4EB3">
        <w:rPr>
          <w:rFonts w:ascii="Times New Roman" w:hAnsi="Times New Roman" w:cs="Times New Roman"/>
          <w:sz w:val="28"/>
          <w:szCs w:val="28"/>
          <w:lang w:val="uk-UA"/>
        </w:rPr>
        <w:t xml:space="preserve">PubMed PMID: </w:t>
      </w:r>
      <w:r w:rsidR="00C201A7" w:rsidRPr="00C201A7">
        <w:rPr>
          <w:rFonts w:ascii="Times New Roman" w:hAnsi="Times New Roman" w:cs="Times New Roman"/>
          <w:sz w:val="28"/>
          <w:szCs w:val="28"/>
          <w:lang w:val="uk-UA"/>
        </w:rPr>
        <w:t>26587450</w:t>
      </w:r>
      <w:r w:rsidR="00C201A7" w:rsidRPr="006B4EB3">
        <w:rPr>
          <w:rFonts w:ascii="Times New Roman" w:hAnsi="Times New Roman" w:cs="Times New Roman"/>
          <w:sz w:val="28"/>
          <w:szCs w:val="28"/>
          <w:lang w:val="uk-UA"/>
        </w:rPr>
        <w:t xml:space="preserve">; PubMed Central PMCID: </w:t>
      </w:r>
      <w:r w:rsidR="00C201A7" w:rsidRPr="00C201A7">
        <w:rPr>
          <w:rFonts w:ascii="Times New Roman" w:hAnsi="Times New Roman" w:cs="Times New Roman"/>
          <w:sz w:val="28"/>
          <w:szCs w:val="28"/>
          <w:lang w:val="uk-UA"/>
        </w:rPr>
        <w:t>PMC4646156</w:t>
      </w:r>
      <w:r w:rsidR="00C201A7" w:rsidRPr="006B4EB3">
        <w:rPr>
          <w:rFonts w:ascii="Times New Roman" w:hAnsi="Times New Roman" w:cs="Times New Roman"/>
          <w:sz w:val="28"/>
          <w:szCs w:val="28"/>
          <w:lang w:val="uk-UA"/>
        </w:rPr>
        <w:t>.</w:t>
      </w:r>
    </w:p>
    <w:p w:rsidR="0003769B" w:rsidRPr="002C316C" w:rsidRDefault="00A136F6"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rPr>
      </w:pPr>
      <w:bookmarkStart w:id="90" w:name="_Ref505851184"/>
      <w:r w:rsidRPr="002C316C">
        <w:rPr>
          <w:rFonts w:ascii="Times New Roman" w:eastAsia="Times New Roman" w:hAnsi="Times New Roman" w:cs="Times New Roman"/>
          <w:sz w:val="28"/>
          <w:szCs w:val="28"/>
        </w:rPr>
        <w:t xml:space="preserve">Демиденко ГВ. </w:t>
      </w:r>
      <w:r w:rsidR="00CE198E" w:rsidRPr="002C316C">
        <w:rPr>
          <w:rFonts w:ascii="Times New Roman" w:eastAsia="Times New Roman" w:hAnsi="Times New Roman" w:cs="Times New Roman"/>
          <w:sz w:val="28"/>
          <w:szCs w:val="28"/>
        </w:rPr>
        <w:t>Особливості</w:t>
      </w:r>
      <w:r w:rsidR="0003769B" w:rsidRPr="002C316C">
        <w:rPr>
          <w:rFonts w:ascii="Times New Roman" w:eastAsia="Times New Roman" w:hAnsi="Times New Roman" w:cs="Times New Roman"/>
          <w:sz w:val="28"/>
          <w:szCs w:val="28"/>
        </w:rPr>
        <w:t xml:space="preserve"> </w:t>
      </w:r>
      <w:r w:rsidR="00CE198E" w:rsidRPr="002C316C">
        <w:rPr>
          <w:rFonts w:ascii="Times New Roman" w:eastAsia="Times New Roman" w:hAnsi="Times New Roman" w:cs="Times New Roman"/>
          <w:sz w:val="28"/>
          <w:szCs w:val="28"/>
        </w:rPr>
        <w:t>ремоделювання</w:t>
      </w:r>
      <w:r w:rsidR="0003769B" w:rsidRPr="002C316C">
        <w:rPr>
          <w:rFonts w:ascii="Times New Roman" w:eastAsia="Times New Roman" w:hAnsi="Times New Roman" w:cs="Times New Roman"/>
          <w:sz w:val="28"/>
          <w:szCs w:val="28"/>
        </w:rPr>
        <w:t xml:space="preserve"> </w:t>
      </w:r>
      <w:r w:rsidR="00CE198E" w:rsidRPr="002C316C">
        <w:rPr>
          <w:rFonts w:ascii="Times New Roman" w:eastAsia="Times New Roman" w:hAnsi="Times New Roman" w:cs="Times New Roman"/>
          <w:sz w:val="28"/>
          <w:szCs w:val="28"/>
        </w:rPr>
        <w:t>міокарда</w:t>
      </w:r>
      <w:r w:rsidR="0003769B" w:rsidRPr="002C316C">
        <w:rPr>
          <w:rFonts w:ascii="Times New Roman" w:eastAsia="Times New Roman" w:hAnsi="Times New Roman" w:cs="Times New Roman"/>
          <w:sz w:val="28"/>
          <w:szCs w:val="28"/>
        </w:rPr>
        <w:t xml:space="preserve"> </w:t>
      </w:r>
      <w:r w:rsidR="00CE198E" w:rsidRPr="002C316C">
        <w:rPr>
          <w:rFonts w:ascii="Times New Roman" w:eastAsia="Times New Roman" w:hAnsi="Times New Roman" w:cs="Times New Roman"/>
          <w:sz w:val="28"/>
          <w:szCs w:val="28"/>
        </w:rPr>
        <w:t>лівого</w:t>
      </w:r>
      <w:r w:rsidR="0003769B" w:rsidRPr="002C316C">
        <w:rPr>
          <w:rFonts w:ascii="Times New Roman" w:eastAsia="Times New Roman" w:hAnsi="Times New Roman" w:cs="Times New Roman"/>
          <w:sz w:val="28"/>
          <w:szCs w:val="28"/>
        </w:rPr>
        <w:t xml:space="preserve"> </w:t>
      </w:r>
      <w:r w:rsidR="00CE198E" w:rsidRPr="002C316C">
        <w:rPr>
          <w:rFonts w:ascii="Times New Roman" w:eastAsia="Times New Roman" w:hAnsi="Times New Roman" w:cs="Times New Roman"/>
          <w:sz w:val="28"/>
          <w:szCs w:val="28"/>
        </w:rPr>
        <w:t>шлуночка</w:t>
      </w:r>
      <w:r w:rsidR="0003769B" w:rsidRPr="002C316C">
        <w:rPr>
          <w:rFonts w:ascii="Times New Roman" w:eastAsia="Times New Roman" w:hAnsi="Times New Roman" w:cs="Times New Roman"/>
          <w:sz w:val="28"/>
          <w:szCs w:val="28"/>
        </w:rPr>
        <w:t xml:space="preserve"> </w:t>
      </w:r>
      <w:r w:rsidR="00CE198E" w:rsidRPr="002C316C">
        <w:rPr>
          <w:rFonts w:ascii="Times New Roman" w:eastAsia="Times New Roman" w:hAnsi="Times New Roman" w:cs="Times New Roman"/>
          <w:sz w:val="28"/>
          <w:szCs w:val="28"/>
        </w:rPr>
        <w:t>у</w:t>
      </w:r>
      <w:r w:rsidR="0003769B" w:rsidRPr="002C316C">
        <w:rPr>
          <w:rFonts w:ascii="Times New Roman" w:eastAsia="Times New Roman" w:hAnsi="Times New Roman" w:cs="Times New Roman"/>
          <w:sz w:val="28"/>
          <w:szCs w:val="28"/>
        </w:rPr>
        <w:t xml:space="preserve"> </w:t>
      </w:r>
      <w:r w:rsidR="00CE198E" w:rsidRPr="002C316C">
        <w:rPr>
          <w:rFonts w:ascii="Times New Roman" w:eastAsia="Times New Roman" w:hAnsi="Times New Roman" w:cs="Times New Roman"/>
          <w:sz w:val="28"/>
          <w:szCs w:val="28"/>
        </w:rPr>
        <w:t>хворих</w:t>
      </w:r>
      <w:r w:rsidR="0003769B" w:rsidRPr="002C316C">
        <w:rPr>
          <w:rFonts w:ascii="Times New Roman" w:eastAsia="Times New Roman" w:hAnsi="Times New Roman" w:cs="Times New Roman"/>
          <w:sz w:val="28"/>
          <w:szCs w:val="28"/>
        </w:rPr>
        <w:t xml:space="preserve"> </w:t>
      </w:r>
      <w:r w:rsidR="00CE198E" w:rsidRPr="002C316C">
        <w:rPr>
          <w:rFonts w:ascii="Times New Roman" w:eastAsia="Times New Roman" w:hAnsi="Times New Roman" w:cs="Times New Roman"/>
          <w:sz w:val="28"/>
          <w:szCs w:val="28"/>
        </w:rPr>
        <w:t>на</w:t>
      </w:r>
      <w:r w:rsidR="0003769B" w:rsidRPr="002C316C">
        <w:rPr>
          <w:rFonts w:ascii="Times New Roman" w:eastAsia="Times New Roman" w:hAnsi="Times New Roman" w:cs="Times New Roman"/>
          <w:sz w:val="28"/>
          <w:szCs w:val="28"/>
        </w:rPr>
        <w:t xml:space="preserve"> </w:t>
      </w:r>
      <w:r w:rsidR="00CE198E" w:rsidRPr="002C316C">
        <w:rPr>
          <w:rFonts w:ascii="Times New Roman" w:eastAsia="Times New Roman" w:hAnsi="Times New Roman" w:cs="Times New Roman"/>
          <w:sz w:val="28"/>
          <w:szCs w:val="28"/>
        </w:rPr>
        <w:t>гіпертонічну</w:t>
      </w:r>
      <w:r w:rsidR="0003769B" w:rsidRPr="002C316C">
        <w:rPr>
          <w:rFonts w:ascii="Times New Roman" w:eastAsia="Times New Roman" w:hAnsi="Times New Roman" w:cs="Times New Roman"/>
          <w:sz w:val="28"/>
          <w:szCs w:val="28"/>
        </w:rPr>
        <w:t xml:space="preserve"> </w:t>
      </w:r>
      <w:r w:rsidR="00CE198E" w:rsidRPr="002C316C">
        <w:rPr>
          <w:rFonts w:ascii="Times New Roman" w:eastAsia="Times New Roman" w:hAnsi="Times New Roman" w:cs="Times New Roman"/>
          <w:sz w:val="28"/>
          <w:szCs w:val="28"/>
        </w:rPr>
        <w:t>хворобу</w:t>
      </w:r>
      <w:r w:rsidR="0003769B" w:rsidRPr="002C316C">
        <w:rPr>
          <w:rFonts w:ascii="Times New Roman" w:eastAsia="Times New Roman" w:hAnsi="Times New Roman" w:cs="Times New Roman"/>
          <w:sz w:val="28"/>
          <w:szCs w:val="28"/>
        </w:rPr>
        <w:t xml:space="preserve">: </w:t>
      </w:r>
      <w:r w:rsidR="00CE198E" w:rsidRPr="002C316C">
        <w:rPr>
          <w:rFonts w:ascii="Times New Roman" w:eastAsia="Times New Roman" w:hAnsi="Times New Roman" w:cs="Times New Roman"/>
          <w:sz w:val="28"/>
          <w:szCs w:val="28"/>
        </w:rPr>
        <w:t>роль</w:t>
      </w:r>
      <w:r w:rsidR="0003769B" w:rsidRPr="002C316C">
        <w:rPr>
          <w:rFonts w:ascii="Times New Roman" w:eastAsia="Times New Roman" w:hAnsi="Times New Roman" w:cs="Times New Roman"/>
          <w:sz w:val="28"/>
          <w:szCs w:val="28"/>
        </w:rPr>
        <w:t xml:space="preserve"> </w:t>
      </w:r>
      <w:r w:rsidR="00CE198E" w:rsidRPr="002C316C">
        <w:rPr>
          <w:rFonts w:ascii="Times New Roman" w:eastAsia="Times New Roman" w:hAnsi="Times New Roman" w:cs="Times New Roman"/>
          <w:sz w:val="28"/>
          <w:szCs w:val="28"/>
        </w:rPr>
        <w:t>цитокінів</w:t>
      </w:r>
      <w:r w:rsidR="002A33B4">
        <w:rPr>
          <w:rFonts w:ascii="Times New Roman" w:eastAsia="Times New Roman" w:hAnsi="Times New Roman" w:cs="Times New Roman"/>
          <w:sz w:val="28"/>
          <w:szCs w:val="28"/>
          <w:lang w:val="uk-UA"/>
        </w:rPr>
        <w:t xml:space="preserve">. </w:t>
      </w:r>
      <w:r w:rsidR="00CE198E" w:rsidRPr="002C316C">
        <w:rPr>
          <w:rFonts w:ascii="Times New Roman" w:eastAsia="Times New Roman" w:hAnsi="Times New Roman" w:cs="Times New Roman"/>
          <w:sz w:val="28"/>
          <w:szCs w:val="28"/>
          <w:lang w:val="uk-UA"/>
        </w:rPr>
        <w:t>М</w:t>
      </w:r>
      <w:r w:rsidR="00CE198E" w:rsidRPr="002C316C">
        <w:rPr>
          <w:rFonts w:ascii="Times New Roman" w:eastAsia="Times New Roman" w:hAnsi="Times New Roman" w:cs="Times New Roman"/>
          <w:sz w:val="28"/>
          <w:szCs w:val="28"/>
        </w:rPr>
        <w:t>едицина</w:t>
      </w:r>
      <w:r w:rsidR="0003769B" w:rsidRPr="002C316C">
        <w:rPr>
          <w:rFonts w:ascii="Times New Roman" w:eastAsia="Times New Roman" w:hAnsi="Times New Roman" w:cs="Times New Roman"/>
          <w:sz w:val="28"/>
          <w:szCs w:val="28"/>
        </w:rPr>
        <w:t xml:space="preserve"> </w:t>
      </w:r>
      <w:r w:rsidR="00CE198E" w:rsidRPr="002C316C">
        <w:rPr>
          <w:rFonts w:ascii="Times New Roman" w:eastAsia="Times New Roman" w:hAnsi="Times New Roman" w:cs="Times New Roman"/>
          <w:sz w:val="28"/>
          <w:szCs w:val="28"/>
        </w:rPr>
        <w:t>сьогодні</w:t>
      </w:r>
      <w:r w:rsidR="0003769B" w:rsidRPr="002C316C">
        <w:rPr>
          <w:rFonts w:ascii="Times New Roman" w:eastAsia="Times New Roman" w:hAnsi="Times New Roman" w:cs="Times New Roman"/>
          <w:sz w:val="28"/>
          <w:szCs w:val="28"/>
        </w:rPr>
        <w:t xml:space="preserve"> </w:t>
      </w:r>
      <w:r w:rsidR="00CE198E" w:rsidRPr="002C316C">
        <w:rPr>
          <w:rFonts w:ascii="Times New Roman" w:eastAsia="Times New Roman" w:hAnsi="Times New Roman" w:cs="Times New Roman"/>
          <w:sz w:val="28"/>
          <w:szCs w:val="28"/>
        </w:rPr>
        <w:t>і</w:t>
      </w:r>
      <w:r w:rsidR="0003769B" w:rsidRPr="002C316C">
        <w:rPr>
          <w:rFonts w:ascii="Times New Roman" w:eastAsia="Times New Roman" w:hAnsi="Times New Roman" w:cs="Times New Roman"/>
          <w:sz w:val="28"/>
          <w:szCs w:val="28"/>
        </w:rPr>
        <w:t xml:space="preserve"> </w:t>
      </w:r>
      <w:r w:rsidR="00CE198E" w:rsidRPr="002C316C">
        <w:rPr>
          <w:rFonts w:ascii="Times New Roman" w:eastAsia="Times New Roman" w:hAnsi="Times New Roman" w:cs="Times New Roman"/>
          <w:sz w:val="28"/>
          <w:szCs w:val="28"/>
        </w:rPr>
        <w:t>завтра</w:t>
      </w:r>
      <w:r w:rsidR="0003769B" w:rsidRPr="002C316C">
        <w:rPr>
          <w:rFonts w:ascii="Times New Roman" w:eastAsia="Times New Roman" w:hAnsi="Times New Roman" w:cs="Times New Roman"/>
          <w:sz w:val="28"/>
          <w:szCs w:val="28"/>
        </w:rPr>
        <w:t>.</w:t>
      </w:r>
      <w:r w:rsidR="002A33B4">
        <w:rPr>
          <w:rFonts w:ascii="Times New Roman" w:eastAsia="Times New Roman" w:hAnsi="Times New Roman" w:cs="Times New Roman"/>
          <w:sz w:val="28"/>
          <w:szCs w:val="28"/>
          <w:lang w:val="uk-UA"/>
        </w:rPr>
        <w:t xml:space="preserve"> </w:t>
      </w:r>
      <w:r w:rsidR="0003769B" w:rsidRPr="002C316C">
        <w:rPr>
          <w:rFonts w:ascii="Times New Roman" w:eastAsia="Times New Roman" w:hAnsi="Times New Roman" w:cs="Times New Roman"/>
          <w:sz w:val="28"/>
          <w:szCs w:val="28"/>
        </w:rPr>
        <w:t>2014</w:t>
      </w:r>
      <w:r w:rsidR="002A33B4">
        <w:rPr>
          <w:rFonts w:ascii="Times New Roman" w:eastAsia="Times New Roman" w:hAnsi="Times New Roman" w:cs="Times New Roman"/>
          <w:sz w:val="28"/>
          <w:szCs w:val="28"/>
          <w:lang w:val="uk-UA"/>
        </w:rPr>
        <w:t>;</w:t>
      </w:r>
      <w:r w:rsidR="0003769B" w:rsidRPr="002C316C">
        <w:rPr>
          <w:rFonts w:ascii="Times New Roman" w:eastAsia="Times New Roman" w:hAnsi="Times New Roman" w:cs="Times New Roman"/>
          <w:sz w:val="28"/>
          <w:szCs w:val="28"/>
        </w:rPr>
        <w:t>2–3(63–64)</w:t>
      </w:r>
      <w:r w:rsidR="002A33B4">
        <w:rPr>
          <w:rFonts w:ascii="Times New Roman" w:eastAsia="Times New Roman" w:hAnsi="Times New Roman" w:cs="Times New Roman"/>
          <w:sz w:val="28"/>
          <w:szCs w:val="28"/>
          <w:lang w:val="uk-UA"/>
        </w:rPr>
        <w:t>:</w:t>
      </w:r>
      <w:r w:rsidR="0003769B" w:rsidRPr="002C316C">
        <w:rPr>
          <w:rFonts w:ascii="Times New Roman" w:eastAsia="Times New Roman" w:hAnsi="Times New Roman" w:cs="Times New Roman"/>
          <w:sz w:val="28"/>
          <w:szCs w:val="28"/>
        </w:rPr>
        <w:t>76-81.</w:t>
      </w:r>
      <w:bookmarkEnd w:id="90"/>
    </w:p>
    <w:p w:rsidR="0003769B" w:rsidRPr="002C316C" w:rsidRDefault="00054B52"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91" w:name="_Ref505851186"/>
      <w:r w:rsidRPr="002C316C">
        <w:rPr>
          <w:rFonts w:ascii="Times New Roman" w:eastAsia="Times New Roman" w:hAnsi="Times New Roman" w:cs="Times New Roman"/>
          <w:sz w:val="28"/>
          <w:szCs w:val="28"/>
          <w:lang w:val="en-US"/>
        </w:rPr>
        <w:t>Schiffrin EL</w:t>
      </w:r>
      <w:r w:rsidR="00A136F6" w:rsidRPr="002C316C">
        <w:rPr>
          <w:rFonts w:ascii="Times New Roman" w:eastAsia="Times New Roman" w:hAnsi="Times New Roman" w:cs="Times New Roman"/>
          <w:sz w:val="28"/>
          <w:szCs w:val="28"/>
          <w:lang w:val="en-US"/>
        </w:rPr>
        <w:t>.</w:t>
      </w:r>
      <w:r w:rsidRPr="002C316C">
        <w:rPr>
          <w:rFonts w:ascii="Times New Roman" w:eastAsia="Times New Roman" w:hAnsi="Times New Roman" w:cs="Times New Roman"/>
          <w:sz w:val="28"/>
          <w:szCs w:val="28"/>
          <w:lang w:val="en-US"/>
        </w:rPr>
        <w:t xml:space="preserve"> The </w:t>
      </w:r>
      <w:r w:rsidR="00D954A9" w:rsidRPr="002C316C">
        <w:rPr>
          <w:rFonts w:ascii="Times New Roman" w:eastAsia="Times New Roman" w:hAnsi="Times New Roman" w:cs="Times New Roman"/>
          <w:sz w:val="28"/>
          <w:szCs w:val="28"/>
          <w:lang w:val="en-US"/>
        </w:rPr>
        <w:t>immune system: role in hypertension</w:t>
      </w:r>
      <w:r w:rsidR="00D954A9">
        <w:rPr>
          <w:rFonts w:ascii="Times New Roman" w:eastAsia="Times New Roman" w:hAnsi="Times New Roman" w:cs="Times New Roman"/>
          <w:sz w:val="28"/>
          <w:szCs w:val="28"/>
          <w:lang w:val="uk-UA"/>
        </w:rPr>
        <w:t>.</w:t>
      </w:r>
      <w:bookmarkEnd w:id="91"/>
      <w:r w:rsidR="00D954A9" w:rsidRPr="00D954A9">
        <w:rPr>
          <w:lang w:val="en-US"/>
        </w:rPr>
        <w:t xml:space="preserve"> </w:t>
      </w:r>
      <w:r w:rsidR="00D954A9" w:rsidRPr="00D954A9">
        <w:rPr>
          <w:rFonts w:ascii="Times New Roman" w:eastAsia="Times New Roman" w:hAnsi="Times New Roman" w:cs="Times New Roman"/>
          <w:sz w:val="28"/>
          <w:szCs w:val="28"/>
          <w:lang w:val="en-US"/>
        </w:rPr>
        <w:t>Can J Cardiol. 2013 May;29(5):543-8. doi: 10.1016/j.cjca.2012.06.009.</w:t>
      </w:r>
      <w:r w:rsidR="00D954A9">
        <w:rPr>
          <w:rFonts w:ascii="Times New Roman" w:eastAsia="Times New Roman" w:hAnsi="Times New Roman" w:cs="Times New Roman"/>
          <w:sz w:val="28"/>
          <w:szCs w:val="28"/>
          <w:lang w:val="uk-UA"/>
        </w:rPr>
        <w:t xml:space="preserve"> </w:t>
      </w:r>
      <w:r w:rsidR="00D954A9" w:rsidRPr="006B4EB3">
        <w:rPr>
          <w:rFonts w:ascii="Times New Roman" w:hAnsi="Times New Roman" w:cs="Times New Roman"/>
          <w:sz w:val="28"/>
          <w:szCs w:val="28"/>
          <w:lang w:val="uk-UA"/>
        </w:rPr>
        <w:t>PubMed PMID:</w:t>
      </w:r>
      <w:r w:rsidR="00D954A9">
        <w:rPr>
          <w:rFonts w:ascii="Times New Roman" w:hAnsi="Times New Roman" w:cs="Times New Roman"/>
          <w:sz w:val="28"/>
          <w:szCs w:val="28"/>
          <w:lang w:val="uk-UA"/>
        </w:rPr>
        <w:t xml:space="preserve"> </w:t>
      </w:r>
      <w:r w:rsidR="00D954A9" w:rsidRPr="00D954A9">
        <w:rPr>
          <w:rFonts w:ascii="Times New Roman" w:hAnsi="Times New Roman" w:cs="Times New Roman"/>
          <w:sz w:val="28"/>
          <w:szCs w:val="28"/>
          <w:lang w:val="uk-UA"/>
        </w:rPr>
        <w:t>22902155</w:t>
      </w:r>
      <w:r w:rsidR="00D954A9">
        <w:rPr>
          <w:rFonts w:ascii="Times New Roman" w:hAnsi="Times New Roman" w:cs="Times New Roman"/>
          <w:sz w:val="28"/>
          <w:szCs w:val="28"/>
          <w:lang w:val="uk-UA"/>
        </w:rPr>
        <w:t>.</w:t>
      </w:r>
    </w:p>
    <w:p w:rsidR="0007305A" w:rsidRPr="00432F80" w:rsidRDefault="00480CDF"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92" w:name="_Ref505851244"/>
      <w:r w:rsidRPr="002C316C">
        <w:rPr>
          <w:rFonts w:ascii="Times New Roman" w:hAnsi="Times New Roman" w:cs="Times New Roman"/>
          <w:sz w:val="28"/>
          <w:szCs w:val="28"/>
          <w:lang w:val="uk-UA"/>
        </w:rPr>
        <w:t>Takeuchi O</w:t>
      </w:r>
      <w:r w:rsidR="00246088" w:rsidRPr="00246088">
        <w:rPr>
          <w:rFonts w:ascii="Times New Roman" w:hAnsi="Times New Roman" w:cs="Times New Roman"/>
          <w:sz w:val="28"/>
          <w:szCs w:val="28"/>
          <w:lang w:val="uk-UA"/>
        </w:rPr>
        <w:t xml:space="preserve">, Akira S. </w:t>
      </w:r>
      <w:r w:rsidRPr="002C316C">
        <w:rPr>
          <w:rFonts w:ascii="Times New Roman" w:hAnsi="Times New Roman" w:cs="Times New Roman"/>
          <w:sz w:val="28"/>
          <w:szCs w:val="28"/>
          <w:lang w:val="uk-UA"/>
        </w:rPr>
        <w:t xml:space="preserve">Pattern </w:t>
      </w:r>
      <w:r w:rsidR="00246088" w:rsidRPr="002C316C">
        <w:rPr>
          <w:rFonts w:ascii="Times New Roman" w:hAnsi="Times New Roman" w:cs="Times New Roman"/>
          <w:sz w:val="28"/>
          <w:szCs w:val="28"/>
          <w:lang w:val="uk-UA"/>
        </w:rPr>
        <w:t>recognition receptors and inflammation</w:t>
      </w:r>
      <w:r w:rsidRPr="002C316C">
        <w:rPr>
          <w:rFonts w:ascii="Times New Roman" w:hAnsi="Times New Roman" w:cs="Times New Roman"/>
          <w:sz w:val="28"/>
          <w:szCs w:val="28"/>
          <w:lang w:val="uk-UA"/>
        </w:rPr>
        <w:t xml:space="preserve">. </w:t>
      </w:r>
      <w:bookmarkEnd w:id="92"/>
      <w:r w:rsidR="00246088" w:rsidRPr="00246088">
        <w:rPr>
          <w:rFonts w:ascii="Times New Roman" w:hAnsi="Times New Roman" w:cs="Times New Roman"/>
          <w:sz w:val="28"/>
          <w:szCs w:val="28"/>
          <w:lang w:val="uk-UA"/>
        </w:rPr>
        <w:t>Cell. 2010 Mar 19;140(6):805-20. doi: 10.1016/j.cell.2010.01.022.</w:t>
      </w:r>
      <w:r w:rsidR="00246088">
        <w:rPr>
          <w:rFonts w:ascii="Times New Roman" w:hAnsi="Times New Roman" w:cs="Times New Roman"/>
          <w:sz w:val="28"/>
          <w:szCs w:val="28"/>
          <w:lang w:val="uk-UA"/>
        </w:rPr>
        <w:t xml:space="preserve"> </w:t>
      </w:r>
      <w:r w:rsidR="00246088" w:rsidRPr="006B4EB3">
        <w:rPr>
          <w:rFonts w:ascii="Times New Roman" w:hAnsi="Times New Roman" w:cs="Times New Roman"/>
          <w:sz w:val="28"/>
          <w:szCs w:val="28"/>
          <w:lang w:val="uk-UA"/>
        </w:rPr>
        <w:t>PubMed PMID:</w:t>
      </w:r>
      <w:r w:rsidR="00246088">
        <w:rPr>
          <w:rFonts w:ascii="Times New Roman" w:hAnsi="Times New Roman" w:cs="Times New Roman"/>
          <w:sz w:val="28"/>
          <w:szCs w:val="28"/>
          <w:lang w:val="uk-UA"/>
        </w:rPr>
        <w:t xml:space="preserve"> </w:t>
      </w:r>
      <w:r w:rsidR="00246088" w:rsidRPr="00246088">
        <w:rPr>
          <w:rFonts w:ascii="Times New Roman" w:hAnsi="Times New Roman" w:cs="Times New Roman"/>
          <w:sz w:val="28"/>
          <w:szCs w:val="28"/>
          <w:lang w:val="uk-UA"/>
        </w:rPr>
        <w:t>20303872</w:t>
      </w:r>
      <w:r w:rsidR="00246088">
        <w:rPr>
          <w:rFonts w:ascii="Times New Roman" w:hAnsi="Times New Roman" w:cs="Times New Roman"/>
          <w:sz w:val="28"/>
          <w:szCs w:val="28"/>
          <w:lang w:val="uk-UA"/>
        </w:rPr>
        <w:t>.</w:t>
      </w:r>
    </w:p>
    <w:p w:rsidR="00432F80" w:rsidRPr="002C316C" w:rsidRDefault="00432F80"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93" w:name="_Ref535495278"/>
      <w:r w:rsidRPr="00811CBA">
        <w:rPr>
          <w:rFonts w:ascii="Times New Roman" w:eastAsia="Times New Roman" w:hAnsi="Times New Roman" w:cs="Times New Roman"/>
          <w:sz w:val="28"/>
          <w:szCs w:val="28"/>
        </w:rPr>
        <w:t>Камишний ОМ</w:t>
      </w:r>
      <w:r w:rsidR="00EA024D">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00EA024D" w:rsidRPr="00432F80">
        <w:rPr>
          <w:rFonts w:ascii="Times New Roman" w:eastAsia="Times New Roman" w:hAnsi="Times New Roman" w:cs="Times New Roman"/>
          <w:sz w:val="28"/>
          <w:szCs w:val="28"/>
          <w:lang w:val="uk-UA"/>
        </w:rPr>
        <w:t>Войтович</w:t>
      </w:r>
      <w:r w:rsidR="00EA024D" w:rsidRPr="00EA024D">
        <w:rPr>
          <w:rFonts w:ascii="Times New Roman" w:eastAsia="Times New Roman" w:hAnsi="Times New Roman" w:cs="Times New Roman"/>
          <w:sz w:val="28"/>
          <w:szCs w:val="28"/>
          <w:lang w:val="uk-UA"/>
        </w:rPr>
        <w:t xml:space="preserve"> </w:t>
      </w:r>
      <w:r w:rsidR="00EA024D">
        <w:rPr>
          <w:rFonts w:ascii="Times New Roman" w:eastAsia="Times New Roman" w:hAnsi="Times New Roman" w:cs="Times New Roman"/>
          <w:sz w:val="28"/>
          <w:szCs w:val="28"/>
          <w:lang w:val="uk-UA"/>
        </w:rPr>
        <w:t>О</w:t>
      </w:r>
      <w:r w:rsidR="00EA024D" w:rsidRPr="00432F80">
        <w:rPr>
          <w:rFonts w:ascii="Times New Roman" w:eastAsia="Times New Roman" w:hAnsi="Times New Roman" w:cs="Times New Roman"/>
          <w:sz w:val="28"/>
          <w:szCs w:val="28"/>
          <w:lang w:val="uk-UA"/>
        </w:rPr>
        <w:t>В, Топол</w:t>
      </w:r>
      <w:r w:rsidR="00EA024D" w:rsidRPr="00EA024D">
        <w:rPr>
          <w:rFonts w:ascii="Times New Roman" w:eastAsia="Times New Roman" w:hAnsi="Times New Roman" w:cs="Times New Roman"/>
          <w:sz w:val="28"/>
          <w:szCs w:val="28"/>
          <w:lang w:val="uk-UA"/>
        </w:rPr>
        <w:t xml:space="preserve"> </w:t>
      </w:r>
      <w:r w:rsidR="00EA024D">
        <w:rPr>
          <w:rFonts w:ascii="Times New Roman" w:eastAsia="Times New Roman" w:hAnsi="Times New Roman" w:cs="Times New Roman"/>
          <w:sz w:val="28"/>
          <w:szCs w:val="28"/>
          <w:lang w:val="uk-UA"/>
        </w:rPr>
        <w:t>ІО</w:t>
      </w:r>
      <w:r w:rsidR="00EA024D" w:rsidRPr="00432F80">
        <w:rPr>
          <w:rFonts w:ascii="Times New Roman" w:eastAsia="Times New Roman" w:hAnsi="Times New Roman" w:cs="Times New Roman"/>
          <w:sz w:val="28"/>
          <w:szCs w:val="28"/>
          <w:lang w:val="uk-UA"/>
        </w:rPr>
        <w:t>, Деген</w:t>
      </w:r>
      <w:r w:rsidR="00EA024D">
        <w:rPr>
          <w:rFonts w:ascii="Times New Roman" w:eastAsia="Times New Roman" w:hAnsi="Times New Roman" w:cs="Times New Roman"/>
          <w:sz w:val="28"/>
          <w:szCs w:val="28"/>
          <w:lang w:val="uk-UA"/>
        </w:rPr>
        <w:t xml:space="preserve"> </w:t>
      </w:r>
      <w:r w:rsidR="00EA024D" w:rsidRPr="00432F80">
        <w:rPr>
          <w:rFonts w:ascii="Times New Roman" w:eastAsia="Times New Roman" w:hAnsi="Times New Roman" w:cs="Times New Roman"/>
          <w:sz w:val="28"/>
          <w:szCs w:val="28"/>
          <w:lang w:val="uk-UA"/>
        </w:rPr>
        <w:t xml:space="preserve">АС. </w:t>
      </w:r>
      <w:r w:rsidRPr="00432F80">
        <w:rPr>
          <w:rFonts w:ascii="Times New Roman" w:eastAsia="Times New Roman" w:hAnsi="Times New Roman" w:cs="Times New Roman"/>
          <w:sz w:val="28"/>
          <w:szCs w:val="28"/>
          <w:lang w:val="uk-UA"/>
        </w:rPr>
        <w:t>Бути чи не бути патогеном: мікробіоценоз верхніх дихальних шляхів, фізіологічне запалення та образрозпізнаючі рецептори</w:t>
      </w:r>
      <w:r w:rsidR="00811CB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432F80">
        <w:rPr>
          <w:rFonts w:ascii="Times New Roman" w:eastAsia="Times New Roman" w:hAnsi="Times New Roman" w:cs="Times New Roman"/>
          <w:sz w:val="28"/>
          <w:szCs w:val="28"/>
          <w:lang w:val="uk-UA"/>
        </w:rPr>
        <w:t>Annals of Mechnikov Institute</w:t>
      </w:r>
      <w:r>
        <w:rPr>
          <w:rFonts w:ascii="Times New Roman" w:eastAsia="Times New Roman" w:hAnsi="Times New Roman" w:cs="Times New Roman"/>
          <w:sz w:val="28"/>
          <w:szCs w:val="28"/>
          <w:lang w:val="uk-UA"/>
        </w:rPr>
        <w:t>.</w:t>
      </w:r>
      <w:r w:rsidR="00811CB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2011</w:t>
      </w:r>
      <w:r w:rsidR="00811CB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4</w:t>
      </w:r>
      <w:r w:rsidR="00811CB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246-251.</w:t>
      </w:r>
      <w:bookmarkEnd w:id="93"/>
    </w:p>
    <w:p w:rsidR="00480CDF" w:rsidRPr="002C316C" w:rsidRDefault="00F66C88"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94" w:name="_Ref505851276"/>
      <w:r w:rsidRPr="002C316C">
        <w:rPr>
          <w:rFonts w:ascii="Times New Roman" w:hAnsi="Times New Roman" w:cs="Times New Roman"/>
          <w:sz w:val="28"/>
          <w:szCs w:val="28"/>
          <w:lang w:val="uk-UA"/>
        </w:rPr>
        <w:lastRenderedPageBreak/>
        <w:t xml:space="preserve">Kinose D, Ogawa E, Kudo M, Marumo S, Kiyokawa H, Hoshino Y, </w:t>
      </w:r>
      <w:r w:rsidR="00404A7E" w:rsidRPr="002C316C">
        <w:rPr>
          <w:rFonts w:ascii="Times New Roman" w:eastAsia="Times New Roman" w:hAnsi="Times New Roman" w:cs="Times New Roman"/>
          <w:sz w:val="28"/>
          <w:szCs w:val="28"/>
          <w:lang w:val="en-US"/>
        </w:rPr>
        <w:t xml:space="preserve">et al. </w:t>
      </w:r>
      <w:r w:rsidRPr="002C316C">
        <w:rPr>
          <w:rFonts w:ascii="Times New Roman" w:hAnsi="Times New Roman" w:cs="Times New Roman"/>
          <w:sz w:val="28"/>
          <w:szCs w:val="28"/>
          <w:lang w:val="uk-UA"/>
        </w:rPr>
        <w:t xml:space="preserve">Association of COPD exacerbation frequency with gene expression of pattern recognition receptors in inflammatory cells in induced sputum. </w:t>
      </w:r>
      <w:bookmarkEnd w:id="94"/>
      <w:r w:rsidR="00404A7E" w:rsidRPr="00404A7E">
        <w:rPr>
          <w:rFonts w:ascii="Times New Roman" w:hAnsi="Times New Roman" w:cs="Times New Roman"/>
          <w:sz w:val="28"/>
          <w:szCs w:val="28"/>
          <w:lang w:val="uk-UA"/>
        </w:rPr>
        <w:t>Clin Respir J. 2016 Jan;10(1):11-21. doi: 10.1111/crj.12171.</w:t>
      </w:r>
      <w:r w:rsidR="00404A7E">
        <w:rPr>
          <w:rFonts w:ascii="Times New Roman" w:hAnsi="Times New Roman" w:cs="Times New Roman"/>
          <w:sz w:val="28"/>
          <w:szCs w:val="28"/>
          <w:lang w:val="uk-UA"/>
        </w:rPr>
        <w:t xml:space="preserve"> </w:t>
      </w:r>
      <w:r w:rsidR="00404A7E" w:rsidRPr="006B4EB3">
        <w:rPr>
          <w:rFonts w:ascii="Times New Roman" w:hAnsi="Times New Roman" w:cs="Times New Roman"/>
          <w:sz w:val="28"/>
          <w:szCs w:val="28"/>
          <w:lang w:val="uk-UA"/>
        </w:rPr>
        <w:t>PubMed PMID:</w:t>
      </w:r>
      <w:r w:rsidR="00404A7E">
        <w:rPr>
          <w:rFonts w:ascii="Times New Roman" w:hAnsi="Times New Roman" w:cs="Times New Roman"/>
          <w:sz w:val="28"/>
          <w:szCs w:val="28"/>
          <w:lang w:val="uk-UA"/>
        </w:rPr>
        <w:t xml:space="preserve"> </w:t>
      </w:r>
      <w:r w:rsidR="00404A7E" w:rsidRPr="00404A7E">
        <w:rPr>
          <w:rFonts w:ascii="Times New Roman" w:hAnsi="Times New Roman" w:cs="Times New Roman"/>
          <w:sz w:val="28"/>
          <w:szCs w:val="28"/>
          <w:lang w:val="uk-UA"/>
        </w:rPr>
        <w:t>24902764</w:t>
      </w:r>
      <w:r w:rsidR="00404A7E">
        <w:rPr>
          <w:rFonts w:ascii="Times New Roman" w:hAnsi="Times New Roman" w:cs="Times New Roman"/>
          <w:sz w:val="28"/>
          <w:szCs w:val="28"/>
          <w:lang w:val="uk-UA"/>
        </w:rPr>
        <w:t>.</w:t>
      </w:r>
    </w:p>
    <w:p w:rsidR="0073369C" w:rsidRPr="006472AF" w:rsidRDefault="005A23CB" w:rsidP="00A35E30">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95" w:name="_Ref505851280"/>
      <w:r w:rsidRPr="005A23CB">
        <w:rPr>
          <w:rFonts w:ascii="Times New Roman" w:hAnsi="Times New Roman" w:cs="Times New Roman"/>
          <w:sz w:val="28"/>
          <w:szCs w:val="28"/>
          <w:lang w:val="en-US"/>
        </w:rPr>
        <w:t>Månsson Kvarnhammar A, Tengroth L, Adner M, Cardell LO</w:t>
      </w:r>
      <w:r w:rsidR="003D066A">
        <w:rPr>
          <w:rFonts w:ascii="Times New Roman" w:hAnsi="Times New Roman" w:cs="Times New Roman"/>
          <w:sz w:val="28"/>
          <w:szCs w:val="28"/>
          <w:lang w:val="en-US"/>
        </w:rPr>
        <w:t xml:space="preserve">. </w:t>
      </w:r>
      <w:bookmarkEnd w:id="95"/>
      <w:r w:rsidR="003D066A" w:rsidRPr="003D066A">
        <w:rPr>
          <w:rFonts w:ascii="Times New Roman" w:hAnsi="Times New Roman" w:cs="Times New Roman"/>
          <w:sz w:val="28"/>
          <w:szCs w:val="28"/>
          <w:lang w:val="en-US"/>
        </w:rPr>
        <w:t>Innate immune receptors in human airway smooth muscle cells: activation by TLR1/2, TLR3, TLR4, TLR7 and NOD1 agonists</w:t>
      </w:r>
      <w:r>
        <w:rPr>
          <w:rFonts w:ascii="Times New Roman" w:hAnsi="Times New Roman" w:cs="Times New Roman"/>
          <w:sz w:val="28"/>
          <w:szCs w:val="28"/>
          <w:lang w:val="uk-UA"/>
        </w:rPr>
        <w:t>.</w:t>
      </w:r>
      <w:r w:rsidR="003D066A" w:rsidRPr="003D066A">
        <w:rPr>
          <w:rFonts w:ascii="Times New Roman" w:hAnsi="Times New Roman" w:cs="Times New Roman"/>
          <w:sz w:val="28"/>
          <w:szCs w:val="28"/>
          <w:lang w:val="en-US"/>
        </w:rPr>
        <w:t xml:space="preserve"> </w:t>
      </w:r>
      <w:r w:rsidRPr="005A23CB">
        <w:rPr>
          <w:rFonts w:ascii="Times New Roman" w:hAnsi="Times New Roman" w:cs="Times New Roman"/>
          <w:sz w:val="28"/>
          <w:szCs w:val="28"/>
          <w:lang w:val="en-US"/>
        </w:rPr>
        <w:t>PLoS One. 2013 Jul 4;8(7):e68701. doi: 10.1371/journal.pone.0068701.</w:t>
      </w:r>
      <w:r>
        <w:rPr>
          <w:rFonts w:ascii="Times New Roman" w:hAnsi="Times New Roman" w:cs="Times New Roman"/>
          <w:sz w:val="28"/>
          <w:szCs w:val="28"/>
          <w:lang w:val="uk-UA"/>
        </w:rPr>
        <w:t xml:space="preserve"> </w:t>
      </w:r>
      <w:r w:rsidRPr="006B4EB3">
        <w:rPr>
          <w:rFonts w:ascii="Times New Roman" w:hAnsi="Times New Roman" w:cs="Times New Roman"/>
          <w:sz w:val="28"/>
          <w:szCs w:val="28"/>
          <w:lang w:val="uk-UA"/>
        </w:rPr>
        <w:t xml:space="preserve">PubMed PMID: </w:t>
      </w:r>
      <w:r w:rsidRPr="005A23CB">
        <w:rPr>
          <w:rFonts w:ascii="Times New Roman" w:hAnsi="Times New Roman" w:cs="Times New Roman"/>
          <w:sz w:val="28"/>
          <w:szCs w:val="28"/>
          <w:lang w:val="uk-UA"/>
        </w:rPr>
        <w:t>23861935</w:t>
      </w:r>
      <w:r w:rsidRPr="006B4EB3">
        <w:rPr>
          <w:rFonts w:ascii="Times New Roman" w:hAnsi="Times New Roman" w:cs="Times New Roman"/>
          <w:sz w:val="28"/>
          <w:szCs w:val="28"/>
          <w:lang w:val="uk-UA"/>
        </w:rPr>
        <w:t xml:space="preserve">; PubMed Central PMCID: </w:t>
      </w:r>
      <w:r w:rsidRPr="005A23CB">
        <w:rPr>
          <w:rFonts w:ascii="Times New Roman" w:hAnsi="Times New Roman" w:cs="Times New Roman"/>
          <w:sz w:val="28"/>
          <w:szCs w:val="28"/>
          <w:lang w:val="uk-UA"/>
        </w:rPr>
        <w:t>PMC3701658</w:t>
      </w:r>
      <w:r w:rsidRPr="006B4EB3">
        <w:rPr>
          <w:rFonts w:ascii="Times New Roman" w:hAnsi="Times New Roman" w:cs="Times New Roman"/>
          <w:sz w:val="28"/>
          <w:szCs w:val="28"/>
          <w:lang w:val="uk-UA"/>
        </w:rPr>
        <w:t>.</w:t>
      </w:r>
    </w:p>
    <w:p w:rsidR="006472AF" w:rsidRPr="002C316C" w:rsidRDefault="006472AF" w:rsidP="003C445C">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Whitsett JA</w:t>
      </w:r>
      <w:r w:rsidR="00975AF4">
        <w:rPr>
          <w:rFonts w:ascii="Times New Roman" w:eastAsia="Times New Roman" w:hAnsi="Times New Roman" w:cs="Times New Roman"/>
          <w:sz w:val="28"/>
          <w:szCs w:val="28"/>
          <w:lang w:val="uk-UA"/>
        </w:rPr>
        <w:t>,</w:t>
      </w:r>
      <w:r w:rsidR="00975AF4" w:rsidRPr="00975AF4">
        <w:rPr>
          <w:lang w:val="en-US"/>
        </w:rPr>
        <w:t xml:space="preserve"> </w:t>
      </w:r>
      <w:r w:rsidR="00975AF4" w:rsidRPr="00975AF4">
        <w:rPr>
          <w:rFonts w:ascii="Times New Roman" w:eastAsia="Times New Roman" w:hAnsi="Times New Roman" w:cs="Times New Roman"/>
          <w:sz w:val="28"/>
          <w:szCs w:val="28"/>
          <w:lang w:val="uk-UA"/>
        </w:rPr>
        <w:t>Alenghat T</w:t>
      </w:r>
      <w:r w:rsidR="00975AF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 xml:space="preserve"> </w:t>
      </w:r>
      <w:r w:rsidRPr="006472AF">
        <w:rPr>
          <w:rFonts w:ascii="Times New Roman" w:eastAsia="Times New Roman" w:hAnsi="Times New Roman" w:cs="Times New Roman"/>
          <w:sz w:val="28"/>
          <w:szCs w:val="28"/>
          <w:lang w:val="en-US"/>
        </w:rPr>
        <w:t>Respiratory epithelial cells orchestrate pulmonary innate immunity</w:t>
      </w:r>
      <w:r w:rsidR="00975AF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 xml:space="preserve"> </w:t>
      </w:r>
      <w:r w:rsidR="00975AF4" w:rsidRPr="00975AF4">
        <w:rPr>
          <w:rFonts w:ascii="Times New Roman" w:eastAsia="Times New Roman" w:hAnsi="Times New Roman" w:cs="Times New Roman"/>
          <w:sz w:val="28"/>
          <w:szCs w:val="28"/>
          <w:lang w:val="en-US"/>
        </w:rPr>
        <w:t>Nat Immunol. 2015 Jan;16(1):27-35. doi: 10.1038/ni.3045.</w:t>
      </w:r>
      <w:r w:rsidR="00975AF4">
        <w:rPr>
          <w:rFonts w:ascii="Times New Roman" w:eastAsia="Times New Roman" w:hAnsi="Times New Roman" w:cs="Times New Roman"/>
          <w:sz w:val="28"/>
          <w:szCs w:val="28"/>
          <w:lang w:val="uk-UA"/>
        </w:rPr>
        <w:t xml:space="preserve"> </w:t>
      </w:r>
      <w:r w:rsidR="00975AF4" w:rsidRPr="006B4EB3">
        <w:rPr>
          <w:rFonts w:ascii="Times New Roman" w:hAnsi="Times New Roman" w:cs="Times New Roman"/>
          <w:sz w:val="28"/>
          <w:szCs w:val="28"/>
          <w:lang w:val="uk-UA"/>
        </w:rPr>
        <w:t xml:space="preserve">PubMed PMID: </w:t>
      </w:r>
      <w:r w:rsidR="00975AF4" w:rsidRPr="00975AF4">
        <w:rPr>
          <w:rFonts w:ascii="Times New Roman" w:hAnsi="Times New Roman" w:cs="Times New Roman"/>
          <w:sz w:val="28"/>
          <w:szCs w:val="28"/>
          <w:lang w:val="uk-UA"/>
        </w:rPr>
        <w:t>25521682</w:t>
      </w:r>
      <w:r w:rsidR="00975AF4" w:rsidRPr="006B4EB3">
        <w:rPr>
          <w:rFonts w:ascii="Times New Roman" w:hAnsi="Times New Roman" w:cs="Times New Roman"/>
          <w:sz w:val="28"/>
          <w:szCs w:val="28"/>
          <w:lang w:val="uk-UA"/>
        </w:rPr>
        <w:t xml:space="preserve">; PubMed Central PMCID: </w:t>
      </w:r>
      <w:r w:rsidR="00975AF4" w:rsidRPr="00975AF4">
        <w:rPr>
          <w:rFonts w:ascii="Times New Roman" w:hAnsi="Times New Roman" w:cs="Times New Roman"/>
          <w:sz w:val="28"/>
          <w:szCs w:val="28"/>
          <w:lang w:val="uk-UA"/>
        </w:rPr>
        <w:t>PMC4318521</w:t>
      </w:r>
      <w:r w:rsidR="00975AF4" w:rsidRPr="006B4EB3">
        <w:rPr>
          <w:rFonts w:ascii="Times New Roman" w:hAnsi="Times New Roman" w:cs="Times New Roman"/>
          <w:sz w:val="28"/>
          <w:szCs w:val="28"/>
          <w:lang w:val="uk-UA"/>
        </w:rPr>
        <w:t>.</w:t>
      </w:r>
    </w:p>
    <w:p w:rsidR="008224E9" w:rsidRPr="002C316C" w:rsidRDefault="00D0722C"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96" w:name="_Ref505851283"/>
      <w:r w:rsidRPr="00D0722C">
        <w:rPr>
          <w:rFonts w:ascii="Times New Roman" w:hAnsi="Times New Roman" w:cs="Times New Roman"/>
          <w:sz w:val="28"/>
          <w:szCs w:val="28"/>
          <w:lang w:val="uk-UA"/>
        </w:rPr>
        <w:t>Opitz B, van Laak V, Eitel J, Suttorp N</w:t>
      </w:r>
      <w:r>
        <w:rPr>
          <w:rFonts w:ascii="Times New Roman" w:hAnsi="Times New Roman" w:cs="Times New Roman"/>
          <w:sz w:val="28"/>
          <w:szCs w:val="28"/>
          <w:lang w:val="uk-UA"/>
        </w:rPr>
        <w:t>.</w:t>
      </w:r>
      <w:r w:rsidRPr="00D0722C">
        <w:rPr>
          <w:rFonts w:ascii="Times New Roman" w:hAnsi="Times New Roman" w:cs="Times New Roman"/>
          <w:sz w:val="28"/>
          <w:szCs w:val="28"/>
          <w:lang w:val="uk-UA"/>
        </w:rPr>
        <w:t xml:space="preserve"> </w:t>
      </w:r>
      <w:r w:rsidR="008224E9" w:rsidRPr="002C316C">
        <w:rPr>
          <w:rFonts w:ascii="Times New Roman" w:hAnsi="Times New Roman" w:cs="Times New Roman"/>
          <w:sz w:val="28"/>
          <w:szCs w:val="28"/>
          <w:lang w:val="en-US"/>
        </w:rPr>
        <w:t>Innate</w:t>
      </w:r>
      <w:r w:rsidR="008224E9" w:rsidRPr="002C316C">
        <w:rPr>
          <w:rFonts w:ascii="Times New Roman" w:hAnsi="Times New Roman" w:cs="Times New Roman"/>
          <w:sz w:val="28"/>
          <w:szCs w:val="28"/>
          <w:lang w:val="uk-UA"/>
        </w:rPr>
        <w:t xml:space="preserve"> </w:t>
      </w:r>
      <w:r w:rsidRPr="002C316C">
        <w:rPr>
          <w:rFonts w:ascii="Times New Roman" w:hAnsi="Times New Roman" w:cs="Times New Roman"/>
          <w:sz w:val="28"/>
          <w:szCs w:val="28"/>
          <w:lang w:val="en-US"/>
        </w:rPr>
        <w:t>immune</w:t>
      </w:r>
      <w:r w:rsidRPr="002C316C">
        <w:rPr>
          <w:rFonts w:ascii="Times New Roman" w:hAnsi="Times New Roman" w:cs="Times New Roman"/>
          <w:sz w:val="28"/>
          <w:szCs w:val="28"/>
          <w:lang w:val="uk-UA"/>
        </w:rPr>
        <w:t xml:space="preserve"> </w:t>
      </w:r>
      <w:r w:rsidRPr="002C316C">
        <w:rPr>
          <w:rFonts w:ascii="Times New Roman" w:hAnsi="Times New Roman" w:cs="Times New Roman"/>
          <w:sz w:val="28"/>
          <w:szCs w:val="28"/>
          <w:lang w:val="en-US"/>
        </w:rPr>
        <w:t>recognition</w:t>
      </w:r>
      <w:r w:rsidRPr="002C316C">
        <w:rPr>
          <w:rFonts w:ascii="Times New Roman" w:hAnsi="Times New Roman" w:cs="Times New Roman"/>
          <w:sz w:val="28"/>
          <w:szCs w:val="28"/>
          <w:lang w:val="uk-UA"/>
        </w:rPr>
        <w:t xml:space="preserve"> </w:t>
      </w:r>
      <w:r w:rsidRPr="002C316C">
        <w:rPr>
          <w:rFonts w:ascii="Times New Roman" w:hAnsi="Times New Roman" w:cs="Times New Roman"/>
          <w:sz w:val="28"/>
          <w:szCs w:val="28"/>
          <w:lang w:val="en-US"/>
        </w:rPr>
        <w:t>in</w:t>
      </w:r>
      <w:r w:rsidRPr="002C316C">
        <w:rPr>
          <w:rFonts w:ascii="Times New Roman" w:hAnsi="Times New Roman" w:cs="Times New Roman"/>
          <w:sz w:val="28"/>
          <w:szCs w:val="28"/>
          <w:lang w:val="uk-UA"/>
        </w:rPr>
        <w:t xml:space="preserve"> </w:t>
      </w:r>
      <w:r w:rsidRPr="002C316C">
        <w:rPr>
          <w:rFonts w:ascii="Times New Roman" w:hAnsi="Times New Roman" w:cs="Times New Roman"/>
          <w:sz w:val="28"/>
          <w:szCs w:val="28"/>
          <w:lang w:val="en-US"/>
        </w:rPr>
        <w:t>infectious</w:t>
      </w:r>
      <w:r w:rsidRPr="002C316C">
        <w:rPr>
          <w:rFonts w:ascii="Times New Roman" w:hAnsi="Times New Roman" w:cs="Times New Roman"/>
          <w:sz w:val="28"/>
          <w:szCs w:val="28"/>
          <w:lang w:val="uk-UA"/>
        </w:rPr>
        <w:t xml:space="preserve"> </w:t>
      </w:r>
      <w:r w:rsidRPr="002C316C">
        <w:rPr>
          <w:rFonts w:ascii="Times New Roman" w:hAnsi="Times New Roman" w:cs="Times New Roman"/>
          <w:sz w:val="28"/>
          <w:szCs w:val="28"/>
          <w:lang w:val="en-US"/>
        </w:rPr>
        <w:t>and</w:t>
      </w:r>
      <w:r w:rsidRPr="002C316C">
        <w:rPr>
          <w:rFonts w:ascii="Times New Roman" w:hAnsi="Times New Roman" w:cs="Times New Roman"/>
          <w:sz w:val="28"/>
          <w:szCs w:val="28"/>
          <w:lang w:val="uk-UA"/>
        </w:rPr>
        <w:t xml:space="preserve"> </w:t>
      </w:r>
      <w:r w:rsidRPr="002C316C">
        <w:rPr>
          <w:rFonts w:ascii="Times New Roman" w:hAnsi="Times New Roman" w:cs="Times New Roman"/>
          <w:sz w:val="28"/>
          <w:szCs w:val="28"/>
          <w:lang w:val="en-US"/>
        </w:rPr>
        <w:t>noninfectious</w:t>
      </w:r>
      <w:r w:rsidRPr="002C316C">
        <w:rPr>
          <w:rFonts w:ascii="Times New Roman" w:hAnsi="Times New Roman" w:cs="Times New Roman"/>
          <w:sz w:val="28"/>
          <w:szCs w:val="28"/>
          <w:lang w:val="uk-UA"/>
        </w:rPr>
        <w:t xml:space="preserve"> </w:t>
      </w:r>
      <w:r w:rsidRPr="002C316C">
        <w:rPr>
          <w:rFonts w:ascii="Times New Roman" w:hAnsi="Times New Roman" w:cs="Times New Roman"/>
          <w:sz w:val="28"/>
          <w:szCs w:val="28"/>
          <w:lang w:val="en-US"/>
        </w:rPr>
        <w:t>diseases</w:t>
      </w:r>
      <w:r w:rsidRPr="002C316C">
        <w:rPr>
          <w:rFonts w:ascii="Times New Roman" w:hAnsi="Times New Roman" w:cs="Times New Roman"/>
          <w:sz w:val="28"/>
          <w:szCs w:val="28"/>
          <w:lang w:val="uk-UA"/>
        </w:rPr>
        <w:t xml:space="preserve"> </w:t>
      </w:r>
      <w:r w:rsidRPr="002C316C">
        <w:rPr>
          <w:rFonts w:ascii="Times New Roman" w:hAnsi="Times New Roman" w:cs="Times New Roman"/>
          <w:sz w:val="28"/>
          <w:szCs w:val="28"/>
          <w:lang w:val="en-US"/>
        </w:rPr>
        <w:t>of</w:t>
      </w:r>
      <w:r w:rsidRPr="002C316C">
        <w:rPr>
          <w:rFonts w:ascii="Times New Roman" w:hAnsi="Times New Roman" w:cs="Times New Roman"/>
          <w:sz w:val="28"/>
          <w:szCs w:val="28"/>
          <w:lang w:val="uk-UA"/>
        </w:rPr>
        <w:t xml:space="preserve"> </w:t>
      </w:r>
      <w:r w:rsidRPr="002C316C">
        <w:rPr>
          <w:rFonts w:ascii="Times New Roman" w:hAnsi="Times New Roman" w:cs="Times New Roman"/>
          <w:sz w:val="28"/>
          <w:szCs w:val="28"/>
          <w:lang w:val="en-US"/>
        </w:rPr>
        <w:t>the</w:t>
      </w:r>
      <w:r w:rsidRPr="002C316C">
        <w:rPr>
          <w:rFonts w:ascii="Times New Roman" w:hAnsi="Times New Roman" w:cs="Times New Roman"/>
          <w:sz w:val="28"/>
          <w:szCs w:val="28"/>
          <w:lang w:val="uk-UA"/>
        </w:rPr>
        <w:t xml:space="preserve"> </w:t>
      </w:r>
      <w:r w:rsidRPr="002C316C">
        <w:rPr>
          <w:rFonts w:ascii="Times New Roman" w:hAnsi="Times New Roman" w:cs="Times New Roman"/>
          <w:sz w:val="28"/>
          <w:szCs w:val="28"/>
          <w:lang w:val="en-US"/>
        </w:rPr>
        <w:t>lung</w:t>
      </w:r>
      <w:r>
        <w:rPr>
          <w:rFonts w:ascii="Times New Roman" w:hAnsi="Times New Roman" w:cs="Times New Roman"/>
          <w:sz w:val="28"/>
          <w:szCs w:val="28"/>
          <w:lang w:val="uk-UA"/>
        </w:rPr>
        <w:t>.</w:t>
      </w:r>
      <w:r w:rsidRPr="002C316C">
        <w:rPr>
          <w:rFonts w:ascii="Times New Roman" w:hAnsi="Times New Roman" w:cs="Times New Roman"/>
          <w:sz w:val="28"/>
          <w:szCs w:val="28"/>
          <w:lang w:val="uk-UA"/>
        </w:rPr>
        <w:t xml:space="preserve"> </w:t>
      </w:r>
      <w:bookmarkEnd w:id="96"/>
      <w:r w:rsidRPr="00D0722C">
        <w:rPr>
          <w:rFonts w:ascii="Times New Roman" w:hAnsi="Times New Roman" w:cs="Times New Roman"/>
          <w:sz w:val="28"/>
          <w:szCs w:val="28"/>
          <w:lang w:val="uk-UA"/>
        </w:rPr>
        <w:t>Am J Respir Crit Care Med. 2010 Jun 15;181(12):1294-309. doi: 10.1164/rccm.200909-1427SO.</w:t>
      </w:r>
      <w:r>
        <w:rPr>
          <w:rFonts w:ascii="Times New Roman" w:hAnsi="Times New Roman" w:cs="Times New Roman"/>
          <w:sz w:val="28"/>
          <w:szCs w:val="28"/>
          <w:lang w:val="uk-UA"/>
        </w:rPr>
        <w:t xml:space="preserve"> </w:t>
      </w:r>
      <w:r w:rsidRPr="006B4EB3">
        <w:rPr>
          <w:rFonts w:ascii="Times New Roman" w:hAnsi="Times New Roman" w:cs="Times New Roman"/>
          <w:sz w:val="28"/>
          <w:szCs w:val="28"/>
          <w:lang w:val="uk-UA"/>
        </w:rPr>
        <w:t xml:space="preserve">PubMed PMID: </w:t>
      </w:r>
      <w:r w:rsidRPr="00D0722C">
        <w:rPr>
          <w:rFonts w:ascii="Times New Roman" w:hAnsi="Times New Roman" w:cs="Times New Roman"/>
          <w:sz w:val="28"/>
          <w:szCs w:val="28"/>
          <w:lang w:val="uk-UA"/>
        </w:rPr>
        <w:t>20167850</w:t>
      </w:r>
      <w:r>
        <w:rPr>
          <w:rFonts w:ascii="Times New Roman" w:hAnsi="Times New Roman" w:cs="Times New Roman"/>
          <w:sz w:val="28"/>
          <w:szCs w:val="28"/>
          <w:lang w:val="uk-UA"/>
        </w:rPr>
        <w:t>.</w:t>
      </w:r>
    </w:p>
    <w:p w:rsidR="00935837" w:rsidRPr="002C316C" w:rsidRDefault="00935837" w:rsidP="00261334">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97" w:name="_Ref505851351"/>
      <w:r w:rsidRPr="002C316C">
        <w:rPr>
          <w:rFonts w:ascii="Times New Roman" w:hAnsi="Times New Roman" w:cs="Times New Roman"/>
          <w:sz w:val="28"/>
          <w:szCs w:val="28"/>
          <w:lang w:val="en-US"/>
        </w:rPr>
        <w:t>Franchi L</w:t>
      </w:r>
      <w:r w:rsidR="00484411" w:rsidRPr="00484411">
        <w:rPr>
          <w:rFonts w:ascii="Times New Roman" w:hAnsi="Times New Roman" w:cs="Times New Roman"/>
          <w:sz w:val="28"/>
          <w:szCs w:val="28"/>
          <w:lang w:val="en-US"/>
        </w:rPr>
        <w:t>, Warner N, Viani K, Nuñez G.</w:t>
      </w:r>
      <w:r w:rsidRPr="002C316C">
        <w:rPr>
          <w:rFonts w:ascii="Times New Roman" w:hAnsi="Times New Roman" w:cs="Times New Roman"/>
          <w:sz w:val="28"/>
          <w:szCs w:val="28"/>
          <w:lang w:val="en-US"/>
        </w:rPr>
        <w:t xml:space="preserve"> Function of Nod-like receptors in microbial recognition and host </w:t>
      </w:r>
      <w:r w:rsidRPr="00805311">
        <w:rPr>
          <w:rFonts w:ascii="Times New Roman" w:hAnsi="Times New Roman" w:cs="Times New Roman"/>
          <w:sz w:val="28"/>
          <w:szCs w:val="28"/>
          <w:lang w:val="en-US"/>
        </w:rPr>
        <w:t>defense</w:t>
      </w:r>
      <w:r w:rsidR="00484411">
        <w:rPr>
          <w:rFonts w:ascii="Times New Roman" w:hAnsi="Times New Roman" w:cs="Times New Roman"/>
          <w:sz w:val="28"/>
          <w:szCs w:val="28"/>
          <w:lang w:val="uk-UA"/>
        </w:rPr>
        <w:t>.</w:t>
      </w:r>
      <w:r w:rsidR="00805311" w:rsidRPr="00805311">
        <w:rPr>
          <w:rFonts w:ascii="Times New Roman" w:hAnsi="Times New Roman" w:cs="Times New Roman"/>
          <w:sz w:val="28"/>
          <w:szCs w:val="28"/>
          <w:lang w:val="en-US"/>
        </w:rPr>
        <w:t xml:space="preserve"> </w:t>
      </w:r>
      <w:bookmarkEnd w:id="97"/>
      <w:r w:rsidR="00484411" w:rsidRPr="00484411">
        <w:rPr>
          <w:rFonts w:ascii="Times New Roman" w:hAnsi="Times New Roman" w:cs="Times New Roman"/>
          <w:sz w:val="28"/>
          <w:szCs w:val="28"/>
          <w:lang w:val="en-US"/>
        </w:rPr>
        <w:t>Immunol Rev. 2009 Jan;227(1):106-28. doi: 10.1111/j.1600-065X.2008.00734.x</w:t>
      </w:r>
      <w:r w:rsidR="00484411">
        <w:rPr>
          <w:rFonts w:ascii="Times New Roman" w:hAnsi="Times New Roman" w:cs="Times New Roman"/>
          <w:sz w:val="28"/>
          <w:szCs w:val="28"/>
          <w:lang w:val="uk-UA"/>
        </w:rPr>
        <w:t xml:space="preserve">. </w:t>
      </w:r>
      <w:r w:rsidR="00484411" w:rsidRPr="006B4EB3">
        <w:rPr>
          <w:rFonts w:ascii="Times New Roman" w:hAnsi="Times New Roman" w:cs="Times New Roman"/>
          <w:sz w:val="28"/>
          <w:szCs w:val="28"/>
          <w:lang w:val="uk-UA"/>
        </w:rPr>
        <w:t xml:space="preserve">PubMed PMID: </w:t>
      </w:r>
      <w:r w:rsidR="00484411" w:rsidRPr="00484411">
        <w:rPr>
          <w:rFonts w:ascii="Times New Roman" w:hAnsi="Times New Roman" w:cs="Times New Roman"/>
          <w:sz w:val="28"/>
          <w:szCs w:val="28"/>
          <w:lang w:val="uk-UA"/>
        </w:rPr>
        <w:t>19120480</w:t>
      </w:r>
      <w:r w:rsidR="00484411" w:rsidRPr="006B4EB3">
        <w:rPr>
          <w:rFonts w:ascii="Times New Roman" w:hAnsi="Times New Roman" w:cs="Times New Roman"/>
          <w:sz w:val="28"/>
          <w:szCs w:val="28"/>
          <w:lang w:val="uk-UA"/>
        </w:rPr>
        <w:t xml:space="preserve">; PubMed Central PMCID: </w:t>
      </w:r>
      <w:r w:rsidR="00484411" w:rsidRPr="00484411">
        <w:rPr>
          <w:rFonts w:ascii="Times New Roman" w:hAnsi="Times New Roman" w:cs="Times New Roman"/>
          <w:sz w:val="28"/>
          <w:szCs w:val="28"/>
          <w:lang w:val="uk-UA"/>
        </w:rPr>
        <w:t>PMC2679989</w:t>
      </w:r>
      <w:r w:rsidR="00484411" w:rsidRPr="006B4EB3">
        <w:rPr>
          <w:rFonts w:ascii="Times New Roman" w:hAnsi="Times New Roman" w:cs="Times New Roman"/>
          <w:sz w:val="28"/>
          <w:szCs w:val="28"/>
          <w:lang w:val="uk-UA"/>
        </w:rPr>
        <w:t>.</w:t>
      </w:r>
    </w:p>
    <w:p w:rsidR="00833F31" w:rsidRPr="00242B0E" w:rsidRDefault="00546A11" w:rsidP="0058695C">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98" w:name="_Ref505851353"/>
      <w:r w:rsidRPr="00546A11">
        <w:rPr>
          <w:rFonts w:ascii="Times New Roman" w:hAnsi="Times New Roman" w:cs="Times New Roman"/>
          <w:sz w:val="28"/>
          <w:szCs w:val="28"/>
          <w:lang w:val="en-US"/>
        </w:rPr>
        <w:t>Nakamura</w:t>
      </w:r>
      <w:r>
        <w:rPr>
          <w:rFonts w:ascii="Times New Roman" w:hAnsi="Times New Roman" w:cs="Times New Roman"/>
          <w:sz w:val="28"/>
          <w:szCs w:val="28"/>
          <w:lang w:val="en-US"/>
        </w:rPr>
        <w:t xml:space="preserve"> H</w:t>
      </w:r>
      <w:r w:rsidR="002A433D">
        <w:rPr>
          <w:rFonts w:ascii="Times New Roman" w:hAnsi="Times New Roman" w:cs="Times New Roman"/>
          <w:sz w:val="28"/>
          <w:szCs w:val="28"/>
          <w:lang w:val="uk-UA"/>
        </w:rPr>
        <w:t xml:space="preserve">, </w:t>
      </w:r>
      <w:r w:rsidR="002A433D" w:rsidRPr="00546A11">
        <w:rPr>
          <w:rFonts w:ascii="Times New Roman" w:hAnsi="Times New Roman" w:cs="Times New Roman"/>
          <w:sz w:val="28"/>
          <w:szCs w:val="28"/>
          <w:lang w:val="en-US"/>
        </w:rPr>
        <w:t>Aoshiba</w:t>
      </w:r>
      <w:r w:rsidR="002A433D" w:rsidRPr="002A433D">
        <w:rPr>
          <w:rFonts w:ascii="Times New Roman" w:hAnsi="Times New Roman" w:cs="Times New Roman"/>
          <w:sz w:val="28"/>
          <w:szCs w:val="28"/>
          <w:lang w:val="en-US"/>
        </w:rPr>
        <w:t xml:space="preserve"> </w:t>
      </w:r>
      <w:r w:rsidR="002A433D">
        <w:rPr>
          <w:rFonts w:ascii="Times New Roman" w:hAnsi="Times New Roman" w:cs="Times New Roman"/>
          <w:sz w:val="28"/>
          <w:szCs w:val="28"/>
          <w:lang w:val="en-US"/>
        </w:rPr>
        <w:t>K,</w:t>
      </w:r>
      <w:r w:rsidR="002A433D" w:rsidRPr="00546A11">
        <w:rPr>
          <w:rFonts w:ascii="Times New Roman" w:hAnsi="Times New Roman" w:cs="Times New Roman"/>
          <w:sz w:val="28"/>
          <w:szCs w:val="28"/>
          <w:lang w:val="en-US"/>
        </w:rPr>
        <w:t xml:space="preserve"> Kato</w:t>
      </w:r>
      <w:r w:rsidR="002A433D" w:rsidRPr="002A433D">
        <w:rPr>
          <w:rFonts w:ascii="Times New Roman" w:hAnsi="Times New Roman" w:cs="Times New Roman"/>
          <w:sz w:val="28"/>
          <w:szCs w:val="28"/>
          <w:lang w:val="en-US"/>
        </w:rPr>
        <w:t xml:space="preserve"> </w:t>
      </w:r>
      <w:r w:rsidR="002A433D">
        <w:rPr>
          <w:rFonts w:ascii="Times New Roman" w:hAnsi="Times New Roman" w:cs="Times New Roman"/>
          <w:sz w:val="28"/>
          <w:szCs w:val="28"/>
          <w:lang w:val="en-US"/>
        </w:rPr>
        <w:t>A</w:t>
      </w:r>
      <w:r w:rsidR="002A433D" w:rsidRPr="00546A11">
        <w:rPr>
          <w:rFonts w:ascii="Times New Roman" w:hAnsi="Times New Roman" w:cs="Times New Roman"/>
          <w:sz w:val="28"/>
          <w:szCs w:val="28"/>
          <w:lang w:val="en-US"/>
        </w:rPr>
        <w:t>, Hanaoka</w:t>
      </w:r>
      <w:r w:rsidR="002A433D" w:rsidRPr="002A433D">
        <w:rPr>
          <w:rFonts w:ascii="Times New Roman" w:hAnsi="Times New Roman" w:cs="Times New Roman"/>
          <w:sz w:val="28"/>
          <w:szCs w:val="28"/>
          <w:lang w:val="en-US"/>
        </w:rPr>
        <w:t xml:space="preserve"> </w:t>
      </w:r>
      <w:r w:rsidR="002A433D">
        <w:rPr>
          <w:rFonts w:ascii="Times New Roman" w:hAnsi="Times New Roman" w:cs="Times New Roman"/>
          <w:sz w:val="28"/>
          <w:szCs w:val="28"/>
          <w:lang w:val="en-US"/>
        </w:rPr>
        <w:t>M</w:t>
      </w:r>
      <w:r>
        <w:rPr>
          <w:rFonts w:ascii="Times New Roman" w:hAnsi="Times New Roman" w:cs="Times New Roman"/>
          <w:sz w:val="28"/>
          <w:szCs w:val="28"/>
          <w:lang w:val="en-US"/>
        </w:rPr>
        <w:t xml:space="preserve">. </w:t>
      </w:r>
      <w:r w:rsidRPr="00546A11">
        <w:rPr>
          <w:rFonts w:ascii="Times New Roman" w:hAnsi="Times New Roman" w:cs="Times New Roman"/>
          <w:sz w:val="28"/>
          <w:szCs w:val="28"/>
          <w:lang w:val="en-US"/>
        </w:rPr>
        <w:t>Chronic Obstructive Pulmonary Disease</w:t>
      </w:r>
      <w:r>
        <w:rPr>
          <w:rFonts w:ascii="Times New Roman" w:hAnsi="Times New Roman" w:cs="Times New Roman"/>
          <w:sz w:val="28"/>
          <w:szCs w:val="28"/>
          <w:lang w:val="en-US"/>
        </w:rPr>
        <w:t>:</w:t>
      </w:r>
      <w:r w:rsidRPr="00546A11">
        <w:rPr>
          <w:rFonts w:ascii="Times New Roman" w:hAnsi="Times New Roman" w:cs="Times New Roman"/>
          <w:sz w:val="28"/>
          <w:szCs w:val="28"/>
          <w:lang w:val="en-US"/>
        </w:rPr>
        <w:t xml:space="preserve"> A Systemic Inflammatory Disease</w:t>
      </w:r>
      <w:r>
        <w:rPr>
          <w:rFonts w:ascii="Times New Roman" w:hAnsi="Times New Roman" w:cs="Times New Roman"/>
          <w:sz w:val="28"/>
          <w:szCs w:val="28"/>
          <w:lang w:val="en-US"/>
        </w:rPr>
        <w:t xml:space="preserve">. </w:t>
      </w:r>
      <w:r w:rsidR="00C364C7" w:rsidRPr="00546A11">
        <w:rPr>
          <w:rFonts w:ascii="Times New Roman" w:hAnsi="Times New Roman" w:cs="Times New Roman"/>
          <w:sz w:val="28"/>
          <w:szCs w:val="28"/>
          <w:lang w:val="en-US"/>
        </w:rPr>
        <w:t>Singapore</w:t>
      </w:r>
      <w:r w:rsidR="00C364C7">
        <w:rPr>
          <w:rFonts w:ascii="Times New Roman" w:hAnsi="Times New Roman" w:cs="Times New Roman"/>
          <w:sz w:val="28"/>
          <w:szCs w:val="28"/>
          <w:lang w:val="uk-UA"/>
        </w:rPr>
        <w:t>:</w:t>
      </w:r>
      <w:r w:rsidR="00C364C7">
        <w:rPr>
          <w:rFonts w:ascii="Times New Roman" w:hAnsi="Times New Roman" w:cs="Times New Roman"/>
          <w:sz w:val="28"/>
          <w:szCs w:val="28"/>
          <w:lang w:val="en-US"/>
        </w:rPr>
        <w:t xml:space="preserve"> </w:t>
      </w:r>
      <w:r w:rsidR="00C364C7" w:rsidRPr="00546A11">
        <w:rPr>
          <w:rFonts w:ascii="Times New Roman" w:hAnsi="Times New Roman" w:cs="Times New Roman"/>
          <w:sz w:val="28"/>
          <w:szCs w:val="28"/>
          <w:lang w:val="en-US"/>
        </w:rPr>
        <w:t>Springer Science+Business Media</w:t>
      </w:r>
      <w:r w:rsidR="00C364C7">
        <w:rPr>
          <w:rFonts w:ascii="Times New Roman" w:hAnsi="Times New Roman" w:cs="Times New Roman"/>
          <w:sz w:val="28"/>
          <w:szCs w:val="28"/>
          <w:lang w:val="uk-UA"/>
        </w:rPr>
        <w:t>;</w:t>
      </w:r>
      <w:r w:rsidR="00C364C7">
        <w:rPr>
          <w:rFonts w:ascii="Times New Roman" w:hAnsi="Times New Roman" w:cs="Times New Roman"/>
          <w:sz w:val="28"/>
          <w:szCs w:val="28"/>
          <w:lang w:val="en-US"/>
        </w:rPr>
        <w:t xml:space="preserve"> </w:t>
      </w:r>
      <w:r w:rsidR="00C364C7" w:rsidRPr="00546A11">
        <w:rPr>
          <w:rFonts w:ascii="Times New Roman" w:hAnsi="Times New Roman" w:cs="Times New Roman"/>
          <w:sz w:val="28"/>
          <w:szCs w:val="28"/>
          <w:lang w:val="en-US"/>
        </w:rPr>
        <w:t>2017</w:t>
      </w:r>
      <w:r w:rsidR="00C364C7">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Chapter: </w:t>
      </w:r>
      <w:r w:rsidRPr="00546A11">
        <w:rPr>
          <w:rFonts w:ascii="Times New Roman" w:hAnsi="Times New Roman" w:cs="Times New Roman"/>
          <w:sz w:val="28"/>
          <w:szCs w:val="28"/>
          <w:lang w:val="en-US"/>
        </w:rPr>
        <w:t>Pathogenesis of COPD (Persistence of Airway Inflammation): Why Does Airway Inflammation Persist After Cessation of Smoking?</w:t>
      </w:r>
      <w:r w:rsidR="00C364C7">
        <w:rPr>
          <w:rFonts w:ascii="Times New Roman" w:hAnsi="Times New Roman" w:cs="Times New Roman"/>
          <w:sz w:val="28"/>
          <w:szCs w:val="28"/>
          <w:lang w:val="uk-UA"/>
        </w:rPr>
        <w:t>;</w:t>
      </w:r>
      <w:r w:rsidRPr="00546A11">
        <w:rPr>
          <w:rFonts w:ascii="Times New Roman" w:hAnsi="Times New Roman" w:cs="Times New Roman"/>
          <w:sz w:val="28"/>
          <w:szCs w:val="28"/>
          <w:lang w:val="en-US"/>
        </w:rPr>
        <w:t xml:space="preserve"> </w:t>
      </w:r>
      <w:bookmarkEnd w:id="98"/>
      <w:r w:rsidRPr="00546A11">
        <w:rPr>
          <w:rFonts w:ascii="Times New Roman" w:hAnsi="Times New Roman" w:cs="Times New Roman"/>
          <w:sz w:val="28"/>
          <w:szCs w:val="28"/>
          <w:lang w:val="en-US"/>
        </w:rPr>
        <w:t>p</w:t>
      </w:r>
      <w:r w:rsidR="00C364C7">
        <w:rPr>
          <w:rFonts w:ascii="Times New Roman" w:hAnsi="Times New Roman" w:cs="Times New Roman"/>
          <w:sz w:val="28"/>
          <w:szCs w:val="28"/>
          <w:lang w:val="uk-UA"/>
        </w:rPr>
        <w:t>.</w:t>
      </w:r>
      <w:r w:rsidRPr="00546A11">
        <w:rPr>
          <w:rFonts w:ascii="Times New Roman" w:hAnsi="Times New Roman" w:cs="Times New Roman"/>
          <w:sz w:val="28"/>
          <w:szCs w:val="28"/>
          <w:lang w:val="en-US"/>
        </w:rPr>
        <w:t xml:space="preserve"> 57-72</w:t>
      </w:r>
      <w:r w:rsidR="00880192">
        <w:rPr>
          <w:rFonts w:ascii="Times New Roman" w:hAnsi="Times New Roman" w:cs="Times New Roman"/>
          <w:sz w:val="28"/>
          <w:szCs w:val="28"/>
          <w:lang w:val="en-US"/>
        </w:rPr>
        <w:t>.</w:t>
      </w:r>
    </w:p>
    <w:p w:rsidR="00242B0E" w:rsidRPr="002C316C" w:rsidRDefault="00242B0E"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99" w:name="_Ref529888268"/>
      <w:r w:rsidRPr="00CE60E4">
        <w:rPr>
          <w:rFonts w:ascii="Times New Roman" w:eastAsia="Times New Roman" w:hAnsi="Times New Roman" w:cs="Times New Roman"/>
          <w:sz w:val="28"/>
          <w:szCs w:val="28"/>
          <w:lang w:val="en-US"/>
        </w:rPr>
        <w:t>Di Stefano A</w:t>
      </w:r>
      <w:r w:rsidR="00E02D0F">
        <w:rPr>
          <w:rFonts w:ascii="Times New Roman" w:eastAsia="Times New Roman" w:hAnsi="Times New Roman" w:cs="Times New Roman"/>
          <w:sz w:val="28"/>
          <w:szCs w:val="28"/>
          <w:lang w:val="uk-UA"/>
        </w:rPr>
        <w:t>,</w:t>
      </w:r>
      <w:r w:rsidR="00E02D0F" w:rsidRPr="00E02D0F">
        <w:rPr>
          <w:lang w:val="en-US"/>
        </w:rPr>
        <w:t xml:space="preserve"> </w:t>
      </w:r>
      <w:r w:rsidR="00E02D0F" w:rsidRPr="00E02D0F">
        <w:rPr>
          <w:rFonts w:ascii="Times New Roman" w:eastAsia="Times New Roman" w:hAnsi="Times New Roman" w:cs="Times New Roman"/>
          <w:sz w:val="28"/>
          <w:szCs w:val="28"/>
          <w:lang w:val="en-US"/>
        </w:rPr>
        <w:t>Caramori G, Barczyk A, Vicari C, Brun P, Zanini A</w:t>
      </w:r>
      <w:r w:rsidR="00E02D0F" w:rsidRPr="002C316C">
        <w:rPr>
          <w:rFonts w:ascii="Times New Roman" w:hAnsi="Times New Roman" w:cs="Times New Roman"/>
          <w:sz w:val="28"/>
          <w:szCs w:val="28"/>
          <w:lang w:val="uk-UA"/>
        </w:rPr>
        <w:t xml:space="preserve">, </w:t>
      </w:r>
      <w:r w:rsidR="00E02D0F" w:rsidRPr="002C316C">
        <w:rPr>
          <w:rFonts w:ascii="Times New Roman" w:eastAsia="Times New Roman" w:hAnsi="Times New Roman" w:cs="Times New Roman"/>
          <w:sz w:val="28"/>
          <w:szCs w:val="28"/>
          <w:lang w:val="en-US"/>
        </w:rPr>
        <w:t>et al</w:t>
      </w:r>
      <w:r w:rsidRPr="00CE60E4">
        <w:rPr>
          <w:rFonts w:ascii="Times New Roman" w:eastAsia="Times New Roman" w:hAnsi="Times New Roman" w:cs="Times New Roman"/>
          <w:sz w:val="28"/>
          <w:szCs w:val="28"/>
          <w:lang w:val="en-US"/>
        </w:rPr>
        <w:t>. Innate immunity but not NLRP3 inflammasome activation correlates with severity of stable COPD</w:t>
      </w:r>
      <w:bookmarkEnd w:id="99"/>
      <w:r w:rsidR="002E2F46">
        <w:rPr>
          <w:rFonts w:ascii="Times New Roman" w:eastAsia="Times New Roman" w:hAnsi="Times New Roman" w:cs="Times New Roman"/>
          <w:sz w:val="28"/>
          <w:szCs w:val="28"/>
          <w:lang w:val="uk-UA"/>
        </w:rPr>
        <w:t xml:space="preserve">. </w:t>
      </w:r>
      <w:r w:rsidR="002E2F46" w:rsidRPr="002E2F46">
        <w:rPr>
          <w:rFonts w:ascii="Times New Roman" w:eastAsia="Times New Roman" w:hAnsi="Times New Roman" w:cs="Times New Roman"/>
          <w:sz w:val="28"/>
          <w:szCs w:val="28"/>
          <w:lang w:val="uk-UA"/>
        </w:rPr>
        <w:t>Thorax. 2014 Jun;69(6):516-24. doi: 10.1136/thoraxjnl-2012-203062.</w:t>
      </w:r>
      <w:r w:rsidR="002E2F46">
        <w:rPr>
          <w:rFonts w:ascii="Times New Roman" w:eastAsia="Times New Roman" w:hAnsi="Times New Roman" w:cs="Times New Roman"/>
          <w:sz w:val="28"/>
          <w:szCs w:val="28"/>
          <w:lang w:val="uk-UA"/>
        </w:rPr>
        <w:t xml:space="preserve"> </w:t>
      </w:r>
      <w:r w:rsidR="002E2F46" w:rsidRPr="006B4EB3">
        <w:rPr>
          <w:rFonts w:ascii="Times New Roman" w:hAnsi="Times New Roman" w:cs="Times New Roman"/>
          <w:sz w:val="28"/>
          <w:szCs w:val="28"/>
          <w:lang w:val="uk-UA"/>
        </w:rPr>
        <w:t xml:space="preserve">PubMed PMID: </w:t>
      </w:r>
      <w:r w:rsidR="002E2F46" w:rsidRPr="002E2F46">
        <w:rPr>
          <w:rFonts w:ascii="Times New Roman" w:hAnsi="Times New Roman" w:cs="Times New Roman"/>
          <w:sz w:val="28"/>
          <w:szCs w:val="28"/>
          <w:lang w:val="uk-UA"/>
        </w:rPr>
        <w:t>24430176</w:t>
      </w:r>
      <w:r w:rsidR="002E2F46" w:rsidRPr="006B4EB3">
        <w:rPr>
          <w:rFonts w:ascii="Times New Roman" w:hAnsi="Times New Roman" w:cs="Times New Roman"/>
          <w:sz w:val="28"/>
          <w:szCs w:val="28"/>
          <w:lang w:val="uk-UA"/>
        </w:rPr>
        <w:t xml:space="preserve">; PubMed Central PMCID: </w:t>
      </w:r>
      <w:r w:rsidR="002E2F46" w:rsidRPr="002E2F46">
        <w:rPr>
          <w:rFonts w:ascii="Times New Roman" w:hAnsi="Times New Roman" w:cs="Times New Roman"/>
          <w:sz w:val="28"/>
          <w:szCs w:val="28"/>
          <w:lang w:val="uk-UA"/>
        </w:rPr>
        <w:t>PMC4219154</w:t>
      </w:r>
      <w:r w:rsidR="002E2F46" w:rsidRPr="006B4EB3">
        <w:rPr>
          <w:rFonts w:ascii="Times New Roman" w:hAnsi="Times New Roman" w:cs="Times New Roman"/>
          <w:sz w:val="28"/>
          <w:szCs w:val="28"/>
          <w:lang w:val="uk-UA"/>
        </w:rPr>
        <w:t>.</w:t>
      </w:r>
    </w:p>
    <w:p w:rsidR="0044179E" w:rsidRPr="00C722FC" w:rsidRDefault="00CF751E" w:rsidP="00ED3698">
      <w:pPr>
        <w:pStyle w:val="a3"/>
        <w:numPr>
          <w:ilvl w:val="0"/>
          <w:numId w:val="5"/>
        </w:numPr>
        <w:spacing w:after="0" w:line="360" w:lineRule="auto"/>
        <w:ind w:left="0" w:firstLine="0"/>
        <w:jc w:val="both"/>
        <w:rPr>
          <w:rFonts w:ascii="Times New Roman" w:eastAsia="Times New Roman" w:hAnsi="Times New Roman" w:cs="Times New Roman"/>
          <w:sz w:val="28"/>
          <w:szCs w:val="28"/>
          <w:lang w:val="uk-UA"/>
        </w:rPr>
      </w:pPr>
      <w:bookmarkStart w:id="100" w:name="_Ref529885129"/>
      <w:r w:rsidRPr="001F6FA8">
        <w:rPr>
          <w:rFonts w:ascii="Times New Roman" w:hAnsi="Times New Roman" w:cs="Times New Roman"/>
          <w:sz w:val="28"/>
          <w:szCs w:val="28"/>
          <w:lang w:val="en-US"/>
        </w:rPr>
        <w:lastRenderedPageBreak/>
        <w:t>Martinon F</w:t>
      </w:r>
      <w:r w:rsidR="006C1B14" w:rsidRPr="006C1B14">
        <w:rPr>
          <w:rFonts w:ascii="Times New Roman" w:hAnsi="Times New Roman" w:cs="Times New Roman"/>
          <w:sz w:val="28"/>
          <w:szCs w:val="28"/>
          <w:lang w:val="en-US"/>
        </w:rPr>
        <w:t>, Burns K, Tschopp J.</w:t>
      </w:r>
      <w:r w:rsidRPr="001F6FA8">
        <w:rPr>
          <w:rFonts w:ascii="Times New Roman" w:hAnsi="Times New Roman" w:cs="Times New Roman"/>
          <w:sz w:val="28"/>
          <w:szCs w:val="28"/>
          <w:lang w:val="en-US"/>
        </w:rPr>
        <w:t xml:space="preserve"> The inflammasome: a molecular platform triggering activation of inflammatory caspases and processing of proIL-β</w:t>
      </w:r>
      <w:bookmarkEnd w:id="100"/>
      <w:r w:rsidR="006C1B14">
        <w:rPr>
          <w:rFonts w:ascii="Times New Roman" w:hAnsi="Times New Roman" w:cs="Times New Roman"/>
          <w:sz w:val="28"/>
          <w:szCs w:val="28"/>
          <w:lang w:val="uk-UA"/>
        </w:rPr>
        <w:t xml:space="preserve">. </w:t>
      </w:r>
      <w:r w:rsidR="006C1B14" w:rsidRPr="006C1B14">
        <w:rPr>
          <w:rFonts w:ascii="Times New Roman" w:hAnsi="Times New Roman" w:cs="Times New Roman"/>
          <w:sz w:val="28"/>
          <w:szCs w:val="28"/>
          <w:lang w:val="uk-UA"/>
        </w:rPr>
        <w:t>Mol Cell. 2002 Aug;10(2):417-26.</w:t>
      </w:r>
      <w:r w:rsidR="006C1B14">
        <w:rPr>
          <w:rFonts w:ascii="Times New Roman" w:hAnsi="Times New Roman" w:cs="Times New Roman"/>
          <w:sz w:val="28"/>
          <w:szCs w:val="28"/>
          <w:lang w:val="uk-UA"/>
        </w:rPr>
        <w:t xml:space="preserve"> </w:t>
      </w:r>
      <w:r w:rsidR="006C1B14" w:rsidRPr="006C1B14">
        <w:rPr>
          <w:rFonts w:ascii="Times New Roman" w:hAnsi="Times New Roman" w:cs="Times New Roman"/>
          <w:sz w:val="28"/>
          <w:szCs w:val="28"/>
          <w:lang w:val="uk-UA"/>
        </w:rPr>
        <w:t>PubMed PMID: 12191486</w:t>
      </w:r>
      <w:r w:rsidR="006C1B14">
        <w:rPr>
          <w:rFonts w:ascii="Times New Roman" w:hAnsi="Times New Roman" w:cs="Times New Roman"/>
          <w:sz w:val="28"/>
          <w:szCs w:val="28"/>
          <w:lang w:val="uk-UA"/>
        </w:rPr>
        <w:t>.</w:t>
      </w:r>
    </w:p>
    <w:p w:rsidR="00C722FC" w:rsidRPr="004875B6" w:rsidRDefault="00C722FC" w:rsidP="004875B6">
      <w:pPr>
        <w:pStyle w:val="a3"/>
        <w:numPr>
          <w:ilvl w:val="0"/>
          <w:numId w:val="5"/>
        </w:numPr>
        <w:spacing w:after="0" w:line="360" w:lineRule="auto"/>
        <w:ind w:left="0" w:firstLine="0"/>
        <w:jc w:val="both"/>
        <w:rPr>
          <w:rFonts w:ascii="Times New Roman" w:eastAsia="Times New Roman" w:hAnsi="Times New Roman" w:cs="Times New Roman"/>
          <w:sz w:val="28"/>
          <w:szCs w:val="28"/>
          <w:lang w:val="uk-UA"/>
        </w:rPr>
      </w:pPr>
      <w:bookmarkStart w:id="101" w:name="_Ref5958419"/>
      <w:r>
        <w:rPr>
          <w:rFonts w:ascii="Times New Roman" w:hAnsi="Times New Roman" w:cs="Times New Roman"/>
          <w:sz w:val="28"/>
          <w:szCs w:val="28"/>
          <w:lang w:val="en-US"/>
        </w:rPr>
        <w:t>D</w:t>
      </w:r>
      <w:r w:rsidRPr="00891204">
        <w:rPr>
          <w:rFonts w:ascii="Times New Roman" w:hAnsi="Times New Roman" w:cs="Times New Roman"/>
          <w:sz w:val="28"/>
          <w:szCs w:val="28"/>
          <w:lang w:val="en-US"/>
        </w:rPr>
        <w:t>agenais M</w:t>
      </w:r>
      <w:r w:rsidR="000E7F5F">
        <w:rPr>
          <w:rFonts w:ascii="Times New Roman" w:hAnsi="Times New Roman" w:cs="Times New Roman"/>
          <w:sz w:val="28"/>
          <w:szCs w:val="28"/>
          <w:lang w:val="en-US"/>
        </w:rPr>
        <w:t>, Skeldon A, Saleh M</w:t>
      </w:r>
      <w:r>
        <w:rPr>
          <w:rFonts w:ascii="Times New Roman" w:hAnsi="Times New Roman" w:cs="Times New Roman"/>
          <w:sz w:val="28"/>
          <w:szCs w:val="28"/>
          <w:lang w:val="en-US"/>
        </w:rPr>
        <w:t xml:space="preserve">. </w:t>
      </w:r>
      <w:r w:rsidRPr="00891204">
        <w:rPr>
          <w:rFonts w:ascii="Times New Roman" w:hAnsi="Times New Roman" w:cs="Times New Roman"/>
          <w:sz w:val="28"/>
          <w:szCs w:val="28"/>
          <w:lang w:val="en-US"/>
        </w:rPr>
        <w:t>The inflammasome: in memory of Dr. Jurg Tschopp</w:t>
      </w:r>
      <w:r w:rsidR="000E7F5F">
        <w:rPr>
          <w:rFonts w:ascii="Times New Roman" w:hAnsi="Times New Roman" w:cs="Times New Roman"/>
          <w:sz w:val="28"/>
          <w:szCs w:val="28"/>
          <w:lang w:val="en-US"/>
        </w:rPr>
        <w:t>.</w:t>
      </w:r>
      <w:r>
        <w:rPr>
          <w:rFonts w:ascii="Times New Roman" w:hAnsi="Times New Roman" w:cs="Times New Roman"/>
          <w:sz w:val="28"/>
          <w:szCs w:val="28"/>
          <w:lang w:val="en-US"/>
        </w:rPr>
        <w:t xml:space="preserve"> </w:t>
      </w:r>
      <w:bookmarkEnd w:id="101"/>
      <w:r w:rsidR="000E7F5F" w:rsidRPr="000E7F5F">
        <w:rPr>
          <w:rFonts w:ascii="Times New Roman" w:hAnsi="Times New Roman" w:cs="Times New Roman"/>
          <w:sz w:val="28"/>
          <w:szCs w:val="28"/>
          <w:lang w:val="en-US"/>
        </w:rPr>
        <w:t>Cell Death Differ. 2012 Jan;19(1):5-12. doi: 10.1038/cdd.2011.159.</w:t>
      </w:r>
      <w:r w:rsidR="000E7F5F">
        <w:rPr>
          <w:rFonts w:ascii="Times New Roman" w:hAnsi="Times New Roman" w:cs="Times New Roman"/>
          <w:sz w:val="28"/>
          <w:szCs w:val="28"/>
          <w:lang w:val="en-US"/>
        </w:rPr>
        <w:t xml:space="preserve"> </w:t>
      </w:r>
      <w:r w:rsidR="000E7F5F" w:rsidRPr="006B4EB3">
        <w:rPr>
          <w:rFonts w:ascii="Times New Roman" w:hAnsi="Times New Roman" w:cs="Times New Roman"/>
          <w:sz w:val="28"/>
          <w:szCs w:val="28"/>
          <w:lang w:val="uk-UA"/>
        </w:rPr>
        <w:t xml:space="preserve">PubMed PMID: </w:t>
      </w:r>
      <w:r w:rsidR="000E7F5F" w:rsidRPr="000E7F5F">
        <w:rPr>
          <w:rFonts w:ascii="Times New Roman" w:hAnsi="Times New Roman" w:cs="Times New Roman"/>
          <w:sz w:val="28"/>
          <w:szCs w:val="28"/>
          <w:lang w:val="uk-UA"/>
        </w:rPr>
        <w:t>22075986</w:t>
      </w:r>
      <w:r w:rsidR="000E7F5F" w:rsidRPr="006B4EB3">
        <w:rPr>
          <w:rFonts w:ascii="Times New Roman" w:hAnsi="Times New Roman" w:cs="Times New Roman"/>
          <w:sz w:val="28"/>
          <w:szCs w:val="28"/>
          <w:lang w:val="uk-UA"/>
        </w:rPr>
        <w:t xml:space="preserve">; PubMed Central PMCID: </w:t>
      </w:r>
      <w:r w:rsidR="000E7F5F" w:rsidRPr="000E7F5F">
        <w:rPr>
          <w:rFonts w:ascii="Times New Roman" w:hAnsi="Times New Roman" w:cs="Times New Roman"/>
          <w:sz w:val="28"/>
          <w:szCs w:val="28"/>
          <w:lang w:val="uk-UA"/>
        </w:rPr>
        <w:t>PMC3252823</w:t>
      </w:r>
      <w:r w:rsidR="000E7F5F" w:rsidRPr="006B4EB3">
        <w:rPr>
          <w:rFonts w:ascii="Times New Roman" w:hAnsi="Times New Roman" w:cs="Times New Roman"/>
          <w:sz w:val="28"/>
          <w:szCs w:val="28"/>
          <w:lang w:val="uk-UA"/>
        </w:rPr>
        <w:t>.</w:t>
      </w:r>
    </w:p>
    <w:p w:rsidR="00BC719E" w:rsidRPr="009436BC" w:rsidRDefault="00A373F9" w:rsidP="009436BC">
      <w:pPr>
        <w:pStyle w:val="a3"/>
        <w:numPr>
          <w:ilvl w:val="0"/>
          <w:numId w:val="5"/>
        </w:numPr>
        <w:spacing w:after="0" w:line="360" w:lineRule="auto"/>
        <w:ind w:left="0" w:firstLine="0"/>
        <w:jc w:val="both"/>
        <w:rPr>
          <w:rFonts w:ascii="Times New Roman" w:eastAsia="Times New Roman" w:hAnsi="Times New Roman" w:cs="Times New Roman"/>
          <w:sz w:val="28"/>
          <w:szCs w:val="28"/>
          <w:lang w:val="uk-UA"/>
        </w:rPr>
      </w:pPr>
      <w:bookmarkStart w:id="102" w:name="_Ref505851403"/>
      <w:r w:rsidRPr="009436BC">
        <w:rPr>
          <w:rFonts w:ascii="Times New Roman" w:eastAsia="Times New Roman" w:hAnsi="Times New Roman" w:cs="Times New Roman"/>
          <w:sz w:val="28"/>
          <w:szCs w:val="28"/>
          <w:lang w:val="uk-UA"/>
        </w:rPr>
        <w:t>Кувачева НВ</w:t>
      </w:r>
      <w:r w:rsidR="009436BC" w:rsidRPr="009436BC">
        <w:rPr>
          <w:rFonts w:ascii="Times New Roman" w:eastAsia="Times New Roman" w:hAnsi="Times New Roman" w:cs="Times New Roman"/>
          <w:sz w:val="28"/>
          <w:szCs w:val="28"/>
          <w:lang w:val="uk-UA"/>
        </w:rPr>
        <w:t>, Моргун АВ, Хилажева ЕД, Малиновская НА, Горина ЯВ,</w:t>
      </w:r>
      <w:r w:rsidR="009436BC">
        <w:rPr>
          <w:rFonts w:ascii="Times New Roman" w:eastAsia="Times New Roman" w:hAnsi="Times New Roman" w:cs="Times New Roman"/>
          <w:sz w:val="28"/>
          <w:szCs w:val="28"/>
          <w:lang w:val="uk-UA"/>
        </w:rPr>
        <w:t xml:space="preserve"> </w:t>
      </w:r>
      <w:r w:rsidR="009436BC" w:rsidRPr="009436BC">
        <w:rPr>
          <w:rFonts w:ascii="Times New Roman" w:eastAsia="Times New Roman" w:hAnsi="Times New Roman" w:cs="Times New Roman"/>
          <w:sz w:val="28"/>
          <w:szCs w:val="28"/>
          <w:lang w:val="uk-UA"/>
        </w:rPr>
        <w:t>Пожиленкова ЕА</w:t>
      </w:r>
      <w:r w:rsidR="009436BC">
        <w:rPr>
          <w:rFonts w:ascii="Times New Roman" w:eastAsia="Times New Roman" w:hAnsi="Times New Roman" w:cs="Times New Roman"/>
          <w:sz w:val="28"/>
          <w:szCs w:val="28"/>
          <w:lang w:val="uk-UA"/>
        </w:rPr>
        <w:t>, и др</w:t>
      </w:r>
      <w:r w:rsidRPr="009436BC">
        <w:rPr>
          <w:rFonts w:ascii="Times New Roman" w:eastAsia="Times New Roman" w:hAnsi="Times New Roman" w:cs="Times New Roman"/>
          <w:sz w:val="28"/>
          <w:szCs w:val="28"/>
          <w:lang w:val="uk-UA"/>
        </w:rPr>
        <w:t>.</w:t>
      </w:r>
      <w:r w:rsidRPr="009436BC">
        <w:rPr>
          <w:rFonts w:ascii="Times New Roman" w:eastAsia="Times New Roman" w:hAnsi="Times New Roman" w:cs="Times New Roman"/>
          <w:sz w:val="28"/>
          <w:szCs w:val="28"/>
        </w:rPr>
        <w:t xml:space="preserve"> </w:t>
      </w:r>
      <w:r w:rsidRPr="009436BC">
        <w:rPr>
          <w:rFonts w:ascii="Times New Roman" w:eastAsia="Times New Roman" w:hAnsi="Times New Roman" w:cs="Times New Roman"/>
          <w:sz w:val="28"/>
          <w:szCs w:val="28"/>
          <w:lang w:val="uk-UA"/>
        </w:rPr>
        <w:t>Формирование инфламмасом: новые механизмы регуляции межклеточных взаимодействий и секреторной активности клеток</w:t>
      </w:r>
      <w:r w:rsidR="009436BC">
        <w:rPr>
          <w:rFonts w:ascii="Times New Roman" w:eastAsia="Times New Roman" w:hAnsi="Times New Roman" w:cs="Times New Roman"/>
          <w:sz w:val="28"/>
          <w:szCs w:val="28"/>
          <w:lang w:val="uk-UA"/>
        </w:rPr>
        <w:t xml:space="preserve">. </w:t>
      </w:r>
      <w:r w:rsidRPr="009436BC">
        <w:rPr>
          <w:rFonts w:ascii="Times New Roman" w:eastAsia="Times New Roman" w:hAnsi="Times New Roman" w:cs="Times New Roman"/>
          <w:sz w:val="28"/>
          <w:szCs w:val="28"/>
        </w:rPr>
        <w:t>Сибирское медицинское обозрение</w:t>
      </w:r>
      <w:r w:rsidR="00BC719E" w:rsidRPr="009436BC">
        <w:rPr>
          <w:rFonts w:ascii="Times New Roman" w:eastAsia="Times New Roman" w:hAnsi="Times New Roman" w:cs="Times New Roman"/>
          <w:sz w:val="28"/>
          <w:szCs w:val="28"/>
          <w:lang w:val="uk-UA"/>
        </w:rPr>
        <w:t>. 2013</w:t>
      </w:r>
      <w:r w:rsidR="009436BC">
        <w:rPr>
          <w:rFonts w:ascii="Times New Roman" w:eastAsia="Times New Roman" w:hAnsi="Times New Roman" w:cs="Times New Roman"/>
          <w:sz w:val="28"/>
          <w:szCs w:val="28"/>
          <w:lang w:val="uk-UA"/>
        </w:rPr>
        <w:t>;</w:t>
      </w:r>
      <w:r w:rsidR="00BC719E" w:rsidRPr="009436BC">
        <w:rPr>
          <w:rFonts w:ascii="Times New Roman" w:eastAsia="Times New Roman" w:hAnsi="Times New Roman" w:cs="Times New Roman"/>
          <w:sz w:val="28"/>
          <w:szCs w:val="28"/>
          <w:lang w:val="uk-UA"/>
        </w:rPr>
        <w:t>5</w:t>
      </w:r>
      <w:r w:rsidR="009436BC">
        <w:rPr>
          <w:rFonts w:ascii="Times New Roman" w:eastAsia="Times New Roman" w:hAnsi="Times New Roman" w:cs="Times New Roman"/>
          <w:sz w:val="28"/>
          <w:szCs w:val="28"/>
          <w:lang w:val="uk-UA"/>
        </w:rPr>
        <w:t>:</w:t>
      </w:r>
      <w:r w:rsidR="00BC719E" w:rsidRPr="009436BC">
        <w:rPr>
          <w:rFonts w:ascii="Times New Roman" w:eastAsia="Times New Roman" w:hAnsi="Times New Roman" w:cs="Times New Roman"/>
          <w:sz w:val="28"/>
          <w:szCs w:val="28"/>
          <w:lang w:val="uk-UA"/>
        </w:rPr>
        <w:t>3-9.</w:t>
      </w:r>
      <w:bookmarkEnd w:id="102"/>
    </w:p>
    <w:p w:rsidR="0044179E" w:rsidRPr="002C316C" w:rsidRDefault="009D444D"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r w:rsidRPr="00A373F9">
        <w:rPr>
          <w:rFonts w:ascii="Times New Roman" w:eastAsia="Times New Roman" w:hAnsi="Times New Roman" w:cs="Times New Roman"/>
          <w:sz w:val="28"/>
          <w:szCs w:val="28"/>
          <w:lang w:val="uk-UA"/>
        </w:rPr>
        <w:t xml:space="preserve"> </w:t>
      </w:r>
      <w:bookmarkStart w:id="103" w:name="_Ref529885135"/>
      <w:r w:rsidR="00656ED5" w:rsidRPr="001F6FA8">
        <w:rPr>
          <w:rFonts w:ascii="Times New Roman" w:hAnsi="Times New Roman" w:cs="Times New Roman"/>
          <w:sz w:val="28"/>
          <w:szCs w:val="28"/>
          <w:lang w:val="en-US"/>
        </w:rPr>
        <w:t>Guo</w:t>
      </w:r>
      <w:r w:rsidR="00656ED5" w:rsidRPr="00A373F9">
        <w:rPr>
          <w:rFonts w:ascii="Times New Roman" w:hAnsi="Times New Roman" w:cs="Times New Roman"/>
          <w:sz w:val="28"/>
          <w:szCs w:val="28"/>
          <w:lang w:val="uk-UA"/>
        </w:rPr>
        <w:t xml:space="preserve"> </w:t>
      </w:r>
      <w:r w:rsidR="00656ED5" w:rsidRPr="001F6FA8">
        <w:rPr>
          <w:rFonts w:ascii="Times New Roman" w:hAnsi="Times New Roman" w:cs="Times New Roman"/>
          <w:sz w:val="28"/>
          <w:szCs w:val="28"/>
          <w:lang w:val="en-US"/>
        </w:rPr>
        <w:t>H</w:t>
      </w:r>
      <w:r w:rsidR="00D728E6" w:rsidRPr="00D728E6">
        <w:rPr>
          <w:rFonts w:ascii="Times New Roman" w:hAnsi="Times New Roman" w:cs="Times New Roman"/>
          <w:sz w:val="28"/>
          <w:szCs w:val="28"/>
          <w:lang w:val="en-US"/>
        </w:rPr>
        <w:t>, Callaway JB, Ting JP</w:t>
      </w:r>
      <w:r w:rsidR="00656ED5" w:rsidRPr="00A373F9">
        <w:rPr>
          <w:rFonts w:ascii="Times New Roman" w:hAnsi="Times New Roman" w:cs="Times New Roman"/>
          <w:sz w:val="28"/>
          <w:szCs w:val="28"/>
          <w:lang w:val="uk-UA"/>
        </w:rPr>
        <w:t xml:space="preserve">. </w:t>
      </w:r>
      <w:r w:rsidR="00656ED5" w:rsidRPr="001F6FA8">
        <w:rPr>
          <w:rFonts w:ascii="Times New Roman" w:hAnsi="Times New Roman" w:cs="Times New Roman"/>
          <w:sz w:val="28"/>
          <w:szCs w:val="28"/>
          <w:lang w:val="en-US"/>
        </w:rPr>
        <w:t>Inflammasomes</w:t>
      </w:r>
      <w:r w:rsidR="00656ED5" w:rsidRPr="00A373F9">
        <w:rPr>
          <w:rFonts w:ascii="Times New Roman" w:hAnsi="Times New Roman" w:cs="Times New Roman"/>
          <w:sz w:val="28"/>
          <w:szCs w:val="28"/>
          <w:lang w:val="uk-UA"/>
        </w:rPr>
        <w:t xml:space="preserve">: </w:t>
      </w:r>
      <w:r w:rsidR="00656ED5" w:rsidRPr="001F6FA8">
        <w:rPr>
          <w:rFonts w:ascii="Times New Roman" w:hAnsi="Times New Roman" w:cs="Times New Roman"/>
          <w:sz w:val="28"/>
          <w:szCs w:val="28"/>
          <w:lang w:val="en-US"/>
        </w:rPr>
        <w:t>mechanism</w:t>
      </w:r>
      <w:r w:rsidR="00656ED5" w:rsidRPr="00A373F9">
        <w:rPr>
          <w:rFonts w:ascii="Times New Roman" w:hAnsi="Times New Roman" w:cs="Times New Roman"/>
          <w:sz w:val="28"/>
          <w:szCs w:val="28"/>
          <w:lang w:val="uk-UA"/>
        </w:rPr>
        <w:t xml:space="preserve"> </w:t>
      </w:r>
      <w:r w:rsidR="00656ED5" w:rsidRPr="001F6FA8">
        <w:rPr>
          <w:rFonts w:ascii="Times New Roman" w:hAnsi="Times New Roman" w:cs="Times New Roman"/>
          <w:sz w:val="28"/>
          <w:szCs w:val="28"/>
          <w:lang w:val="en-US"/>
        </w:rPr>
        <w:t>of</w:t>
      </w:r>
      <w:r w:rsidR="00656ED5" w:rsidRPr="00A373F9">
        <w:rPr>
          <w:rFonts w:ascii="Times New Roman" w:hAnsi="Times New Roman" w:cs="Times New Roman"/>
          <w:sz w:val="28"/>
          <w:szCs w:val="28"/>
          <w:lang w:val="uk-UA"/>
        </w:rPr>
        <w:t xml:space="preserve"> </w:t>
      </w:r>
      <w:r w:rsidR="00656ED5" w:rsidRPr="001F6FA8">
        <w:rPr>
          <w:rFonts w:ascii="Times New Roman" w:hAnsi="Times New Roman" w:cs="Times New Roman"/>
          <w:sz w:val="28"/>
          <w:szCs w:val="28"/>
          <w:lang w:val="en-US"/>
        </w:rPr>
        <w:t>action</w:t>
      </w:r>
      <w:r w:rsidR="00656ED5" w:rsidRPr="00A373F9">
        <w:rPr>
          <w:rFonts w:ascii="Times New Roman" w:hAnsi="Times New Roman" w:cs="Times New Roman"/>
          <w:sz w:val="28"/>
          <w:szCs w:val="28"/>
          <w:lang w:val="uk-UA"/>
        </w:rPr>
        <w:t xml:space="preserve">, </w:t>
      </w:r>
      <w:r w:rsidR="00656ED5" w:rsidRPr="001F6FA8">
        <w:rPr>
          <w:rFonts w:ascii="Times New Roman" w:hAnsi="Times New Roman" w:cs="Times New Roman"/>
          <w:sz w:val="28"/>
          <w:szCs w:val="28"/>
          <w:lang w:val="en-US"/>
        </w:rPr>
        <w:t>role</w:t>
      </w:r>
      <w:r w:rsidR="00656ED5" w:rsidRPr="00A373F9">
        <w:rPr>
          <w:rFonts w:ascii="Times New Roman" w:hAnsi="Times New Roman" w:cs="Times New Roman"/>
          <w:sz w:val="28"/>
          <w:szCs w:val="28"/>
          <w:lang w:val="uk-UA"/>
        </w:rPr>
        <w:t xml:space="preserve"> </w:t>
      </w:r>
      <w:r w:rsidR="00656ED5" w:rsidRPr="001F6FA8">
        <w:rPr>
          <w:rFonts w:ascii="Times New Roman" w:hAnsi="Times New Roman" w:cs="Times New Roman"/>
          <w:sz w:val="28"/>
          <w:szCs w:val="28"/>
          <w:lang w:val="en-US"/>
        </w:rPr>
        <w:t>in</w:t>
      </w:r>
      <w:r w:rsidR="00656ED5" w:rsidRPr="00A373F9">
        <w:rPr>
          <w:rFonts w:ascii="Times New Roman" w:hAnsi="Times New Roman" w:cs="Times New Roman"/>
          <w:sz w:val="28"/>
          <w:szCs w:val="28"/>
          <w:lang w:val="uk-UA"/>
        </w:rPr>
        <w:t xml:space="preserve"> </w:t>
      </w:r>
      <w:r w:rsidR="00656ED5" w:rsidRPr="001F6FA8">
        <w:rPr>
          <w:rFonts w:ascii="Times New Roman" w:hAnsi="Times New Roman" w:cs="Times New Roman"/>
          <w:sz w:val="28"/>
          <w:szCs w:val="28"/>
          <w:lang w:val="en-US"/>
        </w:rPr>
        <w:t>disease</w:t>
      </w:r>
      <w:r w:rsidR="00656ED5" w:rsidRPr="00A373F9">
        <w:rPr>
          <w:rFonts w:ascii="Times New Roman" w:hAnsi="Times New Roman" w:cs="Times New Roman"/>
          <w:sz w:val="28"/>
          <w:szCs w:val="28"/>
          <w:lang w:val="uk-UA"/>
        </w:rPr>
        <w:t xml:space="preserve">, </w:t>
      </w:r>
      <w:r w:rsidR="00656ED5" w:rsidRPr="001F6FA8">
        <w:rPr>
          <w:rFonts w:ascii="Times New Roman" w:hAnsi="Times New Roman" w:cs="Times New Roman"/>
          <w:sz w:val="28"/>
          <w:szCs w:val="28"/>
          <w:lang w:val="en-US"/>
        </w:rPr>
        <w:t>and</w:t>
      </w:r>
      <w:r w:rsidR="00656ED5" w:rsidRPr="00A373F9">
        <w:rPr>
          <w:rFonts w:ascii="Times New Roman" w:hAnsi="Times New Roman" w:cs="Times New Roman"/>
          <w:sz w:val="28"/>
          <w:szCs w:val="28"/>
          <w:lang w:val="uk-UA"/>
        </w:rPr>
        <w:t xml:space="preserve"> </w:t>
      </w:r>
      <w:r w:rsidR="00656ED5" w:rsidRPr="001F6FA8">
        <w:rPr>
          <w:rFonts w:ascii="Times New Roman" w:hAnsi="Times New Roman" w:cs="Times New Roman"/>
          <w:sz w:val="28"/>
          <w:szCs w:val="28"/>
          <w:lang w:val="en-US"/>
        </w:rPr>
        <w:t>therapeutics</w:t>
      </w:r>
      <w:bookmarkEnd w:id="103"/>
      <w:r w:rsidR="00D728E6">
        <w:rPr>
          <w:rFonts w:ascii="Times New Roman" w:hAnsi="Times New Roman" w:cs="Times New Roman"/>
          <w:sz w:val="28"/>
          <w:szCs w:val="28"/>
          <w:lang w:val="uk-UA"/>
        </w:rPr>
        <w:t xml:space="preserve">. </w:t>
      </w:r>
      <w:r w:rsidR="00D728E6" w:rsidRPr="00D728E6">
        <w:rPr>
          <w:rFonts w:ascii="Times New Roman" w:hAnsi="Times New Roman" w:cs="Times New Roman"/>
          <w:sz w:val="28"/>
          <w:szCs w:val="28"/>
          <w:lang w:val="uk-UA"/>
        </w:rPr>
        <w:t>Nat Med. 2015 Jul;21(7):677-87. doi: 10.1038/nm.3893.</w:t>
      </w:r>
      <w:r w:rsidR="00D728E6">
        <w:rPr>
          <w:rFonts w:ascii="Times New Roman" w:hAnsi="Times New Roman" w:cs="Times New Roman"/>
          <w:sz w:val="28"/>
          <w:szCs w:val="28"/>
          <w:lang w:val="uk-UA"/>
        </w:rPr>
        <w:t xml:space="preserve"> </w:t>
      </w:r>
      <w:r w:rsidR="00D728E6" w:rsidRPr="006B4EB3">
        <w:rPr>
          <w:rFonts w:ascii="Times New Roman" w:hAnsi="Times New Roman" w:cs="Times New Roman"/>
          <w:sz w:val="28"/>
          <w:szCs w:val="28"/>
          <w:lang w:val="uk-UA"/>
        </w:rPr>
        <w:t xml:space="preserve">PubMed PMID: </w:t>
      </w:r>
      <w:r w:rsidR="00D728E6" w:rsidRPr="00D728E6">
        <w:rPr>
          <w:rFonts w:ascii="Times New Roman" w:hAnsi="Times New Roman" w:cs="Times New Roman"/>
          <w:sz w:val="28"/>
          <w:szCs w:val="28"/>
          <w:lang w:val="uk-UA"/>
        </w:rPr>
        <w:t>26121197</w:t>
      </w:r>
      <w:r w:rsidR="00D728E6" w:rsidRPr="006B4EB3">
        <w:rPr>
          <w:rFonts w:ascii="Times New Roman" w:hAnsi="Times New Roman" w:cs="Times New Roman"/>
          <w:sz w:val="28"/>
          <w:szCs w:val="28"/>
          <w:lang w:val="uk-UA"/>
        </w:rPr>
        <w:t xml:space="preserve">; PubMed Central PMCID: </w:t>
      </w:r>
      <w:r w:rsidR="00D728E6" w:rsidRPr="00D728E6">
        <w:rPr>
          <w:rFonts w:ascii="Times New Roman" w:hAnsi="Times New Roman" w:cs="Times New Roman"/>
          <w:sz w:val="28"/>
          <w:szCs w:val="28"/>
          <w:lang w:val="uk-UA"/>
        </w:rPr>
        <w:t>PMC4519035</w:t>
      </w:r>
      <w:r w:rsidR="00D728E6" w:rsidRPr="006B4EB3">
        <w:rPr>
          <w:rFonts w:ascii="Times New Roman" w:hAnsi="Times New Roman" w:cs="Times New Roman"/>
          <w:sz w:val="28"/>
          <w:szCs w:val="28"/>
          <w:lang w:val="uk-UA"/>
        </w:rPr>
        <w:t>.</w:t>
      </w:r>
    </w:p>
    <w:p w:rsidR="009D444D" w:rsidRPr="00C344A8" w:rsidRDefault="006D715A"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104" w:name="_Ref529885140"/>
      <w:r w:rsidRPr="001F6FA8">
        <w:rPr>
          <w:rFonts w:ascii="Times New Roman" w:hAnsi="Times New Roman" w:cs="Times New Roman"/>
          <w:sz w:val="28"/>
          <w:szCs w:val="28"/>
          <w:lang w:val="en-US"/>
        </w:rPr>
        <w:t xml:space="preserve">Miao </w:t>
      </w:r>
      <w:r w:rsidR="00180F18" w:rsidRPr="00180F18">
        <w:rPr>
          <w:rFonts w:ascii="Times New Roman" w:hAnsi="Times New Roman" w:cs="Times New Roman"/>
          <w:sz w:val="28"/>
          <w:szCs w:val="28"/>
          <w:lang w:val="en-US"/>
        </w:rPr>
        <w:t xml:space="preserve">EA, Rajan JV, Aderem A. </w:t>
      </w:r>
      <w:r w:rsidRPr="001F6FA8">
        <w:rPr>
          <w:rFonts w:ascii="Times New Roman" w:hAnsi="Times New Roman" w:cs="Times New Roman"/>
          <w:sz w:val="28"/>
          <w:szCs w:val="28"/>
          <w:lang w:val="en-US"/>
        </w:rPr>
        <w:t>Caspase-1-induced pyroptotic cell death</w:t>
      </w:r>
      <w:bookmarkEnd w:id="104"/>
      <w:r w:rsidR="00BE52F7">
        <w:rPr>
          <w:rFonts w:ascii="Times New Roman" w:hAnsi="Times New Roman" w:cs="Times New Roman"/>
          <w:sz w:val="28"/>
          <w:szCs w:val="28"/>
          <w:lang w:val="uk-UA"/>
        </w:rPr>
        <w:t>.</w:t>
      </w:r>
      <w:r w:rsidR="00BE52F7" w:rsidRPr="00BE52F7">
        <w:rPr>
          <w:lang w:val="en-US"/>
        </w:rPr>
        <w:t xml:space="preserve"> </w:t>
      </w:r>
      <w:r w:rsidR="00BE52F7" w:rsidRPr="00BE52F7">
        <w:rPr>
          <w:rFonts w:ascii="Times New Roman" w:hAnsi="Times New Roman" w:cs="Times New Roman"/>
          <w:sz w:val="28"/>
          <w:szCs w:val="28"/>
          <w:lang w:val="en-US"/>
        </w:rPr>
        <w:t>Immunol Rev. 2011 Sep;243(1):206-14. doi: 10.1111/j.1600-065X.2011.01044.x.</w:t>
      </w:r>
      <w:r w:rsidR="00BE52F7">
        <w:rPr>
          <w:rFonts w:ascii="Times New Roman" w:hAnsi="Times New Roman" w:cs="Times New Roman"/>
          <w:sz w:val="28"/>
          <w:szCs w:val="28"/>
          <w:lang w:val="uk-UA"/>
        </w:rPr>
        <w:t xml:space="preserve"> </w:t>
      </w:r>
      <w:r w:rsidR="00BE52F7" w:rsidRPr="006B4EB3">
        <w:rPr>
          <w:rFonts w:ascii="Times New Roman" w:hAnsi="Times New Roman" w:cs="Times New Roman"/>
          <w:sz w:val="28"/>
          <w:szCs w:val="28"/>
          <w:lang w:val="uk-UA"/>
        </w:rPr>
        <w:t xml:space="preserve">PubMed PMID: </w:t>
      </w:r>
      <w:r w:rsidR="00BE52F7" w:rsidRPr="00BE52F7">
        <w:rPr>
          <w:rFonts w:ascii="Times New Roman" w:hAnsi="Times New Roman" w:cs="Times New Roman"/>
          <w:sz w:val="28"/>
          <w:szCs w:val="28"/>
          <w:lang w:val="uk-UA"/>
        </w:rPr>
        <w:t>21884178</w:t>
      </w:r>
      <w:r w:rsidR="00BE52F7" w:rsidRPr="006B4EB3">
        <w:rPr>
          <w:rFonts w:ascii="Times New Roman" w:hAnsi="Times New Roman" w:cs="Times New Roman"/>
          <w:sz w:val="28"/>
          <w:szCs w:val="28"/>
          <w:lang w:val="uk-UA"/>
        </w:rPr>
        <w:t xml:space="preserve">; PubMed Central PMCID: </w:t>
      </w:r>
      <w:r w:rsidR="00BE52F7" w:rsidRPr="00BE52F7">
        <w:rPr>
          <w:rFonts w:ascii="Times New Roman" w:hAnsi="Times New Roman" w:cs="Times New Roman"/>
          <w:sz w:val="28"/>
          <w:szCs w:val="28"/>
          <w:lang w:val="uk-UA"/>
        </w:rPr>
        <w:t>PMC3609431</w:t>
      </w:r>
      <w:r w:rsidR="00BE52F7" w:rsidRPr="006B4EB3">
        <w:rPr>
          <w:rFonts w:ascii="Times New Roman" w:hAnsi="Times New Roman" w:cs="Times New Roman"/>
          <w:sz w:val="28"/>
          <w:szCs w:val="28"/>
          <w:lang w:val="uk-UA"/>
        </w:rPr>
        <w:t>.</w:t>
      </w:r>
    </w:p>
    <w:p w:rsidR="00C344A8" w:rsidRPr="00FC5FF0" w:rsidRDefault="00C344A8"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uk-UA"/>
        </w:rPr>
      </w:pPr>
      <w:bookmarkStart w:id="105" w:name="_Ref535494574"/>
      <w:r w:rsidRPr="00FC5FF0">
        <w:rPr>
          <w:rFonts w:ascii="Times New Roman" w:eastAsia="Times New Roman" w:hAnsi="Times New Roman" w:cs="Times New Roman"/>
          <w:sz w:val="28"/>
          <w:szCs w:val="28"/>
        </w:rPr>
        <w:t>Фещенко</w:t>
      </w:r>
      <w:r w:rsidRPr="00FC5FF0">
        <w:rPr>
          <w:rFonts w:ascii="Times New Roman" w:eastAsia="Times New Roman" w:hAnsi="Times New Roman" w:cs="Times New Roman"/>
          <w:sz w:val="28"/>
          <w:szCs w:val="28"/>
          <w:lang w:val="en-US"/>
        </w:rPr>
        <w:t xml:space="preserve"> </w:t>
      </w:r>
      <w:r w:rsidRPr="00FC5FF0">
        <w:rPr>
          <w:rFonts w:ascii="Times New Roman" w:eastAsia="Times New Roman" w:hAnsi="Times New Roman" w:cs="Times New Roman"/>
          <w:sz w:val="28"/>
          <w:szCs w:val="28"/>
        </w:rPr>
        <w:t>ЮІ</w:t>
      </w:r>
      <w:r w:rsidR="00FC5FF0">
        <w:rPr>
          <w:rFonts w:ascii="Times New Roman" w:eastAsia="Times New Roman" w:hAnsi="Times New Roman" w:cs="Times New Roman"/>
          <w:sz w:val="28"/>
          <w:szCs w:val="28"/>
          <w:lang w:val="uk-UA"/>
        </w:rPr>
        <w:t xml:space="preserve">, </w:t>
      </w:r>
      <w:r w:rsidR="00FC5FF0" w:rsidRPr="00C344A8">
        <w:rPr>
          <w:rFonts w:ascii="Times New Roman" w:eastAsia="Times New Roman" w:hAnsi="Times New Roman" w:cs="Times New Roman"/>
          <w:sz w:val="28"/>
          <w:szCs w:val="28"/>
          <w:lang w:val="uk-UA"/>
        </w:rPr>
        <w:t>Чайковський ЮБ, Островський ММ, Дєльцова ОІ, Гера</w:t>
      </w:r>
      <w:r w:rsidR="00FC5FF0">
        <w:rPr>
          <w:rFonts w:ascii="Times New Roman" w:eastAsia="Times New Roman" w:hAnsi="Times New Roman" w:cs="Times New Roman"/>
          <w:sz w:val="28"/>
          <w:szCs w:val="28"/>
          <w:lang w:val="uk-UA"/>
        </w:rPr>
        <w:t>щенко СБ, Кулинич-Міськів МО</w:t>
      </w:r>
      <w:r w:rsidR="00FC5FF0" w:rsidRPr="00C344A8">
        <w:rPr>
          <w:rFonts w:ascii="Times New Roman" w:eastAsia="Times New Roman" w:hAnsi="Times New Roman" w:cs="Times New Roman"/>
          <w:sz w:val="28"/>
          <w:szCs w:val="28"/>
          <w:lang w:val="uk-UA"/>
        </w:rPr>
        <w:t>,</w:t>
      </w:r>
      <w:r w:rsidR="00FC5FF0">
        <w:rPr>
          <w:rFonts w:ascii="Times New Roman" w:eastAsia="Times New Roman" w:hAnsi="Times New Roman" w:cs="Times New Roman"/>
          <w:sz w:val="28"/>
          <w:szCs w:val="28"/>
          <w:lang w:val="uk-UA"/>
        </w:rPr>
        <w:t xml:space="preserve"> </w:t>
      </w:r>
      <w:r w:rsidR="00FC5FF0" w:rsidRPr="00C344A8">
        <w:rPr>
          <w:rFonts w:ascii="Times New Roman" w:eastAsia="Times New Roman" w:hAnsi="Times New Roman" w:cs="Times New Roman"/>
          <w:sz w:val="28"/>
          <w:szCs w:val="28"/>
          <w:lang w:val="uk-UA"/>
        </w:rPr>
        <w:t xml:space="preserve">Савеліхіна ІО. </w:t>
      </w:r>
      <w:r w:rsidRPr="00C344A8">
        <w:rPr>
          <w:rFonts w:ascii="Times New Roman" w:eastAsia="Times New Roman" w:hAnsi="Times New Roman" w:cs="Times New Roman"/>
          <w:sz w:val="28"/>
          <w:szCs w:val="28"/>
          <w:lang w:val="uk-UA"/>
        </w:rPr>
        <w:t>Хронічне обструктивне захворювання легень: нові відтінки проблеми: монографія</w:t>
      </w:r>
      <w:r w:rsidR="00FC5FF0">
        <w:rPr>
          <w:rFonts w:ascii="Times New Roman" w:eastAsia="Times New Roman" w:hAnsi="Times New Roman" w:cs="Times New Roman"/>
          <w:sz w:val="28"/>
          <w:szCs w:val="28"/>
          <w:lang w:val="uk-UA"/>
        </w:rPr>
        <w:t xml:space="preserve">. </w:t>
      </w:r>
      <w:r w:rsidRPr="00C344A8">
        <w:rPr>
          <w:rFonts w:ascii="Times New Roman" w:eastAsia="Times New Roman" w:hAnsi="Times New Roman" w:cs="Times New Roman"/>
          <w:sz w:val="28"/>
          <w:szCs w:val="28"/>
          <w:lang w:val="uk-UA"/>
        </w:rPr>
        <w:t>ІваноФранківськ</w:t>
      </w:r>
      <w:r w:rsidR="00FC5FF0">
        <w:rPr>
          <w:rFonts w:ascii="Times New Roman" w:eastAsia="Times New Roman" w:hAnsi="Times New Roman" w:cs="Times New Roman"/>
          <w:sz w:val="28"/>
          <w:szCs w:val="28"/>
          <w:lang w:val="uk-UA"/>
        </w:rPr>
        <w:t>:</w:t>
      </w:r>
      <w:r w:rsidRPr="00C344A8">
        <w:rPr>
          <w:rFonts w:ascii="Times New Roman" w:eastAsia="Times New Roman" w:hAnsi="Times New Roman" w:cs="Times New Roman"/>
          <w:sz w:val="28"/>
          <w:szCs w:val="28"/>
          <w:lang w:val="uk-UA"/>
        </w:rPr>
        <w:t xml:space="preserve"> СІМИК</w:t>
      </w:r>
      <w:r w:rsidR="00FC5FF0">
        <w:rPr>
          <w:rFonts w:ascii="Times New Roman" w:eastAsia="Times New Roman" w:hAnsi="Times New Roman" w:cs="Times New Roman"/>
          <w:sz w:val="28"/>
          <w:szCs w:val="28"/>
          <w:lang w:val="uk-UA"/>
        </w:rPr>
        <w:t>;</w:t>
      </w:r>
      <w:r w:rsidRPr="00C344A8">
        <w:rPr>
          <w:rFonts w:ascii="Times New Roman" w:eastAsia="Times New Roman" w:hAnsi="Times New Roman" w:cs="Times New Roman"/>
          <w:sz w:val="28"/>
          <w:szCs w:val="28"/>
          <w:lang w:val="uk-UA"/>
        </w:rPr>
        <w:t xml:space="preserve"> 2016. 400 с.</w:t>
      </w:r>
      <w:bookmarkEnd w:id="105"/>
    </w:p>
    <w:p w:rsidR="008F4300" w:rsidRPr="00400A81" w:rsidRDefault="008F4300"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106" w:name="_Ref535501636"/>
      <w:bookmarkStart w:id="107" w:name="_Ref23076076"/>
      <w:r w:rsidRPr="008F4300">
        <w:rPr>
          <w:rFonts w:ascii="Times New Roman" w:eastAsia="Times New Roman" w:hAnsi="Times New Roman" w:cs="Times New Roman"/>
          <w:sz w:val="28"/>
          <w:szCs w:val="28"/>
          <w:lang w:val="en-US"/>
        </w:rPr>
        <w:t>Gurung</w:t>
      </w:r>
      <w:r w:rsidR="00416A00">
        <w:rPr>
          <w:rFonts w:ascii="Times New Roman" w:eastAsia="Times New Roman" w:hAnsi="Times New Roman" w:cs="Times New Roman"/>
          <w:sz w:val="28"/>
          <w:szCs w:val="28"/>
          <w:lang w:val="en-US"/>
        </w:rPr>
        <w:t xml:space="preserve"> P</w:t>
      </w:r>
      <w:r w:rsidR="00416A00" w:rsidRPr="00416A00">
        <w:rPr>
          <w:rFonts w:ascii="Times New Roman" w:eastAsia="Times New Roman" w:hAnsi="Times New Roman" w:cs="Times New Roman"/>
          <w:sz w:val="28"/>
          <w:szCs w:val="28"/>
          <w:lang w:val="en-US"/>
        </w:rPr>
        <w:t>, Li B, Subbarao Malireddi RK, Lamkanfi M, Geiger TL, Kanneganti TD.</w:t>
      </w:r>
      <w:r>
        <w:rPr>
          <w:rFonts w:ascii="Times New Roman" w:eastAsia="Times New Roman" w:hAnsi="Times New Roman" w:cs="Times New Roman"/>
          <w:sz w:val="28"/>
          <w:szCs w:val="28"/>
          <w:lang w:val="en-US"/>
        </w:rPr>
        <w:t xml:space="preserve"> </w:t>
      </w:r>
      <w:r w:rsidRPr="008F4300">
        <w:rPr>
          <w:rFonts w:ascii="Times New Roman" w:eastAsia="Times New Roman" w:hAnsi="Times New Roman" w:cs="Times New Roman"/>
          <w:sz w:val="28"/>
          <w:szCs w:val="28"/>
          <w:lang w:val="en-US"/>
        </w:rPr>
        <w:t>Chronic TLR Stimulation Controls NLRP3 Inflammasome Activation through IL-10 Mediated Regulation of NLRP3 Expression and Caspase-8 Activation</w:t>
      </w:r>
      <w:r w:rsidR="00416A0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 xml:space="preserve"> </w:t>
      </w:r>
      <w:bookmarkEnd w:id="106"/>
      <w:r w:rsidR="00416A00" w:rsidRPr="00416A00">
        <w:rPr>
          <w:rFonts w:ascii="Times New Roman" w:eastAsia="Times New Roman" w:hAnsi="Times New Roman" w:cs="Times New Roman"/>
          <w:sz w:val="28"/>
          <w:szCs w:val="28"/>
          <w:lang w:val="en-US"/>
        </w:rPr>
        <w:t>Sci Rep. 2015 Sep 28;5:14488. doi: 10.1038/srep14488</w:t>
      </w:r>
      <w:r w:rsidR="00BE3A9E">
        <w:rPr>
          <w:rFonts w:ascii="Times New Roman" w:eastAsia="Times New Roman" w:hAnsi="Times New Roman" w:cs="Times New Roman"/>
          <w:sz w:val="28"/>
          <w:szCs w:val="28"/>
          <w:lang w:val="uk-UA"/>
        </w:rPr>
        <w:t xml:space="preserve">. </w:t>
      </w:r>
      <w:r w:rsidR="00BE3A9E" w:rsidRPr="006B4EB3">
        <w:rPr>
          <w:rFonts w:ascii="Times New Roman" w:hAnsi="Times New Roman" w:cs="Times New Roman"/>
          <w:sz w:val="28"/>
          <w:szCs w:val="28"/>
          <w:lang w:val="uk-UA"/>
        </w:rPr>
        <w:t xml:space="preserve">PubMed PMID: </w:t>
      </w:r>
      <w:r w:rsidR="00BE3A9E" w:rsidRPr="00BE3A9E">
        <w:rPr>
          <w:rFonts w:ascii="Times New Roman" w:hAnsi="Times New Roman" w:cs="Times New Roman"/>
          <w:sz w:val="28"/>
          <w:szCs w:val="28"/>
          <w:lang w:val="uk-UA"/>
        </w:rPr>
        <w:t>26412089</w:t>
      </w:r>
      <w:r w:rsidR="00BE3A9E" w:rsidRPr="006B4EB3">
        <w:rPr>
          <w:rFonts w:ascii="Times New Roman" w:hAnsi="Times New Roman" w:cs="Times New Roman"/>
          <w:sz w:val="28"/>
          <w:szCs w:val="28"/>
          <w:lang w:val="uk-UA"/>
        </w:rPr>
        <w:t xml:space="preserve">; PubMed Central PMCID: </w:t>
      </w:r>
      <w:r w:rsidR="00BE3A9E" w:rsidRPr="00BE3A9E">
        <w:rPr>
          <w:rFonts w:ascii="Times New Roman" w:hAnsi="Times New Roman" w:cs="Times New Roman"/>
          <w:sz w:val="28"/>
          <w:szCs w:val="28"/>
          <w:lang w:val="uk-UA"/>
        </w:rPr>
        <w:t>PMC4585974</w:t>
      </w:r>
      <w:r w:rsidR="00BE3A9E" w:rsidRPr="006B4EB3">
        <w:rPr>
          <w:rFonts w:ascii="Times New Roman" w:hAnsi="Times New Roman" w:cs="Times New Roman"/>
          <w:sz w:val="28"/>
          <w:szCs w:val="28"/>
          <w:lang w:val="uk-UA"/>
        </w:rPr>
        <w:t>.</w:t>
      </w:r>
      <w:bookmarkEnd w:id="107"/>
    </w:p>
    <w:p w:rsidR="00400A81" w:rsidRPr="002C316C" w:rsidRDefault="00400A81" w:rsidP="0052767C">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108" w:name="_Ref535876543"/>
      <w:r w:rsidRPr="00400A81">
        <w:rPr>
          <w:rFonts w:ascii="Times New Roman" w:eastAsia="Times New Roman" w:hAnsi="Times New Roman" w:cs="Times New Roman"/>
          <w:sz w:val="28"/>
          <w:szCs w:val="28"/>
          <w:lang w:val="en-US"/>
        </w:rPr>
        <w:t>Fink</w:t>
      </w:r>
      <w:r>
        <w:rPr>
          <w:rFonts w:ascii="Times New Roman" w:eastAsia="Times New Roman" w:hAnsi="Times New Roman" w:cs="Times New Roman"/>
          <w:sz w:val="28"/>
          <w:szCs w:val="28"/>
          <w:lang w:val="uk-UA"/>
        </w:rPr>
        <w:t xml:space="preserve"> </w:t>
      </w:r>
      <w:r w:rsidRPr="00400A81">
        <w:rPr>
          <w:rFonts w:ascii="Times New Roman" w:eastAsia="Times New Roman" w:hAnsi="Times New Roman" w:cs="Times New Roman"/>
          <w:sz w:val="28"/>
          <w:szCs w:val="28"/>
          <w:lang w:val="uk-UA"/>
        </w:rPr>
        <w:t>SL</w:t>
      </w:r>
      <w:r w:rsidR="00D922E1">
        <w:rPr>
          <w:rFonts w:ascii="Times New Roman" w:eastAsia="Times New Roman" w:hAnsi="Times New Roman" w:cs="Times New Roman"/>
          <w:sz w:val="28"/>
          <w:szCs w:val="28"/>
          <w:lang w:val="uk-UA"/>
        </w:rPr>
        <w:t>,</w:t>
      </w:r>
      <w:r w:rsidR="00D922E1" w:rsidRPr="00D922E1">
        <w:rPr>
          <w:rFonts w:ascii="Times New Roman" w:eastAsia="Times New Roman" w:hAnsi="Times New Roman" w:cs="Times New Roman"/>
          <w:sz w:val="28"/>
          <w:szCs w:val="28"/>
          <w:lang w:val="uk-UA"/>
        </w:rPr>
        <w:t xml:space="preserve"> Cookson BT. </w:t>
      </w:r>
      <w:r w:rsidRPr="00400A81">
        <w:rPr>
          <w:rFonts w:ascii="Times New Roman" w:eastAsia="Times New Roman" w:hAnsi="Times New Roman" w:cs="Times New Roman"/>
          <w:sz w:val="28"/>
          <w:szCs w:val="28"/>
          <w:lang w:val="uk-UA"/>
        </w:rPr>
        <w:t xml:space="preserve">Apoptosis, </w:t>
      </w:r>
      <w:r w:rsidR="00D922E1" w:rsidRPr="00400A81">
        <w:rPr>
          <w:rFonts w:ascii="Times New Roman" w:eastAsia="Times New Roman" w:hAnsi="Times New Roman" w:cs="Times New Roman"/>
          <w:sz w:val="28"/>
          <w:szCs w:val="28"/>
          <w:lang w:val="uk-UA"/>
        </w:rPr>
        <w:t>pyroptosis, and necrosis: mechanistic description of dead and dying eukaryotic cells</w:t>
      </w:r>
      <w:r w:rsidR="00D922E1">
        <w:rPr>
          <w:rFonts w:ascii="Times New Roman" w:eastAsia="Times New Roman" w:hAnsi="Times New Roman" w:cs="Times New Roman"/>
          <w:sz w:val="28"/>
          <w:szCs w:val="28"/>
          <w:lang w:val="uk-UA"/>
        </w:rPr>
        <w:t xml:space="preserve">. </w:t>
      </w:r>
      <w:bookmarkEnd w:id="108"/>
      <w:r w:rsidR="00D922E1" w:rsidRPr="00D922E1">
        <w:rPr>
          <w:rFonts w:ascii="Times New Roman" w:eastAsia="Times New Roman" w:hAnsi="Times New Roman" w:cs="Times New Roman"/>
          <w:sz w:val="28"/>
          <w:szCs w:val="28"/>
          <w:lang w:val="uk-UA"/>
        </w:rPr>
        <w:t>Infect Immun. 2005 Apr;73(4):1907-16.</w:t>
      </w:r>
      <w:r w:rsidR="0097113E">
        <w:rPr>
          <w:rFonts w:ascii="Times New Roman" w:eastAsia="Times New Roman" w:hAnsi="Times New Roman" w:cs="Times New Roman"/>
          <w:sz w:val="28"/>
          <w:szCs w:val="28"/>
          <w:lang w:val="en-US"/>
        </w:rPr>
        <w:t xml:space="preserve"> </w:t>
      </w:r>
      <w:r w:rsidR="0097113E" w:rsidRPr="006B4EB3">
        <w:rPr>
          <w:rFonts w:ascii="Times New Roman" w:hAnsi="Times New Roman" w:cs="Times New Roman"/>
          <w:sz w:val="28"/>
          <w:szCs w:val="28"/>
          <w:lang w:val="uk-UA"/>
        </w:rPr>
        <w:t xml:space="preserve">PubMed PMID: </w:t>
      </w:r>
      <w:r w:rsidR="0097113E" w:rsidRPr="0097113E">
        <w:rPr>
          <w:rFonts w:ascii="Times New Roman" w:hAnsi="Times New Roman" w:cs="Times New Roman"/>
          <w:sz w:val="28"/>
          <w:szCs w:val="28"/>
          <w:lang w:val="uk-UA"/>
        </w:rPr>
        <w:t>15784530</w:t>
      </w:r>
      <w:r w:rsidR="0097113E" w:rsidRPr="006B4EB3">
        <w:rPr>
          <w:rFonts w:ascii="Times New Roman" w:hAnsi="Times New Roman" w:cs="Times New Roman"/>
          <w:sz w:val="28"/>
          <w:szCs w:val="28"/>
          <w:lang w:val="uk-UA"/>
        </w:rPr>
        <w:t xml:space="preserve">; PubMed Central PMCID: </w:t>
      </w:r>
      <w:r w:rsidR="0097113E" w:rsidRPr="0097113E">
        <w:rPr>
          <w:rFonts w:ascii="Times New Roman" w:hAnsi="Times New Roman" w:cs="Times New Roman"/>
          <w:sz w:val="28"/>
          <w:szCs w:val="28"/>
          <w:lang w:val="uk-UA"/>
        </w:rPr>
        <w:t>PMC1087413</w:t>
      </w:r>
      <w:r w:rsidR="0097113E" w:rsidRPr="006B4EB3">
        <w:rPr>
          <w:rFonts w:ascii="Times New Roman" w:hAnsi="Times New Roman" w:cs="Times New Roman"/>
          <w:sz w:val="28"/>
          <w:szCs w:val="28"/>
          <w:lang w:val="uk-UA"/>
        </w:rPr>
        <w:t>.</w:t>
      </w:r>
    </w:p>
    <w:p w:rsidR="002818FA" w:rsidRPr="004C1047" w:rsidRDefault="0028414F"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rPr>
      </w:pPr>
      <w:bookmarkStart w:id="109" w:name="_Ref505851535"/>
      <w:r w:rsidRPr="002C316C">
        <w:rPr>
          <w:rFonts w:ascii="Times New Roman" w:eastAsia="Times New Roman" w:hAnsi="Times New Roman" w:cs="Times New Roman"/>
          <w:sz w:val="28"/>
          <w:szCs w:val="28"/>
        </w:rPr>
        <w:t>Абатуров АЕ</w:t>
      </w:r>
      <w:r w:rsidR="004A4AD2">
        <w:rPr>
          <w:rFonts w:ascii="Times New Roman" w:eastAsia="Times New Roman" w:hAnsi="Times New Roman" w:cs="Times New Roman"/>
          <w:sz w:val="28"/>
          <w:szCs w:val="28"/>
          <w:lang w:val="uk-UA"/>
        </w:rPr>
        <w:t xml:space="preserve">, </w:t>
      </w:r>
      <w:r w:rsidR="004A4AD2">
        <w:rPr>
          <w:rFonts w:ascii="Times New Roman" w:eastAsia="Times New Roman" w:hAnsi="Times New Roman" w:cs="Times New Roman"/>
          <w:sz w:val="28"/>
          <w:szCs w:val="28"/>
        </w:rPr>
        <w:t>Волосовец</w:t>
      </w:r>
      <w:r w:rsidR="004A4AD2" w:rsidRPr="004A4AD2">
        <w:rPr>
          <w:rFonts w:ascii="Times New Roman" w:eastAsia="Times New Roman" w:hAnsi="Times New Roman" w:cs="Times New Roman"/>
          <w:sz w:val="28"/>
          <w:szCs w:val="28"/>
        </w:rPr>
        <w:t xml:space="preserve"> </w:t>
      </w:r>
      <w:r w:rsidR="004A4AD2">
        <w:rPr>
          <w:rFonts w:ascii="Times New Roman" w:eastAsia="Times New Roman" w:hAnsi="Times New Roman" w:cs="Times New Roman"/>
          <w:sz w:val="28"/>
          <w:szCs w:val="28"/>
        </w:rPr>
        <w:t>АП, Юлиш</w:t>
      </w:r>
      <w:r w:rsidR="004A4AD2" w:rsidRPr="004A4AD2">
        <w:rPr>
          <w:rFonts w:ascii="Times New Roman" w:eastAsia="Times New Roman" w:hAnsi="Times New Roman" w:cs="Times New Roman"/>
          <w:sz w:val="28"/>
          <w:szCs w:val="28"/>
        </w:rPr>
        <w:t xml:space="preserve"> </w:t>
      </w:r>
      <w:r w:rsidR="004A4AD2">
        <w:rPr>
          <w:rFonts w:ascii="Times New Roman" w:eastAsia="Times New Roman" w:hAnsi="Times New Roman" w:cs="Times New Roman"/>
          <w:sz w:val="28"/>
          <w:szCs w:val="28"/>
        </w:rPr>
        <w:t>ЕИ</w:t>
      </w:r>
      <w:r w:rsidRPr="002C316C">
        <w:rPr>
          <w:rFonts w:ascii="Times New Roman" w:eastAsia="Times New Roman" w:hAnsi="Times New Roman" w:cs="Times New Roman"/>
          <w:sz w:val="28"/>
          <w:szCs w:val="28"/>
        </w:rPr>
        <w:t xml:space="preserve">. Роль NOD-подобных рецепторов в рекогниции патоген-ассоциированных молекулярных структур </w:t>
      </w:r>
      <w:r w:rsidRPr="002C316C">
        <w:rPr>
          <w:rFonts w:ascii="Times New Roman" w:eastAsia="Times New Roman" w:hAnsi="Times New Roman" w:cs="Times New Roman"/>
          <w:sz w:val="28"/>
          <w:szCs w:val="28"/>
        </w:rPr>
        <w:lastRenderedPageBreak/>
        <w:t xml:space="preserve">инфекционных патогенных агентов и развитии воспаления. Часть 3б. Протеины NLR семейства, участвующие в активации ASC-ассоциированного пути возбуждения. </w:t>
      </w:r>
      <w:r w:rsidR="00D0427C">
        <w:rPr>
          <w:rFonts w:ascii="Times New Roman" w:eastAsia="Times New Roman" w:hAnsi="Times New Roman" w:cs="Times New Roman"/>
          <w:sz w:val="28"/>
          <w:szCs w:val="28"/>
        </w:rPr>
        <w:t>Инфламмасомы</w:t>
      </w:r>
      <w:r w:rsidR="00E10F2E">
        <w:rPr>
          <w:rFonts w:ascii="Times New Roman" w:eastAsia="Times New Roman" w:hAnsi="Times New Roman" w:cs="Times New Roman"/>
          <w:sz w:val="28"/>
          <w:szCs w:val="28"/>
          <w:lang w:val="uk-UA"/>
        </w:rPr>
        <w:t xml:space="preserve">. </w:t>
      </w:r>
      <w:r w:rsidRPr="002C316C">
        <w:rPr>
          <w:rFonts w:ascii="Times New Roman" w:eastAsia="Times New Roman" w:hAnsi="Times New Roman" w:cs="Times New Roman"/>
          <w:sz w:val="28"/>
          <w:szCs w:val="28"/>
        </w:rPr>
        <w:t>З</w:t>
      </w:r>
      <w:r w:rsidR="00D44A3A" w:rsidRPr="002C316C">
        <w:rPr>
          <w:rFonts w:ascii="Times New Roman" w:eastAsia="Times New Roman" w:hAnsi="Times New Roman" w:cs="Times New Roman"/>
          <w:sz w:val="28"/>
          <w:szCs w:val="28"/>
        </w:rPr>
        <w:t>доровье ребенка</w:t>
      </w:r>
      <w:r w:rsidRPr="002C316C">
        <w:rPr>
          <w:rFonts w:ascii="Times New Roman" w:eastAsia="Times New Roman" w:hAnsi="Times New Roman" w:cs="Times New Roman"/>
          <w:sz w:val="28"/>
          <w:szCs w:val="28"/>
        </w:rPr>
        <w:t>. 2013</w:t>
      </w:r>
      <w:r w:rsidR="00E10F2E">
        <w:rPr>
          <w:rFonts w:ascii="Times New Roman" w:eastAsia="Times New Roman" w:hAnsi="Times New Roman" w:cs="Times New Roman"/>
          <w:sz w:val="28"/>
          <w:szCs w:val="28"/>
          <w:lang w:val="uk-UA"/>
        </w:rPr>
        <w:t>;</w:t>
      </w:r>
      <w:r w:rsidRPr="002C316C">
        <w:rPr>
          <w:rFonts w:ascii="Times New Roman" w:eastAsia="Times New Roman" w:hAnsi="Times New Roman" w:cs="Times New Roman"/>
          <w:sz w:val="28"/>
          <w:szCs w:val="28"/>
        </w:rPr>
        <w:t>4(47)</w:t>
      </w:r>
      <w:r w:rsidR="00E10F2E">
        <w:rPr>
          <w:rFonts w:ascii="Times New Roman" w:eastAsia="Times New Roman" w:hAnsi="Times New Roman" w:cs="Times New Roman"/>
          <w:sz w:val="28"/>
          <w:szCs w:val="28"/>
          <w:lang w:val="uk-UA"/>
        </w:rPr>
        <w:t>:</w:t>
      </w:r>
      <w:r w:rsidR="004B4FF0">
        <w:rPr>
          <w:rFonts w:ascii="Times New Roman" w:eastAsia="Times New Roman" w:hAnsi="Times New Roman" w:cs="Times New Roman"/>
          <w:sz w:val="28"/>
          <w:szCs w:val="28"/>
        </w:rPr>
        <w:t>135-143</w:t>
      </w:r>
      <w:r w:rsidRPr="002C316C">
        <w:rPr>
          <w:rFonts w:ascii="Times New Roman" w:eastAsia="Times New Roman" w:hAnsi="Times New Roman" w:cs="Times New Roman"/>
          <w:sz w:val="28"/>
          <w:szCs w:val="28"/>
        </w:rPr>
        <w:t>.</w:t>
      </w:r>
      <w:bookmarkEnd w:id="109"/>
    </w:p>
    <w:p w:rsidR="004C1047" w:rsidRDefault="004C1047"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110" w:name="_Ref529963727"/>
      <w:r w:rsidRPr="004C1047">
        <w:rPr>
          <w:rFonts w:ascii="Times New Roman" w:eastAsia="Times New Roman" w:hAnsi="Times New Roman" w:cs="Times New Roman"/>
          <w:sz w:val="28"/>
          <w:szCs w:val="28"/>
          <w:lang w:val="en-US"/>
        </w:rPr>
        <w:t>Kang MJ</w:t>
      </w:r>
      <w:r w:rsidR="00E80EDA">
        <w:rPr>
          <w:rFonts w:ascii="Times New Roman" w:eastAsia="Times New Roman" w:hAnsi="Times New Roman" w:cs="Times New Roman"/>
          <w:sz w:val="28"/>
          <w:szCs w:val="28"/>
          <w:lang w:val="uk-UA"/>
        </w:rPr>
        <w:t xml:space="preserve">, </w:t>
      </w:r>
      <w:r w:rsidR="00E80EDA" w:rsidRPr="00E80EDA">
        <w:rPr>
          <w:rFonts w:ascii="Times New Roman" w:eastAsia="Times New Roman" w:hAnsi="Times New Roman" w:cs="Times New Roman"/>
          <w:sz w:val="28"/>
          <w:szCs w:val="28"/>
          <w:lang w:val="uk-UA"/>
        </w:rPr>
        <w:t>Shadel GS</w:t>
      </w:r>
      <w:r w:rsidR="00E80ED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 xml:space="preserve"> </w:t>
      </w:r>
      <w:r w:rsidRPr="004C1047">
        <w:rPr>
          <w:rFonts w:ascii="Times New Roman" w:eastAsia="Times New Roman" w:hAnsi="Times New Roman" w:cs="Times New Roman"/>
          <w:sz w:val="28"/>
          <w:szCs w:val="28"/>
          <w:lang w:val="en-US"/>
        </w:rPr>
        <w:t>A mitochondrial perspective of chronic obstructive pulmonary disease pathogenesis</w:t>
      </w:r>
      <w:bookmarkEnd w:id="110"/>
      <w:r w:rsidR="00E80EDA">
        <w:rPr>
          <w:rFonts w:ascii="Times New Roman" w:eastAsia="Times New Roman" w:hAnsi="Times New Roman" w:cs="Times New Roman"/>
          <w:sz w:val="28"/>
          <w:szCs w:val="28"/>
          <w:lang w:val="uk-UA"/>
        </w:rPr>
        <w:t>.</w:t>
      </w:r>
      <w:r w:rsidR="00E80EDA" w:rsidRPr="00E80EDA">
        <w:rPr>
          <w:lang w:val="en-US"/>
        </w:rPr>
        <w:t xml:space="preserve"> </w:t>
      </w:r>
      <w:r w:rsidR="00E80EDA" w:rsidRPr="00E80EDA">
        <w:rPr>
          <w:rFonts w:ascii="Times New Roman" w:eastAsia="Times New Roman" w:hAnsi="Times New Roman" w:cs="Times New Roman"/>
          <w:sz w:val="28"/>
          <w:szCs w:val="28"/>
          <w:lang w:val="en-US"/>
        </w:rPr>
        <w:t>Tuberc Respir Dis (Seoul). 2016 Oct;79(4):207-213.</w:t>
      </w:r>
      <w:r w:rsidR="00E80EDA">
        <w:rPr>
          <w:rFonts w:ascii="Times New Roman" w:eastAsia="Times New Roman" w:hAnsi="Times New Roman" w:cs="Times New Roman"/>
          <w:sz w:val="28"/>
          <w:szCs w:val="28"/>
          <w:lang w:val="uk-UA"/>
        </w:rPr>
        <w:t xml:space="preserve"> </w:t>
      </w:r>
      <w:r w:rsidR="00E80EDA" w:rsidRPr="00416A00">
        <w:rPr>
          <w:rFonts w:ascii="Times New Roman" w:eastAsia="Times New Roman" w:hAnsi="Times New Roman" w:cs="Times New Roman"/>
          <w:sz w:val="28"/>
          <w:szCs w:val="28"/>
          <w:lang w:val="en-US"/>
        </w:rPr>
        <w:t>doi:</w:t>
      </w:r>
      <w:r w:rsidR="00E80EDA">
        <w:rPr>
          <w:rFonts w:ascii="Times New Roman" w:eastAsia="Times New Roman" w:hAnsi="Times New Roman" w:cs="Times New Roman"/>
          <w:sz w:val="28"/>
          <w:szCs w:val="28"/>
          <w:lang w:val="uk-UA"/>
        </w:rPr>
        <w:t xml:space="preserve"> </w:t>
      </w:r>
      <w:r w:rsidR="00E80EDA" w:rsidRPr="00E80EDA">
        <w:rPr>
          <w:rFonts w:ascii="Times New Roman" w:eastAsia="Times New Roman" w:hAnsi="Times New Roman" w:cs="Times New Roman"/>
          <w:sz w:val="28"/>
          <w:szCs w:val="28"/>
          <w:lang w:val="uk-UA"/>
        </w:rPr>
        <w:t>10.4046/trd.2016.79.4.207</w:t>
      </w:r>
      <w:r w:rsidR="00E80EDA">
        <w:rPr>
          <w:rFonts w:ascii="Times New Roman" w:eastAsia="Times New Roman" w:hAnsi="Times New Roman" w:cs="Times New Roman"/>
          <w:sz w:val="28"/>
          <w:szCs w:val="28"/>
          <w:lang w:val="uk-UA"/>
        </w:rPr>
        <w:t xml:space="preserve">. </w:t>
      </w:r>
      <w:r w:rsidR="00E80EDA" w:rsidRPr="006B4EB3">
        <w:rPr>
          <w:rFonts w:ascii="Times New Roman" w:hAnsi="Times New Roman" w:cs="Times New Roman"/>
          <w:sz w:val="28"/>
          <w:szCs w:val="28"/>
          <w:lang w:val="uk-UA"/>
        </w:rPr>
        <w:t xml:space="preserve">PubMed PMID: </w:t>
      </w:r>
      <w:r w:rsidR="00E80EDA" w:rsidRPr="00E80EDA">
        <w:rPr>
          <w:rFonts w:ascii="Times New Roman" w:hAnsi="Times New Roman" w:cs="Times New Roman"/>
          <w:sz w:val="28"/>
          <w:szCs w:val="28"/>
          <w:lang w:val="uk-UA"/>
        </w:rPr>
        <w:t>27790272</w:t>
      </w:r>
      <w:r w:rsidR="00E80EDA" w:rsidRPr="006B4EB3">
        <w:rPr>
          <w:rFonts w:ascii="Times New Roman" w:hAnsi="Times New Roman" w:cs="Times New Roman"/>
          <w:sz w:val="28"/>
          <w:szCs w:val="28"/>
          <w:lang w:val="uk-UA"/>
        </w:rPr>
        <w:t xml:space="preserve">; PubMed Central PMCID: </w:t>
      </w:r>
      <w:r w:rsidR="00E80EDA" w:rsidRPr="00E80EDA">
        <w:rPr>
          <w:rFonts w:ascii="Times New Roman" w:hAnsi="Times New Roman" w:cs="Times New Roman"/>
          <w:sz w:val="28"/>
          <w:szCs w:val="28"/>
          <w:lang w:val="uk-UA"/>
        </w:rPr>
        <w:t>PMC5077724</w:t>
      </w:r>
      <w:r w:rsidR="00E80EDA" w:rsidRPr="006B4EB3">
        <w:rPr>
          <w:rFonts w:ascii="Times New Roman" w:hAnsi="Times New Roman" w:cs="Times New Roman"/>
          <w:sz w:val="28"/>
          <w:szCs w:val="28"/>
          <w:lang w:val="uk-UA"/>
        </w:rPr>
        <w:t>.</w:t>
      </w:r>
    </w:p>
    <w:p w:rsidR="007213E5" w:rsidRDefault="007213E5" w:rsidP="007213E5">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r w:rsidRPr="007213E5">
        <w:rPr>
          <w:rFonts w:ascii="Times New Roman" w:eastAsia="Times New Roman" w:hAnsi="Times New Roman" w:cs="Times New Roman"/>
          <w:sz w:val="28"/>
          <w:szCs w:val="28"/>
          <w:lang w:val="en-US"/>
        </w:rPr>
        <w:t xml:space="preserve">Yoon </w:t>
      </w:r>
      <w:r w:rsidR="00756752" w:rsidRPr="00756752">
        <w:rPr>
          <w:rFonts w:ascii="Times New Roman" w:eastAsia="Times New Roman" w:hAnsi="Times New Roman" w:cs="Times New Roman"/>
          <w:sz w:val="28"/>
          <w:szCs w:val="28"/>
          <w:lang w:val="en-US"/>
        </w:rPr>
        <w:t xml:space="preserve">CM, Nam M, Oh YM, Dela Cruz CS, Kang MJ. </w:t>
      </w:r>
      <w:r w:rsidRPr="007213E5">
        <w:rPr>
          <w:rFonts w:ascii="Times New Roman" w:eastAsia="Times New Roman" w:hAnsi="Times New Roman" w:cs="Times New Roman"/>
          <w:sz w:val="28"/>
          <w:szCs w:val="28"/>
          <w:lang w:val="en-US"/>
        </w:rPr>
        <w:t>Mitochondrial Regulation of Inflammasome Activation in Chronic Obstructive Pulmonary Disease</w:t>
      </w:r>
      <w:r w:rsidR="00756752">
        <w:rPr>
          <w:rFonts w:ascii="Times New Roman" w:eastAsia="Times New Roman" w:hAnsi="Times New Roman" w:cs="Times New Roman"/>
          <w:sz w:val="28"/>
          <w:szCs w:val="28"/>
          <w:lang w:val="uk-UA"/>
        </w:rPr>
        <w:t xml:space="preserve">. </w:t>
      </w:r>
      <w:r w:rsidR="00756752" w:rsidRPr="00756752">
        <w:rPr>
          <w:rFonts w:ascii="Times New Roman" w:eastAsia="Times New Roman" w:hAnsi="Times New Roman" w:cs="Times New Roman"/>
          <w:sz w:val="28"/>
          <w:szCs w:val="28"/>
          <w:lang w:val="uk-UA"/>
        </w:rPr>
        <w:t>J Innate Immun. 2016;8(2):121-8. doi: 10.1159/000441299.</w:t>
      </w:r>
      <w:r w:rsidR="00756752">
        <w:rPr>
          <w:rFonts w:ascii="Times New Roman" w:eastAsia="Times New Roman" w:hAnsi="Times New Roman" w:cs="Times New Roman"/>
          <w:sz w:val="28"/>
          <w:szCs w:val="28"/>
          <w:lang w:val="uk-UA"/>
        </w:rPr>
        <w:t xml:space="preserve"> </w:t>
      </w:r>
      <w:r w:rsidR="00756752" w:rsidRPr="006B4EB3">
        <w:rPr>
          <w:rFonts w:ascii="Times New Roman" w:hAnsi="Times New Roman" w:cs="Times New Roman"/>
          <w:sz w:val="28"/>
          <w:szCs w:val="28"/>
          <w:lang w:val="uk-UA"/>
        </w:rPr>
        <w:t xml:space="preserve">PubMed PMID: </w:t>
      </w:r>
      <w:r w:rsidR="00756752" w:rsidRPr="00756752">
        <w:rPr>
          <w:rFonts w:ascii="Times New Roman" w:hAnsi="Times New Roman" w:cs="Times New Roman"/>
          <w:sz w:val="28"/>
          <w:szCs w:val="28"/>
          <w:lang w:val="uk-UA"/>
        </w:rPr>
        <w:t>26536345</w:t>
      </w:r>
      <w:r w:rsidR="00756752" w:rsidRPr="006B4EB3">
        <w:rPr>
          <w:rFonts w:ascii="Times New Roman" w:hAnsi="Times New Roman" w:cs="Times New Roman"/>
          <w:sz w:val="28"/>
          <w:szCs w:val="28"/>
          <w:lang w:val="uk-UA"/>
        </w:rPr>
        <w:t xml:space="preserve">; PubMed Central PMCID: </w:t>
      </w:r>
      <w:r w:rsidR="00756752" w:rsidRPr="00756752">
        <w:rPr>
          <w:rFonts w:ascii="Times New Roman" w:hAnsi="Times New Roman" w:cs="Times New Roman"/>
          <w:sz w:val="28"/>
          <w:szCs w:val="28"/>
          <w:lang w:val="uk-UA"/>
        </w:rPr>
        <w:t>PMC4801739</w:t>
      </w:r>
      <w:r w:rsidR="00756752" w:rsidRPr="006B4EB3">
        <w:rPr>
          <w:rFonts w:ascii="Times New Roman" w:hAnsi="Times New Roman" w:cs="Times New Roman"/>
          <w:sz w:val="28"/>
          <w:szCs w:val="28"/>
          <w:lang w:val="uk-UA"/>
        </w:rPr>
        <w:t>.</w:t>
      </w:r>
    </w:p>
    <w:p w:rsidR="00FA50E8" w:rsidRPr="00506C4A" w:rsidRDefault="00FA50E8" w:rsidP="00506C4A">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rPr>
      </w:pPr>
      <w:bookmarkStart w:id="111" w:name="_Ref529963729"/>
      <w:r w:rsidRPr="00506C4A">
        <w:rPr>
          <w:rFonts w:ascii="Times New Roman" w:eastAsia="Times New Roman" w:hAnsi="Times New Roman" w:cs="Times New Roman"/>
          <w:sz w:val="28"/>
          <w:szCs w:val="28"/>
        </w:rPr>
        <w:t>Денисенко ЮК</w:t>
      </w:r>
      <w:r w:rsidR="00506C4A" w:rsidRPr="00506C4A">
        <w:rPr>
          <w:rFonts w:ascii="Times New Roman" w:eastAsia="Times New Roman" w:hAnsi="Times New Roman" w:cs="Times New Roman"/>
          <w:sz w:val="28"/>
          <w:szCs w:val="28"/>
          <w:lang w:val="uk-UA"/>
        </w:rPr>
        <w:t xml:space="preserve">, </w:t>
      </w:r>
      <w:r w:rsidR="00506C4A" w:rsidRPr="00506C4A">
        <w:rPr>
          <w:rFonts w:ascii="Times New Roman" w:eastAsia="Times New Roman" w:hAnsi="Times New Roman" w:cs="Times New Roman"/>
          <w:sz w:val="28"/>
          <w:szCs w:val="28"/>
        </w:rPr>
        <w:t>Новгородцева</w:t>
      </w:r>
      <w:r w:rsidR="00506C4A" w:rsidRPr="00506C4A">
        <w:rPr>
          <w:rFonts w:ascii="Times New Roman" w:eastAsia="Times New Roman" w:hAnsi="Times New Roman" w:cs="Times New Roman"/>
          <w:sz w:val="28"/>
          <w:szCs w:val="28"/>
          <w:lang w:val="uk-UA"/>
        </w:rPr>
        <w:t xml:space="preserve"> ТП,</w:t>
      </w:r>
      <w:r w:rsidR="00506C4A" w:rsidRPr="00506C4A">
        <w:rPr>
          <w:rFonts w:ascii="Times New Roman" w:eastAsia="Times New Roman" w:hAnsi="Times New Roman" w:cs="Times New Roman"/>
          <w:sz w:val="28"/>
          <w:szCs w:val="28"/>
        </w:rPr>
        <w:t xml:space="preserve"> Виткина</w:t>
      </w:r>
      <w:r w:rsidR="00506C4A" w:rsidRPr="00506C4A">
        <w:rPr>
          <w:rFonts w:ascii="Times New Roman" w:eastAsia="Times New Roman" w:hAnsi="Times New Roman" w:cs="Times New Roman"/>
          <w:sz w:val="28"/>
          <w:szCs w:val="28"/>
          <w:lang w:val="uk-UA"/>
        </w:rPr>
        <w:t xml:space="preserve"> ТИ, Антонюк МВ, Жукова </w:t>
      </w:r>
      <w:r w:rsidR="00506C4A">
        <w:rPr>
          <w:rFonts w:ascii="Times New Roman" w:eastAsia="Times New Roman" w:hAnsi="Times New Roman" w:cs="Times New Roman"/>
          <w:sz w:val="28"/>
          <w:szCs w:val="28"/>
          <w:lang w:val="uk-UA"/>
        </w:rPr>
        <w:t>НВ</w:t>
      </w:r>
      <w:r w:rsidRPr="00506C4A">
        <w:rPr>
          <w:rFonts w:ascii="Times New Roman" w:eastAsia="Times New Roman" w:hAnsi="Times New Roman" w:cs="Times New Roman"/>
          <w:sz w:val="28"/>
          <w:szCs w:val="28"/>
          <w:lang w:val="uk-UA"/>
        </w:rPr>
        <w:t>.</w:t>
      </w:r>
      <w:r w:rsidRPr="00506C4A">
        <w:rPr>
          <w:rFonts w:ascii="Times New Roman" w:eastAsia="Times New Roman" w:hAnsi="Times New Roman" w:cs="Times New Roman"/>
          <w:sz w:val="28"/>
          <w:szCs w:val="28"/>
        </w:rPr>
        <w:t xml:space="preserve"> К вопросу о митохондриальной дисфункции при хроническ</w:t>
      </w:r>
      <w:r w:rsidR="00506C4A" w:rsidRPr="00506C4A">
        <w:rPr>
          <w:rFonts w:ascii="Times New Roman" w:eastAsia="Times New Roman" w:hAnsi="Times New Roman" w:cs="Times New Roman"/>
          <w:sz w:val="28"/>
          <w:szCs w:val="28"/>
        </w:rPr>
        <w:t>ой обструктивной болезни легких</w:t>
      </w:r>
      <w:r w:rsidRPr="00506C4A">
        <w:rPr>
          <w:rFonts w:ascii="Times New Roman" w:eastAsia="Times New Roman" w:hAnsi="Times New Roman" w:cs="Times New Roman"/>
          <w:sz w:val="28"/>
          <w:szCs w:val="28"/>
          <w:lang w:val="uk-UA"/>
        </w:rPr>
        <w:t>. Бюллетень физиологии и патологии дыхания. 2016</w:t>
      </w:r>
      <w:r w:rsidR="003C1EF0">
        <w:rPr>
          <w:rFonts w:ascii="Times New Roman" w:eastAsia="Times New Roman" w:hAnsi="Times New Roman" w:cs="Times New Roman"/>
          <w:sz w:val="28"/>
          <w:szCs w:val="28"/>
          <w:lang w:val="uk-UA"/>
        </w:rPr>
        <w:t>;</w:t>
      </w:r>
      <w:r w:rsidRPr="00506C4A">
        <w:rPr>
          <w:rFonts w:ascii="Times New Roman" w:eastAsia="Times New Roman" w:hAnsi="Times New Roman" w:cs="Times New Roman"/>
          <w:sz w:val="28"/>
          <w:szCs w:val="28"/>
          <w:lang w:val="uk-UA"/>
        </w:rPr>
        <w:t>60</w:t>
      </w:r>
      <w:r w:rsidR="003C1EF0">
        <w:rPr>
          <w:rFonts w:ascii="Times New Roman" w:eastAsia="Times New Roman" w:hAnsi="Times New Roman" w:cs="Times New Roman"/>
          <w:sz w:val="28"/>
          <w:szCs w:val="28"/>
          <w:lang w:val="uk-UA"/>
        </w:rPr>
        <w:t>:</w:t>
      </w:r>
      <w:r w:rsidRPr="00506C4A">
        <w:rPr>
          <w:rFonts w:ascii="Times New Roman" w:eastAsia="Times New Roman" w:hAnsi="Times New Roman" w:cs="Times New Roman"/>
          <w:sz w:val="28"/>
          <w:szCs w:val="28"/>
          <w:lang w:val="uk-UA"/>
        </w:rPr>
        <w:t>28-33.</w:t>
      </w:r>
      <w:bookmarkEnd w:id="111"/>
    </w:p>
    <w:p w:rsidR="00C749BB" w:rsidRPr="00514CAB" w:rsidRDefault="006E6408"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112" w:name="_Ref529884730"/>
      <w:bookmarkStart w:id="113" w:name="_Ref23077314"/>
      <w:r w:rsidRPr="001F6FA8">
        <w:rPr>
          <w:rFonts w:ascii="Times New Roman" w:hAnsi="Times New Roman" w:cs="Times New Roman"/>
          <w:sz w:val="28"/>
          <w:szCs w:val="28"/>
          <w:lang w:val="en-US"/>
        </w:rPr>
        <w:t>De Nardo D</w:t>
      </w:r>
      <w:r w:rsidR="00035951">
        <w:rPr>
          <w:rFonts w:ascii="Times New Roman" w:hAnsi="Times New Roman" w:cs="Times New Roman"/>
          <w:sz w:val="28"/>
          <w:szCs w:val="28"/>
          <w:lang w:val="uk-UA"/>
        </w:rPr>
        <w:t xml:space="preserve">, </w:t>
      </w:r>
      <w:r w:rsidR="00035951" w:rsidRPr="00035951">
        <w:rPr>
          <w:rFonts w:ascii="Times New Roman" w:hAnsi="Times New Roman" w:cs="Times New Roman"/>
          <w:sz w:val="28"/>
          <w:szCs w:val="28"/>
          <w:lang w:val="uk-UA"/>
        </w:rPr>
        <w:t>De Nardo CM, Latz E</w:t>
      </w:r>
      <w:r w:rsidRPr="001F6FA8">
        <w:rPr>
          <w:rFonts w:ascii="Times New Roman" w:hAnsi="Times New Roman" w:cs="Times New Roman"/>
          <w:sz w:val="28"/>
          <w:szCs w:val="28"/>
          <w:lang w:val="en-US"/>
        </w:rPr>
        <w:t>. New insights into mechanisms controlling the NLRP3 inflammasome and its role in lung disease</w:t>
      </w:r>
      <w:bookmarkEnd w:id="112"/>
      <w:r w:rsidR="00035951">
        <w:rPr>
          <w:rFonts w:ascii="Times New Roman" w:hAnsi="Times New Roman" w:cs="Times New Roman"/>
          <w:sz w:val="28"/>
          <w:szCs w:val="28"/>
          <w:lang w:val="uk-UA"/>
        </w:rPr>
        <w:t xml:space="preserve">. </w:t>
      </w:r>
      <w:r w:rsidR="00035951" w:rsidRPr="00035951">
        <w:rPr>
          <w:rFonts w:ascii="Times New Roman" w:hAnsi="Times New Roman" w:cs="Times New Roman"/>
          <w:sz w:val="28"/>
          <w:szCs w:val="28"/>
          <w:lang w:val="uk-UA"/>
        </w:rPr>
        <w:t>Am J Pathol. 2014 Jan;184(1):42-54. doi: 10.1016/j.ajpath.2013.09.007.</w:t>
      </w:r>
      <w:r w:rsidR="00035951">
        <w:rPr>
          <w:rFonts w:ascii="Times New Roman" w:hAnsi="Times New Roman" w:cs="Times New Roman"/>
          <w:sz w:val="28"/>
          <w:szCs w:val="28"/>
          <w:lang w:val="uk-UA"/>
        </w:rPr>
        <w:t xml:space="preserve"> </w:t>
      </w:r>
      <w:r w:rsidR="00035951" w:rsidRPr="006B4EB3">
        <w:rPr>
          <w:rFonts w:ascii="Times New Roman" w:hAnsi="Times New Roman" w:cs="Times New Roman"/>
          <w:sz w:val="28"/>
          <w:szCs w:val="28"/>
          <w:lang w:val="uk-UA"/>
        </w:rPr>
        <w:t xml:space="preserve">PubMed PMID: </w:t>
      </w:r>
      <w:r w:rsidR="00035951" w:rsidRPr="00035951">
        <w:rPr>
          <w:rFonts w:ascii="Times New Roman" w:hAnsi="Times New Roman" w:cs="Times New Roman"/>
          <w:sz w:val="28"/>
          <w:szCs w:val="28"/>
          <w:lang w:val="uk-UA"/>
        </w:rPr>
        <w:t>24183846</w:t>
      </w:r>
      <w:r w:rsidR="00035951" w:rsidRPr="006B4EB3">
        <w:rPr>
          <w:rFonts w:ascii="Times New Roman" w:hAnsi="Times New Roman" w:cs="Times New Roman"/>
          <w:sz w:val="28"/>
          <w:szCs w:val="28"/>
          <w:lang w:val="uk-UA"/>
        </w:rPr>
        <w:t xml:space="preserve">; PubMed Central PMCID: </w:t>
      </w:r>
      <w:r w:rsidR="00035951" w:rsidRPr="00035951">
        <w:rPr>
          <w:rFonts w:ascii="Times New Roman" w:hAnsi="Times New Roman" w:cs="Times New Roman"/>
          <w:sz w:val="28"/>
          <w:szCs w:val="28"/>
          <w:lang w:val="uk-UA"/>
        </w:rPr>
        <w:t>PMC3873477</w:t>
      </w:r>
      <w:r w:rsidR="00035951" w:rsidRPr="006B4EB3">
        <w:rPr>
          <w:rFonts w:ascii="Times New Roman" w:hAnsi="Times New Roman" w:cs="Times New Roman"/>
          <w:sz w:val="28"/>
          <w:szCs w:val="28"/>
          <w:lang w:val="uk-UA"/>
        </w:rPr>
        <w:t>.</w:t>
      </w:r>
      <w:bookmarkEnd w:id="113"/>
    </w:p>
    <w:p w:rsidR="00514CAB" w:rsidRDefault="00514CAB"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114" w:name="_Ref535502341"/>
      <w:r w:rsidRPr="00514CAB">
        <w:rPr>
          <w:rFonts w:ascii="Times New Roman" w:eastAsia="Times New Roman" w:hAnsi="Times New Roman" w:cs="Times New Roman"/>
          <w:sz w:val="28"/>
          <w:szCs w:val="28"/>
          <w:lang w:val="en-US"/>
        </w:rPr>
        <w:t>Zhou R</w:t>
      </w:r>
      <w:r w:rsidR="0007320A" w:rsidRPr="0007320A">
        <w:rPr>
          <w:rFonts w:ascii="Times New Roman" w:eastAsia="Times New Roman" w:hAnsi="Times New Roman" w:cs="Times New Roman"/>
          <w:sz w:val="28"/>
          <w:szCs w:val="28"/>
          <w:lang w:val="en-US"/>
        </w:rPr>
        <w:t>, Yazdi AS, Menu P, Tschopp J.</w:t>
      </w:r>
      <w:r>
        <w:rPr>
          <w:rFonts w:ascii="Times New Roman" w:eastAsia="Times New Roman" w:hAnsi="Times New Roman" w:cs="Times New Roman"/>
          <w:sz w:val="28"/>
          <w:szCs w:val="28"/>
          <w:lang w:val="en-US"/>
        </w:rPr>
        <w:t xml:space="preserve"> </w:t>
      </w:r>
      <w:r w:rsidRPr="00514CAB">
        <w:rPr>
          <w:rFonts w:ascii="Times New Roman" w:eastAsia="Times New Roman" w:hAnsi="Times New Roman" w:cs="Times New Roman"/>
          <w:sz w:val="28"/>
          <w:szCs w:val="28"/>
          <w:lang w:val="en-US"/>
        </w:rPr>
        <w:t>A role for mitochondria in NLRP3 inflammasome activation</w:t>
      </w:r>
      <w:r w:rsidR="00582A4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 xml:space="preserve"> </w:t>
      </w:r>
      <w:bookmarkEnd w:id="114"/>
      <w:r w:rsidR="00582A4B" w:rsidRPr="00582A4B">
        <w:rPr>
          <w:rFonts w:ascii="Times New Roman" w:eastAsia="Times New Roman" w:hAnsi="Times New Roman" w:cs="Times New Roman"/>
          <w:sz w:val="28"/>
          <w:szCs w:val="28"/>
          <w:lang w:val="en-US"/>
        </w:rPr>
        <w:t>Nature. 2011 Jan 13;469(7329):221-5. doi: 10.1038/nature09663.</w:t>
      </w:r>
      <w:r w:rsidR="00582A4B">
        <w:rPr>
          <w:rFonts w:ascii="Times New Roman" w:eastAsia="Times New Roman" w:hAnsi="Times New Roman" w:cs="Times New Roman"/>
          <w:sz w:val="28"/>
          <w:szCs w:val="28"/>
          <w:lang w:val="uk-UA"/>
        </w:rPr>
        <w:t xml:space="preserve"> </w:t>
      </w:r>
      <w:r w:rsidR="00582A4B" w:rsidRPr="006B4EB3">
        <w:rPr>
          <w:rFonts w:ascii="Times New Roman" w:hAnsi="Times New Roman" w:cs="Times New Roman"/>
          <w:sz w:val="28"/>
          <w:szCs w:val="28"/>
          <w:lang w:val="uk-UA"/>
        </w:rPr>
        <w:t xml:space="preserve">PubMed PMID: </w:t>
      </w:r>
      <w:r w:rsidR="00582A4B" w:rsidRPr="00582A4B">
        <w:rPr>
          <w:rFonts w:ascii="Times New Roman" w:hAnsi="Times New Roman" w:cs="Times New Roman"/>
          <w:sz w:val="28"/>
          <w:szCs w:val="28"/>
          <w:lang w:val="uk-UA"/>
        </w:rPr>
        <w:t>21124315</w:t>
      </w:r>
      <w:r w:rsidR="00582A4B">
        <w:rPr>
          <w:rFonts w:ascii="Times New Roman" w:hAnsi="Times New Roman" w:cs="Times New Roman"/>
          <w:sz w:val="28"/>
          <w:szCs w:val="28"/>
          <w:lang w:val="uk-UA"/>
        </w:rPr>
        <w:t>.</w:t>
      </w:r>
    </w:p>
    <w:p w:rsidR="00F10D61" w:rsidRPr="002C316C" w:rsidRDefault="00F10D61"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115" w:name="_Ref535502342"/>
      <w:r w:rsidRPr="00F10D61">
        <w:rPr>
          <w:rFonts w:ascii="Times New Roman" w:eastAsia="Times New Roman" w:hAnsi="Times New Roman" w:cs="Times New Roman"/>
          <w:sz w:val="28"/>
          <w:szCs w:val="28"/>
          <w:lang w:val="en-US"/>
        </w:rPr>
        <w:t>Greenhill CJ</w:t>
      </w:r>
      <w:r w:rsidR="00635EF3" w:rsidRPr="00635EF3">
        <w:rPr>
          <w:rFonts w:ascii="Times New Roman" w:eastAsia="Times New Roman" w:hAnsi="Times New Roman" w:cs="Times New Roman"/>
          <w:sz w:val="28"/>
          <w:szCs w:val="28"/>
          <w:lang w:val="en-US"/>
        </w:rPr>
        <w:t>, Jones GW, Nowell MA, Newton Z, Harvey AK, Moideen AN</w:t>
      </w:r>
      <w:r w:rsidR="00635EF3" w:rsidRPr="002C316C">
        <w:rPr>
          <w:rFonts w:ascii="Times New Roman" w:hAnsi="Times New Roman" w:cs="Times New Roman"/>
          <w:sz w:val="28"/>
          <w:szCs w:val="28"/>
          <w:lang w:val="uk-UA"/>
        </w:rPr>
        <w:t xml:space="preserve">, </w:t>
      </w:r>
      <w:r w:rsidR="00635EF3" w:rsidRPr="002C316C">
        <w:rPr>
          <w:rFonts w:ascii="Times New Roman" w:eastAsia="Times New Roman" w:hAnsi="Times New Roman" w:cs="Times New Roman"/>
          <w:sz w:val="28"/>
          <w:szCs w:val="28"/>
          <w:lang w:val="en-US"/>
        </w:rPr>
        <w:t>et al</w:t>
      </w:r>
      <w:r>
        <w:rPr>
          <w:rFonts w:ascii="Times New Roman" w:eastAsia="Times New Roman" w:hAnsi="Times New Roman" w:cs="Times New Roman"/>
          <w:sz w:val="28"/>
          <w:szCs w:val="28"/>
          <w:lang w:val="en-US"/>
        </w:rPr>
        <w:t xml:space="preserve">. </w:t>
      </w:r>
      <w:r w:rsidRPr="00F10D61">
        <w:rPr>
          <w:rFonts w:ascii="Times New Roman" w:eastAsia="Times New Roman" w:hAnsi="Times New Roman" w:cs="Times New Roman"/>
          <w:sz w:val="28"/>
          <w:szCs w:val="28"/>
          <w:lang w:val="en-US"/>
        </w:rPr>
        <w:t>Interleukin-10 regulates the inflammasome-driven augmentation of inflammatory arthritis and joint destruction</w:t>
      </w:r>
      <w:bookmarkEnd w:id="115"/>
      <w:r w:rsidR="00635EF3" w:rsidRPr="00635EF3">
        <w:rPr>
          <w:rFonts w:ascii="Times New Roman" w:eastAsia="Times New Roman" w:hAnsi="Times New Roman" w:cs="Times New Roman"/>
          <w:sz w:val="28"/>
          <w:szCs w:val="28"/>
          <w:lang w:val="en-US"/>
        </w:rPr>
        <w:t xml:space="preserve">. Arthritis Res Ther. 2014 Aug 30;16(4):419. doi: 10.1186/s13075-014-0419-y. </w:t>
      </w:r>
      <w:r w:rsidR="00635EF3" w:rsidRPr="006B4EB3">
        <w:rPr>
          <w:rFonts w:ascii="Times New Roman" w:hAnsi="Times New Roman" w:cs="Times New Roman"/>
          <w:sz w:val="28"/>
          <w:szCs w:val="28"/>
          <w:lang w:val="uk-UA"/>
        </w:rPr>
        <w:t xml:space="preserve">PubMed PMID: </w:t>
      </w:r>
      <w:r w:rsidR="00635EF3" w:rsidRPr="00635EF3">
        <w:rPr>
          <w:rFonts w:ascii="Times New Roman" w:hAnsi="Times New Roman" w:cs="Times New Roman"/>
          <w:sz w:val="28"/>
          <w:szCs w:val="28"/>
          <w:lang w:val="uk-UA"/>
        </w:rPr>
        <w:t>25175678</w:t>
      </w:r>
      <w:r w:rsidR="00635EF3" w:rsidRPr="006B4EB3">
        <w:rPr>
          <w:rFonts w:ascii="Times New Roman" w:hAnsi="Times New Roman" w:cs="Times New Roman"/>
          <w:sz w:val="28"/>
          <w:szCs w:val="28"/>
          <w:lang w:val="uk-UA"/>
        </w:rPr>
        <w:t xml:space="preserve">; PubMed Central PMCID: </w:t>
      </w:r>
      <w:r w:rsidR="00635EF3" w:rsidRPr="00635EF3">
        <w:rPr>
          <w:rFonts w:ascii="Times New Roman" w:hAnsi="Times New Roman" w:cs="Times New Roman"/>
          <w:sz w:val="28"/>
          <w:szCs w:val="28"/>
          <w:lang w:val="uk-UA"/>
        </w:rPr>
        <w:t>PMC4292830</w:t>
      </w:r>
      <w:r w:rsidR="00635EF3" w:rsidRPr="006B4EB3">
        <w:rPr>
          <w:rFonts w:ascii="Times New Roman" w:hAnsi="Times New Roman" w:cs="Times New Roman"/>
          <w:sz w:val="28"/>
          <w:szCs w:val="28"/>
          <w:lang w:val="uk-UA"/>
        </w:rPr>
        <w:t>.</w:t>
      </w:r>
    </w:p>
    <w:p w:rsidR="000335EB" w:rsidRPr="00B95F8F" w:rsidRDefault="00E04B01" w:rsidP="00B95F8F">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116" w:name="_Ref505851575"/>
      <w:bookmarkStart w:id="117" w:name="_Ref23077180"/>
      <w:r w:rsidRPr="00E04B01">
        <w:rPr>
          <w:rFonts w:ascii="Times New Roman" w:eastAsia="Times New Roman" w:hAnsi="Times New Roman" w:cs="Times New Roman"/>
          <w:sz w:val="28"/>
          <w:szCs w:val="28"/>
          <w:lang w:val="en-US"/>
        </w:rPr>
        <w:t>Kang MJ, Choi JM, Kim BH, Lee CM, Cho WK, Choe G</w:t>
      </w:r>
      <w:r w:rsidRPr="002C316C">
        <w:rPr>
          <w:rFonts w:ascii="Times New Roman" w:hAnsi="Times New Roman" w:cs="Times New Roman"/>
          <w:sz w:val="28"/>
          <w:szCs w:val="28"/>
          <w:lang w:val="uk-UA"/>
        </w:rPr>
        <w:t xml:space="preserve">, </w:t>
      </w:r>
      <w:r w:rsidRPr="002C316C">
        <w:rPr>
          <w:rFonts w:ascii="Times New Roman" w:eastAsia="Times New Roman" w:hAnsi="Times New Roman" w:cs="Times New Roman"/>
          <w:sz w:val="28"/>
          <w:szCs w:val="28"/>
          <w:lang w:val="en-US"/>
        </w:rPr>
        <w:t>et al</w:t>
      </w:r>
      <w:r>
        <w:rPr>
          <w:rFonts w:ascii="Times New Roman" w:eastAsia="Times New Roman" w:hAnsi="Times New Roman" w:cs="Times New Roman"/>
          <w:sz w:val="28"/>
          <w:szCs w:val="28"/>
          <w:lang w:val="en-US"/>
        </w:rPr>
        <w:t>.</w:t>
      </w:r>
      <w:r w:rsidRPr="00E04B01">
        <w:rPr>
          <w:rFonts w:ascii="Times New Roman" w:eastAsia="Times New Roman" w:hAnsi="Times New Roman" w:cs="Times New Roman"/>
          <w:sz w:val="28"/>
          <w:szCs w:val="28"/>
          <w:lang w:val="en-US"/>
        </w:rPr>
        <w:t xml:space="preserve"> </w:t>
      </w:r>
      <w:r w:rsidR="00DD7B82" w:rsidRPr="002C316C">
        <w:rPr>
          <w:rFonts w:ascii="Times New Roman" w:eastAsia="Times New Roman" w:hAnsi="Times New Roman" w:cs="Times New Roman"/>
          <w:sz w:val="28"/>
          <w:szCs w:val="28"/>
          <w:lang w:val="en-US"/>
        </w:rPr>
        <w:t xml:space="preserve">IL-18 </w:t>
      </w:r>
      <w:r w:rsidRPr="002C316C">
        <w:rPr>
          <w:rFonts w:ascii="Times New Roman" w:eastAsia="Times New Roman" w:hAnsi="Times New Roman" w:cs="Times New Roman"/>
          <w:sz w:val="28"/>
          <w:szCs w:val="28"/>
          <w:lang w:val="en-US"/>
        </w:rPr>
        <w:t>induces emphysema and airway and vascular remodeling via</w:t>
      </w:r>
      <w:r w:rsidR="00DD7B82" w:rsidRPr="002C316C">
        <w:rPr>
          <w:rFonts w:ascii="Times New Roman" w:eastAsia="Times New Roman" w:hAnsi="Times New Roman" w:cs="Times New Roman"/>
          <w:sz w:val="28"/>
          <w:szCs w:val="28"/>
          <w:lang w:val="en-US"/>
        </w:rPr>
        <w:t xml:space="preserve"> IFN-g, IL-17A, and IL-13</w:t>
      </w:r>
      <w:bookmarkEnd w:id="116"/>
      <w:r w:rsidRPr="00E04B01">
        <w:rPr>
          <w:rFonts w:ascii="Times New Roman" w:eastAsia="Times New Roman" w:hAnsi="Times New Roman" w:cs="Times New Roman"/>
          <w:sz w:val="28"/>
          <w:szCs w:val="28"/>
          <w:lang w:val="en-US"/>
        </w:rPr>
        <w:t xml:space="preserve">. Am J </w:t>
      </w:r>
      <w:r w:rsidRPr="00E04B01">
        <w:rPr>
          <w:rFonts w:ascii="Times New Roman" w:eastAsia="Times New Roman" w:hAnsi="Times New Roman" w:cs="Times New Roman"/>
          <w:sz w:val="28"/>
          <w:szCs w:val="28"/>
          <w:lang w:val="en-US"/>
        </w:rPr>
        <w:lastRenderedPageBreak/>
        <w:t xml:space="preserve">Respir Crit Care Med. 2012 Jun 1;185(11):1205-17. doi: 10.1164/rccm.201108-1545OC. </w:t>
      </w:r>
      <w:r w:rsidRPr="006B4EB3">
        <w:rPr>
          <w:rFonts w:ascii="Times New Roman" w:hAnsi="Times New Roman" w:cs="Times New Roman"/>
          <w:sz w:val="28"/>
          <w:szCs w:val="28"/>
          <w:lang w:val="uk-UA"/>
        </w:rPr>
        <w:t xml:space="preserve">PubMed PMID: </w:t>
      </w:r>
      <w:r w:rsidRPr="00E04B01">
        <w:rPr>
          <w:rFonts w:ascii="Times New Roman" w:hAnsi="Times New Roman" w:cs="Times New Roman"/>
          <w:sz w:val="28"/>
          <w:szCs w:val="28"/>
          <w:lang w:val="uk-UA"/>
        </w:rPr>
        <w:t>22383501</w:t>
      </w:r>
      <w:r w:rsidRPr="006B4EB3">
        <w:rPr>
          <w:rFonts w:ascii="Times New Roman" w:hAnsi="Times New Roman" w:cs="Times New Roman"/>
          <w:sz w:val="28"/>
          <w:szCs w:val="28"/>
          <w:lang w:val="uk-UA"/>
        </w:rPr>
        <w:t xml:space="preserve">; PubMed Central PMCID: </w:t>
      </w:r>
      <w:r w:rsidRPr="00E04B01">
        <w:rPr>
          <w:rFonts w:ascii="Times New Roman" w:hAnsi="Times New Roman" w:cs="Times New Roman"/>
          <w:sz w:val="28"/>
          <w:szCs w:val="28"/>
          <w:lang w:val="uk-UA"/>
        </w:rPr>
        <w:t>PMC3373071</w:t>
      </w:r>
      <w:r w:rsidRPr="006B4EB3">
        <w:rPr>
          <w:rFonts w:ascii="Times New Roman" w:hAnsi="Times New Roman" w:cs="Times New Roman"/>
          <w:sz w:val="28"/>
          <w:szCs w:val="28"/>
          <w:lang w:val="uk-UA"/>
        </w:rPr>
        <w:t>.</w:t>
      </w:r>
      <w:bookmarkEnd w:id="117"/>
    </w:p>
    <w:p w:rsidR="00EC14B9" w:rsidRPr="002C316C" w:rsidRDefault="00AA549C"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118" w:name="_Ref505851580"/>
      <w:r w:rsidRPr="00AA549C">
        <w:rPr>
          <w:rFonts w:ascii="Times New Roman" w:eastAsia="Times New Roman" w:hAnsi="Times New Roman" w:cs="Times New Roman"/>
          <w:sz w:val="28"/>
          <w:szCs w:val="28"/>
          <w:lang w:val="en-US"/>
        </w:rPr>
        <w:t>Kratzer A, Salys J, Nold-Petry C, Cool C, Zamora M, Bowler R</w:t>
      </w:r>
      <w:r w:rsidRPr="002C316C">
        <w:rPr>
          <w:rFonts w:ascii="Times New Roman" w:hAnsi="Times New Roman" w:cs="Times New Roman"/>
          <w:sz w:val="28"/>
          <w:szCs w:val="28"/>
          <w:lang w:val="uk-UA"/>
        </w:rPr>
        <w:t xml:space="preserve">, </w:t>
      </w:r>
      <w:r w:rsidRPr="002C316C">
        <w:rPr>
          <w:rFonts w:ascii="Times New Roman" w:eastAsia="Times New Roman" w:hAnsi="Times New Roman" w:cs="Times New Roman"/>
          <w:sz w:val="28"/>
          <w:szCs w:val="28"/>
          <w:lang w:val="en-US"/>
        </w:rPr>
        <w:t>et al</w:t>
      </w:r>
      <w:r>
        <w:rPr>
          <w:rFonts w:ascii="Times New Roman" w:eastAsia="Times New Roman" w:hAnsi="Times New Roman" w:cs="Times New Roman"/>
          <w:sz w:val="28"/>
          <w:szCs w:val="28"/>
          <w:lang w:val="en-US"/>
        </w:rPr>
        <w:t>.</w:t>
      </w:r>
      <w:r w:rsidRPr="00AA549C">
        <w:rPr>
          <w:rFonts w:ascii="Times New Roman" w:eastAsia="Times New Roman" w:hAnsi="Times New Roman" w:cs="Times New Roman"/>
          <w:sz w:val="28"/>
          <w:szCs w:val="28"/>
          <w:lang w:val="en-US"/>
        </w:rPr>
        <w:t xml:space="preserve"> </w:t>
      </w:r>
      <w:r w:rsidR="00EC14B9" w:rsidRPr="002C316C">
        <w:rPr>
          <w:rFonts w:ascii="Times New Roman" w:eastAsia="Times New Roman" w:hAnsi="Times New Roman" w:cs="Times New Roman"/>
          <w:sz w:val="28"/>
          <w:szCs w:val="28"/>
          <w:lang w:val="en-US"/>
        </w:rPr>
        <w:t xml:space="preserve">Role of IL-18 in </w:t>
      </w:r>
      <w:r w:rsidR="0039244F" w:rsidRPr="002C316C">
        <w:rPr>
          <w:rFonts w:ascii="Times New Roman" w:eastAsia="Times New Roman" w:hAnsi="Times New Roman" w:cs="Times New Roman"/>
          <w:sz w:val="28"/>
          <w:szCs w:val="28"/>
          <w:lang w:val="en-US"/>
        </w:rPr>
        <w:t>second-hand smoke–induced emphysema</w:t>
      </w:r>
      <w:r w:rsidR="00741B43" w:rsidRPr="00741B43">
        <w:rPr>
          <w:rFonts w:ascii="Times New Roman" w:eastAsia="Times New Roman" w:hAnsi="Times New Roman" w:cs="Times New Roman"/>
          <w:sz w:val="28"/>
          <w:szCs w:val="28"/>
          <w:lang w:val="en-US"/>
        </w:rPr>
        <w:t>.</w:t>
      </w:r>
      <w:r w:rsidR="0039244F" w:rsidRPr="002C316C">
        <w:rPr>
          <w:rFonts w:ascii="Times New Roman" w:eastAsia="Times New Roman" w:hAnsi="Times New Roman" w:cs="Times New Roman"/>
          <w:sz w:val="28"/>
          <w:szCs w:val="28"/>
          <w:lang w:val="en-US"/>
        </w:rPr>
        <w:t xml:space="preserve"> </w:t>
      </w:r>
      <w:r w:rsidR="00741B43" w:rsidRPr="00741B43">
        <w:rPr>
          <w:rFonts w:ascii="Times New Roman" w:eastAsia="Times New Roman" w:hAnsi="Times New Roman" w:cs="Times New Roman"/>
          <w:sz w:val="28"/>
          <w:szCs w:val="28"/>
          <w:lang w:val="en-US"/>
        </w:rPr>
        <w:t>Am J Respir Cell Mol Biol. 2013 Jun;48(6):725-32. doi: 10.1165/rcmb.2012-0173OC.</w:t>
      </w:r>
      <w:bookmarkEnd w:id="118"/>
      <w:r w:rsidR="00741B43" w:rsidRPr="00741B43">
        <w:rPr>
          <w:rFonts w:ascii="Times New Roman" w:eastAsia="Times New Roman" w:hAnsi="Times New Roman" w:cs="Times New Roman"/>
          <w:sz w:val="28"/>
          <w:szCs w:val="28"/>
          <w:lang w:val="en-US"/>
        </w:rPr>
        <w:t xml:space="preserve"> </w:t>
      </w:r>
      <w:r w:rsidR="00741B43" w:rsidRPr="006B4EB3">
        <w:rPr>
          <w:rFonts w:ascii="Times New Roman" w:hAnsi="Times New Roman" w:cs="Times New Roman"/>
          <w:sz w:val="28"/>
          <w:szCs w:val="28"/>
          <w:lang w:val="uk-UA"/>
        </w:rPr>
        <w:t xml:space="preserve">PubMed PMID: </w:t>
      </w:r>
      <w:r w:rsidR="00741B43" w:rsidRPr="00741B43">
        <w:rPr>
          <w:rFonts w:ascii="Times New Roman" w:hAnsi="Times New Roman" w:cs="Times New Roman"/>
          <w:sz w:val="28"/>
          <w:szCs w:val="28"/>
          <w:lang w:val="uk-UA"/>
        </w:rPr>
        <w:t>23392573</w:t>
      </w:r>
      <w:r w:rsidR="00741B43" w:rsidRPr="006B4EB3">
        <w:rPr>
          <w:rFonts w:ascii="Times New Roman" w:hAnsi="Times New Roman" w:cs="Times New Roman"/>
          <w:sz w:val="28"/>
          <w:szCs w:val="28"/>
          <w:lang w:val="uk-UA"/>
        </w:rPr>
        <w:t xml:space="preserve">; PubMed Central PMCID: </w:t>
      </w:r>
      <w:r w:rsidR="00741B43" w:rsidRPr="00741B43">
        <w:rPr>
          <w:rFonts w:ascii="Times New Roman" w:hAnsi="Times New Roman" w:cs="Times New Roman"/>
          <w:sz w:val="28"/>
          <w:szCs w:val="28"/>
          <w:lang w:val="uk-UA"/>
        </w:rPr>
        <w:t>PMC3727875</w:t>
      </w:r>
      <w:r w:rsidR="00741B43" w:rsidRPr="006B4EB3">
        <w:rPr>
          <w:rFonts w:ascii="Times New Roman" w:hAnsi="Times New Roman" w:cs="Times New Roman"/>
          <w:sz w:val="28"/>
          <w:szCs w:val="28"/>
          <w:lang w:val="uk-UA"/>
        </w:rPr>
        <w:t>.</w:t>
      </w:r>
    </w:p>
    <w:p w:rsidR="00B6020E" w:rsidRPr="00045D36" w:rsidRDefault="004E1F5E"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119" w:name="_Ref505851622"/>
      <w:r w:rsidRPr="004E1F5E">
        <w:rPr>
          <w:rFonts w:ascii="Times New Roman" w:eastAsia="Times New Roman" w:hAnsi="Times New Roman" w:cs="Times New Roman"/>
          <w:sz w:val="28"/>
          <w:szCs w:val="28"/>
          <w:lang w:val="en-US"/>
        </w:rPr>
        <w:t>Hirata J, Kotani J, Aoyama M, Kashiwamura S, Ueda H, Kuroda Y</w:t>
      </w:r>
      <w:r w:rsidRPr="002C316C">
        <w:rPr>
          <w:rFonts w:ascii="Times New Roman" w:hAnsi="Times New Roman" w:cs="Times New Roman"/>
          <w:sz w:val="28"/>
          <w:szCs w:val="28"/>
          <w:lang w:val="uk-UA"/>
        </w:rPr>
        <w:t xml:space="preserve">, </w:t>
      </w:r>
      <w:r w:rsidRPr="002C316C">
        <w:rPr>
          <w:rFonts w:ascii="Times New Roman" w:eastAsia="Times New Roman" w:hAnsi="Times New Roman" w:cs="Times New Roman"/>
          <w:sz w:val="28"/>
          <w:szCs w:val="28"/>
          <w:lang w:val="en-US"/>
        </w:rPr>
        <w:t>et al</w:t>
      </w:r>
      <w:r>
        <w:rPr>
          <w:rFonts w:ascii="Times New Roman" w:eastAsia="Times New Roman" w:hAnsi="Times New Roman" w:cs="Times New Roman"/>
          <w:sz w:val="28"/>
          <w:szCs w:val="28"/>
          <w:lang w:val="en-US"/>
        </w:rPr>
        <w:t>.</w:t>
      </w:r>
      <w:r w:rsidRPr="004E1F5E">
        <w:rPr>
          <w:rFonts w:ascii="Times New Roman" w:eastAsia="Times New Roman" w:hAnsi="Times New Roman" w:cs="Times New Roman"/>
          <w:sz w:val="28"/>
          <w:szCs w:val="28"/>
          <w:lang w:val="en-US"/>
        </w:rPr>
        <w:t xml:space="preserve"> </w:t>
      </w:r>
      <w:r w:rsidR="00294ABC" w:rsidRPr="002C316C">
        <w:rPr>
          <w:rFonts w:ascii="Times New Roman" w:eastAsia="Times New Roman" w:hAnsi="Times New Roman" w:cs="Times New Roman"/>
          <w:sz w:val="28"/>
          <w:szCs w:val="28"/>
          <w:lang w:val="en-US"/>
        </w:rPr>
        <w:t xml:space="preserve">A role for </w:t>
      </w:r>
      <w:r w:rsidR="00B6020E" w:rsidRPr="002C316C">
        <w:rPr>
          <w:rFonts w:ascii="Times New Roman" w:eastAsia="Times New Roman" w:hAnsi="Times New Roman" w:cs="Times New Roman"/>
          <w:sz w:val="28"/>
          <w:szCs w:val="28"/>
          <w:lang w:val="en-US"/>
        </w:rPr>
        <w:t xml:space="preserve">IL-18 </w:t>
      </w:r>
      <w:r w:rsidR="00294ABC" w:rsidRPr="002C316C">
        <w:rPr>
          <w:rFonts w:ascii="Times New Roman" w:eastAsia="Times New Roman" w:hAnsi="Times New Roman" w:cs="Times New Roman"/>
          <w:sz w:val="28"/>
          <w:szCs w:val="28"/>
          <w:lang w:val="en-US"/>
        </w:rPr>
        <w:t>in human neutrophil apoptosis</w:t>
      </w:r>
      <w:r w:rsidR="00C326B4" w:rsidRPr="00C326B4">
        <w:rPr>
          <w:rFonts w:ascii="Times New Roman" w:eastAsia="Times New Roman" w:hAnsi="Times New Roman" w:cs="Times New Roman"/>
          <w:sz w:val="28"/>
          <w:szCs w:val="28"/>
          <w:lang w:val="en-US"/>
        </w:rPr>
        <w:t>.</w:t>
      </w:r>
      <w:r w:rsidR="00294ABC" w:rsidRPr="002C316C">
        <w:rPr>
          <w:rFonts w:ascii="Times New Roman" w:eastAsia="Times New Roman" w:hAnsi="Times New Roman" w:cs="Times New Roman"/>
          <w:sz w:val="28"/>
          <w:szCs w:val="28"/>
          <w:lang w:val="en-US"/>
        </w:rPr>
        <w:t xml:space="preserve"> </w:t>
      </w:r>
      <w:bookmarkEnd w:id="119"/>
      <w:r w:rsidR="00C326B4" w:rsidRPr="00C326B4">
        <w:rPr>
          <w:rFonts w:ascii="Times New Roman" w:eastAsia="Times New Roman" w:hAnsi="Times New Roman" w:cs="Times New Roman"/>
          <w:sz w:val="28"/>
          <w:szCs w:val="28"/>
          <w:lang w:val="en-US"/>
        </w:rPr>
        <w:t>Shock. 2008 Dec;30(6):628-33. doi: 10.1097/SHK.0b013e31817c0c69.</w:t>
      </w:r>
      <w:r w:rsidR="00C326B4" w:rsidRPr="00F13A00">
        <w:rPr>
          <w:rFonts w:ascii="Times New Roman" w:eastAsia="Times New Roman" w:hAnsi="Times New Roman" w:cs="Times New Roman"/>
          <w:sz w:val="28"/>
          <w:szCs w:val="28"/>
          <w:lang w:val="en-US"/>
        </w:rPr>
        <w:t xml:space="preserve"> </w:t>
      </w:r>
      <w:r w:rsidR="00F13A00" w:rsidRPr="006B4EB3">
        <w:rPr>
          <w:rFonts w:ascii="Times New Roman" w:hAnsi="Times New Roman" w:cs="Times New Roman"/>
          <w:sz w:val="28"/>
          <w:szCs w:val="28"/>
          <w:lang w:val="uk-UA"/>
        </w:rPr>
        <w:t xml:space="preserve">PubMed PMID: </w:t>
      </w:r>
      <w:r w:rsidR="00F13A00" w:rsidRPr="00F13A00">
        <w:rPr>
          <w:rFonts w:ascii="Times New Roman" w:hAnsi="Times New Roman" w:cs="Times New Roman"/>
          <w:sz w:val="28"/>
          <w:szCs w:val="28"/>
          <w:lang w:val="uk-UA"/>
        </w:rPr>
        <w:t>18520705</w:t>
      </w:r>
      <w:r w:rsidR="00F13A00" w:rsidRPr="006B4EB3">
        <w:rPr>
          <w:rFonts w:ascii="Times New Roman" w:hAnsi="Times New Roman" w:cs="Times New Roman"/>
          <w:sz w:val="28"/>
          <w:szCs w:val="28"/>
          <w:lang w:val="uk-UA"/>
        </w:rPr>
        <w:t>.</w:t>
      </w:r>
    </w:p>
    <w:p w:rsidR="00045D36" w:rsidRPr="00045D36" w:rsidRDefault="009E1184"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en-US"/>
        </w:rPr>
      </w:pPr>
      <w:bookmarkStart w:id="120" w:name="_Ref535583653"/>
      <w:r w:rsidRPr="00BB201A">
        <w:rPr>
          <w:rFonts w:ascii="Times New Roman" w:hAnsi="Times New Roman" w:cs="Times New Roman"/>
          <w:sz w:val="28"/>
          <w:szCs w:val="28"/>
          <w:lang w:val="uk-UA"/>
        </w:rPr>
        <w:t>Драннік ГМ</w:t>
      </w:r>
      <w:r>
        <w:rPr>
          <w:rFonts w:ascii="Times New Roman" w:hAnsi="Times New Roman" w:cs="Times New Roman"/>
          <w:sz w:val="28"/>
          <w:szCs w:val="28"/>
          <w:lang w:val="uk-UA"/>
        </w:rPr>
        <w:t>, редактор</w:t>
      </w:r>
      <w:r w:rsidRPr="00BB201A">
        <w:rPr>
          <w:rFonts w:ascii="Times New Roman" w:hAnsi="Times New Roman" w:cs="Times New Roman"/>
          <w:sz w:val="28"/>
          <w:szCs w:val="28"/>
          <w:lang w:val="uk-UA"/>
        </w:rPr>
        <w:t xml:space="preserve"> </w:t>
      </w:r>
      <w:r w:rsidR="00045D36" w:rsidRPr="00BB201A">
        <w:rPr>
          <w:rFonts w:ascii="Times New Roman" w:hAnsi="Times New Roman" w:cs="Times New Roman"/>
          <w:sz w:val="28"/>
          <w:szCs w:val="28"/>
          <w:lang w:val="uk-UA"/>
        </w:rPr>
        <w:t>Клінічна імунологія та алергологія</w:t>
      </w:r>
      <w:r>
        <w:rPr>
          <w:rFonts w:ascii="Times New Roman" w:hAnsi="Times New Roman" w:cs="Times New Roman"/>
          <w:sz w:val="28"/>
          <w:szCs w:val="28"/>
          <w:lang w:val="uk-UA"/>
        </w:rPr>
        <w:t>.</w:t>
      </w:r>
      <w:r w:rsidR="00045D36" w:rsidRPr="00BB201A">
        <w:rPr>
          <w:rFonts w:ascii="Times New Roman" w:hAnsi="Times New Roman" w:cs="Times New Roman"/>
          <w:sz w:val="28"/>
          <w:szCs w:val="28"/>
          <w:lang w:val="uk-UA"/>
        </w:rPr>
        <w:t xml:space="preserve"> К</w:t>
      </w:r>
      <w:r>
        <w:rPr>
          <w:rFonts w:ascii="Times New Roman" w:hAnsi="Times New Roman" w:cs="Times New Roman"/>
          <w:sz w:val="28"/>
          <w:szCs w:val="28"/>
          <w:lang w:val="uk-UA"/>
        </w:rPr>
        <w:t>иїв</w:t>
      </w:r>
      <w:r w:rsidR="00045D36" w:rsidRPr="00BB201A">
        <w:rPr>
          <w:rFonts w:ascii="Times New Roman" w:hAnsi="Times New Roman" w:cs="Times New Roman"/>
          <w:sz w:val="28"/>
          <w:szCs w:val="28"/>
          <w:lang w:val="uk-UA"/>
        </w:rPr>
        <w:t>: Здоро</w:t>
      </w:r>
      <w:r w:rsidR="00045D36">
        <w:rPr>
          <w:rFonts w:ascii="Times New Roman" w:hAnsi="Times New Roman" w:cs="Times New Roman"/>
          <w:sz w:val="28"/>
          <w:szCs w:val="28"/>
          <w:lang w:val="uk-UA"/>
        </w:rPr>
        <w:t>в'я</w:t>
      </w:r>
      <w:r>
        <w:rPr>
          <w:rFonts w:ascii="Times New Roman" w:hAnsi="Times New Roman" w:cs="Times New Roman"/>
          <w:sz w:val="28"/>
          <w:szCs w:val="28"/>
          <w:lang w:val="uk-UA"/>
        </w:rPr>
        <w:t xml:space="preserve">;2006. </w:t>
      </w:r>
      <w:r w:rsidR="00045D36">
        <w:rPr>
          <w:rFonts w:ascii="Times New Roman" w:hAnsi="Times New Roman" w:cs="Times New Roman"/>
          <w:sz w:val="28"/>
          <w:szCs w:val="28"/>
          <w:lang w:val="uk-UA"/>
        </w:rPr>
        <w:t>888 с</w:t>
      </w:r>
      <w:r w:rsidR="00045D36" w:rsidRPr="00BB201A">
        <w:rPr>
          <w:rFonts w:ascii="Times New Roman" w:hAnsi="Times New Roman" w:cs="Times New Roman"/>
          <w:sz w:val="28"/>
          <w:szCs w:val="28"/>
          <w:lang w:val="uk-UA"/>
        </w:rPr>
        <w:t>.</w:t>
      </w:r>
      <w:bookmarkEnd w:id="120"/>
    </w:p>
    <w:p w:rsidR="00045D36" w:rsidRPr="00045D36" w:rsidRDefault="009E035B" w:rsidP="00ED3698">
      <w:pPr>
        <w:pStyle w:val="a3"/>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val="uk-UA"/>
        </w:rPr>
      </w:pPr>
      <w:bookmarkStart w:id="121" w:name="_Ref535583655"/>
      <w:r w:rsidRPr="00BB201A">
        <w:rPr>
          <w:rFonts w:ascii="Times New Roman" w:hAnsi="Times New Roman" w:cs="Times New Roman"/>
          <w:sz w:val="28"/>
          <w:szCs w:val="28"/>
          <w:lang w:val="uk-UA"/>
        </w:rPr>
        <w:t>Кузнецова</w:t>
      </w:r>
      <w:r w:rsidRPr="009E035B">
        <w:rPr>
          <w:rFonts w:ascii="Times New Roman" w:hAnsi="Times New Roman" w:cs="Times New Roman"/>
          <w:sz w:val="28"/>
          <w:szCs w:val="28"/>
          <w:lang w:val="uk-UA"/>
        </w:rPr>
        <w:t xml:space="preserve"> </w:t>
      </w:r>
      <w:r>
        <w:rPr>
          <w:rFonts w:ascii="Times New Roman" w:hAnsi="Times New Roman" w:cs="Times New Roman"/>
          <w:sz w:val="28"/>
          <w:szCs w:val="28"/>
          <w:lang w:val="uk-UA"/>
        </w:rPr>
        <w:t>ЛВ</w:t>
      </w:r>
      <w:r w:rsidRPr="00BB201A">
        <w:rPr>
          <w:rFonts w:ascii="Times New Roman" w:hAnsi="Times New Roman" w:cs="Times New Roman"/>
          <w:sz w:val="28"/>
          <w:szCs w:val="28"/>
          <w:lang w:val="uk-UA"/>
        </w:rPr>
        <w:t>, Бабаджан</w:t>
      </w:r>
      <w:r w:rsidRPr="009E035B">
        <w:rPr>
          <w:rFonts w:ascii="Times New Roman" w:hAnsi="Times New Roman" w:cs="Times New Roman"/>
          <w:sz w:val="28"/>
          <w:szCs w:val="28"/>
          <w:lang w:val="uk-UA"/>
        </w:rPr>
        <w:t xml:space="preserve"> </w:t>
      </w:r>
      <w:r>
        <w:rPr>
          <w:rFonts w:ascii="Times New Roman" w:hAnsi="Times New Roman" w:cs="Times New Roman"/>
          <w:sz w:val="28"/>
          <w:szCs w:val="28"/>
          <w:lang w:val="uk-UA"/>
        </w:rPr>
        <w:t>ВД</w:t>
      </w:r>
      <w:r w:rsidRPr="00BB201A">
        <w:rPr>
          <w:rFonts w:ascii="Times New Roman" w:hAnsi="Times New Roman" w:cs="Times New Roman"/>
          <w:sz w:val="28"/>
          <w:szCs w:val="28"/>
          <w:lang w:val="uk-UA"/>
        </w:rPr>
        <w:t>, Харченко</w:t>
      </w:r>
      <w:r w:rsidRPr="009E035B">
        <w:rPr>
          <w:rFonts w:ascii="Times New Roman" w:hAnsi="Times New Roman" w:cs="Times New Roman"/>
          <w:sz w:val="28"/>
          <w:szCs w:val="28"/>
          <w:lang w:val="uk-UA"/>
        </w:rPr>
        <w:t xml:space="preserve"> </w:t>
      </w:r>
      <w:r>
        <w:rPr>
          <w:rFonts w:ascii="Times New Roman" w:hAnsi="Times New Roman" w:cs="Times New Roman"/>
          <w:sz w:val="28"/>
          <w:szCs w:val="28"/>
          <w:lang w:val="uk-UA"/>
        </w:rPr>
        <w:t>НВ, редактори.</w:t>
      </w:r>
      <w:r w:rsidRPr="00BB201A">
        <w:rPr>
          <w:rFonts w:ascii="Times New Roman" w:hAnsi="Times New Roman" w:cs="Times New Roman"/>
          <w:sz w:val="28"/>
          <w:szCs w:val="28"/>
          <w:lang w:val="uk-UA"/>
        </w:rPr>
        <w:t xml:space="preserve"> </w:t>
      </w:r>
      <w:r w:rsidR="00045D36" w:rsidRPr="00BB201A">
        <w:rPr>
          <w:rFonts w:ascii="Times New Roman" w:hAnsi="Times New Roman" w:cs="Times New Roman"/>
          <w:sz w:val="28"/>
          <w:szCs w:val="28"/>
          <w:lang w:val="uk-UA"/>
        </w:rPr>
        <w:t>Імунологія: підручник</w:t>
      </w:r>
      <w:r>
        <w:rPr>
          <w:rFonts w:ascii="Times New Roman" w:hAnsi="Times New Roman" w:cs="Times New Roman"/>
          <w:sz w:val="28"/>
          <w:szCs w:val="28"/>
          <w:lang w:val="uk-UA"/>
        </w:rPr>
        <w:t xml:space="preserve">. </w:t>
      </w:r>
      <w:r w:rsidR="00045D36" w:rsidRPr="00BB201A">
        <w:rPr>
          <w:rFonts w:ascii="Times New Roman" w:hAnsi="Times New Roman" w:cs="Times New Roman"/>
          <w:sz w:val="28"/>
          <w:szCs w:val="28"/>
          <w:lang w:val="uk-UA"/>
        </w:rPr>
        <w:t xml:space="preserve">Вінниця: </w:t>
      </w:r>
      <w:r>
        <w:rPr>
          <w:rFonts w:ascii="Times New Roman" w:hAnsi="Times New Roman" w:cs="Times New Roman"/>
          <w:sz w:val="28"/>
          <w:szCs w:val="28"/>
          <w:lang w:val="uk-UA"/>
        </w:rPr>
        <w:t>Меркьюрі Поділля;</w:t>
      </w:r>
      <w:r w:rsidR="00045D36" w:rsidRPr="00BB201A">
        <w:rPr>
          <w:rFonts w:ascii="Times New Roman" w:hAnsi="Times New Roman" w:cs="Times New Roman"/>
          <w:sz w:val="28"/>
          <w:szCs w:val="28"/>
          <w:lang w:val="uk-UA"/>
        </w:rPr>
        <w:t xml:space="preserve">2013. </w:t>
      </w:r>
      <w:r w:rsidR="00045D36">
        <w:rPr>
          <w:rFonts w:ascii="Times New Roman" w:hAnsi="Times New Roman" w:cs="Times New Roman"/>
          <w:sz w:val="28"/>
          <w:szCs w:val="28"/>
          <w:lang w:val="uk-UA"/>
        </w:rPr>
        <w:t xml:space="preserve">565 </w:t>
      </w:r>
      <w:r w:rsidR="00045D36" w:rsidRPr="00BB201A">
        <w:rPr>
          <w:rFonts w:ascii="Times New Roman" w:hAnsi="Times New Roman" w:cs="Times New Roman"/>
          <w:sz w:val="28"/>
          <w:szCs w:val="28"/>
          <w:lang w:val="uk-UA"/>
        </w:rPr>
        <w:t>с.</w:t>
      </w:r>
      <w:bookmarkEnd w:id="121"/>
    </w:p>
    <w:p w:rsidR="00636B92" w:rsidRPr="002C316C" w:rsidRDefault="00CE2D43" w:rsidP="00CE2D43">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122" w:name="_Ref505851664"/>
      <w:r w:rsidRPr="00CE2D43">
        <w:rPr>
          <w:rFonts w:ascii="Times New Roman" w:eastAsia="Times New Roman" w:hAnsi="Times New Roman" w:cs="Times New Roman"/>
          <w:sz w:val="28"/>
          <w:szCs w:val="28"/>
          <w:lang w:val="uk-UA"/>
        </w:rPr>
        <w:t>Imaoka H, Hoshino T, Takei S, Kinoshita T, Okamoto M, Kawayama T</w:t>
      </w:r>
      <w:r w:rsidRPr="002C316C">
        <w:rPr>
          <w:rFonts w:ascii="Times New Roman" w:hAnsi="Times New Roman" w:cs="Times New Roman"/>
          <w:sz w:val="28"/>
          <w:szCs w:val="28"/>
          <w:lang w:val="uk-UA"/>
        </w:rPr>
        <w:t xml:space="preserve">, </w:t>
      </w:r>
      <w:r w:rsidRPr="002C316C">
        <w:rPr>
          <w:rFonts w:ascii="Times New Roman" w:eastAsia="Times New Roman" w:hAnsi="Times New Roman" w:cs="Times New Roman"/>
          <w:sz w:val="28"/>
          <w:szCs w:val="28"/>
          <w:lang w:val="en-US"/>
        </w:rPr>
        <w:t>et al</w:t>
      </w:r>
      <w:r>
        <w:rPr>
          <w:rFonts w:ascii="Times New Roman" w:eastAsia="Times New Roman" w:hAnsi="Times New Roman" w:cs="Times New Roman"/>
          <w:sz w:val="28"/>
          <w:szCs w:val="28"/>
          <w:lang w:val="en-US"/>
        </w:rPr>
        <w:t>.</w:t>
      </w:r>
      <w:r w:rsidRPr="00CE2D43">
        <w:rPr>
          <w:rFonts w:ascii="Times New Roman" w:eastAsia="Times New Roman" w:hAnsi="Times New Roman" w:cs="Times New Roman"/>
          <w:sz w:val="28"/>
          <w:szCs w:val="28"/>
          <w:lang w:val="uk-UA"/>
        </w:rPr>
        <w:t xml:space="preserve"> </w:t>
      </w:r>
      <w:r w:rsidR="00636B92" w:rsidRPr="002C316C">
        <w:rPr>
          <w:rFonts w:ascii="Times New Roman" w:eastAsia="Times New Roman" w:hAnsi="Times New Roman" w:cs="Times New Roman"/>
          <w:sz w:val="28"/>
          <w:szCs w:val="28"/>
          <w:lang w:val="en-US"/>
        </w:rPr>
        <w:t>Interleukin-18 production and pulmonary function in COPD</w:t>
      </w:r>
      <w:bookmarkEnd w:id="122"/>
      <w:r>
        <w:rPr>
          <w:rFonts w:ascii="Times New Roman" w:eastAsia="Times New Roman" w:hAnsi="Times New Roman" w:cs="Times New Roman"/>
          <w:sz w:val="28"/>
          <w:szCs w:val="28"/>
          <w:lang w:val="uk-UA"/>
        </w:rPr>
        <w:t xml:space="preserve">. </w:t>
      </w:r>
      <w:r w:rsidRPr="00CE2D43">
        <w:rPr>
          <w:rFonts w:ascii="Times New Roman" w:eastAsia="Times New Roman" w:hAnsi="Times New Roman" w:cs="Times New Roman"/>
          <w:sz w:val="28"/>
          <w:szCs w:val="28"/>
          <w:lang w:val="uk-UA"/>
        </w:rPr>
        <w:t>Eur Respir J. 2008 Feb;31(2):287-97.</w:t>
      </w:r>
      <w:r>
        <w:rPr>
          <w:rFonts w:ascii="Times New Roman" w:eastAsia="Times New Roman" w:hAnsi="Times New Roman" w:cs="Times New Roman"/>
          <w:sz w:val="28"/>
          <w:szCs w:val="28"/>
          <w:lang w:val="uk-UA"/>
        </w:rPr>
        <w:t xml:space="preserve"> </w:t>
      </w:r>
      <w:r w:rsidRPr="00CE2D43">
        <w:rPr>
          <w:rFonts w:ascii="Times New Roman" w:eastAsia="Times New Roman" w:hAnsi="Times New Roman" w:cs="Times New Roman"/>
          <w:sz w:val="28"/>
          <w:szCs w:val="28"/>
          <w:lang w:val="uk-UA"/>
        </w:rPr>
        <w:t>PubMed PMID: 17989120.</w:t>
      </w:r>
    </w:p>
    <w:p w:rsidR="00401E8C" w:rsidRPr="002C316C" w:rsidRDefault="00635568" w:rsidP="00635568">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23" w:name="_Ref505851666"/>
      <w:r>
        <w:rPr>
          <w:rFonts w:ascii="Times New Roman" w:eastAsia="Times New Roman" w:hAnsi="Times New Roman" w:cs="Times New Roman"/>
          <w:sz w:val="28"/>
          <w:szCs w:val="28"/>
          <w:lang w:val="uk-UA"/>
        </w:rPr>
        <w:t>Long H</w:t>
      </w:r>
      <w:r w:rsidRPr="00635568">
        <w:rPr>
          <w:rFonts w:ascii="Times New Roman" w:eastAsia="Times New Roman" w:hAnsi="Times New Roman" w:cs="Times New Roman"/>
          <w:sz w:val="28"/>
          <w:szCs w:val="28"/>
          <w:lang w:val="uk-UA"/>
        </w:rPr>
        <w:t xml:space="preserve">, Luo H, Chen P, Li Y. </w:t>
      </w:r>
      <w:r w:rsidR="00636B92" w:rsidRPr="002C316C">
        <w:rPr>
          <w:rFonts w:ascii="Times New Roman" w:eastAsia="Times New Roman" w:hAnsi="Times New Roman" w:cs="Times New Roman"/>
          <w:sz w:val="28"/>
          <w:szCs w:val="28"/>
          <w:lang w:val="en-US"/>
        </w:rPr>
        <w:t>Correlation among the levels of C-reactive protein and interleukin-18, quality of life, and lung function in patients with chronic obstructive pulmonary disease</w:t>
      </w:r>
      <w:r>
        <w:rPr>
          <w:rFonts w:ascii="Times New Roman" w:eastAsia="Times New Roman" w:hAnsi="Times New Roman" w:cs="Times New Roman"/>
          <w:sz w:val="28"/>
          <w:szCs w:val="28"/>
          <w:lang w:val="uk-UA"/>
        </w:rPr>
        <w:t xml:space="preserve">. </w:t>
      </w:r>
      <w:r w:rsidR="00636B92" w:rsidRPr="002C316C">
        <w:rPr>
          <w:rFonts w:ascii="Times New Roman" w:eastAsia="Times New Roman" w:hAnsi="Times New Roman" w:cs="Times New Roman"/>
          <w:sz w:val="28"/>
          <w:szCs w:val="28"/>
          <w:lang w:val="en-US"/>
        </w:rPr>
        <w:t>J Cent South Univ.</w:t>
      </w:r>
      <w:bookmarkEnd w:id="123"/>
      <w:r w:rsidRPr="00635568">
        <w:rPr>
          <w:lang w:val="en-US"/>
        </w:rPr>
        <w:t xml:space="preserve"> </w:t>
      </w:r>
      <w:r w:rsidRPr="00635568">
        <w:rPr>
          <w:rFonts w:ascii="Times New Roman" w:eastAsia="Times New Roman" w:hAnsi="Times New Roman" w:cs="Times New Roman"/>
          <w:sz w:val="28"/>
          <w:szCs w:val="28"/>
          <w:lang w:val="en-US"/>
        </w:rPr>
        <w:t>2011 Nov;36(11):1090-6. doi: 10.3969/j.issn.1672-7347.2011.11.010.</w:t>
      </w:r>
      <w:r>
        <w:rPr>
          <w:rFonts w:ascii="Times New Roman" w:eastAsia="Times New Roman" w:hAnsi="Times New Roman" w:cs="Times New Roman"/>
          <w:sz w:val="28"/>
          <w:szCs w:val="28"/>
          <w:lang w:val="uk-UA"/>
        </w:rPr>
        <w:t xml:space="preserve"> </w:t>
      </w:r>
      <w:r w:rsidRPr="00635568">
        <w:rPr>
          <w:rFonts w:ascii="Times New Roman" w:eastAsia="Times New Roman" w:hAnsi="Times New Roman" w:cs="Times New Roman"/>
          <w:sz w:val="28"/>
          <w:szCs w:val="28"/>
          <w:lang w:val="uk-UA"/>
        </w:rPr>
        <w:t>PubMed PMID: 22169727.</w:t>
      </w:r>
    </w:p>
    <w:p w:rsidR="007D35CC" w:rsidRPr="003D73F6" w:rsidRDefault="00771456" w:rsidP="00A6656C">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124" w:name="_Ref505851671"/>
      <w:r w:rsidRPr="003D73F6">
        <w:rPr>
          <w:rFonts w:ascii="Times New Roman" w:eastAsia="Times New Roman" w:hAnsi="Times New Roman" w:cs="Times New Roman"/>
          <w:sz w:val="28"/>
          <w:szCs w:val="28"/>
          <w:lang w:val="en-US"/>
        </w:rPr>
        <w:t xml:space="preserve">Yang </w:t>
      </w:r>
      <w:r w:rsidR="007C2086" w:rsidRPr="003D73F6">
        <w:rPr>
          <w:rFonts w:ascii="Times New Roman" w:eastAsia="Times New Roman" w:hAnsi="Times New Roman" w:cs="Times New Roman"/>
          <w:sz w:val="28"/>
          <w:szCs w:val="28"/>
          <w:lang w:val="en-US"/>
        </w:rPr>
        <w:t>W</w:t>
      </w:r>
      <w:r w:rsidR="00C10F62">
        <w:rPr>
          <w:rFonts w:ascii="Times New Roman" w:eastAsia="Times New Roman" w:hAnsi="Times New Roman" w:cs="Times New Roman"/>
          <w:sz w:val="28"/>
          <w:szCs w:val="28"/>
          <w:lang w:val="en-US"/>
        </w:rPr>
        <w:t>, Ni H, Wang H, Gu H</w:t>
      </w:r>
      <w:r w:rsidR="00C10F62" w:rsidRPr="00C10F62">
        <w:rPr>
          <w:rFonts w:ascii="Times New Roman" w:eastAsia="Times New Roman" w:hAnsi="Times New Roman" w:cs="Times New Roman"/>
          <w:sz w:val="28"/>
          <w:szCs w:val="28"/>
          <w:lang w:val="en-US"/>
        </w:rPr>
        <w:t>.</w:t>
      </w:r>
      <w:r w:rsidR="007C2086" w:rsidRPr="003D73F6">
        <w:rPr>
          <w:rFonts w:ascii="Times New Roman" w:eastAsia="Times New Roman" w:hAnsi="Times New Roman" w:cs="Times New Roman"/>
          <w:sz w:val="28"/>
          <w:szCs w:val="28"/>
          <w:lang w:val="en-US"/>
        </w:rPr>
        <w:t xml:space="preserve"> </w:t>
      </w:r>
      <w:r w:rsidRPr="003D73F6">
        <w:rPr>
          <w:rFonts w:ascii="Times New Roman" w:eastAsia="Times New Roman" w:hAnsi="Times New Roman" w:cs="Times New Roman"/>
          <w:sz w:val="28"/>
          <w:szCs w:val="28"/>
          <w:lang w:val="en-US"/>
        </w:rPr>
        <w:t>NLRP3 in</w:t>
      </w:r>
      <w:r w:rsidRPr="003D73F6">
        <w:rPr>
          <w:rFonts w:ascii="Times New Roman" w:eastAsia="Times New Roman" w:hAnsi="Times New Roman" w:cs="Times New Roman"/>
          <w:sz w:val="28"/>
          <w:szCs w:val="28"/>
        </w:rPr>
        <w:t>ﬂ</w:t>
      </w:r>
      <w:r w:rsidRPr="003D73F6">
        <w:rPr>
          <w:rFonts w:ascii="Times New Roman" w:eastAsia="Times New Roman" w:hAnsi="Times New Roman" w:cs="Times New Roman"/>
          <w:sz w:val="28"/>
          <w:szCs w:val="28"/>
          <w:lang w:val="en-US"/>
        </w:rPr>
        <w:t>ammasome is essential for the development of chronic obstructive pulmonary disease</w:t>
      </w:r>
      <w:bookmarkEnd w:id="124"/>
      <w:r w:rsidR="00C10F62">
        <w:rPr>
          <w:rFonts w:ascii="Times New Roman" w:eastAsia="Times New Roman" w:hAnsi="Times New Roman" w:cs="Times New Roman"/>
          <w:sz w:val="28"/>
          <w:szCs w:val="28"/>
          <w:lang w:val="uk-UA"/>
        </w:rPr>
        <w:t xml:space="preserve">. </w:t>
      </w:r>
      <w:r w:rsidR="00C10F62" w:rsidRPr="00C10F62">
        <w:rPr>
          <w:rFonts w:ascii="Times New Roman" w:eastAsia="Times New Roman" w:hAnsi="Times New Roman" w:cs="Times New Roman"/>
          <w:sz w:val="28"/>
          <w:szCs w:val="28"/>
          <w:lang w:val="uk-UA"/>
        </w:rPr>
        <w:t>Int J Clin Exp Pathol. 2015 Oct 1;8(10):13209-16.</w:t>
      </w:r>
      <w:r w:rsidR="00C10F62">
        <w:rPr>
          <w:rFonts w:ascii="Times New Roman" w:eastAsia="Times New Roman" w:hAnsi="Times New Roman" w:cs="Times New Roman"/>
          <w:sz w:val="28"/>
          <w:szCs w:val="28"/>
          <w:lang w:val="uk-UA"/>
        </w:rPr>
        <w:t xml:space="preserve"> </w:t>
      </w:r>
      <w:r w:rsidR="00C10F62" w:rsidRPr="00C10F62">
        <w:rPr>
          <w:rFonts w:ascii="Times New Roman" w:eastAsia="Times New Roman" w:hAnsi="Times New Roman" w:cs="Times New Roman"/>
          <w:sz w:val="28"/>
          <w:szCs w:val="28"/>
          <w:lang w:val="uk-UA"/>
        </w:rPr>
        <w:t>PubMed PMID: 26722520; PubMed Central PMCID: PMC4680465.</w:t>
      </w:r>
    </w:p>
    <w:p w:rsidR="00AF02F4" w:rsidRPr="002C316C" w:rsidRDefault="000979E1" w:rsidP="007A491B">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25" w:name="_Ref505851724"/>
      <w:r w:rsidRPr="000979E1">
        <w:rPr>
          <w:rFonts w:ascii="Times New Roman" w:hAnsi="Times New Roman" w:cs="Times New Roman"/>
          <w:sz w:val="28"/>
          <w:szCs w:val="28"/>
          <w:lang w:val="uk-UA"/>
        </w:rPr>
        <w:t>O'Brien LC, Mezzaroma E, Van Tassell BW, Marchetti C, Carbone S, Abbate A</w:t>
      </w:r>
      <w:r>
        <w:rPr>
          <w:rFonts w:ascii="Times New Roman" w:hAnsi="Times New Roman" w:cs="Times New Roman"/>
          <w:sz w:val="28"/>
          <w:szCs w:val="28"/>
          <w:lang w:val="uk-UA"/>
        </w:rPr>
        <w:t>, et al.</w:t>
      </w:r>
      <w:r w:rsidRPr="000979E1">
        <w:rPr>
          <w:rFonts w:ascii="Times New Roman" w:hAnsi="Times New Roman" w:cs="Times New Roman"/>
          <w:sz w:val="28"/>
          <w:szCs w:val="28"/>
          <w:lang w:val="uk-UA"/>
        </w:rPr>
        <w:t xml:space="preserve"> </w:t>
      </w:r>
      <w:r w:rsidR="00A640A1" w:rsidRPr="002C316C">
        <w:rPr>
          <w:rFonts w:ascii="Times New Roman" w:hAnsi="Times New Roman" w:cs="Times New Roman"/>
          <w:sz w:val="28"/>
          <w:szCs w:val="28"/>
          <w:lang w:val="uk-UA"/>
        </w:rPr>
        <w:t>Interleukin-18 as a therapeutic target in acute myocardial infarction and heart failure</w:t>
      </w:r>
      <w:bookmarkEnd w:id="125"/>
      <w:r>
        <w:rPr>
          <w:rFonts w:ascii="Times New Roman" w:hAnsi="Times New Roman" w:cs="Times New Roman"/>
          <w:sz w:val="28"/>
          <w:szCs w:val="28"/>
          <w:lang w:val="uk-UA"/>
        </w:rPr>
        <w:t xml:space="preserve">. </w:t>
      </w:r>
      <w:r w:rsidRPr="000979E1">
        <w:rPr>
          <w:rFonts w:ascii="Times New Roman" w:hAnsi="Times New Roman" w:cs="Times New Roman"/>
          <w:sz w:val="28"/>
          <w:szCs w:val="28"/>
          <w:lang w:val="uk-UA"/>
        </w:rPr>
        <w:t>Mol Med. 2014 Jun 12;20:221-9. doi: 10.2119/molmed.2014.00034.</w:t>
      </w:r>
      <w:r>
        <w:rPr>
          <w:rFonts w:ascii="Times New Roman" w:hAnsi="Times New Roman" w:cs="Times New Roman"/>
          <w:sz w:val="28"/>
          <w:szCs w:val="28"/>
          <w:lang w:val="uk-UA"/>
        </w:rPr>
        <w:t xml:space="preserve"> </w:t>
      </w:r>
      <w:r w:rsidRPr="000979E1">
        <w:rPr>
          <w:rFonts w:ascii="Times New Roman" w:hAnsi="Times New Roman" w:cs="Times New Roman"/>
          <w:sz w:val="28"/>
          <w:szCs w:val="28"/>
          <w:lang w:val="uk-UA"/>
        </w:rPr>
        <w:t>PubMed PMID: 24804827; PubMed Central PMCID: PMC4069269.</w:t>
      </w:r>
    </w:p>
    <w:p w:rsidR="00982CC2" w:rsidRDefault="006833C1" w:rsidP="00974FB4">
      <w:pPr>
        <w:pStyle w:val="a3"/>
        <w:numPr>
          <w:ilvl w:val="0"/>
          <w:numId w:val="5"/>
        </w:numPr>
        <w:spacing w:after="0" w:line="360" w:lineRule="auto"/>
        <w:ind w:left="0" w:firstLine="0"/>
        <w:jc w:val="both"/>
        <w:rPr>
          <w:rFonts w:ascii="Times New Roman" w:eastAsia="Times New Roman" w:hAnsi="Times New Roman" w:cs="Times New Roman"/>
          <w:sz w:val="28"/>
          <w:szCs w:val="28"/>
          <w:lang w:val="uk-UA"/>
        </w:rPr>
      </w:pPr>
      <w:bookmarkStart w:id="126" w:name="_Ref505851726"/>
      <w:r>
        <w:rPr>
          <w:rFonts w:ascii="Times New Roman" w:eastAsia="Times New Roman" w:hAnsi="Times New Roman" w:cs="Times New Roman"/>
          <w:sz w:val="28"/>
          <w:szCs w:val="28"/>
          <w:lang w:val="uk-UA"/>
        </w:rPr>
        <w:lastRenderedPageBreak/>
        <w:t xml:space="preserve">Ковальова ОМ, </w:t>
      </w:r>
      <w:r w:rsidRPr="006833C1">
        <w:rPr>
          <w:rFonts w:ascii="Times New Roman" w:eastAsia="Times New Roman" w:hAnsi="Times New Roman" w:cs="Times New Roman"/>
          <w:sz w:val="28"/>
          <w:szCs w:val="28"/>
          <w:lang w:val="uk-UA"/>
        </w:rPr>
        <w:t>Ащеулова</w:t>
      </w:r>
      <w:r w:rsidRPr="006833C1">
        <w:rPr>
          <w:lang w:val="uk-UA"/>
        </w:rPr>
        <w:t xml:space="preserve"> </w:t>
      </w:r>
      <w:r>
        <w:rPr>
          <w:rFonts w:ascii="Times New Roman" w:eastAsia="Times New Roman" w:hAnsi="Times New Roman" w:cs="Times New Roman"/>
          <w:sz w:val="28"/>
          <w:szCs w:val="28"/>
          <w:lang w:val="uk-UA"/>
        </w:rPr>
        <w:t>ТВ</w:t>
      </w:r>
      <w:r w:rsidRPr="006833C1">
        <w:rPr>
          <w:rFonts w:ascii="Times New Roman" w:eastAsia="Times New Roman" w:hAnsi="Times New Roman" w:cs="Times New Roman"/>
          <w:sz w:val="28"/>
          <w:szCs w:val="28"/>
          <w:lang w:val="uk-UA"/>
        </w:rPr>
        <w:t>, Сайєд</w:t>
      </w:r>
      <w:r w:rsidRPr="006833C1">
        <w:rPr>
          <w:lang w:val="uk-UA"/>
        </w:rPr>
        <w:t xml:space="preserve"> </w:t>
      </w:r>
      <w:r>
        <w:rPr>
          <w:rFonts w:ascii="Times New Roman" w:eastAsia="Times New Roman" w:hAnsi="Times New Roman" w:cs="Times New Roman"/>
          <w:sz w:val="28"/>
          <w:szCs w:val="28"/>
          <w:lang w:val="uk-UA"/>
        </w:rPr>
        <w:t>АМ.</w:t>
      </w:r>
      <w:r w:rsidR="00505CE6" w:rsidRPr="00505CE6">
        <w:rPr>
          <w:rFonts w:ascii="Times New Roman" w:eastAsia="Times New Roman" w:hAnsi="Times New Roman" w:cs="Times New Roman"/>
          <w:sz w:val="28"/>
          <w:szCs w:val="28"/>
          <w:lang w:val="uk-UA"/>
        </w:rPr>
        <w:t xml:space="preserve"> </w:t>
      </w:r>
      <w:r w:rsidR="00505CE6" w:rsidRPr="002C316C">
        <w:rPr>
          <w:rFonts w:ascii="Times New Roman" w:eastAsia="Times New Roman" w:hAnsi="Times New Roman" w:cs="Times New Roman"/>
          <w:sz w:val="28"/>
          <w:szCs w:val="28"/>
          <w:lang w:val="uk-UA"/>
        </w:rPr>
        <w:t>Інтерлейкін-18 та кардіометаболічний ризик</w:t>
      </w:r>
      <w:r w:rsidR="00982CC2" w:rsidRPr="002C316C">
        <w:rPr>
          <w:rFonts w:ascii="Times New Roman" w:eastAsia="Times New Roman" w:hAnsi="Times New Roman" w:cs="Times New Roman"/>
          <w:sz w:val="28"/>
          <w:szCs w:val="28"/>
          <w:lang w:val="uk-UA"/>
        </w:rPr>
        <w:t xml:space="preserve"> (огляд літератури та власних досліджень)</w:t>
      </w:r>
      <w:r>
        <w:rPr>
          <w:rFonts w:ascii="Times New Roman" w:eastAsia="Times New Roman" w:hAnsi="Times New Roman" w:cs="Times New Roman"/>
          <w:sz w:val="28"/>
          <w:szCs w:val="28"/>
          <w:lang w:val="uk-UA"/>
        </w:rPr>
        <w:t xml:space="preserve">. </w:t>
      </w:r>
      <w:r w:rsidR="00982CC2" w:rsidRPr="002C316C">
        <w:rPr>
          <w:rFonts w:ascii="Times New Roman" w:eastAsia="Times New Roman" w:hAnsi="Times New Roman" w:cs="Times New Roman"/>
          <w:sz w:val="28"/>
          <w:szCs w:val="28"/>
          <w:lang w:val="uk-UA"/>
        </w:rPr>
        <w:t>Журнал НАМН України.</w:t>
      </w:r>
      <w:r>
        <w:rPr>
          <w:rFonts w:ascii="Times New Roman" w:eastAsia="Times New Roman" w:hAnsi="Times New Roman" w:cs="Times New Roman"/>
          <w:sz w:val="28"/>
          <w:szCs w:val="28"/>
          <w:lang w:val="uk-UA"/>
        </w:rPr>
        <w:t xml:space="preserve"> 2012;1:</w:t>
      </w:r>
      <w:r w:rsidR="00982CC2" w:rsidRPr="002C316C">
        <w:rPr>
          <w:rFonts w:ascii="Times New Roman" w:eastAsia="Times New Roman" w:hAnsi="Times New Roman" w:cs="Times New Roman"/>
          <w:sz w:val="28"/>
          <w:szCs w:val="28"/>
          <w:lang w:val="uk-UA"/>
        </w:rPr>
        <w:t>74-80.</w:t>
      </w:r>
      <w:bookmarkEnd w:id="126"/>
    </w:p>
    <w:p w:rsidR="000C3C0D" w:rsidRPr="00AF73EA" w:rsidRDefault="000C3C0D" w:rsidP="00ED3698">
      <w:pPr>
        <w:pStyle w:val="a3"/>
        <w:numPr>
          <w:ilvl w:val="0"/>
          <w:numId w:val="5"/>
        </w:numPr>
        <w:spacing w:after="0" w:line="360" w:lineRule="auto"/>
        <w:ind w:left="0" w:firstLine="0"/>
        <w:jc w:val="both"/>
        <w:rPr>
          <w:rFonts w:ascii="Times New Roman" w:eastAsia="Times New Roman" w:hAnsi="Times New Roman" w:cs="Times New Roman"/>
          <w:sz w:val="28"/>
          <w:szCs w:val="28"/>
          <w:lang w:val="uk-UA"/>
        </w:rPr>
      </w:pPr>
      <w:bookmarkStart w:id="127" w:name="_Ref535492101"/>
      <w:r w:rsidRPr="000C3C0D">
        <w:rPr>
          <w:rFonts w:ascii="Times New Roman" w:eastAsia="Times New Roman" w:hAnsi="Times New Roman" w:cs="Times New Roman"/>
          <w:sz w:val="28"/>
          <w:szCs w:val="28"/>
          <w:lang w:val="uk-UA"/>
        </w:rPr>
        <w:t>Ащеулова ТВ</w:t>
      </w:r>
      <w:r w:rsidR="00BC400D">
        <w:rPr>
          <w:rFonts w:ascii="Times New Roman" w:eastAsia="Times New Roman" w:hAnsi="Times New Roman" w:cs="Times New Roman"/>
          <w:sz w:val="28"/>
          <w:szCs w:val="28"/>
          <w:lang w:val="uk-UA"/>
        </w:rPr>
        <w:t>,</w:t>
      </w:r>
      <w:r w:rsidR="00BC400D" w:rsidRPr="00BC400D">
        <w:rPr>
          <w:rFonts w:ascii="Times New Roman" w:eastAsia="Times New Roman" w:hAnsi="Times New Roman" w:cs="Times New Roman"/>
          <w:sz w:val="28"/>
          <w:szCs w:val="28"/>
          <w:lang w:val="uk-UA"/>
        </w:rPr>
        <w:t xml:space="preserve"> </w:t>
      </w:r>
      <w:r w:rsidR="00BC400D">
        <w:rPr>
          <w:rFonts w:ascii="Times New Roman" w:eastAsia="Times New Roman" w:hAnsi="Times New Roman" w:cs="Times New Roman"/>
          <w:sz w:val="28"/>
          <w:szCs w:val="28"/>
          <w:lang w:val="uk-UA"/>
        </w:rPr>
        <w:t xml:space="preserve">Ковальова ОМ, </w:t>
      </w:r>
      <w:r w:rsidR="00BC400D" w:rsidRPr="006833C1">
        <w:rPr>
          <w:rFonts w:ascii="Times New Roman" w:eastAsia="Times New Roman" w:hAnsi="Times New Roman" w:cs="Times New Roman"/>
          <w:sz w:val="28"/>
          <w:szCs w:val="28"/>
          <w:lang w:val="uk-UA"/>
        </w:rPr>
        <w:t>Сайєд</w:t>
      </w:r>
      <w:r w:rsidR="00BC400D" w:rsidRPr="006833C1">
        <w:rPr>
          <w:lang w:val="uk-UA"/>
        </w:rPr>
        <w:t xml:space="preserve"> </w:t>
      </w:r>
      <w:r w:rsidR="00BC400D">
        <w:rPr>
          <w:rFonts w:ascii="Times New Roman" w:eastAsia="Times New Roman" w:hAnsi="Times New Roman" w:cs="Times New Roman"/>
          <w:sz w:val="28"/>
          <w:szCs w:val="28"/>
          <w:lang w:val="uk-UA"/>
        </w:rPr>
        <w:t>АМ</w:t>
      </w:r>
      <w:r w:rsidRPr="000C3C0D">
        <w:rPr>
          <w:rFonts w:ascii="Times New Roman" w:eastAsia="Times New Roman" w:hAnsi="Times New Roman" w:cs="Times New Roman"/>
          <w:sz w:val="28"/>
          <w:szCs w:val="28"/>
          <w:lang w:val="uk-UA"/>
        </w:rPr>
        <w:t>. Маркери про- та протизапальної активації у хворих на артеріальну гіпертензію з супутнім ц</w:t>
      </w:r>
      <w:r w:rsidR="001B65E6">
        <w:rPr>
          <w:rFonts w:ascii="Times New Roman" w:eastAsia="Times New Roman" w:hAnsi="Times New Roman" w:cs="Times New Roman"/>
          <w:sz w:val="28"/>
          <w:szCs w:val="28"/>
          <w:lang w:val="uk-UA"/>
        </w:rPr>
        <w:t>укровим діабетом 2-го типу</w:t>
      </w:r>
      <w:r w:rsidR="00BC400D">
        <w:rPr>
          <w:rFonts w:ascii="Times New Roman" w:eastAsia="Times New Roman" w:hAnsi="Times New Roman" w:cs="Times New Roman"/>
          <w:sz w:val="28"/>
          <w:szCs w:val="28"/>
          <w:lang w:val="uk-UA"/>
        </w:rPr>
        <w:t>.</w:t>
      </w:r>
      <w:r w:rsidRPr="000C3C0D">
        <w:rPr>
          <w:rFonts w:ascii="Times New Roman" w:eastAsia="Times New Roman" w:hAnsi="Times New Roman" w:cs="Times New Roman"/>
          <w:sz w:val="28"/>
          <w:szCs w:val="28"/>
          <w:lang w:val="uk-UA"/>
        </w:rPr>
        <w:t xml:space="preserve"> </w:t>
      </w:r>
      <w:r w:rsidR="00BC400D">
        <w:rPr>
          <w:rFonts w:ascii="Times New Roman" w:hAnsi="Times New Roman" w:cs="Times New Roman"/>
          <w:sz w:val="28"/>
          <w:szCs w:val="28"/>
          <w:lang w:val="uk-UA"/>
        </w:rPr>
        <w:t xml:space="preserve">Експеримент. і клін. медицина. </w:t>
      </w:r>
      <w:r w:rsidRPr="000C3C0D">
        <w:rPr>
          <w:rFonts w:ascii="Times New Roman" w:eastAsia="Times New Roman" w:hAnsi="Times New Roman" w:cs="Times New Roman"/>
          <w:sz w:val="28"/>
          <w:szCs w:val="28"/>
          <w:lang w:val="uk-UA"/>
        </w:rPr>
        <w:t>2014</w:t>
      </w:r>
      <w:r w:rsidR="00BC400D">
        <w:rPr>
          <w:rFonts w:ascii="Times New Roman" w:eastAsia="Times New Roman" w:hAnsi="Times New Roman" w:cs="Times New Roman"/>
          <w:sz w:val="28"/>
          <w:szCs w:val="28"/>
          <w:lang w:val="uk-UA"/>
        </w:rPr>
        <w:t>;</w:t>
      </w:r>
      <w:r w:rsidRPr="000C3C0D">
        <w:rPr>
          <w:rFonts w:ascii="Times New Roman" w:eastAsia="Times New Roman" w:hAnsi="Times New Roman" w:cs="Times New Roman"/>
          <w:sz w:val="28"/>
          <w:szCs w:val="28"/>
          <w:lang w:val="uk-UA"/>
        </w:rPr>
        <w:t>1</w:t>
      </w:r>
      <w:r w:rsidR="00BC400D">
        <w:rPr>
          <w:rFonts w:ascii="Times New Roman" w:eastAsia="Times New Roman" w:hAnsi="Times New Roman" w:cs="Times New Roman"/>
          <w:sz w:val="28"/>
          <w:szCs w:val="28"/>
          <w:lang w:val="uk-UA"/>
        </w:rPr>
        <w:t>:</w:t>
      </w:r>
      <w:r w:rsidRPr="000C3C0D">
        <w:rPr>
          <w:rFonts w:ascii="Times New Roman" w:eastAsia="Times New Roman" w:hAnsi="Times New Roman" w:cs="Times New Roman"/>
          <w:sz w:val="28"/>
          <w:szCs w:val="28"/>
          <w:lang w:val="uk-UA"/>
        </w:rPr>
        <w:t>49-53.</w:t>
      </w:r>
      <w:bookmarkEnd w:id="127"/>
    </w:p>
    <w:p w:rsidR="00AF73EA" w:rsidRPr="002C316C" w:rsidRDefault="00AF73EA" w:rsidP="000A77A0">
      <w:pPr>
        <w:pStyle w:val="a3"/>
        <w:numPr>
          <w:ilvl w:val="0"/>
          <w:numId w:val="5"/>
        </w:numPr>
        <w:spacing w:after="0" w:line="360" w:lineRule="auto"/>
        <w:ind w:left="0" w:firstLine="0"/>
        <w:jc w:val="both"/>
        <w:rPr>
          <w:rFonts w:ascii="Times New Roman" w:eastAsia="Times New Roman" w:hAnsi="Times New Roman" w:cs="Times New Roman"/>
          <w:sz w:val="28"/>
          <w:szCs w:val="28"/>
          <w:lang w:val="uk-UA"/>
        </w:rPr>
      </w:pPr>
      <w:bookmarkStart w:id="128" w:name="_Ref529955435"/>
      <w:r w:rsidRPr="00AF73EA">
        <w:rPr>
          <w:rFonts w:ascii="Times New Roman" w:eastAsia="Times New Roman" w:hAnsi="Times New Roman" w:cs="Times New Roman"/>
          <w:sz w:val="28"/>
          <w:szCs w:val="28"/>
          <w:lang w:val="uk-UA"/>
        </w:rPr>
        <w:t>Arapi B</w:t>
      </w:r>
      <w:r w:rsidR="00BA5CE0" w:rsidRPr="00BA5CE0">
        <w:rPr>
          <w:rFonts w:ascii="Times New Roman" w:eastAsia="Times New Roman" w:hAnsi="Times New Roman" w:cs="Times New Roman"/>
          <w:sz w:val="28"/>
          <w:szCs w:val="28"/>
          <w:lang w:val="uk-UA"/>
        </w:rPr>
        <w:t>, Bayoğlu B, Cengiz M, Dirican A, Deser SB, Junusbekov Y</w:t>
      </w:r>
      <w:r w:rsidR="00BA5CE0">
        <w:rPr>
          <w:rFonts w:ascii="Times New Roman" w:hAnsi="Times New Roman" w:cs="Times New Roman"/>
          <w:sz w:val="28"/>
          <w:szCs w:val="28"/>
          <w:lang w:val="uk-UA"/>
        </w:rPr>
        <w:t>, et al.</w:t>
      </w:r>
      <w:r w:rsidR="00BA5CE0" w:rsidRPr="000979E1">
        <w:rPr>
          <w:rFonts w:ascii="Times New Roman" w:hAnsi="Times New Roman" w:cs="Times New Roman"/>
          <w:sz w:val="28"/>
          <w:szCs w:val="28"/>
          <w:lang w:val="uk-UA"/>
        </w:rPr>
        <w:t xml:space="preserve"> </w:t>
      </w:r>
      <w:r w:rsidRPr="00AF73EA">
        <w:rPr>
          <w:rFonts w:ascii="Times New Roman" w:eastAsia="Times New Roman" w:hAnsi="Times New Roman" w:cs="Times New Roman"/>
          <w:sz w:val="28"/>
          <w:szCs w:val="28"/>
          <w:lang w:val="en-US"/>
        </w:rPr>
        <w:t>Increased Expression of Interleukin-18 mRNA is Associated with Carotid Artery Stenosis</w:t>
      </w:r>
      <w:bookmarkEnd w:id="128"/>
      <w:r w:rsidR="00BA5CE0">
        <w:rPr>
          <w:rFonts w:ascii="Times New Roman" w:eastAsia="Times New Roman" w:hAnsi="Times New Roman" w:cs="Times New Roman"/>
          <w:sz w:val="28"/>
          <w:szCs w:val="28"/>
          <w:lang w:val="uk-UA"/>
        </w:rPr>
        <w:t>.</w:t>
      </w:r>
      <w:r w:rsidR="00BA5CE0" w:rsidRPr="00BA5CE0">
        <w:rPr>
          <w:lang w:val="en-US"/>
        </w:rPr>
        <w:t xml:space="preserve"> </w:t>
      </w:r>
      <w:r w:rsidR="00BA5CE0" w:rsidRPr="00BA5CE0">
        <w:rPr>
          <w:rFonts w:ascii="Times New Roman" w:eastAsia="Times New Roman" w:hAnsi="Times New Roman" w:cs="Times New Roman"/>
          <w:sz w:val="28"/>
          <w:szCs w:val="28"/>
          <w:lang w:val="uk-UA"/>
        </w:rPr>
        <w:t>Balkan Med J. 2018 May 29;35(3):250-255. doi: 10.4274/balkanmedj.2017.0323</w:t>
      </w:r>
      <w:r w:rsidR="00BA5CE0">
        <w:rPr>
          <w:rFonts w:ascii="Times New Roman" w:eastAsia="Times New Roman" w:hAnsi="Times New Roman" w:cs="Times New Roman"/>
          <w:sz w:val="28"/>
          <w:szCs w:val="28"/>
          <w:lang w:val="uk-UA"/>
        </w:rPr>
        <w:t xml:space="preserve">. </w:t>
      </w:r>
      <w:r w:rsidR="00BA5CE0" w:rsidRPr="00BA5CE0">
        <w:rPr>
          <w:rFonts w:ascii="Times New Roman" w:eastAsia="Times New Roman" w:hAnsi="Times New Roman" w:cs="Times New Roman"/>
          <w:sz w:val="28"/>
          <w:szCs w:val="28"/>
          <w:lang w:val="uk-UA"/>
        </w:rPr>
        <w:t>PubMed PMID: 29485097; PubMed Central PMCID: PMC5981122.</w:t>
      </w:r>
    </w:p>
    <w:p w:rsidR="009A6A72" w:rsidRPr="002C316C" w:rsidRDefault="00A642CD" w:rsidP="005F330D">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29" w:name="_Ref505851756"/>
      <w:r>
        <w:rPr>
          <w:rFonts w:ascii="Times New Roman" w:hAnsi="Times New Roman" w:cs="Times New Roman"/>
          <w:sz w:val="28"/>
          <w:szCs w:val="28"/>
          <w:lang w:val="uk-UA"/>
        </w:rPr>
        <w:t>Majumdar G</w:t>
      </w:r>
      <w:r w:rsidRPr="00A642CD">
        <w:rPr>
          <w:rFonts w:ascii="Times New Roman" w:hAnsi="Times New Roman" w:cs="Times New Roman"/>
          <w:sz w:val="28"/>
          <w:szCs w:val="28"/>
          <w:lang w:val="uk-UA"/>
        </w:rPr>
        <w:t xml:space="preserve">, Rooney RJ, Johnson IM, Raghow R. </w:t>
      </w:r>
      <w:r w:rsidR="009A6A72" w:rsidRPr="002C316C">
        <w:rPr>
          <w:rFonts w:ascii="Times New Roman" w:hAnsi="Times New Roman" w:cs="Times New Roman"/>
          <w:sz w:val="28"/>
          <w:szCs w:val="28"/>
          <w:lang w:val="uk-UA"/>
        </w:rPr>
        <w:t>Panhistone deacetylase inhibitors inhibit proinflammatory signaling pathways to ameliorate interleukin-18-induced cardiac hypertrophy</w:t>
      </w:r>
      <w:bookmarkEnd w:id="129"/>
      <w:r>
        <w:rPr>
          <w:rFonts w:ascii="Times New Roman" w:hAnsi="Times New Roman" w:cs="Times New Roman"/>
          <w:sz w:val="28"/>
          <w:szCs w:val="28"/>
          <w:lang w:val="uk-UA"/>
        </w:rPr>
        <w:t>.</w:t>
      </w:r>
      <w:r w:rsidRPr="00A642CD">
        <w:rPr>
          <w:lang w:val="en-US"/>
        </w:rPr>
        <w:t xml:space="preserve"> </w:t>
      </w:r>
      <w:r w:rsidRPr="00A642CD">
        <w:rPr>
          <w:rFonts w:ascii="Times New Roman" w:hAnsi="Times New Roman" w:cs="Times New Roman"/>
          <w:sz w:val="28"/>
          <w:szCs w:val="28"/>
          <w:lang w:val="uk-UA"/>
        </w:rPr>
        <w:t>Physiol Genomics. 2011 Dec 16;43(24):1319-33. doi: 10.1152/physiolgenomics.00048.2011.</w:t>
      </w:r>
      <w:r>
        <w:rPr>
          <w:rFonts w:ascii="Times New Roman" w:hAnsi="Times New Roman" w:cs="Times New Roman"/>
          <w:sz w:val="28"/>
          <w:szCs w:val="28"/>
          <w:lang w:val="uk-UA"/>
        </w:rPr>
        <w:t xml:space="preserve"> </w:t>
      </w:r>
      <w:r w:rsidRPr="00A642CD">
        <w:rPr>
          <w:rFonts w:ascii="Times New Roman" w:hAnsi="Times New Roman" w:cs="Times New Roman"/>
          <w:sz w:val="28"/>
          <w:szCs w:val="28"/>
          <w:lang w:val="uk-UA"/>
        </w:rPr>
        <w:t>PubMed PMID: 21954451; PubMed Central PMCID: PMC3297084.</w:t>
      </w:r>
    </w:p>
    <w:p w:rsidR="00163A52" w:rsidRPr="002C316C" w:rsidRDefault="00163A52"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uk-UA"/>
        </w:rPr>
      </w:pPr>
      <w:r w:rsidRPr="002C316C">
        <w:rPr>
          <w:rFonts w:ascii="Times New Roman" w:hAnsi="Times New Roman" w:cs="Times New Roman"/>
          <w:sz w:val="28"/>
          <w:szCs w:val="28"/>
          <w:lang w:val="en-US"/>
        </w:rPr>
        <w:t xml:space="preserve"> </w:t>
      </w:r>
      <w:bookmarkStart w:id="130" w:name="_Ref505851765"/>
      <w:bookmarkStart w:id="131" w:name="_Ref529351183"/>
      <w:r w:rsidRPr="002C316C">
        <w:rPr>
          <w:rFonts w:ascii="Times New Roman" w:hAnsi="Times New Roman" w:cs="Times New Roman"/>
          <w:sz w:val="28"/>
          <w:szCs w:val="28"/>
          <w:lang w:val="en-US"/>
        </w:rPr>
        <w:t>Anzueto</w:t>
      </w:r>
      <w:r w:rsidR="00C46A0A" w:rsidRPr="00C46A0A">
        <w:rPr>
          <w:rFonts w:ascii="Times New Roman" w:hAnsi="Times New Roman"/>
          <w:sz w:val="28"/>
          <w:szCs w:val="28"/>
          <w:lang w:val="en-US"/>
        </w:rPr>
        <w:t xml:space="preserve"> </w:t>
      </w:r>
      <w:r w:rsidR="00C46A0A" w:rsidRPr="005C2540">
        <w:rPr>
          <w:rFonts w:ascii="Times New Roman" w:hAnsi="Times New Roman"/>
          <w:sz w:val="28"/>
          <w:szCs w:val="28"/>
          <w:lang w:val="en-US"/>
        </w:rPr>
        <w:t>A, Heijdra Y, Hurst JR, editors. Controversies in COPD: ERS Monograph. Plymouth, UK: published b</w:t>
      </w:r>
      <w:r w:rsidR="00AC3651">
        <w:rPr>
          <w:rFonts w:ascii="Times New Roman" w:hAnsi="Times New Roman"/>
          <w:sz w:val="28"/>
          <w:szCs w:val="28"/>
          <w:lang w:val="en-US"/>
        </w:rPr>
        <w:t>y European Respiratory Society;</w:t>
      </w:r>
      <w:r w:rsidR="00C46A0A" w:rsidRPr="005C2540">
        <w:rPr>
          <w:rFonts w:ascii="Times New Roman" w:hAnsi="Times New Roman"/>
          <w:sz w:val="28"/>
          <w:szCs w:val="28"/>
          <w:lang w:val="en-US"/>
        </w:rPr>
        <w:t>2015. 333 p. doi: 10.1183/2312508X.10008315</w:t>
      </w:r>
      <w:bookmarkEnd w:id="130"/>
      <w:r w:rsidR="00C46A0A">
        <w:rPr>
          <w:rFonts w:ascii="Times New Roman" w:hAnsi="Times New Roman"/>
          <w:sz w:val="28"/>
          <w:szCs w:val="28"/>
          <w:lang w:val="en-US"/>
        </w:rPr>
        <w:t>.</w:t>
      </w:r>
      <w:bookmarkEnd w:id="131"/>
    </w:p>
    <w:p w:rsidR="0017304F" w:rsidRPr="00C46A0A" w:rsidRDefault="00716859" w:rsidP="00716859">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132" w:name="_Ref505851781"/>
      <w:r w:rsidRPr="00716859">
        <w:rPr>
          <w:rFonts w:ascii="Times New Roman" w:eastAsia="Times New Roman" w:hAnsi="Times New Roman" w:cs="Times New Roman"/>
          <w:sz w:val="28"/>
          <w:szCs w:val="28"/>
          <w:lang w:val="uk-UA"/>
        </w:rPr>
        <w:t>Celli BR, Cote CG, Marin JM, Casanova C, Montes de Oca M, Mendez RA</w:t>
      </w:r>
      <w:r>
        <w:rPr>
          <w:rFonts w:ascii="Times New Roman" w:eastAsia="Times New Roman" w:hAnsi="Times New Roman" w:cs="Times New Roman"/>
          <w:sz w:val="28"/>
          <w:szCs w:val="28"/>
          <w:lang w:val="uk-UA"/>
        </w:rPr>
        <w:t>, et al.</w:t>
      </w:r>
      <w:r w:rsidRPr="00716859">
        <w:rPr>
          <w:rFonts w:ascii="Times New Roman" w:eastAsia="Times New Roman" w:hAnsi="Times New Roman" w:cs="Times New Roman"/>
          <w:sz w:val="28"/>
          <w:szCs w:val="28"/>
          <w:lang w:val="uk-UA"/>
        </w:rPr>
        <w:t xml:space="preserve"> </w:t>
      </w:r>
      <w:r w:rsidR="0017304F" w:rsidRPr="002C316C">
        <w:rPr>
          <w:rFonts w:ascii="Times New Roman" w:eastAsia="Times New Roman" w:hAnsi="Times New Roman" w:cs="Times New Roman"/>
          <w:sz w:val="28"/>
          <w:szCs w:val="28"/>
          <w:lang w:val="en-US"/>
        </w:rPr>
        <w:t xml:space="preserve">The </w:t>
      </w:r>
      <w:r w:rsidRPr="002C316C">
        <w:rPr>
          <w:rFonts w:ascii="Times New Roman" w:eastAsia="Times New Roman" w:hAnsi="Times New Roman" w:cs="Times New Roman"/>
          <w:sz w:val="28"/>
          <w:szCs w:val="28"/>
          <w:lang w:val="en-US"/>
        </w:rPr>
        <w:t>body-mass index, airflow obstruction, dyspnea, and exercise capacity index in chronic obstructive pulmonary disease</w:t>
      </w:r>
      <w:bookmarkEnd w:id="132"/>
      <w:r>
        <w:rPr>
          <w:rFonts w:ascii="Times New Roman" w:eastAsia="Times New Roman" w:hAnsi="Times New Roman" w:cs="Times New Roman"/>
          <w:sz w:val="28"/>
          <w:szCs w:val="28"/>
          <w:lang w:val="uk-UA"/>
        </w:rPr>
        <w:t xml:space="preserve">. </w:t>
      </w:r>
      <w:r w:rsidRPr="00716859">
        <w:rPr>
          <w:rFonts w:ascii="Times New Roman" w:eastAsia="Times New Roman" w:hAnsi="Times New Roman" w:cs="Times New Roman"/>
          <w:sz w:val="28"/>
          <w:szCs w:val="28"/>
          <w:lang w:val="uk-UA"/>
        </w:rPr>
        <w:t>N Engl J Med. 2004 Mar 4;350(10):1005-12.</w:t>
      </w:r>
      <w:r>
        <w:rPr>
          <w:rFonts w:ascii="Times New Roman" w:eastAsia="Times New Roman" w:hAnsi="Times New Roman" w:cs="Times New Roman"/>
          <w:sz w:val="28"/>
          <w:szCs w:val="28"/>
          <w:lang w:val="uk-UA"/>
        </w:rPr>
        <w:t xml:space="preserve"> </w:t>
      </w:r>
      <w:r w:rsidRPr="00716859">
        <w:rPr>
          <w:rFonts w:ascii="Times New Roman" w:eastAsia="Times New Roman" w:hAnsi="Times New Roman" w:cs="Times New Roman"/>
          <w:sz w:val="28"/>
          <w:szCs w:val="28"/>
          <w:lang w:val="uk-UA"/>
        </w:rPr>
        <w:t>doi: 10.1056/NEJMoa021322</w:t>
      </w:r>
      <w:r>
        <w:rPr>
          <w:rFonts w:ascii="Times New Roman" w:eastAsia="Times New Roman" w:hAnsi="Times New Roman" w:cs="Times New Roman"/>
          <w:sz w:val="28"/>
          <w:szCs w:val="28"/>
          <w:lang w:val="uk-UA"/>
        </w:rPr>
        <w:t xml:space="preserve">. </w:t>
      </w:r>
      <w:r w:rsidRPr="00716859">
        <w:rPr>
          <w:rFonts w:ascii="Times New Roman" w:eastAsia="Times New Roman" w:hAnsi="Times New Roman" w:cs="Times New Roman"/>
          <w:sz w:val="28"/>
          <w:szCs w:val="28"/>
          <w:lang w:val="uk-UA"/>
        </w:rPr>
        <w:t>PubMed PMID: 14999112</w:t>
      </w:r>
      <w:r>
        <w:rPr>
          <w:rFonts w:ascii="Times New Roman" w:eastAsia="Times New Roman" w:hAnsi="Times New Roman" w:cs="Times New Roman"/>
          <w:sz w:val="28"/>
          <w:szCs w:val="28"/>
          <w:lang w:val="uk-UA"/>
        </w:rPr>
        <w:t>.</w:t>
      </w:r>
    </w:p>
    <w:p w:rsidR="00C03731" w:rsidRPr="00C63A62" w:rsidRDefault="00C63A62" w:rsidP="004A0864">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133" w:name="_Ref505851797"/>
      <w:r w:rsidRPr="00C63A62">
        <w:rPr>
          <w:rFonts w:ascii="Times New Roman" w:eastAsia="Times New Roman" w:hAnsi="Times New Roman" w:cs="Times New Roman"/>
          <w:sz w:val="28"/>
          <w:szCs w:val="28"/>
          <w:lang w:val="en-US"/>
        </w:rPr>
        <w:t xml:space="preserve">Esteban </w:t>
      </w:r>
      <w:r>
        <w:rPr>
          <w:rFonts w:ascii="Times New Roman" w:eastAsia="Times New Roman" w:hAnsi="Times New Roman" w:cs="Times New Roman"/>
          <w:sz w:val="28"/>
          <w:szCs w:val="28"/>
          <w:lang w:val="en-US"/>
        </w:rPr>
        <w:t>C</w:t>
      </w:r>
      <w:r w:rsidR="004A0864" w:rsidRPr="004A0864">
        <w:rPr>
          <w:rFonts w:ascii="Times New Roman" w:eastAsia="Times New Roman" w:hAnsi="Times New Roman" w:cs="Times New Roman"/>
          <w:sz w:val="28"/>
          <w:szCs w:val="28"/>
          <w:lang w:val="en-US"/>
        </w:rPr>
        <w:t>, Quintana JM, Abu</w:t>
      </w:r>
      <w:r w:rsidR="004A0864">
        <w:rPr>
          <w:rFonts w:ascii="Times New Roman" w:eastAsia="Times New Roman" w:hAnsi="Times New Roman" w:cs="Times New Roman"/>
          <w:sz w:val="28"/>
          <w:szCs w:val="28"/>
          <w:lang w:val="en-US"/>
        </w:rPr>
        <w:t>rto M, Moraza J, Capelastegui A</w:t>
      </w:r>
      <w:r>
        <w:rPr>
          <w:rFonts w:ascii="Times New Roman" w:eastAsia="Times New Roman" w:hAnsi="Times New Roman" w:cs="Times New Roman"/>
          <w:sz w:val="28"/>
          <w:szCs w:val="28"/>
          <w:lang w:val="en-US"/>
        </w:rPr>
        <w:t xml:space="preserve">. </w:t>
      </w:r>
      <w:r w:rsidR="00C03731" w:rsidRPr="002C316C">
        <w:rPr>
          <w:rFonts w:ascii="Times New Roman" w:eastAsia="Times New Roman" w:hAnsi="Times New Roman" w:cs="Times New Roman"/>
          <w:sz w:val="28"/>
          <w:szCs w:val="28"/>
          <w:lang w:val="en-US"/>
        </w:rPr>
        <w:t>A simple score for assessing stable chronic obstructive pulmonary disease</w:t>
      </w:r>
      <w:bookmarkEnd w:id="133"/>
      <w:r w:rsidR="004A0864">
        <w:rPr>
          <w:rFonts w:ascii="Times New Roman" w:eastAsia="Times New Roman" w:hAnsi="Times New Roman" w:cs="Times New Roman"/>
          <w:sz w:val="28"/>
          <w:szCs w:val="28"/>
          <w:lang w:val="uk-UA"/>
        </w:rPr>
        <w:t xml:space="preserve">. </w:t>
      </w:r>
      <w:r w:rsidR="004A0864" w:rsidRPr="004A0864">
        <w:rPr>
          <w:rFonts w:ascii="Times New Roman" w:eastAsia="Times New Roman" w:hAnsi="Times New Roman" w:cs="Times New Roman"/>
          <w:sz w:val="28"/>
          <w:szCs w:val="28"/>
          <w:lang w:val="uk-UA"/>
        </w:rPr>
        <w:t>QJM. 2006 Nov;99(11):751-9.</w:t>
      </w:r>
      <w:r w:rsidR="004A0864">
        <w:rPr>
          <w:rFonts w:ascii="Times New Roman" w:eastAsia="Times New Roman" w:hAnsi="Times New Roman" w:cs="Times New Roman"/>
          <w:sz w:val="28"/>
          <w:szCs w:val="28"/>
          <w:lang w:val="uk-UA"/>
        </w:rPr>
        <w:t xml:space="preserve"> </w:t>
      </w:r>
      <w:r w:rsidR="004A0864" w:rsidRPr="004A0864">
        <w:rPr>
          <w:rFonts w:ascii="Times New Roman" w:eastAsia="Times New Roman" w:hAnsi="Times New Roman" w:cs="Times New Roman"/>
          <w:sz w:val="28"/>
          <w:szCs w:val="28"/>
          <w:lang w:val="uk-UA"/>
        </w:rPr>
        <w:t>doi:</w:t>
      </w:r>
      <w:r w:rsidR="004A0864">
        <w:rPr>
          <w:rFonts w:ascii="Times New Roman" w:eastAsia="Times New Roman" w:hAnsi="Times New Roman" w:cs="Times New Roman"/>
          <w:sz w:val="28"/>
          <w:szCs w:val="28"/>
          <w:lang w:val="uk-UA"/>
        </w:rPr>
        <w:t xml:space="preserve"> </w:t>
      </w:r>
      <w:r w:rsidR="004A0864" w:rsidRPr="004A0864">
        <w:rPr>
          <w:rFonts w:ascii="Times New Roman" w:eastAsia="Times New Roman" w:hAnsi="Times New Roman" w:cs="Times New Roman"/>
          <w:sz w:val="28"/>
          <w:szCs w:val="28"/>
          <w:lang w:val="uk-UA"/>
        </w:rPr>
        <w:t>10.1093/qjmed/hcl110</w:t>
      </w:r>
      <w:r w:rsidR="004A0864">
        <w:rPr>
          <w:rFonts w:ascii="Times New Roman" w:eastAsia="Times New Roman" w:hAnsi="Times New Roman" w:cs="Times New Roman"/>
          <w:sz w:val="28"/>
          <w:szCs w:val="28"/>
          <w:lang w:val="uk-UA"/>
        </w:rPr>
        <w:t xml:space="preserve">. </w:t>
      </w:r>
      <w:r w:rsidR="004A0864" w:rsidRPr="004A0864">
        <w:rPr>
          <w:rFonts w:ascii="Times New Roman" w:eastAsia="Times New Roman" w:hAnsi="Times New Roman" w:cs="Times New Roman"/>
          <w:sz w:val="28"/>
          <w:szCs w:val="28"/>
          <w:lang w:val="uk-UA"/>
        </w:rPr>
        <w:t>PubMed PMID: 17030529.</w:t>
      </w:r>
    </w:p>
    <w:p w:rsidR="008D7432" w:rsidRPr="002C316C" w:rsidRDefault="004B21DA" w:rsidP="004B21DA">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134" w:name="_Ref505851808"/>
      <w:r>
        <w:rPr>
          <w:rFonts w:ascii="Times New Roman" w:eastAsia="Times New Roman" w:hAnsi="Times New Roman" w:cs="Times New Roman"/>
          <w:sz w:val="28"/>
          <w:szCs w:val="28"/>
          <w:lang w:val="uk-UA"/>
        </w:rPr>
        <w:t>Briggs A</w:t>
      </w:r>
      <w:r w:rsidRPr="004B21DA">
        <w:rPr>
          <w:rFonts w:ascii="Times New Roman" w:eastAsia="Times New Roman" w:hAnsi="Times New Roman" w:cs="Times New Roman"/>
          <w:sz w:val="28"/>
          <w:szCs w:val="28"/>
          <w:lang w:val="uk-UA"/>
        </w:rPr>
        <w:t xml:space="preserve">, Spencer M, Wang H, Mannino D, Sin DD. </w:t>
      </w:r>
      <w:r w:rsidR="008D7432" w:rsidRPr="002C316C">
        <w:rPr>
          <w:rFonts w:ascii="Times New Roman" w:eastAsia="Times New Roman" w:hAnsi="Times New Roman" w:cs="Times New Roman"/>
          <w:sz w:val="28"/>
          <w:szCs w:val="28"/>
          <w:lang w:val="en-US"/>
        </w:rPr>
        <w:t xml:space="preserve">Development and </w:t>
      </w:r>
      <w:r w:rsidRPr="002C316C">
        <w:rPr>
          <w:rFonts w:ascii="Times New Roman" w:eastAsia="Times New Roman" w:hAnsi="Times New Roman" w:cs="Times New Roman"/>
          <w:sz w:val="28"/>
          <w:szCs w:val="28"/>
          <w:lang w:val="en-US"/>
        </w:rPr>
        <w:t>validation of a prognostic index for health outcomes in chronic obstructive pulmonary disease</w:t>
      </w:r>
      <w:bookmarkEnd w:id="134"/>
      <w:r>
        <w:rPr>
          <w:rFonts w:ascii="Times New Roman" w:eastAsia="Times New Roman" w:hAnsi="Times New Roman" w:cs="Times New Roman"/>
          <w:sz w:val="28"/>
          <w:szCs w:val="28"/>
          <w:lang w:val="uk-UA"/>
        </w:rPr>
        <w:t xml:space="preserve">. </w:t>
      </w:r>
      <w:r w:rsidRPr="004B21DA">
        <w:rPr>
          <w:rFonts w:ascii="Times New Roman" w:eastAsia="Times New Roman" w:hAnsi="Times New Roman" w:cs="Times New Roman"/>
          <w:sz w:val="28"/>
          <w:szCs w:val="28"/>
          <w:lang w:val="uk-UA"/>
        </w:rPr>
        <w:t>Arch Intern Med. 2008 Jan 14;168(1):71-9. doi: 10.1001/archinternmed.2007.37.</w:t>
      </w:r>
      <w:r>
        <w:rPr>
          <w:rFonts w:ascii="Times New Roman" w:eastAsia="Times New Roman" w:hAnsi="Times New Roman" w:cs="Times New Roman"/>
          <w:sz w:val="28"/>
          <w:szCs w:val="28"/>
          <w:lang w:val="uk-UA"/>
        </w:rPr>
        <w:t xml:space="preserve"> </w:t>
      </w:r>
      <w:r w:rsidRPr="004B21DA">
        <w:rPr>
          <w:rFonts w:ascii="Times New Roman" w:eastAsia="Times New Roman" w:hAnsi="Times New Roman" w:cs="Times New Roman"/>
          <w:sz w:val="28"/>
          <w:szCs w:val="28"/>
          <w:lang w:val="uk-UA"/>
        </w:rPr>
        <w:t>PubMed PMID: 18195198.</w:t>
      </w:r>
    </w:p>
    <w:p w:rsidR="00061E06" w:rsidRPr="005D3343" w:rsidRDefault="005D3343" w:rsidP="007C6D5D">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135" w:name="_Ref505851820"/>
      <w:r w:rsidRPr="005D3343">
        <w:rPr>
          <w:rFonts w:ascii="Times New Roman" w:eastAsia="Times New Roman" w:hAnsi="Times New Roman" w:cs="Times New Roman"/>
          <w:sz w:val="28"/>
          <w:szCs w:val="28"/>
          <w:lang w:val="uk-UA"/>
        </w:rPr>
        <w:lastRenderedPageBreak/>
        <w:t xml:space="preserve">Kostianev SS, Hodgev VA, Iluchev DH. </w:t>
      </w:r>
      <w:r w:rsidR="00061E06" w:rsidRPr="002C316C">
        <w:rPr>
          <w:rFonts w:ascii="Times New Roman" w:eastAsia="Times New Roman" w:hAnsi="Times New Roman" w:cs="Times New Roman"/>
          <w:sz w:val="28"/>
          <w:szCs w:val="28"/>
          <w:lang w:val="en-US"/>
        </w:rPr>
        <w:t>Multidimensional system for assessment of COPD patients. Comparison with BODE index</w:t>
      </w:r>
      <w:bookmarkEnd w:id="135"/>
      <w:r>
        <w:rPr>
          <w:rFonts w:ascii="Times New Roman" w:eastAsia="Times New Roman" w:hAnsi="Times New Roman" w:cs="Times New Roman"/>
          <w:sz w:val="28"/>
          <w:szCs w:val="28"/>
          <w:lang w:val="uk-UA"/>
        </w:rPr>
        <w:t xml:space="preserve">. </w:t>
      </w:r>
      <w:r w:rsidRPr="005D3343">
        <w:rPr>
          <w:rFonts w:ascii="Times New Roman" w:eastAsia="Times New Roman" w:hAnsi="Times New Roman" w:cs="Times New Roman"/>
          <w:sz w:val="28"/>
          <w:szCs w:val="28"/>
          <w:lang w:val="uk-UA"/>
        </w:rPr>
        <w:t>Folia Med (Plovdiv). 2008 Oct-Dec;50(4):29-38.</w:t>
      </w:r>
      <w:r>
        <w:rPr>
          <w:rFonts w:ascii="Times New Roman" w:eastAsia="Times New Roman" w:hAnsi="Times New Roman" w:cs="Times New Roman"/>
          <w:sz w:val="28"/>
          <w:szCs w:val="28"/>
          <w:lang w:val="uk-UA"/>
        </w:rPr>
        <w:t xml:space="preserve"> </w:t>
      </w:r>
      <w:r w:rsidRPr="005D3343">
        <w:rPr>
          <w:rFonts w:ascii="Times New Roman" w:eastAsia="Times New Roman" w:hAnsi="Times New Roman" w:cs="Times New Roman"/>
          <w:sz w:val="28"/>
          <w:szCs w:val="28"/>
          <w:lang w:val="uk-UA"/>
        </w:rPr>
        <w:t>PubMed PMID: 19209528.</w:t>
      </w:r>
    </w:p>
    <w:p w:rsidR="00537BCD" w:rsidRPr="005D3343" w:rsidRDefault="0021273E" w:rsidP="00CD4649">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136" w:name="_Ref505851834"/>
      <w:r w:rsidRPr="0021273E">
        <w:rPr>
          <w:rFonts w:ascii="Times New Roman" w:eastAsia="Times New Roman" w:hAnsi="Times New Roman" w:cs="Times New Roman"/>
          <w:sz w:val="28"/>
          <w:szCs w:val="28"/>
          <w:lang w:val="en-US"/>
        </w:rPr>
        <w:t xml:space="preserve">Puhan MA, Garcia-Aymerich J, Frey M, ter Riet G, Antó JM, Agustí AG, et al. </w:t>
      </w:r>
      <w:r w:rsidR="00537BCD" w:rsidRPr="002C316C">
        <w:rPr>
          <w:rFonts w:ascii="Times New Roman" w:eastAsia="Times New Roman" w:hAnsi="Times New Roman" w:cs="Times New Roman"/>
          <w:sz w:val="28"/>
          <w:szCs w:val="28"/>
          <w:lang w:val="en-US"/>
        </w:rPr>
        <w:t>Expansion of the prognostic assessment of patients with chronic obstructive pulmonary disease: the updated BODE index and the ADO index</w:t>
      </w:r>
      <w:bookmarkEnd w:id="136"/>
      <w:r>
        <w:rPr>
          <w:rFonts w:ascii="Times New Roman" w:eastAsia="Times New Roman" w:hAnsi="Times New Roman" w:cs="Times New Roman"/>
          <w:sz w:val="28"/>
          <w:szCs w:val="28"/>
          <w:lang w:val="uk-UA"/>
        </w:rPr>
        <w:t xml:space="preserve">. </w:t>
      </w:r>
      <w:r w:rsidRPr="0021273E">
        <w:rPr>
          <w:rFonts w:ascii="Times New Roman" w:eastAsia="Times New Roman" w:hAnsi="Times New Roman" w:cs="Times New Roman"/>
          <w:sz w:val="28"/>
          <w:szCs w:val="28"/>
          <w:lang w:val="uk-UA"/>
        </w:rPr>
        <w:t>Lancet. 2009 Aug 29;374(9691):704-11. doi: 10.1016/S0140-6736(09)61301-5.</w:t>
      </w:r>
      <w:r>
        <w:rPr>
          <w:rFonts w:ascii="Times New Roman" w:eastAsia="Times New Roman" w:hAnsi="Times New Roman" w:cs="Times New Roman"/>
          <w:sz w:val="28"/>
          <w:szCs w:val="28"/>
          <w:lang w:val="uk-UA"/>
        </w:rPr>
        <w:t xml:space="preserve"> </w:t>
      </w:r>
      <w:r w:rsidRPr="0021273E">
        <w:rPr>
          <w:rFonts w:ascii="Times New Roman" w:eastAsia="Times New Roman" w:hAnsi="Times New Roman" w:cs="Times New Roman"/>
          <w:sz w:val="28"/>
          <w:szCs w:val="28"/>
          <w:lang w:val="uk-UA"/>
        </w:rPr>
        <w:t>PubMed PMID: 19716962.</w:t>
      </w:r>
    </w:p>
    <w:p w:rsidR="00557DD1" w:rsidRPr="00E31CBF" w:rsidRDefault="00111471" w:rsidP="007D3DCF">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137" w:name="_Ref505851848"/>
      <w:r w:rsidRPr="00111471">
        <w:rPr>
          <w:rFonts w:ascii="Times New Roman" w:eastAsia="Times New Roman" w:hAnsi="Times New Roman" w:cs="Times New Roman"/>
          <w:sz w:val="28"/>
          <w:szCs w:val="28"/>
          <w:lang w:val="en-US"/>
        </w:rPr>
        <w:t>Jones RC, Donaldson GC, Chavannes NH, Kida K, Dickson-Spillmann M, Harding S</w:t>
      </w:r>
      <w:r>
        <w:rPr>
          <w:rFonts w:ascii="Times New Roman" w:eastAsia="Times New Roman" w:hAnsi="Times New Roman" w:cs="Times New Roman"/>
          <w:sz w:val="28"/>
          <w:szCs w:val="28"/>
          <w:lang w:val="en-US"/>
        </w:rPr>
        <w:t>, et al.</w:t>
      </w:r>
      <w:r w:rsidRPr="00111471">
        <w:rPr>
          <w:rFonts w:ascii="Times New Roman" w:eastAsia="Times New Roman" w:hAnsi="Times New Roman" w:cs="Times New Roman"/>
          <w:sz w:val="28"/>
          <w:szCs w:val="28"/>
          <w:lang w:val="en-US"/>
        </w:rPr>
        <w:t xml:space="preserve"> </w:t>
      </w:r>
      <w:r w:rsidR="00BA2C2B" w:rsidRPr="00E31CBF">
        <w:rPr>
          <w:rFonts w:ascii="Times New Roman" w:eastAsia="Times New Roman" w:hAnsi="Times New Roman" w:cs="Times New Roman"/>
          <w:sz w:val="28"/>
          <w:szCs w:val="28"/>
          <w:lang w:val="en-US"/>
        </w:rPr>
        <w:t xml:space="preserve">Derivation and </w:t>
      </w:r>
      <w:r w:rsidRPr="00E31CBF">
        <w:rPr>
          <w:rFonts w:ascii="Times New Roman" w:eastAsia="Times New Roman" w:hAnsi="Times New Roman" w:cs="Times New Roman"/>
          <w:sz w:val="28"/>
          <w:szCs w:val="28"/>
          <w:lang w:val="en-US"/>
        </w:rPr>
        <w:t xml:space="preserve">validation of a composite index of severity in chronic obstructive pulmonary disease the </w:t>
      </w:r>
      <w:r w:rsidR="00BA2C2B" w:rsidRPr="00E31CBF">
        <w:rPr>
          <w:rFonts w:ascii="Times New Roman" w:eastAsia="Times New Roman" w:hAnsi="Times New Roman" w:cs="Times New Roman"/>
          <w:sz w:val="28"/>
          <w:szCs w:val="28"/>
          <w:lang w:val="en-US"/>
        </w:rPr>
        <w:t xml:space="preserve">DOSE </w:t>
      </w:r>
      <w:r w:rsidRPr="00E31CBF">
        <w:rPr>
          <w:rFonts w:ascii="Times New Roman" w:eastAsia="Times New Roman" w:hAnsi="Times New Roman" w:cs="Times New Roman"/>
          <w:sz w:val="28"/>
          <w:szCs w:val="28"/>
          <w:lang w:val="en-US"/>
        </w:rPr>
        <w:t>index</w:t>
      </w:r>
      <w:bookmarkEnd w:id="137"/>
      <w:r>
        <w:rPr>
          <w:rFonts w:ascii="Times New Roman" w:eastAsia="Times New Roman" w:hAnsi="Times New Roman" w:cs="Times New Roman"/>
          <w:sz w:val="28"/>
          <w:szCs w:val="28"/>
          <w:lang w:val="uk-UA"/>
        </w:rPr>
        <w:t xml:space="preserve">. </w:t>
      </w:r>
      <w:r w:rsidRPr="00111471">
        <w:rPr>
          <w:rFonts w:ascii="Times New Roman" w:eastAsia="Times New Roman" w:hAnsi="Times New Roman" w:cs="Times New Roman"/>
          <w:sz w:val="28"/>
          <w:szCs w:val="28"/>
          <w:lang w:val="uk-UA"/>
        </w:rPr>
        <w:t>Am J Respir Crit Care Med. 2009 Dec 15;180(12):1189-95. doi: 10.1164/rccm.200902-0271OC.</w:t>
      </w:r>
      <w:r>
        <w:rPr>
          <w:rFonts w:ascii="Times New Roman" w:eastAsia="Times New Roman" w:hAnsi="Times New Roman" w:cs="Times New Roman"/>
          <w:sz w:val="28"/>
          <w:szCs w:val="28"/>
          <w:lang w:val="uk-UA"/>
        </w:rPr>
        <w:t xml:space="preserve"> </w:t>
      </w:r>
      <w:r w:rsidRPr="00111471">
        <w:rPr>
          <w:rFonts w:ascii="Times New Roman" w:eastAsia="Times New Roman" w:hAnsi="Times New Roman" w:cs="Times New Roman"/>
          <w:sz w:val="28"/>
          <w:szCs w:val="28"/>
          <w:lang w:val="uk-UA"/>
        </w:rPr>
        <w:t>PubMed PMID: 19797160.</w:t>
      </w:r>
    </w:p>
    <w:p w:rsidR="00D8273E" w:rsidRPr="00E31CBF" w:rsidRDefault="00F24B85" w:rsidP="00F4437D">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138" w:name="_Ref505851917"/>
      <w:r w:rsidRPr="00F24B85">
        <w:rPr>
          <w:rFonts w:ascii="Times New Roman" w:eastAsia="Times New Roman" w:hAnsi="Times New Roman" w:cs="Times New Roman"/>
          <w:sz w:val="28"/>
          <w:szCs w:val="28"/>
          <w:lang w:val="en-US"/>
        </w:rPr>
        <w:t>Almagro P, Soriano JB, Cabrera FJ, Boixeda R, Alonso-Ortiz MB, Barreiro B</w:t>
      </w:r>
      <w:r>
        <w:rPr>
          <w:rFonts w:ascii="Times New Roman" w:eastAsia="Times New Roman" w:hAnsi="Times New Roman" w:cs="Times New Roman"/>
          <w:sz w:val="28"/>
          <w:szCs w:val="28"/>
          <w:lang w:val="en-US"/>
        </w:rPr>
        <w:t>, et al.</w:t>
      </w:r>
      <w:r w:rsidRPr="00F24B85">
        <w:rPr>
          <w:rFonts w:ascii="Times New Roman" w:eastAsia="Times New Roman" w:hAnsi="Times New Roman" w:cs="Times New Roman"/>
          <w:sz w:val="28"/>
          <w:szCs w:val="28"/>
          <w:lang w:val="en-US"/>
        </w:rPr>
        <w:t xml:space="preserve"> </w:t>
      </w:r>
      <w:r w:rsidR="00D8273E" w:rsidRPr="002C316C">
        <w:rPr>
          <w:rFonts w:ascii="Times New Roman" w:eastAsia="Times New Roman" w:hAnsi="Times New Roman" w:cs="Times New Roman"/>
          <w:sz w:val="28"/>
          <w:szCs w:val="28"/>
          <w:lang w:val="en-US"/>
        </w:rPr>
        <w:t xml:space="preserve">Short- and </w:t>
      </w:r>
      <w:r w:rsidRPr="002C316C">
        <w:rPr>
          <w:rFonts w:ascii="Times New Roman" w:eastAsia="Times New Roman" w:hAnsi="Times New Roman" w:cs="Times New Roman"/>
          <w:sz w:val="28"/>
          <w:szCs w:val="28"/>
          <w:lang w:val="en-US"/>
        </w:rPr>
        <w:t>medium-term prognosis in patients hospitalized fo</w:t>
      </w:r>
      <w:r w:rsidR="00D8273E" w:rsidRPr="002C316C">
        <w:rPr>
          <w:rFonts w:ascii="Times New Roman" w:eastAsia="Times New Roman" w:hAnsi="Times New Roman" w:cs="Times New Roman"/>
          <w:sz w:val="28"/>
          <w:szCs w:val="28"/>
          <w:lang w:val="en-US"/>
        </w:rPr>
        <w:t xml:space="preserve">r COPD </w:t>
      </w:r>
      <w:r w:rsidRPr="002C316C">
        <w:rPr>
          <w:rFonts w:ascii="Times New Roman" w:eastAsia="Times New Roman" w:hAnsi="Times New Roman" w:cs="Times New Roman"/>
          <w:sz w:val="28"/>
          <w:szCs w:val="28"/>
          <w:lang w:val="en-US"/>
        </w:rPr>
        <w:t xml:space="preserve">exacerbation : the </w:t>
      </w:r>
      <w:r w:rsidR="00D8273E" w:rsidRPr="002C316C">
        <w:rPr>
          <w:rFonts w:ascii="Times New Roman" w:eastAsia="Times New Roman" w:hAnsi="Times New Roman" w:cs="Times New Roman"/>
          <w:sz w:val="28"/>
          <w:szCs w:val="28"/>
          <w:lang w:val="en-US"/>
        </w:rPr>
        <w:t xml:space="preserve">CODEX </w:t>
      </w:r>
      <w:r w:rsidRPr="002C316C">
        <w:rPr>
          <w:rFonts w:ascii="Times New Roman" w:eastAsia="Times New Roman" w:hAnsi="Times New Roman" w:cs="Times New Roman"/>
          <w:sz w:val="28"/>
          <w:szCs w:val="28"/>
          <w:lang w:val="en-US"/>
        </w:rPr>
        <w:t>ind</w:t>
      </w:r>
      <w:r w:rsidR="00D8273E" w:rsidRPr="002C316C">
        <w:rPr>
          <w:rFonts w:ascii="Times New Roman" w:eastAsia="Times New Roman" w:hAnsi="Times New Roman" w:cs="Times New Roman"/>
          <w:sz w:val="28"/>
          <w:szCs w:val="28"/>
          <w:lang w:val="en-US"/>
        </w:rPr>
        <w:t>ex</w:t>
      </w:r>
      <w:bookmarkEnd w:id="138"/>
      <w:r>
        <w:rPr>
          <w:rFonts w:ascii="Times New Roman" w:eastAsia="Times New Roman" w:hAnsi="Times New Roman" w:cs="Times New Roman"/>
          <w:sz w:val="28"/>
          <w:szCs w:val="28"/>
          <w:lang w:val="uk-UA"/>
        </w:rPr>
        <w:t xml:space="preserve">. </w:t>
      </w:r>
      <w:r w:rsidRPr="00F24B85">
        <w:rPr>
          <w:rFonts w:ascii="Times New Roman" w:eastAsia="Times New Roman" w:hAnsi="Times New Roman" w:cs="Times New Roman"/>
          <w:sz w:val="28"/>
          <w:szCs w:val="28"/>
          <w:lang w:val="uk-UA"/>
        </w:rPr>
        <w:t>Chest. 2014 May;145(5):972-980. doi: 10.1378/chest.13-1328.</w:t>
      </w:r>
      <w:r>
        <w:rPr>
          <w:rFonts w:ascii="Times New Roman" w:eastAsia="Times New Roman" w:hAnsi="Times New Roman" w:cs="Times New Roman"/>
          <w:sz w:val="28"/>
          <w:szCs w:val="28"/>
          <w:lang w:val="uk-UA"/>
        </w:rPr>
        <w:t xml:space="preserve"> </w:t>
      </w:r>
      <w:r w:rsidRPr="00F24B85">
        <w:rPr>
          <w:rFonts w:ascii="Times New Roman" w:eastAsia="Times New Roman" w:hAnsi="Times New Roman" w:cs="Times New Roman"/>
          <w:sz w:val="28"/>
          <w:szCs w:val="28"/>
          <w:lang w:val="uk-UA"/>
        </w:rPr>
        <w:t>PubMed PMID: 24077342.</w:t>
      </w:r>
    </w:p>
    <w:p w:rsidR="0017304F" w:rsidRPr="003F7732" w:rsidRDefault="003E44FE" w:rsidP="00410643">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39" w:name="_Ref505851938"/>
      <w:r w:rsidRPr="003E44FE">
        <w:rPr>
          <w:rFonts w:ascii="Times New Roman" w:eastAsia="Times New Roman" w:hAnsi="Times New Roman" w:cs="Times New Roman"/>
          <w:sz w:val="28"/>
          <w:szCs w:val="28"/>
          <w:lang w:val="en-US"/>
        </w:rPr>
        <w:t xml:space="preserve">Steer </w:t>
      </w:r>
      <w:r>
        <w:rPr>
          <w:rFonts w:ascii="Times New Roman" w:eastAsia="Times New Roman" w:hAnsi="Times New Roman" w:cs="Times New Roman"/>
          <w:sz w:val="28"/>
          <w:szCs w:val="28"/>
          <w:lang w:val="en-US"/>
        </w:rPr>
        <w:t>J</w:t>
      </w:r>
      <w:r w:rsidR="006A7505">
        <w:rPr>
          <w:rFonts w:ascii="Times New Roman" w:eastAsia="Times New Roman" w:hAnsi="Times New Roman" w:cs="Times New Roman"/>
          <w:sz w:val="28"/>
          <w:szCs w:val="28"/>
          <w:lang w:val="en-US"/>
        </w:rPr>
        <w:t>, Gibson J, Bourke SC</w:t>
      </w:r>
      <w:r>
        <w:rPr>
          <w:rFonts w:ascii="Times New Roman" w:eastAsia="Times New Roman" w:hAnsi="Times New Roman" w:cs="Times New Roman"/>
          <w:sz w:val="28"/>
          <w:szCs w:val="28"/>
          <w:lang w:val="en-US"/>
        </w:rPr>
        <w:t xml:space="preserve">. </w:t>
      </w:r>
      <w:r w:rsidR="00056AC3" w:rsidRPr="002C316C">
        <w:rPr>
          <w:rFonts w:ascii="Times New Roman" w:eastAsia="Times New Roman" w:hAnsi="Times New Roman" w:cs="Times New Roman"/>
          <w:sz w:val="28"/>
          <w:szCs w:val="28"/>
          <w:lang w:val="en-US"/>
        </w:rPr>
        <w:t>The DECAF Score: predicting hospital mortality in exacerbations of chronic obstructive pulmonary disease</w:t>
      </w:r>
      <w:bookmarkEnd w:id="139"/>
      <w:r w:rsidR="006A7505">
        <w:rPr>
          <w:rFonts w:ascii="Times New Roman" w:eastAsia="Times New Roman" w:hAnsi="Times New Roman" w:cs="Times New Roman"/>
          <w:sz w:val="28"/>
          <w:szCs w:val="28"/>
          <w:lang w:val="uk-UA"/>
        </w:rPr>
        <w:t xml:space="preserve">. </w:t>
      </w:r>
      <w:r w:rsidR="006A7505" w:rsidRPr="006A7505">
        <w:rPr>
          <w:rFonts w:ascii="Times New Roman" w:eastAsia="Times New Roman" w:hAnsi="Times New Roman" w:cs="Times New Roman"/>
          <w:sz w:val="28"/>
          <w:szCs w:val="28"/>
          <w:lang w:val="uk-UA"/>
        </w:rPr>
        <w:t>Thorax. 2012 Nov;67(11):970-6. doi: 10.1136/thoraxjnl-2012-202103.</w:t>
      </w:r>
      <w:r w:rsidR="006A7505">
        <w:rPr>
          <w:rFonts w:ascii="Times New Roman" w:eastAsia="Times New Roman" w:hAnsi="Times New Roman" w:cs="Times New Roman"/>
          <w:sz w:val="28"/>
          <w:szCs w:val="28"/>
          <w:lang w:val="uk-UA"/>
        </w:rPr>
        <w:t xml:space="preserve"> </w:t>
      </w:r>
      <w:r w:rsidR="006A7505" w:rsidRPr="006A7505">
        <w:rPr>
          <w:rFonts w:ascii="Times New Roman" w:eastAsia="Times New Roman" w:hAnsi="Times New Roman" w:cs="Times New Roman"/>
          <w:sz w:val="28"/>
          <w:szCs w:val="28"/>
          <w:lang w:val="uk-UA"/>
        </w:rPr>
        <w:t>PubMed PMID: 22895999.</w:t>
      </w:r>
    </w:p>
    <w:p w:rsidR="003F7732" w:rsidRPr="00A94C7F" w:rsidRDefault="003F7732" w:rsidP="00410643">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40" w:name="_Ref532565507"/>
      <w:r w:rsidRPr="003F7732">
        <w:rPr>
          <w:rFonts w:ascii="Times New Roman" w:hAnsi="Times New Roman" w:cs="Times New Roman"/>
          <w:sz w:val="28"/>
          <w:szCs w:val="28"/>
          <w:lang w:val="uk-UA"/>
        </w:rPr>
        <w:t>Yawn B, Kim V</w:t>
      </w:r>
      <w:r w:rsidRPr="00410643">
        <w:rPr>
          <w:rFonts w:ascii="Times New Roman" w:hAnsi="Times New Roman" w:cs="Times New Roman"/>
          <w:sz w:val="28"/>
          <w:szCs w:val="28"/>
          <w:lang w:val="uk-UA"/>
        </w:rPr>
        <w:t xml:space="preserve">. </w:t>
      </w:r>
      <w:r w:rsidRPr="003F7732">
        <w:rPr>
          <w:rFonts w:ascii="Times New Roman" w:hAnsi="Times New Roman" w:cs="Times New Roman"/>
          <w:sz w:val="28"/>
          <w:szCs w:val="28"/>
          <w:lang w:val="en-US"/>
        </w:rPr>
        <w:t>COPD</w:t>
      </w:r>
      <w:r w:rsidRPr="00410643">
        <w:rPr>
          <w:rFonts w:ascii="Times New Roman" w:hAnsi="Times New Roman" w:cs="Times New Roman"/>
          <w:sz w:val="28"/>
          <w:szCs w:val="28"/>
          <w:lang w:val="uk-UA"/>
        </w:rPr>
        <w:t xml:space="preserve"> </w:t>
      </w:r>
      <w:r w:rsidRPr="003F7732">
        <w:rPr>
          <w:rFonts w:ascii="Times New Roman" w:hAnsi="Times New Roman" w:cs="Times New Roman"/>
          <w:sz w:val="28"/>
          <w:szCs w:val="28"/>
          <w:lang w:val="en-US"/>
        </w:rPr>
        <w:t>in</w:t>
      </w:r>
      <w:r w:rsidRPr="00410643">
        <w:rPr>
          <w:rFonts w:ascii="Times New Roman" w:hAnsi="Times New Roman" w:cs="Times New Roman"/>
          <w:sz w:val="28"/>
          <w:szCs w:val="28"/>
          <w:lang w:val="uk-UA"/>
        </w:rPr>
        <w:t xml:space="preserve"> </w:t>
      </w:r>
      <w:r w:rsidRPr="003F7732">
        <w:rPr>
          <w:rFonts w:ascii="Times New Roman" w:hAnsi="Times New Roman" w:cs="Times New Roman"/>
          <w:sz w:val="28"/>
          <w:szCs w:val="28"/>
          <w:lang w:val="en-US"/>
        </w:rPr>
        <w:t>Primary</w:t>
      </w:r>
      <w:r w:rsidRPr="00410643">
        <w:rPr>
          <w:rFonts w:ascii="Times New Roman" w:hAnsi="Times New Roman" w:cs="Times New Roman"/>
          <w:sz w:val="28"/>
          <w:szCs w:val="28"/>
          <w:lang w:val="uk-UA"/>
        </w:rPr>
        <w:t xml:space="preserve"> </w:t>
      </w:r>
      <w:r w:rsidRPr="003F7732">
        <w:rPr>
          <w:rFonts w:ascii="Times New Roman" w:hAnsi="Times New Roman" w:cs="Times New Roman"/>
          <w:sz w:val="28"/>
          <w:szCs w:val="28"/>
          <w:lang w:val="en-US"/>
        </w:rPr>
        <w:t>Care</w:t>
      </w:r>
      <w:r w:rsidRPr="00410643">
        <w:rPr>
          <w:rFonts w:ascii="Times New Roman" w:hAnsi="Times New Roman" w:cs="Times New Roman"/>
          <w:sz w:val="28"/>
          <w:szCs w:val="28"/>
          <w:lang w:val="uk-UA"/>
        </w:rPr>
        <w:t xml:space="preserve">: </w:t>
      </w:r>
      <w:r w:rsidRPr="003F7732">
        <w:rPr>
          <w:rFonts w:ascii="Times New Roman" w:hAnsi="Times New Roman" w:cs="Times New Roman"/>
          <w:sz w:val="28"/>
          <w:szCs w:val="28"/>
          <w:lang w:val="en-US"/>
        </w:rPr>
        <w:t>Key</w:t>
      </w:r>
      <w:r w:rsidRPr="00410643">
        <w:rPr>
          <w:rFonts w:ascii="Times New Roman" w:hAnsi="Times New Roman" w:cs="Times New Roman"/>
          <w:sz w:val="28"/>
          <w:szCs w:val="28"/>
          <w:lang w:val="uk-UA"/>
        </w:rPr>
        <w:t xml:space="preserve"> </w:t>
      </w:r>
      <w:r w:rsidRPr="003F7732">
        <w:rPr>
          <w:rFonts w:ascii="Times New Roman" w:hAnsi="Times New Roman" w:cs="Times New Roman"/>
          <w:sz w:val="28"/>
          <w:szCs w:val="28"/>
          <w:lang w:val="en-US"/>
        </w:rPr>
        <w:t>Considerations</w:t>
      </w:r>
      <w:r w:rsidRPr="00410643">
        <w:rPr>
          <w:rFonts w:ascii="Times New Roman" w:hAnsi="Times New Roman" w:cs="Times New Roman"/>
          <w:sz w:val="28"/>
          <w:szCs w:val="28"/>
          <w:lang w:val="uk-UA"/>
        </w:rPr>
        <w:t xml:space="preserve"> </w:t>
      </w:r>
      <w:r w:rsidRPr="003F7732">
        <w:rPr>
          <w:rFonts w:ascii="Times New Roman" w:hAnsi="Times New Roman" w:cs="Times New Roman"/>
          <w:sz w:val="28"/>
          <w:szCs w:val="28"/>
          <w:lang w:val="en-US"/>
        </w:rPr>
        <w:t>for</w:t>
      </w:r>
      <w:r w:rsidRPr="00410643">
        <w:rPr>
          <w:rFonts w:ascii="Times New Roman" w:hAnsi="Times New Roman" w:cs="Times New Roman"/>
          <w:sz w:val="28"/>
          <w:szCs w:val="28"/>
          <w:lang w:val="uk-UA"/>
        </w:rPr>
        <w:t xml:space="preserve"> </w:t>
      </w:r>
      <w:r w:rsidRPr="003F7732">
        <w:rPr>
          <w:rFonts w:ascii="Times New Roman" w:hAnsi="Times New Roman" w:cs="Times New Roman"/>
          <w:sz w:val="28"/>
          <w:szCs w:val="28"/>
          <w:lang w:val="en-US"/>
        </w:rPr>
        <w:t>Optimized</w:t>
      </w:r>
      <w:r w:rsidRPr="00410643">
        <w:rPr>
          <w:rFonts w:ascii="Times New Roman" w:hAnsi="Times New Roman" w:cs="Times New Roman"/>
          <w:sz w:val="28"/>
          <w:szCs w:val="28"/>
          <w:lang w:val="uk-UA"/>
        </w:rPr>
        <w:t xml:space="preserve"> </w:t>
      </w:r>
      <w:r w:rsidRPr="003F7732">
        <w:rPr>
          <w:rFonts w:ascii="Times New Roman" w:hAnsi="Times New Roman" w:cs="Times New Roman"/>
          <w:sz w:val="28"/>
          <w:szCs w:val="28"/>
          <w:lang w:val="en-US"/>
        </w:rPr>
        <w:t>Management</w:t>
      </w:r>
      <w:r w:rsidRPr="00410643">
        <w:rPr>
          <w:rFonts w:ascii="Times New Roman" w:hAnsi="Times New Roman" w:cs="Times New Roman"/>
          <w:sz w:val="28"/>
          <w:szCs w:val="28"/>
          <w:lang w:val="uk-UA"/>
        </w:rPr>
        <w:t xml:space="preserve">: </w:t>
      </w:r>
      <w:r w:rsidRPr="003F7732">
        <w:rPr>
          <w:rFonts w:ascii="Times New Roman" w:hAnsi="Times New Roman" w:cs="Times New Roman"/>
          <w:sz w:val="28"/>
          <w:szCs w:val="28"/>
          <w:lang w:val="en-US"/>
        </w:rPr>
        <w:t>Treatment</w:t>
      </w:r>
      <w:r w:rsidRPr="00410643">
        <w:rPr>
          <w:rFonts w:ascii="Times New Roman" w:hAnsi="Times New Roman" w:cs="Times New Roman"/>
          <w:sz w:val="28"/>
          <w:szCs w:val="28"/>
          <w:lang w:val="uk-UA"/>
        </w:rPr>
        <w:t xml:space="preserve"> </w:t>
      </w:r>
      <w:r w:rsidRPr="003F7732">
        <w:rPr>
          <w:rFonts w:ascii="Times New Roman" w:hAnsi="Times New Roman" w:cs="Times New Roman"/>
          <w:sz w:val="28"/>
          <w:szCs w:val="28"/>
          <w:lang w:val="en-US"/>
        </w:rPr>
        <w:t>Options</w:t>
      </w:r>
      <w:r w:rsidRPr="00410643">
        <w:rPr>
          <w:rFonts w:ascii="Times New Roman" w:hAnsi="Times New Roman" w:cs="Times New Roman"/>
          <w:sz w:val="28"/>
          <w:szCs w:val="28"/>
          <w:lang w:val="uk-UA"/>
        </w:rPr>
        <w:t xml:space="preserve"> </w:t>
      </w:r>
      <w:r w:rsidRPr="003F7732">
        <w:rPr>
          <w:rFonts w:ascii="Times New Roman" w:hAnsi="Times New Roman" w:cs="Times New Roman"/>
          <w:sz w:val="28"/>
          <w:szCs w:val="28"/>
          <w:lang w:val="en-US"/>
        </w:rPr>
        <w:t>for</w:t>
      </w:r>
      <w:r w:rsidRPr="00410643">
        <w:rPr>
          <w:rFonts w:ascii="Times New Roman" w:hAnsi="Times New Roman" w:cs="Times New Roman"/>
          <w:sz w:val="28"/>
          <w:szCs w:val="28"/>
          <w:lang w:val="uk-UA"/>
        </w:rPr>
        <w:t xml:space="preserve"> </w:t>
      </w:r>
      <w:r w:rsidRPr="003F7732">
        <w:rPr>
          <w:rFonts w:ascii="Times New Roman" w:hAnsi="Times New Roman" w:cs="Times New Roman"/>
          <w:sz w:val="28"/>
          <w:szCs w:val="28"/>
          <w:lang w:val="en-US"/>
        </w:rPr>
        <w:t>Stable</w:t>
      </w:r>
      <w:r w:rsidRPr="00410643">
        <w:rPr>
          <w:rFonts w:ascii="Times New Roman" w:hAnsi="Times New Roman" w:cs="Times New Roman"/>
          <w:sz w:val="28"/>
          <w:szCs w:val="28"/>
          <w:lang w:val="uk-UA"/>
        </w:rPr>
        <w:t xml:space="preserve"> </w:t>
      </w:r>
      <w:r w:rsidRPr="003F7732">
        <w:rPr>
          <w:rFonts w:ascii="Times New Roman" w:hAnsi="Times New Roman" w:cs="Times New Roman"/>
          <w:sz w:val="28"/>
          <w:szCs w:val="28"/>
          <w:lang w:val="en-US"/>
        </w:rPr>
        <w:t>Chronic</w:t>
      </w:r>
      <w:r w:rsidRPr="00410643">
        <w:rPr>
          <w:rFonts w:ascii="Times New Roman" w:hAnsi="Times New Roman" w:cs="Times New Roman"/>
          <w:sz w:val="28"/>
          <w:szCs w:val="28"/>
          <w:lang w:val="uk-UA"/>
        </w:rPr>
        <w:t xml:space="preserve"> </w:t>
      </w:r>
      <w:r w:rsidRPr="003F7732">
        <w:rPr>
          <w:rFonts w:ascii="Times New Roman" w:hAnsi="Times New Roman" w:cs="Times New Roman"/>
          <w:sz w:val="28"/>
          <w:szCs w:val="28"/>
          <w:lang w:val="en-US"/>
        </w:rPr>
        <w:t>Obstructive</w:t>
      </w:r>
      <w:r w:rsidRPr="00410643">
        <w:rPr>
          <w:rFonts w:ascii="Times New Roman" w:hAnsi="Times New Roman" w:cs="Times New Roman"/>
          <w:sz w:val="28"/>
          <w:szCs w:val="28"/>
          <w:lang w:val="uk-UA"/>
        </w:rPr>
        <w:t xml:space="preserve"> </w:t>
      </w:r>
      <w:r w:rsidRPr="003F7732">
        <w:rPr>
          <w:rFonts w:ascii="Times New Roman" w:hAnsi="Times New Roman" w:cs="Times New Roman"/>
          <w:sz w:val="28"/>
          <w:szCs w:val="28"/>
          <w:lang w:val="en-US"/>
        </w:rPr>
        <w:t>Pulmonary</w:t>
      </w:r>
      <w:r w:rsidRPr="00410643">
        <w:rPr>
          <w:rFonts w:ascii="Times New Roman" w:hAnsi="Times New Roman" w:cs="Times New Roman"/>
          <w:sz w:val="28"/>
          <w:szCs w:val="28"/>
          <w:lang w:val="uk-UA"/>
        </w:rPr>
        <w:t xml:space="preserve"> </w:t>
      </w:r>
      <w:r w:rsidRPr="003F7732">
        <w:rPr>
          <w:rFonts w:ascii="Times New Roman" w:hAnsi="Times New Roman" w:cs="Times New Roman"/>
          <w:sz w:val="28"/>
          <w:szCs w:val="28"/>
          <w:lang w:val="en-US"/>
        </w:rPr>
        <w:t>Disease</w:t>
      </w:r>
      <w:r w:rsidRPr="00410643">
        <w:rPr>
          <w:rFonts w:ascii="Times New Roman" w:hAnsi="Times New Roman" w:cs="Times New Roman"/>
          <w:sz w:val="28"/>
          <w:szCs w:val="28"/>
          <w:lang w:val="uk-UA"/>
        </w:rPr>
        <w:t xml:space="preserve">: </w:t>
      </w:r>
      <w:r w:rsidRPr="003F7732">
        <w:rPr>
          <w:rFonts w:ascii="Times New Roman" w:hAnsi="Times New Roman" w:cs="Times New Roman"/>
          <w:sz w:val="28"/>
          <w:szCs w:val="28"/>
          <w:lang w:val="en-US"/>
        </w:rPr>
        <w:t>Current</w:t>
      </w:r>
      <w:r w:rsidRPr="00410643">
        <w:rPr>
          <w:rFonts w:ascii="Times New Roman" w:hAnsi="Times New Roman" w:cs="Times New Roman"/>
          <w:sz w:val="28"/>
          <w:szCs w:val="28"/>
          <w:lang w:val="uk-UA"/>
        </w:rPr>
        <w:t xml:space="preserve"> </w:t>
      </w:r>
      <w:r>
        <w:rPr>
          <w:rFonts w:ascii="Times New Roman" w:hAnsi="Times New Roman" w:cs="Times New Roman"/>
          <w:sz w:val="28"/>
          <w:szCs w:val="28"/>
          <w:lang w:val="en-US"/>
        </w:rPr>
        <w:t>Recommendations</w:t>
      </w:r>
      <w:r w:rsidRPr="00410643">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410643">
        <w:rPr>
          <w:rFonts w:ascii="Times New Roman" w:hAnsi="Times New Roman" w:cs="Times New Roman"/>
          <w:sz w:val="28"/>
          <w:szCs w:val="28"/>
          <w:lang w:val="uk-UA"/>
        </w:rPr>
        <w:t xml:space="preserve"> </w:t>
      </w:r>
      <w:r>
        <w:rPr>
          <w:rFonts w:ascii="Times New Roman" w:hAnsi="Times New Roman" w:cs="Times New Roman"/>
          <w:sz w:val="28"/>
          <w:szCs w:val="28"/>
          <w:lang w:val="en-US"/>
        </w:rPr>
        <w:t>Unmet</w:t>
      </w:r>
      <w:r w:rsidRPr="00410643">
        <w:rPr>
          <w:rFonts w:ascii="Times New Roman" w:hAnsi="Times New Roman" w:cs="Times New Roman"/>
          <w:sz w:val="28"/>
          <w:szCs w:val="28"/>
          <w:lang w:val="uk-UA"/>
        </w:rPr>
        <w:t xml:space="preserve"> </w:t>
      </w:r>
      <w:r>
        <w:rPr>
          <w:rFonts w:ascii="Times New Roman" w:hAnsi="Times New Roman" w:cs="Times New Roman"/>
          <w:sz w:val="28"/>
          <w:szCs w:val="28"/>
          <w:lang w:val="en-US"/>
        </w:rPr>
        <w:t>Needs</w:t>
      </w:r>
      <w:bookmarkEnd w:id="140"/>
      <w:r w:rsidR="00410643">
        <w:rPr>
          <w:rFonts w:ascii="Times New Roman" w:hAnsi="Times New Roman" w:cs="Times New Roman"/>
          <w:sz w:val="28"/>
          <w:szCs w:val="28"/>
          <w:lang w:val="uk-UA"/>
        </w:rPr>
        <w:t xml:space="preserve">. </w:t>
      </w:r>
      <w:r w:rsidR="00410643" w:rsidRPr="00410643">
        <w:rPr>
          <w:rFonts w:ascii="Times New Roman" w:hAnsi="Times New Roman" w:cs="Times New Roman"/>
          <w:sz w:val="28"/>
          <w:szCs w:val="28"/>
          <w:lang w:val="uk-UA"/>
        </w:rPr>
        <w:t>J Fam Pract. 2018 Feb;67(2 Suppl):S28-S37.</w:t>
      </w:r>
      <w:r w:rsidR="00410643">
        <w:rPr>
          <w:rFonts w:ascii="Times New Roman" w:hAnsi="Times New Roman" w:cs="Times New Roman"/>
          <w:sz w:val="28"/>
          <w:szCs w:val="28"/>
          <w:lang w:val="uk-UA"/>
        </w:rPr>
        <w:t xml:space="preserve"> </w:t>
      </w:r>
      <w:r w:rsidR="00410643" w:rsidRPr="00410643">
        <w:rPr>
          <w:rFonts w:ascii="Times New Roman" w:hAnsi="Times New Roman" w:cs="Times New Roman"/>
          <w:sz w:val="28"/>
          <w:szCs w:val="28"/>
          <w:lang w:val="uk-UA"/>
        </w:rPr>
        <w:t>PubMed PMID: 29443334.</w:t>
      </w:r>
    </w:p>
    <w:p w:rsidR="00A94C7F" w:rsidRDefault="00F772CD" w:rsidP="00F665AD">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41" w:name="_Ref527027340"/>
      <w:r w:rsidRPr="00F772CD">
        <w:rPr>
          <w:rFonts w:ascii="Times New Roman" w:hAnsi="Times New Roman" w:cs="Times New Roman"/>
          <w:sz w:val="28"/>
          <w:szCs w:val="28"/>
          <w:lang w:val="uk-UA"/>
        </w:rPr>
        <w:t>Халецкая АИ</w:t>
      </w:r>
      <w:r w:rsidR="00F120D0" w:rsidRPr="00F120D0">
        <w:rPr>
          <w:rFonts w:ascii="Times New Roman" w:hAnsi="Times New Roman" w:cs="Times New Roman"/>
          <w:sz w:val="28"/>
          <w:szCs w:val="28"/>
          <w:lang w:val="uk-UA"/>
        </w:rPr>
        <w:t>, Кузнецов</w:t>
      </w:r>
      <w:r w:rsidR="00F120D0" w:rsidRPr="00F120D0">
        <w:t xml:space="preserve"> </w:t>
      </w:r>
      <w:r w:rsidR="00F120D0" w:rsidRPr="00F120D0">
        <w:rPr>
          <w:rFonts w:ascii="Times New Roman" w:hAnsi="Times New Roman" w:cs="Times New Roman"/>
          <w:sz w:val="28"/>
          <w:szCs w:val="28"/>
          <w:lang w:val="uk-UA"/>
        </w:rPr>
        <w:t xml:space="preserve">АН. </w:t>
      </w:r>
      <w:r w:rsidRPr="00F772CD">
        <w:rPr>
          <w:rFonts w:ascii="Times New Roman" w:hAnsi="Times New Roman" w:cs="Times New Roman"/>
          <w:sz w:val="28"/>
          <w:szCs w:val="28"/>
          <w:lang w:val="uk-UA"/>
        </w:rPr>
        <w:t>Оценка качества жизни коморбидного больного: хроническая обструктивная болезнь легких и хроническая сердечная недостаточность</w:t>
      </w:r>
      <w:r w:rsidR="00F120D0">
        <w:rPr>
          <w:rFonts w:ascii="Times New Roman" w:hAnsi="Times New Roman" w:cs="Times New Roman"/>
          <w:sz w:val="28"/>
          <w:szCs w:val="28"/>
          <w:lang w:val="uk-UA"/>
        </w:rPr>
        <w:t xml:space="preserve">. </w:t>
      </w:r>
      <w:r w:rsidRPr="00F772CD">
        <w:rPr>
          <w:rFonts w:ascii="Times New Roman" w:hAnsi="Times New Roman" w:cs="Times New Roman"/>
          <w:sz w:val="28"/>
          <w:szCs w:val="28"/>
          <w:lang w:val="uk-UA"/>
        </w:rPr>
        <w:t>Health and Education Millennium</w:t>
      </w:r>
      <w:r w:rsidR="00F120D0">
        <w:rPr>
          <w:rFonts w:ascii="Times New Roman" w:hAnsi="Times New Roman" w:cs="Times New Roman"/>
          <w:sz w:val="28"/>
          <w:szCs w:val="28"/>
          <w:lang w:val="uk-UA"/>
        </w:rPr>
        <w:t xml:space="preserve">. </w:t>
      </w:r>
      <w:r>
        <w:rPr>
          <w:rFonts w:ascii="Times New Roman" w:hAnsi="Times New Roman" w:cs="Times New Roman"/>
          <w:sz w:val="28"/>
          <w:szCs w:val="28"/>
          <w:lang w:val="uk-UA"/>
        </w:rPr>
        <w:t>2017</w:t>
      </w:r>
      <w:r w:rsidR="00F120D0">
        <w:rPr>
          <w:rFonts w:ascii="Times New Roman" w:hAnsi="Times New Roman" w:cs="Times New Roman"/>
          <w:sz w:val="28"/>
          <w:szCs w:val="28"/>
          <w:lang w:val="uk-UA"/>
        </w:rPr>
        <w:t>;</w:t>
      </w:r>
      <w:r w:rsidRPr="00F772CD">
        <w:rPr>
          <w:rFonts w:ascii="Times New Roman" w:hAnsi="Times New Roman" w:cs="Times New Roman"/>
          <w:sz w:val="28"/>
          <w:szCs w:val="28"/>
          <w:lang w:val="uk-UA"/>
        </w:rPr>
        <w:t>19</w:t>
      </w:r>
      <w:r w:rsidR="00F120D0">
        <w:rPr>
          <w:rFonts w:ascii="Times New Roman" w:hAnsi="Times New Roman" w:cs="Times New Roman"/>
          <w:sz w:val="28"/>
          <w:szCs w:val="28"/>
          <w:lang w:val="uk-UA"/>
        </w:rPr>
        <w:t>(</w:t>
      </w:r>
      <w:r w:rsidRPr="00F772CD">
        <w:rPr>
          <w:rFonts w:ascii="Times New Roman" w:hAnsi="Times New Roman" w:cs="Times New Roman"/>
          <w:sz w:val="28"/>
          <w:szCs w:val="28"/>
          <w:lang w:val="uk-UA"/>
        </w:rPr>
        <w:t>10</w:t>
      </w:r>
      <w:r w:rsidR="00F120D0">
        <w:rPr>
          <w:rFonts w:ascii="Times New Roman" w:hAnsi="Times New Roman" w:cs="Times New Roman"/>
          <w:sz w:val="28"/>
          <w:szCs w:val="28"/>
          <w:lang w:val="uk-UA"/>
        </w:rPr>
        <w:t>):</w:t>
      </w:r>
      <w:r>
        <w:rPr>
          <w:rFonts w:ascii="Times New Roman" w:hAnsi="Times New Roman" w:cs="Times New Roman"/>
          <w:sz w:val="28"/>
          <w:szCs w:val="28"/>
          <w:lang w:val="uk-UA"/>
        </w:rPr>
        <w:t>98-102.</w:t>
      </w:r>
      <w:bookmarkEnd w:id="141"/>
    </w:p>
    <w:p w:rsidR="00922B56" w:rsidRPr="00922B56" w:rsidRDefault="00922B56" w:rsidP="0051361F">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42" w:name="_Ref527114207"/>
      <w:bookmarkStart w:id="143" w:name="_Ref527034508"/>
      <w:r w:rsidRPr="00922B56">
        <w:rPr>
          <w:rFonts w:ascii="Times New Roman" w:hAnsi="Times New Roman" w:cs="Times New Roman"/>
          <w:sz w:val="28"/>
          <w:szCs w:val="28"/>
          <w:lang w:val="uk-UA"/>
        </w:rPr>
        <w:t>Rawal</w:t>
      </w:r>
      <w:r>
        <w:rPr>
          <w:rFonts w:ascii="Times New Roman" w:hAnsi="Times New Roman" w:cs="Times New Roman"/>
          <w:sz w:val="28"/>
          <w:szCs w:val="28"/>
          <w:lang w:val="en-US"/>
        </w:rPr>
        <w:t xml:space="preserve"> </w:t>
      </w:r>
      <w:r w:rsidRPr="00922B56">
        <w:rPr>
          <w:rFonts w:ascii="Times New Roman" w:hAnsi="Times New Roman" w:cs="Times New Roman"/>
          <w:sz w:val="28"/>
          <w:szCs w:val="28"/>
          <w:lang w:val="uk-UA"/>
        </w:rPr>
        <w:t>G</w:t>
      </w:r>
      <w:r w:rsidR="00CD4A95">
        <w:rPr>
          <w:rFonts w:ascii="Times New Roman" w:hAnsi="Times New Roman" w:cs="Times New Roman"/>
          <w:sz w:val="28"/>
          <w:szCs w:val="28"/>
          <w:lang w:val="uk-UA"/>
        </w:rPr>
        <w:t>, Yadav S</w:t>
      </w:r>
      <w:r>
        <w:rPr>
          <w:rFonts w:ascii="Times New Roman" w:hAnsi="Times New Roman" w:cs="Times New Roman"/>
          <w:sz w:val="28"/>
          <w:szCs w:val="28"/>
          <w:lang w:val="en-US"/>
        </w:rPr>
        <w:t xml:space="preserve">. </w:t>
      </w:r>
      <w:r w:rsidRPr="00922B56">
        <w:rPr>
          <w:rFonts w:ascii="Times New Roman" w:hAnsi="Times New Roman" w:cs="Times New Roman"/>
          <w:sz w:val="28"/>
          <w:szCs w:val="28"/>
          <w:lang w:val="en-US"/>
        </w:rPr>
        <w:t>Nutrition in chronic obstructive pulmonary disease: A review</w:t>
      </w:r>
      <w:bookmarkEnd w:id="142"/>
      <w:r w:rsidR="00CD4A95">
        <w:rPr>
          <w:rFonts w:ascii="Times New Roman" w:hAnsi="Times New Roman" w:cs="Times New Roman"/>
          <w:sz w:val="28"/>
          <w:szCs w:val="28"/>
          <w:lang w:val="uk-UA"/>
        </w:rPr>
        <w:t xml:space="preserve">. </w:t>
      </w:r>
      <w:r w:rsidR="00CD4A95" w:rsidRPr="00CD4A95">
        <w:rPr>
          <w:rFonts w:ascii="Times New Roman" w:hAnsi="Times New Roman" w:cs="Times New Roman"/>
          <w:sz w:val="28"/>
          <w:szCs w:val="28"/>
          <w:lang w:val="uk-UA"/>
        </w:rPr>
        <w:t>J Transl Int Med. 2015 Oct-Dec;3(4):151-154.</w:t>
      </w:r>
      <w:r w:rsidR="00CD4A95">
        <w:rPr>
          <w:rFonts w:ascii="Times New Roman" w:hAnsi="Times New Roman" w:cs="Times New Roman"/>
          <w:sz w:val="28"/>
          <w:szCs w:val="28"/>
          <w:lang w:val="uk-UA"/>
        </w:rPr>
        <w:t xml:space="preserve"> </w:t>
      </w:r>
      <w:r w:rsidR="00CD4A95" w:rsidRPr="00CD4A95">
        <w:rPr>
          <w:rFonts w:ascii="Times New Roman" w:hAnsi="Times New Roman" w:cs="Times New Roman"/>
          <w:sz w:val="28"/>
          <w:szCs w:val="28"/>
          <w:lang w:val="uk-UA"/>
        </w:rPr>
        <w:t>doi: 10.1515/jtim-2015-0021. PubMed PMID: 27847905; PubMed Central PMCID: PMC4936454.</w:t>
      </w:r>
    </w:p>
    <w:p w:rsidR="004F0876" w:rsidRPr="00C50FCA" w:rsidRDefault="0051361F" w:rsidP="0051361F">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44" w:name="_Ref527114211"/>
      <w:r w:rsidRPr="0051361F">
        <w:rPr>
          <w:rFonts w:ascii="Times New Roman" w:hAnsi="Times New Roman" w:cs="Times New Roman"/>
          <w:color w:val="000000"/>
          <w:sz w:val="28"/>
          <w:szCs w:val="28"/>
          <w:lang w:val="en-US"/>
        </w:rPr>
        <w:lastRenderedPageBreak/>
        <w:t xml:space="preserve">Yamauchi Y, Hasegawa W, Yasunaga H, Sunohara M, Jo T, Takami K, et al. </w:t>
      </w:r>
      <w:r w:rsidR="004F0876" w:rsidRPr="00C50FCA">
        <w:rPr>
          <w:rFonts w:ascii="Times New Roman" w:hAnsi="Times New Roman" w:cs="Times New Roman"/>
          <w:color w:val="000000"/>
          <w:sz w:val="28"/>
          <w:szCs w:val="28"/>
          <w:lang w:val="en-US"/>
        </w:rPr>
        <w:t>Paradoxical association between body mass index and in-hospital mortality in elderly patients with chronic obstructive pulmonary disease in Japan</w:t>
      </w:r>
      <w:bookmarkEnd w:id="144"/>
      <w:r>
        <w:rPr>
          <w:rFonts w:ascii="Times New Roman" w:hAnsi="Times New Roman" w:cs="Times New Roman"/>
          <w:color w:val="000000"/>
          <w:sz w:val="28"/>
          <w:szCs w:val="28"/>
          <w:lang w:val="uk-UA"/>
        </w:rPr>
        <w:t xml:space="preserve">. </w:t>
      </w:r>
      <w:r w:rsidRPr="0051361F">
        <w:rPr>
          <w:rFonts w:ascii="Times New Roman" w:hAnsi="Times New Roman" w:cs="Times New Roman"/>
          <w:color w:val="000000"/>
          <w:sz w:val="28"/>
          <w:szCs w:val="28"/>
          <w:lang w:val="uk-UA"/>
        </w:rPr>
        <w:t>Int J Chron Obstruct Pulmon Dis. 2014 Dec 9;9:1337-46. doi: 10.2147/COPD.S75175.</w:t>
      </w:r>
      <w:r>
        <w:rPr>
          <w:rFonts w:ascii="Times New Roman" w:hAnsi="Times New Roman" w:cs="Times New Roman"/>
          <w:color w:val="000000"/>
          <w:sz w:val="28"/>
          <w:szCs w:val="28"/>
          <w:lang w:val="uk-UA"/>
        </w:rPr>
        <w:t xml:space="preserve"> </w:t>
      </w:r>
      <w:r w:rsidRPr="0051361F">
        <w:rPr>
          <w:rFonts w:ascii="Times New Roman" w:hAnsi="Times New Roman" w:cs="Times New Roman"/>
          <w:color w:val="000000"/>
          <w:sz w:val="28"/>
          <w:szCs w:val="28"/>
          <w:lang w:val="uk-UA"/>
        </w:rPr>
        <w:t>PubMed PMID: 25525351; PubMed Central PMCID: PMC4266240.</w:t>
      </w:r>
    </w:p>
    <w:p w:rsidR="004F0876" w:rsidRPr="004F0876" w:rsidRDefault="004F0876" w:rsidP="00833A45">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45" w:name="_Ref527114239"/>
      <w:r w:rsidRPr="004F0876">
        <w:rPr>
          <w:rFonts w:ascii="Times New Roman" w:hAnsi="Times New Roman" w:cs="Times New Roman"/>
          <w:sz w:val="28"/>
          <w:szCs w:val="28"/>
          <w:lang w:val="uk-UA"/>
        </w:rPr>
        <w:t>Franssen FME</w:t>
      </w:r>
      <w:r>
        <w:rPr>
          <w:rFonts w:ascii="Times New Roman" w:hAnsi="Times New Roman" w:cs="Times New Roman"/>
          <w:sz w:val="28"/>
          <w:szCs w:val="28"/>
          <w:lang w:val="uk-UA"/>
        </w:rPr>
        <w:t xml:space="preserve">. </w:t>
      </w:r>
      <w:r w:rsidRPr="004F0876">
        <w:rPr>
          <w:rFonts w:ascii="Times New Roman" w:hAnsi="Times New Roman" w:cs="Times New Roman"/>
          <w:sz w:val="28"/>
          <w:szCs w:val="28"/>
          <w:lang w:val="uk-UA"/>
        </w:rPr>
        <w:t>Overweight and obesity are risk factors for COPD misdiagnosis and overtreatment</w:t>
      </w:r>
      <w:bookmarkEnd w:id="145"/>
      <w:r w:rsidR="00833A45">
        <w:rPr>
          <w:rFonts w:ascii="Times New Roman" w:hAnsi="Times New Roman" w:cs="Times New Roman"/>
          <w:sz w:val="28"/>
          <w:szCs w:val="28"/>
          <w:lang w:val="uk-UA"/>
        </w:rPr>
        <w:t xml:space="preserve">. </w:t>
      </w:r>
      <w:r w:rsidR="00833A45" w:rsidRPr="00833A45">
        <w:rPr>
          <w:rFonts w:ascii="Times New Roman" w:hAnsi="Times New Roman" w:cs="Times New Roman"/>
          <w:sz w:val="28"/>
          <w:szCs w:val="28"/>
          <w:lang w:val="uk-UA"/>
        </w:rPr>
        <w:t>Chest. 2014 Dec;146(6):1426-1428. doi: 10.1378/chest.14-1308.</w:t>
      </w:r>
      <w:r w:rsidR="00833A45">
        <w:rPr>
          <w:rFonts w:ascii="Times New Roman" w:hAnsi="Times New Roman" w:cs="Times New Roman"/>
          <w:sz w:val="28"/>
          <w:szCs w:val="28"/>
          <w:lang w:val="uk-UA"/>
        </w:rPr>
        <w:t xml:space="preserve"> </w:t>
      </w:r>
      <w:r w:rsidR="00833A45" w:rsidRPr="00833A45">
        <w:rPr>
          <w:rFonts w:ascii="Times New Roman" w:hAnsi="Times New Roman" w:cs="Times New Roman"/>
          <w:sz w:val="28"/>
          <w:szCs w:val="28"/>
          <w:lang w:val="uk-UA"/>
        </w:rPr>
        <w:t>PubMed PMID: 25451339</w:t>
      </w:r>
      <w:r w:rsidR="00833A45">
        <w:rPr>
          <w:rFonts w:ascii="Times New Roman" w:hAnsi="Times New Roman" w:cs="Times New Roman"/>
          <w:sz w:val="28"/>
          <w:szCs w:val="28"/>
          <w:lang w:val="uk-UA"/>
        </w:rPr>
        <w:t>.</w:t>
      </w:r>
    </w:p>
    <w:p w:rsidR="004F0876" w:rsidRPr="0083589D" w:rsidRDefault="00AC6690" w:rsidP="00AC6690">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46" w:name="_Ref527114242"/>
      <w:r w:rsidRPr="00AC6690">
        <w:rPr>
          <w:rFonts w:ascii="Times New Roman" w:hAnsi="Times New Roman" w:cs="Times New Roman"/>
          <w:sz w:val="28"/>
          <w:szCs w:val="28"/>
          <w:lang w:val="en-US"/>
        </w:rPr>
        <w:t>Guo Y, Zhang T, Wang Z, Yu F, Xu Q, Guo W</w:t>
      </w:r>
      <w:r>
        <w:rPr>
          <w:rFonts w:ascii="Times New Roman" w:hAnsi="Times New Roman" w:cs="Times New Roman"/>
          <w:sz w:val="28"/>
          <w:szCs w:val="28"/>
          <w:lang w:val="en-US"/>
        </w:rPr>
        <w:t>, et al.</w:t>
      </w:r>
      <w:r>
        <w:rPr>
          <w:rFonts w:ascii="Times New Roman" w:hAnsi="Times New Roman" w:cs="Times New Roman"/>
          <w:sz w:val="28"/>
          <w:szCs w:val="28"/>
          <w:lang w:val="uk-UA"/>
        </w:rPr>
        <w:t xml:space="preserve"> </w:t>
      </w:r>
      <w:r w:rsidR="003102BB" w:rsidRPr="0083589D">
        <w:rPr>
          <w:rFonts w:ascii="Times New Roman" w:hAnsi="Times New Roman" w:cs="Times New Roman"/>
          <w:sz w:val="28"/>
          <w:szCs w:val="28"/>
          <w:lang w:val="en-US"/>
        </w:rPr>
        <w:t>Body mass index and mortality in chronic obstructive pulmonary disease</w:t>
      </w:r>
      <w:bookmarkEnd w:id="146"/>
      <w:r w:rsidRPr="00AC6690">
        <w:rPr>
          <w:rFonts w:ascii="Times New Roman" w:hAnsi="Times New Roman" w:cs="Times New Roman"/>
          <w:sz w:val="28"/>
          <w:szCs w:val="28"/>
          <w:lang w:val="en-US"/>
        </w:rPr>
        <w:t>: A dose-response meta-analysis.</w:t>
      </w:r>
      <w:r>
        <w:rPr>
          <w:rFonts w:ascii="Times New Roman" w:hAnsi="Times New Roman" w:cs="Times New Roman"/>
          <w:sz w:val="28"/>
          <w:szCs w:val="28"/>
          <w:lang w:val="uk-UA"/>
        </w:rPr>
        <w:t xml:space="preserve"> </w:t>
      </w:r>
      <w:r w:rsidRPr="00AC6690">
        <w:rPr>
          <w:rFonts w:ascii="Times New Roman" w:hAnsi="Times New Roman" w:cs="Times New Roman"/>
          <w:sz w:val="28"/>
          <w:szCs w:val="28"/>
          <w:lang w:val="en-US"/>
        </w:rPr>
        <w:t>Medicine (Baltimore). 2016 Jul;95(28):e4225. doi: 10.1097/MD.0000000000004225.</w:t>
      </w:r>
      <w:r>
        <w:rPr>
          <w:rFonts w:ascii="Times New Roman" w:hAnsi="Times New Roman" w:cs="Times New Roman"/>
          <w:sz w:val="28"/>
          <w:szCs w:val="28"/>
          <w:lang w:val="uk-UA"/>
        </w:rPr>
        <w:t xml:space="preserve"> </w:t>
      </w:r>
      <w:r w:rsidRPr="00AC6690">
        <w:rPr>
          <w:rFonts w:ascii="Times New Roman" w:hAnsi="Times New Roman" w:cs="Times New Roman"/>
          <w:sz w:val="28"/>
          <w:szCs w:val="28"/>
          <w:lang w:val="uk-UA"/>
        </w:rPr>
        <w:t>PubMed PMID: 27428228; PubMed Central PMCID: PMC4956822.</w:t>
      </w:r>
    </w:p>
    <w:p w:rsidR="00DA1FC0" w:rsidRPr="0083589D" w:rsidRDefault="007A74E0" w:rsidP="007A74E0">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47" w:name="_Ref527114428"/>
      <w:r w:rsidRPr="007A74E0">
        <w:rPr>
          <w:rFonts w:ascii="Times New Roman" w:hAnsi="Times New Roman" w:cs="Times New Roman"/>
          <w:sz w:val="28"/>
          <w:szCs w:val="28"/>
          <w:lang w:val="uk-UA"/>
        </w:rPr>
        <w:t xml:space="preserve">Galesanu RG, Bernard S, Marquis K, Lacasse Y, Poirier P, Bourbeau J, et al. </w:t>
      </w:r>
      <w:r w:rsidR="00DA1FC0" w:rsidRPr="0083589D">
        <w:rPr>
          <w:rFonts w:ascii="Times New Roman" w:hAnsi="Times New Roman" w:cs="Times New Roman"/>
          <w:sz w:val="28"/>
          <w:szCs w:val="28"/>
          <w:lang w:val="uk-UA"/>
        </w:rPr>
        <w:t xml:space="preserve">Obesity and chronic obstructive pulmonary disease: Is fatter really better? </w:t>
      </w:r>
      <w:bookmarkEnd w:id="147"/>
      <w:r w:rsidRPr="007A74E0">
        <w:rPr>
          <w:rFonts w:ascii="Times New Roman" w:hAnsi="Times New Roman" w:cs="Times New Roman"/>
          <w:sz w:val="28"/>
          <w:szCs w:val="28"/>
          <w:lang w:val="uk-UA"/>
        </w:rPr>
        <w:t>Can Respir J. 2014 Sep-Oct;21(5):297-301.</w:t>
      </w:r>
      <w:r>
        <w:rPr>
          <w:rFonts w:ascii="Times New Roman" w:hAnsi="Times New Roman" w:cs="Times New Roman"/>
          <w:sz w:val="28"/>
          <w:szCs w:val="28"/>
          <w:lang w:val="uk-UA"/>
        </w:rPr>
        <w:t xml:space="preserve"> </w:t>
      </w:r>
      <w:r w:rsidRPr="007A74E0">
        <w:rPr>
          <w:rFonts w:ascii="Times New Roman" w:hAnsi="Times New Roman" w:cs="Times New Roman"/>
          <w:sz w:val="28"/>
          <w:szCs w:val="28"/>
          <w:lang w:val="uk-UA"/>
        </w:rPr>
        <w:t>doi: 10.1155/2014/181074. PubMed PMID: 24791257; PubMed Central PMCID: PMC4198232.</w:t>
      </w:r>
    </w:p>
    <w:p w:rsidR="00DE6789" w:rsidRPr="0083589D" w:rsidRDefault="002D1F69" w:rsidP="007350D5">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48" w:name="_Ref527118372"/>
      <w:r w:rsidRPr="002D1F69">
        <w:rPr>
          <w:rFonts w:ascii="Times New Roman" w:hAnsi="Times New Roman" w:cs="Times New Roman"/>
          <w:sz w:val="28"/>
          <w:szCs w:val="28"/>
          <w:lang w:val="uk-UA"/>
        </w:rPr>
        <w:t xml:space="preserve">Jones PW, Adamek L, Nadeau G, Banik N. </w:t>
      </w:r>
      <w:bookmarkEnd w:id="148"/>
      <w:r w:rsidRPr="002D1F69">
        <w:rPr>
          <w:rFonts w:ascii="Times New Roman" w:hAnsi="Times New Roman" w:cs="Times New Roman"/>
          <w:sz w:val="28"/>
          <w:szCs w:val="28"/>
          <w:lang w:val="uk-UA"/>
        </w:rPr>
        <w:t>Comparisons of health status scores with MRC grades in COPD: implications for the GOLD 2011 classification</w:t>
      </w:r>
      <w:r>
        <w:rPr>
          <w:rFonts w:ascii="Times New Roman" w:hAnsi="Times New Roman" w:cs="Times New Roman"/>
          <w:sz w:val="28"/>
          <w:szCs w:val="28"/>
          <w:lang w:val="uk-UA"/>
        </w:rPr>
        <w:t xml:space="preserve">. </w:t>
      </w:r>
      <w:r w:rsidRPr="002D1F69">
        <w:rPr>
          <w:rFonts w:ascii="Times New Roman" w:hAnsi="Times New Roman" w:cs="Times New Roman"/>
          <w:sz w:val="28"/>
          <w:szCs w:val="28"/>
          <w:lang w:val="uk-UA"/>
        </w:rPr>
        <w:t>Eur Respir J. 2013 Sep;42(3):647-54. doi: 10.1183/09031936.00125612.</w:t>
      </w:r>
      <w:r>
        <w:rPr>
          <w:rFonts w:ascii="Times New Roman" w:hAnsi="Times New Roman" w:cs="Times New Roman"/>
          <w:sz w:val="28"/>
          <w:szCs w:val="28"/>
          <w:lang w:val="uk-UA"/>
        </w:rPr>
        <w:t xml:space="preserve"> </w:t>
      </w:r>
      <w:r w:rsidRPr="002D1F69">
        <w:rPr>
          <w:rFonts w:ascii="Times New Roman" w:hAnsi="Times New Roman" w:cs="Times New Roman"/>
          <w:sz w:val="28"/>
          <w:szCs w:val="28"/>
          <w:lang w:val="uk-UA"/>
        </w:rPr>
        <w:t>PubMed PMID: 23258783</w:t>
      </w:r>
      <w:r>
        <w:rPr>
          <w:rFonts w:ascii="Times New Roman" w:hAnsi="Times New Roman" w:cs="Times New Roman"/>
          <w:sz w:val="28"/>
          <w:szCs w:val="28"/>
          <w:lang w:val="uk-UA"/>
        </w:rPr>
        <w:t>.</w:t>
      </w:r>
    </w:p>
    <w:p w:rsidR="00DE6789" w:rsidRPr="0083589D" w:rsidRDefault="001D02A7" w:rsidP="007B2D22">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49" w:name="_Ref527118374"/>
      <w:r w:rsidRPr="0083589D">
        <w:rPr>
          <w:rFonts w:ascii="Times New Roman" w:hAnsi="Times New Roman" w:cs="Times New Roman"/>
          <w:sz w:val="28"/>
          <w:szCs w:val="28"/>
          <w:lang w:val="uk-UA"/>
        </w:rPr>
        <w:t>Teramoto S</w:t>
      </w:r>
      <w:r w:rsidR="007B2D22" w:rsidRPr="007B2D22">
        <w:rPr>
          <w:rFonts w:ascii="Times New Roman" w:hAnsi="Times New Roman" w:cs="Times New Roman"/>
          <w:sz w:val="28"/>
          <w:szCs w:val="28"/>
          <w:lang w:val="uk-UA"/>
        </w:rPr>
        <w:t>, In</w:t>
      </w:r>
      <w:r w:rsidR="007B2D22">
        <w:rPr>
          <w:rFonts w:ascii="Times New Roman" w:hAnsi="Times New Roman" w:cs="Times New Roman"/>
          <w:sz w:val="28"/>
          <w:szCs w:val="28"/>
          <w:lang w:val="uk-UA"/>
        </w:rPr>
        <w:t>ui T, Hizawa N</w:t>
      </w:r>
      <w:r w:rsidRPr="0083589D">
        <w:rPr>
          <w:rFonts w:ascii="Times New Roman" w:hAnsi="Times New Roman" w:cs="Times New Roman"/>
          <w:sz w:val="28"/>
          <w:szCs w:val="28"/>
          <w:lang w:val="uk-UA"/>
        </w:rPr>
        <w:t>. A comprehensive assessment using COPD assessment</w:t>
      </w:r>
      <w:r w:rsidRPr="007B2D22">
        <w:rPr>
          <w:rFonts w:ascii="Times New Roman" w:hAnsi="Times New Roman" w:cs="Times New Roman"/>
          <w:sz w:val="28"/>
          <w:szCs w:val="28"/>
          <w:lang w:val="uk-UA"/>
        </w:rPr>
        <w:t xml:space="preserve"> </w:t>
      </w:r>
      <w:r w:rsidRPr="0083589D">
        <w:rPr>
          <w:rFonts w:ascii="Times New Roman" w:hAnsi="Times New Roman" w:cs="Times New Roman"/>
          <w:sz w:val="28"/>
          <w:szCs w:val="28"/>
          <w:lang w:val="uk-UA"/>
        </w:rPr>
        <w:t>test scoring and modifed Medical Research Council dyspnea</w:t>
      </w:r>
      <w:r w:rsidRPr="007B2D22">
        <w:rPr>
          <w:rFonts w:ascii="Times New Roman" w:hAnsi="Times New Roman" w:cs="Times New Roman"/>
          <w:sz w:val="28"/>
          <w:szCs w:val="28"/>
          <w:lang w:val="uk-UA"/>
        </w:rPr>
        <w:t xml:space="preserve"> </w:t>
      </w:r>
      <w:r w:rsidRPr="0083589D">
        <w:rPr>
          <w:rFonts w:ascii="Times New Roman" w:hAnsi="Times New Roman" w:cs="Times New Roman"/>
          <w:sz w:val="28"/>
          <w:szCs w:val="28"/>
          <w:lang w:val="uk-UA"/>
        </w:rPr>
        <w:t>scoring is necessary for personalized therapy for COPD patients</w:t>
      </w:r>
      <w:bookmarkEnd w:id="149"/>
      <w:r w:rsidR="007B2D22">
        <w:rPr>
          <w:rFonts w:ascii="Times New Roman" w:hAnsi="Times New Roman" w:cs="Times New Roman"/>
          <w:sz w:val="28"/>
          <w:szCs w:val="28"/>
          <w:lang w:val="uk-UA"/>
        </w:rPr>
        <w:t xml:space="preserve">. </w:t>
      </w:r>
      <w:r w:rsidR="007B2D22" w:rsidRPr="007B2D22">
        <w:rPr>
          <w:rFonts w:ascii="Times New Roman" w:hAnsi="Times New Roman" w:cs="Times New Roman"/>
          <w:sz w:val="28"/>
          <w:szCs w:val="28"/>
          <w:lang w:val="uk-UA"/>
        </w:rPr>
        <w:t>Int J Chron Obstruct Pulmon Dis. 2015 Oct 15;10:2203-6. doi: 10.2147/COPD.S94509.</w:t>
      </w:r>
      <w:r w:rsidR="007B2D22">
        <w:rPr>
          <w:rFonts w:ascii="Times New Roman" w:hAnsi="Times New Roman" w:cs="Times New Roman"/>
          <w:sz w:val="28"/>
          <w:szCs w:val="28"/>
          <w:lang w:val="uk-UA"/>
        </w:rPr>
        <w:t xml:space="preserve"> </w:t>
      </w:r>
      <w:r w:rsidR="007B2D22" w:rsidRPr="007B2D22">
        <w:rPr>
          <w:rFonts w:ascii="Times New Roman" w:hAnsi="Times New Roman" w:cs="Times New Roman"/>
          <w:sz w:val="28"/>
          <w:szCs w:val="28"/>
          <w:lang w:val="uk-UA"/>
        </w:rPr>
        <w:t>PubMed PMID: 26508850; PubMed Central PMCID: PMC4610800.</w:t>
      </w:r>
    </w:p>
    <w:p w:rsidR="00293864" w:rsidRPr="00E441B2" w:rsidRDefault="00C4553E" w:rsidP="00F142C5">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50" w:name="_Ref527114048"/>
      <w:r w:rsidRPr="00C4553E">
        <w:rPr>
          <w:rFonts w:ascii="Times New Roman" w:hAnsi="Times New Roman" w:cs="Times New Roman"/>
          <w:sz w:val="28"/>
          <w:szCs w:val="28"/>
          <w:lang w:val="uk-UA"/>
        </w:rPr>
        <w:t>Чучалин</w:t>
      </w:r>
      <w:r w:rsidRPr="00C4553E">
        <w:t xml:space="preserve"> </w:t>
      </w:r>
      <w:r>
        <w:rPr>
          <w:rFonts w:ascii="Times New Roman" w:hAnsi="Times New Roman" w:cs="Times New Roman"/>
          <w:sz w:val="28"/>
          <w:szCs w:val="28"/>
          <w:lang w:val="uk-UA"/>
        </w:rPr>
        <w:t>АГ</w:t>
      </w:r>
      <w:r w:rsidRPr="00C4553E">
        <w:rPr>
          <w:rFonts w:ascii="Times New Roman" w:hAnsi="Times New Roman" w:cs="Times New Roman"/>
          <w:sz w:val="28"/>
          <w:szCs w:val="28"/>
          <w:lang w:val="uk-UA"/>
        </w:rPr>
        <w:t>, Авдеев</w:t>
      </w:r>
      <w:r w:rsidRPr="00C4553E">
        <w:t xml:space="preserve"> </w:t>
      </w:r>
      <w:r>
        <w:rPr>
          <w:rFonts w:ascii="Times New Roman" w:hAnsi="Times New Roman" w:cs="Times New Roman"/>
          <w:sz w:val="28"/>
          <w:szCs w:val="28"/>
          <w:lang w:val="uk-UA"/>
        </w:rPr>
        <w:t>СН</w:t>
      </w:r>
      <w:r w:rsidRPr="00C4553E">
        <w:rPr>
          <w:rFonts w:ascii="Times New Roman" w:hAnsi="Times New Roman" w:cs="Times New Roman"/>
          <w:sz w:val="28"/>
          <w:szCs w:val="28"/>
          <w:lang w:val="uk-UA"/>
        </w:rPr>
        <w:t>, Айсанов</w:t>
      </w:r>
      <w:r w:rsidRPr="00C4553E">
        <w:t xml:space="preserve"> </w:t>
      </w:r>
      <w:r>
        <w:rPr>
          <w:rFonts w:ascii="Times New Roman" w:hAnsi="Times New Roman" w:cs="Times New Roman"/>
          <w:sz w:val="28"/>
          <w:szCs w:val="28"/>
          <w:lang w:val="uk-UA"/>
        </w:rPr>
        <w:t>ЗР</w:t>
      </w:r>
      <w:r w:rsidRPr="00C4553E">
        <w:rPr>
          <w:rFonts w:ascii="Times New Roman" w:hAnsi="Times New Roman" w:cs="Times New Roman"/>
          <w:sz w:val="28"/>
          <w:szCs w:val="28"/>
          <w:lang w:val="uk-UA"/>
        </w:rPr>
        <w:t>, Белевский</w:t>
      </w:r>
      <w:r w:rsidRPr="00C4553E">
        <w:t xml:space="preserve"> </w:t>
      </w:r>
      <w:r>
        <w:rPr>
          <w:rFonts w:ascii="Times New Roman" w:hAnsi="Times New Roman" w:cs="Times New Roman"/>
          <w:sz w:val="28"/>
          <w:szCs w:val="28"/>
          <w:lang w:val="uk-UA"/>
        </w:rPr>
        <w:t>АС</w:t>
      </w:r>
      <w:r w:rsidRPr="00C4553E">
        <w:rPr>
          <w:rFonts w:ascii="Times New Roman" w:hAnsi="Times New Roman" w:cs="Times New Roman"/>
          <w:sz w:val="28"/>
          <w:szCs w:val="28"/>
          <w:lang w:val="uk-UA"/>
        </w:rPr>
        <w:t>, Лещенко</w:t>
      </w:r>
      <w:r w:rsidRPr="00C4553E">
        <w:t xml:space="preserve"> </w:t>
      </w:r>
      <w:r>
        <w:rPr>
          <w:rFonts w:ascii="Times New Roman" w:hAnsi="Times New Roman" w:cs="Times New Roman"/>
          <w:sz w:val="28"/>
          <w:szCs w:val="28"/>
          <w:lang w:val="uk-UA"/>
        </w:rPr>
        <w:t>ИВ</w:t>
      </w:r>
      <w:r w:rsidRPr="00C4553E">
        <w:rPr>
          <w:rFonts w:ascii="Times New Roman" w:hAnsi="Times New Roman" w:cs="Times New Roman"/>
          <w:sz w:val="28"/>
          <w:szCs w:val="28"/>
          <w:lang w:val="uk-UA"/>
        </w:rPr>
        <w:t>, Мещерякова</w:t>
      </w:r>
      <w:r w:rsidRPr="00C4553E">
        <w:t xml:space="preserve"> </w:t>
      </w:r>
      <w:r>
        <w:rPr>
          <w:rFonts w:ascii="Times New Roman" w:hAnsi="Times New Roman" w:cs="Times New Roman"/>
          <w:sz w:val="28"/>
          <w:szCs w:val="28"/>
          <w:lang w:val="uk-UA"/>
        </w:rPr>
        <w:t>Н</w:t>
      </w:r>
      <w:r w:rsidRPr="00C4553E">
        <w:rPr>
          <w:rFonts w:ascii="Times New Roman" w:hAnsi="Times New Roman" w:cs="Times New Roman"/>
          <w:sz w:val="28"/>
          <w:szCs w:val="28"/>
          <w:lang w:val="uk-UA"/>
        </w:rPr>
        <w:t xml:space="preserve">Н. </w:t>
      </w:r>
      <w:r w:rsidR="00293864" w:rsidRPr="00293864">
        <w:rPr>
          <w:rFonts w:ascii="Times New Roman" w:hAnsi="Times New Roman" w:cs="Times New Roman"/>
          <w:sz w:val="28"/>
          <w:szCs w:val="28"/>
          <w:lang w:val="uk-UA"/>
        </w:rPr>
        <w:t>Российское респираторное общество. Федеральные клинические рекомендации по диагностик и лечению хронической обструктивной болезни легких</w:t>
      </w:r>
      <w:r>
        <w:rPr>
          <w:rFonts w:ascii="Times New Roman" w:hAnsi="Times New Roman" w:cs="Times New Roman"/>
          <w:sz w:val="28"/>
          <w:szCs w:val="28"/>
          <w:lang w:val="uk-UA"/>
        </w:rPr>
        <w:t>.</w:t>
      </w:r>
      <w:r w:rsidR="00293864">
        <w:rPr>
          <w:rFonts w:ascii="Times New Roman" w:hAnsi="Times New Roman" w:cs="Times New Roman"/>
          <w:sz w:val="28"/>
          <w:szCs w:val="28"/>
          <w:lang w:val="uk-UA"/>
        </w:rPr>
        <w:t xml:space="preserve"> Пульмонология. 2014</w:t>
      </w:r>
      <w:r>
        <w:rPr>
          <w:rFonts w:ascii="Times New Roman" w:hAnsi="Times New Roman" w:cs="Times New Roman"/>
          <w:sz w:val="28"/>
          <w:szCs w:val="28"/>
          <w:lang w:val="uk-UA"/>
        </w:rPr>
        <w:t>;</w:t>
      </w:r>
      <w:r w:rsidR="00293864">
        <w:rPr>
          <w:rFonts w:ascii="Times New Roman" w:hAnsi="Times New Roman" w:cs="Times New Roman"/>
          <w:sz w:val="28"/>
          <w:szCs w:val="28"/>
          <w:lang w:val="uk-UA"/>
        </w:rPr>
        <w:t>3</w:t>
      </w:r>
      <w:r>
        <w:rPr>
          <w:rFonts w:ascii="Times New Roman" w:hAnsi="Times New Roman" w:cs="Times New Roman"/>
          <w:sz w:val="28"/>
          <w:szCs w:val="28"/>
          <w:lang w:val="uk-UA"/>
        </w:rPr>
        <w:t>:</w:t>
      </w:r>
      <w:r w:rsidR="00293864">
        <w:rPr>
          <w:rFonts w:ascii="Times New Roman" w:hAnsi="Times New Roman" w:cs="Times New Roman"/>
          <w:sz w:val="28"/>
          <w:szCs w:val="28"/>
          <w:lang w:val="uk-UA"/>
        </w:rPr>
        <w:t>15-36.</w:t>
      </w:r>
      <w:bookmarkEnd w:id="143"/>
      <w:bookmarkEnd w:id="150"/>
    </w:p>
    <w:p w:rsidR="00E441B2" w:rsidRDefault="00E441B2" w:rsidP="00506433">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51" w:name="_Ref527035039"/>
      <w:r w:rsidRPr="00E441B2">
        <w:rPr>
          <w:rFonts w:ascii="Times New Roman" w:hAnsi="Times New Roman" w:cs="Times New Roman"/>
          <w:sz w:val="28"/>
          <w:szCs w:val="28"/>
          <w:lang w:val="uk-UA"/>
        </w:rPr>
        <w:lastRenderedPageBreak/>
        <w:t>Перцева</w:t>
      </w:r>
      <w:r>
        <w:rPr>
          <w:rFonts w:ascii="Times New Roman" w:hAnsi="Times New Roman" w:cs="Times New Roman"/>
          <w:sz w:val="28"/>
          <w:szCs w:val="28"/>
          <w:lang w:val="uk-UA"/>
        </w:rPr>
        <w:t xml:space="preserve"> Т</w:t>
      </w:r>
      <w:r w:rsidRPr="00E441B2">
        <w:rPr>
          <w:rFonts w:ascii="Times New Roman" w:hAnsi="Times New Roman" w:cs="Times New Roman"/>
          <w:sz w:val="28"/>
          <w:szCs w:val="28"/>
          <w:lang w:val="uk-UA"/>
        </w:rPr>
        <w:t>О</w:t>
      </w:r>
      <w:r w:rsidR="006560C4">
        <w:rPr>
          <w:rFonts w:ascii="Times New Roman" w:hAnsi="Times New Roman" w:cs="Times New Roman"/>
          <w:sz w:val="28"/>
          <w:szCs w:val="28"/>
          <w:lang w:val="uk-UA"/>
        </w:rPr>
        <w:t xml:space="preserve">, </w:t>
      </w:r>
      <w:r w:rsidR="006560C4" w:rsidRPr="006560C4">
        <w:rPr>
          <w:rFonts w:ascii="Times New Roman" w:hAnsi="Times New Roman" w:cs="Times New Roman"/>
          <w:sz w:val="28"/>
          <w:szCs w:val="28"/>
          <w:lang w:val="uk-UA"/>
        </w:rPr>
        <w:t>Михайліченко</w:t>
      </w:r>
      <w:r w:rsidR="006560C4" w:rsidRPr="006560C4">
        <w:rPr>
          <w:lang w:val="uk-UA"/>
        </w:rPr>
        <w:t xml:space="preserve"> </w:t>
      </w:r>
      <w:r w:rsidR="006560C4">
        <w:rPr>
          <w:rFonts w:ascii="Times New Roman" w:hAnsi="Times New Roman" w:cs="Times New Roman"/>
          <w:sz w:val="28"/>
          <w:szCs w:val="28"/>
          <w:lang w:val="uk-UA"/>
        </w:rPr>
        <w:t>ДС.</w:t>
      </w:r>
      <w:r w:rsidRPr="00E441B2">
        <w:rPr>
          <w:rFonts w:ascii="Times New Roman" w:hAnsi="Times New Roman" w:cs="Times New Roman"/>
          <w:sz w:val="28"/>
          <w:szCs w:val="28"/>
          <w:lang w:val="uk-UA"/>
        </w:rPr>
        <w:t xml:space="preserve"> Використання опитувальників для визначення ризику загострень</w:t>
      </w:r>
      <w:r w:rsidRPr="006560C4">
        <w:rPr>
          <w:rFonts w:ascii="Times New Roman" w:hAnsi="Times New Roman" w:cs="Times New Roman"/>
          <w:sz w:val="28"/>
          <w:szCs w:val="28"/>
          <w:lang w:val="uk-UA"/>
        </w:rPr>
        <w:t xml:space="preserve"> </w:t>
      </w:r>
      <w:r w:rsidRPr="00E441B2">
        <w:rPr>
          <w:rFonts w:ascii="Times New Roman" w:hAnsi="Times New Roman" w:cs="Times New Roman"/>
          <w:sz w:val="28"/>
          <w:szCs w:val="28"/>
          <w:lang w:val="uk-UA"/>
        </w:rPr>
        <w:t>та оцінювання якості життя у хворих на ХОЗЛ</w:t>
      </w:r>
      <w:r w:rsidR="00506433">
        <w:rPr>
          <w:rFonts w:ascii="Times New Roman" w:hAnsi="Times New Roman" w:cs="Times New Roman"/>
          <w:sz w:val="28"/>
          <w:szCs w:val="28"/>
          <w:lang w:val="uk-UA"/>
        </w:rPr>
        <w:t xml:space="preserve">. </w:t>
      </w:r>
      <w:r w:rsidR="00314127">
        <w:rPr>
          <w:rFonts w:ascii="Times New Roman" w:hAnsi="Times New Roman" w:cs="Times New Roman"/>
          <w:sz w:val="28"/>
          <w:szCs w:val="28"/>
          <w:lang w:val="uk-UA"/>
        </w:rPr>
        <w:t>Запорож. мед. журн</w:t>
      </w:r>
      <w:r w:rsidRPr="006560C4">
        <w:rPr>
          <w:rFonts w:ascii="Times New Roman" w:hAnsi="Times New Roman" w:cs="Times New Roman"/>
          <w:sz w:val="28"/>
          <w:szCs w:val="28"/>
          <w:lang w:val="uk-UA"/>
        </w:rPr>
        <w:t>. 2015</w:t>
      </w:r>
      <w:r w:rsidR="00314127">
        <w:rPr>
          <w:rFonts w:ascii="Times New Roman" w:hAnsi="Times New Roman" w:cs="Times New Roman"/>
          <w:sz w:val="28"/>
          <w:szCs w:val="28"/>
          <w:lang w:val="uk-UA"/>
        </w:rPr>
        <w:t>;6</w:t>
      </w:r>
      <w:r w:rsidRPr="006560C4">
        <w:rPr>
          <w:rFonts w:ascii="Times New Roman" w:hAnsi="Times New Roman" w:cs="Times New Roman"/>
          <w:sz w:val="28"/>
          <w:szCs w:val="28"/>
          <w:lang w:val="uk-UA"/>
        </w:rPr>
        <w:t>(93)</w:t>
      </w:r>
      <w:r w:rsidR="00314127">
        <w:rPr>
          <w:rFonts w:ascii="Times New Roman" w:hAnsi="Times New Roman" w:cs="Times New Roman"/>
          <w:sz w:val="28"/>
          <w:szCs w:val="28"/>
          <w:lang w:val="uk-UA"/>
        </w:rPr>
        <w:t>:</w:t>
      </w:r>
      <w:r w:rsidRPr="006560C4">
        <w:rPr>
          <w:rFonts w:ascii="Times New Roman" w:hAnsi="Times New Roman" w:cs="Times New Roman"/>
          <w:sz w:val="28"/>
          <w:szCs w:val="28"/>
          <w:lang w:val="uk-UA"/>
        </w:rPr>
        <w:t>24-28.</w:t>
      </w:r>
      <w:bookmarkEnd w:id="151"/>
    </w:p>
    <w:p w:rsidR="00597C1A" w:rsidRPr="00597C1A" w:rsidRDefault="0049519C" w:rsidP="0049519C">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52" w:name="_Ref527121449"/>
      <w:r w:rsidRPr="0049519C">
        <w:rPr>
          <w:rFonts w:ascii="Times New Roman" w:hAnsi="Times New Roman" w:cs="Times New Roman"/>
          <w:sz w:val="28"/>
          <w:szCs w:val="28"/>
          <w:lang w:val="uk-UA"/>
        </w:rPr>
        <w:t>Wells JM, Washko GR, Han MK, Abbas N, Nath H, Mamary AJ</w:t>
      </w:r>
      <w:r>
        <w:rPr>
          <w:rFonts w:ascii="Times New Roman" w:hAnsi="Times New Roman" w:cs="Times New Roman"/>
          <w:sz w:val="28"/>
          <w:szCs w:val="28"/>
          <w:lang w:val="uk-UA"/>
        </w:rPr>
        <w:t xml:space="preserve">, et al. </w:t>
      </w:r>
      <w:r w:rsidR="00597C1A" w:rsidRPr="00597C1A">
        <w:rPr>
          <w:rFonts w:ascii="Times New Roman" w:hAnsi="Times New Roman" w:cs="Times New Roman"/>
          <w:sz w:val="28"/>
          <w:szCs w:val="28"/>
          <w:lang w:val="uk-UA"/>
        </w:rPr>
        <w:t>Pulmonary arterial enlargement and acute exacerbations of COPD</w:t>
      </w:r>
      <w:bookmarkEnd w:id="152"/>
      <w:r>
        <w:rPr>
          <w:rFonts w:ascii="Times New Roman" w:hAnsi="Times New Roman" w:cs="Times New Roman"/>
          <w:sz w:val="28"/>
          <w:szCs w:val="28"/>
          <w:lang w:val="uk-UA"/>
        </w:rPr>
        <w:t xml:space="preserve">. </w:t>
      </w:r>
      <w:r w:rsidRPr="0049519C">
        <w:rPr>
          <w:rFonts w:ascii="Times New Roman" w:hAnsi="Times New Roman" w:cs="Times New Roman"/>
          <w:sz w:val="28"/>
          <w:szCs w:val="28"/>
          <w:lang w:val="uk-UA"/>
        </w:rPr>
        <w:t>N Engl J Med. 2012 Sep 6;367(10):913-21. doi: 10.1056/NEJMoa1203830.</w:t>
      </w:r>
      <w:r>
        <w:rPr>
          <w:rFonts w:ascii="Times New Roman" w:hAnsi="Times New Roman" w:cs="Times New Roman"/>
          <w:sz w:val="28"/>
          <w:szCs w:val="28"/>
          <w:lang w:val="uk-UA"/>
        </w:rPr>
        <w:t xml:space="preserve"> </w:t>
      </w:r>
      <w:r w:rsidRPr="0049519C">
        <w:rPr>
          <w:rFonts w:ascii="Times New Roman" w:hAnsi="Times New Roman" w:cs="Times New Roman"/>
          <w:sz w:val="28"/>
          <w:szCs w:val="28"/>
          <w:lang w:val="uk-UA"/>
        </w:rPr>
        <w:t>PubMed PMID: 22938715; PubMed Central PMCID: PMC3690810.</w:t>
      </w:r>
    </w:p>
    <w:p w:rsidR="00597C1A" w:rsidRPr="00A6132A" w:rsidRDefault="00596BA1" w:rsidP="00596BA1">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53" w:name="_Ref527121451"/>
      <w:r w:rsidRPr="00596BA1">
        <w:rPr>
          <w:rFonts w:ascii="Times New Roman" w:hAnsi="Times New Roman" w:cs="Times New Roman"/>
          <w:sz w:val="28"/>
          <w:szCs w:val="28"/>
          <w:lang w:val="en-US"/>
        </w:rPr>
        <w:t xml:space="preserve">Terzikhan N, Bos D, Lahousse L, Wolff L, Verhamme KMC, Leening MJG, et al. </w:t>
      </w:r>
      <w:r w:rsidR="00597C1A" w:rsidRPr="00597C1A">
        <w:rPr>
          <w:rFonts w:ascii="Times New Roman" w:hAnsi="Times New Roman" w:cs="Times New Roman"/>
          <w:sz w:val="28"/>
          <w:szCs w:val="28"/>
          <w:lang w:val="en-US"/>
        </w:rPr>
        <w:t>Pulmonary artery to aorta ratio and risk of all-cause mortality in the general population: the Rotterdam Study</w:t>
      </w:r>
      <w:bookmarkEnd w:id="153"/>
      <w:r>
        <w:rPr>
          <w:rFonts w:ascii="Times New Roman" w:hAnsi="Times New Roman" w:cs="Times New Roman"/>
          <w:sz w:val="28"/>
          <w:szCs w:val="28"/>
          <w:lang w:val="uk-UA"/>
        </w:rPr>
        <w:t xml:space="preserve">. </w:t>
      </w:r>
      <w:r w:rsidRPr="00596BA1">
        <w:rPr>
          <w:rFonts w:ascii="Times New Roman" w:hAnsi="Times New Roman" w:cs="Times New Roman"/>
          <w:sz w:val="28"/>
          <w:szCs w:val="28"/>
          <w:lang w:val="uk-UA"/>
        </w:rPr>
        <w:t>Eur Respir J. 2017 Jun 15;49(6). pii: 1602168. doi: 10.1183/13993003.02168-2016.</w:t>
      </w:r>
      <w:r>
        <w:rPr>
          <w:rFonts w:ascii="Times New Roman" w:hAnsi="Times New Roman" w:cs="Times New Roman"/>
          <w:sz w:val="28"/>
          <w:szCs w:val="28"/>
          <w:lang w:val="uk-UA"/>
        </w:rPr>
        <w:t xml:space="preserve"> </w:t>
      </w:r>
      <w:r w:rsidRPr="00596BA1">
        <w:rPr>
          <w:rFonts w:ascii="Times New Roman" w:hAnsi="Times New Roman" w:cs="Times New Roman"/>
          <w:sz w:val="28"/>
          <w:szCs w:val="28"/>
          <w:lang w:val="uk-UA"/>
        </w:rPr>
        <w:t>PubMed PMID: 28619955</w:t>
      </w:r>
      <w:r>
        <w:rPr>
          <w:rFonts w:ascii="Times New Roman" w:hAnsi="Times New Roman" w:cs="Times New Roman"/>
          <w:sz w:val="28"/>
          <w:szCs w:val="28"/>
          <w:lang w:val="uk-UA"/>
        </w:rPr>
        <w:t>.</w:t>
      </w:r>
    </w:p>
    <w:p w:rsidR="00A6132A" w:rsidRPr="00A6132A" w:rsidRDefault="00282571" w:rsidP="00282571">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54" w:name="_Ref527121453"/>
      <w:r w:rsidRPr="00282571">
        <w:rPr>
          <w:rFonts w:ascii="Times New Roman" w:hAnsi="Times New Roman" w:cs="Times New Roman"/>
          <w:sz w:val="28"/>
          <w:szCs w:val="28"/>
          <w:lang w:val="en-US"/>
        </w:rPr>
        <w:t xml:space="preserve">Iliaz S, Tanriverdio E, Chousein EGU, Ozturk S, Iliaz R, Cetinkaya E, et al. </w:t>
      </w:r>
      <w:r w:rsidR="00A6132A">
        <w:rPr>
          <w:rFonts w:ascii="Times New Roman" w:hAnsi="Times New Roman" w:cs="Times New Roman"/>
          <w:sz w:val="28"/>
          <w:szCs w:val="28"/>
          <w:lang w:val="en-US"/>
        </w:rPr>
        <w:t>I</w:t>
      </w:r>
      <w:r w:rsidR="00A6132A" w:rsidRPr="00A6132A">
        <w:rPr>
          <w:rFonts w:ascii="Times New Roman" w:hAnsi="Times New Roman" w:cs="Times New Roman"/>
          <w:sz w:val="28"/>
          <w:szCs w:val="28"/>
          <w:lang w:val="en-US"/>
        </w:rPr>
        <w:t>mportance of pulmonary artery to ascending aorta ratio in chronic obstructive pulmonary disease</w:t>
      </w:r>
      <w:bookmarkEnd w:id="154"/>
      <w:r>
        <w:rPr>
          <w:rFonts w:ascii="Times New Roman" w:hAnsi="Times New Roman" w:cs="Times New Roman"/>
          <w:sz w:val="28"/>
          <w:szCs w:val="28"/>
          <w:lang w:val="uk-UA"/>
        </w:rPr>
        <w:t xml:space="preserve">. </w:t>
      </w:r>
      <w:r w:rsidRPr="00282571">
        <w:rPr>
          <w:rFonts w:ascii="Times New Roman" w:hAnsi="Times New Roman" w:cs="Times New Roman"/>
          <w:sz w:val="28"/>
          <w:szCs w:val="28"/>
          <w:lang w:val="uk-UA"/>
        </w:rPr>
        <w:t>Clin Respir J. 2018 Mar;12(3):961-965. doi: 10.1111/crj.12612.</w:t>
      </w:r>
      <w:r>
        <w:rPr>
          <w:rFonts w:ascii="Times New Roman" w:hAnsi="Times New Roman" w:cs="Times New Roman"/>
          <w:sz w:val="28"/>
          <w:szCs w:val="28"/>
          <w:lang w:val="uk-UA"/>
        </w:rPr>
        <w:t xml:space="preserve"> </w:t>
      </w:r>
      <w:r w:rsidRPr="00282571">
        <w:rPr>
          <w:rFonts w:ascii="Times New Roman" w:hAnsi="Times New Roman" w:cs="Times New Roman"/>
          <w:sz w:val="28"/>
          <w:szCs w:val="28"/>
          <w:lang w:val="uk-UA"/>
        </w:rPr>
        <w:t>PubMed PMID: 28085229.</w:t>
      </w:r>
    </w:p>
    <w:p w:rsidR="00A6132A" w:rsidRDefault="00675AD5" w:rsidP="00675AD5">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55" w:name="_Ref527121454"/>
      <w:r w:rsidRPr="00675AD5">
        <w:rPr>
          <w:rFonts w:ascii="Times New Roman" w:hAnsi="Times New Roman" w:cs="Times New Roman"/>
          <w:sz w:val="28"/>
          <w:szCs w:val="28"/>
          <w:lang w:val="en-US"/>
        </w:rPr>
        <w:t>Cuttica MJ, Bhatt SP, Rosenberg SR, Beussink L, Shah SJ, Smith LJ</w:t>
      </w:r>
      <w:r>
        <w:rPr>
          <w:rFonts w:ascii="Times New Roman" w:hAnsi="Times New Roman" w:cs="Times New Roman"/>
          <w:sz w:val="28"/>
          <w:szCs w:val="28"/>
          <w:lang w:val="en-US"/>
        </w:rPr>
        <w:t>, et al.</w:t>
      </w:r>
      <w:r w:rsidRPr="00675AD5">
        <w:rPr>
          <w:rFonts w:ascii="Times New Roman" w:hAnsi="Times New Roman" w:cs="Times New Roman"/>
          <w:sz w:val="28"/>
          <w:szCs w:val="28"/>
          <w:lang w:val="en-US"/>
        </w:rPr>
        <w:t xml:space="preserve"> </w:t>
      </w:r>
      <w:r w:rsidR="00A6132A" w:rsidRPr="00A6132A">
        <w:rPr>
          <w:rFonts w:ascii="Times New Roman" w:hAnsi="Times New Roman" w:cs="Times New Roman"/>
          <w:sz w:val="28"/>
          <w:szCs w:val="28"/>
          <w:lang w:val="en-US"/>
        </w:rPr>
        <w:t>Pulmonary artery to aorta ratio is associated with cardiac structure and functional changes in mild-to-moderate COPD</w:t>
      </w:r>
      <w:bookmarkEnd w:id="155"/>
      <w:r>
        <w:rPr>
          <w:rFonts w:ascii="Times New Roman" w:hAnsi="Times New Roman" w:cs="Times New Roman"/>
          <w:sz w:val="28"/>
          <w:szCs w:val="28"/>
          <w:lang w:val="uk-UA"/>
        </w:rPr>
        <w:t xml:space="preserve">. </w:t>
      </w:r>
      <w:r w:rsidRPr="00675AD5">
        <w:rPr>
          <w:rFonts w:ascii="Times New Roman" w:hAnsi="Times New Roman" w:cs="Times New Roman"/>
          <w:sz w:val="28"/>
          <w:szCs w:val="28"/>
          <w:lang w:val="uk-UA"/>
        </w:rPr>
        <w:t>Int J Chron Obstruct Pulmon Dis. 2017 May 12;12:1439-1446. doi: 10.2147/COPD.S131413.</w:t>
      </w:r>
      <w:r>
        <w:rPr>
          <w:rFonts w:ascii="Times New Roman" w:hAnsi="Times New Roman" w:cs="Times New Roman"/>
          <w:sz w:val="28"/>
          <w:szCs w:val="28"/>
          <w:lang w:val="uk-UA"/>
        </w:rPr>
        <w:t xml:space="preserve"> </w:t>
      </w:r>
      <w:r w:rsidRPr="00675AD5">
        <w:rPr>
          <w:rFonts w:ascii="Times New Roman" w:hAnsi="Times New Roman" w:cs="Times New Roman"/>
          <w:sz w:val="28"/>
          <w:szCs w:val="28"/>
          <w:lang w:val="uk-UA"/>
        </w:rPr>
        <w:t>PubMed PMID: 28553096; PubMed Central PMCID: PMC5439958.</w:t>
      </w:r>
    </w:p>
    <w:p w:rsidR="008D2209" w:rsidRPr="00E03129" w:rsidRDefault="006E2E1F" w:rsidP="006E2E1F">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56" w:name="_Ref529872910"/>
      <w:r w:rsidRPr="006E2E1F">
        <w:rPr>
          <w:rFonts w:ascii="Times New Roman" w:hAnsi="Times New Roman" w:cs="Times New Roman"/>
          <w:sz w:val="28"/>
          <w:szCs w:val="28"/>
          <w:lang w:val="uk-UA"/>
        </w:rPr>
        <w:t>Shin S, King CS, Brown AW, Albano MC, Atkins M, Sheridan MJ</w:t>
      </w:r>
      <w:r>
        <w:rPr>
          <w:rFonts w:ascii="Times New Roman" w:hAnsi="Times New Roman" w:cs="Times New Roman"/>
          <w:sz w:val="28"/>
          <w:szCs w:val="28"/>
          <w:lang w:val="uk-UA"/>
        </w:rPr>
        <w:t>, et al.</w:t>
      </w:r>
      <w:r w:rsidRPr="006E2E1F">
        <w:rPr>
          <w:rFonts w:ascii="Times New Roman" w:hAnsi="Times New Roman" w:cs="Times New Roman"/>
          <w:sz w:val="28"/>
          <w:szCs w:val="28"/>
          <w:lang w:val="uk-UA"/>
        </w:rPr>
        <w:t xml:space="preserve"> </w:t>
      </w:r>
      <w:r w:rsidR="008D2209" w:rsidRPr="008D2209">
        <w:rPr>
          <w:rFonts w:ascii="Times New Roman" w:hAnsi="Times New Roman" w:cs="Times New Roman"/>
          <w:sz w:val="28"/>
          <w:szCs w:val="28"/>
          <w:lang w:val="en-US"/>
        </w:rPr>
        <w:t>Pulmonary artery size as a predictor of pulmonary hypertension and outcomes in patients with chronic obstructive pulmonary disease</w:t>
      </w:r>
      <w:bookmarkEnd w:id="156"/>
      <w:r>
        <w:rPr>
          <w:rFonts w:ascii="Times New Roman" w:hAnsi="Times New Roman" w:cs="Times New Roman"/>
          <w:sz w:val="28"/>
          <w:szCs w:val="28"/>
          <w:lang w:val="uk-UA"/>
        </w:rPr>
        <w:t xml:space="preserve">. </w:t>
      </w:r>
      <w:r w:rsidRPr="006E2E1F">
        <w:rPr>
          <w:rFonts w:ascii="Times New Roman" w:hAnsi="Times New Roman" w:cs="Times New Roman"/>
          <w:sz w:val="28"/>
          <w:szCs w:val="28"/>
          <w:lang w:val="uk-UA"/>
        </w:rPr>
        <w:t>Respir Med. 2014 Nov;108(11):1626-32. doi: 10.1016/j.rmed.2014.08.009.</w:t>
      </w:r>
      <w:r>
        <w:rPr>
          <w:rFonts w:ascii="Times New Roman" w:hAnsi="Times New Roman" w:cs="Times New Roman"/>
          <w:sz w:val="28"/>
          <w:szCs w:val="28"/>
          <w:lang w:val="uk-UA"/>
        </w:rPr>
        <w:t xml:space="preserve"> </w:t>
      </w:r>
      <w:r w:rsidRPr="006E2E1F">
        <w:rPr>
          <w:rFonts w:ascii="Times New Roman" w:hAnsi="Times New Roman" w:cs="Times New Roman"/>
          <w:sz w:val="28"/>
          <w:szCs w:val="28"/>
          <w:lang w:val="uk-UA"/>
        </w:rPr>
        <w:t>PubMed PMID: 25225149.</w:t>
      </w:r>
    </w:p>
    <w:p w:rsidR="00E03129" w:rsidRPr="000123F5" w:rsidRDefault="00E03129" w:rsidP="00543CCA">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57" w:name="_Ref534136497"/>
      <w:r>
        <w:rPr>
          <w:rFonts w:ascii="Times New Roman" w:hAnsi="Times New Roman" w:cs="Times New Roman"/>
          <w:sz w:val="28"/>
          <w:szCs w:val="28"/>
          <w:lang w:val="en-US"/>
        </w:rPr>
        <w:t>Z</w:t>
      </w:r>
      <w:r w:rsidRPr="00E03129">
        <w:rPr>
          <w:rFonts w:ascii="Times New Roman" w:hAnsi="Times New Roman" w:cs="Times New Roman"/>
          <w:sz w:val="28"/>
          <w:szCs w:val="28"/>
          <w:lang w:val="en-US"/>
        </w:rPr>
        <w:t>angiabadi A, De Pasquale CG, Sajkov D.</w:t>
      </w:r>
      <w:r w:rsidR="0005578B">
        <w:rPr>
          <w:rFonts w:ascii="Times New Roman" w:hAnsi="Times New Roman" w:cs="Times New Roman"/>
          <w:sz w:val="28"/>
          <w:szCs w:val="28"/>
          <w:lang w:val="en-US"/>
        </w:rPr>
        <w:t xml:space="preserve"> </w:t>
      </w:r>
      <w:r w:rsidR="0005578B" w:rsidRPr="0005578B">
        <w:rPr>
          <w:rFonts w:ascii="Times New Roman" w:hAnsi="Times New Roman" w:cs="Times New Roman"/>
          <w:sz w:val="28"/>
          <w:szCs w:val="28"/>
          <w:lang w:val="en-US"/>
        </w:rPr>
        <w:t>Pulmonary hypertension and right heart dysfunction in chronic lung disease</w:t>
      </w:r>
      <w:bookmarkEnd w:id="157"/>
      <w:r w:rsidR="00543CCA">
        <w:rPr>
          <w:rFonts w:ascii="Times New Roman" w:hAnsi="Times New Roman" w:cs="Times New Roman"/>
          <w:sz w:val="28"/>
          <w:szCs w:val="28"/>
          <w:lang w:val="uk-UA"/>
        </w:rPr>
        <w:t xml:space="preserve">. </w:t>
      </w:r>
      <w:r w:rsidR="00543CCA" w:rsidRPr="00543CCA">
        <w:rPr>
          <w:rFonts w:ascii="Times New Roman" w:hAnsi="Times New Roman" w:cs="Times New Roman"/>
          <w:sz w:val="28"/>
          <w:szCs w:val="28"/>
          <w:lang w:val="uk-UA"/>
        </w:rPr>
        <w:t>Biomed Res Int. 2014;2014:739674. doi: 10.1155/2014/739674.</w:t>
      </w:r>
      <w:r w:rsidR="00543CCA">
        <w:rPr>
          <w:rFonts w:ascii="Times New Roman" w:hAnsi="Times New Roman" w:cs="Times New Roman"/>
          <w:sz w:val="28"/>
          <w:szCs w:val="28"/>
          <w:lang w:val="uk-UA"/>
        </w:rPr>
        <w:t xml:space="preserve"> </w:t>
      </w:r>
      <w:r w:rsidR="00543CCA" w:rsidRPr="00543CCA">
        <w:rPr>
          <w:rFonts w:ascii="Times New Roman" w:hAnsi="Times New Roman" w:cs="Times New Roman"/>
          <w:sz w:val="28"/>
          <w:szCs w:val="28"/>
          <w:lang w:val="uk-UA"/>
        </w:rPr>
        <w:t>PubMed PMID: 25165714; PubMed Central PMCID: PMC4140123.</w:t>
      </w:r>
    </w:p>
    <w:p w:rsidR="000123F5" w:rsidRDefault="00CA3547" w:rsidP="00CA3547">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58" w:name="_Ref527122511"/>
      <w:r w:rsidRPr="00CA3547">
        <w:rPr>
          <w:rFonts w:ascii="Times New Roman" w:hAnsi="Times New Roman" w:cs="Times New Roman"/>
          <w:sz w:val="28"/>
          <w:szCs w:val="28"/>
          <w:lang w:val="uk-UA"/>
        </w:rPr>
        <w:t>Waatevik M, Johannessen A, Gomez Real F, Aanerud M, Hardie JA, Bakke PS</w:t>
      </w:r>
      <w:r>
        <w:rPr>
          <w:rFonts w:ascii="Times New Roman" w:hAnsi="Times New Roman" w:cs="Times New Roman"/>
          <w:sz w:val="28"/>
          <w:szCs w:val="28"/>
          <w:lang w:val="uk-UA"/>
        </w:rPr>
        <w:t>, et al.</w:t>
      </w:r>
      <w:r w:rsidRPr="00CA3547">
        <w:rPr>
          <w:rFonts w:ascii="Times New Roman" w:hAnsi="Times New Roman" w:cs="Times New Roman"/>
          <w:sz w:val="28"/>
          <w:szCs w:val="28"/>
          <w:lang w:val="uk-UA"/>
        </w:rPr>
        <w:t xml:space="preserve"> </w:t>
      </w:r>
      <w:r w:rsidR="000123F5" w:rsidRPr="000123F5">
        <w:rPr>
          <w:rFonts w:ascii="Times New Roman" w:hAnsi="Times New Roman" w:cs="Times New Roman"/>
          <w:sz w:val="28"/>
          <w:szCs w:val="28"/>
          <w:lang w:val="uk-UA"/>
        </w:rPr>
        <w:t xml:space="preserve">Oxygen desaturation in 6-min walk test is a risk factor for adverse outcomes </w:t>
      </w:r>
      <w:r w:rsidR="000123F5" w:rsidRPr="000123F5">
        <w:rPr>
          <w:rFonts w:ascii="Times New Roman" w:hAnsi="Times New Roman" w:cs="Times New Roman"/>
          <w:sz w:val="28"/>
          <w:szCs w:val="28"/>
          <w:lang w:val="uk-UA"/>
        </w:rPr>
        <w:lastRenderedPageBreak/>
        <w:t>in COPD</w:t>
      </w:r>
      <w:bookmarkEnd w:id="158"/>
      <w:r>
        <w:rPr>
          <w:rFonts w:ascii="Times New Roman" w:hAnsi="Times New Roman" w:cs="Times New Roman"/>
          <w:sz w:val="28"/>
          <w:szCs w:val="28"/>
          <w:lang w:val="uk-UA"/>
        </w:rPr>
        <w:t xml:space="preserve">. </w:t>
      </w:r>
      <w:r w:rsidRPr="00CA3547">
        <w:rPr>
          <w:rFonts w:ascii="Times New Roman" w:hAnsi="Times New Roman" w:cs="Times New Roman"/>
          <w:sz w:val="28"/>
          <w:szCs w:val="28"/>
          <w:lang w:val="uk-UA"/>
        </w:rPr>
        <w:t>Eur Respir J. 2016 Jul;48(1):82-91. doi: 10.1183/13993003.00975-2015.</w:t>
      </w:r>
      <w:r>
        <w:rPr>
          <w:rFonts w:ascii="Times New Roman" w:hAnsi="Times New Roman" w:cs="Times New Roman"/>
          <w:sz w:val="28"/>
          <w:szCs w:val="28"/>
          <w:lang w:val="uk-UA"/>
        </w:rPr>
        <w:t xml:space="preserve"> </w:t>
      </w:r>
      <w:r w:rsidRPr="00CA3547">
        <w:rPr>
          <w:rFonts w:ascii="Times New Roman" w:hAnsi="Times New Roman" w:cs="Times New Roman"/>
          <w:sz w:val="28"/>
          <w:szCs w:val="28"/>
          <w:lang w:val="uk-UA"/>
        </w:rPr>
        <w:t>PubMed PMID: 27076586.</w:t>
      </w:r>
    </w:p>
    <w:p w:rsidR="000123F5" w:rsidRPr="000123F5" w:rsidRDefault="000123F5" w:rsidP="00FA4FC7">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59" w:name="_Ref527122518"/>
      <w:r w:rsidRPr="003220FC">
        <w:rPr>
          <w:rFonts w:ascii="Times New Roman" w:hAnsi="Times New Roman" w:cs="Times New Roman"/>
          <w:sz w:val="28"/>
          <w:szCs w:val="28"/>
          <w:lang w:val="en-US"/>
        </w:rPr>
        <w:t>Enright</w:t>
      </w:r>
      <w:r w:rsidRPr="003220FC">
        <w:rPr>
          <w:rFonts w:ascii="Times New Roman" w:hAnsi="Times New Roman" w:cs="Times New Roman"/>
          <w:sz w:val="28"/>
          <w:szCs w:val="28"/>
          <w:lang w:val="uk-UA"/>
        </w:rPr>
        <w:t xml:space="preserve"> </w:t>
      </w:r>
      <w:r w:rsidRPr="003220FC">
        <w:rPr>
          <w:rFonts w:ascii="Times New Roman" w:hAnsi="Times New Roman" w:cs="Times New Roman"/>
          <w:sz w:val="28"/>
          <w:szCs w:val="28"/>
          <w:lang w:val="en-US"/>
        </w:rPr>
        <w:t>PL</w:t>
      </w:r>
      <w:r w:rsidRPr="003220FC">
        <w:rPr>
          <w:rFonts w:ascii="Times New Roman" w:hAnsi="Times New Roman" w:cs="Times New Roman"/>
          <w:sz w:val="28"/>
          <w:szCs w:val="28"/>
          <w:lang w:val="uk-UA"/>
        </w:rPr>
        <w:t xml:space="preserve"> </w:t>
      </w:r>
      <w:r w:rsidRPr="003220FC">
        <w:rPr>
          <w:rFonts w:ascii="Times New Roman" w:hAnsi="Times New Roman" w:cs="Times New Roman"/>
          <w:sz w:val="28"/>
          <w:szCs w:val="28"/>
          <w:lang w:val="en-US"/>
        </w:rPr>
        <w:t>Oxygen</w:t>
      </w:r>
      <w:r w:rsidRPr="003220FC">
        <w:rPr>
          <w:rFonts w:ascii="Times New Roman" w:hAnsi="Times New Roman" w:cs="Times New Roman"/>
          <w:sz w:val="28"/>
          <w:szCs w:val="28"/>
          <w:lang w:val="uk-UA"/>
        </w:rPr>
        <w:t xml:space="preserve"> </w:t>
      </w:r>
      <w:r w:rsidRPr="003220FC">
        <w:rPr>
          <w:rFonts w:ascii="Times New Roman" w:hAnsi="Times New Roman" w:cs="Times New Roman"/>
          <w:sz w:val="28"/>
          <w:szCs w:val="28"/>
          <w:lang w:val="en-US"/>
        </w:rPr>
        <w:t>desaturation</w:t>
      </w:r>
      <w:r w:rsidRPr="003220FC">
        <w:rPr>
          <w:rFonts w:ascii="Times New Roman" w:hAnsi="Times New Roman" w:cs="Times New Roman"/>
          <w:sz w:val="28"/>
          <w:szCs w:val="28"/>
          <w:lang w:val="uk-UA"/>
        </w:rPr>
        <w:t xml:space="preserve"> </w:t>
      </w:r>
      <w:r w:rsidRPr="003220FC">
        <w:rPr>
          <w:rFonts w:ascii="Times New Roman" w:hAnsi="Times New Roman" w:cs="Times New Roman"/>
          <w:sz w:val="28"/>
          <w:szCs w:val="28"/>
          <w:lang w:val="en-US"/>
        </w:rPr>
        <w:t>during</w:t>
      </w:r>
      <w:r w:rsidRPr="003220FC">
        <w:rPr>
          <w:rFonts w:ascii="Times New Roman" w:hAnsi="Times New Roman" w:cs="Times New Roman"/>
          <w:sz w:val="28"/>
          <w:szCs w:val="28"/>
          <w:lang w:val="uk-UA"/>
        </w:rPr>
        <w:t xml:space="preserve"> </w:t>
      </w:r>
      <w:r w:rsidRPr="003220FC">
        <w:rPr>
          <w:rFonts w:ascii="Times New Roman" w:hAnsi="Times New Roman" w:cs="Times New Roman"/>
          <w:sz w:val="28"/>
          <w:szCs w:val="28"/>
          <w:lang w:val="en-US"/>
        </w:rPr>
        <w:t>a</w:t>
      </w:r>
      <w:r w:rsidRPr="003220FC">
        <w:rPr>
          <w:rFonts w:ascii="Times New Roman" w:hAnsi="Times New Roman" w:cs="Times New Roman"/>
          <w:sz w:val="28"/>
          <w:szCs w:val="28"/>
          <w:lang w:val="uk-UA"/>
        </w:rPr>
        <w:t xml:space="preserve"> 6-</w:t>
      </w:r>
      <w:r w:rsidRPr="003220FC">
        <w:rPr>
          <w:rFonts w:ascii="Times New Roman" w:hAnsi="Times New Roman" w:cs="Times New Roman"/>
          <w:sz w:val="28"/>
          <w:szCs w:val="28"/>
          <w:lang w:val="en-US"/>
        </w:rPr>
        <w:t>min</w:t>
      </w:r>
      <w:r w:rsidRPr="003220FC">
        <w:rPr>
          <w:rFonts w:ascii="Times New Roman" w:hAnsi="Times New Roman" w:cs="Times New Roman"/>
          <w:sz w:val="28"/>
          <w:szCs w:val="28"/>
          <w:lang w:val="uk-UA"/>
        </w:rPr>
        <w:t xml:space="preserve"> </w:t>
      </w:r>
      <w:r w:rsidRPr="003220FC">
        <w:rPr>
          <w:rFonts w:ascii="Times New Roman" w:hAnsi="Times New Roman" w:cs="Times New Roman"/>
          <w:sz w:val="28"/>
          <w:szCs w:val="28"/>
          <w:lang w:val="en-US"/>
        </w:rPr>
        <w:t>walk</w:t>
      </w:r>
      <w:r w:rsidRPr="003220FC">
        <w:rPr>
          <w:rFonts w:ascii="Times New Roman" w:hAnsi="Times New Roman" w:cs="Times New Roman"/>
          <w:sz w:val="28"/>
          <w:szCs w:val="28"/>
          <w:lang w:val="uk-UA"/>
        </w:rPr>
        <w:t xml:space="preserve"> </w:t>
      </w:r>
      <w:r w:rsidRPr="003220FC">
        <w:rPr>
          <w:rFonts w:ascii="Times New Roman" w:hAnsi="Times New Roman" w:cs="Times New Roman"/>
          <w:sz w:val="28"/>
          <w:szCs w:val="28"/>
          <w:lang w:val="en-US"/>
        </w:rPr>
        <w:t>identifies</w:t>
      </w:r>
      <w:r w:rsidRPr="003220FC">
        <w:rPr>
          <w:rFonts w:ascii="Times New Roman" w:hAnsi="Times New Roman" w:cs="Times New Roman"/>
          <w:sz w:val="28"/>
          <w:szCs w:val="28"/>
          <w:lang w:val="uk-UA"/>
        </w:rPr>
        <w:t xml:space="preserve"> </w:t>
      </w:r>
      <w:r w:rsidRPr="003220FC">
        <w:rPr>
          <w:rFonts w:ascii="Times New Roman" w:hAnsi="Times New Roman" w:cs="Times New Roman"/>
          <w:sz w:val="28"/>
          <w:szCs w:val="28"/>
          <w:lang w:val="en-US"/>
        </w:rPr>
        <w:t>a</w:t>
      </w:r>
      <w:r w:rsidRPr="003220FC">
        <w:rPr>
          <w:rFonts w:ascii="Times New Roman" w:hAnsi="Times New Roman" w:cs="Times New Roman"/>
          <w:sz w:val="28"/>
          <w:szCs w:val="28"/>
          <w:lang w:val="uk-UA"/>
        </w:rPr>
        <w:t xml:space="preserve"> </w:t>
      </w:r>
      <w:r w:rsidRPr="003220FC">
        <w:rPr>
          <w:rFonts w:ascii="Times New Roman" w:hAnsi="Times New Roman" w:cs="Times New Roman"/>
          <w:sz w:val="28"/>
          <w:szCs w:val="28"/>
          <w:lang w:val="en-US"/>
        </w:rPr>
        <w:t>COPD</w:t>
      </w:r>
      <w:r w:rsidRPr="003220FC">
        <w:rPr>
          <w:rFonts w:ascii="Times New Roman" w:hAnsi="Times New Roman" w:cs="Times New Roman"/>
          <w:sz w:val="28"/>
          <w:szCs w:val="28"/>
          <w:lang w:val="uk-UA"/>
        </w:rPr>
        <w:t xml:space="preserve"> </w:t>
      </w:r>
      <w:r w:rsidRPr="003220FC">
        <w:rPr>
          <w:rFonts w:ascii="Times New Roman" w:hAnsi="Times New Roman" w:cs="Times New Roman"/>
          <w:sz w:val="28"/>
          <w:szCs w:val="28"/>
          <w:lang w:val="en-US"/>
        </w:rPr>
        <w:t>phenotype</w:t>
      </w:r>
      <w:r w:rsidRPr="003220FC">
        <w:rPr>
          <w:rFonts w:ascii="Times New Roman" w:hAnsi="Times New Roman" w:cs="Times New Roman"/>
          <w:sz w:val="28"/>
          <w:szCs w:val="28"/>
          <w:lang w:val="uk-UA"/>
        </w:rPr>
        <w:t xml:space="preserve"> </w:t>
      </w:r>
      <w:r w:rsidRPr="003220FC">
        <w:rPr>
          <w:rFonts w:ascii="Times New Roman" w:hAnsi="Times New Roman" w:cs="Times New Roman"/>
          <w:sz w:val="28"/>
          <w:szCs w:val="28"/>
          <w:lang w:val="en-US"/>
        </w:rPr>
        <w:t>with</w:t>
      </w:r>
      <w:r w:rsidRPr="003220FC">
        <w:rPr>
          <w:rFonts w:ascii="Times New Roman" w:hAnsi="Times New Roman" w:cs="Times New Roman"/>
          <w:sz w:val="28"/>
          <w:szCs w:val="28"/>
          <w:lang w:val="uk-UA"/>
        </w:rPr>
        <w:t xml:space="preserve"> </w:t>
      </w:r>
      <w:r w:rsidRPr="003220FC">
        <w:rPr>
          <w:rFonts w:ascii="Times New Roman" w:hAnsi="Times New Roman" w:cs="Times New Roman"/>
          <w:sz w:val="28"/>
          <w:szCs w:val="28"/>
          <w:lang w:val="en-US"/>
        </w:rPr>
        <w:t>an</w:t>
      </w:r>
      <w:r w:rsidRPr="003220FC">
        <w:rPr>
          <w:rFonts w:ascii="Times New Roman" w:hAnsi="Times New Roman" w:cs="Times New Roman"/>
          <w:sz w:val="28"/>
          <w:szCs w:val="28"/>
          <w:lang w:val="uk-UA"/>
        </w:rPr>
        <w:t xml:space="preserve"> </w:t>
      </w:r>
      <w:r w:rsidRPr="003220FC">
        <w:rPr>
          <w:rFonts w:ascii="Times New Roman" w:hAnsi="Times New Roman" w:cs="Times New Roman"/>
          <w:sz w:val="28"/>
          <w:szCs w:val="28"/>
          <w:lang w:val="en-US"/>
        </w:rPr>
        <w:t>increased</w:t>
      </w:r>
      <w:r w:rsidRPr="003220FC">
        <w:rPr>
          <w:rFonts w:ascii="Times New Roman" w:hAnsi="Times New Roman" w:cs="Times New Roman"/>
          <w:sz w:val="28"/>
          <w:szCs w:val="28"/>
          <w:lang w:val="uk-UA"/>
        </w:rPr>
        <w:t xml:space="preserve"> </w:t>
      </w:r>
      <w:r w:rsidRPr="003220FC">
        <w:rPr>
          <w:rFonts w:ascii="Times New Roman" w:hAnsi="Times New Roman" w:cs="Times New Roman"/>
          <w:sz w:val="28"/>
          <w:szCs w:val="28"/>
          <w:lang w:val="en-US"/>
        </w:rPr>
        <w:t>risk</w:t>
      </w:r>
      <w:r w:rsidRPr="003220FC">
        <w:rPr>
          <w:rFonts w:ascii="Times New Roman" w:hAnsi="Times New Roman" w:cs="Times New Roman"/>
          <w:sz w:val="28"/>
          <w:szCs w:val="28"/>
          <w:lang w:val="uk-UA"/>
        </w:rPr>
        <w:t xml:space="preserve"> </w:t>
      </w:r>
      <w:r w:rsidRPr="003220FC">
        <w:rPr>
          <w:rFonts w:ascii="Times New Roman" w:hAnsi="Times New Roman" w:cs="Times New Roman"/>
          <w:sz w:val="28"/>
          <w:szCs w:val="28"/>
          <w:lang w:val="en-US"/>
        </w:rPr>
        <w:t>of</w:t>
      </w:r>
      <w:r w:rsidRPr="003220FC">
        <w:rPr>
          <w:rFonts w:ascii="Times New Roman" w:hAnsi="Times New Roman" w:cs="Times New Roman"/>
          <w:sz w:val="28"/>
          <w:szCs w:val="28"/>
          <w:lang w:val="uk-UA"/>
        </w:rPr>
        <w:t xml:space="preserve"> </w:t>
      </w:r>
      <w:r w:rsidRPr="003220FC">
        <w:rPr>
          <w:rFonts w:ascii="Times New Roman" w:hAnsi="Times New Roman" w:cs="Times New Roman"/>
          <w:sz w:val="28"/>
          <w:szCs w:val="28"/>
          <w:lang w:val="en-US"/>
        </w:rPr>
        <w:t>morbidity</w:t>
      </w:r>
      <w:r w:rsidRPr="003220FC">
        <w:rPr>
          <w:rFonts w:ascii="Times New Roman" w:hAnsi="Times New Roman" w:cs="Times New Roman"/>
          <w:sz w:val="28"/>
          <w:szCs w:val="28"/>
          <w:lang w:val="uk-UA"/>
        </w:rPr>
        <w:t xml:space="preserve"> </w:t>
      </w:r>
      <w:r w:rsidRPr="003220FC">
        <w:rPr>
          <w:rFonts w:ascii="Times New Roman" w:hAnsi="Times New Roman" w:cs="Times New Roman"/>
          <w:sz w:val="28"/>
          <w:szCs w:val="28"/>
          <w:lang w:val="en-US"/>
        </w:rPr>
        <w:t>and</w:t>
      </w:r>
      <w:r w:rsidRPr="003220FC">
        <w:rPr>
          <w:rFonts w:ascii="Times New Roman" w:hAnsi="Times New Roman" w:cs="Times New Roman"/>
          <w:sz w:val="28"/>
          <w:szCs w:val="28"/>
          <w:lang w:val="uk-UA"/>
        </w:rPr>
        <w:t xml:space="preserve"> </w:t>
      </w:r>
      <w:r w:rsidRPr="003220FC">
        <w:rPr>
          <w:rFonts w:ascii="Times New Roman" w:hAnsi="Times New Roman" w:cs="Times New Roman"/>
          <w:sz w:val="28"/>
          <w:szCs w:val="28"/>
          <w:lang w:val="en-US"/>
        </w:rPr>
        <w:t>mortality</w:t>
      </w:r>
      <w:r w:rsidRPr="003220FC">
        <w:rPr>
          <w:rFonts w:ascii="Times New Roman" w:hAnsi="Times New Roman" w:cs="Times New Roman"/>
          <w:sz w:val="28"/>
          <w:szCs w:val="28"/>
          <w:lang w:val="uk-UA"/>
        </w:rPr>
        <w:t xml:space="preserve">. </w:t>
      </w:r>
      <w:bookmarkEnd w:id="159"/>
      <w:r w:rsidR="00FA4FC7" w:rsidRPr="00FA4FC7">
        <w:rPr>
          <w:rFonts w:ascii="Times New Roman" w:hAnsi="Times New Roman" w:cs="Times New Roman"/>
          <w:sz w:val="28"/>
          <w:szCs w:val="28"/>
          <w:lang w:val="en-US"/>
        </w:rPr>
        <w:t>Eur Respir J. 2016 Jul;48(1):1-2. doi: 10.1183/13993003.00884-2016.</w:t>
      </w:r>
      <w:r w:rsidR="00FA4FC7">
        <w:rPr>
          <w:rFonts w:ascii="Times New Roman" w:hAnsi="Times New Roman" w:cs="Times New Roman"/>
          <w:sz w:val="28"/>
          <w:szCs w:val="28"/>
          <w:lang w:val="uk-UA"/>
        </w:rPr>
        <w:t xml:space="preserve"> </w:t>
      </w:r>
      <w:r w:rsidR="00FA4FC7" w:rsidRPr="00FA4FC7">
        <w:rPr>
          <w:rFonts w:ascii="Times New Roman" w:hAnsi="Times New Roman" w:cs="Times New Roman"/>
          <w:sz w:val="28"/>
          <w:szCs w:val="28"/>
          <w:lang w:val="uk-UA"/>
        </w:rPr>
        <w:t>PubMed PMID: 27365500.</w:t>
      </w:r>
    </w:p>
    <w:p w:rsidR="000123F5" w:rsidRDefault="000123F5" w:rsidP="00E460D7">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60" w:name="_Ref527122533"/>
      <w:r w:rsidRPr="003220FC">
        <w:rPr>
          <w:rFonts w:ascii="Times New Roman" w:hAnsi="Times New Roman" w:cs="Times New Roman"/>
          <w:sz w:val="28"/>
          <w:szCs w:val="28"/>
          <w:lang w:val="en-US"/>
        </w:rPr>
        <w:t>Baguet JP, Hammer L, Leívy P, Pierre H, Launois S, Mallion JM</w:t>
      </w:r>
      <w:r w:rsidR="00E460D7" w:rsidRPr="00E460D7">
        <w:rPr>
          <w:rFonts w:ascii="Times New Roman" w:hAnsi="Times New Roman" w:cs="Times New Roman"/>
          <w:sz w:val="28"/>
          <w:szCs w:val="28"/>
          <w:lang w:val="en-US"/>
        </w:rPr>
        <w:t xml:space="preserve">, et al. </w:t>
      </w:r>
      <w:r w:rsidRPr="003220FC">
        <w:rPr>
          <w:rFonts w:ascii="Times New Roman" w:hAnsi="Times New Roman" w:cs="Times New Roman"/>
          <w:sz w:val="28"/>
          <w:szCs w:val="28"/>
          <w:lang w:val="en-US"/>
        </w:rPr>
        <w:t xml:space="preserve">The severity of oxygen desaturation is predictive of carotid wall thickening and plaque occurrence. </w:t>
      </w:r>
      <w:bookmarkEnd w:id="160"/>
      <w:r w:rsidR="00E460D7" w:rsidRPr="00E460D7">
        <w:rPr>
          <w:rFonts w:ascii="Times New Roman" w:hAnsi="Times New Roman" w:cs="Times New Roman"/>
          <w:sz w:val="28"/>
          <w:szCs w:val="28"/>
          <w:lang w:val="en-US"/>
        </w:rPr>
        <w:t>Chest. 2005 Nov;128(5):3407-12.</w:t>
      </w:r>
      <w:r w:rsidR="00E460D7">
        <w:rPr>
          <w:rFonts w:ascii="Times New Roman" w:hAnsi="Times New Roman" w:cs="Times New Roman"/>
          <w:sz w:val="28"/>
          <w:szCs w:val="28"/>
          <w:lang w:val="uk-UA"/>
        </w:rPr>
        <w:t xml:space="preserve"> </w:t>
      </w:r>
      <w:r w:rsidR="00E460D7" w:rsidRPr="00E460D7">
        <w:rPr>
          <w:rFonts w:ascii="Times New Roman" w:hAnsi="Times New Roman" w:cs="Times New Roman"/>
          <w:sz w:val="28"/>
          <w:szCs w:val="28"/>
          <w:lang w:val="uk-UA"/>
        </w:rPr>
        <w:t>doi: 10.1378/chest.128.5.3407. PubMed PMID: 16304292.</w:t>
      </w:r>
    </w:p>
    <w:p w:rsidR="005F2BC4" w:rsidRPr="000123F5" w:rsidRDefault="005F2BC4" w:rsidP="000123F5">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161" w:name="_Ref527470290"/>
      <w:r w:rsidRPr="00EC2F3D">
        <w:rPr>
          <w:rFonts w:ascii="Times New Roman" w:hAnsi="Times New Roman" w:cs="Times New Roman"/>
          <w:sz w:val="28"/>
          <w:szCs w:val="28"/>
        </w:rPr>
        <w:t>Макаревич АЭ. К проблеме клинических фенотипов хронической обструктивной болезни легких</w:t>
      </w:r>
      <w:r w:rsidR="00FF1B26">
        <w:rPr>
          <w:rFonts w:ascii="Times New Roman" w:hAnsi="Times New Roman" w:cs="Times New Roman"/>
          <w:sz w:val="28"/>
          <w:szCs w:val="28"/>
          <w:lang w:val="uk-UA"/>
        </w:rPr>
        <w:t xml:space="preserve">. Практикуючий лікар. </w:t>
      </w:r>
      <w:r w:rsidRPr="00EC2F3D">
        <w:rPr>
          <w:rFonts w:ascii="Times New Roman" w:hAnsi="Times New Roman" w:cs="Times New Roman"/>
          <w:sz w:val="28"/>
          <w:szCs w:val="28"/>
          <w:lang w:val="uk-UA"/>
        </w:rPr>
        <w:t>2016</w:t>
      </w:r>
      <w:r w:rsidR="00FF1B26">
        <w:rPr>
          <w:rFonts w:ascii="Times New Roman" w:hAnsi="Times New Roman" w:cs="Times New Roman"/>
          <w:sz w:val="28"/>
          <w:szCs w:val="28"/>
          <w:lang w:val="uk-UA"/>
        </w:rPr>
        <w:t>;</w:t>
      </w:r>
      <w:r w:rsidRPr="00EC2F3D">
        <w:rPr>
          <w:rFonts w:ascii="Times New Roman" w:hAnsi="Times New Roman" w:cs="Times New Roman"/>
          <w:sz w:val="28"/>
          <w:szCs w:val="28"/>
          <w:lang w:val="uk-UA"/>
        </w:rPr>
        <w:t>3</w:t>
      </w:r>
      <w:r w:rsidR="00FF1B26">
        <w:rPr>
          <w:rFonts w:ascii="Times New Roman" w:hAnsi="Times New Roman" w:cs="Times New Roman"/>
          <w:sz w:val="28"/>
          <w:szCs w:val="28"/>
          <w:lang w:val="uk-UA"/>
        </w:rPr>
        <w:t>:</w:t>
      </w:r>
      <w:r w:rsidRPr="00EC2F3D">
        <w:rPr>
          <w:rFonts w:ascii="Times New Roman" w:hAnsi="Times New Roman" w:cs="Times New Roman"/>
          <w:sz w:val="28"/>
          <w:szCs w:val="28"/>
          <w:lang w:val="uk-UA"/>
        </w:rPr>
        <w:t>57-67.</w:t>
      </w:r>
      <w:bookmarkEnd w:id="161"/>
    </w:p>
    <w:p w:rsidR="002D6354" w:rsidRPr="00D43CCB" w:rsidRDefault="00D43CCB" w:rsidP="004A2219">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162" w:name="_Ref505852089"/>
      <w:r w:rsidRPr="00D43CCB">
        <w:rPr>
          <w:rFonts w:ascii="Times New Roman" w:eastAsia="Times New Roman" w:hAnsi="Times New Roman" w:cs="Times New Roman"/>
          <w:sz w:val="28"/>
          <w:szCs w:val="28"/>
          <w:lang w:val="uk-UA"/>
        </w:rPr>
        <w:t>Miravitlles M</w:t>
      </w:r>
      <w:r w:rsidR="004A2219" w:rsidRPr="004A2219">
        <w:rPr>
          <w:rFonts w:ascii="Times New Roman" w:eastAsia="Times New Roman" w:hAnsi="Times New Roman" w:cs="Times New Roman"/>
          <w:sz w:val="28"/>
          <w:szCs w:val="28"/>
          <w:lang w:val="uk-UA"/>
        </w:rPr>
        <w:t>, Soler-Cataluña JJ, Calle M, Molina J, Almagro P, Quintano JA, et al</w:t>
      </w:r>
      <w:r w:rsidR="002D6354" w:rsidRPr="00D43CCB">
        <w:rPr>
          <w:rFonts w:ascii="Times New Roman" w:eastAsia="Times New Roman" w:hAnsi="Times New Roman" w:cs="Times New Roman"/>
          <w:sz w:val="28"/>
          <w:szCs w:val="28"/>
          <w:lang w:val="en-US"/>
        </w:rPr>
        <w:t>.</w:t>
      </w:r>
      <w:bookmarkEnd w:id="162"/>
      <w:r>
        <w:rPr>
          <w:rFonts w:ascii="Times New Roman" w:eastAsia="Times New Roman" w:hAnsi="Times New Roman" w:cs="Times New Roman"/>
          <w:sz w:val="28"/>
          <w:szCs w:val="28"/>
          <w:lang w:val="en-US"/>
        </w:rPr>
        <w:t xml:space="preserve"> </w:t>
      </w:r>
      <w:r w:rsidRPr="00D43CCB">
        <w:rPr>
          <w:rFonts w:ascii="Times New Roman" w:eastAsia="Times New Roman" w:hAnsi="Times New Roman" w:cs="Times New Roman"/>
          <w:sz w:val="28"/>
          <w:szCs w:val="28"/>
          <w:lang w:val="en-US"/>
        </w:rPr>
        <w:t>Spanish COPD Guidelines (GesEPOC): pharmacological treatment of stable COPD. Spanish Society of Pulmonology and Thoracic Surgery</w:t>
      </w:r>
      <w:r w:rsidR="004A2219">
        <w:rPr>
          <w:rFonts w:ascii="Times New Roman" w:eastAsia="Times New Roman" w:hAnsi="Times New Roman" w:cs="Times New Roman"/>
          <w:sz w:val="28"/>
          <w:szCs w:val="28"/>
          <w:lang w:val="uk-UA"/>
        </w:rPr>
        <w:t xml:space="preserve">. </w:t>
      </w:r>
      <w:r w:rsidR="004A2219" w:rsidRPr="004A2219">
        <w:rPr>
          <w:rFonts w:ascii="Times New Roman" w:eastAsia="Times New Roman" w:hAnsi="Times New Roman" w:cs="Times New Roman"/>
          <w:sz w:val="28"/>
          <w:szCs w:val="28"/>
          <w:lang w:val="uk-UA"/>
        </w:rPr>
        <w:t>Arch Bronconeumol. 2012 Jul;48(7):247-57. doi: 10.1016/j.arbres.2012.04.001.</w:t>
      </w:r>
      <w:r w:rsidR="004A2219">
        <w:rPr>
          <w:rFonts w:ascii="Times New Roman" w:eastAsia="Times New Roman" w:hAnsi="Times New Roman" w:cs="Times New Roman"/>
          <w:sz w:val="28"/>
          <w:szCs w:val="28"/>
          <w:lang w:val="uk-UA"/>
        </w:rPr>
        <w:t xml:space="preserve"> </w:t>
      </w:r>
      <w:r w:rsidR="004A2219" w:rsidRPr="004A2219">
        <w:rPr>
          <w:rFonts w:ascii="Times New Roman" w:eastAsia="Times New Roman" w:hAnsi="Times New Roman" w:cs="Times New Roman"/>
          <w:sz w:val="28"/>
          <w:szCs w:val="28"/>
          <w:lang w:val="uk-UA"/>
        </w:rPr>
        <w:t>PubMed PMID: 22561012.</w:t>
      </w:r>
    </w:p>
    <w:p w:rsidR="00457BDD" w:rsidRDefault="00457BDD" w:rsidP="00E64442">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163" w:name="_Ref529875208"/>
      <w:r w:rsidRPr="00457BDD">
        <w:rPr>
          <w:rFonts w:ascii="Times New Roman" w:eastAsia="Times New Roman" w:hAnsi="Times New Roman" w:cs="Times New Roman"/>
          <w:sz w:val="28"/>
          <w:szCs w:val="28"/>
          <w:lang w:val="en-US"/>
        </w:rPr>
        <w:t>Barker</w:t>
      </w:r>
      <w:r>
        <w:rPr>
          <w:rFonts w:ascii="Times New Roman" w:eastAsia="Times New Roman" w:hAnsi="Times New Roman" w:cs="Times New Roman"/>
          <w:sz w:val="28"/>
          <w:szCs w:val="28"/>
          <w:lang w:val="uk-UA"/>
        </w:rPr>
        <w:t xml:space="preserve"> </w:t>
      </w:r>
      <w:r w:rsidRPr="00457BDD">
        <w:rPr>
          <w:rFonts w:ascii="Times New Roman" w:eastAsia="Times New Roman" w:hAnsi="Times New Roman" w:cs="Times New Roman"/>
          <w:sz w:val="28"/>
          <w:szCs w:val="28"/>
          <w:lang w:val="en-US"/>
        </w:rPr>
        <w:t>BL</w:t>
      </w:r>
      <w:r w:rsidR="00E64442" w:rsidRPr="00E64442">
        <w:rPr>
          <w:rFonts w:ascii="Times New Roman" w:eastAsia="Times New Roman" w:hAnsi="Times New Roman" w:cs="Times New Roman"/>
          <w:sz w:val="28"/>
          <w:szCs w:val="28"/>
          <w:lang w:val="uk-UA"/>
        </w:rPr>
        <w:t>, Brightling CE.</w:t>
      </w:r>
      <w:r w:rsidRPr="00457BDD">
        <w:rPr>
          <w:rFonts w:ascii="Times New Roman" w:eastAsia="Times New Roman" w:hAnsi="Times New Roman" w:cs="Times New Roman"/>
          <w:sz w:val="28"/>
          <w:szCs w:val="28"/>
          <w:lang w:val="en-US"/>
        </w:rPr>
        <w:t xml:space="preserve"> Phenotyping the heterogeneity of chronic obstructive pulmonary disease</w:t>
      </w:r>
      <w:bookmarkEnd w:id="163"/>
      <w:r w:rsidR="00E64442">
        <w:rPr>
          <w:rFonts w:ascii="Times New Roman" w:eastAsia="Times New Roman" w:hAnsi="Times New Roman" w:cs="Times New Roman"/>
          <w:sz w:val="28"/>
          <w:szCs w:val="28"/>
          <w:lang w:val="uk-UA"/>
        </w:rPr>
        <w:t xml:space="preserve">. </w:t>
      </w:r>
      <w:r w:rsidR="00E64442" w:rsidRPr="00E64442">
        <w:rPr>
          <w:rFonts w:ascii="Times New Roman" w:eastAsia="Times New Roman" w:hAnsi="Times New Roman" w:cs="Times New Roman"/>
          <w:sz w:val="28"/>
          <w:szCs w:val="28"/>
          <w:lang w:val="uk-UA"/>
        </w:rPr>
        <w:t>Clin Sci (Lond). 2013 Mar;124(6):371-87. doi: 10.1042/CS20120340.</w:t>
      </w:r>
      <w:r w:rsidR="00E64442">
        <w:rPr>
          <w:rFonts w:ascii="Times New Roman" w:eastAsia="Times New Roman" w:hAnsi="Times New Roman" w:cs="Times New Roman"/>
          <w:sz w:val="28"/>
          <w:szCs w:val="28"/>
          <w:lang w:val="uk-UA"/>
        </w:rPr>
        <w:t xml:space="preserve"> </w:t>
      </w:r>
      <w:r w:rsidR="00E64442" w:rsidRPr="00E64442">
        <w:rPr>
          <w:rFonts w:ascii="Times New Roman" w:eastAsia="Times New Roman" w:hAnsi="Times New Roman" w:cs="Times New Roman"/>
          <w:sz w:val="28"/>
          <w:szCs w:val="28"/>
          <w:lang w:val="uk-UA"/>
        </w:rPr>
        <w:t>PubMed PMID: 23190267.</w:t>
      </w:r>
    </w:p>
    <w:p w:rsidR="00461273" w:rsidRPr="00B90ABD" w:rsidRDefault="00731CBB" w:rsidP="00E528B7">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164" w:name="_Ref535840146"/>
      <w:r w:rsidRPr="00731CBB">
        <w:rPr>
          <w:rFonts w:ascii="Times New Roman" w:eastAsia="Times New Roman" w:hAnsi="Times New Roman" w:cs="Times New Roman"/>
          <w:sz w:val="28"/>
          <w:szCs w:val="28"/>
          <w:lang w:val="en-US"/>
        </w:rPr>
        <w:t>Hogg JC, Chu F, Utokaparch S, Woods R, Elliott WM, Buzatu L,</w:t>
      </w:r>
      <w:r w:rsidRPr="00731CBB">
        <w:rPr>
          <w:lang w:val="en-US"/>
        </w:rPr>
        <w:t xml:space="preserve"> </w:t>
      </w:r>
      <w:r>
        <w:rPr>
          <w:rFonts w:ascii="Times New Roman" w:eastAsia="Times New Roman" w:hAnsi="Times New Roman" w:cs="Times New Roman"/>
          <w:sz w:val="28"/>
          <w:szCs w:val="28"/>
          <w:lang w:val="en-US"/>
        </w:rPr>
        <w:t>et al.</w:t>
      </w:r>
      <w:r w:rsidRPr="00731CBB">
        <w:rPr>
          <w:rFonts w:ascii="Times New Roman" w:eastAsia="Times New Roman" w:hAnsi="Times New Roman" w:cs="Times New Roman"/>
          <w:sz w:val="28"/>
          <w:szCs w:val="28"/>
          <w:lang w:val="en-US"/>
        </w:rPr>
        <w:t xml:space="preserve"> </w:t>
      </w:r>
      <w:r w:rsidR="00461273" w:rsidRPr="00461273">
        <w:rPr>
          <w:rFonts w:ascii="Times New Roman" w:eastAsia="Times New Roman" w:hAnsi="Times New Roman" w:cs="Times New Roman"/>
          <w:sz w:val="28"/>
          <w:szCs w:val="28"/>
          <w:lang w:val="en-US"/>
        </w:rPr>
        <w:t>The nature of small-airway obstruction in chronic obstructive pulmonary disease</w:t>
      </w:r>
      <w:bookmarkEnd w:id="164"/>
      <w:r>
        <w:rPr>
          <w:rFonts w:ascii="Times New Roman" w:eastAsia="Times New Roman" w:hAnsi="Times New Roman" w:cs="Times New Roman"/>
          <w:sz w:val="28"/>
          <w:szCs w:val="28"/>
          <w:lang w:val="uk-UA"/>
        </w:rPr>
        <w:t xml:space="preserve">. </w:t>
      </w:r>
      <w:r w:rsidRPr="00731CBB">
        <w:rPr>
          <w:rFonts w:ascii="Times New Roman" w:eastAsia="Times New Roman" w:hAnsi="Times New Roman" w:cs="Times New Roman"/>
          <w:sz w:val="28"/>
          <w:szCs w:val="28"/>
          <w:lang w:val="uk-UA"/>
        </w:rPr>
        <w:t>N Engl J Med. 2004 Jun 24;350(26):2645-53.</w:t>
      </w:r>
      <w:r>
        <w:rPr>
          <w:rFonts w:ascii="Times New Roman" w:eastAsia="Times New Roman" w:hAnsi="Times New Roman" w:cs="Times New Roman"/>
          <w:sz w:val="28"/>
          <w:szCs w:val="28"/>
          <w:lang w:val="uk-UA"/>
        </w:rPr>
        <w:t xml:space="preserve"> </w:t>
      </w:r>
      <w:r w:rsidR="00E528B7" w:rsidRPr="00E528B7">
        <w:rPr>
          <w:rFonts w:ascii="Times New Roman" w:eastAsia="Times New Roman" w:hAnsi="Times New Roman" w:cs="Times New Roman"/>
          <w:sz w:val="28"/>
          <w:szCs w:val="28"/>
          <w:lang w:val="uk-UA"/>
        </w:rPr>
        <w:t>doi: 10.1056/NEJMoa032158. PubMed PMID: 15215480.</w:t>
      </w:r>
    </w:p>
    <w:p w:rsidR="00B90ABD" w:rsidRPr="00181331" w:rsidRDefault="00A173DE" w:rsidP="00A173DE">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165" w:name="_Ref529875732"/>
      <w:r w:rsidRPr="00A173DE">
        <w:rPr>
          <w:rFonts w:ascii="Times New Roman" w:eastAsia="Times New Roman" w:hAnsi="Times New Roman" w:cs="Times New Roman"/>
          <w:sz w:val="28"/>
          <w:szCs w:val="28"/>
          <w:lang w:val="en-US"/>
        </w:rPr>
        <w:t xml:space="preserve">Sidhaye VK, Nishida K, Martinez FJ. </w:t>
      </w:r>
      <w:r w:rsidR="00B90ABD" w:rsidRPr="00B90ABD">
        <w:rPr>
          <w:rFonts w:ascii="Times New Roman" w:eastAsia="Times New Roman" w:hAnsi="Times New Roman" w:cs="Times New Roman"/>
          <w:sz w:val="28"/>
          <w:szCs w:val="28"/>
          <w:lang w:val="en-US"/>
        </w:rPr>
        <w:t xml:space="preserve">Precision medicine in COPD: where are we and where do we need to go? </w:t>
      </w:r>
      <w:bookmarkEnd w:id="165"/>
      <w:r w:rsidRPr="00A173DE">
        <w:rPr>
          <w:rFonts w:ascii="Times New Roman" w:eastAsia="Times New Roman" w:hAnsi="Times New Roman" w:cs="Times New Roman"/>
          <w:sz w:val="28"/>
          <w:szCs w:val="28"/>
          <w:lang w:val="uk-UA"/>
        </w:rPr>
        <w:t>Eur Respir Rev. 2018 Aug 1;27(149). pii: 180022. doi: 10.1183/16000617.0022-2018.</w:t>
      </w:r>
      <w:r>
        <w:rPr>
          <w:rFonts w:ascii="Times New Roman" w:eastAsia="Times New Roman" w:hAnsi="Times New Roman" w:cs="Times New Roman"/>
          <w:sz w:val="28"/>
          <w:szCs w:val="28"/>
          <w:lang w:val="uk-UA"/>
        </w:rPr>
        <w:t xml:space="preserve"> </w:t>
      </w:r>
      <w:r w:rsidRPr="00A173DE">
        <w:rPr>
          <w:rFonts w:ascii="Times New Roman" w:eastAsia="Times New Roman" w:hAnsi="Times New Roman" w:cs="Times New Roman"/>
          <w:sz w:val="28"/>
          <w:szCs w:val="28"/>
          <w:lang w:val="uk-UA"/>
        </w:rPr>
        <w:t>PubMed PMID: 30068688; PubMed Central PMCID: PMC6156790.</w:t>
      </w:r>
    </w:p>
    <w:p w:rsidR="00181331" w:rsidRPr="003029D1" w:rsidRDefault="00181331" w:rsidP="003029D1">
      <w:pPr>
        <w:pStyle w:val="a3"/>
        <w:numPr>
          <w:ilvl w:val="0"/>
          <w:numId w:val="5"/>
        </w:numPr>
        <w:spacing w:after="0" w:line="360" w:lineRule="auto"/>
        <w:ind w:left="0" w:firstLine="0"/>
        <w:jc w:val="both"/>
        <w:rPr>
          <w:rFonts w:ascii="Times New Roman" w:eastAsia="Times New Roman" w:hAnsi="Times New Roman" w:cs="Times New Roman"/>
          <w:sz w:val="28"/>
          <w:szCs w:val="28"/>
          <w:lang w:val="uk-UA"/>
        </w:rPr>
      </w:pPr>
      <w:bookmarkStart w:id="166" w:name="_Ref535518084"/>
      <w:r w:rsidRPr="00181331">
        <w:rPr>
          <w:rFonts w:ascii="Times New Roman" w:eastAsia="Times New Roman" w:hAnsi="Times New Roman" w:cs="Times New Roman"/>
          <w:sz w:val="28"/>
          <w:szCs w:val="28"/>
        </w:rPr>
        <w:t>Оспанова</w:t>
      </w:r>
      <w:r>
        <w:rPr>
          <w:rFonts w:ascii="Times New Roman" w:eastAsia="Times New Roman" w:hAnsi="Times New Roman" w:cs="Times New Roman"/>
          <w:sz w:val="28"/>
          <w:szCs w:val="28"/>
          <w:lang w:val="uk-UA"/>
        </w:rPr>
        <w:t xml:space="preserve"> ТС</w:t>
      </w:r>
      <w:r w:rsidR="001F0C34">
        <w:rPr>
          <w:rFonts w:ascii="Times New Roman" w:eastAsia="Times New Roman" w:hAnsi="Times New Roman" w:cs="Times New Roman"/>
          <w:sz w:val="28"/>
          <w:szCs w:val="28"/>
          <w:lang w:val="uk-UA"/>
        </w:rPr>
        <w:t xml:space="preserve">, </w:t>
      </w:r>
      <w:r w:rsidR="001F0C34" w:rsidRPr="001F0C34">
        <w:rPr>
          <w:rFonts w:ascii="Times New Roman" w:eastAsia="Times New Roman" w:hAnsi="Times New Roman" w:cs="Times New Roman"/>
          <w:sz w:val="28"/>
          <w:szCs w:val="28"/>
          <w:lang w:val="uk-UA"/>
        </w:rPr>
        <w:t>Семидоцкая</w:t>
      </w:r>
      <w:r w:rsidR="001F0C34" w:rsidRPr="003029D1">
        <w:t xml:space="preserve"> </w:t>
      </w:r>
      <w:r w:rsidR="001F0C34" w:rsidRPr="001F0C34">
        <w:rPr>
          <w:rFonts w:ascii="Times New Roman" w:eastAsia="Times New Roman" w:hAnsi="Times New Roman" w:cs="Times New Roman"/>
          <w:sz w:val="28"/>
          <w:szCs w:val="28"/>
          <w:lang w:val="uk-UA"/>
        </w:rPr>
        <w:t>ЖД, Чернякова</w:t>
      </w:r>
      <w:r w:rsidR="001F0C34" w:rsidRPr="003029D1">
        <w:t xml:space="preserve"> </w:t>
      </w:r>
      <w:r w:rsidR="001F0C34" w:rsidRPr="001F0C34">
        <w:rPr>
          <w:rFonts w:ascii="Times New Roman" w:eastAsia="Times New Roman" w:hAnsi="Times New Roman" w:cs="Times New Roman"/>
          <w:sz w:val="28"/>
          <w:szCs w:val="28"/>
          <w:lang w:val="uk-UA"/>
        </w:rPr>
        <w:t>ИА</w:t>
      </w:r>
      <w:r w:rsidR="001F0C34">
        <w:rPr>
          <w:rFonts w:ascii="Times New Roman" w:eastAsia="Times New Roman" w:hAnsi="Times New Roman" w:cs="Times New Roman"/>
          <w:sz w:val="28"/>
          <w:szCs w:val="28"/>
          <w:lang w:val="uk-UA"/>
        </w:rPr>
        <w:t>,</w:t>
      </w:r>
      <w:r w:rsidR="001F0C34" w:rsidRPr="001F0C34">
        <w:rPr>
          <w:rFonts w:ascii="Times New Roman" w:eastAsia="Times New Roman" w:hAnsi="Times New Roman" w:cs="Times New Roman"/>
          <w:sz w:val="28"/>
          <w:szCs w:val="28"/>
          <w:lang w:val="uk-UA"/>
        </w:rPr>
        <w:t xml:space="preserve"> </w:t>
      </w:r>
      <w:r w:rsidR="003029D1" w:rsidRPr="003029D1">
        <w:rPr>
          <w:rFonts w:ascii="Times New Roman" w:eastAsia="Times New Roman" w:hAnsi="Times New Roman" w:cs="Times New Roman"/>
          <w:sz w:val="28"/>
          <w:szCs w:val="28"/>
          <w:lang w:val="uk-UA"/>
        </w:rPr>
        <w:t>Пионова</w:t>
      </w:r>
      <w:r w:rsidR="003029D1" w:rsidRPr="003029D1">
        <w:t xml:space="preserve"> </w:t>
      </w:r>
      <w:r w:rsidR="003029D1" w:rsidRPr="003029D1">
        <w:rPr>
          <w:rFonts w:ascii="Times New Roman" w:eastAsia="Times New Roman" w:hAnsi="Times New Roman" w:cs="Times New Roman"/>
          <w:sz w:val="28"/>
          <w:szCs w:val="28"/>
          <w:lang w:val="uk-UA"/>
        </w:rPr>
        <w:t>ЕН</w:t>
      </w:r>
      <w:r w:rsidR="003029D1">
        <w:rPr>
          <w:rFonts w:ascii="Times New Roman" w:eastAsia="Times New Roman" w:hAnsi="Times New Roman" w:cs="Times New Roman"/>
          <w:sz w:val="28"/>
          <w:szCs w:val="28"/>
          <w:lang w:val="uk-UA"/>
        </w:rPr>
        <w:t>,</w:t>
      </w:r>
      <w:r w:rsidR="003029D1" w:rsidRPr="003029D1">
        <w:rPr>
          <w:rFonts w:ascii="Times New Roman" w:eastAsia="Times New Roman" w:hAnsi="Times New Roman" w:cs="Times New Roman"/>
          <w:sz w:val="28"/>
          <w:szCs w:val="28"/>
          <w:lang w:val="uk-UA"/>
        </w:rPr>
        <w:t xml:space="preserve"> Трифонова</w:t>
      </w:r>
      <w:r w:rsidR="003029D1" w:rsidRPr="003029D1">
        <w:t xml:space="preserve"> </w:t>
      </w:r>
      <w:r w:rsidR="003029D1" w:rsidRPr="003029D1">
        <w:rPr>
          <w:rFonts w:ascii="Times New Roman" w:eastAsia="Times New Roman" w:hAnsi="Times New Roman" w:cs="Times New Roman"/>
          <w:sz w:val="28"/>
          <w:szCs w:val="28"/>
          <w:lang w:val="uk-UA"/>
        </w:rPr>
        <w:t>НС.</w:t>
      </w:r>
      <w:r>
        <w:rPr>
          <w:rFonts w:ascii="Times New Roman" w:eastAsia="Times New Roman" w:hAnsi="Times New Roman" w:cs="Times New Roman"/>
          <w:sz w:val="28"/>
          <w:szCs w:val="28"/>
          <w:lang w:val="uk-UA"/>
        </w:rPr>
        <w:t xml:space="preserve"> </w:t>
      </w:r>
      <w:r w:rsidRPr="00181331">
        <w:rPr>
          <w:rFonts w:ascii="Times New Roman" w:eastAsia="Times New Roman" w:hAnsi="Times New Roman" w:cs="Times New Roman"/>
          <w:sz w:val="28"/>
          <w:szCs w:val="28"/>
          <w:lang w:val="uk-UA"/>
        </w:rPr>
        <w:t>Фенотипы ХОЗЛ — путь к персонифицированной медицине ХХI века</w:t>
      </w:r>
      <w:r w:rsidR="003029D1">
        <w:rPr>
          <w:rFonts w:ascii="Times New Roman" w:eastAsia="Times New Roman" w:hAnsi="Times New Roman" w:cs="Times New Roman"/>
          <w:sz w:val="28"/>
          <w:szCs w:val="28"/>
          <w:lang w:val="uk-UA"/>
        </w:rPr>
        <w:t xml:space="preserve">. </w:t>
      </w:r>
      <w:r w:rsidRPr="00181331">
        <w:rPr>
          <w:rFonts w:ascii="Times New Roman" w:eastAsia="Times New Roman" w:hAnsi="Times New Roman" w:cs="Times New Roman"/>
          <w:sz w:val="28"/>
          <w:szCs w:val="28"/>
          <w:lang w:val="uk-UA"/>
        </w:rPr>
        <w:t>Схiдноєвроп</w:t>
      </w:r>
      <w:r w:rsidR="003029D1">
        <w:rPr>
          <w:rFonts w:ascii="Times New Roman" w:eastAsia="Times New Roman" w:hAnsi="Times New Roman" w:cs="Times New Roman"/>
          <w:sz w:val="28"/>
          <w:szCs w:val="28"/>
          <w:lang w:val="uk-UA"/>
        </w:rPr>
        <w:t>. журн.</w:t>
      </w:r>
      <w:r w:rsidRPr="00181331">
        <w:rPr>
          <w:rFonts w:ascii="Times New Roman" w:eastAsia="Times New Roman" w:hAnsi="Times New Roman" w:cs="Times New Roman"/>
          <w:sz w:val="28"/>
          <w:szCs w:val="28"/>
          <w:lang w:val="uk-UA"/>
        </w:rPr>
        <w:t xml:space="preserve"> внутр</w:t>
      </w:r>
      <w:r w:rsidR="003029D1">
        <w:rPr>
          <w:rFonts w:ascii="Times New Roman" w:eastAsia="Times New Roman" w:hAnsi="Times New Roman" w:cs="Times New Roman"/>
          <w:sz w:val="28"/>
          <w:szCs w:val="28"/>
          <w:lang w:val="uk-UA"/>
        </w:rPr>
        <w:t>.</w:t>
      </w:r>
      <w:r w:rsidRPr="00181331">
        <w:rPr>
          <w:rFonts w:ascii="Times New Roman" w:eastAsia="Times New Roman" w:hAnsi="Times New Roman" w:cs="Times New Roman"/>
          <w:sz w:val="28"/>
          <w:szCs w:val="28"/>
          <w:lang w:val="uk-UA"/>
        </w:rPr>
        <w:t xml:space="preserve"> та сiмейної медицини</w:t>
      </w:r>
      <w:r>
        <w:rPr>
          <w:rFonts w:ascii="Times New Roman" w:eastAsia="Times New Roman" w:hAnsi="Times New Roman" w:cs="Times New Roman"/>
          <w:sz w:val="28"/>
          <w:szCs w:val="28"/>
          <w:lang w:val="uk-UA"/>
        </w:rPr>
        <w:t xml:space="preserve">. </w:t>
      </w:r>
      <w:r w:rsidRPr="00181331">
        <w:rPr>
          <w:rFonts w:ascii="Times New Roman" w:eastAsia="Times New Roman" w:hAnsi="Times New Roman" w:cs="Times New Roman"/>
          <w:sz w:val="28"/>
          <w:szCs w:val="28"/>
          <w:lang w:val="uk-UA"/>
        </w:rPr>
        <w:t>2017</w:t>
      </w:r>
      <w:r w:rsidR="003029D1">
        <w:rPr>
          <w:rFonts w:ascii="Times New Roman" w:eastAsia="Times New Roman" w:hAnsi="Times New Roman" w:cs="Times New Roman"/>
          <w:sz w:val="28"/>
          <w:szCs w:val="28"/>
          <w:lang w:val="uk-UA"/>
        </w:rPr>
        <w:t>;</w:t>
      </w:r>
      <w:r w:rsidRPr="00181331">
        <w:rPr>
          <w:rFonts w:ascii="Times New Roman" w:eastAsia="Times New Roman" w:hAnsi="Times New Roman" w:cs="Times New Roman"/>
          <w:sz w:val="28"/>
          <w:szCs w:val="28"/>
          <w:lang w:val="uk-UA"/>
        </w:rPr>
        <w:t>1</w:t>
      </w:r>
      <w:r w:rsidR="003029D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95-101.</w:t>
      </w:r>
      <w:bookmarkEnd w:id="166"/>
    </w:p>
    <w:p w:rsidR="00181331" w:rsidRPr="00925645" w:rsidRDefault="00181331" w:rsidP="00925645">
      <w:pPr>
        <w:pStyle w:val="a3"/>
        <w:numPr>
          <w:ilvl w:val="0"/>
          <w:numId w:val="5"/>
        </w:numPr>
        <w:spacing w:after="0" w:line="360" w:lineRule="auto"/>
        <w:ind w:left="0" w:firstLine="0"/>
        <w:jc w:val="both"/>
        <w:rPr>
          <w:rFonts w:ascii="Times New Roman" w:eastAsia="Times New Roman" w:hAnsi="Times New Roman" w:cs="Times New Roman"/>
          <w:sz w:val="28"/>
          <w:szCs w:val="28"/>
          <w:lang w:val="uk-UA"/>
        </w:rPr>
      </w:pPr>
      <w:bookmarkStart w:id="167" w:name="_Ref535518086"/>
      <w:r>
        <w:rPr>
          <w:rFonts w:ascii="Times New Roman" w:eastAsia="Times New Roman" w:hAnsi="Times New Roman" w:cs="Times New Roman"/>
          <w:sz w:val="28"/>
          <w:szCs w:val="28"/>
          <w:lang w:val="uk-UA"/>
        </w:rPr>
        <w:lastRenderedPageBreak/>
        <w:t>О</w:t>
      </w:r>
      <w:r w:rsidRPr="003029D1">
        <w:rPr>
          <w:rFonts w:ascii="Times New Roman" w:eastAsia="Times New Roman" w:hAnsi="Times New Roman" w:cs="Times New Roman"/>
          <w:sz w:val="28"/>
          <w:szCs w:val="28"/>
          <w:lang w:val="uk-UA"/>
        </w:rPr>
        <w:t>спанова ТС</w:t>
      </w:r>
      <w:r w:rsidR="0092564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00925645" w:rsidRPr="00925645">
        <w:rPr>
          <w:rFonts w:ascii="Times New Roman" w:eastAsia="Times New Roman" w:hAnsi="Times New Roman" w:cs="Times New Roman"/>
          <w:sz w:val="28"/>
          <w:szCs w:val="28"/>
          <w:lang w:val="uk-UA"/>
        </w:rPr>
        <w:t>Більченко</w:t>
      </w:r>
      <w:r w:rsidR="00925645" w:rsidRPr="00925645">
        <w:rPr>
          <w:lang w:val="uk-UA"/>
        </w:rPr>
        <w:t xml:space="preserve"> </w:t>
      </w:r>
      <w:r w:rsidR="00925645" w:rsidRPr="00925645">
        <w:rPr>
          <w:rFonts w:ascii="Times New Roman" w:eastAsia="Times New Roman" w:hAnsi="Times New Roman" w:cs="Times New Roman"/>
          <w:sz w:val="28"/>
          <w:szCs w:val="28"/>
          <w:lang w:val="uk-UA"/>
        </w:rPr>
        <w:t>ОС</w:t>
      </w:r>
      <w:r w:rsidR="00925645">
        <w:rPr>
          <w:rFonts w:ascii="Times New Roman" w:eastAsia="Times New Roman" w:hAnsi="Times New Roman" w:cs="Times New Roman"/>
          <w:sz w:val="28"/>
          <w:szCs w:val="28"/>
          <w:lang w:val="uk-UA"/>
        </w:rPr>
        <w:t>,</w:t>
      </w:r>
      <w:r w:rsidR="00925645" w:rsidRPr="00925645">
        <w:rPr>
          <w:rFonts w:ascii="Times New Roman" w:eastAsia="Times New Roman" w:hAnsi="Times New Roman" w:cs="Times New Roman"/>
          <w:sz w:val="28"/>
          <w:szCs w:val="28"/>
          <w:lang w:val="uk-UA"/>
        </w:rPr>
        <w:t xml:space="preserve"> Болокадзе ЄО</w:t>
      </w:r>
      <w:r w:rsidR="00925645">
        <w:rPr>
          <w:rFonts w:ascii="Times New Roman" w:eastAsia="Times New Roman" w:hAnsi="Times New Roman" w:cs="Times New Roman"/>
          <w:sz w:val="28"/>
          <w:szCs w:val="28"/>
          <w:lang w:val="uk-UA"/>
        </w:rPr>
        <w:t xml:space="preserve">, </w:t>
      </w:r>
      <w:r w:rsidR="00925645" w:rsidRPr="00925645">
        <w:rPr>
          <w:rFonts w:ascii="Times New Roman" w:eastAsia="Times New Roman" w:hAnsi="Times New Roman" w:cs="Times New Roman"/>
          <w:sz w:val="28"/>
          <w:szCs w:val="28"/>
          <w:lang w:val="uk-UA"/>
        </w:rPr>
        <w:t xml:space="preserve">Пионова ЕН, Трифонова НС. </w:t>
      </w:r>
      <w:r w:rsidRPr="00181331">
        <w:rPr>
          <w:rFonts w:ascii="Times New Roman" w:eastAsia="Times New Roman" w:hAnsi="Times New Roman" w:cs="Times New Roman"/>
          <w:sz w:val="28"/>
          <w:szCs w:val="28"/>
          <w:lang w:val="uk-UA"/>
        </w:rPr>
        <w:t>Деякі фенотипи у хворих на хронічне обструктивне захворювання легень</w:t>
      </w:r>
      <w:r w:rsidR="00925645">
        <w:rPr>
          <w:rFonts w:ascii="Times New Roman" w:eastAsia="Times New Roman" w:hAnsi="Times New Roman" w:cs="Times New Roman"/>
          <w:sz w:val="28"/>
          <w:szCs w:val="28"/>
          <w:lang w:val="uk-UA"/>
        </w:rPr>
        <w:t>.</w:t>
      </w:r>
      <w:r w:rsidR="00925645" w:rsidRPr="00925645">
        <w:t xml:space="preserve"> </w:t>
      </w:r>
      <w:r w:rsidR="00925645" w:rsidRPr="00925645">
        <w:rPr>
          <w:rFonts w:ascii="Times New Roman" w:eastAsia="Times New Roman" w:hAnsi="Times New Roman" w:cs="Times New Roman"/>
          <w:sz w:val="28"/>
          <w:szCs w:val="28"/>
          <w:lang w:val="uk-UA"/>
        </w:rPr>
        <w:t xml:space="preserve">Експеримент. і клін. медицина. </w:t>
      </w:r>
      <w:r>
        <w:rPr>
          <w:rFonts w:ascii="Times New Roman" w:eastAsia="Times New Roman" w:hAnsi="Times New Roman" w:cs="Times New Roman"/>
          <w:sz w:val="28"/>
          <w:szCs w:val="28"/>
          <w:lang w:val="uk-UA"/>
        </w:rPr>
        <w:t>2015</w:t>
      </w:r>
      <w:r w:rsidR="0092564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4(69)</w:t>
      </w:r>
      <w:r w:rsidR="00925645">
        <w:rPr>
          <w:rFonts w:ascii="Times New Roman" w:eastAsia="Times New Roman" w:hAnsi="Times New Roman" w:cs="Times New Roman"/>
          <w:sz w:val="28"/>
          <w:szCs w:val="28"/>
          <w:lang w:val="uk-UA"/>
        </w:rPr>
        <w:t>:</w:t>
      </w:r>
      <w:r w:rsidR="00132C71">
        <w:rPr>
          <w:rFonts w:ascii="Times New Roman" w:eastAsia="Times New Roman" w:hAnsi="Times New Roman" w:cs="Times New Roman"/>
          <w:sz w:val="28"/>
          <w:szCs w:val="28"/>
          <w:lang w:val="uk-UA"/>
        </w:rPr>
        <w:t>48-52.</w:t>
      </w:r>
      <w:bookmarkEnd w:id="167"/>
    </w:p>
    <w:p w:rsidR="004B3AF1" w:rsidRPr="00181331" w:rsidRDefault="004B3AF1" w:rsidP="00A522B7">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168" w:name="_Ref535592927"/>
      <w:r w:rsidRPr="004B3AF1">
        <w:rPr>
          <w:rFonts w:ascii="Times New Roman" w:eastAsia="Times New Roman" w:hAnsi="Times New Roman" w:cs="Times New Roman"/>
          <w:sz w:val="28"/>
          <w:szCs w:val="28"/>
          <w:lang w:val="en-US"/>
        </w:rPr>
        <w:t>Agustí A</w:t>
      </w:r>
      <w:r w:rsidR="00511949" w:rsidRPr="00511949">
        <w:rPr>
          <w:rFonts w:ascii="Times New Roman" w:eastAsia="Times New Roman" w:hAnsi="Times New Roman" w:cs="Times New Roman"/>
          <w:sz w:val="28"/>
          <w:szCs w:val="28"/>
          <w:lang w:val="en-US"/>
        </w:rPr>
        <w:t>, Edwards LD, Rennard SI, MacNee W, Tal-Singer R, Miller BE,</w:t>
      </w:r>
      <w:r w:rsidR="00511949" w:rsidRPr="00511949">
        <w:rPr>
          <w:lang w:val="en-US"/>
        </w:rPr>
        <w:t xml:space="preserve"> </w:t>
      </w:r>
      <w:r w:rsidR="00511949" w:rsidRPr="00511949">
        <w:rPr>
          <w:rFonts w:ascii="Times New Roman" w:eastAsia="Times New Roman" w:hAnsi="Times New Roman" w:cs="Times New Roman"/>
          <w:sz w:val="28"/>
          <w:szCs w:val="28"/>
          <w:lang w:val="en-US"/>
        </w:rPr>
        <w:t>et al</w:t>
      </w:r>
      <w:r>
        <w:rPr>
          <w:rFonts w:ascii="Times New Roman" w:eastAsia="Times New Roman" w:hAnsi="Times New Roman" w:cs="Times New Roman"/>
          <w:sz w:val="28"/>
          <w:szCs w:val="28"/>
          <w:lang w:val="en-US"/>
        </w:rPr>
        <w:t xml:space="preserve">. </w:t>
      </w:r>
      <w:r w:rsidRPr="004B3AF1">
        <w:rPr>
          <w:rFonts w:ascii="Times New Roman" w:eastAsia="Times New Roman" w:hAnsi="Times New Roman" w:cs="Times New Roman"/>
          <w:sz w:val="28"/>
          <w:szCs w:val="28"/>
          <w:lang w:val="en-US"/>
        </w:rPr>
        <w:t>Persistent systemic inflammation is associated with poor clinical outcomes in COPD: a novel phenotype</w:t>
      </w:r>
      <w:r w:rsidR="00511949">
        <w:rPr>
          <w:rFonts w:ascii="Times New Roman" w:eastAsia="Times New Roman" w:hAnsi="Times New Roman" w:cs="Times New Roman"/>
          <w:sz w:val="28"/>
          <w:szCs w:val="28"/>
          <w:lang w:val="uk-UA"/>
        </w:rPr>
        <w:t>.</w:t>
      </w:r>
      <w:r w:rsidR="00511949" w:rsidRPr="00511949">
        <w:rPr>
          <w:lang w:val="en-US"/>
        </w:rPr>
        <w:t xml:space="preserve"> </w:t>
      </w:r>
      <w:r w:rsidR="00511949" w:rsidRPr="00511949">
        <w:rPr>
          <w:rFonts w:ascii="Times New Roman" w:eastAsia="Times New Roman" w:hAnsi="Times New Roman" w:cs="Times New Roman"/>
          <w:sz w:val="28"/>
          <w:szCs w:val="28"/>
          <w:lang w:val="uk-UA"/>
        </w:rPr>
        <w:t>PLoS One. 2012;7(5):e37483. doi: 10.1371/journal.pone.0037483.</w:t>
      </w:r>
      <w:r>
        <w:rPr>
          <w:rFonts w:ascii="Times New Roman" w:eastAsia="Times New Roman" w:hAnsi="Times New Roman" w:cs="Times New Roman"/>
          <w:sz w:val="28"/>
          <w:szCs w:val="28"/>
          <w:lang w:val="en-US"/>
        </w:rPr>
        <w:t xml:space="preserve"> </w:t>
      </w:r>
      <w:bookmarkEnd w:id="168"/>
      <w:r w:rsidR="00511949" w:rsidRPr="00511949">
        <w:rPr>
          <w:rFonts w:ascii="Times New Roman" w:eastAsia="Times New Roman" w:hAnsi="Times New Roman" w:cs="Times New Roman"/>
          <w:sz w:val="28"/>
          <w:szCs w:val="28"/>
          <w:lang w:val="en-US"/>
        </w:rPr>
        <w:t>PubMed PMID: 22624038; PubMed Central PMCID: PMC3356313.</w:t>
      </w:r>
    </w:p>
    <w:p w:rsidR="00E13560" w:rsidRPr="00457BDD" w:rsidRDefault="00E13560" w:rsidP="00ED3698">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169" w:name="_Ref530730770"/>
      <w:r w:rsidRPr="00181331">
        <w:rPr>
          <w:rFonts w:ascii="Times New Roman" w:eastAsia="Times New Roman" w:hAnsi="Times New Roman" w:cs="Times New Roman"/>
          <w:sz w:val="28"/>
          <w:szCs w:val="28"/>
        </w:rPr>
        <w:t>Про</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затвердження</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уніфікованого</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клінічного</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протоколу</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первинної</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вторинної</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спеціалізованої</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третинної</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високоспеціалізованої</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медичної</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допомоги</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та</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медичної</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реабілітації</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хронічного</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обструктивного</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захворювання</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легень</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Наказ</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МОЗ</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України</w:t>
      </w:r>
      <w:r w:rsidRPr="00461162">
        <w:rPr>
          <w:rFonts w:ascii="Times New Roman" w:eastAsia="Times New Roman" w:hAnsi="Times New Roman" w:cs="Times New Roman"/>
          <w:sz w:val="28"/>
          <w:szCs w:val="28"/>
          <w:lang w:val="en-US"/>
        </w:rPr>
        <w:t xml:space="preserve"> </w:t>
      </w:r>
      <w:r w:rsidRPr="00181331">
        <w:rPr>
          <w:rFonts w:ascii="Times New Roman" w:eastAsia="Times New Roman" w:hAnsi="Times New Roman" w:cs="Times New Roman"/>
          <w:sz w:val="28"/>
          <w:szCs w:val="28"/>
        </w:rPr>
        <w:t>від</w:t>
      </w:r>
      <w:r w:rsidRPr="00461162">
        <w:rPr>
          <w:rFonts w:ascii="Times New Roman" w:eastAsia="Times New Roman" w:hAnsi="Times New Roman" w:cs="Times New Roman"/>
          <w:sz w:val="28"/>
          <w:szCs w:val="28"/>
          <w:lang w:val="en-US"/>
        </w:rPr>
        <w:t xml:space="preserve"> 27. </w:t>
      </w:r>
      <w:r w:rsidRPr="00E13560">
        <w:rPr>
          <w:rFonts w:ascii="Times New Roman" w:eastAsia="Times New Roman" w:hAnsi="Times New Roman" w:cs="Times New Roman"/>
          <w:sz w:val="28"/>
          <w:szCs w:val="28"/>
          <w:lang w:val="en-US"/>
        </w:rPr>
        <w:t>06. 2013 № 555. К</w:t>
      </w:r>
      <w:r w:rsidR="00D269D3">
        <w:rPr>
          <w:rFonts w:ascii="Times New Roman" w:eastAsia="Times New Roman" w:hAnsi="Times New Roman" w:cs="Times New Roman"/>
          <w:sz w:val="28"/>
          <w:szCs w:val="28"/>
          <w:lang w:val="uk-UA"/>
        </w:rPr>
        <w:t>иїв;</w:t>
      </w:r>
      <w:r w:rsidRPr="00E13560">
        <w:rPr>
          <w:rFonts w:ascii="Times New Roman" w:eastAsia="Times New Roman" w:hAnsi="Times New Roman" w:cs="Times New Roman"/>
          <w:sz w:val="28"/>
          <w:szCs w:val="28"/>
          <w:lang w:val="en-US"/>
        </w:rPr>
        <w:t xml:space="preserve"> 2013. 100 с.</w:t>
      </w:r>
      <w:bookmarkEnd w:id="169"/>
    </w:p>
    <w:p w:rsidR="00742E40" w:rsidRPr="00CF7573" w:rsidRDefault="00E2015E" w:rsidP="00EB1CD7">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70" w:name="_Ref505852062"/>
      <w:r w:rsidRPr="00E2015E">
        <w:rPr>
          <w:rFonts w:ascii="Times New Roman" w:eastAsia="Times New Roman" w:hAnsi="Times New Roman" w:cs="Times New Roman"/>
          <w:sz w:val="28"/>
          <w:szCs w:val="28"/>
          <w:lang w:val="en-US"/>
        </w:rPr>
        <w:t xml:space="preserve">Fragoso E, André S, Boleo-Tomé JP, Areias V, Munhá J, Cardoso J, et al. </w:t>
      </w:r>
      <w:r w:rsidR="002D6354" w:rsidRPr="002C316C">
        <w:rPr>
          <w:rFonts w:ascii="Times New Roman" w:eastAsia="Times New Roman" w:hAnsi="Times New Roman" w:cs="Times New Roman"/>
          <w:sz w:val="28"/>
          <w:szCs w:val="28"/>
          <w:lang w:val="en-US"/>
        </w:rPr>
        <w:t>Understanding COPD: A vision on phenotypes, comorbidities and treatment approach</w:t>
      </w:r>
      <w:bookmarkEnd w:id="170"/>
      <w:r w:rsidR="00D0726C">
        <w:rPr>
          <w:rFonts w:ascii="Times New Roman" w:eastAsia="Times New Roman" w:hAnsi="Times New Roman" w:cs="Times New Roman"/>
          <w:sz w:val="28"/>
          <w:szCs w:val="28"/>
          <w:lang w:val="uk-UA"/>
        </w:rPr>
        <w:t xml:space="preserve">. </w:t>
      </w:r>
      <w:r w:rsidR="00D0726C" w:rsidRPr="00D0726C">
        <w:rPr>
          <w:rFonts w:ascii="Times New Roman" w:eastAsia="Times New Roman" w:hAnsi="Times New Roman" w:cs="Times New Roman"/>
          <w:sz w:val="28"/>
          <w:szCs w:val="28"/>
          <w:lang w:val="uk-UA"/>
        </w:rPr>
        <w:t>Rev Port Pneumol (2006). 2016 Mar-Apr;22(2):101-11. doi: 10.1016/j.rppnen.2015.12.001.</w:t>
      </w:r>
      <w:r w:rsidR="00D0726C">
        <w:rPr>
          <w:rFonts w:ascii="Times New Roman" w:eastAsia="Times New Roman" w:hAnsi="Times New Roman" w:cs="Times New Roman"/>
          <w:sz w:val="28"/>
          <w:szCs w:val="28"/>
          <w:lang w:val="uk-UA"/>
        </w:rPr>
        <w:t xml:space="preserve"> </w:t>
      </w:r>
      <w:r w:rsidR="00D0726C" w:rsidRPr="00D0726C">
        <w:rPr>
          <w:rFonts w:ascii="Times New Roman" w:eastAsia="Times New Roman" w:hAnsi="Times New Roman" w:cs="Times New Roman"/>
          <w:sz w:val="28"/>
          <w:szCs w:val="28"/>
          <w:lang w:val="uk-UA"/>
        </w:rPr>
        <w:t>PubMed PMID: 26827246</w:t>
      </w:r>
      <w:r w:rsidR="00D0726C">
        <w:rPr>
          <w:rFonts w:ascii="Times New Roman" w:eastAsia="Times New Roman" w:hAnsi="Times New Roman" w:cs="Times New Roman"/>
          <w:sz w:val="28"/>
          <w:szCs w:val="28"/>
          <w:lang w:val="uk-UA"/>
        </w:rPr>
        <w:t>.</w:t>
      </w:r>
    </w:p>
    <w:p w:rsidR="00CF7573" w:rsidRPr="00EB1CD7" w:rsidRDefault="00CF7573" w:rsidP="00ED3698">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en-US"/>
        </w:rPr>
      </w:pPr>
      <w:bookmarkStart w:id="171" w:name="_Ref535585690"/>
      <w:r w:rsidRPr="00CF7573">
        <w:rPr>
          <w:rFonts w:ascii="Times New Roman" w:hAnsi="Times New Roman" w:cs="Times New Roman"/>
          <w:sz w:val="28"/>
          <w:szCs w:val="28"/>
        </w:rPr>
        <w:t>Мироненко</w:t>
      </w:r>
      <w:r w:rsidRPr="00307362">
        <w:rPr>
          <w:rFonts w:ascii="Times New Roman" w:hAnsi="Times New Roman" w:cs="Times New Roman"/>
          <w:sz w:val="28"/>
          <w:szCs w:val="28"/>
        </w:rPr>
        <w:t xml:space="preserve"> </w:t>
      </w:r>
      <w:r w:rsidRPr="00CF7573">
        <w:rPr>
          <w:rFonts w:ascii="Times New Roman" w:hAnsi="Times New Roman" w:cs="Times New Roman"/>
          <w:sz w:val="28"/>
          <w:szCs w:val="28"/>
        </w:rPr>
        <w:t>ОВ</w:t>
      </w:r>
      <w:r w:rsidRPr="00307362">
        <w:rPr>
          <w:rFonts w:ascii="Times New Roman" w:hAnsi="Times New Roman" w:cs="Times New Roman"/>
          <w:sz w:val="28"/>
          <w:szCs w:val="28"/>
        </w:rPr>
        <w:t>.</w:t>
      </w:r>
      <w:r>
        <w:rPr>
          <w:rFonts w:ascii="Times New Roman" w:hAnsi="Times New Roman" w:cs="Times New Roman"/>
          <w:sz w:val="28"/>
          <w:szCs w:val="28"/>
          <w:lang w:val="uk-UA"/>
        </w:rPr>
        <w:t xml:space="preserve"> </w:t>
      </w:r>
      <w:r w:rsidRPr="00BA3E67">
        <w:rPr>
          <w:rFonts w:ascii="Times New Roman" w:hAnsi="Times New Roman" w:cs="Times New Roman"/>
          <w:sz w:val="28"/>
          <w:szCs w:val="28"/>
          <w:lang w:val="uk-UA"/>
        </w:rPr>
        <w:t>Хронічне обструктивне захворювання легень з частими загостреннями: новий клінічний фенотип</w:t>
      </w:r>
      <w:r w:rsidR="00EB1CD7">
        <w:rPr>
          <w:rFonts w:ascii="Times New Roman" w:hAnsi="Times New Roman" w:cs="Times New Roman"/>
          <w:sz w:val="28"/>
          <w:szCs w:val="28"/>
          <w:lang w:val="uk-UA"/>
        </w:rPr>
        <w:t xml:space="preserve">. </w:t>
      </w:r>
      <w:r w:rsidRPr="00BA3E67">
        <w:rPr>
          <w:rFonts w:ascii="Times New Roman" w:hAnsi="Times New Roman" w:cs="Times New Roman"/>
          <w:sz w:val="28"/>
          <w:szCs w:val="28"/>
          <w:lang w:val="uk-UA"/>
        </w:rPr>
        <w:t>Актуальн</w:t>
      </w:r>
      <w:r w:rsidR="00EB1CD7">
        <w:rPr>
          <w:rFonts w:ascii="Times New Roman" w:hAnsi="Times New Roman" w:cs="Times New Roman"/>
          <w:sz w:val="28"/>
          <w:szCs w:val="28"/>
          <w:lang w:val="uk-UA"/>
        </w:rPr>
        <w:t xml:space="preserve">і проблеми сучасної медицини. </w:t>
      </w:r>
      <w:r w:rsidRPr="00BA3E67">
        <w:rPr>
          <w:rFonts w:ascii="Times New Roman" w:hAnsi="Times New Roman" w:cs="Times New Roman"/>
          <w:sz w:val="28"/>
          <w:szCs w:val="28"/>
          <w:lang w:val="uk-UA"/>
        </w:rPr>
        <w:t>2015</w:t>
      </w:r>
      <w:r w:rsidR="00EB1CD7">
        <w:rPr>
          <w:rFonts w:ascii="Times New Roman" w:hAnsi="Times New Roman" w:cs="Times New Roman"/>
          <w:sz w:val="28"/>
          <w:szCs w:val="28"/>
          <w:lang w:val="uk-UA"/>
        </w:rPr>
        <w:t>;</w:t>
      </w:r>
      <w:r w:rsidRPr="00BA3E67">
        <w:rPr>
          <w:rFonts w:ascii="Times New Roman" w:hAnsi="Times New Roman" w:cs="Times New Roman"/>
          <w:sz w:val="28"/>
          <w:szCs w:val="28"/>
          <w:lang w:val="uk-UA"/>
        </w:rPr>
        <w:t>4</w:t>
      </w:r>
      <w:r>
        <w:rPr>
          <w:rFonts w:ascii="Times New Roman" w:hAnsi="Times New Roman" w:cs="Times New Roman"/>
          <w:sz w:val="28"/>
          <w:szCs w:val="28"/>
          <w:lang w:val="uk-UA"/>
        </w:rPr>
        <w:t>(52)</w:t>
      </w:r>
      <w:r w:rsidR="00EB1CD7">
        <w:rPr>
          <w:rFonts w:ascii="Times New Roman" w:hAnsi="Times New Roman" w:cs="Times New Roman"/>
          <w:sz w:val="28"/>
          <w:szCs w:val="28"/>
          <w:lang w:val="uk-UA"/>
        </w:rPr>
        <w:t>:</w:t>
      </w:r>
      <w:r w:rsidRPr="00BA3E67">
        <w:rPr>
          <w:rFonts w:ascii="Times New Roman" w:hAnsi="Times New Roman" w:cs="Times New Roman"/>
          <w:sz w:val="28"/>
          <w:szCs w:val="28"/>
          <w:lang w:val="uk-UA"/>
        </w:rPr>
        <w:t>91-95.</w:t>
      </w:r>
      <w:bookmarkEnd w:id="171"/>
    </w:p>
    <w:p w:rsidR="00836163" w:rsidRPr="002C316C" w:rsidRDefault="00836163" w:rsidP="00E134DC">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72" w:name="_Ref505852176"/>
      <w:r w:rsidRPr="002C316C">
        <w:rPr>
          <w:rFonts w:ascii="Times New Roman" w:hAnsi="Times New Roman" w:cs="Times New Roman"/>
          <w:sz w:val="28"/>
          <w:szCs w:val="28"/>
          <w:lang w:val="en-US"/>
        </w:rPr>
        <w:t>Soler</w:t>
      </w:r>
      <w:r w:rsidR="00916E45">
        <w:rPr>
          <w:rFonts w:ascii="Times New Roman" w:hAnsi="Times New Roman" w:cs="Times New Roman"/>
          <w:sz w:val="28"/>
          <w:szCs w:val="28"/>
          <w:lang w:val="en-US"/>
        </w:rPr>
        <w:t>-</w:t>
      </w:r>
      <w:r w:rsidRPr="002C316C">
        <w:rPr>
          <w:rFonts w:ascii="Times New Roman" w:hAnsi="Times New Roman" w:cs="Times New Roman"/>
          <w:sz w:val="28"/>
          <w:szCs w:val="28"/>
          <w:lang w:val="en-US"/>
        </w:rPr>
        <w:t>Cataluña J.J., Martinez Garcia M.A., Catalan Serra P.</w:t>
      </w:r>
      <w:r w:rsidRPr="002C316C">
        <w:rPr>
          <w:rFonts w:ascii="Times New Roman" w:hAnsi="Times New Roman" w:cs="Times New Roman"/>
          <w:sz w:val="28"/>
          <w:szCs w:val="28"/>
          <w:lang w:val="uk-UA"/>
        </w:rPr>
        <w:t xml:space="preserve"> </w:t>
      </w:r>
      <w:r w:rsidRPr="002C316C">
        <w:rPr>
          <w:rFonts w:ascii="Times New Roman" w:hAnsi="Times New Roman" w:cs="Times New Roman"/>
          <w:sz w:val="28"/>
          <w:szCs w:val="28"/>
          <w:lang w:val="en-US"/>
        </w:rPr>
        <w:t>The frequent exacerbator. A new phenotype in COPD? Hot</w:t>
      </w:r>
      <w:r w:rsidRPr="002C316C">
        <w:rPr>
          <w:rFonts w:ascii="Times New Roman" w:hAnsi="Times New Roman" w:cs="Times New Roman"/>
          <w:sz w:val="28"/>
          <w:szCs w:val="28"/>
          <w:lang w:val="uk-UA"/>
        </w:rPr>
        <w:t xml:space="preserve"> </w:t>
      </w:r>
      <w:r w:rsidRPr="002C316C">
        <w:rPr>
          <w:rFonts w:ascii="Times New Roman" w:hAnsi="Times New Roman" w:cs="Times New Roman"/>
          <w:sz w:val="28"/>
          <w:szCs w:val="28"/>
          <w:lang w:val="en-US"/>
        </w:rPr>
        <w:t>Top Respir. Med. 2011; 6:7–12.</w:t>
      </w:r>
      <w:bookmarkEnd w:id="172"/>
      <w:r w:rsidR="00E134DC">
        <w:rPr>
          <w:rFonts w:ascii="Times New Roman" w:hAnsi="Times New Roman" w:cs="Times New Roman"/>
          <w:sz w:val="28"/>
          <w:szCs w:val="28"/>
          <w:lang w:val="uk-UA"/>
        </w:rPr>
        <w:t xml:space="preserve"> </w:t>
      </w:r>
      <w:r w:rsidR="00E134DC" w:rsidRPr="00E134DC">
        <w:rPr>
          <w:rFonts w:ascii="Times New Roman" w:hAnsi="Times New Roman" w:cs="Times New Roman"/>
          <w:sz w:val="28"/>
          <w:szCs w:val="28"/>
          <w:lang w:val="uk-UA"/>
        </w:rPr>
        <w:t>doi: 10.4147/HTR-111907</w:t>
      </w:r>
      <w:r w:rsidR="00E134DC">
        <w:rPr>
          <w:rFonts w:ascii="Times New Roman" w:hAnsi="Times New Roman" w:cs="Times New Roman"/>
          <w:sz w:val="28"/>
          <w:szCs w:val="28"/>
          <w:lang w:val="uk-UA"/>
        </w:rPr>
        <w:t>.</w:t>
      </w:r>
    </w:p>
    <w:p w:rsidR="00586235" w:rsidRPr="002C316C" w:rsidRDefault="00586235" w:rsidP="008C1128">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73" w:name="_Ref505852403"/>
      <w:r w:rsidRPr="002C316C">
        <w:rPr>
          <w:rFonts w:ascii="Times New Roman" w:hAnsi="Times New Roman" w:cs="Times New Roman"/>
          <w:sz w:val="28"/>
          <w:szCs w:val="28"/>
          <w:lang w:val="en-US"/>
        </w:rPr>
        <w:t>Soler</w:t>
      </w:r>
      <w:r w:rsidR="009D7C4F">
        <w:rPr>
          <w:rFonts w:ascii="Times New Roman" w:hAnsi="Times New Roman" w:cs="Times New Roman"/>
          <w:sz w:val="28"/>
          <w:szCs w:val="28"/>
          <w:lang w:val="en-US"/>
        </w:rPr>
        <w:t>-</w:t>
      </w:r>
      <w:r w:rsidRPr="002C316C">
        <w:rPr>
          <w:rFonts w:ascii="Times New Roman" w:hAnsi="Times New Roman" w:cs="Times New Roman"/>
          <w:sz w:val="28"/>
          <w:szCs w:val="28"/>
          <w:lang w:val="en-US"/>
        </w:rPr>
        <w:t>Cataluña JJ</w:t>
      </w:r>
      <w:r w:rsidR="00AF72A6">
        <w:rPr>
          <w:rFonts w:ascii="Times New Roman" w:hAnsi="Times New Roman" w:cs="Times New Roman"/>
          <w:sz w:val="28"/>
          <w:szCs w:val="28"/>
          <w:lang w:val="uk-UA"/>
        </w:rPr>
        <w:t xml:space="preserve">, </w:t>
      </w:r>
      <w:r w:rsidR="00AF72A6" w:rsidRPr="00AF72A6">
        <w:rPr>
          <w:rFonts w:ascii="Times New Roman" w:hAnsi="Times New Roman" w:cs="Times New Roman"/>
          <w:sz w:val="28"/>
          <w:szCs w:val="28"/>
          <w:lang w:val="uk-UA"/>
        </w:rPr>
        <w:t>Cosio</w:t>
      </w:r>
      <w:r w:rsidR="00AF72A6" w:rsidRPr="00AF72A6">
        <w:rPr>
          <w:lang w:val="en-US"/>
        </w:rPr>
        <w:t xml:space="preserve"> </w:t>
      </w:r>
      <w:r w:rsidR="00AF72A6" w:rsidRPr="00AF72A6">
        <w:rPr>
          <w:rFonts w:ascii="Times New Roman" w:hAnsi="Times New Roman" w:cs="Times New Roman"/>
          <w:sz w:val="28"/>
          <w:szCs w:val="28"/>
          <w:lang w:val="uk-UA"/>
        </w:rPr>
        <w:t>B, Izquierdo</w:t>
      </w:r>
      <w:r w:rsidR="00AF72A6" w:rsidRPr="00AF72A6">
        <w:rPr>
          <w:lang w:val="en-US"/>
        </w:rPr>
        <w:t xml:space="preserve"> </w:t>
      </w:r>
      <w:r w:rsidR="00AF72A6" w:rsidRPr="00AF72A6">
        <w:rPr>
          <w:rFonts w:ascii="Times New Roman" w:hAnsi="Times New Roman" w:cs="Times New Roman"/>
          <w:sz w:val="28"/>
          <w:szCs w:val="28"/>
          <w:lang w:val="uk-UA"/>
        </w:rPr>
        <w:t>JL</w:t>
      </w:r>
      <w:r w:rsidR="00AF72A6">
        <w:rPr>
          <w:rFonts w:ascii="Times New Roman" w:hAnsi="Times New Roman" w:cs="Times New Roman"/>
          <w:sz w:val="28"/>
          <w:szCs w:val="28"/>
          <w:lang w:val="uk-UA"/>
        </w:rPr>
        <w:t>,</w:t>
      </w:r>
      <w:r w:rsidR="00AF72A6" w:rsidRPr="00AF72A6">
        <w:rPr>
          <w:rFonts w:ascii="Times New Roman" w:hAnsi="Times New Roman" w:cs="Times New Roman"/>
          <w:sz w:val="28"/>
          <w:szCs w:val="28"/>
          <w:lang w:val="uk-UA"/>
        </w:rPr>
        <w:t xml:space="preserve"> López-Campos JL, Marín JM, Agüero R</w:t>
      </w:r>
      <w:r w:rsidR="00AF72A6">
        <w:rPr>
          <w:rFonts w:ascii="Times New Roman" w:hAnsi="Times New Roman" w:cs="Times New Roman"/>
          <w:sz w:val="28"/>
          <w:szCs w:val="28"/>
          <w:lang w:val="uk-UA"/>
        </w:rPr>
        <w:t>, et al.</w:t>
      </w:r>
      <w:r w:rsidRPr="002C316C">
        <w:rPr>
          <w:rFonts w:ascii="Times New Roman" w:hAnsi="Times New Roman" w:cs="Times New Roman"/>
          <w:sz w:val="28"/>
          <w:szCs w:val="28"/>
          <w:lang w:val="en-US"/>
        </w:rPr>
        <w:t xml:space="preserve"> </w:t>
      </w:r>
      <w:r w:rsidR="008C1128" w:rsidRPr="008C1128">
        <w:rPr>
          <w:rFonts w:ascii="Times New Roman" w:hAnsi="Times New Roman" w:cs="Times New Roman"/>
          <w:sz w:val="28"/>
          <w:szCs w:val="28"/>
          <w:lang w:val="en-US"/>
        </w:rPr>
        <w:t>Documento de consenso sobre el fenotipo mixto EPOC-asma en la EPOC</w:t>
      </w:r>
      <w:r w:rsidR="00AF72A6">
        <w:rPr>
          <w:rFonts w:ascii="Times New Roman" w:hAnsi="Times New Roman" w:cs="Times New Roman"/>
          <w:sz w:val="28"/>
          <w:szCs w:val="28"/>
          <w:lang w:val="en-US"/>
        </w:rPr>
        <w:t xml:space="preserve">. </w:t>
      </w:r>
      <w:r w:rsidRPr="00176EDA">
        <w:rPr>
          <w:rFonts w:ascii="Times New Roman" w:hAnsi="Times New Roman" w:cs="Times New Roman"/>
          <w:sz w:val="28"/>
          <w:szCs w:val="28"/>
          <w:lang w:val="en-US"/>
        </w:rPr>
        <w:t>Arch. Bronconeumol. 2012</w:t>
      </w:r>
      <w:r w:rsidR="00AF72A6">
        <w:rPr>
          <w:rFonts w:ascii="Times New Roman" w:hAnsi="Times New Roman" w:cs="Times New Roman"/>
          <w:sz w:val="28"/>
          <w:szCs w:val="28"/>
          <w:lang w:val="uk-UA"/>
        </w:rPr>
        <w:t>;</w:t>
      </w:r>
      <w:bookmarkEnd w:id="173"/>
      <w:r w:rsidR="00176EDA" w:rsidRPr="00176EDA">
        <w:rPr>
          <w:rFonts w:ascii="Times New Roman" w:hAnsi="Times New Roman" w:cs="Times New Roman"/>
          <w:sz w:val="28"/>
          <w:szCs w:val="28"/>
          <w:lang w:val="en-US"/>
        </w:rPr>
        <w:t>48</w:t>
      </w:r>
      <w:r w:rsidR="00E07655">
        <w:rPr>
          <w:rFonts w:ascii="Times New Roman" w:hAnsi="Times New Roman" w:cs="Times New Roman"/>
          <w:sz w:val="28"/>
          <w:szCs w:val="28"/>
          <w:lang w:val="en-US"/>
        </w:rPr>
        <w:t>(9)</w:t>
      </w:r>
      <w:r w:rsidR="00AF72A6">
        <w:rPr>
          <w:rFonts w:ascii="Times New Roman" w:hAnsi="Times New Roman" w:cs="Times New Roman"/>
          <w:sz w:val="28"/>
          <w:szCs w:val="28"/>
          <w:lang w:val="uk-UA"/>
        </w:rPr>
        <w:t>:</w:t>
      </w:r>
      <w:r w:rsidR="00176EDA" w:rsidRPr="00176EDA">
        <w:rPr>
          <w:rFonts w:ascii="Times New Roman" w:hAnsi="Times New Roman" w:cs="Times New Roman"/>
          <w:sz w:val="28"/>
          <w:szCs w:val="28"/>
          <w:lang w:val="en-US"/>
        </w:rPr>
        <w:t>331-7.</w:t>
      </w:r>
      <w:r w:rsidR="00AF72A6">
        <w:rPr>
          <w:rFonts w:ascii="Times New Roman" w:hAnsi="Times New Roman" w:cs="Times New Roman"/>
          <w:sz w:val="28"/>
          <w:szCs w:val="28"/>
          <w:lang w:val="uk-UA"/>
        </w:rPr>
        <w:t xml:space="preserve"> </w:t>
      </w:r>
      <w:r w:rsidR="00AF72A6" w:rsidRPr="00AF72A6">
        <w:rPr>
          <w:rFonts w:ascii="Times New Roman" w:hAnsi="Times New Roman" w:cs="Times New Roman"/>
          <w:sz w:val="28"/>
          <w:szCs w:val="28"/>
          <w:lang w:val="uk-UA"/>
        </w:rPr>
        <w:t>doi: 10.1016/j.arbres.2011.12.009</w:t>
      </w:r>
      <w:r w:rsidR="00AF72A6">
        <w:rPr>
          <w:rFonts w:ascii="Times New Roman" w:hAnsi="Times New Roman" w:cs="Times New Roman"/>
          <w:sz w:val="28"/>
          <w:szCs w:val="28"/>
          <w:lang w:val="uk-UA"/>
        </w:rPr>
        <w:t>.</w:t>
      </w:r>
    </w:p>
    <w:p w:rsidR="00E2001A" w:rsidRPr="002C316C" w:rsidRDefault="00E2001A" w:rsidP="00C205E8">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74" w:name="_Ref505852448"/>
      <w:r w:rsidRPr="002C316C">
        <w:rPr>
          <w:rFonts w:ascii="Times New Roman" w:hAnsi="Times New Roman" w:cs="Times New Roman"/>
          <w:iCs/>
          <w:sz w:val="28"/>
          <w:szCs w:val="28"/>
          <w:lang w:val="en-US"/>
        </w:rPr>
        <w:t>Han MK, Kazerooni EA, Lynch DA</w:t>
      </w:r>
      <w:r w:rsidR="00C205E8">
        <w:rPr>
          <w:rFonts w:ascii="Times New Roman" w:hAnsi="Times New Roman" w:cs="Times New Roman"/>
          <w:iCs/>
          <w:sz w:val="28"/>
          <w:szCs w:val="28"/>
          <w:lang w:val="uk-UA"/>
        </w:rPr>
        <w:t>,</w:t>
      </w:r>
      <w:r w:rsidR="00C205E8" w:rsidRPr="00C205E8">
        <w:rPr>
          <w:rFonts w:ascii="Times New Roman" w:hAnsi="Times New Roman" w:cs="Times New Roman"/>
          <w:iCs/>
          <w:sz w:val="28"/>
          <w:szCs w:val="28"/>
          <w:lang w:val="en-US"/>
        </w:rPr>
        <w:t xml:space="preserve"> Liu LX, Murray S, Curtis JL,</w:t>
      </w:r>
      <w:r w:rsidRPr="002C316C">
        <w:rPr>
          <w:rFonts w:ascii="Times New Roman" w:hAnsi="Times New Roman" w:cs="Times New Roman"/>
          <w:iCs/>
          <w:sz w:val="28"/>
          <w:szCs w:val="28"/>
          <w:lang w:val="en-US"/>
        </w:rPr>
        <w:t xml:space="preserve"> et al. </w:t>
      </w:r>
      <w:r w:rsidRPr="002C316C">
        <w:rPr>
          <w:rFonts w:ascii="Times New Roman" w:hAnsi="Times New Roman" w:cs="Times New Roman"/>
          <w:sz w:val="28"/>
          <w:szCs w:val="28"/>
          <w:lang w:val="en-US"/>
        </w:rPr>
        <w:t>Chronic</w:t>
      </w:r>
      <w:r w:rsidRPr="002C316C">
        <w:rPr>
          <w:rFonts w:ascii="Times New Roman" w:hAnsi="Times New Roman" w:cs="Times New Roman"/>
          <w:sz w:val="28"/>
          <w:szCs w:val="28"/>
          <w:lang w:val="uk-UA"/>
        </w:rPr>
        <w:t xml:space="preserve"> </w:t>
      </w:r>
      <w:r w:rsidRPr="002C316C">
        <w:rPr>
          <w:rFonts w:ascii="Times New Roman" w:hAnsi="Times New Roman" w:cs="Times New Roman"/>
          <w:sz w:val="28"/>
          <w:szCs w:val="28"/>
          <w:lang w:val="en-US"/>
        </w:rPr>
        <w:t>obstructive pulmonary disease exacerbations in the</w:t>
      </w:r>
      <w:r w:rsidRPr="002C316C">
        <w:rPr>
          <w:rFonts w:ascii="Times New Roman" w:hAnsi="Times New Roman" w:cs="Times New Roman"/>
          <w:sz w:val="28"/>
          <w:szCs w:val="28"/>
          <w:lang w:val="uk-UA"/>
        </w:rPr>
        <w:t xml:space="preserve"> </w:t>
      </w:r>
      <w:r w:rsidRPr="002C316C">
        <w:rPr>
          <w:rFonts w:ascii="Times New Roman" w:hAnsi="Times New Roman" w:cs="Times New Roman"/>
          <w:sz w:val="28"/>
          <w:szCs w:val="28"/>
          <w:lang w:val="en-US"/>
        </w:rPr>
        <w:t>COPDGene study: associated radiologic phenotypes.</w:t>
      </w:r>
      <w:r w:rsidRPr="002C316C">
        <w:rPr>
          <w:rFonts w:ascii="Times New Roman" w:hAnsi="Times New Roman" w:cs="Times New Roman"/>
          <w:sz w:val="28"/>
          <w:szCs w:val="28"/>
          <w:lang w:val="uk-UA"/>
        </w:rPr>
        <w:t xml:space="preserve"> </w:t>
      </w:r>
      <w:bookmarkEnd w:id="174"/>
      <w:r w:rsidR="00C205E8" w:rsidRPr="00C205E8">
        <w:rPr>
          <w:rFonts w:ascii="Times New Roman" w:hAnsi="Times New Roman" w:cs="Times New Roman"/>
          <w:sz w:val="28"/>
          <w:szCs w:val="28"/>
          <w:lang w:val="en-US"/>
        </w:rPr>
        <w:t>Radiology. 2011 Oct;261(1):274-82. doi: 10.1148/radiol.11110173</w:t>
      </w:r>
      <w:r w:rsidR="00C205E8">
        <w:rPr>
          <w:rFonts w:ascii="Times New Roman" w:hAnsi="Times New Roman" w:cs="Times New Roman"/>
          <w:sz w:val="28"/>
          <w:szCs w:val="28"/>
          <w:lang w:val="uk-UA"/>
        </w:rPr>
        <w:t xml:space="preserve">. </w:t>
      </w:r>
      <w:r w:rsidR="00C205E8" w:rsidRPr="00C205E8">
        <w:rPr>
          <w:rFonts w:ascii="Times New Roman" w:hAnsi="Times New Roman" w:cs="Times New Roman"/>
          <w:sz w:val="28"/>
          <w:szCs w:val="28"/>
          <w:lang w:val="uk-UA"/>
        </w:rPr>
        <w:t>PubMed PMID: 21788524; PubMed Central PMCID: PMC3184233.</w:t>
      </w:r>
    </w:p>
    <w:p w:rsidR="00E2001A" w:rsidRPr="002C316C" w:rsidRDefault="00E2001A" w:rsidP="00145E19">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75" w:name="_Ref505852450"/>
      <w:r w:rsidRPr="002C316C">
        <w:rPr>
          <w:rFonts w:ascii="Times New Roman" w:hAnsi="Times New Roman" w:cs="Times New Roman"/>
          <w:iCs/>
          <w:sz w:val="28"/>
          <w:szCs w:val="28"/>
          <w:lang w:val="en-US"/>
        </w:rPr>
        <w:lastRenderedPageBreak/>
        <w:t>Nishimura M, Makita H, Nagai K</w:t>
      </w:r>
      <w:r w:rsidR="00145E19">
        <w:rPr>
          <w:rFonts w:ascii="Times New Roman" w:hAnsi="Times New Roman" w:cs="Times New Roman"/>
          <w:iCs/>
          <w:sz w:val="28"/>
          <w:szCs w:val="28"/>
          <w:lang w:val="uk-UA"/>
        </w:rPr>
        <w:t>,</w:t>
      </w:r>
      <w:r w:rsidR="00145E19" w:rsidRPr="00145E19">
        <w:rPr>
          <w:rFonts w:ascii="Times New Roman" w:hAnsi="Times New Roman" w:cs="Times New Roman"/>
          <w:iCs/>
          <w:sz w:val="28"/>
          <w:szCs w:val="28"/>
          <w:lang w:val="uk-UA"/>
        </w:rPr>
        <w:t xml:space="preserve"> Konno S, Nasuhara Y, Hasegawa M,</w:t>
      </w:r>
      <w:r w:rsidRPr="002C316C">
        <w:rPr>
          <w:rFonts w:ascii="Times New Roman" w:hAnsi="Times New Roman" w:cs="Times New Roman"/>
          <w:iCs/>
          <w:sz w:val="28"/>
          <w:szCs w:val="28"/>
          <w:lang w:val="en-US"/>
        </w:rPr>
        <w:t xml:space="preserve"> et al. </w:t>
      </w:r>
      <w:r w:rsidRPr="002C316C">
        <w:rPr>
          <w:rFonts w:ascii="Times New Roman" w:hAnsi="Times New Roman" w:cs="Times New Roman"/>
          <w:sz w:val="28"/>
          <w:szCs w:val="28"/>
          <w:lang w:val="en-US"/>
        </w:rPr>
        <w:t>Annual change in</w:t>
      </w:r>
      <w:r w:rsidRPr="002C316C">
        <w:rPr>
          <w:rFonts w:ascii="Times New Roman" w:hAnsi="Times New Roman" w:cs="Times New Roman"/>
          <w:sz w:val="28"/>
          <w:szCs w:val="28"/>
          <w:lang w:val="uk-UA"/>
        </w:rPr>
        <w:t xml:space="preserve"> </w:t>
      </w:r>
      <w:r w:rsidRPr="002C316C">
        <w:rPr>
          <w:rFonts w:ascii="Times New Roman" w:hAnsi="Times New Roman" w:cs="Times New Roman"/>
          <w:sz w:val="28"/>
          <w:szCs w:val="28"/>
          <w:lang w:val="en-US"/>
        </w:rPr>
        <w:t>pulmonary function and clinical phenotype in chronic</w:t>
      </w:r>
      <w:r w:rsidRPr="002C316C">
        <w:rPr>
          <w:rFonts w:ascii="Times New Roman" w:hAnsi="Times New Roman" w:cs="Times New Roman"/>
          <w:sz w:val="28"/>
          <w:szCs w:val="28"/>
          <w:lang w:val="uk-UA"/>
        </w:rPr>
        <w:t xml:space="preserve"> </w:t>
      </w:r>
      <w:r w:rsidRPr="002C316C">
        <w:rPr>
          <w:rFonts w:ascii="Times New Roman" w:hAnsi="Times New Roman" w:cs="Times New Roman"/>
          <w:sz w:val="28"/>
          <w:szCs w:val="28"/>
          <w:lang w:val="en-US"/>
        </w:rPr>
        <w:t>obstructive pulmonary disease.</w:t>
      </w:r>
      <w:bookmarkEnd w:id="175"/>
      <w:r w:rsidR="00145E19" w:rsidRPr="00145E19">
        <w:rPr>
          <w:lang w:val="en-US"/>
        </w:rPr>
        <w:t xml:space="preserve"> </w:t>
      </w:r>
      <w:r w:rsidR="00145E19" w:rsidRPr="00145E19">
        <w:rPr>
          <w:rFonts w:ascii="Times New Roman" w:hAnsi="Times New Roman" w:cs="Times New Roman"/>
          <w:sz w:val="28"/>
          <w:szCs w:val="28"/>
          <w:lang w:val="en-US"/>
        </w:rPr>
        <w:t>Am J Respir Crit Care Med. 2012 Jan 1;185(1):44-52. doi: 10.1164/rccm.201106-0992OC.</w:t>
      </w:r>
      <w:r w:rsidR="00145E19">
        <w:rPr>
          <w:rFonts w:ascii="Times New Roman" w:hAnsi="Times New Roman" w:cs="Times New Roman"/>
          <w:sz w:val="28"/>
          <w:szCs w:val="28"/>
          <w:lang w:val="uk-UA"/>
        </w:rPr>
        <w:t xml:space="preserve"> </w:t>
      </w:r>
      <w:r w:rsidR="00145E19" w:rsidRPr="00145E19">
        <w:rPr>
          <w:rFonts w:ascii="Times New Roman" w:hAnsi="Times New Roman" w:cs="Times New Roman"/>
          <w:sz w:val="28"/>
          <w:szCs w:val="28"/>
          <w:lang w:val="uk-UA"/>
        </w:rPr>
        <w:t>PubMed PMID:</w:t>
      </w:r>
      <w:r w:rsidR="00145E19" w:rsidRPr="00145E19">
        <w:rPr>
          <w:lang w:val="en-US"/>
        </w:rPr>
        <w:t xml:space="preserve"> </w:t>
      </w:r>
      <w:r w:rsidR="00145E19" w:rsidRPr="00145E19">
        <w:rPr>
          <w:rFonts w:ascii="Times New Roman" w:hAnsi="Times New Roman" w:cs="Times New Roman"/>
          <w:sz w:val="28"/>
          <w:szCs w:val="28"/>
          <w:lang w:val="uk-UA"/>
        </w:rPr>
        <w:t>22016444</w:t>
      </w:r>
      <w:r w:rsidR="00145E19">
        <w:rPr>
          <w:rFonts w:ascii="Times New Roman" w:hAnsi="Times New Roman" w:cs="Times New Roman"/>
          <w:sz w:val="28"/>
          <w:szCs w:val="28"/>
          <w:lang w:val="uk-UA"/>
        </w:rPr>
        <w:t>.</w:t>
      </w:r>
    </w:p>
    <w:p w:rsidR="00C14150" w:rsidRPr="002C316C" w:rsidRDefault="00C14150" w:rsidP="00722A03">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76" w:name="_Ref505852488"/>
      <w:r w:rsidRPr="002C316C">
        <w:rPr>
          <w:rFonts w:ascii="Times New Roman" w:hAnsi="Times New Roman" w:cs="Times New Roman"/>
          <w:iCs/>
          <w:sz w:val="28"/>
          <w:szCs w:val="28"/>
          <w:lang w:val="en-US"/>
        </w:rPr>
        <w:t xml:space="preserve">Miravitlles M. </w:t>
      </w:r>
      <w:r w:rsidRPr="002C316C">
        <w:rPr>
          <w:rFonts w:ascii="Times New Roman" w:hAnsi="Times New Roman" w:cs="Times New Roman"/>
          <w:sz w:val="28"/>
          <w:szCs w:val="28"/>
          <w:lang w:val="en-US"/>
        </w:rPr>
        <w:t>Cough and sputum production as risk factors</w:t>
      </w:r>
      <w:r w:rsidRPr="002C316C">
        <w:rPr>
          <w:rFonts w:ascii="Times New Roman" w:hAnsi="Times New Roman" w:cs="Times New Roman"/>
          <w:sz w:val="28"/>
          <w:szCs w:val="28"/>
          <w:lang w:val="uk-UA"/>
        </w:rPr>
        <w:t xml:space="preserve"> </w:t>
      </w:r>
      <w:r w:rsidRPr="002C316C">
        <w:rPr>
          <w:rFonts w:ascii="Times New Roman" w:hAnsi="Times New Roman" w:cs="Times New Roman"/>
          <w:sz w:val="28"/>
          <w:szCs w:val="28"/>
          <w:lang w:val="en-US"/>
        </w:rPr>
        <w:t xml:space="preserve">for poor outcomes in patients with COPD. </w:t>
      </w:r>
      <w:bookmarkEnd w:id="176"/>
      <w:r w:rsidR="00722A03" w:rsidRPr="00722A03">
        <w:rPr>
          <w:rFonts w:ascii="Times New Roman" w:hAnsi="Times New Roman" w:cs="Times New Roman"/>
          <w:sz w:val="28"/>
          <w:szCs w:val="28"/>
          <w:lang w:val="en-US"/>
        </w:rPr>
        <w:t>Respir Med. 2011 Aug;105(8):1118-28. doi: 10.1016/j.rmed.2011.02.003.</w:t>
      </w:r>
      <w:r w:rsidR="00722A03">
        <w:rPr>
          <w:rFonts w:ascii="Times New Roman" w:hAnsi="Times New Roman" w:cs="Times New Roman"/>
          <w:sz w:val="28"/>
          <w:szCs w:val="28"/>
          <w:lang w:val="uk-UA"/>
        </w:rPr>
        <w:t xml:space="preserve"> </w:t>
      </w:r>
      <w:r w:rsidR="00722A03" w:rsidRPr="00722A03">
        <w:rPr>
          <w:rFonts w:ascii="Times New Roman" w:hAnsi="Times New Roman" w:cs="Times New Roman"/>
          <w:sz w:val="28"/>
          <w:szCs w:val="28"/>
          <w:lang w:val="uk-UA"/>
        </w:rPr>
        <w:t>PubMed PMID:</w:t>
      </w:r>
      <w:r w:rsidR="00722A03" w:rsidRPr="00722A03">
        <w:t xml:space="preserve"> </w:t>
      </w:r>
      <w:r w:rsidR="00722A03" w:rsidRPr="00722A03">
        <w:rPr>
          <w:rFonts w:ascii="Times New Roman" w:hAnsi="Times New Roman" w:cs="Times New Roman"/>
          <w:sz w:val="28"/>
          <w:szCs w:val="28"/>
          <w:lang w:val="uk-UA"/>
        </w:rPr>
        <w:t>21353517</w:t>
      </w:r>
      <w:r w:rsidR="00722A03">
        <w:rPr>
          <w:rFonts w:ascii="Times New Roman" w:hAnsi="Times New Roman" w:cs="Times New Roman"/>
          <w:sz w:val="28"/>
          <w:szCs w:val="28"/>
          <w:lang w:val="uk-UA"/>
        </w:rPr>
        <w:t>.</w:t>
      </w:r>
    </w:p>
    <w:p w:rsidR="00C14150" w:rsidRPr="000D290E" w:rsidRDefault="000D290E" w:rsidP="00EF223C">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77" w:name="_Ref505852491"/>
      <w:r w:rsidRPr="000D290E">
        <w:rPr>
          <w:rFonts w:ascii="Times New Roman" w:hAnsi="Times New Roman" w:cs="Times New Roman"/>
          <w:iCs/>
          <w:sz w:val="28"/>
          <w:szCs w:val="28"/>
          <w:lang w:val="en-US"/>
        </w:rPr>
        <w:t xml:space="preserve">De </w:t>
      </w:r>
      <w:r w:rsidR="00C14150" w:rsidRPr="000D290E">
        <w:rPr>
          <w:rFonts w:ascii="Times New Roman" w:hAnsi="Times New Roman" w:cs="Times New Roman"/>
          <w:iCs/>
          <w:sz w:val="28"/>
          <w:szCs w:val="28"/>
          <w:lang w:val="en-US"/>
        </w:rPr>
        <w:t>Oca M</w:t>
      </w:r>
      <w:r>
        <w:rPr>
          <w:rFonts w:ascii="Times New Roman" w:hAnsi="Times New Roman" w:cs="Times New Roman"/>
          <w:iCs/>
          <w:sz w:val="28"/>
          <w:szCs w:val="28"/>
          <w:lang w:val="en-US"/>
        </w:rPr>
        <w:t>M</w:t>
      </w:r>
      <w:r w:rsidR="00EF223C" w:rsidRPr="00EF223C">
        <w:rPr>
          <w:rFonts w:ascii="Times New Roman" w:hAnsi="Times New Roman" w:cs="Times New Roman"/>
          <w:iCs/>
          <w:sz w:val="28"/>
          <w:szCs w:val="28"/>
          <w:lang w:val="en-US"/>
        </w:rPr>
        <w:t>, Halbert RJ, Lopez MV, Perez-Padilla R, Tálamo C, Moreno D,</w:t>
      </w:r>
      <w:r w:rsidR="00C14150" w:rsidRPr="000D290E">
        <w:rPr>
          <w:rFonts w:ascii="Times New Roman" w:hAnsi="Times New Roman" w:cs="Times New Roman"/>
          <w:iCs/>
          <w:sz w:val="28"/>
          <w:szCs w:val="28"/>
          <w:lang w:val="en-US"/>
        </w:rPr>
        <w:t xml:space="preserve"> </w:t>
      </w:r>
      <w:r w:rsidR="00EF223C" w:rsidRPr="00EF223C">
        <w:rPr>
          <w:rFonts w:ascii="Times New Roman" w:hAnsi="Times New Roman" w:cs="Times New Roman"/>
          <w:iCs/>
          <w:sz w:val="28"/>
          <w:szCs w:val="28"/>
          <w:lang w:val="en-US"/>
        </w:rPr>
        <w:t xml:space="preserve">et al. </w:t>
      </w:r>
      <w:r w:rsidR="00C14150" w:rsidRPr="000D290E">
        <w:rPr>
          <w:rFonts w:ascii="Times New Roman" w:hAnsi="Times New Roman" w:cs="Times New Roman"/>
          <w:sz w:val="28"/>
          <w:szCs w:val="28"/>
          <w:lang w:val="en-US"/>
        </w:rPr>
        <w:t>Chronic</w:t>
      </w:r>
      <w:r w:rsidR="00C14150" w:rsidRPr="000D290E">
        <w:rPr>
          <w:rFonts w:ascii="Times New Roman" w:hAnsi="Times New Roman" w:cs="Times New Roman"/>
          <w:sz w:val="28"/>
          <w:szCs w:val="28"/>
          <w:lang w:val="uk-UA"/>
        </w:rPr>
        <w:t xml:space="preserve"> </w:t>
      </w:r>
      <w:r w:rsidR="00C14150" w:rsidRPr="000D290E">
        <w:rPr>
          <w:rFonts w:ascii="Times New Roman" w:hAnsi="Times New Roman" w:cs="Times New Roman"/>
          <w:sz w:val="28"/>
          <w:szCs w:val="28"/>
          <w:lang w:val="en-US"/>
        </w:rPr>
        <w:t>bronchitis phenotype in subjects with and without COPD:</w:t>
      </w:r>
      <w:r w:rsidR="00C14150" w:rsidRPr="000D290E">
        <w:rPr>
          <w:rFonts w:ascii="Times New Roman" w:hAnsi="Times New Roman" w:cs="Times New Roman"/>
          <w:sz w:val="28"/>
          <w:szCs w:val="28"/>
          <w:lang w:val="uk-UA"/>
        </w:rPr>
        <w:t xml:space="preserve"> </w:t>
      </w:r>
      <w:r w:rsidR="00C14150" w:rsidRPr="000D290E">
        <w:rPr>
          <w:rFonts w:ascii="Times New Roman" w:hAnsi="Times New Roman" w:cs="Times New Roman"/>
          <w:sz w:val="28"/>
          <w:szCs w:val="28"/>
          <w:lang w:val="en-US"/>
        </w:rPr>
        <w:t>the PLATINO study</w:t>
      </w:r>
      <w:bookmarkEnd w:id="177"/>
      <w:r w:rsidR="00EF223C">
        <w:rPr>
          <w:rFonts w:ascii="Times New Roman" w:hAnsi="Times New Roman" w:cs="Times New Roman"/>
          <w:sz w:val="28"/>
          <w:szCs w:val="28"/>
          <w:lang w:val="uk-UA"/>
        </w:rPr>
        <w:t xml:space="preserve">. </w:t>
      </w:r>
      <w:r w:rsidR="00EF223C" w:rsidRPr="00EF223C">
        <w:rPr>
          <w:rFonts w:ascii="Times New Roman" w:hAnsi="Times New Roman" w:cs="Times New Roman"/>
          <w:sz w:val="28"/>
          <w:szCs w:val="28"/>
          <w:lang w:val="uk-UA"/>
        </w:rPr>
        <w:t>Eur Respir J. 2012 Jul;40(1):28-36. doi: 10.1183/09031936.00141611.</w:t>
      </w:r>
      <w:r w:rsidR="00EF223C">
        <w:rPr>
          <w:rFonts w:ascii="Times New Roman" w:hAnsi="Times New Roman" w:cs="Times New Roman"/>
          <w:sz w:val="28"/>
          <w:szCs w:val="28"/>
          <w:lang w:val="uk-UA"/>
        </w:rPr>
        <w:t xml:space="preserve"> </w:t>
      </w:r>
      <w:r w:rsidR="00EF223C" w:rsidRPr="00EF223C">
        <w:rPr>
          <w:rFonts w:ascii="Times New Roman" w:hAnsi="Times New Roman" w:cs="Times New Roman"/>
          <w:sz w:val="28"/>
          <w:szCs w:val="28"/>
          <w:lang w:val="uk-UA"/>
        </w:rPr>
        <w:t>PubMed PMID:</w:t>
      </w:r>
      <w:r w:rsidR="00EF223C" w:rsidRPr="00EF223C">
        <w:t xml:space="preserve"> </w:t>
      </w:r>
      <w:r w:rsidR="00EF223C" w:rsidRPr="00EF223C">
        <w:rPr>
          <w:rFonts w:ascii="Times New Roman" w:hAnsi="Times New Roman" w:cs="Times New Roman"/>
          <w:sz w:val="28"/>
          <w:szCs w:val="28"/>
          <w:lang w:val="uk-UA"/>
        </w:rPr>
        <w:t>22282547</w:t>
      </w:r>
      <w:r w:rsidR="00EF223C">
        <w:rPr>
          <w:rFonts w:ascii="Times New Roman" w:hAnsi="Times New Roman" w:cs="Times New Roman"/>
          <w:sz w:val="28"/>
          <w:szCs w:val="28"/>
          <w:lang w:val="uk-UA"/>
        </w:rPr>
        <w:t>.</w:t>
      </w:r>
    </w:p>
    <w:p w:rsidR="00C14150" w:rsidRPr="00586409" w:rsidRDefault="00C14150" w:rsidP="00FD6AF5">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78" w:name="_Ref505852493"/>
      <w:r w:rsidRPr="002C316C">
        <w:rPr>
          <w:rFonts w:ascii="Times New Roman" w:hAnsi="Times New Roman" w:cs="Times New Roman"/>
          <w:iCs/>
          <w:sz w:val="28"/>
          <w:szCs w:val="28"/>
          <w:lang w:val="en-US"/>
        </w:rPr>
        <w:t>Kim V, Han MK</w:t>
      </w:r>
      <w:r w:rsidR="00FC0BB5">
        <w:rPr>
          <w:rFonts w:ascii="Times New Roman" w:hAnsi="Times New Roman" w:cs="Times New Roman"/>
          <w:iCs/>
          <w:sz w:val="28"/>
          <w:szCs w:val="28"/>
          <w:lang w:val="uk-UA"/>
        </w:rPr>
        <w:t xml:space="preserve">, </w:t>
      </w:r>
      <w:r w:rsidRPr="002C316C">
        <w:rPr>
          <w:rFonts w:ascii="Times New Roman" w:hAnsi="Times New Roman" w:cs="Times New Roman"/>
          <w:iCs/>
          <w:sz w:val="28"/>
          <w:szCs w:val="28"/>
          <w:lang w:val="en-US"/>
        </w:rPr>
        <w:t>Vance GB</w:t>
      </w:r>
      <w:r w:rsidR="00FC0BB5">
        <w:rPr>
          <w:rFonts w:ascii="Times New Roman" w:hAnsi="Times New Roman" w:cs="Times New Roman"/>
          <w:iCs/>
          <w:sz w:val="28"/>
          <w:szCs w:val="28"/>
          <w:lang w:val="uk-UA"/>
        </w:rPr>
        <w:t>,</w:t>
      </w:r>
      <w:r w:rsidR="00FC0BB5" w:rsidRPr="00FC0BB5">
        <w:rPr>
          <w:rFonts w:ascii="Times New Roman" w:hAnsi="Times New Roman" w:cs="Times New Roman"/>
          <w:iCs/>
          <w:sz w:val="28"/>
          <w:szCs w:val="28"/>
          <w:lang w:val="en-US"/>
        </w:rPr>
        <w:t xml:space="preserve"> Make BJ, Newell JD, Hokanson JE,</w:t>
      </w:r>
      <w:r w:rsidRPr="002C316C">
        <w:rPr>
          <w:rFonts w:ascii="Times New Roman" w:hAnsi="Times New Roman" w:cs="Times New Roman"/>
          <w:iCs/>
          <w:sz w:val="28"/>
          <w:szCs w:val="28"/>
          <w:lang w:val="en-US"/>
        </w:rPr>
        <w:t xml:space="preserve"> et al. </w:t>
      </w:r>
      <w:r w:rsidR="00FC0BB5" w:rsidRPr="00FC0BB5">
        <w:rPr>
          <w:rFonts w:ascii="Times New Roman" w:hAnsi="Times New Roman" w:cs="Times New Roman"/>
          <w:sz w:val="28"/>
          <w:szCs w:val="28"/>
          <w:lang w:val="en-US"/>
        </w:rPr>
        <w:t xml:space="preserve">The chronic bronchitic phenotype of COPD: an analysis of the COPDGene Study. </w:t>
      </w:r>
      <w:bookmarkEnd w:id="178"/>
      <w:r w:rsidR="00FC0BB5" w:rsidRPr="00FC0BB5">
        <w:rPr>
          <w:rFonts w:ascii="Times New Roman" w:hAnsi="Times New Roman" w:cs="Times New Roman"/>
          <w:sz w:val="28"/>
          <w:szCs w:val="28"/>
          <w:lang w:val="en-US"/>
        </w:rPr>
        <w:t>Chest. 2011 Sep;140(3):626-633. doi: 10.1378/chest.10-2948.</w:t>
      </w:r>
      <w:r w:rsidR="00FC0BB5">
        <w:rPr>
          <w:rFonts w:ascii="Times New Roman" w:hAnsi="Times New Roman" w:cs="Times New Roman"/>
          <w:sz w:val="28"/>
          <w:szCs w:val="28"/>
          <w:lang w:val="uk-UA"/>
        </w:rPr>
        <w:t xml:space="preserve"> </w:t>
      </w:r>
      <w:r w:rsidR="00FD6AF5" w:rsidRPr="00FD6AF5">
        <w:rPr>
          <w:rFonts w:ascii="Times New Roman" w:hAnsi="Times New Roman" w:cs="Times New Roman"/>
          <w:sz w:val="28"/>
          <w:szCs w:val="28"/>
          <w:lang w:val="uk-UA"/>
        </w:rPr>
        <w:t>PubMed PMID: 21474571; PubMed Central PMCID: PMC3168856.</w:t>
      </w:r>
    </w:p>
    <w:p w:rsidR="00586409" w:rsidRPr="00586409" w:rsidRDefault="00586409" w:rsidP="00866B29">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79" w:name="_Ref527634714"/>
      <w:r w:rsidRPr="00586409">
        <w:rPr>
          <w:rFonts w:ascii="Times New Roman" w:hAnsi="Times New Roman" w:cs="Times New Roman"/>
          <w:sz w:val="28"/>
          <w:szCs w:val="28"/>
        </w:rPr>
        <w:t>Толох</w:t>
      </w:r>
      <w:r w:rsidRPr="00866B29">
        <w:rPr>
          <w:rFonts w:ascii="Times New Roman" w:hAnsi="Times New Roman" w:cs="Times New Roman"/>
          <w:sz w:val="28"/>
          <w:szCs w:val="28"/>
        </w:rPr>
        <w:t xml:space="preserve"> </w:t>
      </w:r>
      <w:r w:rsidRPr="00586409">
        <w:rPr>
          <w:rFonts w:ascii="Times New Roman" w:hAnsi="Times New Roman" w:cs="Times New Roman"/>
          <w:sz w:val="28"/>
          <w:szCs w:val="28"/>
        </w:rPr>
        <w:t>ОС</w:t>
      </w:r>
      <w:r w:rsidR="00866B29">
        <w:rPr>
          <w:rFonts w:ascii="Times New Roman" w:hAnsi="Times New Roman" w:cs="Times New Roman"/>
          <w:sz w:val="28"/>
          <w:szCs w:val="28"/>
          <w:lang w:val="uk-UA"/>
        </w:rPr>
        <w:t>,</w:t>
      </w:r>
      <w:r w:rsidR="00866B29" w:rsidRPr="00866B29">
        <w:t xml:space="preserve"> </w:t>
      </w:r>
      <w:r w:rsidR="00866B29" w:rsidRPr="00866B29">
        <w:rPr>
          <w:rFonts w:ascii="Times New Roman" w:hAnsi="Times New Roman" w:cs="Times New Roman"/>
          <w:sz w:val="28"/>
          <w:szCs w:val="28"/>
          <w:lang w:val="uk-UA"/>
        </w:rPr>
        <w:t>Рудницька</w:t>
      </w:r>
      <w:r w:rsidR="00866B29" w:rsidRPr="00866B29">
        <w:t xml:space="preserve"> </w:t>
      </w:r>
      <w:r w:rsidR="00866B29" w:rsidRPr="00866B29">
        <w:rPr>
          <w:rFonts w:ascii="Times New Roman" w:hAnsi="Times New Roman" w:cs="Times New Roman"/>
          <w:sz w:val="28"/>
          <w:szCs w:val="28"/>
          <w:lang w:val="uk-UA"/>
        </w:rPr>
        <w:t>НД, Чуловська</w:t>
      </w:r>
      <w:r w:rsidR="00866B29" w:rsidRPr="00866B29">
        <w:t xml:space="preserve"> </w:t>
      </w:r>
      <w:r w:rsidR="00866B29" w:rsidRPr="00866B29">
        <w:rPr>
          <w:rFonts w:ascii="Times New Roman" w:hAnsi="Times New Roman" w:cs="Times New Roman"/>
          <w:sz w:val="28"/>
          <w:szCs w:val="28"/>
          <w:lang w:val="uk-UA"/>
        </w:rPr>
        <w:t>УБ, Вольницька</w:t>
      </w:r>
      <w:r w:rsidR="00866B29" w:rsidRPr="00866B29">
        <w:t xml:space="preserve"> </w:t>
      </w:r>
      <w:r w:rsidR="00866B29" w:rsidRPr="00866B29">
        <w:rPr>
          <w:rFonts w:ascii="Times New Roman" w:hAnsi="Times New Roman" w:cs="Times New Roman"/>
          <w:sz w:val="28"/>
          <w:szCs w:val="28"/>
          <w:lang w:val="uk-UA"/>
        </w:rPr>
        <w:t xml:space="preserve">ХІ. </w:t>
      </w:r>
      <w:r w:rsidRPr="00866B29">
        <w:rPr>
          <w:rFonts w:ascii="Times New Roman" w:hAnsi="Times New Roman" w:cs="Times New Roman"/>
          <w:sz w:val="28"/>
          <w:szCs w:val="28"/>
          <w:lang w:val="uk-UA"/>
        </w:rPr>
        <w:t>Оптимізація терапії ХОЗЛ</w:t>
      </w:r>
      <w:r>
        <w:rPr>
          <w:rFonts w:ascii="Times New Roman" w:hAnsi="Times New Roman" w:cs="Times New Roman"/>
          <w:sz w:val="28"/>
          <w:szCs w:val="28"/>
          <w:lang w:val="uk-UA"/>
        </w:rPr>
        <w:t xml:space="preserve"> </w:t>
      </w:r>
      <w:r w:rsidRPr="00866B29">
        <w:rPr>
          <w:rFonts w:ascii="Times New Roman" w:hAnsi="Times New Roman" w:cs="Times New Roman"/>
          <w:sz w:val="28"/>
          <w:szCs w:val="28"/>
          <w:lang w:val="uk-UA"/>
        </w:rPr>
        <w:t>з урахуванням клінічного фенотипу</w:t>
      </w:r>
      <w:r w:rsidR="00866B29">
        <w:rPr>
          <w:rFonts w:ascii="Times New Roman" w:hAnsi="Times New Roman" w:cs="Times New Roman"/>
          <w:sz w:val="28"/>
          <w:szCs w:val="28"/>
          <w:lang w:val="uk-UA"/>
        </w:rPr>
        <w:t xml:space="preserve">. </w:t>
      </w:r>
      <w:r w:rsidRPr="00866B29">
        <w:rPr>
          <w:rFonts w:ascii="Times New Roman" w:hAnsi="Times New Roman" w:cs="Times New Roman"/>
          <w:sz w:val="28"/>
          <w:szCs w:val="28"/>
          <w:lang w:val="uk-UA"/>
        </w:rPr>
        <w:t>Клін</w:t>
      </w:r>
      <w:r w:rsidR="00866B29">
        <w:rPr>
          <w:rFonts w:ascii="Times New Roman" w:hAnsi="Times New Roman" w:cs="Times New Roman"/>
          <w:sz w:val="28"/>
          <w:szCs w:val="28"/>
          <w:lang w:val="uk-UA"/>
        </w:rPr>
        <w:t>.</w:t>
      </w:r>
      <w:r w:rsidRPr="00866B29">
        <w:rPr>
          <w:rFonts w:ascii="Times New Roman" w:hAnsi="Times New Roman" w:cs="Times New Roman"/>
          <w:sz w:val="28"/>
          <w:szCs w:val="28"/>
          <w:lang w:val="uk-UA"/>
        </w:rPr>
        <w:t xml:space="preserve"> імунологія. </w:t>
      </w:r>
      <w:r w:rsidRPr="00586409">
        <w:rPr>
          <w:rFonts w:ascii="Times New Roman" w:hAnsi="Times New Roman" w:cs="Times New Roman"/>
          <w:sz w:val="28"/>
          <w:szCs w:val="28"/>
          <w:lang w:val="en-US"/>
        </w:rPr>
        <w:t>Алергологія. Інфектологія. 2015</w:t>
      </w:r>
      <w:r w:rsidRPr="00586409">
        <w:rPr>
          <w:rFonts w:ascii="Times New Roman" w:hAnsi="Times New Roman" w:cs="Times New Roman"/>
          <w:sz w:val="28"/>
          <w:szCs w:val="28"/>
          <w:lang w:val="uk-UA"/>
        </w:rPr>
        <w:t>;</w:t>
      </w:r>
      <w:r w:rsidRPr="00586409">
        <w:rPr>
          <w:rFonts w:ascii="Times New Roman" w:hAnsi="Times New Roman" w:cs="Times New Roman"/>
          <w:sz w:val="28"/>
          <w:szCs w:val="28"/>
          <w:lang w:val="en-US"/>
        </w:rPr>
        <w:t>9–10</w:t>
      </w:r>
      <w:r w:rsidR="00866B29">
        <w:rPr>
          <w:rFonts w:ascii="Times New Roman" w:hAnsi="Times New Roman" w:cs="Times New Roman"/>
          <w:sz w:val="28"/>
          <w:szCs w:val="28"/>
          <w:lang w:val="uk-UA"/>
        </w:rPr>
        <w:t>:</w:t>
      </w:r>
      <w:r w:rsidR="00C32FEA">
        <w:rPr>
          <w:rFonts w:ascii="Times New Roman" w:hAnsi="Times New Roman" w:cs="Times New Roman"/>
          <w:sz w:val="28"/>
          <w:szCs w:val="28"/>
          <w:lang w:val="uk-UA"/>
        </w:rPr>
        <w:t>9</w:t>
      </w:r>
      <w:r w:rsidRPr="00586409">
        <w:rPr>
          <w:rFonts w:ascii="Times New Roman" w:hAnsi="Times New Roman" w:cs="Times New Roman"/>
          <w:sz w:val="28"/>
          <w:szCs w:val="28"/>
          <w:lang w:val="en-US"/>
        </w:rPr>
        <w:t>–</w:t>
      </w:r>
      <w:r w:rsidR="00C32FEA">
        <w:rPr>
          <w:rFonts w:ascii="Times New Roman" w:hAnsi="Times New Roman" w:cs="Times New Roman"/>
          <w:sz w:val="28"/>
          <w:szCs w:val="28"/>
          <w:lang w:val="uk-UA"/>
        </w:rPr>
        <w:t>16</w:t>
      </w:r>
      <w:r w:rsidRPr="00586409">
        <w:rPr>
          <w:rFonts w:ascii="Times New Roman" w:hAnsi="Times New Roman" w:cs="Times New Roman"/>
          <w:sz w:val="28"/>
          <w:szCs w:val="28"/>
          <w:lang w:val="uk-UA"/>
        </w:rPr>
        <w:t>.</w:t>
      </w:r>
      <w:bookmarkEnd w:id="179"/>
    </w:p>
    <w:p w:rsidR="00C442DC" w:rsidRPr="004535F5" w:rsidRDefault="00625523" w:rsidP="006714BD">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180" w:name="_Ref505852553"/>
      <w:r w:rsidRPr="00625523">
        <w:rPr>
          <w:rFonts w:ascii="Times New Roman" w:eastAsia="Times New Roman" w:hAnsi="Times New Roman" w:cs="Times New Roman"/>
          <w:sz w:val="28"/>
          <w:szCs w:val="28"/>
          <w:lang w:val="en-US"/>
        </w:rPr>
        <w:t xml:space="preserve">Afshar </w:t>
      </w:r>
      <w:r>
        <w:rPr>
          <w:rFonts w:ascii="Times New Roman" w:eastAsia="Times New Roman" w:hAnsi="Times New Roman" w:cs="Times New Roman"/>
          <w:sz w:val="28"/>
          <w:szCs w:val="28"/>
          <w:lang w:val="en-US"/>
        </w:rPr>
        <w:t xml:space="preserve">K. </w:t>
      </w:r>
      <w:r w:rsidR="00C442DC" w:rsidRPr="002C316C">
        <w:rPr>
          <w:rFonts w:ascii="Times New Roman" w:eastAsia="Times New Roman" w:hAnsi="Times New Roman" w:cs="Times New Roman"/>
          <w:sz w:val="28"/>
          <w:szCs w:val="28"/>
          <w:lang w:val="en-US"/>
        </w:rPr>
        <w:t>Treatments Based on Phenotypic Variants in Chronic Obstructive P</w:t>
      </w:r>
      <w:r>
        <w:rPr>
          <w:rFonts w:ascii="Times New Roman" w:eastAsia="Times New Roman" w:hAnsi="Times New Roman" w:cs="Times New Roman"/>
          <w:sz w:val="28"/>
          <w:szCs w:val="28"/>
          <w:lang w:val="en-US"/>
        </w:rPr>
        <w:t>ulmonary Disease</w:t>
      </w:r>
      <w:r w:rsidR="006714BD">
        <w:rPr>
          <w:rFonts w:ascii="Times New Roman" w:eastAsia="Times New Roman" w:hAnsi="Times New Roman" w:cs="Times New Roman"/>
          <w:sz w:val="28"/>
          <w:szCs w:val="28"/>
          <w:lang w:val="uk-UA"/>
        </w:rPr>
        <w:t xml:space="preserve">. </w:t>
      </w:r>
      <w:r w:rsidR="00C442DC" w:rsidRPr="002C316C">
        <w:rPr>
          <w:rFonts w:ascii="Times New Roman" w:eastAsia="Times New Roman" w:hAnsi="Times New Roman" w:cs="Times New Roman"/>
          <w:sz w:val="28"/>
          <w:szCs w:val="28"/>
          <w:lang w:val="en-US"/>
        </w:rPr>
        <w:t>J Pulm Respir Med. 2013</w:t>
      </w:r>
      <w:r w:rsidR="006714BD">
        <w:rPr>
          <w:rFonts w:ascii="Times New Roman" w:eastAsia="Times New Roman" w:hAnsi="Times New Roman" w:cs="Times New Roman"/>
          <w:sz w:val="28"/>
          <w:szCs w:val="28"/>
          <w:lang w:val="uk-UA"/>
        </w:rPr>
        <w:t>;</w:t>
      </w:r>
      <w:bookmarkEnd w:id="180"/>
      <w:r w:rsidRPr="00625523">
        <w:rPr>
          <w:rFonts w:ascii="Times New Roman" w:eastAsia="Times New Roman" w:hAnsi="Times New Roman" w:cs="Times New Roman"/>
          <w:sz w:val="28"/>
          <w:szCs w:val="28"/>
          <w:lang w:val="en-US"/>
        </w:rPr>
        <w:t>3</w:t>
      </w:r>
      <w:r w:rsidR="006714BD">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4</w:t>
      </w:r>
      <w:r w:rsidR="006714BD">
        <w:rPr>
          <w:rFonts w:ascii="Times New Roman" w:eastAsia="Times New Roman" w:hAnsi="Times New Roman" w:cs="Times New Roman"/>
          <w:sz w:val="28"/>
          <w:szCs w:val="28"/>
          <w:lang w:val="uk-UA"/>
        </w:rPr>
        <w:t>)</w:t>
      </w:r>
      <w:r w:rsidRPr="00625523">
        <w:rPr>
          <w:rFonts w:ascii="Times New Roman" w:eastAsia="Times New Roman" w:hAnsi="Times New Roman" w:cs="Times New Roman"/>
          <w:sz w:val="28"/>
          <w:szCs w:val="28"/>
          <w:lang w:val="en-US"/>
        </w:rPr>
        <w:t>:e128.</w:t>
      </w:r>
      <w:r w:rsidR="006714BD" w:rsidRPr="006714BD">
        <w:rPr>
          <w:lang w:val="en-US"/>
        </w:rPr>
        <w:t xml:space="preserve"> </w:t>
      </w:r>
      <w:r w:rsidR="006714BD" w:rsidRPr="006714BD">
        <w:rPr>
          <w:rFonts w:ascii="Times New Roman" w:eastAsia="Times New Roman" w:hAnsi="Times New Roman" w:cs="Times New Roman"/>
          <w:sz w:val="28"/>
          <w:szCs w:val="28"/>
          <w:lang w:val="en-US"/>
        </w:rPr>
        <w:t>doi: 10.4172/2161-105X. 1000e128</w:t>
      </w:r>
      <w:r w:rsidR="006714BD">
        <w:rPr>
          <w:rFonts w:ascii="Times New Roman" w:eastAsia="Times New Roman" w:hAnsi="Times New Roman" w:cs="Times New Roman"/>
          <w:sz w:val="28"/>
          <w:szCs w:val="28"/>
          <w:lang w:val="uk-UA"/>
        </w:rPr>
        <w:t>.</w:t>
      </w:r>
    </w:p>
    <w:p w:rsidR="004535F5" w:rsidRPr="004535F5" w:rsidRDefault="004535F5" w:rsidP="00CA216A">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181" w:name="_Ref530393816"/>
      <w:r w:rsidRPr="004535F5">
        <w:rPr>
          <w:rFonts w:ascii="Times New Roman" w:eastAsia="Times New Roman" w:hAnsi="Times New Roman" w:cs="Times New Roman"/>
          <w:sz w:val="28"/>
          <w:szCs w:val="28"/>
          <w:lang w:val="en-US"/>
        </w:rPr>
        <w:t>Farsang CK, Kiss I, Tykarski A, Narkiewicz K. Treatment of hypertension in patients with chronic obstructive pulmonary disease (COPD). European Society of Hypertension Scientific Newsletter</w:t>
      </w:r>
      <w:r w:rsidR="009128C6">
        <w:rPr>
          <w:rFonts w:ascii="Times New Roman" w:eastAsia="Times New Roman" w:hAnsi="Times New Roman" w:cs="Times New Roman"/>
          <w:sz w:val="28"/>
          <w:szCs w:val="28"/>
          <w:lang w:val="uk-UA"/>
        </w:rPr>
        <w:t>.</w:t>
      </w:r>
      <w:r w:rsidRPr="004535F5">
        <w:rPr>
          <w:rFonts w:ascii="Times New Roman" w:eastAsia="Times New Roman" w:hAnsi="Times New Roman" w:cs="Times New Roman"/>
          <w:sz w:val="28"/>
          <w:szCs w:val="28"/>
          <w:lang w:val="en-US"/>
        </w:rPr>
        <w:t xml:space="preserve"> 2016;17:62.</w:t>
      </w:r>
      <w:bookmarkEnd w:id="181"/>
    </w:p>
    <w:p w:rsidR="004535F5" w:rsidRPr="0018686F" w:rsidRDefault="004535F5" w:rsidP="00AB52DB">
      <w:pPr>
        <w:pStyle w:val="a3"/>
        <w:numPr>
          <w:ilvl w:val="0"/>
          <w:numId w:val="5"/>
        </w:numPr>
        <w:spacing w:after="0" w:line="360" w:lineRule="auto"/>
        <w:ind w:left="0" w:firstLine="0"/>
        <w:jc w:val="both"/>
        <w:rPr>
          <w:rFonts w:ascii="Times New Roman" w:eastAsia="Times New Roman" w:hAnsi="Times New Roman" w:cs="Times New Roman"/>
          <w:sz w:val="28"/>
          <w:szCs w:val="28"/>
          <w:lang w:val="en-US"/>
        </w:rPr>
      </w:pPr>
      <w:bookmarkStart w:id="182" w:name="_Ref530393818"/>
      <w:r w:rsidRPr="004535F5">
        <w:rPr>
          <w:rFonts w:ascii="Times New Roman" w:eastAsia="Times New Roman" w:hAnsi="Times New Roman" w:cs="Times New Roman"/>
          <w:sz w:val="28"/>
          <w:szCs w:val="28"/>
          <w:lang w:val="en-US"/>
        </w:rPr>
        <w:t xml:space="preserve">Baker JG, Wilcox RG. </w:t>
      </w:r>
      <w:r w:rsidR="00AB52DB" w:rsidRPr="00AB52DB">
        <w:rPr>
          <w:rFonts w:ascii="Times New Roman" w:eastAsia="Times New Roman" w:hAnsi="Times New Roman" w:cs="Times New Roman"/>
          <w:sz w:val="28"/>
          <w:szCs w:val="28"/>
          <w:lang w:val="en-US"/>
        </w:rPr>
        <w:t xml:space="preserve">β-Blockers, heart disease and COPD: current controversies and uncertainties. </w:t>
      </w:r>
      <w:bookmarkEnd w:id="182"/>
      <w:r w:rsidR="00AB52DB" w:rsidRPr="00AB52DB">
        <w:rPr>
          <w:rFonts w:ascii="Times New Roman" w:eastAsia="Times New Roman" w:hAnsi="Times New Roman" w:cs="Times New Roman"/>
          <w:sz w:val="28"/>
          <w:szCs w:val="28"/>
          <w:lang w:val="en-US"/>
        </w:rPr>
        <w:t>Thorax. 2017 Mar;72(3):271-276. doi: 10.1136/thoraxjnl-2016-208412.</w:t>
      </w:r>
      <w:r w:rsidR="00AB52DB">
        <w:rPr>
          <w:rFonts w:ascii="Times New Roman" w:eastAsia="Times New Roman" w:hAnsi="Times New Roman" w:cs="Times New Roman"/>
          <w:sz w:val="28"/>
          <w:szCs w:val="28"/>
          <w:lang w:val="uk-UA"/>
        </w:rPr>
        <w:t xml:space="preserve"> </w:t>
      </w:r>
      <w:r w:rsidR="00AB52DB" w:rsidRPr="00AB52DB">
        <w:rPr>
          <w:rFonts w:ascii="Times New Roman" w:eastAsia="Times New Roman" w:hAnsi="Times New Roman" w:cs="Times New Roman"/>
          <w:sz w:val="28"/>
          <w:szCs w:val="28"/>
          <w:lang w:val="uk-UA"/>
        </w:rPr>
        <w:t>PubMed PMID:</w:t>
      </w:r>
      <w:r w:rsidR="00AB52DB" w:rsidRPr="00AB52DB">
        <w:t xml:space="preserve"> </w:t>
      </w:r>
      <w:r w:rsidR="00AB52DB" w:rsidRPr="00AB52DB">
        <w:rPr>
          <w:rFonts w:ascii="Times New Roman" w:eastAsia="Times New Roman" w:hAnsi="Times New Roman" w:cs="Times New Roman"/>
          <w:sz w:val="28"/>
          <w:szCs w:val="28"/>
          <w:lang w:val="uk-UA"/>
        </w:rPr>
        <w:t>27927840</w:t>
      </w:r>
      <w:r w:rsidR="00AB52DB">
        <w:rPr>
          <w:rFonts w:ascii="Times New Roman" w:eastAsia="Times New Roman" w:hAnsi="Times New Roman" w:cs="Times New Roman"/>
          <w:sz w:val="28"/>
          <w:szCs w:val="28"/>
          <w:lang w:val="uk-UA"/>
        </w:rPr>
        <w:t>.</w:t>
      </w:r>
    </w:p>
    <w:p w:rsidR="0018686F" w:rsidRPr="00956517" w:rsidRDefault="0018686F" w:rsidP="00956517">
      <w:pPr>
        <w:pStyle w:val="a3"/>
        <w:numPr>
          <w:ilvl w:val="0"/>
          <w:numId w:val="5"/>
        </w:numPr>
        <w:spacing w:after="0" w:line="360" w:lineRule="auto"/>
        <w:ind w:left="0" w:firstLine="0"/>
        <w:jc w:val="both"/>
        <w:rPr>
          <w:rFonts w:ascii="Times New Roman" w:eastAsia="Times New Roman" w:hAnsi="Times New Roman" w:cs="Times New Roman"/>
          <w:sz w:val="28"/>
          <w:szCs w:val="28"/>
        </w:rPr>
      </w:pPr>
      <w:bookmarkStart w:id="183" w:name="_Ref535585175"/>
      <w:r w:rsidRPr="0018686F">
        <w:rPr>
          <w:rFonts w:ascii="Times New Roman" w:eastAsia="Times New Roman" w:hAnsi="Times New Roman" w:cs="Times New Roman"/>
          <w:sz w:val="28"/>
          <w:szCs w:val="28"/>
        </w:rPr>
        <w:t>Толох</w:t>
      </w:r>
      <w:r>
        <w:rPr>
          <w:rFonts w:ascii="Times New Roman" w:eastAsia="Times New Roman" w:hAnsi="Times New Roman" w:cs="Times New Roman"/>
          <w:sz w:val="28"/>
          <w:szCs w:val="28"/>
          <w:lang w:val="uk-UA"/>
        </w:rPr>
        <w:t xml:space="preserve"> ОС. </w:t>
      </w:r>
      <w:r w:rsidRPr="0018686F">
        <w:rPr>
          <w:rFonts w:ascii="Times New Roman" w:eastAsia="Times New Roman" w:hAnsi="Times New Roman" w:cs="Times New Roman"/>
          <w:sz w:val="28"/>
          <w:szCs w:val="28"/>
          <w:lang w:val="uk-UA"/>
        </w:rPr>
        <w:t>Сучасні підходи до лікування хворих на ХОЗЛ</w:t>
      </w:r>
      <w:r w:rsidR="00956517">
        <w:rPr>
          <w:rFonts w:ascii="Times New Roman" w:eastAsia="Times New Roman" w:hAnsi="Times New Roman" w:cs="Times New Roman"/>
          <w:sz w:val="28"/>
          <w:szCs w:val="28"/>
          <w:lang w:val="uk-UA"/>
        </w:rPr>
        <w:t xml:space="preserve">. </w:t>
      </w:r>
      <w:r w:rsidR="00956517" w:rsidRPr="00956517">
        <w:rPr>
          <w:rFonts w:ascii="Times New Roman" w:eastAsia="Times New Roman" w:hAnsi="Times New Roman" w:cs="Times New Roman"/>
          <w:sz w:val="28"/>
          <w:szCs w:val="28"/>
          <w:lang w:val="uk-UA"/>
        </w:rPr>
        <w:t xml:space="preserve">Укр. пульмонол. журнал. </w:t>
      </w:r>
      <w:r w:rsidRPr="0018686F">
        <w:rPr>
          <w:rFonts w:ascii="Times New Roman" w:eastAsia="Times New Roman" w:hAnsi="Times New Roman" w:cs="Times New Roman"/>
          <w:sz w:val="28"/>
          <w:szCs w:val="28"/>
          <w:lang w:val="uk-UA"/>
        </w:rPr>
        <w:t>2016</w:t>
      </w:r>
      <w:r w:rsidR="00956517">
        <w:rPr>
          <w:rFonts w:ascii="Times New Roman" w:eastAsia="Times New Roman" w:hAnsi="Times New Roman" w:cs="Times New Roman"/>
          <w:sz w:val="28"/>
          <w:szCs w:val="28"/>
          <w:lang w:val="uk-UA"/>
        </w:rPr>
        <w:t>;</w:t>
      </w:r>
      <w:r w:rsidRPr="0018686F">
        <w:rPr>
          <w:rFonts w:ascii="Times New Roman" w:eastAsia="Times New Roman" w:hAnsi="Times New Roman" w:cs="Times New Roman"/>
          <w:sz w:val="28"/>
          <w:szCs w:val="28"/>
          <w:lang w:val="uk-UA"/>
        </w:rPr>
        <w:t>2</w:t>
      </w:r>
      <w:r w:rsidR="0095651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62-63.</w:t>
      </w:r>
      <w:bookmarkEnd w:id="183"/>
    </w:p>
    <w:p w:rsidR="00CA216A" w:rsidRDefault="00CA216A" w:rsidP="000361DD">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84" w:name="_Ref527470958"/>
      <w:r w:rsidRPr="00EC2F3D">
        <w:rPr>
          <w:rFonts w:ascii="Times New Roman" w:hAnsi="Times New Roman" w:cs="Times New Roman"/>
          <w:sz w:val="28"/>
          <w:szCs w:val="28"/>
          <w:lang w:val="en-US"/>
        </w:rPr>
        <w:lastRenderedPageBreak/>
        <w:t>Russell DW, Wells JM, Blalock JE. Disease phenotyping in chronic obstructive pulmonary disease: the neutrophilic endotype</w:t>
      </w:r>
      <w:r>
        <w:rPr>
          <w:rFonts w:ascii="Times New Roman" w:hAnsi="Times New Roman" w:cs="Times New Roman"/>
          <w:sz w:val="28"/>
          <w:szCs w:val="28"/>
          <w:lang w:val="en-US"/>
        </w:rPr>
        <w:t>.</w:t>
      </w:r>
      <w:r w:rsidRPr="00EC2F3D">
        <w:rPr>
          <w:rFonts w:ascii="Times New Roman" w:hAnsi="Times New Roman" w:cs="Times New Roman"/>
          <w:sz w:val="28"/>
          <w:szCs w:val="28"/>
          <w:lang w:val="en-US"/>
        </w:rPr>
        <w:t xml:space="preserve"> </w:t>
      </w:r>
      <w:bookmarkEnd w:id="184"/>
      <w:r w:rsidR="000361DD" w:rsidRPr="000361DD">
        <w:rPr>
          <w:rFonts w:ascii="Times New Roman" w:hAnsi="Times New Roman" w:cs="Times New Roman"/>
          <w:sz w:val="28"/>
          <w:szCs w:val="28"/>
          <w:lang w:val="en-US"/>
        </w:rPr>
        <w:t>Curr Opin Pulm Med. 2016 Mar;22(2):91-9. doi: 10.1097/MCP.0000000000000238.</w:t>
      </w:r>
      <w:r w:rsidR="000361DD">
        <w:rPr>
          <w:rFonts w:ascii="Times New Roman" w:hAnsi="Times New Roman" w:cs="Times New Roman"/>
          <w:sz w:val="28"/>
          <w:szCs w:val="28"/>
          <w:lang w:val="uk-UA"/>
        </w:rPr>
        <w:t xml:space="preserve"> </w:t>
      </w:r>
      <w:r w:rsidR="000361DD" w:rsidRPr="000361DD">
        <w:rPr>
          <w:rFonts w:ascii="Times New Roman" w:hAnsi="Times New Roman" w:cs="Times New Roman"/>
          <w:sz w:val="28"/>
          <w:szCs w:val="28"/>
          <w:lang w:val="uk-UA"/>
        </w:rPr>
        <w:t>PubMed PMID:</w:t>
      </w:r>
      <w:r w:rsidR="000361DD" w:rsidRPr="000361DD">
        <w:t xml:space="preserve"> </w:t>
      </w:r>
      <w:r w:rsidR="000361DD" w:rsidRPr="000361DD">
        <w:rPr>
          <w:rFonts w:ascii="Times New Roman" w:hAnsi="Times New Roman" w:cs="Times New Roman"/>
          <w:sz w:val="28"/>
          <w:szCs w:val="28"/>
          <w:lang w:val="uk-UA"/>
        </w:rPr>
        <w:t>26717512</w:t>
      </w:r>
      <w:r w:rsidR="000361DD">
        <w:rPr>
          <w:rFonts w:ascii="Times New Roman" w:hAnsi="Times New Roman" w:cs="Times New Roman"/>
          <w:sz w:val="28"/>
          <w:szCs w:val="28"/>
          <w:lang w:val="uk-UA"/>
        </w:rPr>
        <w:t>.</w:t>
      </w:r>
    </w:p>
    <w:p w:rsidR="00C442DC" w:rsidRDefault="00CA216A" w:rsidP="002F04BB">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85" w:name="_Ref527470965"/>
      <w:r w:rsidRPr="00F30D20">
        <w:rPr>
          <w:rFonts w:ascii="Times New Roman" w:hAnsi="Times New Roman" w:cs="Times New Roman"/>
          <w:sz w:val="28"/>
          <w:szCs w:val="28"/>
          <w:lang w:val="uk-UA"/>
        </w:rPr>
        <w:t>Agust</w:t>
      </w:r>
      <w:r w:rsidRPr="00F30D20">
        <w:rPr>
          <w:rFonts w:ascii="Times New Roman" w:hAnsi="Times New Roman" w:cs="Times New Roman"/>
          <w:sz w:val="28"/>
          <w:szCs w:val="28"/>
          <w:lang w:val="en-US"/>
        </w:rPr>
        <w:t>i</w:t>
      </w:r>
      <w:r w:rsidRPr="00F30D20">
        <w:rPr>
          <w:rFonts w:ascii="Times New Roman" w:hAnsi="Times New Roman" w:cs="Times New Roman"/>
          <w:sz w:val="28"/>
          <w:szCs w:val="28"/>
          <w:lang w:val="uk-UA"/>
        </w:rPr>
        <w:t xml:space="preserve"> A</w:t>
      </w:r>
      <w:r w:rsidR="002F04BB">
        <w:rPr>
          <w:rFonts w:ascii="Times New Roman" w:hAnsi="Times New Roman" w:cs="Times New Roman"/>
          <w:sz w:val="28"/>
          <w:szCs w:val="28"/>
          <w:lang w:val="uk-UA"/>
        </w:rPr>
        <w:t>,</w:t>
      </w:r>
      <w:r w:rsidR="002F04BB" w:rsidRPr="002F04BB">
        <w:rPr>
          <w:lang w:val="en-US"/>
        </w:rPr>
        <w:t xml:space="preserve"> </w:t>
      </w:r>
      <w:r w:rsidR="002F04BB" w:rsidRPr="002F04BB">
        <w:rPr>
          <w:rFonts w:ascii="Times New Roman" w:hAnsi="Times New Roman" w:cs="Times New Roman"/>
          <w:sz w:val="28"/>
          <w:szCs w:val="28"/>
          <w:lang w:val="uk-UA"/>
        </w:rPr>
        <w:t>Celli B, Faner R.</w:t>
      </w:r>
      <w:r w:rsidRPr="00F30D20">
        <w:rPr>
          <w:rFonts w:ascii="Times New Roman" w:hAnsi="Times New Roman" w:cs="Times New Roman"/>
          <w:sz w:val="28"/>
          <w:szCs w:val="28"/>
          <w:lang w:val="en-US"/>
        </w:rPr>
        <w:t xml:space="preserve"> What does endotyping mean for treatment in chronic obstructive pulmonary disease?</w:t>
      </w:r>
      <w:r w:rsidRPr="00F30D20">
        <w:rPr>
          <w:rFonts w:ascii="Times New Roman" w:hAnsi="Times New Roman" w:cs="Times New Roman"/>
          <w:sz w:val="28"/>
          <w:szCs w:val="28"/>
          <w:lang w:val="uk-UA"/>
        </w:rPr>
        <w:t xml:space="preserve"> </w:t>
      </w:r>
      <w:bookmarkEnd w:id="185"/>
      <w:r w:rsidR="002F04BB" w:rsidRPr="002F04BB">
        <w:rPr>
          <w:rFonts w:ascii="Times New Roman" w:hAnsi="Times New Roman" w:cs="Times New Roman"/>
          <w:sz w:val="28"/>
          <w:szCs w:val="28"/>
          <w:lang w:val="en-US"/>
        </w:rPr>
        <w:t>Lancet. 2017 Sep 2;390(10098):980-987. doi: 10.1016/S0140-6736(17)32136-0.</w:t>
      </w:r>
      <w:r w:rsidR="002F04BB">
        <w:rPr>
          <w:rFonts w:ascii="Times New Roman" w:hAnsi="Times New Roman" w:cs="Times New Roman"/>
          <w:sz w:val="28"/>
          <w:szCs w:val="28"/>
          <w:lang w:val="uk-UA"/>
        </w:rPr>
        <w:t xml:space="preserve"> </w:t>
      </w:r>
      <w:r w:rsidR="002F04BB" w:rsidRPr="002F04BB">
        <w:rPr>
          <w:rFonts w:ascii="Times New Roman" w:hAnsi="Times New Roman" w:cs="Times New Roman"/>
          <w:sz w:val="28"/>
          <w:szCs w:val="28"/>
          <w:lang w:val="uk-UA"/>
        </w:rPr>
        <w:t>PubMed PMID:</w:t>
      </w:r>
      <w:r w:rsidR="002F04BB" w:rsidRPr="002F04BB">
        <w:t xml:space="preserve"> </w:t>
      </w:r>
      <w:r w:rsidR="002F04BB" w:rsidRPr="002F04BB">
        <w:rPr>
          <w:rFonts w:ascii="Times New Roman" w:hAnsi="Times New Roman" w:cs="Times New Roman"/>
          <w:sz w:val="28"/>
          <w:szCs w:val="28"/>
          <w:lang w:val="uk-UA"/>
        </w:rPr>
        <w:t>28872030</w:t>
      </w:r>
      <w:r w:rsidR="002F04BB">
        <w:rPr>
          <w:rFonts w:ascii="Times New Roman" w:hAnsi="Times New Roman" w:cs="Times New Roman"/>
          <w:sz w:val="28"/>
          <w:szCs w:val="28"/>
          <w:lang w:val="uk-UA"/>
        </w:rPr>
        <w:t>.</w:t>
      </w:r>
    </w:p>
    <w:p w:rsidR="00137D16" w:rsidRPr="00307362" w:rsidRDefault="00137D16" w:rsidP="00307362">
      <w:pPr>
        <w:pStyle w:val="a3"/>
        <w:numPr>
          <w:ilvl w:val="0"/>
          <w:numId w:val="5"/>
        </w:numPr>
        <w:spacing w:after="0" w:line="360" w:lineRule="auto"/>
        <w:ind w:left="0" w:firstLine="0"/>
        <w:jc w:val="both"/>
        <w:rPr>
          <w:rFonts w:ascii="Times New Roman" w:hAnsi="Times New Roman" w:cs="Times New Roman"/>
          <w:sz w:val="28"/>
          <w:szCs w:val="28"/>
        </w:rPr>
      </w:pPr>
      <w:bookmarkStart w:id="186" w:name="_Ref535577083"/>
      <w:r w:rsidRPr="00137D16">
        <w:rPr>
          <w:rFonts w:ascii="Times New Roman" w:hAnsi="Times New Roman" w:cs="Times New Roman"/>
          <w:sz w:val="28"/>
          <w:szCs w:val="28"/>
        </w:rPr>
        <w:t>Семидоцька</w:t>
      </w:r>
      <w:r w:rsidRPr="00307362">
        <w:rPr>
          <w:rFonts w:ascii="Times New Roman" w:hAnsi="Times New Roman" w:cs="Times New Roman"/>
          <w:sz w:val="28"/>
          <w:szCs w:val="28"/>
        </w:rPr>
        <w:t xml:space="preserve"> </w:t>
      </w:r>
      <w:r>
        <w:rPr>
          <w:rFonts w:ascii="Times New Roman" w:hAnsi="Times New Roman" w:cs="Times New Roman"/>
          <w:sz w:val="28"/>
          <w:szCs w:val="28"/>
          <w:lang w:val="uk-UA"/>
        </w:rPr>
        <w:t>ЖД</w:t>
      </w:r>
      <w:r w:rsidR="00307362" w:rsidRPr="00307362">
        <w:rPr>
          <w:rFonts w:ascii="Times New Roman" w:hAnsi="Times New Roman" w:cs="Times New Roman"/>
          <w:sz w:val="28"/>
          <w:szCs w:val="28"/>
          <w:lang w:val="uk-UA"/>
        </w:rPr>
        <w:t>, Чернякова</w:t>
      </w:r>
      <w:r w:rsidR="00307362" w:rsidRPr="00307362">
        <w:t xml:space="preserve"> </w:t>
      </w:r>
      <w:r w:rsidR="00307362" w:rsidRPr="00307362">
        <w:rPr>
          <w:rFonts w:ascii="Times New Roman" w:hAnsi="Times New Roman" w:cs="Times New Roman"/>
          <w:sz w:val="28"/>
          <w:szCs w:val="28"/>
          <w:lang w:val="uk-UA"/>
        </w:rPr>
        <w:t>ІО, Піонова</w:t>
      </w:r>
      <w:r w:rsidR="00307362" w:rsidRPr="00307362">
        <w:t xml:space="preserve"> </w:t>
      </w:r>
      <w:r w:rsidR="00307362" w:rsidRPr="00307362">
        <w:rPr>
          <w:rFonts w:ascii="Times New Roman" w:hAnsi="Times New Roman" w:cs="Times New Roman"/>
          <w:sz w:val="28"/>
          <w:szCs w:val="28"/>
          <w:lang w:val="uk-UA"/>
        </w:rPr>
        <w:t>ОМ.</w:t>
      </w:r>
      <w:r>
        <w:rPr>
          <w:rFonts w:ascii="Times New Roman" w:hAnsi="Times New Roman" w:cs="Times New Roman"/>
          <w:sz w:val="28"/>
          <w:szCs w:val="28"/>
          <w:lang w:val="uk-UA"/>
        </w:rPr>
        <w:t xml:space="preserve"> </w:t>
      </w:r>
      <w:r w:rsidRPr="004E4B8D">
        <w:rPr>
          <w:rFonts w:ascii="Times New Roman" w:hAnsi="Times New Roman" w:cs="Times New Roman"/>
          <w:sz w:val="28"/>
          <w:szCs w:val="28"/>
          <w:lang w:val="uk-UA"/>
        </w:rPr>
        <w:t>Сучасні аспекти хронічного</w:t>
      </w:r>
      <w:r>
        <w:rPr>
          <w:rFonts w:ascii="Times New Roman" w:hAnsi="Times New Roman" w:cs="Times New Roman"/>
          <w:sz w:val="28"/>
          <w:szCs w:val="28"/>
          <w:lang w:val="uk-UA"/>
        </w:rPr>
        <w:t xml:space="preserve"> </w:t>
      </w:r>
      <w:r w:rsidRPr="004E4B8D">
        <w:rPr>
          <w:rFonts w:ascii="Times New Roman" w:hAnsi="Times New Roman" w:cs="Times New Roman"/>
          <w:sz w:val="28"/>
          <w:szCs w:val="28"/>
          <w:lang w:val="uk-UA"/>
        </w:rPr>
        <w:t>обструктивного захворювання легень</w:t>
      </w:r>
      <w:r w:rsidR="00307362">
        <w:rPr>
          <w:rFonts w:ascii="Times New Roman" w:hAnsi="Times New Roman" w:cs="Times New Roman"/>
          <w:sz w:val="28"/>
          <w:szCs w:val="28"/>
        </w:rPr>
        <w:t>.</w:t>
      </w:r>
      <w:r w:rsidR="00046F76">
        <w:rPr>
          <w:rFonts w:ascii="Times New Roman" w:hAnsi="Times New Roman" w:cs="Times New Roman"/>
          <w:sz w:val="28"/>
          <w:szCs w:val="28"/>
          <w:lang w:val="uk-UA"/>
        </w:rPr>
        <w:t xml:space="preserve"> </w:t>
      </w:r>
      <w:r w:rsidR="00046F76" w:rsidRPr="00046F76">
        <w:rPr>
          <w:rFonts w:ascii="Times New Roman" w:hAnsi="Times New Roman" w:cs="Times New Roman"/>
          <w:sz w:val="28"/>
          <w:szCs w:val="28"/>
          <w:lang w:val="uk-UA"/>
        </w:rPr>
        <w:t>Схiдноєвроп</w:t>
      </w:r>
      <w:r w:rsidR="00307362">
        <w:rPr>
          <w:rFonts w:ascii="Times New Roman" w:hAnsi="Times New Roman" w:cs="Times New Roman"/>
          <w:sz w:val="28"/>
          <w:szCs w:val="28"/>
          <w:lang w:val="uk-UA"/>
        </w:rPr>
        <w:t>.</w:t>
      </w:r>
      <w:r w:rsidR="00046F76" w:rsidRPr="00046F76">
        <w:rPr>
          <w:rFonts w:ascii="Times New Roman" w:hAnsi="Times New Roman" w:cs="Times New Roman"/>
          <w:sz w:val="28"/>
          <w:szCs w:val="28"/>
          <w:lang w:val="uk-UA"/>
        </w:rPr>
        <w:t xml:space="preserve"> журн</w:t>
      </w:r>
      <w:r w:rsidR="00307362">
        <w:rPr>
          <w:rFonts w:ascii="Times New Roman" w:hAnsi="Times New Roman" w:cs="Times New Roman"/>
          <w:sz w:val="28"/>
          <w:szCs w:val="28"/>
          <w:lang w:val="uk-UA"/>
        </w:rPr>
        <w:t>.</w:t>
      </w:r>
      <w:r w:rsidR="00046F76" w:rsidRPr="00046F76">
        <w:rPr>
          <w:rFonts w:ascii="Times New Roman" w:hAnsi="Times New Roman" w:cs="Times New Roman"/>
          <w:sz w:val="28"/>
          <w:szCs w:val="28"/>
          <w:lang w:val="uk-UA"/>
        </w:rPr>
        <w:t xml:space="preserve"> внутр</w:t>
      </w:r>
      <w:r w:rsidR="00307362">
        <w:rPr>
          <w:rFonts w:ascii="Times New Roman" w:hAnsi="Times New Roman" w:cs="Times New Roman"/>
          <w:sz w:val="28"/>
          <w:szCs w:val="28"/>
          <w:lang w:val="uk-UA"/>
        </w:rPr>
        <w:t>.</w:t>
      </w:r>
      <w:r w:rsidR="00046F76" w:rsidRPr="00046F76">
        <w:rPr>
          <w:rFonts w:ascii="Times New Roman" w:hAnsi="Times New Roman" w:cs="Times New Roman"/>
          <w:sz w:val="28"/>
          <w:szCs w:val="28"/>
          <w:lang w:val="uk-UA"/>
        </w:rPr>
        <w:t xml:space="preserve"> та сiмейної медицини</w:t>
      </w:r>
      <w:r w:rsidR="00307362">
        <w:rPr>
          <w:rFonts w:ascii="Times New Roman" w:hAnsi="Times New Roman" w:cs="Times New Roman"/>
          <w:sz w:val="28"/>
          <w:szCs w:val="28"/>
          <w:lang w:val="uk-UA"/>
        </w:rPr>
        <w:t xml:space="preserve">. </w:t>
      </w:r>
      <w:r w:rsidR="00046F76" w:rsidRPr="00046F76">
        <w:rPr>
          <w:rFonts w:ascii="Times New Roman" w:hAnsi="Times New Roman" w:cs="Times New Roman"/>
          <w:sz w:val="28"/>
          <w:szCs w:val="28"/>
          <w:lang w:val="uk-UA"/>
        </w:rPr>
        <w:t>2016</w:t>
      </w:r>
      <w:r w:rsidR="00307362">
        <w:rPr>
          <w:rFonts w:ascii="Times New Roman" w:hAnsi="Times New Roman" w:cs="Times New Roman"/>
          <w:sz w:val="28"/>
          <w:szCs w:val="28"/>
          <w:lang w:val="uk-UA"/>
        </w:rPr>
        <w:t>;</w:t>
      </w:r>
      <w:r w:rsidR="00046F76" w:rsidRPr="00046F76">
        <w:rPr>
          <w:rFonts w:ascii="Times New Roman" w:hAnsi="Times New Roman" w:cs="Times New Roman"/>
          <w:sz w:val="28"/>
          <w:szCs w:val="28"/>
          <w:lang w:val="uk-UA"/>
        </w:rPr>
        <w:t>2</w:t>
      </w:r>
      <w:r w:rsidR="00307362">
        <w:rPr>
          <w:rFonts w:ascii="Times New Roman" w:hAnsi="Times New Roman" w:cs="Times New Roman"/>
          <w:sz w:val="28"/>
          <w:szCs w:val="28"/>
          <w:lang w:val="uk-UA"/>
        </w:rPr>
        <w:t>:</w:t>
      </w:r>
      <w:r w:rsidR="00046F76">
        <w:rPr>
          <w:rFonts w:ascii="Times New Roman" w:hAnsi="Times New Roman" w:cs="Times New Roman"/>
          <w:sz w:val="28"/>
          <w:szCs w:val="28"/>
          <w:lang w:val="uk-UA"/>
        </w:rPr>
        <w:t>4-12.</w:t>
      </w:r>
      <w:bookmarkEnd w:id="186"/>
    </w:p>
    <w:p w:rsidR="00046F76" w:rsidRPr="00046F76" w:rsidRDefault="00046F76" w:rsidP="00313C41">
      <w:pPr>
        <w:pStyle w:val="a3"/>
        <w:numPr>
          <w:ilvl w:val="0"/>
          <w:numId w:val="5"/>
        </w:numPr>
        <w:spacing w:after="0" w:line="360" w:lineRule="auto"/>
        <w:ind w:left="0" w:firstLine="0"/>
        <w:jc w:val="both"/>
        <w:rPr>
          <w:rFonts w:ascii="Times New Roman" w:hAnsi="Times New Roman" w:cs="Times New Roman"/>
          <w:sz w:val="28"/>
          <w:szCs w:val="28"/>
        </w:rPr>
      </w:pPr>
      <w:bookmarkStart w:id="187" w:name="_Ref535577085"/>
      <w:r w:rsidRPr="00046F76">
        <w:rPr>
          <w:rFonts w:ascii="Times New Roman" w:hAnsi="Times New Roman" w:cs="Times New Roman"/>
          <w:sz w:val="28"/>
          <w:szCs w:val="28"/>
        </w:rPr>
        <w:t>Зыков</w:t>
      </w:r>
      <w:r>
        <w:rPr>
          <w:rFonts w:ascii="Times New Roman" w:hAnsi="Times New Roman" w:cs="Times New Roman"/>
          <w:sz w:val="28"/>
          <w:szCs w:val="28"/>
          <w:lang w:val="uk-UA"/>
        </w:rPr>
        <w:t xml:space="preserve"> </w:t>
      </w:r>
      <w:r w:rsidRPr="00046F76">
        <w:rPr>
          <w:rFonts w:ascii="Times New Roman" w:hAnsi="Times New Roman" w:cs="Times New Roman"/>
          <w:sz w:val="28"/>
          <w:szCs w:val="28"/>
          <w:lang w:val="uk-UA"/>
        </w:rPr>
        <w:t>КА</w:t>
      </w:r>
      <w:r w:rsidR="00313C41">
        <w:rPr>
          <w:rFonts w:ascii="Times New Roman" w:hAnsi="Times New Roman" w:cs="Times New Roman"/>
          <w:sz w:val="28"/>
          <w:szCs w:val="28"/>
          <w:lang w:val="uk-UA"/>
        </w:rPr>
        <w:t xml:space="preserve">, </w:t>
      </w:r>
      <w:r w:rsidR="00313C41" w:rsidRPr="00313C41">
        <w:rPr>
          <w:rFonts w:ascii="Times New Roman" w:hAnsi="Times New Roman" w:cs="Times New Roman"/>
          <w:sz w:val="28"/>
          <w:szCs w:val="28"/>
          <w:lang w:val="uk-UA"/>
        </w:rPr>
        <w:t>Шевелев</w:t>
      </w:r>
      <w:r w:rsidR="00313C41" w:rsidRPr="00313C41">
        <w:t xml:space="preserve"> </w:t>
      </w:r>
      <w:r w:rsidR="00313C41" w:rsidRPr="00313C41">
        <w:rPr>
          <w:rFonts w:ascii="Times New Roman" w:hAnsi="Times New Roman" w:cs="Times New Roman"/>
          <w:sz w:val="28"/>
          <w:szCs w:val="28"/>
          <w:lang w:val="uk-UA"/>
        </w:rPr>
        <w:t>ВИ, Соколов</w:t>
      </w:r>
      <w:r w:rsidR="00313C41" w:rsidRPr="00313C41">
        <w:t xml:space="preserve"> </w:t>
      </w:r>
      <w:r w:rsidR="00313C41" w:rsidRPr="00313C41">
        <w:rPr>
          <w:rFonts w:ascii="Times New Roman" w:hAnsi="Times New Roman" w:cs="Times New Roman"/>
          <w:sz w:val="28"/>
          <w:szCs w:val="28"/>
          <w:lang w:val="uk-UA"/>
        </w:rPr>
        <w:t xml:space="preserve">ЕИ. </w:t>
      </w:r>
      <w:r w:rsidRPr="004E4B8D">
        <w:rPr>
          <w:rFonts w:ascii="Times New Roman" w:hAnsi="Times New Roman" w:cs="Times New Roman"/>
          <w:sz w:val="28"/>
          <w:szCs w:val="28"/>
          <w:lang w:val="uk-UA"/>
        </w:rPr>
        <w:t>Тиотропий у пациентов</w:t>
      </w:r>
      <w:r>
        <w:rPr>
          <w:rFonts w:ascii="Times New Roman" w:hAnsi="Times New Roman" w:cs="Times New Roman"/>
          <w:sz w:val="28"/>
          <w:szCs w:val="28"/>
          <w:lang w:val="uk-UA"/>
        </w:rPr>
        <w:t xml:space="preserve"> </w:t>
      </w:r>
      <w:r w:rsidRPr="004E4B8D">
        <w:rPr>
          <w:rFonts w:ascii="Times New Roman" w:hAnsi="Times New Roman" w:cs="Times New Roman"/>
          <w:sz w:val="28"/>
          <w:szCs w:val="28"/>
          <w:lang w:val="uk-UA"/>
        </w:rPr>
        <w:t>с хронической обструктивной</w:t>
      </w:r>
      <w:r>
        <w:rPr>
          <w:rFonts w:ascii="Times New Roman" w:hAnsi="Times New Roman" w:cs="Times New Roman"/>
          <w:sz w:val="28"/>
          <w:szCs w:val="28"/>
          <w:lang w:val="uk-UA"/>
        </w:rPr>
        <w:t xml:space="preserve"> </w:t>
      </w:r>
      <w:r w:rsidRPr="004E4B8D">
        <w:rPr>
          <w:rFonts w:ascii="Times New Roman" w:hAnsi="Times New Roman" w:cs="Times New Roman"/>
          <w:sz w:val="28"/>
          <w:szCs w:val="28"/>
          <w:lang w:val="uk-UA"/>
        </w:rPr>
        <w:t>болезнью легких и сочетанной</w:t>
      </w:r>
      <w:r>
        <w:rPr>
          <w:rFonts w:ascii="Times New Roman" w:hAnsi="Times New Roman" w:cs="Times New Roman"/>
          <w:sz w:val="28"/>
          <w:szCs w:val="28"/>
          <w:lang w:val="uk-UA"/>
        </w:rPr>
        <w:t xml:space="preserve"> </w:t>
      </w:r>
      <w:r w:rsidRPr="004E4B8D">
        <w:rPr>
          <w:rFonts w:ascii="Times New Roman" w:hAnsi="Times New Roman" w:cs="Times New Roman"/>
          <w:sz w:val="28"/>
          <w:szCs w:val="28"/>
          <w:lang w:val="uk-UA"/>
        </w:rPr>
        <w:t>сердечно</w:t>
      </w:r>
      <w:r>
        <w:rPr>
          <w:rFonts w:ascii="Times New Roman" w:hAnsi="Times New Roman" w:cs="Times New Roman"/>
          <w:sz w:val="28"/>
          <w:szCs w:val="28"/>
          <w:lang w:val="uk-UA"/>
        </w:rPr>
        <w:t>-</w:t>
      </w:r>
      <w:r w:rsidRPr="004E4B8D">
        <w:rPr>
          <w:rFonts w:ascii="Times New Roman" w:hAnsi="Times New Roman" w:cs="Times New Roman"/>
          <w:sz w:val="28"/>
          <w:szCs w:val="28"/>
          <w:lang w:val="uk-UA"/>
        </w:rPr>
        <w:t>сосудистой патологией</w:t>
      </w:r>
      <w:r w:rsidR="00313C41">
        <w:rPr>
          <w:rFonts w:ascii="Times New Roman" w:hAnsi="Times New Roman" w:cs="Times New Roman"/>
          <w:sz w:val="28"/>
          <w:szCs w:val="28"/>
          <w:lang w:val="uk-UA"/>
        </w:rPr>
        <w:t xml:space="preserve">. </w:t>
      </w:r>
      <w:r w:rsidRPr="00046F76">
        <w:rPr>
          <w:rFonts w:ascii="Times New Roman" w:hAnsi="Times New Roman" w:cs="Times New Roman"/>
          <w:sz w:val="28"/>
          <w:szCs w:val="28"/>
          <w:lang w:val="uk-UA"/>
        </w:rPr>
        <w:t>Пульмонология и аллергология</w:t>
      </w:r>
      <w:r>
        <w:rPr>
          <w:rFonts w:ascii="Times New Roman" w:hAnsi="Times New Roman" w:cs="Times New Roman"/>
          <w:sz w:val="28"/>
          <w:szCs w:val="28"/>
          <w:lang w:val="uk-UA"/>
        </w:rPr>
        <w:t>. 2013</w:t>
      </w:r>
      <w:r w:rsidR="00313C41">
        <w:rPr>
          <w:rFonts w:ascii="Times New Roman" w:hAnsi="Times New Roman" w:cs="Times New Roman"/>
          <w:sz w:val="28"/>
          <w:szCs w:val="28"/>
          <w:lang w:val="uk-UA"/>
        </w:rPr>
        <w:t>;</w:t>
      </w:r>
      <w:r>
        <w:rPr>
          <w:rFonts w:ascii="Times New Roman" w:hAnsi="Times New Roman" w:cs="Times New Roman"/>
          <w:sz w:val="28"/>
          <w:szCs w:val="28"/>
          <w:lang w:val="uk-UA"/>
        </w:rPr>
        <w:t>2</w:t>
      </w:r>
      <w:r w:rsidR="00313C41">
        <w:rPr>
          <w:rFonts w:ascii="Times New Roman" w:hAnsi="Times New Roman" w:cs="Times New Roman"/>
          <w:sz w:val="28"/>
          <w:szCs w:val="28"/>
          <w:lang w:val="uk-UA"/>
        </w:rPr>
        <w:t>:</w:t>
      </w:r>
      <w:r>
        <w:rPr>
          <w:rFonts w:ascii="Times New Roman" w:hAnsi="Times New Roman" w:cs="Times New Roman"/>
          <w:sz w:val="28"/>
          <w:szCs w:val="28"/>
          <w:lang w:val="uk-UA"/>
        </w:rPr>
        <w:t>2-8.</w:t>
      </w:r>
      <w:bookmarkEnd w:id="187"/>
    </w:p>
    <w:p w:rsidR="00483414" w:rsidRPr="00D83857" w:rsidRDefault="00F30D20" w:rsidP="001B5826">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88" w:name="_Ref527556473"/>
      <w:r w:rsidRPr="00F30D20">
        <w:rPr>
          <w:rFonts w:ascii="Times New Roman" w:hAnsi="Times New Roman" w:cs="Times New Roman"/>
          <w:sz w:val="28"/>
          <w:szCs w:val="28"/>
          <w:lang w:val="en-US"/>
        </w:rPr>
        <w:t>Morgan AD</w:t>
      </w:r>
      <w:r w:rsidR="00040757" w:rsidRPr="00040757">
        <w:rPr>
          <w:rFonts w:ascii="Times New Roman" w:hAnsi="Times New Roman" w:cs="Times New Roman"/>
          <w:sz w:val="28"/>
          <w:szCs w:val="28"/>
          <w:lang w:val="en-US"/>
        </w:rPr>
        <w:t>, Zakeri R, Quint JK.</w:t>
      </w:r>
      <w:r w:rsidRPr="00F30D20">
        <w:rPr>
          <w:rFonts w:ascii="Times New Roman" w:hAnsi="Times New Roman" w:cs="Times New Roman"/>
          <w:sz w:val="28"/>
          <w:szCs w:val="28"/>
          <w:lang w:val="en-US"/>
        </w:rPr>
        <w:t xml:space="preserve"> Defining the relationship between COPD and CVD: what are the implications for clinical practice?</w:t>
      </w:r>
      <w:r w:rsidR="00040757" w:rsidRPr="00040757">
        <w:rPr>
          <w:lang w:val="en-US"/>
        </w:rPr>
        <w:t xml:space="preserve"> </w:t>
      </w:r>
      <w:r w:rsidR="00040757" w:rsidRPr="00040757">
        <w:rPr>
          <w:rFonts w:ascii="Times New Roman" w:hAnsi="Times New Roman" w:cs="Times New Roman"/>
          <w:sz w:val="28"/>
          <w:szCs w:val="28"/>
          <w:lang w:val="en-US"/>
        </w:rPr>
        <w:t>Ther Adv Respir Dis. 2018 Jan-Dec;12:1753465817750524. doi: 10.1177/1753465817750524.</w:t>
      </w:r>
      <w:bookmarkEnd w:id="188"/>
      <w:r w:rsidR="00040757" w:rsidRPr="001B5826">
        <w:rPr>
          <w:rFonts w:ascii="Times New Roman" w:hAnsi="Times New Roman" w:cs="Times New Roman"/>
          <w:sz w:val="28"/>
          <w:szCs w:val="28"/>
          <w:lang w:val="en-US"/>
        </w:rPr>
        <w:t xml:space="preserve"> </w:t>
      </w:r>
      <w:r w:rsidR="001B5826" w:rsidRPr="001B5826">
        <w:rPr>
          <w:rFonts w:ascii="Times New Roman" w:hAnsi="Times New Roman" w:cs="Times New Roman"/>
          <w:sz w:val="28"/>
          <w:szCs w:val="28"/>
          <w:lang w:val="en-US"/>
        </w:rPr>
        <w:t>PubMed PMID: 29355081; PubMed Central PMCID: PMC5937157.</w:t>
      </w:r>
    </w:p>
    <w:p w:rsidR="00D83857" w:rsidRPr="006C3388" w:rsidRDefault="00D83857" w:rsidP="00D83857">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en-US"/>
        </w:rPr>
      </w:pPr>
      <w:bookmarkStart w:id="189" w:name="_Ref527559863"/>
      <w:r w:rsidRPr="00D83857">
        <w:rPr>
          <w:rFonts w:ascii="Times New Roman" w:hAnsi="Times New Roman" w:cs="Times New Roman"/>
          <w:sz w:val="28"/>
          <w:szCs w:val="28"/>
        </w:rPr>
        <w:t>Вяткин ВП. Об использовании термина «синтропия» в научных исследованиях.</w:t>
      </w:r>
      <w:r w:rsidRPr="00D83857">
        <w:rPr>
          <w:rFonts w:ascii="Times New Roman" w:hAnsi="Times New Roman" w:cs="Times New Roman"/>
          <w:sz w:val="28"/>
          <w:szCs w:val="28"/>
          <w:lang w:val="uk-UA"/>
        </w:rPr>
        <w:t xml:space="preserve"> </w:t>
      </w:r>
      <w:r w:rsidRPr="00D83857">
        <w:rPr>
          <w:rFonts w:ascii="Times New Roman" w:hAnsi="Times New Roman" w:cs="Times New Roman"/>
          <w:sz w:val="28"/>
          <w:szCs w:val="28"/>
        </w:rPr>
        <w:t>Научное</w:t>
      </w:r>
      <w:r w:rsidRPr="006C3388">
        <w:rPr>
          <w:rFonts w:ascii="Times New Roman" w:hAnsi="Times New Roman" w:cs="Times New Roman"/>
          <w:sz w:val="28"/>
          <w:szCs w:val="28"/>
          <w:lang w:val="en-US"/>
        </w:rPr>
        <w:t xml:space="preserve"> </w:t>
      </w:r>
      <w:r w:rsidRPr="00D83857">
        <w:rPr>
          <w:rFonts w:ascii="Times New Roman" w:hAnsi="Times New Roman" w:cs="Times New Roman"/>
          <w:sz w:val="28"/>
          <w:szCs w:val="28"/>
        </w:rPr>
        <w:t>обозрение</w:t>
      </w:r>
      <w:r w:rsidR="006C3388" w:rsidRPr="006C3388">
        <w:rPr>
          <w:rFonts w:ascii="Times New Roman" w:hAnsi="Times New Roman" w:cs="Times New Roman"/>
          <w:sz w:val="28"/>
          <w:szCs w:val="28"/>
          <w:lang w:val="en-US"/>
        </w:rPr>
        <w:t xml:space="preserve">. </w:t>
      </w:r>
      <w:r w:rsidR="006C3388">
        <w:rPr>
          <w:rFonts w:ascii="Times New Roman" w:hAnsi="Times New Roman" w:cs="Times New Roman"/>
          <w:sz w:val="28"/>
          <w:szCs w:val="28"/>
        </w:rPr>
        <w:t>Реферативный</w:t>
      </w:r>
      <w:r w:rsidR="006C3388" w:rsidRPr="006C3388">
        <w:rPr>
          <w:rFonts w:ascii="Times New Roman" w:hAnsi="Times New Roman" w:cs="Times New Roman"/>
          <w:sz w:val="28"/>
          <w:szCs w:val="28"/>
          <w:lang w:val="en-US"/>
        </w:rPr>
        <w:t xml:space="preserve"> </w:t>
      </w:r>
      <w:r w:rsidR="006C3388">
        <w:rPr>
          <w:rFonts w:ascii="Times New Roman" w:hAnsi="Times New Roman" w:cs="Times New Roman"/>
          <w:sz w:val="28"/>
          <w:szCs w:val="28"/>
        </w:rPr>
        <w:t>журнал</w:t>
      </w:r>
      <w:r w:rsidR="006C3388" w:rsidRPr="006C3388">
        <w:rPr>
          <w:rFonts w:ascii="Times New Roman" w:hAnsi="Times New Roman" w:cs="Times New Roman"/>
          <w:sz w:val="28"/>
          <w:szCs w:val="28"/>
          <w:lang w:val="en-US"/>
        </w:rPr>
        <w:t>.</w:t>
      </w:r>
      <w:r w:rsidR="006C3388">
        <w:rPr>
          <w:rFonts w:ascii="Times New Roman" w:hAnsi="Times New Roman" w:cs="Times New Roman"/>
          <w:sz w:val="28"/>
          <w:szCs w:val="28"/>
        </w:rPr>
        <w:t xml:space="preserve"> </w:t>
      </w:r>
      <w:r w:rsidRPr="006C3388">
        <w:rPr>
          <w:rFonts w:ascii="Times New Roman" w:hAnsi="Times New Roman" w:cs="Times New Roman"/>
          <w:sz w:val="28"/>
          <w:szCs w:val="28"/>
          <w:lang w:val="en-US"/>
        </w:rPr>
        <w:t>2016</w:t>
      </w:r>
      <w:r w:rsidR="006C3388">
        <w:rPr>
          <w:rFonts w:ascii="Times New Roman" w:hAnsi="Times New Roman" w:cs="Times New Roman"/>
          <w:sz w:val="28"/>
          <w:szCs w:val="28"/>
        </w:rPr>
        <w:t>;</w:t>
      </w:r>
      <w:r w:rsidRPr="006C3388">
        <w:rPr>
          <w:rFonts w:ascii="Times New Roman" w:hAnsi="Times New Roman" w:cs="Times New Roman"/>
          <w:sz w:val="28"/>
          <w:szCs w:val="28"/>
          <w:lang w:val="en-US"/>
        </w:rPr>
        <w:t>3</w:t>
      </w:r>
      <w:r w:rsidR="006C3388">
        <w:rPr>
          <w:rFonts w:ascii="Times New Roman" w:hAnsi="Times New Roman" w:cs="Times New Roman"/>
          <w:sz w:val="28"/>
          <w:szCs w:val="28"/>
        </w:rPr>
        <w:t>:</w:t>
      </w:r>
      <w:r w:rsidRPr="006C3388">
        <w:rPr>
          <w:rFonts w:ascii="Times New Roman" w:hAnsi="Times New Roman" w:cs="Times New Roman"/>
          <w:sz w:val="28"/>
          <w:szCs w:val="28"/>
          <w:lang w:val="en-US"/>
        </w:rPr>
        <w:t>81 – 84.</w:t>
      </w:r>
      <w:bookmarkEnd w:id="189"/>
    </w:p>
    <w:p w:rsidR="00E01D8D" w:rsidRDefault="00A95299" w:rsidP="00A95299">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90" w:name="_Ref527630197"/>
      <w:r w:rsidRPr="00A95299">
        <w:rPr>
          <w:rFonts w:ascii="Times New Roman" w:hAnsi="Times New Roman" w:cs="Times New Roman"/>
          <w:sz w:val="28"/>
          <w:szCs w:val="28"/>
          <w:lang w:val="en-US"/>
        </w:rPr>
        <w:t xml:space="preserve">Zarei S, Mirtar A, Morrow JD, Castaldi PJ, Belloni P, Hersh CP. </w:t>
      </w:r>
      <w:r w:rsidR="00E01D8D" w:rsidRPr="00E01D8D">
        <w:rPr>
          <w:rFonts w:ascii="Times New Roman" w:hAnsi="Times New Roman" w:cs="Times New Roman"/>
          <w:sz w:val="28"/>
          <w:szCs w:val="28"/>
          <w:lang w:val="en-US"/>
        </w:rPr>
        <w:t>Subtyping chronic obstructive pulmonary disease using peripheral blood proteomics</w:t>
      </w:r>
      <w:bookmarkEnd w:id="190"/>
      <w:r w:rsidRPr="00A95299">
        <w:rPr>
          <w:rFonts w:ascii="Times New Roman" w:hAnsi="Times New Roman" w:cs="Times New Roman"/>
          <w:sz w:val="28"/>
          <w:szCs w:val="28"/>
          <w:lang w:val="en-US"/>
        </w:rPr>
        <w:t>. Chronic Obstr Pulm Dis. 2017 Feb 8;4(2):97-108. doi: 10.15326/jcopdf.4.2.2016.0147. PubMed PMID: 28848918; PubMed Central PMCID: PMC5559108.</w:t>
      </w:r>
    </w:p>
    <w:p w:rsidR="008F7688" w:rsidRPr="00E01D8D" w:rsidRDefault="008F7688" w:rsidP="00F66A2B">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91" w:name="_Ref6225944"/>
      <w:r w:rsidRPr="008F7688">
        <w:rPr>
          <w:rFonts w:ascii="Times New Roman" w:hAnsi="Times New Roman" w:cs="Times New Roman"/>
          <w:sz w:val="28"/>
          <w:szCs w:val="28"/>
          <w:lang w:val="en-US"/>
        </w:rPr>
        <w:t>Siafakas N</w:t>
      </w:r>
      <w:r w:rsidR="00F66A2B" w:rsidRPr="00F66A2B">
        <w:rPr>
          <w:rFonts w:ascii="Times New Roman" w:hAnsi="Times New Roman" w:cs="Times New Roman"/>
          <w:sz w:val="28"/>
          <w:szCs w:val="28"/>
          <w:lang w:val="en-US"/>
        </w:rPr>
        <w:t>, Corlateanu A, Fouka E</w:t>
      </w:r>
      <w:r>
        <w:rPr>
          <w:rFonts w:ascii="Times New Roman" w:hAnsi="Times New Roman" w:cs="Times New Roman"/>
          <w:sz w:val="28"/>
          <w:szCs w:val="28"/>
          <w:lang w:val="en-US"/>
        </w:rPr>
        <w:t xml:space="preserve">. </w:t>
      </w:r>
      <w:r w:rsidRPr="008F7688">
        <w:rPr>
          <w:rFonts w:ascii="Times New Roman" w:hAnsi="Times New Roman" w:cs="Times New Roman"/>
          <w:sz w:val="28"/>
          <w:szCs w:val="28"/>
          <w:lang w:val="en-US"/>
        </w:rPr>
        <w:t>Phenotyping Before Starting Treatment in COPD?</w:t>
      </w:r>
      <w:r>
        <w:rPr>
          <w:rFonts w:ascii="Times New Roman" w:hAnsi="Times New Roman" w:cs="Times New Roman"/>
          <w:sz w:val="28"/>
          <w:szCs w:val="28"/>
          <w:lang w:val="en-US"/>
        </w:rPr>
        <w:t xml:space="preserve"> </w:t>
      </w:r>
      <w:bookmarkEnd w:id="191"/>
      <w:r w:rsidR="00F66A2B">
        <w:rPr>
          <w:rFonts w:ascii="Times New Roman" w:hAnsi="Times New Roman" w:cs="Times New Roman"/>
          <w:sz w:val="28"/>
          <w:szCs w:val="28"/>
          <w:lang w:val="en-US"/>
        </w:rPr>
        <w:t>COPD. 2017 Jun;14(3):367-</w:t>
      </w:r>
      <w:r w:rsidR="00F66A2B" w:rsidRPr="00F66A2B">
        <w:rPr>
          <w:rFonts w:ascii="Times New Roman" w:hAnsi="Times New Roman" w:cs="Times New Roman"/>
          <w:sz w:val="28"/>
          <w:szCs w:val="28"/>
          <w:lang w:val="en-US"/>
        </w:rPr>
        <w:t>74. doi: 10.1080/15412555.2017.1303041.</w:t>
      </w:r>
      <w:r w:rsidR="00F66A2B">
        <w:rPr>
          <w:rFonts w:ascii="Times New Roman" w:hAnsi="Times New Roman" w:cs="Times New Roman"/>
          <w:sz w:val="28"/>
          <w:szCs w:val="28"/>
        </w:rPr>
        <w:t xml:space="preserve"> </w:t>
      </w:r>
      <w:r w:rsidR="00F66A2B" w:rsidRPr="00F66A2B">
        <w:rPr>
          <w:rFonts w:ascii="Times New Roman" w:hAnsi="Times New Roman" w:cs="Times New Roman"/>
          <w:sz w:val="28"/>
          <w:szCs w:val="28"/>
        </w:rPr>
        <w:t>PubMed PMID:</w:t>
      </w:r>
      <w:r w:rsidR="00F66A2B" w:rsidRPr="00F66A2B">
        <w:t xml:space="preserve"> </w:t>
      </w:r>
      <w:r w:rsidR="00F66A2B" w:rsidRPr="00F66A2B">
        <w:rPr>
          <w:rFonts w:ascii="Times New Roman" w:hAnsi="Times New Roman" w:cs="Times New Roman"/>
          <w:sz w:val="28"/>
          <w:szCs w:val="28"/>
        </w:rPr>
        <w:t>28388265</w:t>
      </w:r>
      <w:r w:rsidR="00F66A2B">
        <w:rPr>
          <w:rFonts w:ascii="Times New Roman" w:hAnsi="Times New Roman" w:cs="Times New Roman"/>
          <w:sz w:val="28"/>
          <w:szCs w:val="28"/>
        </w:rPr>
        <w:t>.</w:t>
      </w:r>
    </w:p>
    <w:p w:rsidR="00A86EE0" w:rsidRPr="00E01D8D" w:rsidRDefault="00A86EE0" w:rsidP="008A5A54">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92" w:name="_Ref527631869"/>
      <w:r w:rsidRPr="00A86EE0">
        <w:rPr>
          <w:rFonts w:ascii="Times New Roman" w:hAnsi="Times New Roman" w:cs="Times New Roman"/>
          <w:sz w:val="28"/>
          <w:szCs w:val="28"/>
          <w:lang w:val="en-US"/>
        </w:rPr>
        <w:t>Divo MJ</w:t>
      </w:r>
      <w:r w:rsidR="004E03C0" w:rsidRPr="004E03C0">
        <w:rPr>
          <w:rFonts w:ascii="Times New Roman" w:hAnsi="Times New Roman" w:cs="Times New Roman"/>
          <w:sz w:val="28"/>
          <w:szCs w:val="28"/>
          <w:lang w:val="en-US"/>
        </w:rPr>
        <w:t xml:space="preserve">, Cabrera C, Casanova C, Marin JM, Pinto-Plata VM, de-Torres JP, </w:t>
      </w:r>
      <w:r w:rsidR="004E03C0">
        <w:rPr>
          <w:rFonts w:ascii="Times New Roman" w:hAnsi="Times New Roman" w:cs="Times New Roman"/>
          <w:sz w:val="28"/>
          <w:szCs w:val="28"/>
          <w:lang w:val="en-US"/>
        </w:rPr>
        <w:t>et al</w:t>
      </w:r>
      <w:r w:rsidRPr="00A86EE0">
        <w:rPr>
          <w:rFonts w:ascii="Times New Roman" w:hAnsi="Times New Roman" w:cs="Times New Roman"/>
          <w:sz w:val="28"/>
          <w:szCs w:val="28"/>
          <w:lang w:val="en-US"/>
        </w:rPr>
        <w:t xml:space="preserve">. Comorbidity </w:t>
      </w:r>
      <w:r>
        <w:rPr>
          <w:rFonts w:ascii="Times New Roman" w:hAnsi="Times New Roman" w:cs="Times New Roman"/>
          <w:sz w:val="28"/>
          <w:szCs w:val="28"/>
          <w:lang w:val="en-US"/>
        </w:rPr>
        <w:t>d</w:t>
      </w:r>
      <w:r w:rsidRPr="00A86EE0">
        <w:rPr>
          <w:rFonts w:ascii="Times New Roman" w:hAnsi="Times New Roman" w:cs="Times New Roman"/>
          <w:sz w:val="28"/>
          <w:szCs w:val="28"/>
          <w:lang w:val="en-US"/>
        </w:rPr>
        <w:t xml:space="preserve">istribution, </w:t>
      </w:r>
      <w:r>
        <w:rPr>
          <w:rFonts w:ascii="Times New Roman" w:hAnsi="Times New Roman" w:cs="Times New Roman"/>
          <w:sz w:val="28"/>
          <w:szCs w:val="28"/>
          <w:lang w:val="en-US"/>
        </w:rPr>
        <w:t>c</w:t>
      </w:r>
      <w:r w:rsidRPr="00A86EE0">
        <w:rPr>
          <w:rFonts w:ascii="Times New Roman" w:hAnsi="Times New Roman" w:cs="Times New Roman"/>
          <w:sz w:val="28"/>
          <w:szCs w:val="28"/>
          <w:lang w:val="en-US"/>
        </w:rPr>
        <w:t xml:space="preserve">linical </w:t>
      </w:r>
      <w:r>
        <w:rPr>
          <w:rFonts w:ascii="Times New Roman" w:hAnsi="Times New Roman" w:cs="Times New Roman"/>
          <w:sz w:val="28"/>
          <w:szCs w:val="28"/>
          <w:lang w:val="en-US"/>
        </w:rPr>
        <w:t>e</w:t>
      </w:r>
      <w:r w:rsidRPr="00A86EE0">
        <w:rPr>
          <w:rFonts w:ascii="Times New Roman" w:hAnsi="Times New Roman" w:cs="Times New Roman"/>
          <w:sz w:val="28"/>
          <w:szCs w:val="28"/>
          <w:lang w:val="en-US"/>
        </w:rPr>
        <w:t xml:space="preserve">xpression and </w:t>
      </w:r>
      <w:r>
        <w:rPr>
          <w:rFonts w:ascii="Times New Roman" w:hAnsi="Times New Roman" w:cs="Times New Roman"/>
          <w:sz w:val="28"/>
          <w:szCs w:val="28"/>
          <w:lang w:val="en-US"/>
        </w:rPr>
        <w:t>s</w:t>
      </w:r>
      <w:r w:rsidRPr="00A86EE0">
        <w:rPr>
          <w:rFonts w:ascii="Times New Roman" w:hAnsi="Times New Roman" w:cs="Times New Roman"/>
          <w:sz w:val="28"/>
          <w:szCs w:val="28"/>
          <w:lang w:val="en-US"/>
        </w:rPr>
        <w:t>urvival in</w:t>
      </w:r>
      <w:r>
        <w:rPr>
          <w:rFonts w:ascii="Times New Roman" w:hAnsi="Times New Roman" w:cs="Times New Roman"/>
          <w:sz w:val="28"/>
          <w:szCs w:val="28"/>
          <w:lang w:val="en-US"/>
        </w:rPr>
        <w:t xml:space="preserve"> </w:t>
      </w:r>
      <w:r w:rsidRPr="00A86EE0">
        <w:rPr>
          <w:rFonts w:ascii="Times New Roman" w:hAnsi="Times New Roman" w:cs="Times New Roman"/>
          <w:sz w:val="28"/>
          <w:szCs w:val="28"/>
          <w:lang w:val="en-US"/>
        </w:rPr>
        <w:t xml:space="preserve">COPD </w:t>
      </w:r>
      <w:r>
        <w:rPr>
          <w:rFonts w:ascii="Times New Roman" w:hAnsi="Times New Roman" w:cs="Times New Roman"/>
          <w:sz w:val="28"/>
          <w:szCs w:val="28"/>
          <w:lang w:val="en-US"/>
        </w:rPr>
        <w:t>p</w:t>
      </w:r>
      <w:r w:rsidRPr="00A86EE0">
        <w:rPr>
          <w:rFonts w:ascii="Times New Roman" w:hAnsi="Times New Roman" w:cs="Times New Roman"/>
          <w:sz w:val="28"/>
          <w:szCs w:val="28"/>
          <w:lang w:val="en-US"/>
        </w:rPr>
        <w:t xml:space="preserve">atients with </w:t>
      </w:r>
      <w:r>
        <w:rPr>
          <w:rFonts w:ascii="Times New Roman" w:hAnsi="Times New Roman" w:cs="Times New Roman"/>
          <w:sz w:val="28"/>
          <w:szCs w:val="28"/>
          <w:lang w:val="en-US"/>
        </w:rPr>
        <w:t>d</w:t>
      </w:r>
      <w:r w:rsidRPr="00A86EE0">
        <w:rPr>
          <w:rFonts w:ascii="Times New Roman" w:hAnsi="Times New Roman" w:cs="Times New Roman"/>
          <w:sz w:val="28"/>
          <w:szCs w:val="28"/>
          <w:lang w:val="en-US"/>
        </w:rPr>
        <w:t xml:space="preserve">ifferent </w:t>
      </w:r>
      <w:r>
        <w:rPr>
          <w:rFonts w:ascii="Times New Roman" w:hAnsi="Times New Roman" w:cs="Times New Roman"/>
          <w:sz w:val="28"/>
          <w:szCs w:val="28"/>
          <w:lang w:val="en-US"/>
        </w:rPr>
        <w:t>b</w:t>
      </w:r>
      <w:r w:rsidRPr="00A86EE0">
        <w:rPr>
          <w:rFonts w:ascii="Times New Roman" w:hAnsi="Times New Roman" w:cs="Times New Roman"/>
          <w:sz w:val="28"/>
          <w:szCs w:val="28"/>
          <w:lang w:val="en-US"/>
        </w:rPr>
        <w:t xml:space="preserve">ody </w:t>
      </w:r>
      <w:r>
        <w:rPr>
          <w:rFonts w:ascii="Times New Roman" w:hAnsi="Times New Roman" w:cs="Times New Roman"/>
          <w:sz w:val="28"/>
          <w:szCs w:val="28"/>
          <w:lang w:val="en-US"/>
        </w:rPr>
        <w:t>m</w:t>
      </w:r>
      <w:r w:rsidRPr="00A86EE0">
        <w:rPr>
          <w:rFonts w:ascii="Times New Roman" w:hAnsi="Times New Roman" w:cs="Times New Roman"/>
          <w:sz w:val="28"/>
          <w:szCs w:val="28"/>
          <w:lang w:val="en-US"/>
        </w:rPr>
        <w:t xml:space="preserve">ass </w:t>
      </w:r>
      <w:r>
        <w:rPr>
          <w:rFonts w:ascii="Times New Roman" w:hAnsi="Times New Roman" w:cs="Times New Roman"/>
          <w:sz w:val="28"/>
          <w:szCs w:val="28"/>
          <w:lang w:val="en-US"/>
        </w:rPr>
        <w:t>i</w:t>
      </w:r>
      <w:r w:rsidRPr="00A86EE0">
        <w:rPr>
          <w:rFonts w:ascii="Times New Roman" w:hAnsi="Times New Roman" w:cs="Times New Roman"/>
          <w:sz w:val="28"/>
          <w:szCs w:val="28"/>
          <w:lang w:val="en-US"/>
        </w:rPr>
        <w:t>ndex</w:t>
      </w:r>
      <w:bookmarkEnd w:id="192"/>
      <w:r w:rsidR="004E03C0" w:rsidRPr="004E03C0">
        <w:rPr>
          <w:rFonts w:ascii="Times New Roman" w:hAnsi="Times New Roman" w:cs="Times New Roman"/>
          <w:sz w:val="28"/>
          <w:szCs w:val="28"/>
          <w:lang w:val="en-US"/>
        </w:rPr>
        <w:t xml:space="preserve">. Chronic Obstr Pulm Dis. 2014 Sep 25;1(2):229-238. doi: </w:t>
      </w:r>
      <w:r w:rsidR="004E03C0" w:rsidRPr="004E03C0">
        <w:rPr>
          <w:rFonts w:ascii="Times New Roman" w:hAnsi="Times New Roman" w:cs="Times New Roman"/>
          <w:sz w:val="28"/>
          <w:szCs w:val="28"/>
          <w:lang w:val="en-US"/>
        </w:rPr>
        <w:lastRenderedPageBreak/>
        <w:t>10.15326/jcopdf.1.2.2014.0117. PubMed PMID: 28848824; PubMed Central PMCID: PMC5556867.</w:t>
      </w:r>
    </w:p>
    <w:p w:rsidR="00E01D8D" w:rsidRDefault="00104C5F" w:rsidP="00460E85">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93" w:name="_Ref527631871"/>
      <w:r w:rsidRPr="00104C5F">
        <w:rPr>
          <w:rFonts w:ascii="Times New Roman" w:hAnsi="Times New Roman" w:cs="Times New Roman"/>
          <w:sz w:val="28"/>
          <w:szCs w:val="28"/>
          <w:lang w:val="en-US"/>
        </w:rPr>
        <w:t>Camiciottoli G</w:t>
      </w:r>
      <w:r w:rsidR="004C2952" w:rsidRPr="004C2952">
        <w:rPr>
          <w:rFonts w:ascii="Times New Roman" w:hAnsi="Times New Roman" w:cs="Times New Roman"/>
          <w:sz w:val="28"/>
          <w:szCs w:val="28"/>
          <w:lang w:val="en-US"/>
        </w:rPr>
        <w:t>, Bigazzi F, Magni C, Bonti V, Diciotti S, Bartolucci M,</w:t>
      </w:r>
      <w:r w:rsidR="004C2952" w:rsidRPr="00460E85">
        <w:rPr>
          <w:lang w:val="en-US"/>
        </w:rPr>
        <w:t xml:space="preserve"> </w:t>
      </w:r>
      <w:r w:rsidR="004C2952" w:rsidRPr="004C2952">
        <w:rPr>
          <w:rFonts w:ascii="Times New Roman" w:hAnsi="Times New Roman" w:cs="Times New Roman"/>
          <w:sz w:val="28"/>
          <w:szCs w:val="28"/>
          <w:lang w:val="en-US"/>
        </w:rPr>
        <w:t>et al</w:t>
      </w:r>
      <w:r>
        <w:rPr>
          <w:rFonts w:ascii="Times New Roman" w:hAnsi="Times New Roman" w:cs="Times New Roman"/>
          <w:sz w:val="28"/>
          <w:szCs w:val="28"/>
          <w:lang w:val="en-US"/>
        </w:rPr>
        <w:t>.</w:t>
      </w:r>
      <w:r w:rsidRPr="00104C5F">
        <w:rPr>
          <w:rFonts w:ascii="Times New Roman" w:hAnsi="Times New Roman" w:cs="Times New Roman"/>
          <w:sz w:val="28"/>
          <w:szCs w:val="28"/>
          <w:lang w:val="en-US"/>
        </w:rPr>
        <w:t xml:space="preserve"> Prevalence of comorbidities according to predominant phenotype and severity of chronic obstructive pulmonary disease</w:t>
      </w:r>
      <w:bookmarkEnd w:id="193"/>
      <w:r w:rsidR="00460E85" w:rsidRPr="00460E85">
        <w:rPr>
          <w:rFonts w:ascii="Times New Roman" w:hAnsi="Times New Roman" w:cs="Times New Roman"/>
          <w:sz w:val="28"/>
          <w:szCs w:val="28"/>
          <w:lang w:val="en-US"/>
        </w:rPr>
        <w:t>. Int J Chron Obstruct Pulmon Dis. 2016 Sep 14;11:2229-36. doi: 10.2147/COPD.S111724. PubMed PMID: 27695310; PubMed Central PMCID: PMC5028079.</w:t>
      </w:r>
    </w:p>
    <w:p w:rsidR="00A425BF" w:rsidRDefault="00A425BF" w:rsidP="009C325B">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94" w:name="_Ref527631873"/>
      <w:r w:rsidRPr="00A425BF">
        <w:rPr>
          <w:rFonts w:ascii="Times New Roman" w:hAnsi="Times New Roman" w:cs="Times New Roman"/>
          <w:sz w:val="28"/>
          <w:szCs w:val="28"/>
          <w:lang w:val="en-US"/>
        </w:rPr>
        <w:t xml:space="preserve">Badawy </w:t>
      </w:r>
      <w:r>
        <w:rPr>
          <w:rFonts w:ascii="Times New Roman" w:hAnsi="Times New Roman" w:cs="Times New Roman"/>
          <w:sz w:val="28"/>
          <w:szCs w:val="28"/>
          <w:lang w:val="en-US"/>
        </w:rPr>
        <w:t>M</w:t>
      </w:r>
      <w:r w:rsidRPr="00A425BF">
        <w:rPr>
          <w:rFonts w:ascii="Times New Roman" w:hAnsi="Times New Roman" w:cs="Times New Roman"/>
          <w:sz w:val="28"/>
          <w:szCs w:val="28"/>
          <w:lang w:val="en-US"/>
        </w:rPr>
        <w:t>Sh</w:t>
      </w:r>
      <w:r w:rsidR="009C325B" w:rsidRPr="009C325B">
        <w:rPr>
          <w:rFonts w:ascii="Times New Roman" w:hAnsi="Times New Roman" w:cs="Times New Roman"/>
          <w:sz w:val="28"/>
          <w:szCs w:val="28"/>
          <w:lang w:val="en-US"/>
        </w:rPr>
        <w:t>, Rashad</w:t>
      </w:r>
      <w:r w:rsidR="009C325B" w:rsidRPr="009C325B">
        <w:rPr>
          <w:lang w:val="en-US"/>
        </w:rPr>
        <w:t xml:space="preserve"> </w:t>
      </w:r>
      <w:r w:rsidR="009C325B" w:rsidRPr="009C325B">
        <w:rPr>
          <w:rFonts w:ascii="Times New Roman" w:hAnsi="Times New Roman" w:cs="Times New Roman"/>
          <w:sz w:val="28"/>
          <w:szCs w:val="28"/>
          <w:lang w:val="en-US"/>
        </w:rPr>
        <w:t>AM, Elhabashy</w:t>
      </w:r>
      <w:r w:rsidR="009C325B" w:rsidRPr="009C325B">
        <w:rPr>
          <w:lang w:val="en-US"/>
        </w:rPr>
        <w:t xml:space="preserve"> </w:t>
      </w:r>
      <w:r w:rsidR="009C325B">
        <w:rPr>
          <w:rFonts w:ascii="Times New Roman" w:hAnsi="Times New Roman" w:cs="Times New Roman"/>
          <w:sz w:val="28"/>
          <w:szCs w:val="28"/>
          <w:lang w:val="en-US"/>
        </w:rPr>
        <w:t>MM</w:t>
      </w:r>
      <w:r w:rsidR="009C325B" w:rsidRPr="009C325B">
        <w:rPr>
          <w:rFonts w:ascii="Times New Roman" w:hAnsi="Times New Roman" w:cs="Times New Roman"/>
          <w:sz w:val="28"/>
          <w:szCs w:val="28"/>
          <w:lang w:val="en-US"/>
        </w:rPr>
        <w:t>, Qasem</w:t>
      </w:r>
      <w:r w:rsidR="009C325B">
        <w:rPr>
          <w:rFonts w:ascii="Times New Roman" w:hAnsi="Times New Roman" w:cs="Times New Roman"/>
          <w:sz w:val="28"/>
          <w:szCs w:val="28"/>
          <w:lang w:val="en-US"/>
        </w:rPr>
        <w:t xml:space="preserve"> RM.</w:t>
      </w:r>
      <w:r w:rsidRPr="00A425BF">
        <w:rPr>
          <w:rFonts w:ascii="Times New Roman" w:hAnsi="Times New Roman" w:cs="Times New Roman"/>
          <w:sz w:val="28"/>
          <w:szCs w:val="28"/>
          <w:lang w:val="en-US"/>
        </w:rPr>
        <w:t xml:space="preserve"> Evaluation of co-morbidities among different chronic obstructive pulmonary disease phenotypes</w:t>
      </w:r>
      <w:r w:rsidR="009525A2" w:rsidRPr="009525A2">
        <w:rPr>
          <w:rFonts w:ascii="Times New Roman" w:hAnsi="Times New Roman" w:cs="Times New Roman"/>
          <w:sz w:val="28"/>
          <w:szCs w:val="28"/>
          <w:lang w:val="en-US"/>
        </w:rPr>
        <w:t xml:space="preserve">. </w:t>
      </w:r>
      <w:r w:rsidRPr="00A425BF">
        <w:rPr>
          <w:rFonts w:ascii="Times New Roman" w:hAnsi="Times New Roman" w:cs="Times New Roman"/>
          <w:sz w:val="28"/>
          <w:szCs w:val="28"/>
          <w:lang w:val="en-US"/>
        </w:rPr>
        <w:t>International Journal of Thorax</w:t>
      </w:r>
      <w:r w:rsidR="009C325B">
        <w:rPr>
          <w:rFonts w:ascii="Times New Roman" w:hAnsi="Times New Roman" w:cs="Times New Roman"/>
          <w:sz w:val="28"/>
          <w:szCs w:val="28"/>
          <w:lang w:val="en-US"/>
        </w:rPr>
        <w:t xml:space="preserve">. </w:t>
      </w:r>
      <w:r>
        <w:rPr>
          <w:rFonts w:ascii="Times New Roman" w:hAnsi="Times New Roman" w:cs="Times New Roman"/>
          <w:sz w:val="28"/>
          <w:szCs w:val="28"/>
          <w:lang w:val="en-US"/>
        </w:rPr>
        <w:t>2018;</w:t>
      </w:r>
      <w:r w:rsidRPr="00A425BF">
        <w:rPr>
          <w:rFonts w:ascii="Times New Roman" w:hAnsi="Times New Roman" w:cs="Times New Roman"/>
          <w:sz w:val="28"/>
          <w:szCs w:val="28"/>
          <w:lang w:val="en-US"/>
        </w:rPr>
        <w:t>1</w:t>
      </w:r>
      <w:r w:rsidR="009C325B">
        <w:rPr>
          <w:rFonts w:ascii="Times New Roman" w:hAnsi="Times New Roman" w:cs="Times New Roman"/>
          <w:sz w:val="28"/>
          <w:szCs w:val="28"/>
        </w:rPr>
        <w:t>(</w:t>
      </w:r>
      <w:r w:rsidRPr="00A425BF">
        <w:rPr>
          <w:rFonts w:ascii="Times New Roman" w:hAnsi="Times New Roman" w:cs="Times New Roman"/>
          <w:sz w:val="28"/>
          <w:szCs w:val="28"/>
          <w:lang w:val="en-US"/>
        </w:rPr>
        <w:t>1</w:t>
      </w:r>
      <w:r w:rsidR="009C325B">
        <w:rPr>
          <w:rFonts w:ascii="Times New Roman" w:hAnsi="Times New Roman" w:cs="Times New Roman"/>
          <w:sz w:val="28"/>
          <w:szCs w:val="28"/>
        </w:rPr>
        <w:t>):</w:t>
      </w:r>
      <w:r>
        <w:rPr>
          <w:rFonts w:ascii="Times New Roman" w:hAnsi="Times New Roman" w:cs="Times New Roman"/>
          <w:sz w:val="28"/>
          <w:szCs w:val="28"/>
          <w:lang w:val="en-US"/>
        </w:rPr>
        <w:t>8-19.</w:t>
      </w:r>
      <w:bookmarkEnd w:id="194"/>
    </w:p>
    <w:p w:rsidR="007C1FAB" w:rsidRDefault="007C1FAB" w:rsidP="00EA4D90">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95" w:name="_Ref527631875"/>
      <w:r w:rsidRPr="007C1FAB">
        <w:rPr>
          <w:rFonts w:ascii="Times New Roman" w:hAnsi="Times New Roman" w:cs="Times New Roman"/>
          <w:sz w:val="28"/>
          <w:szCs w:val="28"/>
          <w:lang w:val="en-US"/>
        </w:rPr>
        <w:t>Putcha</w:t>
      </w:r>
      <w:r>
        <w:rPr>
          <w:rFonts w:ascii="Times New Roman" w:hAnsi="Times New Roman" w:cs="Times New Roman"/>
          <w:sz w:val="28"/>
          <w:szCs w:val="28"/>
          <w:lang w:val="en-US"/>
        </w:rPr>
        <w:t xml:space="preserve"> N</w:t>
      </w:r>
      <w:r w:rsidR="00EA4D90" w:rsidRPr="00EA4D90">
        <w:rPr>
          <w:rFonts w:ascii="Times New Roman" w:hAnsi="Times New Roman" w:cs="Times New Roman"/>
          <w:sz w:val="28"/>
          <w:szCs w:val="28"/>
          <w:lang w:val="en-US"/>
        </w:rPr>
        <w:t>, Drummond MB, Wise RA, Hansel NN</w:t>
      </w:r>
      <w:r>
        <w:rPr>
          <w:rFonts w:ascii="Times New Roman" w:hAnsi="Times New Roman" w:cs="Times New Roman"/>
          <w:sz w:val="28"/>
          <w:szCs w:val="28"/>
          <w:lang w:val="en-US"/>
        </w:rPr>
        <w:t>.</w:t>
      </w:r>
      <w:r w:rsidRPr="007C1FAB">
        <w:rPr>
          <w:rFonts w:ascii="Times New Roman" w:hAnsi="Times New Roman" w:cs="Times New Roman"/>
          <w:sz w:val="28"/>
          <w:szCs w:val="28"/>
          <w:lang w:val="en-US"/>
        </w:rPr>
        <w:t xml:space="preserve"> Comorbidities and chronic obstructive pulmonary disease: prevalence, influence on outcomes, and management</w:t>
      </w:r>
      <w:bookmarkEnd w:id="195"/>
      <w:r w:rsidR="00EA4D90" w:rsidRPr="00EA4D90">
        <w:rPr>
          <w:rFonts w:ascii="Times New Roman" w:hAnsi="Times New Roman" w:cs="Times New Roman"/>
          <w:sz w:val="28"/>
          <w:szCs w:val="28"/>
          <w:lang w:val="en-US"/>
        </w:rPr>
        <w:t>. Semin Respir Crit Care Med. 2015 Aug;36(4):575-91. doi: 10.1055/s-0035-1556063. PubMed PMID: 26238643; PubMed Central PMCID: PMC5004772.</w:t>
      </w:r>
    </w:p>
    <w:p w:rsidR="00E26EEF" w:rsidRPr="00A86EE0" w:rsidRDefault="00304B92" w:rsidP="0014062F">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96" w:name="_Ref527631880"/>
      <w:r w:rsidRPr="00304B92">
        <w:rPr>
          <w:rFonts w:ascii="Times New Roman" w:hAnsi="Times New Roman" w:cs="Times New Roman"/>
          <w:sz w:val="28"/>
          <w:szCs w:val="28"/>
          <w:lang w:val="en-US"/>
        </w:rPr>
        <w:t xml:space="preserve">Chatila WM, Thomashow BM, Minai OA, Criner GJ, Make BJ. </w:t>
      </w:r>
      <w:r w:rsidR="00E26EEF" w:rsidRPr="00E26EEF">
        <w:rPr>
          <w:rFonts w:ascii="Times New Roman" w:hAnsi="Times New Roman" w:cs="Times New Roman"/>
          <w:sz w:val="28"/>
          <w:szCs w:val="28"/>
          <w:lang w:val="en-US"/>
        </w:rPr>
        <w:t>Comorbidities in chronic obstructive pulmonary disease</w:t>
      </w:r>
      <w:bookmarkEnd w:id="196"/>
      <w:r w:rsidR="0014062F" w:rsidRPr="0014062F">
        <w:rPr>
          <w:rFonts w:ascii="Times New Roman" w:hAnsi="Times New Roman" w:cs="Times New Roman"/>
          <w:sz w:val="28"/>
          <w:szCs w:val="28"/>
          <w:lang w:val="en-US"/>
        </w:rPr>
        <w:t>. Proc Am Thorac Soc. 2008 May 1;5(4):549-55. doi: 10.1513/pats.200709-148ET. PubMed PMID: 18453370; PubMed Central PMCID: PMC2645334.</w:t>
      </w:r>
    </w:p>
    <w:p w:rsidR="00EE1ED2" w:rsidRDefault="00141FFA" w:rsidP="00CF715D">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97" w:name="_Ref527626657"/>
      <w:r w:rsidRPr="00141FFA">
        <w:rPr>
          <w:rFonts w:ascii="Times New Roman" w:hAnsi="Times New Roman" w:cs="Times New Roman"/>
          <w:sz w:val="28"/>
          <w:szCs w:val="28"/>
          <w:lang w:val="en-US"/>
        </w:rPr>
        <w:t xml:space="preserve">Finkelstein MM, Chapman KR, McIvor RA, Sears MR. </w:t>
      </w:r>
      <w:r w:rsidR="00EE1ED2" w:rsidRPr="00EE1ED2">
        <w:rPr>
          <w:rFonts w:ascii="Times New Roman" w:hAnsi="Times New Roman" w:cs="Times New Roman"/>
          <w:sz w:val="28"/>
          <w:szCs w:val="28"/>
          <w:lang w:val="en-US"/>
        </w:rPr>
        <w:t>Mortality among subjects with chronic obstructive pulmonary</w:t>
      </w:r>
      <w:r w:rsidR="00EE1ED2" w:rsidRPr="00EE1ED2">
        <w:rPr>
          <w:rFonts w:ascii="Times New Roman" w:hAnsi="Times New Roman" w:cs="Times New Roman"/>
          <w:sz w:val="28"/>
          <w:szCs w:val="28"/>
          <w:lang w:val="uk-UA"/>
        </w:rPr>
        <w:t xml:space="preserve"> </w:t>
      </w:r>
      <w:r w:rsidR="00EE1ED2" w:rsidRPr="00EE1ED2">
        <w:rPr>
          <w:rFonts w:ascii="Times New Roman" w:hAnsi="Times New Roman" w:cs="Times New Roman"/>
          <w:sz w:val="28"/>
          <w:szCs w:val="28"/>
          <w:lang w:val="en-US"/>
        </w:rPr>
        <w:t>disease or asthma at two respiratory disease clinics in Ontario</w:t>
      </w:r>
      <w:bookmarkEnd w:id="197"/>
      <w:r w:rsidRPr="00141FFA">
        <w:rPr>
          <w:rFonts w:ascii="Times New Roman" w:hAnsi="Times New Roman" w:cs="Times New Roman"/>
          <w:sz w:val="28"/>
          <w:szCs w:val="28"/>
          <w:lang w:val="en-US"/>
        </w:rPr>
        <w:t xml:space="preserve">. Can Respir J. 2011 Nov-Dec;18(6):327-32. </w:t>
      </w:r>
      <w:r w:rsidR="00CF715D" w:rsidRPr="00CF715D">
        <w:rPr>
          <w:rFonts w:ascii="Times New Roman" w:hAnsi="Times New Roman" w:cs="Times New Roman"/>
          <w:sz w:val="28"/>
          <w:szCs w:val="28"/>
          <w:lang w:val="en-US"/>
        </w:rPr>
        <w:t>doi:</w:t>
      </w:r>
      <w:r w:rsidR="00CF715D" w:rsidRPr="00CF715D">
        <w:rPr>
          <w:lang w:val="en-US"/>
        </w:rPr>
        <w:t xml:space="preserve"> </w:t>
      </w:r>
      <w:r w:rsidR="00CF715D" w:rsidRPr="00CF715D">
        <w:rPr>
          <w:rFonts w:ascii="Times New Roman" w:hAnsi="Times New Roman" w:cs="Times New Roman"/>
          <w:sz w:val="28"/>
          <w:szCs w:val="28"/>
          <w:lang w:val="en-US"/>
        </w:rPr>
        <w:t xml:space="preserve">10.1155/2011/539136. </w:t>
      </w:r>
      <w:r w:rsidRPr="00141FFA">
        <w:rPr>
          <w:rFonts w:ascii="Times New Roman" w:hAnsi="Times New Roman" w:cs="Times New Roman"/>
          <w:sz w:val="28"/>
          <w:szCs w:val="28"/>
          <w:lang w:val="en-US"/>
        </w:rPr>
        <w:t>PubMed PMID: 22187688; PubMed Central PMCID: PMC3267622.</w:t>
      </w:r>
    </w:p>
    <w:p w:rsidR="00215E34" w:rsidRPr="00215E34" w:rsidRDefault="00215E34" w:rsidP="00846631">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98" w:name="_Ref527631827"/>
      <w:r w:rsidRPr="00215E34">
        <w:rPr>
          <w:rFonts w:ascii="Times New Roman" w:hAnsi="Times New Roman" w:cs="Times New Roman"/>
          <w:sz w:val="28"/>
          <w:szCs w:val="28"/>
          <w:lang w:val="en-US"/>
        </w:rPr>
        <w:t>Vázquez JH</w:t>
      </w:r>
      <w:r w:rsidR="00846631" w:rsidRPr="00846631">
        <w:rPr>
          <w:rFonts w:ascii="Times New Roman" w:hAnsi="Times New Roman" w:cs="Times New Roman"/>
          <w:sz w:val="28"/>
          <w:szCs w:val="28"/>
          <w:lang w:val="en-US"/>
        </w:rPr>
        <w:t>,</w:t>
      </w:r>
      <w:r w:rsidR="00846631" w:rsidRPr="00846631">
        <w:rPr>
          <w:lang w:val="en-US"/>
        </w:rPr>
        <w:t xml:space="preserve"> </w:t>
      </w:r>
      <w:r w:rsidR="00846631" w:rsidRPr="00846631">
        <w:rPr>
          <w:rFonts w:ascii="Times New Roman" w:hAnsi="Times New Roman" w:cs="Times New Roman"/>
          <w:sz w:val="28"/>
          <w:szCs w:val="28"/>
          <w:lang w:val="en-US"/>
        </w:rPr>
        <w:t>García</w:t>
      </w:r>
      <w:r w:rsidR="00846631" w:rsidRPr="00846631">
        <w:rPr>
          <w:lang w:val="en-US"/>
        </w:rPr>
        <w:t xml:space="preserve"> </w:t>
      </w:r>
      <w:r w:rsidR="00846631" w:rsidRPr="00846631">
        <w:rPr>
          <w:rFonts w:ascii="Times New Roman" w:hAnsi="Times New Roman" w:cs="Times New Roman"/>
          <w:sz w:val="28"/>
          <w:szCs w:val="28"/>
          <w:lang w:val="en-US"/>
        </w:rPr>
        <w:t>IA, Jiménez-García</w:t>
      </w:r>
      <w:r w:rsidR="00846631" w:rsidRPr="00846631">
        <w:rPr>
          <w:lang w:val="en-US"/>
        </w:rPr>
        <w:t xml:space="preserve"> </w:t>
      </w:r>
      <w:r w:rsidR="00846631">
        <w:rPr>
          <w:rFonts w:ascii="Times New Roman" w:hAnsi="Times New Roman" w:cs="Times New Roman"/>
          <w:sz w:val="28"/>
          <w:szCs w:val="28"/>
          <w:lang w:val="en-US"/>
        </w:rPr>
        <w:t>R</w:t>
      </w:r>
      <w:r w:rsidR="00846631" w:rsidRPr="00846631">
        <w:rPr>
          <w:rFonts w:ascii="Times New Roman" w:hAnsi="Times New Roman" w:cs="Times New Roman"/>
          <w:sz w:val="28"/>
          <w:szCs w:val="28"/>
          <w:lang w:val="en-US"/>
        </w:rPr>
        <w:t>, Álvaro Meca A, López de Andrés A, Ruiz C</w:t>
      </w:r>
      <w:r w:rsidR="00846631">
        <w:rPr>
          <w:rFonts w:ascii="Times New Roman" w:hAnsi="Times New Roman" w:cs="Times New Roman"/>
          <w:sz w:val="28"/>
          <w:szCs w:val="28"/>
          <w:lang w:val="en-US"/>
        </w:rPr>
        <w:t>M</w:t>
      </w:r>
      <w:r w:rsidR="00846631" w:rsidRPr="00846631">
        <w:rPr>
          <w:rFonts w:ascii="Times New Roman" w:hAnsi="Times New Roman" w:cs="Times New Roman"/>
          <w:sz w:val="28"/>
          <w:szCs w:val="28"/>
          <w:lang w:val="en-US"/>
        </w:rPr>
        <w:t>, et al</w:t>
      </w:r>
      <w:r>
        <w:rPr>
          <w:rFonts w:ascii="Times New Roman" w:hAnsi="Times New Roman" w:cs="Times New Roman"/>
          <w:sz w:val="28"/>
          <w:szCs w:val="28"/>
          <w:lang w:val="en-US"/>
        </w:rPr>
        <w:t xml:space="preserve">. </w:t>
      </w:r>
      <w:r w:rsidRPr="00215E34">
        <w:rPr>
          <w:rFonts w:ascii="Times New Roman" w:hAnsi="Times New Roman" w:cs="Times New Roman"/>
          <w:sz w:val="28"/>
          <w:szCs w:val="28"/>
          <w:lang w:val="en-US"/>
        </w:rPr>
        <w:t>COPD phenotypes: differences in survival</w:t>
      </w:r>
      <w:bookmarkEnd w:id="198"/>
      <w:r w:rsidR="00846631" w:rsidRPr="00846631">
        <w:rPr>
          <w:rFonts w:ascii="Times New Roman" w:hAnsi="Times New Roman" w:cs="Times New Roman"/>
          <w:sz w:val="28"/>
          <w:szCs w:val="28"/>
          <w:lang w:val="en-US"/>
        </w:rPr>
        <w:t>. Int J Chron Obstruct Pu</w:t>
      </w:r>
      <w:r w:rsidR="00846631">
        <w:rPr>
          <w:rFonts w:ascii="Times New Roman" w:hAnsi="Times New Roman" w:cs="Times New Roman"/>
          <w:sz w:val="28"/>
          <w:szCs w:val="28"/>
          <w:lang w:val="en-US"/>
        </w:rPr>
        <w:t>lmon Dis. 2018 Jul 20;13:2245-</w:t>
      </w:r>
      <w:r w:rsidR="00846631" w:rsidRPr="00846631">
        <w:rPr>
          <w:rFonts w:ascii="Times New Roman" w:hAnsi="Times New Roman" w:cs="Times New Roman"/>
          <w:sz w:val="28"/>
          <w:szCs w:val="28"/>
          <w:lang w:val="en-US"/>
        </w:rPr>
        <w:t>51. doi: 10.2147/COPD.S166163. PubMed PMID: 30050297; PubMed Central PMCID: PMC6055897.</w:t>
      </w:r>
    </w:p>
    <w:p w:rsidR="00215E34" w:rsidRPr="00C50FCA" w:rsidRDefault="00C56F70" w:rsidP="00C56F70">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199" w:name="_Ref527989741"/>
      <w:r>
        <w:rPr>
          <w:rFonts w:ascii="Times New Roman" w:eastAsia="Times New Roman" w:hAnsi="Times New Roman"/>
          <w:color w:val="131313"/>
          <w:spacing w:val="-7"/>
          <w:kern w:val="36"/>
          <w:sz w:val="28"/>
          <w:szCs w:val="28"/>
          <w:lang w:val="en-US"/>
        </w:rPr>
        <w:t>Kawut S</w:t>
      </w:r>
      <w:r w:rsidR="00C50FCA" w:rsidRPr="00895ED3">
        <w:rPr>
          <w:rFonts w:ascii="Times New Roman" w:eastAsia="Times New Roman" w:hAnsi="Times New Roman"/>
          <w:color w:val="131313"/>
          <w:spacing w:val="-7"/>
          <w:kern w:val="36"/>
          <w:sz w:val="28"/>
          <w:szCs w:val="28"/>
          <w:lang w:val="en-US"/>
        </w:rPr>
        <w:t>M. COPD: CardiOPulmonary Disease?</w:t>
      </w:r>
      <w:bookmarkEnd w:id="199"/>
      <w:r w:rsidRPr="00C56F70">
        <w:rPr>
          <w:lang w:val="en-US"/>
        </w:rPr>
        <w:t xml:space="preserve"> </w:t>
      </w:r>
      <w:r w:rsidRPr="00C56F70">
        <w:rPr>
          <w:rFonts w:ascii="Times New Roman" w:eastAsia="Times New Roman" w:hAnsi="Times New Roman"/>
          <w:color w:val="131313"/>
          <w:spacing w:val="-7"/>
          <w:kern w:val="36"/>
          <w:sz w:val="28"/>
          <w:szCs w:val="28"/>
          <w:lang w:val="en-US"/>
        </w:rPr>
        <w:t>Eur Respir J. 2013 Jun;41(6):1241-3. doi: 10.1183/09031936.00009413. PubMed PMID:</w:t>
      </w:r>
      <w:r w:rsidRPr="00C56F70">
        <w:t xml:space="preserve"> </w:t>
      </w:r>
      <w:r w:rsidRPr="00C56F70">
        <w:rPr>
          <w:rFonts w:ascii="Times New Roman" w:eastAsia="Times New Roman" w:hAnsi="Times New Roman"/>
          <w:color w:val="131313"/>
          <w:spacing w:val="-7"/>
          <w:kern w:val="36"/>
          <w:sz w:val="28"/>
          <w:szCs w:val="28"/>
          <w:lang w:val="en-US"/>
        </w:rPr>
        <w:t>23728400</w:t>
      </w:r>
      <w:r>
        <w:rPr>
          <w:rFonts w:ascii="Times New Roman" w:eastAsia="Times New Roman" w:hAnsi="Times New Roman"/>
          <w:color w:val="131313"/>
          <w:spacing w:val="-7"/>
          <w:kern w:val="36"/>
          <w:sz w:val="28"/>
          <w:szCs w:val="28"/>
        </w:rPr>
        <w:t>.</w:t>
      </w:r>
    </w:p>
    <w:p w:rsidR="00C50FCA" w:rsidRPr="00D669B9" w:rsidRDefault="00F10665" w:rsidP="001834B8">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00" w:name="_Ref528238388"/>
      <w:r w:rsidRPr="00F10665">
        <w:rPr>
          <w:rFonts w:ascii="Times New Roman" w:hAnsi="Times New Roman" w:cs="Times New Roman"/>
          <w:sz w:val="28"/>
          <w:szCs w:val="28"/>
          <w:lang w:val="en-US"/>
        </w:rPr>
        <w:lastRenderedPageBreak/>
        <w:t>ATS Committee on</w:t>
      </w:r>
      <w:r w:rsidRPr="00F10665">
        <w:rPr>
          <w:rFonts w:ascii="Times New Roman" w:hAnsi="Times New Roman" w:cs="Times New Roman"/>
          <w:sz w:val="28"/>
          <w:szCs w:val="28"/>
          <w:lang w:val="uk-UA"/>
        </w:rPr>
        <w:t xml:space="preserve"> </w:t>
      </w:r>
      <w:r w:rsidRPr="00F10665">
        <w:rPr>
          <w:rFonts w:ascii="Times New Roman" w:hAnsi="Times New Roman" w:cs="Times New Roman"/>
          <w:sz w:val="28"/>
          <w:szCs w:val="28"/>
          <w:lang w:val="en-US"/>
        </w:rPr>
        <w:t>Proficiency Standards for Clinical Pulmonary Function Laboratories</w:t>
      </w:r>
      <w:r w:rsidR="001834B8" w:rsidRPr="001834B8">
        <w:rPr>
          <w:rFonts w:ascii="Times New Roman" w:hAnsi="Times New Roman" w:cs="Times New Roman"/>
          <w:sz w:val="28"/>
          <w:szCs w:val="28"/>
          <w:lang w:val="en-US"/>
        </w:rPr>
        <w:t>.</w:t>
      </w:r>
      <w:r w:rsidRPr="00F10665">
        <w:rPr>
          <w:rFonts w:ascii="Times New Roman" w:hAnsi="Times New Roman" w:cs="Times New Roman"/>
          <w:sz w:val="28"/>
          <w:szCs w:val="28"/>
          <w:lang w:val="en-US"/>
        </w:rPr>
        <w:t xml:space="preserve"> </w:t>
      </w:r>
      <w:r w:rsidR="001834B8" w:rsidRPr="001834B8">
        <w:rPr>
          <w:rFonts w:ascii="Times New Roman" w:hAnsi="Times New Roman" w:cs="Times New Roman"/>
          <w:sz w:val="28"/>
          <w:szCs w:val="28"/>
          <w:lang w:val="en-US"/>
        </w:rPr>
        <w:t>ATS Statement: guidelines for the six-minute walk test</w:t>
      </w:r>
      <w:bookmarkEnd w:id="200"/>
      <w:r w:rsidR="001834B8" w:rsidRPr="001834B8">
        <w:rPr>
          <w:rFonts w:ascii="Times New Roman" w:hAnsi="Times New Roman" w:cs="Times New Roman"/>
          <w:sz w:val="28"/>
          <w:szCs w:val="28"/>
          <w:lang w:val="en-US"/>
        </w:rPr>
        <w:t>. Am J Respir Crit Care Med. 2002 Jul 1;166(1):111-7. doi: 10.1164/ajrccm.166.1.at1102. PubMed PMID: 12091180.</w:t>
      </w:r>
    </w:p>
    <w:p w:rsidR="00D669B9" w:rsidRPr="00FC7F77" w:rsidRDefault="00D669B9" w:rsidP="00F10665">
      <w:pPr>
        <w:pStyle w:val="a3"/>
        <w:numPr>
          <w:ilvl w:val="0"/>
          <w:numId w:val="5"/>
        </w:numPr>
        <w:tabs>
          <w:tab w:val="left" w:pos="426"/>
        </w:tabs>
        <w:spacing w:after="0" w:line="360" w:lineRule="auto"/>
        <w:ind w:left="0" w:firstLine="0"/>
        <w:jc w:val="both"/>
        <w:rPr>
          <w:rFonts w:ascii="Times New Roman" w:hAnsi="Times New Roman" w:cs="Times New Roman"/>
          <w:sz w:val="28"/>
          <w:szCs w:val="28"/>
        </w:rPr>
      </w:pPr>
      <w:bookmarkStart w:id="201" w:name="_Ref528309880"/>
      <w:r>
        <w:rPr>
          <w:rFonts w:ascii="Times New Roman" w:hAnsi="Times New Roman" w:cs="Times New Roman"/>
          <w:sz w:val="28"/>
          <w:szCs w:val="28"/>
          <w:lang w:val="uk-UA"/>
        </w:rPr>
        <w:t>Чикина СЮ. Роль теста с 6-минутной ходьбой в ведении больных с бронхолегочными заболеваниями</w:t>
      </w:r>
      <w:r w:rsidR="004171E7">
        <w:rPr>
          <w:rFonts w:ascii="Times New Roman" w:hAnsi="Times New Roman" w:cs="Times New Roman"/>
          <w:sz w:val="28"/>
          <w:szCs w:val="28"/>
          <w:lang w:val="uk-UA"/>
        </w:rPr>
        <w:t xml:space="preserve">. </w:t>
      </w:r>
      <w:r>
        <w:rPr>
          <w:rFonts w:ascii="Times New Roman" w:hAnsi="Times New Roman" w:cs="Times New Roman"/>
          <w:sz w:val="28"/>
          <w:szCs w:val="28"/>
          <w:lang w:val="uk-UA"/>
        </w:rPr>
        <w:t>Практическая пульмонология. 2015</w:t>
      </w:r>
      <w:r w:rsidR="004171E7">
        <w:rPr>
          <w:rFonts w:ascii="Times New Roman" w:hAnsi="Times New Roman" w:cs="Times New Roman"/>
          <w:sz w:val="28"/>
          <w:szCs w:val="28"/>
          <w:lang w:val="uk-UA"/>
        </w:rPr>
        <w:t>;</w:t>
      </w:r>
      <w:r>
        <w:rPr>
          <w:rFonts w:ascii="Times New Roman" w:hAnsi="Times New Roman" w:cs="Times New Roman"/>
          <w:sz w:val="28"/>
          <w:szCs w:val="28"/>
          <w:lang w:val="uk-UA"/>
        </w:rPr>
        <w:t>4</w:t>
      </w:r>
      <w:r w:rsidR="004171E7">
        <w:rPr>
          <w:rFonts w:ascii="Times New Roman" w:hAnsi="Times New Roman" w:cs="Times New Roman"/>
          <w:sz w:val="28"/>
          <w:szCs w:val="28"/>
          <w:lang w:val="uk-UA"/>
        </w:rPr>
        <w:t>:</w:t>
      </w:r>
      <w:r>
        <w:rPr>
          <w:rFonts w:ascii="Times New Roman" w:hAnsi="Times New Roman" w:cs="Times New Roman"/>
          <w:sz w:val="28"/>
          <w:szCs w:val="28"/>
          <w:lang w:val="uk-UA"/>
        </w:rPr>
        <w:t>34-38.</w:t>
      </w:r>
      <w:bookmarkEnd w:id="201"/>
    </w:p>
    <w:p w:rsidR="00FC7F77" w:rsidRPr="00133A9A" w:rsidRDefault="00FC7F77" w:rsidP="00133A9A">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02" w:name="_Ref535587084"/>
      <w:r w:rsidRPr="00FC7F77">
        <w:rPr>
          <w:rFonts w:ascii="Times New Roman" w:hAnsi="Times New Roman" w:cs="Times New Roman"/>
          <w:sz w:val="28"/>
          <w:szCs w:val="28"/>
        </w:rPr>
        <w:t>Ступницька</w:t>
      </w:r>
      <w:r>
        <w:rPr>
          <w:rFonts w:ascii="Times New Roman" w:hAnsi="Times New Roman" w:cs="Times New Roman"/>
          <w:sz w:val="28"/>
          <w:szCs w:val="28"/>
          <w:lang w:val="uk-UA"/>
        </w:rPr>
        <w:t xml:space="preserve"> </w:t>
      </w:r>
      <w:r w:rsidRPr="00FC7F77">
        <w:rPr>
          <w:rFonts w:ascii="Times New Roman" w:hAnsi="Times New Roman" w:cs="Times New Roman"/>
          <w:sz w:val="28"/>
          <w:szCs w:val="28"/>
          <w:lang w:val="uk-UA"/>
        </w:rPr>
        <w:t>ГЯ.</w:t>
      </w:r>
      <w:r>
        <w:rPr>
          <w:rFonts w:ascii="Times New Roman" w:hAnsi="Times New Roman" w:cs="Times New Roman"/>
          <w:sz w:val="28"/>
          <w:szCs w:val="28"/>
          <w:lang w:val="uk-UA"/>
        </w:rPr>
        <w:t xml:space="preserve"> </w:t>
      </w:r>
      <w:r w:rsidRPr="00DC0B10">
        <w:rPr>
          <w:rFonts w:ascii="Times New Roman" w:hAnsi="Times New Roman" w:cs="Times New Roman"/>
          <w:sz w:val="28"/>
          <w:szCs w:val="28"/>
          <w:lang w:val="uk-UA"/>
        </w:rPr>
        <w:t>Оцінка ефективності реабілітаційних програм у хворих</w:t>
      </w:r>
      <w:r>
        <w:rPr>
          <w:rFonts w:ascii="Times New Roman" w:hAnsi="Times New Roman" w:cs="Times New Roman"/>
          <w:sz w:val="28"/>
          <w:szCs w:val="28"/>
          <w:lang w:val="uk-UA"/>
        </w:rPr>
        <w:t xml:space="preserve"> </w:t>
      </w:r>
      <w:r w:rsidRPr="00DC0B10">
        <w:rPr>
          <w:rFonts w:ascii="Times New Roman" w:hAnsi="Times New Roman" w:cs="Times New Roman"/>
          <w:sz w:val="28"/>
          <w:szCs w:val="28"/>
          <w:lang w:val="uk-UA"/>
        </w:rPr>
        <w:t>на хронічне обструктивне захворювання легень за</w:t>
      </w:r>
      <w:r>
        <w:rPr>
          <w:rFonts w:ascii="Times New Roman" w:hAnsi="Times New Roman" w:cs="Times New Roman"/>
          <w:sz w:val="28"/>
          <w:szCs w:val="28"/>
          <w:lang w:val="uk-UA"/>
        </w:rPr>
        <w:t xml:space="preserve"> </w:t>
      </w:r>
      <w:r w:rsidRPr="00DC0B10">
        <w:rPr>
          <w:rFonts w:ascii="Times New Roman" w:hAnsi="Times New Roman" w:cs="Times New Roman"/>
          <w:sz w:val="28"/>
          <w:szCs w:val="28"/>
          <w:lang w:val="uk-UA"/>
        </w:rPr>
        <w:t>модифікованим індексом BODE на підставі власних</w:t>
      </w:r>
      <w:r>
        <w:rPr>
          <w:rFonts w:ascii="Times New Roman" w:hAnsi="Times New Roman" w:cs="Times New Roman"/>
          <w:sz w:val="28"/>
          <w:szCs w:val="28"/>
          <w:lang w:val="uk-UA"/>
        </w:rPr>
        <w:t xml:space="preserve"> </w:t>
      </w:r>
      <w:r w:rsidRPr="00DC0B10">
        <w:rPr>
          <w:rFonts w:ascii="Times New Roman" w:hAnsi="Times New Roman" w:cs="Times New Roman"/>
          <w:sz w:val="28"/>
          <w:szCs w:val="28"/>
          <w:lang w:val="uk-UA"/>
        </w:rPr>
        <w:t>клінічних спостережень</w:t>
      </w:r>
      <w:r w:rsidR="00133A9A">
        <w:rPr>
          <w:rFonts w:ascii="Times New Roman" w:hAnsi="Times New Roman" w:cs="Times New Roman"/>
          <w:sz w:val="28"/>
          <w:szCs w:val="28"/>
          <w:lang w:val="uk-UA"/>
        </w:rPr>
        <w:t xml:space="preserve">. </w:t>
      </w:r>
      <w:r w:rsidR="00133A9A" w:rsidRPr="00133A9A">
        <w:rPr>
          <w:rFonts w:ascii="Times New Roman" w:hAnsi="Times New Roman" w:cs="Times New Roman"/>
          <w:sz w:val="28"/>
          <w:szCs w:val="28"/>
          <w:lang w:val="uk-UA"/>
        </w:rPr>
        <w:t>Буковин. мед. вісн</w:t>
      </w:r>
      <w:r w:rsidR="00133A9A">
        <w:rPr>
          <w:rFonts w:ascii="Times New Roman" w:hAnsi="Times New Roman" w:cs="Times New Roman"/>
          <w:sz w:val="28"/>
          <w:szCs w:val="28"/>
          <w:lang w:val="uk-UA"/>
        </w:rPr>
        <w:t>.</w:t>
      </w:r>
      <w:r>
        <w:rPr>
          <w:rFonts w:ascii="Times New Roman" w:hAnsi="Times New Roman" w:cs="Times New Roman"/>
          <w:sz w:val="28"/>
          <w:szCs w:val="28"/>
          <w:lang w:val="uk-UA"/>
        </w:rPr>
        <w:t xml:space="preserve"> 2014</w:t>
      </w:r>
      <w:r w:rsidR="00133A9A">
        <w:rPr>
          <w:rFonts w:ascii="Times New Roman" w:hAnsi="Times New Roman" w:cs="Times New Roman"/>
          <w:sz w:val="28"/>
          <w:szCs w:val="28"/>
          <w:lang w:val="uk-UA"/>
        </w:rPr>
        <w:t>;</w:t>
      </w:r>
      <w:r>
        <w:rPr>
          <w:rFonts w:ascii="Times New Roman" w:hAnsi="Times New Roman" w:cs="Times New Roman"/>
          <w:sz w:val="28"/>
          <w:szCs w:val="28"/>
          <w:lang w:val="uk-UA"/>
        </w:rPr>
        <w:t>4(72)</w:t>
      </w:r>
      <w:r w:rsidR="00133A9A">
        <w:rPr>
          <w:rFonts w:ascii="Times New Roman" w:hAnsi="Times New Roman" w:cs="Times New Roman"/>
          <w:sz w:val="28"/>
          <w:szCs w:val="28"/>
          <w:lang w:val="uk-UA"/>
        </w:rPr>
        <w:t>:</w:t>
      </w:r>
      <w:r>
        <w:rPr>
          <w:rFonts w:ascii="Times New Roman" w:hAnsi="Times New Roman" w:cs="Times New Roman"/>
          <w:sz w:val="28"/>
          <w:szCs w:val="28"/>
          <w:lang w:val="uk-UA"/>
        </w:rPr>
        <w:t>253-256.</w:t>
      </w:r>
      <w:bookmarkEnd w:id="202"/>
    </w:p>
    <w:p w:rsidR="001F0C86" w:rsidRPr="00AF6ABE" w:rsidRDefault="00D92127" w:rsidP="00D92127">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03" w:name="_Ref528242946"/>
      <w:r w:rsidRPr="00D92127">
        <w:rPr>
          <w:rFonts w:ascii="Times New Roman" w:hAnsi="Times New Roman" w:cs="Times New Roman"/>
          <w:sz w:val="28"/>
          <w:szCs w:val="28"/>
          <w:lang w:val="en-US"/>
        </w:rPr>
        <w:t>Celli BR, Cote CG, Marin JM, Casanova C, Montes de Oca M, Mendez RA, et al.</w:t>
      </w:r>
      <w:r w:rsidR="001F0C86" w:rsidRPr="001F0C86">
        <w:rPr>
          <w:rFonts w:ascii="Times New Roman" w:hAnsi="Times New Roman" w:cs="Times New Roman"/>
          <w:sz w:val="28"/>
          <w:szCs w:val="28"/>
          <w:lang w:val="en-US"/>
        </w:rPr>
        <w:t>The</w:t>
      </w:r>
      <w:r w:rsidR="001F0C86" w:rsidRPr="00133A9A">
        <w:rPr>
          <w:rFonts w:ascii="Times New Roman" w:hAnsi="Times New Roman" w:cs="Times New Roman"/>
          <w:sz w:val="28"/>
          <w:szCs w:val="28"/>
          <w:lang w:val="en-US"/>
        </w:rPr>
        <w:t xml:space="preserve"> </w:t>
      </w:r>
      <w:r w:rsidR="001F0C86" w:rsidRPr="001F0C86">
        <w:rPr>
          <w:rFonts w:ascii="Times New Roman" w:hAnsi="Times New Roman" w:cs="Times New Roman"/>
          <w:sz w:val="28"/>
          <w:szCs w:val="28"/>
          <w:lang w:val="en-US"/>
        </w:rPr>
        <w:t>body</w:t>
      </w:r>
      <w:r w:rsidR="001F0C86" w:rsidRPr="00133A9A">
        <w:rPr>
          <w:rFonts w:ascii="Times New Roman" w:hAnsi="Times New Roman" w:cs="Times New Roman"/>
          <w:sz w:val="28"/>
          <w:szCs w:val="28"/>
          <w:lang w:val="en-US"/>
        </w:rPr>
        <w:t>-</w:t>
      </w:r>
      <w:r w:rsidR="001F0C86" w:rsidRPr="001F0C86">
        <w:rPr>
          <w:rFonts w:ascii="Times New Roman" w:hAnsi="Times New Roman" w:cs="Times New Roman"/>
          <w:sz w:val="28"/>
          <w:szCs w:val="28"/>
          <w:lang w:val="en-US"/>
        </w:rPr>
        <w:t>mass</w:t>
      </w:r>
      <w:r w:rsidR="001F0C86" w:rsidRPr="00133A9A">
        <w:rPr>
          <w:rFonts w:ascii="Times New Roman" w:hAnsi="Times New Roman" w:cs="Times New Roman"/>
          <w:sz w:val="28"/>
          <w:szCs w:val="28"/>
          <w:lang w:val="en-US"/>
        </w:rPr>
        <w:t xml:space="preserve"> </w:t>
      </w:r>
      <w:r w:rsidR="001F0C86" w:rsidRPr="001F0C86">
        <w:rPr>
          <w:rFonts w:ascii="Times New Roman" w:hAnsi="Times New Roman" w:cs="Times New Roman"/>
          <w:sz w:val="28"/>
          <w:szCs w:val="28"/>
          <w:lang w:val="en-US"/>
        </w:rPr>
        <w:t>index</w:t>
      </w:r>
      <w:r w:rsidR="001F0C86" w:rsidRPr="00133A9A">
        <w:rPr>
          <w:rFonts w:ascii="Times New Roman" w:hAnsi="Times New Roman" w:cs="Times New Roman"/>
          <w:sz w:val="28"/>
          <w:szCs w:val="28"/>
          <w:lang w:val="en-US"/>
        </w:rPr>
        <w:t xml:space="preserve">, </w:t>
      </w:r>
      <w:r w:rsidR="001F0C86" w:rsidRPr="001F0C86">
        <w:rPr>
          <w:rFonts w:ascii="Times New Roman" w:hAnsi="Times New Roman" w:cs="Times New Roman"/>
          <w:sz w:val="28"/>
          <w:szCs w:val="28"/>
          <w:lang w:val="en-US"/>
        </w:rPr>
        <w:t>airflow</w:t>
      </w:r>
      <w:r w:rsidR="001F0C86" w:rsidRPr="00133A9A">
        <w:rPr>
          <w:rFonts w:ascii="Times New Roman" w:hAnsi="Times New Roman" w:cs="Times New Roman"/>
          <w:sz w:val="28"/>
          <w:szCs w:val="28"/>
          <w:lang w:val="en-US"/>
        </w:rPr>
        <w:t xml:space="preserve"> </w:t>
      </w:r>
      <w:r w:rsidR="001F0C86" w:rsidRPr="001F0C86">
        <w:rPr>
          <w:rFonts w:ascii="Times New Roman" w:hAnsi="Times New Roman" w:cs="Times New Roman"/>
          <w:sz w:val="28"/>
          <w:szCs w:val="28"/>
          <w:lang w:val="en-US"/>
        </w:rPr>
        <w:t>obstruction</w:t>
      </w:r>
      <w:r w:rsidR="001F0C86" w:rsidRPr="00133A9A">
        <w:rPr>
          <w:rFonts w:ascii="Times New Roman" w:hAnsi="Times New Roman" w:cs="Times New Roman"/>
          <w:sz w:val="28"/>
          <w:szCs w:val="28"/>
          <w:lang w:val="en-US"/>
        </w:rPr>
        <w:t xml:space="preserve">, </w:t>
      </w:r>
      <w:r w:rsidR="001F0C86" w:rsidRPr="001F0C86">
        <w:rPr>
          <w:rFonts w:ascii="Times New Roman" w:hAnsi="Times New Roman" w:cs="Times New Roman"/>
          <w:sz w:val="28"/>
          <w:szCs w:val="28"/>
          <w:lang w:val="en-US"/>
        </w:rPr>
        <w:t>dyspnea</w:t>
      </w:r>
      <w:r w:rsidR="001F0C86" w:rsidRPr="00133A9A">
        <w:rPr>
          <w:rFonts w:ascii="Times New Roman" w:hAnsi="Times New Roman" w:cs="Times New Roman"/>
          <w:sz w:val="28"/>
          <w:szCs w:val="28"/>
          <w:lang w:val="en-US"/>
        </w:rPr>
        <w:t xml:space="preserve">, </w:t>
      </w:r>
      <w:r w:rsidR="001F0C86" w:rsidRPr="001F0C86">
        <w:rPr>
          <w:rFonts w:ascii="Times New Roman" w:hAnsi="Times New Roman" w:cs="Times New Roman"/>
          <w:sz w:val="28"/>
          <w:szCs w:val="28"/>
          <w:lang w:val="en-US"/>
        </w:rPr>
        <w:t>and</w:t>
      </w:r>
      <w:r w:rsidR="001F0C86" w:rsidRPr="00133A9A">
        <w:rPr>
          <w:rFonts w:ascii="Times New Roman" w:hAnsi="Times New Roman" w:cs="Times New Roman"/>
          <w:sz w:val="28"/>
          <w:szCs w:val="28"/>
          <w:lang w:val="en-US"/>
        </w:rPr>
        <w:t xml:space="preserve"> </w:t>
      </w:r>
      <w:r w:rsidR="001F0C86" w:rsidRPr="001F0C86">
        <w:rPr>
          <w:rFonts w:ascii="Times New Roman" w:hAnsi="Times New Roman" w:cs="Times New Roman"/>
          <w:sz w:val="28"/>
          <w:szCs w:val="28"/>
          <w:lang w:val="en-US"/>
        </w:rPr>
        <w:t>exercise</w:t>
      </w:r>
      <w:r w:rsidR="001F0C86" w:rsidRPr="00133A9A">
        <w:rPr>
          <w:rFonts w:ascii="Times New Roman" w:hAnsi="Times New Roman" w:cs="Times New Roman"/>
          <w:sz w:val="28"/>
          <w:szCs w:val="28"/>
          <w:lang w:val="en-US"/>
        </w:rPr>
        <w:t xml:space="preserve"> </w:t>
      </w:r>
      <w:r w:rsidR="001F0C86" w:rsidRPr="001F0C86">
        <w:rPr>
          <w:rFonts w:ascii="Times New Roman" w:hAnsi="Times New Roman" w:cs="Times New Roman"/>
          <w:sz w:val="28"/>
          <w:szCs w:val="28"/>
          <w:lang w:val="en-US"/>
        </w:rPr>
        <w:t>capacity</w:t>
      </w:r>
      <w:r w:rsidR="001F0C86" w:rsidRPr="001F0C86">
        <w:rPr>
          <w:rFonts w:ascii="Times New Roman" w:hAnsi="Times New Roman" w:cs="Times New Roman"/>
          <w:sz w:val="28"/>
          <w:szCs w:val="28"/>
          <w:lang w:val="uk-UA"/>
        </w:rPr>
        <w:t xml:space="preserve"> </w:t>
      </w:r>
      <w:r w:rsidR="001F0C86" w:rsidRPr="001F0C86">
        <w:rPr>
          <w:rFonts w:ascii="Times New Roman" w:hAnsi="Times New Roman" w:cs="Times New Roman"/>
          <w:sz w:val="28"/>
          <w:szCs w:val="28"/>
          <w:lang w:val="en-US"/>
        </w:rPr>
        <w:t>index</w:t>
      </w:r>
      <w:r w:rsidR="001F0C86" w:rsidRPr="00133A9A">
        <w:rPr>
          <w:rFonts w:ascii="Times New Roman" w:hAnsi="Times New Roman" w:cs="Times New Roman"/>
          <w:sz w:val="28"/>
          <w:szCs w:val="28"/>
          <w:lang w:val="en-US"/>
        </w:rPr>
        <w:t xml:space="preserve"> </w:t>
      </w:r>
      <w:r w:rsidR="001F0C86" w:rsidRPr="001F0C86">
        <w:rPr>
          <w:rFonts w:ascii="Times New Roman" w:hAnsi="Times New Roman" w:cs="Times New Roman"/>
          <w:sz w:val="28"/>
          <w:szCs w:val="28"/>
          <w:lang w:val="en-US"/>
        </w:rPr>
        <w:t>in</w:t>
      </w:r>
      <w:r w:rsidR="001F0C86" w:rsidRPr="00133A9A">
        <w:rPr>
          <w:rFonts w:ascii="Times New Roman" w:hAnsi="Times New Roman" w:cs="Times New Roman"/>
          <w:sz w:val="28"/>
          <w:szCs w:val="28"/>
          <w:lang w:val="en-US"/>
        </w:rPr>
        <w:t xml:space="preserve"> </w:t>
      </w:r>
      <w:r w:rsidR="001F0C86" w:rsidRPr="001F0C86">
        <w:rPr>
          <w:rFonts w:ascii="Times New Roman" w:hAnsi="Times New Roman" w:cs="Times New Roman"/>
          <w:sz w:val="28"/>
          <w:szCs w:val="28"/>
          <w:lang w:val="en-US"/>
        </w:rPr>
        <w:t>chronic</w:t>
      </w:r>
      <w:r w:rsidR="001F0C86" w:rsidRPr="00133A9A">
        <w:rPr>
          <w:rFonts w:ascii="Times New Roman" w:hAnsi="Times New Roman" w:cs="Times New Roman"/>
          <w:sz w:val="28"/>
          <w:szCs w:val="28"/>
          <w:lang w:val="en-US"/>
        </w:rPr>
        <w:t xml:space="preserve"> </w:t>
      </w:r>
      <w:r w:rsidR="001F0C86" w:rsidRPr="001F0C86">
        <w:rPr>
          <w:rFonts w:ascii="Times New Roman" w:hAnsi="Times New Roman" w:cs="Times New Roman"/>
          <w:sz w:val="28"/>
          <w:szCs w:val="28"/>
          <w:lang w:val="en-US"/>
        </w:rPr>
        <w:t>obstructive</w:t>
      </w:r>
      <w:r w:rsidR="001F0C86" w:rsidRPr="00133A9A">
        <w:rPr>
          <w:rFonts w:ascii="Times New Roman" w:hAnsi="Times New Roman" w:cs="Times New Roman"/>
          <w:sz w:val="28"/>
          <w:szCs w:val="28"/>
          <w:lang w:val="en-US"/>
        </w:rPr>
        <w:t xml:space="preserve"> </w:t>
      </w:r>
      <w:r w:rsidR="001F0C86" w:rsidRPr="001F0C86">
        <w:rPr>
          <w:rFonts w:ascii="Times New Roman" w:hAnsi="Times New Roman" w:cs="Times New Roman"/>
          <w:sz w:val="28"/>
          <w:szCs w:val="28"/>
          <w:lang w:val="en-US"/>
        </w:rPr>
        <w:t>pulmonary</w:t>
      </w:r>
      <w:r w:rsidR="001F0C86" w:rsidRPr="00133A9A">
        <w:rPr>
          <w:rFonts w:ascii="Times New Roman" w:hAnsi="Times New Roman" w:cs="Times New Roman"/>
          <w:sz w:val="28"/>
          <w:szCs w:val="28"/>
          <w:lang w:val="en-US"/>
        </w:rPr>
        <w:t xml:space="preserve"> </w:t>
      </w:r>
      <w:r w:rsidR="001F0C86" w:rsidRPr="001F0C86">
        <w:rPr>
          <w:rFonts w:ascii="Times New Roman" w:hAnsi="Times New Roman" w:cs="Times New Roman"/>
          <w:sz w:val="28"/>
          <w:szCs w:val="28"/>
          <w:lang w:val="en-US"/>
        </w:rPr>
        <w:t>disease</w:t>
      </w:r>
      <w:bookmarkEnd w:id="203"/>
      <w:r w:rsidRPr="00D92127">
        <w:rPr>
          <w:rFonts w:ascii="Times New Roman" w:hAnsi="Times New Roman" w:cs="Times New Roman"/>
          <w:sz w:val="28"/>
          <w:szCs w:val="28"/>
          <w:lang w:val="en-US"/>
        </w:rPr>
        <w:t>. N Engl J Med. 2004 Mar 4;350(10):1005-12. doi: 10.1056/NEJMoa021322. PubMed PMID: 14999112.</w:t>
      </w:r>
    </w:p>
    <w:p w:rsidR="00AF6ABE" w:rsidRPr="002F04E3" w:rsidRDefault="00AF6ABE" w:rsidP="004460CE">
      <w:pPr>
        <w:pStyle w:val="a3"/>
        <w:numPr>
          <w:ilvl w:val="0"/>
          <w:numId w:val="5"/>
        </w:numPr>
        <w:tabs>
          <w:tab w:val="left" w:pos="426"/>
        </w:tabs>
        <w:spacing w:after="0" w:line="360" w:lineRule="auto"/>
        <w:ind w:left="0" w:firstLine="0"/>
        <w:jc w:val="both"/>
        <w:rPr>
          <w:rFonts w:ascii="Times New Roman" w:hAnsi="Times New Roman" w:cs="Times New Roman"/>
          <w:sz w:val="28"/>
          <w:szCs w:val="28"/>
        </w:rPr>
      </w:pPr>
      <w:bookmarkStart w:id="204" w:name="_Ref528412341"/>
      <w:r>
        <w:rPr>
          <w:rFonts w:ascii="Times New Roman" w:hAnsi="Times New Roman" w:cs="Times New Roman"/>
          <w:sz w:val="28"/>
          <w:szCs w:val="28"/>
          <w:lang w:val="uk-UA"/>
        </w:rPr>
        <w:t xml:space="preserve">Райдинг </w:t>
      </w:r>
      <w:r>
        <w:rPr>
          <w:rFonts w:ascii="Times New Roman" w:hAnsi="Times New Roman" w:cs="Times New Roman"/>
          <w:sz w:val="28"/>
          <w:szCs w:val="28"/>
        </w:rPr>
        <w:t>Э</w:t>
      </w:r>
      <w:r w:rsidRPr="000D1CEC">
        <w:rPr>
          <w:rFonts w:ascii="Times New Roman" w:hAnsi="Times New Roman" w:cs="Times New Roman"/>
          <w:sz w:val="28"/>
          <w:szCs w:val="28"/>
        </w:rPr>
        <w:t xml:space="preserve">. </w:t>
      </w:r>
      <w:r>
        <w:rPr>
          <w:rFonts w:ascii="Times New Roman" w:hAnsi="Times New Roman" w:cs="Times New Roman"/>
          <w:sz w:val="28"/>
          <w:szCs w:val="28"/>
        </w:rPr>
        <w:t>Эхокардиография</w:t>
      </w:r>
      <w:r w:rsidRPr="000D1CEC">
        <w:rPr>
          <w:rFonts w:ascii="Times New Roman" w:hAnsi="Times New Roman" w:cs="Times New Roman"/>
          <w:sz w:val="28"/>
          <w:szCs w:val="28"/>
        </w:rPr>
        <w:t xml:space="preserve">. </w:t>
      </w:r>
      <w:r>
        <w:rPr>
          <w:rFonts w:ascii="Times New Roman" w:hAnsi="Times New Roman" w:cs="Times New Roman"/>
          <w:sz w:val="28"/>
          <w:szCs w:val="28"/>
        </w:rPr>
        <w:t>Практическое</w:t>
      </w:r>
      <w:r w:rsidRPr="002F04E3">
        <w:rPr>
          <w:rFonts w:ascii="Times New Roman" w:hAnsi="Times New Roman" w:cs="Times New Roman"/>
          <w:sz w:val="28"/>
          <w:szCs w:val="28"/>
        </w:rPr>
        <w:t xml:space="preserve"> </w:t>
      </w:r>
      <w:r>
        <w:rPr>
          <w:rFonts w:ascii="Times New Roman" w:hAnsi="Times New Roman" w:cs="Times New Roman"/>
          <w:sz w:val="28"/>
          <w:szCs w:val="28"/>
        </w:rPr>
        <w:t>руководство</w:t>
      </w:r>
      <w:r w:rsidR="002F04E3">
        <w:rPr>
          <w:rFonts w:ascii="Times New Roman" w:hAnsi="Times New Roman" w:cs="Times New Roman"/>
          <w:sz w:val="28"/>
          <w:szCs w:val="28"/>
        </w:rPr>
        <w:t>.</w:t>
      </w:r>
      <w:r w:rsidRPr="002F04E3">
        <w:rPr>
          <w:rFonts w:ascii="Times New Roman" w:hAnsi="Times New Roman" w:cs="Times New Roman"/>
          <w:sz w:val="28"/>
          <w:szCs w:val="28"/>
        </w:rPr>
        <w:t xml:space="preserve"> </w:t>
      </w:r>
      <w:r>
        <w:rPr>
          <w:rFonts w:ascii="Times New Roman" w:hAnsi="Times New Roman" w:cs="Times New Roman"/>
          <w:sz w:val="28"/>
          <w:szCs w:val="28"/>
        </w:rPr>
        <w:t>М</w:t>
      </w:r>
      <w:r w:rsidR="002F04E3">
        <w:rPr>
          <w:rFonts w:ascii="Times New Roman" w:hAnsi="Times New Roman" w:cs="Times New Roman"/>
          <w:sz w:val="28"/>
          <w:szCs w:val="28"/>
        </w:rPr>
        <w:t>осква</w:t>
      </w:r>
      <w:r w:rsidRPr="002F04E3">
        <w:rPr>
          <w:rFonts w:ascii="Times New Roman" w:hAnsi="Times New Roman" w:cs="Times New Roman"/>
          <w:sz w:val="28"/>
          <w:szCs w:val="28"/>
        </w:rPr>
        <w:t xml:space="preserve">: </w:t>
      </w:r>
      <w:r>
        <w:rPr>
          <w:rFonts w:ascii="Times New Roman" w:hAnsi="Times New Roman" w:cs="Times New Roman"/>
          <w:sz w:val="28"/>
          <w:szCs w:val="28"/>
        </w:rPr>
        <w:t>МЕДпресс</w:t>
      </w:r>
      <w:r w:rsidRPr="002F04E3">
        <w:rPr>
          <w:rFonts w:ascii="Times New Roman" w:hAnsi="Times New Roman" w:cs="Times New Roman"/>
          <w:sz w:val="28"/>
          <w:szCs w:val="28"/>
        </w:rPr>
        <w:t>-</w:t>
      </w:r>
      <w:r>
        <w:rPr>
          <w:rFonts w:ascii="Times New Roman" w:hAnsi="Times New Roman" w:cs="Times New Roman"/>
          <w:sz w:val="28"/>
          <w:szCs w:val="28"/>
        </w:rPr>
        <w:t>информ</w:t>
      </w:r>
      <w:r w:rsidR="002F04E3">
        <w:rPr>
          <w:rFonts w:ascii="Times New Roman" w:hAnsi="Times New Roman" w:cs="Times New Roman"/>
          <w:sz w:val="28"/>
          <w:szCs w:val="28"/>
        </w:rPr>
        <w:t>;</w:t>
      </w:r>
      <w:r w:rsidRPr="002F04E3">
        <w:rPr>
          <w:rFonts w:ascii="Times New Roman" w:hAnsi="Times New Roman" w:cs="Times New Roman"/>
          <w:sz w:val="28"/>
          <w:szCs w:val="28"/>
        </w:rPr>
        <w:t xml:space="preserve">2010. 280 </w:t>
      </w:r>
      <w:r>
        <w:rPr>
          <w:rFonts w:ascii="Times New Roman" w:hAnsi="Times New Roman" w:cs="Times New Roman"/>
          <w:sz w:val="28"/>
          <w:szCs w:val="28"/>
        </w:rPr>
        <w:t>с</w:t>
      </w:r>
      <w:r w:rsidRPr="002F04E3">
        <w:rPr>
          <w:rFonts w:ascii="Times New Roman" w:hAnsi="Times New Roman" w:cs="Times New Roman"/>
          <w:sz w:val="28"/>
          <w:szCs w:val="28"/>
        </w:rPr>
        <w:t>.</w:t>
      </w:r>
      <w:bookmarkEnd w:id="204"/>
    </w:p>
    <w:p w:rsidR="00AF6ABE" w:rsidRPr="004460CE" w:rsidRDefault="00F03205" w:rsidP="002F04E3">
      <w:pPr>
        <w:pStyle w:val="a3"/>
        <w:numPr>
          <w:ilvl w:val="0"/>
          <w:numId w:val="5"/>
        </w:numPr>
        <w:spacing w:after="0" w:line="360" w:lineRule="auto"/>
        <w:ind w:left="0" w:firstLine="0"/>
        <w:jc w:val="both"/>
        <w:rPr>
          <w:rFonts w:ascii="Times New Roman" w:hAnsi="Times New Roman" w:cs="Times New Roman"/>
          <w:sz w:val="28"/>
          <w:szCs w:val="28"/>
        </w:rPr>
      </w:pPr>
      <w:bookmarkStart w:id="205" w:name="_Ref528412343"/>
      <w:r w:rsidRPr="00F03205">
        <w:rPr>
          <w:rFonts w:ascii="Times New Roman" w:hAnsi="Times New Roman" w:cs="Times New Roman"/>
          <w:sz w:val="28"/>
          <w:szCs w:val="28"/>
        </w:rPr>
        <w:t xml:space="preserve">Фейгенбаум Х. Эхокардиография </w:t>
      </w:r>
      <w:r w:rsidR="002F04E3">
        <w:rPr>
          <w:rFonts w:ascii="Times New Roman" w:hAnsi="Times New Roman" w:cs="Times New Roman"/>
          <w:sz w:val="28"/>
          <w:szCs w:val="28"/>
        </w:rPr>
        <w:t>(</w:t>
      </w:r>
      <w:r w:rsidR="00DE43E6" w:rsidRPr="00DE43E6">
        <w:rPr>
          <w:rFonts w:ascii="Times New Roman" w:hAnsi="Times New Roman" w:cs="Times New Roman"/>
          <w:sz w:val="28"/>
          <w:szCs w:val="28"/>
        </w:rPr>
        <w:t xml:space="preserve">пер. с англ. под ред. </w:t>
      </w:r>
      <w:r w:rsidR="00DE43E6">
        <w:rPr>
          <w:rFonts w:ascii="Times New Roman" w:hAnsi="Times New Roman" w:cs="Times New Roman"/>
          <w:sz w:val="28"/>
          <w:szCs w:val="28"/>
        </w:rPr>
        <w:t>В. В. Митькова</w:t>
      </w:r>
      <w:r w:rsidR="002F04E3">
        <w:rPr>
          <w:rFonts w:ascii="Times New Roman" w:hAnsi="Times New Roman" w:cs="Times New Roman"/>
          <w:sz w:val="28"/>
          <w:szCs w:val="28"/>
        </w:rPr>
        <w:t>)</w:t>
      </w:r>
      <w:r w:rsidR="00DE43E6">
        <w:rPr>
          <w:rFonts w:ascii="Times New Roman" w:hAnsi="Times New Roman" w:cs="Times New Roman"/>
          <w:sz w:val="28"/>
          <w:szCs w:val="28"/>
        </w:rPr>
        <w:t>. 5-е изд. М</w:t>
      </w:r>
      <w:r w:rsidR="002F04E3">
        <w:rPr>
          <w:rFonts w:ascii="Times New Roman" w:hAnsi="Times New Roman" w:cs="Times New Roman"/>
          <w:sz w:val="28"/>
          <w:szCs w:val="28"/>
        </w:rPr>
        <w:t>осква</w:t>
      </w:r>
      <w:r w:rsidR="00DE43E6" w:rsidRPr="00DE43E6">
        <w:rPr>
          <w:rFonts w:ascii="Times New Roman" w:hAnsi="Times New Roman" w:cs="Times New Roman"/>
          <w:sz w:val="28"/>
          <w:szCs w:val="28"/>
        </w:rPr>
        <w:t>: Видар</w:t>
      </w:r>
      <w:r w:rsidR="002F04E3">
        <w:rPr>
          <w:rFonts w:ascii="Times New Roman" w:hAnsi="Times New Roman" w:cs="Times New Roman"/>
          <w:sz w:val="28"/>
          <w:szCs w:val="28"/>
        </w:rPr>
        <w:t xml:space="preserve"> </w:t>
      </w:r>
      <w:r w:rsidR="002F04E3" w:rsidRPr="002F04E3">
        <w:rPr>
          <w:rFonts w:ascii="Times New Roman" w:hAnsi="Times New Roman" w:cs="Times New Roman"/>
          <w:sz w:val="28"/>
          <w:szCs w:val="28"/>
        </w:rPr>
        <w:t>(ОАО Можайский полигр. комб.)</w:t>
      </w:r>
      <w:r w:rsidR="002F04E3">
        <w:rPr>
          <w:rFonts w:ascii="Times New Roman" w:hAnsi="Times New Roman" w:cs="Times New Roman"/>
          <w:sz w:val="28"/>
          <w:szCs w:val="28"/>
        </w:rPr>
        <w:t>;</w:t>
      </w:r>
      <w:r w:rsidR="00DE43E6" w:rsidRPr="00DE43E6">
        <w:rPr>
          <w:rFonts w:ascii="Times New Roman" w:hAnsi="Times New Roman" w:cs="Times New Roman"/>
          <w:sz w:val="28"/>
          <w:szCs w:val="28"/>
        </w:rPr>
        <w:t>1999. 511 с.</w:t>
      </w:r>
      <w:bookmarkEnd w:id="205"/>
    </w:p>
    <w:p w:rsidR="004460CE" w:rsidRPr="009029C6" w:rsidRDefault="009029C6" w:rsidP="002360B7">
      <w:pPr>
        <w:pStyle w:val="a3"/>
        <w:numPr>
          <w:ilvl w:val="0"/>
          <w:numId w:val="5"/>
        </w:numPr>
        <w:spacing w:after="0" w:line="360" w:lineRule="auto"/>
        <w:ind w:left="0" w:firstLine="0"/>
        <w:jc w:val="both"/>
        <w:rPr>
          <w:rFonts w:ascii="Times New Roman" w:hAnsi="Times New Roman" w:cs="Times New Roman"/>
          <w:sz w:val="28"/>
          <w:szCs w:val="28"/>
        </w:rPr>
      </w:pPr>
      <w:bookmarkStart w:id="206" w:name="_Ref528412344"/>
      <w:r w:rsidRPr="009029C6">
        <w:rPr>
          <w:rFonts w:ascii="Times New Roman" w:hAnsi="Times New Roman" w:cs="Times New Roman"/>
          <w:sz w:val="28"/>
          <w:szCs w:val="28"/>
        </w:rPr>
        <w:t>Абдуллаєв РЯ</w:t>
      </w:r>
      <w:r w:rsidR="002360B7">
        <w:rPr>
          <w:rFonts w:ascii="Times New Roman" w:hAnsi="Times New Roman" w:cs="Times New Roman"/>
          <w:sz w:val="28"/>
          <w:szCs w:val="28"/>
        </w:rPr>
        <w:t>,</w:t>
      </w:r>
      <w:r w:rsidR="002360B7" w:rsidRPr="002360B7">
        <w:t xml:space="preserve"> </w:t>
      </w:r>
      <w:r w:rsidR="002360B7" w:rsidRPr="002360B7">
        <w:rPr>
          <w:rFonts w:ascii="Times New Roman" w:hAnsi="Times New Roman" w:cs="Times New Roman"/>
          <w:sz w:val="28"/>
          <w:szCs w:val="28"/>
        </w:rPr>
        <w:t>Головко</w:t>
      </w:r>
      <w:r w:rsidR="002360B7">
        <w:rPr>
          <w:rFonts w:ascii="Times New Roman" w:hAnsi="Times New Roman" w:cs="Times New Roman"/>
          <w:sz w:val="28"/>
          <w:szCs w:val="28"/>
        </w:rPr>
        <w:t xml:space="preserve"> ТС</w:t>
      </w:r>
      <w:r w:rsidRPr="009029C6">
        <w:rPr>
          <w:rFonts w:ascii="Times New Roman" w:hAnsi="Times New Roman" w:cs="Times New Roman"/>
          <w:sz w:val="28"/>
          <w:szCs w:val="28"/>
        </w:rPr>
        <w:t xml:space="preserve">. Ультрасонографія: </w:t>
      </w:r>
      <w:r w:rsidR="002360B7">
        <w:rPr>
          <w:rFonts w:ascii="Times New Roman" w:hAnsi="Times New Roman" w:cs="Times New Roman"/>
          <w:sz w:val="28"/>
          <w:szCs w:val="28"/>
        </w:rPr>
        <w:t>підруч.</w:t>
      </w:r>
      <w:r w:rsidRPr="009029C6">
        <w:rPr>
          <w:rFonts w:ascii="Times New Roman" w:hAnsi="Times New Roman" w:cs="Times New Roman"/>
          <w:sz w:val="28"/>
          <w:szCs w:val="28"/>
        </w:rPr>
        <w:t xml:space="preserve"> X</w:t>
      </w:r>
      <w:r w:rsidR="002360B7">
        <w:rPr>
          <w:rFonts w:ascii="Times New Roman" w:hAnsi="Times New Roman" w:cs="Times New Roman"/>
          <w:sz w:val="28"/>
          <w:szCs w:val="28"/>
        </w:rPr>
        <w:t>арк</w:t>
      </w:r>
      <w:r w:rsidR="002360B7">
        <w:rPr>
          <w:rFonts w:ascii="Times New Roman" w:hAnsi="Times New Roman" w:cs="Times New Roman"/>
          <w:sz w:val="28"/>
          <w:szCs w:val="28"/>
          <w:lang w:val="uk-UA"/>
        </w:rPr>
        <w:t>ів</w:t>
      </w:r>
      <w:r w:rsidRPr="009029C6">
        <w:rPr>
          <w:rFonts w:ascii="Times New Roman" w:hAnsi="Times New Roman" w:cs="Times New Roman"/>
          <w:sz w:val="28"/>
          <w:szCs w:val="28"/>
        </w:rPr>
        <w:t>: Нове слово</w:t>
      </w:r>
      <w:r w:rsidR="002360B7">
        <w:rPr>
          <w:rFonts w:ascii="Times New Roman" w:hAnsi="Times New Roman" w:cs="Times New Roman"/>
          <w:sz w:val="28"/>
          <w:szCs w:val="28"/>
          <w:lang w:val="uk-UA"/>
        </w:rPr>
        <w:t>;</w:t>
      </w:r>
      <w:r w:rsidRPr="009029C6">
        <w:rPr>
          <w:rFonts w:ascii="Times New Roman" w:hAnsi="Times New Roman" w:cs="Times New Roman"/>
          <w:sz w:val="28"/>
          <w:szCs w:val="28"/>
        </w:rPr>
        <w:t>2009. 180 с.</w:t>
      </w:r>
      <w:bookmarkEnd w:id="206"/>
    </w:p>
    <w:p w:rsidR="009029C6" w:rsidRPr="00FB1354" w:rsidRDefault="00FB1354" w:rsidP="00FB1354">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07" w:name="_Ref528412346"/>
      <w:r w:rsidRPr="00FB1354">
        <w:rPr>
          <w:rFonts w:ascii="Times New Roman" w:hAnsi="Times New Roman" w:cs="Times New Roman"/>
          <w:sz w:val="28"/>
          <w:szCs w:val="28"/>
          <w:lang w:val="en-US"/>
        </w:rPr>
        <w:t xml:space="preserve">Solomon SD, editor. </w:t>
      </w:r>
      <w:r w:rsidR="00AE39A4" w:rsidRPr="00AE39A4">
        <w:rPr>
          <w:rFonts w:ascii="Times New Roman" w:hAnsi="Times New Roman" w:cs="Times New Roman"/>
          <w:sz w:val="28"/>
          <w:szCs w:val="28"/>
          <w:lang w:val="en-US"/>
        </w:rPr>
        <w:t>Essential</w:t>
      </w:r>
      <w:r w:rsidR="00AE39A4" w:rsidRPr="00FB1354">
        <w:rPr>
          <w:rFonts w:ascii="Times New Roman" w:hAnsi="Times New Roman" w:cs="Times New Roman"/>
          <w:sz w:val="28"/>
          <w:szCs w:val="28"/>
          <w:lang w:val="en-US"/>
        </w:rPr>
        <w:t xml:space="preserve"> </w:t>
      </w:r>
      <w:r w:rsidR="00AE39A4" w:rsidRPr="00AE39A4">
        <w:rPr>
          <w:rFonts w:ascii="Times New Roman" w:hAnsi="Times New Roman" w:cs="Times New Roman"/>
          <w:sz w:val="28"/>
          <w:szCs w:val="28"/>
          <w:lang w:val="en-US"/>
        </w:rPr>
        <w:t>echocardiography</w:t>
      </w:r>
      <w:r w:rsidR="00AE39A4" w:rsidRPr="00FB1354">
        <w:rPr>
          <w:rFonts w:ascii="Times New Roman" w:hAnsi="Times New Roman" w:cs="Times New Roman"/>
          <w:sz w:val="28"/>
          <w:szCs w:val="28"/>
          <w:lang w:val="en-US"/>
        </w:rPr>
        <w:t xml:space="preserve">: </w:t>
      </w:r>
      <w:r w:rsidR="00AE39A4" w:rsidRPr="00AE39A4">
        <w:rPr>
          <w:rFonts w:ascii="Times New Roman" w:hAnsi="Times New Roman" w:cs="Times New Roman"/>
          <w:sz w:val="28"/>
          <w:szCs w:val="28"/>
          <w:lang w:val="en-US"/>
        </w:rPr>
        <w:t>a</w:t>
      </w:r>
      <w:r w:rsidR="00AE39A4" w:rsidRPr="00FB1354">
        <w:rPr>
          <w:rFonts w:ascii="Times New Roman" w:hAnsi="Times New Roman" w:cs="Times New Roman"/>
          <w:sz w:val="28"/>
          <w:szCs w:val="28"/>
          <w:lang w:val="en-US"/>
        </w:rPr>
        <w:t xml:space="preserve"> </w:t>
      </w:r>
      <w:r w:rsidR="00AE39A4" w:rsidRPr="00AE39A4">
        <w:rPr>
          <w:rFonts w:ascii="Times New Roman" w:hAnsi="Times New Roman" w:cs="Times New Roman"/>
          <w:sz w:val="28"/>
          <w:szCs w:val="28"/>
          <w:lang w:val="en-US"/>
        </w:rPr>
        <w:t>practical</w:t>
      </w:r>
      <w:r w:rsidR="00AE39A4" w:rsidRPr="00FB1354">
        <w:rPr>
          <w:rFonts w:ascii="Times New Roman" w:hAnsi="Times New Roman" w:cs="Times New Roman"/>
          <w:sz w:val="28"/>
          <w:szCs w:val="28"/>
          <w:lang w:val="en-US"/>
        </w:rPr>
        <w:t xml:space="preserve"> </w:t>
      </w:r>
      <w:r w:rsidR="00AE39A4" w:rsidRPr="00AE39A4">
        <w:rPr>
          <w:rFonts w:ascii="Times New Roman" w:hAnsi="Times New Roman" w:cs="Times New Roman"/>
          <w:sz w:val="28"/>
          <w:szCs w:val="28"/>
          <w:lang w:val="en-US"/>
        </w:rPr>
        <w:t>handbook</w:t>
      </w:r>
      <w:r w:rsidR="00AE39A4" w:rsidRPr="00FB1354">
        <w:rPr>
          <w:rFonts w:ascii="Times New Roman" w:hAnsi="Times New Roman" w:cs="Times New Roman"/>
          <w:sz w:val="28"/>
          <w:szCs w:val="28"/>
          <w:lang w:val="en-US"/>
        </w:rPr>
        <w:t xml:space="preserve">. </w:t>
      </w:r>
      <w:r w:rsidR="00613082">
        <w:rPr>
          <w:rFonts w:ascii="Times New Roman" w:hAnsi="Times New Roman" w:cs="Times New Roman"/>
          <w:sz w:val="28"/>
          <w:szCs w:val="28"/>
          <w:lang w:val="en-US"/>
        </w:rPr>
        <w:t>Totowa</w:t>
      </w:r>
      <w:r w:rsidR="00613082" w:rsidRPr="00FB1354">
        <w:rPr>
          <w:rFonts w:ascii="Times New Roman" w:hAnsi="Times New Roman" w:cs="Times New Roman"/>
          <w:sz w:val="28"/>
          <w:szCs w:val="28"/>
          <w:lang w:val="en-US"/>
        </w:rPr>
        <w:t xml:space="preserve">, </w:t>
      </w:r>
      <w:r w:rsidR="00613082">
        <w:rPr>
          <w:rFonts w:ascii="Times New Roman" w:hAnsi="Times New Roman" w:cs="Times New Roman"/>
          <w:sz w:val="28"/>
          <w:szCs w:val="28"/>
          <w:lang w:val="en-US"/>
        </w:rPr>
        <w:t>N</w:t>
      </w:r>
      <w:r w:rsidR="00613082" w:rsidRPr="00FB1354">
        <w:rPr>
          <w:rFonts w:ascii="Times New Roman" w:hAnsi="Times New Roman" w:cs="Times New Roman"/>
          <w:sz w:val="28"/>
          <w:szCs w:val="28"/>
          <w:lang w:val="en-US"/>
        </w:rPr>
        <w:t>.</w:t>
      </w:r>
      <w:r w:rsidR="00613082">
        <w:rPr>
          <w:rFonts w:ascii="Times New Roman" w:hAnsi="Times New Roman" w:cs="Times New Roman"/>
          <w:sz w:val="28"/>
          <w:szCs w:val="28"/>
          <w:lang w:val="en-US"/>
        </w:rPr>
        <w:t>J</w:t>
      </w:r>
      <w:r w:rsidR="00613082" w:rsidRPr="00FB1354">
        <w:rPr>
          <w:rFonts w:ascii="Times New Roman" w:hAnsi="Times New Roman" w:cs="Times New Roman"/>
          <w:sz w:val="28"/>
          <w:szCs w:val="28"/>
          <w:lang w:val="en-US"/>
        </w:rPr>
        <w:t>.</w:t>
      </w:r>
      <w:r w:rsidR="00AE39A4" w:rsidRPr="00FB1354">
        <w:rPr>
          <w:rFonts w:ascii="Times New Roman" w:hAnsi="Times New Roman" w:cs="Times New Roman"/>
          <w:sz w:val="28"/>
          <w:szCs w:val="28"/>
          <w:lang w:val="en-US"/>
        </w:rPr>
        <w:t xml:space="preserve">: </w:t>
      </w:r>
      <w:r w:rsidR="00AE39A4" w:rsidRPr="00AE39A4">
        <w:rPr>
          <w:rFonts w:ascii="Times New Roman" w:hAnsi="Times New Roman" w:cs="Times New Roman"/>
          <w:sz w:val="28"/>
          <w:szCs w:val="28"/>
          <w:lang w:val="en-US"/>
        </w:rPr>
        <w:t>Humana</w:t>
      </w:r>
      <w:r>
        <w:rPr>
          <w:rFonts w:ascii="Times New Roman" w:hAnsi="Times New Roman" w:cs="Times New Roman"/>
          <w:sz w:val="28"/>
          <w:szCs w:val="28"/>
          <w:lang w:val="uk-UA"/>
        </w:rPr>
        <w:t>;</w:t>
      </w:r>
      <w:r w:rsidR="00AE39A4" w:rsidRPr="00FB1354">
        <w:rPr>
          <w:rFonts w:ascii="Times New Roman" w:hAnsi="Times New Roman" w:cs="Times New Roman"/>
          <w:sz w:val="28"/>
          <w:szCs w:val="28"/>
          <w:lang w:val="en-US"/>
        </w:rPr>
        <w:t xml:space="preserve"> 2007. 458 </w:t>
      </w:r>
      <w:r w:rsidR="00AE39A4">
        <w:rPr>
          <w:rFonts w:ascii="Times New Roman" w:hAnsi="Times New Roman" w:cs="Times New Roman"/>
          <w:sz w:val="28"/>
          <w:szCs w:val="28"/>
          <w:lang w:val="en-US"/>
        </w:rPr>
        <w:t>p</w:t>
      </w:r>
      <w:r w:rsidR="00AE39A4" w:rsidRPr="00FB1354">
        <w:rPr>
          <w:rFonts w:ascii="Times New Roman" w:hAnsi="Times New Roman" w:cs="Times New Roman"/>
          <w:sz w:val="28"/>
          <w:szCs w:val="28"/>
          <w:lang w:val="en-US"/>
        </w:rPr>
        <w:t>.</w:t>
      </w:r>
      <w:bookmarkEnd w:id="207"/>
    </w:p>
    <w:p w:rsidR="00D26730" w:rsidRPr="00A11D2B" w:rsidRDefault="00D26730" w:rsidP="00AB6369">
      <w:pPr>
        <w:pStyle w:val="a3"/>
        <w:numPr>
          <w:ilvl w:val="0"/>
          <w:numId w:val="5"/>
        </w:numPr>
        <w:spacing w:after="0" w:line="360" w:lineRule="auto"/>
        <w:ind w:left="0" w:firstLine="0"/>
        <w:jc w:val="both"/>
        <w:rPr>
          <w:rFonts w:ascii="Times New Roman" w:hAnsi="Times New Roman" w:cs="Times New Roman"/>
          <w:sz w:val="28"/>
          <w:szCs w:val="28"/>
        </w:rPr>
      </w:pPr>
      <w:bookmarkStart w:id="208" w:name="_Ref528432362"/>
      <w:r>
        <w:rPr>
          <w:rFonts w:ascii="Times New Roman" w:hAnsi="Times New Roman" w:cs="Times New Roman"/>
          <w:sz w:val="28"/>
          <w:szCs w:val="28"/>
          <w:lang w:val="uk-UA"/>
        </w:rPr>
        <w:t>Р</w:t>
      </w:r>
      <w:r>
        <w:rPr>
          <w:rFonts w:ascii="Times New Roman" w:hAnsi="Times New Roman" w:cs="Times New Roman"/>
          <w:sz w:val="28"/>
          <w:szCs w:val="28"/>
        </w:rPr>
        <w:t>ыбакова МК</w:t>
      </w:r>
      <w:r w:rsidR="00AB6369">
        <w:rPr>
          <w:rFonts w:ascii="Times New Roman" w:hAnsi="Times New Roman" w:cs="Times New Roman"/>
          <w:sz w:val="28"/>
          <w:szCs w:val="28"/>
          <w:lang w:val="uk-UA"/>
        </w:rPr>
        <w:t xml:space="preserve">, </w:t>
      </w:r>
      <w:r w:rsidR="00AB6369" w:rsidRPr="00AB6369">
        <w:rPr>
          <w:rFonts w:ascii="Times New Roman" w:hAnsi="Times New Roman" w:cs="Times New Roman"/>
          <w:sz w:val="28"/>
          <w:szCs w:val="28"/>
          <w:lang w:val="uk-UA"/>
        </w:rPr>
        <w:t>Митьков</w:t>
      </w:r>
      <w:r w:rsidR="00AB6369" w:rsidRPr="00AB6369">
        <w:t xml:space="preserve"> </w:t>
      </w:r>
      <w:r w:rsidR="00AB6369">
        <w:rPr>
          <w:rFonts w:ascii="Times New Roman" w:hAnsi="Times New Roman" w:cs="Times New Roman"/>
          <w:sz w:val="28"/>
          <w:szCs w:val="28"/>
          <w:lang w:val="uk-UA"/>
        </w:rPr>
        <w:t>ВВ</w:t>
      </w:r>
      <w:r>
        <w:rPr>
          <w:rFonts w:ascii="Times New Roman" w:hAnsi="Times New Roman" w:cs="Times New Roman"/>
          <w:sz w:val="28"/>
          <w:szCs w:val="28"/>
        </w:rPr>
        <w:t>. Эхокардиография в таблицах и схемах: Настольный справочник</w:t>
      </w:r>
      <w:r w:rsidR="00AB6369">
        <w:rPr>
          <w:rFonts w:ascii="Times New Roman" w:hAnsi="Times New Roman" w:cs="Times New Roman"/>
          <w:sz w:val="28"/>
          <w:szCs w:val="28"/>
        </w:rPr>
        <w:t>.</w:t>
      </w:r>
      <w:r>
        <w:rPr>
          <w:rFonts w:ascii="Times New Roman" w:hAnsi="Times New Roman" w:cs="Times New Roman"/>
          <w:sz w:val="28"/>
          <w:szCs w:val="28"/>
        </w:rPr>
        <w:t xml:space="preserve"> М</w:t>
      </w:r>
      <w:r w:rsidR="00AB6369">
        <w:rPr>
          <w:rFonts w:ascii="Times New Roman" w:hAnsi="Times New Roman" w:cs="Times New Roman"/>
          <w:sz w:val="28"/>
          <w:szCs w:val="28"/>
          <w:lang w:val="uk-UA"/>
        </w:rPr>
        <w:t>осква</w:t>
      </w:r>
      <w:r>
        <w:rPr>
          <w:rFonts w:ascii="Times New Roman" w:hAnsi="Times New Roman" w:cs="Times New Roman"/>
          <w:sz w:val="28"/>
          <w:szCs w:val="28"/>
        </w:rPr>
        <w:t>: Видар</w:t>
      </w:r>
      <w:r w:rsidR="00AB6369">
        <w:rPr>
          <w:rFonts w:ascii="Times New Roman" w:hAnsi="Times New Roman" w:cs="Times New Roman"/>
          <w:sz w:val="28"/>
          <w:szCs w:val="28"/>
          <w:lang w:val="uk-UA"/>
        </w:rPr>
        <w:t>;</w:t>
      </w:r>
      <w:r>
        <w:rPr>
          <w:rFonts w:ascii="Times New Roman" w:hAnsi="Times New Roman" w:cs="Times New Roman"/>
          <w:sz w:val="28"/>
          <w:szCs w:val="28"/>
        </w:rPr>
        <w:t>2010. 288 с.</w:t>
      </w:r>
      <w:bookmarkEnd w:id="208"/>
    </w:p>
    <w:p w:rsidR="00543453" w:rsidRPr="00543453" w:rsidRDefault="00C8272C" w:rsidP="00C8272C">
      <w:pPr>
        <w:numPr>
          <w:ilvl w:val="0"/>
          <w:numId w:val="5"/>
        </w:numPr>
        <w:shd w:val="clear" w:color="auto" w:fill="FFFFFF"/>
        <w:spacing w:after="0" w:line="360" w:lineRule="auto"/>
        <w:ind w:left="0" w:firstLine="0"/>
        <w:jc w:val="both"/>
        <w:textAlignment w:val="baseline"/>
        <w:outlineLvl w:val="0"/>
        <w:rPr>
          <w:rFonts w:ascii="Times New Roman" w:eastAsia="Times New Roman" w:hAnsi="Times New Roman"/>
          <w:color w:val="131313"/>
          <w:spacing w:val="-7"/>
          <w:kern w:val="36"/>
          <w:sz w:val="28"/>
          <w:szCs w:val="28"/>
          <w:lang w:val="uk-UA"/>
        </w:rPr>
      </w:pPr>
      <w:bookmarkStart w:id="209" w:name="_Ref528571843"/>
      <w:bookmarkStart w:id="210" w:name="_Ref528435971"/>
      <w:r w:rsidRPr="00C8272C">
        <w:rPr>
          <w:rFonts w:ascii="Times New Roman" w:eastAsia="Times New Roman" w:hAnsi="Times New Roman"/>
          <w:color w:val="131313"/>
          <w:spacing w:val="-7"/>
          <w:kern w:val="36"/>
          <w:sz w:val="28"/>
          <w:szCs w:val="28"/>
          <w:lang w:val="uk-UA"/>
        </w:rPr>
        <w:t>Lang RM, Bierig M, Devereux RB, Flachskampf FA, Foster E, Pellikka PA, et al. Recommendations for chamber quantification: a report from the American Society of Echocardiography's Guidelines and Standards Committee and the Chamber Quantification Writing Group, developed in conjunction with the European Association of Echocardiography, a branch of the European Society of Cardiology.</w:t>
      </w:r>
      <w:r>
        <w:rPr>
          <w:rFonts w:ascii="Times New Roman" w:eastAsia="Times New Roman" w:hAnsi="Times New Roman"/>
          <w:color w:val="131313"/>
          <w:spacing w:val="-7"/>
          <w:kern w:val="36"/>
          <w:sz w:val="28"/>
          <w:szCs w:val="28"/>
          <w:lang w:val="uk-UA"/>
        </w:rPr>
        <w:t xml:space="preserve"> </w:t>
      </w:r>
      <w:r w:rsidR="00F05E52" w:rsidRPr="00F05E52">
        <w:rPr>
          <w:rFonts w:ascii="Times New Roman" w:eastAsia="Times New Roman" w:hAnsi="Times New Roman"/>
          <w:color w:val="131313"/>
          <w:spacing w:val="-7"/>
          <w:kern w:val="36"/>
          <w:sz w:val="28"/>
          <w:szCs w:val="28"/>
          <w:lang w:val="en-US"/>
        </w:rPr>
        <w:t xml:space="preserve">J Am Soc </w:t>
      </w:r>
      <w:r w:rsidR="00F05E52" w:rsidRPr="00F05E52">
        <w:rPr>
          <w:rFonts w:ascii="Times New Roman" w:eastAsia="Times New Roman" w:hAnsi="Times New Roman"/>
          <w:color w:val="131313"/>
          <w:spacing w:val="-7"/>
          <w:kern w:val="36"/>
          <w:sz w:val="28"/>
          <w:szCs w:val="28"/>
          <w:lang w:val="en-US"/>
        </w:rPr>
        <w:lastRenderedPageBreak/>
        <w:t>Echocardiogr. 2005 Dec;18(12):1440-63.</w:t>
      </w:r>
      <w:bookmarkEnd w:id="209"/>
      <w:r>
        <w:rPr>
          <w:rFonts w:ascii="Times New Roman" w:eastAsia="Times New Roman" w:hAnsi="Times New Roman"/>
          <w:color w:val="131313"/>
          <w:spacing w:val="-7"/>
          <w:kern w:val="36"/>
          <w:sz w:val="28"/>
          <w:szCs w:val="28"/>
          <w:lang w:val="uk-UA"/>
        </w:rPr>
        <w:t xml:space="preserve"> </w:t>
      </w:r>
      <w:r w:rsidRPr="00C8272C">
        <w:rPr>
          <w:rFonts w:ascii="Times New Roman" w:eastAsia="Times New Roman" w:hAnsi="Times New Roman"/>
          <w:color w:val="131313"/>
          <w:spacing w:val="-7"/>
          <w:kern w:val="36"/>
          <w:sz w:val="28"/>
          <w:szCs w:val="28"/>
          <w:lang w:val="uk-UA"/>
        </w:rPr>
        <w:t>doi: 10.1016/j.echo.2005.10.005. PubMed PMID: 16376782.</w:t>
      </w:r>
    </w:p>
    <w:p w:rsidR="00A11D2B" w:rsidRPr="00355479" w:rsidRDefault="009240C7" w:rsidP="009240C7">
      <w:pPr>
        <w:numPr>
          <w:ilvl w:val="0"/>
          <w:numId w:val="5"/>
        </w:numPr>
        <w:shd w:val="clear" w:color="auto" w:fill="FFFFFF"/>
        <w:spacing w:after="0" w:line="360" w:lineRule="auto"/>
        <w:ind w:left="0" w:firstLine="0"/>
        <w:jc w:val="both"/>
        <w:textAlignment w:val="baseline"/>
        <w:outlineLvl w:val="0"/>
        <w:rPr>
          <w:rFonts w:ascii="Times New Roman" w:eastAsia="Times New Roman" w:hAnsi="Times New Roman"/>
          <w:color w:val="131313"/>
          <w:spacing w:val="-7"/>
          <w:kern w:val="36"/>
          <w:sz w:val="28"/>
          <w:szCs w:val="28"/>
          <w:lang w:val="uk-UA"/>
        </w:rPr>
      </w:pPr>
      <w:bookmarkStart w:id="211" w:name="_Ref528572140"/>
      <w:r w:rsidRPr="009240C7">
        <w:rPr>
          <w:rFonts w:ascii="Times New Roman" w:hAnsi="Times New Roman"/>
          <w:sz w:val="28"/>
          <w:szCs w:val="28"/>
          <w:lang w:val="en-US"/>
        </w:rPr>
        <w:t>Mancia G, Fagard R, Narkiewicz K, Redón J, Zanchetti A, Böhm M,</w:t>
      </w:r>
      <w:r>
        <w:rPr>
          <w:rFonts w:ascii="Times New Roman" w:hAnsi="Times New Roman"/>
          <w:sz w:val="28"/>
          <w:szCs w:val="28"/>
          <w:lang w:val="uk-UA"/>
        </w:rPr>
        <w:t xml:space="preserve"> </w:t>
      </w:r>
      <w:r w:rsidRPr="009240C7">
        <w:rPr>
          <w:rFonts w:ascii="Times New Roman" w:hAnsi="Times New Roman"/>
          <w:sz w:val="28"/>
          <w:szCs w:val="28"/>
          <w:lang w:val="uk-UA"/>
        </w:rPr>
        <w:t xml:space="preserve">et al. </w:t>
      </w:r>
      <w:r w:rsidR="00A11D2B" w:rsidRPr="00895ED3">
        <w:rPr>
          <w:rFonts w:ascii="Times New Roman" w:hAnsi="Times New Roman"/>
          <w:sz w:val="28"/>
          <w:szCs w:val="28"/>
          <w:lang w:val="en-US"/>
        </w:rPr>
        <w:t>2013 ESH/ESC Guidelines for the management of</w:t>
      </w:r>
      <w:r w:rsidR="00A11D2B" w:rsidRPr="00895ED3">
        <w:rPr>
          <w:rFonts w:ascii="Times New Roman" w:hAnsi="Times New Roman"/>
          <w:sz w:val="28"/>
          <w:szCs w:val="28"/>
          <w:lang w:val="uk-UA"/>
        </w:rPr>
        <w:t xml:space="preserve"> </w:t>
      </w:r>
      <w:r w:rsidR="00A11D2B" w:rsidRPr="00895ED3">
        <w:rPr>
          <w:rFonts w:ascii="Times New Roman" w:hAnsi="Times New Roman"/>
          <w:sz w:val="28"/>
          <w:szCs w:val="28"/>
          <w:lang w:val="en-US"/>
        </w:rPr>
        <w:t>arterial hypertension: the Task Force for the management of arterial</w:t>
      </w:r>
      <w:r w:rsidR="00A11D2B" w:rsidRPr="00895ED3">
        <w:rPr>
          <w:rFonts w:ascii="Times New Roman" w:hAnsi="Times New Roman"/>
          <w:sz w:val="28"/>
          <w:szCs w:val="28"/>
          <w:lang w:val="uk-UA"/>
        </w:rPr>
        <w:t xml:space="preserve"> </w:t>
      </w:r>
      <w:r w:rsidR="00A11D2B" w:rsidRPr="00895ED3">
        <w:rPr>
          <w:rFonts w:ascii="Times New Roman" w:hAnsi="Times New Roman"/>
          <w:sz w:val="28"/>
          <w:szCs w:val="28"/>
          <w:lang w:val="en-US"/>
        </w:rPr>
        <w:t>hypertension of the European Society of Hypertension (ESH) and of the</w:t>
      </w:r>
      <w:r w:rsidR="00A11D2B" w:rsidRPr="00895ED3">
        <w:rPr>
          <w:rFonts w:ascii="Times New Roman" w:hAnsi="Times New Roman"/>
          <w:sz w:val="28"/>
          <w:szCs w:val="28"/>
          <w:lang w:val="uk-UA"/>
        </w:rPr>
        <w:t xml:space="preserve"> </w:t>
      </w:r>
      <w:r w:rsidR="00A11D2B" w:rsidRPr="00895ED3">
        <w:rPr>
          <w:rFonts w:ascii="Times New Roman" w:hAnsi="Times New Roman"/>
          <w:sz w:val="28"/>
          <w:szCs w:val="28"/>
          <w:lang w:val="en-US"/>
        </w:rPr>
        <w:t>European Society of Cardiology (ESC)</w:t>
      </w:r>
      <w:bookmarkEnd w:id="210"/>
      <w:bookmarkEnd w:id="211"/>
      <w:r>
        <w:rPr>
          <w:rFonts w:ascii="Times New Roman" w:hAnsi="Times New Roman"/>
          <w:sz w:val="28"/>
          <w:szCs w:val="28"/>
          <w:lang w:val="uk-UA"/>
        </w:rPr>
        <w:t xml:space="preserve">. </w:t>
      </w:r>
      <w:r w:rsidRPr="009240C7">
        <w:rPr>
          <w:rFonts w:ascii="Times New Roman" w:hAnsi="Times New Roman"/>
          <w:sz w:val="28"/>
          <w:szCs w:val="28"/>
          <w:lang w:val="uk-UA"/>
        </w:rPr>
        <w:t>J Hypertens. 2013 Jul;31(7):1281-357. doi: 10.1097/01.hjh.0000431740.32696.cc.</w:t>
      </w:r>
      <w:r>
        <w:rPr>
          <w:rFonts w:ascii="Times New Roman" w:hAnsi="Times New Roman"/>
          <w:sz w:val="28"/>
          <w:szCs w:val="28"/>
          <w:lang w:val="uk-UA"/>
        </w:rPr>
        <w:t xml:space="preserve"> </w:t>
      </w:r>
      <w:r w:rsidRPr="009240C7">
        <w:rPr>
          <w:rFonts w:ascii="Times New Roman" w:hAnsi="Times New Roman"/>
          <w:sz w:val="28"/>
          <w:szCs w:val="28"/>
          <w:lang w:val="uk-UA"/>
        </w:rPr>
        <w:t>PubMed PMID:</w:t>
      </w:r>
      <w:r w:rsidRPr="009240C7">
        <w:t xml:space="preserve"> </w:t>
      </w:r>
      <w:r w:rsidRPr="009240C7">
        <w:rPr>
          <w:rFonts w:ascii="Times New Roman" w:hAnsi="Times New Roman"/>
          <w:sz w:val="28"/>
          <w:szCs w:val="28"/>
          <w:lang w:val="uk-UA"/>
        </w:rPr>
        <w:t>23817082</w:t>
      </w:r>
      <w:r>
        <w:rPr>
          <w:rFonts w:ascii="Times New Roman" w:hAnsi="Times New Roman"/>
          <w:sz w:val="28"/>
          <w:szCs w:val="28"/>
          <w:lang w:val="uk-UA"/>
        </w:rPr>
        <w:t>.</w:t>
      </w:r>
    </w:p>
    <w:p w:rsidR="00355479" w:rsidRPr="008435F7" w:rsidRDefault="000D1CEC" w:rsidP="000D1CEC">
      <w:pPr>
        <w:numPr>
          <w:ilvl w:val="0"/>
          <w:numId w:val="5"/>
        </w:numPr>
        <w:shd w:val="clear" w:color="auto" w:fill="FFFFFF"/>
        <w:spacing w:after="0" w:line="360" w:lineRule="auto"/>
        <w:ind w:left="0" w:firstLine="0"/>
        <w:jc w:val="both"/>
        <w:textAlignment w:val="baseline"/>
        <w:outlineLvl w:val="0"/>
        <w:rPr>
          <w:rFonts w:ascii="Times New Roman" w:eastAsia="Times New Roman" w:hAnsi="Times New Roman"/>
          <w:color w:val="131313"/>
          <w:spacing w:val="-7"/>
          <w:kern w:val="36"/>
          <w:sz w:val="28"/>
          <w:szCs w:val="28"/>
          <w:lang w:val="uk-UA"/>
        </w:rPr>
      </w:pPr>
      <w:bookmarkStart w:id="212" w:name="_Ref529873769"/>
      <w:r w:rsidRPr="000D1CEC">
        <w:rPr>
          <w:rFonts w:ascii="Times New Roman" w:eastAsia="Times New Roman" w:hAnsi="Times New Roman"/>
          <w:color w:val="131313"/>
          <w:spacing w:val="-7"/>
          <w:kern w:val="36"/>
          <w:sz w:val="28"/>
          <w:szCs w:val="28"/>
          <w:lang w:val="uk-UA"/>
        </w:rPr>
        <w:t xml:space="preserve">Silangei LK, Maro VP, Diefenthal H, Kapanda G, Dewhurst M, Mwandolela H, et al. </w:t>
      </w:r>
      <w:r w:rsidR="00355479" w:rsidRPr="00355479">
        <w:rPr>
          <w:rFonts w:ascii="Times New Roman" w:eastAsia="Times New Roman" w:hAnsi="Times New Roman"/>
          <w:color w:val="131313"/>
          <w:spacing w:val="-7"/>
          <w:kern w:val="36"/>
          <w:sz w:val="28"/>
          <w:szCs w:val="28"/>
          <w:lang w:val="uk-UA"/>
        </w:rPr>
        <w:t>Assessment of left ventricular geometrical patterns and function among hypertensive patients at a tertiary hospital, Northern Tanzania</w:t>
      </w:r>
      <w:bookmarkEnd w:id="212"/>
      <w:r>
        <w:rPr>
          <w:rFonts w:ascii="Times New Roman" w:eastAsia="Times New Roman" w:hAnsi="Times New Roman"/>
          <w:color w:val="131313"/>
          <w:spacing w:val="-7"/>
          <w:kern w:val="36"/>
          <w:sz w:val="28"/>
          <w:szCs w:val="28"/>
          <w:lang w:val="uk-UA"/>
        </w:rPr>
        <w:t xml:space="preserve">. </w:t>
      </w:r>
      <w:r w:rsidRPr="000D1CEC">
        <w:rPr>
          <w:rFonts w:ascii="Times New Roman" w:eastAsia="Times New Roman" w:hAnsi="Times New Roman"/>
          <w:color w:val="131313"/>
          <w:spacing w:val="-7"/>
          <w:kern w:val="36"/>
          <w:sz w:val="28"/>
          <w:szCs w:val="28"/>
          <w:lang w:val="uk-UA"/>
        </w:rPr>
        <w:t>BMC Cardiovasc Disord. 2012 Nov 23;12:109. doi: 10.1186/1471-2261-12-109.</w:t>
      </w:r>
      <w:r>
        <w:rPr>
          <w:rFonts w:ascii="Times New Roman" w:eastAsia="Times New Roman" w:hAnsi="Times New Roman"/>
          <w:color w:val="131313"/>
          <w:spacing w:val="-7"/>
          <w:kern w:val="36"/>
          <w:sz w:val="28"/>
          <w:szCs w:val="28"/>
          <w:lang w:val="uk-UA"/>
        </w:rPr>
        <w:t xml:space="preserve"> </w:t>
      </w:r>
      <w:r w:rsidRPr="000D1CEC">
        <w:rPr>
          <w:rFonts w:ascii="Times New Roman" w:eastAsia="Times New Roman" w:hAnsi="Times New Roman"/>
          <w:color w:val="131313"/>
          <w:spacing w:val="-7"/>
          <w:kern w:val="36"/>
          <w:sz w:val="28"/>
          <w:szCs w:val="28"/>
          <w:lang w:val="uk-UA"/>
        </w:rPr>
        <w:t>PubMed PMID: 23173763; PubMed Central PMCID: PMC3528419.</w:t>
      </w:r>
    </w:p>
    <w:p w:rsidR="008435F7" w:rsidRPr="00895ED3" w:rsidRDefault="00CD09BB" w:rsidP="00C1581C">
      <w:pPr>
        <w:numPr>
          <w:ilvl w:val="0"/>
          <w:numId w:val="5"/>
        </w:numPr>
        <w:shd w:val="clear" w:color="auto" w:fill="FFFFFF"/>
        <w:spacing w:after="0" w:line="360" w:lineRule="auto"/>
        <w:ind w:left="0" w:firstLine="0"/>
        <w:jc w:val="both"/>
        <w:textAlignment w:val="baseline"/>
        <w:outlineLvl w:val="0"/>
        <w:rPr>
          <w:rFonts w:ascii="Times New Roman" w:eastAsia="Times New Roman" w:hAnsi="Times New Roman"/>
          <w:color w:val="131313"/>
          <w:spacing w:val="-7"/>
          <w:kern w:val="36"/>
          <w:sz w:val="28"/>
          <w:szCs w:val="28"/>
          <w:lang w:val="uk-UA"/>
        </w:rPr>
      </w:pPr>
      <w:bookmarkStart w:id="213" w:name="_Ref530731271"/>
      <w:r w:rsidRPr="00CD09BB">
        <w:rPr>
          <w:rFonts w:ascii="Times New Roman" w:eastAsia="Times New Roman" w:hAnsi="Times New Roman"/>
          <w:color w:val="131313"/>
          <w:spacing w:val="-7"/>
          <w:kern w:val="36"/>
          <w:sz w:val="28"/>
          <w:szCs w:val="28"/>
          <w:lang w:val="uk-UA"/>
        </w:rPr>
        <w:t>Коваленко</w:t>
      </w:r>
      <w:r w:rsidRPr="00CD09BB">
        <w:rPr>
          <w:lang w:val="uk-UA"/>
        </w:rPr>
        <w:t xml:space="preserve"> </w:t>
      </w:r>
      <w:r>
        <w:rPr>
          <w:rFonts w:ascii="Times New Roman" w:eastAsia="Times New Roman" w:hAnsi="Times New Roman"/>
          <w:color w:val="131313"/>
          <w:spacing w:val="-7"/>
          <w:kern w:val="36"/>
          <w:sz w:val="28"/>
          <w:szCs w:val="28"/>
          <w:lang w:val="uk-UA"/>
        </w:rPr>
        <w:t>ВМ</w:t>
      </w:r>
      <w:r w:rsidRPr="00CD09BB">
        <w:rPr>
          <w:rFonts w:ascii="Times New Roman" w:eastAsia="Times New Roman" w:hAnsi="Times New Roman"/>
          <w:color w:val="131313"/>
          <w:spacing w:val="-7"/>
          <w:kern w:val="36"/>
          <w:sz w:val="28"/>
          <w:szCs w:val="28"/>
          <w:lang w:val="uk-UA"/>
        </w:rPr>
        <w:t>, Сичов</w:t>
      </w:r>
      <w:r w:rsidRPr="00CD09BB">
        <w:rPr>
          <w:lang w:val="uk-UA"/>
        </w:rPr>
        <w:t xml:space="preserve"> </w:t>
      </w:r>
      <w:r>
        <w:rPr>
          <w:rFonts w:ascii="Times New Roman" w:eastAsia="Times New Roman" w:hAnsi="Times New Roman"/>
          <w:color w:val="131313"/>
          <w:spacing w:val="-7"/>
          <w:kern w:val="36"/>
          <w:sz w:val="28"/>
          <w:szCs w:val="28"/>
          <w:lang w:val="uk-UA"/>
        </w:rPr>
        <w:t>ОС</w:t>
      </w:r>
      <w:r w:rsidRPr="00CD09BB">
        <w:rPr>
          <w:rFonts w:ascii="Times New Roman" w:eastAsia="Times New Roman" w:hAnsi="Times New Roman"/>
          <w:color w:val="131313"/>
          <w:spacing w:val="-7"/>
          <w:kern w:val="36"/>
          <w:sz w:val="28"/>
          <w:szCs w:val="28"/>
          <w:lang w:val="uk-UA"/>
        </w:rPr>
        <w:t xml:space="preserve">, Долженко </w:t>
      </w:r>
      <w:r>
        <w:rPr>
          <w:rFonts w:ascii="Times New Roman" w:eastAsia="Times New Roman" w:hAnsi="Times New Roman"/>
          <w:color w:val="131313"/>
          <w:spacing w:val="-7"/>
          <w:kern w:val="36"/>
          <w:sz w:val="28"/>
          <w:szCs w:val="28"/>
          <w:lang w:val="uk-UA"/>
        </w:rPr>
        <w:t>ММ,</w:t>
      </w:r>
      <w:r w:rsidRPr="00CD09BB">
        <w:rPr>
          <w:rFonts w:ascii="Times New Roman" w:eastAsia="Times New Roman" w:hAnsi="Times New Roman"/>
          <w:color w:val="131313"/>
          <w:spacing w:val="-7"/>
          <w:kern w:val="36"/>
          <w:sz w:val="28"/>
          <w:szCs w:val="28"/>
          <w:lang w:val="uk-UA"/>
        </w:rPr>
        <w:t xml:space="preserve"> Іванів</w:t>
      </w:r>
      <w:r>
        <w:rPr>
          <w:rFonts w:ascii="Times New Roman" w:eastAsia="Times New Roman" w:hAnsi="Times New Roman"/>
          <w:color w:val="131313"/>
          <w:spacing w:val="-7"/>
          <w:kern w:val="36"/>
          <w:sz w:val="28"/>
          <w:szCs w:val="28"/>
          <w:lang w:val="uk-UA"/>
        </w:rPr>
        <w:t xml:space="preserve"> ЮА, </w:t>
      </w:r>
      <w:r w:rsidRPr="00CD09BB">
        <w:rPr>
          <w:rFonts w:ascii="Times New Roman" w:eastAsia="Times New Roman" w:hAnsi="Times New Roman"/>
          <w:color w:val="131313"/>
          <w:spacing w:val="-7"/>
          <w:kern w:val="36"/>
          <w:sz w:val="28"/>
          <w:szCs w:val="28"/>
          <w:lang w:val="uk-UA"/>
        </w:rPr>
        <w:t>Деяк</w:t>
      </w:r>
      <w:r w:rsidRPr="00CD09BB">
        <w:rPr>
          <w:lang w:val="uk-UA"/>
        </w:rPr>
        <w:t xml:space="preserve"> </w:t>
      </w:r>
      <w:r>
        <w:rPr>
          <w:rFonts w:ascii="Times New Roman" w:eastAsia="Times New Roman" w:hAnsi="Times New Roman"/>
          <w:color w:val="131313"/>
          <w:spacing w:val="-7"/>
          <w:kern w:val="36"/>
          <w:sz w:val="28"/>
          <w:szCs w:val="28"/>
          <w:lang w:val="uk-UA"/>
        </w:rPr>
        <w:t xml:space="preserve">СІ, </w:t>
      </w:r>
      <w:r w:rsidRPr="00CD09BB">
        <w:rPr>
          <w:rFonts w:ascii="Times New Roman" w:eastAsia="Times New Roman" w:hAnsi="Times New Roman"/>
          <w:color w:val="131313"/>
          <w:spacing w:val="-7"/>
          <w:kern w:val="36"/>
          <w:sz w:val="28"/>
          <w:szCs w:val="28"/>
          <w:lang w:val="uk-UA"/>
        </w:rPr>
        <w:t>Поташев</w:t>
      </w:r>
      <w:r w:rsidRPr="00CD09BB">
        <w:rPr>
          <w:lang w:val="uk-UA"/>
        </w:rPr>
        <w:t xml:space="preserve"> </w:t>
      </w:r>
      <w:r>
        <w:rPr>
          <w:rFonts w:ascii="Times New Roman" w:eastAsia="Times New Roman" w:hAnsi="Times New Roman"/>
          <w:color w:val="131313"/>
          <w:spacing w:val="-7"/>
          <w:kern w:val="36"/>
          <w:sz w:val="28"/>
          <w:szCs w:val="28"/>
          <w:lang w:val="uk-UA"/>
        </w:rPr>
        <w:t>СВ</w:t>
      </w:r>
      <w:r w:rsidRPr="00CD09BB">
        <w:rPr>
          <w:rFonts w:ascii="Times New Roman" w:eastAsia="Times New Roman" w:hAnsi="Times New Roman"/>
          <w:color w:val="131313"/>
          <w:spacing w:val="-7"/>
          <w:kern w:val="36"/>
          <w:sz w:val="28"/>
          <w:szCs w:val="28"/>
          <w:lang w:val="uk-UA"/>
        </w:rPr>
        <w:t>,</w:t>
      </w:r>
      <w:r>
        <w:rPr>
          <w:rFonts w:ascii="Times New Roman" w:eastAsia="Times New Roman" w:hAnsi="Times New Roman"/>
          <w:color w:val="131313"/>
          <w:spacing w:val="-7"/>
          <w:kern w:val="36"/>
          <w:sz w:val="28"/>
          <w:szCs w:val="28"/>
          <w:lang w:val="uk-UA"/>
        </w:rPr>
        <w:t xml:space="preserve"> </w:t>
      </w:r>
      <w:r w:rsidRPr="00CD09BB">
        <w:rPr>
          <w:rFonts w:ascii="Times New Roman" w:eastAsia="Times New Roman" w:hAnsi="Times New Roman"/>
          <w:color w:val="131313"/>
          <w:spacing w:val="-7"/>
          <w:kern w:val="36"/>
          <w:sz w:val="28"/>
          <w:szCs w:val="28"/>
          <w:lang w:val="uk-UA"/>
        </w:rPr>
        <w:t>та ін.</w:t>
      </w:r>
      <w:r>
        <w:rPr>
          <w:rFonts w:ascii="Times New Roman" w:eastAsia="Times New Roman" w:hAnsi="Times New Roman"/>
          <w:color w:val="131313"/>
          <w:spacing w:val="-7"/>
          <w:kern w:val="36"/>
          <w:sz w:val="28"/>
          <w:szCs w:val="28"/>
          <w:lang w:val="uk-UA"/>
        </w:rPr>
        <w:t xml:space="preserve"> </w:t>
      </w:r>
      <w:r w:rsidR="008435F7" w:rsidRPr="008435F7">
        <w:rPr>
          <w:rFonts w:ascii="Times New Roman" w:eastAsia="Times New Roman" w:hAnsi="Times New Roman"/>
          <w:color w:val="131313"/>
          <w:spacing w:val="-7"/>
          <w:kern w:val="36"/>
          <w:sz w:val="28"/>
          <w:szCs w:val="28"/>
          <w:lang w:val="uk-UA"/>
        </w:rPr>
        <w:t xml:space="preserve">Рекомендації з ехокардіографічної оцінки діастолічної функції лівого шлуночка. Рекомендації робочої групи з функціональної діагностики Асоціації кардіологів України та Всеукраїнської асоціації фахівців з ехокардіографії </w:t>
      </w:r>
      <w:r w:rsidRPr="00CD09BB">
        <w:rPr>
          <w:rFonts w:ascii="Times New Roman" w:eastAsia="Times New Roman" w:hAnsi="Times New Roman"/>
          <w:color w:val="131313"/>
          <w:spacing w:val="-7"/>
          <w:kern w:val="36"/>
          <w:sz w:val="28"/>
          <w:szCs w:val="28"/>
          <w:lang w:val="uk-UA"/>
        </w:rPr>
        <w:t>[</w:t>
      </w:r>
      <w:r>
        <w:rPr>
          <w:rFonts w:ascii="Times New Roman" w:eastAsia="Times New Roman" w:hAnsi="Times New Roman"/>
          <w:color w:val="131313"/>
          <w:spacing w:val="-7"/>
          <w:kern w:val="36"/>
          <w:sz w:val="28"/>
          <w:szCs w:val="28"/>
          <w:lang w:val="uk-UA"/>
        </w:rPr>
        <w:t>Інтернет</w:t>
      </w:r>
      <w:r w:rsidRPr="00CD09BB">
        <w:rPr>
          <w:rFonts w:ascii="Times New Roman" w:eastAsia="Times New Roman" w:hAnsi="Times New Roman"/>
          <w:color w:val="131313"/>
          <w:spacing w:val="-7"/>
          <w:kern w:val="36"/>
          <w:sz w:val="28"/>
          <w:szCs w:val="28"/>
          <w:lang w:val="uk-UA"/>
        </w:rPr>
        <w:t>]</w:t>
      </w:r>
      <w:r>
        <w:rPr>
          <w:rFonts w:ascii="Times New Roman" w:eastAsia="Times New Roman" w:hAnsi="Times New Roman"/>
          <w:color w:val="131313"/>
          <w:spacing w:val="-7"/>
          <w:kern w:val="36"/>
          <w:sz w:val="28"/>
          <w:szCs w:val="28"/>
          <w:lang w:val="uk-UA"/>
        </w:rPr>
        <w:t>. Київ:</w:t>
      </w:r>
      <w:r w:rsidRPr="00CD09BB">
        <w:rPr>
          <w:rFonts w:ascii="Times New Roman" w:eastAsia="Times New Roman" w:hAnsi="Times New Roman"/>
          <w:color w:val="131313"/>
          <w:spacing w:val="-7"/>
          <w:kern w:val="36"/>
          <w:sz w:val="28"/>
          <w:szCs w:val="28"/>
          <w:lang w:val="uk-UA"/>
        </w:rPr>
        <w:t xml:space="preserve"> </w:t>
      </w:r>
      <w:r w:rsidR="008435F7" w:rsidRPr="008435F7">
        <w:rPr>
          <w:rFonts w:ascii="Times New Roman" w:eastAsia="Times New Roman" w:hAnsi="Times New Roman"/>
          <w:color w:val="131313"/>
          <w:spacing w:val="-7"/>
          <w:kern w:val="36"/>
          <w:sz w:val="28"/>
          <w:szCs w:val="28"/>
          <w:lang w:val="uk-UA"/>
        </w:rPr>
        <w:t xml:space="preserve">Сайт Національного інституту серцево-судинної хірургії. </w:t>
      </w:r>
      <w:r w:rsidR="00C1581C" w:rsidRPr="00C1581C">
        <w:rPr>
          <w:rFonts w:ascii="Times New Roman" w:eastAsia="Times New Roman" w:hAnsi="Times New Roman"/>
          <w:color w:val="131313"/>
          <w:spacing w:val="-7"/>
          <w:kern w:val="36"/>
          <w:sz w:val="28"/>
          <w:szCs w:val="28"/>
          <w:lang w:val="uk-UA"/>
        </w:rPr>
        <w:t>[</w:t>
      </w:r>
      <w:r w:rsidR="00C1581C">
        <w:rPr>
          <w:rFonts w:ascii="Times New Roman" w:eastAsia="Times New Roman" w:hAnsi="Times New Roman"/>
          <w:color w:val="131313"/>
          <w:spacing w:val="-7"/>
          <w:kern w:val="36"/>
          <w:sz w:val="28"/>
          <w:szCs w:val="28"/>
          <w:lang w:val="uk-UA"/>
        </w:rPr>
        <w:t>д</w:t>
      </w:r>
      <w:r w:rsidR="008435F7" w:rsidRPr="008435F7">
        <w:rPr>
          <w:rFonts w:ascii="Times New Roman" w:eastAsia="Times New Roman" w:hAnsi="Times New Roman"/>
          <w:color w:val="131313"/>
          <w:spacing w:val="-7"/>
          <w:kern w:val="36"/>
          <w:sz w:val="28"/>
          <w:szCs w:val="28"/>
          <w:lang w:val="uk-UA"/>
        </w:rPr>
        <w:t>ата доступу: 23.11.2018</w:t>
      </w:r>
      <w:r w:rsidR="00C1581C" w:rsidRPr="00C1581C">
        <w:rPr>
          <w:rFonts w:ascii="Times New Roman" w:eastAsia="Times New Roman" w:hAnsi="Times New Roman"/>
          <w:color w:val="131313"/>
          <w:spacing w:val="-7"/>
          <w:kern w:val="36"/>
          <w:sz w:val="28"/>
          <w:szCs w:val="28"/>
          <w:lang w:val="uk-UA"/>
        </w:rPr>
        <w:t>]</w:t>
      </w:r>
      <w:r w:rsidR="008435F7" w:rsidRPr="008435F7">
        <w:rPr>
          <w:rFonts w:ascii="Times New Roman" w:eastAsia="Times New Roman" w:hAnsi="Times New Roman"/>
          <w:color w:val="131313"/>
          <w:spacing w:val="-7"/>
          <w:kern w:val="36"/>
          <w:sz w:val="28"/>
          <w:szCs w:val="28"/>
          <w:lang w:val="uk-UA"/>
        </w:rPr>
        <w:t xml:space="preserve">. </w:t>
      </w:r>
      <w:r w:rsidR="00C1581C" w:rsidRPr="00C1581C">
        <w:rPr>
          <w:rFonts w:ascii="Times New Roman" w:eastAsia="Times New Roman" w:hAnsi="Times New Roman"/>
          <w:color w:val="131313"/>
          <w:spacing w:val="-7"/>
          <w:kern w:val="36"/>
          <w:sz w:val="28"/>
          <w:szCs w:val="28"/>
          <w:lang w:val="uk-UA"/>
        </w:rPr>
        <w:t xml:space="preserve">Доступно на: </w:t>
      </w:r>
      <w:r w:rsidR="008435F7" w:rsidRPr="008435F7">
        <w:rPr>
          <w:rFonts w:ascii="Times New Roman" w:eastAsia="Times New Roman" w:hAnsi="Times New Roman"/>
          <w:color w:val="131313"/>
          <w:spacing w:val="-7"/>
          <w:kern w:val="36"/>
          <w:sz w:val="28"/>
          <w:szCs w:val="28"/>
          <w:lang w:val="uk-UA"/>
        </w:rPr>
        <w:t>http://bit.ly/2SaJwon.</w:t>
      </w:r>
      <w:bookmarkEnd w:id="213"/>
    </w:p>
    <w:p w:rsidR="00A11D2B" w:rsidRPr="00B16F36" w:rsidRDefault="00B11FD3" w:rsidP="00044ECD">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14" w:name="_Ref528438595"/>
      <w:r w:rsidRPr="00B11FD3">
        <w:rPr>
          <w:rFonts w:ascii="Times New Roman" w:hAnsi="Times New Roman" w:cs="Times New Roman"/>
          <w:sz w:val="28"/>
          <w:szCs w:val="28"/>
          <w:lang w:val="en-US"/>
        </w:rPr>
        <w:t>Galderisi</w:t>
      </w:r>
      <w:r>
        <w:rPr>
          <w:rFonts w:ascii="Times New Roman" w:hAnsi="Times New Roman" w:cs="Times New Roman"/>
          <w:sz w:val="28"/>
          <w:szCs w:val="28"/>
          <w:lang w:val="uk-UA"/>
        </w:rPr>
        <w:t xml:space="preserve"> М. </w:t>
      </w:r>
      <w:r w:rsidRPr="00B11FD3">
        <w:rPr>
          <w:rFonts w:ascii="Times New Roman" w:hAnsi="Times New Roman" w:cs="Times New Roman"/>
          <w:sz w:val="28"/>
          <w:szCs w:val="28"/>
          <w:lang w:val="uk-UA"/>
        </w:rPr>
        <w:t>Diastolic dysfunction and diastolic heart failure: diagnostic, prognostic and therapeutic aspects</w:t>
      </w:r>
      <w:bookmarkEnd w:id="214"/>
      <w:r w:rsidR="004C2317">
        <w:rPr>
          <w:rFonts w:ascii="Times New Roman" w:hAnsi="Times New Roman" w:cs="Times New Roman"/>
          <w:sz w:val="28"/>
          <w:szCs w:val="28"/>
          <w:lang w:val="uk-UA"/>
        </w:rPr>
        <w:t xml:space="preserve">. </w:t>
      </w:r>
      <w:r w:rsidR="004C2317" w:rsidRPr="004C2317">
        <w:rPr>
          <w:rFonts w:ascii="Times New Roman" w:hAnsi="Times New Roman" w:cs="Times New Roman"/>
          <w:sz w:val="28"/>
          <w:szCs w:val="28"/>
          <w:lang w:val="uk-UA"/>
        </w:rPr>
        <w:t>Cardiovasc Ultrasound. 2005 Apr 4;3:9.</w:t>
      </w:r>
      <w:r w:rsidR="004C2317">
        <w:rPr>
          <w:rFonts w:ascii="Times New Roman" w:hAnsi="Times New Roman" w:cs="Times New Roman"/>
          <w:sz w:val="28"/>
          <w:szCs w:val="28"/>
          <w:lang w:val="uk-UA"/>
        </w:rPr>
        <w:t xml:space="preserve"> </w:t>
      </w:r>
      <w:r w:rsidR="00044ECD" w:rsidRPr="00044ECD">
        <w:rPr>
          <w:rFonts w:ascii="Times New Roman" w:hAnsi="Times New Roman" w:cs="Times New Roman"/>
          <w:sz w:val="28"/>
          <w:szCs w:val="28"/>
          <w:lang w:val="uk-UA"/>
        </w:rPr>
        <w:t>doi:</w:t>
      </w:r>
      <w:r w:rsidR="00044ECD" w:rsidRPr="00044ECD">
        <w:rPr>
          <w:lang w:val="en-US"/>
        </w:rPr>
        <w:t xml:space="preserve"> </w:t>
      </w:r>
      <w:r w:rsidR="00044ECD" w:rsidRPr="00044ECD">
        <w:rPr>
          <w:rFonts w:ascii="Times New Roman" w:hAnsi="Times New Roman" w:cs="Times New Roman"/>
          <w:sz w:val="28"/>
          <w:szCs w:val="28"/>
          <w:lang w:val="uk-UA"/>
        </w:rPr>
        <w:t>10.1186/1476-7120-3-9</w:t>
      </w:r>
      <w:r w:rsidR="00044ECD">
        <w:rPr>
          <w:rFonts w:ascii="Times New Roman" w:hAnsi="Times New Roman" w:cs="Times New Roman"/>
          <w:sz w:val="28"/>
          <w:szCs w:val="28"/>
          <w:lang w:val="uk-UA"/>
        </w:rPr>
        <w:t xml:space="preserve">. </w:t>
      </w:r>
      <w:r w:rsidR="004C2317" w:rsidRPr="004C2317">
        <w:rPr>
          <w:rFonts w:ascii="Times New Roman" w:hAnsi="Times New Roman" w:cs="Times New Roman"/>
          <w:sz w:val="28"/>
          <w:szCs w:val="28"/>
          <w:lang w:val="uk-UA"/>
        </w:rPr>
        <w:t>PubMed PMID: 15807887; PubMed Central PMCID: PMC1087861.</w:t>
      </w:r>
    </w:p>
    <w:p w:rsidR="00B16F36" w:rsidRDefault="0055282A" w:rsidP="0055282A">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15" w:name="_Ref528438786"/>
      <w:r w:rsidRPr="0055282A">
        <w:rPr>
          <w:rFonts w:ascii="Times New Roman" w:hAnsi="Times New Roman" w:cs="Times New Roman"/>
          <w:sz w:val="28"/>
          <w:szCs w:val="28"/>
          <w:lang w:val="en-US"/>
        </w:rPr>
        <w:t>Nagueh SF, Appleton CP, Gillebert TC, Marino PN, Oh JK, Smiseth OA, et al.</w:t>
      </w:r>
      <w:r>
        <w:rPr>
          <w:rFonts w:ascii="Times New Roman" w:hAnsi="Times New Roman" w:cs="Times New Roman"/>
          <w:sz w:val="28"/>
          <w:szCs w:val="28"/>
          <w:lang w:val="uk-UA"/>
        </w:rPr>
        <w:t xml:space="preserve"> </w:t>
      </w:r>
      <w:r w:rsidR="00B16F36" w:rsidRPr="00B16F36">
        <w:rPr>
          <w:rFonts w:ascii="Times New Roman" w:hAnsi="Times New Roman" w:cs="Times New Roman"/>
          <w:sz w:val="28"/>
          <w:szCs w:val="28"/>
          <w:lang w:val="en-US"/>
        </w:rPr>
        <w:t>Recommendations for the evaluation of left ventricular diastolic function by echocardiography</w:t>
      </w:r>
      <w:bookmarkEnd w:id="215"/>
      <w:r>
        <w:rPr>
          <w:rFonts w:ascii="Times New Roman" w:hAnsi="Times New Roman" w:cs="Times New Roman"/>
          <w:sz w:val="28"/>
          <w:szCs w:val="28"/>
          <w:lang w:val="uk-UA"/>
        </w:rPr>
        <w:t xml:space="preserve">. </w:t>
      </w:r>
      <w:r w:rsidRPr="0055282A">
        <w:rPr>
          <w:rFonts w:ascii="Times New Roman" w:hAnsi="Times New Roman" w:cs="Times New Roman"/>
          <w:sz w:val="28"/>
          <w:szCs w:val="28"/>
          <w:lang w:val="uk-UA"/>
        </w:rPr>
        <w:t>J Am Soc Echocardiogr. 2009 Feb;22(2):107-33. doi: 10.1016/j.echo.2008.11.023.</w:t>
      </w:r>
      <w:r>
        <w:rPr>
          <w:rFonts w:ascii="Times New Roman" w:hAnsi="Times New Roman" w:cs="Times New Roman"/>
          <w:sz w:val="28"/>
          <w:szCs w:val="28"/>
          <w:lang w:val="uk-UA"/>
        </w:rPr>
        <w:t xml:space="preserve"> </w:t>
      </w:r>
      <w:r w:rsidRPr="0055282A">
        <w:rPr>
          <w:rFonts w:ascii="Times New Roman" w:hAnsi="Times New Roman" w:cs="Times New Roman"/>
          <w:sz w:val="28"/>
          <w:szCs w:val="28"/>
          <w:lang w:val="uk-UA"/>
        </w:rPr>
        <w:t>PubMed PMID:</w:t>
      </w:r>
      <w:r>
        <w:rPr>
          <w:rFonts w:ascii="Times New Roman" w:hAnsi="Times New Roman" w:cs="Times New Roman"/>
          <w:sz w:val="28"/>
          <w:szCs w:val="28"/>
          <w:lang w:val="uk-UA"/>
        </w:rPr>
        <w:t xml:space="preserve"> </w:t>
      </w:r>
      <w:r w:rsidRPr="0055282A">
        <w:rPr>
          <w:rFonts w:ascii="Times New Roman" w:hAnsi="Times New Roman" w:cs="Times New Roman"/>
          <w:sz w:val="28"/>
          <w:szCs w:val="28"/>
          <w:lang w:val="uk-UA"/>
        </w:rPr>
        <w:t>19187853</w:t>
      </w:r>
      <w:r>
        <w:rPr>
          <w:rFonts w:ascii="Times New Roman" w:hAnsi="Times New Roman" w:cs="Times New Roman"/>
          <w:sz w:val="28"/>
          <w:szCs w:val="28"/>
          <w:lang w:val="uk-UA"/>
        </w:rPr>
        <w:t>.</w:t>
      </w:r>
    </w:p>
    <w:p w:rsidR="003171DE" w:rsidRDefault="003171DE" w:rsidP="00753BF8">
      <w:pPr>
        <w:pStyle w:val="a3"/>
        <w:numPr>
          <w:ilvl w:val="0"/>
          <w:numId w:val="5"/>
        </w:numPr>
        <w:spacing w:after="0" w:line="360" w:lineRule="auto"/>
        <w:ind w:left="0" w:firstLine="0"/>
        <w:jc w:val="both"/>
        <w:rPr>
          <w:rFonts w:ascii="Times New Roman" w:hAnsi="Times New Roman" w:cs="Times New Roman"/>
          <w:sz w:val="28"/>
          <w:szCs w:val="28"/>
        </w:rPr>
      </w:pPr>
      <w:bookmarkStart w:id="216" w:name="_Ref530732293"/>
      <w:r w:rsidRPr="003171DE">
        <w:rPr>
          <w:rFonts w:ascii="Times New Roman" w:hAnsi="Times New Roman" w:cs="Times New Roman"/>
          <w:sz w:val="28"/>
          <w:szCs w:val="28"/>
        </w:rPr>
        <w:t>Киношенко</w:t>
      </w:r>
      <w:r w:rsidRPr="00753BF8">
        <w:rPr>
          <w:rFonts w:ascii="Times New Roman" w:hAnsi="Times New Roman" w:cs="Times New Roman"/>
          <w:sz w:val="28"/>
          <w:szCs w:val="28"/>
        </w:rPr>
        <w:t xml:space="preserve"> </w:t>
      </w:r>
      <w:r w:rsidRPr="003171DE">
        <w:rPr>
          <w:rFonts w:ascii="Times New Roman" w:hAnsi="Times New Roman" w:cs="Times New Roman"/>
          <w:sz w:val="28"/>
          <w:szCs w:val="28"/>
        </w:rPr>
        <w:t>КЮ</w:t>
      </w:r>
      <w:r w:rsidR="00753BF8">
        <w:rPr>
          <w:rFonts w:ascii="Times New Roman" w:hAnsi="Times New Roman" w:cs="Times New Roman"/>
          <w:sz w:val="28"/>
          <w:szCs w:val="28"/>
          <w:lang w:val="uk-UA"/>
        </w:rPr>
        <w:t xml:space="preserve">, </w:t>
      </w:r>
      <w:r w:rsidR="00753BF8" w:rsidRPr="00753BF8">
        <w:rPr>
          <w:rFonts w:ascii="Times New Roman" w:hAnsi="Times New Roman" w:cs="Times New Roman"/>
          <w:sz w:val="28"/>
          <w:szCs w:val="28"/>
          <w:lang w:val="uk-UA"/>
        </w:rPr>
        <w:t>Мищук</w:t>
      </w:r>
      <w:r w:rsidR="00753BF8" w:rsidRPr="00753BF8">
        <w:t xml:space="preserve"> </w:t>
      </w:r>
      <w:r w:rsidR="00753BF8">
        <w:rPr>
          <w:rFonts w:ascii="Times New Roman" w:hAnsi="Times New Roman" w:cs="Times New Roman"/>
          <w:sz w:val="28"/>
          <w:szCs w:val="28"/>
          <w:lang w:val="uk-UA"/>
        </w:rPr>
        <w:t>Н</w:t>
      </w:r>
      <w:r w:rsidR="00753BF8" w:rsidRPr="00753BF8">
        <w:rPr>
          <w:rFonts w:ascii="Times New Roman" w:hAnsi="Times New Roman" w:cs="Times New Roman"/>
          <w:sz w:val="28"/>
          <w:szCs w:val="28"/>
          <w:lang w:val="uk-UA"/>
        </w:rPr>
        <w:t>Е</w:t>
      </w:r>
      <w:r w:rsidRPr="00753BF8">
        <w:rPr>
          <w:rFonts w:ascii="Times New Roman" w:hAnsi="Times New Roman" w:cs="Times New Roman"/>
          <w:sz w:val="28"/>
          <w:szCs w:val="28"/>
        </w:rPr>
        <w:t xml:space="preserve">. </w:t>
      </w:r>
      <w:r w:rsidRPr="003171DE">
        <w:rPr>
          <w:rFonts w:ascii="Times New Roman" w:hAnsi="Times New Roman" w:cs="Times New Roman"/>
          <w:sz w:val="28"/>
          <w:szCs w:val="28"/>
        </w:rPr>
        <w:t>Диастолическая</w:t>
      </w:r>
      <w:r w:rsidRPr="00753BF8">
        <w:rPr>
          <w:rFonts w:ascii="Times New Roman" w:hAnsi="Times New Roman" w:cs="Times New Roman"/>
          <w:sz w:val="28"/>
          <w:szCs w:val="28"/>
        </w:rPr>
        <w:t xml:space="preserve"> </w:t>
      </w:r>
      <w:r w:rsidRPr="003171DE">
        <w:rPr>
          <w:rFonts w:ascii="Times New Roman" w:hAnsi="Times New Roman" w:cs="Times New Roman"/>
          <w:sz w:val="28"/>
          <w:szCs w:val="28"/>
        </w:rPr>
        <w:t>дисфункция левого желудочка</w:t>
      </w:r>
      <w:r w:rsidR="00753BF8">
        <w:rPr>
          <w:rFonts w:ascii="Times New Roman" w:hAnsi="Times New Roman" w:cs="Times New Roman"/>
          <w:sz w:val="28"/>
          <w:szCs w:val="28"/>
          <w:lang w:val="uk-UA"/>
        </w:rPr>
        <w:t>.</w:t>
      </w:r>
      <w:r w:rsidR="00753BF8">
        <w:rPr>
          <w:rFonts w:ascii="Times New Roman" w:hAnsi="Times New Roman" w:cs="Times New Roman"/>
          <w:sz w:val="28"/>
          <w:szCs w:val="28"/>
        </w:rPr>
        <w:t xml:space="preserve"> Ліки України. </w:t>
      </w:r>
      <w:r w:rsidRPr="003171DE">
        <w:rPr>
          <w:rFonts w:ascii="Times New Roman" w:hAnsi="Times New Roman" w:cs="Times New Roman"/>
          <w:sz w:val="28"/>
          <w:szCs w:val="28"/>
        </w:rPr>
        <w:t>2017</w:t>
      </w:r>
      <w:r w:rsidR="00753BF8">
        <w:rPr>
          <w:rFonts w:ascii="Times New Roman" w:hAnsi="Times New Roman" w:cs="Times New Roman"/>
          <w:sz w:val="28"/>
          <w:szCs w:val="28"/>
          <w:lang w:val="uk-UA"/>
        </w:rPr>
        <w:t>;</w:t>
      </w:r>
      <w:r w:rsidR="00753BF8">
        <w:rPr>
          <w:rFonts w:ascii="Times New Roman" w:hAnsi="Times New Roman" w:cs="Times New Roman"/>
          <w:sz w:val="28"/>
          <w:szCs w:val="28"/>
        </w:rPr>
        <w:t>8</w:t>
      </w:r>
      <w:r w:rsidRPr="003171DE">
        <w:rPr>
          <w:rFonts w:ascii="Times New Roman" w:hAnsi="Times New Roman" w:cs="Times New Roman"/>
          <w:sz w:val="28"/>
          <w:szCs w:val="28"/>
        </w:rPr>
        <w:t>(214)</w:t>
      </w:r>
      <w:r w:rsidR="00753BF8">
        <w:rPr>
          <w:rFonts w:ascii="Times New Roman" w:hAnsi="Times New Roman" w:cs="Times New Roman"/>
          <w:sz w:val="28"/>
          <w:szCs w:val="28"/>
          <w:lang w:val="uk-UA"/>
        </w:rPr>
        <w:t>:</w:t>
      </w:r>
      <w:r w:rsidRPr="003171DE">
        <w:rPr>
          <w:rFonts w:ascii="Times New Roman" w:hAnsi="Times New Roman" w:cs="Times New Roman"/>
          <w:sz w:val="28"/>
          <w:szCs w:val="28"/>
        </w:rPr>
        <w:t>50-58.</w:t>
      </w:r>
      <w:bookmarkEnd w:id="216"/>
    </w:p>
    <w:p w:rsidR="00173DEA" w:rsidRPr="00173DEA" w:rsidRDefault="00173DEA" w:rsidP="00315D2E">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17" w:name="_Ref532650898"/>
      <w:r w:rsidRPr="00173DEA">
        <w:rPr>
          <w:rFonts w:ascii="Times New Roman" w:hAnsi="Times New Roman" w:cs="Times New Roman"/>
          <w:sz w:val="28"/>
          <w:szCs w:val="28"/>
          <w:lang w:val="en-US"/>
        </w:rPr>
        <w:lastRenderedPageBreak/>
        <w:t>Nishimura RA, Tajik AJ. The Valsalva maneuver – 3 centuries later</w:t>
      </w:r>
      <w:bookmarkEnd w:id="217"/>
      <w:r w:rsidR="00315D2E">
        <w:rPr>
          <w:rFonts w:ascii="Times New Roman" w:hAnsi="Times New Roman" w:cs="Times New Roman"/>
          <w:sz w:val="28"/>
          <w:szCs w:val="28"/>
          <w:lang w:val="uk-UA"/>
        </w:rPr>
        <w:t xml:space="preserve">. </w:t>
      </w:r>
      <w:r w:rsidR="00315D2E" w:rsidRPr="00315D2E">
        <w:rPr>
          <w:rFonts w:ascii="Times New Roman" w:hAnsi="Times New Roman" w:cs="Times New Roman"/>
          <w:sz w:val="28"/>
          <w:szCs w:val="28"/>
          <w:lang w:val="uk-UA"/>
        </w:rPr>
        <w:t>Mayo Clin Proc. 2004 Apr;79(4):577-8.</w:t>
      </w:r>
      <w:r w:rsidR="00315D2E">
        <w:rPr>
          <w:rFonts w:ascii="Times New Roman" w:hAnsi="Times New Roman" w:cs="Times New Roman"/>
          <w:sz w:val="28"/>
          <w:szCs w:val="28"/>
          <w:lang w:val="uk-UA"/>
        </w:rPr>
        <w:t xml:space="preserve"> </w:t>
      </w:r>
      <w:r w:rsidR="00315D2E" w:rsidRPr="00315D2E">
        <w:rPr>
          <w:rFonts w:ascii="Times New Roman" w:hAnsi="Times New Roman" w:cs="Times New Roman"/>
          <w:sz w:val="28"/>
          <w:szCs w:val="28"/>
          <w:lang w:val="uk-UA"/>
        </w:rPr>
        <w:t>PubMed PMID:</w:t>
      </w:r>
      <w:r w:rsidR="00315D2E">
        <w:rPr>
          <w:rFonts w:ascii="Times New Roman" w:hAnsi="Times New Roman" w:cs="Times New Roman"/>
          <w:sz w:val="28"/>
          <w:szCs w:val="28"/>
          <w:lang w:val="uk-UA"/>
        </w:rPr>
        <w:t xml:space="preserve"> </w:t>
      </w:r>
      <w:r w:rsidR="00315D2E" w:rsidRPr="00315D2E">
        <w:rPr>
          <w:rFonts w:ascii="Times New Roman" w:hAnsi="Times New Roman" w:cs="Times New Roman"/>
          <w:sz w:val="28"/>
          <w:szCs w:val="28"/>
          <w:lang w:val="uk-UA"/>
        </w:rPr>
        <w:t>15065629</w:t>
      </w:r>
      <w:r w:rsidR="00315D2E">
        <w:rPr>
          <w:rFonts w:ascii="Times New Roman" w:hAnsi="Times New Roman" w:cs="Times New Roman"/>
          <w:sz w:val="28"/>
          <w:szCs w:val="28"/>
          <w:lang w:val="uk-UA"/>
        </w:rPr>
        <w:t>.</w:t>
      </w:r>
    </w:p>
    <w:p w:rsidR="006B6BD8" w:rsidRPr="00743CAD" w:rsidRDefault="00743CAD" w:rsidP="00743CAD">
      <w:pPr>
        <w:pStyle w:val="a3"/>
        <w:numPr>
          <w:ilvl w:val="0"/>
          <w:numId w:val="5"/>
        </w:numPr>
        <w:spacing w:after="0" w:line="360" w:lineRule="auto"/>
        <w:ind w:left="0" w:firstLine="0"/>
        <w:jc w:val="both"/>
        <w:rPr>
          <w:rFonts w:ascii="Times New Roman" w:hAnsi="Times New Roman" w:cs="Times New Roman"/>
          <w:sz w:val="28"/>
          <w:szCs w:val="28"/>
        </w:rPr>
      </w:pPr>
      <w:bookmarkStart w:id="218" w:name="_Ref530732313"/>
      <w:r w:rsidRPr="00743CAD">
        <w:rPr>
          <w:rFonts w:ascii="Times New Roman" w:eastAsia="Times New Roman" w:hAnsi="Times New Roman"/>
          <w:color w:val="131313"/>
          <w:spacing w:val="-7"/>
          <w:kern w:val="36"/>
          <w:sz w:val="28"/>
          <w:szCs w:val="28"/>
          <w:lang w:val="uk-UA"/>
        </w:rPr>
        <w:t>Коваленко</w:t>
      </w:r>
      <w:r w:rsidRPr="00743CAD">
        <w:rPr>
          <w:lang w:val="uk-UA"/>
        </w:rPr>
        <w:t xml:space="preserve"> </w:t>
      </w:r>
      <w:r w:rsidRPr="00743CAD">
        <w:rPr>
          <w:rFonts w:ascii="Times New Roman" w:eastAsia="Times New Roman" w:hAnsi="Times New Roman"/>
          <w:color w:val="131313"/>
          <w:spacing w:val="-7"/>
          <w:kern w:val="36"/>
          <w:sz w:val="28"/>
          <w:szCs w:val="28"/>
          <w:lang w:val="uk-UA"/>
        </w:rPr>
        <w:t>ВМ, Сичов</w:t>
      </w:r>
      <w:r w:rsidRPr="00743CAD">
        <w:rPr>
          <w:lang w:val="uk-UA"/>
        </w:rPr>
        <w:t xml:space="preserve"> </w:t>
      </w:r>
      <w:r w:rsidRPr="00743CAD">
        <w:rPr>
          <w:rFonts w:ascii="Times New Roman" w:eastAsia="Times New Roman" w:hAnsi="Times New Roman"/>
          <w:color w:val="131313"/>
          <w:spacing w:val="-7"/>
          <w:kern w:val="36"/>
          <w:sz w:val="28"/>
          <w:szCs w:val="28"/>
          <w:lang w:val="uk-UA"/>
        </w:rPr>
        <w:t>ОС, Долженко ММ, Іванів ЮА, Деяк</w:t>
      </w:r>
      <w:r w:rsidRPr="00743CAD">
        <w:rPr>
          <w:lang w:val="uk-UA"/>
        </w:rPr>
        <w:t xml:space="preserve"> </w:t>
      </w:r>
      <w:r w:rsidRPr="00743CAD">
        <w:rPr>
          <w:rFonts w:ascii="Times New Roman" w:eastAsia="Times New Roman" w:hAnsi="Times New Roman"/>
          <w:color w:val="131313"/>
          <w:spacing w:val="-7"/>
          <w:kern w:val="36"/>
          <w:sz w:val="28"/>
          <w:szCs w:val="28"/>
          <w:lang w:val="uk-UA"/>
        </w:rPr>
        <w:t>СІ, Поташев</w:t>
      </w:r>
      <w:r w:rsidRPr="00743CAD">
        <w:rPr>
          <w:lang w:val="uk-UA"/>
        </w:rPr>
        <w:t xml:space="preserve"> </w:t>
      </w:r>
      <w:r w:rsidRPr="00743CAD">
        <w:rPr>
          <w:rFonts w:ascii="Times New Roman" w:eastAsia="Times New Roman" w:hAnsi="Times New Roman"/>
          <w:color w:val="131313"/>
          <w:spacing w:val="-7"/>
          <w:kern w:val="36"/>
          <w:sz w:val="28"/>
          <w:szCs w:val="28"/>
          <w:lang w:val="uk-UA"/>
        </w:rPr>
        <w:t xml:space="preserve">СВ, та ін. </w:t>
      </w:r>
      <w:r w:rsidR="003171DE" w:rsidRPr="00B648A0">
        <w:rPr>
          <w:rFonts w:ascii="Times New Roman" w:hAnsi="Times New Roman" w:cs="Times New Roman"/>
          <w:sz w:val="28"/>
          <w:szCs w:val="28"/>
          <w:lang w:val="uk-UA"/>
        </w:rPr>
        <w:t xml:space="preserve">Ехокардіографічна оцінка правих відділів серця у дорослих. </w:t>
      </w:r>
      <w:r w:rsidRPr="00B648A0">
        <w:rPr>
          <w:rFonts w:ascii="Times New Roman" w:hAnsi="Times New Roman" w:cs="Times New Roman"/>
          <w:sz w:val="28"/>
          <w:szCs w:val="28"/>
          <w:lang w:val="uk-UA"/>
        </w:rPr>
        <w:t>Рекомендації робочої групи з функціональної діагностики Асоціації</w:t>
      </w:r>
      <w:r w:rsidRPr="00743CAD">
        <w:rPr>
          <w:rFonts w:ascii="Times New Roman" w:hAnsi="Times New Roman" w:cs="Times New Roman"/>
          <w:sz w:val="28"/>
          <w:szCs w:val="28"/>
          <w:lang w:val="uk-UA"/>
        </w:rPr>
        <w:t xml:space="preserve"> </w:t>
      </w:r>
      <w:r w:rsidRPr="00B648A0">
        <w:rPr>
          <w:rFonts w:ascii="Times New Roman" w:hAnsi="Times New Roman" w:cs="Times New Roman"/>
          <w:sz w:val="28"/>
          <w:szCs w:val="28"/>
          <w:lang w:val="uk-UA"/>
        </w:rPr>
        <w:t>кардіологів України та Всеукраїнської асоціації фахівців з</w:t>
      </w:r>
      <w:r>
        <w:rPr>
          <w:rFonts w:ascii="Times New Roman" w:hAnsi="Times New Roman" w:cs="Times New Roman"/>
          <w:sz w:val="28"/>
          <w:szCs w:val="28"/>
          <w:lang w:val="uk-UA"/>
        </w:rPr>
        <w:t xml:space="preserve"> </w:t>
      </w:r>
      <w:r w:rsidRPr="00B648A0">
        <w:rPr>
          <w:rFonts w:ascii="Times New Roman" w:hAnsi="Times New Roman" w:cs="Times New Roman"/>
          <w:sz w:val="28"/>
          <w:szCs w:val="28"/>
          <w:lang w:val="uk-UA"/>
        </w:rPr>
        <w:t>ехокардіографії</w:t>
      </w:r>
      <w:r>
        <w:rPr>
          <w:rFonts w:ascii="Times New Roman" w:hAnsi="Times New Roman" w:cs="Times New Roman"/>
          <w:sz w:val="28"/>
          <w:szCs w:val="28"/>
          <w:lang w:val="uk-UA"/>
        </w:rPr>
        <w:t xml:space="preserve"> </w:t>
      </w:r>
      <w:r w:rsidRPr="00B648A0">
        <w:rPr>
          <w:rFonts w:ascii="Times New Roman" w:hAnsi="Times New Roman" w:cs="Times New Roman"/>
          <w:sz w:val="28"/>
          <w:szCs w:val="28"/>
          <w:lang w:val="uk-UA"/>
        </w:rPr>
        <w:t xml:space="preserve">[Інтернет]. </w:t>
      </w:r>
      <w:r w:rsidRPr="00743CAD">
        <w:rPr>
          <w:rFonts w:ascii="Times New Roman" w:hAnsi="Times New Roman" w:cs="Times New Roman"/>
          <w:sz w:val="28"/>
          <w:szCs w:val="28"/>
        </w:rPr>
        <w:t xml:space="preserve">Київ: </w:t>
      </w:r>
      <w:r w:rsidR="003171DE" w:rsidRPr="00743CAD">
        <w:rPr>
          <w:rFonts w:ascii="Times New Roman" w:hAnsi="Times New Roman" w:cs="Times New Roman"/>
          <w:sz w:val="28"/>
          <w:szCs w:val="28"/>
        </w:rPr>
        <w:t xml:space="preserve">Сайт Національного інституту серцево-судинної хірургії. </w:t>
      </w:r>
      <w:r w:rsidRPr="00743CAD">
        <w:rPr>
          <w:rFonts w:ascii="Times New Roman" w:hAnsi="Times New Roman" w:cs="Times New Roman"/>
          <w:sz w:val="28"/>
          <w:szCs w:val="28"/>
        </w:rPr>
        <w:t xml:space="preserve">[дата доступу: 23.11.2018]. Доступно на: </w:t>
      </w:r>
      <w:r w:rsidR="003171DE" w:rsidRPr="00743CAD">
        <w:rPr>
          <w:rFonts w:ascii="Times New Roman" w:hAnsi="Times New Roman" w:cs="Times New Roman"/>
          <w:sz w:val="28"/>
          <w:szCs w:val="28"/>
          <w:lang w:val="en-US"/>
        </w:rPr>
        <w:t>http</w:t>
      </w:r>
      <w:r w:rsidR="003171DE" w:rsidRPr="00743CAD">
        <w:rPr>
          <w:rFonts w:ascii="Times New Roman" w:hAnsi="Times New Roman" w:cs="Times New Roman"/>
          <w:sz w:val="28"/>
          <w:szCs w:val="28"/>
        </w:rPr>
        <w:t>://</w:t>
      </w:r>
      <w:r w:rsidR="003171DE" w:rsidRPr="00743CAD">
        <w:rPr>
          <w:rFonts w:ascii="Times New Roman" w:hAnsi="Times New Roman" w:cs="Times New Roman"/>
          <w:sz w:val="28"/>
          <w:szCs w:val="28"/>
          <w:lang w:val="en-US"/>
        </w:rPr>
        <w:t>bit</w:t>
      </w:r>
      <w:r w:rsidR="003171DE" w:rsidRPr="00743CAD">
        <w:rPr>
          <w:rFonts w:ascii="Times New Roman" w:hAnsi="Times New Roman" w:cs="Times New Roman"/>
          <w:sz w:val="28"/>
          <w:szCs w:val="28"/>
        </w:rPr>
        <w:t>.</w:t>
      </w:r>
      <w:r w:rsidR="003171DE" w:rsidRPr="00743CAD">
        <w:rPr>
          <w:rFonts w:ascii="Times New Roman" w:hAnsi="Times New Roman" w:cs="Times New Roman"/>
          <w:sz w:val="28"/>
          <w:szCs w:val="28"/>
          <w:lang w:val="en-US"/>
        </w:rPr>
        <w:t>ly</w:t>
      </w:r>
      <w:r w:rsidR="003171DE" w:rsidRPr="00743CAD">
        <w:rPr>
          <w:rFonts w:ascii="Times New Roman" w:hAnsi="Times New Roman" w:cs="Times New Roman"/>
          <w:sz w:val="28"/>
          <w:szCs w:val="28"/>
        </w:rPr>
        <w:t>/2</w:t>
      </w:r>
      <w:r w:rsidR="003171DE" w:rsidRPr="00743CAD">
        <w:rPr>
          <w:rFonts w:ascii="Times New Roman" w:hAnsi="Times New Roman" w:cs="Times New Roman"/>
          <w:sz w:val="28"/>
          <w:szCs w:val="28"/>
          <w:lang w:val="en-US"/>
        </w:rPr>
        <w:t>S</w:t>
      </w:r>
      <w:r w:rsidR="003171DE" w:rsidRPr="00743CAD">
        <w:rPr>
          <w:rFonts w:ascii="Times New Roman" w:hAnsi="Times New Roman" w:cs="Times New Roman"/>
          <w:sz w:val="28"/>
          <w:szCs w:val="28"/>
        </w:rPr>
        <w:t>6</w:t>
      </w:r>
      <w:r w:rsidR="003171DE" w:rsidRPr="00743CAD">
        <w:rPr>
          <w:rFonts w:ascii="Times New Roman" w:hAnsi="Times New Roman" w:cs="Times New Roman"/>
          <w:sz w:val="28"/>
          <w:szCs w:val="28"/>
          <w:lang w:val="en-US"/>
        </w:rPr>
        <w:t>sEio</w:t>
      </w:r>
      <w:r w:rsidR="003171DE" w:rsidRPr="00743CAD">
        <w:rPr>
          <w:rFonts w:ascii="Times New Roman" w:hAnsi="Times New Roman" w:cs="Times New Roman"/>
          <w:sz w:val="28"/>
          <w:szCs w:val="28"/>
        </w:rPr>
        <w:t>.</w:t>
      </w:r>
      <w:bookmarkEnd w:id="218"/>
    </w:p>
    <w:p w:rsidR="006428B3" w:rsidRDefault="006428B3" w:rsidP="00451E73">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19" w:name="_Ref528573311"/>
      <w:r w:rsidRPr="006428B3">
        <w:rPr>
          <w:rFonts w:ascii="Times New Roman" w:hAnsi="Times New Roman" w:cs="Times New Roman"/>
          <w:sz w:val="28"/>
          <w:szCs w:val="28"/>
          <w:lang w:val="en-US"/>
        </w:rPr>
        <w:t>Schwarz ER</w:t>
      </w:r>
      <w:r w:rsidR="00451E73" w:rsidRPr="00451E73">
        <w:rPr>
          <w:rFonts w:ascii="Times New Roman" w:hAnsi="Times New Roman" w:cs="Times New Roman"/>
          <w:sz w:val="28"/>
          <w:szCs w:val="28"/>
          <w:lang w:val="en-US"/>
        </w:rPr>
        <w:t>, Dashti R.</w:t>
      </w:r>
      <w:r w:rsidRPr="006428B3">
        <w:rPr>
          <w:rFonts w:ascii="Times New Roman" w:hAnsi="Times New Roman" w:cs="Times New Roman"/>
          <w:sz w:val="28"/>
          <w:szCs w:val="28"/>
          <w:lang w:val="en-US"/>
        </w:rPr>
        <w:t xml:space="preserve"> The clinical quandary of left and right ventricular diastolic dysfunction and diastolic heart failure</w:t>
      </w:r>
      <w:bookmarkEnd w:id="219"/>
      <w:r w:rsidR="00451E73">
        <w:rPr>
          <w:rFonts w:ascii="Times New Roman" w:hAnsi="Times New Roman" w:cs="Times New Roman"/>
          <w:sz w:val="28"/>
          <w:szCs w:val="28"/>
          <w:lang w:val="uk-UA"/>
        </w:rPr>
        <w:t xml:space="preserve">. </w:t>
      </w:r>
      <w:r w:rsidR="00451E73" w:rsidRPr="00451E73">
        <w:rPr>
          <w:rFonts w:ascii="Times New Roman" w:hAnsi="Times New Roman" w:cs="Times New Roman"/>
          <w:sz w:val="28"/>
          <w:szCs w:val="28"/>
          <w:lang w:val="uk-UA"/>
        </w:rPr>
        <w:t>Cardiovasc J Afr. 2010 Jul-Aug;21(4):212-20.</w:t>
      </w:r>
      <w:r w:rsidR="00451E73">
        <w:rPr>
          <w:rFonts w:ascii="Times New Roman" w:hAnsi="Times New Roman" w:cs="Times New Roman"/>
          <w:sz w:val="28"/>
          <w:szCs w:val="28"/>
          <w:lang w:val="uk-UA"/>
        </w:rPr>
        <w:t xml:space="preserve"> </w:t>
      </w:r>
      <w:r w:rsidR="00451E73" w:rsidRPr="00451E73">
        <w:rPr>
          <w:rFonts w:ascii="Times New Roman" w:hAnsi="Times New Roman" w:cs="Times New Roman"/>
          <w:sz w:val="28"/>
          <w:szCs w:val="28"/>
          <w:lang w:val="uk-UA"/>
        </w:rPr>
        <w:t>PubMed PMID: 20838721; PubMed Central PMCID: PMC3721873.</w:t>
      </w:r>
    </w:p>
    <w:p w:rsidR="00EC1310" w:rsidRDefault="00EC1310" w:rsidP="00EC1310">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20" w:name="_Ref22081004"/>
      <w:r w:rsidRPr="00EC1310">
        <w:rPr>
          <w:rFonts w:ascii="Times New Roman" w:hAnsi="Times New Roman" w:cs="Times New Roman"/>
          <w:sz w:val="28"/>
          <w:szCs w:val="28"/>
          <w:lang w:val="en-US"/>
        </w:rPr>
        <w:t>Меленевич АЯ. Прогностичний потенціал фенотипування хворих на хронічне обструктивне захворювання легень професійної етіології у поєднанні з гіпертонічною хворобою</w:t>
      </w:r>
      <w:r w:rsidR="00BC7984">
        <w:rPr>
          <w:rFonts w:ascii="Times New Roman" w:hAnsi="Times New Roman" w:cs="Times New Roman"/>
          <w:sz w:val="28"/>
          <w:szCs w:val="28"/>
          <w:lang w:val="en-US"/>
        </w:rPr>
        <w:t xml:space="preserve">. </w:t>
      </w:r>
      <w:r w:rsidRPr="00EC1310">
        <w:rPr>
          <w:rFonts w:ascii="Times New Roman" w:hAnsi="Times New Roman" w:cs="Times New Roman"/>
          <w:sz w:val="28"/>
          <w:szCs w:val="28"/>
          <w:lang w:val="en-US"/>
        </w:rPr>
        <w:t>Український журнал медицини, біології та спорту. 2017</w:t>
      </w:r>
      <w:r w:rsidR="00BC7984">
        <w:rPr>
          <w:rFonts w:ascii="Times New Roman" w:hAnsi="Times New Roman" w:cs="Times New Roman"/>
          <w:sz w:val="28"/>
          <w:szCs w:val="28"/>
          <w:lang w:val="en-US"/>
        </w:rPr>
        <w:t>;</w:t>
      </w:r>
      <w:r w:rsidRPr="00EC1310">
        <w:rPr>
          <w:rFonts w:ascii="Times New Roman" w:hAnsi="Times New Roman" w:cs="Times New Roman"/>
          <w:sz w:val="28"/>
          <w:szCs w:val="28"/>
          <w:lang w:val="en-US"/>
        </w:rPr>
        <w:t>4</w:t>
      </w:r>
      <w:r w:rsidR="00BC7984">
        <w:rPr>
          <w:rFonts w:ascii="Times New Roman" w:hAnsi="Times New Roman" w:cs="Times New Roman"/>
          <w:sz w:val="28"/>
          <w:szCs w:val="28"/>
          <w:lang w:val="en-US"/>
        </w:rPr>
        <w:t>:</w:t>
      </w:r>
      <w:r w:rsidRPr="00EC1310">
        <w:rPr>
          <w:rFonts w:ascii="Times New Roman" w:hAnsi="Times New Roman" w:cs="Times New Roman"/>
          <w:sz w:val="28"/>
          <w:szCs w:val="28"/>
          <w:lang w:val="en-US"/>
        </w:rPr>
        <w:t>91-97</w:t>
      </w:r>
      <w:r>
        <w:rPr>
          <w:rFonts w:ascii="Times New Roman" w:hAnsi="Times New Roman" w:cs="Times New Roman"/>
          <w:sz w:val="28"/>
          <w:szCs w:val="28"/>
          <w:lang w:val="en-US"/>
        </w:rPr>
        <w:t>.</w:t>
      </w:r>
      <w:bookmarkEnd w:id="220"/>
    </w:p>
    <w:p w:rsidR="003B592D" w:rsidRPr="008B29CB" w:rsidRDefault="008B29CB" w:rsidP="003B592D">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221" w:name="_Ref22081374"/>
      <w:r>
        <w:rPr>
          <w:rFonts w:ascii="Times New Roman" w:hAnsi="Times New Roman" w:cs="Times New Roman"/>
          <w:sz w:val="28"/>
          <w:szCs w:val="28"/>
          <w:lang w:val="en-US"/>
        </w:rPr>
        <w:t>Melenevych A</w:t>
      </w:r>
      <w:r w:rsidR="003B592D" w:rsidRPr="003B592D">
        <w:rPr>
          <w:rFonts w:ascii="Times New Roman" w:hAnsi="Times New Roman" w:cs="Times New Roman"/>
          <w:sz w:val="28"/>
          <w:szCs w:val="28"/>
          <w:lang w:val="en-US"/>
        </w:rPr>
        <w:t>Ya. Phenotype-based management in chronic obstructive pulmonary disease</w:t>
      </w:r>
      <w:r>
        <w:rPr>
          <w:rFonts w:ascii="Times New Roman" w:hAnsi="Times New Roman" w:cs="Times New Roman"/>
          <w:sz w:val="28"/>
          <w:szCs w:val="28"/>
          <w:lang w:val="uk-UA"/>
        </w:rPr>
        <w:t>.</w:t>
      </w:r>
      <w:r w:rsidRPr="008B29C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r w:rsidR="003B592D" w:rsidRPr="008B29CB">
        <w:rPr>
          <w:rFonts w:ascii="Times New Roman" w:hAnsi="Times New Roman" w:cs="Times New Roman"/>
          <w:sz w:val="28"/>
          <w:szCs w:val="28"/>
          <w:lang w:val="uk-UA"/>
        </w:rPr>
        <w:t>Матеріали ІІ міжнар</w:t>
      </w:r>
      <w:r w:rsidR="00063582">
        <w:rPr>
          <w:rFonts w:ascii="Times New Roman" w:hAnsi="Times New Roman" w:cs="Times New Roman"/>
          <w:sz w:val="28"/>
          <w:szCs w:val="28"/>
          <w:lang w:val="uk-UA"/>
        </w:rPr>
        <w:t>.</w:t>
      </w:r>
      <w:r w:rsidR="003B592D" w:rsidRPr="008B29CB">
        <w:rPr>
          <w:rFonts w:ascii="Times New Roman" w:hAnsi="Times New Roman" w:cs="Times New Roman"/>
          <w:sz w:val="28"/>
          <w:szCs w:val="28"/>
          <w:lang w:val="uk-UA"/>
        </w:rPr>
        <w:t xml:space="preserve"> </w:t>
      </w:r>
      <w:r w:rsidRPr="00DA25C5">
        <w:rPr>
          <w:rFonts w:ascii="Times New Roman" w:hAnsi="Times New Roman" w:cs="Times New Roman"/>
          <w:sz w:val="28"/>
          <w:szCs w:val="28"/>
          <w:lang w:val="uk-UA"/>
        </w:rPr>
        <w:t>наук</w:t>
      </w:r>
      <w:r>
        <w:rPr>
          <w:rFonts w:ascii="Times New Roman" w:hAnsi="Times New Roman" w:cs="Times New Roman"/>
          <w:sz w:val="28"/>
          <w:szCs w:val="28"/>
          <w:lang w:val="uk-UA"/>
        </w:rPr>
        <w:t>.</w:t>
      </w:r>
      <w:r w:rsidRPr="00DA25C5">
        <w:rPr>
          <w:rFonts w:ascii="Times New Roman" w:hAnsi="Times New Roman" w:cs="Times New Roman"/>
          <w:sz w:val="28"/>
          <w:szCs w:val="28"/>
          <w:lang w:val="uk-UA"/>
        </w:rPr>
        <w:t>-практ</w:t>
      </w:r>
      <w:r>
        <w:rPr>
          <w:rFonts w:ascii="Times New Roman" w:hAnsi="Times New Roman" w:cs="Times New Roman"/>
          <w:sz w:val="28"/>
          <w:szCs w:val="28"/>
          <w:lang w:val="uk-UA"/>
        </w:rPr>
        <w:t>.</w:t>
      </w:r>
      <w:r w:rsidRPr="00DA25C5">
        <w:rPr>
          <w:rFonts w:ascii="Times New Roman" w:hAnsi="Times New Roman" w:cs="Times New Roman"/>
          <w:sz w:val="28"/>
          <w:szCs w:val="28"/>
          <w:lang w:val="uk-UA"/>
        </w:rPr>
        <w:t xml:space="preserve"> конф</w:t>
      </w:r>
      <w:r>
        <w:rPr>
          <w:rFonts w:ascii="Times New Roman" w:hAnsi="Times New Roman" w:cs="Times New Roman"/>
          <w:sz w:val="28"/>
          <w:szCs w:val="28"/>
          <w:lang w:val="uk-UA"/>
        </w:rPr>
        <w:t>.</w:t>
      </w:r>
      <w:r w:rsidR="003B592D" w:rsidRPr="008B29CB">
        <w:rPr>
          <w:rFonts w:ascii="Times New Roman" w:hAnsi="Times New Roman" w:cs="Times New Roman"/>
          <w:sz w:val="28"/>
          <w:szCs w:val="28"/>
          <w:lang w:val="uk-UA"/>
        </w:rPr>
        <w:t xml:space="preserve"> Терапевтичні читання: сучасні аспекти діагностики та лікування захворювань внутрішніх органів</w:t>
      </w:r>
      <w:r w:rsidR="00A01615">
        <w:rPr>
          <w:rFonts w:ascii="Times New Roman" w:hAnsi="Times New Roman" w:cs="Times New Roman"/>
          <w:sz w:val="28"/>
          <w:szCs w:val="28"/>
          <w:lang w:val="uk-UA"/>
        </w:rPr>
        <w:t>;</w:t>
      </w:r>
      <w:r w:rsidR="003B592D" w:rsidRPr="008B29CB">
        <w:rPr>
          <w:rFonts w:ascii="Times New Roman" w:hAnsi="Times New Roman" w:cs="Times New Roman"/>
          <w:sz w:val="28"/>
          <w:szCs w:val="28"/>
          <w:lang w:val="uk-UA"/>
        </w:rPr>
        <w:t xml:space="preserve"> 2016 </w:t>
      </w:r>
      <w:r w:rsidR="00063582" w:rsidRPr="008B29CB">
        <w:rPr>
          <w:rFonts w:ascii="Times New Roman" w:hAnsi="Times New Roman" w:cs="Times New Roman"/>
          <w:sz w:val="28"/>
          <w:szCs w:val="28"/>
          <w:lang w:val="uk-UA"/>
        </w:rPr>
        <w:t>жовт</w:t>
      </w:r>
      <w:r w:rsidR="0093518F">
        <w:rPr>
          <w:rFonts w:ascii="Times New Roman" w:hAnsi="Times New Roman" w:cs="Times New Roman"/>
          <w:sz w:val="28"/>
          <w:szCs w:val="28"/>
          <w:lang w:val="uk-UA"/>
        </w:rPr>
        <w:t>.</w:t>
      </w:r>
      <w:r w:rsidR="00063582" w:rsidRPr="008B29CB">
        <w:rPr>
          <w:rFonts w:ascii="Times New Roman" w:hAnsi="Times New Roman" w:cs="Times New Roman"/>
          <w:sz w:val="28"/>
          <w:szCs w:val="28"/>
          <w:lang w:val="uk-UA"/>
        </w:rPr>
        <w:t xml:space="preserve"> </w:t>
      </w:r>
      <w:r w:rsidR="00A01615" w:rsidRPr="008B29CB">
        <w:rPr>
          <w:rFonts w:ascii="Times New Roman" w:hAnsi="Times New Roman" w:cs="Times New Roman"/>
          <w:sz w:val="28"/>
          <w:szCs w:val="28"/>
          <w:lang w:val="uk-UA"/>
        </w:rPr>
        <w:t>6-7</w:t>
      </w:r>
      <w:r w:rsidR="00063582">
        <w:rPr>
          <w:rFonts w:ascii="Times New Roman" w:hAnsi="Times New Roman" w:cs="Times New Roman"/>
          <w:sz w:val="28"/>
          <w:szCs w:val="28"/>
          <w:lang w:val="uk-UA"/>
        </w:rPr>
        <w:t>;</w:t>
      </w:r>
      <w:r w:rsidR="003B592D" w:rsidRPr="008B29CB">
        <w:rPr>
          <w:rFonts w:ascii="Times New Roman" w:hAnsi="Times New Roman" w:cs="Times New Roman"/>
          <w:sz w:val="28"/>
          <w:szCs w:val="28"/>
          <w:lang w:val="uk-UA"/>
        </w:rPr>
        <w:t xml:space="preserve"> Івано-Франківськ-Яремче.</w:t>
      </w:r>
      <w:r w:rsidR="00063582" w:rsidRPr="00063582">
        <w:rPr>
          <w:rFonts w:ascii="Times New Roman" w:hAnsi="Times New Roman" w:cs="Times New Roman"/>
          <w:sz w:val="28"/>
          <w:szCs w:val="28"/>
          <w:lang w:val="uk-UA"/>
        </w:rPr>
        <w:t xml:space="preserve"> </w:t>
      </w:r>
      <w:r w:rsidR="00063582" w:rsidRPr="008B29CB">
        <w:rPr>
          <w:rFonts w:ascii="Times New Roman" w:hAnsi="Times New Roman" w:cs="Times New Roman"/>
          <w:sz w:val="28"/>
          <w:szCs w:val="28"/>
          <w:lang w:val="uk-UA"/>
        </w:rPr>
        <w:t>Івано-Франківськ</w:t>
      </w:r>
      <w:r w:rsidR="00063582">
        <w:rPr>
          <w:rFonts w:ascii="Times New Roman" w:hAnsi="Times New Roman" w:cs="Times New Roman"/>
          <w:sz w:val="28"/>
          <w:szCs w:val="28"/>
          <w:lang w:val="uk-UA"/>
        </w:rPr>
        <w:t>;</w:t>
      </w:r>
      <w:r w:rsidR="003B592D" w:rsidRPr="008B29CB">
        <w:rPr>
          <w:rFonts w:ascii="Times New Roman" w:hAnsi="Times New Roman" w:cs="Times New Roman"/>
          <w:sz w:val="28"/>
          <w:szCs w:val="28"/>
          <w:lang w:val="uk-UA"/>
        </w:rPr>
        <w:t xml:space="preserve"> 2016</w:t>
      </w:r>
      <w:r w:rsidR="00063582">
        <w:rPr>
          <w:rFonts w:ascii="Times New Roman" w:hAnsi="Times New Roman" w:cs="Times New Roman"/>
          <w:sz w:val="28"/>
          <w:szCs w:val="28"/>
          <w:lang w:val="uk-UA"/>
        </w:rPr>
        <w:t xml:space="preserve">, </w:t>
      </w:r>
      <w:r w:rsidR="0093518F">
        <w:rPr>
          <w:rFonts w:ascii="Times New Roman" w:hAnsi="Times New Roman" w:cs="Times New Roman"/>
          <w:sz w:val="28"/>
          <w:szCs w:val="28"/>
          <w:lang w:val="uk-UA"/>
        </w:rPr>
        <w:br/>
      </w:r>
      <w:r w:rsidR="00063582">
        <w:rPr>
          <w:rFonts w:ascii="Times New Roman" w:hAnsi="Times New Roman" w:cs="Times New Roman"/>
          <w:sz w:val="28"/>
          <w:szCs w:val="28"/>
          <w:lang w:val="uk-UA"/>
        </w:rPr>
        <w:t>с</w:t>
      </w:r>
      <w:r w:rsidR="003B592D" w:rsidRPr="008B29CB">
        <w:rPr>
          <w:rFonts w:ascii="Times New Roman" w:hAnsi="Times New Roman" w:cs="Times New Roman"/>
          <w:sz w:val="28"/>
          <w:szCs w:val="28"/>
          <w:lang w:val="uk-UA"/>
        </w:rPr>
        <w:t>. 307-309.</w:t>
      </w:r>
      <w:bookmarkEnd w:id="221"/>
    </w:p>
    <w:p w:rsidR="003B592D" w:rsidRPr="00CA2D31" w:rsidRDefault="003B592D" w:rsidP="003B592D">
      <w:pPr>
        <w:pStyle w:val="a3"/>
        <w:numPr>
          <w:ilvl w:val="0"/>
          <w:numId w:val="5"/>
        </w:numPr>
        <w:spacing w:after="0" w:line="360" w:lineRule="auto"/>
        <w:ind w:left="0" w:firstLine="0"/>
        <w:jc w:val="both"/>
        <w:rPr>
          <w:rFonts w:ascii="Times New Roman" w:hAnsi="Times New Roman" w:cs="Times New Roman"/>
          <w:sz w:val="28"/>
          <w:szCs w:val="28"/>
        </w:rPr>
      </w:pPr>
      <w:bookmarkStart w:id="222" w:name="_Ref22081351"/>
      <w:r w:rsidRPr="003B592D">
        <w:rPr>
          <w:rFonts w:ascii="Times New Roman" w:hAnsi="Times New Roman" w:cs="Times New Roman"/>
          <w:sz w:val="28"/>
          <w:szCs w:val="28"/>
          <w:lang w:val="en-US"/>
        </w:rPr>
        <w:t>Melenevych</w:t>
      </w:r>
      <w:r w:rsidRPr="0093518F">
        <w:rPr>
          <w:rFonts w:ascii="Times New Roman" w:hAnsi="Times New Roman" w:cs="Times New Roman"/>
          <w:sz w:val="28"/>
          <w:szCs w:val="28"/>
          <w:lang w:val="uk-UA"/>
        </w:rPr>
        <w:t xml:space="preserve"> </w:t>
      </w:r>
      <w:r w:rsidRPr="003B592D">
        <w:rPr>
          <w:rFonts w:ascii="Times New Roman" w:hAnsi="Times New Roman" w:cs="Times New Roman"/>
          <w:sz w:val="28"/>
          <w:szCs w:val="28"/>
          <w:lang w:val="en-US"/>
        </w:rPr>
        <w:t>AYa</w:t>
      </w:r>
      <w:r w:rsidRPr="0093518F">
        <w:rPr>
          <w:rFonts w:ascii="Times New Roman" w:hAnsi="Times New Roman" w:cs="Times New Roman"/>
          <w:sz w:val="28"/>
          <w:szCs w:val="28"/>
          <w:lang w:val="uk-UA"/>
        </w:rPr>
        <w:t xml:space="preserve">. </w:t>
      </w:r>
      <w:r w:rsidRPr="003B592D">
        <w:rPr>
          <w:rFonts w:ascii="Times New Roman" w:hAnsi="Times New Roman" w:cs="Times New Roman"/>
          <w:sz w:val="28"/>
          <w:szCs w:val="28"/>
          <w:lang w:val="en-US"/>
        </w:rPr>
        <w:t>Phenotypes</w:t>
      </w:r>
      <w:r w:rsidRPr="0093518F">
        <w:rPr>
          <w:rFonts w:ascii="Times New Roman" w:hAnsi="Times New Roman" w:cs="Times New Roman"/>
          <w:sz w:val="28"/>
          <w:szCs w:val="28"/>
          <w:lang w:val="uk-UA"/>
        </w:rPr>
        <w:t xml:space="preserve"> </w:t>
      </w:r>
      <w:r w:rsidRPr="003B592D">
        <w:rPr>
          <w:rFonts w:ascii="Times New Roman" w:hAnsi="Times New Roman" w:cs="Times New Roman"/>
          <w:sz w:val="28"/>
          <w:szCs w:val="28"/>
          <w:lang w:val="en-US"/>
        </w:rPr>
        <w:t>of</w:t>
      </w:r>
      <w:r w:rsidRPr="0093518F">
        <w:rPr>
          <w:rFonts w:ascii="Times New Roman" w:hAnsi="Times New Roman" w:cs="Times New Roman"/>
          <w:sz w:val="28"/>
          <w:szCs w:val="28"/>
          <w:lang w:val="uk-UA"/>
        </w:rPr>
        <w:t xml:space="preserve"> </w:t>
      </w:r>
      <w:r w:rsidRPr="003B592D">
        <w:rPr>
          <w:rFonts w:ascii="Times New Roman" w:hAnsi="Times New Roman" w:cs="Times New Roman"/>
          <w:sz w:val="28"/>
          <w:szCs w:val="28"/>
          <w:lang w:val="en-US"/>
        </w:rPr>
        <w:t>chronic</w:t>
      </w:r>
      <w:r w:rsidRPr="0093518F">
        <w:rPr>
          <w:rFonts w:ascii="Times New Roman" w:hAnsi="Times New Roman" w:cs="Times New Roman"/>
          <w:sz w:val="28"/>
          <w:szCs w:val="28"/>
          <w:lang w:val="uk-UA"/>
        </w:rPr>
        <w:t xml:space="preserve"> </w:t>
      </w:r>
      <w:r w:rsidRPr="003B592D">
        <w:rPr>
          <w:rFonts w:ascii="Times New Roman" w:hAnsi="Times New Roman" w:cs="Times New Roman"/>
          <w:sz w:val="28"/>
          <w:szCs w:val="28"/>
          <w:lang w:val="en-US"/>
        </w:rPr>
        <w:t>obstructive</w:t>
      </w:r>
      <w:r w:rsidRPr="0093518F">
        <w:rPr>
          <w:rFonts w:ascii="Times New Roman" w:hAnsi="Times New Roman" w:cs="Times New Roman"/>
          <w:sz w:val="28"/>
          <w:szCs w:val="28"/>
          <w:lang w:val="uk-UA"/>
        </w:rPr>
        <w:t xml:space="preserve"> </w:t>
      </w:r>
      <w:r w:rsidRPr="003B592D">
        <w:rPr>
          <w:rFonts w:ascii="Times New Roman" w:hAnsi="Times New Roman" w:cs="Times New Roman"/>
          <w:sz w:val="28"/>
          <w:szCs w:val="28"/>
          <w:lang w:val="en-US"/>
        </w:rPr>
        <w:t>pulmonary</w:t>
      </w:r>
      <w:r w:rsidRPr="0093518F">
        <w:rPr>
          <w:rFonts w:ascii="Times New Roman" w:hAnsi="Times New Roman" w:cs="Times New Roman"/>
          <w:sz w:val="28"/>
          <w:szCs w:val="28"/>
          <w:lang w:val="uk-UA"/>
        </w:rPr>
        <w:t xml:space="preserve"> </w:t>
      </w:r>
      <w:r w:rsidRPr="003B592D">
        <w:rPr>
          <w:rFonts w:ascii="Times New Roman" w:hAnsi="Times New Roman" w:cs="Times New Roman"/>
          <w:sz w:val="28"/>
          <w:szCs w:val="28"/>
          <w:lang w:val="en-US"/>
        </w:rPr>
        <w:t>disease</w:t>
      </w:r>
      <w:r w:rsidRPr="0093518F">
        <w:rPr>
          <w:rFonts w:ascii="Times New Roman" w:hAnsi="Times New Roman" w:cs="Times New Roman"/>
          <w:sz w:val="28"/>
          <w:szCs w:val="28"/>
          <w:lang w:val="uk-UA"/>
        </w:rPr>
        <w:t xml:space="preserve"> </w:t>
      </w:r>
      <w:r w:rsidRPr="003B592D">
        <w:rPr>
          <w:rFonts w:ascii="Times New Roman" w:hAnsi="Times New Roman" w:cs="Times New Roman"/>
          <w:sz w:val="28"/>
          <w:szCs w:val="28"/>
          <w:lang w:val="en-US"/>
        </w:rPr>
        <w:t>in</w:t>
      </w:r>
      <w:r w:rsidRPr="0093518F">
        <w:rPr>
          <w:rFonts w:ascii="Times New Roman" w:hAnsi="Times New Roman" w:cs="Times New Roman"/>
          <w:sz w:val="28"/>
          <w:szCs w:val="28"/>
          <w:lang w:val="uk-UA"/>
        </w:rPr>
        <w:t xml:space="preserve"> </w:t>
      </w:r>
      <w:r w:rsidRPr="003B592D">
        <w:rPr>
          <w:rFonts w:ascii="Times New Roman" w:hAnsi="Times New Roman" w:cs="Times New Roman"/>
          <w:sz w:val="28"/>
          <w:szCs w:val="28"/>
          <w:lang w:val="en-US"/>
        </w:rPr>
        <w:t>combination</w:t>
      </w:r>
      <w:r w:rsidRPr="0093518F">
        <w:rPr>
          <w:rFonts w:ascii="Times New Roman" w:hAnsi="Times New Roman" w:cs="Times New Roman"/>
          <w:sz w:val="28"/>
          <w:szCs w:val="28"/>
          <w:lang w:val="uk-UA"/>
        </w:rPr>
        <w:t xml:space="preserve"> </w:t>
      </w:r>
      <w:r w:rsidRPr="003B592D">
        <w:rPr>
          <w:rFonts w:ascii="Times New Roman" w:hAnsi="Times New Roman" w:cs="Times New Roman"/>
          <w:sz w:val="28"/>
          <w:szCs w:val="28"/>
          <w:lang w:val="en-US"/>
        </w:rPr>
        <w:t>with</w:t>
      </w:r>
      <w:r w:rsidRPr="0093518F">
        <w:rPr>
          <w:rFonts w:ascii="Times New Roman" w:hAnsi="Times New Roman" w:cs="Times New Roman"/>
          <w:sz w:val="28"/>
          <w:szCs w:val="28"/>
          <w:lang w:val="uk-UA"/>
        </w:rPr>
        <w:t xml:space="preserve"> </w:t>
      </w:r>
      <w:r w:rsidRPr="003B592D">
        <w:rPr>
          <w:rFonts w:ascii="Times New Roman" w:hAnsi="Times New Roman" w:cs="Times New Roman"/>
          <w:sz w:val="28"/>
          <w:szCs w:val="28"/>
          <w:lang w:val="en-US"/>
        </w:rPr>
        <w:t>hypertension</w:t>
      </w:r>
      <w:r w:rsidR="00063582">
        <w:rPr>
          <w:rFonts w:ascii="Times New Roman" w:hAnsi="Times New Roman" w:cs="Times New Roman"/>
          <w:sz w:val="28"/>
          <w:szCs w:val="28"/>
          <w:lang w:val="uk-UA"/>
        </w:rPr>
        <w:t>.</w:t>
      </w:r>
      <w:r w:rsidRPr="0093518F">
        <w:rPr>
          <w:rFonts w:ascii="Times New Roman" w:hAnsi="Times New Roman" w:cs="Times New Roman"/>
          <w:sz w:val="28"/>
          <w:szCs w:val="28"/>
          <w:lang w:val="uk-UA"/>
        </w:rPr>
        <w:t xml:space="preserve"> </w:t>
      </w:r>
      <w:r w:rsidR="00063582">
        <w:rPr>
          <w:rFonts w:ascii="Times New Roman" w:hAnsi="Times New Roman" w:cs="Times New Roman"/>
          <w:sz w:val="28"/>
          <w:szCs w:val="28"/>
          <w:lang w:val="uk-UA"/>
        </w:rPr>
        <w:t xml:space="preserve">В: </w:t>
      </w:r>
      <w:r w:rsidRPr="0093518F">
        <w:rPr>
          <w:rFonts w:ascii="Times New Roman" w:hAnsi="Times New Roman" w:cs="Times New Roman"/>
          <w:sz w:val="28"/>
          <w:szCs w:val="28"/>
          <w:lang w:val="uk-UA"/>
        </w:rPr>
        <w:t xml:space="preserve">Матеріали </w:t>
      </w:r>
      <w:r w:rsidRPr="003B592D">
        <w:rPr>
          <w:rFonts w:ascii="Times New Roman" w:hAnsi="Times New Roman" w:cs="Times New Roman"/>
          <w:sz w:val="28"/>
          <w:szCs w:val="28"/>
          <w:lang w:val="en-US"/>
        </w:rPr>
        <w:t>XVIII</w:t>
      </w:r>
      <w:r w:rsidRPr="0093518F">
        <w:rPr>
          <w:rFonts w:ascii="Times New Roman" w:hAnsi="Times New Roman" w:cs="Times New Roman"/>
          <w:sz w:val="28"/>
          <w:szCs w:val="28"/>
          <w:lang w:val="uk-UA"/>
        </w:rPr>
        <w:t xml:space="preserve"> Націон</w:t>
      </w:r>
      <w:r w:rsidRPr="003B592D">
        <w:rPr>
          <w:rFonts w:ascii="Times New Roman" w:hAnsi="Times New Roman" w:cs="Times New Roman"/>
          <w:sz w:val="28"/>
          <w:szCs w:val="28"/>
        </w:rPr>
        <w:t>ального</w:t>
      </w:r>
      <w:r w:rsidRPr="00CA2D31">
        <w:rPr>
          <w:rFonts w:ascii="Times New Roman" w:hAnsi="Times New Roman" w:cs="Times New Roman"/>
          <w:sz w:val="28"/>
          <w:szCs w:val="28"/>
        </w:rPr>
        <w:t xml:space="preserve"> </w:t>
      </w:r>
      <w:r w:rsidRPr="003B592D">
        <w:rPr>
          <w:rFonts w:ascii="Times New Roman" w:hAnsi="Times New Roman" w:cs="Times New Roman"/>
          <w:sz w:val="28"/>
          <w:szCs w:val="28"/>
        </w:rPr>
        <w:t>конгресу</w:t>
      </w:r>
      <w:r w:rsidRPr="00CA2D31">
        <w:rPr>
          <w:rFonts w:ascii="Times New Roman" w:hAnsi="Times New Roman" w:cs="Times New Roman"/>
          <w:sz w:val="28"/>
          <w:szCs w:val="28"/>
        </w:rPr>
        <w:t xml:space="preserve"> </w:t>
      </w:r>
      <w:r w:rsidRPr="003B592D">
        <w:rPr>
          <w:rFonts w:ascii="Times New Roman" w:hAnsi="Times New Roman" w:cs="Times New Roman"/>
          <w:sz w:val="28"/>
          <w:szCs w:val="28"/>
        </w:rPr>
        <w:t>кардіологів</w:t>
      </w:r>
      <w:r w:rsidRPr="00CA2D31">
        <w:rPr>
          <w:rFonts w:ascii="Times New Roman" w:hAnsi="Times New Roman" w:cs="Times New Roman"/>
          <w:sz w:val="28"/>
          <w:szCs w:val="28"/>
        </w:rPr>
        <w:t xml:space="preserve"> </w:t>
      </w:r>
      <w:r w:rsidRPr="003B592D">
        <w:rPr>
          <w:rFonts w:ascii="Times New Roman" w:hAnsi="Times New Roman" w:cs="Times New Roman"/>
          <w:sz w:val="28"/>
          <w:szCs w:val="28"/>
        </w:rPr>
        <w:t>України</w:t>
      </w:r>
      <w:r w:rsidR="00001600">
        <w:rPr>
          <w:rFonts w:ascii="Times New Roman" w:hAnsi="Times New Roman" w:cs="Times New Roman"/>
          <w:sz w:val="28"/>
          <w:szCs w:val="28"/>
          <w:lang w:val="uk-UA"/>
        </w:rPr>
        <w:t>;</w:t>
      </w:r>
      <w:r w:rsidRPr="00CA2D31">
        <w:rPr>
          <w:rFonts w:ascii="Times New Roman" w:hAnsi="Times New Roman" w:cs="Times New Roman"/>
          <w:sz w:val="28"/>
          <w:szCs w:val="28"/>
        </w:rPr>
        <w:t xml:space="preserve"> </w:t>
      </w:r>
      <w:r w:rsidR="00001600" w:rsidRPr="00CA2D31">
        <w:rPr>
          <w:rFonts w:ascii="Times New Roman" w:hAnsi="Times New Roman" w:cs="Times New Roman"/>
          <w:sz w:val="28"/>
          <w:szCs w:val="28"/>
        </w:rPr>
        <w:t>2017</w:t>
      </w:r>
      <w:r w:rsidR="00001600">
        <w:rPr>
          <w:rFonts w:ascii="Times New Roman" w:hAnsi="Times New Roman" w:cs="Times New Roman"/>
          <w:sz w:val="28"/>
          <w:szCs w:val="28"/>
          <w:lang w:val="uk-UA"/>
        </w:rPr>
        <w:t xml:space="preserve"> </w:t>
      </w:r>
      <w:r w:rsidR="0093518F">
        <w:rPr>
          <w:rFonts w:ascii="Times New Roman" w:hAnsi="Times New Roman" w:cs="Times New Roman"/>
          <w:sz w:val="28"/>
          <w:szCs w:val="28"/>
          <w:lang w:val="uk-UA"/>
        </w:rPr>
        <w:t>верес.</w:t>
      </w:r>
      <w:r w:rsidR="00001600" w:rsidRPr="00CA2D31">
        <w:rPr>
          <w:rFonts w:ascii="Times New Roman" w:hAnsi="Times New Roman" w:cs="Times New Roman"/>
          <w:sz w:val="28"/>
          <w:szCs w:val="28"/>
        </w:rPr>
        <w:t xml:space="preserve"> </w:t>
      </w:r>
      <w:r w:rsidRPr="00CA2D31">
        <w:rPr>
          <w:rFonts w:ascii="Times New Roman" w:hAnsi="Times New Roman" w:cs="Times New Roman"/>
          <w:sz w:val="28"/>
          <w:szCs w:val="28"/>
        </w:rPr>
        <w:t>20–22</w:t>
      </w:r>
      <w:r w:rsidR="00001600">
        <w:rPr>
          <w:rFonts w:ascii="Times New Roman" w:hAnsi="Times New Roman" w:cs="Times New Roman"/>
          <w:sz w:val="28"/>
          <w:szCs w:val="28"/>
          <w:lang w:val="uk-UA"/>
        </w:rPr>
        <w:t>;</w:t>
      </w:r>
      <w:r w:rsidRPr="00CA2D31">
        <w:rPr>
          <w:rFonts w:ascii="Times New Roman" w:hAnsi="Times New Roman" w:cs="Times New Roman"/>
          <w:sz w:val="28"/>
          <w:szCs w:val="28"/>
        </w:rPr>
        <w:t xml:space="preserve"> </w:t>
      </w:r>
      <w:r w:rsidRPr="003B592D">
        <w:rPr>
          <w:rFonts w:ascii="Times New Roman" w:hAnsi="Times New Roman" w:cs="Times New Roman"/>
          <w:sz w:val="28"/>
          <w:szCs w:val="28"/>
        </w:rPr>
        <w:t>Київ</w:t>
      </w:r>
      <w:r w:rsidRPr="00CA2D31">
        <w:rPr>
          <w:rFonts w:ascii="Times New Roman" w:hAnsi="Times New Roman" w:cs="Times New Roman"/>
          <w:sz w:val="28"/>
          <w:szCs w:val="28"/>
        </w:rPr>
        <w:t>.</w:t>
      </w:r>
      <w:r w:rsidR="00001600" w:rsidRPr="00CA2D31">
        <w:rPr>
          <w:rFonts w:ascii="Times New Roman" w:hAnsi="Times New Roman" w:cs="Times New Roman"/>
          <w:sz w:val="28"/>
          <w:szCs w:val="28"/>
        </w:rPr>
        <w:t xml:space="preserve"> </w:t>
      </w:r>
      <w:r w:rsidR="00001600" w:rsidRPr="003B592D">
        <w:rPr>
          <w:rFonts w:ascii="Times New Roman" w:hAnsi="Times New Roman" w:cs="Times New Roman"/>
          <w:sz w:val="28"/>
          <w:szCs w:val="28"/>
        </w:rPr>
        <w:t>Київ</w:t>
      </w:r>
      <w:r w:rsidR="00001600">
        <w:rPr>
          <w:rFonts w:ascii="Times New Roman" w:hAnsi="Times New Roman" w:cs="Times New Roman"/>
          <w:sz w:val="28"/>
          <w:szCs w:val="28"/>
          <w:lang w:val="uk-UA"/>
        </w:rPr>
        <w:t>;</w:t>
      </w:r>
      <w:r w:rsidRPr="00CA2D31">
        <w:rPr>
          <w:rFonts w:ascii="Times New Roman" w:hAnsi="Times New Roman" w:cs="Times New Roman"/>
          <w:sz w:val="28"/>
          <w:szCs w:val="28"/>
        </w:rPr>
        <w:t xml:space="preserve"> 2017</w:t>
      </w:r>
      <w:r w:rsidR="00001600">
        <w:rPr>
          <w:rFonts w:ascii="Times New Roman" w:hAnsi="Times New Roman" w:cs="Times New Roman"/>
          <w:sz w:val="28"/>
          <w:szCs w:val="28"/>
          <w:lang w:val="uk-UA"/>
        </w:rPr>
        <w:t>, с</w:t>
      </w:r>
      <w:r w:rsidRPr="00CA2D31">
        <w:rPr>
          <w:rFonts w:ascii="Times New Roman" w:hAnsi="Times New Roman" w:cs="Times New Roman"/>
          <w:sz w:val="28"/>
          <w:szCs w:val="28"/>
        </w:rPr>
        <w:t>. 42.</w:t>
      </w:r>
      <w:bookmarkEnd w:id="222"/>
    </w:p>
    <w:p w:rsidR="006428B3" w:rsidRPr="001248A9" w:rsidRDefault="00F555DF" w:rsidP="00F555DF">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23" w:name="_Ref529277300"/>
      <w:r w:rsidRPr="00F555DF">
        <w:rPr>
          <w:rFonts w:ascii="Times New Roman" w:hAnsi="Times New Roman" w:cs="Times New Roman"/>
          <w:sz w:val="28"/>
          <w:szCs w:val="28"/>
          <w:lang w:val="en-US"/>
        </w:rPr>
        <w:t xml:space="preserve">Ho SC, Wang JY, Kuo HP, Huang CD, Lee KY, Chuang HC, et al. </w:t>
      </w:r>
      <w:r w:rsidR="000078C4" w:rsidRPr="000078C4">
        <w:rPr>
          <w:rFonts w:ascii="Times New Roman" w:hAnsi="Times New Roman" w:cs="Times New Roman"/>
          <w:sz w:val="28"/>
          <w:szCs w:val="28"/>
          <w:lang w:val="uk-UA"/>
        </w:rPr>
        <w:t>Mid-arm and calf circumferences are stronger mortality predictors than body mass index for patients with chroni</w:t>
      </w:r>
      <w:r w:rsidR="000078C4">
        <w:rPr>
          <w:rFonts w:ascii="Times New Roman" w:hAnsi="Times New Roman" w:cs="Times New Roman"/>
          <w:sz w:val="28"/>
          <w:szCs w:val="28"/>
          <w:lang w:val="uk-UA"/>
        </w:rPr>
        <w:t>c obstructive pulmonary disease</w:t>
      </w:r>
      <w:bookmarkEnd w:id="223"/>
      <w:r>
        <w:rPr>
          <w:rFonts w:ascii="Times New Roman" w:hAnsi="Times New Roman" w:cs="Times New Roman"/>
          <w:sz w:val="28"/>
          <w:szCs w:val="28"/>
          <w:lang w:val="uk-UA"/>
        </w:rPr>
        <w:t xml:space="preserve">. </w:t>
      </w:r>
      <w:r w:rsidRPr="00F555DF">
        <w:rPr>
          <w:rFonts w:ascii="Times New Roman" w:hAnsi="Times New Roman" w:cs="Times New Roman"/>
          <w:sz w:val="28"/>
          <w:szCs w:val="28"/>
          <w:lang w:val="uk-UA"/>
        </w:rPr>
        <w:t>Int J Chron Obstruct Pulmon Dis. 2016 Aug 31;11:2075-80. doi: 10.2147/COPD.S107326.</w:t>
      </w:r>
      <w:r>
        <w:rPr>
          <w:rFonts w:ascii="Times New Roman" w:hAnsi="Times New Roman" w:cs="Times New Roman"/>
          <w:sz w:val="28"/>
          <w:szCs w:val="28"/>
          <w:lang w:val="uk-UA"/>
        </w:rPr>
        <w:t xml:space="preserve"> </w:t>
      </w:r>
      <w:r w:rsidRPr="00F555DF">
        <w:rPr>
          <w:rFonts w:ascii="Times New Roman" w:hAnsi="Times New Roman" w:cs="Times New Roman"/>
          <w:sz w:val="28"/>
          <w:szCs w:val="28"/>
          <w:lang w:val="uk-UA"/>
        </w:rPr>
        <w:t>PubMed PMID: 27621613; PubMed Central PMCID: PMC5012597.</w:t>
      </w:r>
    </w:p>
    <w:p w:rsidR="001248A9" w:rsidRPr="007C39B4" w:rsidRDefault="00551575" w:rsidP="00551575">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24" w:name="_Ref529277301"/>
      <w:r w:rsidRPr="00551575">
        <w:rPr>
          <w:rFonts w:ascii="Times New Roman" w:hAnsi="Times New Roman" w:cs="Times New Roman"/>
          <w:sz w:val="28"/>
          <w:szCs w:val="28"/>
          <w:lang w:val="en-US"/>
        </w:rPr>
        <w:lastRenderedPageBreak/>
        <w:t xml:space="preserve">Ho SC, Hsu MF, Kuo HP, Wang JY, Chen LF, Lee KY, et al. </w:t>
      </w:r>
      <w:r w:rsidR="001248A9" w:rsidRPr="001248A9">
        <w:rPr>
          <w:rFonts w:ascii="Times New Roman" w:hAnsi="Times New Roman" w:cs="Times New Roman"/>
          <w:sz w:val="28"/>
          <w:szCs w:val="28"/>
          <w:lang w:val="uk-UA"/>
        </w:rPr>
        <w:t>The relationship between anthropometric indicators and walking distance in patients with chroni</w:t>
      </w:r>
      <w:r w:rsidR="001248A9">
        <w:rPr>
          <w:rFonts w:ascii="Times New Roman" w:hAnsi="Times New Roman" w:cs="Times New Roman"/>
          <w:sz w:val="28"/>
          <w:szCs w:val="28"/>
          <w:lang w:val="uk-UA"/>
        </w:rPr>
        <w:t>c obstructive pulmonary disease</w:t>
      </w:r>
      <w:bookmarkEnd w:id="224"/>
      <w:r>
        <w:rPr>
          <w:rFonts w:ascii="Times New Roman" w:hAnsi="Times New Roman" w:cs="Times New Roman"/>
          <w:sz w:val="28"/>
          <w:szCs w:val="28"/>
          <w:lang w:val="uk-UA"/>
        </w:rPr>
        <w:t xml:space="preserve">. </w:t>
      </w:r>
      <w:r w:rsidRPr="00551575">
        <w:rPr>
          <w:rFonts w:ascii="Times New Roman" w:hAnsi="Times New Roman" w:cs="Times New Roman"/>
          <w:sz w:val="28"/>
          <w:szCs w:val="28"/>
          <w:lang w:val="uk-UA"/>
        </w:rPr>
        <w:t>Int J Chron Obstruct Pulmon Dis. 2015 Sep 8;10:1857-62. doi: 10.2147/COPD.S87714.</w:t>
      </w:r>
      <w:r>
        <w:rPr>
          <w:rFonts w:ascii="Times New Roman" w:hAnsi="Times New Roman" w:cs="Times New Roman"/>
          <w:sz w:val="28"/>
          <w:szCs w:val="28"/>
          <w:lang w:val="uk-UA"/>
        </w:rPr>
        <w:t xml:space="preserve"> </w:t>
      </w:r>
      <w:r w:rsidRPr="00551575">
        <w:rPr>
          <w:rFonts w:ascii="Times New Roman" w:hAnsi="Times New Roman" w:cs="Times New Roman"/>
          <w:sz w:val="28"/>
          <w:szCs w:val="28"/>
          <w:lang w:val="uk-UA"/>
        </w:rPr>
        <w:t>PubMed PMID: 26392760; PubMed Central PMCID: PMC4572723.</w:t>
      </w:r>
    </w:p>
    <w:p w:rsidR="007C39B4" w:rsidRPr="000E281C" w:rsidRDefault="003D513D" w:rsidP="003D513D">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25" w:name="_Ref529277303"/>
      <w:r w:rsidRPr="003D513D">
        <w:rPr>
          <w:rFonts w:ascii="Times New Roman" w:hAnsi="Times New Roman" w:cs="Times New Roman"/>
          <w:sz w:val="28"/>
          <w:szCs w:val="28"/>
          <w:lang w:val="en-US"/>
        </w:rPr>
        <w:t>Sanchez FF, Faganello MM, Tanni SE, Lucheta PA, Pelegrino NG, Hasegawa SH</w:t>
      </w:r>
      <w:r>
        <w:rPr>
          <w:rFonts w:ascii="Times New Roman" w:hAnsi="Times New Roman" w:cs="Times New Roman"/>
          <w:sz w:val="28"/>
          <w:szCs w:val="28"/>
          <w:lang w:val="uk-UA"/>
        </w:rPr>
        <w:t>,</w:t>
      </w:r>
      <w:r w:rsidRPr="003D513D">
        <w:rPr>
          <w:lang w:val="en-US"/>
        </w:rPr>
        <w:t xml:space="preserve"> </w:t>
      </w:r>
      <w:r w:rsidRPr="003D513D">
        <w:rPr>
          <w:rFonts w:ascii="Times New Roman" w:hAnsi="Times New Roman" w:cs="Times New Roman"/>
          <w:sz w:val="28"/>
          <w:szCs w:val="28"/>
          <w:lang w:val="uk-UA"/>
        </w:rPr>
        <w:t>et al</w:t>
      </w:r>
      <w:r w:rsidR="007C39B4" w:rsidRPr="007C39B4">
        <w:rPr>
          <w:rFonts w:ascii="Times New Roman" w:hAnsi="Times New Roman" w:cs="Times New Roman"/>
          <w:sz w:val="28"/>
          <w:szCs w:val="28"/>
          <w:lang w:val="en-US"/>
        </w:rPr>
        <w:t>. Anthropometric midarm measurements can detect systemic fat-free mass depletion in patients with chronic obstructive pulmonary disease</w:t>
      </w:r>
      <w:bookmarkEnd w:id="225"/>
      <w:r>
        <w:rPr>
          <w:rFonts w:ascii="Times New Roman" w:hAnsi="Times New Roman" w:cs="Times New Roman"/>
          <w:sz w:val="28"/>
          <w:szCs w:val="28"/>
          <w:lang w:val="uk-UA"/>
        </w:rPr>
        <w:t xml:space="preserve">. </w:t>
      </w:r>
      <w:r w:rsidRPr="003D513D">
        <w:rPr>
          <w:rFonts w:ascii="Times New Roman" w:hAnsi="Times New Roman" w:cs="Times New Roman"/>
          <w:sz w:val="28"/>
          <w:szCs w:val="28"/>
          <w:lang w:val="uk-UA"/>
        </w:rPr>
        <w:t>Braz J Med Biol Res. 2011 May;44(5):453-9. doi: 10.1590/S0100-879X2011007500024.</w:t>
      </w:r>
      <w:r>
        <w:rPr>
          <w:rFonts w:ascii="Times New Roman" w:hAnsi="Times New Roman" w:cs="Times New Roman"/>
          <w:sz w:val="28"/>
          <w:szCs w:val="28"/>
          <w:lang w:val="uk-UA"/>
        </w:rPr>
        <w:t xml:space="preserve"> </w:t>
      </w:r>
      <w:r w:rsidRPr="003D513D">
        <w:rPr>
          <w:rFonts w:ascii="Times New Roman" w:hAnsi="Times New Roman" w:cs="Times New Roman"/>
          <w:sz w:val="28"/>
          <w:szCs w:val="28"/>
          <w:lang w:val="uk-UA"/>
        </w:rPr>
        <w:t>PubMed PMID: 21590002</w:t>
      </w:r>
      <w:r>
        <w:rPr>
          <w:rFonts w:ascii="Times New Roman" w:hAnsi="Times New Roman" w:cs="Times New Roman"/>
          <w:sz w:val="28"/>
          <w:szCs w:val="28"/>
          <w:lang w:val="uk-UA"/>
        </w:rPr>
        <w:t>.</w:t>
      </w:r>
    </w:p>
    <w:p w:rsidR="000E281C" w:rsidRDefault="000E281C" w:rsidP="00756D38">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26" w:name="_Ref529277305"/>
      <w:r w:rsidRPr="000E281C">
        <w:rPr>
          <w:rFonts w:ascii="Times New Roman" w:hAnsi="Times New Roman" w:cs="Times New Roman"/>
          <w:sz w:val="28"/>
          <w:szCs w:val="28"/>
        </w:rPr>
        <w:t>Ступницька</w:t>
      </w:r>
      <w:r w:rsidRPr="00B648A0">
        <w:rPr>
          <w:rFonts w:ascii="Times New Roman" w:hAnsi="Times New Roman" w:cs="Times New Roman"/>
          <w:sz w:val="28"/>
          <w:szCs w:val="28"/>
        </w:rPr>
        <w:t xml:space="preserve"> </w:t>
      </w:r>
      <w:r w:rsidRPr="000E281C">
        <w:rPr>
          <w:rFonts w:ascii="Times New Roman" w:hAnsi="Times New Roman" w:cs="Times New Roman"/>
          <w:sz w:val="28"/>
          <w:szCs w:val="28"/>
        </w:rPr>
        <w:t>ГЯ</w:t>
      </w:r>
      <w:r w:rsidRPr="00B648A0">
        <w:rPr>
          <w:rFonts w:ascii="Times New Roman" w:hAnsi="Times New Roman" w:cs="Times New Roman"/>
          <w:sz w:val="28"/>
          <w:szCs w:val="28"/>
        </w:rPr>
        <w:t xml:space="preserve">. </w:t>
      </w:r>
      <w:r w:rsidRPr="000E281C">
        <w:rPr>
          <w:rFonts w:ascii="Times New Roman" w:hAnsi="Times New Roman" w:cs="Times New Roman"/>
          <w:sz w:val="28"/>
          <w:szCs w:val="28"/>
        </w:rPr>
        <w:t>Показники</w:t>
      </w:r>
      <w:r w:rsidRPr="00B648A0">
        <w:rPr>
          <w:rFonts w:ascii="Times New Roman" w:hAnsi="Times New Roman" w:cs="Times New Roman"/>
          <w:sz w:val="28"/>
          <w:szCs w:val="28"/>
        </w:rPr>
        <w:t xml:space="preserve"> </w:t>
      </w:r>
      <w:r w:rsidRPr="000E281C">
        <w:rPr>
          <w:rFonts w:ascii="Times New Roman" w:hAnsi="Times New Roman" w:cs="Times New Roman"/>
          <w:sz w:val="28"/>
          <w:szCs w:val="28"/>
        </w:rPr>
        <w:t>біоімпедансометрії</w:t>
      </w:r>
      <w:r w:rsidRPr="00B648A0">
        <w:rPr>
          <w:rFonts w:ascii="Times New Roman" w:hAnsi="Times New Roman" w:cs="Times New Roman"/>
          <w:sz w:val="28"/>
          <w:szCs w:val="28"/>
        </w:rPr>
        <w:t xml:space="preserve"> </w:t>
      </w:r>
      <w:r w:rsidRPr="000E281C">
        <w:rPr>
          <w:rFonts w:ascii="Times New Roman" w:hAnsi="Times New Roman" w:cs="Times New Roman"/>
          <w:sz w:val="28"/>
          <w:szCs w:val="28"/>
        </w:rPr>
        <w:t>у</w:t>
      </w:r>
      <w:r w:rsidRPr="00B648A0">
        <w:rPr>
          <w:rFonts w:ascii="Times New Roman" w:hAnsi="Times New Roman" w:cs="Times New Roman"/>
          <w:sz w:val="28"/>
          <w:szCs w:val="28"/>
        </w:rPr>
        <w:t xml:space="preserve"> </w:t>
      </w:r>
      <w:r w:rsidRPr="000E281C">
        <w:rPr>
          <w:rFonts w:ascii="Times New Roman" w:hAnsi="Times New Roman" w:cs="Times New Roman"/>
          <w:sz w:val="28"/>
          <w:szCs w:val="28"/>
        </w:rPr>
        <w:t>хворих</w:t>
      </w:r>
      <w:r w:rsidRPr="00B648A0">
        <w:rPr>
          <w:rFonts w:ascii="Times New Roman" w:hAnsi="Times New Roman" w:cs="Times New Roman"/>
          <w:sz w:val="28"/>
          <w:szCs w:val="28"/>
        </w:rPr>
        <w:t xml:space="preserve"> </w:t>
      </w:r>
      <w:r w:rsidRPr="000E281C">
        <w:rPr>
          <w:rFonts w:ascii="Times New Roman" w:hAnsi="Times New Roman" w:cs="Times New Roman"/>
          <w:sz w:val="28"/>
          <w:szCs w:val="28"/>
        </w:rPr>
        <w:t>на</w:t>
      </w:r>
      <w:r w:rsidRPr="00B648A0">
        <w:rPr>
          <w:rFonts w:ascii="Times New Roman" w:hAnsi="Times New Roman" w:cs="Times New Roman"/>
          <w:sz w:val="28"/>
          <w:szCs w:val="28"/>
        </w:rPr>
        <w:t xml:space="preserve"> </w:t>
      </w:r>
      <w:r w:rsidRPr="000E281C">
        <w:rPr>
          <w:rFonts w:ascii="Times New Roman" w:hAnsi="Times New Roman" w:cs="Times New Roman"/>
          <w:sz w:val="28"/>
          <w:szCs w:val="28"/>
        </w:rPr>
        <w:t>хронічне</w:t>
      </w:r>
      <w:r w:rsidRPr="000E281C">
        <w:rPr>
          <w:rFonts w:ascii="Times New Roman" w:hAnsi="Times New Roman" w:cs="Times New Roman"/>
          <w:sz w:val="28"/>
          <w:szCs w:val="28"/>
          <w:lang w:val="uk-UA"/>
        </w:rPr>
        <w:t xml:space="preserve"> </w:t>
      </w:r>
      <w:r w:rsidRPr="000E281C">
        <w:rPr>
          <w:rFonts w:ascii="Times New Roman" w:hAnsi="Times New Roman" w:cs="Times New Roman"/>
          <w:sz w:val="28"/>
          <w:szCs w:val="28"/>
        </w:rPr>
        <w:t>обструктивне</w:t>
      </w:r>
      <w:r w:rsidRPr="00B648A0">
        <w:rPr>
          <w:rFonts w:ascii="Times New Roman" w:hAnsi="Times New Roman" w:cs="Times New Roman"/>
          <w:sz w:val="28"/>
          <w:szCs w:val="28"/>
        </w:rPr>
        <w:t xml:space="preserve"> </w:t>
      </w:r>
      <w:r w:rsidRPr="000E281C">
        <w:rPr>
          <w:rFonts w:ascii="Times New Roman" w:hAnsi="Times New Roman" w:cs="Times New Roman"/>
          <w:sz w:val="28"/>
          <w:szCs w:val="28"/>
        </w:rPr>
        <w:t>захворювання</w:t>
      </w:r>
      <w:r w:rsidRPr="00B648A0">
        <w:rPr>
          <w:rFonts w:ascii="Times New Roman" w:hAnsi="Times New Roman" w:cs="Times New Roman"/>
          <w:sz w:val="28"/>
          <w:szCs w:val="28"/>
        </w:rPr>
        <w:t xml:space="preserve"> </w:t>
      </w:r>
      <w:r w:rsidRPr="000E281C">
        <w:rPr>
          <w:rFonts w:ascii="Times New Roman" w:hAnsi="Times New Roman" w:cs="Times New Roman"/>
          <w:sz w:val="28"/>
          <w:szCs w:val="28"/>
        </w:rPr>
        <w:t>легень</w:t>
      </w:r>
      <w:r w:rsidRPr="00B648A0">
        <w:rPr>
          <w:rFonts w:ascii="Times New Roman" w:hAnsi="Times New Roman" w:cs="Times New Roman"/>
          <w:sz w:val="28"/>
          <w:szCs w:val="28"/>
        </w:rPr>
        <w:t xml:space="preserve"> </w:t>
      </w:r>
      <w:r w:rsidRPr="000E281C">
        <w:rPr>
          <w:rFonts w:ascii="Times New Roman" w:hAnsi="Times New Roman" w:cs="Times New Roman"/>
          <w:sz w:val="28"/>
          <w:szCs w:val="28"/>
        </w:rPr>
        <w:t>із</w:t>
      </w:r>
      <w:r w:rsidRPr="00B648A0">
        <w:rPr>
          <w:rFonts w:ascii="Times New Roman" w:hAnsi="Times New Roman" w:cs="Times New Roman"/>
          <w:sz w:val="28"/>
          <w:szCs w:val="28"/>
        </w:rPr>
        <w:t xml:space="preserve"> </w:t>
      </w:r>
      <w:r w:rsidRPr="000E281C">
        <w:rPr>
          <w:rFonts w:ascii="Times New Roman" w:hAnsi="Times New Roman" w:cs="Times New Roman"/>
          <w:sz w:val="28"/>
          <w:szCs w:val="28"/>
        </w:rPr>
        <w:t>супутнім</w:t>
      </w:r>
      <w:r w:rsidRPr="000E281C">
        <w:rPr>
          <w:rFonts w:ascii="Times New Roman" w:hAnsi="Times New Roman" w:cs="Times New Roman"/>
          <w:sz w:val="28"/>
          <w:szCs w:val="28"/>
          <w:lang w:val="uk-UA"/>
        </w:rPr>
        <w:t xml:space="preserve"> </w:t>
      </w:r>
      <w:r w:rsidRPr="000E281C">
        <w:rPr>
          <w:rFonts w:ascii="Times New Roman" w:hAnsi="Times New Roman" w:cs="Times New Roman"/>
          <w:sz w:val="28"/>
          <w:szCs w:val="28"/>
        </w:rPr>
        <w:t>ожирінням</w:t>
      </w:r>
      <w:r w:rsidRPr="00B648A0">
        <w:rPr>
          <w:rFonts w:ascii="Times New Roman" w:hAnsi="Times New Roman" w:cs="Times New Roman"/>
          <w:sz w:val="28"/>
          <w:szCs w:val="28"/>
        </w:rPr>
        <w:t xml:space="preserve"> </w:t>
      </w:r>
      <w:r w:rsidRPr="000E281C">
        <w:rPr>
          <w:rFonts w:ascii="Times New Roman" w:hAnsi="Times New Roman" w:cs="Times New Roman"/>
          <w:sz w:val="28"/>
          <w:szCs w:val="28"/>
        </w:rPr>
        <w:t>та</w:t>
      </w:r>
      <w:r w:rsidRPr="00B648A0">
        <w:rPr>
          <w:rFonts w:ascii="Times New Roman" w:hAnsi="Times New Roman" w:cs="Times New Roman"/>
          <w:sz w:val="28"/>
          <w:szCs w:val="28"/>
        </w:rPr>
        <w:t xml:space="preserve"> </w:t>
      </w:r>
      <w:r w:rsidRPr="000E281C">
        <w:rPr>
          <w:rFonts w:ascii="Times New Roman" w:hAnsi="Times New Roman" w:cs="Times New Roman"/>
          <w:sz w:val="28"/>
          <w:szCs w:val="28"/>
        </w:rPr>
        <w:t>толерантність</w:t>
      </w:r>
      <w:r w:rsidRPr="00B648A0">
        <w:rPr>
          <w:rFonts w:ascii="Times New Roman" w:hAnsi="Times New Roman" w:cs="Times New Roman"/>
          <w:sz w:val="28"/>
          <w:szCs w:val="28"/>
        </w:rPr>
        <w:t xml:space="preserve"> </w:t>
      </w:r>
      <w:r w:rsidRPr="000E281C">
        <w:rPr>
          <w:rFonts w:ascii="Times New Roman" w:hAnsi="Times New Roman" w:cs="Times New Roman"/>
          <w:sz w:val="28"/>
          <w:szCs w:val="28"/>
        </w:rPr>
        <w:t>до</w:t>
      </w:r>
      <w:r w:rsidRPr="00B648A0">
        <w:rPr>
          <w:rFonts w:ascii="Times New Roman" w:hAnsi="Times New Roman" w:cs="Times New Roman"/>
          <w:sz w:val="28"/>
          <w:szCs w:val="28"/>
        </w:rPr>
        <w:t xml:space="preserve"> </w:t>
      </w:r>
      <w:r w:rsidRPr="000E281C">
        <w:rPr>
          <w:rFonts w:ascii="Times New Roman" w:hAnsi="Times New Roman" w:cs="Times New Roman"/>
          <w:sz w:val="28"/>
          <w:szCs w:val="28"/>
        </w:rPr>
        <w:t>фізичного</w:t>
      </w:r>
      <w:r w:rsidRPr="00B648A0">
        <w:rPr>
          <w:rFonts w:ascii="Times New Roman" w:hAnsi="Times New Roman" w:cs="Times New Roman"/>
          <w:sz w:val="28"/>
          <w:szCs w:val="28"/>
        </w:rPr>
        <w:t xml:space="preserve"> </w:t>
      </w:r>
      <w:r w:rsidRPr="000E281C">
        <w:rPr>
          <w:rFonts w:ascii="Times New Roman" w:hAnsi="Times New Roman" w:cs="Times New Roman"/>
          <w:sz w:val="28"/>
          <w:szCs w:val="28"/>
        </w:rPr>
        <w:t>навантаження</w:t>
      </w:r>
      <w:r w:rsidR="00756D38">
        <w:rPr>
          <w:rFonts w:ascii="Times New Roman" w:hAnsi="Times New Roman" w:cs="Times New Roman"/>
          <w:sz w:val="28"/>
          <w:szCs w:val="28"/>
          <w:lang w:val="uk-UA"/>
        </w:rPr>
        <w:t xml:space="preserve">. </w:t>
      </w:r>
      <w:r w:rsidRPr="000E281C">
        <w:rPr>
          <w:rFonts w:ascii="Times New Roman" w:hAnsi="Times New Roman" w:cs="Times New Roman"/>
          <w:sz w:val="28"/>
          <w:szCs w:val="28"/>
          <w:lang w:val="uk-UA"/>
        </w:rPr>
        <w:t>Буковин</w:t>
      </w:r>
      <w:r w:rsidR="00756D38">
        <w:rPr>
          <w:rFonts w:ascii="Times New Roman" w:hAnsi="Times New Roman" w:cs="Times New Roman"/>
          <w:sz w:val="28"/>
          <w:szCs w:val="28"/>
          <w:lang w:val="uk-UA"/>
        </w:rPr>
        <w:t>.</w:t>
      </w:r>
      <w:r w:rsidRPr="000E281C">
        <w:rPr>
          <w:rFonts w:ascii="Times New Roman" w:hAnsi="Times New Roman" w:cs="Times New Roman"/>
          <w:sz w:val="28"/>
          <w:szCs w:val="28"/>
          <w:lang w:val="uk-UA"/>
        </w:rPr>
        <w:t xml:space="preserve"> мед</w:t>
      </w:r>
      <w:r w:rsidR="00756D38">
        <w:rPr>
          <w:rFonts w:ascii="Times New Roman" w:hAnsi="Times New Roman" w:cs="Times New Roman"/>
          <w:sz w:val="28"/>
          <w:szCs w:val="28"/>
          <w:lang w:val="uk-UA"/>
        </w:rPr>
        <w:t xml:space="preserve">. вісн. </w:t>
      </w:r>
      <w:r>
        <w:rPr>
          <w:rFonts w:ascii="Times New Roman" w:hAnsi="Times New Roman" w:cs="Times New Roman"/>
          <w:sz w:val="28"/>
          <w:szCs w:val="28"/>
          <w:lang w:val="uk-UA"/>
        </w:rPr>
        <w:t>2013</w:t>
      </w:r>
      <w:r w:rsidR="00756D38">
        <w:rPr>
          <w:rFonts w:ascii="Times New Roman" w:hAnsi="Times New Roman" w:cs="Times New Roman"/>
          <w:sz w:val="28"/>
          <w:szCs w:val="28"/>
          <w:lang w:val="uk-UA"/>
        </w:rPr>
        <w:t>;</w:t>
      </w:r>
      <w:r w:rsidRPr="000E281C">
        <w:rPr>
          <w:rFonts w:ascii="Times New Roman" w:hAnsi="Times New Roman" w:cs="Times New Roman"/>
          <w:sz w:val="28"/>
          <w:szCs w:val="28"/>
          <w:lang w:val="uk-UA"/>
        </w:rPr>
        <w:t>4(68)</w:t>
      </w:r>
      <w:r w:rsidR="00756D38">
        <w:rPr>
          <w:rFonts w:ascii="Times New Roman" w:hAnsi="Times New Roman" w:cs="Times New Roman"/>
          <w:sz w:val="28"/>
          <w:szCs w:val="28"/>
          <w:lang w:val="uk-UA"/>
        </w:rPr>
        <w:t>:</w:t>
      </w:r>
      <w:r>
        <w:rPr>
          <w:rFonts w:ascii="Times New Roman" w:hAnsi="Times New Roman" w:cs="Times New Roman"/>
          <w:sz w:val="28"/>
          <w:szCs w:val="28"/>
          <w:lang w:val="uk-UA"/>
        </w:rPr>
        <w:t>148-153.</w:t>
      </w:r>
      <w:bookmarkEnd w:id="226"/>
    </w:p>
    <w:p w:rsidR="00B95406" w:rsidRPr="00B95406" w:rsidRDefault="00B95406" w:rsidP="00B61C22">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27" w:name="_Ref529351461"/>
      <w:r w:rsidRPr="005C2540">
        <w:rPr>
          <w:rFonts w:ascii="Times New Roman" w:hAnsi="Times New Roman"/>
          <w:sz w:val="28"/>
          <w:szCs w:val="28"/>
          <w:lang w:val="en-US"/>
        </w:rPr>
        <w:t>Soler-Cataluña JJ, Martínez-García MA, Sánchez LS, Tordera MP, Sánchez PR. Severe exacerbations and BODE index: two independent risk factors for death in male COPD patients. Respir Med. 2009 May;103(5):692-9.</w:t>
      </w:r>
      <w:bookmarkEnd w:id="227"/>
      <w:r w:rsidR="00B61C22">
        <w:rPr>
          <w:rFonts w:ascii="Times New Roman" w:hAnsi="Times New Roman"/>
          <w:sz w:val="28"/>
          <w:szCs w:val="28"/>
          <w:lang w:val="uk-UA"/>
        </w:rPr>
        <w:t xml:space="preserve"> </w:t>
      </w:r>
      <w:r w:rsidR="00B61C22" w:rsidRPr="00B61C22">
        <w:rPr>
          <w:rFonts w:ascii="Times New Roman" w:hAnsi="Times New Roman"/>
          <w:sz w:val="28"/>
          <w:szCs w:val="28"/>
          <w:lang w:val="uk-UA"/>
        </w:rPr>
        <w:t>doi: 10.1016/j.rmed.2008.12.005</w:t>
      </w:r>
      <w:r w:rsidR="00B61C22">
        <w:rPr>
          <w:rFonts w:ascii="Times New Roman" w:hAnsi="Times New Roman"/>
          <w:sz w:val="28"/>
          <w:szCs w:val="28"/>
          <w:lang w:val="uk-UA"/>
        </w:rPr>
        <w:t xml:space="preserve">. </w:t>
      </w:r>
      <w:r w:rsidR="00B61C22" w:rsidRPr="00B61C22">
        <w:rPr>
          <w:rFonts w:ascii="Times New Roman" w:hAnsi="Times New Roman"/>
          <w:sz w:val="28"/>
          <w:szCs w:val="28"/>
          <w:lang w:val="uk-UA"/>
        </w:rPr>
        <w:t>PubMed PMID:</w:t>
      </w:r>
      <w:r w:rsidR="00B61C22" w:rsidRPr="00B61C22">
        <w:t xml:space="preserve"> </w:t>
      </w:r>
      <w:r w:rsidR="00B61C22" w:rsidRPr="00B61C22">
        <w:rPr>
          <w:rFonts w:ascii="Times New Roman" w:hAnsi="Times New Roman"/>
          <w:sz w:val="28"/>
          <w:szCs w:val="28"/>
          <w:lang w:val="uk-UA"/>
        </w:rPr>
        <w:t>19131231</w:t>
      </w:r>
      <w:r w:rsidR="00B61C22">
        <w:rPr>
          <w:rFonts w:ascii="Times New Roman" w:hAnsi="Times New Roman"/>
          <w:sz w:val="28"/>
          <w:szCs w:val="28"/>
          <w:lang w:val="uk-UA"/>
        </w:rPr>
        <w:t>.</w:t>
      </w:r>
    </w:p>
    <w:p w:rsidR="00B95406" w:rsidRPr="00455973" w:rsidRDefault="00455973" w:rsidP="00F10914">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28" w:name="_Ref529351550"/>
      <w:r w:rsidRPr="005C2540">
        <w:rPr>
          <w:rFonts w:ascii="Times New Roman" w:hAnsi="Times New Roman"/>
          <w:sz w:val="28"/>
          <w:szCs w:val="28"/>
          <w:lang w:val="en-US"/>
        </w:rPr>
        <w:t>Cardoso F, Tufanin AT, Colucci M, Nascimento O, Jardim JR. Replacement of the 6-min walk test with maximal oxygen consumption in the BODE Index applied to patients with COPD: an equivalency study. Chest. 2007 Aug;132(2):477-82.</w:t>
      </w:r>
      <w:bookmarkEnd w:id="228"/>
      <w:r w:rsidR="00F10914">
        <w:rPr>
          <w:rFonts w:ascii="Times New Roman" w:hAnsi="Times New Roman"/>
          <w:sz w:val="28"/>
          <w:szCs w:val="28"/>
          <w:lang w:val="uk-UA"/>
        </w:rPr>
        <w:t xml:space="preserve"> </w:t>
      </w:r>
      <w:r w:rsidR="00F10914" w:rsidRPr="00F10914">
        <w:rPr>
          <w:rFonts w:ascii="Times New Roman" w:hAnsi="Times New Roman"/>
          <w:sz w:val="28"/>
          <w:szCs w:val="28"/>
          <w:lang w:val="uk-UA"/>
        </w:rPr>
        <w:t>doi: 10.1378/chest.07-0435. PubMed PMID: 17505032.</w:t>
      </w:r>
    </w:p>
    <w:p w:rsidR="00455973" w:rsidRPr="008B434E" w:rsidRDefault="008B434E" w:rsidP="008530C8">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29" w:name="_Ref529351744"/>
      <w:r w:rsidRPr="005C2540">
        <w:rPr>
          <w:rFonts w:ascii="Times New Roman" w:hAnsi="Times New Roman"/>
          <w:sz w:val="28"/>
          <w:szCs w:val="28"/>
          <w:lang w:val="en-US"/>
        </w:rPr>
        <w:t>Williams JE, Green RH, Warrington V, Steiner MC, Morgan MD, Singh SJ. Development of the i-BODE: validation of the incremental shuttle walking test within the BODE index. Respir Med. 2012 Mar;106(3):390-6.</w:t>
      </w:r>
      <w:bookmarkEnd w:id="229"/>
      <w:r w:rsidR="00D40D01">
        <w:rPr>
          <w:rFonts w:ascii="Times New Roman" w:hAnsi="Times New Roman"/>
          <w:sz w:val="28"/>
          <w:szCs w:val="28"/>
          <w:lang w:val="uk-UA"/>
        </w:rPr>
        <w:t xml:space="preserve"> </w:t>
      </w:r>
      <w:r w:rsidR="00D40D01" w:rsidRPr="00D40D01">
        <w:rPr>
          <w:rFonts w:ascii="Times New Roman" w:hAnsi="Times New Roman"/>
          <w:sz w:val="28"/>
          <w:szCs w:val="28"/>
          <w:lang w:val="uk-UA"/>
        </w:rPr>
        <w:t>doi: 10.1016/j.rmed.2011.09.005.</w:t>
      </w:r>
      <w:r w:rsidR="00D40D01">
        <w:rPr>
          <w:rFonts w:ascii="Times New Roman" w:hAnsi="Times New Roman"/>
          <w:sz w:val="28"/>
          <w:szCs w:val="28"/>
          <w:lang w:val="uk-UA"/>
        </w:rPr>
        <w:t xml:space="preserve"> </w:t>
      </w:r>
      <w:r w:rsidR="00D40D01" w:rsidRPr="00D40D01">
        <w:rPr>
          <w:rFonts w:ascii="Times New Roman" w:hAnsi="Times New Roman"/>
          <w:sz w:val="28"/>
          <w:szCs w:val="28"/>
          <w:lang w:val="uk-UA"/>
        </w:rPr>
        <w:t>PubMed PMID:</w:t>
      </w:r>
      <w:r w:rsidR="00D40D01" w:rsidRPr="00D40D01">
        <w:t xml:space="preserve"> </w:t>
      </w:r>
      <w:r w:rsidR="00D40D01" w:rsidRPr="00D40D01">
        <w:rPr>
          <w:rFonts w:ascii="Times New Roman" w:hAnsi="Times New Roman"/>
          <w:sz w:val="28"/>
          <w:szCs w:val="28"/>
          <w:lang w:val="uk-UA"/>
        </w:rPr>
        <w:t>21978938</w:t>
      </w:r>
      <w:r w:rsidR="00D40D01">
        <w:rPr>
          <w:rFonts w:ascii="Times New Roman" w:hAnsi="Times New Roman"/>
          <w:sz w:val="28"/>
          <w:szCs w:val="28"/>
          <w:lang w:val="uk-UA"/>
        </w:rPr>
        <w:t>.</w:t>
      </w:r>
    </w:p>
    <w:p w:rsidR="008B434E" w:rsidRPr="00916E45" w:rsidRDefault="00916E45" w:rsidP="00B648A0">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30" w:name="_Ref529352222"/>
      <w:r w:rsidRPr="005C2540">
        <w:rPr>
          <w:rFonts w:ascii="Times New Roman" w:hAnsi="Times New Roman"/>
          <w:sz w:val="28"/>
          <w:szCs w:val="28"/>
          <w:lang w:val="en-US"/>
        </w:rPr>
        <w:t>Marti</w:t>
      </w:r>
      <w:r>
        <w:rPr>
          <w:rFonts w:ascii="Times New Roman" w:hAnsi="Times New Roman"/>
          <w:sz w:val="28"/>
          <w:szCs w:val="28"/>
          <w:lang w:val="en-US"/>
        </w:rPr>
        <w:t>n</w:t>
      </w:r>
      <w:r w:rsidRPr="005C2540">
        <w:rPr>
          <w:rFonts w:ascii="Times New Roman" w:hAnsi="Times New Roman"/>
          <w:sz w:val="28"/>
          <w:szCs w:val="28"/>
          <w:lang w:val="en-US"/>
        </w:rPr>
        <w:t xml:space="preserve">ez FJ, Foster G, Curtis JL, </w:t>
      </w:r>
      <w:r w:rsidR="00B648A0">
        <w:rPr>
          <w:rFonts w:ascii="Times New Roman" w:hAnsi="Times New Roman"/>
          <w:sz w:val="28"/>
          <w:szCs w:val="28"/>
          <w:lang w:val="en-US"/>
        </w:rPr>
        <w:t>Criner G, Weinmann G, Fishman A</w:t>
      </w:r>
      <w:r w:rsidRPr="005C2540">
        <w:rPr>
          <w:rFonts w:ascii="Times New Roman" w:hAnsi="Times New Roman"/>
          <w:sz w:val="28"/>
          <w:szCs w:val="28"/>
          <w:lang w:val="en-US"/>
        </w:rPr>
        <w:t>, et al. Predictors of Mortality in Patients with Emphysema and Severe Airflow Obstruction. Am J Respir Crit Care Med. 2006 Jun 15;173(12):1326–34.</w:t>
      </w:r>
      <w:bookmarkEnd w:id="230"/>
      <w:r w:rsidR="00B648A0">
        <w:rPr>
          <w:rFonts w:ascii="Times New Roman" w:hAnsi="Times New Roman"/>
          <w:sz w:val="28"/>
          <w:szCs w:val="28"/>
          <w:lang w:val="uk-UA"/>
        </w:rPr>
        <w:t xml:space="preserve"> </w:t>
      </w:r>
      <w:r w:rsidR="00B648A0" w:rsidRPr="00B648A0">
        <w:rPr>
          <w:rFonts w:ascii="Times New Roman" w:hAnsi="Times New Roman"/>
          <w:sz w:val="28"/>
          <w:szCs w:val="28"/>
          <w:lang w:val="uk-UA"/>
        </w:rPr>
        <w:t>doi: 10.1164/rccm.200510-1677OC. PubMed PMID: 16543549; PubMed Central PMCID: PMC2662972.</w:t>
      </w:r>
    </w:p>
    <w:p w:rsidR="00916E45" w:rsidRDefault="002D2B17" w:rsidP="00233D04">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31" w:name="_Ref529352732"/>
      <w:r w:rsidRPr="002D2B17">
        <w:rPr>
          <w:rFonts w:ascii="Times New Roman" w:hAnsi="Times New Roman" w:cs="Times New Roman"/>
          <w:sz w:val="28"/>
          <w:szCs w:val="28"/>
          <w:lang w:val="en-US"/>
        </w:rPr>
        <w:lastRenderedPageBreak/>
        <w:t>Sin DD, Man SF. Chronic obstructive pulmonary disease as a risk factor for cardiovascular morbidity and mortality. Proc Am Thorac Soc. 2005; 2 (1): 8-11.</w:t>
      </w:r>
      <w:bookmarkEnd w:id="231"/>
      <w:r w:rsidR="00233D04">
        <w:rPr>
          <w:rFonts w:ascii="Times New Roman" w:hAnsi="Times New Roman" w:cs="Times New Roman"/>
          <w:sz w:val="28"/>
          <w:szCs w:val="28"/>
          <w:lang w:val="uk-UA"/>
        </w:rPr>
        <w:t xml:space="preserve"> </w:t>
      </w:r>
      <w:r w:rsidR="00233D04" w:rsidRPr="00233D04">
        <w:rPr>
          <w:rFonts w:ascii="Times New Roman" w:hAnsi="Times New Roman" w:cs="Times New Roman"/>
          <w:sz w:val="28"/>
          <w:szCs w:val="28"/>
          <w:lang w:val="uk-UA"/>
        </w:rPr>
        <w:t>doi: 10.1513/pats.200404-032MS. PubMed PMID: 16113462.</w:t>
      </w:r>
    </w:p>
    <w:p w:rsidR="00717577" w:rsidRDefault="00717577" w:rsidP="00E7542D">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32" w:name="_Ref529869361"/>
      <w:r w:rsidRPr="00717577">
        <w:rPr>
          <w:rFonts w:ascii="Times New Roman" w:hAnsi="Times New Roman" w:cs="Times New Roman"/>
          <w:sz w:val="28"/>
          <w:szCs w:val="28"/>
          <w:lang w:val="en-US"/>
        </w:rPr>
        <w:t>Cutaia M, Brehm R, Cohen M.</w:t>
      </w:r>
      <w:r>
        <w:rPr>
          <w:rFonts w:ascii="Times New Roman" w:hAnsi="Times New Roman" w:cs="Times New Roman"/>
          <w:sz w:val="28"/>
          <w:szCs w:val="28"/>
          <w:lang w:val="en-US"/>
        </w:rPr>
        <w:t xml:space="preserve"> </w:t>
      </w:r>
      <w:r w:rsidRPr="00717577">
        <w:rPr>
          <w:rFonts w:ascii="Times New Roman" w:hAnsi="Times New Roman" w:cs="Times New Roman"/>
          <w:sz w:val="28"/>
          <w:szCs w:val="28"/>
          <w:lang w:val="en-US"/>
        </w:rPr>
        <w:t>The relationship of the BODE index to oxygen saturation during daily activities in patients with chronic obstructive pulmonary disease.</w:t>
      </w:r>
      <w:r>
        <w:rPr>
          <w:rFonts w:ascii="Times New Roman" w:hAnsi="Times New Roman" w:cs="Times New Roman"/>
          <w:sz w:val="28"/>
          <w:szCs w:val="28"/>
          <w:lang w:val="en-US"/>
        </w:rPr>
        <w:t xml:space="preserve"> </w:t>
      </w:r>
      <w:r w:rsidRPr="00717577">
        <w:rPr>
          <w:rFonts w:ascii="Times New Roman" w:hAnsi="Times New Roman" w:cs="Times New Roman"/>
          <w:sz w:val="28"/>
          <w:szCs w:val="28"/>
          <w:lang w:val="en-US"/>
        </w:rPr>
        <w:t>Lung. 2011 Aug;189(4):269-77.</w:t>
      </w:r>
      <w:bookmarkEnd w:id="232"/>
      <w:r w:rsidR="00E7542D" w:rsidRPr="00E7542D">
        <w:t xml:space="preserve"> </w:t>
      </w:r>
      <w:r w:rsidR="00E7542D" w:rsidRPr="00E7542D">
        <w:rPr>
          <w:rFonts w:ascii="Times New Roman" w:hAnsi="Times New Roman" w:cs="Times New Roman"/>
          <w:sz w:val="28"/>
          <w:szCs w:val="28"/>
          <w:lang w:val="en-US"/>
        </w:rPr>
        <w:t>doi: 10.1007/s00408-011-9308-1.</w:t>
      </w:r>
      <w:r w:rsidR="00E7542D">
        <w:rPr>
          <w:rFonts w:ascii="Times New Roman" w:hAnsi="Times New Roman" w:cs="Times New Roman"/>
          <w:sz w:val="28"/>
          <w:szCs w:val="28"/>
          <w:lang w:val="uk-UA"/>
        </w:rPr>
        <w:t xml:space="preserve"> </w:t>
      </w:r>
      <w:r w:rsidR="00E7542D" w:rsidRPr="00E7542D">
        <w:rPr>
          <w:rFonts w:ascii="Times New Roman" w:hAnsi="Times New Roman" w:cs="Times New Roman"/>
          <w:sz w:val="28"/>
          <w:szCs w:val="28"/>
          <w:lang w:val="uk-UA"/>
        </w:rPr>
        <w:t>PubMed PMID: 21701832.</w:t>
      </w:r>
    </w:p>
    <w:p w:rsidR="002D2B17" w:rsidRPr="0069622D" w:rsidRDefault="009B76EC" w:rsidP="00F544B2">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33" w:name="_Ref529353101"/>
      <w:r w:rsidRPr="009B76EC">
        <w:rPr>
          <w:rFonts w:ascii="Times New Roman" w:hAnsi="Times New Roman"/>
          <w:sz w:val="28"/>
          <w:szCs w:val="28"/>
          <w:lang w:val="en-US"/>
        </w:rPr>
        <w:t>Verdecchia P, Carini G, Circo A, Dovellini E, Giovannini E, Lombardo M</w:t>
      </w:r>
      <w:r w:rsidR="00F544B2">
        <w:rPr>
          <w:rFonts w:ascii="Times New Roman" w:hAnsi="Times New Roman"/>
          <w:sz w:val="28"/>
          <w:szCs w:val="28"/>
          <w:lang w:val="en-US"/>
        </w:rPr>
        <w:t>, et al</w:t>
      </w:r>
      <w:r w:rsidRPr="009B76EC">
        <w:rPr>
          <w:rFonts w:ascii="Times New Roman" w:hAnsi="Times New Roman"/>
          <w:sz w:val="28"/>
          <w:szCs w:val="28"/>
          <w:lang w:val="en-US"/>
        </w:rPr>
        <w:t xml:space="preserve">. </w:t>
      </w:r>
      <w:r w:rsidRPr="003E4422">
        <w:rPr>
          <w:rFonts w:ascii="Times New Roman" w:hAnsi="Times New Roman"/>
          <w:sz w:val="28"/>
          <w:szCs w:val="28"/>
          <w:lang w:val="en-US"/>
        </w:rPr>
        <w:t>Left ventricular mass and cardiovascular morbidity in essential hypertension: the MAVI study. J Am Coll Cardiol. 2001 Dec; 38 (7): 1829-35.</w:t>
      </w:r>
      <w:bookmarkEnd w:id="233"/>
      <w:r w:rsidR="00F544B2">
        <w:rPr>
          <w:rFonts w:ascii="Times New Roman" w:hAnsi="Times New Roman"/>
          <w:sz w:val="28"/>
          <w:szCs w:val="28"/>
          <w:lang w:val="uk-UA"/>
        </w:rPr>
        <w:t xml:space="preserve"> </w:t>
      </w:r>
      <w:r w:rsidR="00F544B2" w:rsidRPr="00F544B2">
        <w:rPr>
          <w:rFonts w:ascii="Times New Roman" w:hAnsi="Times New Roman"/>
          <w:sz w:val="28"/>
          <w:szCs w:val="28"/>
          <w:lang w:val="uk-UA"/>
        </w:rPr>
        <w:t>PubMed PMID:</w:t>
      </w:r>
      <w:r w:rsidR="00F544B2" w:rsidRPr="00710CDB">
        <w:rPr>
          <w:lang w:val="en-US"/>
        </w:rPr>
        <w:t xml:space="preserve"> </w:t>
      </w:r>
      <w:r w:rsidR="00F544B2" w:rsidRPr="00F544B2">
        <w:rPr>
          <w:rFonts w:ascii="Times New Roman" w:hAnsi="Times New Roman"/>
          <w:sz w:val="28"/>
          <w:szCs w:val="28"/>
          <w:lang w:val="uk-UA"/>
        </w:rPr>
        <w:t>11738281</w:t>
      </w:r>
      <w:r w:rsidR="00F544B2">
        <w:rPr>
          <w:rFonts w:ascii="Times New Roman" w:hAnsi="Times New Roman"/>
          <w:sz w:val="28"/>
          <w:szCs w:val="28"/>
          <w:lang w:val="uk-UA"/>
        </w:rPr>
        <w:t>.</w:t>
      </w:r>
    </w:p>
    <w:p w:rsidR="0069622D" w:rsidRPr="009B76EC" w:rsidRDefault="007C3357" w:rsidP="007C3357">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34" w:name="_Ref535591092"/>
      <w:r w:rsidRPr="007C3357">
        <w:rPr>
          <w:rFonts w:ascii="Times New Roman" w:hAnsi="Times New Roman" w:cs="Times New Roman"/>
          <w:sz w:val="28"/>
          <w:szCs w:val="28"/>
          <w:lang w:val="en-US"/>
        </w:rPr>
        <w:t xml:space="preserve">Verdecchia P, Angeli F, Mazzotta G, Bartolini C, Garofoli M, Aita A, et al. </w:t>
      </w:r>
      <w:r w:rsidR="0069622D" w:rsidRPr="0069622D">
        <w:rPr>
          <w:rFonts w:ascii="Times New Roman" w:hAnsi="Times New Roman" w:cs="Times New Roman"/>
          <w:sz w:val="28"/>
          <w:szCs w:val="28"/>
          <w:lang w:val="en-US"/>
        </w:rPr>
        <w:t>Impact of chamber dilatation on the prognostic value of left ventricular geometry in hypertension</w:t>
      </w:r>
      <w:bookmarkEnd w:id="234"/>
      <w:r>
        <w:rPr>
          <w:rFonts w:ascii="Times New Roman" w:hAnsi="Times New Roman" w:cs="Times New Roman"/>
          <w:sz w:val="28"/>
          <w:szCs w:val="28"/>
          <w:lang w:val="uk-UA"/>
        </w:rPr>
        <w:t xml:space="preserve">. </w:t>
      </w:r>
      <w:r w:rsidRPr="007C3357">
        <w:rPr>
          <w:rFonts w:ascii="Times New Roman" w:hAnsi="Times New Roman" w:cs="Times New Roman"/>
          <w:sz w:val="28"/>
          <w:szCs w:val="28"/>
          <w:lang w:val="uk-UA"/>
        </w:rPr>
        <w:t>J Am Heart Assoc. 2017 May 24;6(6). pii: e005948. doi: 10.1161/JAHA.117.005948.</w:t>
      </w:r>
      <w:r>
        <w:rPr>
          <w:rFonts w:ascii="Times New Roman" w:hAnsi="Times New Roman" w:cs="Times New Roman"/>
          <w:sz w:val="28"/>
          <w:szCs w:val="28"/>
          <w:lang w:val="uk-UA"/>
        </w:rPr>
        <w:t xml:space="preserve"> </w:t>
      </w:r>
      <w:r w:rsidRPr="007C3357">
        <w:rPr>
          <w:rFonts w:ascii="Times New Roman" w:hAnsi="Times New Roman" w:cs="Times New Roman"/>
          <w:sz w:val="28"/>
          <w:szCs w:val="28"/>
          <w:lang w:val="uk-UA"/>
        </w:rPr>
        <w:t>PubMed PMID: 28539381; PubMed Central PMCID: PMC5669190.</w:t>
      </w:r>
    </w:p>
    <w:p w:rsidR="009B76EC" w:rsidRDefault="00EA460B" w:rsidP="00EA460B">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35" w:name="_Ref529871257"/>
      <w:r w:rsidRPr="00EA460B">
        <w:rPr>
          <w:rFonts w:ascii="Times New Roman" w:hAnsi="Times New Roman" w:cs="Times New Roman"/>
          <w:sz w:val="28"/>
          <w:szCs w:val="28"/>
          <w:lang w:val="en-US"/>
        </w:rPr>
        <w:t xml:space="preserve">Gökdeniz T, Kalaycıoğlu E, Boyacı F, Aykan AÇ, Gürsoy MO, Hatem E, et al. </w:t>
      </w:r>
      <w:r w:rsidR="003C3148" w:rsidRPr="003C3148">
        <w:rPr>
          <w:rFonts w:ascii="Times New Roman" w:hAnsi="Times New Roman" w:cs="Times New Roman"/>
          <w:sz w:val="28"/>
          <w:szCs w:val="28"/>
          <w:lang w:val="en-US"/>
        </w:rPr>
        <w:t>The BODE index, a multidimensional grading system, reflects impairment of right ventricle functions in patients with chronic obstructive pulmonary disease: a speckle-tracking study</w:t>
      </w:r>
      <w:bookmarkEnd w:id="235"/>
      <w:r>
        <w:rPr>
          <w:rFonts w:ascii="Times New Roman" w:hAnsi="Times New Roman" w:cs="Times New Roman"/>
          <w:sz w:val="28"/>
          <w:szCs w:val="28"/>
          <w:lang w:val="uk-UA"/>
        </w:rPr>
        <w:t xml:space="preserve">. </w:t>
      </w:r>
      <w:r w:rsidRPr="00EA460B">
        <w:rPr>
          <w:rFonts w:ascii="Times New Roman" w:hAnsi="Times New Roman" w:cs="Times New Roman"/>
          <w:sz w:val="28"/>
          <w:szCs w:val="28"/>
          <w:lang w:val="uk-UA"/>
        </w:rPr>
        <w:t>Respiration. 2014;88(3):223-33. doi: 10.1159/000365222.</w:t>
      </w:r>
      <w:r>
        <w:rPr>
          <w:rFonts w:ascii="Times New Roman" w:hAnsi="Times New Roman" w:cs="Times New Roman"/>
          <w:sz w:val="28"/>
          <w:szCs w:val="28"/>
          <w:lang w:val="uk-UA"/>
        </w:rPr>
        <w:t xml:space="preserve"> </w:t>
      </w:r>
      <w:r w:rsidRPr="00EA460B">
        <w:rPr>
          <w:rFonts w:ascii="Times New Roman" w:hAnsi="Times New Roman" w:cs="Times New Roman"/>
          <w:sz w:val="28"/>
          <w:szCs w:val="28"/>
          <w:lang w:val="uk-UA"/>
        </w:rPr>
        <w:t>PubMed PMID:</w:t>
      </w:r>
      <w:r w:rsidRPr="00EA460B">
        <w:t xml:space="preserve"> </w:t>
      </w:r>
      <w:r w:rsidRPr="00EA460B">
        <w:rPr>
          <w:rFonts w:ascii="Times New Roman" w:hAnsi="Times New Roman" w:cs="Times New Roman"/>
          <w:sz w:val="28"/>
          <w:szCs w:val="28"/>
          <w:lang w:val="uk-UA"/>
        </w:rPr>
        <w:t>25139573</w:t>
      </w:r>
      <w:r>
        <w:rPr>
          <w:rFonts w:ascii="Times New Roman" w:hAnsi="Times New Roman" w:cs="Times New Roman"/>
          <w:sz w:val="28"/>
          <w:szCs w:val="28"/>
          <w:lang w:val="uk-UA"/>
        </w:rPr>
        <w:t>.</w:t>
      </w:r>
    </w:p>
    <w:p w:rsidR="00BC7984" w:rsidRPr="007D1453" w:rsidRDefault="00BC7984" w:rsidP="00BC7984">
      <w:pPr>
        <w:pStyle w:val="a3"/>
        <w:numPr>
          <w:ilvl w:val="0"/>
          <w:numId w:val="5"/>
        </w:numPr>
        <w:spacing w:after="0" w:line="360" w:lineRule="auto"/>
        <w:ind w:left="0" w:firstLine="0"/>
        <w:jc w:val="both"/>
        <w:rPr>
          <w:rFonts w:ascii="Times New Roman" w:hAnsi="Times New Roman" w:cs="Times New Roman"/>
          <w:sz w:val="28"/>
          <w:szCs w:val="28"/>
        </w:rPr>
      </w:pPr>
      <w:bookmarkStart w:id="236" w:name="_Ref22082005"/>
      <w:r w:rsidRPr="00BC7984">
        <w:rPr>
          <w:rFonts w:ascii="Times New Roman" w:hAnsi="Times New Roman" w:cs="Times New Roman"/>
          <w:sz w:val="28"/>
          <w:szCs w:val="28"/>
        </w:rPr>
        <w:t>Меленевич</w:t>
      </w:r>
      <w:r w:rsidRPr="00CA2D31">
        <w:rPr>
          <w:rFonts w:ascii="Times New Roman" w:hAnsi="Times New Roman" w:cs="Times New Roman"/>
          <w:sz w:val="28"/>
          <w:szCs w:val="28"/>
        </w:rPr>
        <w:t xml:space="preserve"> </w:t>
      </w:r>
      <w:r w:rsidRPr="00BC7984">
        <w:rPr>
          <w:rFonts w:ascii="Times New Roman" w:hAnsi="Times New Roman" w:cs="Times New Roman"/>
          <w:sz w:val="28"/>
          <w:szCs w:val="28"/>
        </w:rPr>
        <w:t>АЯ</w:t>
      </w:r>
      <w:r w:rsidRPr="00CA2D31">
        <w:rPr>
          <w:rFonts w:ascii="Times New Roman" w:hAnsi="Times New Roman" w:cs="Times New Roman"/>
          <w:sz w:val="28"/>
          <w:szCs w:val="28"/>
        </w:rPr>
        <w:t xml:space="preserve">. </w:t>
      </w:r>
      <w:r w:rsidRPr="00BC7984">
        <w:rPr>
          <w:rFonts w:ascii="Times New Roman" w:hAnsi="Times New Roman" w:cs="Times New Roman"/>
          <w:sz w:val="28"/>
          <w:szCs w:val="28"/>
        </w:rPr>
        <w:t>Прогнозування</w:t>
      </w:r>
      <w:r w:rsidRPr="00CA2D31">
        <w:rPr>
          <w:rFonts w:ascii="Times New Roman" w:hAnsi="Times New Roman" w:cs="Times New Roman"/>
          <w:sz w:val="28"/>
          <w:szCs w:val="28"/>
        </w:rPr>
        <w:t xml:space="preserve"> </w:t>
      </w:r>
      <w:r w:rsidRPr="00BC7984">
        <w:rPr>
          <w:rFonts w:ascii="Times New Roman" w:hAnsi="Times New Roman" w:cs="Times New Roman"/>
          <w:sz w:val="28"/>
          <w:szCs w:val="28"/>
        </w:rPr>
        <w:t>майбутніх</w:t>
      </w:r>
      <w:r w:rsidRPr="00CA2D31">
        <w:rPr>
          <w:rFonts w:ascii="Times New Roman" w:hAnsi="Times New Roman" w:cs="Times New Roman"/>
          <w:sz w:val="28"/>
          <w:szCs w:val="28"/>
        </w:rPr>
        <w:t xml:space="preserve"> </w:t>
      </w:r>
      <w:r w:rsidRPr="00BC7984">
        <w:rPr>
          <w:rFonts w:ascii="Times New Roman" w:hAnsi="Times New Roman" w:cs="Times New Roman"/>
          <w:sz w:val="28"/>
          <w:szCs w:val="28"/>
        </w:rPr>
        <w:t>несприятливих</w:t>
      </w:r>
      <w:r w:rsidRPr="00CA2D31">
        <w:rPr>
          <w:rFonts w:ascii="Times New Roman" w:hAnsi="Times New Roman" w:cs="Times New Roman"/>
          <w:sz w:val="28"/>
          <w:szCs w:val="28"/>
        </w:rPr>
        <w:t xml:space="preserve"> </w:t>
      </w:r>
      <w:r w:rsidRPr="00BC7984">
        <w:rPr>
          <w:rFonts w:ascii="Times New Roman" w:hAnsi="Times New Roman" w:cs="Times New Roman"/>
          <w:sz w:val="28"/>
          <w:szCs w:val="28"/>
        </w:rPr>
        <w:t>подій</w:t>
      </w:r>
      <w:r w:rsidRPr="00CA2D31">
        <w:rPr>
          <w:rFonts w:ascii="Times New Roman" w:hAnsi="Times New Roman" w:cs="Times New Roman"/>
          <w:sz w:val="28"/>
          <w:szCs w:val="28"/>
        </w:rPr>
        <w:t xml:space="preserve"> </w:t>
      </w:r>
      <w:r w:rsidRPr="00BC7984">
        <w:rPr>
          <w:rFonts w:ascii="Times New Roman" w:hAnsi="Times New Roman" w:cs="Times New Roman"/>
          <w:sz w:val="28"/>
          <w:szCs w:val="28"/>
        </w:rPr>
        <w:t>у</w:t>
      </w:r>
      <w:r w:rsidRPr="00CA2D31">
        <w:rPr>
          <w:rFonts w:ascii="Times New Roman" w:hAnsi="Times New Roman" w:cs="Times New Roman"/>
          <w:sz w:val="28"/>
          <w:szCs w:val="28"/>
        </w:rPr>
        <w:t xml:space="preserve"> </w:t>
      </w:r>
      <w:r w:rsidRPr="00BC7984">
        <w:rPr>
          <w:rFonts w:ascii="Times New Roman" w:hAnsi="Times New Roman" w:cs="Times New Roman"/>
          <w:sz w:val="28"/>
          <w:szCs w:val="28"/>
        </w:rPr>
        <w:t>хворих</w:t>
      </w:r>
      <w:r w:rsidRPr="00CA2D31">
        <w:rPr>
          <w:rFonts w:ascii="Times New Roman" w:hAnsi="Times New Roman" w:cs="Times New Roman"/>
          <w:sz w:val="28"/>
          <w:szCs w:val="28"/>
        </w:rPr>
        <w:t xml:space="preserve"> </w:t>
      </w:r>
      <w:r w:rsidRPr="00BC7984">
        <w:rPr>
          <w:rFonts w:ascii="Times New Roman" w:hAnsi="Times New Roman" w:cs="Times New Roman"/>
          <w:sz w:val="28"/>
          <w:szCs w:val="28"/>
        </w:rPr>
        <w:t>на</w:t>
      </w:r>
      <w:r w:rsidRPr="00CA2D31">
        <w:rPr>
          <w:rFonts w:ascii="Times New Roman" w:hAnsi="Times New Roman" w:cs="Times New Roman"/>
          <w:sz w:val="28"/>
          <w:szCs w:val="28"/>
        </w:rPr>
        <w:t xml:space="preserve"> </w:t>
      </w:r>
      <w:r w:rsidRPr="00BC7984">
        <w:rPr>
          <w:rFonts w:ascii="Times New Roman" w:hAnsi="Times New Roman" w:cs="Times New Roman"/>
          <w:sz w:val="28"/>
          <w:szCs w:val="28"/>
        </w:rPr>
        <w:t>хронічне</w:t>
      </w:r>
      <w:r w:rsidRPr="00CA2D31">
        <w:rPr>
          <w:rFonts w:ascii="Times New Roman" w:hAnsi="Times New Roman" w:cs="Times New Roman"/>
          <w:sz w:val="28"/>
          <w:szCs w:val="28"/>
        </w:rPr>
        <w:t xml:space="preserve"> </w:t>
      </w:r>
      <w:r w:rsidRPr="00BC7984">
        <w:rPr>
          <w:rFonts w:ascii="Times New Roman" w:hAnsi="Times New Roman" w:cs="Times New Roman"/>
          <w:sz w:val="28"/>
          <w:szCs w:val="28"/>
        </w:rPr>
        <w:t>обструктивне</w:t>
      </w:r>
      <w:r w:rsidRPr="00CA2D31">
        <w:rPr>
          <w:rFonts w:ascii="Times New Roman" w:hAnsi="Times New Roman" w:cs="Times New Roman"/>
          <w:sz w:val="28"/>
          <w:szCs w:val="28"/>
        </w:rPr>
        <w:t xml:space="preserve"> </w:t>
      </w:r>
      <w:r w:rsidRPr="00BC7984">
        <w:rPr>
          <w:rFonts w:ascii="Times New Roman" w:hAnsi="Times New Roman" w:cs="Times New Roman"/>
          <w:sz w:val="28"/>
          <w:szCs w:val="28"/>
        </w:rPr>
        <w:t>захворювання</w:t>
      </w:r>
      <w:r w:rsidRPr="00CA2D31">
        <w:rPr>
          <w:rFonts w:ascii="Times New Roman" w:hAnsi="Times New Roman" w:cs="Times New Roman"/>
          <w:sz w:val="28"/>
          <w:szCs w:val="28"/>
        </w:rPr>
        <w:t xml:space="preserve"> </w:t>
      </w:r>
      <w:r w:rsidRPr="00BC7984">
        <w:rPr>
          <w:rFonts w:ascii="Times New Roman" w:hAnsi="Times New Roman" w:cs="Times New Roman"/>
          <w:sz w:val="28"/>
          <w:szCs w:val="28"/>
        </w:rPr>
        <w:t>легень</w:t>
      </w:r>
      <w:r w:rsidRPr="00CA2D31">
        <w:rPr>
          <w:rFonts w:ascii="Times New Roman" w:hAnsi="Times New Roman" w:cs="Times New Roman"/>
          <w:sz w:val="28"/>
          <w:szCs w:val="28"/>
        </w:rPr>
        <w:t xml:space="preserve"> </w:t>
      </w:r>
      <w:r w:rsidRPr="00BC7984">
        <w:rPr>
          <w:rFonts w:ascii="Times New Roman" w:hAnsi="Times New Roman" w:cs="Times New Roman"/>
          <w:sz w:val="28"/>
          <w:szCs w:val="28"/>
        </w:rPr>
        <w:t>на</w:t>
      </w:r>
      <w:r w:rsidRPr="00CA2D31">
        <w:rPr>
          <w:rFonts w:ascii="Times New Roman" w:hAnsi="Times New Roman" w:cs="Times New Roman"/>
          <w:sz w:val="28"/>
          <w:szCs w:val="28"/>
        </w:rPr>
        <w:t xml:space="preserve"> </w:t>
      </w:r>
      <w:r w:rsidRPr="00BC7984">
        <w:rPr>
          <w:rFonts w:ascii="Times New Roman" w:hAnsi="Times New Roman" w:cs="Times New Roman"/>
          <w:sz w:val="28"/>
          <w:szCs w:val="28"/>
        </w:rPr>
        <w:t>підставі</w:t>
      </w:r>
      <w:r w:rsidRPr="00CA2D31">
        <w:rPr>
          <w:rFonts w:ascii="Times New Roman" w:hAnsi="Times New Roman" w:cs="Times New Roman"/>
          <w:sz w:val="28"/>
          <w:szCs w:val="28"/>
        </w:rPr>
        <w:t xml:space="preserve"> </w:t>
      </w:r>
      <w:r w:rsidRPr="00BC7984">
        <w:rPr>
          <w:rFonts w:ascii="Times New Roman" w:hAnsi="Times New Roman" w:cs="Times New Roman"/>
          <w:sz w:val="28"/>
          <w:szCs w:val="28"/>
        </w:rPr>
        <w:t>аналізу</w:t>
      </w:r>
      <w:r w:rsidRPr="00CA2D31">
        <w:rPr>
          <w:rFonts w:ascii="Times New Roman" w:hAnsi="Times New Roman" w:cs="Times New Roman"/>
          <w:sz w:val="28"/>
          <w:szCs w:val="28"/>
        </w:rPr>
        <w:t xml:space="preserve"> </w:t>
      </w:r>
      <w:r w:rsidRPr="00BC7984">
        <w:rPr>
          <w:rFonts w:ascii="Times New Roman" w:hAnsi="Times New Roman" w:cs="Times New Roman"/>
          <w:sz w:val="28"/>
          <w:szCs w:val="28"/>
        </w:rPr>
        <w:t>сучасних</w:t>
      </w:r>
      <w:r w:rsidRPr="00CA2D31">
        <w:rPr>
          <w:rFonts w:ascii="Times New Roman" w:hAnsi="Times New Roman" w:cs="Times New Roman"/>
          <w:sz w:val="28"/>
          <w:szCs w:val="28"/>
        </w:rPr>
        <w:t xml:space="preserve"> </w:t>
      </w:r>
      <w:r w:rsidRPr="00BC7984">
        <w:rPr>
          <w:rFonts w:ascii="Times New Roman" w:hAnsi="Times New Roman" w:cs="Times New Roman"/>
          <w:sz w:val="28"/>
          <w:szCs w:val="28"/>
        </w:rPr>
        <w:t>оціночних</w:t>
      </w:r>
      <w:r w:rsidRPr="00CA2D31">
        <w:rPr>
          <w:rFonts w:ascii="Times New Roman" w:hAnsi="Times New Roman" w:cs="Times New Roman"/>
          <w:sz w:val="28"/>
          <w:szCs w:val="28"/>
        </w:rPr>
        <w:t xml:space="preserve"> </w:t>
      </w:r>
      <w:r w:rsidRPr="00BC7984">
        <w:rPr>
          <w:rFonts w:ascii="Times New Roman" w:hAnsi="Times New Roman" w:cs="Times New Roman"/>
          <w:sz w:val="28"/>
          <w:szCs w:val="28"/>
        </w:rPr>
        <w:t>тестів</w:t>
      </w:r>
      <w:r w:rsidR="007D1453">
        <w:rPr>
          <w:rFonts w:ascii="Times New Roman" w:hAnsi="Times New Roman" w:cs="Times New Roman"/>
          <w:sz w:val="28"/>
          <w:szCs w:val="28"/>
          <w:lang w:val="uk-UA"/>
        </w:rPr>
        <w:t xml:space="preserve">. В: </w:t>
      </w:r>
      <w:r w:rsidRPr="00BC7984">
        <w:rPr>
          <w:rFonts w:ascii="Times New Roman" w:hAnsi="Times New Roman" w:cs="Times New Roman"/>
          <w:sz w:val="28"/>
          <w:szCs w:val="28"/>
        </w:rPr>
        <w:t>Матеріали</w:t>
      </w:r>
      <w:r w:rsidRPr="007D1453">
        <w:rPr>
          <w:rFonts w:ascii="Times New Roman" w:hAnsi="Times New Roman" w:cs="Times New Roman"/>
          <w:sz w:val="28"/>
          <w:szCs w:val="28"/>
        </w:rPr>
        <w:t xml:space="preserve"> </w:t>
      </w:r>
      <w:r w:rsidRPr="00BC7984">
        <w:rPr>
          <w:rFonts w:ascii="Times New Roman" w:hAnsi="Times New Roman" w:cs="Times New Roman"/>
          <w:sz w:val="28"/>
          <w:szCs w:val="28"/>
        </w:rPr>
        <w:t>Всеукр</w:t>
      </w:r>
      <w:r w:rsidR="007D1453">
        <w:rPr>
          <w:rFonts w:ascii="Times New Roman" w:hAnsi="Times New Roman" w:cs="Times New Roman"/>
          <w:sz w:val="28"/>
          <w:szCs w:val="28"/>
          <w:lang w:val="uk-UA"/>
        </w:rPr>
        <w:t>.</w:t>
      </w:r>
      <w:r w:rsidRPr="007D1453">
        <w:rPr>
          <w:rFonts w:ascii="Times New Roman" w:hAnsi="Times New Roman" w:cs="Times New Roman"/>
          <w:sz w:val="28"/>
          <w:szCs w:val="28"/>
        </w:rPr>
        <w:t xml:space="preserve"> </w:t>
      </w:r>
      <w:r w:rsidR="007D1453" w:rsidRPr="00DA25C5">
        <w:rPr>
          <w:rFonts w:ascii="Times New Roman" w:hAnsi="Times New Roman" w:cs="Times New Roman"/>
          <w:sz w:val="28"/>
          <w:szCs w:val="28"/>
          <w:lang w:val="uk-UA"/>
        </w:rPr>
        <w:t>наук</w:t>
      </w:r>
      <w:r w:rsidR="007D1453">
        <w:rPr>
          <w:rFonts w:ascii="Times New Roman" w:hAnsi="Times New Roman" w:cs="Times New Roman"/>
          <w:sz w:val="28"/>
          <w:szCs w:val="28"/>
          <w:lang w:val="uk-UA"/>
        </w:rPr>
        <w:t>.</w:t>
      </w:r>
      <w:r w:rsidR="007D1453" w:rsidRPr="00DA25C5">
        <w:rPr>
          <w:rFonts w:ascii="Times New Roman" w:hAnsi="Times New Roman" w:cs="Times New Roman"/>
          <w:sz w:val="28"/>
          <w:szCs w:val="28"/>
          <w:lang w:val="uk-UA"/>
        </w:rPr>
        <w:t>-практ</w:t>
      </w:r>
      <w:r w:rsidR="007D1453">
        <w:rPr>
          <w:rFonts w:ascii="Times New Roman" w:hAnsi="Times New Roman" w:cs="Times New Roman"/>
          <w:sz w:val="28"/>
          <w:szCs w:val="28"/>
          <w:lang w:val="uk-UA"/>
        </w:rPr>
        <w:t>.</w:t>
      </w:r>
      <w:r w:rsidR="007D1453" w:rsidRPr="00DA25C5">
        <w:rPr>
          <w:rFonts w:ascii="Times New Roman" w:hAnsi="Times New Roman" w:cs="Times New Roman"/>
          <w:sz w:val="28"/>
          <w:szCs w:val="28"/>
          <w:lang w:val="uk-UA"/>
        </w:rPr>
        <w:t xml:space="preserve"> конф</w:t>
      </w:r>
      <w:r w:rsidR="007D1453">
        <w:rPr>
          <w:rFonts w:ascii="Times New Roman" w:hAnsi="Times New Roman" w:cs="Times New Roman"/>
          <w:sz w:val="28"/>
          <w:szCs w:val="28"/>
          <w:lang w:val="uk-UA"/>
        </w:rPr>
        <w:t xml:space="preserve">. </w:t>
      </w:r>
      <w:r w:rsidRPr="00BC7984">
        <w:rPr>
          <w:rFonts w:ascii="Times New Roman" w:hAnsi="Times New Roman" w:cs="Times New Roman"/>
          <w:sz w:val="28"/>
          <w:szCs w:val="28"/>
        </w:rPr>
        <w:t>молодих</w:t>
      </w:r>
      <w:r w:rsidRPr="007D1453">
        <w:rPr>
          <w:rFonts w:ascii="Times New Roman" w:hAnsi="Times New Roman" w:cs="Times New Roman"/>
          <w:sz w:val="28"/>
          <w:szCs w:val="28"/>
        </w:rPr>
        <w:t xml:space="preserve"> </w:t>
      </w:r>
      <w:r w:rsidRPr="00BC7984">
        <w:rPr>
          <w:rFonts w:ascii="Times New Roman" w:hAnsi="Times New Roman" w:cs="Times New Roman"/>
          <w:sz w:val="28"/>
          <w:szCs w:val="28"/>
        </w:rPr>
        <w:t>учених</w:t>
      </w:r>
      <w:r w:rsidRPr="007D1453">
        <w:rPr>
          <w:rFonts w:ascii="Times New Roman" w:hAnsi="Times New Roman" w:cs="Times New Roman"/>
          <w:sz w:val="28"/>
          <w:szCs w:val="28"/>
        </w:rPr>
        <w:t xml:space="preserve"> </w:t>
      </w:r>
      <w:r w:rsidRPr="00BC7984">
        <w:rPr>
          <w:rFonts w:ascii="Times New Roman" w:hAnsi="Times New Roman" w:cs="Times New Roman"/>
          <w:sz w:val="28"/>
          <w:szCs w:val="28"/>
        </w:rPr>
        <w:t>Медична</w:t>
      </w:r>
      <w:r w:rsidRPr="007D1453">
        <w:rPr>
          <w:rFonts w:ascii="Times New Roman" w:hAnsi="Times New Roman" w:cs="Times New Roman"/>
          <w:sz w:val="28"/>
          <w:szCs w:val="28"/>
        </w:rPr>
        <w:t xml:space="preserve"> </w:t>
      </w:r>
      <w:r w:rsidRPr="00BC7984">
        <w:rPr>
          <w:rFonts w:ascii="Times New Roman" w:hAnsi="Times New Roman" w:cs="Times New Roman"/>
          <w:sz w:val="28"/>
          <w:szCs w:val="28"/>
        </w:rPr>
        <w:t>наука</w:t>
      </w:r>
      <w:r w:rsidRPr="007D1453">
        <w:rPr>
          <w:rFonts w:ascii="Times New Roman" w:hAnsi="Times New Roman" w:cs="Times New Roman"/>
          <w:sz w:val="28"/>
          <w:szCs w:val="28"/>
        </w:rPr>
        <w:t xml:space="preserve"> </w:t>
      </w:r>
      <w:r w:rsidRPr="00BC7984">
        <w:rPr>
          <w:rFonts w:ascii="Times New Roman" w:hAnsi="Times New Roman" w:cs="Times New Roman"/>
          <w:sz w:val="28"/>
          <w:szCs w:val="28"/>
        </w:rPr>
        <w:t>в</w:t>
      </w:r>
      <w:r w:rsidRPr="007D1453">
        <w:rPr>
          <w:rFonts w:ascii="Times New Roman" w:hAnsi="Times New Roman" w:cs="Times New Roman"/>
          <w:sz w:val="28"/>
          <w:szCs w:val="28"/>
        </w:rPr>
        <w:t xml:space="preserve"> </w:t>
      </w:r>
      <w:r w:rsidRPr="00BC7984">
        <w:rPr>
          <w:rFonts w:ascii="Times New Roman" w:hAnsi="Times New Roman" w:cs="Times New Roman"/>
          <w:sz w:val="28"/>
          <w:szCs w:val="28"/>
        </w:rPr>
        <w:t>практику</w:t>
      </w:r>
      <w:r w:rsidRPr="007D1453">
        <w:rPr>
          <w:rFonts w:ascii="Times New Roman" w:hAnsi="Times New Roman" w:cs="Times New Roman"/>
          <w:sz w:val="28"/>
          <w:szCs w:val="28"/>
        </w:rPr>
        <w:t xml:space="preserve"> </w:t>
      </w:r>
      <w:r w:rsidRPr="00BC7984">
        <w:rPr>
          <w:rFonts w:ascii="Times New Roman" w:hAnsi="Times New Roman" w:cs="Times New Roman"/>
          <w:sz w:val="28"/>
          <w:szCs w:val="28"/>
        </w:rPr>
        <w:t>охорони</w:t>
      </w:r>
      <w:r w:rsidRPr="007D1453">
        <w:rPr>
          <w:rFonts w:ascii="Times New Roman" w:hAnsi="Times New Roman" w:cs="Times New Roman"/>
          <w:sz w:val="28"/>
          <w:szCs w:val="28"/>
        </w:rPr>
        <w:t xml:space="preserve"> </w:t>
      </w:r>
      <w:r w:rsidRPr="00BC7984">
        <w:rPr>
          <w:rFonts w:ascii="Times New Roman" w:hAnsi="Times New Roman" w:cs="Times New Roman"/>
          <w:sz w:val="28"/>
          <w:szCs w:val="28"/>
        </w:rPr>
        <w:t>здоров</w:t>
      </w:r>
      <w:r w:rsidRPr="007D1453">
        <w:rPr>
          <w:rFonts w:ascii="Times New Roman" w:hAnsi="Times New Roman" w:cs="Times New Roman"/>
          <w:sz w:val="28"/>
          <w:szCs w:val="28"/>
        </w:rPr>
        <w:t>'</w:t>
      </w:r>
      <w:r w:rsidRPr="00BC7984">
        <w:rPr>
          <w:rFonts w:ascii="Times New Roman" w:hAnsi="Times New Roman" w:cs="Times New Roman"/>
          <w:sz w:val="28"/>
          <w:szCs w:val="28"/>
        </w:rPr>
        <w:t>я</w:t>
      </w:r>
      <w:r w:rsidR="007D1453">
        <w:rPr>
          <w:rFonts w:ascii="Times New Roman" w:hAnsi="Times New Roman" w:cs="Times New Roman"/>
          <w:sz w:val="28"/>
          <w:szCs w:val="28"/>
          <w:lang w:val="uk-UA"/>
        </w:rPr>
        <w:t>;</w:t>
      </w:r>
      <w:r w:rsidRPr="007D1453">
        <w:rPr>
          <w:rFonts w:ascii="Times New Roman" w:hAnsi="Times New Roman" w:cs="Times New Roman"/>
          <w:sz w:val="28"/>
          <w:szCs w:val="28"/>
        </w:rPr>
        <w:t xml:space="preserve"> </w:t>
      </w:r>
      <w:r w:rsidR="007D1453" w:rsidRPr="007D1453">
        <w:rPr>
          <w:rFonts w:ascii="Times New Roman" w:hAnsi="Times New Roman" w:cs="Times New Roman"/>
          <w:sz w:val="28"/>
          <w:szCs w:val="28"/>
        </w:rPr>
        <w:t>2016</w:t>
      </w:r>
      <w:r w:rsidR="007D1453">
        <w:rPr>
          <w:rFonts w:ascii="Times New Roman" w:hAnsi="Times New Roman" w:cs="Times New Roman"/>
          <w:sz w:val="28"/>
          <w:szCs w:val="28"/>
          <w:lang w:val="uk-UA"/>
        </w:rPr>
        <w:t xml:space="preserve"> </w:t>
      </w:r>
      <w:r w:rsidR="007D1453" w:rsidRPr="00BC7984">
        <w:rPr>
          <w:rFonts w:ascii="Times New Roman" w:hAnsi="Times New Roman" w:cs="Times New Roman"/>
          <w:sz w:val="28"/>
          <w:szCs w:val="28"/>
        </w:rPr>
        <w:t>груд</w:t>
      </w:r>
      <w:r w:rsidR="007362E0">
        <w:rPr>
          <w:rFonts w:ascii="Times New Roman" w:hAnsi="Times New Roman" w:cs="Times New Roman"/>
          <w:sz w:val="28"/>
          <w:szCs w:val="28"/>
          <w:lang w:val="uk-UA"/>
        </w:rPr>
        <w:t>.</w:t>
      </w:r>
      <w:r w:rsidR="007D1453">
        <w:rPr>
          <w:rFonts w:ascii="Times New Roman" w:hAnsi="Times New Roman" w:cs="Times New Roman"/>
          <w:sz w:val="28"/>
          <w:szCs w:val="28"/>
          <w:lang w:val="uk-UA"/>
        </w:rPr>
        <w:t xml:space="preserve"> </w:t>
      </w:r>
      <w:r w:rsidRPr="007D1453">
        <w:rPr>
          <w:rFonts w:ascii="Times New Roman" w:hAnsi="Times New Roman" w:cs="Times New Roman"/>
          <w:sz w:val="28"/>
          <w:szCs w:val="28"/>
        </w:rPr>
        <w:t>9</w:t>
      </w:r>
      <w:r w:rsidR="007D1453">
        <w:rPr>
          <w:rFonts w:ascii="Times New Roman" w:hAnsi="Times New Roman" w:cs="Times New Roman"/>
          <w:sz w:val="28"/>
          <w:szCs w:val="28"/>
          <w:lang w:val="uk-UA"/>
        </w:rPr>
        <w:t>;</w:t>
      </w:r>
      <w:r w:rsidRPr="007D1453">
        <w:rPr>
          <w:rFonts w:ascii="Times New Roman" w:hAnsi="Times New Roman" w:cs="Times New Roman"/>
          <w:sz w:val="28"/>
          <w:szCs w:val="28"/>
        </w:rPr>
        <w:t xml:space="preserve"> </w:t>
      </w:r>
      <w:r w:rsidRPr="00BC7984">
        <w:rPr>
          <w:rFonts w:ascii="Times New Roman" w:hAnsi="Times New Roman" w:cs="Times New Roman"/>
          <w:sz w:val="28"/>
          <w:szCs w:val="28"/>
        </w:rPr>
        <w:t>Полтава</w:t>
      </w:r>
      <w:r w:rsidRPr="007D1453">
        <w:rPr>
          <w:rFonts w:ascii="Times New Roman" w:hAnsi="Times New Roman" w:cs="Times New Roman"/>
          <w:sz w:val="28"/>
          <w:szCs w:val="28"/>
        </w:rPr>
        <w:t>.</w:t>
      </w:r>
      <w:r w:rsidR="007D1453" w:rsidRPr="007D1453">
        <w:rPr>
          <w:rFonts w:ascii="Times New Roman" w:hAnsi="Times New Roman" w:cs="Times New Roman"/>
          <w:sz w:val="28"/>
          <w:szCs w:val="28"/>
        </w:rPr>
        <w:t xml:space="preserve"> </w:t>
      </w:r>
      <w:r w:rsidR="007D1453" w:rsidRPr="00BC7984">
        <w:rPr>
          <w:rFonts w:ascii="Times New Roman" w:hAnsi="Times New Roman" w:cs="Times New Roman"/>
          <w:sz w:val="28"/>
          <w:szCs w:val="28"/>
        </w:rPr>
        <w:t>Полтава</w:t>
      </w:r>
      <w:r w:rsidR="007D1453">
        <w:rPr>
          <w:rFonts w:ascii="Times New Roman" w:hAnsi="Times New Roman" w:cs="Times New Roman"/>
          <w:sz w:val="28"/>
          <w:szCs w:val="28"/>
          <w:lang w:val="uk-UA"/>
        </w:rPr>
        <w:t>;</w:t>
      </w:r>
      <w:r w:rsidRPr="007D1453">
        <w:rPr>
          <w:rFonts w:ascii="Times New Roman" w:hAnsi="Times New Roman" w:cs="Times New Roman"/>
          <w:sz w:val="28"/>
          <w:szCs w:val="28"/>
        </w:rPr>
        <w:t xml:space="preserve"> 2016</w:t>
      </w:r>
      <w:r w:rsidR="007D1453">
        <w:rPr>
          <w:rFonts w:ascii="Times New Roman" w:hAnsi="Times New Roman" w:cs="Times New Roman"/>
          <w:sz w:val="28"/>
          <w:szCs w:val="28"/>
          <w:lang w:val="uk-UA"/>
        </w:rPr>
        <w:t>, с</w:t>
      </w:r>
      <w:r w:rsidRPr="007D1453">
        <w:rPr>
          <w:rFonts w:ascii="Times New Roman" w:hAnsi="Times New Roman" w:cs="Times New Roman"/>
          <w:sz w:val="28"/>
          <w:szCs w:val="28"/>
        </w:rPr>
        <w:t>. 42-43.</w:t>
      </w:r>
      <w:bookmarkEnd w:id="236"/>
    </w:p>
    <w:p w:rsidR="00BC7984" w:rsidRPr="00BC7984" w:rsidRDefault="00BC7984" w:rsidP="00BC7984">
      <w:pPr>
        <w:pStyle w:val="a3"/>
        <w:numPr>
          <w:ilvl w:val="0"/>
          <w:numId w:val="5"/>
        </w:numPr>
        <w:spacing w:after="0" w:line="360" w:lineRule="auto"/>
        <w:ind w:left="0" w:firstLine="0"/>
        <w:jc w:val="both"/>
        <w:rPr>
          <w:rFonts w:ascii="Times New Roman" w:hAnsi="Times New Roman" w:cs="Times New Roman"/>
          <w:sz w:val="28"/>
          <w:szCs w:val="28"/>
        </w:rPr>
      </w:pPr>
      <w:bookmarkStart w:id="237" w:name="_Ref22082007"/>
      <w:r w:rsidRPr="00BC7984">
        <w:rPr>
          <w:rFonts w:ascii="Times New Roman" w:hAnsi="Times New Roman" w:cs="Times New Roman"/>
          <w:sz w:val="28"/>
          <w:szCs w:val="28"/>
          <w:lang w:val="en-US"/>
        </w:rPr>
        <w:t>Melenevych</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AYa</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Results</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of</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the</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BODE</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index</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for</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evaluating</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chronic</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obstructive</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pulmonary</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disease</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outcomes</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depending</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on</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the</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presence</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or</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absence</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of</w:t>
      </w:r>
      <w:r w:rsidRPr="00CA2D31">
        <w:rPr>
          <w:rFonts w:ascii="Times New Roman" w:hAnsi="Times New Roman" w:cs="Times New Roman"/>
          <w:sz w:val="28"/>
          <w:szCs w:val="28"/>
          <w:lang w:val="en-US"/>
        </w:rPr>
        <w:t xml:space="preserve"> </w:t>
      </w:r>
      <w:r w:rsidRPr="00BC7984">
        <w:rPr>
          <w:rFonts w:ascii="Times New Roman" w:hAnsi="Times New Roman" w:cs="Times New Roman"/>
          <w:sz w:val="28"/>
          <w:szCs w:val="28"/>
          <w:lang w:val="en-US"/>
        </w:rPr>
        <w:t>hypertension</w:t>
      </w:r>
      <w:r w:rsidR="007362E0">
        <w:rPr>
          <w:rFonts w:ascii="Times New Roman" w:hAnsi="Times New Roman" w:cs="Times New Roman"/>
          <w:sz w:val="28"/>
          <w:szCs w:val="28"/>
          <w:lang w:val="uk-UA"/>
        </w:rPr>
        <w:t xml:space="preserve">. В: </w:t>
      </w:r>
      <w:r w:rsidRPr="00BC7984">
        <w:rPr>
          <w:rFonts w:ascii="Times New Roman" w:hAnsi="Times New Roman" w:cs="Times New Roman"/>
          <w:sz w:val="28"/>
          <w:szCs w:val="28"/>
        </w:rPr>
        <w:t>Матеріали XIX Національного конгресу кардіологів України</w:t>
      </w:r>
      <w:r w:rsidR="007362E0">
        <w:rPr>
          <w:rFonts w:ascii="Times New Roman" w:hAnsi="Times New Roman" w:cs="Times New Roman"/>
          <w:sz w:val="28"/>
          <w:szCs w:val="28"/>
          <w:lang w:val="uk-UA"/>
        </w:rPr>
        <w:t>;</w:t>
      </w:r>
      <w:r w:rsidRPr="00BC7984">
        <w:rPr>
          <w:rFonts w:ascii="Times New Roman" w:hAnsi="Times New Roman" w:cs="Times New Roman"/>
          <w:sz w:val="28"/>
          <w:szCs w:val="28"/>
        </w:rPr>
        <w:t xml:space="preserve"> </w:t>
      </w:r>
      <w:r w:rsidR="007362E0" w:rsidRPr="00BC7984">
        <w:rPr>
          <w:rFonts w:ascii="Times New Roman" w:hAnsi="Times New Roman" w:cs="Times New Roman"/>
          <w:sz w:val="28"/>
          <w:szCs w:val="28"/>
        </w:rPr>
        <w:t>2018</w:t>
      </w:r>
      <w:r w:rsidR="007362E0">
        <w:rPr>
          <w:rFonts w:ascii="Times New Roman" w:hAnsi="Times New Roman" w:cs="Times New Roman"/>
          <w:sz w:val="28"/>
          <w:szCs w:val="28"/>
          <w:lang w:val="uk-UA"/>
        </w:rPr>
        <w:t xml:space="preserve"> </w:t>
      </w:r>
      <w:r w:rsidR="007362E0" w:rsidRPr="00BC7984">
        <w:rPr>
          <w:rFonts w:ascii="Times New Roman" w:hAnsi="Times New Roman" w:cs="Times New Roman"/>
          <w:sz w:val="28"/>
          <w:szCs w:val="28"/>
        </w:rPr>
        <w:t>верес</w:t>
      </w:r>
      <w:r w:rsidR="007362E0">
        <w:rPr>
          <w:rFonts w:ascii="Times New Roman" w:hAnsi="Times New Roman" w:cs="Times New Roman"/>
          <w:sz w:val="28"/>
          <w:szCs w:val="28"/>
          <w:lang w:val="uk-UA"/>
        </w:rPr>
        <w:t xml:space="preserve">. </w:t>
      </w:r>
      <w:r w:rsidRPr="00BC7984">
        <w:rPr>
          <w:rFonts w:ascii="Times New Roman" w:hAnsi="Times New Roman" w:cs="Times New Roman"/>
          <w:sz w:val="28"/>
          <w:szCs w:val="28"/>
        </w:rPr>
        <w:t>26–28</w:t>
      </w:r>
      <w:r w:rsidR="007362E0">
        <w:rPr>
          <w:rFonts w:ascii="Times New Roman" w:hAnsi="Times New Roman" w:cs="Times New Roman"/>
          <w:sz w:val="28"/>
          <w:szCs w:val="28"/>
          <w:lang w:val="uk-UA"/>
        </w:rPr>
        <w:t>;</w:t>
      </w:r>
      <w:r w:rsidRPr="00BC7984">
        <w:rPr>
          <w:rFonts w:ascii="Times New Roman" w:hAnsi="Times New Roman" w:cs="Times New Roman"/>
          <w:sz w:val="28"/>
          <w:szCs w:val="28"/>
        </w:rPr>
        <w:t xml:space="preserve"> Київ. </w:t>
      </w:r>
      <w:r w:rsidR="007362E0" w:rsidRPr="00BC7984">
        <w:rPr>
          <w:rFonts w:ascii="Times New Roman" w:hAnsi="Times New Roman" w:cs="Times New Roman"/>
          <w:sz w:val="28"/>
          <w:szCs w:val="28"/>
        </w:rPr>
        <w:t>Київ</w:t>
      </w:r>
      <w:r w:rsidR="007362E0">
        <w:rPr>
          <w:rFonts w:ascii="Times New Roman" w:hAnsi="Times New Roman" w:cs="Times New Roman"/>
          <w:sz w:val="28"/>
          <w:szCs w:val="28"/>
        </w:rPr>
        <w:t>;</w:t>
      </w:r>
      <w:r w:rsidR="007362E0">
        <w:rPr>
          <w:rFonts w:ascii="Times New Roman" w:hAnsi="Times New Roman" w:cs="Times New Roman"/>
          <w:sz w:val="28"/>
          <w:szCs w:val="28"/>
          <w:lang w:val="uk-UA"/>
        </w:rPr>
        <w:t xml:space="preserve"> </w:t>
      </w:r>
      <w:r w:rsidRPr="00BC7984">
        <w:rPr>
          <w:rFonts w:ascii="Times New Roman" w:hAnsi="Times New Roman" w:cs="Times New Roman"/>
          <w:sz w:val="28"/>
          <w:szCs w:val="28"/>
        </w:rPr>
        <w:t>2018</w:t>
      </w:r>
      <w:r w:rsidR="007362E0">
        <w:rPr>
          <w:rFonts w:ascii="Times New Roman" w:hAnsi="Times New Roman" w:cs="Times New Roman"/>
          <w:sz w:val="28"/>
          <w:szCs w:val="28"/>
          <w:lang w:val="uk-UA"/>
        </w:rPr>
        <w:t>, с</w:t>
      </w:r>
      <w:r w:rsidRPr="00BC7984">
        <w:rPr>
          <w:rFonts w:ascii="Times New Roman" w:hAnsi="Times New Roman" w:cs="Times New Roman"/>
          <w:sz w:val="28"/>
          <w:szCs w:val="28"/>
        </w:rPr>
        <w:t>. 40-41.</w:t>
      </w:r>
      <w:bookmarkEnd w:id="237"/>
    </w:p>
    <w:p w:rsidR="00BC7984" w:rsidRPr="00182EAF" w:rsidRDefault="00182EAF" w:rsidP="00BC7984">
      <w:pPr>
        <w:pStyle w:val="a3"/>
        <w:numPr>
          <w:ilvl w:val="0"/>
          <w:numId w:val="5"/>
        </w:numPr>
        <w:spacing w:after="0" w:line="360" w:lineRule="auto"/>
        <w:ind w:left="0" w:firstLine="0"/>
        <w:jc w:val="both"/>
        <w:rPr>
          <w:rFonts w:ascii="Times New Roman" w:hAnsi="Times New Roman" w:cs="Times New Roman"/>
          <w:sz w:val="28"/>
          <w:szCs w:val="28"/>
        </w:rPr>
      </w:pPr>
      <w:bookmarkStart w:id="238" w:name="_Ref22082009"/>
      <w:r w:rsidRPr="00AA39AF">
        <w:rPr>
          <w:rFonts w:ascii="Times New Roman" w:hAnsi="Times New Roman" w:cs="Times New Roman"/>
          <w:sz w:val="28"/>
          <w:szCs w:val="28"/>
        </w:rPr>
        <w:lastRenderedPageBreak/>
        <w:t xml:space="preserve">Капустник </w:t>
      </w:r>
      <w:r>
        <w:rPr>
          <w:rFonts w:ascii="Times New Roman" w:hAnsi="Times New Roman" w:cs="Times New Roman"/>
          <w:sz w:val="28"/>
          <w:szCs w:val="28"/>
          <w:lang w:val="uk-UA"/>
        </w:rPr>
        <w:t xml:space="preserve">ВА, Костюк ІФ, Меленевич АЯ, винахідники; </w:t>
      </w:r>
      <w:r w:rsidRPr="00AA39AF">
        <w:rPr>
          <w:rFonts w:ascii="Times New Roman" w:hAnsi="Times New Roman" w:cs="Times New Roman"/>
          <w:sz w:val="28"/>
          <w:szCs w:val="28"/>
        </w:rPr>
        <w:t>Харківський національний медичний університет</w:t>
      </w:r>
      <w:r>
        <w:rPr>
          <w:rFonts w:ascii="Times New Roman" w:hAnsi="Times New Roman" w:cs="Times New Roman"/>
          <w:sz w:val="28"/>
          <w:szCs w:val="28"/>
          <w:lang w:val="uk-UA"/>
        </w:rPr>
        <w:t xml:space="preserve">, патентовласник. </w:t>
      </w:r>
      <w:r w:rsidR="00BC7984" w:rsidRPr="00182EAF">
        <w:rPr>
          <w:rFonts w:ascii="Times New Roman" w:hAnsi="Times New Roman" w:cs="Times New Roman"/>
          <w:sz w:val="28"/>
          <w:szCs w:val="28"/>
          <w:lang w:val="uk-UA"/>
        </w:rPr>
        <w:t xml:space="preserve">Спосіб прогнозування ризику несприятливих кардіоваскулярних подій у хворих на хронічне обструктивне захворювання легень середньої тяжкості у поєднанні з гіпертонічною хворобою ІІ стадії на підставі розрахунку модифікованого індексу </w:t>
      </w:r>
      <w:r w:rsidR="00BC7984" w:rsidRPr="00BC7984">
        <w:rPr>
          <w:rFonts w:ascii="Times New Roman" w:hAnsi="Times New Roman" w:cs="Times New Roman"/>
          <w:sz w:val="28"/>
          <w:szCs w:val="28"/>
          <w:lang w:val="en-US"/>
        </w:rPr>
        <w:t>BODE</w:t>
      </w:r>
      <w:r>
        <w:rPr>
          <w:rFonts w:ascii="Times New Roman" w:hAnsi="Times New Roman" w:cs="Times New Roman"/>
          <w:sz w:val="28"/>
          <w:szCs w:val="28"/>
          <w:lang w:val="uk-UA"/>
        </w:rPr>
        <w:t xml:space="preserve">. </w:t>
      </w:r>
      <w:r w:rsidRPr="00182EAF">
        <w:rPr>
          <w:rFonts w:ascii="Times New Roman" w:hAnsi="Times New Roman" w:cs="Times New Roman"/>
          <w:sz w:val="28"/>
          <w:szCs w:val="28"/>
          <w:lang w:val="uk-UA"/>
        </w:rPr>
        <w:t xml:space="preserve">Патент України № 129494, </w:t>
      </w:r>
      <w:r w:rsidRPr="007F0594">
        <w:rPr>
          <w:rFonts w:ascii="Times New Roman" w:hAnsi="Times New Roman" w:cs="Times New Roman"/>
          <w:sz w:val="28"/>
          <w:szCs w:val="28"/>
        </w:rPr>
        <w:t>UA</w:t>
      </w:r>
      <w:r w:rsidRPr="00182EAF">
        <w:rPr>
          <w:rFonts w:ascii="Times New Roman" w:hAnsi="Times New Roman" w:cs="Times New Roman"/>
          <w:sz w:val="28"/>
          <w:szCs w:val="28"/>
          <w:lang w:val="uk-UA"/>
        </w:rPr>
        <w:t xml:space="preserve">, МПК </w:t>
      </w:r>
      <w:r w:rsidRPr="00BC7984">
        <w:rPr>
          <w:rFonts w:ascii="Times New Roman" w:hAnsi="Times New Roman" w:cs="Times New Roman"/>
          <w:sz w:val="28"/>
          <w:szCs w:val="28"/>
          <w:lang w:val="en-US"/>
        </w:rPr>
        <w:t>G</w:t>
      </w:r>
      <w:r w:rsidRPr="00182EAF">
        <w:rPr>
          <w:rFonts w:ascii="Times New Roman" w:hAnsi="Times New Roman" w:cs="Times New Roman"/>
          <w:sz w:val="28"/>
          <w:szCs w:val="28"/>
          <w:lang w:val="uk-UA"/>
        </w:rPr>
        <w:t>01</w:t>
      </w:r>
      <w:r w:rsidRPr="00BC7984">
        <w:rPr>
          <w:rFonts w:ascii="Times New Roman" w:hAnsi="Times New Roman" w:cs="Times New Roman"/>
          <w:sz w:val="28"/>
          <w:szCs w:val="28"/>
          <w:lang w:val="en-US"/>
        </w:rPr>
        <w:t>N</w:t>
      </w:r>
      <w:r w:rsidRPr="00182EAF">
        <w:rPr>
          <w:rFonts w:ascii="Times New Roman" w:hAnsi="Times New Roman" w:cs="Times New Roman"/>
          <w:sz w:val="28"/>
          <w:szCs w:val="28"/>
          <w:lang w:val="uk-UA"/>
        </w:rPr>
        <w:t xml:space="preserve"> 33/48.</w:t>
      </w:r>
      <w:r w:rsidRPr="00CA2D31">
        <w:rPr>
          <w:rFonts w:ascii="Times New Roman" w:hAnsi="Times New Roman" w:cs="Times New Roman"/>
          <w:sz w:val="28"/>
          <w:szCs w:val="28"/>
          <w:lang w:val="uk-UA"/>
        </w:rPr>
        <w:t xml:space="preserve"> </w:t>
      </w:r>
      <w:r w:rsidRPr="00182EAF">
        <w:rPr>
          <w:rFonts w:ascii="Times New Roman" w:hAnsi="Times New Roman" w:cs="Times New Roman"/>
          <w:sz w:val="28"/>
          <w:szCs w:val="28"/>
        </w:rPr>
        <w:t>2018</w:t>
      </w:r>
      <w:r w:rsidR="00BC7984" w:rsidRPr="00182EA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жовт. </w:t>
      </w:r>
      <w:r w:rsidR="00BC7984" w:rsidRPr="00182EAF">
        <w:rPr>
          <w:rFonts w:ascii="Times New Roman" w:hAnsi="Times New Roman" w:cs="Times New Roman"/>
          <w:sz w:val="28"/>
          <w:szCs w:val="28"/>
        </w:rPr>
        <w:t>25.</w:t>
      </w:r>
      <w:bookmarkEnd w:id="238"/>
    </w:p>
    <w:p w:rsidR="00710CDB" w:rsidRPr="00F937AA" w:rsidRDefault="00710CDB" w:rsidP="00710CDB">
      <w:pPr>
        <w:pStyle w:val="a3"/>
        <w:numPr>
          <w:ilvl w:val="0"/>
          <w:numId w:val="5"/>
        </w:numPr>
        <w:spacing w:after="0" w:line="360" w:lineRule="auto"/>
        <w:ind w:left="0" w:firstLine="0"/>
        <w:jc w:val="both"/>
        <w:rPr>
          <w:rFonts w:ascii="Times New Roman" w:hAnsi="Times New Roman" w:cs="Times New Roman"/>
          <w:sz w:val="28"/>
          <w:szCs w:val="28"/>
        </w:rPr>
      </w:pPr>
      <w:bookmarkStart w:id="239" w:name="_Ref530403462"/>
      <w:r w:rsidRPr="0066406C">
        <w:rPr>
          <w:rFonts w:ascii="Times New Roman" w:eastAsia="Calibri" w:hAnsi="Times New Roman" w:cs="Times New Roman"/>
          <w:sz w:val="28"/>
          <w:szCs w:val="28"/>
          <w:lang w:val="uk-UA"/>
        </w:rPr>
        <w:t>Уклистая ТА, Полунина ОС, Полунина ЕА. Анализ показателей вариабельности ритма сердца и допплерэхокардиоскопии у больных хронической обструктивной болезнью легких с хроническим легочным сердцем</w:t>
      </w:r>
      <w:r>
        <w:rPr>
          <w:rFonts w:ascii="Times New Roman" w:eastAsia="Calibri" w:hAnsi="Times New Roman" w:cs="Times New Roman"/>
          <w:sz w:val="28"/>
          <w:szCs w:val="28"/>
          <w:lang w:val="uk-UA"/>
        </w:rPr>
        <w:t>.</w:t>
      </w:r>
      <w:r w:rsidRPr="0066406C">
        <w:rPr>
          <w:rFonts w:ascii="Times New Roman" w:eastAsia="Calibri" w:hAnsi="Times New Roman" w:cs="Times New Roman"/>
          <w:sz w:val="28"/>
          <w:szCs w:val="28"/>
          <w:lang w:val="uk-UA"/>
        </w:rPr>
        <w:t xml:space="preserve"> Забайкальский </w:t>
      </w:r>
      <w:r>
        <w:rPr>
          <w:rFonts w:ascii="Times New Roman" w:eastAsia="Calibri" w:hAnsi="Times New Roman" w:cs="Times New Roman"/>
          <w:sz w:val="28"/>
          <w:szCs w:val="28"/>
          <w:lang w:val="uk-UA"/>
        </w:rPr>
        <w:t>медицинский вестник. 2017;</w:t>
      </w:r>
      <w:r w:rsidRPr="0066406C">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w:t>
      </w:r>
      <w:r w:rsidRPr="0066406C">
        <w:rPr>
          <w:rFonts w:ascii="Times New Roman" w:eastAsia="Calibri" w:hAnsi="Times New Roman" w:cs="Times New Roman"/>
          <w:sz w:val="28"/>
          <w:szCs w:val="28"/>
          <w:lang w:val="uk-UA"/>
        </w:rPr>
        <w:t>11-17.</w:t>
      </w:r>
      <w:bookmarkEnd w:id="239"/>
    </w:p>
    <w:p w:rsidR="00710CDB" w:rsidRPr="00D17A59" w:rsidRDefault="00710CDB" w:rsidP="00710CDB">
      <w:pPr>
        <w:pStyle w:val="a3"/>
        <w:numPr>
          <w:ilvl w:val="0"/>
          <w:numId w:val="5"/>
        </w:numPr>
        <w:spacing w:after="0" w:line="360" w:lineRule="auto"/>
        <w:ind w:left="0" w:firstLine="0"/>
        <w:jc w:val="both"/>
        <w:rPr>
          <w:rFonts w:ascii="Times New Roman" w:hAnsi="Times New Roman" w:cs="Times New Roman"/>
          <w:sz w:val="28"/>
          <w:szCs w:val="28"/>
        </w:rPr>
      </w:pPr>
      <w:bookmarkStart w:id="240" w:name="_Ref534034459"/>
      <w:r>
        <w:rPr>
          <w:rFonts w:ascii="Times New Roman" w:eastAsia="Calibri" w:hAnsi="Times New Roman" w:cs="Times New Roman"/>
          <w:sz w:val="28"/>
          <w:szCs w:val="28"/>
          <w:lang w:val="uk-UA"/>
        </w:rPr>
        <w:t xml:space="preserve">Косарев ВВ, </w:t>
      </w:r>
      <w:r w:rsidRPr="00F937AA">
        <w:rPr>
          <w:rFonts w:ascii="Times New Roman" w:eastAsia="Calibri" w:hAnsi="Times New Roman" w:cs="Times New Roman"/>
          <w:sz w:val="28"/>
          <w:szCs w:val="28"/>
          <w:lang w:val="uk-UA"/>
        </w:rPr>
        <w:t xml:space="preserve">Бабанов </w:t>
      </w:r>
      <w:r>
        <w:rPr>
          <w:rFonts w:ascii="Times New Roman" w:eastAsia="Calibri" w:hAnsi="Times New Roman" w:cs="Times New Roman"/>
          <w:sz w:val="28"/>
          <w:szCs w:val="28"/>
          <w:lang w:val="uk-UA"/>
        </w:rPr>
        <w:t>С</w:t>
      </w:r>
      <w:r w:rsidRPr="00F937AA">
        <w:rPr>
          <w:rFonts w:ascii="Times New Roman" w:eastAsia="Calibri" w:hAnsi="Times New Roman" w:cs="Times New Roman"/>
          <w:sz w:val="28"/>
          <w:szCs w:val="28"/>
          <w:lang w:val="uk-UA"/>
        </w:rPr>
        <w:t>А. Хроническое легочное сердце в практике врача-терапевта и пульмонолога</w:t>
      </w:r>
      <w:r>
        <w:rPr>
          <w:rFonts w:ascii="Times New Roman" w:eastAsia="Calibri" w:hAnsi="Times New Roman" w:cs="Times New Roman"/>
          <w:sz w:val="28"/>
          <w:szCs w:val="28"/>
          <w:lang w:val="uk-UA"/>
        </w:rPr>
        <w:t xml:space="preserve">. </w:t>
      </w:r>
      <w:r w:rsidRPr="00F937AA">
        <w:rPr>
          <w:rFonts w:ascii="Times New Roman" w:eastAsia="Calibri" w:hAnsi="Times New Roman" w:cs="Times New Roman"/>
          <w:sz w:val="28"/>
          <w:szCs w:val="28"/>
          <w:lang w:val="uk-UA"/>
        </w:rPr>
        <w:t>Новости медицины и фармации</w:t>
      </w:r>
      <w:r>
        <w:rPr>
          <w:rFonts w:ascii="Times New Roman" w:eastAsia="Calibri" w:hAnsi="Times New Roman" w:cs="Times New Roman"/>
          <w:sz w:val="28"/>
          <w:szCs w:val="28"/>
          <w:lang w:val="uk-UA"/>
        </w:rPr>
        <w:t xml:space="preserve">. </w:t>
      </w:r>
      <w:r w:rsidRPr="00F937AA">
        <w:rPr>
          <w:rFonts w:ascii="Times New Roman" w:eastAsia="Calibri" w:hAnsi="Times New Roman" w:cs="Times New Roman"/>
          <w:sz w:val="28"/>
          <w:szCs w:val="28"/>
          <w:lang w:val="uk-UA"/>
        </w:rPr>
        <w:t>2012</w:t>
      </w:r>
      <w:r>
        <w:rPr>
          <w:rFonts w:ascii="Times New Roman" w:eastAsia="Calibri" w:hAnsi="Times New Roman" w:cs="Times New Roman"/>
          <w:sz w:val="28"/>
          <w:szCs w:val="28"/>
          <w:lang w:val="uk-UA"/>
        </w:rPr>
        <w:t>;10:20-24.</w:t>
      </w:r>
      <w:bookmarkEnd w:id="240"/>
    </w:p>
    <w:p w:rsidR="00710CDB" w:rsidRPr="00981E1F" w:rsidRDefault="00710CDB" w:rsidP="00710CDB">
      <w:pPr>
        <w:pStyle w:val="a3"/>
        <w:numPr>
          <w:ilvl w:val="0"/>
          <w:numId w:val="5"/>
        </w:numPr>
        <w:spacing w:after="0" w:line="360" w:lineRule="auto"/>
        <w:ind w:left="0" w:firstLine="0"/>
        <w:jc w:val="both"/>
        <w:rPr>
          <w:rFonts w:ascii="Times New Roman" w:hAnsi="Times New Roman" w:cs="Times New Roman"/>
          <w:sz w:val="28"/>
          <w:szCs w:val="28"/>
        </w:rPr>
      </w:pPr>
      <w:bookmarkStart w:id="241" w:name="_Ref530661400"/>
      <w:r w:rsidRPr="00D17A59">
        <w:rPr>
          <w:rFonts w:ascii="Times New Roman" w:hAnsi="Times New Roman" w:cs="Times New Roman"/>
          <w:sz w:val="28"/>
          <w:szCs w:val="28"/>
        </w:rPr>
        <w:t xml:space="preserve">Гаврисюк </w:t>
      </w:r>
      <w:r w:rsidRPr="00D17A59">
        <w:rPr>
          <w:rFonts w:ascii="Times New Roman" w:hAnsi="Times New Roman" w:cs="Times New Roman"/>
          <w:sz w:val="28"/>
          <w:szCs w:val="28"/>
          <w:lang w:val="uk-UA"/>
        </w:rPr>
        <w:t>ВК</w:t>
      </w:r>
      <w:r>
        <w:rPr>
          <w:rFonts w:ascii="Times New Roman" w:hAnsi="Times New Roman" w:cs="Times New Roman"/>
          <w:sz w:val="28"/>
          <w:szCs w:val="28"/>
          <w:lang w:val="uk-UA"/>
        </w:rPr>
        <w:t>,</w:t>
      </w:r>
      <w:r w:rsidRPr="00E4101D">
        <w:rPr>
          <w:rFonts w:ascii="Times New Roman" w:hAnsi="Times New Roman" w:cs="Times New Roman"/>
          <w:sz w:val="28"/>
          <w:szCs w:val="28"/>
          <w:lang w:val="uk-UA"/>
        </w:rPr>
        <w:t xml:space="preserve"> </w:t>
      </w:r>
      <w:r w:rsidRPr="00D17A59">
        <w:rPr>
          <w:rFonts w:ascii="Times New Roman" w:hAnsi="Times New Roman" w:cs="Times New Roman"/>
          <w:sz w:val="28"/>
          <w:szCs w:val="28"/>
          <w:lang w:val="uk-UA"/>
        </w:rPr>
        <w:t>Ячник</w:t>
      </w:r>
      <w:r w:rsidRPr="00E4101D">
        <w:t xml:space="preserve"> </w:t>
      </w:r>
      <w:r>
        <w:rPr>
          <w:rFonts w:ascii="Times New Roman" w:hAnsi="Times New Roman" w:cs="Times New Roman"/>
          <w:sz w:val="28"/>
          <w:szCs w:val="28"/>
          <w:lang w:val="uk-UA"/>
        </w:rPr>
        <w:t>АИ</w:t>
      </w:r>
      <w:r w:rsidRPr="00D17A59">
        <w:rPr>
          <w:rFonts w:ascii="Times New Roman" w:hAnsi="Times New Roman" w:cs="Times New Roman"/>
          <w:sz w:val="28"/>
          <w:szCs w:val="28"/>
          <w:lang w:val="uk-UA"/>
        </w:rPr>
        <w:t>, Меренкова</w:t>
      </w:r>
      <w:r w:rsidRPr="00E4101D">
        <w:t xml:space="preserve"> </w:t>
      </w:r>
      <w:r>
        <w:rPr>
          <w:rFonts w:ascii="Times New Roman" w:hAnsi="Times New Roman" w:cs="Times New Roman"/>
          <w:sz w:val="28"/>
          <w:szCs w:val="28"/>
          <w:lang w:val="uk-UA"/>
        </w:rPr>
        <w:t>Е</w:t>
      </w:r>
      <w:r w:rsidRPr="00E4101D">
        <w:rPr>
          <w:rFonts w:ascii="Times New Roman" w:hAnsi="Times New Roman" w:cs="Times New Roman"/>
          <w:sz w:val="28"/>
          <w:szCs w:val="28"/>
          <w:lang w:val="uk-UA"/>
        </w:rPr>
        <w:t>А</w:t>
      </w:r>
      <w:r w:rsidRPr="00D17A59">
        <w:rPr>
          <w:rFonts w:ascii="Times New Roman" w:hAnsi="Times New Roman" w:cs="Times New Roman"/>
          <w:sz w:val="28"/>
          <w:szCs w:val="28"/>
          <w:lang w:val="uk-UA"/>
        </w:rPr>
        <w:t>. Хроническое легочное сердце в свете положений международных руководств</w:t>
      </w:r>
      <w:r w:rsidRPr="00D17A59">
        <w:rPr>
          <w:rFonts w:ascii="Times New Roman" w:hAnsi="Times New Roman" w:cs="Times New Roman"/>
          <w:sz w:val="32"/>
          <w:szCs w:val="28"/>
          <w:lang w:val="uk-UA"/>
        </w:rPr>
        <w:t xml:space="preserve"> </w:t>
      </w:r>
      <w:r w:rsidRPr="00D17A59">
        <w:rPr>
          <w:rFonts w:ascii="Times New Roman" w:hAnsi="Times New Roman" w:cs="Times New Roman"/>
          <w:sz w:val="28"/>
          <w:szCs w:val="28"/>
          <w:lang w:val="uk-UA"/>
        </w:rPr>
        <w:t>NICE-COPD и GOLD</w:t>
      </w:r>
      <w:r>
        <w:rPr>
          <w:rFonts w:ascii="Times New Roman" w:hAnsi="Times New Roman" w:cs="Times New Roman"/>
          <w:sz w:val="28"/>
          <w:szCs w:val="28"/>
          <w:lang w:val="uk-UA"/>
        </w:rPr>
        <w:t xml:space="preserve">. </w:t>
      </w:r>
      <w:r w:rsidRPr="00921BC8">
        <w:rPr>
          <w:rFonts w:ascii="Times New Roman" w:hAnsi="Times New Roman" w:cs="Times New Roman"/>
          <w:sz w:val="28"/>
          <w:szCs w:val="28"/>
          <w:lang w:val="uk-UA"/>
        </w:rPr>
        <w:t>Україн. пульмонол. журн.</w:t>
      </w:r>
      <w:r>
        <w:rPr>
          <w:rFonts w:ascii="Times New Roman" w:hAnsi="Times New Roman" w:cs="Times New Roman"/>
          <w:sz w:val="28"/>
          <w:szCs w:val="28"/>
          <w:lang w:val="uk-UA"/>
        </w:rPr>
        <w:t xml:space="preserve"> </w:t>
      </w:r>
      <w:r w:rsidRPr="00D17A59">
        <w:rPr>
          <w:rFonts w:ascii="Times New Roman" w:hAnsi="Times New Roman" w:cs="Times New Roman"/>
          <w:sz w:val="28"/>
          <w:szCs w:val="28"/>
          <w:lang w:val="uk-UA"/>
        </w:rPr>
        <w:t>2014</w:t>
      </w:r>
      <w:r>
        <w:rPr>
          <w:rFonts w:ascii="Times New Roman" w:hAnsi="Times New Roman" w:cs="Times New Roman"/>
          <w:sz w:val="28"/>
          <w:szCs w:val="28"/>
          <w:lang w:val="uk-UA"/>
        </w:rPr>
        <w:t>;</w:t>
      </w:r>
      <w:r w:rsidRPr="00D17A59">
        <w:rPr>
          <w:rFonts w:ascii="Times New Roman" w:hAnsi="Times New Roman" w:cs="Times New Roman"/>
          <w:sz w:val="28"/>
          <w:szCs w:val="28"/>
          <w:lang w:val="uk-UA"/>
        </w:rPr>
        <w:t>2</w:t>
      </w:r>
      <w:r>
        <w:rPr>
          <w:rFonts w:ascii="Times New Roman" w:hAnsi="Times New Roman" w:cs="Times New Roman"/>
          <w:sz w:val="28"/>
          <w:szCs w:val="28"/>
          <w:lang w:val="uk-UA"/>
        </w:rPr>
        <w:t>:17-19.</w:t>
      </w:r>
      <w:bookmarkEnd w:id="241"/>
    </w:p>
    <w:p w:rsidR="00710CDB" w:rsidRDefault="00710CDB" w:rsidP="00710CDB">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42" w:name="_Ref535084336"/>
      <w:r w:rsidRPr="005B5CDC">
        <w:rPr>
          <w:rFonts w:ascii="Times New Roman" w:hAnsi="Times New Roman" w:cs="Times New Roman"/>
          <w:sz w:val="28"/>
          <w:szCs w:val="28"/>
          <w:lang w:val="en-US"/>
        </w:rPr>
        <w:t xml:space="preserve">Guihaire J, Noly PE, Schrepfer S, Mercier O. </w:t>
      </w:r>
      <w:r w:rsidRPr="00981E1F">
        <w:rPr>
          <w:rFonts w:ascii="Times New Roman" w:hAnsi="Times New Roman" w:cs="Times New Roman"/>
          <w:sz w:val="28"/>
          <w:szCs w:val="28"/>
          <w:lang w:val="en-US"/>
        </w:rPr>
        <w:t>Advancing</w:t>
      </w:r>
      <w:r w:rsidRPr="005B5CDC">
        <w:rPr>
          <w:rFonts w:ascii="Times New Roman" w:hAnsi="Times New Roman" w:cs="Times New Roman"/>
          <w:sz w:val="28"/>
          <w:szCs w:val="28"/>
          <w:lang w:val="en-US"/>
        </w:rPr>
        <w:t xml:space="preserve"> </w:t>
      </w:r>
      <w:r w:rsidRPr="00981E1F">
        <w:rPr>
          <w:rFonts w:ascii="Times New Roman" w:hAnsi="Times New Roman" w:cs="Times New Roman"/>
          <w:sz w:val="28"/>
          <w:szCs w:val="28"/>
          <w:lang w:val="en-US"/>
        </w:rPr>
        <w:t>knowledge</w:t>
      </w:r>
      <w:r w:rsidRPr="005B5CDC">
        <w:rPr>
          <w:rFonts w:ascii="Times New Roman" w:hAnsi="Times New Roman" w:cs="Times New Roman"/>
          <w:sz w:val="28"/>
          <w:szCs w:val="28"/>
          <w:lang w:val="en-US"/>
        </w:rPr>
        <w:t xml:space="preserve"> </w:t>
      </w:r>
      <w:r w:rsidRPr="00981E1F">
        <w:rPr>
          <w:rFonts w:ascii="Times New Roman" w:hAnsi="Times New Roman" w:cs="Times New Roman"/>
          <w:sz w:val="28"/>
          <w:szCs w:val="28"/>
          <w:lang w:val="en-US"/>
        </w:rPr>
        <w:t>of</w:t>
      </w:r>
      <w:r w:rsidRPr="005B5CDC">
        <w:rPr>
          <w:rFonts w:ascii="Times New Roman" w:hAnsi="Times New Roman" w:cs="Times New Roman"/>
          <w:sz w:val="28"/>
          <w:szCs w:val="28"/>
          <w:lang w:val="en-US"/>
        </w:rPr>
        <w:t xml:space="preserve"> </w:t>
      </w:r>
      <w:r w:rsidRPr="00981E1F">
        <w:rPr>
          <w:rFonts w:ascii="Times New Roman" w:hAnsi="Times New Roman" w:cs="Times New Roman"/>
          <w:sz w:val="28"/>
          <w:szCs w:val="28"/>
          <w:lang w:val="en-US"/>
        </w:rPr>
        <w:t>right</w:t>
      </w:r>
      <w:r w:rsidRPr="005B5CDC">
        <w:rPr>
          <w:rFonts w:ascii="Times New Roman" w:hAnsi="Times New Roman" w:cs="Times New Roman"/>
          <w:sz w:val="28"/>
          <w:szCs w:val="28"/>
          <w:lang w:val="en-US"/>
        </w:rPr>
        <w:t xml:space="preserve"> </w:t>
      </w:r>
      <w:r w:rsidRPr="00981E1F">
        <w:rPr>
          <w:rFonts w:ascii="Times New Roman" w:hAnsi="Times New Roman" w:cs="Times New Roman"/>
          <w:sz w:val="28"/>
          <w:szCs w:val="28"/>
          <w:lang w:val="en-US"/>
        </w:rPr>
        <w:t>ventricular</w:t>
      </w:r>
      <w:r w:rsidRPr="005B5CDC">
        <w:rPr>
          <w:rFonts w:ascii="Times New Roman" w:hAnsi="Times New Roman" w:cs="Times New Roman"/>
          <w:sz w:val="28"/>
          <w:szCs w:val="28"/>
          <w:lang w:val="en-US"/>
        </w:rPr>
        <w:t xml:space="preserve"> </w:t>
      </w:r>
      <w:r w:rsidRPr="00981E1F">
        <w:rPr>
          <w:rFonts w:ascii="Times New Roman" w:hAnsi="Times New Roman" w:cs="Times New Roman"/>
          <w:sz w:val="28"/>
          <w:szCs w:val="28"/>
          <w:lang w:val="en-US"/>
        </w:rPr>
        <w:t>pathophysiology in chronic pressure overload: Insights from experimental studies</w:t>
      </w:r>
      <w:bookmarkEnd w:id="242"/>
      <w:r>
        <w:rPr>
          <w:rFonts w:ascii="Times New Roman" w:hAnsi="Times New Roman" w:cs="Times New Roman"/>
          <w:sz w:val="28"/>
          <w:szCs w:val="28"/>
          <w:lang w:val="uk-UA"/>
        </w:rPr>
        <w:t xml:space="preserve">. </w:t>
      </w:r>
      <w:r w:rsidRPr="005B5CDC">
        <w:rPr>
          <w:rFonts w:ascii="Times New Roman" w:hAnsi="Times New Roman" w:cs="Times New Roman"/>
          <w:sz w:val="28"/>
          <w:szCs w:val="28"/>
          <w:lang w:val="uk-UA"/>
        </w:rPr>
        <w:t>Arch Cardiovasc Dis. 2015 Oct;108(10):519-29. doi: 10.1016/j.acvd.2015.05.008.</w:t>
      </w:r>
      <w:r>
        <w:rPr>
          <w:rFonts w:ascii="Times New Roman" w:hAnsi="Times New Roman" w:cs="Times New Roman"/>
          <w:sz w:val="28"/>
          <w:szCs w:val="28"/>
          <w:lang w:val="uk-UA"/>
        </w:rPr>
        <w:t xml:space="preserve"> </w:t>
      </w:r>
      <w:r w:rsidRPr="005B5CDC">
        <w:rPr>
          <w:rFonts w:ascii="Times New Roman" w:hAnsi="Times New Roman" w:cs="Times New Roman"/>
          <w:sz w:val="28"/>
          <w:szCs w:val="28"/>
          <w:lang w:val="uk-UA"/>
        </w:rPr>
        <w:t>PubMed PMID:</w:t>
      </w:r>
      <w:r w:rsidRPr="005B5CDC">
        <w:t xml:space="preserve"> </w:t>
      </w:r>
      <w:r w:rsidRPr="005B5CDC">
        <w:rPr>
          <w:rFonts w:ascii="Times New Roman" w:hAnsi="Times New Roman" w:cs="Times New Roman"/>
          <w:sz w:val="28"/>
          <w:szCs w:val="28"/>
          <w:lang w:val="uk-UA"/>
        </w:rPr>
        <w:t>26184869</w:t>
      </w:r>
      <w:r>
        <w:rPr>
          <w:rFonts w:ascii="Times New Roman" w:hAnsi="Times New Roman" w:cs="Times New Roman"/>
          <w:sz w:val="28"/>
          <w:szCs w:val="28"/>
          <w:lang w:val="uk-UA"/>
        </w:rPr>
        <w:t>.</w:t>
      </w:r>
    </w:p>
    <w:p w:rsidR="00710CDB" w:rsidRDefault="00710CDB" w:rsidP="00710CDB">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43" w:name="_Ref535085360"/>
      <w:r w:rsidRPr="00A47B1A">
        <w:rPr>
          <w:rFonts w:ascii="Times New Roman" w:hAnsi="Times New Roman" w:cs="Times New Roman"/>
          <w:sz w:val="28"/>
          <w:szCs w:val="28"/>
          <w:lang w:val="en-US"/>
        </w:rPr>
        <w:t xml:space="preserve">Chemla D, Berthelot E, Assayag P, Attal P, Hervé P. </w:t>
      </w:r>
      <w:r w:rsidRPr="009162E0">
        <w:rPr>
          <w:rFonts w:ascii="Times New Roman" w:hAnsi="Times New Roman" w:cs="Times New Roman"/>
          <w:sz w:val="28"/>
          <w:szCs w:val="28"/>
          <w:lang w:val="en-US"/>
        </w:rPr>
        <w:t>Pathophysiology of right ventricular hemodynamics</w:t>
      </w:r>
      <w:bookmarkEnd w:id="243"/>
      <w:r>
        <w:rPr>
          <w:rFonts w:ascii="Times New Roman" w:hAnsi="Times New Roman" w:cs="Times New Roman"/>
          <w:sz w:val="28"/>
          <w:szCs w:val="28"/>
          <w:lang w:val="uk-UA"/>
        </w:rPr>
        <w:t xml:space="preserve">. </w:t>
      </w:r>
      <w:r w:rsidRPr="00A47B1A">
        <w:rPr>
          <w:rFonts w:ascii="Times New Roman" w:hAnsi="Times New Roman" w:cs="Times New Roman"/>
          <w:sz w:val="28"/>
          <w:szCs w:val="28"/>
          <w:lang w:val="uk-UA"/>
        </w:rPr>
        <w:t>Rev Mal Respir. 2018 Dec;35(10):1050-1062. doi: 10.1016/j.rmr.2017.10.667.</w:t>
      </w:r>
      <w:r>
        <w:rPr>
          <w:rFonts w:ascii="Times New Roman" w:hAnsi="Times New Roman" w:cs="Times New Roman"/>
          <w:sz w:val="28"/>
          <w:szCs w:val="28"/>
          <w:lang w:val="uk-UA"/>
        </w:rPr>
        <w:t xml:space="preserve"> </w:t>
      </w:r>
      <w:r w:rsidRPr="00A47B1A">
        <w:rPr>
          <w:rFonts w:ascii="Times New Roman" w:hAnsi="Times New Roman" w:cs="Times New Roman"/>
          <w:sz w:val="28"/>
          <w:szCs w:val="28"/>
          <w:lang w:val="uk-UA"/>
        </w:rPr>
        <w:t>PubMed PMID:</w:t>
      </w:r>
      <w:r w:rsidRPr="00A47B1A">
        <w:t xml:space="preserve"> </w:t>
      </w:r>
      <w:r w:rsidRPr="00A47B1A">
        <w:rPr>
          <w:rFonts w:ascii="Times New Roman" w:hAnsi="Times New Roman" w:cs="Times New Roman"/>
          <w:sz w:val="28"/>
          <w:szCs w:val="28"/>
          <w:lang w:val="uk-UA"/>
        </w:rPr>
        <w:t>29945812</w:t>
      </w:r>
      <w:r>
        <w:rPr>
          <w:rFonts w:ascii="Times New Roman" w:hAnsi="Times New Roman" w:cs="Times New Roman"/>
          <w:sz w:val="28"/>
          <w:szCs w:val="28"/>
          <w:lang w:val="uk-UA"/>
        </w:rPr>
        <w:t>.</w:t>
      </w:r>
    </w:p>
    <w:p w:rsidR="00710CDB" w:rsidRDefault="00710CDB" w:rsidP="00710CDB">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44" w:name="_Ref535085363"/>
      <w:r w:rsidRPr="00A64349">
        <w:rPr>
          <w:rFonts w:ascii="Times New Roman" w:hAnsi="Times New Roman" w:cs="Times New Roman"/>
          <w:sz w:val="28"/>
          <w:szCs w:val="28"/>
          <w:lang w:val="en-US"/>
        </w:rPr>
        <w:t>Foschi M, Di Mauro M, Tancredi F</w:t>
      </w:r>
      <w:r>
        <w:rPr>
          <w:rFonts w:ascii="Times New Roman" w:hAnsi="Times New Roman" w:cs="Times New Roman"/>
          <w:sz w:val="28"/>
          <w:szCs w:val="28"/>
          <w:lang w:val="uk-UA"/>
        </w:rPr>
        <w:t>,</w:t>
      </w:r>
      <w:r w:rsidRPr="00A64349">
        <w:rPr>
          <w:rFonts w:ascii="Times New Roman" w:hAnsi="Times New Roman" w:cs="Times New Roman"/>
          <w:sz w:val="28"/>
          <w:szCs w:val="28"/>
          <w:lang w:val="en-US"/>
        </w:rPr>
        <w:t xml:space="preserve"> Capparuccia C, Petroni R, Leonzio L, et al. </w:t>
      </w:r>
      <w:r w:rsidRPr="007D2909">
        <w:rPr>
          <w:rFonts w:ascii="Times New Roman" w:hAnsi="Times New Roman" w:cs="Times New Roman"/>
          <w:sz w:val="28"/>
          <w:szCs w:val="28"/>
          <w:lang w:val="en-US"/>
        </w:rPr>
        <w:t>The Dark Side of the Moon: The Right Ventricle</w:t>
      </w:r>
      <w:bookmarkEnd w:id="244"/>
      <w:r>
        <w:rPr>
          <w:rFonts w:ascii="Times New Roman" w:hAnsi="Times New Roman" w:cs="Times New Roman"/>
          <w:sz w:val="28"/>
          <w:szCs w:val="28"/>
          <w:lang w:val="uk-UA"/>
        </w:rPr>
        <w:t xml:space="preserve">. </w:t>
      </w:r>
      <w:r w:rsidRPr="00A64349">
        <w:rPr>
          <w:rFonts w:ascii="Times New Roman" w:hAnsi="Times New Roman" w:cs="Times New Roman"/>
          <w:sz w:val="28"/>
          <w:szCs w:val="28"/>
          <w:lang w:val="uk-UA"/>
        </w:rPr>
        <w:t>J Cardiovasc Dev Dis. 2017 Oct 20;4(4). pii: E18. doi: 10.3390/jcdd4040018.</w:t>
      </w:r>
      <w:r>
        <w:rPr>
          <w:rFonts w:ascii="Times New Roman" w:hAnsi="Times New Roman" w:cs="Times New Roman"/>
          <w:sz w:val="28"/>
          <w:szCs w:val="28"/>
          <w:lang w:val="uk-UA"/>
        </w:rPr>
        <w:t xml:space="preserve"> </w:t>
      </w:r>
      <w:r w:rsidRPr="00A64349">
        <w:rPr>
          <w:rFonts w:ascii="Times New Roman" w:hAnsi="Times New Roman" w:cs="Times New Roman"/>
          <w:sz w:val="28"/>
          <w:szCs w:val="28"/>
          <w:lang w:val="uk-UA"/>
        </w:rPr>
        <w:t>PubMed PMID: 29367547; PubMed Central PMCID: PMC5753119.</w:t>
      </w:r>
    </w:p>
    <w:p w:rsidR="00710CDB" w:rsidRPr="00A64349" w:rsidRDefault="00710CDB" w:rsidP="00710CDB">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45" w:name="_Ref535087734"/>
      <w:r w:rsidRPr="0097075A">
        <w:rPr>
          <w:rFonts w:ascii="Times New Roman" w:hAnsi="Times New Roman" w:cs="Times New Roman"/>
          <w:sz w:val="28"/>
          <w:szCs w:val="28"/>
          <w:lang w:val="en-US"/>
        </w:rPr>
        <w:t xml:space="preserve">Das M, Tapadar SR, Mahapatra AB, Chowdhury SP, Basu S. </w:t>
      </w:r>
      <w:r w:rsidRPr="00974351">
        <w:rPr>
          <w:rFonts w:ascii="Times New Roman" w:hAnsi="Times New Roman" w:cs="Times New Roman"/>
          <w:sz w:val="28"/>
          <w:szCs w:val="28"/>
          <w:lang w:val="en-US"/>
        </w:rPr>
        <w:t>Assessment of RV Function in Patients of COPD</w:t>
      </w:r>
      <w:bookmarkEnd w:id="245"/>
      <w:r>
        <w:rPr>
          <w:rFonts w:ascii="Times New Roman" w:hAnsi="Times New Roman" w:cs="Times New Roman"/>
          <w:sz w:val="28"/>
          <w:szCs w:val="28"/>
          <w:lang w:val="uk-UA"/>
        </w:rPr>
        <w:t xml:space="preserve">. </w:t>
      </w:r>
      <w:r w:rsidRPr="0097075A">
        <w:rPr>
          <w:rFonts w:ascii="Times New Roman" w:hAnsi="Times New Roman" w:cs="Times New Roman"/>
          <w:sz w:val="28"/>
          <w:szCs w:val="28"/>
          <w:lang w:val="uk-UA"/>
        </w:rPr>
        <w:t xml:space="preserve">J Clin Diagn Res. 2014 Mar;8(3):11-3. doi: </w:t>
      </w:r>
      <w:r w:rsidRPr="0097075A">
        <w:rPr>
          <w:rFonts w:ascii="Times New Roman" w:hAnsi="Times New Roman" w:cs="Times New Roman"/>
          <w:sz w:val="28"/>
          <w:szCs w:val="28"/>
          <w:lang w:val="uk-UA"/>
        </w:rPr>
        <w:lastRenderedPageBreak/>
        <w:t>10.7860/JCDR/2014/6440.4090.</w:t>
      </w:r>
      <w:r>
        <w:rPr>
          <w:rFonts w:ascii="Times New Roman" w:hAnsi="Times New Roman" w:cs="Times New Roman"/>
          <w:sz w:val="28"/>
          <w:szCs w:val="28"/>
          <w:lang w:val="uk-UA"/>
        </w:rPr>
        <w:t xml:space="preserve"> </w:t>
      </w:r>
      <w:r w:rsidRPr="0097075A">
        <w:rPr>
          <w:rFonts w:ascii="Times New Roman" w:hAnsi="Times New Roman" w:cs="Times New Roman"/>
          <w:sz w:val="28"/>
          <w:szCs w:val="28"/>
          <w:lang w:val="uk-UA"/>
        </w:rPr>
        <w:t>PubMed PMID: 24783066; PubMed Central PMCID: PMC4003598.</w:t>
      </w:r>
    </w:p>
    <w:p w:rsidR="00710CDB" w:rsidRDefault="00710CDB" w:rsidP="00710CDB">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46" w:name="_Ref535087736"/>
      <w:r w:rsidRPr="00F62B5F">
        <w:rPr>
          <w:rFonts w:ascii="Times New Roman" w:hAnsi="Times New Roman" w:cs="Times New Roman"/>
          <w:sz w:val="28"/>
          <w:szCs w:val="28"/>
          <w:lang w:val="en-US"/>
        </w:rPr>
        <w:t>Laratta</w:t>
      </w:r>
      <w:r w:rsidRPr="00AF3CF3">
        <w:rPr>
          <w:rFonts w:ascii="Times New Roman" w:hAnsi="Times New Roman" w:cs="Times New Roman"/>
          <w:sz w:val="28"/>
          <w:szCs w:val="28"/>
          <w:lang w:val="en-US"/>
        </w:rPr>
        <w:t xml:space="preserve"> </w:t>
      </w:r>
      <w:r>
        <w:rPr>
          <w:rFonts w:ascii="Times New Roman" w:hAnsi="Times New Roman" w:cs="Times New Roman"/>
          <w:sz w:val="28"/>
          <w:szCs w:val="28"/>
          <w:lang w:val="en-US"/>
        </w:rPr>
        <w:t>CR</w:t>
      </w:r>
      <w:r w:rsidRPr="00AF3CF3">
        <w:rPr>
          <w:rFonts w:ascii="Times New Roman" w:hAnsi="Times New Roman" w:cs="Times New Roman"/>
          <w:sz w:val="28"/>
          <w:szCs w:val="28"/>
          <w:lang w:val="en-US"/>
        </w:rPr>
        <w:t xml:space="preserve">, </w:t>
      </w:r>
      <w:r w:rsidRPr="00F62B5F">
        <w:rPr>
          <w:rFonts w:ascii="Times New Roman" w:hAnsi="Times New Roman" w:cs="Times New Roman"/>
          <w:sz w:val="28"/>
          <w:szCs w:val="28"/>
          <w:lang w:val="en-US"/>
        </w:rPr>
        <w:t>van</w:t>
      </w:r>
      <w:r w:rsidRPr="00AF3CF3">
        <w:rPr>
          <w:rFonts w:ascii="Times New Roman" w:hAnsi="Times New Roman" w:cs="Times New Roman"/>
          <w:sz w:val="28"/>
          <w:szCs w:val="28"/>
          <w:lang w:val="en-US"/>
        </w:rPr>
        <w:t xml:space="preserve"> </w:t>
      </w:r>
      <w:r w:rsidRPr="00F62B5F">
        <w:rPr>
          <w:rFonts w:ascii="Times New Roman" w:hAnsi="Times New Roman" w:cs="Times New Roman"/>
          <w:sz w:val="28"/>
          <w:szCs w:val="28"/>
          <w:lang w:val="en-US"/>
        </w:rPr>
        <w:t>Eeden</w:t>
      </w:r>
      <w:r w:rsidRPr="00AF3CF3">
        <w:rPr>
          <w:rFonts w:ascii="Times New Roman" w:hAnsi="Times New Roman" w:cs="Times New Roman"/>
          <w:sz w:val="28"/>
          <w:szCs w:val="28"/>
          <w:lang w:val="en-US"/>
        </w:rPr>
        <w:t xml:space="preserve"> </w:t>
      </w:r>
      <w:r>
        <w:rPr>
          <w:rFonts w:ascii="Times New Roman" w:hAnsi="Times New Roman" w:cs="Times New Roman"/>
          <w:sz w:val="28"/>
          <w:szCs w:val="28"/>
          <w:lang w:val="en-US"/>
        </w:rPr>
        <w:t>S</w:t>
      </w:r>
      <w:r w:rsidRPr="00AF3CF3">
        <w:rPr>
          <w:rFonts w:ascii="Times New Roman" w:hAnsi="Times New Roman" w:cs="Times New Roman"/>
          <w:sz w:val="28"/>
          <w:szCs w:val="28"/>
          <w:lang w:val="en-US"/>
        </w:rPr>
        <w:t xml:space="preserve">. </w:t>
      </w:r>
      <w:r w:rsidRPr="00097856">
        <w:rPr>
          <w:rFonts w:ascii="Times New Roman" w:hAnsi="Times New Roman" w:cs="Times New Roman"/>
          <w:sz w:val="28"/>
          <w:szCs w:val="28"/>
          <w:lang w:val="en-US"/>
        </w:rPr>
        <w:t xml:space="preserve">Acute exacerbation of chronic obstructive pulmonary disease: cardiovascular links. </w:t>
      </w:r>
      <w:bookmarkEnd w:id="246"/>
      <w:r w:rsidRPr="00097856">
        <w:rPr>
          <w:rFonts w:ascii="Times New Roman" w:hAnsi="Times New Roman" w:cs="Times New Roman"/>
          <w:sz w:val="28"/>
          <w:szCs w:val="28"/>
          <w:lang w:val="en-US"/>
        </w:rPr>
        <w:t>Biomed Res Int. 2014;2014:528789. doi: 10.1155/2014/528789.</w:t>
      </w:r>
      <w:r>
        <w:rPr>
          <w:rFonts w:ascii="Times New Roman" w:hAnsi="Times New Roman" w:cs="Times New Roman"/>
          <w:sz w:val="28"/>
          <w:szCs w:val="28"/>
          <w:lang w:val="uk-UA"/>
        </w:rPr>
        <w:t xml:space="preserve"> </w:t>
      </w:r>
      <w:r w:rsidRPr="00097856">
        <w:rPr>
          <w:rFonts w:ascii="Times New Roman" w:hAnsi="Times New Roman" w:cs="Times New Roman"/>
          <w:sz w:val="28"/>
          <w:szCs w:val="28"/>
          <w:lang w:val="uk-UA"/>
        </w:rPr>
        <w:t>PubMed PMID: 24724085; PubMed Central PMCID: PMC3958649.</w:t>
      </w:r>
    </w:p>
    <w:p w:rsidR="00710CDB" w:rsidRPr="00720977" w:rsidRDefault="00710CDB" w:rsidP="00710CDB">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47" w:name="_Ref535093865"/>
      <w:r w:rsidRPr="00D022E1">
        <w:rPr>
          <w:rFonts w:ascii="Times New Roman" w:hAnsi="Times New Roman" w:cs="Times New Roman"/>
          <w:sz w:val="28"/>
          <w:szCs w:val="28"/>
          <w:lang w:val="en-US"/>
        </w:rPr>
        <w:t>Galiè N</w:t>
      </w:r>
      <w:r w:rsidRPr="009C03CE">
        <w:rPr>
          <w:rFonts w:ascii="Times New Roman" w:hAnsi="Times New Roman" w:cs="Times New Roman"/>
          <w:sz w:val="28"/>
          <w:szCs w:val="28"/>
          <w:lang w:val="en-US"/>
        </w:rPr>
        <w:t>, Humbert M, Vachiery JL, Gibbs S, Lang I, Torbicki A,</w:t>
      </w:r>
      <w:r>
        <w:rPr>
          <w:rFonts w:ascii="Times New Roman" w:hAnsi="Times New Roman" w:cs="Times New Roman"/>
          <w:sz w:val="28"/>
          <w:szCs w:val="28"/>
          <w:lang w:val="en-US"/>
        </w:rPr>
        <w:t xml:space="preserve">. </w:t>
      </w:r>
      <w:r w:rsidRPr="009C03CE">
        <w:rPr>
          <w:rFonts w:ascii="Times New Roman" w:hAnsi="Times New Roman" w:cs="Times New Roman"/>
          <w:sz w:val="28"/>
          <w:szCs w:val="28"/>
          <w:lang w:val="en-US"/>
        </w:rPr>
        <w:t xml:space="preserve">et al. </w:t>
      </w:r>
      <w:r w:rsidRPr="00D022E1">
        <w:rPr>
          <w:rFonts w:ascii="Times New Roman" w:hAnsi="Times New Roman" w:cs="Times New Roman"/>
          <w:sz w:val="28"/>
          <w:szCs w:val="28"/>
          <w:lang w:val="en-US"/>
        </w:rPr>
        <w:t>2015 ESC/ERS Guidelines for the diagnosis and treatment of pulmonary hypertension: The Joint Task Force for the Diagnosis and Treatment of Pulmonary Hypertension of the European Society of Cardiology (ESC) and the European Respiratory Society (ERS): Endorsed by: Association for European Paediatric and Congenital Cardiology (AEPC), International Society for Heart and Lung Transplantation (ISHLT)</w:t>
      </w:r>
      <w:bookmarkEnd w:id="247"/>
      <w:r>
        <w:rPr>
          <w:rFonts w:ascii="Times New Roman" w:hAnsi="Times New Roman" w:cs="Times New Roman"/>
          <w:sz w:val="28"/>
          <w:szCs w:val="28"/>
          <w:lang w:val="uk-UA"/>
        </w:rPr>
        <w:t xml:space="preserve">. </w:t>
      </w:r>
      <w:r w:rsidRPr="009C03CE">
        <w:rPr>
          <w:rFonts w:ascii="Times New Roman" w:hAnsi="Times New Roman" w:cs="Times New Roman"/>
          <w:sz w:val="28"/>
          <w:szCs w:val="28"/>
          <w:lang w:val="uk-UA"/>
        </w:rPr>
        <w:t>Eur Respir J. 2015 Oct;46(4):903-75. doi: 10.1183/13993003.01032-2015.</w:t>
      </w:r>
      <w:r>
        <w:rPr>
          <w:rFonts w:ascii="Times New Roman" w:hAnsi="Times New Roman" w:cs="Times New Roman"/>
          <w:sz w:val="28"/>
          <w:szCs w:val="28"/>
          <w:lang w:val="uk-UA"/>
        </w:rPr>
        <w:t xml:space="preserve"> </w:t>
      </w:r>
      <w:r w:rsidRPr="009C03CE">
        <w:rPr>
          <w:rFonts w:ascii="Times New Roman" w:hAnsi="Times New Roman" w:cs="Times New Roman"/>
          <w:sz w:val="28"/>
          <w:szCs w:val="28"/>
          <w:lang w:val="uk-UA"/>
        </w:rPr>
        <w:t>PubMed PMID:</w:t>
      </w:r>
      <w:r w:rsidRPr="009C03CE">
        <w:t xml:space="preserve"> </w:t>
      </w:r>
      <w:r w:rsidRPr="009C03CE">
        <w:rPr>
          <w:rFonts w:ascii="Times New Roman" w:hAnsi="Times New Roman" w:cs="Times New Roman"/>
          <w:sz w:val="28"/>
          <w:szCs w:val="28"/>
          <w:lang w:val="uk-UA"/>
        </w:rPr>
        <w:t>26318161</w:t>
      </w:r>
      <w:r>
        <w:rPr>
          <w:rFonts w:ascii="Times New Roman" w:hAnsi="Times New Roman" w:cs="Times New Roman"/>
          <w:sz w:val="28"/>
          <w:szCs w:val="28"/>
          <w:lang w:val="uk-UA"/>
        </w:rPr>
        <w:t>.</w:t>
      </w:r>
    </w:p>
    <w:p w:rsidR="00710CDB" w:rsidRDefault="00710CDB" w:rsidP="00710CDB">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48" w:name="_Ref535309391"/>
      <w:r w:rsidRPr="0091026C">
        <w:rPr>
          <w:rFonts w:ascii="Times New Roman" w:hAnsi="Times New Roman" w:cs="Times New Roman"/>
          <w:sz w:val="28"/>
          <w:szCs w:val="28"/>
          <w:lang w:val="en-US"/>
        </w:rPr>
        <w:t xml:space="preserve">Rudski LG, Lai WW, Afilalo J, Hua L, Handschumacher MD, Chandrasekaran K, et al. </w:t>
      </w:r>
      <w:r w:rsidRPr="00720977">
        <w:rPr>
          <w:rFonts w:ascii="Times New Roman" w:hAnsi="Times New Roman" w:cs="Times New Roman"/>
          <w:sz w:val="28"/>
          <w:szCs w:val="28"/>
          <w:lang w:val="uk-UA"/>
        </w:rPr>
        <w:t>Guidelines for the echocardiographic assessment of the right heart in adults: a report from the American Society of Echocardiography endorsed by the European Association of Echocardiography, a registered branch of the European Society of Cardiology, and the Canadian Society of Echocardiography</w:t>
      </w:r>
      <w:bookmarkEnd w:id="248"/>
      <w:r>
        <w:rPr>
          <w:rFonts w:ascii="Times New Roman" w:hAnsi="Times New Roman" w:cs="Times New Roman"/>
          <w:sz w:val="28"/>
          <w:szCs w:val="28"/>
          <w:lang w:val="uk-UA"/>
        </w:rPr>
        <w:t>.</w:t>
      </w:r>
      <w:r w:rsidRPr="0091026C">
        <w:rPr>
          <w:lang w:val="en-US"/>
        </w:rPr>
        <w:t xml:space="preserve"> </w:t>
      </w:r>
      <w:r w:rsidRPr="0091026C">
        <w:rPr>
          <w:rFonts w:ascii="Times New Roman" w:hAnsi="Times New Roman" w:cs="Times New Roman"/>
          <w:sz w:val="28"/>
          <w:szCs w:val="28"/>
          <w:lang w:val="uk-UA"/>
        </w:rPr>
        <w:t>J Am Soc Echocardiogr. 2010 Jul;23(7):685-713; quiz 786-8. doi: 10.1016/j.echo.2010.05.010.</w:t>
      </w:r>
      <w:r>
        <w:rPr>
          <w:rFonts w:ascii="Times New Roman" w:hAnsi="Times New Roman" w:cs="Times New Roman"/>
          <w:sz w:val="28"/>
          <w:szCs w:val="28"/>
          <w:lang w:val="uk-UA"/>
        </w:rPr>
        <w:t xml:space="preserve"> </w:t>
      </w:r>
      <w:r w:rsidRPr="0091026C">
        <w:rPr>
          <w:rFonts w:ascii="Times New Roman" w:hAnsi="Times New Roman" w:cs="Times New Roman"/>
          <w:sz w:val="28"/>
          <w:szCs w:val="28"/>
          <w:lang w:val="uk-UA"/>
        </w:rPr>
        <w:t>PubMed PMID:</w:t>
      </w:r>
      <w:r>
        <w:rPr>
          <w:rFonts w:ascii="Times New Roman" w:hAnsi="Times New Roman" w:cs="Times New Roman"/>
          <w:sz w:val="28"/>
          <w:szCs w:val="28"/>
          <w:lang w:val="uk-UA"/>
        </w:rPr>
        <w:t xml:space="preserve"> </w:t>
      </w:r>
      <w:r w:rsidRPr="0091026C">
        <w:rPr>
          <w:rFonts w:ascii="Times New Roman" w:hAnsi="Times New Roman" w:cs="Times New Roman"/>
          <w:sz w:val="28"/>
          <w:szCs w:val="28"/>
          <w:lang w:val="uk-UA"/>
        </w:rPr>
        <w:t>20620859</w:t>
      </w:r>
      <w:r>
        <w:rPr>
          <w:rFonts w:ascii="Times New Roman" w:hAnsi="Times New Roman" w:cs="Times New Roman"/>
          <w:sz w:val="28"/>
          <w:szCs w:val="28"/>
          <w:lang w:val="uk-UA"/>
        </w:rPr>
        <w:t>.</w:t>
      </w:r>
    </w:p>
    <w:p w:rsidR="00710CDB" w:rsidRDefault="00710CDB" w:rsidP="00710CDB">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49" w:name="_Ref535095301"/>
      <w:r w:rsidRPr="005C5FF1">
        <w:rPr>
          <w:rFonts w:ascii="Times New Roman" w:hAnsi="Times New Roman" w:cs="Times New Roman"/>
          <w:sz w:val="28"/>
          <w:szCs w:val="28"/>
          <w:lang w:val="en-US"/>
        </w:rPr>
        <w:t>Simon MA, Deible C, Mathier MA, Lacomis J, Goitein O, Shroff SG,</w:t>
      </w:r>
      <w:r w:rsidRPr="005C5FF1">
        <w:rPr>
          <w:lang w:val="en-US"/>
        </w:rPr>
        <w:t xml:space="preserve"> </w:t>
      </w:r>
      <w:r>
        <w:rPr>
          <w:rFonts w:ascii="Times New Roman" w:hAnsi="Times New Roman" w:cs="Times New Roman"/>
          <w:sz w:val="28"/>
          <w:szCs w:val="28"/>
          <w:lang w:val="en-US"/>
        </w:rPr>
        <w:t>et al.</w:t>
      </w:r>
      <w:r w:rsidRPr="005C5FF1">
        <w:rPr>
          <w:rFonts w:ascii="Times New Roman" w:hAnsi="Times New Roman" w:cs="Times New Roman"/>
          <w:sz w:val="28"/>
          <w:szCs w:val="28"/>
          <w:lang w:val="en-US"/>
        </w:rPr>
        <w:t xml:space="preserve"> </w:t>
      </w:r>
      <w:r w:rsidRPr="007B05DC">
        <w:rPr>
          <w:rFonts w:ascii="Times New Roman" w:hAnsi="Times New Roman" w:cs="Times New Roman"/>
          <w:sz w:val="28"/>
          <w:szCs w:val="28"/>
          <w:lang w:val="en-US"/>
        </w:rPr>
        <w:t>Phenotyping the right ventricle in patients with pulmonary hypertension</w:t>
      </w:r>
      <w:bookmarkEnd w:id="249"/>
      <w:r>
        <w:rPr>
          <w:rFonts w:ascii="Times New Roman" w:hAnsi="Times New Roman" w:cs="Times New Roman"/>
          <w:sz w:val="28"/>
          <w:szCs w:val="28"/>
          <w:lang w:val="uk-UA"/>
        </w:rPr>
        <w:t xml:space="preserve">. </w:t>
      </w:r>
      <w:r w:rsidRPr="005C5FF1">
        <w:rPr>
          <w:rFonts w:ascii="Times New Roman" w:hAnsi="Times New Roman" w:cs="Times New Roman"/>
          <w:sz w:val="28"/>
          <w:szCs w:val="28"/>
          <w:lang w:val="uk-UA"/>
        </w:rPr>
        <w:t>Clin Transl Sci. 2009 Aug;2(4):294-9. doi: 10.1111/j.1752-8062.2009.00134.x.</w:t>
      </w:r>
      <w:r>
        <w:rPr>
          <w:rFonts w:ascii="Times New Roman" w:hAnsi="Times New Roman" w:cs="Times New Roman"/>
          <w:sz w:val="28"/>
          <w:szCs w:val="28"/>
          <w:lang w:val="uk-UA"/>
        </w:rPr>
        <w:t xml:space="preserve"> </w:t>
      </w:r>
      <w:r w:rsidRPr="005C5FF1">
        <w:rPr>
          <w:rFonts w:ascii="Times New Roman" w:hAnsi="Times New Roman" w:cs="Times New Roman"/>
          <w:sz w:val="28"/>
          <w:szCs w:val="28"/>
          <w:lang w:val="uk-UA"/>
        </w:rPr>
        <w:t>PubMed PMID: 20443908; PubMed Central PMCID: PMC2907237.</w:t>
      </w:r>
    </w:p>
    <w:p w:rsidR="00710CDB" w:rsidRPr="003D2EC0" w:rsidRDefault="00710CDB" w:rsidP="00710CDB">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50" w:name="_Ref535094753"/>
      <w:r w:rsidRPr="00CE173A">
        <w:rPr>
          <w:rFonts w:ascii="Times New Roman" w:hAnsi="Times New Roman" w:cs="Times New Roman"/>
          <w:sz w:val="28"/>
          <w:szCs w:val="28"/>
          <w:lang w:val="en-US"/>
        </w:rPr>
        <w:t>Sánchez-Lázaro IJ</w:t>
      </w:r>
      <w:r>
        <w:rPr>
          <w:rFonts w:ascii="Times New Roman" w:hAnsi="Times New Roman" w:cs="Times New Roman"/>
          <w:sz w:val="28"/>
          <w:szCs w:val="28"/>
          <w:lang w:val="uk-UA"/>
        </w:rPr>
        <w:t xml:space="preserve">, </w:t>
      </w:r>
      <w:r w:rsidRPr="00900124">
        <w:rPr>
          <w:rFonts w:ascii="Times New Roman" w:hAnsi="Times New Roman" w:cs="Times New Roman"/>
          <w:sz w:val="28"/>
          <w:szCs w:val="28"/>
          <w:lang w:val="uk-UA"/>
        </w:rPr>
        <w:t>Bonet</w:t>
      </w:r>
      <w:r w:rsidRPr="00900124">
        <w:rPr>
          <w:lang w:val="en-US"/>
        </w:rPr>
        <w:t xml:space="preserve"> </w:t>
      </w:r>
      <w:r w:rsidRPr="00900124">
        <w:rPr>
          <w:rFonts w:ascii="Times New Roman" w:hAnsi="Times New Roman" w:cs="Times New Roman"/>
          <w:sz w:val="28"/>
          <w:szCs w:val="28"/>
          <w:lang w:val="uk-UA"/>
        </w:rPr>
        <w:t>LA, Muñoz BI</w:t>
      </w:r>
      <w:r>
        <w:rPr>
          <w:rFonts w:ascii="Times New Roman" w:hAnsi="Times New Roman" w:cs="Times New Roman"/>
          <w:sz w:val="28"/>
          <w:szCs w:val="28"/>
          <w:lang w:val="uk-UA"/>
        </w:rPr>
        <w:t xml:space="preserve">, </w:t>
      </w:r>
      <w:r w:rsidRPr="00900124">
        <w:rPr>
          <w:rFonts w:ascii="Times New Roman" w:hAnsi="Times New Roman" w:cs="Times New Roman"/>
          <w:sz w:val="28"/>
          <w:szCs w:val="28"/>
          <w:lang w:val="uk-UA"/>
        </w:rPr>
        <w:t>Rueda-Soriano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J</w:t>
      </w:r>
      <w:r w:rsidRPr="00900124">
        <w:rPr>
          <w:rFonts w:ascii="Times New Roman" w:hAnsi="Times New Roman" w:cs="Times New Roman"/>
          <w:sz w:val="28"/>
          <w:szCs w:val="28"/>
          <w:lang w:val="uk-UA"/>
        </w:rPr>
        <w:t>, Martínez-Dolz</w:t>
      </w:r>
      <w:r>
        <w:rPr>
          <w:rFonts w:ascii="Times New Roman" w:hAnsi="Times New Roman" w:cs="Times New Roman"/>
          <w:sz w:val="28"/>
          <w:szCs w:val="28"/>
          <w:lang w:val="en-US"/>
        </w:rPr>
        <w:t xml:space="preserve"> L</w:t>
      </w:r>
      <w:r w:rsidRPr="00900124">
        <w:rPr>
          <w:rFonts w:ascii="Times New Roman" w:hAnsi="Times New Roman" w:cs="Times New Roman"/>
          <w:sz w:val="28"/>
          <w:szCs w:val="28"/>
          <w:lang w:val="uk-UA"/>
        </w:rPr>
        <w:t>, Zorio-Grima</w:t>
      </w:r>
      <w:r>
        <w:rPr>
          <w:rFonts w:ascii="Times New Roman" w:hAnsi="Times New Roman" w:cs="Times New Roman"/>
          <w:sz w:val="28"/>
          <w:szCs w:val="28"/>
          <w:lang w:val="en-US"/>
        </w:rPr>
        <w:t xml:space="preserve"> E</w:t>
      </w:r>
      <w:r w:rsidRPr="00900124">
        <w:rPr>
          <w:rFonts w:ascii="Times New Roman" w:hAnsi="Times New Roman" w:cs="Times New Roman"/>
          <w:sz w:val="28"/>
          <w:szCs w:val="28"/>
          <w:lang w:val="uk-UA"/>
        </w:rPr>
        <w:t>, et al.</w:t>
      </w:r>
      <w:r w:rsidRPr="00CE173A">
        <w:rPr>
          <w:rFonts w:ascii="Times New Roman" w:hAnsi="Times New Roman" w:cs="Times New Roman"/>
          <w:sz w:val="28"/>
          <w:szCs w:val="28"/>
          <w:lang w:val="en-US"/>
        </w:rPr>
        <w:t xml:space="preserve"> Phenotypic patterns of right ventricular dysfunction: analysis by cardiac</w:t>
      </w:r>
      <w:r>
        <w:rPr>
          <w:rFonts w:ascii="Times New Roman" w:hAnsi="Times New Roman" w:cs="Times New Roman"/>
          <w:sz w:val="28"/>
          <w:szCs w:val="28"/>
          <w:lang w:val="en-US"/>
        </w:rPr>
        <w:t xml:space="preserve"> </w:t>
      </w:r>
      <w:r w:rsidRPr="00CE173A">
        <w:rPr>
          <w:rFonts w:ascii="Times New Roman" w:hAnsi="Times New Roman" w:cs="Times New Roman"/>
          <w:sz w:val="28"/>
          <w:szCs w:val="28"/>
          <w:lang w:val="en-US"/>
        </w:rPr>
        <w:t>magnetic imaging</w:t>
      </w:r>
      <w:bookmarkEnd w:id="250"/>
      <w:r w:rsidRPr="00900124">
        <w:rPr>
          <w:rFonts w:ascii="Times New Roman" w:hAnsi="Times New Roman" w:cs="Times New Roman"/>
          <w:sz w:val="28"/>
          <w:szCs w:val="28"/>
          <w:lang w:val="en-US"/>
        </w:rPr>
        <w:t>. Heart Int. 2013 Jan 22; 8(1): e3. doi: 10.4081/hi.2013.e3. PubMed PMID: 24179637; PubMed Central PMCID: PMC3805167.</w:t>
      </w:r>
    </w:p>
    <w:p w:rsidR="00710CDB" w:rsidRPr="00A62C41" w:rsidRDefault="00710CDB" w:rsidP="00710CDB">
      <w:pPr>
        <w:pStyle w:val="a3"/>
        <w:numPr>
          <w:ilvl w:val="0"/>
          <w:numId w:val="5"/>
        </w:numPr>
        <w:spacing w:after="0" w:line="360" w:lineRule="auto"/>
        <w:ind w:left="0" w:firstLine="0"/>
        <w:jc w:val="both"/>
        <w:rPr>
          <w:rFonts w:ascii="Times New Roman" w:hAnsi="Times New Roman" w:cs="Times New Roman"/>
          <w:sz w:val="28"/>
          <w:szCs w:val="28"/>
        </w:rPr>
      </w:pPr>
      <w:bookmarkStart w:id="251" w:name="_Ref535315963"/>
      <w:r w:rsidRPr="00A62C41">
        <w:rPr>
          <w:rFonts w:ascii="Times New Roman" w:hAnsi="Times New Roman" w:cs="Times New Roman"/>
          <w:sz w:val="28"/>
          <w:szCs w:val="28"/>
        </w:rPr>
        <w:lastRenderedPageBreak/>
        <w:t>Середюк</w:t>
      </w:r>
      <w:r>
        <w:rPr>
          <w:rFonts w:ascii="Times New Roman" w:hAnsi="Times New Roman" w:cs="Times New Roman"/>
          <w:sz w:val="28"/>
          <w:szCs w:val="28"/>
          <w:lang w:val="uk-UA"/>
        </w:rPr>
        <w:t xml:space="preserve"> </w:t>
      </w:r>
      <w:r w:rsidRPr="003D2EC0">
        <w:rPr>
          <w:rFonts w:ascii="Times New Roman" w:hAnsi="Times New Roman" w:cs="Times New Roman"/>
          <w:sz w:val="28"/>
          <w:szCs w:val="28"/>
          <w:lang w:val="uk-UA"/>
        </w:rPr>
        <w:t>ВН</w:t>
      </w:r>
      <w:r>
        <w:rPr>
          <w:rFonts w:ascii="Times New Roman" w:hAnsi="Times New Roman" w:cs="Times New Roman"/>
          <w:sz w:val="28"/>
          <w:szCs w:val="28"/>
          <w:lang w:val="uk-UA"/>
        </w:rPr>
        <w:t xml:space="preserve">. </w:t>
      </w:r>
      <w:r w:rsidRPr="00825F12">
        <w:rPr>
          <w:rFonts w:ascii="Times New Roman" w:hAnsi="Times New Roman"/>
          <w:sz w:val="28"/>
          <w:szCs w:val="28"/>
          <w:lang w:val="uk-UA"/>
        </w:rPr>
        <w:t>Клініко-патогенетичні особливості формування</w:t>
      </w:r>
      <w:r>
        <w:rPr>
          <w:rFonts w:ascii="Times New Roman" w:hAnsi="Times New Roman"/>
          <w:sz w:val="28"/>
          <w:szCs w:val="28"/>
          <w:lang w:val="uk-UA"/>
        </w:rPr>
        <w:t xml:space="preserve"> </w:t>
      </w:r>
      <w:r w:rsidRPr="00825F12">
        <w:rPr>
          <w:rFonts w:ascii="Times New Roman" w:hAnsi="Times New Roman"/>
          <w:sz w:val="28"/>
          <w:szCs w:val="28"/>
          <w:lang w:val="uk-UA"/>
        </w:rPr>
        <w:t>і перебігу хронічного легеневого серця при поєднанні</w:t>
      </w:r>
      <w:r>
        <w:rPr>
          <w:rFonts w:ascii="Times New Roman" w:hAnsi="Times New Roman"/>
          <w:sz w:val="28"/>
          <w:szCs w:val="28"/>
          <w:lang w:val="uk-UA"/>
        </w:rPr>
        <w:t xml:space="preserve"> </w:t>
      </w:r>
      <w:r w:rsidRPr="00825F12">
        <w:rPr>
          <w:rFonts w:ascii="Times New Roman" w:hAnsi="Times New Roman"/>
          <w:sz w:val="28"/>
          <w:szCs w:val="28"/>
          <w:lang w:val="uk-UA"/>
        </w:rPr>
        <w:t>з артеріальною гіпертензією</w:t>
      </w:r>
      <w:r>
        <w:rPr>
          <w:rFonts w:ascii="Times New Roman" w:hAnsi="Times New Roman"/>
          <w:sz w:val="28"/>
          <w:szCs w:val="28"/>
          <w:lang w:val="uk-UA"/>
        </w:rPr>
        <w:t xml:space="preserve">. </w:t>
      </w:r>
      <w:r w:rsidRPr="003D2EC0">
        <w:rPr>
          <w:rFonts w:ascii="Times New Roman" w:hAnsi="Times New Roman"/>
          <w:sz w:val="28"/>
          <w:szCs w:val="28"/>
          <w:lang w:val="uk-UA"/>
        </w:rPr>
        <w:t>Буковин</w:t>
      </w:r>
      <w:r>
        <w:rPr>
          <w:rFonts w:ascii="Times New Roman" w:hAnsi="Times New Roman"/>
          <w:sz w:val="28"/>
          <w:szCs w:val="28"/>
          <w:lang w:val="uk-UA"/>
        </w:rPr>
        <w:t>. мед. вісн. 2016;</w:t>
      </w:r>
      <w:r w:rsidRPr="003D2EC0">
        <w:rPr>
          <w:rFonts w:ascii="Times New Roman" w:hAnsi="Times New Roman"/>
          <w:sz w:val="28"/>
          <w:szCs w:val="28"/>
          <w:lang w:val="uk-UA"/>
        </w:rPr>
        <w:t>2(78)</w:t>
      </w:r>
      <w:r>
        <w:rPr>
          <w:rFonts w:ascii="Times New Roman" w:hAnsi="Times New Roman"/>
          <w:sz w:val="28"/>
          <w:szCs w:val="28"/>
          <w:lang w:val="uk-UA"/>
        </w:rPr>
        <w:t>:151-157.</w:t>
      </w:r>
      <w:bookmarkEnd w:id="251"/>
    </w:p>
    <w:p w:rsidR="00710CDB" w:rsidRPr="00BC2EF2" w:rsidRDefault="00710CDB" w:rsidP="00710CDB">
      <w:pPr>
        <w:pStyle w:val="a3"/>
        <w:numPr>
          <w:ilvl w:val="0"/>
          <w:numId w:val="5"/>
        </w:numPr>
        <w:spacing w:after="0" w:line="360" w:lineRule="auto"/>
        <w:ind w:left="0" w:firstLine="0"/>
        <w:jc w:val="both"/>
        <w:rPr>
          <w:rFonts w:ascii="Times New Roman" w:hAnsi="Times New Roman" w:cs="Times New Roman"/>
          <w:sz w:val="28"/>
          <w:szCs w:val="28"/>
        </w:rPr>
      </w:pPr>
      <w:bookmarkStart w:id="252" w:name="_Ref530661420"/>
      <w:r w:rsidRPr="00BC2EF2">
        <w:rPr>
          <w:rFonts w:ascii="Times New Roman" w:hAnsi="Times New Roman" w:cs="Times New Roman"/>
          <w:sz w:val="28"/>
          <w:szCs w:val="28"/>
        </w:rPr>
        <w:t>Борская</w:t>
      </w:r>
      <w:r w:rsidRPr="006C1657">
        <w:rPr>
          <w:rFonts w:ascii="Times New Roman" w:hAnsi="Times New Roman" w:cs="Times New Roman"/>
          <w:sz w:val="28"/>
          <w:szCs w:val="28"/>
        </w:rPr>
        <w:t xml:space="preserve"> </w:t>
      </w:r>
      <w:r w:rsidRPr="00BC2EF2">
        <w:rPr>
          <w:rFonts w:ascii="Times New Roman" w:hAnsi="Times New Roman" w:cs="Times New Roman"/>
          <w:sz w:val="28"/>
          <w:szCs w:val="28"/>
        </w:rPr>
        <w:t>ЕН</w:t>
      </w:r>
      <w:r w:rsidRPr="00A62C41">
        <w:rPr>
          <w:rFonts w:ascii="Times New Roman" w:hAnsi="Times New Roman" w:cs="Times New Roman"/>
          <w:sz w:val="28"/>
          <w:szCs w:val="28"/>
        </w:rPr>
        <w:t>, Кутузова</w:t>
      </w:r>
      <w:r w:rsidRPr="00A62C41">
        <w:t xml:space="preserve"> </w:t>
      </w:r>
      <w:r>
        <w:rPr>
          <w:rFonts w:ascii="Times New Roman" w:hAnsi="Times New Roman" w:cs="Times New Roman"/>
          <w:sz w:val="28"/>
          <w:szCs w:val="28"/>
        </w:rPr>
        <w:t>АБ</w:t>
      </w:r>
      <w:r w:rsidRPr="00A62C41">
        <w:rPr>
          <w:rFonts w:ascii="Times New Roman" w:hAnsi="Times New Roman" w:cs="Times New Roman"/>
          <w:sz w:val="28"/>
          <w:szCs w:val="28"/>
        </w:rPr>
        <w:t>, Лелюк</w:t>
      </w:r>
      <w:r w:rsidRPr="00A62C41">
        <w:t xml:space="preserve"> </w:t>
      </w:r>
      <w:r>
        <w:rPr>
          <w:rFonts w:ascii="Times New Roman" w:hAnsi="Times New Roman" w:cs="Times New Roman"/>
          <w:sz w:val="28"/>
          <w:szCs w:val="28"/>
        </w:rPr>
        <w:t>ВГ</w:t>
      </w:r>
      <w:r w:rsidRPr="006C1657">
        <w:rPr>
          <w:rFonts w:ascii="Times New Roman" w:hAnsi="Times New Roman" w:cs="Times New Roman"/>
          <w:sz w:val="28"/>
          <w:szCs w:val="28"/>
        </w:rPr>
        <w:t xml:space="preserve">. </w:t>
      </w:r>
      <w:r w:rsidRPr="00BC2EF2">
        <w:rPr>
          <w:rFonts w:ascii="Times New Roman" w:hAnsi="Times New Roman" w:cs="Times New Roman"/>
          <w:sz w:val="28"/>
          <w:szCs w:val="28"/>
        </w:rPr>
        <w:t>Этапы</w:t>
      </w:r>
      <w:r w:rsidRPr="006C1657">
        <w:rPr>
          <w:rFonts w:ascii="Times New Roman" w:hAnsi="Times New Roman" w:cs="Times New Roman"/>
          <w:sz w:val="28"/>
          <w:szCs w:val="28"/>
        </w:rPr>
        <w:t xml:space="preserve"> </w:t>
      </w:r>
      <w:r w:rsidRPr="00BC2EF2">
        <w:rPr>
          <w:rFonts w:ascii="Times New Roman" w:hAnsi="Times New Roman" w:cs="Times New Roman"/>
          <w:sz w:val="28"/>
          <w:szCs w:val="28"/>
        </w:rPr>
        <w:t>становления</w:t>
      </w:r>
      <w:r w:rsidRPr="006C1657">
        <w:rPr>
          <w:rFonts w:ascii="Times New Roman" w:hAnsi="Times New Roman" w:cs="Times New Roman"/>
          <w:sz w:val="28"/>
          <w:szCs w:val="28"/>
        </w:rPr>
        <w:t xml:space="preserve"> </w:t>
      </w:r>
      <w:r w:rsidRPr="00BC2EF2">
        <w:rPr>
          <w:rFonts w:ascii="Times New Roman" w:hAnsi="Times New Roman" w:cs="Times New Roman"/>
          <w:sz w:val="28"/>
          <w:szCs w:val="28"/>
        </w:rPr>
        <w:t>структурных</w:t>
      </w:r>
      <w:r w:rsidRPr="006C1657">
        <w:rPr>
          <w:rFonts w:ascii="Times New Roman" w:hAnsi="Times New Roman" w:cs="Times New Roman"/>
          <w:sz w:val="28"/>
          <w:szCs w:val="28"/>
        </w:rPr>
        <w:t xml:space="preserve"> </w:t>
      </w:r>
      <w:r w:rsidRPr="00BC2EF2">
        <w:rPr>
          <w:rFonts w:ascii="Times New Roman" w:hAnsi="Times New Roman" w:cs="Times New Roman"/>
          <w:sz w:val="28"/>
          <w:szCs w:val="28"/>
        </w:rPr>
        <w:t>изменений</w:t>
      </w:r>
      <w:r w:rsidRPr="006C1657">
        <w:rPr>
          <w:rFonts w:ascii="Times New Roman" w:hAnsi="Times New Roman" w:cs="Times New Roman"/>
          <w:sz w:val="28"/>
          <w:szCs w:val="28"/>
        </w:rPr>
        <w:t xml:space="preserve"> </w:t>
      </w:r>
      <w:r w:rsidRPr="00BC2EF2">
        <w:rPr>
          <w:rFonts w:ascii="Times New Roman" w:hAnsi="Times New Roman" w:cs="Times New Roman"/>
          <w:sz w:val="28"/>
          <w:szCs w:val="28"/>
        </w:rPr>
        <w:t>сердца</w:t>
      </w:r>
      <w:r w:rsidRPr="006C1657">
        <w:rPr>
          <w:rFonts w:ascii="Times New Roman" w:hAnsi="Times New Roman" w:cs="Times New Roman"/>
          <w:sz w:val="28"/>
          <w:szCs w:val="28"/>
        </w:rPr>
        <w:t xml:space="preserve"> </w:t>
      </w:r>
      <w:r w:rsidRPr="00BC2EF2">
        <w:rPr>
          <w:rFonts w:ascii="Times New Roman" w:hAnsi="Times New Roman" w:cs="Times New Roman"/>
          <w:sz w:val="28"/>
          <w:szCs w:val="28"/>
        </w:rPr>
        <w:t>у</w:t>
      </w:r>
      <w:r w:rsidRPr="00BC2EF2">
        <w:rPr>
          <w:rFonts w:ascii="Times New Roman" w:hAnsi="Times New Roman" w:cs="Times New Roman"/>
          <w:sz w:val="28"/>
          <w:szCs w:val="28"/>
          <w:lang w:val="uk-UA"/>
        </w:rPr>
        <w:t xml:space="preserve"> </w:t>
      </w:r>
      <w:r w:rsidRPr="00BC2EF2">
        <w:rPr>
          <w:rFonts w:ascii="Times New Roman" w:hAnsi="Times New Roman" w:cs="Times New Roman"/>
          <w:sz w:val="28"/>
          <w:szCs w:val="28"/>
        </w:rPr>
        <w:t>пациентов</w:t>
      </w:r>
      <w:r w:rsidRPr="006C1657">
        <w:rPr>
          <w:rFonts w:ascii="Times New Roman" w:hAnsi="Times New Roman" w:cs="Times New Roman"/>
          <w:sz w:val="28"/>
          <w:szCs w:val="28"/>
        </w:rPr>
        <w:t xml:space="preserve"> </w:t>
      </w:r>
      <w:r w:rsidRPr="00BC2EF2">
        <w:rPr>
          <w:rFonts w:ascii="Times New Roman" w:hAnsi="Times New Roman" w:cs="Times New Roman"/>
          <w:sz w:val="28"/>
          <w:szCs w:val="28"/>
        </w:rPr>
        <w:t>с</w:t>
      </w:r>
      <w:r w:rsidRPr="006C1657">
        <w:rPr>
          <w:rFonts w:ascii="Times New Roman" w:hAnsi="Times New Roman" w:cs="Times New Roman"/>
          <w:sz w:val="28"/>
          <w:szCs w:val="28"/>
        </w:rPr>
        <w:t xml:space="preserve"> </w:t>
      </w:r>
      <w:r w:rsidRPr="00BC2EF2">
        <w:rPr>
          <w:rFonts w:ascii="Times New Roman" w:hAnsi="Times New Roman" w:cs="Times New Roman"/>
          <w:sz w:val="28"/>
          <w:szCs w:val="28"/>
        </w:rPr>
        <w:t>хронической</w:t>
      </w:r>
      <w:r w:rsidRPr="006C1657">
        <w:rPr>
          <w:rFonts w:ascii="Times New Roman" w:hAnsi="Times New Roman" w:cs="Times New Roman"/>
          <w:sz w:val="28"/>
          <w:szCs w:val="28"/>
        </w:rPr>
        <w:t xml:space="preserve"> </w:t>
      </w:r>
      <w:r w:rsidRPr="00BC2EF2">
        <w:rPr>
          <w:rFonts w:ascii="Times New Roman" w:hAnsi="Times New Roman" w:cs="Times New Roman"/>
          <w:sz w:val="28"/>
          <w:szCs w:val="28"/>
        </w:rPr>
        <w:t>легочной</w:t>
      </w:r>
      <w:r w:rsidRPr="006C1657">
        <w:rPr>
          <w:rFonts w:ascii="Times New Roman" w:hAnsi="Times New Roman" w:cs="Times New Roman"/>
          <w:sz w:val="28"/>
          <w:szCs w:val="28"/>
        </w:rPr>
        <w:t xml:space="preserve"> </w:t>
      </w:r>
      <w:r w:rsidRPr="00BC2EF2">
        <w:rPr>
          <w:rFonts w:ascii="Times New Roman" w:hAnsi="Times New Roman" w:cs="Times New Roman"/>
          <w:sz w:val="28"/>
          <w:szCs w:val="28"/>
        </w:rPr>
        <w:t>патологией</w:t>
      </w:r>
      <w:r>
        <w:rPr>
          <w:rFonts w:ascii="Times New Roman" w:hAnsi="Times New Roman" w:cs="Times New Roman"/>
          <w:sz w:val="28"/>
          <w:szCs w:val="28"/>
        </w:rPr>
        <w:t xml:space="preserve">. </w:t>
      </w:r>
      <w:r w:rsidRPr="00BC2EF2">
        <w:rPr>
          <w:rFonts w:ascii="Times New Roman" w:hAnsi="Times New Roman" w:cs="Times New Roman"/>
          <w:sz w:val="28"/>
          <w:szCs w:val="28"/>
        </w:rPr>
        <w:t>Ультразвуковая и функциональная диагностика</w:t>
      </w:r>
      <w:r>
        <w:rPr>
          <w:rFonts w:ascii="Times New Roman" w:hAnsi="Times New Roman" w:cs="Times New Roman"/>
          <w:sz w:val="28"/>
          <w:szCs w:val="28"/>
        </w:rPr>
        <w:t>.</w:t>
      </w:r>
      <w:r w:rsidRPr="00BC2EF2">
        <w:rPr>
          <w:rFonts w:ascii="Times New Roman" w:hAnsi="Times New Roman" w:cs="Times New Roman"/>
          <w:sz w:val="28"/>
          <w:szCs w:val="28"/>
        </w:rPr>
        <w:t xml:space="preserve"> 2002</w:t>
      </w:r>
      <w:r>
        <w:rPr>
          <w:rFonts w:ascii="Times New Roman" w:hAnsi="Times New Roman" w:cs="Times New Roman"/>
          <w:sz w:val="28"/>
          <w:szCs w:val="28"/>
        </w:rPr>
        <w:t>;</w:t>
      </w:r>
      <w:r w:rsidRPr="00BC2EF2">
        <w:rPr>
          <w:rFonts w:ascii="Times New Roman" w:hAnsi="Times New Roman" w:cs="Times New Roman"/>
          <w:sz w:val="28"/>
          <w:szCs w:val="28"/>
        </w:rPr>
        <w:t>4</w:t>
      </w:r>
      <w:r>
        <w:rPr>
          <w:rFonts w:ascii="Times New Roman" w:hAnsi="Times New Roman" w:cs="Times New Roman"/>
          <w:sz w:val="28"/>
          <w:szCs w:val="28"/>
        </w:rPr>
        <w:t>:</w:t>
      </w:r>
      <w:r w:rsidRPr="00BC2EF2">
        <w:rPr>
          <w:rFonts w:ascii="Times New Roman" w:hAnsi="Times New Roman" w:cs="Times New Roman"/>
          <w:sz w:val="28"/>
          <w:szCs w:val="28"/>
        </w:rPr>
        <w:t>82-88.</w:t>
      </w:r>
      <w:bookmarkEnd w:id="252"/>
    </w:p>
    <w:p w:rsidR="00710CDB" w:rsidRPr="001761AC" w:rsidRDefault="00710CDB" w:rsidP="00710CDB">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53" w:name="_Ref530661422"/>
      <w:r w:rsidRPr="00D17A59">
        <w:rPr>
          <w:rFonts w:ascii="Times New Roman" w:hAnsi="Times New Roman" w:cs="Times New Roman"/>
          <w:sz w:val="28"/>
          <w:szCs w:val="28"/>
        </w:rPr>
        <w:t>Капустник ВА. Клініко-гемодинамічні аспекти хронічного легеневого серця у робітників пилових професій машинобудування</w:t>
      </w:r>
      <w:r>
        <w:rPr>
          <w:rFonts w:ascii="Times New Roman" w:hAnsi="Times New Roman" w:cs="Times New Roman"/>
          <w:sz w:val="28"/>
          <w:szCs w:val="28"/>
        </w:rPr>
        <w:t>.</w:t>
      </w:r>
      <w:r w:rsidRPr="00D17A59">
        <w:rPr>
          <w:rFonts w:ascii="Times New Roman" w:hAnsi="Times New Roman" w:cs="Times New Roman"/>
          <w:sz w:val="28"/>
          <w:szCs w:val="28"/>
        </w:rPr>
        <w:t xml:space="preserve"> Вісн</w:t>
      </w:r>
      <w:r w:rsidRPr="001761AC">
        <w:rPr>
          <w:rFonts w:ascii="Times New Roman" w:hAnsi="Times New Roman" w:cs="Times New Roman"/>
          <w:sz w:val="28"/>
          <w:szCs w:val="28"/>
          <w:lang w:val="en-US"/>
        </w:rPr>
        <w:t xml:space="preserve">. </w:t>
      </w:r>
      <w:r w:rsidRPr="001761AC">
        <w:rPr>
          <w:rFonts w:ascii="Times New Roman" w:hAnsi="Times New Roman" w:cs="Times New Roman"/>
          <w:sz w:val="28"/>
          <w:szCs w:val="28"/>
        </w:rPr>
        <w:t>Вінниц.</w:t>
      </w:r>
      <w:r w:rsidRPr="001761AC">
        <w:rPr>
          <w:rFonts w:ascii="Times New Roman" w:hAnsi="Times New Roman" w:cs="Times New Roman"/>
          <w:sz w:val="28"/>
          <w:szCs w:val="28"/>
          <w:lang w:val="en-US"/>
        </w:rPr>
        <w:t xml:space="preserve"> </w:t>
      </w:r>
      <w:r w:rsidRPr="00D17A59">
        <w:rPr>
          <w:rFonts w:ascii="Times New Roman" w:hAnsi="Times New Roman" w:cs="Times New Roman"/>
          <w:sz w:val="28"/>
          <w:szCs w:val="28"/>
        </w:rPr>
        <w:t>нац</w:t>
      </w:r>
      <w:r w:rsidRPr="001761AC">
        <w:rPr>
          <w:rFonts w:ascii="Times New Roman" w:hAnsi="Times New Roman" w:cs="Times New Roman"/>
          <w:sz w:val="28"/>
          <w:szCs w:val="28"/>
          <w:lang w:val="en-US"/>
        </w:rPr>
        <w:t xml:space="preserve">. </w:t>
      </w:r>
      <w:r w:rsidRPr="00D17A59">
        <w:rPr>
          <w:rFonts w:ascii="Times New Roman" w:hAnsi="Times New Roman" w:cs="Times New Roman"/>
          <w:sz w:val="28"/>
          <w:szCs w:val="28"/>
        </w:rPr>
        <w:t>мед</w:t>
      </w:r>
      <w:r w:rsidRPr="001761AC">
        <w:rPr>
          <w:rFonts w:ascii="Times New Roman" w:hAnsi="Times New Roman" w:cs="Times New Roman"/>
          <w:sz w:val="28"/>
          <w:szCs w:val="28"/>
          <w:lang w:val="en-US"/>
        </w:rPr>
        <w:t>.</w:t>
      </w:r>
      <w:r w:rsidRPr="00D17A59">
        <w:rPr>
          <w:rFonts w:ascii="Times New Roman" w:hAnsi="Times New Roman" w:cs="Times New Roman"/>
          <w:sz w:val="28"/>
          <w:szCs w:val="28"/>
          <w:lang w:val="uk-UA"/>
        </w:rPr>
        <w:t xml:space="preserve"> </w:t>
      </w:r>
      <w:r w:rsidRPr="00D17A59">
        <w:rPr>
          <w:rFonts w:ascii="Times New Roman" w:hAnsi="Times New Roman" w:cs="Times New Roman"/>
          <w:sz w:val="28"/>
          <w:szCs w:val="28"/>
        </w:rPr>
        <w:t>ун</w:t>
      </w:r>
      <w:r>
        <w:rPr>
          <w:rFonts w:ascii="Times New Roman" w:hAnsi="Times New Roman" w:cs="Times New Roman"/>
          <w:sz w:val="28"/>
          <w:szCs w:val="28"/>
        </w:rPr>
        <w:t>-</w:t>
      </w:r>
      <w:r w:rsidRPr="00D17A59">
        <w:rPr>
          <w:rFonts w:ascii="Times New Roman" w:hAnsi="Times New Roman" w:cs="Times New Roman"/>
          <w:sz w:val="28"/>
          <w:szCs w:val="28"/>
        </w:rPr>
        <w:t>ту</w:t>
      </w:r>
      <w:r w:rsidRPr="00D17A59">
        <w:rPr>
          <w:rFonts w:ascii="Times New Roman" w:hAnsi="Times New Roman" w:cs="Times New Roman"/>
          <w:sz w:val="28"/>
          <w:szCs w:val="28"/>
          <w:lang w:val="uk-UA"/>
        </w:rPr>
        <w:t>. 2012</w:t>
      </w:r>
      <w:r>
        <w:rPr>
          <w:rFonts w:ascii="Times New Roman" w:hAnsi="Times New Roman" w:cs="Times New Roman"/>
          <w:sz w:val="28"/>
          <w:szCs w:val="28"/>
          <w:lang w:val="uk-UA"/>
        </w:rPr>
        <w:t>;</w:t>
      </w:r>
      <w:r w:rsidRPr="00D17A59">
        <w:rPr>
          <w:rFonts w:ascii="Times New Roman" w:hAnsi="Times New Roman" w:cs="Times New Roman"/>
          <w:sz w:val="28"/>
          <w:szCs w:val="28"/>
          <w:lang w:val="uk-UA"/>
        </w:rPr>
        <w:t>1</w:t>
      </w:r>
      <w:r>
        <w:rPr>
          <w:rFonts w:ascii="Times New Roman" w:hAnsi="Times New Roman" w:cs="Times New Roman"/>
          <w:sz w:val="28"/>
          <w:szCs w:val="28"/>
          <w:lang w:val="uk-UA"/>
        </w:rPr>
        <w:t>:</w:t>
      </w:r>
      <w:r w:rsidRPr="001761AC">
        <w:rPr>
          <w:rFonts w:ascii="Times New Roman" w:hAnsi="Times New Roman" w:cs="Times New Roman"/>
          <w:sz w:val="28"/>
          <w:szCs w:val="28"/>
          <w:lang w:val="en-US"/>
        </w:rPr>
        <w:t>111-115</w:t>
      </w:r>
      <w:r w:rsidRPr="00D17A59">
        <w:rPr>
          <w:rFonts w:ascii="Times New Roman" w:hAnsi="Times New Roman" w:cs="Times New Roman"/>
          <w:sz w:val="28"/>
          <w:szCs w:val="28"/>
          <w:lang w:val="uk-UA"/>
        </w:rPr>
        <w:t>.</w:t>
      </w:r>
      <w:bookmarkEnd w:id="253"/>
    </w:p>
    <w:p w:rsidR="00710CDB" w:rsidRPr="0031452E" w:rsidRDefault="00710CDB" w:rsidP="00710CDB">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54" w:name="_Ref534141685"/>
      <w:r w:rsidRPr="0056021A">
        <w:rPr>
          <w:rFonts w:ascii="Times New Roman" w:hAnsi="Times New Roman" w:cs="Times New Roman"/>
          <w:sz w:val="28"/>
          <w:szCs w:val="28"/>
          <w:lang w:val="en-US"/>
        </w:rPr>
        <w:t xml:space="preserve">Brewis MJ, Church AC, Johnson MK, Peacock AJ. </w:t>
      </w:r>
      <w:r w:rsidRPr="0031452E">
        <w:rPr>
          <w:rFonts w:ascii="Times New Roman" w:hAnsi="Times New Roman" w:cs="Times New Roman"/>
          <w:sz w:val="28"/>
          <w:szCs w:val="28"/>
          <w:lang w:val="en-US"/>
        </w:rPr>
        <w:t>Severe</w:t>
      </w:r>
      <w:r w:rsidRPr="001761AC">
        <w:rPr>
          <w:rFonts w:ascii="Times New Roman" w:hAnsi="Times New Roman" w:cs="Times New Roman"/>
          <w:sz w:val="28"/>
          <w:szCs w:val="28"/>
          <w:lang w:val="en-US"/>
        </w:rPr>
        <w:t xml:space="preserve"> </w:t>
      </w:r>
      <w:r w:rsidRPr="0031452E">
        <w:rPr>
          <w:rFonts w:ascii="Times New Roman" w:hAnsi="Times New Roman" w:cs="Times New Roman"/>
          <w:sz w:val="28"/>
          <w:szCs w:val="28"/>
          <w:lang w:val="en-US"/>
        </w:rPr>
        <w:t>pulmonary</w:t>
      </w:r>
      <w:r w:rsidRPr="001761AC">
        <w:rPr>
          <w:rFonts w:ascii="Times New Roman" w:hAnsi="Times New Roman" w:cs="Times New Roman"/>
          <w:sz w:val="28"/>
          <w:szCs w:val="28"/>
          <w:lang w:val="en-US"/>
        </w:rPr>
        <w:t xml:space="preserve"> </w:t>
      </w:r>
      <w:r w:rsidRPr="0031452E">
        <w:rPr>
          <w:rFonts w:ascii="Times New Roman" w:hAnsi="Times New Roman" w:cs="Times New Roman"/>
          <w:sz w:val="28"/>
          <w:szCs w:val="28"/>
          <w:lang w:val="en-US"/>
        </w:rPr>
        <w:t>hypertension</w:t>
      </w:r>
      <w:r w:rsidRPr="001761AC">
        <w:rPr>
          <w:rFonts w:ascii="Times New Roman" w:hAnsi="Times New Roman" w:cs="Times New Roman"/>
          <w:sz w:val="28"/>
          <w:szCs w:val="28"/>
          <w:lang w:val="en-US"/>
        </w:rPr>
        <w:t xml:space="preserve"> </w:t>
      </w:r>
      <w:r w:rsidRPr="0031452E">
        <w:rPr>
          <w:rFonts w:ascii="Times New Roman" w:hAnsi="Times New Roman" w:cs="Times New Roman"/>
          <w:sz w:val="28"/>
          <w:szCs w:val="28"/>
          <w:lang w:val="en-US"/>
        </w:rPr>
        <w:t>in</w:t>
      </w:r>
      <w:r w:rsidRPr="001761AC">
        <w:rPr>
          <w:rFonts w:ascii="Times New Roman" w:hAnsi="Times New Roman" w:cs="Times New Roman"/>
          <w:sz w:val="28"/>
          <w:szCs w:val="28"/>
          <w:lang w:val="en-US"/>
        </w:rPr>
        <w:t xml:space="preserve"> </w:t>
      </w:r>
      <w:r w:rsidRPr="0031452E">
        <w:rPr>
          <w:rFonts w:ascii="Times New Roman" w:hAnsi="Times New Roman" w:cs="Times New Roman"/>
          <w:sz w:val="28"/>
          <w:szCs w:val="28"/>
          <w:lang w:val="en-US"/>
        </w:rPr>
        <w:t>lung</w:t>
      </w:r>
      <w:r w:rsidRPr="001761AC">
        <w:rPr>
          <w:rFonts w:ascii="Times New Roman" w:hAnsi="Times New Roman" w:cs="Times New Roman"/>
          <w:sz w:val="28"/>
          <w:szCs w:val="28"/>
          <w:lang w:val="en-US"/>
        </w:rPr>
        <w:t xml:space="preserve"> </w:t>
      </w:r>
      <w:r w:rsidRPr="0031452E">
        <w:rPr>
          <w:rFonts w:ascii="Times New Roman" w:hAnsi="Times New Roman" w:cs="Times New Roman"/>
          <w:sz w:val="28"/>
          <w:szCs w:val="28"/>
          <w:lang w:val="en-US"/>
        </w:rPr>
        <w:t>disease</w:t>
      </w:r>
      <w:r w:rsidRPr="001761AC">
        <w:rPr>
          <w:rFonts w:ascii="Times New Roman" w:hAnsi="Times New Roman" w:cs="Times New Roman"/>
          <w:sz w:val="28"/>
          <w:szCs w:val="28"/>
          <w:lang w:val="en-US"/>
        </w:rPr>
        <w:t xml:space="preserve">: </w:t>
      </w:r>
      <w:r w:rsidRPr="0031452E">
        <w:rPr>
          <w:rFonts w:ascii="Times New Roman" w:hAnsi="Times New Roman" w:cs="Times New Roman"/>
          <w:sz w:val="28"/>
          <w:szCs w:val="28"/>
          <w:lang w:val="en-US"/>
        </w:rPr>
        <w:t>phenotypes</w:t>
      </w:r>
      <w:r w:rsidRPr="001761AC">
        <w:rPr>
          <w:rFonts w:ascii="Times New Roman" w:hAnsi="Times New Roman" w:cs="Times New Roman"/>
          <w:sz w:val="28"/>
          <w:szCs w:val="28"/>
          <w:lang w:val="en-US"/>
        </w:rPr>
        <w:t xml:space="preserve"> </w:t>
      </w:r>
      <w:r w:rsidRPr="0031452E">
        <w:rPr>
          <w:rFonts w:ascii="Times New Roman" w:hAnsi="Times New Roman" w:cs="Times New Roman"/>
          <w:sz w:val="28"/>
          <w:szCs w:val="28"/>
          <w:lang w:val="en-US"/>
        </w:rPr>
        <w:t>and</w:t>
      </w:r>
      <w:r w:rsidRPr="001761AC">
        <w:rPr>
          <w:rFonts w:ascii="Times New Roman" w:hAnsi="Times New Roman" w:cs="Times New Roman"/>
          <w:sz w:val="28"/>
          <w:szCs w:val="28"/>
          <w:lang w:val="en-US"/>
        </w:rPr>
        <w:t xml:space="preserve"> </w:t>
      </w:r>
      <w:r w:rsidRPr="0031452E">
        <w:rPr>
          <w:rFonts w:ascii="Times New Roman" w:hAnsi="Times New Roman" w:cs="Times New Roman"/>
          <w:sz w:val="28"/>
          <w:szCs w:val="28"/>
          <w:lang w:val="en-US"/>
        </w:rPr>
        <w:t>response</w:t>
      </w:r>
      <w:r w:rsidRPr="001761AC">
        <w:rPr>
          <w:rFonts w:ascii="Times New Roman" w:hAnsi="Times New Roman" w:cs="Times New Roman"/>
          <w:sz w:val="28"/>
          <w:szCs w:val="28"/>
          <w:lang w:val="en-US"/>
        </w:rPr>
        <w:t xml:space="preserve"> </w:t>
      </w:r>
      <w:r w:rsidRPr="0031452E">
        <w:rPr>
          <w:rFonts w:ascii="Times New Roman" w:hAnsi="Times New Roman" w:cs="Times New Roman"/>
          <w:sz w:val="28"/>
          <w:szCs w:val="28"/>
          <w:lang w:val="en-US"/>
        </w:rPr>
        <w:t>to</w:t>
      </w:r>
      <w:r w:rsidRPr="001761AC">
        <w:rPr>
          <w:rFonts w:ascii="Times New Roman" w:hAnsi="Times New Roman" w:cs="Times New Roman"/>
          <w:sz w:val="28"/>
          <w:szCs w:val="28"/>
          <w:lang w:val="en-US"/>
        </w:rPr>
        <w:t xml:space="preserve"> </w:t>
      </w:r>
      <w:r w:rsidRPr="0031452E">
        <w:rPr>
          <w:rFonts w:ascii="Times New Roman" w:hAnsi="Times New Roman" w:cs="Times New Roman"/>
          <w:sz w:val="28"/>
          <w:szCs w:val="28"/>
          <w:lang w:val="en-US"/>
        </w:rPr>
        <w:t>treatment</w:t>
      </w:r>
      <w:bookmarkEnd w:id="254"/>
      <w:r w:rsidRPr="0056021A">
        <w:rPr>
          <w:rFonts w:ascii="Times New Roman" w:hAnsi="Times New Roman" w:cs="Times New Roman"/>
          <w:sz w:val="28"/>
          <w:szCs w:val="28"/>
          <w:lang w:val="en-US"/>
        </w:rPr>
        <w:t>. Eur Respir J. 2015 Nov;46(5):1378-89. doi: 10.1183/13993003.02307-2014.</w:t>
      </w:r>
      <w:r>
        <w:rPr>
          <w:rFonts w:ascii="Times New Roman" w:hAnsi="Times New Roman" w:cs="Times New Roman"/>
          <w:sz w:val="28"/>
          <w:szCs w:val="28"/>
        </w:rPr>
        <w:t xml:space="preserve"> </w:t>
      </w:r>
      <w:r w:rsidRPr="0056021A">
        <w:rPr>
          <w:rFonts w:ascii="Times New Roman" w:hAnsi="Times New Roman" w:cs="Times New Roman"/>
          <w:sz w:val="28"/>
          <w:szCs w:val="28"/>
        </w:rPr>
        <w:t>PubMed PMID:</w:t>
      </w:r>
      <w:r w:rsidRPr="0056021A">
        <w:t xml:space="preserve"> </w:t>
      </w:r>
      <w:r w:rsidRPr="0056021A">
        <w:rPr>
          <w:rFonts w:ascii="Times New Roman" w:hAnsi="Times New Roman" w:cs="Times New Roman"/>
          <w:sz w:val="28"/>
          <w:szCs w:val="28"/>
        </w:rPr>
        <w:t>26293503</w:t>
      </w:r>
      <w:r>
        <w:rPr>
          <w:rFonts w:ascii="Times New Roman" w:hAnsi="Times New Roman" w:cs="Times New Roman"/>
          <w:sz w:val="28"/>
          <w:szCs w:val="28"/>
        </w:rPr>
        <w:t>.</w:t>
      </w:r>
    </w:p>
    <w:p w:rsidR="00710CDB" w:rsidRPr="00282352" w:rsidRDefault="00710CDB" w:rsidP="00710CDB">
      <w:pPr>
        <w:pStyle w:val="a3"/>
        <w:numPr>
          <w:ilvl w:val="0"/>
          <w:numId w:val="5"/>
        </w:numPr>
        <w:spacing w:after="0" w:line="360" w:lineRule="auto"/>
        <w:ind w:left="0" w:firstLine="0"/>
        <w:jc w:val="both"/>
        <w:rPr>
          <w:rFonts w:ascii="Times New Roman" w:hAnsi="Times New Roman" w:cs="Times New Roman"/>
          <w:sz w:val="28"/>
          <w:szCs w:val="28"/>
        </w:rPr>
      </w:pPr>
      <w:bookmarkStart w:id="255" w:name="_Ref530663922"/>
      <w:r>
        <w:rPr>
          <w:rFonts w:ascii="Times New Roman" w:hAnsi="Times New Roman" w:cs="Times New Roman"/>
          <w:sz w:val="28"/>
          <w:szCs w:val="28"/>
          <w:lang w:val="uk-UA"/>
        </w:rPr>
        <w:t>А</w:t>
      </w:r>
      <w:r>
        <w:rPr>
          <w:rFonts w:ascii="Times New Roman" w:hAnsi="Times New Roman" w:cs="Times New Roman"/>
          <w:sz w:val="28"/>
          <w:szCs w:val="28"/>
        </w:rPr>
        <w:t xml:space="preserve">мосова ЕН, </w:t>
      </w:r>
      <w:r w:rsidRPr="00133D1A">
        <w:rPr>
          <w:rFonts w:ascii="Times New Roman" w:hAnsi="Times New Roman" w:cs="Times New Roman"/>
          <w:sz w:val="28"/>
          <w:szCs w:val="28"/>
        </w:rPr>
        <w:t>Коноплёва</w:t>
      </w:r>
      <w:r w:rsidRPr="00133D1A">
        <w:t xml:space="preserve"> </w:t>
      </w:r>
      <w:r>
        <w:rPr>
          <w:rFonts w:ascii="Times New Roman" w:hAnsi="Times New Roman" w:cs="Times New Roman"/>
          <w:sz w:val="28"/>
          <w:szCs w:val="28"/>
        </w:rPr>
        <w:t>ЛФ</w:t>
      </w:r>
      <w:r w:rsidRPr="00133D1A">
        <w:rPr>
          <w:rFonts w:ascii="Times New Roman" w:hAnsi="Times New Roman" w:cs="Times New Roman"/>
          <w:sz w:val="28"/>
          <w:szCs w:val="28"/>
        </w:rPr>
        <w:t>, Береза</w:t>
      </w:r>
      <w:r w:rsidRPr="00133D1A">
        <w:t xml:space="preserve"> </w:t>
      </w:r>
      <w:r>
        <w:rPr>
          <w:rFonts w:ascii="Times New Roman" w:hAnsi="Times New Roman" w:cs="Times New Roman"/>
          <w:sz w:val="28"/>
          <w:szCs w:val="28"/>
        </w:rPr>
        <w:t>НВ</w:t>
      </w:r>
      <w:r w:rsidRPr="00133D1A">
        <w:rPr>
          <w:rFonts w:ascii="Times New Roman" w:hAnsi="Times New Roman" w:cs="Times New Roman"/>
          <w:sz w:val="28"/>
          <w:szCs w:val="28"/>
        </w:rPr>
        <w:t>, Шишкина</w:t>
      </w:r>
      <w:r w:rsidRPr="00133D1A">
        <w:t xml:space="preserve"> </w:t>
      </w:r>
      <w:r>
        <w:rPr>
          <w:rFonts w:ascii="Times New Roman" w:hAnsi="Times New Roman" w:cs="Times New Roman"/>
          <w:sz w:val="28"/>
          <w:szCs w:val="28"/>
        </w:rPr>
        <w:t>НВ. Легочная гипертензия, ассоциированная с поражением левых отделов сердца. Серце</w:t>
      </w:r>
      <w:r>
        <w:rPr>
          <w:rFonts w:ascii="Times New Roman" w:hAnsi="Times New Roman" w:cs="Times New Roman"/>
          <w:sz w:val="28"/>
          <w:szCs w:val="28"/>
          <w:lang w:val="uk-UA"/>
        </w:rPr>
        <w:t xml:space="preserve"> і судини. 2015;2:96-103.</w:t>
      </w:r>
      <w:bookmarkEnd w:id="255"/>
    </w:p>
    <w:p w:rsidR="00710CDB" w:rsidRPr="000A7CA1" w:rsidRDefault="00710CDB" w:rsidP="00710CDB">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56" w:name="_Ref530663924"/>
      <w:r w:rsidRPr="000A7CA1">
        <w:rPr>
          <w:rFonts w:ascii="Times New Roman" w:hAnsi="Times New Roman" w:cs="Times New Roman"/>
          <w:sz w:val="28"/>
          <w:szCs w:val="28"/>
          <w:lang w:val="en-US"/>
        </w:rPr>
        <w:t>Maeder</w:t>
      </w:r>
      <w:r w:rsidRPr="00373F28">
        <w:rPr>
          <w:rFonts w:ascii="Times New Roman" w:hAnsi="Times New Roman" w:cs="Times New Roman"/>
          <w:sz w:val="28"/>
          <w:szCs w:val="28"/>
          <w:lang w:val="en-US"/>
        </w:rPr>
        <w:t xml:space="preserve"> </w:t>
      </w:r>
      <w:r w:rsidRPr="000A7CA1">
        <w:rPr>
          <w:rFonts w:ascii="Times New Roman" w:hAnsi="Times New Roman" w:cs="Times New Roman"/>
          <w:sz w:val="28"/>
          <w:szCs w:val="28"/>
          <w:lang w:val="en-US"/>
        </w:rPr>
        <w:t>MT</w:t>
      </w:r>
      <w:r w:rsidRPr="00373F28">
        <w:rPr>
          <w:rFonts w:ascii="Times New Roman" w:hAnsi="Times New Roman" w:cs="Times New Roman"/>
          <w:sz w:val="28"/>
          <w:szCs w:val="28"/>
          <w:lang w:val="en-US"/>
        </w:rPr>
        <w:t xml:space="preserve">, </w:t>
      </w:r>
      <w:r w:rsidRPr="000A7CA1">
        <w:rPr>
          <w:rFonts w:ascii="Times New Roman" w:hAnsi="Times New Roman" w:cs="Times New Roman"/>
          <w:sz w:val="28"/>
          <w:szCs w:val="28"/>
          <w:lang w:val="en-US"/>
        </w:rPr>
        <w:t>Schoch</w:t>
      </w:r>
      <w:r w:rsidRPr="00373F28">
        <w:rPr>
          <w:rFonts w:ascii="Times New Roman" w:hAnsi="Times New Roman" w:cs="Times New Roman"/>
          <w:sz w:val="28"/>
          <w:szCs w:val="28"/>
          <w:lang w:val="en-US"/>
        </w:rPr>
        <w:t xml:space="preserve"> </w:t>
      </w:r>
      <w:r w:rsidRPr="000A7CA1">
        <w:rPr>
          <w:rFonts w:ascii="Times New Roman" w:hAnsi="Times New Roman" w:cs="Times New Roman"/>
          <w:sz w:val="28"/>
          <w:szCs w:val="28"/>
          <w:lang w:val="en-US"/>
        </w:rPr>
        <w:t>OD</w:t>
      </w:r>
      <w:r w:rsidRPr="00373F28">
        <w:rPr>
          <w:rFonts w:ascii="Times New Roman" w:hAnsi="Times New Roman" w:cs="Times New Roman"/>
          <w:sz w:val="28"/>
          <w:szCs w:val="28"/>
          <w:lang w:val="en-US"/>
        </w:rPr>
        <w:t xml:space="preserve">, </w:t>
      </w:r>
      <w:r w:rsidRPr="000A7CA1">
        <w:rPr>
          <w:rFonts w:ascii="Times New Roman" w:hAnsi="Times New Roman" w:cs="Times New Roman"/>
          <w:sz w:val="28"/>
          <w:szCs w:val="28"/>
          <w:lang w:val="en-US"/>
        </w:rPr>
        <w:t>Kleiner</w:t>
      </w:r>
      <w:r w:rsidRPr="00373F28">
        <w:rPr>
          <w:rFonts w:ascii="Times New Roman" w:hAnsi="Times New Roman" w:cs="Times New Roman"/>
          <w:sz w:val="28"/>
          <w:szCs w:val="28"/>
          <w:lang w:val="en-US"/>
        </w:rPr>
        <w:t xml:space="preserve"> </w:t>
      </w:r>
      <w:r w:rsidRPr="000A7CA1">
        <w:rPr>
          <w:rFonts w:ascii="Times New Roman" w:hAnsi="Times New Roman" w:cs="Times New Roman"/>
          <w:sz w:val="28"/>
          <w:szCs w:val="28"/>
          <w:lang w:val="en-US"/>
        </w:rPr>
        <w:t>R</w:t>
      </w:r>
      <w:r w:rsidRPr="00373F28">
        <w:rPr>
          <w:rFonts w:ascii="Times New Roman" w:hAnsi="Times New Roman" w:cs="Times New Roman"/>
          <w:sz w:val="28"/>
          <w:szCs w:val="28"/>
          <w:lang w:val="en-US"/>
        </w:rPr>
        <w:t xml:space="preserve">, </w:t>
      </w:r>
      <w:r w:rsidRPr="000A7CA1">
        <w:rPr>
          <w:rFonts w:ascii="Times New Roman" w:hAnsi="Times New Roman" w:cs="Times New Roman"/>
          <w:sz w:val="28"/>
          <w:szCs w:val="28"/>
          <w:lang w:val="en-US"/>
        </w:rPr>
        <w:t>Joerg</w:t>
      </w:r>
      <w:r w:rsidRPr="00373F28">
        <w:rPr>
          <w:rFonts w:ascii="Times New Roman" w:hAnsi="Times New Roman" w:cs="Times New Roman"/>
          <w:sz w:val="28"/>
          <w:szCs w:val="28"/>
          <w:lang w:val="en-US"/>
        </w:rPr>
        <w:t xml:space="preserve"> </w:t>
      </w:r>
      <w:r w:rsidRPr="000A7CA1">
        <w:rPr>
          <w:rFonts w:ascii="Times New Roman" w:hAnsi="Times New Roman" w:cs="Times New Roman"/>
          <w:sz w:val="28"/>
          <w:szCs w:val="28"/>
          <w:lang w:val="en-US"/>
        </w:rPr>
        <w:t>L</w:t>
      </w:r>
      <w:r w:rsidRPr="00373F28">
        <w:rPr>
          <w:rFonts w:ascii="Times New Roman" w:hAnsi="Times New Roman" w:cs="Times New Roman"/>
          <w:sz w:val="28"/>
          <w:szCs w:val="28"/>
          <w:lang w:val="en-US"/>
        </w:rPr>
        <w:t xml:space="preserve">, </w:t>
      </w:r>
      <w:r w:rsidRPr="000A7CA1">
        <w:rPr>
          <w:rFonts w:ascii="Times New Roman" w:hAnsi="Times New Roman" w:cs="Times New Roman"/>
          <w:sz w:val="28"/>
          <w:szCs w:val="28"/>
          <w:lang w:val="en-US"/>
        </w:rPr>
        <w:t>Weilenmann</w:t>
      </w:r>
      <w:r w:rsidRPr="00373F28">
        <w:rPr>
          <w:rFonts w:ascii="Times New Roman" w:hAnsi="Times New Roman" w:cs="Times New Roman"/>
          <w:sz w:val="28"/>
          <w:szCs w:val="28"/>
          <w:lang w:val="en-US"/>
        </w:rPr>
        <w:t xml:space="preserve"> </w:t>
      </w:r>
      <w:r w:rsidRPr="000A7CA1">
        <w:rPr>
          <w:rFonts w:ascii="Times New Roman" w:hAnsi="Times New Roman" w:cs="Times New Roman"/>
          <w:sz w:val="28"/>
          <w:szCs w:val="28"/>
          <w:lang w:val="en-US"/>
        </w:rPr>
        <w:t>D</w:t>
      </w:r>
      <w:r w:rsidRPr="00373F28">
        <w:rPr>
          <w:rFonts w:ascii="Times New Roman" w:hAnsi="Times New Roman" w:cs="Times New Roman"/>
          <w:sz w:val="28"/>
          <w:szCs w:val="28"/>
          <w:lang w:val="en-US"/>
        </w:rPr>
        <w:t xml:space="preserve">, </w:t>
      </w:r>
      <w:r w:rsidRPr="000A7CA1">
        <w:rPr>
          <w:rFonts w:ascii="Times New Roman" w:hAnsi="Times New Roman" w:cs="Times New Roman"/>
          <w:sz w:val="28"/>
          <w:szCs w:val="28"/>
          <w:lang w:val="en-US"/>
        </w:rPr>
        <w:t>Swiss</w:t>
      </w:r>
      <w:r w:rsidRPr="00373F28">
        <w:rPr>
          <w:rFonts w:ascii="Times New Roman" w:hAnsi="Times New Roman" w:cs="Times New Roman"/>
          <w:sz w:val="28"/>
          <w:szCs w:val="28"/>
          <w:lang w:val="en-US"/>
        </w:rPr>
        <w:t xml:space="preserve"> </w:t>
      </w:r>
      <w:r w:rsidRPr="000A7CA1">
        <w:rPr>
          <w:rFonts w:ascii="Times New Roman" w:hAnsi="Times New Roman" w:cs="Times New Roman"/>
          <w:sz w:val="28"/>
          <w:szCs w:val="28"/>
          <w:lang w:val="en-US"/>
        </w:rPr>
        <w:t>Society</w:t>
      </w:r>
      <w:r w:rsidRPr="00373F28">
        <w:rPr>
          <w:rFonts w:ascii="Times New Roman" w:hAnsi="Times New Roman" w:cs="Times New Roman"/>
          <w:sz w:val="28"/>
          <w:szCs w:val="28"/>
          <w:lang w:val="en-US"/>
        </w:rPr>
        <w:t xml:space="preserve"> </w:t>
      </w:r>
      <w:r w:rsidRPr="000A7CA1">
        <w:rPr>
          <w:rFonts w:ascii="Times New Roman" w:hAnsi="Times New Roman" w:cs="Times New Roman"/>
          <w:sz w:val="28"/>
          <w:szCs w:val="28"/>
          <w:lang w:val="en-US"/>
        </w:rPr>
        <w:t>For</w:t>
      </w:r>
      <w:r w:rsidRPr="00373F28">
        <w:rPr>
          <w:rFonts w:ascii="Times New Roman" w:hAnsi="Times New Roman" w:cs="Times New Roman"/>
          <w:sz w:val="28"/>
          <w:szCs w:val="28"/>
          <w:lang w:val="en-US"/>
        </w:rPr>
        <w:t xml:space="preserve"> </w:t>
      </w:r>
      <w:r w:rsidRPr="000A7CA1">
        <w:rPr>
          <w:rFonts w:ascii="Times New Roman" w:hAnsi="Times New Roman" w:cs="Times New Roman"/>
          <w:sz w:val="28"/>
          <w:szCs w:val="28"/>
          <w:lang w:val="en-US"/>
        </w:rPr>
        <w:t>Pulmonary</w:t>
      </w:r>
      <w:r w:rsidRPr="00373F28">
        <w:rPr>
          <w:rFonts w:ascii="Times New Roman" w:hAnsi="Times New Roman" w:cs="Times New Roman"/>
          <w:sz w:val="28"/>
          <w:szCs w:val="28"/>
          <w:lang w:val="en-US"/>
        </w:rPr>
        <w:t xml:space="preserve"> </w:t>
      </w:r>
      <w:r w:rsidRPr="000A7CA1">
        <w:rPr>
          <w:rFonts w:ascii="Times New Roman" w:hAnsi="Times New Roman" w:cs="Times New Roman"/>
          <w:sz w:val="28"/>
          <w:szCs w:val="28"/>
          <w:lang w:val="en-US"/>
        </w:rPr>
        <w:t>Hypertension</w:t>
      </w:r>
      <w:r w:rsidRPr="00373F28">
        <w:rPr>
          <w:rFonts w:ascii="Times New Roman" w:hAnsi="Times New Roman" w:cs="Times New Roman"/>
          <w:sz w:val="28"/>
          <w:szCs w:val="28"/>
          <w:lang w:val="en-US"/>
        </w:rPr>
        <w:t xml:space="preserve">. </w:t>
      </w:r>
      <w:r w:rsidRPr="002A6237">
        <w:rPr>
          <w:rFonts w:ascii="Times New Roman" w:hAnsi="Times New Roman" w:cs="Times New Roman"/>
          <w:sz w:val="28"/>
          <w:szCs w:val="28"/>
          <w:lang w:val="uk-UA"/>
        </w:rPr>
        <w:t>Pulmonary hypertension associated with left-sided heart disease</w:t>
      </w:r>
      <w:bookmarkEnd w:id="256"/>
      <w:r>
        <w:rPr>
          <w:rFonts w:ascii="Times New Roman" w:hAnsi="Times New Roman" w:cs="Times New Roman"/>
          <w:sz w:val="28"/>
          <w:szCs w:val="28"/>
          <w:lang w:val="uk-UA"/>
        </w:rPr>
        <w:t xml:space="preserve">. </w:t>
      </w:r>
      <w:r w:rsidRPr="000A7CA1">
        <w:rPr>
          <w:rFonts w:ascii="Times New Roman" w:hAnsi="Times New Roman" w:cs="Times New Roman"/>
          <w:sz w:val="28"/>
          <w:szCs w:val="28"/>
          <w:lang w:val="uk-UA"/>
        </w:rPr>
        <w:t>Swiss Med Wkly. 2017 Jan 17;147:w14395. doi: 10.4414/smw.2017.14395.</w:t>
      </w:r>
      <w:r>
        <w:rPr>
          <w:rFonts w:ascii="Times New Roman" w:hAnsi="Times New Roman" w:cs="Times New Roman"/>
          <w:sz w:val="28"/>
          <w:szCs w:val="28"/>
          <w:lang w:val="uk-UA"/>
        </w:rPr>
        <w:t xml:space="preserve"> </w:t>
      </w:r>
      <w:r w:rsidRPr="000A7CA1">
        <w:rPr>
          <w:rFonts w:ascii="Times New Roman" w:hAnsi="Times New Roman" w:cs="Times New Roman"/>
          <w:sz w:val="28"/>
          <w:szCs w:val="28"/>
          <w:lang w:val="uk-UA"/>
        </w:rPr>
        <w:t>PubMed PMID:</w:t>
      </w:r>
      <w:r w:rsidRPr="000A7CA1">
        <w:t xml:space="preserve"> </w:t>
      </w:r>
      <w:r w:rsidRPr="000A7CA1">
        <w:rPr>
          <w:rFonts w:ascii="Times New Roman" w:hAnsi="Times New Roman" w:cs="Times New Roman"/>
          <w:sz w:val="28"/>
          <w:szCs w:val="28"/>
          <w:lang w:val="uk-UA"/>
        </w:rPr>
        <w:t>28102878</w:t>
      </w:r>
      <w:r>
        <w:rPr>
          <w:rFonts w:ascii="Times New Roman" w:hAnsi="Times New Roman" w:cs="Times New Roman"/>
          <w:sz w:val="28"/>
          <w:szCs w:val="28"/>
          <w:lang w:val="uk-UA"/>
        </w:rPr>
        <w:t>.</w:t>
      </w:r>
    </w:p>
    <w:p w:rsidR="00710CDB" w:rsidRPr="00D10054" w:rsidRDefault="00710CDB" w:rsidP="00710CDB">
      <w:pPr>
        <w:pStyle w:val="a3"/>
        <w:numPr>
          <w:ilvl w:val="0"/>
          <w:numId w:val="5"/>
        </w:numPr>
        <w:spacing w:after="0" w:line="360" w:lineRule="auto"/>
        <w:ind w:left="0" w:firstLine="0"/>
        <w:jc w:val="both"/>
        <w:rPr>
          <w:rFonts w:ascii="Times New Roman" w:hAnsi="Times New Roman" w:cs="Times New Roman"/>
          <w:sz w:val="28"/>
          <w:szCs w:val="28"/>
        </w:rPr>
      </w:pPr>
      <w:bookmarkStart w:id="257" w:name="_Ref531296946"/>
      <w:r w:rsidRPr="000E0089">
        <w:rPr>
          <w:rFonts w:ascii="Times New Roman" w:hAnsi="Times New Roman" w:cs="Times New Roman"/>
          <w:sz w:val="28"/>
          <w:szCs w:val="28"/>
        </w:rPr>
        <w:t>Метельский</w:t>
      </w:r>
      <w:r w:rsidRPr="00373F28">
        <w:rPr>
          <w:rFonts w:ascii="Times New Roman" w:hAnsi="Times New Roman" w:cs="Times New Roman"/>
          <w:sz w:val="28"/>
          <w:szCs w:val="28"/>
        </w:rPr>
        <w:t xml:space="preserve"> </w:t>
      </w:r>
      <w:r>
        <w:rPr>
          <w:rFonts w:ascii="Times New Roman" w:hAnsi="Times New Roman" w:cs="Times New Roman"/>
          <w:sz w:val="28"/>
          <w:szCs w:val="28"/>
        </w:rPr>
        <w:t>С</w:t>
      </w:r>
      <w:r w:rsidRPr="000E0089">
        <w:rPr>
          <w:rFonts w:ascii="Times New Roman" w:hAnsi="Times New Roman" w:cs="Times New Roman"/>
          <w:sz w:val="28"/>
          <w:szCs w:val="28"/>
        </w:rPr>
        <w:t>М</w:t>
      </w:r>
      <w:r w:rsidRPr="00373F28">
        <w:rPr>
          <w:rFonts w:ascii="Times New Roman" w:hAnsi="Times New Roman" w:cs="Times New Roman"/>
          <w:sz w:val="28"/>
          <w:szCs w:val="28"/>
        </w:rPr>
        <w:t xml:space="preserve">. </w:t>
      </w:r>
      <w:r w:rsidRPr="000E0089">
        <w:rPr>
          <w:rFonts w:ascii="Times New Roman" w:hAnsi="Times New Roman" w:cs="Times New Roman"/>
          <w:sz w:val="28"/>
          <w:szCs w:val="28"/>
        </w:rPr>
        <w:t>Дисфункция</w:t>
      </w:r>
      <w:r w:rsidRPr="00373F28">
        <w:rPr>
          <w:rFonts w:ascii="Times New Roman" w:hAnsi="Times New Roman" w:cs="Times New Roman"/>
          <w:sz w:val="28"/>
          <w:szCs w:val="28"/>
        </w:rPr>
        <w:t xml:space="preserve"> </w:t>
      </w:r>
      <w:r w:rsidRPr="000E0089">
        <w:rPr>
          <w:rFonts w:ascii="Times New Roman" w:hAnsi="Times New Roman" w:cs="Times New Roman"/>
          <w:sz w:val="28"/>
          <w:szCs w:val="28"/>
        </w:rPr>
        <w:t>миокарда</w:t>
      </w:r>
      <w:r w:rsidRPr="00373F28">
        <w:rPr>
          <w:rFonts w:ascii="Times New Roman" w:hAnsi="Times New Roman" w:cs="Times New Roman"/>
          <w:sz w:val="28"/>
          <w:szCs w:val="28"/>
        </w:rPr>
        <w:t xml:space="preserve"> </w:t>
      </w:r>
      <w:r w:rsidRPr="000E0089">
        <w:rPr>
          <w:rFonts w:ascii="Times New Roman" w:hAnsi="Times New Roman" w:cs="Times New Roman"/>
          <w:sz w:val="28"/>
          <w:szCs w:val="28"/>
        </w:rPr>
        <w:t>у</w:t>
      </w:r>
      <w:r w:rsidRPr="00373F28">
        <w:rPr>
          <w:rFonts w:ascii="Times New Roman" w:hAnsi="Times New Roman" w:cs="Times New Roman"/>
          <w:sz w:val="28"/>
          <w:szCs w:val="28"/>
        </w:rPr>
        <w:t xml:space="preserve"> </w:t>
      </w:r>
      <w:r w:rsidRPr="000E0089">
        <w:rPr>
          <w:rFonts w:ascii="Times New Roman" w:hAnsi="Times New Roman" w:cs="Times New Roman"/>
          <w:sz w:val="28"/>
          <w:szCs w:val="28"/>
        </w:rPr>
        <w:t>больных</w:t>
      </w:r>
      <w:r w:rsidRPr="00373F28">
        <w:rPr>
          <w:rFonts w:ascii="Times New Roman" w:hAnsi="Times New Roman" w:cs="Times New Roman"/>
          <w:sz w:val="28"/>
          <w:szCs w:val="28"/>
        </w:rPr>
        <w:t xml:space="preserve"> </w:t>
      </w:r>
      <w:r w:rsidRPr="000E0089">
        <w:rPr>
          <w:rFonts w:ascii="Times New Roman" w:hAnsi="Times New Roman" w:cs="Times New Roman"/>
          <w:sz w:val="28"/>
          <w:szCs w:val="28"/>
        </w:rPr>
        <w:t>хронической</w:t>
      </w:r>
      <w:r w:rsidRPr="00373F28">
        <w:rPr>
          <w:rFonts w:ascii="Times New Roman" w:hAnsi="Times New Roman" w:cs="Times New Roman"/>
          <w:sz w:val="28"/>
          <w:szCs w:val="28"/>
        </w:rPr>
        <w:t xml:space="preserve"> </w:t>
      </w:r>
      <w:r w:rsidRPr="000E0089">
        <w:rPr>
          <w:rFonts w:ascii="Times New Roman" w:hAnsi="Times New Roman" w:cs="Times New Roman"/>
          <w:sz w:val="28"/>
          <w:szCs w:val="28"/>
        </w:rPr>
        <w:t>обструктивной</w:t>
      </w:r>
      <w:r w:rsidRPr="00373F28">
        <w:rPr>
          <w:rFonts w:ascii="Times New Roman" w:hAnsi="Times New Roman" w:cs="Times New Roman"/>
          <w:sz w:val="28"/>
          <w:szCs w:val="28"/>
        </w:rPr>
        <w:t xml:space="preserve"> </w:t>
      </w:r>
      <w:r w:rsidRPr="000E0089">
        <w:rPr>
          <w:rFonts w:ascii="Times New Roman" w:hAnsi="Times New Roman" w:cs="Times New Roman"/>
          <w:sz w:val="28"/>
          <w:szCs w:val="28"/>
        </w:rPr>
        <w:t>болезнью</w:t>
      </w:r>
      <w:r w:rsidRPr="00373F28">
        <w:rPr>
          <w:rFonts w:ascii="Times New Roman" w:hAnsi="Times New Roman" w:cs="Times New Roman"/>
          <w:sz w:val="28"/>
          <w:szCs w:val="28"/>
        </w:rPr>
        <w:t xml:space="preserve"> </w:t>
      </w:r>
      <w:r w:rsidRPr="000E0089">
        <w:rPr>
          <w:rFonts w:ascii="Times New Roman" w:hAnsi="Times New Roman" w:cs="Times New Roman"/>
          <w:sz w:val="28"/>
          <w:szCs w:val="28"/>
        </w:rPr>
        <w:t>легких</w:t>
      </w:r>
      <w:r w:rsidRPr="00373F28">
        <w:rPr>
          <w:rFonts w:ascii="Times New Roman" w:hAnsi="Times New Roman" w:cs="Times New Roman"/>
          <w:sz w:val="28"/>
          <w:szCs w:val="28"/>
        </w:rPr>
        <w:t xml:space="preserve">. </w:t>
      </w:r>
      <w:r w:rsidRPr="000E0089">
        <w:rPr>
          <w:rFonts w:ascii="Times New Roman" w:hAnsi="Times New Roman" w:cs="Times New Roman"/>
          <w:sz w:val="28"/>
          <w:szCs w:val="28"/>
          <w:lang w:val="uk-UA"/>
        </w:rPr>
        <w:t>Военная медицина</w:t>
      </w:r>
      <w:r>
        <w:rPr>
          <w:rFonts w:ascii="Times New Roman" w:hAnsi="Times New Roman" w:cs="Times New Roman"/>
          <w:sz w:val="28"/>
          <w:szCs w:val="28"/>
          <w:lang w:val="uk-UA"/>
        </w:rPr>
        <w:t>. 2007;2:</w:t>
      </w:r>
      <w:r w:rsidRPr="00373F28">
        <w:rPr>
          <w:rFonts w:ascii="Times New Roman" w:hAnsi="Times New Roman" w:cs="Times New Roman"/>
          <w:sz w:val="28"/>
          <w:szCs w:val="28"/>
        </w:rPr>
        <w:t>74-76</w:t>
      </w:r>
      <w:r>
        <w:rPr>
          <w:rFonts w:ascii="Times New Roman" w:hAnsi="Times New Roman" w:cs="Times New Roman"/>
          <w:sz w:val="28"/>
          <w:szCs w:val="28"/>
          <w:lang w:val="uk-UA"/>
        </w:rPr>
        <w:t>.</w:t>
      </w:r>
      <w:bookmarkEnd w:id="257"/>
    </w:p>
    <w:p w:rsidR="00D10054" w:rsidRPr="00D10054" w:rsidRDefault="00E732FF" w:rsidP="00D10054">
      <w:pPr>
        <w:pStyle w:val="a3"/>
        <w:numPr>
          <w:ilvl w:val="0"/>
          <w:numId w:val="5"/>
        </w:numPr>
        <w:spacing w:after="0" w:line="360" w:lineRule="auto"/>
        <w:ind w:left="0" w:firstLine="0"/>
        <w:jc w:val="both"/>
        <w:rPr>
          <w:rFonts w:ascii="Times New Roman" w:hAnsi="Times New Roman" w:cs="Times New Roman"/>
          <w:sz w:val="28"/>
          <w:szCs w:val="28"/>
        </w:rPr>
      </w:pPr>
      <w:bookmarkStart w:id="258" w:name="_Ref22082661"/>
      <w:r w:rsidRPr="00D10054">
        <w:rPr>
          <w:rFonts w:ascii="Times New Roman" w:hAnsi="Times New Roman" w:cs="Times New Roman"/>
          <w:sz w:val="28"/>
          <w:szCs w:val="28"/>
        </w:rPr>
        <w:t>Капустник ВА, Мельник ОГ</w:t>
      </w:r>
      <w:r>
        <w:rPr>
          <w:rFonts w:ascii="Times New Roman" w:hAnsi="Times New Roman" w:cs="Times New Roman"/>
          <w:sz w:val="28"/>
          <w:szCs w:val="28"/>
          <w:lang w:val="uk-UA"/>
        </w:rPr>
        <w:t>,</w:t>
      </w:r>
      <w:r w:rsidRPr="00D10054">
        <w:rPr>
          <w:rFonts w:ascii="Times New Roman" w:hAnsi="Times New Roman" w:cs="Times New Roman"/>
          <w:sz w:val="28"/>
          <w:szCs w:val="28"/>
        </w:rPr>
        <w:t xml:space="preserve"> </w:t>
      </w:r>
      <w:r w:rsidR="00D10054" w:rsidRPr="00D10054">
        <w:rPr>
          <w:rFonts w:ascii="Times New Roman" w:hAnsi="Times New Roman" w:cs="Times New Roman"/>
          <w:sz w:val="28"/>
          <w:szCs w:val="28"/>
        </w:rPr>
        <w:t>Меленевич АЯ</w:t>
      </w:r>
      <w:r>
        <w:rPr>
          <w:rFonts w:ascii="Times New Roman" w:hAnsi="Times New Roman" w:cs="Times New Roman"/>
          <w:sz w:val="28"/>
          <w:szCs w:val="28"/>
          <w:lang w:val="uk-UA"/>
        </w:rPr>
        <w:t>,</w:t>
      </w:r>
      <w:r w:rsidR="00D10054" w:rsidRPr="00D10054">
        <w:rPr>
          <w:rFonts w:ascii="Times New Roman" w:hAnsi="Times New Roman" w:cs="Times New Roman"/>
          <w:sz w:val="28"/>
          <w:szCs w:val="28"/>
        </w:rPr>
        <w:t xml:space="preserve"> </w:t>
      </w:r>
      <w:r w:rsidRPr="00D10054">
        <w:rPr>
          <w:rFonts w:ascii="Times New Roman" w:hAnsi="Times New Roman" w:cs="Times New Roman"/>
          <w:sz w:val="28"/>
          <w:szCs w:val="28"/>
        </w:rPr>
        <w:t xml:space="preserve">Саніна КІ. </w:t>
      </w:r>
      <w:r w:rsidR="00D10054" w:rsidRPr="00D10054">
        <w:rPr>
          <w:rFonts w:ascii="Times New Roman" w:hAnsi="Times New Roman" w:cs="Times New Roman"/>
          <w:sz w:val="28"/>
          <w:szCs w:val="28"/>
        </w:rPr>
        <w:t>Структурно-функціональні зміни міокарда у хворих на хронічне обструктивне захворювання легень у поєднанні з гіпертонічною хворобою</w:t>
      </w:r>
      <w:r>
        <w:rPr>
          <w:rFonts w:ascii="Times New Roman" w:hAnsi="Times New Roman" w:cs="Times New Roman"/>
          <w:sz w:val="28"/>
          <w:szCs w:val="28"/>
          <w:lang w:val="uk-UA"/>
        </w:rPr>
        <w:t xml:space="preserve">. </w:t>
      </w:r>
      <w:r w:rsidR="00D10054" w:rsidRPr="00D10054">
        <w:rPr>
          <w:rFonts w:ascii="Times New Roman" w:hAnsi="Times New Roman" w:cs="Times New Roman"/>
          <w:sz w:val="28"/>
          <w:szCs w:val="28"/>
        </w:rPr>
        <w:t>Міжнародний медичний журнал. 2018</w:t>
      </w:r>
      <w:r>
        <w:rPr>
          <w:rFonts w:ascii="Times New Roman" w:hAnsi="Times New Roman" w:cs="Times New Roman"/>
          <w:sz w:val="28"/>
          <w:szCs w:val="28"/>
          <w:lang w:val="uk-UA"/>
        </w:rPr>
        <w:t>;</w:t>
      </w:r>
      <w:r w:rsidR="00D10054" w:rsidRPr="00D10054">
        <w:rPr>
          <w:rFonts w:ascii="Times New Roman" w:hAnsi="Times New Roman" w:cs="Times New Roman"/>
          <w:sz w:val="28"/>
          <w:szCs w:val="28"/>
        </w:rPr>
        <w:t>2</w:t>
      </w:r>
      <w:r>
        <w:rPr>
          <w:rFonts w:ascii="Times New Roman" w:hAnsi="Times New Roman" w:cs="Times New Roman"/>
          <w:sz w:val="28"/>
          <w:szCs w:val="28"/>
          <w:lang w:val="uk-UA"/>
        </w:rPr>
        <w:t>:</w:t>
      </w:r>
      <w:r w:rsidR="00D10054" w:rsidRPr="00D10054">
        <w:rPr>
          <w:rFonts w:ascii="Times New Roman" w:hAnsi="Times New Roman" w:cs="Times New Roman"/>
          <w:sz w:val="28"/>
          <w:szCs w:val="28"/>
        </w:rPr>
        <w:t>12-15.</w:t>
      </w:r>
      <w:bookmarkEnd w:id="258"/>
    </w:p>
    <w:p w:rsidR="00D10054" w:rsidRPr="00CD4CC7" w:rsidRDefault="00D10054" w:rsidP="00D10054">
      <w:pPr>
        <w:pStyle w:val="a3"/>
        <w:numPr>
          <w:ilvl w:val="0"/>
          <w:numId w:val="5"/>
        </w:numPr>
        <w:spacing w:after="0" w:line="360" w:lineRule="auto"/>
        <w:ind w:left="0" w:firstLine="0"/>
        <w:jc w:val="both"/>
        <w:rPr>
          <w:rFonts w:ascii="Times New Roman" w:hAnsi="Times New Roman" w:cs="Times New Roman"/>
          <w:sz w:val="28"/>
          <w:szCs w:val="28"/>
          <w:lang w:val="uk-UA"/>
        </w:rPr>
      </w:pPr>
      <w:bookmarkStart w:id="259" w:name="_Ref22082664"/>
      <w:r w:rsidRPr="00D10054">
        <w:rPr>
          <w:rFonts w:ascii="Times New Roman" w:hAnsi="Times New Roman" w:cs="Times New Roman"/>
          <w:sz w:val="28"/>
          <w:szCs w:val="28"/>
          <w:lang w:val="en-US"/>
        </w:rPr>
        <w:t>Melenevych</w:t>
      </w:r>
      <w:r w:rsidRPr="00CA2D31">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AYa</w:t>
      </w:r>
      <w:r w:rsidRPr="00CA2D31">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The</w:t>
      </w:r>
      <w:r w:rsidRPr="00CA2D31">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risk</w:t>
      </w:r>
      <w:r w:rsidRPr="00CA2D31">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of</w:t>
      </w:r>
      <w:r w:rsidRPr="00CA2D31">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adverse</w:t>
      </w:r>
      <w:r w:rsidRPr="00CA2D31">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outcomes</w:t>
      </w:r>
      <w:r w:rsidRPr="00CA2D31">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of</w:t>
      </w:r>
      <w:r w:rsidRPr="00CA2D31">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occupational</w:t>
      </w:r>
      <w:r w:rsidRPr="00CA2D31">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chronic</w:t>
      </w:r>
      <w:r w:rsidRPr="00CA2D31">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obstructive</w:t>
      </w:r>
      <w:r w:rsidRPr="00CA2D31">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pulmonary</w:t>
      </w:r>
      <w:r w:rsidRPr="00CA2D31">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disease</w:t>
      </w:r>
      <w:r w:rsidRPr="00CA2D31">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depending</w:t>
      </w:r>
      <w:r w:rsidRPr="00CA2D31">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on</w:t>
      </w:r>
      <w:r w:rsidRPr="00CA2D31">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the</w:t>
      </w:r>
      <w:r w:rsidRPr="00CA2D31">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presence</w:t>
      </w:r>
      <w:r w:rsidRPr="00CA2D31">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or</w:t>
      </w:r>
      <w:r w:rsidRPr="00CA2D31">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absence</w:t>
      </w:r>
      <w:r w:rsidRPr="00CA2D31">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of</w:t>
      </w:r>
      <w:r w:rsidRPr="00CA2D31">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hypertension</w:t>
      </w:r>
      <w:r w:rsidR="00CD4CC7">
        <w:rPr>
          <w:rFonts w:ascii="Times New Roman" w:hAnsi="Times New Roman" w:cs="Times New Roman"/>
          <w:sz w:val="28"/>
          <w:szCs w:val="28"/>
          <w:lang w:val="uk-UA"/>
        </w:rPr>
        <w:t>.</w:t>
      </w:r>
      <w:r w:rsidRPr="00CA2D31">
        <w:rPr>
          <w:rFonts w:ascii="Times New Roman" w:hAnsi="Times New Roman" w:cs="Times New Roman"/>
          <w:sz w:val="28"/>
          <w:szCs w:val="28"/>
          <w:lang w:val="en-US"/>
        </w:rPr>
        <w:t xml:space="preserve"> </w:t>
      </w:r>
      <w:r w:rsidR="00CD4CC7">
        <w:rPr>
          <w:rFonts w:ascii="Times New Roman" w:hAnsi="Times New Roman" w:cs="Times New Roman"/>
          <w:sz w:val="28"/>
          <w:szCs w:val="28"/>
          <w:lang w:val="uk-UA"/>
        </w:rPr>
        <w:t xml:space="preserve">В: </w:t>
      </w:r>
      <w:r w:rsidRPr="00D10054">
        <w:rPr>
          <w:rFonts w:ascii="Times New Roman" w:hAnsi="Times New Roman" w:cs="Times New Roman"/>
          <w:sz w:val="28"/>
          <w:szCs w:val="28"/>
        </w:rPr>
        <w:t>Матеріали</w:t>
      </w:r>
      <w:r w:rsidRPr="00CA2D31">
        <w:rPr>
          <w:rFonts w:ascii="Times New Roman" w:hAnsi="Times New Roman" w:cs="Times New Roman"/>
          <w:sz w:val="28"/>
          <w:szCs w:val="28"/>
          <w:lang w:val="en-US"/>
        </w:rPr>
        <w:t xml:space="preserve"> </w:t>
      </w:r>
      <w:r w:rsidR="00CD4CC7" w:rsidRPr="00D10054">
        <w:rPr>
          <w:rFonts w:ascii="Times New Roman" w:hAnsi="Times New Roman" w:cs="Times New Roman"/>
          <w:sz w:val="28"/>
          <w:szCs w:val="28"/>
        </w:rPr>
        <w:t>Всеукр</w:t>
      </w:r>
      <w:r w:rsidR="00CD4CC7">
        <w:rPr>
          <w:rFonts w:ascii="Times New Roman" w:hAnsi="Times New Roman" w:cs="Times New Roman"/>
          <w:sz w:val="28"/>
          <w:szCs w:val="28"/>
          <w:lang w:val="uk-UA"/>
        </w:rPr>
        <w:t>.</w:t>
      </w:r>
      <w:r w:rsidRPr="00CA2D31">
        <w:rPr>
          <w:rFonts w:ascii="Times New Roman" w:hAnsi="Times New Roman" w:cs="Times New Roman"/>
          <w:sz w:val="28"/>
          <w:szCs w:val="28"/>
          <w:lang w:val="en-US"/>
        </w:rPr>
        <w:t xml:space="preserve"> </w:t>
      </w:r>
      <w:r w:rsidR="00CD4CC7" w:rsidRPr="00DA25C5">
        <w:rPr>
          <w:rFonts w:ascii="Times New Roman" w:hAnsi="Times New Roman" w:cs="Times New Roman"/>
          <w:sz w:val="28"/>
          <w:szCs w:val="28"/>
          <w:lang w:val="uk-UA"/>
        </w:rPr>
        <w:t>наук</w:t>
      </w:r>
      <w:r w:rsidR="00CD4CC7">
        <w:rPr>
          <w:rFonts w:ascii="Times New Roman" w:hAnsi="Times New Roman" w:cs="Times New Roman"/>
          <w:sz w:val="28"/>
          <w:szCs w:val="28"/>
          <w:lang w:val="uk-UA"/>
        </w:rPr>
        <w:t>.</w:t>
      </w:r>
      <w:r w:rsidR="00CD4CC7" w:rsidRPr="00DA25C5">
        <w:rPr>
          <w:rFonts w:ascii="Times New Roman" w:hAnsi="Times New Roman" w:cs="Times New Roman"/>
          <w:sz w:val="28"/>
          <w:szCs w:val="28"/>
          <w:lang w:val="uk-UA"/>
        </w:rPr>
        <w:t>-практ</w:t>
      </w:r>
      <w:r w:rsidR="00CD4CC7">
        <w:rPr>
          <w:rFonts w:ascii="Times New Roman" w:hAnsi="Times New Roman" w:cs="Times New Roman"/>
          <w:sz w:val="28"/>
          <w:szCs w:val="28"/>
          <w:lang w:val="uk-UA"/>
        </w:rPr>
        <w:t>.</w:t>
      </w:r>
      <w:r w:rsidR="00CD4CC7" w:rsidRPr="00DA25C5">
        <w:rPr>
          <w:rFonts w:ascii="Times New Roman" w:hAnsi="Times New Roman" w:cs="Times New Roman"/>
          <w:sz w:val="28"/>
          <w:szCs w:val="28"/>
          <w:lang w:val="uk-UA"/>
        </w:rPr>
        <w:t xml:space="preserve"> конф</w:t>
      </w:r>
      <w:r w:rsidR="00CD4CC7">
        <w:rPr>
          <w:rFonts w:ascii="Times New Roman" w:hAnsi="Times New Roman" w:cs="Times New Roman"/>
          <w:sz w:val="28"/>
          <w:szCs w:val="28"/>
          <w:lang w:val="uk-UA"/>
        </w:rPr>
        <w:t xml:space="preserve">. </w:t>
      </w:r>
      <w:r w:rsidRPr="00CD4CC7">
        <w:rPr>
          <w:rFonts w:ascii="Times New Roman" w:hAnsi="Times New Roman" w:cs="Times New Roman"/>
          <w:sz w:val="28"/>
          <w:szCs w:val="28"/>
          <w:lang w:val="uk-UA"/>
        </w:rPr>
        <w:t xml:space="preserve">Креативні напрямки в </w:t>
      </w:r>
      <w:r w:rsidRPr="00CD4CC7">
        <w:rPr>
          <w:rFonts w:ascii="Times New Roman" w:hAnsi="Times New Roman" w:cs="Times New Roman"/>
          <w:sz w:val="28"/>
          <w:szCs w:val="28"/>
          <w:lang w:val="uk-UA"/>
        </w:rPr>
        <w:lastRenderedPageBreak/>
        <w:t>діагностиці, патогенезі та лікуванні внутрішніх і професійних хвороб</w:t>
      </w:r>
      <w:r w:rsidR="00CD4CC7">
        <w:rPr>
          <w:rFonts w:ascii="Times New Roman" w:hAnsi="Times New Roman" w:cs="Times New Roman"/>
          <w:sz w:val="28"/>
          <w:szCs w:val="28"/>
          <w:lang w:val="uk-UA"/>
        </w:rPr>
        <w:t>;</w:t>
      </w:r>
      <w:r w:rsidRPr="00CD4CC7">
        <w:rPr>
          <w:rFonts w:ascii="Times New Roman" w:hAnsi="Times New Roman" w:cs="Times New Roman"/>
          <w:sz w:val="28"/>
          <w:szCs w:val="28"/>
          <w:lang w:val="uk-UA"/>
        </w:rPr>
        <w:t xml:space="preserve"> </w:t>
      </w:r>
      <w:r w:rsidR="00CD4CC7" w:rsidRPr="00CD4CC7">
        <w:rPr>
          <w:rFonts w:ascii="Times New Roman" w:hAnsi="Times New Roman" w:cs="Times New Roman"/>
          <w:sz w:val="28"/>
          <w:szCs w:val="28"/>
          <w:lang w:val="uk-UA"/>
        </w:rPr>
        <w:t>2018</w:t>
      </w:r>
      <w:r w:rsidR="00CD4CC7">
        <w:rPr>
          <w:rFonts w:ascii="Times New Roman" w:hAnsi="Times New Roman" w:cs="Times New Roman"/>
          <w:sz w:val="28"/>
          <w:szCs w:val="28"/>
          <w:lang w:val="uk-UA"/>
        </w:rPr>
        <w:t xml:space="preserve"> </w:t>
      </w:r>
      <w:r w:rsidR="00CD4CC7" w:rsidRPr="00CD4CC7">
        <w:rPr>
          <w:rFonts w:ascii="Times New Roman" w:hAnsi="Times New Roman" w:cs="Times New Roman"/>
          <w:sz w:val="28"/>
          <w:szCs w:val="28"/>
          <w:lang w:val="uk-UA"/>
        </w:rPr>
        <w:t>квіт</w:t>
      </w:r>
      <w:r w:rsidR="00CD4CC7">
        <w:rPr>
          <w:rFonts w:ascii="Times New Roman" w:hAnsi="Times New Roman" w:cs="Times New Roman"/>
          <w:sz w:val="28"/>
          <w:szCs w:val="28"/>
          <w:lang w:val="uk-UA"/>
        </w:rPr>
        <w:t xml:space="preserve">. </w:t>
      </w:r>
      <w:r w:rsidRPr="00CD4CC7">
        <w:rPr>
          <w:rFonts w:ascii="Times New Roman" w:hAnsi="Times New Roman" w:cs="Times New Roman"/>
          <w:sz w:val="28"/>
          <w:szCs w:val="28"/>
          <w:lang w:val="uk-UA"/>
        </w:rPr>
        <w:t>12-13</w:t>
      </w:r>
      <w:r w:rsidR="00CD4CC7">
        <w:rPr>
          <w:rFonts w:ascii="Times New Roman" w:hAnsi="Times New Roman" w:cs="Times New Roman"/>
          <w:sz w:val="28"/>
          <w:szCs w:val="28"/>
          <w:lang w:val="uk-UA"/>
        </w:rPr>
        <w:t>;</w:t>
      </w:r>
      <w:r w:rsidRPr="00CD4CC7">
        <w:rPr>
          <w:rFonts w:ascii="Times New Roman" w:hAnsi="Times New Roman" w:cs="Times New Roman"/>
          <w:sz w:val="28"/>
          <w:szCs w:val="28"/>
          <w:lang w:val="uk-UA"/>
        </w:rPr>
        <w:t xml:space="preserve"> Запоріжжя. </w:t>
      </w:r>
      <w:r w:rsidR="00CD4CC7" w:rsidRPr="00CD4CC7">
        <w:rPr>
          <w:rFonts w:ascii="Times New Roman" w:hAnsi="Times New Roman" w:cs="Times New Roman"/>
          <w:sz w:val="28"/>
          <w:szCs w:val="28"/>
          <w:lang w:val="uk-UA"/>
        </w:rPr>
        <w:t>Запоріжжя</w:t>
      </w:r>
      <w:r w:rsidR="00CD4CC7">
        <w:rPr>
          <w:rFonts w:ascii="Times New Roman" w:hAnsi="Times New Roman" w:cs="Times New Roman"/>
          <w:sz w:val="28"/>
          <w:szCs w:val="28"/>
          <w:lang w:val="uk-UA"/>
        </w:rPr>
        <w:t>;</w:t>
      </w:r>
      <w:r w:rsidRPr="00CD4CC7">
        <w:rPr>
          <w:rFonts w:ascii="Times New Roman" w:hAnsi="Times New Roman" w:cs="Times New Roman"/>
          <w:sz w:val="28"/>
          <w:szCs w:val="28"/>
          <w:lang w:val="uk-UA"/>
        </w:rPr>
        <w:t xml:space="preserve"> 2018</w:t>
      </w:r>
      <w:r w:rsidR="00CD4CC7">
        <w:rPr>
          <w:rFonts w:ascii="Times New Roman" w:hAnsi="Times New Roman" w:cs="Times New Roman"/>
          <w:sz w:val="28"/>
          <w:szCs w:val="28"/>
          <w:lang w:val="uk-UA"/>
        </w:rPr>
        <w:t>, с</w:t>
      </w:r>
      <w:r w:rsidRPr="00CD4CC7">
        <w:rPr>
          <w:rFonts w:ascii="Times New Roman" w:hAnsi="Times New Roman" w:cs="Times New Roman"/>
          <w:sz w:val="28"/>
          <w:szCs w:val="28"/>
          <w:lang w:val="uk-UA"/>
        </w:rPr>
        <w:t>. 19-20.</w:t>
      </w:r>
      <w:bookmarkEnd w:id="259"/>
    </w:p>
    <w:p w:rsidR="00D10054" w:rsidRPr="00D10054" w:rsidRDefault="00D10054" w:rsidP="00D10054">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60" w:name="_Ref22082645"/>
      <w:r w:rsidRPr="00D10054">
        <w:rPr>
          <w:rFonts w:ascii="Times New Roman" w:hAnsi="Times New Roman" w:cs="Times New Roman"/>
          <w:sz w:val="28"/>
          <w:szCs w:val="28"/>
          <w:lang w:val="en-US"/>
        </w:rPr>
        <w:t>Melenevych</w:t>
      </w:r>
      <w:r w:rsidRPr="009326BC">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A</w:t>
      </w:r>
      <w:r w:rsidRPr="009326BC">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Diastolic</w:t>
      </w:r>
      <w:r w:rsidRPr="009326BC">
        <w:rPr>
          <w:rFonts w:ascii="Times New Roman" w:hAnsi="Times New Roman" w:cs="Times New Roman"/>
          <w:sz w:val="28"/>
          <w:szCs w:val="28"/>
          <w:lang w:val="en-US"/>
        </w:rPr>
        <w:t xml:space="preserve"> </w:t>
      </w:r>
      <w:r w:rsidRPr="00D10054">
        <w:rPr>
          <w:rFonts w:ascii="Times New Roman" w:hAnsi="Times New Roman" w:cs="Times New Roman"/>
          <w:sz w:val="28"/>
          <w:szCs w:val="28"/>
          <w:lang w:val="en-US"/>
        </w:rPr>
        <w:t xml:space="preserve">heart failure in patients with chronic obstructive pulmonary disease in combination with </w:t>
      </w:r>
      <w:r w:rsidRPr="009326BC">
        <w:rPr>
          <w:rFonts w:ascii="Times New Roman" w:hAnsi="Times New Roman" w:cs="Times New Roman"/>
          <w:sz w:val="28"/>
          <w:szCs w:val="28"/>
          <w:lang w:val="en-US"/>
        </w:rPr>
        <w:t>hypertension</w:t>
      </w:r>
      <w:r w:rsidR="009326BC" w:rsidRPr="009326BC">
        <w:rPr>
          <w:rFonts w:ascii="Times New Roman" w:hAnsi="Times New Roman" w:cs="Times New Roman"/>
          <w:sz w:val="28"/>
          <w:szCs w:val="28"/>
          <w:lang w:val="uk-UA"/>
        </w:rPr>
        <w:t>.</w:t>
      </w:r>
      <w:r w:rsidRPr="009326BC">
        <w:rPr>
          <w:rFonts w:ascii="Times New Roman" w:hAnsi="Times New Roman" w:cs="Times New Roman"/>
          <w:sz w:val="28"/>
          <w:szCs w:val="28"/>
          <w:lang w:val="en-US"/>
        </w:rPr>
        <w:t xml:space="preserve"> </w:t>
      </w:r>
      <w:r w:rsidR="009326BC" w:rsidRPr="009326BC">
        <w:rPr>
          <w:rFonts w:ascii="Times New Roman" w:hAnsi="Times New Roman" w:cs="Times New Roman"/>
          <w:color w:val="000000"/>
          <w:sz w:val="28"/>
          <w:szCs w:val="28"/>
          <w:shd w:val="clear" w:color="auto" w:fill="FFFFFF"/>
          <w:lang w:val="en-US"/>
        </w:rPr>
        <w:t>Eur J Heart Fail</w:t>
      </w:r>
      <w:r w:rsidRPr="009326BC">
        <w:rPr>
          <w:rFonts w:ascii="Times New Roman" w:hAnsi="Times New Roman" w:cs="Times New Roman"/>
          <w:sz w:val="28"/>
          <w:szCs w:val="28"/>
          <w:lang w:val="en-US"/>
        </w:rPr>
        <w:t>.</w:t>
      </w:r>
      <w:r w:rsidRPr="00D10054">
        <w:rPr>
          <w:rFonts w:ascii="Times New Roman" w:hAnsi="Times New Roman" w:cs="Times New Roman"/>
          <w:sz w:val="28"/>
          <w:szCs w:val="28"/>
          <w:lang w:val="en-US"/>
        </w:rPr>
        <w:t xml:space="preserve"> </w:t>
      </w:r>
      <w:r w:rsidR="009326BC" w:rsidRPr="009326BC">
        <w:rPr>
          <w:rFonts w:ascii="Times New Roman" w:hAnsi="Times New Roman" w:cs="Times New Roman"/>
          <w:sz w:val="28"/>
          <w:szCs w:val="28"/>
          <w:lang w:val="en-US"/>
        </w:rPr>
        <w:t>2019</w:t>
      </w:r>
      <w:r w:rsidR="009326BC">
        <w:rPr>
          <w:rFonts w:ascii="Times New Roman" w:hAnsi="Times New Roman" w:cs="Times New Roman"/>
          <w:sz w:val="28"/>
          <w:szCs w:val="28"/>
          <w:lang w:val="uk-UA"/>
        </w:rPr>
        <w:t xml:space="preserve"> </w:t>
      </w:r>
      <w:r w:rsidR="009326BC">
        <w:rPr>
          <w:rFonts w:ascii="Times New Roman" w:hAnsi="Times New Roman" w:cs="Times New Roman"/>
          <w:sz w:val="28"/>
          <w:szCs w:val="28"/>
          <w:lang w:val="en-US"/>
        </w:rPr>
        <w:t>May</w:t>
      </w:r>
      <w:r w:rsidR="009326BC">
        <w:rPr>
          <w:rFonts w:ascii="Times New Roman" w:hAnsi="Times New Roman" w:cs="Times New Roman"/>
          <w:sz w:val="28"/>
          <w:szCs w:val="28"/>
          <w:lang w:val="uk-UA"/>
        </w:rPr>
        <w:t>;21:</w:t>
      </w:r>
      <w:r w:rsidR="009326BC" w:rsidRPr="009326BC">
        <w:rPr>
          <w:rFonts w:ascii="Times New Roman" w:hAnsi="Times New Roman" w:cs="Times New Roman"/>
          <w:sz w:val="28"/>
          <w:szCs w:val="28"/>
          <w:lang w:val="en-US"/>
        </w:rPr>
        <w:t xml:space="preserve">208-209. </w:t>
      </w:r>
      <w:r w:rsidR="009326BC" w:rsidRPr="00D10054">
        <w:rPr>
          <w:rFonts w:ascii="Times New Roman" w:hAnsi="Times New Roman" w:cs="Times New Roman"/>
          <w:sz w:val="28"/>
          <w:szCs w:val="28"/>
          <w:lang w:val="en-US"/>
        </w:rPr>
        <w:t>P</w:t>
      </w:r>
      <w:r w:rsidR="009326BC" w:rsidRPr="009326BC">
        <w:rPr>
          <w:rFonts w:ascii="Times New Roman" w:hAnsi="Times New Roman" w:cs="Times New Roman"/>
          <w:sz w:val="28"/>
          <w:szCs w:val="28"/>
        </w:rPr>
        <w:t>922</w:t>
      </w:r>
      <w:r w:rsidR="009326BC">
        <w:rPr>
          <w:rFonts w:ascii="Times New Roman" w:hAnsi="Times New Roman" w:cs="Times New Roman"/>
          <w:sz w:val="28"/>
          <w:szCs w:val="28"/>
          <w:lang w:val="uk-UA"/>
        </w:rPr>
        <w:t>.</w:t>
      </w:r>
      <w:bookmarkEnd w:id="260"/>
    </w:p>
    <w:p w:rsidR="00455129" w:rsidRDefault="00455129" w:rsidP="004A4534">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61" w:name="_Ref529959110"/>
      <w:r w:rsidRPr="00455129">
        <w:rPr>
          <w:rFonts w:ascii="Times New Roman" w:hAnsi="Times New Roman" w:cs="Times New Roman"/>
          <w:sz w:val="28"/>
          <w:szCs w:val="28"/>
          <w:lang w:val="en-US"/>
        </w:rPr>
        <w:t>Barnes PJ</w:t>
      </w:r>
      <w:r>
        <w:rPr>
          <w:rFonts w:ascii="Times New Roman" w:hAnsi="Times New Roman" w:cs="Times New Roman"/>
          <w:sz w:val="28"/>
          <w:szCs w:val="28"/>
          <w:lang w:val="en-US"/>
        </w:rPr>
        <w:t xml:space="preserve">. </w:t>
      </w:r>
      <w:r w:rsidRPr="00455129">
        <w:rPr>
          <w:rFonts w:ascii="Times New Roman" w:hAnsi="Times New Roman" w:cs="Times New Roman"/>
          <w:sz w:val="28"/>
          <w:szCs w:val="28"/>
          <w:lang w:val="en-US"/>
        </w:rPr>
        <w:t>The cytokine network in chronic obstructive pulmonary disease</w:t>
      </w:r>
      <w:bookmarkEnd w:id="261"/>
      <w:r w:rsidR="004A4534">
        <w:rPr>
          <w:rFonts w:ascii="Times New Roman" w:hAnsi="Times New Roman" w:cs="Times New Roman"/>
          <w:sz w:val="28"/>
          <w:szCs w:val="28"/>
          <w:lang w:val="uk-UA"/>
        </w:rPr>
        <w:t xml:space="preserve">. </w:t>
      </w:r>
      <w:r w:rsidR="004A4534" w:rsidRPr="004A4534">
        <w:rPr>
          <w:rFonts w:ascii="Times New Roman" w:hAnsi="Times New Roman" w:cs="Times New Roman"/>
          <w:sz w:val="28"/>
          <w:szCs w:val="28"/>
          <w:lang w:val="uk-UA"/>
        </w:rPr>
        <w:t>Am J Respir Cell Mol Biol. 2009 Dec;41(6):631-8. doi: 10.1165/rcmb.2009-0220TR.</w:t>
      </w:r>
      <w:r w:rsidR="004A4534">
        <w:rPr>
          <w:rFonts w:ascii="Times New Roman" w:hAnsi="Times New Roman" w:cs="Times New Roman"/>
          <w:sz w:val="28"/>
          <w:szCs w:val="28"/>
          <w:lang w:val="uk-UA"/>
        </w:rPr>
        <w:t xml:space="preserve"> </w:t>
      </w:r>
      <w:r w:rsidR="004A4534" w:rsidRPr="004A4534">
        <w:rPr>
          <w:rFonts w:ascii="Times New Roman" w:hAnsi="Times New Roman" w:cs="Times New Roman"/>
          <w:sz w:val="28"/>
          <w:szCs w:val="28"/>
          <w:lang w:val="uk-UA"/>
        </w:rPr>
        <w:t>PubMed PMID:</w:t>
      </w:r>
      <w:r w:rsidR="004A4534" w:rsidRPr="004A4534">
        <w:rPr>
          <w:lang w:val="en-US"/>
        </w:rPr>
        <w:t xml:space="preserve"> </w:t>
      </w:r>
      <w:r w:rsidR="004A4534" w:rsidRPr="004A4534">
        <w:rPr>
          <w:rFonts w:ascii="Times New Roman" w:hAnsi="Times New Roman" w:cs="Times New Roman"/>
          <w:sz w:val="28"/>
          <w:szCs w:val="28"/>
          <w:lang w:val="uk-UA"/>
        </w:rPr>
        <w:t>19717810</w:t>
      </w:r>
      <w:r w:rsidR="004A4534">
        <w:rPr>
          <w:rFonts w:ascii="Times New Roman" w:hAnsi="Times New Roman" w:cs="Times New Roman"/>
          <w:sz w:val="28"/>
          <w:szCs w:val="28"/>
          <w:lang w:val="uk-UA"/>
        </w:rPr>
        <w:t>.</w:t>
      </w:r>
    </w:p>
    <w:p w:rsidR="00C025B1" w:rsidRDefault="00C025B1" w:rsidP="000E34A3">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62" w:name="_Ref529960403"/>
      <w:r w:rsidRPr="00C025B1">
        <w:rPr>
          <w:rFonts w:ascii="Times New Roman" w:hAnsi="Times New Roman" w:cs="Times New Roman"/>
          <w:sz w:val="28"/>
          <w:szCs w:val="28"/>
          <w:lang w:val="en-US"/>
        </w:rPr>
        <w:t>Garth J</w:t>
      </w:r>
      <w:r w:rsidR="00726983" w:rsidRPr="00726983">
        <w:rPr>
          <w:rFonts w:ascii="Times New Roman" w:hAnsi="Times New Roman" w:cs="Times New Roman"/>
          <w:sz w:val="28"/>
          <w:szCs w:val="28"/>
          <w:lang w:val="en-US"/>
        </w:rPr>
        <w:t>, Barnes JW, Krick S</w:t>
      </w:r>
      <w:r w:rsidRPr="00C025B1">
        <w:rPr>
          <w:rFonts w:ascii="Times New Roman" w:hAnsi="Times New Roman" w:cs="Times New Roman"/>
          <w:sz w:val="28"/>
          <w:szCs w:val="28"/>
          <w:lang w:val="en-US"/>
        </w:rPr>
        <w:t>. Targeting cytokines as evolving treatment strategies in chronic inflammatory airway diseases</w:t>
      </w:r>
      <w:bookmarkEnd w:id="262"/>
      <w:r w:rsidR="000E34A3">
        <w:rPr>
          <w:rFonts w:ascii="Times New Roman" w:hAnsi="Times New Roman" w:cs="Times New Roman"/>
          <w:sz w:val="28"/>
          <w:szCs w:val="28"/>
          <w:lang w:val="uk-UA"/>
        </w:rPr>
        <w:t xml:space="preserve">. </w:t>
      </w:r>
      <w:r w:rsidR="000E34A3" w:rsidRPr="000E34A3">
        <w:rPr>
          <w:rFonts w:ascii="Times New Roman" w:hAnsi="Times New Roman" w:cs="Times New Roman"/>
          <w:sz w:val="28"/>
          <w:szCs w:val="28"/>
          <w:lang w:val="uk-UA"/>
        </w:rPr>
        <w:t>Int J Mol Sci. 2018 Oct 30;19(11). pii: E3402. doi: 10.3390/ijms19113402.</w:t>
      </w:r>
      <w:r w:rsidR="000E34A3">
        <w:rPr>
          <w:rFonts w:ascii="Times New Roman" w:hAnsi="Times New Roman" w:cs="Times New Roman"/>
          <w:sz w:val="28"/>
          <w:szCs w:val="28"/>
          <w:lang w:val="uk-UA"/>
        </w:rPr>
        <w:t xml:space="preserve"> </w:t>
      </w:r>
      <w:r w:rsidR="000E34A3" w:rsidRPr="000E34A3">
        <w:rPr>
          <w:rFonts w:ascii="Times New Roman" w:hAnsi="Times New Roman" w:cs="Times New Roman"/>
          <w:sz w:val="28"/>
          <w:szCs w:val="28"/>
          <w:lang w:val="uk-UA"/>
        </w:rPr>
        <w:t>PubMed PMID: 30380761; PubMed Central PMCID: PMC6275012.</w:t>
      </w:r>
    </w:p>
    <w:p w:rsidR="00F73722" w:rsidRPr="00C025B1" w:rsidRDefault="00BA0D8C" w:rsidP="00BA0D8C">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63" w:name="_Ref529961476"/>
      <w:r w:rsidRPr="00BA0D8C">
        <w:rPr>
          <w:rFonts w:ascii="Times New Roman" w:hAnsi="Times New Roman" w:cs="Times New Roman"/>
          <w:sz w:val="28"/>
          <w:szCs w:val="28"/>
          <w:lang w:val="en-US"/>
        </w:rPr>
        <w:t>Dima E, Koltsida O, Katsaounou P, Vakali S, Koutsoukou A, Koulouris NG,</w:t>
      </w:r>
      <w:r w:rsidRPr="00BA0D8C">
        <w:rPr>
          <w:lang w:val="en-US"/>
        </w:rPr>
        <w:t xml:space="preserve"> </w:t>
      </w:r>
      <w:r w:rsidRPr="00BA0D8C">
        <w:rPr>
          <w:rFonts w:ascii="Times New Roman" w:hAnsi="Times New Roman" w:cs="Times New Roman"/>
          <w:sz w:val="28"/>
          <w:szCs w:val="28"/>
          <w:lang w:val="en-US"/>
        </w:rPr>
        <w:t xml:space="preserve">et al. </w:t>
      </w:r>
      <w:r w:rsidR="00F73722" w:rsidRPr="00F73722">
        <w:rPr>
          <w:rFonts w:ascii="Times New Roman" w:hAnsi="Times New Roman" w:cs="Times New Roman"/>
          <w:sz w:val="28"/>
          <w:szCs w:val="28"/>
          <w:lang w:val="en-US"/>
        </w:rPr>
        <w:t>Implication of Interleukin (IL)-18 in the pathogenesis of chronic obstructive pulmonary disease (COPD)</w:t>
      </w:r>
      <w:bookmarkEnd w:id="263"/>
      <w:r>
        <w:rPr>
          <w:rFonts w:ascii="Times New Roman" w:hAnsi="Times New Roman" w:cs="Times New Roman"/>
          <w:sz w:val="28"/>
          <w:szCs w:val="28"/>
          <w:lang w:val="uk-UA"/>
        </w:rPr>
        <w:t xml:space="preserve">. </w:t>
      </w:r>
      <w:r w:rsidRPr="00BA0D8C">
        <w:rPr>
          <w:rFonts w:ascii="Times New Roman" w:hAnsi="Times New Roman" w:cs="Times New Roman"/>
          <w:sz w:val="28"/>
          <w:szCs w:val="28"/>
          <w:lang w:val="uk-UA"/>
        </w:rPr>
        <w:t>Cytokine. 2015 Aug;74(2):313-7. doi: 10.1016/j.cyto.2015.04.008.</w:t>
      </w:r>
      <w:r>
        <w:rPr>
          <w:rFonts w:ascii="Times New Roman" w:hAnsi="Times New Roman" w:cs="Times New Roman"/>
          <w:sz w:val="28"/>
          <w:szCs w:val="28"/>
          <w:lang w:val="uk-UA"/>
        </w:rPr>
        <w:t xml:space="preserve"> </w:t>
      </w:r>
      <w:r w:rsidRPr="00BA0D8C">
        <w:rPr>
          <w:rFonts w:ascii="Times New Roman" w:hAnsi="Times New Roman" w:cs="Times New Roman"/>
          <w:sz w:val="28"/>
          <w:szCs w:val="28"/>
          <w:lang w:val="uk-UA"/>
        </w:rPr>
        <w:t>PubMed PMID:</w:t>
      </w:r>
      <w:r w:rsidRPr="00710CDB">
        <w:rPr>
          <w:lang w:val="en-US"/>
        </w:rPr>
        <w:t xml:space="preserve"> </w:t>
      </w:r>
      <w:r w:rsidRPr="00BA0D8C">
        <w:rPr>
          <w:rFonts w:ascii="Times New Roman" w:hAnsi="Times New Roman" w:cs="Times New Roman"/>
          <w:sz w:val="28"/>
          <w:szCs w:val="28"/>
          <w:lang w:val="uk-UA"/>
        </w:rPr>
        <w:t>25922275</w:t>
      </w:r>
      <w:r>
        <w:rPr>
          <w:rFonts w:ascii="Times New Roman" w:hAnsi="Times New Roman" w:cs="Times New Roman"/>
          <w:sz w:val="28"/>
          <w:szCs w:val="28"/>
          <w:lang w:val="uk-UA"/>
        </w:rPr>
        <w:t>.</w:t>
      </w:r>
    </w:p>
    <w:p w:rsidR="003C3148" w:rsidRDefault="00885A77" w:rsidP="00885A77">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64" w:name="_Ref529885538"/>
      <w:r w:rsidRPr="00885A77">
        <w:rPr>
          <w:rFonts w:ascii="Times New Roman" w:hAnsi="Times New Roman" w:cs="Times New Roman"/>
          <w:sz w:val="28"/>
          <w:szCs w:val="28"/>
          <w:lang w:val="en-US"/>
        </w:rPr>
        <w:t xml:space="preserve">Jo EK, Kim JK, Shin DM, Sasakawa C. </w:t>
      </w:r>
      <w:r w:rsidR="001A3FE2" w:rsidRPr="001A3FE2">
        <w:rPr>
          <w:rFonts w:ascii="Times New Roman" w:hAnsi="Times New Roman" w:cs="Times New Roman"/>
          <w:sz w:val="28"/>
          <w:szCs w:val="28"/>
          <w:lang w:val="en-US"/>
        </w:rPr>
        <w:t>Molecular mechanisms regulating NLRP3 inflammasome activation</w:t>
      </w:r>
      <w:bookmarkEnd w:id="264"/>
      <w:r>
        <w:rPr>
          <w:rFonts w:ascii="Times New Roman" w:hAnsi="Times New Roman" w:cs="Times New Roman"/>
          <w:sz w:val="28"/>
          <w:szCs w:val="28"/>
          <w:lang w:val="uk-UA"/>
        </w:rPr>
        <w:t xml:space="preserve">. </w:t>
      </w:r>
      <w:r w:rsidRPr="00885A77">
        <w:rPr>
          <w:rFonts w:ascii="Times New Roman" w:hAnsi="Times New Roman" w:cs="Times New Roman"/>
          <w:sz w:val="28"/>
          <w:szCs w:val="28"/>
          <w:lang w:val="uk-UA"/>
        </w:rPr>
        <w:t>Cell Mol Immunol. 2016 Mar;13(2):148-59. doi: 10.1038/cmi.2015.95.</w:t>
      </w:r>
      <w:r>
        <w:rPr>
          <w:rFonts w:ascii="Times New Roman" w:hAnsi="Times New Roman" w:cs="Times New Roman"/>
          <w:sz w:val="28"/>
          <w:szCs w:val="28"/>
          <w:lang w:val="uk-UA"/>
        </w:rPr>
        <w:t xml:space="preserve"> </w:t>
      </w:r>
      <w:r w:rsidRPr="00885A77">
        <w:rPr>
          <w:rFonts w:ascii="Times New Roman" w:hAnsi="Times New Roman" w:cs="Times New Roman"/>
          <w:sz w:val="28"/>
          <w:szCs w:val="28"/>
          <w:lang w:val="uk-UA"/>
        </w:rPr>
        <w:t>PubMed PMID: 26549800; PubMed Central PMCID: PMC4786634.</w:t>
      </w:r>
    </w:p>
    <w:p w:rsidR="00FD7A61" w:rsidRDefault="0047131D" w:rsidP="0047131D">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65" w:name="_Ref529885832"/>
      <w:r w:rsidRPr="0047131D">
        <w:rPr>
          <w:rFonts w:ascii="Times New Roman" w:hAnsi="Times New Roman" w:cs="Times New Roman"/>
          <w:sz w:val="28"/>
          <w:szCs w:val="28"/>
          <w:lang w:val="en-US"/>
        </w:rPr>
        <w:t xml:space="preserve">Piper SC, Ferguson J, Kay L, Parker LC, Sabroe I, Sleeman MA, et al. </w:t>
      </w:r>
      <w:r w:rsidR="00FD7A61" w:rsidRPr="00FD7A61">
        <w:rPr>
          <w:rFonts w:ascii="Times New Roman" w:hAnsi="Times New Roman" w:cs="Times New Roman"/>
          <w:sz w:val="28"/>
          <w:szCs w:val="28"/>
          <w:lang w:val="en-US"/>
        </w:rPr>
        <w:t>The role of interleukin-1 and interleukin-18 in pro-inflammatory and anti-viral responses to rhinovirus in primary bronchial epithelial cells</w:t>
      </w:r>
      <w:bookmarkEnd w:id="265"/>
      <w:r>
        <w:rPr>
          <w:rFonts w:ascii="Times New Roman" w:hAnsi="Times New Roman" w:cs="Times New Roman"/>
          <w:sz w:val="28"/>
          <w:szCs w:val="28"/>
          <w:lang w:val="uk-UA"/>
        </w:rPr>
        <w:t xml:space="preserve">. </w:t>
      </w:r>
      <w:r w:rsidRPr="0047131D">
        <w:rPr>
          <w:rFonts w:ascii="Times New Roman" w:hAnsi="Times New Roman" w:cs="Times New Roman"/>
          <w:sz w:val="28"/>
          <w:szCs w:val="28"/>
          <w:lang w:val="uk-UA"/>
        </w:rPr>
        <w:t>PLoS One. 2013 May 28;8(5):e63365. doi: 10.1371/journal.pone.0063365</w:t>
      </w:r>
      <w:r>
        <w:rPr>
          <w:rFonts w:ascii="Times New Roman" w:hAnsi="Times New Roman" w:cs="Times New Roman"/>
          <w:sz w:val="28"/>
          <w:szCs w:val="28"/>
          <w:lang w:val="uk-UA"/>
        </w:rPr>
        <w:t xml:space="preserve">. </w:t>
      </w:r>
      <w:r w:rsidRPr="0047131D">
        <w:rPr>
          <w:rFonts w:ascii="Times New Roman" w:hAnsi="Times New Roman" w:cs="Times New Roman"/>
          <w:sz w:val="28"/>
          <w:szCs w:val="28"/>
          <w:lang w:val="uk-UA"/>
        </w:rPr>
        <w:t>PubMed PMID: 23723976; PubMed Central PMCID: PMC3665753.</w:t>
      </w:r>
    </w:p>
    <w:p w:rsidR="002D04B6" w:rsidRDefault="00A1694A" w:rsidP="00A1694A">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66" w:name="_Ref529954846"/>
      <w:r w:rsidRPr="00A1694A">
        <w:rPr>
          <w:rFonts w:ascii="Times New Roman" w:hAnsi="Times New Roman" w:cs="Times New Roman"/>
          <w:sz w:val="28"/>
          <w:szCs w:val="28"/>
          <w:lang w:val="en-US"/>
        </w:rPr>
        <w:t xml:space="preserve">Brusselle GG, Joos GF, Bracke KR. </w:t>
      </w:r>
      <w:r w:rsidR="00CA7495" w:rsidRPr="00CA7495">
        <w:rPr>
          <w:rFonts w:ascii="Times New Roman" w:hAnsi="Times New Roman" w:cs="Times New Roman"/>
          <w:sz w:val="28"/>
          <w:szCs w:val="28"/>
          <w:lang w:val="en-US"/>
        </w:rPr>
        <w:t>New insights into the immunology of chronic obstructive</w:t>
      </w:r>
      <w:r w:rsidR="00CA7495">
        <w:rPr>
          <w:rFonts w:ascii="Times New Roman" w:hAnsi="Times New Roman" w:cs="Times New Roman"/>
          <w:sz w:val="28"/>
          <w:szCs w:val="28"/>
          <w:lang w:val="en-US"/>
        </w:rPr>
        <w:t xml:space="preserve"> </w:t>
      </w:r>
      <w:r w:rsidR="00CA7495" w:rsidRPr="00CA7495">
        <w:rPr>
          <w:rFonts w:ascii="Times New Roman" w:hAnsi="Times New Roman" w:cs="Times New Roman"/>
          <w:sz w:val="28"/>
          <w:szCs w:val="28"/>
          <w:lang w:val="en-US"/>
        </w:rPr>
        <w:t>pulmonary disease</w:t>
      </w:r>
      <w:bookmarkEnd w:id="266"/>
      <w:r>
        <w:rPr>
          <w:rFonts w:ascii="Times New Roman" w:hAnsi="Times New Roman" w:cs="Times New Roman"/>
          <w:sz w:val="28"/>
          <w:szCs w:val="28"/>
          <w:lang w:val="uk-UA"/>
        </w:rPr>
        <w:t xml:space="preserve">. </w:t>
      </w:r>
      <w:r w:rsidRPr="00A1694A">
        <w:rPr>
          <w:rFonts w:ascii="Times New Roman" w:hAnsi="Times New Roman" w:cs="Times New Roman"/>
          <w:sz w:val="28"/>
          <w:szCs w:val="28"/>
          <w:lang w:val="uk-UA"/>
        </w:rPr>
        <w:t>Lancet. 2011 Sep 10;378(9795):1015-26. doi: 10.1016/S0140-6736(11)60988-4.</w:t>
      </w:r>
      <w:r>
        <w:rPr>
          <w:rFonts w:ascii="Times New Roman" w:hAnsi="Times New Roman" w:cs="Times New Roman"/>
          <w:sz w:val="28"/>
          <w:szCs w:val="28"/>
          <w:lang w:val="uk-UA"/>
        </w:rPr>
        <w:t xml:space="preserve"> </w:t>
      </w:r>
      <w:r w:rsidRPr="00A1694A">
        <w:rPr>
          <w:rFonts w:ascii="Times New Roman" w:hAnsi="Times New Roman" w:cs="Times New Roman"/>
          <w:sz w:val="28"/>
          <w:szCs w:val="28"/>
          <w:lang w:val="uk-UA"/>
        </w:rPr>
        <w:t>PubMed PMID:</w:t>
      </w:r>
      <w:r w:rsidRPr="00A1694A">
        <w:t xml:space="preserve"> </w:t>
      </w:r>
      <w:r w:rsidRPr="00A1694A">
        <w:rPr>
          <w:rFonts w:ascii="Times New Roman" w:hAnsi="Times New Roman" w:cs="Times New Roman"/>
          <w:sz w:val="28"/>
          <w:szCs w:val="28"/>
          <w:lang w:val="uk-UA"/>
        </w:rPr>
        <w:t>21907865</w:t>
      </w:r>
      <w:r>
        <w:rPr>
          <w:rFonts w:ascii="Times New Roman" w:hAnsi="Times New Roman" w:cs="Times New Roman"/>
          <w:sz w:val="28"/>
          <w:szCs w:val="28"/>
          <w:lang w:val="uk-UA"/>
        </w:rPr>
        <w:t>.</w:t>
      </w:r>
    </w:p>
    <w:p w:rsidR="00CA7495" w:rsidRPr="00E8756C" w:rsidRDefault="00C444E9" w:rsidP="00E8756C">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67" w:name="_Ref529954848"/>
      <w:r w:rsidRPr="00C444E9">
        <w:rPr>
          <w:rFonts w:ascii="Times New Roman" w:hAnsi="Times New Roman" w:cs="Times New Roman"/>
          <w:sz w:val="28"/>
          <w:szCs w:val="28"/>
        </w:rPr>
        <w:t>Якушенко</w:t>
      </w:r>
      <w:r w:rsidRPr="005B5CDC">
        <w:rPr>
          <w:rFonts w:ascii="Times New Roman" w:hAnsi="Times New Roman" w:cs="Times New Roman"/>
          <w:sz w:val="28"/>
          <w:szCs w:val="28"/>
        </w:rPr>
        <w:t xml:space="preserve"> </w:t>
      </w:r>
      <w:r w:rsidRPr="00C444E9">
        <w:rPr>
          <w:rFonts w:ascii="Times New Roman" w:hAnsi="Times New Roman" w:cs="Times New Roman"/>
          <w:sz w:val="28"/>
          <w:szCs w:val="28"/>
        </w:rPr>
        <w:t>ЕВ</w:t>
      </w:r>
      <w:r w:rsidR="00855956">
        <w:rPr>
          <w:rFonts w:ascii="Times New Roman" w:hAnsi="Times New Roman" w:cs="Times New Roman"/>
          <w:sz w:val="28"/>
          <w:szCs w:val="28"/>
          <w:lang w:val="uk-UA"/>
        </w:rPr>
        <w:t>,</w:t>
      </w:r>
      <w:r w:rsidR="00855956" w:rsidRPr="005B5CDC">
        <w:t xml:space="preserve"> </w:t>
      </w:r>
      <w:r w:rsidR="00855956" w:rsidRPr="00855956">
        <w:rPr>
          <w:rFonts w:ascii="Times New Roman" w:hAnsi="Times New Roman" w:cs="Times New Roman"/>
          <w:sz w:val="28"/>
          <w:szCs w:val="28"/>
          <w:lang w:val="uk-UA"/>
        </w:rPr>
        <w:t>Лопатникова</w:t>
      </w:r>
      <w:r w:rsidR="00855956" w:rsidRPr="005B5CDC">
        <w:t xml:space="preserve"> </w:t>
      </w:r>
      <w:r w:rsidR="00855956" w:rsidRPr="00855956">
        <w:rPr>
          <w:rFonts w:ascii="Times New Roman" w:hAnsi="Times New Roman" w:cs="Times New Roman"/>
          <w:sz w:val="28"/>
          <w:szCs w:val="28"/>
          <w:lang w:val="uk-UA"/>
        </w:rPr>
        <w:t>ЮА, Сенников</w:t>
      </w:r>
      <w:r w:rsidR="00855956" w:rsidRPr="005B5CDC">
        <w:t xml:space="preserve"> </w:t>
      </w:r>
      <w:r w:rsidR="00855956">
        <w:rPr>
          <w:rFonts w:ascii="Times New Roman" w:hAnsi="Times New Roman" w:cs="Times New Roman"/>
          <w:sz w:val="28"/>
          <w:szCs w:val="28"/>
          <w:lang w:val="uk-UA"/>
        </w:rPr>
        <w:t>С.В</w:t>
      </w:r>
      <w:r w:rsidRPr="00C444E9">
        <w:rPr>
          <w:rFonts w:ascii="Times New Roman" w:hAnsi="Times New Roman" w:cs="Times New Roman"/>
          <w:sz w:val="28"/>
          <w:szCs w:val="28"/>
          <w:lang w:val="uk-UA"/>
        </w:rPr>
        <w:t>.</w:t>
      </w:r>
      <w:r w:rsidRPr="005B5CDC">
        <w:rPr>
          <w:rFonts w:ascii="Times New Roman" w:hAnsi="Times New Roman" w:cs="Times New Roman"/>
          <w:sz w:val="28"/>
          <w:szCs w:val="28"/>
        </w:rPr>
        <w:t xml:space="preserve"> </w:t>
      </w:r>
      <w:r w:rsidRPr="00C444E9">
        <w:rPr>
          <w:rFonts w:ascii="Times New Roman" w:hAnsi="Times New Roman" w:cs="Times New Roman"/>
          <w:sz w:val="28"/>
          <w:szCs w:val="28"/>
        </w:rPr>
        <w:t>Интерлейкин</w:t>
      </w:r>
      <w:r w:rsidRPr="00C444E9">
        <w:rPr>
          <w:rFonts w:ascii="Times New Roman" w:hAnsi="Times New Roman" w:cs="Times New Roman"/>
          <w:sz w:val="28"/>
          <w:szCs w:val="28"/>
          <w:lang w:val="uk-UA"/>
        </w:rPr>
        <w:t>-</w:t>
      </w:r>
      <w:r w:rsidRPr="005B5CDC">
        <w:rPr>
          <w:rFonts w:ascii="Times New Roman" w:hAnsi="Times New Roman" w:cs="Times New Roman"/>
          <w:sz w:val="28"/>
          <w:szCs w:val="28"/>
        </w:rPr>
        <w:t xml:space="preserve">18 </w:t>
      </w:r>
      <w:r w:rsidRPr="00C444E9">
        <w:rPr>
          <w:rFonts w:ascii="Times New Roman" w:hAnsi="Times New Roman" w:cs="Times New Roman"/>
          <w:sz w:val="28"/>
          <w:szCs w:val="28"/>
        </w:rPr>
        <w:t>и</w:t>
      </w:r>
      <w:r w:rsidRPr="005B5CDC">
        <w:rPr>
          <w:rFonts w:ascii="Times New Roman" w:hAnsi="Times New Roman" w:cs="Times New Roman"/>
          <w:sz w:val="28"/>
          <w:szCs w:val="28"/>
        </w:rPr>
        <w:t xml:space="preserve"> </w:t>
      </w:r>
      <w:r w:rsidRPr="00C444E9">
        <w:rPr>
          <w:rFonts w:ascii="Times New Roman" w:hAnsi="Times New Roman" w:cs="Times New Roman"/>
          <w:sz w:val="28"/>
          <w:szCs w:val="28"/>
        </w:rPr>
        <w:t>его</w:t>
      </w:r>
      <w:r w:rsidRPr="005B5CDC">
        <w:rPr>
          <w:rFonts w:ascii="Times New Roman" w:hAnsi="Times New Roman" w:cs="Times New Roman"/>
          <w:sz w:val="28"/>
          <w:szCs w:val="28"/>
        </w:rPr>
        <w:t xml:space="preserve"> </w:t>
      </w:r>
      <w:r w:rsidRPr="00C444E9">
        <w:rPr>
          <w:rFonts w:ascii="Times New Roman" w:hAnsi="Times New Roman" w:cs="Times New Roman"/>
          <w:sz w:val="28"/>
          <w:szCs w:val="28"/>
        </w:rPr>
        <w:t>роль</w:t>
      </w:r>
      <w:r w:rsidRPr="00C444E9">
        <w:rPr>
          <w:rFonts w:ascii="Times New Roman" w:hAnsi="Times New Roman" w:cs="Times New Roman"/>
          <w:sz w:val="28"/>
          <w:szCs w:val="28"/>
          <w:lang w:val="uk-UA"/>
        </w:rPr>
        <w:t xml:space="preserve"> </w:t>
      </w:r>
      <w:r w:rsidRPr="00C444E9">
        <w:rPr>
          <w:rFonts w:ascii="Times New Roman" w:hAnsi="Times New Roman" w:cs="Times New Roman"/>
          <w:sz w:val="28"/>
          <w:szCs w:val="28"/>
        </w:rPr>
        <w:t>в</w:t>
      </w:r>
      <w:r w:rsidRPr="005B5CDC">
        <w:rPr>
          <w:rFonts w:ascii="Times New Roman" w:hAnsi="Times New Roman" w:cs="Times New Roman"/>
          <w:sz w:val="28"/>
          <w:szCs w:val="28"/>
        </w:rPr>
        <w:t xml:space="preserve"> </w:t>
      </w:r>
      <w:r w:rsidRPr="00C444E9">
        <w:rPr>
          <w:rFonts w:ascii="Times New Roman" w:hAnsi="Times New Roman" w:cs="Times New Roman"/>
          <w:sz w:val="28"/>
          <w:szCs w:val="28"/>
        </w:rPr>
        <w:t>иммунном</w:t>
      </w:r>
      <w:r w:rsidRPr="005B5CDC">
        <w:rPr>
          <w:rFonts w:ascii="Times New Roman" w:hAnsi="Times New Roman" w:cs="Times New Roman"/>
          <w:sz w:val="28"/>
          <w:szCs w:val="28"/>
        </w:rPr>
        <w:t xml:space="preserve"> </w:t>
      </w:r>
      <w:r w:rsidRPr="00C444E9">
        <w:rPr>
          <w:rFonts w:ascii="Times New Roman" w:hAnsi="Times New Roman" w:cs="Times New Roman"/>
          <w:sz w:val="28"/>
          <w:szCs w:val="28"/>
        </w:rPr>
        <w:t>ответе</w:t>
      </w:r>
      <w:r w:rsidR="00E8756C">
        <w:rPr>
          <w:rFonts w:ascii="Times New Roman" w:hAnsi="Times New Roman" w:cs="Times New Roman"/>
          <w:sz w:val="28"/>
          <w:szCs w:val="28"/>
          <w:lang w:val="uk-UA"/>
        </w:rPr>
        <w:t>.</w:t>
      </w:r>
      <w:r w:rsidRPr="00C444E9">
        <w:rPr>
          <w:rFonts w:ascii="Times New Roman" w:hAnsi="Times New Roman" w:cs="Times New Roman"/>
          <w:sz w:val="28"/>
          <w:szCs w:val="28"/>
          <w:lang w:val="uk-UA"/>
        </w:rPr>
        <w:t xml:space="preserve"> Медицинская </w:t>
      </w:r>
      <w:r>
        <w:rPr>
          <w:rFonts w:ascii="Times New Roman" w:hAnsi="Times New Roman" w:cs="Times New Roman"/>
          <w:sz w:val="28"/>
          <w:szCs w:val="28"/>
          <w:lang w:val="uk-UA"/>
        </w:rPr>
        <w:t>и</w:t>
      </w:r>
      <w:r w:rsidRPr="00C444E9">
        <w:rPr>
          <w:rFonts w:ascii="Times New Roman" w:hAnsi="Times New Roman" w:cs="Times New Roman"/>
          <w:sz w:val="28"/>
          <w:szCs w:val="28"/>
          <w:lang w:val="uk-UA"/>
        </w:rPr>
        <w:t>ммунология</w:t>
      </w:r>
      <w:r>
        <w:rPr>
          <w:rFonts w:ascii="Times New Roman" w:hAnsi="Times New Roman" w:cs="Times New Roman"/>
          <w:sz w:val="28"/>
          <w:szCs w:val="28"/>
          <w:lang w:val="uk-UA"/>
        </w:rPr>
        <w:t xml:space="preserve">. </w:t>
      </w:r>
      <w:r w:rsidRPr="00C444E9">
        <w:rPr>
          <w:rFonts w:ascii="Times New Roman" w:hAnsi="Times New Roman" w:cs="Times New Roman"/>
          <w:sz w:val="28"/>
          <w:szCs w:val="28"/>
          <w:lang w:val="uk-UA"/>
        </w:rPr>
        <w:t>2005</w:t>
      </w:r>
      <w:r w:rsidR="00E8756C">
        <w:rPr>
          <w:rFonts w:ascii="Times New Roman" w:hAnsi="Times New Roman" w:cs="Times New Roman"/>
          <w:sz w:val="28"/>
          <w:szCs w:val="28"/>
          <w:lang w:val="uk-UA"/>
        </w:rPr>
        <w:t>;</w:t>
      </w:r>
      <w:r w:rsidRPr="00C444E9">
        <w:rPr>
          <w:rFonts w:ascii="Times New Roman" w:hAnsi="Times New Roman" w:cs="Times New Roman"/>
          <w:sz w:val="28"/>
          <w:szCs w:val="28"/>
          <w:lang w:val="uk-UA"/>
        </w:rPr>
        <w:t>7</w:t>
      </w:r>
      <w:r w:rsidR="00E8756C">
        <w:rPr>
          <w:rFonts w:ascii="Times New Roman" w:hAnsi="Times New Roman" w:cs="Times New Roman"/>
          <w:sz w:val="28"/>
          <w:szCs w:val="28"/>
          <w:lang w:val="uk-UA"/>
        </w:rPr>
        <w:t>(</w:t>
      </w:r>
      <w:r w:rsidRPr="00C444E9">
        <w:rPr>
          <w:rFonts w:ascii="Times New Roman" w:hAnsi="Times New Roman" w:cs="Times New Roman"/>
          <w:sz w:val="28"/>
          <w:szCs w:val="28"/>
          <w:lang w:val="uk-UA"/>
        </w:rPr>
        <w:t>4</w:t>
      </w:r>
      <w:r w:rsidR="00E8756C">
        <w:rPr>
          <w:rFonts w:ascii="Times New Roman" w:hAnsi="Times New Roman" w:cs="Times New Roman"/>
          <w:sz w:val="28"/>
          <w:szCs w:val="28"/>
          <w:lang w:val="uk-UA"/>
        </w:rPr>
        <w:t>):</w:t>
      </w:r>
      <w:r w:rsidRPr="00C444E9">
        <w:rPr>
          <w:rFonts w:ascii="Times New Roman" w:hAnsi="Times New Roman" w:cs="Times New Roman"/>
          <w:sz w:val="28"/>
          <w:szCs w:val="28"/>
          <w:lang w:val="uk-UA"/>
        </w:rPr>
        <w:t>355</w:t>
      </w:r>
      <w:r w:rsidR="001C2083">
        <w:rPr>
          <w:rFonts w:ascii="Times New Roman" w:hAnsi="Times New Roman" w:cs="Times New Roman"/>
          <w:sz w:val="28"/>
          <w:szCs w:val="28"/>
          <w:lang w:val="uk-UA"/>
        </w:rPr>
        <w:t>-</w:t>
      </w:r>
      <w:r w:rsidRPr="00C444E9">
        <w:rPr>
          <w:rFonts w:ascii="Times New Roman" w:hAnsi="Times New Roman" w:cs="Times New Roman"/>
          <w:sz w:val="28"/>
          <w:szCs w:val="28"/>
          <w:lang w:val="uk-UA"/>
        </w:rPr>
        <w:t>364</w:t>
      </w:r>
      <w:r w:rsidR="001C2083">
        <w:rPr>
          <w:rFonts w:ascii="Times New Roman" w:hAnsi="Times New Roman" w:cs="Times New Roman"/>
          <w:sz w:val="28"/>
          <w:szCs w:val="28"/>
          <w:lang w:val="uk-UA"/>
        </w:rPr>
        <w:t>.</w:t>
      </w:r>
      <w:bookmarkEnd w:id="267"/>
    </w:p>
    <w:p w:rsidR="00997B5A" w:rsidRDefault="00CB332B" w:rsidP="00CB332B">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68" w:name="_Ref529960562"/>
      <w:r w:rsidRPr="00CB332B">
        <w:rPr>
          <w:rFonts w:ascii="Times New Roman" w:hAnsi="Times New Roman" w:cs="Times New Roman"/>
          <w:sz w:val="28"/>
          <w:szCs w:val="28"/>
          <w:lang w:val="en-US"/>
        </w:rPr>
        <w:lastRenderedPageBreak/>
        <w:t>Srivastava S, Pelloso D, Feng H, Voiles L, Lewis D, Haskova Z,</w:t>
      </w:r>
      <w:r w:rsidRPr="00CB332B">
        <w:rPr>
          <w:lang w:val="en-US"/>
        </w:rPr>
        <w:t xml:space="preserve"> </w:t>
      </w:r>
      <w:r w:rsidRPr="00CB332B">
        <w:rPr>
          <w:rFonts w:ascii="Times New Roman" w:hAnsi="Times New Roman" w:cs="Times New Roman"/>
          <w:sz w:val="28"/>
          <w:szCs w:val="28"/>
          <w:lang w:val="en-US"/>
        </w:rPr>
        <w:t xml:space="preserve">et al. </w:t>
      </w:r>
      <w:r w:rsidR="00997B5A" w:rsidRPr="00997B5A">
        <w:rPr>
          <w:rFonts w:ascii="Times New Roman" w:hAnsi="Times New Roman" w:cs="Times New Roman"/>
          <w:sz w:val="28"/>
          <w:szCs w:val="28"/>
          <w:lang w:val="en-US"/>
        </w:rPr>
        <w:t>Effects of interleukin-18 on natural killer cells: costimulation of activation through Fc receptors for immunoglobulin</w:t>
      </w:r>
      <w:bookmarkEnd w:id="268"/>
      <w:r>
        <w:rPr>
          <w:rFonts w:ascii="Times New Roman" w:hAnsi="Times New Roman" w:cs="Times New Roman"/>
          <w:sz w:val="28"/>
          <w:szCs w:val="28"/>
          <w:lang w:val="uk-UA"/>
        </w:rPr>
        <w:t xml:space="preserve">. </w:t>
      </w:r>
      <w:r w:rsidRPr="00CB332B">
        <w:rPr>
          <w:rFonts w:ascii="Times New Roman" w:hAnsi="Times New Roman" w:cs="Times New Roman"/>
          <w:sz w:val="28"/>
          <w:szCs w:val="28"/>
          <w:lang w:val="uk-UA"/>
        </w:rPr>
        <w:t>Cancer Immunol Immunother. 2013 Jun;62(6):1073-82. doi: 10.1007/s00262-013-1403-0.</w:t>
      </w:r>
      <w:r>
        <w:rPr>
          <w:rFonts w:ascii="Times New Roman" w:hAnsi="Times New Roman" w:cs="Times New Roman"/>
          <w:sz w:val="28"/>
          <w:szCs w:val="28"/>
          <w:lang w:val="uk-UA"/>
        </w:rPr>
        <w:t xml:space="preserve"> </w:t>
      </w:r>
      <w:r w:rsidRPr="00CB332B">
        <w:rPr>
          <w:rFonts w:ascii="Times New Roman" w:hAnsi="Times New Roman" w:cs="Times New Roman"/>
          <w:sz w:val="28"/>
          <w:szCs w:val="28"/>
          <w:lang w:val="uk-UA"/>
        </w:rPr>
        <w:t>PubMed PMID: 23604103; PubMed Central PMCID: PMC3707624.</w:t>
      </w:r>
    </w:p>
    <w:p w:rsidR="00FB2874" w:rsidRDefault="003050C5" w:rsidP="003050C5">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69" w:name="_Ref529960564"/>
      <w:r w:rsidRPr="003050C5">
        <w:rPr>
          <w:rFonts w:ascii="Times New Roman" w:hAnsi="Times New Roman" w:cs="Times New Roman"/>
          <w:sz w:val="28"/>
          <w:szCs w:val="28"/>
          <w:lang w:val="en-US"/>
        </w:rPr>
        <w:t xml:space="preserve">Kleiner G, Marcuzzi A, Zanin V, Monasta L, Zauli G. </w:t>
      </w:r>
      <w:r w:rsidR="00FB2874" w:rsidRPr="00FB2874">
        <w:rPr>
          <w:rFonts w:ascii="Times New Roman" w:hAnsi="Times New Roman" w:cs="Times New Roman"/>
          <w:sz w:val="28"/>
          <w:szCs w:val="28"/>
          <w:lang w:val="en-US"/>
        </w:rPr>
        <w:t>Cytokine levels in the serum of healthy subjects</w:t>
      </w:r>
      <w:bookmarkEnd w:id="269"/>
      <w:r>
        <w:rPr>
          <w:rFonts w:ascii="Times New Roman" w:hAnsi="Times New Roman" w:cs="Times New Roman"/>
          <w:sz w:val="28"/>
          <w:szCs w:val="28"/>
          <w:lang w:val="uk-UA"/>
        </w:rPr>
        <w:t xml:space="preserve">. </w:t>
      </w:r>
      <w:r w:rsidRPr="003050C5">
        <w:rPr>
          <w:rFonts w:ascii="Times New Roman" w:hAnsi="Times New Roman" w:cs="Times New Roman"/>
          <w:sz w:val="28"/>
          <w:szCs w:val="28"/>
          <w:lang w:val="uk-UA"/>
        </w:rPr>
        <w:t>Mediators Inflamm. 2013;2013:434010. doi: 10.1155/2013/434010.</w:t>
      </w:r>
      <w:r>
        <w:rPr>
          <w:rFonts w:ascii="Times New Roman" w:hAnsi="Times New Roman" w:cs="Times New Roman"/>
          <w:sz w:val="28"/>
          <w:szCs w:val="28"/>
          <w:lang w:val="uk-UA"/>
        </w:rPr>
        <w:t xml:space="preserve"> </w:t>
      </w:r>
      <w:r w:rsidRPr="003050C5">
        <w:rPr>
          <w:rFonts w:ascii="Times New Roman" w:hAnsi="Times New Roman" w:cs="Times New Roman"/>
          <w:sz w:val="28"/>
          <w:szCs w:val="28"/>
          <w:lang w:val="uk-UA"/>
        </w:rPr>
        <w:t>PubMed PMID: 23533306; PubMed Central PMCID: PMC3606775.</w:t>
      </w:r>
    </w:p>
    <w:p w:rsidR="00FB2874" w:rsidRDefault="00D0786E" w:rsidP="00D0786E">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70" w:name="_Ref529960566"/>
      <w:r w:rsidRPr="00D0786E">
        <w:rPr>
          <w:rFonts w:ascii="Times New Roman" w:hAnsi="Times New Roman" w:cs="Times New Roman"/>
          <w:sz w:val="28"/>
          <w:szCs w:val="28"/>
          <w:lang w:val="en-US"/>
        </w:rPr>
        <w:t xml:space="preserve">Caramori G, Adcock IM, Di Stefano A, Chung KF. </w:t>
      </w:r>
      <w:r w:rsidR="00D859FB" w:rsidRPr="00D859FB">
        <w:rPr>
          <w:rFonts w:ascii="Times New Roman" w:hAnsi="Times New Roman" w:cs="Times New Roman"/>
          <w:sz w:val="28"/>
          <w:szCs w:val="28"/>
          <w:lang w:val="en-US"/>
        </w:rPr>
        <w:t>Cytokine inhibition in the treatment of COPD</w:t>
      </w:r>
      <w:bookmarkEnd w:id="270"/>
      <w:r>
        <w:rPr>
          <w:rFonts w:ascii="Times New Roman" w:hAnsi="Times New Roman" w:cs="Times New Roman"/>
          <w:sz w:val="28"/>
          <w:szCs w:val="28"/>
          <w:lang w:val="uk-UA"/>
        </w:rPr>
        <w:t xml:space="preserve">. </w:t>
      </w:r>
      <w:r w:rsidRPr="00D0786E">
        <w:rPr>
          <w:rFonts w:ascii="Times New Roman" w:hAnsi="Times New Roman" w:cs="Times New Roman"/>
          <w:sz w:val="28"/>
          <w:szCs w:val="28"/>
          <w:lang w:val="uk-UA"/>
        </w:rPr>
        <w:t>Int J Chron Obstruct Pulmon Dis. 2014 Apr 28;9:397-412. doi: 10.2147/COPD.S42544.</w:t>
      </w:r>
      <w:r>
        <w:rPr>
          <w:rFonts w:ascii="Times New Roman" w:hAnsi="Times New Roman" w:cs="Times New Roman"/>
          <w:sz w:val="28"/>
          <w:szCs w:val="28"/>
          <w:lang w:val="uk-UA"/>
        </w:rPr>
        <w:t xml:space="preserve"> </w:t>
      </w:r>
      <w:r w:rsidRPr="00D0786E">
        <w:rPr>
          <w:rFonts w:ascii="Times New Roman" w:hAnsi="Times New Roman" w:cs="Times New Roman"/>
          <w:sz w:val="28"/>
          <w:szCs w:val="28"/>
          <w:lang w:val="uk-UA"/>
        </w:rPr>
        <w:t>PubMed PMID: 24812504; PubMed Central PMCID: PMC4010626.</w:t>
      </w:r>
    </w:p>
    <w:p w:rsidR="005D208A" w:rsidRPr="00E1657E" w:rsidRDefault="00AE68E3" w:rsidP="00AF66BB">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71" w:name="_Ref532627606"/>
      <w:r w:rsidRPr="00AE68E3">
        <w:rPr>
          <w:rFonts w:ascii="Times New Roman" w:hAnsi="Times New Roman" w:cs="Times New Roman"/>
          <w:sz w:val="28"/>
          <w:szCs w:val="28"/>
          <w:lang w:val="en-US"/>
        </w:rPr>
        <w:t>Takenaka S</w:t>
      </w:r>
      <w:r w:rsidR="00AF66BB" w:rsidRPr="00AF66BB">
        <w:rPr>
          <w:rFonts w:ascii="Times New Roman" w:hAnsi="Times New Roman" w:cs="Times New Roman"/>
          <w:sz w:val="28"/>
          <w:szCs w:val="28"/>
          <w:lang w:val="en-US"/>
        </w:rPr>
        <w:t>, Kawayama T, Imaoka H, Sakazaki Y, Oda H, Kaku Y</w:t>
      </w:r>
      <w:r w:rsidR="00AF66BB">
        <w:rPr>
          <w:rFonts w:ascii="Times New Roman" w:hAnsi="Times New Roman" w:cs="Times New Roman"/>
          <w:sz w:val="28"/>
          <w:szCs w:val="28"/>
          <w:lang w:val="uk-UA"/>
        </w:rPr>
        <w:t>,</w:t>
      </w:r>
      <w:r w:rsidR="00AF66BB" w:rsidRPr="00AF66BB">
        <w:rPr>
          <w:rFonts w:ascii="Times New Roman" w:hAnsi="Times New Roman" w:cs="Times New Roman"/>
          <w:sz w:val="28"/>
          <w:szCs w:val="28"/>
          <w:lang w:val="en-US"/>
        </w:rPr>
        <w:t xml:space="preserve"> </w:t>
      </w:r>
      <w:r w:rsidR="00AF66BB" w:rsidRPr="00AE68E3">
        <w:rPr>
          <w:rFonts w:ascii="Times New Roman" w:hAnsi="Times New Roman" w:cs="Times New Roman"/>
          <w:sz w:val="28"/>
          <w:szCs w:val="28"/>
          <w:lang w:val="en-US"/>
        </w:rPr>
        <w:t>et al</w:t>
      </w:r>
      <w:r>
        <w:rPr>
          <w:rFonts w:ascii="Times New Roman" w:hAnsi="Times New Roman" w:cs="Times New Roman"/>
          <w:sz w:val="28"/>
          <w:szCs w:val="28"/>
          <w:lang w:val="en-US"/>
        </w:rPr>
        <w:t xml:space="preserve">. </w:t>
      </w:r>
      <w:r w:rsidRPr="00AE68E3">
        <w:rPr>
          <w:rFonts w:ascii="Times New Roman" w:hAnsi="Times New Roman" w:cs="Times New Roman"/>
          <w:sz w:val="28"/>
          <w:szCs w:val="28"/>
          <w:lang w:val="en-US"/>
        </w:rPr>
        <w:t>The progression of comorbidity in IL-18 transgenic chronic obstructive pulmonary disease mice model</w:t>
      </w:r>
      <w:bookmarkEnd w:id="271"/>
      <w:r w:rsidR="00AF66BB">
        <w:rPr>
          <w:rFonts w:ascii="Times New Roman" w:hAnsi="Times New Roman" w:cs="Times New Roman"/>
          <w:sz w:val="28"/>
          <w:szCs w:val="28"/>
          <w:lang w:val="uk-UA"/>
        </w:rPr>
        <w:t xml:space="preserve">. </w:t>
      </w:r>
      <w:r w:rsidR="00AF66BB" w:rsidRPr="00AF66BB">
        <w:rPr>
          <w:rFonts w:ascii="Times New Roman" w:hAnsi="Times New Roman" w:cs="Times New Roman"/>
          <w:sz w:val="28"/>
          <w:szCs w:val="28"/>
          <w:lang w:val="uk-UA"/>
        </w:rPr>
        <w:t>Biochem Biophys Res Commun. 2014 Mar 14;445(3):597-601. doi: 10.1016/j.bbrc.2014.02.052.</w:t>
      </w:r>
      <w:r w:rsidR="00AF66BB">
        <w:rPr>
          <w:rFonts w:ascii="Times New Roman" w:hAnsi="Times New Roman" w:cs="Times New Roman"/>
          <w:sz w:val="28"/>
          <w:szCs w:val="28"/>
          <w:lang w:val="uk-UA"/>
        </w:rPr>
        <w:t xml:space="preserve"> </w:t>
      </w:r>
      <w:r w:rsidR="00AF66BB" w:rsidRPr="00AF66BB">
        <w:rPr>
          <w:rFonts w:ascii="Times New Roman" w:hAnsi="Times New Roman" w:cs="Times New Roman"/>
          <w:sz w:val="28"/>
          <w:szCs w:val="28"/>
          <w:lang w:val="uk-UA"/>
        </w:rPr>
        <w:t>PubMed PMID:</w:t>
      </w:r>
      <w:r w:rsidR="00AF66BB" w:rsidRPr="005B5CDC">
        <w:rPr>
          <w:lang w:val="en-US"/>
        </w:rPr>
        <w:t xml:space="preserve"> </w:t>
      </w:r>
      <w:r w:rsidR="00AF66BB" w:rsidRPr="00AF66BB">
        <w:rPr>
          <w:rFonts w:ascii="Times New Roman" w:hAnsi="Times New Roman" w:cs="Times New Roman"/>
          <w:sz w:val="28"/>
          <w:szCs w:val="28"/>
          <w:lang w:val="uk-UA"/>
        </w:rPr>
        <w:t>24565845</w:t>
      </w:r>
      <w:r w:rsidR="00AF66BB">
        <w:rPr>
          <w:rFonts w:ascii="Times New Roman" w:hAnsi="Times New Roman" w:cs="Times New Roman"/>
          <w:sz w:val="28"/>
          <w:szCs w:val="28"/>
          <w:lang w:val="uk-UA"/>
        </w:rPr>
        <w:t>.</w:t>
      </w:r>
    </w:p>
    <w:p w:rsidR="00E01414" w:rsidRDefault="00E01414" w:rsidP="00BB7AB0">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72" w:name="_Ref529970466"/>
      <w:r w:rsidRPr="00E01414">
        <w:rPr>
          <w:rFonts w:ascii="Times New Roman" w:hAnsi="Times New Roman" w:cs="Times New Roman"/>
          <w:sz w:val="28"/>
          <w:szCs w:val="28"/>
          <w:lang w:val="en-US"/>
        </w:rPr>
        <w:t>Barnes PJ. Inflammatory mechanisms in patients with chronic obstructive pulmonary disease</w:t>
      </w:r>
      <w:bookmarkEnd w:id="272"/>
      <w:r w:rsidR="00BB7AB0">
        <w:rPr>
          <w:rFonts w:ascii="Times New Roman" w:hAnsi="Times New Roman" w:cs="Times New Roman"/>
          <w:sz w:val="28"/>
          <w:szCs w:val="28"/>
          <w:lang w:val="uk-UA"/>
        </w:rPr>
        <w:t xml:space="preserve">. </w:t>
      </w:r>
      <w:r w:rsidR="00BB7AB0" w:rsidRPr="00BB7AB0">
        <w:rPr>
          <w:rFonts w:ascii="Times New Roman" w:hAnsi="Times New Roman" w:cs="Times New Roman"/>
          <w:sz w:val="28"/>
          <w:szCs w:val="28"/>
          <w:lang w:val="uk-UA"/>
        </w:rPr>
        <w:t>J Allergy Clin Immunol. 2016 Jul;138(1):16-27. doi: 10.1016/j.jaci.2016.05.011.</w:t>
      </w:r>
      <w:r w:rsidR="00BB7AB0">
        <w:rPr>
          <w:rFonts w:ascii="Times New Roman" w:hAnsi="Times New Roman" w:cs="Times New Roman"/>
          <w:sz w:val="28"/>
          <w:szCs w:val="28"/>
          <w:lang w:val="uk-UA"/>
        </w:rPr>
        <w:t xml:space="preserve"> </w:t>
      </w:r>
      <w:r w:rsidR="00BB7AB0" w:rsidRPr="00BB7AB0">
        <w:rPr>
          <w:rFonts w:ascii="Times New Roman" w:hAnsi="Times New Roman" w:cs="Times New Roman"/>
          <w:sz w:val="28"/>
          <w:szCs w:val="28"/>
          <w:lang w:val="uk-UA"/>
        </w:rPr>
        <w:t>PubMed PMID:</w:t>
      </w:r>
      <w:r w:rsidR="00BB7AB0" w:rsidRPr="005B5CDC">
        <w:rPr>
          <w:lang w:val="en-US"/>
        </w:rPr>
        <w:t xml:space="preserve"> </w:t>
      </w:r>
      <w:r w:rsidR="00BB7AB0" w:rsidRPr="00BB7AB0">
        <w:rPr>
          <w:rFonts w:ascii="Times New Roman" w:hAnsi="Times New Roman" w:cs="Times New Roman"/>
          <w:sz w:val="28"/>
          <w:szCs w:val="28"/>
          <w:lang w:val="uk-UA"/>
        </w:rPr>
        <w:t>27373322</w:t>
      </w:r>
      <w:r w:rsidR="00BB7AB0">
        <w:rPr>
          <w:rFonts w:ascii="Times New Roman" w:hAnsi="Times New Roman" w:cs="Times New Roman"/>
          <w:sz w:val="28"/>
          <w:szCs w:val="28"/>
          <w:lang w:val="uk-UA"/>
        </w:rPr>
        <w:t>.</w:t>
      </w:r>
    </w:p>
    <w:p w:rsidR="00DF432C" w:rsidRDefault="006F7753" w:rsidP="006F7753">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73" w:name="_Ref529970468"/>
      <w:r w:rsidRPr="006F7753">
        <w:rPr>
          <w:rFonts w:ascii="Times New Roman" w:hAnsi="Times New Roman" w:cs="Times New Roman"/>
          <w:sz w:val="28"/>
          <w:szCs w:val="28"/>
          <w:lang w:val="en-US"/>
        </w:rPr>
        <w:t xml:space="preserve">Huang AX, Lu LW, Liu WJ, Huang M. </w:t>
      </w:r>
      <w:r w:rsidR="00DF432C" w:rsidRPr="00DF432C">
        <w:rPr>
          <w:rFonts w:ascii="Times New Roman" w:hAnsi="Times New Roman" w:cs="Times New Roman"/>
          <w:sz w:val="28"/>
          <w:szCs w:val="28"/>
          <w:lang w:val="en-US"/>
        </w:rPr>
        <w:t>Plasma Inflammatory Cytokine IL-4, IL-8, IL-10, and TNF-α Levels Correlate with Pulmonary Function in Patients with Asthma-Chronic Obstructive Pulmonary Disease (COPD) Overlap Syndrome</w:t>
      </w:r>
      <w:bookmarkEnd w:id="273"/>
      <w:r>
        <w:rPr>
          <w:rFonts w:ascii="Times New Roman" w:hAnsi="Times New Roman" w:cs="Times New Roman"/>
          <w:sz w:val="28"/>
          <w:szCs w:val="28"/>
          <w:lang w:val="uk-UA"/>
        </w:rPr>
        <w:t xml:space="preserve">. </w:t>
      </w:r>
      <w:r w:rsidRPr="006F7753">
        <w:rPr>
          <w:rFonts w:ascii="Times New Roman" w:hAnsi="Times New Roman" w:cs="Times New Roman"/>
          <w:sz w:val="28"/>
          <w:szCs w:val="28"/>
          <w:lang w:val="uk-UA"/>
        </w:rPr>
        <w:t>Med Sci Monit. 2016 Aug 9;22:2800-8.</w:t>
      </w:r>
      <w:r>
        <w:rPr>
          <w:rFonts w:ascii="Times New Roman" w:hAnsi="Times New Roman" w:cs="Times New Roman"/>
          <w:sz w:val="28"/>
          <w:szCs w:val="28"/>
          <w:lang w:val="uk-UA"/>
        </w:rPr>
        <w:t xml:space="preserve"> </w:t>
      </w:r>
      <w:r w:rsidRPr="006F7753">
        <w:rPr>
          <w:rFonts w:ascii="Times New Roman" w:hAnsi="Times New Roman" w:cs="Times New Roman"/>
          <w:sz w:val="28"/>
          <w:szCs w:val="28"/>
          <w:lang w:val="uk-UA"/>
        </w:rPr>
        <w:t>doi: 10.12659/msm.896458. PubMed PMID: 27501772; PubMed Central PMCID: PMC4982526.</w:t>
      </w:r>
    </w:p>
    <w:p w:rsidR="00783E0C" w:rsidRPr="00F25113" w:rsidRDefault="00C15BF3" w:rsidP="00C15BF3">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74" w:name="_Ref529970470"/>
      <w:r w:rsidRPr="00C15BF3">
        <w:rPr>
          <w:rFonts w:ascii="Times New Roman" w:hAnsi="Times New Roman" w:cs="Times New Roman"/>
          <w:sz w:val="28"/>
          <w:szCs w:val="28"/>
          <w:lang w:val="en-US"/>
        </w:rPr>
        <w:t xml:space="preserve">Couper KN, Blount DG, Riley EM. </w:t>
      </w:r>
      <w:r w:rsidR="00783E0C" w:rsidRPr="00783E0C">
        <w:rPr>
          <w:rFonts w:ascii="Times New Roman" w:hAnsi="Times New Roman" w:cs="Times New Roman"/>
          <w:sz w:val="28"/>
          <w:szCs w:val="28"/>
          <w:lang w:val="en-US"/>
        </w:rPr>
        <w:t>IL-10: the master regulator of immunity to infection</w:t>
      </w:r>
      <w:bookmarkEnd w:id="274"/>
      <w:r>
        <w:rPr>
          <w:rFonts w:ascii="Times New Roman" w:hAnsi="Times New Roman" w:cs="Times New Roman"/>
          <w:sz w:val="28"/>
          <w:szCs w:val="28"/>
          <w:lang w:val="uk-UA"/>
        </w:rPr>
        <w:t xml:space="preserve">. </w:t>
      </w:r>
      <w:r w:rsidRPr="00C15BF3">
        <w:rPr>
          <w:rFonts w:ascii="Times New Roman" w:hAnsi="Times New Roman" w:cs="Times New Roman"/>
          <w:sz w:val="28"/>
          <w:szCs w:val="28"/>
          <w:lang w:val="uk-UA"/>
        </w:rPr>
        <w:t>J Immunol. 2008 May 1;180(9):5771-7.</w:t>
      </w:r>
      <w:r>
        <w:rPr>
          <w:rFonts w:ascii="Times New Roman" w:hAnsi="Times New Roman" w:cs="Times New Roman"/>
          <w:sz w:val="28"/>
          <w:szCs w:val="28"/>
          <w:lang w:val="uk-UA"/>
        </w:rPr>
        <w:t xml:space="preserve"> </w:t>
      </w:r>
      <w:r w:rsidRPr="00C15BF3">
        <w:rPr>
          <w:rFonts w:ascii="Times New Roman" w:hAnsi="Times New Roman" w:cs="Times New Roman"/>
          <w:sz w:val="28"/>
          <w:szCs w:val="28"/>
          <w:lang w:val="uk-UA"/>
        </w:rPr>
        <w:t>doi: 10.4049/jimmunol.180.9.5771. PubMed PMID:</w:t>
      </w:r>
      <w:r w:rsidRPr="00C15BF3">
        <w:t xml:space="preserve"> </w:t>
      </w:r>
      <w:r w:rsidRPr="00C15BF3">
        <w:rPr>
          <w:rFonts w:ascii="Times New Roman" w:hAnsi="Times New Roman" w:cs="Times New Roman"/>
          <w:sz w:val="28"/>
          <w:szCs w:val="28"/>
          <w:lang w:val="uk-UA"/>
        </w:rPr>
        <w:t>18424693</w:t>
      </w:r>
      <w:r>
        <w:rPr>
          <w:rFonts w:ascii="Times New Roman" w:hAnsi="Times New Roman" w:cs="Times New Roman"/>
          <w:sz w:val="28"/>
          <w:szCs w:val="28"/>
          <w:lang w:val="uk-UA"/>
        </w:rPr>
        <w:t>.</w:t>
      </w:r>
    </w:p>
    <w:p w:rsidR="00F25113" w:rsidRPr="00D44096" w:rsidRDefault="00235D21" w:rsidP="00235D21">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75" w:name="_Ref529970472"/>
      <w:r w:rsidRPr="00235D21">
        <w:rPr>
          <w:rFonts w:ascii="Times New Roman" w:hAnsi="Times New Roman" w:cs="Times New Roman"/>
          <w:sz w:val="28"/>
          <w:szCs w:val="28"/>
          <w:lang w:val="en-US"/>
        </w:rPr>
        <w:lastRenderedPageBreak/>
        <w:t>Silva BSA, Lira FS, Ramos D, Uzeloto JS, Rossi FE, Freire APCF,</w:t>
      </w:r>
      <w:r w:rsidRPr="00235D21">
        <w:rPr>
          <w:lang w:val="en-US"/>
        </w:rPr>
        <w:t xml:space="preserve"> </w:t>
      </w:r>
      <w:r w:rsidRPr="00235D21">
        <w:rPr>
          <w:rFonts w:ascii="Times New Roman" w:hAnsi="Times New Roman" w:cs="Times New Roman"/>
          <w:sz w:val="28"/>
          <w:szCs w:val="28"/>
          <w:lang w:val="en-US"/>
        </w:rPr>
        <w:t xml:space="preserve">et al. </w:t>
      </w:r>
      <w:r w:rsidR="00F25113" w:rsidRPr="00F25113">
        <w:rPr>
          <w:rFonts w:ascii="Times New Roman" w:hAnsi="Times New Roman" w:cs="Times New Roman"/>
          <w:sz w:val="28"/>
          <w:szCs w:val="28"/>
          <w:lang w:val="en-US"/>
        </w:rPr>
        <w:t>Severity of COPD and its relationship with IL-10</w:t>
      </w:r>
      <w:bookmarkEnd w:id="275"/>
      <w:r>
        <w:rPr>
          <w:rFonts w:ascii="Times New Roman" w:hAnsi="Times New Roman" w:cs="Times New Roman"/>
          <w:sz w:val="28"/>
          <w:szCs w:val="28"/>
          <w:lang w:val="uk-UA"/>
        </w:rPr>
        <w:t xml:space="preserve">. </w:t>
      </w:r>
      <w:r w:rsidRPr="00235D21">
        <w:rPr>
          <w:rFonts w:ascii="Times New Roman" w:hAnsi="Times New Roman" w:cs="Times New Roman"/>
          <w:sz w:val="28"/>
          <w:szCs w:val="28"/>
          <w:lang w:val="uk-UA"/>
        </w:rPr>
        <w:t>Cytokine. 2018 Jun;106:95-100. doi: 10.1016/j.cyto.2017.10.018.</w:t>
      </w:r>
      <w:r>
        <w:rPr>
          <w:rFonts w:ascii="Times New Roman" w:hAnsi="Times New Roman" w:cs="Times New Roman"/>
          <w:sz w:val="28"/>
          <w:szCs w:val="28"/>
          <w:lang w:val="uk-UA"/>
        </w:rPr>
        <w:t xml:space="preserve"> </w:t>
      </w:r>
      <w:r w:rsidRPr="00235D21">
        <w:rPr>
          <w:rFonts w:ascii="Times New Roman" w:hAnsi="Times New Roman" w:cs="Times New Roman"/>
          <w:sz w:val="28"/>
          <w:szCs w:val="28"/>
          <w:lang w:val="uk-UA"/>
        </w:rPr>
        <w:t>PubMed PMID:</w:t>
      </w:r>
      <w:r w:rsidRPr="00710CDB">
        <w:rPr>
          <w:lang w:val="en-US"/>
        </w:rPr>
        <w:t xml:space="preserve"> </w:t>
      </w:r>
      <w:r w:rsidRPr="00235D21">
        <w:rPr>
          <w:rFonts w:ascii="Times New Roman" w:hAnsi="Times New Roman" w:cs="Times New Roman"/>
          <w:sz w:val="28"/>
          <w:szCs w:val="28"/>
          <w:lang w:val="uk-UA"/>
        </w:rPr>
        <w:t>29108795</w:t>
      </w:r>
      <w:r>
        <w:rPr>
          <w:rFonts w:ascii="Times New Roman" w:hAnsi="Times New Roman" w:cs="Times New Roman"/>
          <w:sz w:val="28"/>
          <w:szCs w:val="28"/>
          <w:lang w:val="uk-UA"/>
        </w:rPr>
        <w:t>.</w:t>
      </w:r>
    </w:p>
    <w:p w:rsidR="00D44096" w:rsidRPr="00CC3755" w:rsidRDefault="00D44096" w:rsidP="005368B3">
      <w:pPr>
        <w:pStyle w:val="a3"/>
        <w:numPr>
          <w:ilvl w:val="0"/>
          <w:numId w:val="5"/>
        </w:numPr>
        <w:tabs>
          <w:tab w:val="left" w:pos="426"/>
        </w:tabs>
        <w:spacing w:after="0" w:line="360" w:lineRule="auto"/>
        <w:ind w:left="0" w:firstLine="0"/>
        <w:jc w:val="both"/>
        <w:rPr>
          <w:rFonts w:ascii="Times New Roman" w:hAnsi="Times New Roman" w:cs="Times New Roman"/>
          <w:sz w:val="28"/>
          <w:szCs w:val="28"/>
          <w:lang w:val="en-US"/>
        </w:rPr>
      </w:pPr>
      <w:bookmarkStart w:id="276" w:name="_Ref535589091"/>
      <w:r w:rsidRPr="00D44096">
        <w:rPr>
          <w:rFonts w:ascii="Times New Roman" w:hAnsi="Times New Roman" w:cs="Times New Roman"/>
          <w:sz w:val="28"/>
          <w:szCs w:val="28"/>
        </w:rPr>
        <w:t>Железнякова</w:t>
      </w:r>
      <w:r>
        <w:rPr>
          <w:rFonts w:ascii="Times New Roman" w:hAnsi="Times New Roman" w:cs="Times New Roman"/>
          <w:sz w:val="28"/>
          <w:szCs w:val="28"/>
          <w:lang w:val="uk-UA"/>
        </w:rPr>
        <w:t xml:space="preserve"> НМ. </w:t>
      </w:r>
      <w:r w:rsidRPr="009547E6">
        <w:rPr>
          <w:rFonts w:ascii="Times New Roman" w:hAnsi="Times New Roman" w:cs="Times New Roman"/>
          <w:sz w:val="28"/>
          <w:szCs w:val="28"/>
          <w:lang w:val="uk-UA"/>
        </w:rPr>
        <w:t>Полівалентність змін імунного</w:t>
      </w:r>
      <w:r>
        <w:rPr>
          <w:rFonts w:ascii="Times New Roman" w:hAnsi="Times New Roman" w:cs="Times New Roman"/>
          <w:sz w:val="28"/>
          <w:szCs w:val="28"/>
          <w:lang w:val="uk-UA"/>
        </w:rPr>
        <w:t xml:space="preserve"> </w:t>
      </w:r>
      <w:r w:rsidRPr="009547E6">
        <w:rPr>
          <w:rFonts w:ascii="Times New Roman" w:hAnsi="Times New Roman" w:cs="Times New Roman"/>
          <w:sz w:val="28"/>
          <w:szCs w:val="28"/>
          <w:lang w:val="uk-UA"/>
        </w:rPr>
        <w:t>гомеостазу у хворих на хронічне</w:t>
      </w:r>
      <w:r>
        <w:rPr>
          <w:rFonts w:ascii="Times New Roman" w:hAnsi="Times New Roman" w:cs="Times New Roman"/>
          <w:sz w:val="28"/>
          <w:szCs w:val="28"/>
          <w:lang w:val="uk-UA"/>
        </w:rPr>
        <w:t xml:space="preserve"> </w:t>
      </w:r>
      <w:r w:rsidRPr="009547E6">
        <w:rPr>
          <w:rFonts w:ascii="Times New Roman" w:hAnsi="Times New Roman" w:cs="Times New Roman"/>
          <w:sz w:val="28"/>
          <w:szCs w:val="28"/>
          <w:lang w:val="uk-UA"/>
        </w:rPr>
        <w:t>обструктивне захворювання легень</w:t>
      </w:r>
      <w:r>
        <w:rPr>
          <w:rFonts w:ascii="Times New Roman" w:hAnsi="Times New Roman" w:cs="Times New Roman"/>
          <w:sz w:val="28"/>
          <w:szCs w:val="28"/>
          <w:lang w:val="uk-UA"/>
        </w:rPr>
        <w:t xml:space="preserve"> </w:t>
      </w:r>
      <w:r w:rsidRPr="009547E6">
        <w:rPr>
          <w:rFonts w:ascii="Times New Roman" w:hAnsi="Times New Roman" w:cs="Times New Roman"/>
          <w:sz w:val="28"/>
          <w:szCs w:val="28"/>
          <w:lang w:val="uk-UA"/>
        </w:rPr>
        <w:t>та хронічний панкреатит</w:t>
      </w:r>
      <w:r w:rsidR="00CC3755">
        <w:rPr>
          <w:rFonts w:ascii="Times New Roman" w:hAnsi="Times New Roman" w:cs="Times New Roman"/>
          <w:sz w:val="28"/>
          <w:szCs w:val="28"/>
          <w:lang w:val="uk-UA"/>
        </w:rPr>
        <w:t xml:space="preserve">. </w:t>
      </w:r>
      <w:r w:rsidRPr="00D44096">
        <w:rPr>
          <w:rFonts w:ascii="Times New Roman" w:hAnsi="Times New Roman" w:cs="Times New Roman"/>
          <w:sz w:val="28"/>
          <w:szCs w:val="28"/>
          <w:lang w:val="uk-UA"/>
        </w:rPr>
        <w:t>Сучасна гастроентерологія</w:t>
      </w:r>
      <w:r>
        <w:rPr>
          <w:rFonts w:ascii="Times New Roman" w:hAnsi="Times New Roman" w:cs="Times New Roman"/>
          <w:sz w:val="28"/>
          <w:szCs w:val="28"/>
          <w:lang w:val="uk-UA"/>
        </w:rPr>
        <w:t>. 2013</w:t>
      </w:r>
      <w:r w:rsidR="00CC3755">
        <w:rPr>
          <w:rFonts w:ascii="Times New Roman" w:hAnsi="Times New Roman" w:cs="Times New Roman"/>
          <w:sz w:val="28"/>
          <w:szCs w:val="28"/>
          <w:lang w:val="uk-UA"/>
        </w:rPr>
        <w:t>;</w:t>
      </w:r>
      <w:r>
        <w:rPr>
          <w:rFonts w:ascii="Times New Roman" w:hAnsi="Times New Roman" w:cs="Times New Roman"/>
          <w:sz w:val="28"/>
          <w:szCs w:val="28"/>
          <w:lang w:val="uk-UA"/>
        </w:rPr>
        <w:t>1(69)</w:t>
      </w:r>
      <w:r w:rsidR="00CC3755">
        <w:rPr>
          <w:rFonts w:ascii="Times New Roman" w:hAnsi="Times New Roman" w:cs="Times New Roman"/>
          <w:sz w:val="28"/>
          <w:szCs w:val="28"/>
          <w:lang w:val="uk-UA"/>
        </w:rPr>
        <w:t>:</w:t>
      </w:r>
      <w:r>
        <w:rPr>
          <w:rFonts w:ascii="Times New Roman" w:hAnsi="Times New Roman" w:cs="Times New Roman"/>
          <w:sz w:val="28"/>
          <w:szCs w:val="28"/>
          <w:lang w:val="uk-UA"/>
        </w:rPr>
        <w:t>22-29.</w:t>
      </w:r>
      <w:bookmarkEnd w:id="276"/>
    </w:p>
    <w:p w:rsidR="005368B3" w:rsidRDefault="00BB4F2D" w:rsidP="00BB4F2D">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77" w:name="_Ref532625804"/>
      <w:r w:rsidRPr="00BB4F2D">
        <w:rPr>
          <w:rFonts w:ascii="Times New Roman" w:hAnsi="Times New Roman" w:cs="Times New Roman"/>
          <w:sz w:val="28"/>
          <w:szCs w:val="28"/>
          <w:lang w:val="en-US"/>
        </w:rPr>
        <w:t>Freeman CM, Han MK, Martinez FJ, Murray S, Liu LX, Chensue SW,</w:t>
      </w:r>
      <w:r w:rsidRPr="00BB4F2D">
        <w:rPr>
          <w:lang w:val="en-US"/>
        </w:rPr>
        <w:t xml:space="preserve"> </w:t>
      </w:r>
      <w:r w:rsidRPr="00BB4F2D">
        <w:rPr>
          <w:rFonts w:ascii="Times New Roman" w:hAnsi="Times New Roman" w:cs="Times New Roman"/>
          <w:sz w:val="28"/>
          <w:szCs w:val="28"/>
          <w:lang w:val="en-US"/>
        </w:rPr>
        <w:t xml:space="preserve">et al. </w:t>
      </w:r>
      <w:r w:rsidR="005368B3" w:rsidRPr="005368B3">
        <w:rPr>
          <w:rFonts w:ascii="Times New Roman" w:hAnsi="Times New Roman" w:cs="Times New Roman"/>
          <w:sz w:val="28"/>
          <w:szCs w:val="28"/>
          <w:lang w:val="en-US"/>
        </w:rPr>
        <w:t>Cytotoxic potential of lung CD8(+) T cells increases with chronic obstructive pulmonary disease severity and with in vitro stimulation by IL-18 or IL-15</w:t>
      </w:r>
      <w:bookmarkEnd w:id="277"/>
      <w:r>
        <w:rPr>
          <w:rFonts w:ascii="Times New Roman" w:hAnsi="Times New Roman" w:cs="Times New Roman"/>
          <w:sz w:val="28"/>
          <w:szCs w:val="28"/>
          <w:lang w:val="uk-UA"/>
        </w:rPr>
        <w:t xml:space="preserve">. </w:t>
      </w:r>
      <w:r w:rsidRPr="00BB4F2D">
        <w:rPr>
          <w:rFonts w:ascii="Times New Roman" w:hAnsi="Times New Roman" w:cs="Times New Roman"/>
          <w:sz w:val="28"/>
          <w:szCs w:val="28"/>
          <w:lang w:val="uk-UA"/>
        </w:rPr>
        <w:t>J Immunol. 2010 Jun 1;184(11):6504-13. doi: 10.4049/jimmunol.1000006.</w:t>
      </w:r>
      <w:r>
        <w:rPr>
          <w:rFonts w:ascii="Times New Roman" w:hAnsi="Times New Roman" w:cs="Times New Roman"/>
          <w:sz w:val="28"/>
          <w:szCs w:val="28"/>
          <w:lang w:val="uk-UA"/>
        </w:rPr>
        <w:t xml:space="preserve"> </w:t>
      </w:r>
      <w:r w:rsidRPr="00BB4F2D">
        <w:rPr>
          <w:rFonts w:ascii="Times New Roman" w:hAnsi="Times New Roman" w:cs="Times New Roman"/>
          <w:sz w:val="28"/>
          <w:szCs w:val="28"/>
          <w:lang w:val="uk-UA"/>
        </w:rPr>
        <w:t>PubMed PMID: 20427767; PubMed Central PMCID: PMC4098931.</w:t>
      </w:r>
    </w:p>
    <w:p w:rsidR="009F669F" w:rsidRPr="00725298" w:rsidRDefault="00F044DD" w:rsidP="00F044DD">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78" w:name="_Ref532626771"/>
      <w:r w:rsidRPr="00F044DD">
        <w:rPr>
          <w:rFonts w:ascii="Times New Roman" w:hAnsi="Times New Roman" w:cs="Times New Roman"/>
          <w:sz w:val="28"/>
          <w:szCs w:val="28"/>
          <w:lang w:val="en-US"/>
        </w:rPr>
        <w:t>Hoshino T, Kato S, Oka N, Imaoka H, Kinoshita T, Takei S,</w:t>
      </w:r>
      <w:r w:rsidRPr="00F044DD">
        <w:rPr>
          <w:lang w:val="en-US"/>
        </w:rPr>
        <w:t xml:space="preserve"> </w:t>
      </w:r>
      <w:r>
        <w:rPr>
          <w:rFonts w:ascii="Times New Roman" w:hAnsi="Times New Roman" w:cs="Times New Roman"/>
          <w:sz w:val="28"/>
          <w:szCs w:val="28"/>
          <w:lang w:val="en-US"/>
        </w:rPr>
        <w:t>et al.</w:t>
      </w:r>
      <w:r w:rsidRPr="00F044DD">
        <w:rPr>
          <w:rFonts w:ascii="Times New Roman" w:hAnsi="Times New Roman" w:cs="Times New Roman"/>
          <w:sz w:val="28"/>
          <w:szCs w:val="28"/>
          <w:lang w:val="en-US"/>
        </w:rPr>
        <w:t xml:space="preserve"> </w:t>
      </w:r>
      <w:r w:rsidR="009F669F" w:rsidRPr="00725298">
        <w:rPr>
          <w:rFonts w:ascii="Times New Roman" w:hAnsi="Times New Roman" w:cs="Times New Roman"/>
          <w:sz w:val="28"/>
          <w:szCs w:val="28"/>
          <w:lang w:val="en-US"/>
        </w:rPr>
        <w:t>Pulmonary inflammation and emphysema role of the cytokines IL-18 and IL-13</w:t>
      </w:r>
      <w:bookmarkEnd w:id="278"/>
      <w:r>
        <w:rPr>
          <w:rFonts w:ascii="Times New Roman" w:hAnsi="Times New Roman" w:cs="Times New Roman"/>
          <w:sz w:val="28"/>
          <w:szCs w:val="28"/>
          <w:lang w:val="uk-UA"/>
        </w:rPr>
        <w:t xml:space="preserve">. </w:t>
      </w:r>
      <w:r w:rsidRPr="00F044DD">
        <w:rPr>
          <w:rFonts w:ascii="Times New Roman" w:hAnsi="Times New Roman" w:cs="Times New Roman"/>
          <w:sz w:val="28"/>
          <w:szCs w:val="28"/>
          <w:lang w:val="uk-UA"/>
        </w:rPr>
        <w:t>Am J Respir Crit Care Med. 2007 Jul 1;176(1):49-62.</w:t>
      </w:r>
      <w:r>
        <w:rPr>
          <w:rFonts w:ascii="Times New Roman" w:hAnsi="Times New Roman" w:cs="Times New Roman"/>
          <w:sz w:val="28"/>
          <w:szCs w:val="28"/>
          <w:lang w:val="uk-UA"/>
        </w:rPr>
        <w:t xml:space="preserve"> </w:t>
      </w:r>
      <w:r w:rsidRPr="00F044DD">
        <w:rPr>
          <w:rFonts w:ascii="Times New Roman" w:hAnsi="Times New Roman" w:cs="Times New Roman"/>
          <w:sz w:val="28"/>
          <w:szCs w:val="28"/>
          <w:lang w:val="uk-UA"/>
        </w:rPr>
        <w:t>doi: 10.1164/rccm.200603-316OC. PubMed PMID:</w:t>
      </w:r>
      <w:r w:rsidRPr="00F044DD">
        <w:rPr>
          <w:lang w:val="en-US"/>
        </w:rPr>
        <w:t xml:space="preserve"> </w:t>
      </w:r>
      <w:r w:rsidRPr="00F044DD">
        <w:rPr>
          <w:rFonts w:ascii="Times New Roman" w:hAnsi="Times New Roman" w:cs="Times New Roman"/>
          <w:sz w:val="28"/>
          <w:szCs w:val="28"/>
          <w:lang w:val="uk-UA"/>
        </w:rPr>
        <w:t>17400729</w:t>
      </w:r>
      <w:r>
        <w:rPr>
          <w:rFonts w:ascii="Times New Roman" w:hAnsi="Times New Roman" w:cs="Times New Roman"/>
          <w:sz w:val="28"/>
          <w:szCs w:val="28"/>
          <w:lang w:val="uk-UA"/>
        </w:rPr>
        <w:t>.</w:t>
      </w:r>
    </w:p>
    <w:p w:rsidR="004F6353" w:rsidRPr="004F6353" w:rsidRDefault="00773627" w:rsidP="00773627">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79" w:name="_Ref530214263"/>
      <w:r w:rsidRPr="00773627">
        <w:rPr>
          <w:rFonts w:ascii="Times New Roman" w:hAnsi="Times New Roman"/>
          <w:color w:val="000000"/>
          <w:sz w:val="28"/>
          <w:szCs w:val="28"/>
          <w:lang w:val="en-US"/>
        </w:rPr>
        <w:t>Jackson DJ, Glanville N, Trujillo-Torralbo MB, Shamji BW, Del-Rosario J, Mallia P,</w:t>
      </w:r>
      <w:r w:rsidRPr="00773627">
        <w:rPr>
          <w:lang w:val="en-US"/>
        </w:rPr>
        <w:t xml:space="preserve"> </w:t>
      </w:r>
      <w:r>
        <w:rPr>
          <w:rFonts w:ascii="Times New Roman" w:hAnsi="Times New Roman"/>
          <w:color w:val="000000"/>
          <w:sz w:val="28"/>
          <w:szCs w:val="28"/>
          <w:lang w:val="en-US"/>
        </w:rPr>
        <w:t>et al.</w:t>
      </w:r>
      <w:r w:rsidRPr="00773627">
        <w:rPr>
          <w:rFonts w:ascii="Times New Roman" w:hAnsi="Times New Roman"/>
          <w:color w:val="000000"/>
          <w:sz w:val="28"/>
          <w:szCs w:val="28"/>
          <w:lang w:val="en-US"/>
        </w:rPr>
        <w:t xml:space="preserve"> </w:t>
      </w:r>
      <w:bookmarkEnd w:id="279"/>
      <w:r w:rsidRPr="00773627">
        <w:rPr>
          <w:rFonts w:ascii="Times New Roman" w:hAnsi="Times New Roman"/>
          <w:color w:val="000000"/>
          <w:sz w:val="28"/>
          <w:szCs w:val="28"/>
          <w:lang w:val="en-US"/>
        </w:rPr>
        <w:t>Interleukin-18 is associated with protection against rhinovirus-induced colds and asthma exacerbations.</w:t>
      </w:r>
      <w:r>
        <w:rPr>
          <w:rFonts w:ascii="Times New Roman" w:hAnsi="Times New Roman"/>
          <w:color w:val="000000"/>
          <w:sz w:val="28"/>
          <w:szCs w:val="28"/>
          <w:lang w:val="uk-UA"/>
        </w:rPr>
        <w:t xml:space="preserve"> </w:t>
      </w:r>
      <w:r w:rsidRPr="00773627">
        <w:rPr>
          <w:rFonts w:ascii="Times New Roman" w:hAnsi="Times New Roman"/>
          <w:color w:val="000000"/>
          <w:sz w:val="28"/>
          <w:szCs w:val="28"/>
          <w:lang w:val="uk-UA"/>
        </w:rPr>
        <w:t>Clin Infect Dis. 2015 May 15;60(10):1528-31. doi: 10.1093/cid/civ062.</w:t>
      </w:r>
      <w:r>
        <w:rPr>
          <w:rFonts w:ascii="Times New Roman" w:hAnsi="Times New Roman"/>
          <w:color w:val="000000"/>
          <w:sz w:val="28"/>
          <w:szCs w:val="28"/>
          <w:lang w:val="uk-UA"/>
        </w:rPr>
        <w:t xml:space="preserve"> </w:t>
      </w:r>
      <w:r w:rsidRPr="00773627">
        <w:rPr>
          <w:rFonts w:ascii="Times New Roman" w:hAnsi="Times New Roman"/>
          <w:color w:val="000000"/>
          <w:sz w:val="28"/>
          <w:szCs w:val="28"/>
          <w:lang w:val="uk-UA"/>
        </w:rPr>
        <w:t>PubMed PMID:</w:t>
      </w:r>
      <w:r w:rsidRPr="00710CDB">
        <w:rPr>
          <w:lang w:val="en-US"/>
        </w:rPr>
        <w:t xml:space="preserve"> </w:t>
      </w:r>
      <w:r w:rsidRPr="00773627">
        <w:rPr>
          <w:rFonts w:ascii="Times New Roman" w:hAnsi="Times New Roman"/>
          <w:color w:val="000000"/>
          <w:sz w:val="28"/>
          <w:szCs w:val="28"/>
          <w:lang w:val="uk-UA"/>
        </w:rPr>
        <w:t>25645216</w:t>
      </w:r>
      <w:r>
        <w:rPr>
          <w:rFonts w:ascii="Times New Roman" w:hAnsi="Times New Roman"/>
          <w:color w:val="000000"/>
          <w:sz w:val="28"/>
          <w:szCs w:val="28"/>
          <w:lang w:val="uk-UA"/>
        </w:rPr>
        <w:t>.</w:t>
      </w:r>
    </w:p>
    <w:p w:rsidR="004F6353" w:rsidRPr="004B01AD" w:rsidRDefault="009B44A8" w:rsidP="009B44A8">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80" w:name="_Ref530214276"/>
      <w:r w:rsidRPr="009B44A8">
        <w:rPr>
          <w:rFonts w:ascii="Times New Roman" w:hAnsi="Times New Roman"/>
          <w:color w:val="000000"/>
          <w:sz w:val="28"/>
          <w:szCs w:val="28"/>
          <w:lang w:val="en-US"/>
        </w:rPr>
        <w:t xml:space="preserve">Ceballos-Olvera I, Sahoo M, Miller MA, Del Barrio L, Re F. </w:t>
      </w:r>
      <w:bookmarkEnd w:id="280"/>
      <w:r w:rsidRPr="009B44A8">
        <w:rPr>
          <w:rFonts w:ascii="Times New Roman" w:hAnsi="Times New Roman"/>
          <w:color w:val="000000"/>
          <w:sz w:val="28"/>
          <w:szCs w:val="28"/>
          <w:lang w:val="en-US"/>
        </w:rPr>
        <w:t>Inflammasome-dependent pyroptosis and IL-18 protect against Burkholderia pseudomallei lung infection while IL-1β is deleterious.</w:t>
      </w:r>
      <w:r>
        <w:rPr>
          <w:rFonts w:ascii="Times New Roman" w:hAnsi="Times New Roman"/>
          <w:color w:val="000000"/>
          <w:sz w:val="28"/>
          <w:szCs w:val="28"/>
          <w:lang w:val="uk-UA"/>
        </w:rPr>
        <w:t xml:space="preserve"> </w:t>
      </w:r>
      <w:r w:rsidRPr="009B44A8">
        <w:rPr>
          <w:rFonts w:ascii="Times New Roman" w:hAnsi="Times New Roman"/>
          <w:color w:val="000000"/>
          <w:sz w:val="28"/>
          <w:szCs w:val="28"/>
          <w:lang w:val="uk-UA"/>
        </w:rPr>
        <w:t>PLoS Pathog. 2011 Dec;7(12):e1002452. doi: 10.1371/journal.ppat.1002452.</w:t>
      </w:r>
      <w:r>
        <w:rPr>
          <w:rFonts w:ascii="Times New Roman" w:hAnsi="Times New Roman"/>
          <w:color w:val="000000"/>
          <w:sz w:val="28"/>
          <w:szCs w:val="28"/>
          <w:lang w:val="uk-UA"/>
        </w:rPr>
        <w:t xml:space="preserve"> </w:t>
      </w:r>
      <w:r w:rsidRPr="009B44A8">
        <w:rPr>
          <w:rFonts w:ascii="Times New Roman" w:hAnsi="Times New Roman"/>
          <w:color w:val="000000"/>
          <w:sz w:val="28"/>
          <w:szCs w:val="28"/>
          <w:lang w:val="uk-UA"/>
        </w:rPr>
        <w:t>PubMed PMID: 22241982; PubMed Central PMCID: PMC3248555.</w:t>
      </w:r>
    </w:p>
    <w:p w:rsidR="004B01AD" w:rsidRDefault="00CF7772" w:rsidP="00CF7772">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81" w:name="_Ref530265353"/>
      <w:r w:rsidRPr="00CF7772">
        <w:rPr>
          <w:rFonts w:ascii="Times New Roman" w:hAnsi="Times New Roman" w:cs="Times New Roman"/>
          <w:sz w:val="28"/>
          <w:szCs w:val="28"/>
          <w:lang w:val="en-US"/>
        </w:rPr>
        <w:t xml:space="preserve">Zhou J, Liu B, Liang C, Li Y, Song YH. </w:t>
      </w:r>
      <w:r w:rsidR="004B01AD" w:rsidRPr="004B01AD">
        <w:rPr>
          <w:rFonts w:ascii="Times New Roman" w:hAnsi="Times New Roman" w:cs="Times New Roman"/>
          <w:sz w:val="28"/>
          <w:szCs w:val="28"/>
          <w:lang w:val="en-US"/>
        </w:rPr>
        <w:t>Cytokine Signaling in Skeletal Muscle Wasting</w:t>
      </w:r>
      <w:bookmarkEnd w:id="281"/>
      <w:r>
        <w:rPr>
          <w:rFonts w:ascii="Times New Roman" w:hAnsi="Times New Roman" w:cs="Times New Roman"/>
          <w:sz w:val="28"/>
          <w:szCs w:val="28"/>
          <w:lang w:val="uk-UA"/>
        </w:rPr>
        <w:t xml:space="preserve">. </w:t>
      </w:r>
      <w:r w:rsidRPr="00CF7772">
        <w:rPr>
          <w:rFonts w:ascii="Times New Roman" w:hAnsi="Times New Roman" w:cs="Times New Roman"/>
          <w:sz w:val="28"/>
          <w:szCs w:val="28"/>
          <w:lang w:val="uk-UA"/>
        </w:rPr>
        <w:t>Trends Endocrinol Metab. 2016 May;27(5):335-347. doi: 10.1016/j.tem.2016.03.002.</w:t>
      </w:r>
      <w:r>
        <w:rPr>
          <w:rFonts w:ascii="Times New Roman" w:hAnsi="Times New Roman" w:cs="Times New Roman"/>
          <w:sz w:val="28"/>
          <w:szCs w:val="28"/>
          <w:lang w:val="uk-UA"/>
        </w:rPr>
        <w:t xml:space="preserve"> </w:t>
      </w:r>
      <w:r w:rsidRPr="00CF7772">
        <w:rPr>
          <w:rFonts w:ascii="Times New Roman" w:hAnsi="Times New Roman" w:cs="Times New Roman"/>
          <w:sz w:val="28"/>
          <w:szCs w:val="28"/>
          <w:lang w:val="uk-UA"/>
        </w:rPr>
        <w:t>PubMed PMID:</w:t>
      </w:r>
      <w:r w:rsidRPr="00CF7772">
        <w:t xml:space="preserve"> </w:t>
      </w:r>
      <w:r w:rsidRPr="00CF7772">
        <w:rPr>
          <w:rFonts w:ascii="Times New Roman" w:hAnsi="Times New Roman" w:cs="Times New Roman"/>
          <w:sz w:val="28"/>
          <w:szCs w:val="28"/>
          <w:lang w:val="uk-UA"/>
        </w:rPr>
        <w:t>27025788</w:t>
      </w:r>
      <w:r>
        <w:rPr>
          <w:rFonts w:ascii="Times New Roman" w:hAnsi="Times New Roman" w:cs="Times New Roman"/>
          <w:sz w:val="28"/>
          <w:szCs w:val="28"/>
          <w:lang w:val="uk-UA"/>
        </w:rPr>
        <w:t>.</w:t>
      </w:r>
    </w:p>
    <w:p w:rsidR="004B01AD" w:rsidRDefault="00CE5E0E" w:rsidP="00CE5E0E">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82" w:name="_Ref530265355"/>
      <w:r w:rsidRPr="00CE5E0E">
        <w:rPr>
          <w:rFonts w:ascii="Times New Roman" w:hAnsi="Times New Roman" w:cs="Times New Roman"/>
          <w:sz w:val="28"/>
          <w:szCs w:val="28"/>
          <w:lang w:val="en-US"/>
        </w:rPr>
        <w:t xml:space="preserve">Londhe P, Guttridge DC. </w:t>
      </w:r>
      <w:r w:rsidR="004B01AD" w:rsidRPr="004B01AD">
        <w:rPr>
          <w:rFonts w:ascii="Times New Roman" w:hAnsi="Times New Roman" w:cs="Times New Roman"/>
          <w:sz w:val="28"/>
          <w:szCs w:val="28"/>
          <w:lang w:val="en-US"/>
        </w:rPr>
        <w:t>Inflammation induced loss of skeletal muscle</w:t>
      </w:r>
      <w:bookmarkEnd w:id="282"/>
      <w:r>
        <w:rPr>
          <w:rFonts w:ascii="Times New Roman" w:hAnsi="Times New Roman" w:cs="Times New Roman"/>
          <w:sz w:val="28"/>
          <w:szCs w:val="28"/>
          <w:lang w:val="uk-UA"/>
        </w:rPr>
        <w:t xml:space="preserve">. </w:t>
      </w:r>
      <w:r w:rsidRPr="00CE5E0E">
        <w:rPr>
          <w:rFonts w:ascii="Times New Roman" w:hAnsi="Times New Roman" w:cs="Times New Roman"/>
          <w:sz w:val="28"/>
          <w:szCs w:val="28"/>
          <w:lang w:val="uk-UA"/>
        </w:rPr>
        <w:t>Bone. 2015 Nov;80:131-142. doi: 10.1016/j.bone.2015.03.015.</w:t>
      </w:r>
      <w:r>
        <w:rPr>
          <w:rFonts w:ascii="Times New Roman" w:hAnsi="Times New Roman" w:cs="Times New Roman"/>
          <w:sz w:val="28"/>
          <w:szCs w:val="28"/>
          <w:lang w:val="uk-UA"/>
        </w:rPr>
        <w:t xml:space="preserve"> </w:t>
      </w:r>
      <w:r w:rsidRPr="00CE5E0E">
        <w:rPr>
          <w:rFonts w:ascii="Times New Roman" w:hAnsi="Times New Roman" w:cs="Times New Roman"/>
          <w:sz w:val="28"/>
          <w:szCs w:val="28"/>
          <w:lang w:val="uk-UA"/>
        </w:rPr>
        <w:t>PubMed PMID: 26453502; PubMed Central PMCID: PMC4600538.</w:t>
      </w:r>
    </w:p>
    <w:p w:rsidR="000876DC" w:rsidRDefault="009A30D6" w:rsidP="009A30D6">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83" w:name="_Ref530265356"/>
      <w:r w:rsidRPr="009A30D6">
        <w:rPr>
          <w:rFonts w:ascii="Times New Roman" w:hAnsi="Times New Roman" w:cs="Times New Roman"/>
          <w:sz w:val="28"/>
          <w:szCs w:val="28"/>
          <w:lang w:val="en-US"/>
        </w:rPr>
        <w:lastRenderedPageBreak/>
        <w:t xml:space="preserve">Ceelen JJM, Schols AMWJ, Thielen NGM, Haegens A, Gray DA, Kelders MCJM, et al. </w:t>
      </w:r>
      <w:r w:rsidR="000876DC" w:rsidRPr="000876DC">
        <w:rPr>
          <w:rFonts w:ascii="Times New Roman" w:hAnsi="Times New Roman" w:cs="Times New Roman"/>
          <w:sz w:val="28"/>
          <w:szCs w:val="28"/>
          <w:lang w:val="en-US"/>
        </w:rPr>
        <w:t>Pulmonary inflammation-induced loss and subsequent recovery of skeletal muscle mass require functional poly-ubiquitin conjugation</w:t>
      </w:r>
      <w:bookmarkEnd w:id="283"/>
      <w:r>
        <w:rPr>
          <w:rFonts w:ascii="Times New Roman" w:hAnsi="Times New Roman" w:cs="Times New Roman"/>
          <w:sz w:val="28"/>
          <w:szCs w:val="28"/>
          <w:lang w:val="uk-UA"/>
        </w:rPr>
        <w:t>.</w:t>
      </w:r>
      <w:r w:rsidRPr="009A30D6">
        <w:rPr>
          <w:lang w:val="en-US"/>
        </w:rPr>
        <w:t xml:space="preserve"> </w:t>
      </w:r>
      <w:r w:rsidRPr="009A30D6">
        <w:rPr>
          <w:rFonts w:ascii="Times New Roman" w:hAnsi="Times New Roman" w:cs="Times New Roman"/>
          <w:sz w:val="28"/>
          <w:szCs w:val="28"/>
          <w:lang w:val="en-US"/>
        </w:rPr>
        <w:t>Respir Res. 2018 May 2;19(1):80. doi: 10.1186/s12931-018-0753-8.</w:t>
      </w:r>
      <w:r>
        <w:rPr>
          <w:rFonts w:ascii="Times New Roman" w:hAnsi="Times New Roman" w:cs="Times New Roman"/>
          <w:sz w:val="28"/>
          <w:szCs w:val="28"/>
          <w:lang w:val="uk-UA"/>
        </w:rPr>
        <w:t xml:space="preserve"> </w:t>
      </w:r>
      <w:r w:rsidRPr="009A30D6">
        <w:rPr>
          <w:rFonts w:ascii="Times New Roman" w:hAnsi="Times New Roman" w:cs="Times New Roman"/>
          <w:sz w:val="28"/>
          <w:szCs w:val="28"/>
          <w:lang w:val="uk-UA"/>
        </w:rPr>
        <w:t>PubMed PMID: 29720191; PubMed Central PMCID: PMC5932886.</w:t>
      </w:r>
    </w:p>
    <w:p w:rsidR="00B80102" w:rsidRPr="00FD52E0" w:rsidRDefault="00B80102" w:rsidP="00B80102">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84" w:name="_Ref22083483"/>
      <w:r w:rsidRPr="00B80102">
        <w:rPr>
          <w:rFonts w:ascii="Times New Roman" w:hAnsi="Times New Roman" w:cs="Times New Roman"/>
          <w:sz w:val="28"/>
          <w:szCs w:val="28"/>
        </w:rPr>
        <w:t>Меленевич</w:t>
      </w:r>
      <w:r w:rsidRPr="00CA2D31">
        <w:rPr>
          <w:rFonts w:ascii="Times New Roman" w:hAnsi="Times New Roman" w:cs="Times New Roman"/>
          <w:sz w:val="28"/>
          <w:szCs w:val="28"/>
        </w:rPr>
        <w:t xml:space="preserve"> </w:t>
      </w:r>
      <w:r w:rsidRPr="00B80102">
        <w:rPr>
          <w:rFonts w:ascii="Times New Roman" w:hAnsi="Times New Roman" w:cs="Times New Roman"/>
          <w:sz w:val="28"/>
          <w:szCs w:val="28"/>
        </w:rPr>
        <w:t>АЯ</w:t>
      </w:r>
      <w:r w:rsidRPr="00CA2D31">
        <w:rPr>
          <w:rFonts w:ascii="Times New Roman" w:hAnsi="Times New Roman" w:cs="Times New Roman"/>
          <w:sz w:val="28"/>
          <w:szCs w:val="28"/>
        </w:rPr>
        <w:t xml:space="preserve">. </w:t>
      </w:r>
      <w:r w:rsidRPr="00B80102">
        <w:rPr>
          <w:rFonts w:ascii="Times New Roman" w:hAnsi="Times New Roman" w:cs="Times New Roman"/>
          <w:sz w:val="28"/>
          <w:szCs w:val="28"/>
        </w:rPr>
        <w:t>Роль</w:t>
      </w:r>
      <w:r w:rsidRPr="00CA2D31">
        <w:rPr>
          <w:rFonts w:ascii="Times New Roman" w:hAnsi="Times New Roman" w:cs="Times New Roman"/>
          <w:sz w:val="28"/>
          <w:szCs w:val="28"/>
        </w:rPr>
        <w:t xml:space="preserve"> </w:t>
      </w:r>
      <w:r w:rsidRPr="00B80102">
        <w:rPr>
          <w:rFonts w:ascii="Times New Roman" w:hAnsi="Times New Roman" w:cs="Times New Roman"/>
          <w:sz w:val="28"/>
          <w:szCs w:val="28"/>
        </w:rPr>
        <w:t>цитокінів</w:t>
      </w:r>
      <w:r w:rsidRPr="00CA2D31">
        <w:rPr>
          <w:rFonts w:ascii="Times New Roman" w:hAnsi="Times New Roman" w:cs="Times New Roman"/>
          <w:sz w:val="28"/>
          <w:szCs w:val="28"/>
        </w:rPr>
        <w:t xml:space="preserve"> </w:t>
      </w:r>
      <w:r w:rsidRPr="00B80102">
        <w:rPr>
          <w:rFonts w:ascii="Times New Roman" w:hAnsi="Times New Roman" w:cs="Times New Roman"/>
          <w:sz w:val="28"/>
          <w:szCs w:val="28"/>
        </w:rPr>
        <w:t>при</w:t>
      </w:r>
      <w:r w:rsidRPr="00CA2D31">
        <w:rPr>
          <w:rFonts w:ascii="Times New Roman" w:hAnsi="Times New Roman" w:cs="Times New Roman"/>
          <w:sz w:val="28"/>
          <w:szCs w:val="28"/>
        </w:rPr>
        <w:t xml:space="preserve"> </w:t>
      </w:r>
      <w:r w:rsidRPr="00B80102">
        <w:rPr>
          <w:rFonts w:ascii="Times New Roman" w:hAnsi="Times New Roman" w:cs="Times New Roman"/>
          <w:sz w:val="28"/>
          <w:szCs w:val="28"/>
        </w:rPr>
        <w:t>хронічному</w:t>
      </w:r>
      <w:r w:rsidRPr="00CA2D31">
        <w:rPr>
          <w:rFonts w:ascii="Times New Roman" w:hAnsi="Times New Roman" w:cs="Times New Roman"/>
          <w:sz w:val="28"/>
          <w:szCs w:val="28"/>
        </w:rPr>
        <w:t xml:space="preserve"> </w:t>
      </w:r>
      <w:r w:rsidRPr="00B80102">
        <w:rPr>
          <w:rFonts w:ascii="Times New Roman" w:hAnsi="Times New Roman" w:cs="Times New Roman"/>
          <w:sz w:val="28"/>
          <w:szCs w:val="28"/>
        </w:rPr>
        <w:t>обструктивному</w:t>
      </w:r>
      <w:r w:rsidRPr="00CA2D31">
        <w:rPr>
          <w:rFonts w:ascii="Times New Roman" w:hAnsi="Times New Roman" w:cs="Times New Roman"/>
          <w:sz w:val="28"/>
          <w:szCs w:val="28"/>
        </w:rPr>
        <w:t xml:space="preserve"> </w:t>
      </w:r>
      <w:r w:rsidRPr="00B80102">
        <w:rPr>
          <w:rFonts w:ascii="Times New Roman" w:hAnsi="Times New Roman" w:cs="Times New Roman"/>
          <w:sz w:val="28"/>
          <w:szCs w:val="28"/>
        </w:rPr>
        <w:t>захворюванні</w:t>
      </w:r>
      <w:r w:rsidRPr="00CA2D31">
        <w:rPr>
          <w:rFonts w:ascii="Times New Roman" w:hAnsi="Times New Roman" w:cs="Times New Roman"/>
          <w:sz w:val="28"/>
          <w:szCs w:val="28"/>
        </w:rPr>
        <w:t xml:space="preserve"> </w:t>
      </w:r>
      <w:r w:rsidRPr="00B80102">
        <w:rPr>
          <w:rFonts w:ascii="Times New Roman" w:hAnsi="Times New Roman" w:cs="Times New Roman"/>
          <w:sz w:val="28"/>
          <w:szCs w:val="28"/>
        </w:rPr>
        <w:t>легень</w:t>
      </w:r>
      <w:r w:rsidRPr="00CA2D31">
        <w:rPr>
          <w:rFonts w:ascii="Times New Roman" w:hAnsi="Times New Roman" w:cs="Times New Roman"/>
          <w:sz w:val="28"/>
          <w:szCs w:val="28"/>
        </w:rPr>
        <w:t xml:space="preserve"> </w:t>
      </w:r>
      <w:r w:rsidRPr="00B80102">
        <w:rPr>
          <w:rFonts w:ascii="Times New Roman" w:hAnsi="Times New Roman" w:cs="Times New Roman"/>
          <w:sz w:val="28"/>
          <w:szCs w:val="28"/>
        </w:rPr>
        <w:t>у</w:t>
      </w:r>
      <w:r w:rsidRPr="00CA2D31">
        <w:rPr>
          <w:rFonts w:ascii="Times New Roman" w:hAnsi="Times New Roman" w:cs="Times New Roman"/>
          <w:sz w:val="28"/>
          <w:szCs w:val="28"/>
        </w:rPr>
        <w:t xml:space="preserve"> </w:t>
      </w:r>
      <w:r w:rsidRPr="00B80102">
        <w:rPr>
          <w:rFonts w:ascii="Times New Roman" w:hAnsi="Times New Roman" w:cs="Times New Roman"/>
          <w:sz w:val="28"/>
          <w:szCs w:val="28"/>
        </w:rPr>
        <w:t>сполученні</w:t>
      </w:r>
      <w:r w:rsidRPr="00CA2D31">
        <w:rPr>
          <w:rFonts w:ascii="Times New Roman" w:hAnsi="Times New Roman" w:cs="Times New Roman"/>
          <w:sz w:val="28"/>
          <w:szCs w:val="28"/>
        </w:rPr>
        <w:t xml:space="preserve"> </w:t>
      </w:r>
      <w:r w:rsidRPr="00B80102">
        <w:rPr>
          <w:rFonts w:ascii="Times New Roman" w:hAnsi="Times New Roman" w:cs="Times New Roman"/>
          <w:sz w:val="28"/>
          <w:szCs w:val="28"/>
        </w:rPr>
        <w:t>з</w:t>
      </w:r>
      <w:r w:rsidRPr="00CA2D31">
        <w:rPr>
          <w:rFonts w:ascii="Times New Roman" w:hAnsi="Times New Roman" w:cs="Times New Roman"/>
          <w:sz w:val="28"/>
          <w:szCs w:val="28"/>
        </w:rPr>
        <w:t xml:space="preserve"> </w:t>
      </w:r>
      <w:r w:rsidRPr="00B80102">
        <w:rPr>
          <w:rFonts w:ascii="Times New Roman" w:hAnsi="Times New Roman" w:cs="Times New Roman"/>
          <w:sz w:val="28"/>
          <w:szCs w:val="28"/>
        </w:rPr>
        <w:t>гіпертонічною</w:t>
      </w:r>
      <w:r w:rsidRPr="00CA2D31">
        <w:rPr>
          <w:rFonts w:ascii="Times New Roman" w:hAnsi="Times New Roman" w:cs="Times New Roman"/>
          <w:sz w:val="28"/>
          <w:szCs w:val="28"/>
        </w:rPr>
        <w:t xml:space="preserve"> </w:t>
      </w:r>
      <w:r w:rsidRPr="00B80102">
        <w:rPr>
          <w:rFonts w:ascii="Times New Roman" w:hAnsi="Times New Roman" w:cs="Times New Roman"/>
          <w:sz w:val="28"/>
          <w:szCs w:val="28"/>
        </w:rPr>
        <w:t>хворобою</w:t>
      </w:r>
      <w:r w:rsidR="00FD52E0">
        <w:rPr>
          <w:rFonts w:ascii="Times New Roman" w:hAnsi="Times New Roman" w:cs="Times New Roman"/>
          <w:sz w:val="28"/>
          <w:szCs w:val="28"/>
          <w:lang w:val="uk-UA"/>
        </w:rPr>
        <w:t>.</w:t>
      </w:r>
      <w:r w:rsidRPr="00CA2D31">
        <w:rPr>
          <w:rFonts w:ascii="Times New Roman" w:hAnsi="Times New Roman" w:cs="Times New Roman"/>
          <w:sz w:val="28"/>
          <w:szCs w:val="28"/>
        </w:rPr>
        <w:t xml:space="preserve"> </w:t>
      </w:r>
      <w:r w:rsidR="00FD52E0">
        <w:rPr>
          <w:rFonts w:ascii="Times New Roman" w:hAnsi="Times New Roman" w:cs="Times New Roman"/>
          <w:sz w:val="28"/>
          <w:szCs w:val="28"/>
          <w:lang w:val="uk-UA"/>
        </w:rPr>
        <w:t xml:space="preserve">В: </w:t>
      </w:r>
      <w:r w:rsidRPr="00B80102">
        <w:rPr>
          <w:rFonts w:ascii="Times New Roman" w:hAnsi="Times New Roman" w:cs="Times New Roman"/>
          <w:sz w:val="28"/>
          <w:szCs w:val="28"/>
        </w:rPr>
        <w:t>Матеріали</w:t>
      </w:r>
      <w:r w:rsidRPr="00FD52E0">
        <w:rPr>
          <w:rFonts w:ascii="Times New Roman" w:hAnsi="Times New Roman" w:cs="Times New Roman"/>
          <w:sz w:val="28"/>
          <w:szCs w:val="28"/>
        </w:rPr>
        <w:t xml:space="preserve"> </w:t>
      </w:r>
      <w:r w:rsidR="00FD52E0" w:rsidRPr="00DA25C5">
        <w:rPr>
          <w:rFonts w:ascii="Times New Roman" w:hAnsi="Times New Roman" w:cs="Times New Roman"/>
          <w:sz w:val="28"/>
          <w:szCs w:val="28"/>
          <w:lang w:val="uk-UA"/>
        </w:rPr>
        <w:t>наук</w:t>
      </w:r>
      <w:r w:rsidR="00FD52E0">
        <w:rPr>
          <w:rFonts w:ascii="Times New Roman" w:hAnsi="Times New Roman" w:cs="Times New Roman"/>
          <w:sz w:val="28"/>
          <w:szCs w:val="28"/>
          <w:lang w:val="uk-UA"/>
        </w:rPr>
        <w:t>.</w:t>
      </w:r>
      <w:r w:rsidR="00FD52E0" w:rsidRPr="00DA25C5">
        <w:rPr>
          <w:rFonts w:ascii="Times New Roman" w:hAnsi="Times New Roman" w:cs="Times New Roman"/>
          <w:sz w:val="28"/>
          <w:szCs w:val="28"/>
          <w:lang w:val="uk-UA"/>
        </w:rPr>
        <w:t>-практ</w:t>
      </w:r>
      <w:r w:rsidR="00FD52E0">
        <w:rPr>
          <w:rFonts w:ascii="Times New Roman" w:hAnsi="Times New Roman" w:cs="Times New Roman"/>
          <w:sz w:val="28"/>
          <w:szCs w:val="28"/>
          <w:lang w:val="uk-UA"/>
        </w:rPr>
        <w:t>.</w:t>
      </w:r>
      <w:r w:rsidR="00FD52E0" w:rsidRPr="00DA25C5">
        <w:rPr>
          <w:rFonts w:ascii="Times New Roman" w:hAnsi="Times New Roman" w:cs="Times New Roman"/>
          <w:sz w:val="28"/>
          <w:szCs w:val="28"/>
          <w:lang w:val="uk-UA"/>
        </w:rPr>
        <w:t xml:space="preserve"> конф</w:t>
      </w:r>
      <w:r w:rsidR="00FD52E0">
        <w:rPr>
          <w:rFonts w:ascii="Times New Roman" w:hAnsi="Times New Roman" w:cs="Times New Roman"/>
          <w:sz w:val="28"/>
          <w:szCs w:val="28"/>
          <w:lang w:val="uk-UA"/>
        </w:rPr>
        <w:t xml:space="preserve">. </w:t>
      </w:r>
      <w:r w:rsidRPr="00B80102">
        <w:rPr>
          <w:rFonts w:ascii="Times New Roman" w:hAnsi="Times New Roman" w:cs="Times New Roman"/>
          <w:sz w:val="28"/>
          <w:szCs w:val="28"/>
        </w:rPr>
        <w:t>з</w:t>
      </w:r>
      <w:r w:rsidRPr="00FD52E0">
        <w:rPr>
          <w:rFonts w:ascii="Times New Roman" w:hAnsi="Times New Roman" w:cs="Times New Roman"/>
          <w:sz w:val="28"/>
          <w:szCs w:val="28"/>
        </w:rPr>
        <w:t xml:space="preserve"> </w:t>
      </w:r>
      <w:r w:rsidRPr="00B80102">
        <w:rPr>
          <w:rFonts w:ascii="Times New Roman" w:hAnsi="Times New Roman" w:cs="Times New Roman"/>
          <w:sz w:val="28"/>
          <w:szCs w:val="28"/>
        </w:rPr>
        <w:t>міжнар</w:t>
      </w:r>
      <w:r w:rsidR="00FD52E0">
        <w:rPr>
          <w:rFonts w:ascii="Times New Roman" w:hAnsi="Times New Roman" w:cs="Times New Roman"/>
          <w:sz w:val="28"/>
          <w:szCs w:val="28"/>
          <w:lang w:val="uk-UA"/>
        </w:rPr>
        <w:t>.</w:t>
      </w:r>
      <w:r w:rsidRPr="00FD52E0">
        <w:rPr>
          <w:rFonts w:ascii="Times New Roman" w:hAnsi="Times New Roman" w:cs="Times New Roman"/>
          <w:sz w:val="28"/>
          <w:szCs w:val="28"/>
        </w:rPr>
        <w:t xml:space="preserve"> </w:t>
      </w:r>
      <w:r w:rsidRPr="00B80102">
        <w:rPr>
          <w:rFonts w:ascii="Times New Roman" w:hAnsi="Times New Roman" w:cs="Times New Roman"/>
          <w:sz w:val="28"/>
          <w:szCs w:val="28"/>
        </w:rPr>
        <w:t>участю</w:t>
      </w:r>
      <w:r w:rsidRPr="00FD52E0">
        <w:rPr>
          <w:rFonts w:ascii="Times New Roman" w:hAnsi="Times New Roman" w:cs="Times New Roman"/>
          <w:sz w:val="28"/>
          <w:szCs w:val="28"/>
        </w:rPr>
        <w:t xml:space="preserve"> </w:t>
      </w:r>
      <w:r w:rsidRPr="00B80102">
        <w:rPr>
          <w:rFonts w:ascii="Times New Roman" w:hAnsi="Times New Roman" w:cs="Times New Roman"/>
          <w:sz w:val="28"/>
          <w:szCs w:val="28"/>
        </w:rPr>
        <w:t>Щорічні</w:t>
      </w:r>
      <w:r w:rsidRPr="00FD52E0">
        <w:rPr>
          <w:rFonts w:ascii="Times New Roman" w:hAnsi="Times New Roman" w:cs="Times New Roman"/>
          <w:sz w:val="28"/>
          <w:szCs w:val="28"/>
        </w:rPr>
        <w:t xml:space="preserve"> </w:t>
      </w:r>
      <w:r w:rsidRPr="00B80102">
        <w:rPr>
          <w:rFonts w:ascii="Times New Roman" w:hAnsi="Times New Roman" w:cs="Times New Roman"/>
          <w:sz w:val="28"/>
          <w:szCs w:val="28"/>
        </w:rPr>
        <w:t>терапевтичні</w:t>
      </w:r>
      <w:r w:rsidRPr="00FD52E0">
        <w:rPr>
          <w:rFonts w:ascii="Times New Roman" w:hAnsi="Times New Roman" w:cs="Times New Roman"/>
          <w:sz w:val="28"/>
          <w:szCs w:val="28"/>
        </w:rPr>
        <w:t xml:space="preserve"> </w:t>
      </w:r>
      <w:r w:rsidRPr="00B80102">
        <w:rPr>
          <w:rFonts w:ascii="Times New Roman" w:hAnsi="Times New Roman" w:cs="Times New Roman"/>
          <w:sz w:val="28"/>
          <w:szCs w:val="28"/>
        </w:rPr>
        <w:t>читання</w:t>
      </w:r>
      <w:r w:rsidRPr="00FD52E0">
        <w:rPr>
          <w:rFonts w:ascii="Times New Roman" w:hAnsi="Times New Roman" w:cs="Times New Roman"/>
          <w:sz w:val="28"/>
          <w:szCs w:val="28"/>
        </w:rPr>
        <w:t xml:space="preserve">: </w:t>
      </w:r>
      <w:r w:rsidRPr="00B80102">
        <w:rPr>
          <w:rFonts w:ascii="Times New Roman" w:hAnsi="Times New Roman" w:cs="Times New Roman"/>
          <w:sz w:val="28"/>
          <w:szCs w:val="28"/>
        </w:rPr>
        <w:t>профілактика</w:t>
      </w:r>
      <w:r w:rsidRPr="00FD52E0">
        <w:rPr>
          <w:rFonts w:ascii="Times New Roman" w:hAnsi="Times New Roman" w:cs="Times New Roman"/>
          <w:sz w:val="28"/>
          <w:szCs w:val="28"/>
        </w:rPr>
        <w:t xml:space="preserve"> </w:t>
      </w:r>
      <w:r w:rsidRPr="00B80102">
        <w:rPr>
          <w:rFonts w:ascii="Times New Roman" w:hAnsi="Times New Roman" w:cs="Times New Roman"/>
          <w:sz w:val="28"/>
          <w:szCs w:val="28"/>
        </w:rPr>
        <w:t>неінфекційних</w:t>
      </w:r>
      <w:r w:rsidRPr="00FD52E0">
        <w:rPr>
          <w:rFonts w:ascii="Times New Roman" w:hAnsi="Times New Roman" w:cs="Times New Roman"/>
          <w:sz w:val="28"/>
          <w:szCs w:val="28"/>
        </w:rPr>
        <w:t xml:space="preserve"> </w:t>
      </w:r>
      <w:r w:rsidRPr="00B80102">
        <w:rPr>
          <w:rFonts w:ascii="Times New Roman" w:hAnsi="Times New Roman" w:cs="Times New Roman"/>
          <w:sz w:val="28"/>
          <w:szCs w:val="28"/>
        </w:rPr>
        <w:t>захворювань</w:t>
      </w:r>
      <w:r w:rsidRPr="00FD52E0">
        <w:rPr>
          <w:rFonts w:ascii="Times New Roman" w:hAnsi="Times New Roman" w:cs="Times New Roman"/>
          <w:sz w:val="28"/>
          <w:szCs w:val="28"/>
        </w:rPr>
        <w:t xml:space="preserve"> </w:t>
      </w:r>
      <w:r w:rsidRPr="00B80102">
        <w:rPr>
          <w:rFonts w:ascii="Times New Roman" w:hAnsi="Times New Roman" w:cs="Times New Roman"/>
          <w:sz w:val="28"/>
          <w:szCs w:val="28"/>
        </w:rPr>
        <w:t>на</w:t>
      </w:r>
      <w:r w:rsidRPr="00FD52E0">
        <w:rPr>
          <w:rFonts w:ascii="Times New Roman" w:hAnsi="Times New Roman" w:cs="Times New Roman"/>
          <w:sz w:val="28"/>
          <w:szCs w:val="28"/>
        </w:rPr>
        <w:t xml:space="preserve"> </w:t>
      </w:r>
      <w:r w:rsidRPr="00B80102">
        <w:rPr>
          <w:rFonts w:ascii="Times New Roman" w:hAnsi="Times New Roman" w:cs="Times New Roman"/>
          <w:sz w:val="28"/>
          <w:szCs w:val="28"/>
        </w:rPr>
        <w:t>перехресті</w:t>
      </w:r>
      <w:r w:rsidRPr="00FD52E0">
        <w:rPr>
          <w:rFonts w:ascii="Times New Roman" w:hAnsi="Times New Roman" w:cs="Times New Roman"/>
          <w:sz w:val="28"/>
          <w:szCs w:val="28"/>
        </w:rPr>
        <w:t xml:space="preserve"> </w:t>
      </w:r>
      <w:r w:rsidRPr="00B80102">
        <w:rPr>
          <w:rFonts w:ascii="Times New Roman" w:hAnsi="Times New Roman" w:cs="Times New Roman"/>
          <w:sz w:val="28"/>
          <w:szCs w:val="28"/>
        </w:rPr>
        <w:t>терапевтичних</w:t>
      </w:r>
      <w:r w:rsidRPr="00FD52E0">
        <w:rPr>
          <w:rFonts w:ascii="Times New Roman" w:hAnsi="Times New Roman" w:cs="Times New Roman"/>
          <w:sz w:val="28"/>
          <w:szCs w:val="28"/>
        </w:rPr>
        <w:t xml:space="preserve"> </w:t>
      </w:r>
      <w:r w:rsidRPr="00B80102">
        <w:rPr>
          <w:rFonts w:ascii="Times New Roman" w:hAnsi="Times New Roman" w:cs="Times New Roman"/>
          <w:sz w:val="28"/>
          <w:szCs w:val="28"/>
        </w:rPr>
        <w:t>наук</w:t>
      </w:r>
      <w:r w:rsidR="00FD52E0">
        <w:rPr>
          <w:rFonts w:ascii="Times New Roman" w:hAnsi="Times New Roman" w:cs="Times New Roman"/>
          <w:sz w:val="28"/>
          <w:szCs w:val="28"/>
          <w:lang w:val="uk-UA"/>
        </w:rPr>
        <w:t>;</w:t>
      </w:r>
      <w:r w:rsidRPr="00FD52E0">
        <w:rPr>
          <w:rFonts w:ascii="Times New Roman" w:hAnsi="Times New Roman" w:cs="Times New Roman"/>
          <w:sz w:val="28"/>
          <w:szCs w:val="28"/>
        </w:rPr>
        <w:t xml:space="preserve"> </w:t>
      </w:r>
      <w:r w:rsidR="00FD52E0" w:rsidRPr="00FD52E0">
        <w:rPr>
          <w:rFonts w:ascii="Times New Roman" w:hAnsi="Times New Roman" w:cs="Times New Roman"/>
          <w:sz w:val="28"/>
          <w:szCs w:val="28"/>
        </w:rPr>
        <w:t>2016</w:t>
      </w:r>
      <w:r w:rsidR="00FD52E0">
        <w:rPr>
          <w:rFonts w:ascii="Times New Roman" w:hAnsi="Times New Roman" w:cs="Times New Roman"/>
          <w:sz w:val="28"/>
          <w:szCs w:val="28"/>
          <w:lang w:val="uk-UA"/>
        </w:rPr>
        <w:t xml:space="preserve"> </w:t>
      </w:r>
      <w:r w:rsidR="00FD52E0" w:rsidRPr="00B80102">
        <w:rPr>
          <w:rFonts w:ascii="Times New Roman" w:hAnsi="Times New Roman" w:cs="Times New Roman"/>
          <w:sz w:val="28"/>
          <w:szCs w:val="28"/>
        </w:rPr>
        <w:t>квіт</w:t>
      </w:r>
      <w:r w:rsidR="00FD52E0">
        <w:rPr>
          <w:rFonts w:ascii="Times New Roman" w:hAnsi="Times New Roman" w:cs="Times New Roman"/>
          <w:sz w:val="28"/>
          <w:szCs w:val="28"/>
          <w:lang w:val="uk-UA"/>
        </w:rPr>
        <w:t xml:space="preserve">. </w:t>
      </w:r>
      <w:r w:rsidRPr="00FD52E0">
        <w:rPr>
          <w:rFonts w:ascii="Times New Roman" w:hAnsi="Times New Roman" w:cs="Times New Roman"/>
          <w:sz w:val="28"/>
          <w:szCs w:val="28"/>
          <w:lang w:val="en-US"/>
        </w:rPr>
        <w:t>21</w:t>
      </w:r>
      <w:r w:rsidR="00FD52E0">
        <w:rPr>
          <w:rFonts w:ascii="Times New Roman" w:hAnsi="Times New Roman" w:cs="Times New Roman"/>
          <w:sz w:val="28"/>
          <w:szCs w:val="28"/>
          <w:lang w:val="uk-UA"/>
        </w:rPr>
        <w:t>;</w:t>
      </w:r>
      <w:r w:rsidRPr="00FD52E0">
        <w:rPr>
          <w:rFonts w:ascii="Times New Roman" w:hAnsi="Times New Roman" w:cs="Times New Roman"/>
          <w:sz w:val="28"/>
          <w:szCs w:val="28"/>
          <w:lang w:val="en-US"/>
        </w:rPr>
        <w:t xml:space="preserve"> </w:t>
      </w:r>
      <w:r w:rsidRPr="00B80102">
        <w:rPr>
          <w:rFonts w:ascii="Times New Roman" w:hAnsi="Times New Roman" w:cs="Times New Roman"/>
          <w:sz w:val="28"/>
          <w:szCs w:val="28"/>
        </w:rPr>
        <w:t>Харків</w:t>
      </w:r>
      <w:r w:rsidRPr="00FD52E0">
        <w:rPr>
          <w:rFonts w:ascii="Times New Roman" w:hAnsi="Times New Roman" w:cs="Times New Roman"/>
          <w:sz w:val="28"/>
          <w:szCs w:val="28"/>
          <w:lang w:val="en-US"/>
        </w:rPr>
        <w:t>.</w:t>
      </w:r>
      <w:r w:rsidR="00FD52E0" w:rsidRPr="00FD52E0">
        <w:rPr>
          <w:rFonts w:ascii="Times New Roman" w:hAnsi="Times New Roman" w:cs="Times New Roman"/>
          <w:sz w:val="28"/>
          <w:szCs w:val="28"/>
        </w:rPr>
        <w:t xml:space="preserve"> </w:t>
      </w:r>
      <w:r w:rsidR="00FD52E0" w:rsidRPr="00B80102">
        <w:rPr>
          <w:rFonts w:ascii="Times New Roman" w:hAnsi="Times New Roman" w:cs="Times New Roman"/>
          <w:sz w:val="28"/>
          <w:szCs w:val="28"/>
        </w:rPr>
        <w:t>Харків</w:t>
      </w:r>
      <w:r w:rsidR="00FD52E0">
        <w:rPr>
          <w:rFonts w:ascii="Times New Roman" w:hAnsi="Times New Roman" w:cs="Times New Roman"/>
          <w:sz w:val="28"/>
          <w:szCs w:val="28"/>
          <w:lang w:val="uk-UA"/>
        </w:rPr>
        <w:t>:</w:t>
      </w:r>
      <w:r w:rsidRPr="00FD52E0">
        <w:rPr>
          <w:rFonts w:ascii="Times New Roman" w:hAnsi="Times New Roman" w:cs="Times New Roman"/>
          <w:sz w:val="28"/>
          <w:szCs w:val="28"/>
          <w:lang w:val="en-US"/>
        </w:rPr>
        <w:t xml:space="preserve"> 2016</w:t>
      </w:r>
      <w:r w:rsidR="00FD52E0">
        <w:rPr>
          <w:rFonts w:ascii="Times New Roman" w:hAnsi="Times New Roman" w:cs="Times New Roman"/>
          <w:sz w:val="28"/>
          <w:szCs w:val="28"/>
          <w:lang w:val="uk-UA"/>
        </w:rPr>
        <w:t>, с</w:t>
      </w:r>
      <w:r w:rsidRPr="00FD52E0">
        <w:rPr>
          <w:rFonts w:ascii="Times New Roman" w:hAnsi="Times New Roman" w:cs="Times New Roman"/>
          <w:sz w:val="28"/>
          <w:szCs w:val="28"/>
          <w:lang w:val="en-US"/>
        </w:rPr>
        <w:t>. 212.</w:t>
      </w:r>
      <w:bookmarkEnd w:id="284"/>
    </w:p>
    <w:p w:rsidR="00B80102" w:rsidRPr="00D34B11" w:rsidRDefault="00D34B11" w:rsidP="00D34B11">
      <w:pPr>
        <w:pStyle w:val="a3"/>
        <w:numPr>
          <w:ilvl w:val="0"/>
          <w:numId w:val="5"/>
        </w:numPr>
        <w:spacing w:after="0" w:line="360" w:lineRule="auto"/>
        <w:ind w:left="0" w:firstLine="0"/>
        <w:jc w:val="both"/>
        <w:rPr>
          <w:rFonts w:ascii="Times New Roman" w:hAnsi="Times New Roman" w:cs="Times New Roman"/>
          <w:sz w:val="28"/>
          <w:szCs w:val="28"/>
        </w:rPr>
      </w:pPr>
      <w:bookmarkStart w:id="285" w:name="_Ref22083647"/>
      <w:r w:rsidRPr="00D34B11">
        <w:rPr>
          <w:rFonts w:ascii="Times New Roman" w:hAnsi="Times New Roman" w:cs="Times New Roman"/>
          <w:sz w:val="28"/>
          <w:szCs w:val="28"/>
        </w:rPr>
        <w:t>Костюк</w:t>
      </w:r>
      <w:r w:rsidRPr="00CA2D31">
        <w:rPr>
          <w:rFonts w:ascii="Times New Roman" w:hAnsi="Times New Roman" w:cs="Times New Roman"/>
          <w:sz w:val="28"/>
          <w:szCs w:val="28"/>
          <w:lang w:val="en-US"/>
        </w:rPr>
        <w:t xml:space="preserve"> </w:t>
      </w:r>
      <w:r w:rsidRPr="00D34B11">
        <w:rPr>
          <w:rFonts w:ascii="Times New Roman" w:hAnsi="Times New Roman" w:cs="Times New Roman"/>
          <w:sz w:val="28"/>
          <w:szCs w:val="28"/>
        </w:rPr>
        <w:t>ІФ</w:t>
      </w:r>
      <w:r w:rsidRPr="00CA2D31">
        <w:rPr>
          <w:rFonts w:ascii="Times New Roman" w:hAnsi="Times New Roman" w:cs="Times New Roman"/>
          <w:sz w:val="28"/>
          <w:szCs w:val="28"/>
          <w:lang w:val="en-US"/>
        </w:rPr>
        <w:t xml:space="preserve">, </w:t>
      </w:r>
      <w:r w:rsidR="00B80102" w:rsidRPr="00B80102">
        <w:rPr>
          <w:rFonts w:ascii="Times New Roman" w:hAnsi="Times New Roman" w:cs="Times New Roman"/>
          <w:sz w:val="28"/>
          <w:szCs w:val="28"/>
        </w:rPr>
        <w:t>Меленевич</w:t>
      </w:r>
      <w:r w:rsidR="00B80102" w:rsidRPr="00CA2D31">
        <w:rPr>
          <w:rFonts w:ascii="Times New Roman" w:hAnsi="Times New Roman" w:cs="Times New Roman"/>
          <w:sz w:val="28"/>
          <w:szCs w:val="28"/>
          <w:lang w:val="en-US"/>
        </w:rPr>
        <w:t xml:space="preserve"> </w:t>
      </w:r>
      <w:r w:rsidR="00B80102" w:rsidRPr="00B80102">
        <w:rPr>
          <w:rFonts w:ascii="Times New Roman" w:hAnsi="Times New Roman" w:cs="Times New Roman"/>
          <w:sz w:val="28"/>
          <w:szCs w:val="28"/>
        </w:rPr>
        <w:t>АЯ</w:t>
      </w:r>
      <w:r w:rsidR="00B80102" w:rsidRPr="00CA2D31">
        <w:rPr>
          <w:rFonts w:ascii="Times New Roman" w:hAnsi="Times New Roman" w:cs="Times New Roman"/>
          <w:sz w:val="28"/>
          <w:szCs w:val="28"/>
          <w:lang w:val="en-US"/>
        </w:rPr>
        <w:t xml:space="preserve">. </w:t>
      </w:r>
      <w:r w:rsidR="00B80102" w:rsidRPr="00B80102">
        <w:rPr>
          <w:rFonts w:ascii="Times New Roman" w:hAnsi="Times New Roman" w:cs="Times New Roman"/>
          <w:sz w:val="28"/>
          <w:szCs w:val="28"/>
        </w:rPr>
        <w:t>Роль</w:t>
      </w:r>
      <w:r w:rsidR="00B80102" w:rsidRPr="00CA2D31">
        <w:rPr>
          <w:rFonts w:ascii="Times New Roman" w:hAnsi="Times New Roman" w:cs="Times New Roman"/>
          <w:sz w:val="28"/>
          <w:szCs w:val="28"/>
          <w:lang w:val="en-US"/>
        </w:rPr>
        <w:t xml:space="preserve"> </w:t>
      </w:r>
      <w:r w:rsidR="00B80102" w:rsidRPr="00B80102">
        <w:rPr>
          <w:rFonts w:ascii="Times New Roman" w:hAnsi="Times New Roman" w:cs="Times New Roman"/>
          <w:sz w:val="28"/>
          <w:szCs w:val="28"/>
        </w:rPr>
        <w:t>інтерлейкіну</w:t>
      </w:r>
      <w:r w:rsidR="00B80102" w:rsidRPr="00CA2D31">
        <w:rPr>
          <w:rFonts w:ascii="Times New Roman" w:hAnsi="Times New Roman" w:cs="Times New Roman"/>
          <w:sz w:val="28"/>
          <w:szCs w:val="28"/>
          <w:lang w:val="en-US"/>
        </w:rPr>
        <w:t xml:space="preserve">-18 </w:t>
      </w:r>
      <w:r w:rsidR="00B80102" w:rsidRPr="00B80102">
        <w:rPr>
          <w:rFonts w:ascii="Times New Roman" w:hAnsi="Times New Roman" w:cs="Times New Roman"/>
          <w:sz w:val="28"/>
          <w:szCs w:val="28"/>
        </w:rPr>
        <w:t>та</w:t>
      </w:r>
      <w:r w:rsidR="00B80102" w:rsidRPr="00CA2D31">
        <w:rPr>
          <w:rFonts w:ascii="Times New Roman" w:hAnsi="Times New Roman" w:cs="Times New Roman"/>
          <w:sz w:val="28"/>
          <w:szCs w:val="28"/>
          <w:lang w:val="en-US"/>
        </w:rPr>
        <w:t xml:space="preserve"> </w:t>
      </w:r>
      <w:r w:rsidR="00B80102" w:rsidRPr="00B80102">
        <w:rPr>
          <w:rFonts w:ascii="Times New Roman" w:hAnsi="Times New Roman" w:cs="Times New Roman"/>
          <w:sz w:val="28"/>
          <w:szCs w:val="28"/>
        </w:rPr>
        <w:t>інтерлейкіну</w:t>
      </w:r>
      <w:r w:rsidR="00B80102" w:rsidRPr="00CA2D31">
        <w:rPr>
          <w:rFonts w:ascii="Times New Roman" w:hAnsi="Times New Roman" w:cs="Times New Roman"/>
          <w:sz w:val="28"/>
          <w:szCs w:val="28"/>
          <w:lang w:val="en-US"/>
        </w:rPr>
        <w:t xml:space="preserve">-10 </w:t>
      </w:r>
      <w:r w:rsidR="00B80102" w:rsidRPr="00B80102">
        <w:rPr>
          <w:rFonts w:ascii="Times New Roman" w:hAnsi="Times New Roman" w:cs="Times New Roman"/>
          <w:sz w:val="28"/>
          <w:szCs w:val="28"/>
        </w:rPr>
        <w:t>у</w:t>
      </w:r>
      <w:r w:rsidR="00B80102" w:rsidRPr="00CA2D31">
        <w:rPr>
          <w:rFonts w:ascii="Times New Roman" w:hAnsi="Times New Roman" w:cs="Times New Roman"/>
          <w:sz w:val="28"/>
          <w:szCs w:val="28"/>
          <w:lang w:val="en-US"/>
        </w:rPr>
        <w:t xml:space="preserve"> </w:t>
      </w:r>
      <w:r w:rsidR="00B80102" w:rsidRPr="00B80102">
        <w:rPr>
          <w:rFonts w:ascii="Times New Roman" w:hAnsi="Times New Roman" w:cs="Times New Roman"/>
          <w:sz w:val="28"/>
          <w:szCs w:val="28"/>
        </w:rPr>
        <w:t>формуванні</w:t>
      </w:r>
      <w:r w:rsidR="00B80102" w:rsidRPr="00CA2D31">
        <w:rPr>
          <w:rFonts w:ascii="Times New Roman" w:hAnsi="Times New Roman" w:cs="Times New Roman"/>
          <w:sz w:val="28"/>
          <w:szCs w:val="28"/>
          <w:lang w:val="en-US"/>
        </w:rPr>
        <w:t xml:space="preserve"> </w:t>
      </w:r>
      <w:r w:rsidR="00B80102" w:rsidRPr="00B80102">
        <w:rPr>
          <w:rFonts w:ascii="Times New Roman" w:hAnsi="Times New Roman" w:cs="Times New Roman"/>
          <w:sz w:val="28"/>
          <w:szCs w:val="28"/>
        </w:rPr>
        <w:t>структурно</w:t>
      </w:r>
      <w:r w:rsidR="00B80102" w:rsidRPr="00CA2D31">
        <w:rPr>
          <w:rFonts w:ascii="Times New Roman" w:hAnsi="Times New Roman" w:cs="Times New Roman"/>
          <w:sz w:val="28"/>
          <w:szCs w:val="28"/>
          <w:lang w:val="en-US"/>
        </w:rPr>
        <w:t>-</w:t>
      </w:r>
      <w:r w:rsidR="00B80102" w:rsidRPr="00B80102">
        <w:rPr>
          <w:rFonts w:ascii="Times New Roman" w:hAnsi="Times New Roman" w:cs="Times New Roman"/>
          <w:sz w:val="28"/>
          <w:szCs w:val="28"/>
        </w:rPr>
        <w:t>функціональних</w:t>
      </w:r>
      <w:r w:rsidR="00B80102" w:rsidRPr="00CA2D31">
        <w:rPr>
          <w:rFonts w:ascii="Times New Roman" w:hAnsi="Times New Roman" w:cs="Times New Roman"/>
          <w:sz w:val="28"/>
          <w:szCs w:val="28"/>
          <w:lang w:val="en-US"/>
        </w:rPr>
        <w:t xml:space="preserve"> </w:t>
      </w:r>
      <w:r w:rsidR="00B80102" w:rsidRPr="00B80102">
        <w:rPr>
          <w:rFonts w:ascii="Times New Roman" w:hAnsi="Times New Roman" w:cs="Times New Roman"/>
          <w:sz w:val="28"/>
          <w:szCs w:val="28"/>
        </w:rPr>
        <w:t>змін</w:t>
      </w:r>
      <w:r w:rsidR="00B80102" w:rsidRPr="00CA2D31">
        <w:rPr>
          <w:rFonts w:ascii="Times New Roman" w:hAnsi="Times New Roman" w:cs="Times New Roman"/>
          <w:sz w:val="28"/>
          <w:szCs w:val="28"/>
          <w:lang w:val="en-US"/>
        </w:rPr>
        <w:t xml:space="preserve"> </w:t>
      </w:r>
      <w:r w:rsidR="00B80102" w:rsidRPr="00B80102">
        <w:rPr>
          <w:rFonts w:ascii="Times New Roman" w:hAnsi="Times New Roman" w:cs="Times New Roman"/>
          <w:sz w:val="28"/>
          <w:szCs w:val="28"/>
        </w:rPr>
        <w:t>міокарду</w:t>
      </w:r>
      <w:r w:rsidR="00B80102" w:rsidRPr="00CA2D31">
        <w:rPr>
          <w:rFonts w:ascii="Times New Roman" w:hAnsi="Times New Roman" w:cs="Times New Roman"/>
          <w:sz w:val="28"/>
          <w:szCs w:val="28"/>
          <w:lang w:val="en-US"/>
        </w:rPr>
        <w:t xml:space="preserve"> </w:t>
      </w:r>
      <w:r w:rsidR="00B80102" w:rsidRPr="00B80102">
        <w:rPr>
          <w:rFonts w:ascii="Times New Roman" w:hAnsi="Times New Roman" w:cs="Times New Roman"/>
          <w:sz w:val="28"/>
          <w:szCs w:val="28"/>
        </w:rPr>
        <w:t>при</w:t>
      </w:r>
      <w:r w:rsidR="00B80102" w:rsidRPr="00CA2D31">
        <w:rPr>
          <w:rFonts w:ascii="Times New Roman" w:hAnsi="Times New Roman" w:cs="Times New Roman"/>
          <w:sz w:val="28"/>
          <w:szCs w:val="28"/>
          <w:lang w:val="en-US"/>
        </w:rPr>
        <w:t xml:space="preserve"> </w:t>
      </w:r>
      <w:r w:rsidR="00B80102" w:rsidRPr="00B80102">
        <w:rPr>
          <w:rFonts w:ascii="Times New Roman" w:hAnsi="Times New Roman" w:cs="Times New Roman"/>
          <w:sz w:val="28"/>
          <w:szCs w:val="28"/>
        </w:rPr>
        <w:t>хронічному</w:t>
      </w:r>
      <w:r w:rsidR="00B80102" w:rsidRPr="00CA2D31">
        <w:rPr>
          <w:rFonts w:ascii="Times New Roman" w:hAnsi="Times New Roman" w:cs="Times New Roman"/>
          <w:sz w:val="28"/>
          <w:szCs w:val="28"/>
          <w:lang w:val="en-US"/>
        </w:rPr>
        <w:t xml:space="preserve"> </w:t>
      </w:r>
      <w:r w:rsidR="00B80102" w:rsidRPr="00B80102">
        <w:rPr>
          <w:rFonts w:ascii="Times New Roman" w:hAnsi="Times New Roman" w:cs="Times New Roman"/>
          <w:sz w:val="28"/>
          <w:szCs w:val="28"/>
        </w:rPr>
        <w:t>обструктивному</w:t>
      </w:r>
      <w:r w:rsidR="00B80102" w:rsidRPr="00CA2D31">
        <w:rPr>
          <w:rFonts w:ascii="Times New Roman" w:hAnsi="Times New Roman" w:cs="Times New Roman"/>
          <w:sz w:val="28"/>
          <w:szCs w:val="28"/>
          <w:lang w:val="en-US"/>
        </w:rPr>
        <w:t xml:space="preserve"> </w:t>
      </w:r>
      <w:r w:rsidR="00B80102" w:rsidRPr="00B80102">
        <w:rPr>
          <w:rFonts w:ascii="Times New Roman" w:hAnsi="Times New Roman" w:cs="Times New Roman"/>
          <w:sz w:val="28"/>
          <w:szCs w:val="28"/>
        </w:rPr>
        <w:t>захворюванні</w:t>
      </w:r>
      <w:r w:rsidR="00B80102" w:rsidRPr="00CA2D31">
        <w:rPr>
          <w:rFonts w:ascii="Times New Roman" w:hAnsi="Times New Roman" w:cs="Times New Roman"/>
          <w:sz w:val="28"/>
          <w:szCs w:val="28"/>
          <w:lang w:val="en-US"/>
        </w:rPr>
        <w:t xml:space="preserve"> </w:t>
      </w:r>
      <w:r w:rsidR="00B80102" w:rsidRPr="00B80102">
        <w:rPr>
          <w:rFonts w:ascii="Times New Roman" w:hAnsi="Times New Roman" w:cs="Times New Roman"/>
          <w:sz w:val="28"/>
          <w:szCs w:val="28"/>
        </w:rPr>
        <w:t>легень</w:t>
      </w:r>
      <w:r w:rsidR="00B80102" w:rsidRPr="00CA2D31">
        <w:rPr>
          <w:rFonts w:ascii="Times New Roman" w:hAnsi="Times New Roman" w:cs="Times New Roman"/>
          <w:sz w:val="28"/>
          <w:szCs w:val="28"/>
          <w:lang w:val="en-US"/>
        </w:rPr>
        <w:t xml:space="preserve"> </w:t>
      </w:r>
      <w:r w:rsidR="00B80102" w:rsidRPr="00B80102">
        <w:rPr>
          <w:rFonts w:ascii="Times New Roman" w:hAnsi="Times New Roman" w:cs="Times New Roman"/>
          <w:sz w:val="28"/>
          <w:szCs w:val="28"/>
        </w:rPr>
        <w:t>у</w:t>
      </w:r>
      <w:r w:rsidR="00B80102" w:rsidRPr="00CA2D31">
        <w:rPr>
          <w:rFonts w:ascii="Times New Roman" w:hAnsi="Times New Roman" w:cs="Times New Roman"/>
          <w:sz w:val="28"/>
          <w:szCs w:val="28"/>
          <w:lang w:val="en-US"/>
        </w:rPr>
        <w:t xml:space="preserve"> </w:t>
      </w:r>
      <w:r w:rsidR="00B80102" w:rsidRPr="00B80102">
        <w:rPr>
          <w:rFonts w:ascii="Times New Roman" w:hAnsi="Times New Roman" w:cs="Times New Roman"/>
          <w:sz w:val="28"/>
          <w:szCs w:val="28"/>
        </w:rPr>
        <w:t>поєднанні</w:t>
      </w:r>
      <w:r w:rsidR="00B80102" w:rsidRPr="00CA2D31">
        <w:rPr>
          <w:rFonts w:ascii="Times New Roman" w:hAnsi="Times New Roman" w:cs="Times New Roman"/>
          <w:sz w:val="28"/>
          <w:szCs w:val="28"/>
          <w:lang w:val="en-US"/>
        </w:rPr>
        <w:t xml:space="preserve"> </w:t>
      </w:r>
      <w:r w:rsidR="00B80102" w:rsidRPr="00B80102">
        <w:rPr>
          <w:rFonts w:ascii="Times New Roman" w:hAnsi="Times New Roman" w:cs="Times New Roman"/>
          <w:sz w:val="28"/>
          <w:szCs w:val="28"/>
        </w:rPr>
        <w:t>з</w:t>
      </w:r>
      <w:r w:rsidR="00B80102" w:rsidRPr="00CA2D31">
        <w:rPr>
          <w:rFonts w:ascii="Times New Roman" w:hAnsi="Times New Roman" w:cs="Times New Roman"/>
          <w:sz w:val="28"/>
          <w:szCs w:val="28"/>
          <w:lang w:val="en-US"/>
        </w:rPr>
        <w:t xml:space="preserve"> </w:t>
      </w:r>
      <w:r w:rsidR="00B80102" w:rsidRPr="00B80102">
        <w:rPr>
          <w:rFonts w:ascii="Times New Roman" w:hAnsi="Times New Roman" w:cs="Times New Roman"/>
          <w:sz w:val="28"/>
          <w:szCs w:val="28"/>
        </w:rPr>
        <w:t>гіпертонічною</w:t>
      </w:r>
      <w:r w:rsidR="00B80102" w:rsidRPr="00CA2D31">
        <w:rPr>
          <w:rFonts w:ascii="Times New Roman" w:hAnsi="Times New Roman" w:cs="Times New Roman"/>
          <w:sz w:val="28"/>
          <w:szCs w:val="28"/>
          <w:lang w:val="en-US"/>
        </w:rPr>
        <w:t xml:space="preserve"> </w:t>
      </w:r>
      <w:r w:rsidR="00B80102" w:rsidRPr="00B80102">
        <w:rPr>
          <w:rFonts w:ascii="Times New Roman" w:hAnsi="Times New Roman" w:cs="Times New Roman"/>
          <w:sz w:val="28"/>
          <w:szCs w:val="28"/>
        </w:rPr>
        <w:t>хворобою</w:t>
      </w:r>
      <w:r w:rsidRPr="00CA2D31">
        <w:rPr>
          <w:rFonts w:ascii="Times New Roman" w:hAnsi="Times New Roman" w:cs="Times New Roman"/>
          <w:sz w:val="28"/>
          <w:szCs w:val="28"/>
          <w:lang w:val="en-US"/>
        </w:rPr>
        <w:t>.</w:t>
      </w:r>
      <w:r w:rsidR="00B80102" w:rsidRPr="00CA2D31">
        <w:rPr>
          <w:rFonts w:ascii="Times New Roman" w:hAnsi="Times New Roman" w:cs="Times New Roman"/>
          <w:sz w:val="28"/>
          <w:szCs w:val="28"/>
          <w:lang w:val="en-US"/>
        </w:rPr>
        <w:t xml:space="preserve"> </w:t>
      </w:r>
      <w:r w:rsidR="00B80102" w:rsidRPr="00B80102">
        <w:rPr>
          <w:rFonts w:ascii="Times New Roman" w:hAnsi="Times New Roman" w:cs="Times New Roman"/>
          <w:sz w:val="28"/>
          <w:szCs w:val="28"/>
        </w:rPr>
        <w:t>Медицина сьогодні і завтра. 2017</w:t>
      </w:r>
      <w:r>
        <w:rPr>
          <w:rFonts w:ascii="Times New Roman" w:hAnsi="Times New Roman" w:cs="Times New Roman"/>
          <w:sz w:val="28"/>
          <w:szCs w:val="28"/>
          <w:lang w:val="en-US"/>
        </w:rPr>
        <w:t>;</w:t>
      </w:r>
      <w:r w:rsidR="00B80102" w:rsidRPr="00D34B11">
        <w:rPr>
          <w:rFonts w:ascii="Times New Roman" w:hAnsi="Times New Roman" w:cs="Times New Roman"/>
          <w:sz w:val="28"/>
          <w:szCs w:val="28"/>
        </w:rPr>
        <w:t>3(76)</w:t>
      </w:r>
      <w:r>
        <w:rPr>
          <w:rFonts w:ascii="Times New Roman" w:hAnsi="Times New Roman" w:cs="Times New Roman"/>
          <w:sz w:val="28"/>
          <w:szCs w:val="28"/>
          <w:lang w:val="en-US"/>
        </w:rPr>
        <w:t>:</w:t>
      </w:r>
      <w:r w:rsidR="00B80102" w:rsidRPr="00D34B11">
        <w:rPr>
          <w:rFonts w:ascii="Times New Roman" w:hAnsi="Times New Roman" w:cs="Times New Roman"/>
          <w:sz w:val="28"/>
          <w:szCs w:val="28"/>
        </w:rPr>
        <w:t>48-54.</w:t>
      </w:r>
      <w:bookmarkEnd w:id="285"/>
    </w:p>
    <w:p w:rsidR="00B80102" w:rsidRPr="002B76AA" w:rsidRDefault="00B80102" w:rsidP="00B80102">
      <w:pPr>
        <w:pStyle w:val="a3"/>
        <w:numPr>
          <w:ilvl w:val="0"/>
          <w:numId w:val="5"/>
        </w:numPr>
        <w:spacing w:after="0" w:line="360" w:lineRule="auto"/>
        <w:ind w:left="0" w:firstLine="0"/>
        <w:jc w:val="both"/>
        <w:rPr>
          <w:rFonts w:ascii="Times New Roman" w:hAnsi="Times New Roman" w:cs="Times New Roman"/>
          <w:sz w:val="28"/>
          <w:szCs w:val="28"/>
        </w:rPr>
      </w:pPr>
      <w:bookmarkStart w:id="286" w:name="_Ref22083652"/>
      <w:r w:rsidRPr="00AB67B3">
        <w:rPr>
          <w:rFonts w:ascii="Times New Roman" w:hAnsi="Times New Roman" w:cs="Times New Roman"/>
          <w:sz w:val="28"/>
          <w:szCs w:val="28"/>
        </w:rPr>
        <w:t>Меленевич АЯ. Клінічне значення інтерлейкіну-18 та інтерлейкіну-10 у хворих на хронічне обструктивне захворювання легень у поєднанні з гіпертонічною хворобою</w:t>
      </w:r>
      <w:r w:rsidR="002B76AA">
        <w:rPr>
          <w:rFonts w:ascii="Times New Roman" w:hAnsi="Times New Roman" w:cs="Times New Roman"/>
          <w:sz w:val="28"/>
          <w:szCs w:val="28"/>
          <w:lang w:val="uk-UA"/>
        </w:rPr>
        <w:t>.</w:t>
      </w:r>
      <w:r w:rsidRPr="002B76AA">
        <w:rPr>
          <w:rFonts w:ascii="Times New Roman" w:hAnsi="Times New Roman" w:cs="Times New Roman"/>
          <w:sz w:val="28"/>
          <w:szCs w:val="28"/>
        </w:rPr>
        <w:t xml:space="preserve"> </w:t>
      </w:r>
      <w:r w:rsidR="00E2260D">
        <w:rPr>
          <w:rFonts w:ascii="Times New Roman" w:hAnsi="Times New Roman" w:cs="Times New Roman"/>
          <w:sz w:val="28"/>
          <w:szCs w:val="28"/>
          <w:lang w:val="uk-UA"/>
        </w:rPr>
        <w:t xml:space="preserve">Запор. мед. журн. </w:t>
      </w:r>
      <w:r w:rsidRPr="002B76AA">
        <w:rPr>
          <w:rFonts w:ascii="Times New Roman" w:hAnsi="Times New Roman" w:cs="Times New Roman"/>
          <w:sz w:val="28"/>
          <w:szCs w:val="28"/>
        </w:rPr>
        <w:t>2018</w:t>
      </w:r>
      <w:r w:rsidR="00E2260D">
        <w:rPr>
          <w:rFonts w:ascii="Times New Roman" w:hAnsi="Times New Roman" w:cs="Times New Roman"/>
          <w:sz w:val="28"/>
          <w:szCs w:val="28"/>
          <w:lang w:val="uk-UA"/>
        </w:rPr>
        <w:t>;</w:t>
      </w:r>
      <w:r w:rsidRPr="002B76AA">
        <w:rPr>
          <w:rFonts w:ascii="Times New Roman" w:hAnsi="Times New Roman" w:cs="Times New Roman"/>
          <w:sz w:val="28"/>
          <w:szCs w:val="28"/>
        </w:rPr>
        <w:t>5(110)</w:t>
      </w:r>
      <w:r w:rsidR="00E2260D">
        <w:rPr>
          <w:rFonts w:ascii="Times New Roman" w:hAnsi="Times New Roman" w:cs="Times New Roman"/>
          <w:sz w:val="28"/>
          <w:szCs w:val="28"/>
          <w:lang w:val="uk-UA"/>
        </w:rPr>
        <w:t>:</w:t>
      </w:r>
      <w:r w:rsidRPr="002B76AA">
        <w:rPr>
          <w:rFonts w:ascii="Times New Roman" w:hAnsi="Times New Roman" w:cs="Times New Roman"/>
          <w:sz w:val="28"/>
          <w:szCs w:val="28"/>
        </w:rPr>
        <w:t>623-627.</w:t>
      </w:r>
      <w:bookmarkEnd w:id="286"/>
    </w:p>
    <w:p w:rsidR="00B80102" w:rsidRPr="00F654B4" w:rsidRDefault="00B80102" w:rsidP="00B80102">
      <w:pPr>
        <w:pStyle w:val="a3"/>
        <w:numPr>
          <w:ilvl w:val="0"/>
          <w:numId w:val="5"/>
        </w:numPr>
        <w:spacing w:after="0" w:line="360" w:lineRule="auto"/>
        <w:ind w:left="0" w:firstLine="0"/>
        <w:jc w:val="both"/>
        <w:rPr>
          <w:rFonts w:ascii="Times New Roman" w:hAnsi="Times New Roman" w:cs="Times New Roman"/>
          <w:sz w:val="28"/>
          <w:szCs w:val="28"/>
        </w:rPr>
      </w:pPr>
      <w:bookmarkStart w:id="287" w:name="_Ref22083656"/>
      <w:r w:rsidRPr="00B80102">
        <w:rPr>
          <w:rFonts w:ascii="Times New Roman" w:hAnsi="Times New Roman" w:cs="Times New Roman"/>
          <w:sz w:val="28"/>
          <w:szCs w:val="28"/>
          <w:lang w:val="en-US"/>
        </w:rPr>
        <w:t>Melenevych AYa. IL-18 and IL-10 in patients with occupational COPD, depending on the presence or absence of hypertension</w:t>
      </w:r>
      <w:r w:rsidR="00F654B4">
        <w:rPr>
          <w:rFonts w:ascii="Times New Roman" w:hAnsi="Times New Roman" w:cs="Times New Roman"/>
          <w:sz w:val="28"/>
          <w:szCs w:val="28"/>
          <w:lang w:val="uk-UA"/>
        </w:rPr>
        <w:t xml:space="preserve">. </w:t>
      </w:r>
      <w:r w:rsidR="00F654B4" w:rsidRPr="00615ADE">
        <w:rPr>
          <w:rFonts w:ascii="Times New Roman" w:hAnsi="Times New Roman" w:cs="Times New Roman"/>
          <w:sz w:val="28"/>
          <w:szCs w:val="28"/>
          <w:lang w:val="en-US"/>
        </w:rPr>
        <w:t xml:space="preserve">Eur Respir J. </w:t>
      </w:r>
      <w:r w:rsidRPr="00F654B4">
        <w:rPr>
          <w:rFonts w:ascii="Times New Roman" w:hAnsi="Times New Roman" w:cs="Times New Roman"/>
          <w:sz w:val="28"/>
          <w:szCs w:val="28"/>
        </w:rPr>
        <w:t>2018</w:t>
      </w:r>
      <w:r w:rsidR="00F654B4">
        <w:rPr>
          <w:rFonts w:ascii="Times New Roman" w:hAnsi="Times New Roman" w:cs="Times New Roman"/>
          <w:sz w:val="28"/>
          <w:szCs w:val="28"/>
          <w:lang w:val="en-US"/>
        </w:rPr>
        <w:t xml:space="preserve"> Sept</w:t>
      </w:r>
      <w:r w:rsidR="00F654B4">
        <w:rPr>
          <w:rFonts w:ascii="Times New Roman" w:hAnsi="Times New Roman" w:cs="Times New Roman"/>
          <w:sz w:val="28"/>
          <w:szCs w:val="28"/>
          <w:lang w:val="uk-UA"/>
        </w:rPr>
        <w:t>;</w:t>
      </w:r>
      <w:r w:rsidRPr="00F654B4">
        <w:rPr>
          <w:rFonts w:ascii="Times New Roman" w:hAnsi="Times New Roman" w:cs="Times New Roman"/>
          <w:sz w:val="28"/>
          <w:szCs w:val="28"/>
        </w:rPr>
        <w:t xml:space="preserve">52: </w:t>
      </w:r>
      <w:r w:rsidR="00F654B4" w:rsidRPr="00B80102">
        <w:rPr>
          <w:rFonts w:ascii="Times New Roman" w:hAnsi="Times New Roman" w:cs="Times New Roman"/>
          <w:sz w:val="28"/>
          <w:szCs w:val="28"/>
          <w:lang w:val="en-US"/>
        </w:rPr>
        <w:t>doi</w:t>
      </w:r>
      <w:r w:rsidRPr="00F654B4">
        <w:rPr>
          <w:rFonts w:ascii="Times New Roman" w:hAnsi="Times New Roman" w:cs="Times New Roman"/>
          <w:sz w:val="28"/>
          <w:szCs w:val="28"/>
        </w:rPr>
        <w:t>: 10.1183/13993003.</w:t>
      </w:r>
      <w:r w:rsidRPr="00B80102">
        <w:rPr>
          <w:rFonts w:ascii="Times New Roman" w:hAnsi="Times New Roman" w:cs="Times New Roman"/>
          <w:sz w:val="28"/>
          <w:szCs w:val="28"/>
          <w:lang w:val="en-US"/>
        </w:rPr>
        <w:t>congress</w:t>
      </w:r>
      <w:r w:rsidRPr="00F654B4">
        <w:rPr>
          <w:rFonts w:ascii="Times New Roman" w:hAnsi="Times New Roman" w:cs="Times New Roman"/>
          <w:sz w:val="28"/>
          <w:szCs w:val="28"/>
        </w:rPr>
        <w:t xml:space="preserve">-2018. </w:t>
      </w:r>
      <w:r w:rsidRPr="00B80102">
        <w:rPr>
          <w:rFonts w:ascii="Times New Roman" w:hAnsi="Times New Roman" w:cs="Times New Roman"/>
          <w:sz w:val="28"/>
          <w:szCs w:val="28"/>
          <w:lang w:val="en-US"/>
        </w:rPr>
        <w:t>PA</w:t>
      </w:r>
      <w:r w:rsidRPr="00F654B4">
        <w:rPr>
          <w:rFonts w:ascii="Times New Roman" w:hAnsi="Times New Roman" w:cs="Times New Roman"/>
          <w:sz w:val="28"/>
          <w:szCs w:val="28"/>
        </w:rPr>
        <w:t>4080.</w:t>
      </w:r>
      <w:bookmarkEnd w:id="287"/>
    </w:p>
    <w:p w:rsidR="00B80102" w:rsidRDefault="003E56AF" w:rsidP="003E56AF">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88" w:name="_Ref22083661"/>
      <w:r w:rsidRPr="003E56AF">
        <w:rPr>
          <w:rFonts w:ascii="Times New Roman" w:hAnsi="Times New Roman" w:cs="Times New Roman"/>
          <w:sz w:val="28"/>
          <w:szCs w:val="28"/>
        </w:rPr>
        <w:t>Капустник ВА, Костюк</w:t>
      </w:r>
      <w:r w:rsidRPr="003E56AF">
        <w:t xml:space="preserve"> </w:t>
      </w:r>
      <w:r w:rsidRPr="003E56AF">
        <w:rPr>
          <w:rFonts w:ascii="Times New Roman" w:hAnsi="Times New Roman" w:cs="Times New Roman"/>
          <w:sz w:val="28"/>
          <w:szCs w:val="28"/>
        </w:rPr>
        <w:t xml:space="preserve">ІФ, </w:t>
      </w:r>
      <w:r w:rsidR="00B80102" w:rsidRPr="003E56AF">
        <w:rPr>
          <w:rFonts w:ascii="Times New Roman" w:hAnsi="Times New Roman" w:cs="Times New Roman"/>
          <w:sz w:val="28"/>
          <w:szCs w:val="28"/>
        </w:rPr>
        <w:t>Меленевич АЯ. Залежність цитокінемії від клінічного перебігу хронічного обструктивного захворювання легень у поєднанні з гіпертонічною хворобою</w:t>
      </w:r>
      <w:r w:rsidRPr="003E56AF">
        <w:rPr>
          <w:rFonts w:ascii="Times New Roman" w:hAnsi="Times New Roman" w:cs="Times New Roman"/>
          <w:sz w:val="28"/>
          <w:szCs w:val="28"/>
        </w:rPr>
        <w:t>.</w:t>
      </w:r>
      <w:r w:rsidR="00B80102" w:rsidRPr="003E56AF">
        <w:rPr>
          <w:rFonts w:ascii="Times New Roman" w:hAnsi="Times New Roman" w:cs="Times New Roman"/>
          <w:sz w:val="28"/>
          <w:szCs w:val="28"/>
        </w:rPr>
        <w:t xml:space="preserve"> </w:t>
      </w:r>
      <w:r w:rsidR="00B80102" w:rsidRPr="00B80102">
        <w:rPr>
          <w:rFonts w:ascii="Times New Roman" w:hAnsi="Times New Roman" w:cs="Times New Roman"/>
          <w:sz w:val="28"/>
          <w:szCs w:val="28"/>
          <w:lang w:val="en-US"/>
        </w:rPr>
        <w:t>Медичні перспективи. 2018</w:t>
      </w:r>
      <w:r>
        <w:rPr>
          <w:rFonts w:ascii="Times New Roman" w:hAnsi="Times New Roman" w:cs="Times New Roman"/>
          <w:sz w:val="28"/>
          <w:szCs w:val="28"/>
          <w:lang w:val="en-US"/>
        </w:rPr>
        <w:t>;</w:t>
      </w:r>
      <w:r w:rsidR="00B80102" w:rsidRPr="00B80102">
        <w:rPr>
          <w:rFonts w:ascii="Times New Roman" w:hAnsi="Times New Roman" w:cs="Times New Roman"/>
          <w:sz w:val="28"/>
          <w:szCs w:val="28"/>
          <w:lang w:val="en-US"/>
        </w:rPr>
        <w:t>3</w:t>
      </w:r>
      <w:r>
        <w:rPr>
          <w:rFonts w:ascii="Times New Roman" w:hAnsi="Times New Roman" w:cs="Times New Roman"/>
          <w:sz w:val="28"/>
          <w:szCs w:val="28"/>
          <w:lang w:val="en-US"/>
        </w:rPr>
        <w:t>:</w:t>
      </w:r>
      <w:r w:rsidR="00B80102" w:rsidRPr="00B80102">
        <w:rPr>
          <w:rFonts w:ascii="Times New Roman" w:hAnsi="Times New Roman" w:cs="Times New Roman"/>
          <w:sz w:val="28"/>
          <w:szCs w:val="28"/>
          <w:lang w:val="en-US"/>
        </w:rPr>
        <w:t>41-46.</w:t>
      </w:r>
      <w:bookmarkEnd w:id="288"/>
    </w:p>
    <w:p w:rsidR="00B80102" w:rsidRPr="00F654B4" w:rsidRDefault="00B80102" w:rsidP="00B80102">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89" w:name="_Ref22083665"/>
      <w:r w:rsidRPr="00B80102">
        <w:rPr>
          <w:rFonts w:ascii="Times New Roman" w:hAnsi="Times New Roman" w:cs="Times New Roman"/>
          <w:sz w:val="28"/>
          <w:szCs w:val="28"/>
          <w:lang w:val="en-US"/>
        </w:rPr>
        <w:t>Меленевич АЯ</w:t>
      </w:r>
      <w:r w:rsidR="00F654B4">
        <w:rPr>
          <w:rFonts w:ascii="Times New Roman" w:hAnsi="Times New Roman" w:cs="Times New Roman"/>
          <w:sz w:val="28"/>
          <w:szCs w:val="28"/>
          <w:lang w:val="uk-UA"/>
        </w:rPr>
        <w:t xml:space="preserve">, </w:t>
      </w:r>
      <w:r w:rsidR="00F654B4" w:rsidRPr="00B80102">
        <w:rPr>
          <w:rFonts w:ascii="Times New Roman" w:hAnsi="Times New Roman" w:cs="Times New Roman"/>
          <w:sz w:val="28"/>
          <w:szCs w:val="28"/>
          <w:lang w:val="en-US"/>
        </w:rPr>
        <w:t>Меленевич</w:t>
      </w:r>
      <w:r w:rsidR="00F654B4">
        <w:rPr>
          <w:rFonts w:ascii="Times New Roman" w:hAnsi="Times New Roman" w:cs="Times New Roman"/>
          <w:sz w:val="28"/>
          <w:szCs w:val="28"/>
          <w:lang w:val="uk-UA"/>
        </w:rPr>
        <w:t xml:space="preserve"> ОВ</w:t>
      </w:r>
      <w:r w:rsidRPr="00B80102">
        <w:rPr>
          <w:rFonts w:ascii="Times New Roman" w:hAnsi="Times New Roman" w:cs="Times New Roman"/>
          <w:sz w:val="28"/>
          <w:szCs w:val="28"/>
          <w:lang w:val="en-US"/>
        </w:rPr>
        <w:t>. Рівень інтерлейкіну-18 та інтерлейкіну-10 за умов коморбідності хронічного обструктивного захворювання легень та гіпертонічної хвороби</w:t>
      </w:r>
      <w:r w:rsidR="00F654B4">
        <w:rPr>
          <w:rFonts w:ascii="Times New Roman" w:hAnsi="Times New Roman" w:cs="Times New Roman"/>
          <w:sz w:val="28"/>
          <w:szCs w:val="28"/>
          <w:lang w:val="uk-UA"/>
        </w:rPr>
        <w:t xml:space="preserve">. </w:t>
      </w:r>
      <w:r w:rsidR="00BA7B7E" w:rsidRPr="00C60041">
        <w:rPr>
          <w:rFonts w:ascii="Times New Roman" w:hAnsi="Times New Roman" w:cs="Times New Roman"/>
          <w:sz w:val="28"/>
          <w:szCs w:val="28"/>
          <w:lang w:val="uk-UA"/>
        </w:rPr>
        <w:t>Україн</w:t>
      </w:r>
      <w:r w:rsidR="00BA7B7E">
        <w:rPr>
          <w:rFonts w:ascii="Times New Roman" w:hAnsi="Times New Roman" w:cs="Times New Roman"/>
          <w:sz w:val="28"/>
          <w:szCs w:val="28"/>
          <w:lang w:val="uk-UA"/>
        </w:rPr>
        <w:t>.</w:t>
      </w:r>
      <w:r w:rsidR="00BA7B7E" w:rsidRPr="00C60041">
        <w:rPr>
          <w:rFonts w:ascii="Times New Roman" w:hAnsi="Times New Roman" w:cs="Times New Roman"/>
          <w:sz w:val="28"/>
          <w:szCs w:val="28"/>
          <w:lang w:val="uk-UA"/>
        </w:rPr>
        <w:t xml:space="preserve"> пульмонол</w:t>
      </w:r>
      <w:r w:rsidR="00BA7B7E">
        <w:rPr>
          <w:rFonts w:ascii="Times New Roman" w:hAnsi="Times New Roman" w:cs="Times New Roman"/>
          <w:sz w:val="28"/>
          <w:szCs w:val="28"/>
          <w:lang w:val="uk-UA"/>
        </w:rPr>
        <w:t>. журн</w:t>
      </w:r>
      <w:r w:rsidR="00BA7B7E" w:rsidRPr="00C60041">
        <w:rPr>
          <w:rFonts w:ascii="Times New Roman" w:hAnsi="Times New Roman" w:cs="Times New Roman"/>
          <w:sz w:val="28"/>
          <w:szCs w:val="28"/>
          <w:lang w:val="uk-UA"/>
        </w:rPr>
        <w:t xml:space="preserve">. </w:t>
      </w:r>
      <w:r w:rsidR="00F654B4">
        <w:rPr>
          <w:rFonts w:ascii="Times New Roman" w:hAnsi="Times New Roman" w:cs="Times New Roman"/>
          <w:sz w:val="28"/>
          <w:szCs w:val="28"/>
          <w:lang w:val="uk-UA"/>
        </w:rPr>
        <w:t xml:space="preserve">В: </w:t>
      </w:r>
      <w:r w:rsidRPr="00B80102">
        <w:rPr>
          <w:rFonts w:ascii="Times New Roman" w:hAnsi="Times New Roman" w:cs="Times New Roman"/>
          <w:sz w:val="28"/>
          <w:szCs w:val="28"/>
        </w:rPr>
        <w:t>Матеріали</w:t>
      </w:r>
      <w:r w:rsidRPr="00F654B4">
        <w:rPr>
          <w:rFonts w:ascii="Times New Roman" w:hAnsi="Times New Roman" w:cs="Times New Roman"/>
          <w:sz w:val="28"/>
          <w:szCs w:val="28"/>
        </w:rPr>
        <w:t xml:space="preserve"> </w:t>
      </w:r>
      <w:r w:rsidRPr="00B80102">
        <w:rPr>
          <w:rFonts w:ascii="Times New Roman" w:hAnsi="Times New Roman" w:cs="Times New Roman"/>
          <w:sz w:val="28"/>
          <w:szCs w:val="28"/>
        </w:rPr>
        <w:t>І</w:t>
      </w:r>
      <w:r w:rsidRPr="00F654B4">
        <w:rPr>
          <w:rFonts w:ascii="Times New Roman" w:hAnsi="Times New Roman" w:cs="Times New Roman"/>
          <w:sz w:val="28"/>
          <w:szCs w:val="28"/>
        </w:rPr>
        <w:t xml:space="preserve"> </w:t>
      </w:r>
      <w:r w:rsidRPr="00B80102">
        <w:rPr>
          <w:rFonts w:ascii="Times New Roman" w:hAnsi="Times New Roman" w:cs="Times New Roman"/>
          <w:sz w:val="28"/>
          <w:szCs w:val="28"/>
        </w:rPr>
        <w:t>Національного</w:t>
      </w:r>
      <w:r w:rsidRPr="00F654B4">
        <w:rPr>
          <w:rFonts w:ascii="Times New Roman" w:hAnsi="Times New Roman" w:cs="Times New Roman"/>
          <w:sz w:val="28"/>
          <w:szCs w:val="28"/>
        </w:rPr>
        <w:t xml:space="preserve"> </w:t>
      </w:r>
      <w:r w:rsidRPr="00B80102">
        <w:rPr>
          <w:rFonts w:ascii="Times New Roman" w:hAnsi="Times New Roman" w:cs="Times New Roman"/>
          <w:sz w:val="28"/>
          <w:szCs w:val="28"/>
        </w:rPr>
        <w:t>конгресу</w:t>
      </w:r>
      <w:r w:rsidRPr="00F654B4">
        <w:rPr>
          <w:rFonts w:ascii="Times New Roman" w:hAnsi="Times New Roman" w:cs="Times New Roman"/>
          <w:sz w:val="28"/>
          <w:szCs w:val="28"/>
        </w:rPr>
        <w:t xml:space="preserve"> </w:t>
      </w:r>
      <w:r w:rsidRPr="00B80102">
        <w:rPr>
          <w:rFonts w:ascii="Times New Roman" w:hAnsi="Times New Roman" w:cs="Times New Roman"/>
          <w:sz w:val="28"/>
          <w:szCs w:val="28"/>
        </w:rPr>
        <w:t>пульмонологів</w:t>
      </w:r>
      <w:r w:rsidRPr="00F654B4">
        <w:rPr>
          <w:rFonts w:ascii="Times New Roman" w:hAnsi="Times New Roman" w:cs="Times New Roman"/>
          <w:sz w:val="28"/>
          <w:szCs w:val="28"/>
        </w:rPr>
        <w:t xml:space="preserve"> </w:t>
      </w:r>
      <w:r w:rsidRPr="00B80102">
        <w:rPr>
          <w:rFonts w:ascii="Times New Roman" w:hAnsi="Times New Roman" w:cs="Times New Roman"/>
          <w:sz w:val="28"/>
          <w:szCs w:val="28"/>
        </w:rPr>
        <w:t>України</w:t>
      </w:r>
      <w:r w:rsidR="00F654B4">
        <w:rPr>
          <w:rFonts w:ascii="Times New Roman" w:hAnsi="Times New Roman" w:cs="Times New Roman"/>
          <w:sz w:val="28"/>
          <w:szCs w:val="28"/>
          <w:lang w:val="uk-UA"/>
        </w:rPr>
        <w:t>; 2018</w:t>
      </w:r>
      <w:r w:rsidRPr="00F654B4">
        <w:rPr>
          <w:rFonts w:ascii="Times New Roman" w:hAnsi="Times New Roman" w:cs="Times New Roman"/>
          <w:sz w:val="28"/>
          <w:szCs w:val="28"/>
        </w:rPr>
        <w:t xml:space="preserve"> </w:t>
      </w:r>
      <w:r w:rsidR="00F654B4">
        <w:rPr>
          <w:rFonts w:ascii="Times New Roman" w:hAnsi="Times New Roman" w:cs="Times New Roman"/>
          <w:sz w:val="28"/>
          <w:szCs w:val="28"/>
          <w:lang w:val="uk-UA"/>
        </w:rPr>
        <w:t xml:space="preserve">жовт. </w:t>
      </w:r>
      <w:r w:rsidRPr="00F654B4">
        <w:rPr>
          <w:rFonts w:ascii="Times New Roman" w:hAnsi="Times New Roman" w:cs="Times New Roman"/>
          <w:sz w:val="28"/>
          <w:szCs w:val="28"/>
          <w:lang w:val="en-US"/>
        </w:rPr>
        <w:t>18–19</w:t>
      </w:r>
      <w:r w:rsidR="00F654B4">
        <w:rPr>
          <w:rFonts w:ascii="Times New Roman" w:hAnsi="Times New Roman" w:cs="Times New Roman"/>
          <w:sz w:val="28"/>
          <w:szCs w:val="28"/>
          <w:lang w:val="uk-UA"/>
        </w:rPr>
        <w:t>;</w:t>
      </w:r>
      <w:r w:rsidRPr="00F654B4">
        <w:rPr>
          <w:rFonts w:ascii="Times New Roman" w:hAnsi="Times New Roman" w:cs="Times New Roman"/>
          <w:sz w:val="28"/>
          <w:szCs w:val="28"/>
          <w:lang w:val="en-US"/>
        </w:rPr>
        <w:t xml:space="preserve"> </w:t>
      </w:r>
      <w:r w:rsidR="00F654B4" w:rsidRPr="00B80102">
        <w:rPr>
          <w:rFonts w:ascii="Times New Roman" w:hAnsi="Times New Roman" w:cs="Times New Roman"/>
          <w:sz w:val="28"/>
          <w:szCs w:val="28"/>
        </w:rPr>
        <w:t>Київ</w:t>
      </w:r>
      <w:r w:rsidR="00F654B4">
        <w:rPr>
          <w:rFonts w:ascii="Times New Roman" w:hAnsi="Times New Roman" w:cs="Times New Roman"/>
          <w:sz w:val="28"/>
          <w:szCs w:val="28"/>
          <w:lang w:val="uk-UA"/>
        </w:rPr>
        <w:t>.</w:t>
      </w:r>
      <w:r w:rsidR="00F654B4" w:rsidRPr="00F654B4">
        <w:rPr>
          <w:rFonts w:ascii="Times New Roman" w:hAnsi="Times New Roman" w:cs="Times New Roman"/>
          <w:sz w:val="28"/>
          <w:szCs w:val="28"/>
          <w:lang w:val="en-US"/>
        </w:rPr>
        <w:t xml:space="preserve"> </w:t>
      </w:r>
      <w:r w:rsidR="00F654B4" w:rsidRPr="00B80102">
        <w:rPr>
          <w:rFonts w:ascii="Times New Roman" w:hAnsi="Times New Roman" w:cs="Times New Roman"/>
          <w:sz w:val="28"/>
          <w:szCs w:val="28"/>
        </w:rPr>
        <w:t>Київ</w:t>
      </w:r>
      <w:r w:rsidR="00F654B4" w:rsidRPr="00F654B4">
        <w:rPr>
          <w:rFonts w:ascii="Times New Roman" w:hAnsi="Times New Roman" w:cs="Times New Roman"/>
          <w:sz w:val="28"/>
          <w:szCs w:val="28"/>
          <w:lang w:val="en-US"/>
        </w:rPr>
        <w:t xml:space="preserve">, </w:t>
      </w:r>
      <w:r w:rsidR="00BA7B7E">
        <w:rPr>
          <w:rFonts w:ascii="Times New Roman" w:hAnsi="Times New Roman" w:cs="Times New Roman"/>
          <w:sz w:val="28"/>
          <w:szCs w:val="28"/>
          <w:lang w:val="uk-UA"/>
        </w:rPr>
        <w:t xml:space="preserve">2018, </w:t>
      </w:r>
      <w:r w:rsidR="00F654B4">
        <w:rPr>
          <w:rFonts w:ascii="Times New Roman" w:hAnsi="Times New Roman" w:cs="Times New Roman"/>
          <w:sz w:val="28"/>
          <w:szCs w:val="28"/>
          <w:lang w:val="uk-UA"/>
        </w:rPr>
        <w:t>с</w:t>
      </w:r>
      <w:r w:rsidRPr="00F654B4">
        <w:rPr>
          <w:rFonts w:ascii="Times New Roman" w:hAnsi="Times New Roman" w:cs="Times New Roman"/>
          <w:sz w:val="28"/>
          <w:szCs w:val="28"/>
          <w:lang w:val="en-US"/>
        </w:rPr>
        <w:t>. 73.</w:t>
      </w:r>
      <w:bookmarkEnd w:id="289"/>
    </w:p>
    <w:p w:rsidR="007C637F" w:rsidRDefault="00574CA5" w:rsidP="003E56AF">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90" w:name="_Ref22083904"/>
      <w:r w:rsidRPr="00574CA5">
        <w:rPr>
          <w:rFonts w:ascii="Times New Roman" w:hAnsi="Times New Roman" w:cs="Times New Roman"/>
          <w:sz w:val="28"/>
          <w:szCs w:val="28"/>
          <w:lang w:val="en-US"/>
        </w:rPr>
        <w:t>Kapustnyk VA, Kostyuk</w:t>
      </w:r>
      <w:r w:rsidRPr="00574CA5">
        <w:rPr>
          <w:lang w:val="en-US"/>
        </w:rPr>
        <w:t xml:space="preserve"> </w:t>
      </w:r>
      <w:r w:rsidRPr="00574CA5">
        <w:rPr>
          <w:rFonts w:ascii="Times New Roman" w:hAnsi="Times New Roman" w:cs="Times New Roman"/>
          <w:sz w:val="28"/>
          <w:szCs w:val="28"/>
          <w:lang w:val="en-US"/>
        </w:rPr>
        <w:t xml:space="preserve">IF, </w:t>
      </w:r>
      <w:r w:rsidR="007C637F" w:rsidRPr="007C637F">
        <w:rPr>
          <w:rFonts w:ascii="Times New Roman" w:hAnsi="Times New Roman" w:cs="Times New Roman"/>
          <w:sz w:val="28"/>
          <w:szCs w:val="28"/>
          <w:lang w:val="en-US"/>
        </w:rPr>
        <w:t>Melenevych AYa. Interleukin-18/interleukin-10 ratio in predicting the further course of chronic obstructive pulmonary di</w:t>
      </w:r>
      <w:r w:rsidR="003E56AF">
        <w:rPr>
          <w:rFonts w:ascii="Times New Roman" w:hAnsi="Times New Roman" w:cs="Times New Roman"/>
          <w:sz w:val="28"/>
          <w:szCs w:val="28"/>
          <w:lang w:val="en-US"/>
        </w:rPr>
        <w:t>sease combined with hypertension.</w:t>
      </w:r>
      <w:r w:rsidR="007C637F" w:rsidRPr="007C637F">
        <w:rPr>
          <w:rFonts w:ascii="Times New Roman" w:hAnsi="Times New Roman" w:cs="Times New Roman"/>
          <w:sz w:val="28"/>
          <w:szCs w:val="28"/>
          <w:lang w:val="en-US"/>
        </w:rPr>
        <w:t xml:space="preserve"> </w:t>
      </w:r>
      <w:r w:rsidR="003E56AF">
        <w:rPr>
          <w:rFonts w:ascii="Times New Roman" w:hAnsi="Times New Roman" w:cs="Times New Roman"/>
          <w:sz w:val="28"/>
          <w:szCs w:val="28"/>
          <w:lang w:val="en-US"/>
        </w:rPr>
        <w:t>General medicine.</w:t>
      </w:r>
      <w:r w:rsidR="007C637F" w:rsidRPr="007C637F">
        <w:rPr>
          <w:rFonts w:ascii="Times New Roman" w:hAnsi="Times New Roman" w:cs="Times New Roman"/>
          <w:sz w:val="28"/>
          <w:szCs w:val="28"/>
          <w:lang w:val="en-US"/>
        </w:rPr>
        <w:t xml:space="preserve"> 2019</w:t>
      </w:r>
      <w:r w:rsidR="003E56AF">
        <w:rPr>
          <w:rFonts w:ascii="Times New Roman" w:hAnsi="Times New Roman" w:cs="Times New Roman"/>
          <w:sz w:val="28"/>
          <w:szCs w:val="28"/>
          <w:lang w:val="en-US"/>
        </w:rPr>
        <w:t>;</w:t>
      </w:r>
      <w:r w:rsidR="007C637F" w:rsidRPr="007C637F">
        <w:rPr>
          <w:rFonts w:ascii="Times New Roman" w:hAnsi="Times New Roman" w:cs="Times New Roman"/>
          <w:sz w:val="28"/>
          <w:szCs w:val="28"/>
          <w:lang w:val="en-US"/>
        </w:rPr>
        <w:t>1</w:t>
      </w:r>
      <w:r w:rsidR="003E56AF">
        <w:rPr>
          <w:rFonts w:ascii="Times New Roman" w:hAnsi="Times New Roman" w:cs="Times New Roman"/>
          <w:sz w:val="28"/>
          <w:szCs w:val="28"/>
          <w:lang w:val="en-US"/>
        </w:rPr>
        <w:t>:</w:t>
      </w:r>
      <w:r w:rsidR="007C637F">
        <w:rPr>
          <w:rFonts w:ascii="Times New Roman" w:hAnsi="Times New Roman" w:cs="Times New Roman"/>
          <w:sz w:val="28"/>
          <w:szCs w:val="28"/>
          <w:lang w:val="en-US"/>
        </w:rPr>
        <w:t>3-6.</w:t>
      </w:r>
      <w:bookmarkEnd w:id="290"/>
    </w:p>
    <w:p w:rsidR="007C637F" w:rsidRPr="00AA39AF" w:rsidRDefault="00AA39AF" w:rsidP="007C637F">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91" w:name="_Ref22083906"/>
      <w:r w:rsidRPr="00AA39AF">
        <w:rPr>
          <w:rFonts w:ascii="Times New Roman" w:hAnsi="Times New Roman" w:cs="Times New Roman"/>
          <w:sz w:val="28"/>
          <w:szCs w:val="28"/>
        </w:rPr>
        <w:lastRenderedPageBreak/>
        <w:t xml:space="preserve">Капустник </w:t>
      </w:r>
      <w:r>
        <w:rPr>
          <w:rFonts w:ascii="Times New Roman" w:hAnsi="Times New Roman" w:cs="Times New Roman"/>
          <w:sz w:val="28"/>
          <w:szCs w:val="28"/>
          <w:lang w:val="uk-UA"/>
        </w:rPr>
        <w:t xml:space="preserve">ВА, Костюк ІФ, Меленевич АЯ, винахідники; </w:t>
      </w:r>
      <w:r w:rsidRPr="00AA39AF">
        <w:rPr>
          <w:rFonts w:ascii="Times New Roman" w:hAnsi="Times New Roman" w:cs="Times New Roman"/>
          <w:sz w:val="28"/>
          <w:szCs w:val="28"/>
        </w:rPr>
        <w:t>Харківський національний медичний університет</w:t>
      </w:r>
      <w:r>
        <w:rPr>
          <w:rFonts w:ascii="Times New Roman" w:hAnsi="Times New Roman" w:cs="Times New Roman"/>
          <w:sz w:val="28"/>
          <w:szCs w:val="28"/>
          <w:lang w:val="uk-UA"/>
        </w:rPr>
        <w:t>, патентовласник.</w:t>
      </w:r>
      <w:r w:rsidRPr="00AA39AF">
        <w:rPr>
          <w:rFonts w:ascii="Times New Roman" w:hAnsi="Times New Roman" w:cs="Times New Roman"/>
          <w:sz w:val="28"/>
          <w:szCs w:val="28"/>
        </w:rPr>
        <w:t xml:space="preserve"> Спосіб прогнозування ремоделювання бронхо-легеневої системи у хворих на хронічне обструктивне захворювання легень професійної етіології у поєднанні з гіпертонічною хворобою</w:t>
      </w:r>
      <w:r>
        <w:rPr>
          <w:rFonts w:ascii="Times New Roman" w:hAnsi="Times New Roman" w:cs="Times New Roman"/>
          <w:sz w:val="28"/>
          <w:szCs w:val="28"/>
          <w:lang w:val="uk-UA"/>
        </w:rPr>
        <w:t>.</w:t>
      </w:r>
      <w:r w:rsidRPr="00AA39AF">
        <w:rPr>
          <w:rFonts w:ascii="Times New Roman" w:hAnsi="Times New Roman" w:cs="Times New Roman"/>
          <w:sz w:val="28"/>
          <w:szCs w:val="28"/>
        </w:rPr>
        <w:t xml:space="preserve"> </w:t>
      </w:r>
      <w:r w:rsidR="007C637F" w:rsidRPr="00AA39AF">
        <w:rPr>
          <w:rFonts w:ascii="Times New Roman" w:hAnsi="Times New Roman" w:cs="Times New Roman"/>
          <w:sz w:val="28"/>
          <w:szCs w:val="28"/>
        </w:rPr>
        <w:t>Пат</w:t>
      </w:r>
      <w:r>
        <w:rPr>
          <w:rFonts w:ascii="Times New Roman" w:hAnsi="Times New Roman" w:cs="Times New Roman"/>
          <w:sz w:val="28"/>
          <w:szCs w:val="28"/>
          <w:lang w:val="uk-UA"/>
        </w:rPr>
        <w:t>ент України</w:t>
      </w:r>
      <w:r w:rsidR="007C637F" w:rsidRPr="00AA39AF">
        <w:rPr>
          <w:rFonts w:ascii="Times New Roman" w:hAnsi="Times New Roman" w:cs="Times New Roman"/>
          <w:sz w:val="28"/>
          <w:szCs w:val="28"/>
          <w:lang w:val="en-US"/>
        </w:rPr>
        <w:t xml:space="preserve"> № 127410</w:t>
      </w:r>
      <w:r w:rsidR="00182EAF">
        <w:rPr>
          <w:rFonts w:ascii="Times New Roman" w:hAnsi="Times New Roman" w:cs="Times New Roman"/>
          <w:sz w:val="28"/>
          <w:szCs w:val="28"/>
          <w:lang w:val="uk-UA"/>
        </w:rPr>
        <w:t xml:space="preserve">, </w:t>
      </w:r>
      <w:r w:rsidR="00182EAF" w:rsidRPr="007F0594">
        <w:rPr>
          <w:rFonts w:ascii="Times New Roman" w:hAnsi="Times New Roman" w:cs="Times New Roman"/>
          <w:sz w:val="28"/>
          <w:szCs w:val="28"/>
        </w:rPr>
        <w:t>UA</w:t>
      </w:r>
      <w:r w:rsidR="00182EAF" w:rsidRPr="00D051AF">
        <w:rPr>
          <w:rStyle w:val="fontstyle01"/>
          <w:rFonts w:ascii="Times New Roman" w:hAnsi="Times New Roman" w:cs="Times New Roman"/>
          <w:sz w:val="28"/>
          <w:szCs w:val="28"/>
          <w:lang w:val="uk-UA"/>
        </w:rPr>
        <w:t>, МПК G01N 33/50.</w:t>
      </w:r>
      <w:r w:rsidR="007C637F" w:rsidRPr="00AA39AF">
        <w:rPr>
          <w:rFonts w:ascii="Times New Roman" w:hAnsi="Times New Roman" w:cs="Times New Roman"/>
          <w:sz w:val="28"/>
          <w:szCs w:val="28"/>
          <w:lang w:val="en-US"/>
        </w:rPr>
        <w:t xml:space="preserve"> </w:t>
      </w:r>
      <w:r>
        <w:rPr>
          <w:rFonts w:ascii="Times New Roman" w:hAnsi="Times New Roman" w:cs="Times New Roman"/>
          <w:sz w:val="28"/>
          <w:szCs w:val="28"/>
          <w:lang w:val="uk-UA"/>
        </w:rPr>
        <w:t>2018 лип.</w:t>
      </w:r>
      <w:r w:rsidR="007C637F" w:rsidRPr="00AA39AF">
        <w:rPr>
          <w:rFonts w:ascii="Times New Roman" w:hAnsi="Times New Roman" w:cs="Times New Roman"/>
          <w:sz w:val="28"/>
          <w:szCs w:val="28"/>
          <w:lang w:val="en-US"/>
        </w:rPr>
        <w:t xml:space="preserve"> 25.</w:t>
      </w:r>
      <w:bookmarkEnd w:id="291"/>
    </w:p>
    <w:p w:rsidR="00375EEF" w:rsidRPr="00007510" w:rsidRDefault="0095250D" w:rsidP="0095250D">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92" w:name="_Ref534141001"/>
      <w:r w:rsidRPr="0095250D">
        <w:rPr>
          <w:rFonts w:ascii="Times New Roman" w:hAnsi="Times New Roman" w:cs="Times New Roman"/>
          <w:sz w:val="28"/>
          <w:szCs w:val="28"/>
          <w:lang w:val="en-US"/>
        </w:rPr>
        <w:t>Papaioannou AI, Kostikas K, Manali ED, Papadaki G, Roussou A, Kolilekas L,</w:t>
      </w:r>
      <w:r w:rsidRPr="0095250D">
        <w:rPr>
          <w:lang w:val="en-US"/>
        </w:rPr>
        <w:t xml:space="preserve"> </w:t>
      </w:r>
      <w:r w:rsidRPr="0095250D">
        <w:rPr>
          <w:rFonts w:ascii="Times New Roman" w:hAnsi="Times New Roman" w:cs="Times New Roman"/>
          <w:sz w:val="28"/>
          <w:szCs w:val="28"/>
          <w:lang w:val="en-US"/>
        </w:rPr>
        <w:t xml:space="preserve">et al. </w:t>
      </w:r>
      <w:r w:rsidR="00375EEF" w:rsidRPr="00375EEF">
        <w:rPr>
          <w:rFonts w:ascii="Times New Roman" w:hAnsi="Times New Roman" w:cs="Times New Roman"/>
          <w:sz w:val="28"/>
          <w:szCs w:val="28"/>
          <w:lang w:val="en-US"/>
        </w:rPr>
        <w:t>Combined pulmonary fibrosis and emphysema: The many aspects of a cohabitation contract</w:t>
      </w:r>
      <w:bookmarkEnd w:id="292"/>
      <w:r w:rsidRPr="0095250D">
        <w:rPr>
          <w:rFonts w:ascii="Times New Roman" w:hAnsi="Times New Roman" w:cs="Times New Roman"/>
          <w:sz w:val="28"/>
          <w:szCs w:val="28"/>
          <w:lang w:val="en-US"/>
        </w:rPr>
        <w:t>. Respir Med. 2016 Aug;117:14-26. doi: 10.1016/j.rmed.2016.05.005.</w:t>
      </w:r>
      <w:r w:rsidRPr="00373F28">
        <w:rPr>
          <w:rFonts w:ascii="Times New Roman" w:hAnsi="Times New Roman" w:cs="Times New Roman"/>
          <w:sz w:val="28"/>
          <w:szCs w:val="28"/>
          <w:lang w:val="en-US"/>
        </w:rPr>
        <w:t xml:space="preserve"> PubMed PMID:</w:t>
      </w:r>
      <w:r w:rsidRPr="00373F28">
        <w:rPr>
          <w:lang w:val="en-US"/>
        </w:rPr>
        <w:t xml:space="preserve"> </w:t>
      </w:r>
      <w:r w:rsidRPr="00373F28">
        <w:rPr>
          <w:rFonts w:ascii="Times New Roman" w:hAnsi="Times New Roman" w:cs="Times New Roman"/>
          <w:sz w:val="28"/>
          <w:szCs w:val="28"/>
          <w:lang w:val="en-US"/>
        </w:rPr>
        <w:t>27492509.</w:t>
      </w:r>
    </w:p>
    <w:p w:rsidR="00007510" w:rsidRDefault="00615ADE" w:rsidP="00615ADE">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93" w:name="_Ref534190926"/>
      <w:r w:rsidRPr="00615ADE">
        <w:rPr>
          <w:rFonts w:ascii="Times New Roman" w:hAnsi="Times New Roman" w:cs="Times New Roman"/>
          <w:sz w:val="28"/>
          <w:szCs w:val="28"/>
          <w:lang w:val="en-US"/>
        </w:rPr>
        <w:t xml:space="preserve">Pellegrino R, Antonelli A. </w:t>
      </w:r>
      <w:r w:rsidR="00CB0B3D" w:rsidRPr="00CB0B3D">
        <w:rPr>
          <w:rFonts w:ascii="Times New Roman" w:hAnsi="Times New Roman" w:cs="Times New Roman"/>
          <w:sz w:val="28"/>
          <w:szCs w:val="28"/>
          <w:lang w:val="en-US"/>
        </w:rPr>
        <w:t>Unfolding the mechanisms of progression of pulmonary emphysema in COPD</w:t>
      </w:r>
      <w:bookmarkEnd w:id="293"/>
      <w:r w:rsidRPr="00615ADE">
        <w:rPr>
          <w:rFonts w:ascii="Times New Roman" w:hAnsi="Times New Roman" w:cs="Times New Roman"/>
          <w:sz w:val="28"/>
          <w:szCs w:val="28"/>
          <w:lang w:val="en-US"/>
        </w:rPr>
        <w:t>. Eur Respir J. 2012 Oct;40(4):801-3.</w:t>
      </w:r>
      <w:r>
        <w:rPr>
          <w:rFonts w:ascii="Times New Roman" w:hAnsi="Times New Roman" w:cs="Times New Roman"/>
          <w:sz w:val="28"/>
          <w:szCs w:val="28"/>
        </w:rPr>
        <w:t xml:space="preserve"> </w:t>
      </w:r>
      <w:r w:rsidRPr="00615ADE">
        <w:rPr>
          <w:rFonts w:ascii="Times New Roman" w:hAnsi="Times New Roman" w:cs="Times New Roman"/>
          <w:sz w:val="28"/>
          <w:szCs w:val="28"/>
        </w:rPr>
        <w:t>doi: 10.1183/09031936.00030112</w:t>
      </w:r>
      <w:r>
        <w:rPr>
          <w:rFonts w:ascii="Times New Roman" w:hAnsi="Times New Roman" w:cs="Times New Roman"/>
          <w:sz w:val="28"/>
          <w:szCs w:val="28"/>
        </w:rPr>
        <w:t xml:space="preserve">. </w:t>
      </w:r>
      <w:r w:rsidRPr="00615ADE">
        <w:rPr>
          <w:rFonts w:ascii="Times New Roman" w:hAnsi="Times New Roman" w:cs="Times New Roman"/>
          <w:sz w:val="28"/>
          <w:szCs w:val="28"/>
        </w:rPr>
        <w:t>PubMed PMID:</w:t>
      </w:r>
      <w:r w:rsidRPr="00615ADE">
        <w:t xml:space="preserve"> </w:t>
      </w:r>
      <w:r w:rsidRPr="00615ADE">
        <w:rPr>
          <w:rFonts w:ascii="Times New Roman" w:hAnsi="Times New Roman" w:cs="Times New Roman"/>
          <w:sz w:val="28"/>
          <w:szCs w:val="28"/>
        </w:rPr>
        <w:t>23024322</w:t>
      </w:r>
    </w:p>
    <w:p w:rsidR="00A96265" w:rsidRDefault="005F1CE8" w:rsidP="005F1CE8">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94" w:name="_Ref534190929"/>
      <w:r w:rsidRPr="005F1CE8">
        <w:rPr>
          <w:rFonts w:ascii="Times New Roman" w:hAnsi="Times New Roman" w:cs="Times New Roman"/>
          <w:sz w:val="28"/>
          <w:szCs w:val="28"/>
          <w:lang w:val="en-US"/>
        </w:rPr>
        <w:t xml:space="preserve">Stolk J, Stoel BC. </w:t>
      </w:r>
      <w:r w:rsidR="00A96265" w:rsidRPr="00A96265">
        <w:rPr>
          <w:rFonts w:ascii="Times New Roman" w:hAnsi="Times New Roman" w:cs="Times New Roman"/>
          <w:sz w:val="28"/>
          <w:szCs w:val="28"/>
          <w:lang w:val="en-US"/>
        </w:rPr>
        <w:t>Lung densitometry to assess progression of emphysema in chronic obstructive pulmonary disease: time to apply in the clinic?</w:t>
      </w:r>
      <w:r w:rsidR="00A96265">
        <w:rPr>
          <w:rFonts w:ascii="Times New Roman" w:hAnsi="Times New Roman" w:cs="Times New Roman"/>
          <w:sz w:val="28"/>
          <w:szCs w:val="28"/>
          <w:lang w:val="en-US"/>
        </w:rPr>
        <w:t xml:space="preserve"> </w:t>
      </w:r>
      <w:bookmarkEnd w:id="294"/>
      <w:r w:rsidRPr="005F1CE8">
        <w:rPr>
          <w:rFonts w:ascii="Times New Roman" w:hAnsi="Times New Roman" w:cs="Times New Roman"/>
          <w:sz w:val="28"/>
          <w:szCs w:val="28"/>
          <w:lang w:val="en-US"/>
        </w:rPr>
        <w:t>Am J Respir Crit Care Med. 2011 Jun 15;183(12):1578-80. doi: 10.1164/rccm.201104-0615ED. PubMed PMID: 21693710.</w:t>
      </w:r>
    </w:p>
    <w:p w:rsidR="004D4100" w:rsidRDefault="00501F42" w:rsidP="00501F42">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95" w:name="_Ref534190931"/>
      <w:r w:rsidRPr="00501F42">
        <w:rPr>
          <w:rFonts w:ascii="Times New Roman" w:hAnsi="Times New Roman" w:cs="Times New Roman"/>
          <w:sz w:val="28"/>
          <w:szCs w:val="28"/>
          <w:lang w:val="en-US"/>
        </w:rPr>
        <w:t xml:space="preserve">Coxson HO, Dirksen A, Edwards LD, Yates JC, Agusti A, Bakke P, et al. </w:t>
      </w:r>
      <w:r w:rsidR="004D4100" w:rsidRPr="004D4100">
        <w:rPr>
          <w:rFonts w:ascii="Times New Roman" w:hAnsi="Times New Roman" w:cs="Times New Roman"/>
          <w:sz w:val="28"/>
          <w:szCs w:val="28"/>
          <w:lang w:val="en-US"/>
        </w:rPr>
        <w:t>The presence and progression of emphysema in COPD as determined by CT scanning and biomarker expression: a prospective analysis from the ECLIPSE study</w:t>
      </w:r>
      <w:bookmarkEnd w:id="295"/>
      <w:r w:rsidRPr="00501F42">
        <w:rPr>
          <w:rFonts w:ascii="Times New Roman" w:hAnsi="Times New Roman" w:cs="Times New Roman"/>
          <w:sz w:val="28"/>
          <w:szCs w:val="28"/>
          <w:lang w:val="en-US"/>
        </w:rPr>
        <w:t>. Lancet Respir Med. 2013 Apr;1(2):129-36. doi: 10.1016/S2213-2600(13)70006-7.</w:t>
      </w:r>
      <w:r>
        <w:rPr>
          <w:rFonts w:ascii="Times New Roman" w:hAnsi="Times New Roman" w:cs="Times New Roman"/>
          <w:sz w:val="28"/>
          <w:szCs w:val="28"/>
        </w:rPr>
        <w:t xml:space="preserve"> </w:t>
      </w:r>
      <w:r w:rsidRPr="00501F42">
        <w:rPr>
          <w:rFonts w:ascii="Times New Roman" w:hAnsi="Times New Roman" w:cs="Times New Roman"/>
          <w:sz w:val="28"/>
          <w:szCs w:val="28"/>
        </w:rPr>
        <w:t>PubMed PMID:</w:t>
      </w:r>
      <w:r w:rsidRPr="00501F42">
        <w:t xml:space="preserve"> </w:t>
      </w:r>
      <w:r w:rsidRPr="00501F42">
        <w:rPr>
          <w:rFonts w:ascii="Times New Roman" w:hAnsi="Times New Roman" w:cs="Times New Roman"/>
          <w:sz w:val="28"/>
          <w:szCs w:val="28"/>
        </w:rPr>
        <w:t>24429093</w:t>
      </w:r>
      <w:r>
        <w:rPr>
          <w:rFonts w:ascii="Times New Roman" w:hAnsi="Times New Roman" w:cs="Times New Roman"/>
          <w:sz w:val="28"/>
          <w:szCs w:val="28"/>
        </w:rPr>
        <w:t>.</w:t>
      </w:r>
    </w:p>
    <w:p w:rsidR="0075135A" w:rsidRPr="00373F28" w:rsidRDefault="0075135A" w:rsidP="00A32C76">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96" w:name="_Ref534190935"/>
      <w:r w:rsidRPr="0075135A">
        <w:rPr>
          <w:rFonts w:ascii="Times New Roman" w:hAnsi="Times New Roman" w:cs="Times New Roman"/>
          <w:sz w:val="28"/>
          <w:szCs w:val="28"/>
          <w:lang w:val="en-US"/>
        </w:rPr>
        <w:t>Miller</w:t>
      </w:r>
      <w:r>
        <w:rPr>
          <w:rFonts w:ascii="Times New Roman" w:hAnsi="Times New Roman" w:cs="Times New Roman"/>
          <w:sz w:val="28"/>
          <w:szCs w:val="28"/>
          <w:lang w:val="en-US"/>
        </w:rPr>
        <w:t xml:space="preserve"> M</w:t>
      </w:r>
      <w:r w:rsidR="00A32C76" w:rsidRPr="00A32C76">
        <w:rPr>
          <w:rFonts w:ascii="Times New Roman" w:hAnsi="Times New Roman" w:cs="Times New Roman"/>
          <w:sz w:val="28"/>
          <w:szCs w:val="28"/>
          <w:lang w:val="en-US"/>
        </w:rPr>
        <w:t>, Cho</w:t>
      </w:r>
      <w:r w:rsidR="00A32C76" w:rsidRPr="00A32C76">
        <w:rPr>
          <w:lang w:val="en-US"/>
        </w:rPr>
        <w:t xml:space="preserve"> </w:t>
      </w:r>
      <w:r w:rsidR="00A32C76">
        <w:rPr>
          <w:rFonts w:ascii="Times New Roman" w:hAnsi="Times New Roman" w:cs="Times New Roman"/>
          <w:sz w:val="28"/>
          <w:szCs w:val="28"/>
          <w:lang w:val="en-US"/>
        </w:rPr>
        <w:t>JY</w:t>
      </w:r>
      <w:r w:rsidR="00A32C76" w:rsidRPr="00A32C76">
        <w:rPr>
          <w:rFonts w:ascii="Times New Roman" w:hAnsi="Times New Roman" w:cs="Times New Roman"/>
          <w:sz w:val="28"/>
          <w:szCs w:val="28"/>
          <w:lang w:val="en-US"/>
        </w:rPr>
        <w:t xml:space="preserve">, Pham </w:t>
      </w:r>
      <w:r w:rsidR="00A32C76">
        <w:rPr>
          <w:rFonts w:ascii="Times New Roman" w:hAnsi="Times New Roman" w:cs="Times New Roman"/>
          <w:sz w:val="28"/>
          <w:szCs w:val="28"/>
          <w:lang w:val="en-US"/>
        </w:rPr>
        <w:t>A</w:t>
      </w:r>
      <w:r w:rsidR="00A32C76" w:rsidRPr="00A32C76">
        <w:rPr>
          <w:rFonts w:ascii="Times New Roman" w:hAnsi="Times New Roman" w:cs="Times New Roman"/>
          <w:sz w:val="28"/>
          <w:szCs w:val="28"/>
          <w:lang w:val="en-US"/>
        </w:rPr>
        <w:t xml:space="preserve">, Friedman </w:t>
      </w:r>
      <w:r w:rsidR="00A32C76">
        <w:rPr>
          <w:rFonts w:ascii="Times New Roman" w:hAnsi="Times New Roman" w:cs="Times New Roman"/>
          <w:sz w:val="28"/>
          <w:szCs w:val="28"/>
          <w:lang w:val="en-US"/>
        </w:rPr>
        <w:t>PJ</w:t>
      </w:r>
      <w:r w:rsidR="00A32C76" w:rsidRPr="00A32C76">
        <w:rPr>
          <w:rFonts w:ascii="Times New Roman" w:hAnsi="Times New Roman" w:cs="Times New Roman"/>
          <w:sz w:val="28"/>
          <w:szCs w:val="28"/>
          <w:lang w:val="en-US"/>
        </w:rPr>
        <w:t>, Ramsdell</w:t>
      </w:r>
      <w:r w:rsidR="00A32C76">
        <w:rPr>
          <w:rFonts w:ascii="Times New Roman" w:hAnsi="Times New Roman" w:cs="Times New Roman"/>
          <w:sz w:val="28"/>
          <w:szCs w:val="28"/>
          <w:lang w:val="en-US"/>
        </w:rPr>
        <w:t xml:space="preserve"> J</w:t>
      </w:r>
      <w:r w:rsidR="00A32C76" w:rsidRPr="00A32C76">
        <w:rPr>
          <w:rFonts w:ascii="Times New Roman" w:hAnsi="Times New Roman" w:cs="Times New Roman"/>
          <w:sz w:val="28"/>
          <w:szCs w:val="28"/>
          <w:lang w:val="en-US"/>
        </w:rPr>
        <w:t>, Broide</w:t>
      </w:r>
      <w:r w:rsidR="00A32C76">
        <w:rPr>
          <w:rFonts w:ascii="Times New Roman" w:hAnsi="Times New Roman" w:cs="Times New Roman"/>
          <w:sz w:val="28"/>
          <w:szCs w:val="28"/>
          <w:lang w:val="en-US"/>
        </w:rPr>
        <w:t xml:space="preserve"> DH</w:t>
      </w:r>
      <w:r w:rsidR="00A32C76" w:rsidRPr="00A32C76">
        <w:rPr>
          <w:rFonts w:ascii="Times New Roman" w:hAnsi="Times New Roman" w:cs="Times New Roman"/>
          <w:sz w:val="28"/>
          <w:szCs w:val="28"/>
          <w:lang w:val="en-US"/>
        </w:rPr>
        <w:t>, et al.</w:t>
      </w:r>
      <w:r w:rsidR="00A32C76">
        <w:rPr>
          <w:rFonts w:ascii="Times New Roman" w:hAnsi="Times New Roman" w:cs="Times New Roman"/>
          <w:sz w:val="28"/>
          <w:szCs w:val="28"/>
          <w:lang w:val="en-US"/>
        </w:rPr>
        <w:t xml:space="preserve"> </w:t>
      </w:r>
      <w:r w:rsidRPr="0075135A">
        <w:rPr>
          <w:rFonts w:ascii="Times New Roman" w:hAnsi="Times New Roman" w:cs="Times New Roman"/>
          <w:sz w:val="28"/>
          <w:szCs w:val="28"/>
          <w:lang w:val="en-US"/>
        </w:rPr>
        <w:t>Persistent airway inflammation and emphysema progression on CT scan in ex-smokers observed for 4 years</w:t>
      </w:r>
      <w:bookmarkEnd w:id="296"/>
      <w:r w:rsidR="00A32C76" w:rsidRPr="00A32C76">
        <w:rPr>
          <w:rFonts w:ascii="Times New Roman" w:hAnsi="Times New Roman" w:cs="Times New Roman"/>
          <w:sz w:val="28"/>
          <w:szCs w:val="28"/>
          <w:lang w:val="en-US"/>
        </w:rPr>
        <w:t>. Chest</w:t>
      </w:r>
      <w:r w:rsidR="00A32C76" w:rsidRPr="00373F28">
        <w:rPr>
          <w:rFonts w:ascii="Times New Roman" w:hAnsi="Times New Roman" w:cs="Times New Roman"/>
          <w:sz w:val="28"/>
          <w:szCs w:val="28"/>
          <w:lang w:val="en-US"/>
        </w:rPr>
        <w:t xml:space="preserve">. 2011 </w:t>
      </w:r>
      <w:r w:rsidR="00A32C76" w:rsidRPr="00A32C76">
        <w:rPr>
          <w:rFonts w:ascii="Times New Roman" w:hAnsi="Times New Roman" w:cs="Times New Roman"/>
          <w:sz w:val="28"/>
          <w:szCs w:val="28"/>
          <w:lang w:val="en-US"/>
        </w:rPr>
        <w:t>Jun</w:t>
      </w:r>
      <w:r w:rsidR="00A32C76" w:rsidRPr="00373F28">
        <w:rPr>
          <w:rFonts w:ascii="Times New Roman" w:hAnsi="Times New Roman" w:cs="Times New Roman"/>
          <w:sz w:val="28"/>
          <w:szCs w:val="28"/>
          <w:lang w:val="en-US"/>
        </w:rPr>
        <w:t>; 139(6): 1380–1387. doi: 10.1378/chest.10-0705. PubMed PMID: 20966041; PubMed Central PMCID: PMC3109645.</w:t>
      </w:r>
    </w:p>
    <w:p w:rsidR="00B037BD" w:rsidRPr="00B037BD" w:rsidRDefault="00B037BD" w:rsidP="00B037BD">
      <w:pPr>
        <w:pStyle w:val="a3"/>
        <w:numPr>
          <w:ilvl w:val="0"/>
          <w:numId w:val="5"/>
        </w:numPr>
        <w:spacing w:after="0" w:line="360" w:lineRule="auto"/>
        <w:ind w:left="0" w:firstLine="0"/>
        <w:jc w:val="both"/>
        <w:rPr>
          <w:rFonts w:ascii="Times New Roman" w:hAnsi="Times New Roman" w:cs="Times New Roman"/>
          <w:sz w:val="28"/>
          <w:szCs w:val="28"/>
        </w:rPr>
      </w:pPr>
      <w:bookmarkStart w:id="297" w:name="_Ref534189542"/>
      <w:r w:rsidRPr="00B037BD">
        <w:rPr>
          <w:rFonts w:ascii="Times New Roman" w:hAnsi="Times New Roman" w:cs="Times New Roman"/>
          <w:sz w:val="28"/>
          <w:szCs w:val="28"/>
        </w:rPr>
        <w:t>Трухачёва</w:t>
      </w:r>
      <w:r w:rsidRPr="00A32C76">
        <w:rPr>
          <w:rFonts w:ascii="Times New Roman" w:hAnsi="Times New Roman" w:cs="Times New Roman"/>
          <w:sz w:val="28"/>
          <w:szCs w:val="28"/>
        </w:rPr>
        <w:t xml:space="preserve"> </w:t>
      </w:r>
      <w:r w:rsidRPr="00B037BD">
        <w:rPr>
          <w:rFonts w:ascii="Times New Roman" w:hAnsi="Times New Roman" w:cs="Times New Roman"/>
          <w:sz w:val="28"/>
          <w:szCs w:val="28"/>
        </w:rPr>
        <w:t>НВ</w:t>
      </w:r>
      <w:r w:rsidRPr="00A32C76">
        <w:rPr>
          <w:rFonts w:ascii="Times New Roman" w:hAnsi="Times New Roman" w:cs="Times New Roman"/>
          <w:sz w:val="28"/>
          <w:szCs w:val="28"/>
        </w:rPr>
        <w:t xml:space="preserve">. </w:t>
      </w:r>
      <w:r w:rsidRPr="00B037BD">
        <w:rPr>
          <w:rFonts w:ascii="Times New Roman" w:hAnsi="Times New Roman" w:cs="Times New Roman"/>
          <w:sz w:val="28"/>
          <w:szCs w:val="28"/>
        </w:rPr>
        <w:t>Математическая</w:t>
      </w:r>
      <w:r w:rsidRPr="00A32C76">
        <w:rPr>
          <w:rFonts w:ascii="Times New Roman" w:hAnsi="Times New Roman" w:cs="Times New Roman"/>
          <w:sz w:val="28"/>
          <w:szCs w:val="28"/>
        </w:rPr>
        <w:t xml:space="preserve"> </w:t>
      </w:r>
      <w:r w:rsidRPr="00B037BD">
        <w:rPr>
          <w:rFonts w:ascii="Times New Roman" w:hAnsi="Times New Roman" w:cs="Times New Roman"/>
          <w:sz w:val="28"/>
          <w:szCs w:val="28"/>
        </w:rPr>
        <w:t>статистика</w:t>
      </w:r>
      <w:r w:rsidRPr="00A32C76">
        <w:rPr>
          <w:rFonts w:ascii="Times New Roman" w:hAnsi="Times New Roman" w:cs="Times New Roman"/>
          <w:sz w:val="28"/>
          <w:szCs w:val="28"/>
        </w:rPr>
        <w:t xml:space="preserve"> </w:t>
      </w:r>
      <w:r w:rsidRPr="00B037BD">
        <w:rPr>
          <w:rFonts w:ascii="Times New Roman" w:hAnsi="Times New Roman" w:cs="Times New Roman"/>
          <w:sz w:val="28"/>
          <w:szCs w:val="28"/>
        </w:rPr>
        <w:t>в</w:t>
      </w:r>
      <w:r w:rsidRPr="00A32C76">
        <w:rPr>
          <w:rFonts w:ascii="Times New Roman" w:hAnsi="Times New Roman" w:cs="Times New Roman"/>
          <w:sz w:val="28"/>
          <w:szCs w:val="28"/>
        </w:rPr>
        <w:t xml:space="preserve"> </w:t>
      </w:r>
      <w:r w:rsidRPr="00B037BD">
        <w:rPr>
          <w:rFonts w:ascii="Times New Roman" w:hAnsi="Times New Roman" w:cs="Times New Roman"/>
          <w:sz w:val="28"/>
          <w:szCs w:val="28"/>
        </w:rPr>
        <w:t>медико</w:t>
      </w:r>
      <w:r w:rsidRPr="00A32C76">
        <w:rPr>
          <w:rFonts w:ascii="Times New Roman" w:hAnsi="Times New Roman" w:cs="Times New Roman"/>
          <w:sz w:val="28"/>
          <w:szCs w:val="28"/>
        </w:rPr>
        <w:t>-</w:t>
      </w:r>
      <w:r w:rsidRPr="00B037BD">
        <w:rPr>
          <w:rFonts w:ascii="Times New Roman" w:hAnsi="Times New Roman" w:cs="Times New Roman"/>
          <w:sz w:val="28"/>
          <w:szCs w:val="28"/>
        </w:rPr>
        <w:t>биологических</w:t>
      </w:r>
      <w:r w:rsidRPr="00A32C76">
        <w:rPr>
          <w:rFonts w:ascii="Times New Roman" w:hAnsi="Times New Roman" w:cs="Times New Roman"/>
          <w:sz w:val="28"/>
          <w:szCs w:val="28"/>
        </w:rPr>
        <w:t xml:space="preserve"> </w:t>
      </w:r>
      <w:r w:rsidRPr="00B037BD">
        <w:rPr>
          <w:rFonts w:ascii="Times New Roman" w:hAnsi="Times New Roman" w:cs="Times New Roman"/>
          <w:sz w:val="28"/>
          <w:szCs w:val="28"/>
        </w:rPr>
        <w:t>исследованиях с п</w:t>
      </w:r>
      <w:r w:rsidR="00A32C76">
        <w:rPr>
          <w:rFonts w:ascii="Times New Roman" w:hAnsi="Times New Roman" w:cs="Times New Roman"/>
          <w:sz w:val="28"/>
          <w:szCs w:val="28"/>
        </w:rPr>
        <w:t xml:space="preserve">рименением пакета Statistica. </w:t>
      </w:r>
      <w:r w:rsidRPr="00B037BD">
        <w:rPr>
          <w:rFonts w:ascii="Times New Roman" w:hAnsi="Times New Roman" w:cs="Times New Roman"/>
          <w:sz w:val="28"/>
          <w:szCs w:val="28"/>
        </w:rPr>
        <w:t>Μ</w:t>
      </w:r>
      <w:r w:rsidR="00A32C76">
        <w:rPr>
          <w:rFonts w:ascii="Times New Roman" w:hAnsi="Times New Roman" w:cs="Times New Roman"/>
          <w:sz w:val="28"/>
          <w:szCs w:val="28"/>
        </w:rPr>
        <w:t>осква</w:t>
      </w:r>
      <w:r w:rsidRPr="00B037BD">
        <w:rPr>
          <w:rFonts w:ascii="Times New Roman" w:hAnsi="Times New Roman" w:cs="Times New Roman"/>
          <w:sz w:val="28"/>
          <w:szCs w:val="28"/>
        </w:rPr>
        <w:t>: ГЭОТАР-Медиа</w:t>
      </w:r>
      <w:r w:rsidR="00A32C76">
        <w:rPr>
          <w:rFonts w:ascii="Times New Roman" w:hAnsi="Times New Roman" w:cs="Times New Roman"/>
          <w:sz w:val="28"/>
          <w:szCs w:val="28"/>
        </w:rPr>
        <w:t>;</w:t>
      </w:r>
      <w:r w:rsidRPr="00B037BD">
        <w:rPr>
          <w:rFonts w:ascii="Times New Roman" w:hAnsi="Times New Roman" w:cs="Times New Roman"/>
          <w:sz w:val="28"/>
          <w:szCs w:val="28"/>
        </w:rPr>
        <w:t>2012. 384 с</w:t>
      </w:r>
      <w:r w:rsidR="007A4866">
        <w:rPr>
          <w:rFonts w:ascii="Times New Roman" w:hAnsi="Times New Roman" w:cs="Times New Roman"/>
          <w:sz w:val="28"/>
          <w:szCs w:val="28"/>
        </w:rPr>
        <w:t>.</w:t>
      </w:r>
      <w:bookmarkEnd w:id="297"/>
    </w:p>
    <w:p w:rsidR="00ED2BFB" w:rsidRPr="00375EEF" w:rsidRDefault="005614A5" w:rsidP="005614A5">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98" w:name="_Ref534039182"/>
      <w:r w:rsidRPr="005614A5">
        <w:rPr>
          <w:rFonts w:ascii="Times New Roman" w:hAnsi="Times New Roman" w:cs="Times New Roman"/>
          <w:sz w:val="28"/>
          <w:szCs w:val="28"/>
          <w:lang w:val="en-US"/>
        </w:rPr>
        <w:lastRenderedPageBreak/>
        <w:t xml:space="preserve">Nakahara Y, Taniguchi H, Kimura T, Kondoh Y, Arizono S, Nishimura K, et al. </w:t>
      </w:r>
      <w:r w:rsidR="00ED2BFB" w:rsidRPr="00ED2BFB">
        <w:rPr>
          <w:rFonts w:ascii="Times New Roman" w:hAnsi="Times New Roman" w:cs="Times New Roman"/>
          <w:sz w:val="28"/>
          <w:szCs w:val="28"/>
          <w:lang w:val="en-US"/>
        </w:rPr>
        <w:t>Exercise hypoxaemia as a predictor of pulmonary hypertension in COPD patients without severe resting hypoxaemia</w:t>
      </w:r>
      <w:bookmarkEnd w:id="298"/>
      <w:r w:rsidRPr="005614A5">
        <w:rPr>
          <w:rFonts w:ascii="Times New Roman" w:hAnsi="Times New Roman" w:cs="Times New Roman"/>
          <w:sz w:val="28"/>
          <w:szCs w:val="28"/>
          <w:lang w:val="en-US"/>
        </w:rPr>
        <w:t xml:space="preserve">. </w:t>
      </w:r>
      <w:r w:rsidRPr="00373F28">
        <w:rPr>
          <w:rFonts w:ascii="Times New Roman" w:hAnsi="Times New Roman" w:cs="Times New Roman"/>
          <w:sz w:val="28"/>
          <w:szCs w:val="28"/>
          <w:lang w:val="en-US"/>
        </w:rPr>
        <w:t xml:space="preserve">Respirology. </w:t>
      </w:r>
      <w:r w:rsidRPr="00710CDB">
        <w:rPr>
          <w:rFonts w:ascii="Times New Roman" w:hAnsi="Times New Roman" w:cs="Times New Roman"/>
          <w:sz w:val="28"/>
          <w:szCs w:val="28"/>
          <w:lang w:val="en-US"/>
        </w:rPr>
        <w:t>2017 Jan;22(1):120-125. doi: 10.1111/resp.12863. PubMed PMID:</w:t>
      </w:r>
      <w:r w:rsidRPr="00710CDB">
        <w:rPr>
          <w:lang w:val="en-US"/>
        </w:rPr>
        <w:t xml:space="preserve"> </w:t>
      </w:r>
      <w:r w:rsidRPr="00710CDB">
        <w:rPr>
          <w:rFonts w:ascii="Times New Roman" w:hAnsi="Times New Roman" w:cs="Times New Roman"/>
          <w:sz w:val="28"/>
          <w:szCs w:val="28"/>
          <w:lang w:val="en-US"/>
        </w:rPr>
        <w:t>27471142.</w:t>
      </w:r>
    </w:p>
    <w:p w:rsidR="00B47920" w:rsidRDefault="00475C36" w:rsidP="00475C36">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299" w:name="_Ref534140200"/>
      <w:r w:rsidRPr="00475C36">
        <w:rPr>
          <w:rFonts w:ascii="Times New Roman" w:hAnsi="Times New Roman" w:cs="Times New Roman"/>
          <w:sz w:val="28"/>
          <w:szCs w:val="28"/>
          <w:lang w:val="en-US"/>
        </w:rPr>
        <w:t xml:space="preserve">Wells JM, Estepar RS, McDonald MN, Bhatt SP, Diaz AA, Bailey WC, et al. </w:t>
      </w:r>
      <w:r w:rsidR="00F2319C" w:rsidRPr="00F2319C">
        <w:rPr>
          <w:rFonts w:ascii="Times New Roman" w:hAnsi="Times New Roman" w:cs="Times New Roman"/>
          <w:sz w:val="28"/>
          <w:szCs w:val="28"/>
          <w:lang w:val="en-US"/>
        </w:rPr>
        <w:t>Clinical, physiologic, and radiographic factors contributing to development of hypoxemia in moderate to severe COPD: a cohort study</w:t>
      </w:r>
      <w:bookmarkEnd w:id="299"/>
      <w:r w:rsidRPr="00475C36">
        <w:rPr>
          <w:rFonts w:ascii="Times New Roman" w:hAnsi="Times New Roman" w:cs="Times New Roman"/>
          <w:sz w:val="28"/>
          <w:szCs w:val="28"/>
          <w:lang w:val="en-US"/>
        </w:rPr>
        <w:t>. BMC Pulm Med. 2016 Dec 1;16(1):169.</w:t>
      </w:r>
      <w:r w:rsidRPr="00475C36">
        <w:rPr>
          <w:lang w:val="en-US"/>
        </w:rPr>
        <w:t xml:space="preserve"> </w:t>
      </w:r>
      <w:r w:rsidRPr="00475C36">
        <w:rPr>
          <w:rFonts w:ascii="Times New Roman" w:hAnsi="Times New Roman" w:cs="Times New Roman"/>
          <w:sz w:val="28"/>
          <w:szCs w:val="28"/>
          <w:lang w:val="en-US"/>
        </w:rPr>
        <w:t>doi: 10.1186/s12890-016-0331-0. PubMed PMID: 27903260; PubMed Central PMCID: PMC5131397.</w:t>
      </w:r>
    </w:p>
    <w:p w:rsidR="0097756E" w:rsidRDefault="0097756E" w:rsidP="00D47DD8">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00" w:name="_Ref534192603"/>
      <w:r w:rsidRPr="0097756E">
        <w:rPr>
          <w:rFonts w:ascii="Times New Roman" w:hAnsi="Times New Roman" w:cs="Times New Roman"/>
          <w:sz w:val="28"/>
          <w:szCs w:val="28"/>
          <w:lang w:val="en-US"/>
        </w:rPr>
        <w:t>Waatevik M</w:t>
      </w:r>
      <w:r w:rsidR="00D47DD8" w:rsidRPr="00D47DD8">
        <w:rPr>
          <w:rFonts w:ascii="Times New Roman" w:hAnsi="Times New Roman" w:cs="Times New Roman"/>
          <w:sz w:val="28"/>
          <w:szCs w:val="28"/>
          <w:lang w:val="en-US"/>
        </w:rPr>
        <w:t>,</w:t>
      </w:r>
      <w:r w:rsidR="00D47DD8" w:rsidRPr="00D47DD8">
        <w:rPr>
          <w:lang w:val="en-US"/>
        </w:rPr>
        <w:t xml:space="preserve"> </w:t>
      </w:r>
      <w:r w:rsidR="00D47DD8" w:rsidRPr="00D47DD8">
        <w:rPr>
          <w:rFonts w:ascii="Times New Roman" w:hAnsi="Times New Roman" w:cs="Times New Roman"/>
          <w:sz w:val="28"/>
          <w:szCs w:val="28"/>
          <w:lang w:val="en-US"/>
        </w:rPr>
        <w:t>Johannessen</w:t>
      </w:r>
      <w:r w:rsidR="00D47DD8" w:rsidRPr="00D47DD8">
        <w:rPr>
          <w:lang w:val="en-US"/>
        </w:rPr>
        <w:t xml:space="preserve"> </w:t>
      </w:r>
      <w:r w:rsidR="00D47DD8">
        <w:rPr>
          <w:rFonts w:ascii="Times New Roman" w:hAnsi="Times New Roman" w:cs="Times New Roman"/>
          <w:sz w:val="28"/>
          <w:szCs w:val="28"/>
          <w:lang w:val="en-US"/>
        </w:rPr>
        <w:t>A</w:t>
      </w:r>
      <w:r w:rsidR="00D47DD8" w:rsidRPr="00D47DD8">
        <w:rPr>
          <w:rFonts w:ascii="Times New Roman" w:hAnsi="Times New Roman" w:cs="Times New Roman"/>
          <w:sz w:val="28"/>
          <w:szCs w:val="28"/>
          <w:lang w:val="en-US"/>
        </w:rPr>
        <w:t xml:space="preserve">, Aanerud </w:t>
      </w:r>
      <w:r w:rsidR="00D47DD8">
        <w:rPr>
          <w:rFonts w:ascii="Times New Roman" w:hAnsi="Times New Roman" w:cs="Times New Roman"/>
          <w:sz w:val="28"/>
          <w:szCs w:val="28"/>
          <w:lang w:val="en-US"/>
        </w:rPr>
        <w:t>M</w:t>
      </w:r>
      <w:r w:rsidR="00D47DD8" w:rsidRPr="00D47DD8">
        <w:rPr>
          <w:rFonts w:ascii="Times New Roman" w:hAnsi="Times New Roman" w:cs="Times New Roman"/>
          <w:sz w:val="28"/>
          <w:szCs w:val="28"/>
          <w:lang w:val="en-US"/>
        </w:rPr>
        <w:t xml:space="preserve">, Hardie </w:t>
      </w:r>
      <w:r w:rsidR="00D47DD8">
        <w:rPr>
          <w:rFonts w:ascii="Times New Roman" w:hAnsi="Times New Roman" w:cs="Times New Roman"/>
          <w:sz w:val="28"/>
          <w:szCs w:val="28"/>
          <w:lang w:val="en-US"/>
        </w:rPr>
        <w:t xml:space="preserve">JA, </w:t>
      </w:r>
      <w:r w:rsidR="00D47DD8" w:rsidRPr="00D47DD8">
        <w:rPr>
          <w:rFonts w:ascii="Times New Roman" w:hAnsi="Times New Roman" w:cs="Times New Roman"/>
          <w:sz w:val="28"/>
          <w:szCs w:val="28"/>
          <w:lang w:val="en-US"/>
        </w:rPr>
        <w:t>Bakke</w:t>
      </w:r>
      <w:r w:rsidR="00D47DD8">
        <w:rPr>
          <w:rFonts w:ascii="Times New Roman" w:hAnsi="Times New Roman" w:cs="Times New Roman"/>
          <w:sz w:val="28"/>
          <w:szCs w:val="28"/>
          <w:lang w:val="en-US"/>
        </w:rPr>
        <w:t xml:space="preserve"> PS, </w:t>
      </w:r>
      <w:r w:rsidR="00D47DD8" w:rsidRPr="00D47DD8">
        <w:rPr>
          <w:rFonts w:ascii="Times New Roman" w:hAnsi="Times New Roman" w:cs="Times New Roman"/>
          <w:sz w:val="28"/>
          <w:szCs w:val="28"/>
          <w:lang w:val="en-US"/>
        </w:rPr>
        <w:t>Eagan</w:t>
      </w:r>
      <w:r w:rsidR="00D47DD8">
        <w:rPr>
          <w:rFonts w:ascii="Times New Roman" w:hAnsi="Times New Roman" w:cs="Times New Roman"/>
          <w:sz w:val="28"/>
          <w:szCs w:val="28"/>
          <w:lang w:val="en-US"/>
        </w:rPr>
        <w:t xml:space="preserve"> TML</w:t>
      </w:r>
      <w:r w:rsidR="00D47DD8" w:rsidRPr="00D47DD8">
        <w:rPr>
          <w:rFonts w:ascii="Times New Roman" w:hAnsi="Times New Roman" w:cs="Times New Roman"/>
          <w:sz w:val="28"/>
          <w:szCs w:val="28"/>
          <w:lang w:val="en-US"/>
        </w:rPr>
        <w:t>.</w:t>
      </w:r>
      <w:r w:rsidRPr="0097756E">
        <w:rPr>
          <w:rFonts w:ascii="Times New Roman" w:hAnsi="Times New Roman" w:cs="Times New Roman"/>
          <w:sz w:val="28"/>
          <w:szCs w:val="28"/>
          <w:lang w:val="en-US"/>
        </w:rPr>
        <w:t xml:space="preserve"> Oxygen Desaturation In The Six Minute Walk Test Predicts Mortality In COPD Patients</w:t>
      </w:r>
      <w:r w:rsidR="00D47DD8">
        <w:rPr>
          <w:rFonts w:ascii="Times New Roman" w:hAnsi="Times New Roman" w:cs="Times New Roman"/>
          <w:sz w:val="28"/>
          <w:szCs w:val="28"/>
          <w:lang w:val="en-US"/>
        </w:rPr>
        <w:t xml:space="preserve">. </w:t>
      </w:r>
      <w:r w:rsidR="00D47DD8" w:rsidRPr="00D47DD8">
        <w:rPr>
          <w:rFonts w:ascii="Times New Roman" w:hAnsi="Times New Roman" w:cs="Times New Roman"/>
          <w:sz w:val="28"/>
          <w:szCs w:val="28"/>
          <w:lang w:val="en-US"/>
        </w:rPr>
        <w:t>Am J Respir Crit Care Med.</w:t>
      </w:r>
      <w:r w:rsidRPr="0097756E">
        <w:rPr>
          <w:rFonts w:ascii="Times New Roman" w:hAnsi="Times New Roman" w:cs="Times New Roman"/>
          <w:sz w:val="28"/>
          <w:szCs w:val="28"/>
          <w:lang w:val="en-US"/>
        </w:rPr>
        <w:t xml:space="preserve"> 2012</w:t>
      </w:r>
      <w:r w:rsidR="00D47DD8" w:rsidRPr="00D47DD8">
        <w:rPr>
          <w:lang w:val="en-US"/>
        </w:rPr>
        <w:t xml:space="preserve"> </w:t>
      </w:r>
      <w:r w:rsidR="00D47DD8" w:rsidRPr="00D47DD8">
        <w:rPr>
          <w:rFonts w:ascii="Times New Roman" w:hAnsi="Times New Roman" w:cs="Times New Roman"/>
          <w:sz w:val="28"/>
          <w:szCs w:val="28"/>
          <w:lang w:val="en-US"/>
        </w:rPr>
        <w:t>May 18-23;</w:t>
      </w:r>
      <w:r w:rsidRPr="0097756E">
        <w:rPr>
          <w:rFonts w:ascii="Times New Roman" w:hAnsi="Times New Roman" w:cs="Times New Roman"/>
          <w:sz w:val="28"/>
          <w:szCs w:val="28"/>
          <w:lang w:val="en-US"/>
        </w:rPr>
        <w:t>185:A3894</w:t>
      </w:r>
      <w:r>
        <w:rPr>
          <w:rFonts w:ascii="Times New Roman" w:hAnsi="Times New Roman" w:cs="Times New Roman"/>
          <w:sz w:val="28"/>
          <w:szCs w:val="28"/>
          <w:lang w:val="en-US"/>
        </w:rPr>
        <w:t>.</w:t>
      </w:r>
      <w:bookmarkEnd w:id="300"/>
      <w:r w:rsidR="00D47DD8" w:rsidRPr="00D47DD8">
        <w:rPr>
          <w:rFonts w:ascii="Times New Roman" w:hAnsi="Times New Roman" w:cs="Times New Roman"/>
          <w:sz w:val="28"/>
          <w:szCs w:val="28"/>
          <w:lang w:val="en-US"/>
        </w:rPr>
        <w:t xml:space="preserve"> doi: 10.1164/ajrccm-conference.2012.185.1_MeetingAbstracts.A3894.</w:t>
      </w:r>
    </w:p>
    <w:p w:rsidR="00001740" w:rsidRDefault="004E5BE4" w:rsidP="004E5BE4">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01" w:name="_Ref534192605"/>
      <w:r w:rsidRPr="004E5BE4">
        <w:rPr>
          <w:rFonts w:ascii="Times New Roman" w:hAnsi="Times New Roman" w:cs="Times New Roman"/>
          <w:sz w:val="28"/>
          <w:szCs w:val="28"/>
          <w:lang w:val="en-US"/>
        </w:rPr>
        <w:t xml:space="preserve">Takigawa N, Tada A, Soda R, Date H, Yamashita M, Endo S, et al. </w:t>
      </w:r>
      <w:r w:rsidR="0022309A" w:rsidRPr="0022309A">
        <w:rPr>
          <w:rFonts w:ascii="Times New Roman" w:hAnsi="Times New Roman" w:cs="Times New Roman"/>
          <w:sz w:val="28"/>
          <w:szCs w:val="28"/>
          <w:lang w:val="en-US"/>
        </w:rPr>
        <w:t>Distance and oxygen desaturation in 6-min walk test predict prognosis in COPD patients</w:t>
      </w:r>
      <w:bookmarkEnd w:id="301"/>
      <w:r w:rsidRPr="004E5BE4">
        <w:rPr>
          <w:rFonts w:ascii="Times New Roman" w:hAnsi="Times New Roman" w:cs="Times New Roman"/>
          <w:sz w:val="28"/>
          <w:szCs w:val="28"/>
          <w:lang w:val="en-US"/>
        </w:rPr>
        <w:t>. Respir Med. 2007 Mar;101(3):561-7.</w:t>
      </w:r>
      <w:r w:rsidRPr="00710CDB">
        <w:rPr>
          <w:rFonts w:ascii="Times New Roman" w:hAnsi="Times New Roman" w:cs="Times New Roman"/>
          <w:sz w:val="28"/>
          <w:szCs w:val="28"/>
          <w:lang w:val="en-US"/>
        </w:rPr>
        <w:t xml:space="preserve"> doi: 10.1016/j.rmed.2006.06.017. PubMed PMID:</w:t>
      </w:r>
      <w:r w:rsidRPr="00710CDB">
        <w:rPr>
          <w:lang w:val="en-US"/>
        </w:rPr>
        <w:t xml:space="preserve"> </w:t>
      </w:r>
      <w:r w:rsidRPr="00710CDB">
        <w:rPr>
          <w:rFonts w:ascii="Times New Roman" w:hAnsi="Times New Roman" w:cs="Times New Roman"/>
          <w:sz w:val="28"/>
          <w:szCs w:val="28"/>
          <w:lang w:val="en-US"/>
        </w:rPr>
        <w:t>16899358.</w:t>
      </w:r>
    </w:p>
    <w:p w:rsidR="00F74609" w:rsidRDefault="00373F28" w:rsidP="00373F28">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02" w:name="_Ref534192608"/>
      <w:r w:rsidRPr="00373F28">
        <w:rPr>
          <w:rFonts w:ascii="Times New Roman" w:hAnsi="Times New Roman" w:cs="Times New Roman"/>
          <w:sz w:val="28"/>
          <w:szCs w:val="28"/>
          <w:lang w:val="en-US"/>
        </w:rPr>
        <w:t>Iliaz S, Cagatay T, Bingol Z, Okumus G, Iliaz R, Kuran G,</w:t>
      </w:r>
      <w:r w:rsidRPr="00373F28">
        <w:rPr>
          <w:lang w:val="en-US"/>
        </w:rPr>
        <w:t xml:space="preserve"> </w:t>
      </w:r>
      <w:r w:rsidRPr="00373F28">
        <w:rPr>
          <w:rFonts w:ascii="Times New Roman" w:hAnsi="Times New Roman" w:cs="Times New Roman"/>
          <w:sz w:val="28"/>
          <w:szCs w:val="28"/>
          <w:lang w:val="en-US"/>
        </w:rPr>
        <w:t xml:space="preserve">et al. </w:t>
      </w:r>
      <w:r w:rsidR="00F74609" w:rsidRPr="00F74609">
        <w:rPr>
          <w:rFonts w:ascii="Times New Roman" w:hAnsi="Times New Roman" w:cs="Times New Roman"/>
          <w:sz w:val="28"/>
          <w:szCs w:val="28"/>
          <w:lang w:val="en-US"/>
        </w:rPr>
        <w:t>Does the 6-minute walk test predict nocturnal oxygen desaturation in patients with moderate to severe COPD?</w:t>
      </w:r>
      <w:r w:rsidR="00F74609">
        <w:rPr>
          <w:rFonts w:ascii="Times New Roman" w:hAnsi="Times New Roman" w:cs="Times New Roman"/>
          <w:sz w:val="28"/>
          <w:szCs w:val="28"/>
          <w:lang w:val="en-US"/>
        </w:rPr>
        <w:t xml:space="preserve"> </w:t>
      </w:r>
      <w:bookmarkEnd w:id="302"/>
      <w:r w:rsidRPr="00373F28">
        <w:rPr>
          <w:rFonts w:ascii="Times New Roman" w:hAnsi="Times New Roman" w:cs="Times New Roman"/>
          <w:sz w:val="28"/>
          <w:szCs w:val="28"/>
          <w:lang w:val="en-US"/>
        </w:rPr>
        <w:t>Chron Respir Dis. 2015 Feb;12(1):61-8. doi: 10.1177/1479972314562406.</w:t>
      </w:r>
      <w:r>
        <w:rPr>
          <w:rFonts w:ascii="Times New Roman" w:hAnsi="Times New Roman" w:cs="Times New Roman"/>
          <w:sz w:val="28"/>
          <w:szCs w:val="28"/>
        </w:rPr>
        <w:t xml:space="preserve"> </w:t>
      </w:r>
      <w:r w:rsidRPr="00373F28">
        <w:rPr>
          <w:rFonts w:ascii="Times New Roman" w:hAnsi="Times New Roman" w:cs="Times New Roman"/>
          <w:sz w:val="28"/>
          <w:szCs w:val="28"/>
        </w:rPr>
        <w:t>PubMed PMID:</w:t>
      </w:r>
      <w:r w:rsidRPr="00373F28">
        <w:t xml:space="preserve"> </w:t>
      </w:r>
      <w:r w:rsidRPr="00373F28">
        <w:rPr>
          <w:rFonts w:ascii="Times New Roman" w:hAnsi="Times New Roman" w:cs="Times New Roman"/>
          <w:sz w:val="28"/>
          <w:szCs w:val="28"/>
        </w:rPr>
        <w:t>25480424</w:t>
      </w:r>
      <w:r>
        <w:rPr>
          <w:rFonts w:ascii="Times New Roman" w:hAnsi="Times New Roman" w:cs="Times New Roman"/>
          <w:sz w:val="28"/>
          <w:szCs w:val="28"/>
        </w:rPr>
        <w:t>.</w:t>
      </w:r>
    </w:p>
    <w:p w:rsidR="004E2199" w:rsidRDefault="0055700B" w:rsidP="0055700B">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03" w:name="_Ref534192615"/>
      <w:r w:rsidRPr="0055700B">
        <w:rPr>
          <w:rFonts w:ascii="Times New Roman" w:hAnsi="Times New Roman" w:cs="Times New Roman"/>
          <w:sz w:val="28"/>
          <w:szCs w:val="28"/>
          <w:lang w:val="en-US"/>
        </w:rPr>
        <w:t>Hsieh MH, Fang YF, Chung FT, Lee CS, Chang YC, Liu YZ,</w:t>
      </w:r>
      <w:r w:rsidRPr="0055700B">
        <w:rPr>
          <w:lang w:val="en-US"/>
        </w:rPr>
        <w:t xml:space="preserve"> </w:t>
      </w:r>
      <w:r>
        <w:rPr>
          <w:rFonts w:ascii="Times New Roman" w:hAnsi="Times New Roman" w:cs="Times New Roman"/>
          <w:sz w:val="28"/>
          <w:szCs w:val="28"/>
          <w:lang w:val="en-US"/>
        </w:rPr>
        <w:t>et al.</w:t>
      </w:r>
      <w:r w:rsidRPr="0055700B">
        <w:rPr>
          <w:rFonts w:ascii="Times New Roman" w:hAnsi="Times New Roman" w:cs="Times New Roman"/>
          <w:sz w:val="28"/>
          <w:szCs w:val="28"/>
          <w:lang w:val="en-US"/>
        </w:rPr>
        <w:t xml:space="preserve"> </w:t>
      </w:r>
      <w:r w:rsidR="004E2199" w:rsidRPr="004E2199">
        <w:rPr>
          <w:rFonts w:ascii="Times New Roman" w:hAnsi="Times New Roman" w:cs="Times New Roman"/>
          <w:sz w:val="28"/>
          <w:szCs w:val="28"/>
          <w:lang w:val="en-US"/>
        </w:rPr>
        <w:t>Distance-saturation product of the 6-minute walk test predicts mortality of patients with non-cystic fibrosis bronchiectasis</w:t>
      </w:r>
      <w:bookmarkEnd w:id="303"/>
      <w:r w:rsidRPr="0055700B">
        <w:rPr>
          <w:rFonts w:ascii="Times New Roman" w:hAnsi="Times New Roman" w:cs="Times New Roman"/>
          <w:sz w:val="28"/>
          <w:szCs w:val="28"/>
          <w:lang w:val="en-US"/>
        </w:rPr>
        <w:t>. J Thorac Dis. 2017 Sep;9(9):3168-3176. doi: 10.21037/jtd.2017.08.53. PubMed PMID: 29221293; PubMed Central PMCID: PMC5708370.</w:t>
      </w:r>
    </w:p>
    <w:p w:rsidR="00F34B14" w:rsidRDefault="00930C70" w:rsidP="00930C70">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04" w:name="_Ref534194854"/>
      <w:r w:rsidRPr="00930C70">
        <w:rPr>
          <w:rFonts w:ascii="Times New Roman" w:hAnsi="Times New Roman" w:cs="Times New Roman"/>
          <w:sz w:val="28"/>
          <w:szCs w:val="28"/>
          <w:lang w:val="en-US"/>
        </w:rPr>
        <w:t xml:space="preserve">Watanabe E, Kiyono K, Matsui S, Somers VK, Sano K, Hayano J, et al. </w:t>
      </w:r>
      <w:r w:rsidR="00F34B14" w:rsidRPr="00F34B14">
        <w:rPr>
          <w:rFonts w:ascii="Times New Roman" w:hAnsi="Times New Roman" w:cs="Times New Roman"/>
          <w:sz w:val="28"/>
          <w:szCs w:val="28"/>
          <w:lang w:val="en-US"/>
        </w:rPr>
        <w:t>Prognostic importance of novel oxygen desaturation metrics in patients with heart failure and central sleep apnea</w:t>
      </w:r>
      <w:bookmarkEnd w:id="304"/>
      <w:r w:rsidRPr="00930C70">
        <w:rPr>
          <w:rFonts w:ascii="Times New Roman" w:hAnsi="Times New Roman" w:cs="Times New Roman"/>
          <w:sz w:val="28"/>
          <w:szCs w:val="28"/>
          <w:lang w:val="en-US"/>
        </w:rPr>
        <w:t>.</w:t>
      </w:r>
      <w:r w:rsidRPr="00930C70">
        <w:rPr>
          <w:lang w:val="en-US"/>
        </w:rPr>
        <w:t xml:space="preserve"> </w:t>
      </w:r>
      <w:r w:rsidRPr="00930C70">
        <w:rPr>
          <w:rFonts w:ascii="Times New Roman" w:hAnsi="Times New Roman" w:cs="Times New Roman"/>
          <w:sz w:val="28"/>
          <w:szCs w:val="28"/>
          <w:lang w:val="en-US"/>
        </w:rPr>
        <w:t xml:space="preserve">J Card Fail. 2017 Feb;23(2):131-137. doi: </w:t>
      </w:r>
      <w:r w:rsidRPr="00930C70">
        <w:rPr>
          <w:rFonts w:ascii="Times New Roman" w:hAnsi="Times New Roman" w:cs="Times New Roman"/>
          <w:sz w:val="28"/>
          <w:szCs w:val="28"/>
          <w:lang w:val="en-US"/>
        </w:rPr>
        <w:lastRenderedPageBreak/>
        <w:t>10.1016/j.cardfail.2016.09.004.</w:t>
      </w:r>
      <w:r w:rsidRPr="00930C70">
        <w:rPr>
          <w:lang w:val="en-US"/>
        </w:rPr>
        <w:t xml:space="preserve"> </w:t>
      </w:r>
      <w:r w:rsidRPr="00930C70">
        <w:rPr>
          <w:rFonts w:ascii="Times New Roman" w:hAnsi="Times New Roman" w:cs="Times New Roman"/>
          <w:sz w:val="28"/>
          <w:szCs w:val="28"/>
          <w:lang w:val="en-US"/>
        </w:rPr>
        <w:t>PubMed PMID: 27615064; PubMed Central PMCID: PMC5276717.</w:t>
      </w:r>
    </w:p>
    <w:p w:rsidR="00F415E2" w:rsidRPr="003D04A2" w:rsidRDefault="00F415E2" w:rsidP="00256523">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05" w:name="_Ref534035467"/>
      <w:r>
        <w:rPr>
          <w:rFonts w:ascii="Times New Roman" w:hAnsi="Times New Roman" w:cs="Times New Roman"/>
          <w:sz w:val="28"/>
          <w:szCs w:val="28"/>
          <w:lang w:val="en-US"/>
        </w:rPr>
        <w:t xml:space="preserve">Kolb TM, </w:t>
      </w:r>
      <w:r w:rsidRPr="00F415E2">
        <w:rPr>
          <w:rFonts w:ascii="Times New Roman" w:hAnsi="Times New Roman" w:cs="Times New Roman"/>
          <w:sz w:val="28"/>
          <w:szCs w:val="28"/>
          <w:lang w:val="en-US"/>
        </w:rPr>
        <w:t>Hassoun</w:t>
      </w:r>
      <w:r>
        <w:rPr>
          <w:rFonts w:ascii="Times New Roman" w:hAnsi="Times New Roman" w:cs="Times New Roman"/>
          <w:sz w:val="28"/>
          <w:szCs w:val="28"/>
          <w:lang w:val="en-US"/>
        </w:rPr>
        <w:t xml:space="preserve"> PM. </w:t>
      </w:r>
      <w:r w:rsidRPr="00F415E2">
        <w:rPr>
          <w:rFonts w:ascii="Times New Roman" w:hAnsi="Times New Roman" w:cs="Times New Roman"/>
          <w:sz w:val="28"/>
          <w:szCs w:val="28"/>
          <w:lang w:val="en-US"/>
        </w:rPr>
        <w:t xml:space="preserve">Right </w:t>
      </w:r>
      <w:r w:rsidR="00256523" w:rsidRPr="00F415E2">
        <w:rPr>
          <w:rFonts w:ascii="Times New Roman" w:hAnsi="Times New Roman" w:cs="Times New Roman"/>
          <w:sz w:val="28"/>
          <w:szCs w:val="28"/>
          <w:lang w:val="en-US"/>
        </w:rPr>
        <w:t>ventricular dysfunction in chronic lung disease</w:t>
      </w:r>
      <w:bookmarkEnd w:id="305"/>
      <w:r w:rsidR="00256523" w:rsidRPr="00256523">
        <w:rPr>
          <w:rFonts w:ascii="Times New Roman" w:hAnsi="Times New Roman" w:cs="Times New Roman"/>
          <w:sz w:val="28"/>
          <w:szCs w:val="28"/>
          <w:lang w:val="en-US"/>
        </w:rPr>
        <w:t>.</w:t>
      </w:r>
      <w:r w:rsidR="00256523" w:rsidRPr="00256523">
        <w:rPr>
          <w:lang w:val="en-US"/>
        </w:rPr>
        <w:t xml:space="preserve"> </w:t>
      </w:r>
      <w:r w:rsidR="00256523" w:rsidRPr="00256523">
        <w:rPr>
          <w:rFonts w:ascii="Times New Roman" w:hAnsi="Times New Roman" w:cs="Times New Roman"/>
          <w:sz w:val="28"/>
          <w:szCs w:val="28"/>
          <w:lang w:val="en-US"/>
        </w:rPr>
        <w:t>Cardiol Clin. 2012 May;30(2):243-56. doi: 10.1016/j.ccl.2012.03.005. PubMed PMID: 22548815; PubMed Central PMCID: PMC3342531.</w:t>
      </w:r>
    </w:p>
    <w:p w:rsidR="008D6113" w:rsidRPr="00A60B4F" w:rsidRDefault="003D04A2" w:rsidP="00D21CB0">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06" w:name="_Ref534036310"/>
      <w:r w:rsidRPr="00A60B4F">
        <w:rPr>
          <w:rFonts w:ascii="Times New Roman" w:hAnsi="Times New Roman" w:cs="Times New Roman"/>
          <w:sz w:val="28"/>
          <w:szCs w:val="28"/>
          <w:lang w:val="en-US"/>
        </w:rPr>
        <w:t>Opitz I, Ulrich S. Pulmonary hypertension in chronic obstructive pulmonary disease and emphysema patients: prevalence, therapeutic options and pulmonary circulatory effects of lung volume reduction surgery</w:t>
      </w:r>
      <w:bookmarkEnd w:id="306"/>
      <w:r w:rsidR="00D21CB0" w:rsidRPr="00D21CB0">
        <w:rPr>
          <w:rFonts w:ascii="Times New Roman" w:hAnsi="Times New Roman" w:cs="Times New Roman"/>
          <w:sz w:val="28"/>
          <w:szCs w:val="28"/>
          <w:lang w:val="en-US"/>
        </w:rPr>
        <w:t>. J Thorac Dis. 2018 Aug;10(Suppl 23):S2763-S2774. doi: 10.21037/jtd.2018.07.63. PubMed PMID: 30210830; PubMed Central PMCID: PMC6129805.</w:t>
      </w:r>
    </w:p>
    <w:p w:rsidR="00662027" w:rsidRDefault="002609EF" w:rsidP="002609EF">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07" w:name="_Ref534133568"/>
      <w:r w:rsidRPr="002609EF">
        <w:rPr>
          <w:rFonts w:ascii="Times New Roman" w:hAnsi="Times New Roman" w:cs="Times New Roman"/>
          <w:sz w:val="28"/>
          <w:szCs w:val="28"/>
          <w:lang w:val="en-US"/>
        </w:rPr>
        <w:t xml:space="preserve">Weir-McCall JR, Liu-Shiu-Cheong PS, Struthers AD, Lipworth BJ, Houston JG. </w:t>
      </w:r>
      <w:r w:rsidR="00310D0E" w:rsidRPr="00310D0E">
        <w:rPr>
          <w:rFonts w:ascii="Times New Roman" w:hAnsi="Times New Roman" w:cs="Times New Roman"/>
          <w:sz w:val="28"/>
          <w:szCs w:val="28"/>
          <w:lang w:val="en-US"/>
        </w:rPr>
        <w:t xml:space="preserve">Pulmonary arterial stiffening in COPD and its implications for right ventricular </w:t>
      </w:r>
      <w:r>
        <w:rPr>
          <w:rFonts w:ascii="Times New Roman" w:hAnsi="Times New Roman" w:cs="Times New Roman"/>
          <w:sz w:val="28"/>
          <w:szCs w:val="28"/>
          <w:lang w:val="en-US"/>
        </w:rPr>
        <w:t>remodeling</w:t>
      </w:r>
      <w:bookmarkEnd w:id="307"/>
      <w:r w:rsidRPr="002609EF">
        <w:rPr>
          <w:rFonts w:ascii="Times New Roman" w:hAnsi="Times New Roman" w:cs="Times New Roman"/>
          <w:sz w:val="28"/>
          <w:szCs w:val="28"/>
          <w:lang w:val="en-US"/>
        </w:rPr>
        <w:t>.</w:t>
      </w:r>
      <w:r w:rsidRPr="002609EF">
        <w:rPr>
          <w:lang w:val="en-US"/>
        </w:rPr>
        <w:t xml:space="preserve"> </w:t>
      </w:r>
      <w:r w:rsidRPr="002609EF">
        <w:rPr>
          <w:rFonts w:ascii="Times New Roman" w:hAnsi="Times New Roman" w:cs="Times New Roman"/>
          <w:sz w:val="28"/>
          <w:szCs w:val="28"/>
          <w:lang w:val="en-US"/>
        </w:rPr>
        <w:t>Eur Radiol. 2018 Aug;28(8):3464-3472. doi: 10.1007/s00330-018-5346-x.</w:t>
      </w:r>
      <w:r w:rsidRPr="002609EF">
        <w:rPr>
          <w:lang w:val="en-US"/>
        </w:rPr>
        <w:t xml:space="preserve"> </w:t>
      </w:r>
      <w:r w:rsidRPr="002609EF">
        <w:rPr>
          <w:rFonts w:ascii="Times New Roman" w:hAnsi="Times New Roman" w:cs="Times New Roman"/>
          <w:sz w:val="28"/>
          <w:szCs w:val="28"/>
          <w:lang w:val="en-US"/>
        </w:rPr>
        <w:t>PubMed PMID: 29488084; PubMed Central PMCID: PMC6028842.</w:t>
      </w:r>
    </w:p>
    <w:p w:rsidR="006D256C" w:rsidRPr="00310D0E" w:rsidRDefault="006D256C" w:rsidP="00F45604">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08" w:name="_Ref534135259"/>
      <w:r w:rsidRPr="006D256C">
        <w:rPr>
          <w:rFonts w:ascii="Times New Roman" w:hAnsi="Times New Roman" w:cs="Times New Roman"/>
          <w:sz w:val="28"/>
          <w:szCs w:val="28"/>
          <w:lang w:val="en-US"/>
        </w:rPr>
        <w:t>Tannus-Silva DG, Rabahi MF</w:t>
      </w:r>
      <w:r>
        <w:rPr>
          <w:rFonts w:ascii="Times New Roman" w:hAnsi="Times New Roman" w:cs="Times New Roman"/>
          <w:sz w:val="28"/>
          <w:szCs w:val="28"/>
          <w:lang w:val="en-US"/>
        </w:rPr>
        <w:t xml:space="preserve">. </w:t>
      </w:r>
      <w:r w:rsidRPr="006D256C">
        <w:rPr>
          <w:rFonts w:ascii="Times New Roman" w:hAnsi="Times New Roman" w:cs="Times New Roman"/>
          <w:sz w:val="28"/>
          <w:szCs w:val="28"/>
          <w:lang w:val="en-US"/>
        </w:rPr>
        <w:t>State of the Art Review of the Right Ventricle in COPD Patients: It is Time to Look Closer</w:t>
      </w:r>
      <w:bookmarkEnd w:id="308"/>
      <w:r w:rsidR="00F45604" w:rsidRPr="00F45604">
        <w:rPr>
          <w:rFonts w:ascii="Times New Roman" w:hAnsi="Times New Roman" w:cs="Times New Roman"/>
          <w:sz w:val="28"/>
          <w:szCs w:val="28"/>
          <w:lang w:val="en-US"/>
        </w:rPr>
        <w:t>. Lung. 2017 Feb;195(1):9-17. doi: 10.1007/s00408-016-9961-5.</w:t>
      </w:r>
      <w:r w:rsidR="00F45604">
        <w:rPr>
          <w:rFonts w:ascii="Times New Roman" w:hAnsi="Times New Roman" w:cs="Times New Roman"/>
          <w:sz w:val="28"/>
          <w:szCs w:val="28"/>
        </w:rPr>
        <w:t xml:space="preserve"> </w:t>
      </w:r>
      <w:r w:rsidR="00F45604" w:rsidRPr="00F45604">
        <w:rPr>
          <w:rFonts w:ascii="Times New Roman" w:hAnsi="Times New Roman" w:cs="Times New Roman"/>
          <w:sz w:val="28"/>
          <w:szCs w:val="28"/>
        </w:rPr>
        <w:t>PubMed PMID:</w:t>
      </w:r>
      <w:r w:rsidR="00F45604" w:rsidRPr="00F45604">
        <w:t xml:space="preserve"> </w:t>
      </w:r>
      <w:r w:rsidR="00F45604" w:rsidRPr="00F45604">
        <w:rPr>
          <w:rFonts w:ascii="Times New Roman" w:hAnsi="Times New Roman" w:cs="Times New Roman"/>
          <w:sz w:val="28"/>
          <w:szCs w:val="28"/>
        </w:rPr>
        <w:t>27915422</w:t>
      </w:r>
      <w:r w:rsidR="00F45604">
        <w:rPr>
          <w:rFonts w:ascii="Times New Roman" w:hAnsi="Times New Roman" w:cs="Times New Roman"/>
          <w:sz w:val="28"/>
          <w:szCs w:val="28"/>
        </w:rPr>
        <w:t>.</w:t>
      </w:r>
    </w:p>
    <w:p w:rsidR="008821FD" w:rsidRDefault="008821FD" w:rsidP="002D7C44">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09" w:name="_Ref534040057"/>
      <w:r w:rsidRPr="008821FD">
        <w:rPr>
          <w:rFonts w:ascii="Times New Roman" w:hAnsi="Times New Roman" w:cs="Times New Roman"/>
          <w:sz w:val="28"/>
          <w:szCs w:val="28"/>
          <w:lang w:val="en-US"/>
        </w:rPr>
        <w:t>O'Donnell</w:t>
      </w:r>
      <w:r>
        <w:rPr>
          <w:rFonts w:ascii="Times New Roman" w:hAnsi="Times New Roman" w:cs="Times New Roman"/>
          <w:sz w:val="28"/>
          <w:szCs w:val="28"/>
          <w:lang w:val="en-US"/>
        </w:rPr>
        <w:t xml:space="preserve"> </w:t>
      </w:r>
      <w:r w:rsidRPr="008821FD">
        <w:rPr>
          <w:rFonts w:ascii="Times New Roman" w:hAnsi="Times New Roman" w:cs="Times New Roman"/>
          <w:sz w:val="28"/>
          <w:szCs w:val="28"/>
          <w:lang w:val="en-US"/>
        </w:rPr>
        <w:t>DE</w:t>
      </w:r>
      <w:r>
        <w:rPr>
          <w:rFonts w:ascii="Times New Roman" w:hAnsi="Times New Roman" w:cs="Times New Roman"/>
          <w:sz w:val="28"/>
          <w:szCs w:val="28"/>
          <w:lang w:val="en-US"/>
        </w:rPr>
        <w:t xml:space="preserve">, </w:t>
      </w:r>
      <w:r w:rsidRPr="008821FD">
        <w:rPr>
          <w:rFonts w:ascii="Times New Roman" w:hAnsi="Times New Roman" w:cs="Times New Roman"/>
          <w:sz w:val="28"/>
          <w:szCs w:val="28"/>
          <w:lang w:val="en-US"/>
        </w:rPr>
        <w:t xml:space="preserve">Neder </w:t>
      </w:r>
      <w:r>
        <w:rPr>
          <w:rFonts w:ascii="Times New Roman" w:hAnsi="Times New Roman" w:cs="Times New Roman"/>
          <w:sz w:val="28"/>
          <w:szCs w:val="28"/>
          <w:lang w:val="en-US"/>
        </w:rPr>
        <w:t>J</w:t>
      </w:r>
      <w:r w:rsidRPr="008821FD">
        <w:rPr>
          <w:rFonts w:ascii="Times New Roman" w:hAnsi="Times New Roman" w:cs="Times New Roman"/>
          <w:sz w:val="28"/>
          <w:szCs w:val="28"/>
          <w:lang w:val="en-US"/>
        </w:rPr>
        <w:t>A</w:t>
      </w:r>
      <w:r>
        <w:rPr>
          <w:rFonts w:ascii="Times New Roman" w:hAnsi="Times New Roman" w:cs="Times New Roman"/>
          <w:sz w:val="28"/>
          <w:szCs w:val="28"/>
          <w:lang w:val="en-US"/>
        </w:rPr>
        <w:t>,</w:t>
      </w:r>
      <w:r w:rsidRPr="008821FD">
        <w:rPr>
          <w:rFonts w:ascii="Times New Roman" w:hAnsi="Times New Roman" w:cs="Times New Roman"/>
          <w:sz w:val="28"/>
          <w:szCs w:val="28"/>
          <w:lang w:val="en-US"/>
        </w:rPr>
        <w:t xml:space="preserve"> Elbehairy</w:t>
      </w:r>
      <w:r>
        <w:rPr>
          <w:rFonts w:ascii="Times New Roman" w:hAnsi="Times New Roman" w:cs="Times New Roman"/>
          <w:sz w:val="28"/>
          <w:szCs w:val="28"/>
          <w:lang w:val="en-US"/>
        </w:rPr>
        <w:t xml:space="preserve"> </w:t>
      </w:r>
      <w:r w:rsidRPr="008821FD">
        <w:rPr>
          <w:rFonts w:ascii="Times New Roman" w:hAnsi="Times New Roman" w:cs="Times New Roman"/>
          <w:sz w:val="28"/>
          <w:szCs w:val="28"/>
          <w:lang w:val="en-US"/>
        </w:rPr>
        <w:t>AF.</w:t>
      </w:r>
      <w:r>
        <w:rPr>
          <w:rFonts w:ascii="Times New Roman" w:hAnsi="Times New Roman" w:cs="Times New Roman"/>
          <w:sz w:val="28"/>
          <w:szCs w:val="28"/>
          <w:lang w:val="en-US"/>
        </w:rPr>
        <w:t xml:space="preserve"> </w:t>
      </w:r>
      <w:r w:rsidRPr="008821FD">
        <w:rPr>
          <w:rFonts w:ascii="Times New Roman" w:hAnsi="Times New Roman" w:cs="Times New Roman"/>
          <w:sz w:val="28"/>
          <w:szCs w:val="28"/>
          <w:lang w:val="en-US"/>
        </w:rPr>
        <w:t>Physiological impairment in mild COPD</w:t>
      </w:r>
      <w:bookmarkEnd w:id="309"/>
      <w:r w:rsidR="002D7C44" w:rsidRPr="002D7C44">
        <w:rPr>
          <w:rFonts w:ascii="Times New Roman" w:hAnsi="Times New Roman" w:cs="Times New Roman"/>
          <w:sz w:val="28"/>
          <w:szCs w:val="28"/>
          <w:lang w:val="en-US"/>
        </w:rPr>
        <w:t>.</w:t>
      </w:r>
      <w:r w:rsidR="002D7C44" w:rsidRPr="002D7C44">
        <w:rPr>
          <w:lang w:val="en-US"/>
        </w:rPr>
        <w:t xml:space="preserve"> </w:t>
      </w:r>
      <w:r w:rsidR="002D7C44" w:rsidRPr="002D7C44">
        <w:rPr>
          <w:rFonts w:ascii="Times New Roman" w:hAnsi="Times New Roman" w:cs="Times New Roman"/>
          <w:sz w:val="28"/>
          <w:szCs w:val="28"/>
          <w:lang w:val="en-US"/>
        </w:rPr>
        <w:t>Respirology. 2016 Feb;21(2):211-23. doi: 10.1111/resp.12619.</w:t>
      </w:r>
      <w:r w:rsidR="002D7C44" w:rsidRPr="002D7C44">
        <w:t xml:space="preserve"> </w:t>
      </w:r>
      <w:r w:rsidR="002D7C44" w:rsidRPr="002D7C44">
        <w:rPr>
          <w:rFonts w:ascii="Times New Roman" w:hAnsi="Times New Roman" w:cs="Times New Roman"/>
          <w:sz w:val="28"/>
          <w:szCs w:val="28"/>
          <w:lang w:val="en-US"/>
        </w:rPr>
        <w:t>PubMed PMID:</w:t>
      </w:r>
      <w:r w:rsidR="002D7C44" w:rsidRPr="002D7C44">
        <w:t xml:space="preserve"> </w:t>
      </w:r>
      <w:r w:rsidR="002D7C44" w:rsidRPr="002D7C44">
        <w:rPr>
          <w:rFonts w:ascii="Times New Roman" w:hAnsi="Times New Roman" w:cs="Times New Roman"/>
          <w:sz w:val="28"/>
          <w:szCs w:val="28"/>
          <w:lang w:val="en-US"/>
        </w:rPr>
        <w:t>26333038</w:t>
      </w:r>
      <w:r w:rsidR="002D7C44">
        <w:rPr>
          <w:rFonts w:ascii="Times New Roman" w:hAnsi="Times New Roman" w:cs="Times New Roman"/>
          <w:sz w:val="28"/>
          <w:szCs w:val="28"/>
        </w:rPr>
        <w:t>.</w:t>
      </w:r>
    </w:p>
    <w:p w:rsidR="00D00203" w:rsidRPr="00D00203" w:rsidRDefault="00D00203" w:rsidP="001549F7">
      <w:pPr>
        <w:pStyle w:val="a3"/>
        <w:numPr>
          <w:ilvl w:val="0"/>
          <w:numId w:val="5"/>
        </w:numPr>
        <w:spacing w:after="0" w:line="360" w:lineRule="auto"/>
        <w:ind w:left="0" w:firstLine="0"/>
        <w:jc w:val="both"/>
        <w:rPr>
          <w:rFonts w:ascii="Times New Roman" w:hAnsi="Times New Roman" w:cs="Times New Roman"/>
          <w:sz w:val="28"/>
          <w:szCs w:val="28"/>
        </w:rPr>
      </w:pPr>
      <w:bookmarkStart w:id="310" w:name="_Ref535315132"/>
      <w:r w:rsidRPr="00D00203">
        <w:rPr>
          <w:rFonts w:ascii="Times New Roman" w:hAnsi="Times New Roman" w:cs="Times New Roman"/>
          <w:sz w:val="28"/>
          <w:szCs w:val="28"/>
        </w:rPr>
        <w:t xml:space="preserve">Барт </w:t>
      </w:r>
      <w:r w:rsidRPr="00D00203">
        <w:rPr>
          <w:rFonts w:ascii="Times New Roman" w:hAnsi="Times New Roman" w:cs="Times New Roman"/>
          <w:sz w:val="28"/>
          <w:szCs w:val="28"/>
          <w:lang w:val="uk-UA"/>
        </w:rPr>
        <w:t>БЯ</w:t>
      </w:r>
      <w:r w:rsidR="001549F7">
        <w:rPr>
          <w:rFonts w:ascii="Times New Roman" w:hAnsi="Times New Roman" w:cs="Times New Roman"/>
          <w:sz w:val="28"/>
          <w:szCs w:val="28"/>
          <w:lang w:val="uk-UA"/>
        </w:rPr>
        <w:t>,</w:t>
      </w:r>
      <w:r w:rsidR="001549F7" w:rsidRPr="001549F7">
        <w:t xml:space="preserve"> </w:t>
      </w:r>
      <w:r w:rsidR="001549F7" w:rsidRPr="001549F7">
        <w:rPr>
          <w:rFonts w:ascii="Times New Roman" w:hAnsi="Times New Roman" w:cs="Times New Roman"/>
          <w:sz w:val="28"/>
          <w:szCs w:val="28"/>
          <w:lang w:val="uk-UA"/>
        </w:rPr>
        <w:t>Кульбачинская</w:t>
      </w:r>
      <w:r w:rsidR="001549F7" w:rsidRPr="001549F7">
        <w:t xml:space="preserve"> </w:t>
      </w:r>
      <w:r w:rsidR="001549F7">
        <w:rPr>
          <w:rFonts w:ascii="Times New Roman" w:hAnsi="Times New Roman" w:cs="Times New Roman"/>
          <w:sz w:val="28"/>
          <w:szCs w:val="28"/>
          <w:lang w:val="uk-UA"/>
        </w:rPr>
        <w:t>ОМ</w:t>
      </w:r>
      <w:r w:rsidR="001549F7" w:rsidRPr="001549F7">
        <w:rPr>
          <w:rFonts w:ascii="Times New Roman" w:hAnsi="Times New Roman" w:cs="Times New Roman"/>
          <w:sz w:val="28"/>
          <w:szCs w:val="28"/>
          <w:lang w:val="uk-UA"/>
        </w:rPr>
        <w:t>, Дергунова</w:t>
      </w:r>
      <w:r w:rsidR="001549F7" w:rsidRPr="001549F7">
        <w:t xml:space="preserve"> </w:t>
      </w:r>
      <w:r w:rsidR="001549F7">
        <w:rPr>
          <w:rFonts w:ascii="Times New Roman" w:hAnsi="Times New Roman" w:cs="Times New Roman"/>
          <w:sz w:val="28"/>
          <w:szCs w:val="28"/>
          <w:lang w:val="uk-UA"/>
        </w:rPr>
        <w:t>ЕН</w:t>
      </w:r>
      <w:r w:rsidR="001549F7" w:rsidRPr="001549F7">
        <w:rPr>
          <w:rFonts w:ascii="Times New Roman" w:hAnsi="Times New Roman" w:cs="Times New Roman"/>
          <w:sz w:val="28"/>
          <w:szCs w:val="28"/>
          <w:lang w:val="uk-UA"/>
        </w:rPr>
        <w:t>, Вартанян</w:t>
      </w:r>
      <w:r w:rsidR="001549F7" w:rsidRPr="001549F7">
        <w:t xml:space="preserve"> </w:t>
      </w:r>
      <w:r w:rsidR="001549F7">
        <w:rPr>
          <w:rFonts w:ascii="Times New Roman" w:hAnsi="Times New Roman" w:cs="Times New Roman"/>
          <w:sz w:val="28"/>
          <w:szCs w:val="28"/>
          <w:lang w:val="uk-UA"/>
        </w:rPr>
        <w:t>ЕА.</w:t>
      </w:r>
      <w:r w:rsidRPr="00D00203">
        <w:rPr>
          <w:rFonts w:ascii="Times New Roman" w:hAnsi="Times New Roman" w:cs="Times New Roman"/>
          <w:sz w:val="28"/>
          <w:szCs w:val="28"/>
          <w:lang w:val="uk-UA"/>
        </w:rPr>
        <w:t xml:space="preserve"> </w:t>
      </w:r>
      <w:r w:rsidRPr="00D00203">
        <w:rPr>
          <w:rFonts w:ascii="Times New Roman" w:hAnsi="Times New Roman"/>
          <w:sz w:val="28"/>
          <w:szCs w:val="28"/>
          <w:lang w:val="uk-UA"/>
        </w:rPr>
        <w:t>Оценка функции правых отделов сердца методом тканевой допплерографии у больных хронической обструктивной болезнью легких</w:t>
      </w:r>
      <w:r w:rsidR="001549F7">
        <w:rPr>
          <w:rFonts w:ascii="Times New Roman" w:hAnsi="Times New Roman"/>
          <w:sz w:val="28"/>
          <w:szCs w:val="28"/>
          <w:lang w:val="uk-UA"/>
        </w:rPr>
        <w:t xml:space="preserve">. </w:t>
      </w:r>
      <w:r w:rsidRPr="00D00203">
        <w:rPr>
          <w:rFonts w:ascii="Times New Roman" w:hAnsi="Times New Roman"/>
          <w:sz w:val="28"/>
          <w:szCs w:val="28"/>
          <w:lang w:val="uk-UA"/>
        </w:rPr>
        <w:t>Пульмонология</w:t>
      </w:r>
      <w:r w:rsidR="001549F7">
        <w:rPr>
          <w:rFonts w:ascii="Times New Roman" w:hAnsi="Times New Roman"/>
          <w:sz w:val="28"/>
          <w:szCs w:val="28"/>
          <w:lang w:val="uk-UA"/>
        </w:rPr>
        <w:t xml:space="preserve">. </w:t>
      </w:r>
      <w:r w:rsidRPr="00D00203">
        <w:rPr>
          <w:rFonts w:ascii="Times New Roman" w:hAnsi="Times New Roman"/>
          <w:sz w:val="28"/>
          <w:szCs w:val="28"/>
          <w:lang w:val="uk-UA"/>
        </w:rPr>
        <w:t>2014</w:t>
      </w:r>
      <w:r w:rsidR="001549F7">
        <w:rPr>
          <w:rFonts w:ascii="Times New Roman" w:hAnsi="Times New Roman"/>
          <w:sz w:val="28"/>
          <w:szCs w:val="28"/>
          <w:lang w:val="uk-UA"/>
        </w:rPr>
        <w:t>;</w:t>
      </w:r>
      <w:r>
        <w:rPr>
          <w:rFonts w:ascii="Times New Roman" w:hAnsi="Times New Roman"/>
          <w:sz w:val="28"/>
          <w:szCs w:val="28"/>
          <w:lang w:val="uk-UA"/>
        </w:rPr>
        <w:t>2</w:t>
      </w:r>
      <w:r w:rsidR="001549F7">
        <w:rPr>
          <w:rFonts w:ascii="Times New Roman" w:hAnsi="Times New Roman"/>
          <w:sz w:val="28"/>
          <w:szCs w:val="28"/>
          <w:lang w:val="uk-UA"/>
        </w:rPr>
        <w:t>:</w:t>
      </w:r>
      <w:r>
        <w:rPr>
          <w:rFonts w:ascii="Times New Roman" w:hAnsi="Times New Roman"/>
          <w:sz w:val="28"/>
          <w:szCs w:val="28"/>
          <w:lang w:val="uk-UA"/>
        </w:rPr>
        <w:t>78-83.</w:t>
      </w:r>
      <w:bookmarkEnd w:id="310"/>
    </w:p>
    <w:p w:rsidR="00C3354D" w:rsidRDefault="00C3354D" w:rsidP="00C775B0">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11" w:name="_Ref534126855"/>
      <w:r w:rsidRPr="00C3354D">
        <w:rPr>
          <w:rFonts w:ascii="Times New Roman" w:hAnsi="Times New Roman" w:cs="Times New Roman"/>
          <w:sz w:val="28"/>
          <w:szCs w:val="28"/>
          <w:lang w:val="en-US"/>
        </w:rPr>
        <w:t>Elwing J, Panos RJ. Pulmonary hypertension associated with COPD</w:t>
      </w:r>
      <w:bookmarkEnd w:id="311"/>
      <w:r w:rsidR="00C775B0" w:rsidRPr="00C775B0">
        <w:rPr>
          <w:rFonts w:ascii="Times New Roman" w:hAnsi="Times New Roman" w:cs="Times New Roman"/>
          <w:sz w:val="28"/>
          <w:szCs w:val="28"/>
          <w:lang w:val="en-US"/>
        </w:rPr>
        <w:t>.</w:t>
      </w:r>
      <w:r w:rsidR="00C775B0" w:rsidRPr="00C775B0">
        <w:rPr>
          <w:lang w:val="en-US"/>
        </w:rPr>
        <w:t xml:space="preserve"> </w:t>
      </w:r>
      <w:r w:rsidR="00C775B0" w:rsidRPr="00C775B0">
        <w:rPr>
          <w:rFonts w:ascii="Times New Roman" w:hAnsi="Times New Roman" w:cs="Times New Roman"/>
          <w:sz w:val="28"/>
          <w:szCs w:val="28"/>
          <w:lang w:val="en-US"/>
        </w:rPr>
        <w:t>Int J Chron Obstruct Pulmon Dis. 2008;3(1):55-70. PubMed PMID: 18488429; PubMed Central PMCID: PMC2528217.</w:t>
      </w:r>
    </w:p>
    <w:p w:rsidR="00256981" w:rsidRDefault="00256981" w:rsidP="00C62381">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12" w:name="_Ref534127537"/>
      <w:r w:rsidRPr="00256981">
        <w:rPr>
          <w:rFonts w:ascii="Times New Roman" w:hAnsi="Times New Roman" w:cs="Times New Roman"/>
          <w:sz w:val="28"/>
          <w:szCs w:val="28"/>
          <w:lang w:val="en-US"/>
        </w:rPr>
        <w:t>Lang</w:t>
      </w:r>
      <w:r>
        <w:rPr>
          <w:rFonts w:ascii="Times New Roman" w:hAnsi="Times New Roman" w:cs="Times New Roman"/>
          <w:sz w:val="28"/>
          <w:szCs w:val="28"/>
          <w:lang w:val="en-US"/>
        </w:rPr>
        <w:t xml:space="preserve"> IM. </w:t>
      </w:r>
      <w:r w:rsidRPr="00256981">
        <w:rPr>
          <w:rFonts w:ascii="Times New Roman" w:hAnsi="Times New Roman" w:cs="Times New Roman"/>
          <w:sz w:val="28"/>
          <w:szCs w:val="28"/>
          <w:lang w:val="en-US"/>
        </w:rPr>
        <w:t>Management of acute and chronic RV dysfunction</w:t>
      </w:r>
      <w:r w:rsidR="00C62381" w:rsidRPr="00C62381">
        <w:rPr>
          <w:rFonts w:ascii="Times New Roman" w:hAnsi="Times New Roman" w:cs="Times New Roman"/>
          <w:sz w:val="28"/>
          <w:szCs w:val="28"/>
          <w:lang w:val="en-US"/>
        </w:rPr>
        <w:t>.</w:t>
      </w:r>
      <w:r w:rsidR="00C62381" w:rsidRPr="00C62381">
        <w:rPr>
          <w:lang w:val="en-US"/>
        </w:rPr>
        <w:t xml:space="preserve"> </w:t>
      </w:r>
      <w:r w:rsidR="00C62381" w:rsidRPr="00C62381">
        <w:rPr>
          <w:rFonts w:ascii="Times New Roman" w:hAnsi="Times New Roman" w:cs="Times New Roman"/>
          <w:sz w:val="28"/>
          <w:szCs w:val="28"/>
          <w:lang w:val="en-US"/>
        </w:rPr>
        <w:t>Eur Heart J Suppl.</w:t>
      </w:r>
      <w:r>
        <w:rPr>
          <w:rFonts w:ascii="Times New Roman" w:hAnsi="Times New Roman" w:cs="Times New Roman"/>
          <w:sz w:val="28"/>
          <w:szCs w:val="28"/>
          <w:lang w:val="en-US"/>
        </w:rPr>
        <w:t xml:space="preserve"> 2007</w:t>
      </w:r>
      <w:r w:rsidR="00C62381" w:rsidRPr="0018222E">
        <w:rPr>
          <w:lang w:val="en-US"/>
        </w:rPr>
        <w:t xml:space="preserve"> </w:t>
      </w:r>
      <w:r w:rsidR="00C62381" w:rsidRPr="00C62381">
        <w:rPr>
          <w:rFonts w:ascii="Times New Roman" w:hAnsi="Times New Roman" w:cs="Times New Roman"/>
          <w:sz w:val="28"/>
          <w:szCs w:val="28"/>
          <w:lang w:val="en-US"/>
        </w:rPr>
        <w:t>Dec</w:t>
      </w:r>
      <w:r w:rsidR="00C62381" w:rsidRPr="0018222E">
        <w:rPr>
          <w:rFonts w:ascii="Times New Roman" w:hAnsi="Times New Roman" w:cs="Times New Roman"/>
          <w:sz w:val="28"/>
          <w:szCs w:val="28"/>
          <w:lang w:val="en-US"/>
        </w:rPr>
        <w:t>;</w:t>
      </w:r>
      <w:r w:rsidRPr="00256981">
        <w:rPr>
          <w:rFonts w:ascii="Times New Roman" w:hAnsi="Times New Roman" w:cs="Times New Roman"/>
          <w:sz w:val="28"/>
          <w:szCs w:val="28"/>
          <w:lang w:val="en-US"/>
        </w:rPr>
        <w:t>9</w:t>
      </w:r>
      <w:r w:rsidR="00C62381" w:rsidRPr="0018222E">
        <w:rPr>
          <w:rFonts w:ascii="Times New Roman" w:hAnsi="Times New Roman" w:cs="Times New Roman"/>
          <w:sz w:val="28"/>
          <w:szCs w:val="28"/>
          <w:lang w:val="en-US"/>
        </w:rPr>
        <w:t>:</w:t>
      </w:r>
      <w:r w:rsidRPr="00256981">
        <w:rPr>
          <w:rFonts w:ascii="Times New Roman" w:hAnsi="Times New Roman" w:cs="Times New Roman"/>
          <w:sz w:val="28"/>
          <w:szCs w:val="28"/>
          <w:lang w:val="en-US"/>
        </w:rPr>
        <w:t>H61–H67</w:t>
      </w:r>
      <w:r>
        <w:rPr>
          <w:rFonts w:ascii="Times New Roman" w:hAnsi="Times New Roman" w:cs="Times New Roman"/>
          <w:sz w:val="28"/>
          <w:szCs w:val="28"/>
          <w:lang w:val="en-US"/>
        </w:rPr>
        <w:t>.</w:t>
      </w:r>
      <w:bookmarkEnd w:id="312"/>
      <w:r w:rsidR="00C62381" w:rsidRPr="0018222E">
        <w:rPr>
          <w:rFonts w:ascii="Times New Roman" w:hAnsi="Times New Roman" w:cs="Times New Roman"/>
          <w:sz w:val="28"/>
          <w:szCs w:val="28"/>
          <w:lang w:val="en-US"/>
        </w:rPr>
        <w:t xml:space="preserve"> doi:</w:t>
      </w:r>
      <w:r w:rsidR="00C62381" w:rsidRPr="0018222E">
        <w:rPr>
          <w:lang w:val="en-US"/>
        </w:rPr>
        <w:t xml:space="preserve"> </w:t>
      </w:r>
      <w:r w:rsidR="00C62381" w:rsidRPr="0018222E">
        <w:rPr>
          <w:rFonts w:ascii="Times New Roman" w:hAnsi="Times New Roman" w:cs="Times New Roman"/>
          <w:sz w:val="28"/>
          <w:szCs w:val="28"/>
          <w:lang w:val="en-US"/>
        </w:rPr>
        <w:t>10.1093/eurheartj/sum020.</w:t>
      </w:r>
    </w:p>
    <w:p w:rsidR="000A262A" w:rsidRDefault="000A262A" w:rsidP="008A6683">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13" w:name="_Ref534134794"/>
      <w:r>
        <w:rPr>
          <w:rFonts w:ascii="Times New Roman" w:hAnsi="Times New Roman" w:cs="Times New Roman"/>
          <w:sz w:val="28"/>
          <w:szCs w:val="28"/>
          <w:lang w:val="en-US"/>
        </w:rPr>
        <w:lastRenderedPageBreak/>
        <w:t>V</w:t>
      </w:r>
      <w:r w:rsidRPr="000A262A">
        <w:rPr>
          <w:rFonts w:ascii="Times New Roman" w:hAnsi="Times New Roman" w:cs="Times New Roman"/>
          <w:sz w:val="28"/>
          <w:szCs w:val="28"/>
          <w:lang w:val="en-US"/>
        </w:rPr>
        <w:t>an der Bruggen</w:t>
      </w:r>
      <w:r>
        <w:rPr>
          <w:rFonts w:ascii="Times New Roman" w:hAnsi="Times New Roman" w:cs="Times New Roman"/>
          <w:sz w:val="28"/>
          <w:szCs w:val="28"/>
          <w:lang w:val="en-US"/>
        </w:rPr>
        <w:t xml:space="preserve"> </w:t>
      </w:r>
      <w:r w:rsidRPr="000A262A">
        <w:rPr>
          <w:rFonts w:ascii="Times New Roman" w:hAnsi="Times New Roman" w:cs="Times New Roman"/>
          <w:sz w:val="28"/>
          <w:szCs w:val="28"/>
          <w:lang w:val="en-US"/>
        </w:rPr>
        <w:t>CEE</w:t>
      </w:r>
      <w:r w:rsidR="00952700" w:rsidRPr="00952700">
        <w:rPr>
          <w:rFonts w:ascii="Times New Roman" w:hAnsi="Times New Roman" w:cs="Times New Roman"/>
          <w:sz w:val="28"/>
          <w:szCs w:val="28"/>
          <w:lang w:val="en-US"/>
        </w:rPr>
        <w:t>, Tedford RJ, Handoko ML</w:t>
      </w:r>
      <w:r w:rsidR="00952700">
        <w:rPr>
          <w:rFonts w:ascii="Times New Roman" w:hAnsi="Times New Roman" w:cs="Times New Roman"/>
          <w:sz w:val="28"/>
          <w:szCs w:val="28"/>
          <w:lang w:val="en-US"/>
        </w:rPr>
        <w:t>, van der Velden J, de Man FS</w:t>
      </w:r>
      <w:r>
        <w:rPr>
          <w:rFonts w:ascii="Times New Roman" w:hAnsi="Times New Roman" w:cs="Times New Roman"/>
          <w:sz w:val="28"/>
          <w:szCs w:val="28"/>
          <w:lang w:val="en-US"/>
        </w:rPr>
        <w:t xml:space="preserve">. </w:t>
      </w:r>
      <w:r w:rsidRPr="000A262A">
        <w:rPr>
          <w:rFonts w:ascii="Times New Roman" w:hAnsi="Times New Roman" w:cs="Times New Roman"/>
          <w:sz w:val="28"/>
          <w:szCs w:val="28"/>
          <w:lang w:val="en-US"/>
        </w:rPr>
        <w:t>RV pressure overload: from hypertrophy to failure</w:t>
      </w:r>
      <w:bookmarkEnd w:id="313"/>
      <w:r w:rsidR="008A6683" w:rsidRPr="008A6683">
        <w:rPr>
          <w:rFonts w:ascii="Times New Roman" w:hAnsi="Times New Roman" w:cs="Times New Roman"/>
          <w:sz w:val="28"/>
          <w:szCs w:val="28"/>
          <w:lang w:val="en-US"/>
        </w:rPr>
        <w:t>. Cardiovasc Res. 2017 Oct 1;113(12):1423-1432. doi: 10.1093/cvr/cvx145.</w:t>
      </w:r>
      <w:r w:rsidR="008A6683" w:rsidRPr="0018222E">
        <w:rPr>
          <w:rFonts w:ascii="Times New Roman" w:hAnsi="Times New Roman" w:cs="Times New Roman"/>
          <w:sz w:val="28"/>
          <w:szCs w:val="28"/>
          <w:lang w:val="en-US"/>
        </w:rPr>
        <w:t xml:space="preserve"> </w:t>
      </w:r>
      <w:r w:rsidR="008A6683" w:rsidRPr="008A6683">
        <w:rPr>
          <w:rFonts w:ascii="Times New Roman" w:hAnsi="Times New Roman" w:cs="Times New Roman"/>
          <w:sz w:val="28"/>
          <w:szCs w:val="28"/>
        </w:rPr>
        <w:t>PubMed PMID:</w:t>
      </w:r>
      <w:r w:rsidR="008A6683" w:rsidRPr="008A6683">
        <w:t xml:space="preserve"> </w:t>
      </w:r>
      <w:r w:rsidR="008A6683" w:rsidRPr="008A6683">
        <w:rPr>
          <w:rFonts w:ascii="Times New Roman" w:hAnsi="Times New Roman" w:cs="Times New Roman"/>
          <w:sz w:val="28"/>
          <w:szCs w:val="28"/>
        </w:rPr>
        <w:t>28957530</w:t>
      </w:r>
      <w:r w:rsidR="008A6683">
        <w:rPr>
          <w:rFonts w:ascii="Times New Roman" w:hAnsi="Times New Roman" w:cs="Times New Roman"/>
          <w:sz w:val="28"/>
          <w:szCs w:val="28"/>
        </w:rPr>
        <w:t>.</w:t>
      </w:r>
    </w:p>
    <w:p w:rsidR="00AE54AF" w:rsidRDefault="00AF7110" w:rsidP="00AF7110">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14" w:name="_Ref534137313"/>
      <w:r w:rsidRPr="00AF7110">
        <w:rPr>
          <w:rFonts w:ascii="Times New Roman" w:hAnsi="Times New Roman" w:cs="Times New Roman"/>
          <w:sz w:val="28"/>
          <w:szCs w:val="28"/>
          <w:lang w:val="en-US"/>
        </w:rPr>
        <w:t xml:space="preserve">Tomita H, Yamashiro T, Matsuoka S, Matsushita S, Nakajima Y. </w:t>
      </w:r>
      <w:r w:rsidR="00AE54AF" w:rsidRPr="00AE54AF">
        <w:rPr>
          <w:rFonts w:ascii="Times New Roman" w:hAnsi="Times New Roman" w:cs="Times New Roman"/>
          <w:sz w:val="28"/>
          <w:szCs w:val="28"/>
          <w:lang w:val="en-US"/>
        </w:rPr>
        <w:t>Correlation between heart size and emphysema in patients with chronic obstructive pulmonary disease: CT-based analysis using inspiratory and expiratory scans</w:t>
      </w:r>
      <w:bookmarkEnd w:id="314"/>
      <w:r w:rsidRPr="00AF7110">
        <w:rPr>
          <w:rFonts w:ascii="Times New Roman" w:hAnsi="Times New Roman" w:cs="Times New Roman"/>
          <w:sz w:val="28"/>
          <w:szCs w:val="28"/>
          <w:lang w:val="en-US"/>
        </w:rPr>
        <w:t>.</w:t>
      </w:r>
      <w:r w:rsidRPr="00AF7110">
        <w:rPr>
          <w:lang w:val="en-US"/>
        </w:rPr>
        <w:t xml:space="preserve"> </w:t>
      </w:r>
      <w:r w:rsidRPr="00AF7110">
        <w:rPr>
          <w:rFonts w:ascii="Times New Roman" w:hAnsi="Times New Roman" w:cs="Times New Roman"/>
          <w:sz w:val="28"/>
          <w:szCs w:val="28"/>
          <w:lang w:val="en-US"/>
        </w:rPr>
        <w:t>Chron Respir Dis. 2018 Aug;15(3):272-278. doi: 10.1177/1479972317741896.</w:t>
      </w:r>
      <w:r w:rsidRPr="00AF7110">
        <w:rPr>
          <w:lang w:val="en-US"/>
        </w:rPr>
        <w:t xml:space="preserve"> </w:t>
      </w:r>
      <w:r w:rsidRPr="00AF7110">
        <w:rPr>
          <w:rFonts w:ascii="Times New Roman" w:hAnsi="Times New Roman" w:cs="Times New Roman"/>
          <w:sz w:val="28"/>
          <w:szCs w:val="28"/>
          <w:lang w:val="en-US"/>
        </w:rPr>
        <w:t>PubMed PMID: 29141441; PubMed Central PMCID: PMC6100166.</w:t>
      </w:r>
    </w:p>
    <w:p w:rsidR="0019319A" w:rsidRDefault="00190832" w:rsidP="00190832">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15" w:name="_Ref534188461"/>
      <w:r w:rsidRPr="00190832">
        <w:rPr>
          <w:rFonts w:ascii="Times New Roman" w:hAnsi="Times New Roman" w:cs="Times New Roman"/>
          <w:sz w:val="28"/>
          <w:szCs w:val="28"/>
          <w:lang w:val="en-US"/>
        </w:rPr>
        <w:t xml:space="preserve">Hilde JM, Skjørten I, Grøtta OJ, Hansteen V, Melsom MN, Hisdal J, et al. </w:t>
      </w:r>
      <w:r w:rsidR="00A61552" w:rsidRPr="00A61552">
        <w:rPr>
          <w:rFonts w:ascii="Times New Roman" w:hAnsi="Times New Roman" w:cs="Times New Roman"/>
          <w:sz w:val="28"/>
          <w:szCs w:val="28"/>
          <w:lang w:val="en-US"/>
        </w:rPr>
        <w:t>Right ventricular dysfunction and remodeling in chronic obstructive pulmonary disease without pulmonary hypertension</w:t>
      </w:r>
      <w:bookmarkEnd w:id="315"/>
      <w:r w:rsidRPr="00190832">
        <w:rPr>
          <w:rFonts w:ascii="Times New Roman" w:hAnsi="Times New Roman" w:cs="Times New Roman"/>
          <w:sz w:val="28"/>
          <w:szCs w:val="28"/>
          <w:lang w:val="en-US"/>
        </w:rPr>
        <w:t>.</w:t>
      </w:r>
      <w:r w:rsidRPr="00190832">
        <w:rPr>
          <w:lang w:val="en-US"/>
        </w:rPr>
        <w:t xml:space="preserve"> </w:t>
      </w:r>
      <w:r w:rsidRPr="00190832">
        <w:rPr>
          <w:rFonts w:ascii="Times New Roman" w:hAnsi="Times New Roman" w:cs="Times New Roman"/>
          <w:sz w:val="28"/>
          <w:szCs w:val="28"/>
          <w:lang w:val="en-US"/>
        </w:rPr>
        <w:t>J Am Coll Cardiol. 2013 Sep 17;62(12):1103-1111. doi: 10.1016/j.jacc.2013.04.091. PubMed PMID:</w:t>
      </w:r>
      <w:r w:rsidRPr="0018222E">
        <w:rPr>
          <w:rFonts w:ascii="Times New Roman" w:hAnsi="Times New Roman" w:cs="Times New Roman"/>
          <w:sz w:val="28"/>
          <w:szCs w:val="28"/>
          <w:lang w:val="en-US"/>
        </w:rPr>
        <w:t xml:space="preserve"> 23831444.</w:t>
      </w:r>
    </w:p>
    <w:p w:rsidR="00330C93" w:rsidRPr="00347063" w:rsidRDefault="00692476" w:rsidP="00692476">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16" w:name="_Ref534189003"/>
      <w:r w:rsidRPr="00692476">
        <w:rPr>
          <w:rFonts w:ascii="Times New Roman" w:hAnsi="Times New Roman" w:cs="Times New Roman"/>
          <w:sz w:val="28"/>
          <w:szCs w:val="28"/>
          <w:lang w:val="en-US"/>
        </w:rPr>
        <w:t xml:space="preserve">Ju CR, Chen M, Zhang JH, Lin ZY, Chen RC. </w:t>
      </w:r>
      <w:r w:rsidR="00330C93" w:rsidRPr="00330C93">
        <w:rPr>
          <w:rFonts w:ascii="Times New Roman" w:hAnsi="Times New Roman" w:cs="Times New Roman"/>
          <w:sz w:val="28"/>
          <w:szCs w:val="28"/>
          <w:lang w:val="en-US"/>
        </w:rPr>
        <w:t>Higher Plasma Myostatin Levels in Cor Pulmonale Secondary to Chronic Obstructive Pulmonary Disease</w:t>
      </w:r>
      <w:bookmarkEnd w:id="316"/>
      <w:r w:rsidRPr="00692476">
        <w:rPr>
          <w:rFonts w:ascii="Times New Roman" w:hAnsi="Times New Roman" w:cs="Times New Roman"/>
          <w:sz w:val="28"/>
          <w:szCs w:val="28"/>
          <w:lang w:val="en-US"/>
        </w:rPr>
        <w:t>.</w:t>
      </w:r>
      <w:r w:rsidRPr="00692476">
        <w:rPr>
          <w:lang w:val="en-US"/>
        </w:rPr>
        <w:t xml:space="preserve"> </w:t>
      </w:r>
      <w:r w:rsidRPr="00692476">
        <w:rPr>
          <w:rFonts w:ascii="Times New Roman" w:hAnsi="Times New Roman" w:cs="Times New Roman"/>
          <w:sz w:val="28"/>
          <w:szCs w:val="28"/>
          <w:lang w:val="en-US"/>
        </w:rPr>
        <w:t>PLoS One. 2016 Mar 21;11(3):e0150838. doi: 10.1371/journal.pone.0150838. PubMed PMID: 26998756; PubMed Central PMCID: PMC4801210.</w:t>
      </w:r>
    </w:p>
    <w:p w:rsidR="00347063" w:rsidRDefault="007A19E6" w:rsidP="004369E8">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17" w:name="_Ref534044805"/>
      <w:r w:rsidRPr="007A19E6">
        <w:rPr>
          <w:rFonts w:ascii="Times New Roman" w:hAnsi="Times New Roman" w:cs="Times New Roman"/>
          <w:sz w:val="28"/>
          <w:szCs w:val="28"/>
          <w:lang w:val="en-US"/>
        </w:rPr>
        <w:t xml:space="preserve">Fakharian A, Masouleh SK, Farhadi T. </w:t>
      </w:r>
      <w:r>
        <w:rPr>
          <w:rFonts w:ascii="Times New Roman" w:hAnsi="Times New Roman" w:cs="Times New Roman"/>
          <w:sz w:val="28"/>
          <w:szCs w:val="28"/>
          <w:lang w:val="en-US"/>
        </w:rPr>
        <w:t>Relation</w:t>
      </w:r>
      <w:r w:rsidRPr="007A19E6">
        <w:rPr>
          <w:rFonts w:ascii="Times New Roman" w:hAnsi="Times New Roman" w:cs="Times New Roman"/>
          <w:sz w:val="28"/>
          <w:szCs w:val="28"/>
          <w:lang w:val="en-US"/>
        </w:rPr>
        <w:t xml:space="preserve"> between Cor Pulmonale Status and Metrics of Six Minute Walk Test in </w:t>
      </w:r>
      <w:r>
        <w:rPr>
          <w:rFonts w:ascii="Times New Roman" w:hAnsi="Times New Roman" w:cs="Times New Roman"/>
          <w:sz w:val="28"/>
          <w:szCs w:val="28"/>
          <w:lang w:val="en-US"/>
        </w:rPr>
        <w:t>Patients</w:t>
      </w:r>
      <w:r w:rsidRPr="007A19E6">
        <w:rPr>
          <w:rFonts w:ascii="Times New Roman" w:hAnsi="Times New Roman" w:cs="Times New Roman"/>
          <w:sz w:val="28"/>
          <w:szCs w:val="28"/>
          <w:lang w:val="en-US"/>
        </w:rPr>
        <w:t xml:space="preserve"> with Chronic </w:t>
      </w:r>
      <w:r>
        <w:rPr>
          <w:rFonts w:ascii="Times New Roman" w:hAnsi="Times New Roman" w:cs="Times New Roman"/>
          <w:sz w:val="28"/>
          <w:szCs w:val="28"/>
          <w:lang w:val="en-US"/>
        </w:rPr>
        <w:t>Obstructive</w:t>
      </w:r>
      <w:r w:rsidRPr="007A19E6">
        <w:rPr>
          <w:rFonts w:ascii="Times New Roman" w:hAnsi="Times New Roman" w:cs="Times New Roman"/>
          <w:sz w:val="28"/>
          <w:szCs w:val="28"/>
          <w:lang w:val="en-US"/>
        </w:rPr>
        <w:t xml:space="preserve"> Pulmonary Disease: A Cross </w:t>
      </w:r>
      <w:r>
        <w:rPr>
          <w:rFonts w:ascii="Times New Roman" w:hAnsi="Times New Roman" w:cs="Times New Roman"/>
          <w:sz w:val="28"/>
          <w:szCs w:val="28"/>
          <w:lang w:val="en-US"/>
        </w:rPr>
        <w:t>Sectional</w:t>
      </w:r>
      <w:r w:rsidRPr="007A19E6">
        <w:rPr>
          <w:rFonts w:ascii="Times New Roman" w:hAnsi="Times New Roman" w:cs="Times New Roman"/>
          <w:sz w:val="28"/>
          <w:szCs w:val="28"/>
          <w:lang w:val="en-US"/>
        </w:rPr>
        <w:t xml:space="preserve"> Study</w:t>
      </w:r>
      <w:r w:rsidR="004369E8" w:rsidRPr="004369E8">
        <w:rPr>
          <w:rFonts w:ascii="Times New Roman" w:hAnsi="Times New Roman" w:cs="Times New Roman"/>
          <w:sz w:val="28"/>
          <w:szCs w:val="28"/>
          <w:lang w:val="en-US"/>
        </w:rPr>
        <w:t xml:space="preserve">. </w:t>
      </w:r>
      <w:r w:rsidR="003B4AF1" w:rsidRPr="003B4AF1">
        <w:rPr>
          <w:rFonts w:ascii="Times New Roman" w:hAnsi="Times New Roman" w:cs="Times New Roman"/>
          <w:sz w:val="28"/>
          <w:szCs w:val="28"/>
          <w:lang w:val="en-US"/>
        </w:rPr>
        <w:t>Chron Obstruct Pulmon Dis</w:t>
      </w:r>
      <w:r w:rsidR="004369E8">
        <w:rPr>
          <w:rFonts w:ascii="Times New Roman" w:hAnsi="Times New Roman" w:cs="Times New Roman"/>
          <w:sz w:val="28"/>
          <w:szCs w:val="28"/>
          <w:lang w:val="en-US"/>
        </w:rPr>
        <w:t>.</w:t>
      </w:r>
      <w:r w:rsidR="00FF1D19" w:rsidRPr="00FF1D19">
        <w:rPr>
          <w:rFonts w:ascii="Times New Roman" w:hAnsi="Times New Roman" w:cs="Times New Roman"/>
          <w:sz w:val="28"/>
          <w:szCs w:val="28"/>
          <w:lang w:val="en-US"/>
        </w:rPr>
        <w:t xml:space="preserve"> 2017</w:t>
      </w:r>
      <w:r w:rsidR="004369E8">
        <w:rPr>
          <w:rFonts w:ascii="Times New Roman" w:hAnsi="Times New Roman" w:cs="Times New Roman"/>
          <w:sz w:val="28"/>
          <w:szCs w:val="28"/>
        </w:rPr>
        <w:t>;</w:t>
      </w:r>
      <w:r w:rsidR="003B4AF1" w:rsidRPr="003B4AF1">
        <w:rPr>
          <w:rFonts w:ascii="Times New Roman" w:hAnsi="Times New Roman" w:cs="Times New Roman"/>
          <w:sz w:val="28"/>
          <w:szCs w:val="28"/>
          <w:lang w:val="en-US"/>
        </w:rPr>
        <w:t>2</w:t>
      </w:r>
      <w:r w:rsidR="004369E8">
        <w:rPr>
          <w:rFonts w:ascii="Times New Roman" w:hAnsi="Times New Roman" w:cs="Times New Roman"/>
          <w:sz w:val="28"/>
          <w:szCs w:val="28"/>
        </w:rPr>
        <w:t>(</w:t>
      </w:r>
      <w:r w:rsidR="003B4AF1" w:rsidRPr="003B4AF1">
        <w:rPr>
          <w:rFonts w:ascii="Times New Roman" w:hAnsi="Times New Roman" w:cs="Times New Roman"/>
          <w:sz w:val="28"/>
          <w:szCs w:val="28"/>
          <w:lang w:val="en-US"/>
        </w:rPr>
        <w:t>1</w:t>
      </w:r>
      <w:r w:rsidR="004369E8">
        <w:rPr>
          <w:rFonts w:ascii="Times New Roman" w:hAnsi="Times New Roman" w:cs="Times New Roman"/>
          <w:sz w:val="28"/>
          <w:szCs w:val="28"/>
        </w:rPr>
        <w:t>)</w:t>
      </w:r>
      <w:r w:rsidR="003B4AF1" w:rsidRPr="003B4AF1">
        <w:rPr>
          <w:rFonts w:ascii="Times New Roman" w:hAnsi="Times New Roman" w:cs="Times New Roman"/>
          <w:sz w:val="28"/>
          <w:szCs w:val="28"/>
          <w:lang w:val="en-US"/>
        </w:rPr>
        <w:t>:25.</w:t>
      </w:r>
      <w:bookmarkEnd w:id="317"/>
      <w:r w:rsidR="004369E8" w:rsidRPr="004369E8">
        <w:t xml:space="preserve"> </w:t>
      </w:r>
      <w:r w:rsidR="004369E8" w:rsidRPr="004369E8">
        <w:rPr>
          <w:rFonts w:ascii="Times New Roman" w:hAnsi="Times New Roman" w:cs="Times New Roman"/>
          <w:sz w:val="28"/>
          <w:szCs w:val="28"/>
          <w:lang w:val="en-US"/>
        </w:rPr>
        <w:t>doi:10.21767/2572-5548.100025</w:t>
      </w:r>
      <w:r w:rsidR="004369E8">
        <w:rPr>
          <w:rFonts w:ascii="Times New Roman" w:hAnsi="Times New Roman" w:cs="Times New Roman"/>
          <w:sz w:val="28"/>
          <w:szCs w:val="28"/>
        </w:rPr>
        <w:t>.</w:t>
      </w:r>
    </w:p>
    <w:p w:rsidR="00D6158D" w:rsidRDefault="00FC20E6" w:rsidP="00101762">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18" w:name="_Ref534045240"/>
      <w:r w:rsidRPr="00C3354D">
        <w:rPr>
          <w:rFonts w:ascii="Times New Roman" w:hAnsi="Times New Roman" w:cs="Times New Roman"/>
          <w:sz w:val="28"/>
          <w:szCs w:val="28"/>
          <w:lang w:val="en-US"/>
        </w:rPr>
        <w:t xml:space="preserve">Распутіна ЛВ. Клінічні та морфофункціональні зміни міокарда у хворих хронічним обструктивним </w:t>
      </w:r>
      <w:r w:rsidRPr="00C3354D">
        <w:rPr>
          <w:rFonts w:ascii="Times New Roman" w:hAnsi="Times New Roman" w:cs="Times New Roman"/>
          <w:sz w:val="28"/>
          <w:szCs w:val="28"/>
        </w:rPr>
        <w:t>захворюванням</w:t>
      </w:r>
      <w:r w:rsidRPr="00C3354D">
        <w:rPr>
          <w:rFonts w:ascii="Times New Roman" w:hAnsi="Times New Roman" w:cs="Times New Roman"/>
          <w:sz w:val="28"/>
          <w:szCs w:val="28"/>
          <w:lang w:val="en-US"/>
        </w:rPr>
        <w:t xml:space="preserve"> </w:t>
      </w:r>
      <w:r w:rsidRPr="00C3354D">
        <w:rPr>
          <w:rFonts w:ascii="Times New Roman" w:hAnsi="Times New Roman" w:cs="Times New Roman"/>
          <w:sz w:val="28"/>
          <w:szCs w:val="28"/>
        </w:rPr>
        <w:t>легень</w:t>
      </w:r>
      <w:r w:rsidRPr="00C3354D">
        <w:rPr>
          <w:rFonts w:ascii="Times New Roman" w:hAnsi="Times New Roman" w:cs="Times New Roman"/>
          <w:sz w:val="28"/>
          <w:szCs w:val="28"/>
          <w:lang w:val="en-US"/>
        </w:rPr>
        <w:t xml:space="preserve">, </w:t>
      </w:r>
      <w:r w:rsidRPr="00C3354D">
        <w:rPr>
          <w:rFonts w:ascii="Times New Roman" w:hAnsi="Times New Roman" w:cs="Times New Roman"/>
          <w:sz w:val="28"/>
          <w:szCs w:val="28"/>
        </w:rPr>
        <w:t>гіпертонічною</w:t>
      </w:r>
      <w:r w:rsidRPr="00C3354D">
        <w:rPr>
          <w:rFonts w:ascii="Times New Roman" w:hAnsi="Times New Roman" w:cs="Times New Roman"/>
          <w:sz w:val="28"/>
          <w:szCs w:val="28"/>
          <w:lang w:val="en-US"/>
        </w:rPr>
        <w:t xml:space="preserve"> </w:t>
      </w:r>
      <w:r w:rsidRPr="00C3354D">
        <w:rPr>
          <w:rFonts w:ascii="Times New Roman" w:hAnsi="Times New Roman" w:cs="Times New Roman"/>
          <w:sz w:val="28"/>
          <w:szCs w:val="28"/>
        </w:rPr>
        <w:t>хворобою</w:t>
      </w:r>
      <w:r w:rsidRPr="00C3354D">
        <w:rPr>
          <w:rFonts w:ascii="Times New Roman" w:hAnsi="Times New Roman" w:cs="Times New Roman"/>
          <w:sz w:val="28"/>
          <w:szCs w:val="28"/>
          <w:lang w:val="en-US"/>
        </w:rPr>
        <w:t xml:space="preserve"> </w:t>
      </w:r>
      <w:r w:rsidRPr="00C3354D">
        <w:rPr>
          <w:rFonts w:ascii="Times New Roman" w:hAnsi="Times New Roman" w:cs="Times New Roman"/>
          <w:sz w:val="28"/>
          <w:szCs w:val="28"/>
        </w:rPr>
        <w:t>та</w:t>
      </w:r>
      <w:r w:rsidRPr="00C3354D">
        <w:rPr>
          <w:rFonts w:ascii="Times New Roman" w:hAnsi="Times New Roman" w:cs="Times New Roman"/>
          <w:sz w:val="28"/>
          <w:szCs w:val="28"/>
          <w:lang w:val="en-US"/>
        </w:rPr>
        <w:t xml:space="preserve"> </w:t>
      </w:r>
      <w:r w:rsidRPr="00C3354D">
        <w:rPr>
          <w:rFonts w:ascii="Times New Roman" w:hAnsi="Times New Roman" w:cs="Times New Roman"/>
          <w:sz w:val="28"/>
          <w:szCs w:val="28"/>
        </w:rPr>
        <w:t>при</w:t>
      </w:r>
      <w:r w:rsidRPr="00C3354D">
        <w:rPr>
          <w:rFonts w:ascii="Times New Roman" w:hAnsi="Times New Roman" w:cs="Times New Roman"/>
          <w:sz w:val="28"/>
          <w:szCs w:val="28"/>
          <w:lang w:val="en-US"/>
        </w:rPr>
        <w:t xml:space="preserve"> </w:t>
      </w:r>
      <w:r w:rsidRPr="00C3354D">
        <w:rPr>
          <w:rFonts w:ascii="Times New Roman" w:hAnsi="Times New Roman" w:cs="Times New Roman"/>
          <w:sz w:val="28"/>
          <w:szCs w:val="28"/>
        </w:rPr>
        <w:t>їх</w:t>
      </w:r>
      <w:r w:rsidRPr="00C3354D">
        <w:rPr>
          <w:rFonts w:ascii="Times New Roman" w:hAnsi="Times New Roman" w:cs="Times New Roman"/>
          <w:sz w:val="28"/>
          <w:szCs w:val="28"/>
          <w:lang w:val="en-US"/>
        </w:rPr>
        <w:t xml:space="preserve"> </w:t>
      </w:r>
      <w:r w:rsidRPr="00C3354D">
        <w:rPr>
          <w:rFonts w:ascii="Times New Roman" w:hAnsi="Times New Roman" w:cs="Times New Roman"/>
          <w:sz w:val="28"/>
          <w:szCs w:val="28"/>
        </w:rPr>
        <w:t>поєднаному</w:t>
      </w:r>
      <w:r w:rsidRPr="00C3354D">
        <w:rPr>
          <w:rFonts w:ascii="Times New Roman" w:hAnsi="Times New Roman" w:cs="Times New Roman"/>
          <w:sz w:val="28"/>
          <w:szCs w:val="28"/>
          <w:lang w:val="en-US"/>
        </w:rPr>
        <w:t xml:space="preserve"> </w:t>
      </w:r>
      <w:r w:rsidRPr="00C3354D">
        <w:rPr>
          <w:rFonts w:ascii="Times New Roman" w:hAnsi="Times New Roman" w:cs="Times New Roman"/>
          <w:sz w:val="28"/>
          <w:szCs w:val="28"/>
        </w:rPr>
        <w:t>перебігу</w:t>
      </w:r>
      <w:r w:rsidR="00101762" w:rsidRPr="00101762">
        <w:rPr>
          <w:rFonts w:ascii="Times New Roman" w:hAnsi="Times New Roman" w:cs="Times New Roman"/>
          <w:sz w:val="28"/>
          <w:szCs w:val="28"/>
          <w:lang w:val="en-US"/>
        </w:rPr>
        <w:t>.</w:t>
      </w:r>
      <w:r w:rsidRPr="00C3354D">
        <w:rPr>
          <w:rFonts w:ascii="Times New Roman" w:hAnsi="Times New Roman" w:cs="Times New Roman"/>
          <w:sz w:val="28"/>
          <w:szCs w:val="28"/>
          <w:lang w:val="en-US"/>
        </w:rPr>
        <w:t xml:space="preserve"> </w:t>
      </w:r>
      <w:r w:rsidR="00101762" w:rsidRPr="00101762">
        <w:rPr>
          <w:rFonts w:ascii="Times New Roman" w:hAnsi="Times New Roman" w:cs="Times New Roman"/>
          <w:sz w:val="28"/>
          <w:szCs w:val="28"/>
        </w:rPr>
        <w:t>Актуал. пробл. сучасн. мед.: Вісн. Укр. мед. стомат. акад.</w:t>
      </w:r>
      <w:r w:rsidR="00FF1D19" w:rsidRPr="00101762">
        <w:rPr>
          <w:rFonts w:ascii="Times New Roman" w:hAnsi="Times New Roman" w:cs="Times New Roman"/>
          <w:sz w:val="28"/>
          <w:szCs w:val="28"/>
        </w:rPr>
        <w:t xml:space="preserve"> </w:t>
      </w:r>
      <w:r w:rsidR="00D6158D" w:rsidRPr="00101762">
        <w:rPr>
          <w:rFonts w:ascii="Times New Roman" w:hAnsi="Times New Roman" w:cs="Times New Roman"/>
          <w:sz w:val="28"/>
          <w:szCs w:val="28"/>
        </w:rPr>
        <w:t>2012</w:t>
      </w:r>
      <w:r w:rsidR="00101762">
        <w:rPr>
          <w:rFonts w:ascii="Times New Roman" w:hAnsi="Times New Roman" w:cs="Times New Roman"/>
          <w:sz w:val="28"/>
          <w:szCs w:val="28"/>
          <w:lang w:val="uk-UA"/>
        </w:rPr>
        <w:t>;</w:t>
      </w:r>
      <w:r w:rsidR="00D6158D" w:rsidRPr="00C3354D">
        <w:rPr>
          <w:rFonts w:ascii="Times New Roman" w:hAnsi="Times New Roman" w:cs="Times New Roman"/>
          <w:sz w:val="28"/>
          <w:szCs w:val="28"/>
          <w:lang w:val="en-US"/>
        </w:rPr>
        <w:t>4(36)</w:t>
      </w:r>
      <w:r w:rsidR="00101762">
        <w:rPr>
          <w:rFonts w:ascii="Times New Roman" w:hAnsi="Times New Roman" w:cs="Times New Roman"/>
          <w:sz w:val="28"/>
          <w:szCs w:val="28"/>
          <w:lang w:val="uk-UA"/>
        </w:rPr>
        <w:t>:</w:t>
      </w:r>
      <w:r w:rsidR="00D6158D" w:rsidRPr="00C3354D">
        <w:rPr>
          <w:rFonts w:ascii="Times New Roman" w:hAnsi="Times New Roman" w:cs="Times New Roman"/>
          <w:sz w:val="28"/>
          <w:szCs w:val="28"/>
          <w:lang w:val="en-US"/>
        </w:rPr>
        <w:t>152-156.</w:t>
      </w:r>
      <w:bookmarkEnd w:id="318"/>
    </w:p>
    <w:p w:rsidR="00632968" w:rsidRPr="006D7E1B" w:rsidRDefault="00632968" w:rsidP="009213C0">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19" w:name="_Ref534290133"/>
      <w:r w:rsidRPr="00632968">
        <w:rPr>
          <w:rFonts w:ascii="Times New Roman" w:hAnsi="Times New Roman" w:cs="Times New Roman"/>
          <w:sz w:val="28"/>
          <w:szCs w:val="28"/>
          <w:lang w:val="en-US"/>
        </w:rPr>
        <w:t>Yawn BP, Kim V</w:t>
      </w:r>
      <w:r>
        <w:rPr>
          <w:rFonts w:ascii="Times New Roman" w:hAnsi="Times New Roman" w:cs="Times New Roman"/>
          <w:sz w:val="28"/>
          <w:szCs w:val="28"/>
          <w:lang w:val="en-US"/>
        </w:rPr>
        <w:t xml:space="preserve">. </w:t>
      </w:r>
      <w:r w:rsidRPr="00632968">
        <w:rPr>
          <w:rFonts w:ascii="Times New Roman" w:hAnsi="Times New Roman" w:cs="Times New Roman"/>
          <w:sz w:val="28"/>
          <w:szCs w:val="28"/>
          <w:lang w:val="en-US"/>
        </w:rPr>
        <w:t>Treatment Options for Stable Chronic Obstructive Pulmonary Disease: Current Recommendations and Unmet Needs</w:t>
      </w:r>
      <w:bookmarkEnd w:id="319"/>
      <w:r w:rsidR="009213C0">
        <w:rPr>
          <w:rFonts w:ascii="Times New Roman" w:hAnsi="Times New Roman" w:cs="Times New Roman"/>
          <w:sz w:val="28"/>
          <w:szCs w:val="28"/>
          <w:lang w:val="uk-UA"/>
        </w:rPr>
        <w:t>.</w:t>
      </w:r>
      <w:r w:rsidR="009213C0" w:rsidRPr="009213C0">
        <w:rPr>
          <w:lang w:val="en-US"/>
        </w:rPr>
        <w:t xml:space="preserve"> </w:t>
      </w:r>
      <w:r w:rsidR="009213C0" w:rsidRPr="009213C0">
        <w:rPr>
          <w:rFonts w:ascii="Times New Roman" w:hAnsi="Times New Roman" w:cs="Times New Roman"/>
          <w:sz w:val="28"/>
          <w:szCs w:val="28"/>
          <w:lang w:val="uk-UA"/>
        </w:rPr>
        <w:t>Cleve Clin J Med. 2018 Feb;85(2 Suppl 1):S28-S37. doi: 10.3949/ccjm.85.s1.05.</w:t>
      </w:r>
      <w:r w:rsidR="009213C0">
        <w:rPr>
          <w:rFonts w:ascii="Times New Roman" w:hAnsi="Times New Roman" w:cs="Times New Roman"/>
          <w:sz w:val="28"/>
          <w:szCs w:val="28"/>
          <w:lang w:val="uk-UA"/>
        </w:rPr>
        <w:t xml:space="preserve"> </w:t>
      </w:r>
      <w:r w:rsidR="009213C0" w:rsidRPr="009213C0">
        <w:rPr>
          <w:rFonts w:ascii="Times New Roman" w:hAnsi="Times New Roman" w:cs="Times New Roman"/>
          <w:sz w:val="28"/>
          <w:szCs w:val="28"/>
          <w:lang w:val="uk-UA"/>
        </w:rPr>
        <w:t>PubMed PMID:</w:t>
      </w:r>
      <w:r w:rsidR="009213C0" w:rsidRPr="009213C0">
        <w:t xml:space="preserve"> </w:t>
      </w:r>
      <w:r w:rsidR="009213C0" w:rsidRPr="009213C0">
        <w:rPr>
          <w:rFonts w:ascii="Times New Roman" w:hAnsi="Times New Roman" w:cs="Times New Roman"/>
          <w:sz w:val="28"/>
          <w:szCs w:val="28"/>
          <w:lang w:val="uk-UA"/>
        </w:rPr>
        <w:t>29494330</w:t>
      </w:r>
      <w:r w:rsidR="009213C0">
        <w:rPr>
          <w:rFonts w:ascii="Times New Roman" w:hAnsi="Times New Roman" w:cs="Times New Roman"/>
          <w:sz w:val="28"/>
          <w:szCs w:val="28"/>
          <w:lang w:val="uk-UA"/>
        </w:rPr>
        <w:t>.</w:t>
      </w:r>
    </w:p>
    <w:p w:rsidR="006D7E1B" w:rsidRPr="0021181B" w:rsidRDefault="006D7E1B" w:rsidP="009F7AEC">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20" w:name="_Ref534378954"/>
      <w:r w:rsidRPr="006D7E1B">
        <w:rPr>
          <w:rFonts w:ascii="Times New Roman" w:hAnsi="Times New Roman" w:cs="Times New Roman"/>
          <w:sz w:val="28"/>
          <w:szCs w:val="28"/>
          <w:lang w:val="en-US"/>
        </w:rPr>
        <w:t>Lopez-Campos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JL, </w:t>
      </w:r>
      <w:r w:rsidRPr="006D7E1B">
        <w:rPr>
          <w:rFonts w:ascii="Times New Roman" w:hAnsi="Times New Roman" w:cs="Times New Roman"/>
          <w:sz w:val="28"/>
          <w:szCs w:val="28"/>
          <w:lang w:val="en-US"/>
        </w:rPr>
        <w:t>Calero</w:t>
      </w:r>
      <w:r>
        <w:rPr>
          <w:rFonts w:ascii="Times New Roman" w:hAnsi="Times New Roman" w:cs="Times New Roman"/>
          <w:sz w:val="28"/>
          <w:szCs w:val="28"/>
          <w:lang w:val="en-US"/>
        </w:rPr>
        <w:t xml:space="preserve"> C</w:t>
      </w:r>
      <w:r w:rsidRPr="006D7E1B">
        <w:rPr>
          <w:rFonts w:ascii="Times New Roman" w:hAnsi="Times New Roman" w:cs="Times New Roman"/>
          <w:sz w:val="28"/>
          <w:szCs w:val="28"/>
          <w:lang w:val="en-US"/>
        </w:rPr>
        <w:t>, Quintana-Gallego</w:t>
      </w:r>
      <w:r>
        <w:rPr>
          <w:rFonts w:ascii="Times New Roman" w:hAnsi="Times New Roman" w:cs="Times New Roman"/>
          <w:sz w:val="28"/>
          <w:szCs w:val="28"/>
          <w:lang w:val="en-US"/>
        </w:rPr>
        <w:t xml:space="preserve"> E.</w:t>
      </w:r>
      <w:r w:rsidR="0044759E">
        <w:rPr>
          <w:rFonts w:ascii="Times New Roman" w:hAnsi="Times New Roman" w:cs="Times New Roman"/>
          <w:sz w:val="28"/>
          <w:szCs w:val="28"/>
          <w:lang w:val="en-US"/>
        </w:rPr>
        <w:t xml:space="preserve"> </w:t>
      </w:r>
      <w:r w:rsidR="0044759E" w:rsidRPr="0044759E">
        <w:rPr>
          <w:rFonts w:ascii="Times New Roman" w:hAnsi="Times New Roman" w:cs="Times New Roman"/>
          <w:sz w:val="28"/>
          <w:szCs w:val="28"/>
          <w:lang w:val="en-US"/>
        </w:rPr>
        <w:t>Symptom variability in COPD: a narrative review</w:t>
      </w:r>
      <w:bookmarkEnd w:id="320"/>
      <w:r w:rsidR="009F7AEC">
        <w:rPr>
          <w:rFonts w:ascii="Times New Roman" w:hAnsi="Times New Roman" w:cs="Times New Roman"/>
          <w:sz w:val="28"/>
          <w:szCs w:val="28"/>
          <w:lang w:val="uk-UA"/>
        </w:rPr>
        <w:t>.</w:t>
      </w:r>
      <w:r w:rsidR="009F7AEC" w:rsidRPr="009F7AEC">
        <w:rPr>
          <w:lang w:val="en-US"/>
        </w:rPr>
        <w:t xml:space="preserve"> </w:t>
      </w:r>
      <w:r w:rsidR="009F7AEC" w:rsidRPr="009F7AEC">
        <w:rPr>
          <w:rFonts w:ascii="Times New Roman" w:hAnsi="Times New Roman" w:cs="Times New Roman"/>
          <w:sz w:val="28"/>
          <w:szCs w:val="28"/>
          <w:lang w:val="uk-UA"/>
        </w:rPr>
        <w:t xml:space="preserve">Int J Chron Obstruct Pulmon Dis. 2013;8:231-8. doi: </w:t>
      </w:r>
      <w:r w:rsidR="009F7AEC" w:rsidRPr="009F7AEC">
        <w:rPr>
          <w:rFonts w:ascii="Times New Roman" w:hAnsi="Times New Roman" w:cs="Times New Roman"/>
          <w:sz w:val="28"/>
          <w:szCs w:val="28"/>
          <w:lang w:val="uk-UA"/>
        </w:rPr>
        <w:lastRenderedPageBreak/>
        <w:t>10.2147/COPD.S42866.</w:t>
      </w:r>
      <w:r w:rsidR="009F7AEC">
        <w:rPr>
          <w:rFonts w:ascii="Times New Roman" w:hAnsi="Times New Roman" w:cs="Times New Roman"/>
          <w:sz w:val="28"/>
          <w:szCs w:val="28"/>
          <w:lang w:val="uk-UA"/>
        </w:rPr>
        <w:t xml:space="preserve"> </w:t>
      </w:r>
      <w:r w:rsidR="009F7AEC" w:rsidRPr="009F7AEC">
        <w:rPr>
          <w:rFonts w:ascii="Times New Roman" w:hAnsi="Times New Roman" w:cs="Times New Roman"/>
          <w:sz w:val="28"/>
          <w:szCs w:val="28"/>
          <w:lang w:val="uk-UA"/>
        </w:rPr>
        <w:t>PubMed PMID: 23687444; PubMed Central PMCID: PMC3653762.</w:t>
      </w:r>
    </w:p>
    <w:p w:rsidR="0021181B" w:rsidRPr="0021181B" w:rsidRDefault="0021181B" w:rsidP="00E01A66">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21" w:name="_Ref534380267"/>
      <w:r w:rsidRPr="0021181B">
        <w:rPr>
          <w:rFonts w:ascii="Times New Roman" w:hAnsi="Times New Roman" w:cs="Times New Roman"/>
          <w:sz w:val="28"/>
          <w:szCs w:val="28"/>
          <w:lang w:val="en-US"/>
        </w:rPr>
        <w:t>López-Campos JL. Treatment strategies in chronic obstructive pulmonary disease: a proposal for standardization</w:t>
      </w:r>
      <w:bookmarkEnd w:id="321"/>
      <w:r w:rsidR="00E01A66">
        <w:rPr>
          <w:rFonts w:ascii="Times New Roman" w:hAnsi="Times New Roman" w:cs="Times New Roman"/>
          <w:sz w:val="28"/>
          <w:szCs w:val="28"/>
          <w:lang w:val="uk-UA"/>
        </w:rPr>
        <w:t xml:space="preserve">. </w:t>
      </w:r>
      <w:r w:rsidR="00E01A66" w:rsidRPr="00E01A66">
        <w:rPr>
          <w:rFonts w:ascii="Times New Roman" w:hAnsi="Times New Roman" w:cs="Times New Roman"/>
          <w:sz w:val="28"/>
          <w:szCs w:val="28"/>
          <w:lang w:val="uk-UA"/>
        </w:rPr>
        <w:t>Arch Bronconeumol. 2010 Dec;46(12):617-20. doi: 10.1016/j.arbres.2010.06.003.</w:t>
      </w:r>
      <w:r w:rsidR="00E01A66">
        <w:rPr>
          <w:rFonts w:ascii="Times New Roman" w:hAnsi="Times New Roman" w:cs="Times New Roman"/>
          <w:sz w:val="28"/>
          <w:szCs w:val="28"/>
          <w:lang w:val="uk-UA"/>
        </w:rPr>
        <w:t xml:space="preserve"> </w:t>
      </w:r>
      <w:r w:rsidR="00E01A66" w:rsidRPr="00E01A66">
        <w:rPr>
          <w:rFonts w:ascii="Times New Roman" w:hAnsi="Times New Roman" w:cs="Times New Roman"/>
          <w:sz w:val="28"/>
          <w:szCs w:val="28"/>
          <w:lang w:val="uk-UA"/>
        </w:rPr>
        <w:t>PubMed PMID:</w:t>
      </w:r>
      <w:r w:rsidR="00E01A66" w:rsidRPr="00E01A66">
        <w:t xml:space="preserve"> </w:t>
      </w:r>
      <w:r w:rsidR="00E01A66" w:rsidRPr="00E01A66">
        <w:rPr>
          <w:rFonts w:ascii="Times New Roman" w:hAnsi="Times New Roman" w:cs="Times New Roman"/>
          <w:sz w:val="28"/>
          <w:szCs w:val="28"/>
          <w:lang w:val="uk-UA"/>
        </w:rPr>
        <w:t>20624667</w:t>
      </w:r>
      <w:r w:rsidR="00E01A66">
        <w:rPr>
          <w:rFonts w:ascii="Times New Roman" w:hAnsi="Times New Roman" w:cs="Times New Roman"/>
          <w:sz w:val="28"/>
          <w:szCs w:val="28"/>
          <w:lang w:val="uk-UA"/>
        </w:rPr>
        <w:t>.</w:t>
      </w:r>
    </w:p>
    <w:p w:rsidR="0021181B" w:rsidRPr="00933F8A" w:rsidRDefault="0021181B" w:rsidP="00F50816">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22" w:name="_Ref534380275"/>
      <w:r w:rsidRPr="0021181B">
        <w:rPr>
          <w:rFonts w:ascii="Times New Roman" w:hAnsi="Times New Roman" w:cs="Times New Roman"/>
          <w:sz w:val="28"/>
          <w:szCs w:val="28"/>
          <w:lang w:val="en-US"/>
        </w:rPr>
        <w:t>Joshi M, Joshi A, Bartter T. Symptom burden in chronic obstructive pulmonary disease and cancer</w:t>
      </w:r>
      <w:bookmarkEnd w:id="322"/>
      <w:r w:rsidR="00F50816">
        <w:rPr>
          <w:rFonts w:ascii="Times New Roman" w:hAnsi="Times New Roman" w:cs="Times New Roman"/>
          <w:sz w:val="28"/>
          <w:szCs w:val="28"/>
          <w:lang w:val="uk-UA"/>
        </w:rPr>
        <w:t xml:space="preserve">. </w:t>
      </w:r>
      <w:r w:rsidR="00F50816" w:rsidRPr="00F50816">
        <w:rPr>
          <w:rFonts w:ascii="Times New Roman" w:hAnsi="Times New Roman" w:cs="Times New Roman"/>
          <w:sz w:val="28"/>
          <w:szCs w:val="28"/>
          <w:lang w:val="uk-UA"/>
        </w:rPr>
        <w:t>Curr Opin Pulm Med. 2012 Mar;18(2):97-103. doi: 10.1097/MCP.0b013e32834fa84c.</w:t>
      </w:r>
      <w:r w:rsidR="00F50816">
        <w:rPr>
          <w:rFonts w:ascii="Times New Roman" w:hAnsi="Times New Roman" w:cs="Times New Roman"/>
          <w:sz w:val="28"/>
          <w:szCs w:val="28"/>
          <w:lang w:val="uk-UA"/>
        </w:rPr>
        <w:t xml:space="preserve"> </w:t>
      </w:r>
      <w:r w:rsidR="00F50816" w:rsidRPr="00F50816">
        <w:rPr>
          <w:rFonts w:ascii="Times New Roman" w:hAnsi="Times New Roman" w:cs="Times New Roman"/>
          <w:sz w:val="28"/>
          <w:szCs w:val="28"/>
          <w:lang w:val="uk-UA"/>
        </w:rPr>
        <w:t>PubMed PMID:</w:t>
      </w:r>
      <w:r w:rsidR="00F50816" w:rsidRPr="00F50816">
        <w:rPr>
          <w:lang w:val="en-US"/>
        </w:rPr>
        <w:t xml:space="preserve"> </w:t>
      </w:r>
      <w:r w:rsidR="00F50816" w:rsidRPr="00F50816">
        <w:rPr>
          <w:rFonts w:ascii="Times New Roman" w:hAnsi="Times New Roman" w:cs="Times New Roman"/>
          <w:sz w:val="28"/>
          <w:szCs w:val="28"/>
          <w:lang w:val="uk-UA"/>
        </w:rPr>
        <w:t>22262138</w:t>
      </w:r>
      <w:r w:rsidR="00F50816">
        <w:rPr>
          <w:rFonts w:ascii="Times New Roman" w:hAnsi="Times New Roman" w:cs="Times New Roman"/>
          <w:sz w:val="28"/>
          <w:szCs w:val="28"/>
          <w:lang w:val="uk-UA"/>
        </w:rPr>
        <w:t>.</w:t>
      </w:r>
    </w:p>
    <w:p w:rsidR="00933F8A" w:rsidRDefault="004360F2" w:rsidP="00B53223">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23" w:name="_Ref534709894"/>
      <w:r w:rsidRPr="004360F2">
        <w:rPr>
          <w:rFonts w:ascii="Times New Roman" w:hAnsi="Times New Roman" w:cs="Times New Roman"/>
          <w:sz w:val="28"/>
          <w:szCs w:val="28"/>
          <w:lang w:val="en-US"/>
        </w:rPr>
        <w:t>Vögele C, von Leupoldt A</w:t>
      </w:r>
      <w:r>
        <w:rPr>
          <w:rFonts w:ascii="Times New Roman" w:hAnsi="Times New Roman" w:cs="Times New Roman"/>
          <w:sz w:val="28"/>
          <w:szCs w:val="28"/>
          <w:lang w:val="en-US"/>
        </w:rPr>
        <w:t xml:space="preserve">. </w:t>
      </w:r>
      <w:r w:rsidRPr="004360F2">
        <w:rPr>
          <w:rFonts w:ascii="Times New Roman" w:hAnsi="Times New Roman" w:cs="Times New Roman"/>
          <w:sz w:val="28"/>
          <w:szCs w:val="28"/>
          <w:lang w:val="en-US"/>
        </w:rPr>
        <w:t>Mental disorders in chronic obstructive pulmonary disease</w:t>
      </w:r>
      <w:bookmarkEnd w:id="323"/>
      <w:r w:rsidR="00B53223">
        <w:rPr>
          <w:rFonts w:ascii="Times New Roman" w:hAnsi="Times New Roman" w:cs="Times New Roman"/>
          <w:sz w:val="28"/>
          <w:szCs w:val="28"/>
          <w:lang w:val="uk-UA"/>
        </w:rPr>
        <w:t xml:space="preserve">. </w:t>
      </w:r>
      <w:r w:rsidR="00B53223" w:rsidRPr="00B53223">
        <w:rPr>
          <w:rFonts w:ascii="Times New Roman" w:hAnsi="Times New Roman" w:cs="Times New Roman"/>
          <w:sz w:val="28"/>
          <w:szCs w:val="28"/>
          <w:lang w:val="uk-UA"/>
        </w:rPr>
        <w:t>Respir Med. 2008 May;102(5):764-73. doi: 10.1016/j.rmed.2007.12.006.</w:t>
      </w:r>
      <w:r w:rsidR="00B53223">
        <w:rPr>
          <w:rFonts w:ascii="Times New Roman" w:hAnsi="Times New Roman" w:cs="Times New Roman"/>
          <w:sz w:val="28"/>
          <w:szCs w:val="28"/>
          <w:lang w:val="uk-UA"/>
        </w:rPr>
        <w:t xml:space="preserve"> </w:t>
      </w:r>
      <w:r w:rsidR="00B53223" w:rsidRPr="00B53223">
        <w:rPr>
          <w:rFonts w:ascii="Times New Roman" w:hAnsi="Times New Roman" w:cs="Times New Roman"/>
          <w:sz w:val="28"/>
          <w:szCs w:val="28"/>
          <w:lang w:val="uk-UA"/>
        </w:rPr>
        <w:t>PubMed PMID:</w:t>
      </w:r>
      <w:r w:rsidR="00B53223" w:rsidRPr="00B53223">
        <w:t xml:space="preserve"> </w:t>
      </w:r>
      <w:r w:rsidR="00B53223" w:rsidRPr="00B53223">
        <w:rPr>
          <w:rFonts w:ascii="Times New Roman" w:hAnsi="Times New Roman" w:cs="Times New Roman"/>
          <w:sz w:val="28"/>
          <w:szCs w:val="28"/>
          <w:lang w:val="uk-UA"/>
        </w:rPr>
        <w:t>18222685</w:t>
      </w:r>
      <w:r w:rsidR="00B53223">
        <w:rPr>
          <w:rFonts w:ascii="Times New Roman" w:hAnsi="Times New Roman" w:cs="Times New Roman"/>
          <w:sz w:val="28"/>
          <w:szCs w:val="28"/>
          <w:lang w:val="uk-UA"/>
        </w:rPr>
        <w:t>.</w:t>
      </w:r>
    </w:p>
    <w:p w:rsidR="00A553C8" w:rsidRDefault="00097758" w:rsidP="00097758">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24" w:name="_Ref534709895"/>
      <w:r w:rsidRPr="00097758">
        <w:rPr>
          <w:rFonts w:ascii="Times New Roman" w:hAnsi="Times New Roman" w:cs="Times New Roman"/>
          <w:sz w:val="28"/>
          <w:szCs w:val="28"/>
          <w:lang w:val="en-US"/>
        </w:rPr>
        <w:t xml:space="preserve">Laurin C, Moullec G, Bacon SL, Lavoie KL. </w:t>
      </w:r>
      <w:r w:rsidR="00A553C8" w:rsidRPr="00A553C8">
        <w:rPr>
          <w:rFonts w:ascii="Times New Roman" w:hAnsi="Times New Roman" w:cs="Times New Roman"/>
          <w:sz w:val="28"/>
          <w:szCs w:val="28"/>
          <w:lang w:val="en-US"/>
        </w:rPr>
        <w:t>Impact of anxiety and depression on chronic obstructive pulmonary disease exacerbation risk</w:t>
      </w:r>
      <w:bookmarkEnd w:id="324"/>
      <w:r>
        <w:rPr>
          <w:rFonts w:ascii="Times New Roman" w:hAnsi="Times New Roman" w:cs="Times New Roman"/>
          <w:sz w:val="28"/>
          <w:szCs w:val="28"/>
          <w:lang w:val="uk-UA"/>
        </w:rPr>
        <w:t xml:space="preserve">. </w:t>
      </w:r>
      <w:r w:rsidRPr="00097758">
        <w:rPr>
          <w:rFonts w:ascii="Times New Roman" w:hAnsi="Times New Roman" w:cs="Times New Roman"/>
          <w:sz w:val="28"/>
          <w:szCs w:val="28"/>
          <w:lang w:val="uk-UA"/>
        </w:rPr>
        <w:t>Am J Respir Crit Care Med. 2012 May 1;185(9):918-23. doi: 10.1164/rccm.201105-0939PP.</w:t>
      </w:r>
      <w:r>
        <w:rPr>
          <w:rFonts w:ascii="Times New Roman" w:hAnsi="Times New Roman" w:cs="Times New Roman"/>
          <w:sz w:val="28"/>
          <w:szCs w:val="28"/>
          <w:lang w:val="uk-UA"/>
        </w:rPr>
        <w:t xml:space="preserve"> </w:t>
      </w:r>
      <w:r w:rsidRPr="00097758">
        <w:rPr>
          <w:rFonts w:ascii="Times New Roman" w:hAnsi="Times New Roman" w:cs="Times New Roman"/>
          <w:sz w:val="28"/>
          <w:szCs w:val="28"/>
          <w:lang w:val="uk-UA"/>
        </w:rPr>
        <w:t>PubMed PMID:</w:t>
      </w:r>
      <w:r w:rsidRPr="00097758">
        <w:rPr>
          <w:lang w:val="en-US"/>
        </w:rPr>
        <w:t xml:space="preserve"> </w:t>
      </w:r>
      <w:r w:rsidRPr="00097758">
        <w:rPr>
          <w:rFonts w:ascii="Times New Roman" w:hAnsi="Times New Roman" w:cs="Times New Roman"/>
          <w:sz w:val="28"/>
          <w:szCs w:val="28"/>
          <w:lang w:val="uk-UA"/>
        </w:rPr>
        <w:t>22246177</w:t>
      </w:r>
      <w:r>
        <w:rPr>
          <w:rFonts w:ascii="Times New Roman" w:hAnsi="Times New Roman" w:cs="Times New Roman"/>
          <w:sz w:val="28"/>
          <w:szCs w:val="28"/>
          <w:lang w:val="uk-UA"/>
        </w:rPr>
        <w:t>.</w:t>
      </w:r>
    </w:p>
    <w:p w:rsidR="00A553C8" w:rsidRDefault="009B0412" w:rsidP="009B0412">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25" w:name="_Ref534709898"/>
      <w:r w:rsidRPr="009B0412">
        <w:rPr>
          <w:rFonts w:ascii="Times New Roman" w:hAnsi="Times New Roman" w:cs="Times New Roman"/>
          <w:sz w:val="28"/>
          <w:szCs w:val="28"/>
          <w:lang w:val="en-US"/>
        </w:rPr>
        <w:t xml:space="preserve">Bock K, Bendstrup E, Hilberg O, Løkke A. </w:t>
      </w:r>
      <w:r w:rsidR="00A553C8" w:rsidRPr="00A553C8">
        <w:rPr>
          <w:rFonts w:ascii="Times New Roman" w:hAnsi="Times New Roman" w:cs="Times New Roman"/>
          <w:sz w:val="28"/>
          <w:szCs w:val="28"/>
          <w:lang w:val="en-US"/>
        </w:rPr>
        <w:t>Screening tools for evaluation of depression in Chronic Obstructive Pulmonary Disease (COPD). A systematic review</w:t>
      </w:r>
      <w:bookmarkEnd w:id="325"/>
      <w:r>
        <w:rPr>
          <w:rFonts w:ascii="Times New Roman" w:hAnsi="Times New Roman" w:cs="Times New Roman"/>
          <w:sz w:val="28"/>
          <w:szCs w:val="28"/>
          <w:lang w:val="uk-UA"/>
        </w:rPr>
        <w:t xml:space="preserve">. </w:t>
      </w:r>
      <w:r w:rsidRPr="009B0412">
        <w:rPr>
          <w:rFonts w:ascii="Times New Roman" w:hAnsi="Times New Roman" w:cs="Times New Roman"/>
          <w:sz w:val="28"/>
          <w:szCs w:val="28"/>
          <w:lang w:val="uk-UA"/>
        </w:rPr>
        <w:t>Eur Clin Respir J. 2017 Jan 1;4(1):1332931. doi: 10.1080/20018525.2017.1332931</w:t>
      </w:r>
      <w:r>
        <w:rPr>
          <w:rFonts w:ascii="Times New Roman" w:hAnsi="Times New Roman" w:cs="Times New Roman"/>
          <w:sz w:val="28"/>
          <w:szCs w:val="28"/>
          <w:lang w:val="uk-UA"/>
        </w:rPr>
        <w:t xml:space="preserve">. </w:t>
      </w:r>
      <w:r w:rsidRPr="009B0412">
        <w:rPr>
          <w:rFonts w:ascii="Times New Roman" w:hAnsi="Times New Roman" w:cs="Times New Roman"/>
          <w:sz w:val="28"/>
          <w:szCs w:val="28"/>
          <w:lang w:val="uk-UA"/>
        </w:rPr>
        <w:t>PubMed PMID: 28649311; PubMed Central PMCID: PMC5475296.</w:t>
      </w:r>
    </w:p>
    <w:p w:rsidR="00B341C6" w:rsidRPr="00BE6EDC" w:rsidRDefault="00B341C6" w:rsidP="00B746ED">
      <w:pPr>
        <w:pStyle w:val="a3"/>
        <w:numPr>
          <w:ilvl w:val="0"/>
          <w:numId w:val="5"/>
        </w:numPr>
        <w:spacing w:after="0" w:line="360" w:lineRule="auto"/>
        <w:ind w:left="0" w:firstLine="0"/>
        <w:jc w:val="both"/>
        <w:rPr>
          <w:rFonts w:ascii="Times New Roman" w:hAnsi="Times New Roman" w:cs="Times New Roman"/>
          <w:sz w:val="28"/>
          <w:szCs w:val="28"/>
        </w:rPr>
      </w:pPr>
      <w:bookmarkStart w:id="326" w:name="_Ref534710352"/>
      <w:r w:rsidRPr="00B341C6">
        <w:rPr>
          <w:rFonts w:ascii="Times New Roman" w:hAnsi="Times New Roman" w:cs="Times New Roman"/>
          <w:sz w:val="28"/>
          <w:szCs w:val="28"/>
        </w:rPr>
        <w:t>Перцева</w:t>
      </w:r>
      <w:r w:rsidRPr="00B746ED">
        <w:rPr>
          <w:rFonts w:ascii="Times New Roman" w:hAnsi="Times New Roman" w:cs="Times New Roman"/>
          <w:sz w:val="28"/>
          <w:szCs w:val="28"/>
        </w:rPr>
        <w:t xml:space="preserve"> </w:t>
      </w:r>
      <w:r w:rsidRPr="00B341C6">
        <w:rPr>
          <w:rFonts w:ascii="Times New Roman" w:hAnsi="Times New Roman" w:cs="Times New Roman"/>
          <w:sz w:val="28"/>
          <w:szCs w:val="28"/>
        </w:rPr>
        <w:t>ТА</w:t>
      </w:r>
      <w:r w:rsidR="00B746ED">
        <w:rPr>
          <w:rFonts w:ascii="Times New Roman" w:hAnsi="Times New Roman" w:cs="Times New Roman"/>
          <w:sz w:val="28"/>
          <w:szCs w:val="28"/>
          <w:lang w:val="uk-UA"/>
        </w:rPr>
        <w:t>,</w:t>
      </w:r>
      <w:r w:rsidR="00B746ED" w:rsidRPr="00B746ED">
        <w:rPr>
          <w:rFonts w:ascii="Times New Roman" w:hAnsi="Times New Roman" w:cs="Times New Roman"/>
          <w:sz w:val="28"/>
          <w:szCs w:val="28"/>
        </w:rPr>
        <w:t xml:space="preserve"> </w:t>
      </w:r>
      <w:r w:rsidR="00B746ED" w:rsidRPr="00B341C6">
        <w:rPr>
          <w:rFonts w:ascii="Times New Roman" w:hAnsi="Times New Roman" w:cs="Times New Roman"/>
          <w:sz w:val="28"/>
          <w:szCs w:val="28"/>
        </w:rPr>
        <w:t>Гашинова</w:t>
      </w:r>
      <w:r w:rsidR="00B746ED" w:rsidRPr="00B746ED">
        <w:t xml:space="preserve"> </w:t>
      </w:r>
      <w:r w:rsidR="00B746ED">
        <w:rPr>
          <w:rFonts w:ascii="Times New Roman" w:hAnsi="Times New Roman" w:cs="Times New Roman"/>
          <w:sz w:val="28"/>
          <w:szCs w:val="28"/>
        </w:rPr>
        <w:t>ЕЮ</w:t>
      </w:r>
      <w:r w:rsidR="00B746ED" w:rsidRPr="00B746ED">
        <w:rPr>
          <w:rFonts w:ascii="Times New Roman" w:hAnsi="Times New Roman" w:cs="Times New Roman"/>
          <w:sz w:val="28"/>
          <w:szCs w:val="28"/>
        </w:rPr>
        <w:t xml:space="preserve">, </w:t>
      </w:r>
      <w:r w:rsidR="00B746ED" w:rsidRPr="00B341C6">
        <w:rPr>
          <w:rFonts w:ascii="Times New Roman" w:hAnsi="Times New Roman" w:cs="Times New Roman"/>
          <w:sz w:val="28"/>
          <w:szCs w:val="28"/>
        </w:rPr>
        <w:t>Губа</w:t>
      </w:r>
      <w:r w:rsidR="00B746ED" w:rsidRPr="00B746ED">
        <w:t xml:space="preserve"> </w:t>
      </w:r>
      <w:r w:rsidR="00B746ED">
        <w:rPr>
          <w:rFonts w:ascii="Times New Roman" w:hAnsi="Times New Roman" w:cs="Times New Roman"/>
          <w:sz w:val="28"/>
          <w:szCs w:val="28"/>
        </w:rPr>
        <w:t>ЮВ</w:t>
      </w:r>
      <w:r w:rsidRPr="00B746ED">
        <w:rPr>
          <w:rFonts w:ascii="Times New Roman" w:hAnsi="Times New Roman" w:cs="Times New Roman"/>
          <w:sz w:val="28"/>
          <w:szCs w:val="28"/>
        </w:rPr>
        <w:t xml:space="preserve">. </w:t>
      </w:r>
      <w:r w:rsidRPr="00B341C6">
        <w:rPr>
          <w:rFonts w:ascii="Times New Roman" w:hAnsi="Times New Roman" w:cs="Times New Roman"/>
          <w:sz w:val="28"/>
          <w:szCs w:val="28"/>
        </w:rPr>
        <w:t>Психологические</w:t>
      </w:r>
      <w:r w:rsidRPr="00B746ED">
        <w:rPr>
          <w:rFonts w:ascii="Times New Roman" w:hAnsi="Times New Roman" w:cs="Times New Roman"/>
          <w:sz w:val="28"/>
          <w:szCs w:val="28"/>
        </w:rPr>
        <w:t xml:space="preserve"> </w:t>
      </w:r>
      <w:r w:rsidRPr="00B341C6">
        <w:rPr>
          <w:rFonts w:ascii="Times New Roman" w:hAnsi="Times New Roman" w:cs="Times New Roman"/>
          <w:sz w:val="28"/>
          <w:szCs w:val="28"/>
        </w:rPr>
        <w:t>расстройства</w:t>
      </w:r>
      <w:r w:rsidRPr="00B746ED">
        <w:rPr>
          <w:rFonts w:ascii="Times New Roman" w:hAnsi="Times New Roman" w:cs="Times New Roman"/>
          <w:sz w:val="28"/>
          <w:szCs w:val="28"/>
        </w:rPr>
        <w:t xml:space="preserve"> </w:t>
      </w:r>
      <w:r w:rsidRPr="00B341C6">
        <w:rPr>
          <w:rFonts w:ascii="Times New Roman" w:hAnsi="Times New Roman" w:cs="Times New Roman"/>
          <w:sz w:val="28"/>
          <w:szCs w:val="28"/>
        </w:rPr>
        <w:t>у</w:t>
      </w:r>
      <w:r w:rsidRPr="00B746ED">
        <w:rPr>
          <w:rFonts w:ascii="Times New Roman" w:hAnsi="Times New Roman" w:cs="Times New Roman"/>
          <w:sz w:val="28"/>
          <w:szCs w:val="28"/>
        </w:rPr>
        <w:t xml:space="preserve"> </w:t>
      </w:r>
      <w:r w:rsidRPr="00B341C6">
        <w:rPr>
          <w:rFonts w:ascii="Times New Roman" w:hAnsi="Times New Roman" w:cs="Times New Roman"/>
          <w:sz w:val="28"/>
          <w:szCs w:val="28"/>
        </w:rPr>
        <w:t>пациентов</w:t>
      </w:r>
      <w:r w:rsidRPr="00B746ED">
        <w:rPr>
          <w:rFonts w:ascii="Times New Roman" w:hAnsi="Times New Roman" w:cs="Times New Roman"/>
          <w:sz w:val="28"/>
          <w:szCs w:val="28"/>
        </w:rPr>
        <w:t xml:space="preserve"> </w:t>
      </w:r>
      <w:r w:rsidRPr="00B341C6">
        <w:rPr>
          <w:rFonts w:ascii="Times New Roman" w:hAnsi="Times New Roman" w:cs="Times New Roman"/>
          <w:sz w:val="28"/>
          <w:szCs w:val="28"/>
        </w:rPr>
        <w:t>с</w:t>
      </w:r>
      <w:r w:rsidRPr="00B746ED">
        <w:rPr>
          <w:rFonts w:ascii="Times New Roman" w:hAnsi="Times New Roman" w:cs="Times New Roman"/>
          <w:sz w:val="28"/>
          <w:szCs w:val="28"/>
        </w:rPr>
        <w:t xml:space="preserve"> </w:t>
      </w:r>
      <w:r w:rsidRPr="00B341C6">
        <w:rPr>
          <w:rFonts w:ascii="Times New Roman" w:hAnsi="Times New Roman" w:cs="Times New Roman"/>
          <w:sz w:val="28"/>
          <w:szCs w:val="28"/>
        </w:rPr>
        <w:t>синдромом</w:t>
      </w:r>
      <w:r w:rsidRPr="00B746ED">
        <w:rPr>
          <w:rFonts w:ascii="Times New Roman" w:hAnsi="Times New Roman" w:cs="Times New Roman"/>
          <w:sz w:val="28"/>
          <w:szCs w:val="28"/>
        </w:rPr>
        <w:t xml:space="preserve"> </w:t>
      </w:r>
      <w:r w:rsidRPr="00B341C6">
        <w:rPr>
          <w:rFonts w:ascii="Times New Roman" w:hAnsi="Times New Roman" w:cs="Times New Roman"/>
          <w:sz w:val="28"/>
          <w:szCs w:val="28"/>
        </w:rPr>
        <w:t>бронхиальной</w:t>
      </w:r>
      <w:r w:rsidRPr="00B746ED">
        <w:rPr>
          <w:rFonts w:ascii="Times New Roman" w:hAnsi="Times New Roman" w:cs="Times New Roman"/>
          <w:sz w:val="28"/>
          <w:szCs w:val="28"/>
        </w:rPr>
        <w:t xml:space="preserve"> </w:t>
      </w:r>
      <w:r w:rsidRPr="00B341C6">
        <w:rPr>
          <w:rFonts w:ascii="Times New Roman" w:hAnsi="Times New Roman" w:cs="Times New Roman"/>
          <w:sz w:val="28"/>
          <w:szCs w:val="28"/>
        </w:rPr>
        <w:t>обструкции</w:t>
      </w:r>
      <w:r w:rsidR="00B746ED">
        <w:rPr>
          <w:rFonts w:ascii="Times New Roman" w:hAnsi="Times New Roman" w:cs="Times New Roman"/>
          <w:sz w:val="28"/>
          <w:szCs w:val="28"/>
          <w:lang w:val="uk-UA"/>
        </w:rPr>
        <w:t xml:space="preserve">. </w:t>
      </w:r>
      <w:r w:rsidRPr="00B341C6">
        <w:rPr>
          <w:rFonts w:ascii="Times New Roman" w:hAnsi="Times New Roman" w:cs="Times New Roman"/>
          <w:sz w:val="28"/>
          <w:szCs w:val="28"/>
        </w:rPr>
        <w:t>Пульмонология. 2013</w:t>
      </w:r>
      <w:r w:rsidR="00B746ED">
        <w:rPr>
          <w:rFonts w:ascii="Times New Roman" w:hAnsi="Times New Roman" w:cs="Times New Roman"/>
          <w:sz w:val="28"/>
          <w:szCs w:val="28"/>
          <w:lang w:val="uk-UA"/>
        </w:rPr>
        <w:t>;</w:t>
      </w:r>
      <w:r w:rsidRPr="00B341C6">
        <w:rPr>
          <w:rFonts w:ascii="Times New Roman" w:hAnsi="Times New Roman" w:cs="Times New Roman"/>
          <w:sz w:val="28"/>
          <w:szCs w:val="28"/>
        </w:rPr>
        <w:t>2</w:t>
      </w:r>
      <w:r w:rsidR="00B746ED">
        <w:rPr>
          <w:rFonts w:ascii="Times New Roman" w:hAnsi="Times New Roman" w:cs="Times New Roman"/>
          <w:sz w:val="28"/>
          <w:szCs w:val="28"/>
          <w:lang w:val="uk-UA"/>
        </w:rPr>
        <w:t>:</w:t>
      </w:r>
      <w:r>
        <w:rPr>
          <w:rFonts w:ascii="Times New Roman" w:hAnsi="Times New Roman" w:cs="Times New Roman"/>
          <w:sz w:val="28"/>
          <w:szCs w:val="28"/>
        </w:rPr>
        <w:t>81-84</w:t>
      </w:r>
      <w:r w:rsidRPr="00B341C6">
        <w:rPr>
          <w:rFonts w:ascii="Times New Roman" w:hAnsi="Times New Roman" w:cs="Times New Roman"/>
          <w:sz w:val="28"/>
          <w:szCs w:val="28"/>
        </w:rPr>
        <w:t>.</w:t>
      </w:r>
      <w:bookmarkEnd w:id="326"/>
    </w:p>
    <w:p w:rsidR="00BE6EDC" w:rsidRDefault="00185D8F" w:rsidP="00185D8F">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27" w:name="_Ref534710365"/>
      <w:r w:rsidRPr="00185D8F">
        <w:rPr>
          <w:rFonts w:ascii="Times New Roman" w:hAnsi="Times New Roman" w:cs="Times New Roman"/>
          <w:sz w:val="28"/>
          <w:szCs w:val="28"/>
          <w:lang w:val="en-US"/>
        </w:rPr>
        <w:t xml:space="preserve">Kühl K, Schürmann W, Rief W. </w:t>
      </w:r>
      <w:r w:rsidR="00BE6EDC" w:rsidRPr="00BE6EDC">
        <w:rPr>
          <w:rFonts w:ascii="Times New Roman" w:hAnsi="Times New Roman" w:cs="Times New Roman"/>
          <w:sz w:val="28"/>
          <w:szCs w:val="28"/>
          <w:lang w:val="en-US"/>
        </w:rPr>
        <w:t>Mental disorders and quality of life in COPD patients and their spouses</w:t>
      </w:r>
      <w:bookmarkEnd w:id="327"/>
      <w:r>
        <w:rPr>
          <w:rFonts w:ascii="Times New Roman" w:hAnsi="Times New Roman" w:cs="Times New Roman"/>
          <w:sz w:val="28"/>
          <w:szCs w:val="28"/>
          <w:lang w:val="uk-UA"/>
        </w:rPr>
        <w:t>.</w:t>
      </w:r>
      <w:r w:rsidRPr="00185D8F">
        <w:rPr>
          <w:lang w:val="en-US"/>
        </w:rPr>
        <w:t xml:space="preserve"> </w:t>
      </w:r>
      <w:r w:rsidRPr="00185D8F">
        <w:rPr>
          <w:rFonts w:ascii="Times New Roman" w:hAnsi="Times New Roman" w:cs="Times New Roman"/>
          <w:sz w:val="28"/>
          <w:szCs w:val="28"/>
          <w:lang w:val="uk-UA"/>
        </w:rPr>
        <w:t>Int J Chron Obstruct Pulmon Dis. 2008;3(4):727-36.</w:t>
      </w:r>
      <w:r>
        <w:rPr>
          <w:rFonts w:ascii="Times New Roman" w:hAnsi="Times New Roman" w:cs="Times New Roman"/>
          <w:sz w:val="28"/>
          <w:szCs w:val="28"/>
          <w:lang w:val="uk-UA"/>
        </w:rPr>
        <w:t xml:space="preserve"> </w:t>
      </w:r>
      <w:r w:rsidRPr="00185D8F">
        <w:rPr>
          <w:rFonts w:ascii="Times New Roman" w:hAnsi="Times New Roman" w:cs="Times New Roman"/>
          <w:sz w:val="28"/>
          <w:szCs w:val="28"/>
          <w:lang w:val="uk-UA"/>
        </w:rPr>
        <w:t>PubMed PMID: 19281087; PubMed Central PMCID: PMC2650604.</w:t>
      </w:r>
    </w:p>
    <w:p w:rsidR="0099584C" w:rsidRDefault="002B03E4" w:rsidP="00561D7C">
      <w:pPr>
        <w:pStyle w:val="a3"/>
        <w:numPr>
          <w:ilvl w:val="0"/>
          <w:numId w:val="5"/>
        </w:numPr>
        <w:spacing w:after="0" w:line="360" w:lineRule="auto"/>
        <w:ind w:left="0" w:firstLine="0"/>
        <w:jc w:val="both"/>
        <w:rPr>
          <w:rFonts w:ascii="Times New Roman" w:hAnsi="Times New Roman" w:cs="Times New Roman"/>
          <w:sz w:val="28"/>
          <w:szCs w:val="28"/>
          <w:lang w:val="en-US"/>
        </w:rPr>
      </w:pPr>
      <w:bookmarkStart w:id="328" w:name="_Ref534710367"/>
      <w:r w:rsidRPr="002B03E4">
        <w:rPr>
          <w:rFonts w:ascii="Times New Roman" w:hAnsi="Times New Roman" w:cs="Times New Roman"/>
          <w:sz w:val="28"/>
          <w:szCs w:val="28"/>
          <w:lang w:val="en-US"/>
        </w:rPr>
        <w:t>Ohayon MM</w:t>
      </w:r>
      <w:r>
        <w:rPr>
          <w:rFonts w:ascii="Times New Roman" w:hAnsi="Times New Roman" w:cs="Times New Roman"/>
          <w:sz w:val="28"/>
          <w:szCs w:val="28"/>
          <w:lang w:val="en-US"/>
        </w:rPr>
        <w:t xml:space="preserve">. </w:t>
      </w:r>
      <w:r w:rsidRPr="002B03E4">
        <w:rPr>
          <w:rFonts w:ascii="Times New Roman" w:hAnsi="Times New Roman" w:cs="Times New Roman"/>
          <w:sz w:val="28"/>
          <w:szCs w:val="28"/>
          <w:lang w:val="en-US"/>
        </w:rPr>
        <w:t>Chronic Obstructive Pulmonary Disease and its association with sleep and mental disorders in the general population</w:t>
      </w:r>
      <w:bookmarkEnd w:id="328"/>
      <w:r w:rsidR="00561D7C">
        <w:rPr>
          <w:rFonts w:ascii="Times New Roman" w:hAnsi="Times New Roman" w:cs="Times New Roman"/>
          <w:sz w:val="28"/>
          <w:szCs w:val="28"/>
          <w:lang w:val="uk-UA"/>
        </w:rPr>
        <w:t>.</w:t>
      </w:r>
      <w:r w:rsidR="00561D7C" w:rsidRPr="00561D7C">
        <w:rPr>
          <w:lang w:val="en-US"/>
        </w:rPr>
        <w:t xml:space="preserve"> </w:t>
      </w:r>
      <w:r w:rsidR="00561D7C" w:rsidRPr="00561D7C">
        <w:rPr>
          <w:rFonts w:ascii="Times New Roman" w:hAnsi="Times New Roman" w:cs="Times New Roman"/>
          <w:sz w:val="28"/>
          <w:szCs w:val="28"/>
          <w:lang w:val="uk-UA"/>
        </w:rPr>
        <w:t>J Psychiatr Res. 2014 Jul;54:79-84. doi: 10.1016/j.jpsychires.2014.02.023.</w:t>
      </w:r>
      <w:r w:rsidR="00561D7C">
        <w:rPr>
          <w:rFonts w:ascii="Times New Roman" w:hAnsi="Times New Roman" w:cs="Times New Roman"/>
          <w:sz w:val="28"/>
          <w:szCs w:val="28"/>
          <w:lang w:val="uk-UA"/>
        </w:rPr>
        <w:t xml:space="preserve"> </w:t>
      </w:r>
      <w:r w:rsidR="00561D7C" w:rsidRPr="00561D7C">
        <w:rPr>
          <w:rFonts w:ascii="Times New Roman" w:hAnsi="Times New Roman" w:cs="Times New Roman"/>
          <w:sz w:val="28"/>
          <w:szCs w:val="28"/>
          <w:lang w:val="uk-UA"/>
        </w:rPr>
        <w:t>PubMed PMID:</w:t>
      </w:r>
      <w:r w:rsidR="00561D7C" w:rsidRPr="00710CDB">
        <w:rPr>
          <w:lang w:val="en-US"/>
        </w:rPr>
        <w:t xml:space="preserve"> </w:t>
      </w:r>
      <w:r w:rsidR="00561D7C" w:rsidRPr="00561D7C">
        <w:rPr>
          <w:rFonts w:ascii="Times New Roman" w:hAnsi="Times New Roman" w:cs="Times New Roman"/>
          <w:sz w:val="28"/>
          <w:szCs w:val="28"/>
          <w:lang w:val="uk-UA"/>
        </w:rPr>
        <w:t>24656426</w:t>
      </w:r>
      <w:r w:rsidR="00561D7C">
        <w:rPr>
          <w:rFonts w:ascii="Times New Roman" w:hAnsi="Times New Roman" w:cs="Times New Roman"/>
          <w:sz w:val="28"/>
          <w:szCs w:val="28"/>
          <w:lang w:val="uk-UA"/>
        </w:rPr>
        <w:t>.</w:t>
      </w:r>
    </w:p>
    <w:p w:rsidR="00A37C0F" w:rsidRDefault="00A37C0F">
      <w:pPr>
        <w:rPr>
          <w:rFonts w:ascii="Times New Roman" w:hAnsi="Times New Roman" w:cs="Times New Roman"/>
          <w:sz w:val="28"/>
          <w:szCs w:val="28"/>
          <w:lang w:val="uk-UA"/>
        </w:rPr>
      </w:pPr>
    </w:p>
    <w:p w:rsidR="0099584C" w:rsidRPr="00CA2D31" w:rsidRDefault="0099584C">
      <w:pPr>
        <w:rPr>
          <w:rFonts w:ascii="Times New Roman" w:hAnsi="Times New Roman" w:cs="Times New Roman"/>
          <w:sz w:val="28"/>
          <w:szCs w:val="28"/>
          <w:lang w:val="en-US"/>
        </w:rPr>
      </w:pPr>
      <w:r w:rsidRPr="00CA2D31">
        <w:rPr>
          <w:rFonts w:ascii="Times New Roman" w:hAnsi="Times New Roman" w:cs="Times New Roman"/>
          <w:sz w:val="28"/>
          <w:szCs w:val="28"/>
          <w:lang w:val="en-US"/>
        </w:rPr>
        <w:br w:type="page"/>
      </w:r>
    </w:p>
    <w:p w:rsidR="002B03E4" w:rsidRPr="008B29CB" w:rsidRDefault="0099584C" w:rsidP="0099584C">
      <w:pPr>
        <w:pStyle w:val="a3"/>
        <w:spacing w:after="0" w:line="360" w:lineRule="auto"/>
        <w:ind w:left="0"/>
        <w:jc w:val="right"/>
        <w:rPr>
          <w:rFonts w:ascii="Times New Roman" w:hAnsi="Times New Roman" w:cs="Times New Roman"/>
          <w:sz w:val="28"/>
          <w:szCs w:val="28"/>
        </w:rPr>
      </w:pPr>
      <w:r>
        <w:rPr>
          <w:rFonts w:ascii="Times New Roman" w:hAnsi="Times New Roman" w:cs="Times New Roman"/>
          <w:sz w:val="28"/>
          <w:szCs w:val="28"/>
          <w:lang w:val="uk-UA"/>
        </w:rPr>
        <w:lastRenderedPageBreak/>
        <w:t xml:space="preserve">Додаток </w:t>
      </w:r>
      <w:r w:rsidR="00F838E6">
        <w:rPr>
          <w:rFonts w:ascii="Times New Roman" w:hAnsi="Times New Roman" w:cs="Times New Roman"/>
          <w:sz w:val="28"/>
          <w:szCs w:val="28"/>
          <w:lang w:val="uk-UA"/>
        </w:rPr>
        <w:t>А</w:t>
      </w:r>
    </w:p>
    <w:p w:rsidR="00943848" w:rsidRPr="00D051AF" w:rsidRDefault="00943848" w:rsidP="00943848">
      <w:pPr>
        <w:spacing w:after="0" w:line="360" w:lineRule="auto"/>
        <w:jc w:val="center"/>
        <w:rPr>
          <w:rFonts w:ascii="Times New Roman" w:hAnsi="Times New Roman" w:cs="Times New Roman"/>
          <w:sz w:val="28"/>
          <w:szCs w:val="28"/>
          <w:lang w:val="uk-UA"/>
        </w:rPr>
      </w:pPr>
      <w:r w:rsidRPr="00D051AF">
        <w:rPr>
          <w:rFonts w:ascii="Times New Roman" w:eastAsia="Times New Roman" w:hAnsi="Times New Roman" w:cs="Times New Roman"/>
          <w:sz w:val="28"/>
          <w:szCs w:val="28"/>
          <w:lang w:val="uk-UA" w:eastAsia="en-US"/>
        </w:rPr>
        <w:t>СПИСОК ПУБЛІКАЦІЙ ЗДОБУВАЧА</w:t>
      </w:r>
      <w:r w:rsidR="001E3A64" w:rsidRPr="001E3A64">
        <w:t xml:space="preserve"> </w:t>
      </w:r>
      <w:r w:rsidR="001E3A64" w:rsidRPr="001E3A64">
        <w:rPr>
          <w:rFonts w:ascii="Times New Roman" w:eastAsia="Times New Roman" w:hAnsi="Times New Roman" w:cs="Times New Roman"/>
          <w:sz w:val="28"/>
          <w:szCs w:val="28"/>
          <w:lang w:val="uk-UA" w:eastAsia="en-US"/>
        </w:rPr>
        <w:t>ЗА ТЕМОЮ ДИСЕРТАЦІЇ</w:t>
      </w:r>
    </w:p>
    <w:p w:rsidR="00943848" w:rsidRPr="00D051AF" w:rsidRDefault="00943848" w:rsidP="00943848">
      <w:pPr>
        <w:spacing w:after="0" w:line="360" w:lineRule="auto"/>
        <w:ind w:firstLine="567"/>
        <w:jc w:val="center"/>
        <w:rPr>
          <w:rStyle w:val="FontStyle42"/>
          <w:sz w:val="28"/>
          <w:szCs w:val="28"/>
          <w:lang w:val="uk-UA"/>
        </w:rPr>
      </w:pPr>
      <w:r w:rsidRPr="00D051AF">
        <w:rPr>
          <w:rStyle w:val="FontStyle42"/>
          <w:sz w:val="28"/>
          <w:szCs w:val="28"/>
          <w:lang w:val="uk-UA"/>
        </w:rPr>
        <w:t>Наукові праці, в яких опубліковані основні наукові результати дисертації:</w:t>
      </w:r>
    </w:p>
    <w:p w:rsidR="00943848" w:rsidRPr="00D051AF" w:rsidRDefault="00943848" w:rsidP="00943848">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t>1.</w:t>
      </w:r>
      <w:r w:rsidRPr="00D051AF">
        <w:rPr>
          <w:rStyle w:val="fontstyle01"/>
          <w:rFonts w:ascii="Times New Roman" w:hAnsi="Times New Roman" w:cs="Times New Roman"/>
          <w:sz w:val="28"/>
          <w:szCs w:val="28"/>
          <w:lang w:val="uk-UA"/>
        </w:rPr>
        <w:tab/>
        <w:t>Меленевич А. Я. Прогностичний потенціал фенотипування хворих на хронічне обструктивне захворювання легень професійної етіології у поєднанні з гіпертонічною хворобою / А. Я. Меленевич // Український журнал медицини, біології та спорту. – 2017. – № 4. – С.91-97.</w:t>
      </w:r>
    </w:p>
    <w:p w:rsidR="00943848" w:rsidRPr="00D051AF" w:rsidRDefault="00943848" w:rsidP="00943848">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t>2.</w:t>
      </w:r>
      <w:r w:rsidRPr="00D051AF">
        <w:rPr>
          <w:rStyle w:val="fontstyle01"/>
          <w:rFonts w:ascii="Times New Roman" w:hAnsi="Times New Roman" w:cs="Times New Roman"/>
          <w:sz w:val="28"/>
          <w:szCs w:val="28"/>
          <w:lang w:val="uk-UA"/>
        </w:rPr>
        <w:tab/>
        <w:t xml:space="preserve">Меленевич А. Я. Роль інтерлейкіну-18 та інтерлейкіну-10 у формуванні структурно-функціональних змін міокарду при хронічному обструктивному захворюванні легень у поєднанні з гіпертонічною хворобою/ </w:t>
      </w:r>
      <w:r w:rsidRPr="00D051AF">
        <w:rPr>
          <w:rStyle w:val="fontstyle01"/>
          <w:rFonts w:ascii="Times New Roman" w:hAnsi="Times New Roman" w:cs="Times New Roman"/>
          <w:sz w:val="28"/>
          <w:szCs w:val="28"/>
          <w:lang w:val="uk-UA"/>
        </w:rPr>
        <w:br/>
        <w:t>І. Ф. Костюк, А. Я. Меленевич // Медицина сьогодні і завтра. – 2017. – №. 3 (76) – С. 48-54.</w:t>
      </w:r>
      <w:r w:rsidRPr="00D051AF">
        <w:rPr>
          <w:rFonts w:ascii="Times New Roman" w:eastAsia="Times New Roman" w:hAnsi="Times New Roman" w:cs="Times New Roman"/>
          <w:i/>
          <w:sz w:val="28"/>
          <w:szCs w:val="28"/>
          <w:lang w:val="uk-UA"/>
        </w:rPr>
        <w:t xml:space="preserve"> (Здобувач здійснила обстеження хворих, провела статистичну обробку та аналіз отриманих результатів).</w:t>
      </w:r>
    </w:p>
    <w:p w:rsidR="00943848" w:rsidRPr="00D051AF" w:rsidRDefault="00943848" w:rsidP="00943848">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t>3.</w:t>
      </w:r>
      <w:r w:rsidRPr="00D051AF">
        <w:rPr>
          <w:rStyle w:val="fontstyle01"/>
          <w:rFonts w:ascii="Times New Roman" w:hAnsi="Times New Roman" w:cs="Times New Roman"/>
          <w:sz w:val="28"/>
          <w:szCs w:val="28"/>
          <w:lang w:val="uk-UA"/>
        </w:rPr>
        <w:tab/>
        <w:t>Меленевич А. Я. Клінічне значення інтерлейкіну-18 та інтерлейкіну-10 у хворих на хронічне обструктивне захворювання легень у поєднанні з гіпертонічною хворобою/ А. Я. Меленевич // Запорізький медичний журнал. – 2018. – Том 20, № 5(110) – С. 623-627.</w:t>
      </w:r>
    </w:p>
    <w:p w:rsidR="00943848" w:rsidRPr="00D051AF" w:rsidRDefault="00943848" w:rsidP="00943848">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t>4.</w:t>
      </w:r>
      <w:r w:rsidRPr="00D051AF">
        <w:rPr>
          <w:rStyle w:val="fontstyle01"/>
          <w:rFonts w:ascii="Times New Roman" w:hAnsi="Times New Roman" w:cs="Times New Roman"/>
          <w:sz w:val="28"/>
          <w:szCs w:val="28"/>
          <w:lang w:val="uk-UA"/>
        </w:rPr>
        <w:tab/>
        <w:t>Меленевич А. Я. Структурно-функціональні зміни міокарда у хворих на хронічне обструктивне захворювання легень у поєднанні з гіпертонічною хворобою / В. А. Капустник, О. Г. Мельник, А. Я. Меленевич, К. І. Саніна // Міжнародний медичний журнал. – 2018. – № 2. – С. 12-15.</w:t>
      </w:r>
      <w:r w:rsidRPr="00D051AF">
        <w:rPr>
          <w:rFonts w:ascii="Times New Roman" w:eastAsia="Times New Roman" w:hAnsi="Times New Roman" w:cs="Times New Roman"/>
          <w:i/>
          <w:sz w:val="28"/>
          <w:szCs w:val="28"/>
          <w:lang w:val="uk-UA"/>
        </w:rPr>
        <w:t xml:space="preserve"> (Здобувач здійснила обстеження хворих, провела статистичну обробку та аналіз отриманих результатів).</w:t>
      </w:r>
    </w:p>
    <w:p w:rsidR="00943848" w:rsidRPr="00D051AF" w:rsidRDefault="00943848" w:rsidP="00943848">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t>5.</w:t>
      </w:r>
      <w:r w:rsidRPr="00D051AF">
        <w:rPr>
          <w:rStyle w:val="fontstyle01"/>
          <w:rFonts w:ascii="Times New Roman" w:hAnsi="Times New Roman" w:cs="Times New Roman"/>
          <w:sz w:val="28"/>
          <w:szCs w:val="28"/>
          <w:lang w:val="uk-UA"/>
        </w:rPr>
        <w:tab/>
        <w:t>Меленевич А. Я. Залежність цитокінемії від клінічного перебігу хронічного обструктивного захворювання легень у поєднанні з гіпертонічною хворобою / В. А. Капустник, І. Ф. Костюк, А. Я. Меленевич // Медичні перспективи. – 2018. – № 3. – С. 41-46.</w:t>
      </w:r>
      <w:r w:rsidRPr="00D051AF">
        <w:rPr>
          <w:rFonts w:ascii="Times New Roman" w:eastAsia="Times New Roman" w:hAnsi="Times New Roman" w:cs="Times New Roman"/>
          <w:i/>
          <w:sz w:val="28"/>
          <w:szCs w:val="28"/>
          <w:lang w:val="uk-UA"/>
        </w:rPr>
        <w:t xml:space="preserve"> (Здобувач здійснила обстеження хворих, провела статистичну обробку та аналіз отриманих результатів).</w:t>
      </w:r>
    </w:p>
    <w:p w:rsidR="00943848" w:rsidRPr="00D051AF" w:rsidRDefault="00943848" w:rsidP="00943848">
      <w:pPr>
        <w:tabs>
          <w:tab w:val="left" w:pos="993"/>
        </w:tabs>
        <w:spacing w:after="0" w:line="360" w:lineRule="auto"/>
        <w:ind w:firstLine="567"/>
        <w:jc w:val="both"/>
        <w:rPr>
          <w:rFonts w:ascii="Times New Roman" w:eastAsia="Times New Roman" w:hAnsi="Times New Roman" w:cs="Times New Roman"/>
          <w:i/>
          <w:sz w:val="28"/>
          <w:szCs w:val="28"/>
          <w:lang w:val="uk-UA"/>
        </w:rPr>
      </w:pPr>
      <w:r w:rsidRPr="00D051AF">
        <w:rPr>
          <w:rStyle w:val="fontstyle01"/>
          <w:rFonts w:ascii="Times New Roman" w:hAnsi="Times New Roman" w:cs="Times New Roman"/>
          <w:sz w:val="28"/>
          <w:szCs w:val="28"/>
          <w:lang w:val="uk-UA"/>
        </w:rPr>
        <w:t>6.</w:t>
      </w:r>
      <w:r w:rsidRPr="00D051AF">
        <w:rPr>
          <w:rStyle w:val="fontstyle01"/>
          <w:rFonts w:ascii="Times New Roman" w:hAnsi="Times New Roman" w:cs="Times New Roman"/>
          <w:sz w:val="28"/>
          <w:szCs w:val="28"/>
          <w:lang w:val="uk-UA"/>
        </w:rPr>
        <w:tab/>
        <w:t xml:space="preserve">Melenevych A. Ya. Interleukin-18/interleukin-10 ratio in predicting the further course of chronic obstructive pulmonary disease combined with hypertension </w:t>
      </w:r>
      <w:r w:rsidRPr="00D051AF">
        <w:rPr>
          <w:rStyle w:val="fontstyle01"/>
          <w:rFonts w:ascii="Times New Roman" w:hAnsi="Times New Roman" w:cs="Times New Roman"/>
          <w:sz w:val="28"/>
          <w:szCs w:val="28"/>
          <w:lang w:val="uk-UA"/>
        </w:rPr>
        <w:lastRenderedPageBreak/>
        <w:t xml:space="preserve">/ V. A. Kapustnyk, I. F. Kostyuk, A. Ya. Melenevych // General medicine. – 2019. – </w:t>
      </w:r>
      <w:r w:rsidRPr="00D051AF">
        <w:rPr>
          <w:rStyle w:val="fontstyle01"/>
          <w:rFonts w:ascii="Times New Roman" w:hAnsi="Times New Roman" w:cs="Times New Roman"/>
          <w:sz w:val="28"/>
          <w:szCs w:val="28"/>
          <w:lang w:val="uk-UA"/>
        </w:rPr>
        <w:br/>
        <w:t>№ 1. – С. 3-6.</w:t>
      </w:r>
      <w:r w:rsidRPr="00D051AF">
        <w:rPr>
          <w:rFonts w:ascii="Times New Roman" w:eastAsia="Times New Roman" w:hAnsi="Times New Roman" w:cs="Times New Roman"/>
          <w:i/>
          <w:sz w:val="28"/>
          <w:szCs w:val="28"/>
          <w:lang w:val="uk-UA"/>
        </w:rPr>
        <w:t xml:space="preserve"> (Здобувач здійснила обстеження хворих, провела статистичну обробку та аналіз отриманих результатів).</w:t>
      </w:r>
    </w:p>
    <w:p w:rsidR="00943848" w:rsidRPr="00D051AF" w:rsidRDefault="00943848" w:rsidP="00943848">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t>7.</w:t>
      </w:r>
      <w:r w:rsidRPr="00D051AF">
        <w:rPr>
          <w:rStyle w:val="fontstyle01"/>
          <w:rFonts w:ascii="Times New Roman" w:hAnsi="Times New Roman" w:cs="Times New Roman"/>
          <w:sz w:val="28"/>
          <w:szCs w:val="28"/>
          <w:lang w:val="uk-UA"/>
        </w:rPr>
        <w:tab/>
        <w:t>Пат. № 127410, Україна, МПК G01N 33/50 (2006.01). Спосіб прогнозування ремоделювання бронхо-легеневої системи у хворих на хронічне обструктивне захворювання легень професійної етіології у поєднанні з гіпертонічною хворобою / В. А. Капустник, І. Ф. Костюк, А. Я. Меленевич; Харківський національний медичний університет. – № u201802922; заявл. 22.03.2018; опубл. 25.07.2018, Бюл. № 14.</w:t>
      </w:r>
      <w:r w:rsidRPr="00D051AF">
        <w:rPr>
          <w:rFonts w:ascii="Times New Roman" w:eastAsia="Times New Roman" w:hAnsi="Times New Roman" w:cs="Times New Roman"/>
          <w:i/>
          <w:sz w:val="28"/>
          <w:szCs w:val="28"/>
          <w:lang w:val="uk-UA"/>
        </w:rPr>
        <w:t xml:space="preserve"> (Здобувач здійснила обстеження хворих, провела статистичну обробку та аналіз отриманих результатів, оформлення заявки на патент).</w:t>
      </w:r>
    </w:p>
    <w:p w:rsidR="00943848" w:rsidRPr="00D051AF" w:rsidRDefault="00943848" w:rsidP="00943848">
      <w:pPr>
        <w:tabs>
          <w:tab w:val="left" w:pos="993"/>
        </w:tabs>
        <w:spacing w:after="0" w:line="360" w:lineRule="auto"/>
        <w:ind w:firstLine="567"/>
        <w:jc w:val="both"/>
        <w:rPr>
          <w:rFonts w:ascii="Times New Roman" w:eastAsia="Times New Roman" w:hAnsi="Times New Roman" w:cs="Times New Roman"/>
          <w:i/>
          <w:sz w:val="28"/>
          <w:szCs w:val="28"/>
          <w:lang w:val="uk-UA"/>
        </w:rPr>
      </w:pPr>
      <w:r w:rsidRPr="00D051AF">
        <w:rPr>
          <w:rStyle w:val="fontstyle01"/>
          <w:rFonts w:ascii="Times New Roman" w:hAnsi="Times New Roman" w:cs="Times New Roman"/>
          <w:sz w:val="28"/>
          <w:szCs w:val="28"/>
          <w:lang w:val="uk-UA"/>
        </w:rPr>
        <w:t>8.</w:t>
      </w:r>
      <w:r w:rsidRPr="00D051AF">
        <w:rPr>
          <w:rStyle w:val="fontstyle01"/>
          <w:rFonts w:ascii="Times New Roman" w:hAnsi="Times New Roman" w:cs="Times New Roman"/>
          <w:sz w:val="28"/>
          <w:szCs w:val="28"/>
          <w:lang w:val="uk-UA"/>
        </w:rPr>
        <w:tab/>
        <w:t>Пат. № 129494, Україна, МПК G01N 33/48 (2006.01). Спосіб прогнозування ризику несприятливих кардіоваскулярних подій у хворих на хронічне обструктивне захворювання легень середньої тяжкості у поєднанні з гіпертонічною хворобою ІІ стадії на підставі розрахунку модифікованого індексу BODE / В. А. Капустник, І. Ф. Костюк, А. Я. Меленевич; Харківський національний медичний університет. — № u201806556; заявл. 11.06.2018; опубл. 25.10.2018, Бюл. № 20.</w:t>
      </w:r>
      <w:r w:rsidRPr="00D051AF">
        <w:rPr>
          <w:rFonts w:ascii="Times New Roman" w:eastAsia="Times New Roman" w:hAnsi="Times New Roman" w:cs="Times New Roman"/>
          <w:i/>
          <w:sz w:val="28"/>
          <w:szCs w:val="28"/>
          <w:lang w:val="uk-UA"/>
        </w:rPr>
        <w:t xml:space="preserve"> (Здобувач здійснила обстеження хворих, провела статистичну обробку та аналіз отриманих результатів, оформлення заявки на патент).</w:t>
      </w:r>
    </w:p>
    <w:p w:rsidR="00943848" w:rsidRPr="00D051AF" w:rsidRDefault="00943848" w:rsidP="00943848">
      <w:pPr>
        <w:tabs>
          <w:tab w:val="left" w:pos="993"/>
        </w:tabs>
        <w:spacing w:after="0" w:line="360" w:lineRule="auto"/>
        <w:ind w:firstLine="567"/>
        <w:jc w:val="center"/>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t>Наукові праці, які засвідчують апробацію матеріалів дисертації:</w:t>
      </w:r>
    </w:p>
    <w:p w:rsidR="00943848" w:rsidRPr="00D051AF" w:rsidRDefault="00943848" w:rsidP="00943848">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rPr>
        <w:t>9</w:t>
      </w:r>
      <w:r w:rsidRPr="00D051AF">
        <w:rPr>
          <w:rStyle w:val="fontstyle01"/>
          <w:rFonts w:ascii="Times New Roman" w:hAnsi="Times New Roman" w:cs="Times New Roman"/>
          <w:sz w:val="28"/>
          <w:szCs w:val="28"/>
          <w:lang w:val="uk-UA"/>
        </w:rPr>
        <w:t>.</w:t>
      </w:r>
      <w:r w:rsidRPr="00D051AF">
        <w:rPr>
          <w:rStyle w:val="fontstyle01"/>
          <w:rFonts w:ascii="Times New Roman" w:hAnsi="Times New Roman" w:cs="Times New Roman"/>
          <w:sz w:val="28"/>
          <w:szCs w:val="28"/>
          <w:lang w:val="uk-UA"/>
        </w:rPr>
        <w:tab/>
        <w:t>Меленевич А. Я. Роль цитокінів при хронічному обструктивному захворюванні легень у сполученні з гіпертонічною хворобою / А. Я. Меленевич // Матеріали науково-практичної конференції з міжнародною участю «Щорічні терапевтичні читання: профілактика неінфекційних захворювань на перехресті терапевтичних наук», 21 квітня 2016 р. – Харків. – 2016. – С. 212.</w:t>
      </w:r>
    </w:p>
    <w:p w:rsidR="00943848" w:rsidRPr="00D051AF" w:rsidRDefault="00943848" w:rsidP="00943848">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en-US"/>
        </w:rPr>
        <w:t>10</w:t>
      </w:r>
      <w:r w:rsidRPr="00D051AF">
        <w:rPr>
          <w:rStyle w:val="fontstyle01"/>
          <w:rFonts w:ascii="Times New Roman" w:hAnsi="Times New Roman" w:cs="Times New Roman"/>
          <w:sz w:val="28"/>
          <w:szCs w:val="28"/>
          <w:lang w:val="uk-UA"/>
        </w:rPr>
        <w:t>.</w:t>
      </w:r>
      <w:r w:rsidRPr="00D051AF">
        <w:rPr>
          <w:rStyle w:val="fontstyle01"/>
          <w:rFonts w:ascii="Times New Roman" w:hAnsi="Times New Roman" w:cs="Times New Roman"/>
          <w:sz w:val="28"/>
          <w:szCs w:val="28"/>
          <w:lang w:val="uk-UA"/>
        </w:rPr>
        <w:tab/>
        <w:t xml:space="preserve">Melenevych A. Ya. Phenotype-based management in chronic obstructive pulmonary disease / A. Ya. Melenevych // Матеріали ІІ міжнародної науково-практичної конференції «Терапевтичні читання: сучасні аспекти діагностики та </w:t>
      </w:r>
      <w:r w:rsidRPr="00D051AF">
        <w:rPr>
          <w:rStyle w:val="fontstyle01"/>
          <w:rFonts w:ascii="Times New Roman" w:hAnsi="Times New Roman" w:cs="Times New Roman"/>
          <w:sz w:val="28"/>
          <w:szCs w:val="28"/>
          <w:lang w:val="uk-UA"/>
        </w:rPr>
        <w:lastRenderedPageBreak/>
        <w:t>лікування захворювань внутрішніх органів», 6-7 жовтня 2016 р. – Івано-Франківськ-Яремче. – 2016. – С. 307-309.</w:t>
      </w:r>
    </w:p>
    <w:p w:rsidR="00943848" w:rsidRPr="00D051AF" w:rsidRDefault="00943848" w:rsidP="00943848">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rPr>
        <w:t>11</w:t>
      </w:r>
      <w:r w:rsidRPr="00D051AF">
        <w:rPr>
          <w:rStyle w:val="fontstyle01"/>
          <w:rFonts w:ascii="Times New Roman" w:hAnsi="Times New Roman" w:cs="Times New Roman"/>
          <w:sz w:val="28"/>
          <w:szCs w:val="28"/>
          <w:lang w:val="uk-UA"/>
        </w:rPr>
        <w:t>.</w:t>
      </w:r>
      <w:r w:rsidRPr="00D051AF">
        <w:rPr>
          <w:rStyle w:val="fontstyle01"/>
          <w:rFonts w:ascii="Times New Roman" w:hAnsi="Times New Roman" w:cs="Times New Roman"/>
          <w:sz w:val="28"/>
          <w:szCs w:val="28"/>
          <w:lang w:val="uk-UA"/>
        </w:rPr>
        <w:tab/>
        <w:t>Меленевич А. Я. Прогнозування майбутніх несприятливих подій у хворих на хронічне обструктивне захворювання легень на підставі аналізу сучасних оціночних тестів / А. Я. Меленевич // Матеріали Всеукраїнської науково-практичної конференції молодих учених «Медична наука в практику охорони здоров'я», 9 грудня 2016 р. – Полтава. – 2016. – С. 42-43.</w:t>
      </w:r>
    </w:p>
    <w:p w:rsidR="00943848" w:rsidRPr="00D051AF" w:rsidRDefault="00943848" w:rsidP="00943848">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t>1</w:t>
      </w:r>
      <w:r w:rsidRPr="00D051AF">
        <w:rPr>
          <w:rStyle w:val="fontstyle01"/>
          <w:rFonts w:ascii="Times New Roman" w:hAnsi="Times New Roman" w:cs="Times New Roman"/>
          <w:sz w:val="28"/>
          <w:szCs w:val="28"/>
          <w:lang w:val="en-US"/>
        </w:rPr>
        <w:t>2</w:t>
      </w:r>
      <w:r w:rsidRPr="00D051AF">
        <w:rPr>
          <w:rStyle w:val="fontstyle01"/>
          <w:rFonts w:ascii="Times New Roman" w:hAnsi="Times New Roman" w:cs="Times New Roman"/>
          <w:sz w:val="28"/>
          <w:szCs w:val="28"/>
          <w:lang w:val="uk-UA"/>
        </w:rPr>
        <w:t>.</w:t>
      </w:r>
      <w:r w:rsidRPr="00D051AF">
        <w:rPr>
          <w:rStyle w:val="fontstyle01"/>
          <w:rFonts w:ascii="Times New Roman" w:hAnsi="Times New Roman" w:cs="Times New Roman"/>
          <w:sz w:val="28"/>
          <w:szCs w:val="28"/>
          <w:lang w:val="uk-UA"/>
        </w:rPr>
        <w:tab/>
        <w:t>Melenevych A. Ya. Phenotypes of chronic obstructive pulmonary disease in combination with hypertension / A. Ya. Melenevych // Матеріали XVIII Національного конгресу кардіологів України, 20–22 вересня 2017 р. – Київ. – 2017. – C. 42.</w:t>
      </w:r>
    </w:p>
    <w:p w:rsidR="00943848" w:rsidRPr="00D051AF" w:rsidRDefault="00943848" w:rsidP="00943848">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t>1</w:t>
      </w:r>
      <w:r w:rsidRPr="00D051AF">
        <w:rPr>
          <w:rStyle w:val="fontstyle01"/>
          <w:rFonts w:ascii="Times New Roman" w:hAnsi="Times New Roman" w:cs="Times New Roman"/>
          <w:sz w:val="28"/>
          <w:szCs w:val="28"/>
          <w:lang w:val="en-US"/>
        </w:rPr>
        <w:t>3</w:t>
      </w:r>
      <w:r w:rsidRPr="00D051AF">
        <w:rPr>
          <w:rStyle w:val="fontstyle01"/>
          <w:rFonts w:ascii="Times New Roman" w:hAnsi="Times New Roman" w:cs="Times New Roman"/>
          <w:sz w:val="28"/>
          <w:szCs w:val="28"/>
          <w:lang w:val="uk-UA"/>
        </w:rPr>
        <w:t>.</w:t>
      </w:r>
      <w:r w:rsidRPr="00D051AF">
        <w:rPr>
          <w:rStyle w:val="fontstyle01"/>
          <w:rFonts w:ascii="Times New Roman" w:hAnsi="Times New Roman" w:cs="Times New Roman"/>
          <w:sz w:val="28"/>
          <w:szCs w:val="28"/>
          <w:lang w:val="uk-UA"/>
        </w:rPr>
        <w:tab/>
        <w:t xml:space="preserve">Melenevych A. Ya. The risk of adverse outcomes of occupational chronic obstructive pulmonary disease, depending on the presence or absence of hypertension / A. Ya. Melenevych, К. I. Sanina // Матеріали </w:t>
      </w:r>
      <w:r w:rsidR="00BA7B7E">
        <w:rPr>
          <w:rStyle w:val="fontstyle01"/>
          <w:rFonts w:ascii="Times New Roman" w:hAnsi="Times New Roman" w:cs="Times New Roman"/>
          <w:sz w:val="28"/>
          <w:szCs w:val="28"/>
          <w:lang w:val="uk-UA"/>
        </w:rPr>
        <w:t>В</w:t>
      </w:r>
      <w:r w:rsidRPr="00D051AF">
        <w:rPr>
          <w:rStyle w:val="fontstyle01"/>
          <w:rFonts w:ascii="Times New Roman" w:hAnsi="Times New Roman" w:cs="Times New Roman"/>
          <w:sz w:val="28"/>
          <w:szCs w:val="28"/>
          <w:lang w:val="uk-UA"/>
        </w:rPr>
        <w:t>сеукраїнської науково-практичної конференції «Креативні напрямки в діагностиці, патогенезі та лікуванні внутрішніх і професійних хвороб», 12-13 квітня 2018 р. – Запоріжжя. – 2018. – С. 19-20.</w:t>
      </w:r>
      <w:r w:rsidRPr="00D051AF">
        <w:rPr>
          <w:rFonts w:ascii="Times New Roman" w:eastAsia="Times New Roman" w:hAnsi="Times New Roman" w:cs="Times New Roman"/>
          <w:i/>
          <w:sz w:val="28"/>
          <w:szCs w:val="28"/>
          <w:lang w:val="uk-UA"/>
        </w:rPr>
        <w:t xml:space="preserve"> (Здобувач здійснила обстеження хворих, провела статистичну обробку та аналіз отриманих результатів, оформлення тез).</w:t>
      </w:r>
    </w:p>
    <w:p w:rsidR="00943848" w:rsidRPr="00D051AF" w:rsidRDefault="00943848" w:rsidP="00943848">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t>1</w:t>
      </w:r>
      <w:r w:rsidRPr="00D051AF">
        <w:rPr>
          <w:rStyle w:val="fontstyle01"/>
          <w:rFonts w:ascii="Times New Roman" w:hAnsi="Times New Roman" w:cs="Times New Roman"/>
          <w:sz w:val="28"/>
          <w:szCs w:val="28"/>
          <w:lang w:val="en-US"/>
        </w:rPr>
        <w:t>4</w:t>
      </w:r>
      <w:r w:rsidRPr="00D051AF">
        <w:rPr>
          <w:rStyle w:val="fontstyle01"/>
          <w:rFonts w:ascii="Times New Roman" w:hAnsi="Times New Roman" w:cs="Times New Roman"/>
          <w:sz w:val="28"/>
          <w:szCs w:val="28"/>
          <w:lang w:val="uk-UA"/>
        </w:rPr>
        <w:t>.</w:t>
      </w:r>
      <w:r w:rsidRPr="00D051AF">
        <w:rPr>
          <w:rStyle w:val="fontstyle01"/>
          <w:rFonts w:ascii="Times New Roman" w:hAnsi="Times New Roman" w:cs="Times New Roman"/>
          <w:sz w:val="28"/>
          <w:szCs w:val="28"/>
          <w:lang w:val="uk-UA"/>
        </w:rPr>
        <w:tab/>
        <w:t>Melenevych A. Ya. IL-18 and IL-10 in patients with occupational COPD, depending on the presence or absence of hypertension / A. Ya. Melenevych // European Respiratory Journal. Матеріали 28-го міжнародного конгресу Європейського респіраторного товариства, 15-19 вересня 2018 р. – Париж. – 2018. – Vol. 52: DOI: 10.1183/13993003.congress-2018. PA4080.</w:t>
      </w:r>
    </w:p>
    <w:p w:rsidR="00943848" w:rsidRPr="00D051AF" w:rsidRDefault="00943848" w:rsidP="00943848">
      <w:pPr>
        <w:tabs>
          <w:tab w:val="left" w:pos="993"/>
        </w:tabs>
        <w:spacing w:after="0" w:line="360" w:lineRule="auto"/>
        <w:ind w:firstLine="567"/>
        <w:jc w:val="both"/>
        <w:rPr>
          <w:rStyle w:val="fontstyle01"/>
          <w:rFonts w:ascii="Times New Roman" w:hAnsi="Times New Roman" w:cs="Times New Roman"/>
          <w:sz w:val="28"/>
          <w:szCs w:val="28"/>
          <w:lang w:val="uk-UA"/>
        </w:rPr>
      </w:pPr>
      <w:r w:rsidRPr="00D051AF">
        <w:rPr>
          <w:rStyle w:val="fontstyle01"/>
          <w:rFonts w:ascii="Times New Roman" w:hAnsi="Times New Roman" w:cs="Times New Roman"/>
          <w:sz w:val="28"/>
          <w:szCs w:val="28"/>
          <w:lang w:val="uk-UA"/>
        </w:rPr>
        <w:t>1</w:t>
      </w:r>
      <w:r w:rsidRPr="00D051AF">
        <w:rPr>
          <w:rStyle w:val="fontstyle01"/>
          <w:rFonts w:ascii="Times New Roman" w:hAnsi="Times New Roman" w:cs="Times New Roman"/>
          <w:sz w:val="28"/>
          <w:szCs w:val="28"/>
          <w:lang w:val="en-US"/>
        </w:rPr>
        <w:t>5</w:t>
      </w:r>
      <w:r w:rsidRPr="00D051AF">
        <w:rPr>
          <w:rStyle w:val="fontstyle01"/>
          <w:rFonts w:ascii="Times New Roman" w:hAnsi="Times New Roman" w:cs="Times New Roman"/>
          <w:sz w:val="28"/>
          <w:szCs w:val="28"/>
          <w:lang w:val="uk-UA"/>
        </w:rPr>
        <w:t>.</w:t>
      </w:r>
      <w:r w:rsidRPr="00D051AF">
        <w:rPr>
          <w:rStyle w:val="fontstyle01"/>
          <w:rFonts w:ascii="Times New Roman" w:hAnsi="Times New Roman" w:cs="Times New Roman"/>
          <w:sz w:val="28"/>
          <w:szCs w:val="28"/>
          <w:lang w:val="uk-UA"/>
        </w:rPr>
        <w:tab/>
        <w:t>Melenevych A. Ya. Results of the BODE index for evaluating chronic obstructive pulmonary disease outcomes, depending on the presence or absence of hypertension / A. Ya. Melenevych // Матеріали XIX Національного конгресу кардіологів України, 26–28 вересня 2018 р. – Київ. – 2018. – C. 40-41.</w:t>
      </w:r>
    </w:p>
    <w:p w:rsidR="00943848" w:rsidRPr="00D051AF" w:rsidRDefault="00943848" w:rsidP="00943848">
      <w:pPr>
        <w:tabs>
          <w:tab w:val="left" w:pos="993"/>
        </w:tabs>
        <w:spacing w:after="0" w:line="360" w:lineRule="auto"/>
        <w:ind w:firstLine="567"/>
        <w:jc w:val="both"/>
        <w:rPr>
          <w:rFonts w:ascii="Times New Roman" w:eastAsia="Times New Roman" w:hAnsi="Times New Roman" w:cs="Times New Roman"/>
          <w:i/>
          <w:sz w:val="28"/>
          <w:szCs w:val="28"/>
          <w:lang w:val="uk-UA"/>
        </w:rPr>
      </w:pPr>
      <w:r w:rsidRPr="00D051AF">
        <w:rPr>
          <w:rStyle w:val="fontstyle01"/>
          <w:rFonts w:ascii="Times New Roman" w:hAnsi="Times New Roman" w:cs="Times New Roman"/>
          <w:sz w:val="28"/>
          <w:szCs w:val="28"/>
          <w:lang w:val="uk-UA"/>
        </w:rPr>
        <w:t>16.</w:t>
      </w:r>
      <w:r w:rsidRPr="00D051AF">
        <w:rPr>
          <w:rStyle w:val="fontstyle01"/>
          <w:rFonts w:ascii="Times New Roman" w:hAnsi="Times New Roman" w:cs="Times New Roman"/>
          <w:sz w:val="28"/>
          <w:szCs w:val="28"/>
          <w:lang w:val="uk-UA"/>
        </w:rPr>
        <w:tab/>
        <w:t xml:space="preserve">Меленевич А. Я. Рівень інтерлейкіну-18 та інтерлейкіну-10 за умов коморбідності хронічного обструктивного захворювання легень та гіпертонічної хвороби / А. Я. Меленевич, О. В. Меленевич // Український </w:t>
      </w:r>
      <w:r w:rsidRPr="00D051AF">
        <w:rPr>
          <w:rStyle w:val="fontstyle01"/>
          <w:rFonts w:ascii="Times New Roman" w:hAnsi="Times New Roman" w:cs="Times New Roman"/>
          <w:sz w:val="28"/>
          <w:szCs w:val="28"/>
          <w:lang w:val="uk-UA"/>
        </w:rPr>
        <w:lastRenderedPageBreak/>
        <w:t>пульмонологічний журнал. Матеріали І Національного конгресу пульмонологів України, Київ, 18–19 жовтня 2018 р. – 2018. – № 3. Додаток. – С. 73.</w:t>
      </w:r>
      <w:r w:rsidRPr="00D051AF">
        <w:rPr>
          <w:rFonts w:ascii="Times New Roman" w:eastAsia="Times New Roman" w:hAnsi="Times New Roman" w:cs="Times New Roman"/>
          <w:i/>
          <w:sz w:val="28"/>
          <w:szCs w:val="28"/>
          <w:lang w:val="uk-UA"/>
        </w:rPr>
        <w:t xml:space="preserve"> (Здобувач здійснила обстеження хворих, провела статистичну обробку та аналіз отриманих результатів, оформлення тез).</w:t>
      </w:r>
    </w:p>
    <w:p w:rsidR="00943848" w:rsidRPr="00D051AF" w:rsidRDefault="00943848" w:rsidP="00943848">
      <w:pPr>
        <w:tabs>
          <w:tab w:val="left" w:pos="993"/>
        </w:tabs>
        <w:spacing w:after="0" w:line="360" w:lineRule="auto"/>
        <w:ind w:firstLine="567"/>
        <w:jc w:val="both"/>
        <w:rPr>
          <w:rFonts w:ascii="Times New Roman" w:eastAsia="Times New Roman" w:hAnsi="Times New Roman" w:cs="Times New Roman"/>
          <w:sz w:val="28"/>
          <w:szCs w:val="28"/>
          <w:lang w:val="uk-UA"/>
        </w:rPr>
      </w:pPr>
      <w:r w:rsidRPr="00D051AF">
        <w:rPr>
          <w:rFonts w:ascii="Times New Roman" w:eastAsia="Times New Roman" w:hAnsi="Times New Roman" w:cs="Times New Roman"/>
          <w:sz w:val="28"/>
          <w:szCs w:val="28"/>
          <w:lang w:val="uk-UA"/>
        </w:rPr>
        <w:t>1</w:t>
      </w:r>
      <w:r w:rsidRPr="00D051AF">
        <w:rPr>
          <w:rFonts w:ascii="Times New Roman" w:eastAsia="Times New Roman" w:hAnsi="Times New Roman" w:cs="Times New Roman"/>
          <w:sz w:val="28"/>
          <w:szCs w:val="28"/>
          <w:lang w:val="en-US"/>
        </w:rPr>
        <w:t>7</w:t>
      </w:r>
      <w:r w:rsidRPr="00D051AF">
        <w:rPr>
          <w:rFonts w:ascii="Times New Roman" w:eastAsia="Times New Roman" w:hAnsi="Times New Roman" w:cs="Times New Roman"/>
          <w:sz w:val="28"/>
          <w:szCs w:val="28"/>
          <w:lang w:val="uk-UA"/>
        </w:rPr>
        <w:t>.</w:t>
      </w:r>
      <w:r w:rsidRPr="00D051AF">
        <w:rPr>
          <w:rFonts w:ascii="Times New Roman" w:eastAsia="Times New Roman" w:hAnsi="Times New Roman" w:cs="Times New Roman"/>
          <w:sz w:val="28"/>
          <w:szCs w:val="28"/>
          <w:lang w:val="uk-UA"/>
        </w:rPr>
        <w:tab/>
        <w:t>Melenevych A. Diastolic heart failure in patients with chronic obstructive pulmonary disease in combination with hypertension / A. Melenevych // European Journal of Heart Failure. Матеріали 6-го всесвітнього конгресу з серцевої недостатності, 25-28 травня 2019 р. – Афіни. – 2019. – Vol. 21. – P. 208-209. P922.</w:t>
      </w:r>
    </w:p>
    <w:p w:rsidR="00943848" w:rsidRPr="00943848" w:rsidRDefault="00943848" w:rsidP="0099584C">
      <w:pPr>
        <w:pStyle w:val="a3"/>
        <w:spacing w:after="0" w:line="360" w:lineRule="auto"/>
        <w:ind w:left="0"/>
        <w:jc w:val="right"/>
        <w:rPr>
          <w:rFonts w:ascii="Times New Roman" w:hAnsi="Times New Roman" w:cs="Times New Roman"/>
          <w:sz w:val="28"/>
          <w:szCs w:val="28"/>
          <w:lang w:val="en-US"/>
        </w:rPr>
      </w:pPr>
    </w:p>
    <w:sectPr w:rsidR="00943848" w:rsidRPr="00943848" w:rsidSect="003E0E77">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0A0A" w:rsidRDefault="00490A0A" w:rsidP="00792D49">
      <w:pPr>
        <w:spacing w:after="0" w:line="240" w:lineRule="auto"/>
      </w:pPr>
      <w:r>
        <w:separator/>
      </w:r>
    </w:p>
  </w:endnote>
  <w:endnote w:type="continuationSeparator" w:id="0">
    <w:p w:rsidR="00490A0A" w:rsidRDefault="00490A0A" w:rsidP="00792D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dvOT863180fb">
    <w:altName w:val="Times New Roman"/>
    <w:panose1 w:val="00000000000000000000"/>
    <w:charset w:val="00"/>
    <w:family w:val="roman"/>
    <w:notTrueType/>
    <w:pitch w:val="default"/>
  </w:font>
  <w:font w:name="AdvP3F4C13">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Times">
    <w:panose1 w:val="02020603050405020304"/>
    <w:charset w:val="CC"/>
    <w:family w:val="roman"/>
    <w:pitch w:val="variable"/>
    <w:sig w:usb0="E0002EFF" w:usb1="C000785B" w:usb2="00000009" w:usb3="00000000" w:csb0="000001FF" w:csb1="00000000"/>
  </w:font>
  <w:font w:name="CIDFont+F1">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0A0A" w:rsidRDefault="00490A0A" w:rsidP="00792D49">
      <w:pPr>
        <w:spacing w:after="0" w:line="240" w:lineRule="auto"/>
      </w:pPr>
      <w:r>
        <w:separator/>
      </w:r>
    </w:p>
  </w:footnote>
  <w:footnote w:type="continuationSeparator" w:id="0">
    <w:p w:rsidR="00490A0A" w:rsidRDefault="00490A0A" w:rsidP="00792D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12047"/>
      <w:docPartObj>
        <w:docPartGallery w:val="Page Numbers (Top of Page)"/>
        <w:docPartUnique/>
      </w:docPartObj>
    </w:sdtPr>
    <w:sdtEndPr>
      <w:rPr>
        <w:rFonts w:ascii="Times New Roman" w:hAnsi="Times New Roman" w:cs="Times New Roman"/>
        <w:sz w:val="24"/>
        <w:szCs w:val="24"/>
      </w:rPr>
    </w:sdtEndPr>
    <w:sdtContent>
      <w:p w:rsidR="001B56B5" w:rsidRPr="00792D49" w:rsidRDefault="001B56B5">
        <w:pPr>
          <w:pStyle w:val="ad"/>
          <w:jc w:val="right"/>
          <w:rPr>
            <w:rFonts w:ascii="Times New Roman" w:hAnsi="Times New Roman" w:cs="Times New Roman"/>
            <w:sz w:val="24"/>
            <w:szCs w:val="24"/>
          </w:rPr>
        </w:pPr>
        <w:r w:rsidRPr="00792D49">
          <w:rPr>
            <w:rFonts w:ascii="Times New Roman" w:hAnsi="Times New Roman" w:cs="Times New Roman"/>
            <w:sz w:val="24"/>
            <w:szCs w:val="24"/>
          </w:rPr>
          <w:fldChar w:fldCharType="begin"/>
        </w:r>
        <w:r w:rsidRPr="00792D49">
          <w:rPr>
            <w:rFonts w:ascii="Times New Roman" w:hAnsi="Times New Roman" w:cs="Times New Roman"/>
            <w:sz w:val="24"/>
            <w:szCs w:val="24"/>
          </w:rPr>
          <w:instrText xml:space="preserve"> PAGE   \* MERGEFORMAT </w:instrText>
        </w:r>
        <w:r w:rsidRPr="00792D49">
          <w:rPr>
            <w:rFonts w:ascii="Times New Roman" w:hAnsi="Times New Roman" w:cs="Times New Roman"/>
            <w:sz w:val="24"/>
            <w:szCs w:val="24"/>
          </w:rPr>
          <w:fldChar w:fldCharType="separate"/>
        </w:r>
        <w:r w:rsidR="004E7536">
          <w:rPr>
            <w:rFonts w:ascii="Times New Roman" w:hAnsi="Times New Roman" w:cs="Times New Roman"/>
            <w:noProof/>
            <w:sz w:val="24"/>
            <w:szCs w:val="24"/>
          </w:rPr>
          <w:t>74</w:t>
        </w:r>
        <w:r w:rsidRPr="00792D49">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5342B"/>
    <w:multiLevelType w:val="hybridMultilevel"/>
    <w:tmpl w:val="35045F64"/>
    <w:lvl w:ilvl="0" w:tplc="0FEA01BC">
      <w:start w:val="1"/>
      <w:numFmt w:val="bullet"/>
      <w:lvlText w:val="•"/>
      <w:lvlJc w:val="left"/>
      <w:pPr>
        <w:tabs>
          <w:tab w:val="num" w:pos="720"/>
        </w:tabs>
        <w:ind w:left="720" w:hanging="360"/>
      </w:pPr>
      <w:rPr>
        <w:rFonts w:ascii="Times New Roman" w:hAnsi="Times New Roman" w:hint="default"/>
      </w:rPr>
    </w:lvl>
    <w:lvl w:ilvl="1" w:tplc="C13A3F5E" w:tentative="1">
      <w:start w:val="1"/>
      <w:numFmt w:val="bullet"/>
      <w:lvlText w:val="•"/>
      <w:lvlJc w:val="left"/>
      <w:pPr>
        <w:tabs>
          <w:tab w:val="num" w:pos="1440"/>
        </w:tabs>
        <w:ind w:left="1440" w:hanging="360"/>
      </w:pPr>
      <w:rPr>
        <w:rFonts w:ascii="Times New Roman" w:hAnsi="Times New Roman" w:hint="default"/>
      </w:rPr>
    </w:lvl>
    <w:lvl w:ilvl="2" w:tplc="60FC03A2" w:tentative="1">
      <w:start w:val="1"/>
      <w:numFmt w:val="bullet"/>
      <w:lvlText w:val="•"/>
      <w:lvlJc w:val="left"/>
      <w:pPr>
        <w:tabs>
          <w:tab w:val="num" w:pos="2160"/>
        </w:tabs>
        <w:ind w:left="2160" w:hanging="360"/>
      </w:pPr>
      <w:rPr>
        <w:rFonts w:ascii="Times New Roman" w:hAnsi="Times New Roman" w:hint="default"/>
      </w:rPr>
    </w:lvl>
    <w:lvl w:ilvl="3" w:tplc="D5B40DEA" w:tentative="1">
      <w:start w:val="1"/>
      <w:numFmt w:val="bullet"/>
      <w:lvlText w:val="•"/>
      <w:lvlJc w:val="left"/>
      <w:pPr>
        <w:tabs>
          <w:tab w:val="num" w:pos="2880"/>
        </w:tabs>
        <w:ind w:left="2880" w:hanging="360"/>
      </w:pPr>
      <w:rPr>
        <w:rFonts w:ascii="Times New Roman" w:hAnsi="Times New Roman" w:hint="default"/>
      </w:rPr>
    </w:lvl>
    <w:lvl w:ilvl="4" w:tplc="21DA09A2" w:tentative="1">
      <w:start w:val="1"/>
      <w:numFmt w:val="bullet"/>
      <w:lvlText w:val="•"/>
      <w:lvlJc w:val="left"/>
      <w:pPr>
        <w:tabs>
          <w:tab w:val="num" w:pos="3600"/>
        </w:tabs>
        <w:ind w:left="3600" w:hanging="360"/>
      </w:pPr>
      <w:rPr>
        <w:rFonts w:ascii="Times New Roman" w:hAnsi="Times New Roman" w:hint="default"/>
      </w:rPr>
    </w:lvl>
    <w:lvl w:ilvl="5" w:tplc="C6E00494" w:tentative="1">
      <w:start w:val="1"/>
      <w:numFmt w:val="bullet"/>
      <w:lvlText w:val="•"/>
      <w:lvlJc w:val="left"/>
      <w:pPr>
        <w:tabs>
          <w:tab w:val="num" w:pos="4320"/>
        </w:tabs>
        <w:ind w:left="4320" w:hanging="360"/>
      </w:pPr>
      <w:rPr>
        <w:rFonts w:ascii="Times New Roman" w:hAnsi="Times New Roman" w:hint="default"/>
      </w:rPr>
    </w:lvl>
    <w:lvl w:ilvl="6" w:tplc="E7B2150C" w:tentative="1">
      <w:start w:val="1"/>
      <w:numFmt w:val="bullet"/>
      <w:lvlText w:val="•"/>
      <w:lvlJc w:val="left"/>
      <w:pPr>
        <w:tabs>
          <w:tab w:val="num" w:pos="5040"/>
        </w:tabs>
        <w:ind w:left="5040" w:hanging="360"/>
      </w:pPr>
      <w:rPr>
        <w:rFonts w:ascii="Times New Roman" w:hAnsi="Times New Roman" w:hint="default"/>
      </w:rPr>
    </w:lvl>
    <w:lvl w:ilvl="7" w:tplc="D4C41E9A" w:tentative="1">
      <w:start w:val="1"/>
      <w:numFmt w:val="bullet"/>
      <w:lvlText w:val="•"/>
      <w:lvlJc w:val="left"/>
      <w:pPr>
        <w:tabs>
          <w:tab w:val="num" w:pos="5760"/>
        </w:tabs>
        <w:ind w:left="5760" w:hanging="360"/>
      </w:pPr>
      <w:rPr>
        <w:rFonts w:ascii="Times New Roman" w:hAnsi="Times New Roman" w:hint="default"/>
      </w:rPr>
    </w:lvl>
    <w:lvl w:ilvl="8" w:tplc="5EAC6FD4" w:tentative="1">
      <w:start w:val="1"/>
      <w:numFmt w:val="bullet"/>
      <w:lvlText w:val="•"/>
      <w:lvlJc w:val="left"/>
      <w:pPr>
        <w:tabs>
          <w:tab w:val="num" w:pos="6480"/>
        </w:tabs>
        <w:ind w:left="6480" w:hanging="360"/>
      </w:pPr>
      <w:rPr>
        <w:rFonts w:ascii="Times New Roman" w:hAnsi="Times New Roman" w:hint="default"/>
      </w:rPr>
    </w:lvl>
  </w:abstractNum>
  <w:abstractNum w:abstractNumId="1">
    <w:nsid w:val="1793248D"/>
    <w:multiLevelType w:val="hybridMultilevel"/>
    <w:tmpl w:val="6D280F58"/>
    <w:lvl w:ilvl="0" w:tplc="040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1A7A0116"/>
    <w:multiLevelType w:val="hybridMultilevel"/>
    <w:tmpl w:val="AFAE1674"/>
    <w:lvl w:ilvl="0" w:tplc="0409000F">
      <w:start w:val="1"/>
      <w:numFmt w:val="decimal"/>
      <w:lvlText w:val="%1."/>
      <w:lvlJc w:val="left"/>
      <w:pPr>
        <w:ind w:left="107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1AC771D4"/>
    <w:multiLevelType w:val="hybridMultilevel"/>
    <w:tmpl w:val="BFA6E0B8"/>
    <w:lvl w:ilvl="0" w:tplc="0419000F">
      <w:start w:val="1"/>
      <w:numFmt w:val="decimal"/>
      <w:lvlText w:val="%1."/>
      <w:lvlJc w:val="left"/>
      <w:pPr>
        <w:ind w:left="1211"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DC0124E"/>
    <w:multiLevelType w:val="hybridMultilevel"/>
    <w:tmpl w:val="C66CBE62"/>
    <w:lvl w:ilvl="0" w:tplc="040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E9F7B96"/>
    <w:multiLevelType w:val="hybridMultilevel"/>
    <w:tmpl w:val="3CB4268E"/>
    <w:lvl w:ilvl="0" w:tplc="0419000B">
      <w:start w:val="1"/>
      <w:numFmt w:val="bullet"/>
      <w:lvlText w:val=""/>
      <w:lvlJc w:val="left"/>
      <w:pPr>
        <w:ind w:left="1490" w:hanging="360"/>
      </w:pPr>
      <w:rPr>
        <w:rFonts w:ascii="Wingdings" w:hAnsi="Wingdings" w:hint="default"/>
      </w:rPr>
    </w:lvl>
    <w:lvl w:ilvl="1" w:tplc="04190003" w:tentative="1">
      <w:start w:val="1"/>
      <w:numFmt w:val="bullet"/>
      <w:lvlText w:val="o"/>
      <w:lvlJc w:val="left"/>
      <w:pPr>
        <w:ind w:left="2210" w:hanging="360"/>
      </w:pPr>
      <w:rPr>
        <w:rFonts w:ascii="Courier New" w:hAnsi="Courier New" w:cs="Courier New" w:hint="default"/>
      </w:rPr>
    </w:lvl>
    <w:lvl w:ilvl="2" w:tplc="04190005" w:tentative="1">
      <w:start w:val="1"/>
      <w:numFmt w:val="bullet"/>
      <w:lvlText w:val=""/>
      <w:lvlJc w:val="left"/>
      <w:pPr>
        <w:ind w:left="2930" w:hanging="360"/>
      </w:pPr>
      <w:rPr>
        <w:rFonts w:ascii="Wingdings" w:hAnsi="Wingdings" w:hint="default"/>
      </w:rPr>
    </w:lvl>
    <w:lvl w:ilvl="3" w:tplc="04190001" w:tentative="1">
      <w:start w:val="1"/>
      <w:numFmt w:val="bullet"/>
      <w:lvlText w:val=""/>
      <w:lvlJc w:val="left"/>
      <w:pPr>
        <w:ind w:left="3650" w:hanging="360"/>
      </w:pPr>
      <w:rPr>
        <w:rFonts w:ascii="Symbol" w:hAnsi="Symbol" w:hint="default"/>
      </w:rPr>
    </w:lvl>
    <w:lvl w:ilvl="4" w:tplc="04190003" w:tentative="1">
      <w:start w:val="1"/>
      <w:numFmt w:val="bullet"/>
      <w:lvlText w:val="o"/>
      <w:lvlJc w:val="left"/>
      <w:pPr>
        <w:ind w:left="4370" w:hanging="360"/>
      </w:pPr>
      <w:rPr>
        <w:rFonts w:ascii="Courier New" w:hAnsi="Courier New" w:cs="Courier New" w:hint="default"/>
      </w:rPr>
    </w:lvl>
    <w:lvl w:ilvl="5" w:tplc="04190005" w:tentative="1">
      <w:start w:val="1"/>
      <w:numFmt w:val="bullet"/>
      <w:lvlText w:val=""/>
      <w:lvlJc w:val="left"/>
      <w:pPr>
        <w:ind w:left="5090" w:hanging="360"/>
      </w:pPr>
      <w:rPr>
        <w:rFonts w:ascii="Wingdings" w:hAnsi="Wingdings" w:hint="default"/>
      </w:rPr>
    </w:lvl>
    <w:lvl w:ilvl="6" w:tplc="04190001" w:tentative="1">
      <w:start w:val="1"/>
      <w:numFmt w:val="bullet"/>
      <w:lvlText w:val=""/>
      <w:lvlJc w:val="left"/>
      <w:pPr>
        <w:ind w:left="5810" w:hanging="360"/>
      </w:pPr>
      <w:rPr>
        <w:rFonts w:ascii="Symbol" w:hAnsi="Symbol" w:hint="default"/>
      </w:rPr>
    </w:lvl>
    <w:lvl w:ilvl="7" w:tplc="04190003" w:tentative="1">
      <w:start w:val="1"/>
      <w:numFmt w:val="bullet"/>
      <w:lvlText w:val="o"/>
      <w:lvlJc w:val="left"/>
      <w:pPr>
        <w:ind w:left="6530" w:hanging="360"/>
      </w:pPr>
      <w:rPr>
        <w:rFonts w:ascii="Courier New" w:hAnsi="Courier New" w:cs="Courier New" w:hint="default"/>
      </w:rPr>
    </w:lvl>
    <w:lvl w:ilvl="8" w:tplc="04190005" w:tentative="1">
      <w:start w:val="1"/>
      <w:numFmt w:val="bullet"/>
      <w:lvlText w:val=""/>
      <w:lvlJc w:val="left"/>
      <w:pPr>
        <w:ind w:left="7250" w:hanging="360"/>
      </w:pPr>
      <w:rPr>
        <w:rFonts w:ascii="Wingdings" w:hAnsi="Wingdings" w:hint="default"/>
      </w:rPr>
    </w:lvl>
  </w:abstractNum>
  <w:abstractNum w:abstractNumId="6">
    <w:nsid w:val="1FBA50E4"/>
    <w:multiLevelType w:val="hybridMultilevel"/>
    <w:tmpl w:val="A176B9D2"/>
    <w:lvl w:ilvl="0" w:tplc="D7E05790">
      <w:start w:val="1"/>
      <w:numFmt w:val="decimal"/>
      <w:lvlText w:val="%1."/>
      <w:lvlJc w:val="left"/>
      <w:pPr>
        <w:ind w:left="3583" w:hanging="360"/>
      </w:pPr>
    </w:lvl>
    <w:lvl w:ilvl="1" w:tplc="04190019" w:tentative="1">
      <w:start w:val="1"/>
      <w:numFmt w:val="lowerLetter"/>
      <w:lvlText w:val="%2."/>
      <w:lvlJc w:val="left"/>
      <w:pPr>
        <w:ind w:left="4303" w:hanging="360"/>
      </w:pPr>
    </w:lvl>
    <w:lvl w:ilvl="2" w:tplc="0419001B" w:tentative="1">
      <w:start w:val="1"/>
      <w:numFmt w:val="lowerRoman"/>
      <w:lvlText w:val="%3."/>
      <w:lvlJc w:val="right"/>
      <w:pPr>
        <w:ind w:left="5023" w:hanging="180"/>
      </w:pPr>
    </w:lvl>
    <w:lvl w:ilvl="3" w:tplc="0419000F" w:tentative="1">
      <w:start w:val="1"/>
      <w:numFmt w:val="decimal"/>
      <w:lvlText w:val="%4."/>
      <w:lvlJc w:val="left"/>
      <w:pPr>
        <w:ind w:left="5743" w:hanging="360"/>
      </w:pPr>
    </w:lvl>
    <w:lvl w:ilvl="4" w:tplc="04190019" w:tentative="1">
      <w:start w:val="1"/>
      <w:numFmt w:val="lowerLetter"/>
      <w:lvlText w:val="%5."/>
      <w:lvlJc w:val="left"/>
      <w:pPr>
        <w:ind w:left="6463" w:hanging="360"/>
      </w:pPr>
    </w:lvl>
    <w:lvl w:ilvl="5" w:tplc="0419001B" w:tentative="1">
      <w:start w:val="1"/>
      <w:numFmt w:val="lowerRoman"/>
      <w:lvlText w:val="%6."/>
      <w:lvlJc w:val="right"/>
      <w:pPr>
        <w:ind w:left="7183" w:hanging="180"/>
      </w:pPr>
    </w:lvl>
    <w:lvl w:ilvl="6" w:tplc="0419000F" w:tentative="1">
      <w:start w:val="1"/>
      <w:numFmt w:val="decimal"/>
      <w:lvlText w:val="%7."/>
      <w:lvlJc w:val="left"/>
      <w:pPr>
        <w:ind w:left="7903" w:hanging="360"/>
      </w:pPr>
    </w:lvl>
    <w:lvl w:ilvl="7" w:tplc="04190019" w:tentative="1">
      <w:start w:val="1"/>
      <w:numFmt w:val="lowerLetter"/>
      <w:lvlText w:val="%8."/>
      <w:lvlJc w:val="left"/>
      <w:pPr>
        <w:ind w:left="8623" w:hanging="360"/>
      </w:pPr>
    </w:lvl>
    <w:lvl w:ilvl="8" w:tplc="0419001B" w:tentative="1">
      <w:start w:val="1"/>
      <w:numFmt w:val="lowerRoman"/>
      <w:lvlText w:val="%9."/>
      <w:lvlJc w:val="right"/>
      <w:pPr>
        <w:ind w:left="9343" w:hanging="180"/>
      </w:pPr>
    </w:lvl>
  </w:abstractNum>
  <w:abstractNum w:abstractNumId="7">
    <w:nsid w:val="22FB42C6"/>
    <w:multiLevelType w:val="multilevel"/>
    <w:tmpl w:val="DFF40F38"/>
    <w:lvl w:ilvl="0">
      <w:start w:val="1"/>
      <w:numFmt w:val="none"/>
      <w:suff w:val="nothing"/>
      <w:lvlText w:val=""/>
      <w:lvlJc w:val="left"/>
      <w:pPr>
        <w:ind w:left="432"/>
      </w:pPr>
      <w:rPr>
        <w:rFonts w:cs="Times New Roman"/>
        <w:position w:val="0"/>
        <w:sz w:val="28"/>
        <w:vertAlign w:val="baseline"/>
      </w:rPr>
    </w:lvl>
    <w:lvl w:ilvl="1">
      <w:start w:val="1"/>
      <w:numFmt w:val="none"/>
      <w:suff w:val="nothing"/>
      <w:lvlText w:val=""/>
      <w:lvlJc w:val="left"/>
      <w:pPr>
        <w:ind w:left="576"/>
      </w:pPr>
      <w:rPr>
        <w:rFonts w:cs="Times New Roman"/>
        <w:position w:val="0"/>
        <w:sz w:val="28"/>
        <w:vertAlign w:val="baseline"/>
      </w:rPr>
    </w:lvl>
    <w:lvl w:ilvl="2">
      <w:start w:val="1"/>
      <w:numFmt w:val="none"/>
      <w:suff w:val="nothing"/>
      <w:lvlText w:val=""/>
      <w:lvlJc w:val="left"/>
      <w:pPr>
        <w:ind w:left="720"/>
      </w:pPr>
      <w:rPr>
        <w:rFonts w:cs="Times New Roman"/>
        <w:position w:val="0"/>
        <w:sz w:val="28"/>
        <w:vertAlign w:val="baseline"/>
      </w:rPr>
    </w:lvl>
    <w:lvl w:ilvl="3">
      <w:start w:val="1"/>
      <w:numFmt w:val="none"/>
      <w:suff w:val="nothing"/>
      <w:lvlText w:val=""/>
      <w:lvlJc w:val="left"/>
      <w:pPr>
        <w:ind w:left="864"/>
      </w:pPr>
      <w:rPr>
        <w:rFonts w:cs="Times New Roman"/>
        <w:position w:val="0"/>
        <w:sz w:val="28"/>
        <w:vertAlign w:val="baseline"/>
      </w:rPr>
    </w:lvl>
    <w:lvl w:ilvl="4">
      <w:start w:val="1"/>
      <w:numFmt w:val="none"/>
      <w:suff w:val="nothing"/>
      <w:lvlText w:val=""/>
      <w:lvlJc w:val="left"/>
      <w:pPr>
        <w:ind w:left="1008"/>
      </w:pPr>
      <w:rPr>
        <w:rFonts w:cs="Times New Roman"/>
        <w:position w:val="0"/>
        <w:sz w:val="28"/>
        <w:vertAlign w:val="baseline"/>
      </w:rPr>
    </w:lvl>
    <w:lvl w:ilvl="5">
      <w:start w:val="1"/>
      <w:numFmt w:val="none"/>
      <w:suff w:val="nothing"/>
      <w:lvlText w:val=""/>
      <w:lvlJc w:val="left"/>
      <w:pPr>
        <w:ind w:left="1152"/>
      </w:pPr>
      <w:rPr>
        <w:rFonts w:cs="Times New Roman"/>
        <w:position w:val="0"/>
        <w:sz w:val="28"/>
        <w:vertAlign w:val="baseline"/>
      </w:rPr>
    </w:lvl>
    <w:lvl w:ilvl="6">
      <w:start w:val="1"/>
      <w:numFmt w:val="none"/>
      <w:suff w:val="nothing"/>
      <w:lvlText w:val=""/>
      <w:lvlJc w:val="left"/>
      <w:pPr>
        <w:ind w:left="1296"/>
      </w:pPr>
      <w:rPr>
        <w:rFonts w:cs="Times New Roman"/>
        <w:position w:val="0"/>
        <w:sz w:val="28"/>
        <w:vertAlign w:val="baseline"/>
      </w:rPr>
    </w:lvl>
    <w:lvl w:ilvl="7">
      <w:start w:val="1"/>
      <w:numFmt w:val="none"/>
      <w:suff w:val="nothing"/>
      <w:lvlText w:val=""/>
      <w:lvlJc w:val="left"/>
      <w:pPr>
        <w:ind w:left="1440"/>
      </w:pPr>
      <w:rPr>
        <w:rFonts w:cs="Times New Roman"/>
        <w:position w:val="0"/>
        <w:sz w:val="28"/>
        <w:vertAlign w:val="baseline"/>
      </w:rPr>
    </w:lvl>
    <w:lvl w:ilvl="8">
      <w:start w:val="1"/>
      <w:numFmt w:val="none"/>
      <w:suff w:val="nothing"/>
      <w:lvlText w:val=""/>
      <w:lvlJc w:val="left"/>
      <w:pPr>
        <w:ind w:left="1584"/>
      </w:pPr>
      <w:rPr>
        <w:rFonts w:cs="Times New Roman"/>
        <w:position w:val="0"/>
        <w:sz w:val="28"/>
        <w:vertAlign w:val="baseline"/>
      </w:rPr>
    </w:lvl>
  </w:abstractNum>
  <w:abstractNum w:abstractNumId="8">
    <w:nsid w:val="285C075D"/>
    <w:multiLevelType w:val="hybridMultilevel"/>
    <w:tmpl w:val="D0B2B79A"/>
    <w:lvl w:ilvl="0" w:tplc="AC0E11C4">
      <w:start w:val="1"/>
      <w:numFmt w:val="decimal"/>
      <w:lvlText w:val="%1."/>
      <w:lvlJc w:val="left"/>
      <w:pPr>
        <w:ind w:left="107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31C631AB"/>
    <w:multiLevelType w:val="hybridMultilevel"/>
    <w:tmpl w:val="C1268772"/>
    <w:lvl w:ilvl="0" w:tplc="DB3C128C">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394B2988"/>
    <w:multiLevelType w:val="hybridMultilevel"/>
    <w:tmpl w:val="24FC53A6"/>
    <w:lvl w:ilvl="0" w:tplc="040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3AD957E5"/>
    <w:multiLevelType w:val="hybridMultilevel"/>
    <w:tmpl w:val="A32EC8A2"/>
    <w:lvl w:ilvl="0" w:tplc="040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3F6B2260"/>
    <w:multiLevelType w:val="multilevel"/>
    <w:tmpl w:val="C7A0B91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nsid w:val="41477EC7"/>
    <w:multiLevelType w:val="hybridMultilevel"/>
    <w:tmpl w:val="DDCECFA2"/>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nsid w:val="42D068B4"/>
    <w:multiLevelType w:val="hybridMultilevel"/>
    <w:tmpl w:val="4042714A"/>
    <w:lvl w:ilvl="0" w:tplc="96E2C6D0">
      <w:start w:val="1"/>
      <w:numFmt w:val="bullet"/>
      <w:lvlText w:val="•"/>
      <w:lvlJc w:val="left"/>
      <w:pPr>
        <w:tabs>
          <w:tab w:val="num" w:pos="720"/>
        </w:tabs>
        <w:ind w:left="720" w:hanging="360"/>
      </w:pPr>
      <w:rPr>
        <w:rFonts w:ascii="Times New Roman" w:hAnsi="Times New Roman" w:hint="default"/>
      </w:rPr>
    </w:lvl>
    <w:lvl w:ilvl="1" w:tplc="8CB6CC36" w:tentative="1">
      <w:start w:val="1"/>
      <w:numFmt w:val="bullet"/>
      <w:lvlText w:val="•"/>
      <w:lvlJc w:val="left"/>
      <w:pPr>
        <w:tabs>
          <w:tab w:val="num" w:pos="1440"/>
        </w:tabs>
        <w:ind w:left="1440" w:hanging="360"/>
      </w:pPr>
      <w:rPr>
        <w:rFonts w:ascii="Times New Roman" w:hAnsi="Times New Roman" w:hint="default"/>
      </w:rPr>
    </w:lvl>
    <w:lvl w:ilvl="2" w:tplc="CF72E5D8" w:tentative="1">
      <w:start w:val="1"/>
      <w:numFmt w:val="bullet"/>
      <w:lvlText w:val="•"/>
      <w:lvlJc w:val="left"/>
      <w:pPr>
        <w:tabs>
          <w:tab w:val="num" w:pos="2160"/>
        </w:tabs>
        <w:ind w:left="2160" w:hanging="360"/>
      </w:pPr>
      <w:rPr>
        <w:rFonts w:ascii="Times New Roman" w:hAnsi="Times New Roman" w:hint="default"/>
      </w:rPr>
    </w:lvl>
    <w:lvl w:ilvl="3" w:tplc="1A3824F6" w:tentative="1">
      <w:start w:val="1"/>
      <w:numFmt w:val="bullet"/>
      <w:lvlText w:val="•"/>
      <w:lvlJc w:val="left"/>
      <w:pPr>
        <w:tabs>
          <w:tab w:val="num" w:pos="2880"/>
        </w:tabs>
        <w:ind w:left="2880" w:hanging="360"/>
      </w:pPr>
      <w:rPr>
        <w:rFonts w:ascii="Times New Roman" w:hAnsi="Times New Roman" w:hint="default"/>
      </w:rPr>
    </w:lvl>
    <w:lvl w:ilvl="4" w:tplc="59847E4C" w:tentative="1">
      <w:start w:val="1"/>
      <w:numFmt w:val="bullet"/>
      <w:lvlText w:val="•"/>
      <w:lvlJc w:val="left"/>
      <w:pPr>
        <w:tabs>
          <w:tab w:val="num" w:pos="3600"/>
        </w:tabs>
        <w:ind w:left="3600" w:hanging="360"/>
      </w:pPr>
      <w:rPr>
        <w:rFonts w:ascii="Times New Roman" w:hAnsi="Times New Roman" w:hint="default"/>
      </w:rPr>
    </w:lvl>
    <w:lvl w:ilvl="5" w:tplc="9C3E6F24" w:tentative="1">
      <w:start w:val="1"/>
      <w:numFmt w:val="bullet"/>
      <w:lvlText w:val="•"/>
      <w:lvlJc w:val="left"/>
      <w:pPr>
        <w:tabs>
          <w:tab w:val="num" w:pos="4320"/>
        </w:tabs>
        <w:ind w:left="4320" w:hanging="360"/>
      </w:pPr>
      <w:rPr>
        <w:rFonts w:ascii="Times New Roman" w:hAnsi="Times New Roman" w:hint="default"/>
      </w:rPr>
    </w:lvl>
    <w:lvl w:ilvl="6" w:tplc="262A9A7C" w:tentative="1">
      <w:start w:val="1"/>
      <w:numFmt w:val="bullet"/>
      <w:lvlText w:val="•"/>
      <w:lvlJc w:val="left"/>
      <w:pPr>
        <w:tabs>
          <w:tab w:val="num" w:pos="5040"/>
        </w:tabs>
        <w:ind w:left="5040" w:hanging="360"/>
      </w:pPr>
      <w:rPr>
        <w:rFonts w:ascii="Times New Roman" w:hAnsi="Times New Roman" w:hint="default"/>
      </w:rPr>
    </w:lvl>
    <w:lvl w:ilvl="7" w:tplc="FBB28782" w:tentative="1">
      <w:start w:val="1"/>
      <w:numFmt w:val="bullet"/>
      <w:lvlText w:val="•"/>
      <w:lvlJc w:val="left"/>
      <w:pPr>
        <w:tabs>
          <w:tab w:val="num" w:pos="5760"/>
        </w:tabs>
        <w:ind w:left="5760" w:hanging="360"/>
      </w:pPr>
      <w:rPr>
        <w:rFonts w:ascii="Times New Roman" w:hAnsi="Times New Roman" w:hint="default"/>
      </w:rPr>
    </w:lvl>
    <w:lvl w:ilvl="8" w:tplc="F77257AA" w:tentative="1">
      <w:start w:val="1"/>
      <w:numFmt w:val="bullet"/>
      <w:lvlText w:val="•"/>
      <w:lvlJc w:val="left"/>
      <w:pPr>
        <w:tabs>
          <w:tab w:val="num" w:pos="6480"/>
        </w:tabs>
        <w:ind w:left="6480" w:hanging="360"/>
      </w:pPr>
      <w:rPr>
        <w:rFonts w:ascii="Times New Roman" w:hAnsi="Times New Roman" w:hint="default"/>
      </w:rPr>
    </w:lvl>
  </w:abstractNum>
  <w:abstractNum w:abstractNumId="15">
    <w:nsid w:val="45E360EC"/>
    <w:multiLevelType w:val="hybridMultilevel"/>
    <w:tmpl w:val="A32EC8A2"/>
    <w:lvl w:ilvl="0" w:tplc="040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4D0B6835"/>
    <w:multiLevelType w:val="hybridMultilevel"/>
    <w:tmpl w:val="0892381A"/>
    <w:lvl w:ilvl="0" w:tplc="949C953E">
      <w:start w:val="1"/>
      <w:numFmt w:val="decimal"/>
      <w:lvlText w:val="%1."/>
      <w:lvlJc w:val="left"/>
      <w:pPr>
        <w:tabs>
          <w:tab w:val="num" w:pos="720"/>
        </w:tabs>
        <w:ind w:left="720" w:hanging="360"/>
      </w:pPr>
    </w:lvl>
    <w:lvl w:ilvl="1" w:tplc="F8B83B70" w:tentative="1">
      <w:start w:val="1"/>
      <w:numFmt w:val="decimal"/>
      <w:lvlText w:val="%2."/>
      <w:lvlJc w:val="left"/>
      <w:pPr>
        <w:tabs>
          <w:tab w:val="num" w:pos="1440"/>
        </w:tabs>
        <w:ind w:left="1440" w:hanging="360"/>
      </w:pPr>
    </w:lvl>
    <w:lvl w:ilvl="2" w:tplc="C86A0D04" w:tentative="1">
      <w:start w:val="1"/>
      <w:numFmt w:val="decimal"/>
      <w:lvlText w:val="%3."/>
      <w:lvlJc w:val="left"/>
      <w:pPr>
        <w:tabs>
          <w:tab w:val="num" w:pos="2160"/>
        </w:tabs>
        <w:ind w:left="2160" w:hanging="360"/>
      </w:pPr>
    </w:lvl>
    <w:lvl w:ilvl="3" w:tplc="C9A2D1B4" w:tentative="1">
      <w:start w:val="1"/>
      <w:numFmt w:val="decimal"/>
      <w:lvlText w:val="%4."/>
      <w:lvlJc w:val="left"/>
      <w:pPr>
        <w:tabs>
          <w:tab w:val="num" w:pos="2880"/>
        </w:tabs>
        <w:ind w:left="2880" w:hanging="360"/>
      </w:pPr>
    </w:lvl>
    <w:lvl w:ilvl="4" w:tplc="91B2D41E" w:tentative="1">
      <w:start w:val="1"/>
      <w:numFmt w:val="decimal"/>
      <w:lvlText w:val="%5."/>
      <w:lvlJc w:val="left"/>
      <w:pPr>
        <w:tabs>
          <w:tab w:val="num" w:pos="3600"/>
        </w:tabs>
        <w:ind w:left="3600" w:hanging="360"/>
      </w:pPr>
    </w:lvl>
    <w:lvl w:ilvl="5" w:tplc="3AEA85C8" w:tentative="1">
      <w:start w:val="1"/>
      <w:numFmt w:val="decimal"/>
      <w:lvlText w:val="%6."/>
      <w:lvlJc w:val="left"/>
      <w:pPr>
        <w:tabs>
          <w:tab w:val="num" w:pos="4320"/>
        </w:tabs>
        <w:ind w:left="4320" w:hanging="360"/>
      </w:pPr>
    </w:lvl>
    <w:lvl w:ilvl="6" w:tplc="BBBA6FE2" w:tentative="1">
      <w:start w:val="1"/>
      <w:numFmt w:val="decimal"/>
      <w:lvlText w:val="%7."/>
      <w:lvlJc w:val="left"/>
      <w:pPr>
        <w:tabs>
          <w:tab w:val="num" w:pos="5040"/>
        </w:tabs>
        <w:ind w:left="5040" w:hanging="360"/>
      </w:pPr>
    </w:lvl>
    <w:lvl w:ilvl="7" w:tplc="B0ECE366" w:tentative="1">
      <w:start w:val="1"/>
      <w:numFmt w:val="decimal"/>
      <w:lvlText w:val="%8."/>
      <w:lvlJc w:val="left"/>
      <w:pPr>
        <w:tabs>
          <w:tab w:val="num" w:pos="5760"/>
        </w:tabs>
        <w:ind w:left="5760" w:hanging="360"/>
      </w:pPr>
    </w:lvl>
    <w:lvl w:ilvl="8" w:tplc="53D808B6" w:tentative="1">
      <w:start w:val="1"/>
      <w:numFmt w:val="decimal"/>
      <w:lvlText w:val="%9."/>
      <w:lvlJc w:val="left"/>
      <w:pPr>
        <w:tabs>
          <w:tab w:val="num" w:pos="6480"/>
        </w:tabs>
        <w:ind w:left="6480" w:hanging="360"/>
      </w:pPr>
    </w:lvl>
  </w:abstractNum>
  <w:abstractNum w:abstractNumId="17">
    <w:nsid w:val="4DE164FA"/>
    <w:multiLevelType w:val="hybridMultilevel"/>
    <w:tmpl w:val="16447F2A"/>
    <w:lvl w:ilvl="0" w:tplc="040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E3E57B9"/>
    <w:multiLevelType w:val="hybridMultilevel"/>
    <w:tmpl w:val="304AED02"/>
    <w:lvl w:ilvl="0" w:tplc="040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8881AA8"/>
    <w:multiLevelType w:val="hybridMultilevel"/>
    <w:tmpl w:val="A8E83F3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5E7D20EB"/>
    <w:multiLevelType w:val="hybridMultilevel"/>
    <w:tmpl w:val="2A84630E"/>
    <w:lvl w:ilvl="0" w:tplc="040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5F737E65"/>
    <w:multiLevelType w:val="hybridMultilevel"/>
    <w:tmpl w:val="5A3AE2C2"/>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608A55F2"/>
    <w:multiLevelType w:val="hybridMultilevel"/>
    <w:tmpl w:val="CCF8D2C6"/>
    <w:lvl w:ilvl="0" w:tplc="994A3C1E">
      <w:start w:val="1"/>
      <w:numFmt w:val="decimal"/>
      <w:lvlText w:val="%1."/>
      <w:lvlJc w:val="left"/>
      <w:pPr>
        <w:ind w:left="1070" w:hanging="360"/>
      </w:pPr>
      <w:rPr>
        <w:rFonts w:hint="default"/>
        <w:lang w:val="en-US"/>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627C07EE"/>
    <w:multiLevelType w:val="hybridMultilevel"/>
    <w:tmpl w:val="CBAE4B50"/>
    <w:lvl w:ilvl="0" w:tplc="7DBADA1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62A313E"/>
    <w:multiLevelType w:val="hybridMultilevel"/>
    <w:tmpl w:val="3CBC4A42"/>
    <w:lvl w:ilvl="0" w:tplc="040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761312B6"/>
    <w:multiLevelType w:val="hybridMultilevel"/>
    <w:tmpl w:val="13AAC1A6"/>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86341D2"/>
    <w:multiLevelType w:val="hybridMultilevel"/>
    <w:tmpl w:val="AF9EC630"/>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2"/>
  </w:num>
  <w:num w:numId="2">
    <w:abstractNumId w:val="3"/>
  </w:num>
  <w:num w:numId="3">
    <w:abstractNumId w:val="8"/>
  </w:num>
  <w:num w:numId="4">
    <w:abstractNumId w:val="18"/>
  </w:num>
  <w:num w:numId="5">
    <w:abstractNumId w:val="22"/>
  </w:num>
  <w:num w:numId="6">
    <w:abstractNumId w:val="7"/>
  </w:num>
  <w:num w:numId="7">
    <w:abstractNumId w:val="6"/>
  </w:num>
  <w:num w:numId="8">
    <w:abstractNumId w:val="1"/>
  </w:num>
  <w:num w:numId="9">
    <w:abstractNumId w:val="9"/>
  </w:num>
  <w:num w:numId="10">
    <w:abstractNumId w:val="25"/>
  </w:num>
  <w:num w:numId="11">
    <w:abstractNumId w:val="26"/>
  </w:num>
  <w:num w:numId="12">
    <w:abstractNumId w:val="13"/>
  </w:num>
  <w:num w:numId="13">
    <w:abstractNumId w:val="5"/>
  </w:num>
  <w:num w:numId="14">
    <w:abstractNumId w:val="21"/>
  </w:num>
  <w:num w:numId="15">
    <w:abstractNumId w:val="4"/>
  </w:num>
  <w:num w:numId="16">
    <w:abstractNumId w:val="20"/>
  </w:num>
  <w:num w:numId="17">
    <w:abstractNumId w:val="14"/>
  </w:num>
  <w:num w:numId="18">
    <w:abstractNumId w:val="10"/>
  </w:num>
  <w:num w:numId="19">
    <w:abstractNumId w:val="17"/>
  </w:num>
  <w:num w:numId="20">
    <w:abstractNumId w:val="23"/>
  </w:num>
  <w:num w:numId="21">
    <w:abstractNumId w:val="11"/>
  </w:num>
  <w:num w:numId="22">
    <w:abstractNumId w:val="15"/>
  </w:num>
  <w:num w:numId="23">
    <w:abstractNumId w:val="12"/>
  </w:num>
  <w:num w:numId="24">
    <w:abstractNumId w:val="24"/>
  </w:num>
  <w:num w:numId="25">
    <w:abstractNumId w:val="19"/>
  </w:num>
  <w:num w:numId="26">
    <w:abstractNumId w:val="0"/>
  </w:num>
  <w:num w:numId="2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6D19"/>
    <w:rsid w:val="00000505"/>
    <w:rsid w:val="00000556"/>
    <w:rsid w:val="00000B49"/>
    <w:rsid w:val="00000C1C"/>
    <w:rsid w:val="00001002"/>
    <w:rsid w:val="000011E7"/>
    <w:rsid w:val="00001600"/>
    <w:rsid w:val="00001740"/>
    <w:rsid w:val="00001AFA"/>
    <w:rsid w:val="00002216"/>
    <w:rsid w:val="000023B3"/>
    <w:rsid w:val="000040C2"/>
    <w:rsid w:val="000044C8"/>
    <w:rsid w:val="000046BF"/>
    <w:rsid w:val="0000487B"/>
    <w:rsid w:val="00004AE9"/>
    <w:rsid w:val="000056D7"/>
    <w:rsid w:val="0000581F"/>
    <w:rsid w:val="00005DBE"/>
    <w:rsid w:val="000060D2"/>
    <w:rsid w:val="000062B8"/>
    <w:rsid w:val="000063D6"/>
    <w:rsid w:val="00007510"/>
    <w:rsid w:val="000078C4"/>
    <w:rsid w:val="00007B24"/>
    <w:rsid w:val="00007BAE"/>
    <w:rsid w:val="00007FD8"/>
    <w:rsid w:val="0001068F"/>
    <w:rsid w:val="00010A8D"/>
    <w:rsid w:val="00010EC9"/>
    <w:rsid w:val="00011086"/>
    <w:rsid w:val="00011303"/>
    <w:rsid w:val="00011D09"/>
    <w:rsid w:val="00011EB3"/>
    <w:rsid w:val="000123F5"/>
    <w:rsid w:val="00012B47"/>
    <w:rsid w:val="000134B4"/>
    <w:rsid w:val="00013657"/>
    <w:rsid w:val="00013E36"/>
    <w:rsid w:val="00013FFF"/>
    <w:rsid w:val="000140D2"/>
    <w:rsid w:val="0001432C"/>
    <w:rsid w:val="00014351"/>
    <w:rsid w:val="00015732"/>
    <w:rsid w:val="00016C82"/>
    <w:rsid w:val="000170B7"/>
    <w:rsid w:val="00017CDF"/>
    <w:rsid w:val="00020099"/>
    <w:rsid w:val="000201C3"/>
    <w:rsid w:val="000213BD"/>
    <w:rsid w:val="00021552"/>
    <w:rsid w:val="00022025"/>
    <w:rsid w:val="000221F4"/>
    <w:rsid w:val="000226E7"/>
    <w:rsid w:val="000229D5"/>
    <w:rsid w:val="00022C42"/>
    <w:rsid w:val="00022D1F"/>
    <w:rsid w:val="0002477E"/>
    <w:rsid w:val="00026454"/>
    <w:rsid w:val="000275A8"/>
    <w:rsid w:val="00030449"/>
    <w:rsid w:val="000305E3"/>
    <w:rsid w:val="00030901"/>
    <w:rsid w:val="000317A4"/>
    <w:rsid w:val="00031977"/>
    <w:rsid w:val="00031AAB"/>
    <w:rsid w:val="00032D35"/>
    <w:rsid w:val="00033381"/>
    <w:rsid w:val="000335EB"/>
    <w:rsid w:val="00033C1B"/>
    <w:rsid w:val="0003463D"/>
    <w:rsid w:val="00034B55"/>
    <w:rsid w:val="00034CE1"/>
    <w:rsid w:val="000356BA"/>
    <w:rsid w:val="00035793"/>
    <w:rsid w:val="00035951"/>
    <w:rsid w:val="00035C03"/>
    <w:rsid w:val="000361DD"/>
    <w:rsid w:val="0003769B"/>
    <w:rsid w:val="00040458"/>
    <w:rsid w:val="00040757"/>
    <w:rsid w:val="000415C8"/>
    <w:rsid w:val="0004177A"/>
    <w:rsid w:val="00041CD8"/>
    <w:rsid w:val="000427FC"/>
    <w:rsid w:val="0004345C"/>
    <w:rsid w:val="00043702"/>
    <w:rsid w:val="00043E44"/>
    <w:rsid w:val="00043EA6"/>
    <w:rsid w:val="00044B64"/>
    <w:rsid w:val="00044ECD"/>
    <w:rsid w:val="000458D1"/>
    <w:rsid w:val="00045B7E"/>
    <w:rsid w:val="00045BD6"/>
    <w:rsid w:val="00045D36"/>
    <w:rsid w:val="00045DC9"/>
    <w:rsid w:val="000462A0"/>
    <w:rsid w:val="000467E3"/>
    <w:rsid w:val="0004691C"/>
    <w:rsid w:val="00046F76"/>
    <w:rsid w:val="0004705D"/>
    <w:rsid w:val="000472EB"/>
    <w:rsid w:val="000473B7"/>
    <w:rsid w:val="00047AA5"/>
    <w:rsid w:val="00047D33"/>
    <w:rsid w:val="00050728"/>
    <w:rsid w:val="00050BD7"/>
    <w:rsid w:val="00051E51"/>
    <w:rsid w:val="00052182"/>
    <w:rsid w:val="00054B52"/>
    <w:rsid w:val="00054B6F"/>
    <w:rsid w:val="000553A6"/>
    <w:rsid w:val="00055651"/>
    <w:rsid w:val="0005578B"/>
    <w:rsid w:val="000564A9"/>
    <w:rsid w:val="00056AB8"/>
    <w:rsid w:val="00056AC3"/>
    <w:rsid w:val="00057129"/>
    <w:rsid w:val="00057757"/>
    <w:rsid w:val="00057834"/>
    <w:rsid w:val="00057B23"/>
    <w:rsid w:val="00057B57"/>
    <w:rsid w:val="0006048B"/>
    <w:rsid w:val="00060BEF"/>
    <w:rsid w:val="00061292"/>
    <w:rsid w:val="000614E4"/>
    <w:rsid w:val="00061543"/>
    <w:rsid w:val="00061E06"/>
    <w:rsid w:val="00061F87"/>
    <w:rsid w:val="00062B4F"/>
    <w:rsid w:val="00062B55"/>
    <w:rsid w:val="00063582"/>
    <w:rsid w:val="000636ED"/>
    <w:rsid w:val="00063B93"/>
    <w:rsid w:val="00063EE3"/>
    <w:rsid w:val="000640E9"/>
    <w:rsid w:val="000644E7"/>
    <w:rsid w:val="00064869"/>
    <w:rsid w:val="00064C24"/>
    <w:rsid w:val="00064F75"/>
    <w:rsid w:val="00065405"/>
    <w:rsid w:val="00065469"/>
    <w:rsid w:val="0006690D"/>
    <w:rsid w:val="000670F1"/>
    <w:rsid w:val="00067966"/>
    <w:rsid w:val="00070496"/>
    <w:rsid w:val="0007064F"/>
    <w:rsid w:val="0007099C"/>
    <w:rsid w:val="00070C73"/>
    <w:rsid w:val="00070E70"/>
    <w:rsid w:val="000710B2"/>
    <w:rsid w:val="000718F6"/>
    <w:rsid w:val="00071B00"/>
    <w:rsid w:val="000721B2"/>
    <w:rsid w:val="00072253"/>
    <w:rsid w:val="00072354"/>
    <w:rsid w:val="00073023"/>
    <w:rsid w:val="0007305A"/>
    <w:rsid w:val="00073197"/>
    <w:rsid w:val="0007320A"/>
    <w:rsid w:val="000738E0"/>
    <w:rsid w:val="00073C82"/>
    <w:rsid w:val="00074E5B"/>
    <w:rsid w:val="000756AF"/>
    <w:rsid w:val="00075BA2"/>
    <w:rsid w:val="00075D6E"/>
    <w:rsid w:val="00075D78"/>
    <w:rsid w:val="00076083"/>
    <w:rsid w:val="00076292"/>
    <w:rsid w:val="000768C8"/>
    <w:rsid w:val="00076C49"/>
    <w:rsid w:val="00076CB7"/>
    <w:rsid w:val="00077812"/>
    <w:rsid w:val="00080126"/>
    <w:rsid w:val="0008063D"/>
    <w:rsid w:val="00080AFF"/>
    <w:rsid w:val="0008179E"/>
    <w:rsid w:val="000817FF"/>
    <w:rsid w:val="00081BDB"/>
    <w:rsid w:val="00081CF2"/>
    <w:rsid w:val="00082970"/>
    <w:rsid w:val="000834B0"/>
    <w:rsid w:val="000841B8"/>
    <w:rsid w:val="00084BC4"/>
    <w:rsid w:val="000856F3"/>
    <w:rsid w:val="00085A2D"/>
    <w:rsid w:val="00085E29"/>
    <w:rsid w:val="000862B1"/>
    <w:rsid w:val="000867C1"/>
    <w:rsid w:val="00086E40"/>
    <w:rsid w:val="000876DC"/>
    <w:rsid w:val="000877D3"/>
    <w:rsid w:val="000879D1"/>
    <w:rsid w:val="00087E19"/>
    <w:rsid w:val="0009038F"/>
    <w:rsid w:val="000913D2"/>
    <w:rsid w:val="00091C75"/>
    <w:rsid w:val="00092025"/>
    <w:rsid w:val="00092251"/>
    <w:rsid w:val="000923D1"/>
    <w:rsid w:val="00092BE7"/>
    <w:rsid w:val="00094119"/>
    <w:rsid w:val="00094621"/>
    <w:rsid w:val="0009474E"/>
    <w:rsid w:val="00094912"/>
    <w:rsid w:val="00094F42"/>
    <w:rsid w:val="00095614"/>
    <w:rsid w:val="00095765"/>
    <w:rsid w:val="000958BE"/>
    <w:rsid w:val="00095A8C"/>
    <w:rsid w:val="00096493"/>
    <w:rsid w:val="0009699A"/>
    <w:rsid w:val="00097758"/>
    <w:rsid w:val="00097856"/>
    <w:rsid w:val="000979E1"/>
    <w:rsid w:val="000A02A6"/>
    <w:rsid w:val="000A0821"/>
    <w:rsid w:val="000A088E"/>
    <w:rsid w:val="000A0908"/>
    <w:rsid w:val="000A0F6B"/>
    <w:rsid w:val="000A1B6B"/>
    <w:rsid w:val="000A1EA9"/>
    <w:rsid w:val="000A262A"/>
    <w:rsid w:val="000A2F34"/>
    <w:rsid w:val="000A3700"/>
    <w:rsid w:val="000A372A"/>
    <w:rsid w:val="000A3DE7"/>
    <w:rsid w:val="000A4FA7"/>
    <w:rsid w:val="000A52E5"/>
    <w:rsid w:val="000A5E85"/>
    <w:rsid w:val="000A5F64"/>
    <w:rsid w:val="000A6194"/>
    <w:rsid w:val="000A6579"/>
    <w:rsid w:val="000A6D96"/>
    <w:rsid w:val="000A77A0"/>
    <w:rsid w:val="000A7998"/>
    <w:rsid w:val="000A7CA1"/>
    <w:rsid w:val="000A7E7F"/>
    <w:rsid w:val="000B08CA"/>
    <w:rsid w:val="000B1885"/>
    <w:rsid w:val="000B23DC"/>
    <w:rsid w:val="000B29D7"/>
    <w:rsid w:val="000B2A10"/>
    <w:rsid w:val="000B2CDE"/>
    <w:rsid w:val="000B30C2"/>
    <w:rsid w:val="000B3129"/>
    <w:rsid w:val="000B3248"/>
    <w:rsid w:val="000B32B1"/>
    <w:rsid w:val="000B32C6"/>
    <w:rsid w:val="000B32DE"/>
    <w:rsid w:val="000B378B"/>
    <w:rsid w:val="000B3AA1"/>
    <w:rsid w:val="000B3B3E"/>
    <w:rsid w:val="000B3BE8"/>
    <w:rsid w:val="000B47C7"/>
    <w:rsid w:val="000B4ABE"/>
    <w:rsid w:val="000B4BB1"/>
    <w:rsid w:val="000B4F33"/>
    <w:rsid w:val="000B5049"/>
    <w:rsid w:val="000B61D6"/>
    <w:rsid w:val="000B6528"/>
    <w:rsid w:val="000B732C"/>
    <w:rsid w:val="000B78C2"/>
    <w:rsid w:val="000B7988"/>
    <w:rsid w:val="000C0967"/>
    <w:rsid w:val="000C0E6D"/>
    <w:rsid w:val="000C2F21"/>
    <w:rsid w:val="000C3731"/>
    <w:rsid w:val="000C3C0D"/>
    <w:rsid w:val="000C3F90"/>
    <w:rsid w:val="000C4C82"/>
    <w:rsid w:val="000C517C"/>
    <w:rsid w:val="000C553E"/>
    <w:rsid w:val="000C5905"/>
    <w:rsid w:val="000C5E33"/>
    <w:rsid w:val="000C6D6F"/>
    <w:rsid w:val="000C7455"/>
    <w:rsid w:val="000C7462"/>
    <w:rsid w:val="000C7D52"/>
    <w:rsid w:val="000D1CEC"/>
    <w:rsid w:val="000D1FDA"/>
    <w:rsid w:val="000D290E"/>
    <w:rsid w:val="000D2AF0"/>
    <w:rsid w:val="000D2D49"/>
    <w:rsid w:val="000D3F09"/>
    <w:rsid w:val="000D45DB"/>
    <w:rsid w:val="000D57F7"/>
    <w:rsid w:val="000D5952"/>
    <w:rsid w:val="000D5BD4"/>
    <w:rsid w:val="000D5E71"/>
    <w:rsid w:val="000D63F6"/>
    <w:rsid w:val="000D6502"/>
    <w:rsid w:val="000D74DE"/>
    <w:rsid w:val="000D7CF6"/>
    <w:rsid w:val="000E0089"/>
    <w:rsid w:val="000E00EB"/>
    <w:rsid w:val="000E0C18"/>
    <w:rsid w:val="000E0D07"/>
    <w:rsid w:val="000E0E67"/>
    <w:rsid w:val="000E100E"/>
    <w:rsid w:val="000E1674"/>
    <w:rsid w:val="000E1879"/>
    <w:rsid w:val="000E1942"/>
    <w:rsid w:val="000E281C"/>
    <w:rsid w:val="000E29BD"/>
    <w:rsid w:val="000E31E8"/>
    <w:rsid w:val="000E32D5"/>
    <w:rsid w:val="000E3495"/>
    <w:rsid w:val="000E34A3"/>
    <w:rsid w:val="000E3573"/>
    <w:rsid w:val="000E38B9"/>
    <w:rsid w:val="000E411E"/>
    <w:rsid w:val="000E412A"/>
    <w:rsid w:val="000E45AF"/>
    <w:rsid w:val="000E45ED"/>
    <w:rsid w:val="000E548C"/>
    <w:rsid w:val="000E5C89"/>
    <w:rsid w:val="000E600B"/>
    <w:rsid w:val="000E6DE2"/>
    <w:rsid w:val="000E707A"/>
    <w:rsid w:val="000E73D4"/>
    <w:rsid w:val="000E7E19"/>
    <w:rsid w:val="000E7F5F"/>
    <w:rsid w:val="000F03EE"/>
    <w:rsid w:val="000F03F9"/>
    <w:rsid w:val="000F0CE3"/>
    <w:rsid w:val="000F11F5"/>
    <w:rsid w:val="000F129C"/>
    <w:rsid w:val="000F180C"/>
    <w:rsid w:val="000F19BA"/>
    <w:rsid w:val="000F1C36"/>
    <w:rsid w:val="000F1E0D"/>
    <w:rsid w:val="000F1F33"/>
    <w:rsid w:val="000F2E68"/>
    <w:rsid w:val="000F2F0B"/>
    <w:rsid w:val="000F3208"/>
    <w:rsid w:val="000F361B"/>
    <w:rsid w:val="000F36B5"/>
    <w:rsid w:val="000F3C3F"/>
    <w:rsid w:val="000F413D"/>
    <w:rsid w:val="000F4651"/>
    <w:rsid w:val="000F4C84"/>
    <w:rsid w:val="000F4EDB"/>
    <w:rsid w:val="000F5439"/>
    <w:rsid w:val="000F549A"/>
    <w:rsid w:val="000F6310"/>
    <w:rsid w:val="000F6316"/>
    <w:rsid w:val="000F6387"/>
    <w:rsid w:val="000F678E"/>
    <w:rsid w:val="000F7D1E"/>
    <w:rsid w:val="000F7E01"/>
    <w:rsid w:val="0010043B"/>
    <w:rsid w:val="00100C6E"/>
    <w:rsid w:val="00100CD6"/>
    <w:rsid w:val="00100F21"/>
    <w:rsid w:val="00101762"/>
    <w:rsid w:val="001020BD"/>
    <w:rsid w:val="001026B3"/>
    <w:rsid w:val="00102D8F"/>
    <w:rsid w:val="001031D3"/>
    <w:rsid w:val="0010389A"/>
    <w:rsid w:val="00103CEA"/>
    <w:rsid w:val="00103E51"/>
    <w:rsid w:val="00104014"/>
    <w:rsid w:val="0010428A"/>
    <w:rsid w:val="00104399"/>
    <w:rsid w:val="00104522"/>
    <w:rsid w:val="00104C5F"/>
    <w:rsid w:val="00104DD6"/>
    <w:rsid w:val="001051CD"/>
    <w:rsid w:val="00105596"/>
    <w:rsid w:val="00105A90"/>
    <w:rsid w:val="00105AB0"/>
    <w:rsid w:val="00105BFB"/>
    <w:rsid w:val="00106AC6"/>
    <w:rsid w:val="00106BD2"/>
    <w:rsid w:val="00110D25"/>
    <w:rsid w:val="00110FBF"/>
    <w:rsid w:val="001111D5"/>
    <w:rsid w:val="001111FD"/>
    <w:rsid w:val="00111210"/>
    <w:rsid w:val="00111471"/>
    <w:rsid w:val="00112385"/>
    <w:rsid w:val="00112417"/>
    <w:rsid w:val="00112DBA"/>
    <w:rsid w:val="00113950"/>
    <w:rsid w:val="00113F37"/>
    <w:rsid w:val="0011473D"/>
    <w:rsid w:val="001154C6"/>
    <w:rsid w:val="00116167"/>
    <w:rsid w:val="00116702"/>
    <w:rsid w:val="0011676F"/>
    <w:rsid w:val="00116F76"/>
    <w:rsid w:val="001174FB"/>
    <w:rsid w:val="00117636"/>
    <w:rsid w:val="00117741"/>
    <w:rsid w:val="0011796C"/>
    <w:rsid w:val="001209CB"/>
    <w:rsid w:val="00120AF3"/>
    <w:rsid w:val="001210FD"/>
    <w:rsid w:val="00121193"/>
    <w:rsid w:val="00121540"/>
    <w:rsid w:val="0012183E"/>
    <w:rsid w:val="001220E1"/>
    <w:rsid w:val="001220EE"/>
    <w:rsid w:val="00122C4F"/>
    <w:rsid w:val="0012370A"/>
    <w:rsid w:val="00124204"/>
    <w:rsid w:val="001242DC"/>
    <w:rsid w:val="001248A9"/>
    <w:rsid w:val="00124F0B"/>
    <w:rsid w:val="00125751"/>
    <w:rsid w:val="00125FBF"/>
    <w:rsid w:val="0012678D"/>
    <w:rsid w:val="00127137"/>
    <w:rsid w:val="001302A1"/>
    <w:rsid w:val="0013056D"/>
    <w:rsid w:val="00131909"/>
    <w:rsid w:val="00131947"/>
    <w:rsid w:val="00131D90"/>
    <w:rsid w:val="0013220D"/>
    <w:rsid w:val="0013275A"/>
    <w:rsid w:val="00132B5F"/>
    <w:rsid w:val="00132C71"/>
    <w:rsid w:val="00132D81"/>
    <w:rsid w:val="00133881"/>
    <w:rsid w:val="00133A35"/>
    <w:rsid w:val="00133A9A"/>
    <w:rsid w:val="00133D1A"/>
    <w:rsid w:val="00133DD6"/>
    <w:rsid w:val="00133DD9"/>
    <w:rsid w:val="0013415E"/>
    <w:rsid w:val="00134D1C"/>
    <w:rsid w:val="001353CC"/>
    <w:rsid w:val="00135484"/>
    <w:rsid w:val="001354A0"/>
    <w:rsid w:val="001354F2"/>
    <w:rsid w:val="00135586"/>
    <w:rsid w:val="0013603C"/>
    <w:rsid w:val="001370AE"/>
    <w:rsid w:val="0013719F"/>
    <w:rsid w:val="0013758E"/>
    <w:rsid w:val="00137D16"/>
    <w:rsid w:val="0014062F"/>
    <w:rsid w:val="0014070B"/>
    <w:rsid w:val="00140734"/>
    <w:rsid w:val="001409D3"/>
    <w:rsid w:val="0014129D"/>
    <w:rsid w:val="0014151E"/>
    <w:rsid w:val="00141B99"/>
    <w:rsid w:val="00141FFA"/>
    <w:rsid w:val="001421E4"/>
    <w:rsid w:val="0014236E"/>
    <w:rsid w:val="001428DA"/>
    <w:rsid w:val="001428E5"/>
    <w:rsid w:val="001431A3"/>
    <w:rsid w:val="00143802"/>
    <w:rsid w:val="001442C6"/>
    <w:rsid w:val="001444F1"/>
    <w:rsid w:val="00144695"/>
    <w:rsid w:val="00144C3F"/>
    <w:rsid w:val="00144DD0"/>
    <w:rsid w:val="00144FFC"/>
    <w:rsid w:val="001452AB"/>
    <w:rsid w:val="001452E6"/>
    <w:rsid w:val="0014570F"/>
    <w:rsid w:val="0014574A"/>
    <w:rsid w:val="00145994"/>
    <w:rsid w:val="00145E19"/>
    <w:rsid w:val="00146A7E"/>
    <w:rsid w:val="00146B03"/>
    <w:rsid w:val="00146F6D"/>
    <w:rsid w:val="00147377"/>
    <w:rsid w:val="00147712"/>
    <w:rsid w:val="001502C8"/>
    <w:rsid w:val="0015057D"/>
    <w:rsid w:val="0015212B"/>
    <w:rsid w:val="00152226"/>
    <w:rsid w:val="0015235C"/>
    <w:rsid w:val="00152382"/>
    <w:rsid w:val="00153DF5"/>
    <w:rsid w:val="001549F7"/>
    <w:rsid w:val="00154A8C"/>
    <w:rsid w:val="00154C9F"/>
    <w:rsid w:val="00155196"/>
    <w:rsid w:val="00155250"/>
    <w:rsid w:val="0015535F"/>
    <w:rsid w:val="0015536E"/>
    <w:rsid w:val="00155903"/>
    <w:rsid w:val="00157366"/>
    <w:rsid w:val="00160458"/>
    <w:rsid w:val="00160E3F"/>
    <w:rsid w:val="001626C5"/>
    <w:rsid w:val="00162EBA"/>
    <w:rsid w:val="00163521"/>
    <w:rsid w:val="00163633"/>
    <w:rsid w:val="00163A52"/>
    <w:rsid w:val="00164857"/>
    <w:rsid w:val="001656EF"/>
    <w:rsid w:val="00165B9D"/>
    <w:rsid w:val="001661A3"/>
    <w:rsid w:val="0016667D"/>
    <w:rsid w:val="0016692D"/>
    <w:rsid w:val="00166947"/>
    <w:rsid w:val="00166B3E"/>
    <w:rsid w:val="001675EB"/>
    <w:rsid w:val="0017033F"/>
    <w:rsid w:val="00170341"/>
    <w:rsid w:val="00170FCE"/>
    <w:rsid w:val="001711B5"/>
    <w:rsid w:val="001716F8"/>
    <w:rsid w:val="00171A19"/>
    <w:rsid w:val="00171EF9"/>
    <w:rsid w:val="001721BA"/>
    <w:rsid w:val="00172490"/>
    <w:rsid w:val="00172871"/>
    <w:rsid w:val="00172CF1"/>
    <w:rsid w:val="0017304F"/>
    <w:rsid w:val="001730AB"/>
    <w:rsid w:val="00173164"/>
    <w:rsid w:val="00173D15"/>
    <w:rsid w:val="00173DEA"/>
    <w:rsid w:val="0017408C"/>
    <w:rsid w:val="001741A8"/>
    <w:rsid w:val="001743A2"/>
    <w:rsid w:val="0017447A"/>
    <w:rsid w:val="0017491E"/>
    <w:rsid w:val="00174B99"/>
    <w:rsid w:val="00174CFC"/>
    <w:rsid w:val="00175255"/>
    <w:rsid w:val="001752F6"/>
    <w:rsid w:val="001759F9"/>
    <w:rsid w:val="00175B4E"/>
    <w:rsid w:val="00175ECD"/>
    <w:rsid w:val="0017611B"/>
    <w:rsid w:val="0017616A"/>
    <w:rsid w:val="001761AC"/>
    <w:rsid w:val="00176493"/>
    <w:rsid w:val="001764DD"/>
    <w:rsid w:val="00176742"/>
    <w:rsid w:val="00176795"/>
    <w:rsid w:val="00176DF1"/>
    <w:rsid w:val="00176EDA"/>
    <w:rsid w:val="001778F0"/>
    <w:rsid w:val="001804FC"/>
    <w:rsid w:val="00180586"/>
    <w:rsid w:val="001806C9"/>
    <w:rsid w:val="00180810"/>
    <w:rsid w:val="00180F18"/>
    <w:rsid w:val="00181331"/>
    <w:rsid w:val="0018222E"/>
    <w:rsid w:val="00182D4B"/>
    <w:rsid w:val="00182EAF"/>
    <w:rsid w:val="001834B8"/>
    <w:rsid w:val="00183885"/>
    <w:rsid w:val="00183F72"/>
    <w:rsid w:val="001851C1"/>
    <w:rsid w:val="00185769"/>
    <w:rsid w:val="00185B2F"/>
    <w:rsid w:val="00185D8F"/>
    <w:rsid w:val="0018686F"/>
    <w:rsid w:val="00186EDF"/>
    <w:rsid w:val="001870A4"/>
    <w:rsid w:val="00187477"/>
    <w:rsid w:val="00187876"/>
    <w:rsid w:val="00190832"/>
    <w:rsid w:val="00190EE5"/>
    <w:rsid w:val="00191137"/>
    <w:rsid w:val="0019177E"/>
    <w:rsid w:val="00191F9A"/>
    <w:rsid w:val="00192437"/>
    <w:rsid w:val="0019245A"/>
    <w:rsid w:val="001929B8"/>
    <w:rsid w:val="00192C90"/>
    <w:rsid w:val="0019319A"/>
    <w:rsid w:val="00193615"/>
    <w:rsid w:val="00193878"/>
    <w:rsid w:val="001950D3"/>
    <w:rsid w:val="001969B1"/>
    <w:rsid w:val="0019792E"/>
    <w:rsid w:val="001A048A"/>
    <w:rsid w:val="001A0B65"/>
    <w:rsid w:val="001A0FAD"/>
    <w:rsid w:val="001A1298"/>
    <w:rsid w:val="001A1368"/>
    <w:rsid w:val="001A1B52"/>
    <w:rsid w:val="001A1D70"/>
    <w:rsid w:val="001A1ED4"/>
    <w:rsid w:val="001A3BAD"/>
    <w:rsid w:val="001A3D33"/>
    <w:rsid w:val="001A3FB2"/>
    <w:rsid w:val="001A3FE2"/>
    <w:rsid w:val="001A418F"/>
    <w:rsid w:val="001A41F9"/>
    <w:rsid w:val="001A474D"/>
    <w:rsid w:val="001A51CB"/>
    <w:rsid w:val="001A5A06"/>
    <w:rsid w:val="001A5D65"/>
    <w:rsid w:val="001A5E44"/>
    <w:rsid w:val="001A6156"/>
    <w:rsid w:val="001A6D76"/>
    <w:rsid w:val="001A6D82"/>
    <w:rsid w:val="001A712F"/>
    <w:rsid w:val="001A7342"/>
    <w:rsid w:val="001A7EED"/>
    <w:rsid w:val="001A7FE7"/>
    <w:rsid w:val="001B0019"/>
    <w:rsid w:val="001B080D"/>
    <w:rsid w:val="001B0FD0"/>
    <w:rsid w:val="001B138E"/>
    <w:rsid w:val="001B14AA"/>
    <w:rsid w:val="001B2659"/>
    <w:rsid w:val="001B3918"/>
    <w:rsid w:val="001B4099"/>
    <w:rsid w:val="001B47D5"/>
    <w:rsid w:val="001B4C99"/>
    <w:rsid w:val="001B519E"/>
    <w:rsid w:val="001B559D"/>
    <w:rsid w:val="001B55D3"/>
    <w:rsid w:val="001B56B5"/>
    <w:rsid w:val="001B5826"/>
    <w:rsid w:val="001B5ECD"/>
    <w:rsid w:val="001B5FFB"/>
    <w:rsid w:val="001B65E6"/>
    <w:rsid w:val="001B6991"/>
    <w:rsid w:val="001B6AF1"/>
    <w:rsid w:val="001B714D"/>
    <w:rsid w:val="001B7D23"/>
    <w:rsid w:val="001C1080"/>
    <w:rsid w:val="001C18DB"/>
    <w:rsid w:val="001C1B18"/>
    <w:rsid w:val="001C2083"/>
    <w:rsid w:val="001C2D31"/>
    <w:rsid w:val="001C30CF"/>
    <w:rsid w:val="001C314C"/>
    <w:rsid w:val="001C3D5A"/>
    <w:rsid w:val="001C4608"/>
    <w:rsid w:val="001C4781"/>
    <w:rsid w:val="001C58BB"/>
    <w:rsid w:val="001C6A40"/>
    <w:rsid w:val="001C6E3A"/>
    <w:rsid w:val="001C7917"/>
    <w:rsid w:val="001D0159"/>
    <w:rsid w:val="001D02A7"/>
    <w:rsid w:val="001D0782"/>
    <w:rsid w:val="001D0A60"/>
    <w:rsid w:val="001D0C5F"/>
    <w:rsid w:val="001D1023"/>
    <w:rsid w:val="001D1F99"/>
    <w:rsid w:val="001D2482"/>
    <w:rsid w:val="001D29D5"/>
    <w:rsid w:val="001D2A1F"/>
    <w:rsid w:val="001D2CF5"/>
    <w:rsid w:val="001D30D1"/>
    <w:rsid w:val="001D32F2"/>
    <w:rsid w:val="001D373D"/>
    <w:rsid w:val="001D3955"/>
    <w:rsid w:val="001D47CC"/>
    <w:rsid w:val="001D4B3D"/>
    <w:rsid w:val="001D50F0"/>
    <w:rsid w:val="001D5653"/>
    <w:rsid w:val="001D6169"/>
    <w:rsid w:val="001D6973"/>
    <w:rsid w:val="001D6FBF"/>
    <w:rsid w:val="001D70E5"/>
    <w:rsid w:val="001D766E"/>
    <w:rsid w:val="001D7ABE"/>
    <w:rsid w:val="001E00F0"/>
    <w:rsid w:val="001E0289"/>
    <w:rsid w:val="001E058B"/>
    <w:rsid w:val="001E0D87"/>
    <w:rsid w:val="001E1092"/>
    <w:rsid w:val="001E14A7"/>
    <w:rsid w:val="001E15C8"/>
    <w:rsid w:val="001E1B94"/>
    <w:rsid w:val="001E1C86"/>
    <w:rsid w:val="001E2652"/>
    <w:rsid w:val="001E2697"/>
    <w:rsid w:val="001E28CC"/>
    <w:rsid w:val="001E2B9F"/>
    <w:rsid w:val="001E3595"/>
    <w:rsid w:val="001E389D"/>
    <w:rsid w:val="001E3A64"/>
    <w:rsid w:val="001E4594"/>
    <w:rsid w:val="001E4991"/>
    <w:rsid w:val="001E4E72"/>
    <w:rsid w:val="001E543F"/>
    <w:rsid w:val="001E580E"/>
    <w:rsid w:val="001E6700"/>
    <w:rsid w:val="001E6818"/>
    <w:rsid w:val="001E6834"/>
    <w:rsid w:val="001E6E9F"/>
    <w:rsid w:val="001E794B"/>
    <w:rsid w:val="001E7CAF"/>
    <w:rsid w:val="001F09A8"/>
    <w:rsid w:val="001F0C34"/>
    <w:rsid w:val="001F0C51"/>
    <w:rsid w:val="001F0C86"/>
    <w:rsid w:val="001F14A9"/>
    <w:rsid w:val="001F1B75"/>
    <w:rsid w:val="001F23EB"/>
    <w:rsid w:val="001F2577"/>
    <w:rsid w:val="001F2B6E"/>
    <w:rsid w:val="001F3144"/>
    <w:rsid w:val="001F36B1"/>
    <w:rsid w:val="001F3D16"/>
    <w:rsid w:val="001F4416"/>
    <w:rsid w:val="001F495C"/>
    <w:rsid w:val="001F4993"/>
    <w:rsid w:val="001F4B20"/>
    <w:rsid w:val="001F4F9B"/>
    <w:rsid w:val="001F4FE9"/>
    <w:rsid w:val="001F56AF"/>
    <w:rsid w:val="001F6358"/>
    <w:rsid w:val="001F7A21"/>
    <w:rsid w:val="001F7BBC"/>
    <w:rsid w:val="001F7D12"/>
    <w:rsid w:val="002002CF"/>
    <w:rsid w:val="00200498"/>
    <w:rsid w:val="002005CF"/>
    <w:rsid w:val="00201197"/>
    <w:rsid w:val="00201D0A"/>
    <w:rsid w:val="002024E6"/>
    <w:rsid w:val="002024E9"/>
    <w:rsid w:val="002025A1"/>
    <w:rsid w:val="00203B74"/>
    <w:rsid w:val="0020407A"/>
    <w:rsid w:val="002047ED"/>
    <w:rsid w:val="00204AC4"/>
    <w:rsid w:val="00204CA1"/>
    <w:rsid w:val="0020550D"/>
    <w:rsid w:val="00205C93"/>
    <w:rsid w:val="00205FD1"/>
    <w:rsid w:val="0020634A"/>
    <w:rsid w:val="002069AF"/>
    <w:rsid w:val="002069E3"/>
    <w:rsid w:val="00206EF1"/>
    <w:rsid w:val="00206F24"/>
    <w:rsid w:val="00207544"/>
    <w:rsid w:val="00207870"/>
    <w:rsid w:val="00210057"/>
    <w:rsid w:val="00210EA1"/>
    <w:rsid w:val="0021181B"/>
    <w:rsid w:val="002118D0"/>
    <w:rsid w:val="0021273E"/>
    <w:rsid w:val="00212751"/>
    <w:rsid w:val="00212D3E"/>
    <w:rsid w:val="002138C1"/>
    <w:rsid w:val="002140DA"/>
    <w:rsid w:val="00214BF7"/>
    <w:rsid w:val="0021544B"/>
    <w:rsid w:val="0021562D"/>
    <w:rsid w:val="00215E34"/>
    <w:rsid w:val="00216E42"/>
    <w:rsid w:val="002172B4"/>
    <w:rsid w:val="00217911"/>
    <w:rsid w:val="00217937"/>
    <w:rsid w:val="00220993"/>
    <w:rsid w:val="00220F4B"/>
    <w:rsid w:val="00220FBE"/>
    <w:rsid w:val="00221184"/>
    <w:rsid w:val="00221D05"/>
    <w:rsid w:val="00221F5C"/>
    <w:rsid w:val="0022309A"/>
    <w:rsid w:val="002239DD"/>
    <w:rsid w:val="00223AD4"/>
    <w:rsid w:val="00223D57"/>
    <w:rsid w:val="00224595"/>
    <w:rsid w:val="00224AC3"/>
    <w:rsid w:val="0022537E"/>
    <w:rsid w:val="00225CD2"/>
    <w:rsid w:val="00226182"/>
    <w:rsid w:val="0022621E"/>
    <w:rsid w:val="002265DD"/>
    <w:rsid w:val="00226A8B"/>
    <w:rsid w:val="00226CB6"/>
    <w:rsid w:val="00226D45"/>
    <w:rsid w:val="002279AE"/>
    <w:rsid w:val="00227D11"/>
    <w:rsid w:val="00227E4C"/>
    <w:rsid w:val="00227FD6"/>
    <w:rsid w:val="0023040D"/>
    <w:rsid w:val="002311BA"/>
    <w:rsid w:val="00231541"/>
    <w:rsid w:val="00231734"/>
    <w:rsid w:val="00232611"/>
    <w:rsid w:val="00232D15"/>
    <w:rsid w:val="00232DCB"/>
    <w:rsid w:val="0023372E"/>
    <w:rsid w:val="002338BF"/>
    <w:rsid w:val="00233BD6"/>
    <w:rsid w:val="00233D04"/>
    <w:rsid w:val="00233D8C"/>
    <w:rsid w:val="002345ED"/>
    <w:rsid w:val="0023470C"/>
    <w:rsid w:val="00234A0C"/>
    <w:rsid w:val="00235817"/>
    <w:rsid w:val="00235D21"/>
    <w:rsid w:val="00235D4B"/>
    <w:rsid w:val="002360B7"/>
    <w:rsid w:val="00236923"/>
    <w:rsid w:val="0023694C"/>
    <w:rsid w:val="002369D8"/>
    <w:rsid w:val="00236A18"/>
    <w:rsid w:val="00236EB0"/>
    <w:rsid w:val="002375F1"/>
    <w:rsid w:val="00240099"/>
    <w:rsid w:val="00240D5F"/>
    <w:rsid w:val="002411CB"/>
    <w:rsid w:val="0024199E"/>
    <w:rsid w:val="00241A3A"/>
    <w:rsid w:val="00241C27"/>
    <w:rsid w:val="00241F69"/>
    <w:rsid w:val="0024210C"/>
    <w:rsid w:val="00242B0E"/>
    <w:rsid w:val="00242E6E"/>
    <w:rsid w:val="00242EE4"/>
    <w:rsid w:val="00242FFA"/>
    <w:rsid w:val="00243683"/>
    <w:rsid w:val="00243AE7"/>
    <w:rsid w:val="0024421C"/>
    <w:rsid w:val="00244288"/>
    <w:rsid w:val="002442BD"/>
    <w:rsid w:val="00244A85"/>
    <w:rsid w:val="00245364"/>
    <w:rsid w:val="00245A80"/>
    <w:rsid w:val="00246011"/>
    <w:rsid w:val="0024602D"/>
    <w:rsid w:val="00246088"/>
    <w:rsid w:val="00246505"/>
    <w:rsid w:val="00246ABD"/>
    <w:rsid w:val="00247A66"/>
    <w:rsid w:val="00247B88"/>
    <w:rsid w:val="00250E01"/>
    <w:rsid w:val="00250FA3"/>
    <w:rsid w:val="00251221"/>
    <w:rsid w:val="00251FAA"/>
    <w:rsid w:val="00251FE0"/>
    <w:rsid w:val="0025275E"/>
    <w:rsid w:val="00252EFB"/>
    <w:rsid w:val="002539B0"/>
    <w:rsid w:val="00253EFE"/>
    <w:rsid w:val="002549F3"/>
    <w:rsid w:val="00255559"/>
    <w:rsid w:val="002557D4"/>
    <w:rsid w:val="00255AC4"/>
    <w:rsid w:val="00255F34"/>
    <w:rsid w:val="00256523"/>
    <w:rsid w:val="00256773"/>
    <w:rsid w:val="00256981"/>
    <w:rsid w:val="00256EC2"/>
    <w:rsid w:val="0025710E"/>
    <w:rsid w:val="00257240"/>
    <w:rsid w:val="00257A49"/>
    <w:rsid w:val="00257E8D"/>
    <w:rsid w:val="0026010B"/>
    <w:rsid w:val="002605D8"/>
    <w:rsid w:val="00260639"/>
    <w:rsid w:val="002609EF"/>
    <w:rsid w:val="00261334"/>
    <w:rsid w:val="0026134A"/>
    <w:rsid w:val="00261D89"/>
    <w:rsid w:val="00262725"/>
    <w:rsid w:val="00262E72"/>
    <w:rsid w:val="002630B2"/>
    <w:rsid w:val="00263567"/>
    <w:rsid w:val="00263B00"/>
    <w:rsid w:val="002640C2"/>
    <w:rsid w:val="00264752"/>
    <w:rsid w:val="00264C5C"/>
    <w:rsid w:val="00265344"/>
    <w:rsid w:val="00265498"/>
    <w:rsid w:val="00265FD0"/>
    <w:rsid w:val="00266498"/>
    <w:rsid w:val="002665AE"/>
    <w:rsid w:val="00266E1C"/>
    <w:rsid w:val="00266E9F"/>
    <w:rsid w:val="00267D7F"/>
    <w:rsid w:val="00267F62"/>
    <w:rsid w:val="00270130"/>
    <w:rsid w:val="00270E0C"/>
    <w:rsid w:val="00271267"/>
    <w:rsid w:val="002716F1"/>
    <w:rsid w:val="00271820"/>
    <w:rsid w:val="002722CC"/>
    <w:rsid w:val="00272A94"/>
    <w:rsid w:val="00272AD6"/>
    <w:rsid w:val="00272ADE"/>
    <w:rsid w:val="00272F69"/>
    <w:rsid w:val="00273197"/>
    <w:rsid w:val="00273FDA"/>
    <w:rsid w:val="00274EC9"/>
    <w:rsid w:val="00274F60"/>
    <w:rsid w:val="002759C8"/>
    <w:rsid w:val="00275C42"/>
    <w:rsid w:val="002765D0"/>
    <w:rsid w:val="00276A49"/>
    <w:rsid w:val="0027708B"/>
    <w:rsid w:val="00277534"/>
    <w:rsid w:val="0027779C"/>
    <w:rsid w:val="002777D0"/>
    <w:rsid w:val="002779D3"/>
    <w:rsid w:val="00280806"/>
    <w:rsid w:val="00280F2E"/>
    <w:rsid w:val="00280F57"/>
    <w:rsid w:val="002818FA"/>
    <w:rsid w:val="00281EF4"/>
    <w:rsid w:val="00282352"/>
    <w:rsid w:val="00282571"/>
    <w:rsid w:val="00283074"/>
    <w:rsid w:val="0028414F"/>
    <w:rsid w:val="002842DE"/>
    <w:rsid w:val="00284895"/>
    <w:rsid w:val="002859ED"/>
    <w:rsid w:val="00286173"/>
    <w:rsid w:val="00286843"/>
    <w:rsid w:val="002902E9"/>
    <w:rsid w:val="00290377"/>
    <w:rsid w:val="00290B71"/>
    <w:rsid w:val="0029123E"/>
    <w:rsid w:val="002918EA"/>
    <w:rsid w:val="002919AE"/>
    <w:rsid w:val="002922C1"/>
    <w:rsid w:val="002927BE"/>
    <w:rsid w:val="00292905"/>
    <w:rsid w:val="00292FBD"/>
    <w:rsid w:val="0029305A"/>
    <w:rsid w:val="0029356B"/>
    <w:rsid w:val="00293864"/>
    <w:rsid w:val="00293A3B"/>
    <w:rsid w:val="00294049"/>
    <w:rsid w:val="00294661"/>
    <w:rsid w:val="0029473A"/>
    <w:rsid w:val="00294ABC"/>
    <w:rsid w:val="00294D7A"/>
    <w:rsid w:val="00294FC2"/>
    <w:rsid w:val="002950D5"/>
    <w:rsid w:val="002951A2"/>
    <w:rsid w:val="002954D1"/>
    <w:rsid w:val="002959F6"/>
    <w:rsid w:val="002964FC"/>
    <w:rsid w:val="002968FA"/>
    <w:rsid w:val="00297513"/>
    <w:rsid w:val="002A00B4"/>
    <w:rsid w:val="002A0948"/>
    <w:rsid w:val="002A0E95"/>
    <w:rsid w:val="002A0F05"/>
    <w:rsid w:val="002A10FA"/>
    <w:rsid w:val="002A14BC"/>
    <w:rsid w:val="002A182F"/>
    <w:rsid w:val="002A1B25"/>
    <w:rsid w:val="002A2BAA"/>
    <w:rsid w:val="002A2F1C"/>
    <w:rsid w:val="002A3202"/>
    <w:rsid w:val="002A33B4"/>
    <w:rsid w:val="002A42E5"/>
    <w:rsid w:val="002A433D"/>
    <w:rsid w:val="002A47C8"/>
    <w:rsid w:val="002A4D31"/>
    <w:rsid w:val="002A6237"/>
    <w:rsid w:val="002A6263"/>
    <w:rsid w:val="002A692B"/>
    <w:rsid w:val="002A6960"/>
    <w:rsid w:val="002A6B96"/>
    <w:rsid w:val="002A6E88"/>
    <w:rsid w:val="002A712F"/>
    <w:rsid w:val="002A7154"/>
    <w:rsid w:val="002A7B93"/>
    <w:rsid w:val="002A7C76"/>
    <w:rsid w:val="002B030D"/>
    <w:rsid w:val="002B03E4"/>
    <w:rsid w:val="002B062D"/>
    <w:rsid w:val="002B0FEF"/>
    <w:rsid w:val="002B1182"/>
    <w:rsid w:val="002B1505"/>
    <w:rsid w:val="002B164A"/>
    <w:rsid w:val="002B1971"/>
    <w:rsid w:val="002B1E86"/>
    <w:rsid w:val="002B22F3"/>
    <w:rsid w:val="002B386F"/>
    <w:rsid w:val="002B5121"/>
    <w:rsid w:val="002B521C"/>
    <w:rsid w:val="002B5445"/>
    <w:rsid w:val="002B570B"/>
    <w:rsid w:val="002B5C4F"/>
    <w:rsid w:val="002B5F94"/>
    <w:rsid w:val="002B7637"/>
    <w:rsid w:val="002B76AA"/>
    <w:rsid w:val="002C0733"/>
    <w:rsid w:val="002C09D3"/>
    <w:rsid w:val="002C0DE3"/>
    <w:rsid w:val="002C11B6"/>
    <w:rsid w:val="002C1693"/>
    <w:rsid w:val="002C2779"/>
    <w:rsid w:val="002C316C"/>
    <w:rsid w:val="002C4130"/>
    <w:rsid w:val="002C44D7"/>
    <w:rsid w:val="002C4DF8"/>
    <w:rsid w:val="002C4E98"/>
    <w:rsid w:val="002C546A"/>
    <w:rsid w:val="002C54F4"/>
    <w:rsid w:val="002C5D5C"/>
    <w:rsid w:val="002C6F6E"/>
    <w:rsid w:val="002C70FB"/>
    <w:rsid w:val="002C7732"/>
    <w:rsid w:val="002C7BE7"/>
    <w:rsid w:val="002D0329"/>
    <w:rsid w:val="002D04B6"/>
    <w:rsid w:val="002D16CC"/>
    <w:rsid w:val="002D1A9A"/>
    <w:rsid w:val="002D1BC0"/>
    <w:rsid w:val="002D1CA1"/>
    <w:rsid w:val="002D1F69"/>
    <w:rsid w:val="002D1FC2"/>
    <w:rsid w:val="002D25A0"/>
    <w:rsid w:val="002D288F"/>
    <w:rsid w:val="002D2B17"/>
    <w:rsid w:val="002D2B7F"/>
    <w:rsid w:val="002D3B05"/>
    <w:rsid w:val="002D5BD6"/>
    <w:rsid w:val="002D5D8B"/>
    <w:rsid w:val="002D6354"/>
    <w:rsid w:val="002D6A50"/>
    <w:rsid w:val="002D6C14"/>
    <w:rsid w:val="002D6F99"/>
    <w:rsid w:val="002D7577"/>
    <w:rsid w:val="002D77FB"/>
    <w:rsid w:val="002D7C44"/>
    <w:rsid w:val="002E0649"/>
    <w:rsid w:val="002E1046"/>
    <w:rsid w:val="002E1A4F"/>
    <w:rsid w:val="002E1A51"/>
    <w:rsid w:val="002E2F46"/>
    <w:rsid w:val="002E4C2C"/>
    <w:rsid w:val="002E5A0E"/>
    <w:rsid w:val="002E6919"/>
    <w:rsid w:val="002E6B7B"/>
    <w:rsid w:val="002E7220"/>
    <w:rsid w:val="002E72CC"/>
    <w:rsid w:val="002E7AD4"/>
    <w:rsid w:val="002F04BB"/>
    <w:rsid w:val="002F04E3"/>
    <w:rsid w:val="002F06DF"/>
    <w:rsid w:val="002F080D"/>
    <w:rsid w:val="002F09AC"/>
    <w:rsid w:val="002F0C71"/>
    <w:rsid w:val="002F14DF"/>
    <w:rsid w:val="002F1DCD"/>
    <w:rsid w:val="002F24DA"/>
    <w:rsid w:val="002F2DA7"/>
    <w:rsid w:val="002F3299"/>
    <w:rsid w:val="002F33A5"/>
    <w:rsid w:val="002F37BD"/>
    <w:rsid w:val="002F3AB5"/>
    <w:rsid w:val="002F3ABE"/>
    <w:rsid w:val="002F4045"/>
    <w:rsid w:val="002F41B9"/>
    <w:rsid w:val="002F427D"/>
    <w:rsid w:val="002F4A16"/>
    <w:rsid w:val="002F4DB7"/>
    <w:rsid w:val="002F4EAB"/>
    <w:rsid w:val="002F505C"/>
    <w:rsid w:val="002F60B8"/>
    <w:rsid w:val="002F6623"/>
    <w:rsid w:val="002F6C66"/>
    <w:rsid w:val="003019DC"/>
    <w:rsid w:val="00301BD5"/>
    <w:rsid w:val="0030202C"/>
    <w:rsid w:val="0030255A"/>
    <w:rsid w:val="003029D1"/>
    <w:rsid w:val="00302A03"/>
    <w:rsid w:val="00303B2B"/>
    <w:rsid w:val="00304A6C"/>
    <w:rsid w:val="00304B8D"/>
    <w:rsid w:val="00304B92"/>
    <w:rsid w:val="00304BC4"/>
    <w:rsid w:val="00304FC2"/>
    <w:rsid w:val="003050C5"/>
    <w:rsid w:val="00305207"/>
    <w:rsid w:val="003057C8"/>
    <w:rsid w:val="00305B38"/>
    <w:rsid w:val="00305C57"/>
    <w:rsid w:val="00305DAC"/>
    <w:rsid w:val="00306E04"/>
    <w:rsid w:val="00307362"/>
    <w:rsid w:val="00307D5F"/>
    <w:rsid w:val="003100E8"/>
    <w:rsid w:val="003102BB"/>
    <w:rsid w:val="003103FF"/>
    <w:rsid w:val="0031046B"/>
    <w:rsid w:val="003104D7"/>
    <w:rsid w:val="00310D0E"/>
    <w:rsid w:val="003111DA"/>
    <w:rsid w:val="00311910"/>
    <w:rsid w:val="0031269C"/>
    <w:rsid w:val="0031272C"/>
    <w:rsid w:val="00313174"/>
    <w:rsid w:val="0031333F"/>
    <w:rsid w:val="00313C0B"/>
    <w:rsid w:val="00313C41"/>
    <w:rsid w:val="00314127"/>
    <w:rsid w:val="0031444A"/>
    <w:rsid w:val="0031452E"/>
    <w:rsid w:val="00315188"/>
    <w:rsid w:val="00315D2E"/>
    <w:rsid w:val="0031644A"/>
    <w:rsid w:val="00316A88"/>
    <w:rsid w:val="00316F4E"/>
    <w:rsid w:val="003171DE"/>
    <w:rsid w:val="00317D12"/>
    <w:rsid w:val="00321169"/>
    <w:rsid w:val="003211DB"/>
    <w:rsid w:val="00321F3B"/>
    <w:rsid w:val="00322034"/>
    <w:rsid w:val="003220FC"/>
    <w:rsid w:val="0032285B"/>
    <w:rsid w:val="00322A96"/>
    <w:rsid w:val="00323072"/>
    <w:rsid w:val="003231E7"/>
    <w:rsid w:val="0032388E"/>
    <w:rsid w:val="00323A7A"/>
    <w:rsid w:val="00323CC3"/>
    <w:rsid w:val="00323EE2"/>
    <w:rsid w:val="00324317"/>
    <w:rsid w:val="00324B4B"/>
    <w:rsid w:val="00324E46"/>
    <w:rsid w:val="003254E9"/>
    <w:rsid w:val="00325676"/>
    <w:rsid w:val="0032589B"/>
    <w:rsid w:val="00325DFA"/>
    <w:rsid w:val="003262C1"/>
    <w:rsid w:val="00326889"/>
    <w:rsid w:val="00326E0C"/>
    <w:rsid w:val="00327613"/>
    <w:rsid w:val="00327C90"/>
    <w:rsid w:val="003306CB"/>
    <w:rsid w:val="00330C93"/>
    <w:rsid w:val="003317E2"/>
    <w:rsid w:val="0033216B"/>
    <w:rsid w:val="00332273"/>
    <w:rsid w:val="0033296B"/>
    <w:rsid w:val="00332C08"/>
    <w:rsid w:val="0033331B"/>
    <w:rsid w:val="0033344B"/>
    <w:rsid w:val="003336A0"/>
    <w:rsid w:val="00333772"/>
    <w:rsid w:val="003337DD"/>
    <w:rsid w:val="00333881"/>
    <w:rsid w:val="00333A7C"/>
    <w:rsid w:val="00333B0B"/>
    <w:rsid w:val="00333B4B"/>
    <w:rsid w:val="00334155"/>
    <w:rsid w:val="00334AF0"/>
    <w:rsid w:val="00334F43"/>
    <w:rsid w:val="00335323"/>
    <w:rsid w:val="00335520"/>
    <w:rsid w:val="0033554A"/>
    <w:rsid w:val="0033554F"/>
    <w:rsid w:val="003357D9"/>
    <w:rsid w:val="003361A6"/>
    <w:rsid w:val="00336D01"/>
    <w:rsid w:val="00336E07"/>
    <w:rsid w:val="00337254"/>
    <w:rsid w:val="0033739A"/>
    <w:rsid w:val="003378EA"/>
    <w:rsid w:val="00337955"/>
    <w:rsid w:val="00341F5F"/>
    <w:rsid w:val="00342466"/>
    <w:rsid w:val="00342DC9"/>
    <w:rsid w:val="00342F88"/>
    <w:rsid w:val="0034338B"/>
    <w:rsid w:val="00344168"/>
    <w:rsid w:val="003445CC"/>
    <w:rsid w:val="003449F7"/>
    <w:rsid w:val="00344EA9"/>
    <w:rsid w:val="00345505"/>
    <w:rsid w:val="00345B5E"/>
    <w:rsid w:val="003460A7"/>
    <w:rsid w:val="00347063"/>
    <w:rsid w:val="00347960"/>
    <w:rsid w:val="00347CC0"/>
    <w:rsid w:val="00347DA0"/>
    <w:rsid w:val="00350004"/>
    <w:rsid w:val="003504D1"/>
    <w:rsid w:val="00350B06"/>
    <w:rsid w:val="00351813"/>
    <w:rsid w:val="00351D4E"/>
    <w:rsid w:val="00351E68"/>
    <w:rsid w:val="00352122"/>
    <w:rsid w:val="003522CF"/>
    <w:rsid w:val="003522DF"/>
    <w:rsid w:val="00352C09"/>
    <w:rsid w:val="00352E8B"/>
    <w:rsid w:val="00353203"/>
    <w:rsid w:val="003540DE"/>
    <w:rsid w:val="003543A1"/>
    <w:rsid w:val="00354562"/>
    <w:rsid w:val="00355479"/>
    <w:rsid w:val="00355D76"/>
    <w:rsid w:val="00356B30"/>
    <w:rsid w:val="003601B8"/>
    <w:rsid w:val="00360443"/>
    <w:rsid w:val="003606CD"/>
    <w:rsid w:val="00360938"/>
    <w:rsid w:val="003609A0"/>
    <w:rsid w:val="00360B29"/>
    <w:rsid w:val="00360C71"/>
    <w:rsid w:val="00360FDA"/>
    <w:rsid w:val="0036135C"/>
    <w:rsid w:val="00361360"/>
    <w:rsid w:val="003618A2"/>
    <w:rsid w:val="003629D4"/>
    <w:rsid w:val="00363711"/>
    <w:rsid w:val="00363AC9"/>
    <w:rsid w:val="00364BF2"/>
    <w:rsid w:val="003651D9"/>
    <w:rsid w:val="00365409"/>
    <w:rsid w:val="003654FB"/>
    <w:rsid w:val="00365821"/>
    <w:rsid w:val="003659DC"/>
    <w:rsid w:val="00365FB3"/>
    <w:rsid w:val="003665D7"/>
    <w:rsid w:val="00366A47"/>
    <w:rsid w:val="00366BB9"/>
    <w:rsid w:val="00366C9F"/>
    <w:rsid w:val="00367350"/>
    <w:rsid w:val="00367EC8"/>
    <w:rsid w:val="00370A7A"/>
    <w:rsid w:val="00370B9A"/>
    <w:rsid w:val="003712E8"/>
    <w:rsid w:val="00371705"/>
    <w:rsid w:val="00371CA5"/>
    <w:rsid w:val="00371E01"/>
    <w:rsid w:val="003725D3"/>
    <w:rsid w:val="00373075"/>
    <w:rsid w:val="00373503"/>
    <w:rsid w:val="00373F28"/>
    <w:rsid w:val="003752C9"/>
    <w:rsid w:val="00375744"/>
    <w:rsid w:val="00375751"/>
    <w:rsid w:val="00375A48"/>
    <w:rsid w:val="00375EEF"/>
    <w:rsid w:val="00376465"/>
    <w:rsid w:val="00380421"/>
    <w:rsid w:val="003807AE"/>
    <w:rsid w:val="00381538"/>
    <w:rsid w:val="003819D5"/>
    <w:rsid w:val="00381DB9"/>
    <w:rsid w:val="00382E2C"/>
    <w:rsid w:val="003833C2"/>
    <w:rsid w:val="00383E31"/>
    <w:rsid w:val="00386925"/>
    <w:rsid w:val="00386B39"/>
    <w:rsid w:val="00387805"/>
    <w:rsid w:val="00390175"/>
    <w:rsid w:val="00390DD6"/>
    <w:rsid w:val="00391756"/>
    <w:rsid w:val="0039244F"/>
    <w:rsid w:val="003924F1"/>
    <w:rsid w:val="003929E9"/>
    <w:rsid w:val="0039446F"/>
    <w:rsid w:val="00394EDA"/>
    <w:rsid w:val="003956A6"/>
    <w:rsid w:val="003958EB"/>
    <w:rsid w:val="0039600C"/>
    <w:rsid w:val="00396166"/>
    <w:rsid w:val="00396938"/>
    <w:rsid w:val="00396B6C"/>
    <w:rsid w:val="0039734C"/>
    <w:rsid w:val="00397919"/>
    <w:rsid w:val="00397AFA"/>
    <w:rsid w:val="003A00D5"/>
    <w:rsid w:val="003A02A3"/>
    <w:rsid w:val="003A02AB"/>
    <w:rsid w:val="003A0D46"/>
    <w:rsid w:val="003A10AA"/>
    <w:rsid w:val="003A1125"/>
    <w:rsid w:val="003A1333"/>
    <w:rsid w:val="003A14EE"/>
    <w:rsid w:val="003A194A"/>
    <w:rsid w:val="003A27D9"/>
    <w:rsid w:val="003A2819"/>
    <w:rsid w:val="003A2DD1"/>
    <w:rsid w:val="003A2F7A"/>
    <w:rsid w:val="003A3372"/>
    <w:rsid w:val="003A35FB"/>
    <w:rsid w:val="003A4155"/>
    <w:rsid w:val="003A43AB"/>
    <w:rsid w:val="003A4402"/>
    <w:rsid w:val="003A49AA"/>
    <w:rsid w:val="003A4BFC"/>
    <w:rsid w:val="003A5710"/>
    <w:rsid w:val="003A5F9B"/>
    <w:rsid w:val="003A6251"/>
    <w:rsid w:val="003A69FF"/>
    <w:rsid w:val="003A6ACC"/>
    <w:rsid w:val="003A7380"/>
    <w:rsid w:val="003A7536"/>
    <w:rsid w:val="003A7575"/>
    <w:rsid w:val="003A7B79"/>
    <w:rsid w:val="003A7EB3"/>
    <w:rsid w:val="003B026A"/>
    <w:rsid w:val="003B0568"/>
    <w:rsid w:val="003B1577"/>
    <w:rsid w:val="003B1628"/>
    <w:rsid w:val="003B1C39"/>
    <w:rsid w:val="003B20DB"/>
    <w:rsid w:val="003B232A"/>
    <w:rsid w:val="003B26A1"/>
    <w:rsid w:val="003B26FA"/>
    <w:rsid w:val="003B3419"/>
    <w:rsid w:val="003B343D"/>
    <w:rsid w:val="003B37C5"/>
    <w:rsid w:val="003B47A7"/>
    <w:rsid w:val="003B4AF1"/>
    <w:rsid w:val="003B525A"/>
    <w:rsid w:val="003B592D"/>
    <w:rsid w:val="003B618B"/>
    <w:rsid w:val="003B65AE"/>
    <w:rsid w:val="003B72F5"/>
    <w:rsid w:val="003C0790"/>
    <w:rsid w:val="003C0D2E"/>
    <w:rsid w:val="003C108C"/>
    <w:rsid w:val="003C17E1"/>
    <w:rsid w:val="003C19CA"/>
    <w:rsid w:val="003C1EF0"/>
    <w:rsid w:val="003C30E5"/>
    <w:rsid w:val="003C3148"/>
    <w:rsid w:val="003C3A45"/>
    <w:rsid w:val="003C4049"/>
    <w:rsid w:val="003C41B3"/>
    <w:rsid w:val="003C424A"/>
    <w:rsid w:val="003C445C"/>
    <w:rsid w:val="003C47E8"/>
    <w:rsid w:val="003C4A64"/>
    <w:rsid w:val="003C4F85"/>
    <w:rsid w:val="003C508D"/>
    <w:rsid w:val="003C50C8"/>
    <w:rsid w:val="003C5455"/>
    <w:rsid w:val="003C54D0"/>
    <w:rsid w:val="003C5B52"/>
    <w:rsid w:val="003C5B9A"/>
    <w:rsid w:val="003C5ED4"/>
    <w:rsid w:val="003C7B60"/>
    <w:rsid w:val="003D04A2"/>
    <w:rsid w:val="003D066A"/>
    <w:rsid w:val="003D15FD"/>
    <w:rsid w:val="003D16FD"/>
    <w:rsid w:val="003D1F02"/>
    <w:rsid w:val="003D2173"/>
    <w:rsid w:val="003D21E0"/>
    <w:rsid w:val="003D2767"/>
    <w:rsid w:val="003D2EC0"/>
    <w:rsid w:val="003D3F06"/>
    <w:rsid w:val="003D513D"/>
    <w:rsid w:val="003D5D7B"/>
    <w:rsid w:val="003D6BEA"/>
    <w:rsid w:val="003D6DBF"/>
    <w:rsid w:val="003D6E91"/>
    <w:rsid w:val="003D73F6"/>
    <w:rsid w:val="003E04BA"/>
    <w:rsid w:val="003E0E77"/>
    <w:rsid w:val="003E4085"/>
    <w:rsid w:val="003E4422"/>
    <w:rsid w:val="003E44FE"/>
    <w:rsid w:val="003E4797"/>
    <w:rsid w:val="003E4B16"/>
    <w:rsid w:val="003E4BDC"/>
    <w:rsid w:val="003E528C"/>
    <w:rsid w:val="003E5366"/>
    <w:rsid w:val="003E56AF"/>
    <w:rsid w:val="003E5FC4"/>
    <w:rsid w:val="003E6388"/>
    <w:rsid w:val="003E661B"/>
    <w:rsid w:val="003E6D19"/>
    <w:rsid w:val="003E764A"/>
    <w:rsid w:val="003E7760"/>
    <w:rsid w:val="003F0DCA"/>
    <w:rsid w:val="003F14AE"/>
    <w:rsid w:val="003F1EB9"/>
    <w:rsid w:val="003F21DC"/>
    <w:rsid w:val="003F2426"/>
    <w:rsid w:val="003F2D23"/>
    <w:rsid w:val="003F2FA2"/>
    <w:rsid w:val="003F3213"/>
    <w:rsid w:val="003F3D6C"/>
    <w:rsid w:val="003F5A4A"/>
    <w:rsid w:val="003F5C45"/>
    <w:rsid w:val="003F5D02"/>
    <w:rsid w:val="003F602E"/>
    <w:rsid w:val="003F70D0"/>
    <w:rsid w:val="003F7732"/>
    <w:rsid w:val="003F798C"/>
    <w:rsid w:val="003F79A2"/>
    <w:rsid w:val="003F7B17"/>
    <w:rsid w:val="00400A81"/>
    <w:rsid w:val="00401A5C"/>
    <w:rsid w:val="00401D6A"/>
    <w:rsid w:val="00401D6E"/>
    <w:rsid w:val="00401E8C"/>
    <w:rsid w:val="00402F1E"/>
    <w:rsid w:val="00403CD1"/>
    <w:rsid w:val="00404453"/>
    <w:rsid w:val="00404A7E"/>
    <w:rsid w:val="00405BDC"/>
    <w:rsid w:val="00405D88"/>
    <w:rsid w:val="004063B1"/>
    <w:rsid w:val="0040643D"/>
    <w:rsid w:val="0040685C"/>
    <w:rsid w:val="004069BF"/>
    <w:rsid w:val="0040760C"/>
    <w:rsid w:val="00407D4D"/>
    <w:rsid w:val="004104A6"/>
    <w:rsid w:val="0041053D"/>
    <w:rsid w:val="00410643"/>
    <w:rsid w:val="0041147F"/>
    <w:rsid w:val="00411C98"/>
    <w:rsid w:val="00411CE0"/>
    <w:rsid w:val="00412991"/>
    <w:rsid w:val="00412A65"/>
    <w:rsid w:val="00413356"/>
    <w:rsid w:val="00413F9E"/>
    <w:rsid w:val="0041493F"/>
    <w:rsid w:val="00416004"/>
    <w:rsid w:val="004163E3"/>
    <w:rsid w:val="004164B7"/>
    <w:rsid w:val="004165D3"/>
    <w:rsid w:val="00416612"/>
    <w:rsid w:val="00416A00"/>
    <w:rsid w:val="004171E7"/>
    <w:rsid w:val="00417860"/>
    <w:rsid w:val="00420097"/>
    <w:rsid w:val="004200BC"/>
    <w:rsid w:val="00420D3E"/>
    <w:rsid w:val="00420D40"/>
    <w:rsid w:val="00420D9E"/>
    <w:rsid w:val="00421026"/>
    <w:rsid w:val="00422333"/>
    <w:rsid w:val="00422815"/>
    <w:rsid w:val="00422E1E"/>
    <w:rsid w:val="004233E3"/>
    <w:rsid w:val="00423E3A"/>
    <w:rsid w:val="00424604"/>
    <w:rsid w:val="0042487E"/>
    <w:rsid w:val="00424BBB"/>
    <w:rsid w:val="00424C75"/>
    <w:rsid w:val="0042529F"/>
    <w:rsid w:val="00425A39"/>
    <w:rsid w:val="00426BA3"/>
    <w:rsid w:val="00426C82"/>
    <w:rsid w:val="00431371"/>
    <w:rsid w:val="00431867"/>
    <w:rsid w:val="00431A43"/>
    <w:rsid w:val="00432095"/>
    <w:rsid w:val="0043242B"/>
    <w:rsid w:val="00432ED6"/>
    <w:rsid w:val="00432F80"/>
    <w:rsid w:val="004334FD"/>
    <w:rsid w:val="0043393A"/>
    <w:rsid w:val="004341BB"/>
    <w:rsid w:val="00434544"/>
    <w:rsid w:val="00434CA8"/>
    <w:rsid w:val="00435264"/>
    <w:rsid w:val="0043573A"/>
    <w:rsid w:val="004359ED"/>
    <w:rsid w:val="00435A9F"/>
    <w:rsid w:val="00435ABF"/>
    <w:rsid w:val="00435C0F"/>
    <w:rsid w:val="004360F2"/>
    <w:rsid w:val="00436587"/>
    <w:rsid w:val="004369E8"/>
    <w:rsid w:val="00436A79"/>
    <w:rsid w:val="00436B9A"/>
    <w:rsid w:val="00437319"/>
    <w:rsid w:val="004376C3"/>
    <w:rsid w:val="00437F88"/>
    <w:rsid w:val="00440756"/>
    <w:rsid w:val="0044179E"/>
    <w:rsid w:val="00441B78"/>
    <w:rsid w:val="00441C5B"/>
    <w:rsid w:val="00441D89"/>
    <w:rsid w:val="00441F6F"/>
    <w:rsid w:val="0044218D"/>
    <w:rsid w:val="00442224"/>
    <w:rsid w:val="00442280"/>
    <w:rsid w:val="00442B67"/>
    <w:rsid w:val="00442E9E"/>
    <w:rsid w:val="004430B3"/>
    <w:rsid w:val="004431B8"/>
    <w:rsid w:val="00443905"/>
    <w:rsid w:val="00443B4A"/>
    <w:rsid w:val="004448A9"/>
    <w:rsid w:val="00444A18"/>
    <w:rsid w:val="0044544A"/>
    <w:rsid w:val="00445472"/>
    <w:rsid w:val="0044567D"/>
    <w:rsid w:val="0044588F"/>
    <w:rsid w:val="004459BF"/>
    <w:rsid w:val="00445BF1"/>
    <w:rsid w:val="004460CE"/>
    <w:rsid w:val="0044737A"/>
    <w:rsid w:val="0044759E"/>
    <w:rsid w:val="0044761D"/>
    <w:rsid w:val="00447936"/>
    <w:rsid w:val="00447C9B"/>
    <w:rsid w:val="0045005A"/>
    <w:rsid w:val="00450254"/>
    <w:rsid w:val="00450336"/>
    <w:rsid w:val="00450741"/>
    <w:rsid w:val="00450E07"/>
    <w:rsid w:val="0045120D"/>
    <w:rsid w:val="00451E73"/>
    <w:rsid w:val="00451F5E"/>
    <w:rsid w:val="004521C1"/>
    <w:rsid w:val="00452393"/>
    <w:rsid w:val="00452AB4"/>
    <w:rsid w:val="00452C12"/>
    <w:rsid w:val="00452FDE"/>
    <w:rsid w:val="004535F5"/>
    <w:rsid w:val="004536BA"/>
    <w:rsid w:val="0045417B"/>
    <w:rsid w:val="00454AEB"/>
    <w:rsid w:val="00455129"/>
    <w:rsid w:val="00455973"/>
    <w:rsid w:val="00455F4F"/>
    <w:rsid w:val="00456051"/>
    <w:rsid w:val="00456642"/>
    <w:rsid w:val="00457192"/>
    <w:rsid w:val="00457283"/>
    <w:rsid w:val="00457BDD"/>
    <w:rsid w:val="0046010B"/>
    <w:rsid w:val="0046063D"/>
    <w:rsid w:val="00460765"/>
    <w:rsid w:val="0046086E"/>
    <w:rsid w:val="00460E85"/>
    <w:rsid w:val="00461162"/>
    <w:rsid w:val="004611BD"/>
    <w:rsid w:val="004611CB"/>
    <w:rsid w:val="00461273"/>
    <w:rsid w:val="00461735"/>
    <w:rsid w:val="00461767"/>
    <w:rsid w:val="00461AD0"/>
    <w:rsid w:val="00461BEF"/>
    <w:rsid w:val="00461D7C"/>
    <w:rsid w:val="00461E7C"/>
    <w:rsid w:val="004621AF"/>
    <w:rsid w:val="00462B92"/>
    <w:rsid w:val="00463AB4"/>
    <w:rsid w:val="00464468"/>
    <w:rsid w:val="00464E16"/>
    <w:rsid w:val="00465A39"/>
    <w:rsid w:val="00465F9C"/>
    <w:rsid w:val="004667EB"/>
    <w:rsid w:val="00466AF5"/>
    <w:rsid w:val="00467B0C"/>
    <w:rsid w:val="00467CD4"/>
    <w:rsid w:val="004707CE"/>
    <w:rsid w:val="00470ACC"/>
    <w:rsid w:val="00470DC4"/>
    <w:rsid w:val="0047131D"/>
    <w:rsid w:val="00472B46"/>
    <w:rsid w:val="00472CFD"/>
    <w:rsid w:val="00474229"/>
    <w:rsid w:val="004749AE"/>
    <w:rsid w:val="004754FE"/>
    <w:rsid w:val="00475B44"/>
    <w:rsid w:val="00475C36"/>
    <w:rsid w:val="004766E4"/>
    <w:rsid w:val="00477646"/>
    <w:rsid w:val="004805AE"/>
    <w:rsid w:val="00480B1C"/>
    <w:rsid w:val="00480CDF"/>
    <w:rsid w:val="0048101F"/>
    <w:rsid w:val="00482BCA"/>
    <w:rsid w:val="00482BD7"/>
    <w:rsid w:val="00482E41"/>
    <w:rsid w:val="00483001"/>
    <w:rsid w:val="00483414"/>
    <w:rsid w:val="00483ABA"/>
    <w:rsid w:val="00483F07"/>
    <w:rsid w:val="0048407A"/>
    <w:rsid w:val="004841CA"/>
    <w:rsid w:val="00484219"/>
    <w:rsid w:val="00484411"/>
    <w:rsid w:val="0048462E"/>
    <w:rsid w:val="004846BB"/>
    <w:rsid w:val="0048517F"/>
    <w:rsid w:val="00485244"/>
    <w:rsid w:val="00485334"/>
    <w:rsid w:val="00485578"/>
    <w:rsid w:val="004857F9"/>
    <w:rsid w:val="00485D7F"/>
    <w:rsid w:val="00486F84"/>
    <w:rsid w:val="004871D6"/>
    <w:rsid w:val="004875B6"/>
    <w:rsid w:val="00487BE7"/>
    <w:rsid w:val="004905E2"/>
    <w:rsid w:val="00490A0A"/>
    <w:rsid w:val="00491244"/>
    <w:rsid w:val="00492D30"/>
    <w:rsid w:val="0049347F"/>
    <w:rsid w:val="0049519C"/>
    <w:rsid w:val="00496702"/>
    <w:rsid w:val="004968E2"/>
    <w:rsid w:val="004971AA"/>
    <w:rsid w:val="00497259"/>
    <w:rsid w:val="00497A6C"/>
    <w:rsid w:val="00497CE6"/>
    <w:rsid w:val="00497F56"/>
    <w:rsid w:val="004A0864"/>
    <w:rsid w:val="004A14B7"/>
    <w:rsid w:val="004A1652"/>
    <w:rsid w:val="004A18F0"/>
    <w:rsid w:val="004A1CA3"/>
    <w:rsid w:val="004A1F0D"/>
    <w:rsid w:val="004A1FE7"/>
    <w:rsid w:val="004A2219"/>
    <w:rsid w:val="004A228C"/>
    <w:rsid w:val="004A27E9"/>
    <w:rsid w:val="004A2AE8"/>
    <w:rsid w:val="004A2D90"/>
    <w:rsid w:val="004A39F9"/>
    <w:rsid w:val="004A3C24"/>
    <w:rsid w:val="004A3D63"/>
    <w:rsid w:val="004A3F00"/>
    <w:rsid w:val="004A4187"/>
    <w:rsid w:val="004A4534"/>
    <w:rsid w:val="004A4964"/>
    <w:rsid w:val="004A4AD2"/>
    <w:rsid w:val="004A4C06"/>
    <w:rsid w:val="004A5A68"/>
    <w:rsid w:val="004A5C8D"/>
    <w:rsid w:val="004A651E"/>
    <w:rsid w:val="004A6C52"/>
    <w:rsid w:val="004B01AD"/>
    <w:rsid w:val="004B1133"/>
    <w:rsid w:val="004B149D"/>
    <w:rsid w:val="004B164C"/>
    <w:rsid w:val="004B1DBF"/>
    <w:rsid w:val="004B213E"/>
    <w:rsid w:val="004B21DA"/>
    <w:rsid w:val="004B2B09"/>
    <w:rsid w:val="004B2E10"/>
    <w:rsid w:val="004B3A93"/>
    <w:rsid w:val="004B3AF1"/>
    <w:rsid w:val="004B47A3"/>
    <w:rsid w:val="004B4B2E"/>
    <w:rsid w:val="004B4EDD"/>
    <w:rsid w:val="004B4FF0"/>
    <w:rsid w:val="004B589C"/>
    <w:rsid w:val="004B6A91"/>
    <w:rsid w:val="004B7324"/>
    <w:rsid w:val="004B77F4"/>
    <w:rsid w:val="004B7D01"/>
    <w:rsid w:val="004C0198"/>
    <w:rsid w:val="004C053B"/>
    <w:rsid w:val="004C0820"/>
    <w:rsid w:val="004C0FA4"/>
    <w:rsid w:val="004C1047"/>
    <w:rsid w:val="004C1390"/>
    <w:rsid w:val="004C1538"/>
    <w:rsid w:val="004C1740"/>
    <w:rsid w:val="004C2317"/>
    <w:rsid w:val="004C250A"/>
    <w:rsid w:val="004C2952"/>
    <w:rsid w:val="004C4BC9"/>
    <w:rsid w:val="004C5313"/>
    <w:rsid w:val="004C5AE9"/>
    <w:rsid w:val="004C5C28"/>
    <w:rsid w:val="004C6394"/>
    <w:rsid w:val="004C7B3B"/>
    <w:rsid w:val="004D0AAC"/>
    <w:rsid w:val="004D1194"/>
    <w:rsid w:val="004D1A7D"/>
    <w:rsid w:val="004D1D2B"/>
    <w:rsid w:val="004D2529"/>
    <w:rsid w:val="004D26B2"/>
    <w:rsid w:val="004D2895"/>
    <w:rsid w:val="004D33C1"/>
    <w:rsid w:val="004D3876"/>
    <w:rsid w:val="004D3BB1"/>
    <w:rsid w:val="004D3C4C"/>
    <w:rsid w:val="004D4100"/>
    <w:rsid w:val="004D4333"/>
    <w:rsid w:val="004D4A9D"/>
    <w:rsid w:val="004D52A8"/>
    <w:rsid w:val="004D5A4E"/>
    <w:rsid w:val="004D5C42"/>
    <w:rsid w:val="004D66C5"/>
    <w:rsid w:val="004D741E"/>
    <w:rsid w:val="004D765C"/>
    <w:rsid w:val="004D7862"/>
    <w:rsid w:val="004D79B6"/>
    <w:rsid w:val="004D7C5A"/>
    <w:rsid w:val="004E03C0"/>
    <w:rsid w:val="004E1126"/>
    <w:rsid w:val="004E1C07"/>
    <w:rsid w:val="004E1F5E"/>
    <w:rsid w:val="004E2199"/>
    <w:rsid w:val="004E27FE"/>
    <w:rsid w:val="004E3762"/>
    <w:rsid w:val="004E3A9E"/>
    <w:rsid w:val="004E402A"/>
    <w:rsid w:val="004E43EC"/>
    <w:rsid w:val="004E491C"/>
    <w:rsid w:val="004E5BE4"/>
    <w:rsid w:val="004E68E1"/>
    <w:rsid w:val="004E6A40"/>
    <w:rsid w:val="004E741F"/>
    <w:rsid w:val="004E7536"/>
    <w:rsid w:val="004E7A8F"/>
    <w:rsid w:val="004E7F95"/>
    <w:rsid w:val="004F0876"/>
    <w:rsid w:val="004F17D7"/>
    <w:rsid w:val="004F1ECF"/>
    <w:rsid w:val="004F21AB"/>
    <w:rsid w:val="004F2F34"/>
    <w:rsid w:val="004F350E"/>
    <w:rsid w:val="004F3EF3"/>
    <w:rsid w:val="004F443A"/>
    <w:rsid w:val="004F4AD2"/>
    <w:rsid w:val="004F50E1"/>
    <w:rsid w:val="004F56CF"/>
    <w:rsid w:val="004F57AD"/>
    <w:rsid w:val="004F6040"/>
    <w:rsid w:val="004F6353"/>
    <w:rsid w:val="004F6BFB"/>
    <w:rsid w:val="004F7566"/>
    <w:rsid w:val="004F785A"/>
    <w:rsid w:val="004F7950"/>
    <w:rsid w:val="004F7AC7"/>
    <w:rsid w:val="005002A9"/>
    <w:rsid w:val="005003AD"/>
    <w:rsid w:val="00500544"/>
    <w:rsid w:val="005005FD"/>
    <w:rsid w:val="00500A3E"/>
    <w:rsid w:val="00500E6B"/>
    <w:rsid w:val="0050131B"/>
    <w:rsid w:val="00501783"/>
    <w:rsid w:val="005017E6"/>
    <w:rsid w:val="00501F42"/>
    <w:rsid w:val="00502069"/>
    <w:rsid w:val="00502153"/>
    <w:rsid w:val="0050257F"/>
    <w:rsid w:val="00502BA7"/>
    <w:rsid w:val="00503301"/>
    <w:rsid w:val="00503EF8"/>
    <w:rsid w:val="0050408A"/>
    <w:rsid w:val="0050451A"/>
    <w:rsid w:val="0050470D"/>
    <w:rsid w:val="0050493F"/>
    <w:rsid w:val="00504DA2"/>
    <w:rsid w:val="00504E8C"/>
    <w:rsid w:val="00504FC0"/>
    <w:rsid w:val="005055FC"/>
    <w:rsid w:val="00505CE6"/>
    <w:rsid w:val="00506433"/>
    <w:rsid w:val="0050664B"/>
    <w:rsid w:val="005066E1"/>
    <w:rsid w:val="0050682D"/>
    <w:rsid w:val="00506C4A"/>
    <w:rsid w:val="00507AC9"/>
    <w:rsid w:val="00507D0F"/>
    <w:rsid w:val="00510370"/>
    <w:rsid w:val="005104DD"/>
    <w:rsid w:val="005105AF"/>
    <w:rsid w:val="005109A9"/>
    <w:rsid w:val="00510B42"/>
    <w:rsid w:val="00510CA1"/>
    <w:rsid w:val="00510D36"/>
    <w:rsid w:val="00511949"/>
    <w:rsid w:val="00511AC3"/>
    <w:rsid w:val="00511E27"/>
    <w:rsid w:val="00512458"/>
    <w:rsid w:val="00512D87"/>
    <w:rsid w:val="005130A0"/>
    <w:rsid w:val="0051361F"/>
    <w:rsid w:val="00513787"/>
    <w:rsid w:val="00514CAB"/>
    <w:rsid w:val="0051561F"/>
    <w:rsid w:val="005158C3"/>
    <w:rsid w:val="00515A56"/>
    <w:rsid w:val="00515E28"/>
    <w:rsid w:val="00515E54"/>
    <w:rsid w:val="00517178"/>
    <w:rsid w:val="005178CF"/>
    <w:rsid w:val="00520B6E"/>
    <w:rsid w:val="00520BA8"/>
    <w:rsid w:val="005211AA"/>
    <w:rsid w:val="00521615"/>
    <w:rsid w:val="0052191B"/>
    <w:rsid w:val="0052340A"/>
    <w:rsid w:val="005237B9"/>
    <w:rsid w:val="00523BF2"/>
    <w:rsid w:val="00523E7D"/>
    <w:rsid w:val="0052419C"/>
    <w:rsid w:val="00524599"/>
    <w:rsid w:val="0052471E"/>
    <w:rsid w:val="00525140"/>
    <w:rsid w:val="00525257"/>
    <w:rsid w:val="0052627D"/>
    <w:rsid w:val="005266B9"/>
    <w:rsid w:val="00526FE4"/>
    <w:rsid w:val="0052759F"/>
    <w:rsid w:val="0052767C"/>
    <w:rsid w:val="0053069E"/>
    <w:rsid w:val="00530A9F"/>
    <w:rsid w:val="005312BB"/>
    <w:rsid w:val="00531718"/>
    <w:rsid w:val="00532922"/>
    <w:rsid w:val="00532933"/>
    <w:rsid w:val="00533F2A"/>
    <w:rsid w:val="00534B48"/>
    <w:rsid w:val="005352BC"/>
    <w:rsid w:val="005359E2"/>
    <w:rsid w:val="00535B44"/>
    <w:rsid w:val="00535D91"/>
    <w:rsid w:val="005368B3"/>
    <w:rsid w:val="00536E49"/>
    <w:rsid w:val="00536F84"/>
    <w:rsid w:val="00537BCD"/>
    <w:rsid w:val="00540374"/>
    <w:rsid w:val="00541201"/>
    <w:rsid w:val="00541CA0"/>
    <w:rsid w:val="00542242"/>
    <w:rsid w:val="0054264D"/>
    <w:rsid w:val="00542D48"/>
    <w:rsid w:val="00542F1C"/>
    <w:rsid w:val="00543453"/>
    <w:rsid w:val="00543ABE"/>
    <w:rsid w:val="00543CCA"/>
    <w:rsid w:val="00544977"/>
    <w:rsid w:val="005456D9"/>
    <w:rsid w:val="00545C0B"/>
    <w:rsid w:val="005462C6"/>
    <w:rsid w:val="00546A11"/>
    <w:rsid w:val="00546BC5"/>
    <w:rsid w:val="00546CD7"/>
    <w:rsid w:val="005472C0"/>
    <w:rsid w:val="005473C6"/>
    <w:rsid w:val="005479C9"/>
    <w:rsid w:val="00547A63"/>
    <w:rsid w:val="00550AA2"/>
    <w:rsid w:val="00551051"/>
    <w:rsid w:val="00551404"/>
    <w:rsid w:val="00551575"/>
    <w:rsid w:val="005515CB"/>
    <w:rsid w:val="00551E36"/>
    <w:rsid w:val="00551F8E"/>
    <w:rsid w:val="00551FE8"/>
    <w:rsid w:val="0055210B"/>
    <w:rsid w:val="0055282A"/>
    <w:rsid w:val="005539BB"/>
    <w:rsid w:val="00553D3E"/>
    <w:rsid w:val="005540EC"/>
    <w:rsid w:val="005542D4"/>
    <w:rsid w:val="00554591"/>
    <w:rsid w:val="00555655"/>
    <w:rsid w:val="00555EE1"/>
    <w:rsid w:val="005562F1"/>
    <w:rsid w:val="0055700B"/>
    <w:rsid w:val="0055763C"/>
    <w:rsid w:val="00557A5B"/>
    <w:rsid w:val="00557BD4"/>
    <w:rsid w:val="00557DD1"/>
    <w:rsid w:val="00560088"/>
    <w:rsid w:val="0056021A"/>
    <w:rsid w:val="005608C9"/>
    <w:rsid w:val="00560DEC"/>
    <w:rsid w:val="005614A5"/>
    <w:rsid w:val="00561D7C"/>
    <w:rsid w:val="00561EB4"/>
    <w:rsid w:val="00561FAD"/>
    <w:rsid w:val="00562216"/>
    <w:rsid w:val="00563C4B"/>
    <w:rsid w:val="00564258"/>
    <w:rsid w:val="00564351"/>
    <w:rsid w:val="0056498F"/>
    <w:rsid w:val="0056536F"/>
    <w:rsid w:val="0056722C"/>
    <w:rsid w:val="0057007B"/>
    <w:rsid w:val="005703A1"/>
    <w:rsid w:val="00570D91"/>
    <w:rsid w:val="0057102E"/>
    <w:rsid w:val="005716EF"/>
    <w:rsid w:val="00571885"/>
    <w:rsid w:val="005719D2"/>
    <w:rsid w:val="00571DB3"/>
    <w:rsid w:val="00571FE7"/>
    <w:rsid w:val="00572B96"/>
    <w:rsid w:val="00572E6E"/>
    <w:rsid w:val="0057335E"/>
    <w:rsid w:val="0057374B"/>
    <w:rsid w:val="00573ECD"/>
    <w:rsid w:val="00574506"/>
    <w:rsid w:val="005745EC"/>
    <w:rsid w:val="00574CA5"/>
    <w:rsid w:val="00574D9E"/>
    <w:rsid w:val="00575B74"/>
    <w:rsid w:val="005762CF"/>
    <w:rsid w:val="005765A7"/>
    <w:rsid w:val="005766B0"/>
    <w:rsid w:val="00576A8F"/>
    <w:rsid w:val="00576C18"/>
    <w:rsid w:val="00577803"/>
    <w:rsid w:val="00580798"/>
    <w:rsid w:val="00581188"/>
    <w:rsid w:val="005819AB"/>
    <w:rsid w:val="00581B18"/>
    <w:rsid w:val="00582071"/>
    <w:rsid w:val="00582A4B"/>
    <w:rsid w:val="00583616"/>
    <w:rsid w:val="005836F2"/>
    <w:rsid w:val="00583C4A"/>
    <w:rsid w:val="00584636"/>
    <w:rsid w:val="00585660"/>
    <w:rsid w:val="005857C1"/>
    <w:rsid w:val="00586209"/>
    <w:rsid w:val="00586235"/>
    <w:rsid w:val="00586409"/>
    <w:rsid w:val="0058695C"/>
    <w:rsid w:val="00586C4C"/>
    <w:rsid w:val="00587AC2"/>
    <w:rsid w:val="005900DA"/>
    <w:rsid w:val="00591251"/>
    <w:rsid w:val="0059165D"/>
    <w:rsid w:val="00591737"/>
    <w:rsid w:val="00591ACA"/>
    <w:rsid w:val="00591EFA"/>
    <w:rsid w:val="005920E8"/>
    <w:rsid w:val="005928B8"/>
    <w:rsid w:val="00592FE8"/>
    <w:rsid w:val="0059425D"/>
    <w:rsid w:val="00595611"/>
    <w:rsid w:val="005958F2"/>
    <w:rsid w:val="00595AFE"/>
    <w:rsid w:val="00595B2C"/>
    <w:rsid w:val="005967FA"/>
    <w:rsid w:val="00596BA1"/>
    <w:rsid w:val="005979AA"/>
    <w:rsid w:val="00597C1A"/>
    <w:rsid w:val="005A020E"/>
    <w:rsid w:val="005A05A7"/>
    <w:rsid w:val="005A0723"/>
    <w:rsid w:val="005A0A38"/>
    <w:rsid w:val="005A0CE9"/>
    <w:rsid w:val="005A0DD5"/>
    <w:rsid w:val="005A198E"/>
    <w:rsid w:val="005A1A66"/>
    <w:rsid w:val="005A23CB"/>
    <w:rsid w:val="005A26DB"/>
    <w:rsid w:val="005A30EF"/>
    <w:rsid w:val="005A3476"/>
    <w:rsid w:val="005A4752"/>
    <w:rsid w:val="005A4BA1"/>
    <w:rsid w:val="005A507F"/>
    <w:rsid w:val="005A5167"/>
    <w:rsid w:val="005A5D41"/>
    <w:rsid w:val="005A697A"/>
    <w:rsid w:val="005A6B70"/>
    <w:rsid w:val="005B01A1"/>
    <w:rsid w:val="005B168F"/>
    <w:rsid w:val="005B2FCD"/>
    <w:rsid w:val="005B33F6"/>
    <w:rsid w:val="005B36F8"/>
    <w:rsid w:val="005B3C5C"/>
    <w:rsid w:val="005B3CE7"/>
    <w:rsid w:val="005B48F3"/>
    <w:rsid w:val="005B53F8"/>
    <w:rsid w:val="005B5BC9"/>
    <w:rsid w:val="005B5CDC"/>
    <w:rsid w:val="005B675A"/>
    <w:rsid w:val="005B7170"/>
    <w:rsid w:val="005B73D0"/>
    <w:rsid w:val="005B7913"/>
    <w:rsid w:val="005B7A2A"/>
    <w:rsid w:val="005B7A32"/>
    <w:rsid w:val="005B7EC8"/>
    <w:rsid w:val="005C000B"/>
    <w:rsid w:val="005C0282"/>
    <w:rsid w:val="005C0633"/>
    <w:rsid w:val="005C0A54"/>
    <w:rsid w:val="005C0B7E"/>
    <w:rsid w:val="005C177D"/>
    <w:rsid w:val="005C1AD7"/>
    <w:rsid w:val="005C1E23"/>
    <w:rsid w:val="005C1FCF"/>
    <w:rsid w:val="005C2D89"/>
    <w:rsid w:val="005C4A35"/>
    <w:rsid w:val="005C55BE"/>
    <w:rsid w:val="005C5BAA"/>
    <w:rsid w:val="005C5FF1"/>
    <w:rsid w:val="005C64B2"/>
    <w:rsid w:val="005C6A8B"/>
    <w:rsid w:val="005C6A8F"/>
    <w:rsid w:val="005C7226"/>
    <w:rsid w:val="005D01B3"/>
    <w:rsid w:val="005D060C"/>
    <w:rsid w:val="005D07DB"/>
    <w:rsid w:val="005D0D8A"/>
    <w:rsid w:val="005D0E2E"/>
    <w:rsid w:val="005D153A"/>
    <w:rsid w:val="005D1772"/>
    <w:rsid w:val="005D1DA2"/>
    <w:rsid w:val="005D208A"/>
    <w:rsid w:val="005D220A"/>
    <w:rsid w:val="005D23BA"/>
    <w:rsid w:val="005D2469"/>
    <w:rsid w:val="005D2472"/>
    <w:rsid w:val="005D27FA"/>
    <w:rsid w:val="005D3343"/>
    <w:rsid w:val="005D37F3"/>
    <w:rsid w:val="005D3850"/>
    <w:rsid w:val="005D4AAC"/>
    <w:rsid w:val="005D4C81"/>
    <w:rsid w:val="005D4E35"/>
    <w:rsid w:val="005D5476"/>
    <w:rsid w:val="005D6394"/>
    <w:rsid w:val="005D7303"/>
    <w:rsid w:val="005E0120"/>
    <w:rsid w:val="005E053D"/>
    <w:rsid w:val="005E1CF0"/>
    <w:rsid w:val="005E284B"/>
    <w:rsid w:val="005E2B8F"/>
    <w:rsid w:val="005E3BA3"/>
    <w:rsid w:val="005E3E13"/>
    <w:rsid w:val="005E3F6C"/>
    <w:rsid w:val="005E421A"/>
    <w:rsid w:val="005E478A"/>
    <w:rsid w:val="005E50DE"/>
    <w:rsid w:val="005E518E"/>
    <w:rsid w:val="005E5222"/>
    <w:rsid w:val="005E62FC"/>
    <w:rsid w:val="005F0278"/>
    <w:rsid w:val="005F1CE8"/>
    <w:rsid w:val="005F1F18"/>
    <w:rsid w:val="005F1FF1"/>
    <w:rsid w:val="005F209B"/>
    <w:rsid w:val="005F243D"/>
    <w:rsid w:val="005F250B"/>
    <w:rsid w:val="005F2AE9"/>
    <w:rsid w:val="005F2BC4"/>
    <w:rsid w:val="005F2F1E"/>
    <w:rsid w:val="005F330D"/>
    <w:rsid w:val="005F333F"/>
    <w:rsid w:val="005F3494"/>
    <w:rsid w:val="005F3AF2"/>
    <w:rsid w:val="005F3B38"/>
    <w:rsid w:val="005F44C1"/>
    <w:rsid w:val="005F518B"/>
    <w:rsid w:val="005F5735"/>
    <w:rsid w:val="005F593F"/>
    <w:rsid w:val="005F5A15"/>
    <w:rsid w:val="005F5F56"/>
    <w:rsid w:val="005F62AC"/>
    <w:rsid w:val="005F6305"/>
    <w:rsid w:val="00600090"/>
    <w:rsid w:val="006005C9"/>
    <w:rsid w:val="006022FD"/>
    <w:rsid w:val="00602375"/>
    <w:rsid w:val="00602448"/>
    <w:rsid w:val="006025D6"/>
    <w:rsid w:val="00602952"/>
    <w:rsid w:val="00603ADC"/>
    <w:rsid w:val="00603E5D"/>
    <w:rsid w:val="006047CA"/>
    <w:rsid w:val="00604B7B"/>
    <w:rsid w:val="00604D0D"/>
    <w:rsid w:val="00606542"/>
    <w:rsid w:val="00606981"/>
    <w:rsid w:val="006102AE"/>
    <w:rsid w:val="00610F93"/>
    <w:rsid w:val="00611227"/>
    <w:rsid w:val="006125FC"/>
    <w:rsid w:val="00613082"/>
    <w:rsid w:val="00614A5A"/>
    <w:rsid w:val="00614C6F"/>
    <w:rsid w:val="0061559B"/>
    <w:rsid w:val="0061572C"/>
    <w:rsid w:val="00615ADE"/>
    <w:rsid w:val="00616171"/>
    <w:rsid w:val="00616B57"/>
    <w:rsid w:val="006172CC"/>
    <w:rsid w:val="00617389"/>
    <w:rsid w:val="006173DD"/>
    <w:rsid w:val="00617428"/>
    <w:rsid w:val="0061760E"/>
    <w:rsid w:val="006177D9"/>
    <w:rsid w:val="00617D1C"/>
    <w:rsid w:val="00620206"/>
    <w:rsid w:val="00620F79"/>
    <w:rsid w:val="00622011"/>
    <w:rsid w:val="0062210F"/>
    <w:rsid w:val="0062369F"/>
    <w:rsid w:val="00624393"/>
    <w:rsid w:val="00624830"/>
    <w:rsid w:val="00624EAA"/>
    <w:rsid w:val="00625523"/>
    <w:rsid w:val="00625643"/>
    <w:rsid w:val="006269DA"/>
    <w:rsid w:val="00626B74"/>
    <w:rsid w:val="006274B3"/>
    <w:rsid w:val="0062776C"/>
    <w:rsid w:val="00627DD1"/>
    <w:rsid w:val="006306C2"/>
    <w:rsid w:val="00630EB2"/>
    <w:rsid w:val="00631149"/>
    <w:rsid w:val="00632876"/>
    <w:rsid w:val="00632968"/>
    <w:rsid w:val="00634295"/>
    <w:rsid w:val="0063452B"/>
    <w:rsid w:val="00635568"/>
    <w:rsid w:val="00635EF3"/>
    <w:rsid w:val="00636336"/>
    <w:rsid w:val="00636B92"/>
    <w:rsid w:val="00637430"/>
    <w:rsid w:val="006400C9"/>
    <w:rsid w:val="0064035B"/>
    <w:rsid w:val="00640DF3"/>
    <w:rsid w:val="006410B6"/>
    <w:rsid w:val="00641561"/>
    <w:rsid w:val="0064164B"/>
    <w:rsid w:val="006428B3"/>
    <w:rsid w:val="0064317F"/>
    <w:rsid w:val="00643724"/>
    <w:rsid w:val="0064532D"/>
    <w:rsid w:val="0064556C"/>
    <w:rsid w:val="006458C4"/>
    <w:rsid w:val="00645B09"/>
    <w:rsid w:val="00646E06"/>
    <w:rsid w:val="00646E73"/>
    <w:rsid w:val="006472AF"/>
    <w:rsid w:val="006478E8"/>
    <w:rsid w:val="00650076"/>
    <w:rsid w:val="006500EF"/>
    <w:rsid w:val="00650166"/>
    <w:rsid w:val="00650175"/>
    <w:rsid w:val="0065017A"/>
    <w:rsid w:val="00651E69"/>
    <w:rsid w:val="0065352D"/>
    <w:rsid w:val="0065460C"/>
    <w:rsid w:val="00654D7B"/>
    <w:rsid w:val="006556B9"/>
    <w:rsid w:val="006560C4"/>
    <w:rsid w:val="0065638D"/>
    <w:rsid w:val="006566A8"/>
    <w:rsid w:val="00656748"/>
    <w:rsid w:val="00656A81"/>
    <w:rsid w:val="00656E48"/>
    <w:rsid w:val="00656ED5"/>
    <w:rsid w:val="00657AEB"/>
    <w:rsid w:val="00660228"/>
    <w:rsid w:val="0066036A"/>
    <w:rsid w:val="0066049D"/>
    <w:rsid w:val="0066145A"/>
    <w:rsid w:val="00661633"/>
    <w:rsid w:val="00661726"/>
    <w:rsid w:val="00661EF8"/>
    <w:rsid w:val="00662027"/>
    <w:rsid w:val="006622DD"/>
    <w:rsid w:val="006635C9"/>
    <w:rsid w:val="00663843"/>
    <w:rsid w:val="00663920"/>
    <w:rsid w:val="00663CA9"/>
    <w:rsid w:val="00663FE4"/>
    <w:rsid w:val="0066406C"/>
    <w:rsid w:val="00664BCC"/>
    <w:rsid w:val="006651A4"/>
    <w:rsid w:val="0066570B"/>
    <w:rsid w:val="006657ED"/>
    <w:rsid w:val="0066697B"/>
    <w:rsid w:val="00666A94"/>
    <w:rsid w:val="006672AC"/>
    <w:rsid w:val="00667927"/>
    <w:rsid w:val="00667BDD"/>
    <w:rsid w:val="006711F4"/>
    <w:rsid w:val="0067132F"/>
    <w:rsid w:val="006713F6"/>
    <w:rsid w:val="006714BD"/>
    <w:rsid w:val="00671C86"/>
    <w:rsid w:val="00672105"/>
    <w:rsid w:val="00672909"/>
    <w:rsid w:val="0067292F"/>
    <w:rsid w:val="00672D98"/>
    <w:rsid w:val="0067486F"/>
    <w:rsid w:val="00674875"/>
    <w:rsid w:val="00674B4B"/>
    <w:rsid w:val="00674C10"/>
    <w:rsid w:val="00675531"/>
    <w:rsid w:val="00675AD5"/>
    <w:rsid w:val="00675F1D"/>
    <w:rsid w:val="006763FB"/>
    <w:rsid w:val="006768E9"/>
    <w:rsid w:val="00676B11"/>
    <w:rsid w:val="00677406"/>
    <w:rsid w:val="00677985"/>
    <w:rsid w:val="00677D6C"/>
    <w:rsid w:val="00680250"/>
    <w:rsid w:val="00680B0A"/>
    <w:rsid w:val="00680C70"/>
    <w:rsid w:val="00680C9A"/>
    <w:rsid w:val="0068124E"/>
    <w:rsid w:val="0068128F"/>
    <w:rsid w:val="006815FD"/>
    <w:rsid w:val="00681A74"/>
    <w:rsid w:val="006823CC"/>
    <w:rsid w:val="006828A8"/>
    <w:rsid w:val="00682E8B"/>
    <w:rsid w:val="006833C1"/>
    <w:rsid w:val="00683424"/>
    <w:rsid w:val="00683808"/>
    <w:rsid w:val="006841BE"/>
    <w:rsid w:val="00684C80"/>
    <w:rsid w:val="00685B87"/>
    <w:rsid w:val="006863A3"/>
    <w:rsid w:val="00686654"/>
    <w:rsid w:val="00686BC7"/>
    <w:rsid w:val="00687678"/>
    <w:rsid w:val="006900FB"/>
    <w:rsid w:val="00690557"/>
    <w:rsid w:val="00690620"/>
    <w:rsid w:val="00690860"/>
    <w:rsid w:val="00690AEC"/>
    <w:rsid w:val="00690F19"/>
    <w:rsid w:val="00692476"/>
    <w:rsid w:val="00692524"/>
    <w:rsid w:val="00693565"/>
    <w:rsid w:val="00693830"/>
    <w:rsid w:val="00694649"/>
    <w:rsid w:val="00694790"/>
    <w:rsid w:val="00694CED"/>
    <w:rsid w:val="0069564D"/>
    <w:rsid w:val="0069622D"/>
    <w:rsid w:val="00696367"/>
    <w:rsid w:val="0069677B"/>
    <w:rsid w:val="00696A60"/>
    <w:rsid w:val="006A00ED"/>
    <w:rsid w:val="006A0B08"/>
    <w:rsid w:val="006A179C"/>
    <w:rsid w:val="006A2001"/>
    <w:rsid w:val="006A2405"/>
    <w:rsid w:val="006A4CC6"/>
    <w:rsid w:val="006A4F67"/>
    <w:rsid w:val="006A53F7"/>
    <w:rsid w:val="006A5452"/>
    <w:rsid w:val="006A56EF"/>
    <w:rsid w:val="006A5E9D"/>
    <w:rsid w:val="006A632D"/>
    <w:rsid w:val="006A6C4F"/>
    <w:rsid w:val="006A7505"/>
    <w:rsid w:val="006B0050"/>
    <w:rsid w:val="006B0282"/>
    <w:rsid w:val="006B0A19"/>
    <w:rsid w:val="006B0DA0"/>
    <w:rsid w:val="006B0EEF"/>
    <w:rsid w:val="006B1F72"/>
    <w:rsid w:val="006B218F"/>
    <w:rsid w:val="006B22D7"/>
    <w:rsid w:val="006B286A"/>
    <w:rsid w:val="006B28BC"/>
    <w:rsid w:val="006B3285"/>
    <w:rsid w:val="006B32FC"/>
    <w:rsid w:val="006B3A4C"/>
    <w:rsid w:val="006B4027"/>
    <w:rsid w:val="006B42C6"/>
    <w:rsid w:val="006B43DE"/>
    <w:rsid w:val="006B46AE"/>
    <w:rsid w:val="006B46B1"/>
    <w:rsid w:val="006B4C67"/>
    <w:rsid w:val="006B4EB3"/>
    <w:rsid w:val="006B59A2"/>
    <w:rsid w:val="006B59F9"/>
    <w:rsid w:val="006B600A"/>
    <w:rsid w:val="006B624F"/>
    <w:rsid w:val="006B6884"/>
    <w:rsid w:val="006B6BD8"/>
    <w:rsid w:val="006B6FB5"/>
    <w:rsid w:val="006B7784"/>
    <w:rsid w:val="006B795E"/>
    <w:rsid w:val="006B7965"/>
    <w:rsid w:val="006B7A10"/>
    <w:rsid w:val="006B7C0A"/>
    <w:rsid w:val="006C05FE"/>
    <w:rsid w:val="006C0B6D"/>
    <w:rsid w:val="006C14C4"/>
    <w:rsid w:val="006C1657"/>
    <w:rsid w:val="006C1B14"/>
    <w:rsid w:val="006C1CDC"/>
    <w:rsid w:val="006C1D14"/>
    <w:rsid w:val="006C247C"/>
    <w:rsid w:val="006C2A02"/>
    <w:rsid w:val="006C3388"/>
    <w:rsid w:val="006C3770"/>
    <w:rsid w:val="006C5467"/>
    <w:rsid w:val="006C5D4F"/>
    <w:rsid w:val="006C5DD9"/>
    <w:rsid w:val="006C62EF"/>
    <w:rsid w:val="006C6739"/>
    <w:rsid w:val="006C747B"/>
    <w:rsid w:val="006D06B6"/>
    <w:rsid w:val="006D08F0"/>
    <w:rsid w:val="006D0E85"/>
    <w:rsid w:val="006D10EC"/>
    <w:rsid w:val="006D1E5C"/>
    <w:rsid w:val="006D214E"/>
    <w:rsid w:val="006D256C"/>
    <w:rsid w:val="006D2BE9"/>
    <w:rsid w:val="006D2D91"/>
    <w:rsid w:val="006D3611"/>
    <w:rsid w:val="006D396E"/>
    <w:rsid w:val="006D39A3"/>
    <w:rsid w:val="006D427F"/>
    <w:rsid w:val="006D44D8"/>
    <w:rsid w:val="006D5106"/>
    <w:rsid w:val="006D6032"/>
    <w:rsid w:val="006D625B"/>
    <w:rsid w:val="006D715A"/>
    <w:rsid w:val="006D7682"/>
    <w:rsid w:val="006D7D1B"/>
    <w:rsid w:val="006D7D70"/>
    <w:rsid w:val="006D7E1B"/>
    <w:rsid w:val="006D7E97"/>
    <w:rsid w:val="006E019A"/>
    <w:rsid w:val="006E07FE"/>
    <w:rsid w:val="006E1895"/>
    <w:rsid w:val="006E1B5B"/>
    <w:rsid w:val="006E1C8F"/>
    <w:rsid w:val="006E217B"/>
    <w:rsid w:val="006E2540"/>
    <w:rsid w:val="006E2D05"/>
    <w:rsid w:val="006E2DE4"/>
    <w:rsid w:val="006E2E1F"/>
    <w:rsid w:val="006E2ED6"/>
    <w:rsid w:val="006E350D"/>
    <w:rsid w:val="006E3BCE"/>
    <w:rsid w:val="006E3D82"/>
    <w:rsid w:val="006E3DB9"/>
    <w:rsid w:val="006E422D"/>
    <w:rsid w:val="006E490F"/>
    <w:rsid w:val="006E4AF9"/>
    <w:rsid w:val="006E5051"/>
    <w:rsid w:val="006E5B35"/>
    <w:rsid w:val="006E610E"/>
    <w:rsid w:val="006E6408"/>
    <w:rsid w:val="006E6476"/>
    <w:rsid w:val="006E695B"/>
    <w:rsid w:val="006E742F"/>
    <w:rsid w:val="006E7445"/>
    <w:rsid w:val="006E75CE"/>
    <w:rsid w:val="006E7C5C"/>
    <w:rsid w:val="006E7E5E"/>
    <w:rsid w:val="006F0F4D"/>
    <w:rsid w:val="006F18B2"/>
    <w:rsid w:val="006F253A"/>
    <w:rsid w:val="006F25B6"/>
    <w:rsid w:val="006F2F89"/>
    <w:rsid w:val="006F395A"/>
    <w:rsid w:val="006F4169"/>
    <w:rsid w:val="006F428D"/>
    <w:rsid w:val="006F550F"/>
    <w:rsid w:val="006F567A"/>
    <w:rsid w:val="006F57F6"/>
    <w:rsid w:val="006F66D5"/>
    <w:rsid w:val="006F684C"/>
    <w:rsid w:val="006F75D4"/>
    <w:rsid w:val="006F7753"/>
    <w:rsid w:val="007008F9"/>
    <w:rsid w:val="00700C89"/>
    <w:rsid w:val="00700EBF"/>
    <w:rsid w:val="00701CF4"/>
    <w:rsid w:val="007021DF"/>
    <w:rsid w:val="00702570"/>
    <w:rsid w:val="0070260E"/>
    <w:rsid w:val="007028F6"/>
    <w:rsid w:val="0070296D"/>
    <w:rsid w:val="00702C39"/>
    <w:rsid w:val="00702FB3"/>
    <w:rsid w:val="007031D8"/>
    <w:rsid w:val="00703622"/>
    <w:rsid w:val="00703B01"/>
    <w:rsid w:val="00703C1F"/>
    <w:rsid w:val="00703ED9"/>
    <w:rsid w:val="00704478"/>
    <w:rsid w:val="00704932"/>
    <w:rsid w:val="00704EF8"/>
    <w:rsid w:val="00707147"/>
    <w:rsid w:val="00707159"/>
    <w:rsid w:val="00707773"/>
    <w:rsid w:val="0070786F"/>
    <w:rsid w:val="00707A9A"/>
    <w:rsid w:val="00707D10"/>
    <w:rsid w:val="007100A9"/>
    <w:rsid w:val="007107D2"/>
    <w:rsid w:val="0071084E"/>
    <w:rsid w:val="00710AC6"/>
    <w:rsid w:val="00710B6B"/>
    <w:rsid w:val="00710C40"/>
    <w:rsid w:val="00710CDB"/>
    <w:rsid w:val="00711129"/>
    <w:rsid w:val="0071172A"/>
    <w:rsid w:val="00711C37"/>
    <w:rsid w:val="00711CC6"/>
    <w:rsid w:val="007120FA"/>
    <w:rsid w:val="007123EA"/>
    <w:rsid w:val="00712F6A"/>
    <w:rsid w:val="007135C9"/>
    <w:rsid w:val="007147D6"/>
    <w:rsid w:val="0071484C"/>
    <w:rsid w:val="00714935"/>
    <w:rsid w:val="00714DAF"/>
    <w:rsid w:val="00715156"/>
    <w:rsid w:val="007152D5"/>
    <w:rsid w:val="007153D1"/>
    <w:rsid w:val="00715566"/>
    <w:rsid w:val="00716329"/>
    <w:rsid w:val="00716859"/>
    <w:rsid w:val="00717040"/>
    <w:rsid w:val="00717577"/>
    <w:rsid w:val="0071767E"/>
    <w:rsid w:val="00717CED"/>
    <w:rsid w:val="00720977"/>
    <w:rsid w:val="00720A2D"/>
    <w:rsid w:val="00720DEC"/>
    <w:rsid w:val="00720FCA"/>
    <w:rsid w:val="007213E5"/>
    <w:rsid w:val="0072215A"/>
    <w:rsid w:val="0072233F"/>
    <w:rsid w:val="00722A03"/>
    <w:rsid w:val="007236A4"/>
    <w:rsid w:val="007236CA"/>
    <w:rsid w:val="00724064"/>
    <w:rsid w:val="00725298"/>
    <w:rsid w:val="007259D7"/>
    <w:rsid w:val="00726591"/>
    <w:rsid w:val="00726656"/>
    <w:rsid w:val="007268D3"/>
    <w:rsid w:val="00726983"/>
    <w:rsid w:val="00726AEC"/>
    <w:rsid w:val="00727164"/>
    <w:rsid w:val="007305C1"/>
    <w:rsid w:val="00730B09"/>
    <w:rsid w:val="0073137D"/>
    <w:rsid w:val="00731787"/>
    <w:rsid w:val="007318D6"/>
    <w:rsid w:val="00731CBB"/>
    <w:rsid w:val="00731DFA"/>
    <w:rsid w:val="00732070"/>
    <w:rsid w:val="007320EE"/>
    <w:rsid w:val="00732DED"/>
    <w:rsid w:val="007331B7"/>
    <w:rsid w:val="0073369C"/>
    <w:rsid w:val="0073389C"/>
    <w:rsid w:val="00733B08"/>
    <w:rsid w:val="007340FC"/>
    <w:rsid w:val="0073438B"/>
    <w:rsid w:val="007345B0"/>
    <w:rsid w:val="00734634"/>
    <w:rsid w:val="00734D1B"/>
    <w:rsid w:val="00734D6F"/>
    <w:rsid w:val="00734E2D"/>
    <w:rsid w:val="007350D5"/>
    <w:rsid w:val="00735753"/>
    <w:rsid w:val="007359CC"/>
    <w:rsid w:val="00735FF9"/>
    <w:rsid w:val="007362E0"/>
    <w:rsid w:val="007365D0"/>
    <w:rsid w:val="0073696E"/>
    <w:rsid w:val="00736C9A"/>
    <w:rsid w:val="007372BA"/>
    <w:rsid w:val="007373CB"/>
    <w:rsid w:val="0073752A"/>
    <w:rsid w:val="007377B5"/>
    <w:rsid w:val="00737BD2"/>
    <w:rsid w:val="00740359"/>
    <w:rsid w:val="00740534"/>
    <w:rsid w:val="00740AD9"/>
    <w:rsid w:val="0074108D"/>
    <w:rsid w:val="00741314"/>
    <w:rsid w:val="007417DA"/>
    <w:rsid w:val="00741A73"/>
    <w:rsid w:val="00741AD0"/>
    <w:rsid w:val="00741B43"/>
    <w:rsid w:val="00742E40"/>
    <w:rsid w:val="0074314D"/>
    <w:rsid w:val="00743CAD"/>
    <w:rsid w:val="00743FDA"/>
    <w:rsid w:val="00744210"/>
    <w:rsid w:val="0074464F"/>
    <w:rsid w:val="00744E73"/>
    <w:rsid w:val="0074512F"/>
    <w:rsid w:val="007452BC"/>
    <w:rsid w:val="00745306"/>
    <w:rsid w:val="00745395"/>
    <w:rsid w:val="00745799"/>
    <w:rsid w:val="00745A1A"/>
    <w:rsid w:val="00747045"/>
    <w:rsid w:val="00747082"/>
    <w:rsid w:val="00747404"/>
    <w:rsid w:val="007478A5"/>
    <w:rsid w:val="00747B84"/>
    <w:rsid w:val="00747DEC"/>
    <w:rsid w:val="00750999"/>
    <w:rsid w:val="00750DC7"/>
    <w:rsid w:val="0075135A"/>
    <w:rsid w:val="007516E9"/>
    <w:rsid w:val="00751F3D"/>
    <w:rsid w:val="007523CF"/>
    <w:rsid w:val="00752DE1"/>
    <w:rsid w:val="00753054"/>
    <w:rsid w:val="00753591"/>
    <w:rsid w:val="007537C7"/>
    <w:rsid w:val="00753A6F"/>
    <w:rsid w:val="00753BF8"/>
    <w:rsid w:val="0075447A"/>
    <w:rsid w:val="00754BC4"/>
    <w:rsid w:val="00754D82"/>
    <w:rsid w:val="0075635F"/>
    <w:rsid w:val="00756752"/>
    <w:rsid w:val="00756906"/>
    <w:rsid w:val="00756D38"/>
    <w:rsid w:val="00757348"/>
    <w:rsid w:val="00760530"/>
    <w:rsid w:val="007607EA"/>
    <w:rsid w:val="00761196"/>
    <w:rsid w:val="00761464"/>
    <w:rsid w:val="00761F4F"/>
    <w:rsid w:val="0076215F"/>
    <w:rsid w:val="0076304C"/>
    <w:rsid w:val="00763C64"/>
    <w:rsid w:val="00763E81"/>
    <w:rsid w:val="00764356"/>
    <w:rsid w:val="00764830"/>
    <w:rsid w:val="00764C9D"/>
    <w:rsid w:val="0076515E"/>
    <w:rsid w:val="007657AA"/>
    <w:rsid w:val="00765804"/>
    <w:rsid w:val="0076595C"/>
    <w:rsid w:val="00766112"/>
    <w:rsid w:val="007664B9"/>
    <w:rsid w:val="00766C1A"/>
    <w:rsid w:val="00766CC3"/>
    <w:rsid w:val="00767D4B"/>
    <w:rsid w:val="007700CD"/>
    <w:rsid w:val="0077014D"/>
    <w:rsid w:val="00770328"/>
    <w:rsid w:val="00771456"/>
    <w:rsid w:val="00771B7E"/>
    <w:rsid w:val="00773627"/>
    <w:rsid w:val="00774D5E"/>
    <w:rsid w:val="007750C6"/>
    <w:rsid w:val="00775684"/>
    <w:rsid w:val="00775C2A"/>
    <w:rsid w:val="00777620"/>
    <w:rsid w:val="00777761"/>
    <w:rsid w:val="00777FA5"/>
    <w:rsid w:val="007802BB"/>
    <w:rsid w:val="007803C2"/>
    <w:rsid w:val="00780493"/>
    <w:rsid w:val="00781C73"/>
    <w:rsid w:val="00781D3E"/>
    <w:rsid w:val="00781FD4"/>
    <w:rsid w:val="0078224E"/>
    <w:rsid w:val="007825B6"/>
    <w:rsid w:val="007825BB"/>
    <w:rsid w:val="00782601"/>
    <w:rsid w:val="00782774"/>
    <w:rsid w:val="007839D2"/>
    <w:rsid w:val="00783E0C"/>
    <w:rsid w:val="0078475C"/>
    <w:rsid w:val="00785C8D"/>
    <w:rsid w:val="0078728A"/>
    <w:rsid w:val="0078775B"/>
    <w:rsid w:val="00790102"/>
    <w:rsid w:val="00790200"/>
    <w:rsid w:val="00790537"/>
    <w:rsid w:val="00790D56"/>
    <w:rsid w:val="0079112E"/>
    <w:rsid w:val="0079158F"/>
    <w:rsid w:val="0079261A"/>
    <w:rsid w:val="00792D49"/>
    <w:rsid w:val="00793555"/>
    <w:rsid w:val="00793992"/>
    <w:rsid w:val="00793B7B"/>
    <w:rsid w:val="00794BF0"/>
    <w:rsid w:val="007956E4"/>
    <w:rsid w:val="00795AD5"/>
    <w:rsid w:val="00795FB2"/>
    <w:rsid w:val="00796ECA"/>
    <w:rsid w:val="00796FFB"/>
    <w:rsid w:val="00797DF2"/>
    <w:rsid w:val="00797F78"/>
    <w:rsid w:val="007A01DC"/>
    <w:rsid w:val="007A0829"/>
    <w:rsid w:val="007A19E6"/>
    <w:rsid w:val="007A201E"/>
    <w:rsid w:val="007A2EE4"/>
    <w:rsid w:val="007A30AC"/>
    <w:rsid w:val="007A311C"/>
    <w:rsid w:val="007A33DE"/>
    <w:rsid w:val="007A38FE"/>
    <w:rsid w:val="007A4866"/>
    <w:rsid w:val="007A491B"/>
    <w:rsid w:val="007A4A8B"/>
    <w:rsid w:val="007A4B1B"/>
    <w:rsid w:val="007A4C8F"/>
    <w:rsid w:val="007A74E0"/>
    <w:rsid w:val="007A7564"/>
    <w:rsid w:val="007A7C2C"/>
    <w:rsid w:val="007A7F0B"/>
    <w:rsid w:val="007B05DC"/>
    <w:rsid w:val="007B06A5"/>
    <w:rsid w:val="007B0F8B"/>
    <w:rsid w:val="007B28FC"/>
    <w:rsid w:val="007B2D22"/>
    <w:rsid w:val="007B4756"/>
    <w:rsid w:val="007B4D01"/>
    <w:rsid w:val="007B518F"/>
    <w:rsid w:val="007B52F8"/>
    <w:rsid w:val="007B58C5"/>
    <w:rsid w:val="007B5B57"/>
    <w:rsid w:val="007B5D5E"/>
    <w:rsid w:val="007B6089"/>
    <w:rsid w:val="007B60CD"/>
    <w:rsid w:val="007B62AC"/>
    <w:rsid w:val="007B6ADE"/>
    <w:rsid w:val="007B782B"/>
    <w:rsid w:val="007B7FB3"/>
    <w:rsid w:val="007C0E47"/>
    <w:rsid w:val="007C0FF9"/>
    <w:rsid w:val="007C1868"/>
    <w:rsid w:val="007C1A20"/>
    <w:rsid w:val="007C1FAB"/>
    <w:rsid w:val="007C2086"/>
    <w:rsid w:val="007C32A0"/>
    <w:rsid w:val="007C3357"/>
    <w:rsid w:val="007C356F"/>
    <w:rsid w:val="007C35E2"/>
    <w:rsid w:val="007C39B4"/>
    <w:rsid w:val="007C5DD6"/>
    <w:rsid w:val="007C6038"/>
    <w:rsid w:val="007C637F"/>
    <w:rsid w:val="007C64D2"/>
    <w:rsid w:val="007C6D5D"/>
    <w:rsid w:val="007C7C66"/>
    <w:rsid w:val="007D0F63"/>
    <w:rsid w:val="007D137D"/>
    <w:rsid w:val="007D1453"/>
    <w:rsid w:val="007D1A7B"/>
    <w:rsid w:val="007D1C4C"/>
    <w:rsid w:val="007D1E50"/>
    <w:rsid w:val="007D27F6"/>
    <w:rsid w:val="007D2909"/>
    <w:rsid w:val="007D35CC"/>
    <w:rsid w:val="007D3DCF"/>
    <w:rsid w:val="007D5316"/>
    <w:rsid w:val="007D64D3"/>
    <w:rsid w:val="007D65E3"/>
    <w:rsid w:val="007D6BB1"/>
    <w:rsid w:val="007D6D77"/>
    <w:rsid w:val="007D725C"/>
    <w:rsid w:val="007E07C1"/>
    <w:rsid w:val="007E082C"/>
    <w:rsid w:val="007E0ECD"/>
    <w:rsid w:val="007E0FDF"/>
    <w:rsid w:val="007E1A95"/>
    <w:rsid w:val="007E2D52"/>
    <w:rsid w:val="007E2FD0"/>
    <w:rsid w:val="007E3ED6"/>
    <w:rsid w:val="007E42A2"/>
    <w:rsid w:val="007E48E6"/>
    <w:rsid w:val="007E599F"/>
    <w:rsid w:val="007E62FA"/>
    <w:rsid w:val="007E6A4D"/>
    <w:rsid w:val="007E6C98"/>
    <w:rsid w:val="007E72BE"/>
    <w:rsid w:val="007E7820"/>
    <w:rsid w:val="007F079E"/>
    <w:rsid w:val="007F2070"/>
    <w:rsid w:val="007F2267"/>
    <w:rsid w:val="007F29DD"/>
    <w:rsid w:val="007F3FB7"/>
    <w:rsid w:val="007F458C"/>
    <w:rsid w:val="007F47EE"/>
    <w:rsid w:val="007F48E6"/>
    <w:rsid w:val="007F4C3C"/>
    <w:rsid w:val="007F54E1"/>
    <w:rsid w:val="007F6744"/>
    <w:rsid w:val="007F68A6"/>
    <w:rsid w:val="007F68FF"/>
    <w:rsid w:val="007F6B16"/>
    <w:rsid w:val="007F702C"/>
    <w:rsid w:val="007F7047"/>
    <w:rsid w:val="007F7374"/>
    <w:rsid w:val="007F77E9"/>
    <w:rsid w:val="007F786B"/>
    <w:rsid w:val="007F7A5B"/>
    <w:rsid w:val="007F7F86"/>
    <w:rsid w:val="007F7FC7"/>
    <w:rsid w:val="00800105"/>
    <w:rsid w:val="00800502"/>
    <w:rsid w:val="00800D47"/>
    <w:rsid w:val="008012A0"/>
    <w:rsid w:val="00801EDB"/>
    <w:rsid w:val="008022E8"/>
    <w:rsid w:val="008028B5"/>
    <w:rsid w:val="008037B0"/>
    <w:rsid w:val="00804919"/>
    <w:rsid w:val="00804B47"/>
    <w:rsid w:val="00805311"/>
    <w:rsid w:val="00805A52"/>
    <w:rsid w:val="008067DF"/>
    <w:rsid w:val="00806D2F"/>
    <w:rsid w:val="00807A6E"/>
    <w:rsid w:val="00807CC3"/>
    <w:rsid w:val="00807FBC"/>
    <w:rsid w:val="008107F3"/>
    <w:rsid w:val="00811CBA"/>
    <w:rsid w:val="00811DBB"/>
    <w:rsid w:val="00811FF1"/>
    <w:rsid w:val="008128C1"/>
    <w:rsid w:val="00812A8C"/>
    <w:rsid w:val="0081319B"/>
    <w:rsid w:val="00813CC3"/>
    <w:rsid w:val="00814139"/>
    <w:rsid w:val="0081454E"/>
    <w:rsid w:val="0081494E"/>
    <w:rsid w:val="00814E91"/>
    <w:rsid w:val="008152D1"/>
    <w:rsid w:val="00815A4D"/>
    <w:rsid w:val="008163BF"/>
    <w:rsid w:val="00816A8D"/>
    <w:rsid w:val="00820666"/>
    <w:rsid w:val="00820DA7"/>
    <w:rsid w:val="00820EE6"/>
    <w:rsid w:val="00821369"/>
    <w:rsid w:val="008224E9"/>
    <w:rsid w:val="00823599"/>
    <w:rsid w:val="008235DE"/>
    <w:rsid w:val="0082395D"/>
    <w:rsid w:val="00823BC9"/>
    <w:rsid w:val="00823BE4"/>
    <w:rsid w:val="008242E3"/>
    <w:rsid w:val="0082442E"/>
    <w:rsid w:val="00825259"/>
    <w:rsid w:val="00825289"/>
    <w:rsid w:val="00825476"/>
    <w:rsid w:val="00825751"/>
    <w:rsid w:val="00825C46"/>
    <w:rsid w:val="00825D28"/>
    <w:rsid w:val="00825FCA"/>
    <w:rsid w:val="0082793D"/>
    <w:rsid w:val="00830863"/>
    <w:rsid w:val="00830E63"/>
    <w:rsid w:val="008310B1"/>
    <w:rsid w:val="00831289"/>
    <w:rsid w:val="00831596"/>
    <w:rsid w:val="008315CE"/>
    <w:rsid w:val="0083195C"/>
    <w:rsid w:val="0083197D"/>
    <w:rsid w:val="00832033"/>
    <w:rsid w:val="008324AA"/>
    <w:rsid w:val="00833540"/>
    <w:rsid w:val="00833A45"/>
    <w:rsid w:val="00833E53"/>
    <w:rsid w:val="00833EC0"/>
    <w:rsid w:val="00833F31"/>
    <w:rsid w:val="008341A6"/>
    <w:rsid w:val="0083468A"/>
    <w:rsid w:val="008351AD"/>
    <w:rsid w:val="008351F0"/>
    <w:rsid w:val="0083589D"/>
    <w:rsid w:val="00835D37"/>
    <w:rsid w:val="00835EFA"/>
    <w:rsid w:val="00835FB8"/>
    <w:rsid w:val="00836163"/>
    <w:rsid w:val="00836478"/>
    <w:rsid w:val="00836EC6"/>
    <w:rsid w:val="00837971"/>
    <w:rsid w:val="00840004"/>
    <w:rsid w:val="0084046C"/>
    <w:rsid w:val="00840747"/>
    <w:rsid w:val="008412BC"/>
    <w:rsid w:val="008424DF"/>
    <w:rsid w:val="00842628"/>
    <w:rsid w:val="0084337B"/>
    <w:rsid w:val="008435F7"/>
    <w:rsid w:val="00843879"/>
    <w:rsid w:val="00843A10"/>
    <w:rsid w:val="00843EFA"/>
    <w:rsid w:val="00844027"/>
    <w:rsid w:val="008443CB"/>
    <w:rsid w:val="00844845"/>
    <w:rsid w:val="00845131"/>
    <w:rsid w:val="0084513F"/>
    <w:rsid w:val="0084599B"/>
    <w:rsid w:val="00845F96"/>
    <w:rsid w:val="008461FD"/>
    <w:rsid w:val="00846631"/>
    <w:rsid w:val="008468F2"/>
    <w:rsid w:val="00846DE3"/>
    <w:rsid w:val="00847C28"/>
    <w:rsid w:val="008500B6"/>
    <w:rsid w:val="00850B90"/>
    <w:rsid w:val="00850D1C"/>
    <w:rsid w:val="00851185"/>
    <w:rsid w:val="008514B2"/>
    <w:rsid w:val="00851662"/>
    <w:rsid w:val="00851757"/>
    <w:rsid w:val="00852772"/>
    <w:rsid w:val="00852AF4"/>
    <w:rsid w:val="008530C8"/>
    <w:rsid w:val="00853420"/>
    <w:rsid w:val="00853511"/>
    <w:rsid w:val="0085362F"/>
    <w:rsid w:val="00855227"/>
    <w:rsid w:val="00855956"/>
    <w:rsid w:val="0085670D"/>
    <w:rsid w:val="00857208"/>
    <w:rsid w:val="008574C0"/>
    <w:rsid w:val="00860321"/>
    <w:rsid w:val="00860577"/>
    <w:rsid w:val="00860621"/>
    <w:rsid w:val="00860AE9"/>
    <w:rsid w:val="00860D5A"/>
    <w:rsid w:val="00861138"/>
    <w:rsid w:val="008614C5"/>
    <w:rsid w:val="00861ABF"/>
    <w:rsid w:val="00861C31"/>
    <w:rsid w:val="00861F31"/>
    <w:rsid w:val="0086229A"/>
    <w:rsid w:val="008626FE"/>
    <w:rsid w:val="0086277E"/>
    <w:rsid w:val="00862D8D"/>
    <w:rsid w:val="00862D9B"/>
    <w:rsid w:val="008636EB"/>
    <w:rsid w:val="00864130"/>
    <w:rsid w:val="008641EE"/>
    <w:rsid w:val="00864981"/>
    <w:rsid w:val="00864E09"/>
    <w:rsid w:val="0086564F"/>
    <w:rsid w:val="00865CAA"/>
    <w:rsid w:val="008669E8"/>
    <w:rsid w:val="00866B29"/>
    <w:rsid w:val="00867B72"/>
    <w:rsid w:val="00867E34"/>
    <w:rsid w:val="0087003E"/>
    <w:rsid w:val="008700FB"/>
    <w:rsid w:val="00870643"/>
    <w:rsid w:val="00870D5F"/>
    <w:rsid w:val="008721E3"/>
    <w:rsid w:val="00872272"/>
    <w:rsid w:val="00872398"/>
    <w:rsid w:val="00872780"/>
    <w:rsid w:val="0087293F"/>
    <w:rsid w:val="00872E64"/>
    <w:rsid w:val="008733B5"/>
    <w:rsid w:val="008738B7"/>
    <w:rsid w:val="00873CC5"/>
    <w:rsid w:val="00875052"/>
    <w:rsid w:val="0087527F"/>
    <w:rsid w:val="00875D9A"/>
    <w:rsid w:val="00876129"/>
    <w:rsid w:val="0087680C"/>
    <w:rsid w:val="00880130"/>
    <w:rsid w:val="00880192"/>
    <w:rsid w:val="0088025E"/>
    <w:rsid w:val="008814F1"/>
    <w:rsid w:val="0088195F"/>
    <w:rsid w:val="008821FD"/>
    <w:rsid w:val="00883006"/>
    <w:rsid w:val="00883048"/>
    <w:rsid w:val="00883585"/>
    <w:rsid w:val="00883BD6"/>
    <w:rsid w:val="00883CC2"/>
    <w:rsid w:val="0088415C"/>
    <w:rsid w:val="00884B50"/>
    <w:rsid w:val="00884D30"/>
    <w:rsid w:val="00884E05"/>
    <w:rsid w:val="0088530B"/>
    <w:rsid w:val="0088568E"/>
    <w:rsid w:val="00885A77"/>
    <w:rsid w:val="00885CDB"/>
    <w:rsid w:val="00885E0B"/>
    <w:rsid w:val="0088655F"/>
    <w:rsid w:val="00886B57"/>
    <w:rsid w:val="00886E7B"/>
    <w:rsid w:val="00886ED7"/>
    <w:rsid w:val="008878FF"/>
    <w:rsid w:val="00887C64"/>
    <w:rsid w:val="00887F6C"/>
    <w:rsid w:val="0089022F"/>
    <w:rsid w:val="00890EEF"/>
    <w:rsid w:val="00891204"/>
    <w:rsid w:val="008925F2"/>
    <w:rsid w:val="00892770"/>
    <w:rsid w:val="00892DE9"/>
    <w:rsid w:val="0089353F"/>
    <w:rsid w:val="00893C11"/>
    <w:rsid w:val="0089454D"/>
    <w:rsid w:val="00894A2F"/>
    <w:rsid w:val="00894DCA"/>
    <w:rsid w:val="00895076"/>
    <w:rsid w:val="0089561E"/>
    <w:rsid w:val="00895F75"/>
    <w:rsid w:val="00895FDC"/>
    <w:rsid w:val="00896370"/>
    <w:rsid w:val="00896945"/>
    <w:rsid w:val="00896CCC"/>
    <w:rsid w:val="0089710F"/>
    <w:rsid w:val="00897896"/>
    <w:rsid w:val="00897A4A"/>
    <w:rsid w:val="008A0AC7"/>
    <w:rsid w:val="008A0BCB"/>
    <w:rsid w:val="008A1857"/>
    <w:rsid w:val="008A2137"/>
    <w:rsid w:val="008A2466"/>
    <w:rsid w:val="008A2B3D"/>
    <w:rsid w:val="008A3707"/>
    <w:rsid w:val="008A3A3F"/>
    <w:rsid w:val="008A473D"/>
    <w:rsid w:val="008A5094"/>
    <w:rsid w:val="008A517C"/>
    <w:rsid w:val="008A5419"/>
    <w:rsid w:val="008A54ED"/>
    <w:rsid w:val="008A5814"/>
    <w:rsid w:val="008A5A54"/>
    <w:rsid w:val="008A6683"/>
    <w:rsid w:val="008A7357"/>
    <w:rsid w:val="008A7AA9"/>
    <w:rsid w:val="008B11A4"/>
    <w:rsid w:val="008B154A"/>
    <w:rsid w:val="008B1756"/>
    <w:rsid w:val="008B1C15"/>
    <w:rsid w:val="008B22E0"/>
    <w:rsid w:val="008B247F"/>
    <w:rsid w:val="008B29CB"/>
    <w:rsid w:val="008B2C55"/>
    <w:rsid w:val="008B2C9D"/>
    <w:rsid w:val="008B325D"/>
    <w:rsid w:val="008B38D4"/>
    <w:rsid w:val="008B3C97"/>
    <w:rsid w:val="008B434E"/>
    <w:rsid w:val="008B4374"/>
    <w:rsid w:val="008B4D3F"/>
    <w:rsid w:val="008B4F90"/>
    <w:rsid w:val="008B5064"/>
    <w:rsid w:val="008B5669"/>
    <w:rsid w:val="008B5B35"/>
    <w:rsid w:val="008B5F6D"/>
    <w:rsid w:val="008B67FD"/>
    <w:rsid w:val="008B6B3C"/>
    <w:rsid w:val="008B7292"/>
    <w:rsid w:val="008B7478"/>
    <w:rsid w:val="008C0922"/>
    <w:rsid w:val="008C1128"/>
    <w:rsid w:val="008C1154"/>
    <w:rsid w:val="008C1B1B"/>
    <w:rsid w:val="008C2C3F"/>
    <w:rsid w:val="008C3F1D"/>
    <w:rsid w:val="008C4752"/>
    <w:rsid w:val="008C5C53"/>
    <w:rsid w:val="008C63C5"/>
    <w:rsid w:val="008C6637"/>
    <w:rsid w:val="008C67BB"/>
    <w:rsid w:val="008C78FA"/>
    <w:rsid w:val="008C7D6A"/>
    <w:rsid w:val="008D0BCA"/>
    <w:rsid w:val="008D0D83"/>
    <w:rsid w:val="008D174B"/>
    <w:rsid w:val="008D1F48"/>
    <w:rsid w:val="008D2209"/>
    <w:rsid w:val="008D2656"/>
    <w:rsid w:val="008D334F"/>
    <w:rsid w:val="008D3729"/>
    <w:rsid w:val="008D4518"/>
    <w:rsid w:val="008D5387"/>
    <w:rsid w:val="008D6113"/>
    <w:rsid w:val="008D633E"/>
    <w:rsid w:val="008D6848"/>
    <w:rsid w:val="008D6E69"/>
    <w:rsid w:val="008D7432"/>
    <w:rsid w:val="008E0702"/>
    <w:rsid w:val="008E1352"/>
    <w:rsid w:val="008E2D40"/>
    <w:rsid w:val="008E3040"/>
    <w:rsid w:val="008E32BE"/>
    <w:rsid w:val="008E3336"/>
    <w:rsid w:val="008E36E9"/>
    <w:rsid w:val="008E3F3A"/>
    <w:rsid w:val="008E45F6"/>
    <w:rsid w:val="008E5121"/>
    <w:rsid w:val="008E6B9A"/>
    <w:rsid w:val="008E7756"/>
    <w:rsid w:val="008E78C0"/>
    <w:rsid w:val="008E7CF7"/>
    <w:rsid w:val="008F0070"/>
    <w:rsid w:val="008F1034"/>
    <w:rsid w:val="008F1108"/>
    <w:rsid w:val="008F13F1"/>
    <w:rsid w:val="008F14A7"/>
    <w:rsid w:val="008F16C1"/>
    <w:rsid w:val="008F1821"/>
    <w:rsid w:val="008F206B"/>
    <w:rsid w:val="008F2790"/>
    <w:rsid w:val="008F37A3"/>
    <w:rsid w:val="008F3A4E"/>
    <w:rsid w:val="008F3DAB"/>
    <w:rsid w:val="008F4300"/>
    <w:rsid w:val="008F5301"/>
    <w:rsid w:val="008F5330"/>
    <w:rsid w:val="008F54C5"/>
    <w:rsid w:val="008F60D3"/>
    <w:rsid w:val="008F6523"/>
    <w:rsid w:val="008F6B5C"/>
    <w:rsid w:val="008F6C5F"/>
    <w:rsid w:val="008F6E5F"/>
    <w:rsid w:val="008F74D8"/>
    <w:rsid w:val="008F7688"/>
    <w:rsid w:val="00900124"/>
    <w:rsid w:val="00900180"/>
    <w:rsid w:val="0090050A"/>
    <w:rsid w:val="0090059B"/>
    <w:rsid w:val="009006DC"/>
    <w:rsid w:val="009009DF"/>
    <w:rsid w:val="00900CCC"/>
    <w:rsid w:val="00901A6D"/>
    <w:rsid w:val="00901E26"/>
    <w:rsid w:val="00902485"/>
    <w:rsid w:val="009025E3"/>
    <w:rsid w:val="00902741"/>
    <w:rsid w:val="009029C6"/>
    <w:rsid w:val="00903662"/>
    <w:rsid w:val="009037B3"/>
    <w:rsid w:val="009037DA"/>
    <w:rsid w:val="009049FA"/>
    <w:rsid w:val="0090570A"/>
    <w:rsid w:val="00906267"/>
    <w:rsid w:val="00906FCB"/>
    <w:rsid w:val="0090709C"/>
    <w:rsid w:val="009076EB"/>
    <w:rsid w:val="00907AF3"/>
    <w:rsid w:val="0091026C"/>
    <w:rsid w:val="00910F5B"/>
    <w:rsid w:val="009117A2"/>
    <w:rsid w:val="009128C6"/>
    <w:rsid w:val="00912C82"/>
    <w:rsid w:val="00913702"/>
    <w:rsid w:val="00913747"/>
    <w:rsid w:val="00914981"/>
    <w:rsid w:val="00914987"/>
    <w:rsid w:val="00914E53"/>
    <w:rsid w:val="00915198"/>
    <w:rsid w:val="009153E1"/>
    <w:rsid w:val="00915A2D"/>
    <w:rsid w:val="00915C45"/>
    <w:rsid w:val="00915DF9"/>
    <w:rsid w:val="009162B3"/>
    <w:rsid w:val="009162E0"/>
    <w:rsid w:val="009164F6"/>
    <w:rsid w:val="0091663E"/>
    <w:rsid w:val="00916667"/>
    <w:rsid w:val="00916E45"/>
    <w:rsid w:val="00916E72"/>
    <w:rsid w:val="00917308"/>
    <w:rsid w:val="00917ACC"/>
    <w:rsid w:val="00917B01"/>
    <w:rsid w:val="00917C4D"/>
    <w:rsid w:val="009208CD"/>
    <w:rsid w:val="00920E23"/>
    <w:rsid w:val="00920F27"/>
    <w:rsid w:val="00920FB4"/>
    <w:rsid w:val="00920FBE"/>
    <w:rsid w:val="009213C0"/>
    <w:rsid w:val="0092148E"/>
    <w:rsid w:val="00921BC8"/>
    <w:rsid w:val="00922892"/>
    <w:rsid w:val="00922B56"/>
    <w:rsid w:val="0092351E"/>
    <w:rsid w:val="00923607"/>
    <w:rsid w:val="0092389B"/>
    <w:rsid w:val="009239D3"/>
    <w:rsid w:val="009240C7"/>
    <w:rsid w:val="00924736"/>
    <w:rsid w:val="00925645"/>
    <w:rsid w:val="00926CF6"/>
    <w:rsid w:val="00927302"/>
    <w:rsid w:val="0092764C"/>
    <w:rsid w:val="00927F56"/>
    <w:rsid w:val="009306E5"/>
    <w:rsid w:val="0093077A"/>
    <w:rsid w:val="0093090C"/>
    <w:rsid w:val="00930C70"/>
    <w:rsid w:val="009311E2"/>
    <w:rsid w:val="009325E4"/>
    <w:rsid w:val="009326BC"/>
    <w:rsid w:val="00932D37"/>
    <w:rsid w:val="00933529"/>
    <w:rsid w:val="0093378C"/>
    <w:rsid w:val="009339EE"/>
    <w:rsid w:val="00933E00"/>
    <w:rsid w:val="00933F8A"/>
    <w:rsid w:val="00934275"/>
    <w:rsid w:val="00934F51"/>
    <w:rsid w:val="00935000"/>
    <w:rsid w:val="0093518F"/>
    <w:rsid w:val="00935837"/>
    <w:rsid w:val="009363FE"/>
    <w:rsid w:val="00936943"/>
    <w:rsid w:val="00936D38"/>
    <w:rsid w:val="009372DF"/>
    <w:rsid w:val="009373DC"/>
    <w:rsid w:val="009378D1"/>
    <w:rsid w:val="00937948"/>
    <w:rsid w:val="00940E4A"/>
    <w:rsid w:val="0094164A"/>
    <w:rsid w:val="0094242F"/>
    <w:rsid w:val="009424CB"/>
    <w:rsid w:val="00942955"/>
    <w:rsid w:val="00942A63"/>
    <w:rsid w:val="00942F9A"/>
    <w:rsid w:val="0094314D"/>
    <w:rsid w:val="009436BC"/>
    <w:rsid w:val="00943762"/>
    <w:rsid w:val="00943848"/>
    <w:rsid w:val="0094387E"/>
    <w:rsid w:val="0094396D"/>
    <w:rsid w:val="0094415F"/>
    <w:rsid w:val="00944D5A"/>
    <w:rsid w:val="0094554C"/>
    <w:rsid w:val="009457BF"/>
    <w:rsid w:val="00945A09"/>
    <w:rsid w:val="00946E0F"/>
    <w:rsid w:val="009474FD"/>
    <w:rsid w:val="0095069E"/>
    <w:rsid w:val="009506A0"/>
    <w:rsid w:val="00950B03"/>
    <w:rsid w:val="00951795"/>
    <w:rsid w:val="0095249B"/>
    <w:rsid w:val="0095250D"/>
    <w:rsid w:val="009525A2"/>
    <w:rsid w:val="00952700"/>
    <w:rsid w:val="009528FC"/>
    <w:rsid w:val="00952BE1"/>
    <w:rsid w:val="00953DC8"/>
    <w:rsid w:val="009551B7"/>
    <w:rsid w:val="00956517"/>
    <w:rsid w:val="00956D4E"/>
    <w:rsid w:val="00957274"/>
    <w:rsid w:val="0095792F"/>
    <w:rsid w:val="00957C02"/>
    <w:rsid w:val="00960E34"/>
    <w:rsid w:val="009615BF"/>
    <w:rsid w:val="00961649"/>
    <w:rsid w:val="00962296"/>
    <w:rsid w:val="00962671"/>
    <w:rsid w:val="009628C7"/>
    <w:rsid w:val="0096325A"/>
    <w:rsid w:val="009640E8"/>
    <w:rsid w:val="009643AC"/>
    <w:rsid w:val="00964548"/>
    <w:rsid w:val="009647CA"/>
    <w:rsid w:val="00964DC9"/>
    <w:rsid w:val="00965B71"/>
    <w:rsid w:val="00966640"/>
    <w:rsid w:val="00967611"/>
    <w:rsid w:val="00967721"/>
    <w:rsid w:val="00967FDC"/>
    <w:rsid w:val="0097075A"/>
    <w:rsid w:val="0097089E"/>
    <w:rsid w:val="0097099A"/>
    <w:rsid w:val="00970BC2"/>
    <w:rsid w:val="00970D43"/>
    <w:rsid w:val="0097113E"/>
    <w:rsid w:val="0097198C"/>
    <w:rsid w:val="009719D0"/>
    <w:rsid w:val="009728A8"/>
    <w:rsid w:val="009728EB"/>
    <w:rsid w:val="009729B1"/>
    <w:rsid w:val="00972E8F"/>
    <w:rsid w:val="00974351"/>
    <w:rsid w:val="00974551"/>
    <w:rsid w:val="009748D7"/>
    <w:rsid w:val="00974E52"/>
    <w:rsid w:val="00974FB4"/>
    <w:rsid w:val="009752D5"/>
    <w:rsid w:val="00975617"/>
    <w:rsid w:val="009756A5"/>
    <w:rsid w:val="00975AB0"/>
    <w:rsid w:val="00975AF4"/>
    <w:rsid w:val="00975DC8"/>
    <w:rsid w:val="009768B2"/>
    <w:rsid w:val="00976F69"/>
    <w:rsid w:val="00977151"/>
    <w:rsid w:val="00977362"/>
    <w:rsid w:val="0097756E"/>
    <w:rsid w:val="0098031D"/>
    <w:rsid w:val="00980E59"/>
    <w:rsid w:val="009813BE"/>
    <w:rsid w:val="00981CFE"/>
    <w:rsid w:val="00981D75"/>
    <w:rsid w:val="00981E1F"/>
    <w:rsid w:val="00981E4B"/>
    <w:rsid w:val="009820C1"/>
    <w:rsid w:val="00982170"/>
    <w:rsid w:val="00982AAF"/>
    <w:rsid w:val="00982CC2"/>
    <w:rsid w:val="00983EB8"/>
    <w:rsid w:val="009843D9"/>
    <w:rsid w:val="00984818"/>
    <w:rsid w:val="00985200"/>
    <w:rsid w:val="00985B8A"/>
    <w:rsid w:val="00985D60"/>
    <w:rsid w:val="00986B46"/>
    <w:rsid w:val="00986F89"/>
    <w:rsid w:val="00986FAD"/>
    <w:rsid w:val="0098776F"/>
    <w:rsid w:val="009901C3"/>
    <w:rsid w:val="0099079B"/>
    <w:rsid w:val="0099094D"/>
    <w:rsid w:val="00991F53"/>
    <w:rsid w:val="0099254E"/>
    <w:rsid w:val="00992977"/>
    <w:rsid w:val="0099391D"/>
    <w:rsid w:val="00993C51"/>
    <w:rsid w:val="0099417B"/>
    <w:rsid w:val="00994617"/>
    <w:rsid w:val="00994749"/>
    <w:rsid w:val="009953D5"/>
    <w:rsid w:val="0099584C"/>
    <w:rsid w:val="009958F7"/>
    <w:rsid w:val="00996F3B"/>
    <w:rsid w:val="00997069"/>
    <w:rsid w:val="009973BB"/>
    <w:rsid w:val="00997784"/>
    <w:rsid w:val="00997B5A"/>
    <w:rsid w:val="00997ECF"/>
    <w:rsid w:val="00997F5F"/>
    <w:rsid w:val="009A0371"/>
    <w:rsid w:val="009A2188"/>
    <w:rsid w:val="009A27A9"/>
    <w:rsid w:val="009A2890"/>
    <w:rsid w:val="009A2EDD"/>
    <w:rsid w:val="009A30D6"/>
    <w:rsid w:val="009A3228"/>
    <w:rsid w:val="009A3478"/>
    <w:rsid w:val="009A35E1"/>
    <w:rsid w:val="009A39D0"/>
    <w:rsid w:val="009A3C97"/>
    <w:rsid w:val="009A4C3D"/>
    <w:rsid w:val="009A4D44"/>
    <w:rsid w:val="009A52A1"/>
    <w:rsid w:val="009A574F"/>
    <w:rsid w:val="009A5752"/>
    <w:rsid w:val="009A5A1F"/>
    <w:rsid w:val="009A602C"/>
    <w:rsid w:val="009A64DB"/>
    <w:rsid w:val="009A67A8"/>
    <w:rsid w:val="009A6A72"/>
    <w:rsid w:val="009A6AAC"/>
    <w:rsid w:val="009A724D"/>
    <w:rsid w:val="009A7322"/>
    <w:rsid w:val="009A733B"/>
    <w:rsid w:val="009B0412"/>
    <w:rsid w:val="009B129A"/>
    <w:rsid w:val="009B12E9"/>
    <w:rsid w:val="009B1CA0"/>
    <w:rsid w:val="009B213E"/>
    <w:rsid w:val="009B2E8C"/>
    <w:rsid w:val="009B2FB3"/>
    <w:rsid w:val="009B3601"/>
    <w:rsid w:val="009B3B08"/>
    <w:rsid w:val="009B3CF2"/>
    <w:rsid w:val="009B44A8"/>
    <w:rsid w:val="009B45BC"/>
    <w:rsid w:val="009B4804"/>
    <w:rsid w:val="009B4FCE"/>
    <w:rsid w:val="009B50B1"/>
    <w:rsid w:val="009B6641"/>
    <w:rsid w:val="009B672B"/>
    <w:rsid w:val="009B6830"/>
    <w:rsid w:val="009B68DA"/>
    <w:rsid w:val="009B71AB"/>
    <w:rsid w:val="009B7268"/>
    <w:rsid w:val="009B76EC"/>
    <w:rsid w:val="009C03C8"/>
    <w:rsid w:val="009C03CE"/>
    <w:rsid w:val="009C06A5"/>
    <w:rsid w:val="009C09C8"/>
    <w:rsid w:val="009C0AE9"/>
    <w:rsid w:val="009C1736"/>
    <w:rsid w:val="009C1B21"/>
    <w:rsid w:val="009C252E"/>
    <w:rsid w:val="009C2894"/>
    <w:rsid w:val="009C325B"/>
    <w:rsid w:val="009C39A2"/>
    <w:rsid w:val="009C3CB3"/>
    <w:rsid w:val="009C46B9"/>
    <w:rsid w:val="009C60EA"/>
    <w:rsid w:val="009C62A9"/>
    <w:rsid w:val="009C70A6"/>
    <w:rsid w:val="009C70EC"/>
    <w:rsid w:val="009C7399"/>
    <w:rsid w:val="009C7F64"/>
    <w:rsid w:val="009D0DA5"/>
    <w:rsid w:val="009D0E7B"/>
    <w:rsid w:val="009D1982"/>
    <w:rsid w:val="009D1A9A"/>
    <w:rsid w:val="009D1D7B"/>
    <w:rsid w:val="009D2AF0"/>
    <w:rsid w:val="009D2E86"/>
    <w:rsid w:val="009D424F"/>
    <w:rsid w:val="009D444D"/>
    <w:rsid w:val="009D4460"/>
    <w:rsid w:val="009D495F"/>
    <w:rsid w:val="009D4DCC"/>
    <w:rsid w:val="009D583C"/>
    <w:rsid w:val="009D7439"/>
    <w:rsid w:val="009D79A7"/>
    <w:rsid w:val="009D7AC7"/>
    <w:rsid w:val="009D7C4F"/>
    <w:rsid w:val="009D7DC9"/>
    <w:rsid w:val="009E034B"/>
    <w:rsid w:val="009E035B"/>
    <w:rsid w:val="009E1184"/>
    <w:rsid w:val="009E180F"/>
    <w:rsid w:val="009E2103"/>
    <w:rsid w:val="009E233B"/>
    <w:rsid w:val="009E2845"/>
    <w:rsid w:val="009E4140"/>
    <w:rsid w:val="009E426D"/>
    <w:rsid w:val="009E47F6"/>
    <w:rsid w:val="009E4FBA"/>
    <w:rsid w:val="009E57C2"/>
    <w:rsid w:val="009E57C8"/>
    <w:rsid w:val="009E6716"/>
    <w:rsid w:val="009E73E8"/>
    <w:rsid w:val="009E78B7"/>
    <w:rsid w:val="009E7C8D"/>
    <w:rsid w:val="009E7F2E"/>
    <w:rsid w:val="009E7F30"/>
    <w:rsid w:val="009F065E"/>
    <w:rsid w:val="009F16DB"/>
    <w:rsid w:val="009F17A4"/>
    <w:rsid w:val="009F23A1"/>
    <w:rsid w:val="009F2A88"/>
    <w:rsid w:val="009F2C29"/>
    <w:rsid w:val="009F3213"/>
    <w:rsid w:val="009F3DAE"/>
    <w:rsid w:val="009F4431"/>
    <w:rsid w:val="009F4762"/>
    <w:rsid w:val="009F4F87"/>
    <w:rsid w:val="009F5297"/>
    <w:rsid w:val="009F669F"/>
    <w:rsid w:val="009F6EFF"/>
    <w:rsid w:val="009F7090"/>
    <w:rsid w:val="009F71DB"/>
    <w:rsid w:val="009F7AEC"/>
    <w:rsid w:val="009F7D99"/>
    <w:rsid w:val="00A005B6"/>
    <w:rsid w:val="00A0067F"/>
    <w:rsid w:val="00A0086E"/>
    <w:rsid w:val="00A00EA8"/>
    <w:rsid w:val="00A00FCE"/>
    <w:rsid w:val="00A01615"/>
    <w:rsid w:val="00A01E09"/>
    <w:rsid w:val="00A01FFF"/>
    <w:rsid w:val="00A0264F"/>
    <w:rsid w:val="00A0326A"/>
    <w:rsid w:val="00A037D2"/>
    <w:rsid w:val="00A03B0E"/>
    <w:rsid w:val="00A04061"/>
    <w:rsid w:val="00A040CD"/>
    <w:rsid w:val="00A0442B"/>
    <w:rsid w:val="00A04D0D"/>
    <w:rsid w:val="00A04F57"/>
    <w:rsid w:val="00A05526"/>
    <w:rsid w:val="00A0562B"/>
    <w:rsid w:val="00A05D7F"/>
    <w:rsid w:val="00A0695A"/>
    <w:rsid w:val="00A102E1"/>
    <w:rsid w:val="00A10EDA"/>
    <w:rsid w:val="00A1127B"/>
    <w:rsid w:val="00A11D2B"/>
    <w:rsid w:val="00A12396"/>
    <w:rsid w:val="00A12634"/>
    <w:rsid w:val="00A136F6"/>
    <w:rsid w:val="00A137EB"/>
    <w:rsid w:val="00A13957"/>
    <w:rsid w:val="00A139D6"/>
    <w:rsid w:val="00A14A8B"/>
    <w:rsid w:val="00A14ADB"/>
    <w:rsid w:val="00A14DD8"/>
    <w:rsid w:val="00A14F3E"/>
    <w:rsid w:val="00A1528F"/>
    <w:rsid w:val="00A152F5"/>
    <w:rsid w:val="00A15F7F"/>
    <w:rsid w:val="00A160FD"/>
    <w:rsid w:val="00A16449"/>
    <w:rsid w:val="00A1694A"/>
    <w:rsid w:val="00A173DE"/>
    <w:rsid w:val="00A17B72"/>
    <w:rsid w:val="00A20143"/>
    <w:rsid w:val="00A20BE0"/>
    <w:rsid w:val="00A21028"/>
    <w:rsid w:val="00A21E5F"/>
    <w:rsid w:val="00A223CB"/>
    <w:rsid w:val="00A22A72"/>
    <w:rsid w:val="00A23975"/>
    <w:rsid w:val="00A24382"/>
    <w:rsid w:val="00A24631"/>
    <w:rsid w:val="00A250A8"/>
    <w:rsid w:val="00A26736"/>
    <w:rsid w:val="00A26A86"/>
    <w:rsid w:val="00A26C53"/>
    <w:rsid w:val="00A26D9A"/>
    <w:rsid w:val="00A27EF1"/>
    <w:rsid w:val="00A301D9"/>
    <w:rsid w:val="00A30E48"/>
    <w:rsid w:val="00A30FC2"/>
    <w:rsid w:val="00A31033"/>
    <w:rsid w:val="00A316C1"/>
    <w:rsid w:val="00A31843"/>
    <w:rsid w:val="00A320F4"/>
    <w:rsid w:val="00A32C76"/>
    <w:rsid w:val="00A32FC6"/>
    <w:rsid w:val="00A33D05"/>
    <w:rsid w:val="00A34145"/>
    <w:rsid w:val="00A34412"/>
    <w:rsid w:val="00A34D3C"/>
    <w:rsid w:val="00A34E8A"/>
    <w:rsid w:val="00A350DD"/>
    <w:rsid w:val="00A35406"/>
    <w:rsid w:val="00A3576C"/>
    <w:rsid w:val="00A35DB1"/>
    <w:rsid w:val="00A35E30"/>
    <w:rsid w:val="00A37175"/>
    <w:rsid w:val="00A373F9"/>
    <w:rsid w:val="00A379E9"/>
    <w:rsid w:val="00A37C0F"/>
    <w:rsid w:val="00A37CA5"/>
    <w:rsid w:val="00A37E8B"/>
    <w:rsid w:val="00A405BC"/>
    <w:rsid w:val="00A40F25"/>
    <w:rsid w:val="00A41899"/>
    <w:rsid w:val="00A419EB"/>
    <w:rsid w:val="00A41EBF"/>
    <w:rsid w:val="00A424FB"/>
    <w:rsid w:val="00A425BF"/>
    <w:rsid w:val="00A43442"/>
    <w:rsid w:val="00A43726"/>
    <w:rsid w:val="00A43C72"/>
    <w:rsid w:val="00A446A5"/>
    <w:rsid w:val="00A44E2B"/>
    <w:rsid w:val="00A452F0"/>
    <w:rsid w:val="00A45300"/>
    <w:rsid w:val="00A457E3"/>
    <w:rsid w:val="00A46603"/>
    <w:rsid w:val="00A467CF"/>
    <w:rsid w:val="00A476AF"/>
    <w:rsid w:val="00A47B1A"/>
    <w:rsid w:val="00A47D53"/>
    <w:rsid w:val="00A47DE7"/>
    <w:rsid w:val="00A47DF9"/>
    <w:rsid w:val="00A47EA1"/>
    <w:rsid w:val="00A507AA"/>
    <w:rsid w:val="00A50B5F"/>
    <w:rsid w:val="00A51508"/>
    <w:rsid w:val="00A522B7"/>
    <w:rsid w:val="00A5244D"/>
    <w:rsid w:val="00A52E42"/>
    <w:rsid w:val="00A52FDD"/>
    <w:rsid w:val="00A539EF"/>
    <w:rsid w:val="00A53AA9"/>
    <w:rsid w:val="00A53FCF"/>
    <w:rsid w:val="00A5420E"/>
    <w:rsid w:val="00A55147"/>
    <w:rsid w:val="00A553C8"/>
    <w:rsid w:val="00A559F3"/>
    <w:rsid w:val="00A55A8E"/>
    <w:rsid w:val="00A55B9D"/>
    <w:rsid w:val="00A55FFA"/>
    <w:rsid w:val="00A5622E"/>
    <w:rsid w:val="00A56384"/>
    <w:rsid w:val="00A56DCA"/>
    <w:rsid w:val="00A573FC"/>
    <w:rsid w:val="00A5771D"/>
    <w:rsid w:val="00A57A6C"/>
    <w:rsid w:val="00A6019E"/>
    <w:rsid w:val="00A6020A"/>
    <w:rsid w:val="00A60B4F"/>
    <w:rsid w:val="00A60E3A"/>
    <w:rsid w:val="00A6132A"/>
    <w:rsid w:val="00A61552"/>
    <w:rsid w:val="00A62298"/>
    <w:rsid w:val="00A62650"/>
    <w:rsid w:val="00A62C41"/>
    <w:rsid w:val="00A630DD"/>
    <w:rsid w:val="00A63291"/>
    <w:rsid w:val="00A640A1"/>
    <w:rsid w:val="00A64134"/>
    <w:rsid w:val="00A642CD"/>
    <w:rsid w:val="00A64349"/>
    <w:rsid w:val="00A64403"/>
    <w:rsid w:val="00A645DB"/>
    <w:rsid w:val="00A64857"/>
    <w:rsid w:val="00A649BE"/>
    <w:rsid w:val="00A64C03"/>
    <w:rsid w:val="00A65075"/>
    <w:rsid w:val="00A65799"/>
    <w:rsid w:val="00A6637A"/>
    <w:rsid w:val="00A663D7"/>
    <w:rsid w:val="00A6656C"/>
    <w:rsid w:val="00A66677"/>
    <w:rsid w:val="00A673C3"/>
    <w:rsid w:val="00A67C1B"/>
    <w:rsid w:val="00A67F33"/>
    <w:rsid w:val="00A70033"/>
    <w:rsid w:val="00A715B9"/>
    <w:rsid w:val="00A72630"/>
    <w:rsid w:val="00A727AF"/>
    <w:rsid w:val="00A7330B"/>
    <w:rsid w:val="00A7368A"/>
    <w:rsid w:val="00A73A38"/>
    <w:rsid w:val="00A7449B"/>
    <w:rsid w:val="00A74EF5"/>
    <w:rsid w:val="00A7501F"/>
    <w:rsid w:val="00A751B5"/>
    <w:rsid w:val="00A75554"/>
    <w:rsid w:val="00A75C2B"/>
    <w:rsid w:val="00A7632E"/>
    <w:rsid w:val="00A76C44"/>
    <w:rsid w:val="00A77013"/>
    <w:rsid w:val="00A77028"/>
    <w:rsid w:val="00A7797E"/>
    <w:rsid w:val="00A77CD0"/>
    <w:rsid w:val="00A80221"/>
    <w:rsid w:val="00A80874"/>
    <w:rsid w:val="00A80F1A"/>
    <w:rsid w:val="00A810D8"/>
    <w:rsid w:val="00A8254D"/>
    <w:rsid w:val="00A839A5"/>
    <w:rsid w:val="00A83CE6"/>
    <w:rsid w:val="00A83E31"/>
    <w:rsid w:val="00A842AF"/>
    <w:rsid w:val="00A84C12"/>
    <w:rsid w:val="00A853AB"/>
    <w:rsid w:val="00A8587F"/>
    <w:rsid w:val="00A861BD"/>
    <w:rsid w:val="00A86EE0"/>
    <w:rsid w:val="00A86F2F"/>
    <w:rsid w:val="00A8766E"/>
    <w:rsid w:val="00A87D2D"/>
    <w:rsid w:val="00A90853"/>
    <w:rsid w:val="00A90A39"/>
    <w:rsid w:val="00A91CEE"/>
    <w:rsid w:val="00A91D22"/>
    <w:rsid w:val="00A924D4"/>
    <w:rsid w:val="00A928C2"/>
    <w:rsid w:val="00A92F08"/>
    <w:rsid w:val="00A93821"/>
    <w:rsid w:val="00A93B20"/>
    <w:rsid w:val="00A93B74"/>
    <w:rsid w:val="00A942F6"/>
    <w:rsid w:val="00A94552"/>
    <w:rsid w:val="00A94C7F"/>
    <w:rsid w:val="00A94EC4"/>
    <w:rsid w:val="00A95299"/>
    <w:rsid w:val="00A95A5A"/>
    <w:rsid w:val="00A95BEC"/>
    <w:rsid w:val="00A95F87"/>
    <w:rsid w:val="00A96255"/>
    <w:rsid w:val="00A96265"/>
    <w:rsid w:val="00A96A9F"/>
    <w:rsid w:val="00A97142"/>
    <w:rsid w:val="00A97389"/>
    <w:rsid w:val="00A97D8D"/>
    <w:rsid w:val="00A97D9A"/>
    <w:rsid w:val="00AA02FE"/>
    <w:rsid w:val="00AA038F"/>
    <w:rsid w:val="00AA086D"/>
    <w:rsid w:val="00AA0AEA"/>
    <w:rsid w:val="00AA0BA1"/>
    <w:rsid w:val="00AA1198"/>
    <w:rsid w:val="00AA2019"/>
    <w:rsid w:val="00AA29A6"/>
    <w:rsid w:val="00AA2E63"/>
    <w:rsid w:val="00AA31B7"/>
    <w:rsid w:val="00AA351D"/>
    <w:rsid w:val="00AA39AF"/>
    <w:rsid w:val="00AA492C"/>
    <w:rsid w:val="00AA549C"/>
    <w:rsid w:val="00AA55B5"/>
    <w:rsid w:val="00AA5B94"/>
    <w:rsid w:val="00AA61CC"/>
    <w:rsid w:val="00AA68FF"/>
    <w:rsid w:val="00AA6ABB"/>
    <w:rsid w:val="00AA701B"/>
    <w:rsid w:val="00AA75A1"/>
    <w:rsid w:val="00AA78FB"/>
    <w:rsid w:val="00AA7D7B"/>
    <w:rsid w:val="00AA7FD7"/>
    <w:rsid w:val="00AB0A84"/>
    <w:rsid w:val="00AB11AF"/>
    <w:rsid w:val="00AB1619"/>
    <w:rsid w:val="00AB28A9"/>
    <w:rsid w:val="00AB29B6"/>
    <w:rsid w:val="00AB4468"/>
    <w:rsid w:val="00AB52DB"/>
    <w:rsid w:val="00AB5F8A"/>
    <w:rsid w:val="00AB5FF6"/>
    <w:rsid w:val="00AB630A"/>
    <w:rsid w:val="00AB6369"/>
    <w:rsid w:val="00AB65DA"/>
    <w:rsid w:val="00AB67B3"/>
    <w:rsid w:val="00AB6BC7"/>
    <w:rsid w:val="00AB6DE4"/>
    <w:rsid w:val="00AB7130"/>
    <w:rsid w:val="00AB7452"/>
    <w:rsid w:val="00AB7F47"/>
    <w:rsid w:val="00AC0DD8"/>
    <w:rsid w:val="00AC12B5"/>
    <w:rsid w:val="00AC191F"/>
    <w:rsid w:val="00AC1C8C"/>
    <w:rsid w:val="00AC1DAE"/>
    <w:rsid w:val="00AC1EDB"/>
    <w:rsid w:val="00AC1F14"/>
    <w:rsid w:val="00AC22AF"/>
    <w:rsid w:val="00AC24AB"/>
    <w:rsid w:val="00AC3651"/>
    <w:rsid w:val="00AC3B1B"/>
    <w:rsid w:val="00AC4029"/>
    <w:rsid w:val="00AC4030"/>
    <w:rsid w:val="00AC43F5"/>
    <w:rsid w:val="00AC5223"/>
    <w:rsid w:val="00AC522D"/>
    <w:rsid w:val="00AC5631"/>
    <w:rsid w:val="00AC5BFB"/>
    <w:rsid w:val="00AC5F56"/>
    <w:rsid w:val="00AC6690"/>
    <w:rsid w:val="00AD0E28"/>
    <w:rsid w:val="00AD180E"/>
    <w:rsid w:val="00AD18B3"/>
    <w:rsid w:val="00AD3ABF"/>
    <w:rsid w:val="00AD3E9E"/>
    <w:rsid w:val="00AD4518"/>
    <w:rsid w:val="00AD46C0"/>
    <w:rsid w:val="00AD4D5B"/>
    <w:rsid w:val="00AD5A25"/>
    <w:rsid w:val="00AD5AC3"/>
    <w:rsid w:val="00AD6233"/>
    <w:rsid w:val="00AD62B2"/>
    <w:rsid w:val="00AE1161"/>
    <w:rsid w:val="00AE1A10"/>
    <w:rsid w:val="00AE1BEF"/>
    <w:rsid w:val="00AE26B4"/>
    <w:rsid w:val="00AE281F"/>
    <w:rsid w:val="00AE2AF7"/>
    <w:rsid w:val="00AE2D70"/>
    <w:rsid w:val="00AE2E17"/>
    <w:rsid w:val="00AE30DE"/>
    <w:rsid w:val="00AE31D3"/>
    <w:rsid w:val="00AE368A"/>
    <w:rsid w:val="00AE39A4"/>
    <w:rsid w:val="00AE462B"/>
    <w:rsid w:val="00AE54AF"/>
    <w:rsid w:val="00AE5851"/>
    <w:rsid w:val="00AE5FB0"/>
    <w:rsid w:val="00AE6423"/>
    <w:rsid w:val="00AE68E3"/>
    <w:rsid w:val="00AE6BAD"/>
    <w:rsid w:val="00AE7096"/>
    <w:rsid w:val="00AE717B"/>
    <w:rsid w:val="00AF02F4"/>
    <w:rsid w:val="00AF06AC"/>
    <w:rsid w:val="00AF0879"/>
    <w:rsid w:val="00AF0B84"/>
    <w:rsid w:val="00AF0C0B"/>
    <w:rsid w:val="00AF17A1"/>
    <w:rsid w:val="00AF1A83"/>
    <w:rsid w:val="00AF1EEB"/>
    <w:rsid w:val="00AF2549"/>
    <w:rsid w:val="00AF3073"/>
    <w:rsid w:val="00AF38BA"/>
    <w:rsid w:val="00AF3A34"/>
    <w:rsid w:val="00AF3CF3"/>
    <w:rsid w:val="00AF4198"/>
    <w:rsid w:val="00AF4384"/>
    <w:rsid w:val="00AF4D48"/>
    <w:rsid w:val="00AF4EC7"/>
    <w:rsid w:val="00AF4EC8"/>
    <w:rsid w:val="00AF564A"/>
    <w:rsid w:val="00AF578F"/>
    <w:rsid w:val="00AF5E8C"/>
    <w:rsid w:val="00AF66BB"/>
    <w:rsid w:val="00AF6ABE"/>
    <w:rsid w:val="00AF7110"/>
    <w:rsid w:val="00AF72A6"/>
    <w:rsid w:val="00AF73EA"/>
    <w:rsid w:val="00B00A49"/>
    <w:rsid w:val="00B00A99"/>
    <w:rsid w:val="00B01127"/>
    <w:rsid w:val="00B015AD"/>
    <w:rsid w:val="00B01E62"/>
    <w:rsid w:val="00B02991"/>
    <w:rsid w:val="00B037BD"/>
    <w:rsid w:val="00B042D0"/>
    <w:rsid w:val="00B043A5"/>
    <w:rsid w:val="00B04B72"/>
    <w:rsid w:val="00B04FF9"/>
    <w:rsid w:val="00B0571C"/>
    <w:rsid w:val="00B059DE"/>
    <w:rsid w:val="00B05B65"/>
    <w:rsid w:val="00B05C94"/>
    <w:rsid w:val="00B0611A"/>
    <w:rsid w:val="00B061F2"/>
    <w:rsid w:val="00B07621"/>
    <w:rsid w:val="00B078D3"/>
    <w:rsid w:val="00B079F5"/>
    <w:rsid w:val="00B10608"/>
    <w:rsid w:val="00B10666"/>
    <w:rsid w:val="00B10870"/>
    <w:rsid w:val="00B109D1"/>
    <w:rsid w:val="00B11FD3"/>
    <w:rsid w:val="00B128F3"/>
    <w:rsid w:val="00B12B4D"/>
    <w:rsid w:val="00B12E13"/>
    <w:rsid w:val="00B13A2D"/>
    <w:rsid w:val="00B145C9"/>
    <w:rsid w:val="00B149ED"/>
    <w:rsid w:val="00B149F3"/>
    <w:rsid w:val="00B14D60"/>
    <w:rsid w:val="00B151ED"/>
    <w:rsid w:val="00B15998"/>
    <w:rsid w:val="00B15C83"/>
    <w:rsid w:val="00B162F1"/>
    <w:rsid w:val="00B16F36"/>
    <w:rsid w:val="00B16F55"/>
    <w:rsid w:val="00B16FED"/>
    <w:rsid w:val="00B17468"/>
    <w:rsid w:val="00B175F1"/>
    <w:rsid w:val="00B176DA"/>
    <w:rsid w:val="00B2030C"/>
    <w:rsid w:val="00B219A0"/>
    <w:rsid w:val="00B22625"/>
    <w:rsid w:val="00B2267B"/>
    <w:rsid w:val="00B228DB"/>
    <w:rsid w:val="00B22DBB"/>
    <w:rsid w:val="00B234DC"/>
    <w:rsid w:val="00B237DD"/>
    <w:rsid w:val="00B23902"/>
    <w:rsid w:val="00B24A61"/>
    <w:rsid w:val="00B24EBB"/>
    <w:rsid w:val="00B25A0C"/>
    <w:rsid w:val="00B25B72"/>
    <w:rsid w:val="00B25B9F"/>
    <w:rsid w:val="00B26630"/>
    <w:rsid w:val="00B267FA"/>
    <w:rsid w:val="00B26DBC"/>
    <w:rsid w:val="00B271F1"/>
    <w:rsid w:val="00B2731F"/>
    <w:rsid w:val="00B277E4"/>
    <w:rsid w:val="00B30E4C"/>
    <w:rsid w:val="00B31CFD"/>
    <w:rsid w:val="00B32427"/>
    <w:rsid w:val="00B32832"/>
    <w:rsid w:val="00B32A9B"/>
    <w:rsid w:val="00B32BEF"/>
    <w:rsid w:val="00B33187"/>
    <w:rsid w:val="00B331F8"/>
    <w:rsid w:val="00B33AD1"/>
    <w:rsid w:val="00B33EBE"/>
    <w:rsid w:val="00B341C6"/>
    <w:rsid w:val="00B34A94"/>
    <w:rsid w:val="00B3580D"/>
    <w:rsid w:val="00B35856"/>
    <w:rsid w:val="00B35AC7"/>
    <w:rsid w:val="00B35F28"/>
    <w:rsid w:val="00B35F79"/>
    <w:rsid w:val="00B36122"/>
    <w:rsid w:val="00B3630F"/>
    <w:rsid w:val="00B36311"/>
    <w:rsid w:val="00B363A0"/>
    <w:rsid w:val="00B36B3D"/>
    <w:rsid w:val="00B37179"/>
    <w:rsid w:val="00B4031C"/>
    <w:rsid w:val="00B405E1"/>
    <w:rsid w:val="00B406AD"/>
    <w:rsid w:val="00B415F7"/>
    <w:rsid w:val="00B415FD"/>
    <w:rsid w:val="00B4178C"/>
    <w:rsid w:val="00B42283"/>
    <w:rsid w:val="00B425A5"/>
    <w:rsid w:val="00B42DDC"/>
    <w:rsid w:val="00B4301F"/>
    <w:rsid w:val="00B440E0"/>
    <w:rsid w:val="00B44B0B"/>
    <w:rsid w:val="00B44F24"/>
    <w:rsid w:val="00B45888"/>
    <w:rsid w:val="00B45B35"/>
    <w:rsid w:val="00B45E00"/>
    <w:rsid w:val="00B46A41"/>
    <w:rsid w:val="00B47920"/>
    <w:rsid w:val="00B47F9C"/>
    <w:rsid w:val="00B50343"/>
    <w:rsid w:val="00B50AC9"/>
    <w:rsid w:val="00B50D46"/>
    <w:rsid w:val="00B50F98"/>
    <w:rsid w:val="00B51120"/>
    <w:rsid w:val="00B5228F"/>
    <w:rsid w:val="00B527E8"/>
    <w:rsid w:val="00B53223"/>
    <w:rsid w:val="00B53DC2"/>
    <w:rsid w:val="00B54278"/>
    <w:rsid w:val="00B548B2"/>
    <w:rsid w:val="00B54F89"/>
    <w:rsid w:val="00B558F8"/>
    <w:rsid w:val="00B56516"/>
    <w:rsid w:val="00B565AC"/>
    <w:rsid w:val="00B57632"/>
    <w:rsid w:val="00B579C0"/>
    <w:rsid w:val="00B6020E"/>
    <w:rsid w:val="00B60A9D"/>
    <w:rsid w:val="00B6105D"/>
    <w:rsid w:val="00B61192"/>
    <w:rsid w:val="00B61B06"/>
    <w:rsid w:val="00B61C22"/>
    <w:rsid w:val="00B621BE"/>
    <w:rsid w:val="00B62352"/>
    <w:rsid w:val="00B62B29"/>
    <w:rsid w:val="00B6378C"/>
    <w:rsid w:val="00B6447E"/>
    <w:rsid w:val="00B648A0"/>
    <w:rsid w:val="00B65928"/>
    <w:rsid w:val="00B65EBE"/>
    <w:rsid w:val="00B66408"/>
    <w:rsid w:val="00B66590"/>
    <w:rsid w:val="00B66FED"/>
    <w:rsid w:val="00B70EC5"/>
    <w:rsid w:val="00B715B6"/>
    <w:rsid w:val="00B715FD"/>
    <w:rsid w:val="00B71759"/>
    <w:rsid w:val="00B71A09"/>
    <w:rsid w:val="00B71CAE"/>
    <w:rsid w:val="00B71DDF"/>
    <w:rsid w:val="00B71DF7"/>
    <w:rsid w:val="00B71F19"/>
    <w:rsid w:val="00B72770"/>
    <w:rsid w:val="00B72F69"/>
    <w:rsid w:val="00B72FCD"/>
    <w:rsid w:val="00B73003"/>
    <w:rsid w:val="00B731F3"/>
    <w:rsid w:val="00B74254"/>
    <w:rsid w:val="00B746ED"/>
    <w:rsid w:val="00B74F08"/>
    <w:rsid w:val="00B75B37"/>
    <w:rsid w:val="00B763B8"/>
    <w:rsid w:val="00B76B48"/>
    <w:rsid w:val="00B76C34"/>
    <w:rsid w:val="00B7780F"/>
    <w:rsid w:val="00B80102"/>
    <w:rsid w:val="00B80462"/>
    <w:rsid w:val="00B80895"/>
    <w:rsid w:val="00B809DE"/>
    <w:rsid w:val="00B80A39"/>
    <w:rsid w:val="00B80EFB"/>
    <w:rsid w:val="00B83213"/>
    <w:rsid w:val="00B838A6"/>
    <w:rsid w:val="00B83D2C"/>
    <w:rsid w:val="00B83EA8"/>
    <w:rsid w:val="00B84456"/>
    <w:rsid w:val="00B844B0"/>
    <w:rsid w:val="00B844C2"/>
    <w:rsid w:val="00B84609"/>
    <w:rsid w:val="00B84DA2"/>
    <w:rsid w:val="00B85363"/>
    <w:rsid w:val="00B85493"/>
    <w:rsid w:val="00B903BB"/>
    <w:rsid w:val="00B908CE"/>
    <w:rsid w:val="00B90ABD"/>
    <w:rsid w:val="00B917F5"/>
    <w:rsid w:val="00B9195F"/>
    <w:rsid w:val="00B92477"/>
    <w:rsid w:val="00B9255C"/>
    <w:rsid w:val="00B92833"/>
    <w:rsid w:val="00B929B8"/>
    <w:rsid w:val="00B92E2D"/>
    <w:rsid w:val="00B93516"/>
    <w:rsid w:val="00B93B94"/>
    <w:rsid w:val="00B93D8E"/>
    <w:rsid w:val="00B93F06"/>
    <w:rsid w:val="00B93F86"/>
    <w:rsid w:val="00B941EE"/>
    <w:rsid w:val="00B94CF8"/>
    <w:rsid w:val="00B951FC"/>
    <w:rsid w:val="00B95340"/>
    <w:rsid w:val="00B95406"/>
    <w:rsid w:val="00B95AD6"/>
    <w:rsid w:val="00B95B5D"/>
    <w:rsid w:val="00B95EAE"/>
    <w:rsid w:val="00B95F8F"/>
    <w:rsid w:val="00BA02CF"/>
    <w:rsid w:val="00BA0D8C"/>
    <w:rsid w:val="00BA189C"/>
    <w:rsid w:val="00BA2C2B"/>
    <w:rsid w:val="00BA3EAC"/>
    <w:rsid w:val="00BA4436"/>
    <w:rsid w:val="00BA4479"/>
    <w:rsid w:val="00BA4862"/>
    <w:rsid w:val="00BA4FF6"/>
    <w:rsid w:val="00BA5CE0"/>
    <w:rsid w:val="00BA653A"/>
    <w:rsid w:val="00BA6E59"/>
    <w:rsid w:val="00BA7B7E"/>
    <w:rsid w:val="00BA7D50"/>
    <w:rsid w:val="00BA7F65"/>
    <w:rsid w:val="00BB01B6"/>
    <w:rsid w:val="00BB04DF"/>
    <w:rsid w:val="00BB101E"/>
    <w:rsid w:val="00BB12DA"/>
    <w:rsid w:val="00BB15BE"/>
    <w:rsid w:val="00BB1F70"/>
    <w:rsid w:val="00BB3151"/>
    <w:rsid w:val="00BB4CA0"/>
    <w:rsid w:val="00BB4F2D"/>
    <w:rsid w:val="00BB5CB7"/>
    <w:rsid w:val="00BB620A"/>
    <w:rsid w:val="00BB63CB"/>
    <w:rsid w:val="00BB65F6"/>
    <w:rsid w:val="00BB6BAC"/>
    <w:rsid w:val="00BB6C3D"/>
    <w:rsid w:val="00BB6CF9"/>
    <w:rsid w:val="00BB6F3C"/>
    <w:rsid w:val="00BB7788"/>
    <w:rsid w:val="00BB7851"/>
    <w:rsid w:val="00BB7AB0"/>
    <w:rsid w:val="00BB7B7B"/>
    <w:rsid w:val="00BC0101"/>
    <w:rsid w:val="00BC069C"/>
    <w:rsid w:val="00BC0F05"/>
    <w:rsid w:val="00BC1578"/>
    <w:rsid w:val="00BC1CDB"/>
    <w:rsid w:val="00BC28F5"/>
    <w:rsid w:val="00BC2E63"/>
    <w:rsid w:val="00BC2EF2"/>
    <w:rsid w:val="00BC35CB"/>
    <w:rsid w:val="00BC400D"/>
    <w:rsid w:val="00BC42FD"/>
    <w:rsid w:val="00BC4862"/>
    <w:rsid w:val="00BC4B64"/>
    <w:rsid w:val="00BC4D65"/>
    <w:rsid w:val="00BC4FB7"/>
    <w:rsid w:val="00BC5419"/>
    <w:rsid w:val="00BC5473"/>
    <w:rsid w:val="00BC570F"/>
    <w:rsid w:val="00BC58E6"/>
    <w:rsid w:val="00BC5CC1"/>
    <w:rsid w:val="00BC6940"/>
    <w:rsid w:val="00BC6A05"/>
    <w:rsid w:val="00BC719E"/>
    <w:rsid w:val="00BC7311"/>
    <w:rsid w:val="00BC7984"/>
    <w:rsid w:val="00BC7ECB"/>
    <w:rsid w:val="00BD06BB"/>
    <w:rsid w:val="00BD0966"/>
    <w:rsid w:val="00BD1CF2"/>
    <w:rsid w:val="00BD1D8B"/>
    <w:rsid w:val="00BD1ED4"/>
    <w:rsid w:val="00BD1F90"/>
    <w:rsid w:val="00BD1FC2"/>
    <w:rsid w:val="00BD2A9A"/>
    <w:rsid w:val="00BD3C10"/>
    <w:rsid w:val="00BD3E4A"/>
    <w:rsid w:val="00BD45F8"/>
    <w:rsid w:val="00BD4786"/>
    <w:rsid w:val="00BD4E5C"/>
    <w:rsid w:val="00BD5000"/>
    <w:rsid w:val="00BD500E"/>
    <w:rsid w:val="00BD51E2"/>
    <w:rsid w:val="00BD58BC"/>
    <w:rsid w:val="00BD5A65"/>
    <w:rsid w:val="00BD5D4B"/>
    <w:rsid w:val="00BD679C"/>
    <w:rsid w:val="00BD690B"/>
    <w:rsid w:val="00BD6E48"/>
    <w:rsid w:val="00BE087B"/>
    <w:rsid w:val="00BE0D15"/>
    <w:rsid w:val="00BE21F9"/>
    <w:rsid w:val="00BE2850"/>
    <w:rsid w:val="00BE2AD4"/>
    <w:rsid w:val="00BE33CE"/>
    <w:rsid w:val="00BE35FB"/>
    <w:rsid w:val="00BE3A9E"/>
    <w:rsid w:val="00BE3BB5"/>
    <w:rsid w:val="00BE4E0A"/>
    <w:rsid w:val="00BE52F7"/>
    <w:rsid w:val="00BE53AF"/>
    <w:rsid w:val="00BE54D2"/>
    <w:rsid w:val="00BE5733"/>
    <w:rsid w:val="00BE5C63"/>
    <w:rsid w:val="00BE69E0"/>
    <w:rsid w:val="00BE6B29"/>
    <w:rsid w:val="00BE6DA1"/>
    <w:rsid w:val="00BE6E3E"/>
    <w:rsid w:val="00BE6EDC"/>
    <w:rsid w:val="00BE754B"/>
    <w:rsid w:val="00BF041F"/>
    <w:rsid w:val="00BF043C"/>
    <w:rsid w:val="00BF19CE"/>
    <w:rsid w:val="00BF28DD"/>
    <w:rsid w:val="00BF4849"/>
    <w:rsid w:val="00BF5D81"/>
    <w:rsid w:val="00BF6F10"/>
    <w:rsid w:val="00BF745A"/>
    <w:rsid w:val="00BF7752"/>
    <w:rsid w:val="00BF7C5A"/>
    <w:rsid w:val="00C00607"/>
    <w:rsid w:val="00C00C8F"/>
    <w:rsid w:val="00C017EA"/>
    <w:rsid w:val="00C01D8D"/>
    <w:rsid w:val="00C025B1"/>
    <w:rsid w:val="00C02DBF"/>
    <w:rsid w:val="00C03731"/>
    <w:rsid w:val="00C03828"/>
    <w:rsid w:val="00C04192"/>
    <w:rsid w:val="00C0448B"/>
    <w:rsid w:val="00C04921"/>
    <w:rsid w:val="00C04D9B"/>
    <w:rsid w:val="00C04ECC"/>
    <w:rsid w:val="00C05443"/>
    <w:rsid w:val="00C059AA"/>
    <w:rsid w:val="00C06259"/>
    <w:rsid w:val="00C067A7"/>
    <w:rsid w:val="00C06A54"/>
    <w:rsid w:val="00C06BEC"/>
    <w:rsid w:val="00C0712B"/>
    <w:rsid w:val="00C071AA"/>
    <w:rsid w:val="00C076F1"/>
    <w:rsid w:val="00C0775B"/>
    <w:rsid w:val="00C07E7A"/>
    <w:rsid w:val="00C1012C"/>
    <w:rsid w:val="00C10CDD"/>
    <w:rsid w:val="00C10F62"/>
    <w:rsid w:val="00C11389"/>
    <w:rsid w:val="00C11572"/>
    <w:rsid w:val="00C12B1B"/>
    <w:rsid w:val="00C12FAB"/>
    <w:rsid w:val="00C1370F"/>
    <w:rsid w:val="00C139A5"/>
    <w:rsid w:val="00C13AE1"/>
    <w:rsid w:val="00C13D81"/>
    <w:rsid w:val="00C14150"/>
    <w:rsid w:val="00C1581C"/>
    <w:rsid w:val="00C15BF3"/>
    <w:rsid w:val="00C171DC"/>
    <w:rsid w:val="00C17586"/>
    <w:rsid w:val="00C201A7"/>
    <w:rsid w:val="00C205E8"/>
    <w:rsid w:val="00C20692"/>
    <w:rsid w:val="00C20A77"/>
    <w:rsid w:val="00C20F2A"/>
    <w:rsid w:val="00C21079"/>
    <w:rsid w:val="00C219EA"/>
    <w:rsid w:val="00C21D2A"/>
    <w:rsid w:val="00C2260A"/>
    <w:rsid w:val="00C22B75"/>
    <w:rsid w:val="00C22C03"/>
    <w:rsid w:val="00C2389E"/>
    <w:rsid w:val="00C246F4"/>
    <w:rsid w:val="00C24A1B"/>
    <w:rsid w:val="00C2508B"/>
    <w:rsid w:val="00C260E9"/>
    <w:rsid w:val="00C26386"/>
    <w:rsid w:val="00C264F5"/>
    <w:rsid w:val="00C26501"/>
    <w:rsid w:val="00C26520"/>
    <w:rsid w:val="00C26C89"/>
    <w:rsid w:val="00C27516"/>
    <w:rsid w:val="00C30F1F"/>
    <w:rsid w:val="00C3101F"/>
    <w:rsid w:val="00C317F0"/>
    <w:rsid w:val="00C3191E"/>
    <w:rsid w:val="00C31DCC"/>
    <w:rsid w:val="00C3265F"/>
    <w:rsid w:val="00C326B4"/>
    <w:rsid w:val="00C327B7"/>
    <w:rsid w:val="00C32987"/>
    <w:rsid w:val="00C32CE5"/>
    <w:rsid w:val="00C32FEA"/>
    <w:rsid w:val="00C332AB"/>
    <w:rsid w:val="00C332CB"/>
    <w:rsid w:val="00C3354D"/>
    <w:rsid w:val="00C33B1B"/>
    <w:rsid w:val="00C33ED0"/>
    <w:rsid w:val="00C33F0C"/>
    <w:rsid w:val="00C344A8"/>
    <w:rsid w:val="00C34649"/>
    <w:rsid w:val="00C3479C"/>
    <w:rsid w:val="00C34B77"/>
    <w:rsid w:val="00C34ED9"/>
    <w:rsid w:val="00C357D2"/>
    <w:rsid w:val="00C362D9"/>
    <w:rsid w:val="00C364C7"/>
    <w:rsid w:val="00C367A6"/>
    <w:rsid w:val="00C367EE"/>
    <w:rsid w:val="00C36D54"/>
    <w:rsid w:val="00C371BC"/>
    <w:rsid w:val="00C37245"/>
    <w:rsid w:val="00C37A2F"/>
    <w:rsid w:val="00C37F9E"/>
    <w:rsid w:val="00C41566"/>
    <w:rsid w:val="00C420C7"/>
    <w:rsid w:val="00C425A7"/>
    <w:rsid w:val="00C42947"/>
    <w:rsid w:val="00C429CA"/>
    <w:rsid w:val="00C43180"/>
    <w:rsid w:val="00C432F3"/>
    <w:rsid w:val="00C43E8D"/>
    <w:rsid w:val="00C442DC"/>
    <w:rsid w:val="00C444E9"/>
    <w:rsid w:val="00C44E11"/>
    <w:rsid w:val="00C4543F"/>
    <w:rsid w:val="00C4553E"/>
    <w:rsid w:val="00C46276"/>
    <w:rsid w:val="00C46430"/>
    <w:rsid w:val="00C46864"/>
    <w:rsid w:val="00C46A0A"/>
    <w:rsid w:val="00C46BB6"/>
    <w:rsid w:val="00C46C63"/>
    <w:rsid w:val="00C46CF4"/>
    <w:rsid w:val="00C47E3D"/>
    <w:rsid w:val="00C50F15"/>
    <w:rsid w:val="00C50FCA"/>
    <w:rsid w:val="00C515BB"/>
    <w:rsid w:val="00C51B13"/>
    <w:rsid w:val="00C51DA1"/>
    <w:rsid w:val="00C521FB"/>
    <w:rsid w:val="00C52442"/>
    <w:rsid w:val="00C52525"/>
    <w:rsid w:val="00C5305D"/>
    <w:rsid w:val="00C53685"/>
    <w:rsid w:val="00C537A1"/>
    <w:rsid w:val="00C53E98"/>
    <w:rsid w:val="00C54284"/>
    <w:rsid w:val="00C54AE6"/>
    <w:rsid w:val="00C551CC"/>
    <w:rsid w:val="00C55D8D"/>
    <w:rsid w:val="00C56F70"/>
    <w:rsid w:val="00C56F81"/>
    <w:rsid w:val="00C57178"/>
    <w:rsid w:val="00C5726C"/>
    <w:rsid w:val="00C572C2"/>
    <w:rsid w:val="00C57462"/>
    <w:rsid w:val="00C575DA"/>
    <w:rsid w:val="00C57663"/>
    <w:rsid w:val="00C57975"/>
    <w:rsid w:val="00C60041"/>
    <w:rsid w:val="00C60C1B"/>
    <w:rsid w:val="00C60DC5"/>
    <w:rsid w:val="00C60EA6"/>
    <w:rsid w:val="00C611E3"/>
    <w:rsid w:val="00C61595"/>
    <w:rsid w:val="00C61F65"/>
    <w:rsid w:val="00C62381"/>
    <w:rsid w:val="00C62C63"/>
    <w:rsid w:val="00C62E7D"/>
    <w:rsid w:val="00C62ECB"/>
    <w:rsid w:val="00C6316C"/>
    <w:rsid w:val="00C63A62"/>
    <w:rsid w:val="00C64132"/>
    <w:rsid w:val="00C641DA"/>
    <w:rsid w:val="00C65237"/>
    <w:rsid w:val="00C6563A"/>
    <w:rsid w:val="00C664EF"/>
    <w:rsid w:val="00C66ACE"/>
    <w:rsid w:val="00C66BE2"/>
    <w:rsid w:val="00C673ED"/>
    <w:rsid w:val="00C6764A"/>
    <w:rsid w:val="00C67849"/>
    <w:rsid w:val="00C6785A"/>
    <w:rsid w:val="00C67AAE"/>
    <w:rsid w:val="00C67CE3"/>
    <w:rsid w:val="00C67DD7"/>
    <w:rsid w:val="00C67F6A"/>
    <w:rsid w:val="00C70146"/>
    <w:rsid w:val="00C70A00"/>
    <w:rsid w:val="00C71709"/>
    <w:rsid w:val="00C717DA"/>
    <w:rsid w:val="00C718C6"/>
    <w:rsid w:val="00C71C47"/>
    <w:rsid w:val="00C71E0C"/>
    <w:rsid w:val="00C72008"/>
    <w:rsid w:val="00C722FC"/>
    <w:rsid w:val="00C72461"/>
    <w:rsid w:val="00C724EE"/>
    <w:rsid w:val="00C72A2F"/>
    <w:rsid w:val="00C72E95"/>
    <w:rsid w:val="00C7301C"/>
    <w:rsid w:val="00C73118"/>
    <w:rsid w:val="00C7332B"/>
    <w:rsid w:val="00C73B03"/>
    <w:rsid w:val="00C73F3D"/>
    <w:rsid w:val="00C74160"/>
    <w:rsid w:val="00C744F5"/>
    <w:rsid w:val="00C749BB"/>
    <w:rsid w:val="00C74B38"/>
    <w:rsid w:val="00C74BF8"/>
    <w:rsid w:val="00C752EF"/>
    <w:rsid w:val="00C752F8"/>
    <w:rsid w:val="00C753DC"/>
    <w:rsid w:val="00C75443"/>
    <w:rsid w:val="00C75F8F"/>
    <w:rsid w:val="00C76250"/>
    <w:rsid w:val="00C775B0"/>
    <w:rsid w:val="00C77B8D"/>
    <w:rsid w:val="00C8131D"/>
    <w:rsid w:val="00C81328"/>
    <w:rsid w:val="00C815B2"/>
    <w:rsid w:val="00C81793"/>
    <w:rsid w:val="00C8186A"/>
    <w:rsid w:val="00C81D28"/>
    <w:rsid w:val="00C82669"/>
    <w:rsid w:val="00C8272C"/>
    <w:rsid w:val="00C8290C"/>
    <w:rsid w:val="00C8323A"/>
    <w:rsid w:val="00C83AF7"/>
    <w:rsid w:val="00C84334"/>
    <w:rsid w:val="00C84810"/>
    <w:rsid w:val="00C84EF3"/>
    <w:rsid w:val="00C85116"/>
    <w:rsid w:val="00C8519F"/>
    <w:rsid w:val="00C85FA5"/>
    <w:rsid w:val="00C86575"/>
    <w:rsid w:val="00C86E58"/>
    <w:rsid w:val="00C87145"/>
    <w:rsid w:val="00C872D8"/>
    <w:rsid w:val="00C8751F"/>
    <w:rsid w:val="00C87657"/>
    <w:rsid w:val="00C90AC7"/>
    <w:rsid w:val="00C90B25"/>
    <w:rsid w:val="00C90F68"/>
    <w:rsid w:val="00C9112C"/>
    <w:rsid w:val="00C91CEF"/>
    <w:rsid w:val="00C925C8"/>
    <w:rsid w:val="00C931AC"/>
    <w:rsid w:val="00C9350E"/>
    <w:rsid w:val="00C93CF4"/>
    <w:rsid w:val="00C93E33"/>
    <w:rsid w:val="00C93E40"/>
    <w:rsid w:val="00C95115"/>
    <w:rsid w:val="00C95538"/>
    <w:rsid w:val="00C9695A"/>
    <w:rsid w:val="00C96B0B"/>
    <w:rsid w:val="00C97A13"/>
    <w:rsid w:val="00C97F1C"/>
    <w:rsid w:val="00CA0158"/>
    <w:rsid w:val="00CA099A"/>
    <w:rsid w:val="00CA0BA0"/>
    <w:rsid w:val="00CA0D71"/>
    <w:rsid w:val="00CA12E0"/>
    <w:rsid w:val="00CA17FD"/>
    <w:rsid w:val="00CA1DF6"/>
    <w:rsid w:val="00CA1F87"/>
    <w:rsid w:val="00CA216A"/>
    <w:rsid w:val="00CA2D31"/>
    <w:rsid w:val="00CA3547"/>
    <w:rsid w:val="00CA46B3"/>
    <w:rsid w:val="00CA59BC"/>
    <w:rsid w:val="00CA63DE"/>
    <w:rsid w:val="00CA69D6"/>
    <w:rsid w:val="00CA6EC4"/>
    <w:rsid w:val="00CA70CD"/>
    <w:rsid w:val="00CA7495"/>
    <w:rsid w:val="00CA7AF1"/>
    <w:rsid w:val="00CB046C"/>
    <w:rsid w:val="00CB0B3D"/>
    <w:rsid w:val="00CB0D82"/>
    <w:rsid w:val="00CB171F"/>
    <w:rsid w:val="00CB1782"/>
    <w:rsid w:val="00CB17EE"/>
    <w:rsid w:val="00CB2546"/>
    <w:rsid w:val="00CB332B"/>
    <w:rsid w:val="00CB4377"/>
    <w:rsid w:val="00CB546F"/>
    <w:rsid w:val="00CB54E7"/>
    <w:rsid w:val="00CB55D7"/>
    <w:rsid w:val="00CB570A"/>
    <w:rsid w:val="00CB76C7"/>
    <w:rsid w:val="00CB7992"/>
    <w:rsid w:val="00CB7F82"/>
    <w:rsid w:val="00CC1311"/>
    <w:rsid w:val="00CC136A"/>
    <w:rsid w:val="00CC16A1"/>
    <w:rsid w:val="00CC16EF"/>
    <w:rsid w:val="00CC1E58"/>
    <w:rsid w:val="00CC1E97"/>
    <w:rsid w:val="00CC3755"/>
    <w:rsid w:val="00CC3C68"/>
    <w:rsid w:val="00CC44FD"/>
    <w:rsid w:val="00CC571B"/>
    <w:rsid w:val="00CC75F6"/>
    <w:rsid w:val="00CD04DA"/>
    <w:rsid w:val="00CD04E1"/>
    <w:rsid w:val="00CD05A2"/>
    <w:rsid w:val="00CD09BB"/>
    <w:rsid w:val="00CD12FE"/>
    <w:rsid w:val="00CD159F"/>
    <w:rsid w:val="00CD2221"/>
    <w:rsid w:val="00CD271F"/>
    <w:rsid w:val="00CD2C91"/>
    <w:rsid w:val="00CD2F7C"/>
    <w:rsid w:val="00CD32CE"/>
    <w:rsid w:val="00CD3FCB"/>
    <w:rsid w:val="00CD44FA"/>
    <w:rsid w:val="00CD4649"/>
    <w:rsid w:val="00CD4A95"/>
    <w:rsid w:val="00CD4CC7"/>
    <w:rsid w:val="00CD5444"/>
    <w:rsid w:val="00CD5687"/>
    <w:rsid w:val="00CD5722"/>
    <w:rsid w:val="00CD57BA"/>
    <w:rsid w:val="00CD709A"/>
    <w:rsid w:val="00CE058F"/>
    <w:rsid w:val="00CE092A"/>
    <w:rsid w:val="00CE173A"/>
    <w:rsid w:val="00CE198E"/>
    <w:rsid w:val="00CE1D2B"/>
    <w:rsid w:val="00CE1F51"/>
    <w:rsid w:val="00CE209B"/>
    <w:rsid w:val="00CE2882"/>
    <w:rsid w:val="00CE2D43"/>
    <w:rsid w:val="00CE2F2D"/>
    <w:rsid w:val="00CE33E0"/>
    <w:rsid w:val="00CE3D12"/>
    <w:rsid w:val="00CE5481"/>
    <w:rsid w:val="00CE55C5"/>
    <w:rsid w:val="00CE5E0E"/>
    <w:rsid w:val="00CE60E4"/>
    <w:rsid w:val="00CE6750"/>
    <w:rsid w:val="00CE7B38"/>
    <w:rsid w:val="00CF0AC4"/>
    <w:rsid w:val="00CF0D6C"/>
    <w:rsid w:val="00CF0FCC"/>
    <w:rsid w:val="00CF19F1"/>
    <w:rsid w:val="00CF29EB"/>
    <w:rsid w:val="00CF390D"/>
    <w:rsid w:val="00CF3FB6"/>
    <w:rsid w:val="00CF4262"/>
    <w:rsid w:val="00CF4B7F"/>
    <w:rsid w:val="00CF58DE"/>
    <w:rsid w:val="00CF5E7C"/>
    <w:rsid w:val="00CF5F3B"/>
    <w:rsid w:val="00CF6474"/>
    <w:rsid w:val="00CF715D"/>
    <w:rsid w:val="00CF751E"/>
    <w:rsid w:val="00CF7573"/>
    <w:rsid w:val="00CF7693"/>
    <w:rsid w:val="00CF7772"/>
    <w:rsid w:val="00CF7D9E"/>
    <w:rsid w:val="00CF7F51"/>
    <w:rsid w:val="00D00203"/>
    <w:rsid w:val="00D01056"/>
    <w:rsid w:val="00D010A7"/>
    <w:rsid w:val="00D014DE"/>
    <w:rsid w:val="00D01A9B"/>
    <w:rsid w:val="00D022E1"/>
    <w:rsid w:val="00D025A9"/>
    <w:rsid w:val="00D0370F"/>
    <w:rsid w:val="00D037E1"/>
    <w:rsid w:val="00D0427C"/>
    <w:rsid w:val="00D04800"/>
    <w:rsid w:val="00D048AD"/>
    <w:rsid w:val="00D051AF"/>
    <w:rsid w:val="00D054E0"/>
    <w:rsid w:val="00D05C51"/>
    <w:rsid w:val="00D05FA3"/>
    <w:rsid w:val="00D06658"/>
    <w:rsid w:val="00D0722C"/>
    <w:rsid w:val="00D0726C"/>
    <w:rsid w:val="00D074BE"/>
    <w:rsid w:val="00D0786E"/>
    <w:rsid w:val="00D07DAB"/>
    <w:rsid w:val="00D10054"/>
    <w:rsid w:val="00D10547"/>
    <w:rsid w:val="00D10786"/>
    <w:rsid w:val="00D10D0B"/>
    <w:rsid w:val="00D11ADF"/>
    <w:rsid w:val="00D12163"/>
    <w:rsid w:val="00D1252F"/>
    <w:rsid w:val="00D12F0B"/>
    <w:rsid w:val="00D1325B"/>
    <w:rsid w:val="00D14540"/>
    <w:rsid w:val="00D1485C"/>
    <w:rsid w:val="00D16390"/>
    <w:rsid w:val="00D164E4"/>
    <w:rsid w:val="00D17515"/>
    <w:rsid w:val="00D17A59"/>
    <w:rsid w:val="00D204A1"/>
    <w:rsid w:val="00D21242"/>
    <w:rsid w:val="00D213BA"/>
    <w:rsid w:val="00D2161D"/>
    <w:rsid w:val="00D21CB0"/>
    <w:rsid w:val="00D22054"/>
    <w:rsid w:val="00D22170"/>
    <w:rsid w:val="00D22751"/>
    <w:rsid w:val="00D2278A"/>
    <w:rsid w:val="00D22869"/>
    <w:rsid w:val="00D23289"/>
    <w:rsid w:val="00D241BB"/>
    <w:rsid w:val="00D2465E"/>
    <w:rsid w:val="00D2482B"/>
    <w:rsid w:val="00D24C76"/>
    <w:rsid w:val="00D260C2"/>
    <w:rsid w:val="00D2643A"/>
    <w:rsid w:val="00D26730"/>
    <w:rsid w:val="00D269D3"/>
    <w:rsid w:val="00D26B04"/>
    <w:rsid w:val="00D27358"/>
    <w:rsid w:val="00D27965"/>
    <w:rsid w:val="00D30047"/>
    <w:rsid w:val="00D3059C"/>
    <w:rsid w:val="00D30864"/>
    <w:rsid w:val="00D32415"/>
    <w:rsid w:val="00D32BDC"/>
    <w:rsid w:val="00D334EC"/>
    <w:rsid w:val="00D33798"/>
    <w:rsid w:val="00D33CAB"/>
    <w:rsid w:val="00D34A48"/>
    <w:rsid w:val="00D34B11"/>
    <w:rsid w:val="00D352D9"/>
    <w:rsid w:val="00D35933"/>
    <w:rsid w:val="00D35CAA"/>
    <w:rsid w:val="00D35CB5"/>
    <w:rsid w:val="00D3713F"/>
    <w:rsid w:val="00D37821"/>
    <w:rsid w:val="00D404E8"/>
    <w:rsid w:val="00D40D01"/>
    <w:rsid w:val="00D41723"/>
    <w:rsid w:val="00D4178B"/>
    <w:rsid w:val="00D41C7A"/>
    <w:rsid w:val="00D41FF4"/>
    <w:rsid w:val="00D4253C"/>
    <w:rsid w:val="00D42B29"/>
    <w:rsid w:val="00D42BBA"/>
    <w:rsid w:val="00D42D99"/>
    <w:rsid w:val="00D42F75"/>
    <w:rsid w:val="00D438C8"/>
    <w:rsid w:val="00D43A50"/>
    <w:rsid w:val="00D43CCB"/>
    <w:rsid w:val="00D44096"/>
    <w:rsid w:val="00D44157"/>
    <w:rsid w:val="00D44A3A"/>
    <w:rsid w:val="00D44C75"/>
    <w:rsid w:val="00D45EBB"/>
    <w:rsid w:val="00D460E0"/>
    <w:rsid w:val="00D462FE"/>
    <w:rsid w:val="00D473B2"/>
    <w:rsid w:val="00D4753C"/>
    <w:rsid w:val="00D47A4B"/>
    <w:rsid w:val="00D47DD8"/>
    <w:rsid w:val="00D47F93"/>
    <w:rsid w:val="00D5002F"/>
    <w:rsid w:val="00D50335"/>
    <w:rsid w:val="00D50428"/>
    <w:rsid w:val="00D51D13"/>
    <w:rsid w:val="00D5322C"/>
    <w:rsid w:val="00D539DE"/>
    <w:rsid w:val="00D53E17"/>
    <w:rsid w:val="00D55673"/>
    <w:rsid w:val="00D55740"/>
    <w:rsid w:val="00D56316"/>
    <w:rsid w:val="00D5661F"/>
    <w:rsid w:val="00D5681E"/>
    <w:rsid w:val="00D57811"/>
    <w:rsid w:val="00D60152"/>
    <w:rsid w:val="00D60371"/>
    <w:rsid w:val="00D6108D"/>
    <w:rsid w:val="00D612A5"/>
    <w:rsid w:val="00D6158D"/>
    <w:rsid w:val="00D617E5"/>
    <w:rsid w:val="00D61CEA"/>
    <w:rsid w:val="00D625B0"/>
    <w:rsid w:val="00D62EA8"/>
    <w:rsid w:val="00D62ED7"/>
    <w:rsid w:val="00D62F61"/>
    <w:rsid w:val="00D63282"/>
    <w:rsid w:val="00D638CE"/>
    <w:rsid w:val="00D63A9B"/>
    <w:rsid w:val="00D6401E"/>
    <w:rsid w:val="00D65598"/>
    <w:rsid w:val="00D65BE9"/>
    <w:rsid w:val="00D664AB"/>
    <w:rsid w:val="00D669B9"/>
    <w:rsid w:val="00D675D3"/>
    <w:rsid w:val="00D67904"/>
    <w:rsid w:val="00D700DB"/>
    <w:rsid w:val="00D708DD"/>
    <w:rsid w:val="00D71A86"/>
    <w:rsid w:val="00D71AA0"/>
    <w:rsid w:val="00D71BF0"/>
    <w:rsid w:val="00D72519"/>
    <w:rsid w:val="00D728E6"/>
    <w:rsid w:val="00D72E0B"/>
    <w:rsid w:val="00D73DA7"/>
    <w:rsid w:val="00D74C5D"/>
    <w:rsid w:val="00D750ED"/>
    <w:rsid w:val="00D755E0"/>
    <w:rsid w:val="00D7573E"/>
    <w:rsid w:val="00D7592A"/>
    <w:rsid w:val="00D75FFE"/>
    <w:rsid w:val="00D7628C"/>
    <w:rsid w:val="00D76752"/>
    <w:rsid w:val="00D769D9"/>
    <w:rsid w:val="00D77920"/>
    <w:rsid w:val="00D8046A"/>
    <w:rsid w:val="00D80ECC"/>
    <w:rsid w:val="00D817D3"/>
    <w:rsid w:val="00D8273E"/>
    <w:rsid w:val="00D82813"/>
    <w:rsid w:val="00D82CC7"/>
    <w:rsid w:val="00D833E1"/>
    <w:rsid w:val="00D83857"/>
    <w:rsid w:val="00D83EFA"/>
    <w:rsid w:val="00D83FD1"/>
    <w:rsid w:val="00D845E4"/>
    <w:rsid w:val="00D849AF"/>
    <w:rsid w:val="00D8577B"/>
    <w:rsid w:val="00D859FB"/>
    <w:rsid w:val="00D87154"/>
    <w:rsid w:val="00D872AA"/>
    <w:rsid w:val="00D87378"/>
    <w:rsid w:val="00D874D2"/>
    <w:rsid w:val="00D87A1A"/>
    <w:rsid w:val="00D87F83"/>
    <w:rsid w:val="00D90B0F"/>
    <w:rsid w:val="00D90DD6"/>
    <w:rsid w:val="00D90E8F"/>
    <w:rsid w:val="00D90F5C"/>
    <w:rsid w:val="00D91359"/>
    <w:rsid w:val="00D91959"/>
    <w:rsid w:val="00D91A2E"/>
    <w:rsid w:val="00D91E55"/>
    <w:rsid w:val="00D92127"/>
    <w:rsid w:val="00D922E1"/>
    <w:rsid w:val="00D92468"/>
    <w:rsid w:val="00D92DF3"/>
    <w:rsid w:val="00D9326A"/>
    <w:rsid w:val="00D934D5"/>
    <w:rsid w:val="00D93732"/>
    <w:rsid w:val="00D93BC8"/>
    <w:rsid w:val="00D93DFA"/>
    <w:rsid w:val="00D93E7E"/>
    <w:rsid w:val="00D93EB8"/>
    <w:rsid w:val="00D93EC7"/>
    <w:rsid w:val="00D94126"/>
    <w:rsid w:val="00D954A9"/>
    <w:rsid w:val="00D95815"/>
    <w:rsid w:val="00D95A81"/>
    <w:rsid w:val="00D95C40"/>
    <w:rsid w:val="00D95FBF"/>
    <w:rsid w:val="00D9620D"/>
    <w:rsid w:val="00D96776"/>
    <w:rsid w:val="00D96B1F"/>
    <w:rsid w:val="00D97D0A"/>
    <w:rsid w:val="00DA1FC0"/>
    <w:rsid w:val="00DA20AB"/>
    <w:rsid w:val="00DA2772"/>
    <w:rsid w:val="00DA27AC"/>
    <w:rsid w:val="00DA29E1"/>
    <w:rsid w:val="00DA4338"/>
    <w:rsid w:val="00DA45AF"/>
    <w:rsid w:val="00DA466F"/>
    <w:rsid w:val="00DA488A"/>
    <w:rsid w:val="00DA4B96"/>
    <w:rsid w:val="00DA4D28"/>
    <w:rsid w:val="00DA4E6B"/>
    <w:rsid w:val="00DA5445"/>
    <w:rsid w:val="00DA5DE6"/>
    <w:rsid w:val="00DA600E"/>
    <w:rsid w:val="00DA76E2"/>
    <w:rsid w:val="00DA7795"/>
    <w:rsid w:val="00DA795E"/>
    <w:rsid w:val="00DB0296"/>
    <w:rsid w:val="00DB030A"/>
    <w:rsid w:val="00DB031A"/>
    <w:rsid w:val="00DB053D"/>
    <w:rsid w:val="00DB0CB5"/>
    <w:rsid w:val="00DB1ED7"/>
    <w:rsid w:val="00DB291B"/>
    <w:rsid w:val="00DB2DC5"/>
    <w:rsid w:val="00DB3612"/>
    <w:rsid w:val="00DB36AC"/>
    <w:rsid w:val="00DB3B36"/>
    <w:rsid w:val="00DB4122"/>
    <w:rsid w:val="00DB43FE"/>
    <w:rsid w:val="00DB447D"/>
    <w:rsid w:val="00DB4506"/>
    <w:rsid w:val="00DB47B1"/>
    <w:rsid w:val="00DB4961"/>
    <w:rsid w:val="00DB4D05"/>
    <w:rsid w:val="00DB50B9"/>
    <w:rsid w:val="00DB5100"/>
    <w:rsid w:val="00DB59EC"/>
    <w:rsid w:val="00DB5FE3"/>
    <w:rsid w:val="00DB620D"/>
    <w:rsid w:val="00DB6CBA"/>
    <w:rsid w:val="00DB77DE"/>
    <w:rsid w:val="00DC07CB"/>
    <w:rsid w:val="00DC1129"/>
    <w:rsid w:val="00DC12A0"/>
    <w:rsid w:val="00DC1E22"/>
    <w:rsid w:val="00DC24EC"/>
    <w:rsid w:val="00DC26B0"/>
    <w:rsid w:val="00DC28E7"/>
    <w:rsid w:val="00DC2F6A"/>
    <w:rsid w:val="00DC349F"/>
    <w:rsid w:val="00DC378C"/>
    <w:rsid w:val="00DC3D97"/>
    <w:rsid w:val="00DC3D9C"/>
    <w:rsid w:val="00DC48FD"/>
    <w:rsid w:val="00DC4A26"/>
    <w:rsid w:val="00DC4F99"/>
    <w:rsid w:val="00DC59D0"/>
    <w:rsid w:val="00DC5B2E"/>
    <w:rsid w:val="00DC5DEC"/>
    <w:rsid w:val="00DC6267"/>
    <w:rsid w:val="00DC68B1"/>
    <w:rsid w:val="00DC6B20"/>
    <w:rsid w:val="00DC7D11"/>
    <w:rsid w:val="00DC7EEE"/>
    <w:rsid w:val="00DD052E"/>
    <w:rsid w:val="00DD09A6"/>
    <w:rsid w:val="00DD157A"/>
    <w:rsid w:val="00DD17A1"/>
    <w:rsid w:val="00DD2461"/>
    <w:rsid w:val="00DD259E"/>
    <w:rsid w:val="00DD2903"/>
    <w:rsid w:val="00DD298A"/>
    <w:rsid w:val="00DD3035"/>
    <w:rsid w:val="00DD3D5E"/>
    <w:rsid w:val="00DD3D9A"/>
    <w:rsid w:val="00DD4079"/>
    <w:rsid w:val="00DD4352"/>
    <w:rsid w:val="00DD463D"/>
    <w:rsid w:val="00DD4C18"/>
    <w:rsid w:val="00DD5275"/>
    <w:rsid w:val="00DD597F"/>
    <w:rsid w:val="00DD5A74"/>
    <w:rsid w:val="00DD5BDE"/>
    <w:rsid w:val="00DD5C29"/>
    <w:rsid w:val="00DD5D5A"/>
    <w:rsid w:val="00DD64E3"/>
    <w:rsid w:val="00DD7618"/>
    <w:rsid w:val="00DD7B82"/>
    <w:rsid w:val="00DE0370"/>
    <w:rsid w:val="00DE0A53"/>
    <w:rsid w:val="00DE11B9"/>
    <w:rsid w:val="00DE1606"/>
    <w:rsid w:val="00DE18D2"/>
    <w:rsid w:val="00DE1962"/>
    <w:rsid w:val="00DE3467"/>
    <w:rsid w:val="00DE3DAD"/>
    <w:rsid w:val="00DE43E6"/>
    <w:rsid w:val="00DE460A"/>
    <w:rsid w:val="00DE4694"/>
    <w:rsid w:val="00DE4DFA"/>
    <w:rsid w:val="00DE4E33"/>
    <w:rsid w:val="00DE5614"/>
    <w:rsid w:val="00DE5936"/>
    <w:rsid w:val="00DE6789"/>
    <w:rsid w:val="00DE6819"/>
    <w:rsid w:val="00DE69F1"/>
    <w:rsid w:val="00DE6BAD"/>
    <w:rsid w:val="00DE7272"/>
    <w:rsid w:val="00DE7A32"/>
    <w:rsid w:val="00DF037A"/>
    <w:rsid w:val="00DF0396"/>
    <w:rsid w:val="00DF097F"/>
    <w:rsid w:val="00DF0F5E"/>
    <w:rsid w:val="00DF18DB"/>
    <w:rsid w:val="00DF205B"/>
    <w:rsid w:val="00DF20DC"/>
    <w:rsid w:val="00DF2E02"/>
    <w:rsid w:val="00DF331C"/>
    <w:rsid w:val="00DF33F7"/>
    <w:rsid w:val="00DF3CD6"/>
    <w:rsid w:val="00DF432C"/>
    <w:rsid w:val="00DF4419"/>
    <w:rsid w:val="00DF45F5"/>
    <w:rsid w:val="00DF5BDA"/>
    <w:rsid w:val="00DF6778"/>
    <w:rsid w:val="00DF771F"/>
    <w:rsid w:val="00DF7C83"/>
    <w:rsid w:val="00DF7FD6"/>
    <w:rsid w:val="00E0030C"/>
    <w:rsid w:val="00E00747"/>
    <w:rsid w:val="00E0086C"/>
    <w:rsid w:val="00E009E5"/>
    <w:rsid w:val="00E010A0"/>
    <w:rsid w:val="00E012C4"/>
    <w:rsid w:val="00E01414"/>
    <w:rsid w:val="00E01747"/>
    <w:rsid w:val="00E018FA"/>
    <w:rsid w:val="00E01A5B"/>
    <w:rsid w:val="00E01A5C"/>
    <w:rsid w:val="00E01A66"/>
    <w:rsid w:val="00E01D8D"/>
    <w:rsid w:val="00E028AF"/>
    <w:rsid w:val="00E02B8C"/>
    <w:rsid w:val="00E02D0F"/>
    <w:rsid w:val="00E03129"/>
    <w:rsid w:val="00E0399B"/>
    <w:rsid w:val="00E04158"/>
    <w:rsid w:val="00E0443D"/>
    <w:rsid w:val="00E04B01"/>
    <w:rsid w:val="00E04F48"/>
    <w:rsid w:val="00E05C68"/>
    <w:rsid w:val="00E05F6D"/>
    <w:rsid w:val="00E06370"/>
    <w:rsid w:val="00E075E9"/>
    <w:rsid w:val="00E0763B"/>
    <w:rsid w:val="00E07655"/>
    <w:rsid w:val="00E07DEE"/>
    <w:rsid w:val="00E108A3"/>
    <w:rsid w:val="00E10D6E"/>
    <w:rsid w:val="00E10F2E"/>
    <w:rsid w:val="00E11AB3"/>
    <w:rsid w:val="00E122DE"/>
    <w:rsid w:val="00E122F8"/>
    <w:rsid w:val="00E1233A"/>
    <w:rsid w:val="00E124EE"/>
    <w:rsid w:val="00E131DE"/>
    <w:rsid w:val="00E134DC"/>
    <w:rsid w:val="00E13560"/>
    <w:rsid w:val="00E13613"/>
    <w:rsid w:val="00E14308"/>
    <w:rsid w:val="00E1443F"/>
    <w:rsid w:val="00E1657E"/>
    <w:rsid w:val="00E1694C"/>
    <w:rsid w:val="00E17B42"/>
    <w:rsid w:val="00E2001A"/>
    <w:rsid w:val="00E2015E"/>
    <w:rsid w:val="00E21477"/>
    <w:rsid w:val="00E215F0"/>
    <w:rsid w:val="00E2204F"/>
    <w:rsid w:val="00E220F6"/>
    <w:rsid w:val="00E22331"/>
    <w:rsid w:val="00E2260D"/>
    <w:rsid w:val="00E23188"/>
    <w:rsid w:val="00E235D9"/>
    <w:rsid w:val="00E24062"/>
    <w:rsid w:val="00E24367"/>
    <w:rsid w:val="00E24493"/>
    <w:rsid w:val="00E244CF"/>
    <w:rsid w:val="00E24CF0"/>
    <w:rsid w:val="00E24E49"/>
    <w:rsid w:val="00E25287"/>
    <w:rsid w:val="00E25294"/>
    <w:rsid w:val="00E25437"/>
    <w:rsid w:val="00E2559E"/>
    <w:rsid w:val="00E2621D"/>
    <w:rsid w:val="00E26B08"/>
    <w:rsid w:val="00E26DD4"/>
    <w:rsid w:val="00E26EEF"/>
    <w:rsid w:val="00E2762D"/>
    <w:rsid w:val="00E27B7A"/>
    <w:rsid w:val="00E302F9"/>
    <w:rsid w:val="00E3037C"/>
    <w:rsid w:val="00E30739"/>
    <w:rsid w:val="00E30D12"/>
    <w:rsid w:val="00E30F78"/>
    <w:rsid w:val="00E31849"/>
    <w:rsid w:val="00E31A57"/>
    <w:rsid w:val="00E31CBF"/>
    <w:rsid w:val="00E31D3D"/>
    <w:rsid w:val="00E31E73"/>
    <w:rsid w:val="00E33798"/>
    <w:rsid w:val="00E33D10"/>
    <w:rsid w:val="00E3455D"/>
    <w:rsid w:val="00E34720"/>
    <w:rsid w:val="00E34EBB"/>
    <w:rsid w:val="00E356B2"/>
    <w:rsid w:val="00E35E99"/>
    <w:rsid w:val="00E36514"/>
    <w:rsid w:val="00E366D7"/>
    <w:rsid w:val="00E36965"/>
    <w:rsid w:val="00E377F7"/>
    <w:rsid w:val="00E37858"/>
    <w:rsid w:val="00E37964"/>
    <w:rsid w:val="00E407E8"/>
    <w:rsid w:val="00E409BE"/>
    <w:rsid w:val="00E4101D"/>
    <w:rsid w:val="00E41381"/>
    <w:rsid w:val="00E41423"/>
    <w:rsid w:val="00E41A02"/>
    <w:rsid w:val="00E41CF9"/>
    <w:rsid w:val="00E41DD2"/>
    <w:rsid w:val="00E4222B"/>
    <w:rsid w:val="00E42C54"/>
    <w:rsid w:val="00E43505"/>
    <w:rsid w:val="00E43634"/>
    <w:rsid w:val="00E43B48"/>
    <w:rsid w:val="00E43E30"/>
    <w:rsid w:val="00E441B2"/>
    <w:rsid w:val="00E44251"/>
    <w:rsid w:val="00E44693"/>
    <w:rsid w:val="00E44D5F"/>
    <w:rsid w:val="00E44D8A"/>
    <w:rsid w:val="00E45132"/>
    <w:rsid w:val="00E45E0A"/>
    <w:rsid w:val="00E460D7"/>
    <w:rsid w:val="00E46490"/>
    <w:rsid w:val="00E468AB"/>
    <w:rsid w:val="00E4724C"/>
    <w:rsid w:val="00E47546"/>
    <w:rsid w:val="00E479AB"/>
    <w:rsid w:val="00E47B67"/>
    <w:rsid w:val="00E47E0D"/>
    <w:rsid w:val="00E51256"/>
    <w:rsid w:val="00E528B7"/>
    <w:rsid w:val="00E53840"/>
    <w:rsid w:val="00E53E29"/>
    <w:rsid w:val="00E54660"/>
    <w:rsid w:val="00E553DB"/>
    <w:rsid w:val="00E562AC"/>
    <w:rsid w:val="00E56341"/>
    <w:rsid w:val="00E56467"/>
    <w:rsid w:val="00E571CD"/>
    <w:rsid w:val="00E57764"/>
    <w:rsid w:val="00E57E7E"/>
    <w:rsid w:val="00E60223"/>
    <w:rsid w:val="00E6076F"/>
    <w:rsid w:val="00E60D69"/>
    <w:rsid w:val="00E61423"/>
    <w:rsid w:val="00E614E9"/>
    <w:rsid w:val="00E61E89"/>
    <w:rsid w:val="00E62647"/>
    <w:rsid w:val="00E63EA8"/>
    <w:rsid w:val="00E64442"/>
    <w:rsid w:val="00E64618"/>
    <w:rsid w:val="00E65373"/>
    <w:rsid w:val="00E65E0B"/>
    <w:rsid w:val="00E66571"/>
    <w:rsid w:val="00E672C7"/>
    <w:rsid w:val="00E67C44"/>
    <w:rsid w:val="00E700CB"/>
    <w:rsid w:val="00E704AF"/>
    <w:rsid w:val="00E70665"/>
    <w:rsid w:val="00E71D99"/>
    <w:rsid w:val="00E72947"/>
    <w:rsid w:val="00E732FF"/>
    <w:rsid w:val="00E740F9"/>
    <w:rsid w:val="00E74385"/>
    <w:rsid w:val="00E7542D"/>
    <w:rsid w:val="00E758CA"/>
    <w:rsid w:val="00E768F5"/>
    <w:rsid w:val="00E76F6E"/>
    <w:rsid w:val="00E7702E"/>
    <w:rsid w:val="00E7756E"/>
    <w:rsid w:val="00E779D0"/>
    <w:rsid w:val="00E77A0E"/>
    <w:rsid w:val="00E77BB3"/>
    <w:rsid w:val="00E80251"/>
    <w:rsid w:val="00E802A2"/>
    <w:rsid w:val="00E80EDA"/>
    <w:rsid w:val="00E8195A"/>
    <w:rsid w:val="00E83332"/>
    <w:rsid w:val="00E838DE"/>
    <w:rsid w:val="00E85277"/>
    <w:rsid w:val="00E853D3"/>
    <w:rsid w:val="00E85494"/>
    <w:rsid w:val="00E862A2"/>
    <w:rsid w:val="00E863EC"/>
    <w:rsid w:val="00E87416"/>
    <w:rsid w:val="00E8756C"/>
    <w:rsid w:val="00E87991"/>
    <w:rsid w:val="00E900B9"/>
    <w:rsid w:val="00E90892"/>
    <w:rsid w:val="00E90C67"/>
    <w:rsid w:val="00E90FC6"/>
    <w:rsid w:val="00E914DB"/>
    <w:rsid w:val="00E9194F"/>
    <w:rsid w:val="00E91B96"/>
    <w:rsid w:val="00E9226E"/>
    <w:rsid w:val="00E92678"/>
    <w:rsid w:val="00E93030"/>
    <w:rsid w:val="00E93579"/>
    <w:rsid w:val="00E9371D"/>
    <w:rsid w:val="00E93895"/>
    <w:rsid w:val="00E9575E"/>
    <w:rsid w:val="00E95C75"/>
    <w:rsid w:val="00E95DDE"/>
    <w:rsid w:val="00E96C2C"/>
    <w:rsid w:val="00E96FCC"/>
    <w:rsid w:val="00E9759A"/>
    <w:rsid w:val="00EA004C"/>
    <w:rsid w:val="00EA024D"/>
    <w:rsid w:val="00EA0258"/>
    <w:rsid w:val="00EA0A97"/>
    <w:rsid w:val="00EA0E82"/>
    <w:rsid w:val="00EA0F9B"/>
    <w:rsid w:val="00EA17B7"/>
    <w:rsid w:val="00EA1DCB"/>
    <w:rsid w:val="00EA2408"/>
    <w:rsid w:val="00EA2D2D"/>
    <w:rsid w:val="00EA3761"/>
    <w:rsid w:val="00EA37E5"/>
    <w:rsid w:val="00EA3885"/>
    <w:rsid w:val="00EA3C65"/>
    <w:rsid w:val="00EA460B"/>
    <w:rsid w:val="00EA4903"/>
    <w:rsid w:val="00EA4D90"/>
    <w:rsid w:val="00EA5127"/>
    <w:rsid w:val="00EA52AB"/>
    <w:rsid w:val="00EA57B9"/>
    <w:rsid w:val="00EA5EC5"/>
    <w:rsid w:val="00EA6D32"/>
    <w:rsid w:val="00EA7107"/>
    <w:rsid w:val="00EA7206"/>
    <w:rsid w:val="00EA795B"/>
    <w:rsid w:val="00EB034E"/>
    <w:rsid w:val="00EB078F"/>
    <w:rsid w:val="00EB09BC"/>
    <w:rsid w:val="00EB0E72"/>
    <w:rsid w:val="00EB1238"/>
    <w:rsid w:val="00EB13AA"/>
    <w:rsid w:val="00EB14FA"/>
    <w:rsid w:val="00EB1736"/>
    <w:rsid w:val="00EB1CD7"/>
    <w:rsid w:val="00EB271A"/>
    <w:rsid w:val="00EB2F72"/>
    <w:rsid w:val="00EB3283"/>
    <w:rsid w:val="00EB3377"/>
    <w:rsid w:val="00EB390D"/>
    <w:rsid w:val="00EB3DEE"/>
    <w:rsid w:val="00EB4178"/>
    <w:rsid w:val="00EB4EE7"/>
    <w:rsid w:val="00EB5504"/>
    <w:rsid w:val="00EB5776"/>
    <w:rsid w:val="00EB57B4"/>
    <w:rsid w:val="00EB57F1"/>
    <w:rsid w:val="00EB5892"/>
    <w:rsid w:val="00EB73DF"/>
    <w:rsid w:val="00EB77B5"/>
    <w:rsid w:val="00EB7AF6"/>
    <w:rsid w:val="00EB7B83"/>
    <w:rsid w:val="00EC0683"/>
    <w:rsid w:val="00EC1310"/>
    <w:rsid w:val="00EC14B9"/>
    <w:rsid w:val="00EC1BF7"/>
    <w:rsid w:val="00EC2C52"/>
    <w:rsid w:val="00EC32D9"/>
    <w:rsid w:val="00EC354D"/>
    <w:rsid w:val="00EC39A1"/>
    <w:rsid w:val="00EC4666"/>
    <w:rsid w:val="00EC46BA"/>
    <w:rsid w:val="00EC5D79"/>
    <w:rsid w:val="00EC5DDB"/>
    <w:rsid w:val="00EC5E92"/>
    <w:rsid w:val="00EC6343"/>
    <w:rsid w:val="00EC6972"/>
    <w:rsid w:val="00EC6B3D"/>
    <w:rsid w:val="00EC7C67"/>
    <w:rsid w:val="00EC7E31"/>
    <w:rsid w:val="00ED06E3"/>
    <w:rsid w:val="00ED0C27"/>
    <w:rsid w:val="00ED0D0E"/>
    <w:rsid w:val="00ED10D0"/>
    <w:rsid w:val="00ED13FC"/>
    <w:rsid w:val="00ED19B6"/>
    <w:rsid w:val="00ED1E77"/>
    <w:rsid w:val="00ED1FB3"/>
    <w:rsid w:val="00ED1FD8"/>
    <w:rsid w:val="00ED234C"/>
    <w:rsid w:val="00ED2BFB"/>
    <w:rsid w:val="00ED3698"/>
    <w:rsid w:val="00ED3B17"/>
    <w:rsid w:val="00ED4142"/>
    <w:rsid w:val="00ED418D"/>
    <w:rsid w:val="00ED4983"/>
    <w:rsid w:val="00ED4C93"/>
    <w:rsid w:val="00ED50B1"/>
    <w:rsid w:val="00ED5671"/>
    <w:rsid w:val="00ED58CC"/>
    <w:rsid w:val="00ED5EA7"/>
    <w:rsid w:val="00ED6938"/>
    <w:rsid w:val="00ED6D88"/>
    <w:rsid w:val="00ED6F3B"/>
    <w:rsid w:val="00ED7197"/>
    <w:rsid w:val="00ED725C"/>
    <w:rsid w:val="00ED7645"/>
    <w:rsid w:val="00ED7F07"/>
    <w:rsid w:val="00EE1BAD"/>
    <w:rsid w:val="00EE1ED2"/>
    <w:rsid w:val="00EE2D04"/>
    <w:rsid w:val="00EE302A"/>
    <w:rsid w:val="00EE3495"/>
    <w:rsid w:val="00EE3991"/>
    <w:rsid w:val="00EE3FFA"/>
    <w:rsid w:val="00EE4AFB"/>
    <w:rsid w:val="00EE4B61"/>
    <w:rsid w:val="00EE5930"/>
    <w:rsid w:val="00EE5C15"/>
    <w:rsid w:val="00EE5D34"/>
    <w:rsid w:val="00EE5F76"/>
    <w:rsid w:val="00EE602A"/>
    <w:rsid w:val="00EE7FDF"/>
    <w:rsid w:val="00EF035A"/>
    <w:rsid w:val="00EF06F2"/>
    <w:rsid w:val="00EF1193"/>
    <w:rsid w:val="00EF1384"/>
    <w:rsid w:val="00EF1540"/>
    <w:rsid w:val="00EF1C5E"/>
    <w:rsid w:val="00EF1D72"/>
    <w:rsid w:val="00EF1E83"/>
    <w:rsid w:val="00EF223C"/>
    <w:rsid w:val="00EF25BD"/>
    <w:rsid w:val="00EF2617"/>
    <w:rsid w:val="00EF2CDB"/>
    <w:rsid w:val="00EF398A"/>
    <w:rsid w:val="00EF3CB9"/>
    <w:rsid w:val="00EF3CBC"/>
    <w:rsid w:val="00EF5332"/>
    <w:rsid w:val="00EF5838"/>
    <w:rsid w:val="00EF58D5"/>
    <w:rsid w:val="00EF5F2B"/>
    <w:rsid w:val="00EF638F"/>
    <w:rsid w:val="00EF7033"/>
    <w:rsid w:val="00EF7106"/>
    <w:rsid w:val="00EF7ED9"/>
    <w:rsid w:val="00F001E5"/>
    <w:rsid w:val="00F00A0B"/>
    <w:rsid w:val="00F0101A"/>
    <w:rsid w:val="00F016A5"/>
    <w:rsid w:val="00F017EE"/>
    <w:rsid w:val="00F01CDF"/>
    <w:rsid w:val="00F01F73"/>
    <w:rsid w:val="00F027E5"/>
    <w:rsid w:val="00F02E1C"/>
    <w:rsid w:val="00F03205"/>
    <w:rsid w:val="00F044DD"/>
    <w:rsid w:val="00F051C0"/>
    <w:rsid w:val="00F05E52"/>
    <w:rsid w:val="00F0690E"/>
    <w:rsid w:val="00F06954"/>
    <w:rsid w:val="00F078F5"/>
    <w:rsid w:val="00F079BD"/>
    <w:rsid w:val="00F07B3A"/>
    <w:rsid w:val="00F10199"/>
    <w:rsid w:val="00F10665"/>
    <w:rsid w:val="00F107F8"/>
    <w:rsid w:val="00F108B3"/>
    <w:rsid w:val="00F10914"/>
    <w:rsid w:val="00F10AEA"/>
    <w:rsid w:val="00F10CDC"/>
    <w:rsid w:val="00F10D61"/>
    <w:rsid w:val="00F10DFC"/>
    <w:rsid w:val="00F112B0"/>
    <w:rsid w:val="00F118BD"/>
    <w:rsid w:val="00F11FBE"/>
    <w:rsid w:val="00F120D0"/>
    <w:rsid w:val="00F12413"/>
    <w:rsid w:val="00F12781"/>
    <w:rsid w:val="00F12EC9"/>
    <w:rsid w:val="00F12F8E"/>
    <w:rsid w:val="00F13137"/>
    <w:rsid w:val="00F13A00"/>
    <w:rsid w:val="00F141D9"/>
    <w:rsid w:val="00F142C5"/>
    <w:rsid w:val="00F145AE"/>
    <w:rsid w:val="00F15155"/>
    <w:rsid w:val="00F154E3"/>
    <w:rsid w:val="00F16002"/>
    <w:rsid w:val="00F16153"/>
    <w:rsid w:val="00F16D5C"/>
    <w:rsid w:val="00F170F0"/>
    <w:rsid w:val="00F17988"/>
    <w:rsid w:val="00F17D4E"/>
    <w:rsid w:val="00F21110"/>
    <w:rsid w:val="00F21192"/>
    <w:rsid w:val="00F212BB"/>
    <w:rsid w:val="00F2131C"/>
    <w:rsid w:val="00F2221A"/>
    <w:rsid w:val="00F229A3"/>
    <w:rsid w:val="00F22A8D"/>
    <w:rsid w:val="00F22E8B"/>
    <w:rsid w:val="00F22FF9"/>
    <w:rsid w:val="00F2319C"/>
    <w:rsid w:val="00F23549"/>
    <w:rsid w:val="00F23CDF"/>
    <w:rsid w:val="00F24B85"/>
    <w:rsid w:val="00F25113"/>
    <w:rsid w:val="00F25149"/>
    <w:rsid w:val="00F25308"/>
    <w:rsid w:val="00F2589B"/>
    <w:rsid w:val="00F25929"/>
    <w:rsid w:val="00F25EE2"/>
    <w:rsid w:val="00F278F9"/>
    <w:rsid w:val="00F30192"/>
    <w:rsid w:val="00F30947"/>
    <w:rsid w:val="00F30994"/>
    <w:rsid w:val="00F309E0"/>
    <w:rsid w:val="00F30D20"/>
    <w:rsid w:val="00F3112D"/>
    <w:rsid w:val="00F315D2"/>
    <w:rsid w:val="00F328E4"/>
    <w:rsid w:val="00F332AB"/>
    <w:rsid w:val="00F33816"/>
    <w:rsid w:val="00F346B4"/>
    <w:rsid w:val="00F34B14"/>
    <w:rsid w:val="00F35000"/>
    <w:rsid w:val="00F35448"/>
    <w:rsid w:val="00F35CE5"/>
    <w:rsid w:val="00F36C4F"/>
    <w:rsid w:val="00F378F7"/>
    <w:rsid w:val="00F379E2"/>
    <w:rsid w:val="00F37ED5"/>
    <w:rsid w:val="00F41092"/>
    <w:rsid w:val="00F415E2"/>
    <w:rsid w:val="00F41B02"/>
    <w:rsid w:val="00F4305A"/>
    <w:rsid w:val="00F439FB"/>
    <w:rsid w:val="00F4437D"/>
    <w:rsid w:val="00F4487D"/>
    <w:rsid w:val="00F45604"/>
    <w:rsid w:val="00F45EB7"/>
    <w:rsid w:val="00F45FCA"/>
    <w:rsid w:val="00F461CA"/>
    <w:rsid w:val="00F461F7"/>
    <w:rsid w:val="00F46A13"/>
    <w:rsid w:val="00F46ED1"/>
    <w:rsid w:val="00F47126"/>
    <w:rsid w:val="00F47481"/>
    <w:rsid w:val="00F474BA"/>
    <w:rsid w:val="00F47783"/>
    <w:rsid w:val="00F47AA6"/>
    <w:rsid w:val="00F47F84"/>
    <w:rsid w:val="00F5013D"/>
    <w:rsid w:val="00F50816"/>
    <w:rsid w:val="00F5113B"/>
    <w:rsid w:val="00F5116F"/>
    <w:rsid w:val="00F512ED"/>
    <w:rsid w:val="00F51337"/>
    <w:rsid w:val="00F51AD3"/>
    <w:rsid w:val="00F52178"/>
    <w:rsid w:val="00F52545"/>
    <w:rsid w:val="00F52EE6"/>
    <w:rsid w:val="00F5394C"/>
    <w:rsid w:val="00F54298"/>
    <w:rsid w:val="00F542A2"/>
    <w:rsid w:val="00F544B2"/>
    <w:rsid w:val="00F5500A"/>
    <w:rsid w:val="00F553F8"/>
    <w:rsid w:val="00F555DF"/>
    <w:rsid w:val="00F55B83"/>
    <w:rsid w:val="00F56056"/>
    <w:rsid w:val="00F56E76"/>
    <w:rsid w:val="00F57537"/>
    <w:rsid w:val="00F577AF"/>
    <w:rsid w:val="00F57A82"/>
    <w:rsid w:val="00F6120C"/>
    <w:rsid w:val="00F61B63"/>
    <w:rsid w:val="00F61C47"/>
    <w:rsid w:val="00F62383"/>
    <w:rsid w:val="00F62AD6"/>
    <w:rsid w:val="00F62B5F"/>
    <w:rsid w:val="00F63755"/>
    <w:rsid w:val="00F63B48"/>
    <w:rsid w:val="00F641E8"/>
    <w:rsid w:val="00F64212"/>
    <w:rsid w:val="00F6491E"/>
    <w:rsid w:val="00F64B01"/>
    <w:rsid w:val="00F64C90"/>
    <w:rsid w:val="00F654B4"/>
    <w:rsid w:val="00F65FBC"/>
    <w:rsid w:val="00F665AD"/>
    <w:rsid w:val="00F66634"/>
    <w:rsid w:val="00F66A2B"/>
    <w:rsid w:val="00F66C88"/>
    <w:rsid w:val="00F66D32"/>
    <w:rsid w:val="00F66E0F"/>
    <w:rsid w:val="00F70287"/>
    <w:rsid w:val="00F71040"/>
    <w:rsid w:val="00F7275E"/>
    <w:rsid w:val="00F728B7"/>
    <w:rsid w:val="00F729CD"/>
    <w:rsid w:val="00F72B6A"/>
    <w:rsid w:val="00F73722"/>
    <w:rsid w:val="00F74380"/>
    <w:rsid w:val="00F74609"/>
    <w:rsid w:val="00F74EDC"/>
    <w:rsid w:val="00F753B3"/>
    <w:rsid w:val="00F7546B"/>
    <w:rsid w:val="00F75C6A"/>
    <w:rsid w:val="00F763CB"/>
    <w:rsid w:val="00F76EAD"/>
    <w:rsid w:val="00F770AA"/>
    <w:rsid w:val="00F772CD"/>
    <w:rsid w:val="00F77423"/>
    <w:rsid w:val="00F775BD"/>
    <w:rsid w:val="00F7796A"/>
    <w:rsid w:val="00F80246"/>
    <w:rsid w:val="00F808B3"/>
    <w:rsid w:val="00F810C6"/>
    <w:rsid w:val="00F81FE4"/>
    <w:rsid w:val="00F8210C"/>
    <w:rsid w:val="00F821AE"/>
    <w:rsid w:val="00F82215"/>
    <w:rsid w:val="00F82786"/>
    <w:rsid w:val="00F828D3"/>
    <w:rsid w:val="00F82B81"/>
    <w:rsid w:val="00F83881"/>
    <w:rsid w:val="00F838E6"/>
    <w:rsid w:val="00F83973"/>
    <w:rsid w:val="00F83E9B"/>
    <w:rsid w:val="00F83EFA"/>
    <w:rsid w:val="00F84407"/>
    <w:rsid w:val="00F84EF5"/>
    <w:rsid w:val="00F85143"/>
    <w:rsid w:val="00F85A95"/>
    <w:rsid w:val="00F86279"/>
    <w:rsid w:val="00F863BC"/>
    <w:rsid w:val="00F8651A"/>
    <w:rsid w:val="00F87116"/>
    <w:rsid w:val="00F90467"/>
    <w:rsid w:val="00F90FF5"/>
    <w:rsid w:val="00F919B1"/>
    <w:rsid w:val="00F91D29"/>
    <w:rsid w:val="00F91DEB"/>
    <w:rsid w:val="00F92031"/>
    <w:rsid w:val="00F921F0"/>
    <w:rsid w:val="00F923BE"/>
    <w:rsid w:val="00F92926"/>
    <w:rsid w:val="00F92D2A"/>
    <w:rsid w:val="00F930CC"/>
    <w:rsid w:val="00F9340D"/>
    <w:rsid w:val="00F93597"/>
    <w:rsid w:val="00F937AA"/>
    <w:rsid w:val="00F94831"/>
    <w:rsid w:val="00F9484F"/>
    <w:rsid w:val="00F94CB3"/>
    <w:rsid w:val="00F94DCD"/>
    <w:rsid w:val="00F955B9"/>
    <w:rsid w:val="00F95A32"/>
    <w:rsid w:val="00F95BCD"/>
    <w:rsid w:val="00F9615C"/>
    <w:rsid w:val="00F9639F"/>
    <w:rsid w:val="00F963EF"/>
    <w:rsid w:val="00F96AC9"/>
    <w:rsid w:val="00F97A64"/>
    <w:rsid w:val="00FA0A5B"/>
    <w:rsid w:val="00FA0AD7"/>
    <w:rsid w:val="00FA0F93"/>
    <w:rsid w:val="00FA1BB7"/>
    <w:rsid w:val="00FA2014"/>
    <w:rsid w:val="00FA306B"/>
    <w:rsid w:val="00FA36AE"/>
    <w:rsid w:val="00FA3B8D"/>
    <w:rsid w:val="00FA41AE"/>
    <w:rsid w:val="00FA43CE"/>
    <w:rsid w:val="00FA488D"/>
    <w:rsid w:val="00FA4A0F"/>
    <w:rsid w:val="00FA4FC7"/>
    <w:rsid w:val="00FA50E8"/>
    <w:rsid w:val="00FA55C8"/>
    <w:rsid w:val="00FA5790"/>
    <w:rsid w:val="00FA6505"/>
    <w:rsid w:val="00FA6CFB"/>
    <w:rsid w:val="00FA71ED"/>
    <w:rsid w:val="00FA79B6"/>
    <w:rsid w:val="00FA7C9E"/>
    <w:rsid w:val="00FB0710"/>
    <w:rsid w:val="00FB0A0D"/>
    <w:rsid w:val="00FB0D7F"/>
    <w:rsid w:val="00FB1354"/>
    <w:rsid w:val="00FB1C14"/>
    <w:rsid w:val="00FB2874"/>
    <w:rsid w:val="00FB2C55"/>
    <w:rsid w:val="00FB2E70"/>
    <w:rsid w:val="00FB382F"/>
    <w:rsid w:val="00FB3B2B"/>
    <w:rsid w:val="00FB5461"/>
    <w:rsid w:val="00FB5AF6"/>
    <w:rsid w:val="00FB5D1E"/>
    <w:rsid w:val="00FB6092"/>
    <w:rsid w:val="00FB68D4"/>
    <w:rsid w:val="00FB6A15"/>
    <w:rsid w:val="00FB6B68"/>
    <w:rsid w:val="00FB72DA"/>
    <w:rsid w:val="00FB7F8F"/>
    <w:rsid w:val="00FC0B6E"/>
    <w:rsid w:val="00FC0BB5"/>
    <w:rsid w:val="00FC10AD"/>
    <w:rsid w:val="00FC1C00"/>
    <w:rsid w:val="00FC20E6"/>
    <w:rsid w:val="00FC288B"/>
    <w:rsid w:val="00FC36CF"/>
    <w:rsid w:val="00FC465E"/>
    <w:rsid w:val="00FC5803"/>
    <w:rsid w:val="00FC5946"/>
    <w:rsid w:val="00FC5FF0"/>
    <w:rsid w:val="00FC6313"/>
    <w:rsid w:val="00FC79A5"/>
    <w:rsid w:val="00FC7D40"/>
    <w:rsid w:val="00FC7DBC"/>
    <w:rsid w:val="00FC7F77"/>
    <w:rsid w:val="00FD0592"/>
    <w:rsid w:val="00FD073B"/>
    <w:rsid w:val="00FD0C68"/>
    <w:rsid w:val="00FD1202"/>
    <w:rsid w:val="00FD1301"/>
    <w:rsid w:val="00FD15CF"/>
    <w:rsid w:val="00FD17C5"/>
    <w:rsid w:val="00FD301B"/>
    <w:rsid w:val="00FD33E2"/>
    <w:rsid w:val="00FD389B"/>
    <w:rsid w:val="00FD48C6"/>
    <w:rsid w:val="00FD4CA4"/>
    <w:rsid w:val="00FD4F08"/>
    <w:rsid w:val="00FD52E0"/>
    <w:rsid w:val="00FD5354"/>
    <w:rsid w:val="00FD579A"/>
    <w:rsid w:val="00FD57F9"/>
    <w:rsid w:val="00FD5C0E"/>
    <w:rsid w:val="00FD697A"/>
    <w:rsid w:val="00FD6AF5"/>
    <w:rsid w:val="00FD7A61"/>
    <w:rsid w:val="00FE0320"/>
    <w:rsid w:val="00FE0351"/>
    <w:rsid w:val="00FE03D4"/>
    <w:rsid w:val="00FE0843"/>
    <w:rsid w:val="00FE1618"/>
    <w:rsid w:val="00FE22F8"/>
    <w:rsid w:val="00FE29ED"/>
    <w:rsid w:val="00FE2D0D"/>
    <w:rsid w:val="00FE3100"/>
    <w:rsid w:val="00FE3C43"/>
    <w:rsid w:val="00FE4633"/>
    <w:rsid w:val="00FE4F3B"/>
    <w:rsid w:val="00FE5C9A"/>
    <w:rsid w:val="00FE5DEB"/>
    <w:rsid w:val="00FE5EAF"/>
    <w:rsid w:val="00FE6331"/>
    <w:rsid w:val="00FE660D"/>
    <w:rsid w:val="00FE686F"/>
    <w:rsid w:val="00FE7208"/>
    <w:rsid w:val="00FF0070"/>
    <w:rsid w:val="00FF02A3"/>
    <w:rsid w:val="00FF0439"/>
    <w:rsid w:val="00FF0A43"/>
    <w:rsid w:val="00FF0C73"/>
    <w:rsid w:val="00FF0CE2"/>
    <w:rsid w:val="00FF0E67"/>
    <w:rsid w:val="00FF0FC5"/>
    <w:rsid w:val="00FF1B26"/>
    <w:rsid w:val="00FF1C2B"/>
    <w:rsid w:val="00FF1D19"/>
    <w:rsid w:val="00FF2357"/>
    <w:rsid w:val="00FF2977"/>
    <w:rsid w:val="00FF3A9E"/>
    <w:rsid w:val="00FF3C01"/>
    <w:rsid w:val="00FF3C2D"/>
    <w:rsid w:val="00FF3C64"/>
    <w:rsid w:val="00FF3DDE"/>
    <w:rsid w:val="00FF4258"/>
    <w:rsid w:val="00FF4B7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42BD"/>
  </w:style>
  <w:style w:type="paragraph" w:styleId="1">
    <w:name w:val="heading 1"/>
    <w:basedOn w:val="a"/>
    <w:link w:val="10"/>
    <w:uiPriority w:val="9"/>
    <w:qFormat/>
    <w:rsid w:val="00BD5A6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3344B"/>
    <w:pPr>
      <w:ind w:left="720"/>
      <w:contextualSpacing/>
    </w:pPr>
  </w:style>
  <w:style w:type="character" w:styleId="a4">
    <w:name w:val="Hyperlink"/>
    <w:basedOn w:val="a0"/>
    <w:uiPriority w:val="99"/>
    <w:unhideWhenUsed/>
    <w:rsid w:val="0070786F"/>
    <w:rPr>
      <w:color w:val="0000FF" w:themeColor="hyperlink"/>
      <w:u w:val="single"/>
    </w:rPr>
  </w:style>
  <w:style w:type="character" w:customStyle="1" w:styleId="fontstyle01">
    <w:name w:val="fontstyle01"/>
    <w:basedOn w:val="a0"/>
    <w:rsid w:val="00192C90"/>
    <w:rPr>
      <w:rFonts w:ascii="AdvOT863180fb" w:hAnsi="AdvOT863180fb" w:hint="default"/>
      <w:b w:val="0"/>
      <w:bCs w:val="0"/>
      <w:i w:val="0"/>
      <w:iCs w:val="0"/>
      <w:color w:val="000000"/>
      <w:sz w:val="16"/>
      <w:szCs w:val="16"/>
    </w:rPr>
  </w:style>
  <w:style w:type="character" w:customStyle="1" w:styleId="fontstyle21">
    <w:name w:val="fontstyle21"/>
    <w:basedOn w:val="a0"/>
    <w:rsid w:val="00192C90"/>
    <w:rPr>
      <w:rFonts w:ascii="AdvP3F4C13" w:hAnsi="AdvP3F4C13" w:hint="default"/>
      <w:b w:val="0"/>
      <w:bCs w:val="0"/>
      <w:i w:val="0"/>
      <w:iCs w:val="0"/>
      <w:color w:val="000000"/>
      <w:sz w:val="18"/>
      <w:szCs w:val="18"/>
    </w:rPr>
  </w:style>
  <w:style w:type="character" w:styleId="a5">
    <w:name w:val="FollowedHyperlink"/>
    <w:basedOn w:val="a0"/>
    <w:uiPriority w:val="99"/>
    <w:semiHidden/>
    <w:unhideWhenUsed/>
    <w:rsid w:val="00BF041F"/>
    <w:rPr>
      <w:color w:val="800080" w:themeColor="followedHyperlink"/>
      <w:u w:val="single"/>
    </w:rPr>
  </w:style>
  <w:style w:type="character" w:customStyle="1" w:styleId="10">
    <w:name w:val="Заголовок 1 Знак"/>
    <w:basedOn w:val="a0"/>
    <w:link w:val="1"/>
    <w:uiPriority w:val="9"/>
    <w:rsid w:val="00BD5A65"/>
    <w:rPr>
      <w:rFonts w:ascii="Times New Roman" w:eastAsia="Times New Roman" w:hAnsi="Times New Roman" w:cs="Times New Roman"/>
      <w:b/>
      <w:bCs/>
      <w:kern w:val="36"/>
      <w:sz w:val="48"/>
      <w:szCs w:val="48"/>
      <w:lang w:eastAsia="ru-RU"/>
    </w:rPr>
  </w:style>
  <w:style w:type="paragraph" w:styleId="a6">
    <w:name w:val="Normal (Web)"/>
    <w:basedOn w:val="a"/>
    <w:uiPriority w:val="99"/>
    <w:semiHidden/>
    <w:unhideWhenUsed/>
    <w:rsid w:val="00E95C7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
    <w:name w:val="rvps2"/>
    <w:basedOn w:val="a"/>
    <w:rsid w:val="000721B2"/>
    <w:pPr>
      <w:spacing w:before="100" w:beforeAutospacing="1" w:after="100" w:afterAutospacing="1" w:line="240" w:lineRule="auto"/>
    </w:pPr>
    <w:rPr>
      <w:rFonts w:ascii="Times New Roman" w:eastAsia="Times New Roman" w:hAnsi="Times New Roman" w:cs="Times New Roman"/>
      <w:sz w:val="24"/>
      <w:szCs w:val="24"/>
    </w:rPr>
  </w:style>
  <w:style w:type="table" w:styleId="a7">
    <w:name w:val="Table Grid"/>
    <w:basedOn w:val="a1"/>
    <w:uiPriority w:val="59"/>
    <w:rsid w:val="008636EB"/>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basedOn w:val="a0"/>
    <w:rsid w:val="00A040CD"/>
  </w:style>
  <w:style w:type="paragraph" w:styleId="a8">
    <w:name w:val="Balloon Text"/>
    <w:basedOn w:val="a"/>
    <w:link w:val="a9"/>
    <w:uiPriority w:val="99"/>
    <w:semiHidden/>
    <w:unhideWhenUsed/>
    <w:rsid w:val="008626FE"/>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8626FE"/>
    <w:rPr>
      <w:rFonts w:ascii="Tahoma" w:hAnsi="Tahoma" w:cs="Tahoma"/>
      <w:sz w:val="16"/>
      <w:szCs w:val="16"/>
    </w:rPr>
  </w:style>
  <w:style w:type="paragraph" w:styleId="aa">
    <w:name w:val="Title"/>
    <w:basedOn w:val="a"/>
    <w:next w:val="a"/>
    <w:link w:val="ab"/>
    <w:uiPriority w:val="10"/>
    <w:qFormat/>
    <w:rsid w:val="00E4754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Название Знак"/>
    <w:basedOn w:val="a0"/>
    <w:link w:val="aa"/>
    <w:uiPriority w:val="10"/>
    <w:rsid w:val="00E47546"/>
    <w:rPr>
      <w:rFonts w:asciiTheme="majorHAnsi" w:eastAsiaTheme="majorEastAsia" w:hAnsiTheme="majorHAnsi" w:cstheme="majorBidi"/>
      <w:color w:val="17365D" w:themeColor="text2" w:themeShade="BF"/>
      <w:spacing w:val="5"/>
      <w:kern w:val="28"/>
      <w:sz w:val="52"/>
      <w:szCs w:val="52"/>
    </w:rPr>
  </w:style>
  <w:style w:type="character" w:customStyle="1" w:styleId="ac">
    <w:name w:val="Основной текст_"/>
    <w:basedOn w:val="a0"/>
    <w:link w:val="3"/>
    <w:rsid w:val="006E695B"/>
    <w:rPr>
      <w:sz w:val="19"/>
      <w:szCs w:val="19"/>
      <w:shd w:val="clear" w:color="auto" w:fill="FFFFFF"/>
    </w:rPr>
  </w:style>
  <w:style w:type="paragraph" w:customStyle="1" w:styleId="3">
    <w:name w:val="Основной текст3"/>
    <w:basedOn w:val="a"/>
    <w:link w:val="ac"/>
    <w:rsid w:val="006E695B"/>
    <w:pPr>
      <w:shd w:val="clear" w:color="auto" w:fill="FFFFFF"/>
      <w:spacing w:after="0" w:line="310" w:lineRule="exact"/>
      <w:ind w:hanging="180"/>
      <w:jc w:val="both"/>
    </w:pPr>
    <w:rPr>
      <w:sz w:val="19"/>
      <w:szCs w:val="19"/>
    </w:rPr>
  </w:style>
  <w:style w:type="paragraph" w:styleId="ad">
    <w:name w:val="header"/>
    <w:basedOn w:val="a"/>
    <w:link w:val="ae"/>
    <w:uiPriority w:val="99"/>
    <w:unhideWhenUsed/>
    <w:rsid w:val="00792D49"/>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792D49"/>
  </w:style>
  <w:style w:type="paragraph" w:styleId="af">
    <w:name w:val="footer"/>
    <w:basedOn w:val="a"/>
    <w:link w:val="af0"/>
    <w:uiPriority w:val="99"/>
    <w:unhideWhenUsed/>
    <w:rsid w:val="00792D49"/>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792D49"/>
  </w:style>
  <w:style w:type="paragraph" w:styleId="af1">
    <w:name w:val="Body Text"/>
    <w:basedOn w:val="a"/>
    <w:link w:val="af2"/>
    <w:rsid w:val="00AF2549"/>
    <w:pPr>
      <w:widowControl w:val="0"/>
      <w:suppressAutoHyphens/>
      <w:spacing w:after="120" w:line="240" w:lineRule="auto"/>
    </w:pPr>
    <w:rPr>
      <w:rFonts w:ascii="Times New Roman" w:eastAsia="Lucida Sans Unicode" w:hAnsi="Times New Roman" w:cs="Times New Roman"/>
      <w:sz w:val="24"/>
      <w:szCs w:val="24"/>
      <w:lang w:val="uk-UA" w:eastAsia="en-US"/>
    </w:rPr>
  </w:style>
  <w:style w:type="character" w:customStyle="1" w:styleId="af2">
    <w:name w:val="Основной текст Знак"/>
    <w:basedOn w:val="a0"/>
    <w:link w:val="af1"/>
    <w:rsid w:val="00AF2549"/>
    <w:rPr>
      <w:rFonts w:ascii="Times New Roman" w:eastAsia="Lucida Sans Unicode" w:hAnsi="Times New Roman" w:cs="Times New Roman"/>
      <w:sz w:val="24"/>
      <w:szCs w:val="24"/>
      <w:lang w:val="uk-UA" w:eastAsia="en-US"/>
    </w:rPr>
  </w:style>
  <w:style w:type="character" w:customStyle="1" w:styleId="FontStyle42">
    <w:name w:val="Font Style42"/>
    <w:rsid w:val="00D051AF"/>
    <w:rPr>
      <w:rFonts w:ascii="Times New Roman" w:hAnsi="Times New Roman" w:cs="Times New Roman"/>
      <w:sz w:val="26"/>
      <w:szCs w:val="26"/>
    </w:rPr>
  </w:style>
  <w:style w:type="paragraph" w:customStyle="1" w:styleId="aTableText2">
    <w:name w:val="aTableText2"/>
    <w:basedOn w:val="a"/>
    <w:rsid w:val="00084BC4"/>
    <w:pPr>
      <w:autoSpaceDE w:val="0"/>
      <w:autoSpaceDN w:val="0"/>
      <w:adjustRightInd w:val="0"/>
      <w:spacing w:after="0" w:line="264" w:lineRule="auto"/>
    </w:pPr>
    <w:rPr>
      <w:rFonts w:ascii="Times New Roman" w:eastAsia="Times New Roman" w:hAnsi="Times New Roman" w:cs="Times New Roman"/>
      <w:sz w:val="28"/>
      <w:szCs w:val="28"/>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42BD"/>
  </w:style>
  <w:style w:type="paragraph" w:styleId="1">
    <w:name w:val="heading 1"/>
    <w:basedOn w:val="a"/>
    <w:link w:val="10"/>
    <w:uiPriority w:val="9"/>
    <w:qFormat/>
    <w:rsid w:val="00BD5A6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3344B"/>
    <w:pPr>
      <w:ind w:left="720"/>
      <w:contextualSpacing/>
    </w:pPr>
  </w:style>
  <w:style w:type="character" w:styleId="a4">
    <w:name w:val="Hyperlink"/>
    <w:basedOn w:val="a0"/>
    <w:uiPriority w:val="99"/>
    <w:unhideWhenUsed/>
    <w:rsid w:val="0070786F"/>
    <w:rPr>
      <w:color w:val="0000FF" w:themeColor="hyperlink"/>
      <w:u w:val="single"/>
    </w:rPr>
  </w:style>
  <w:style w:type="character" w:customStyle="1" w:styleId="fontstyle01">
    <w:name w:val="fontstyle01"/>
    <w:basedOn w:val="a0"/>
    <w:rsid w:val="00192C90"/>
    <w:rPr>
      <w:rFonts w:ascii="AdvOT863180fb" w:hAnsi="AdvOT863180fb" w:hint="default"/>
      <w:b w:val="0"/>
      <w:bCs w:val="0"/>
      <w:i w:val="0"/>
      <w:iCs w:val="0"/>
      <w:color w:val="000000"/>
      <w:sz w:val="16"/>
      <w:szCs w:val="16"/>
    </w:rPr>
  </w:style>
  <w:style w:type="character" w:customStyle="1" w:styleId="fontstyle21">
    <w:name w:val="fontstyle21"/>
    <w:basedOn w:val="a0"/>
    <w:rsid w:val="00192C90"/>
    <w:rPr>
      <w:rFonts w:ascii="AdvP3F4C13" w:hAnsi="AdvP3F4C13" w:hint="default"/>
      <w:b w:val="0"/>
      <w:bCs w:val="0"/>
      <w:i w:val="0"/>
      <w:iCs w:val="0"/>
      <w:color w:val="000000"/>
      <w:sz w:val="18"/>
      <w:szCs w:val="18"/>
    </w:rPr>
  </w:style>
  <w:style w:type="character" w:styleId="a5">
    <w:name w:val="FollowedHyperlink"/>
    <w:basedOn w:val="a0"/>
    <w:uiPriority w:val="99"/>
    <w:semiHidden/>
    <w:unhideWhenUsed/>
    <w:rsid w:val="00BF041F"/>
    <w:rPr>
      <w:color w:val="800080" w:themeColor="followedHyperlink"/>
      <w:u w:val="single"/>
    </w:rPr>
  </w:style>
  <w:style w:type="character" w:customStyle="1" w:styleId="10">
    <w:name w:val="Заголовок 1 Знак"/>
    <w:basedOn w:val="a0"/>
    <w:link w:val="1"/>
    <w:uiPriority w:val="9"/>
    <w:rsid w:val="00BD5A65"/>
    <w:rPr>
      <w:rFonts w:ascii="Times New Roman" w:eastAsia="Times New Roman" w:hAnsi="Times New Roman" w:cs="Times New Roman"/>
      <w:b/>
      <w:bCs/>
      <w:kern w:val="36"/>
      <w:sz w:val="48"/>
      <w:szCs w:val="48"/>
      <w:lang w:eastAsia="ru-RU"/>
    </w:rPr>
  </w:style>
  <w:style w:type="paragraph" w:styleId="a6">
    <w:name w:val="Normal (Web)"/>
    <w:basedOn w:val="a"/>
    <w:uiPriority w:val="99"/>
    <w:semiHidden/>
    <w:unhideWhenUsed/>
    <w:rsid w:val="00E95C7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
    <w:name w:val="rvps2"/>
    <w:basedOn w:val="a"/>
    <w:rsid w:val="000721B2"/>
    <w:pPr>
      <w:spacing w:before="100" w:beforeAutospacing="1" w:after="100" w:afterAutospacing="1" w:line="240" w:lineRule="auto"/>
    </w:pPr>
    <w:rPr>
      <w:rFonts w:ascii="Times New Roman" w:eastAsia="Times New Roman" w:hAnsi="Times New Roman" w:cs="Times New Roman"/>
      <w:sz w:val="24"/>
      <w:szCs w:val="24"/>
    </w:rPr>
  </w:style>
  <w:style w:type="table" w:styleId="a7">
    <w:name w:val="Table Grid"/>
    <w:basedOn w:val="a1"/>
    <w:uiPriority w:val="59"/>
    <w:rsid w:val="008636EB"/>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basedOn w:val="a0"/>
    <w:rsid w:val="00A040CD"/>
  </w:style>
  <w:style w:type="paragraph" w:styleId="a8">
    <w:name w:val="Balloon Text"/>
    <w:basedOn w:val="a"/>
    <w:link w:val="a9"/>
    <w:uiPriority w:val="99"/>
    <w:semiHidden/>
    <w:unhideWhenUsed/>
    <w:rsid w:val="008626FE"/>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8626FE"/>
    <w:rPr>
      <w:rFonts w:ascii="Tahoma" w:hAnsi="Tahoma" w:cs="Tahoma"/>
      <w:sz w:val="16"/>
      <w:szCs w:val="16"/>
    </w:rPr>
  </w:style>
  <w:style w:type="paragraph" w:styleId="aa">
    <w:name w:val="Title"/>
    <w:basedOn w:val="a"/>
    <w:next w:val="a"/>
    <w:link w:val="ab"/>
    <w:uiPriority w:val="10"/>
    <w:qFormat/>
    <w:rsid w:val="00E4754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Название Знак"/>
    <w:basedOn w:val="a0"/>
    <w:link w:val="aa"/>
    <w:uiPriority w:val="10"/>
    <w:rsid w:val="00E47546"/>
    <w:rPr>
      <w:rFonts w:asciiTheme="majorHAnsi" w:eastAsiaTheme="majorEastAsia" w:hAnsiTheme="majorHAnsi" w:cstheme="majorBidi"/>
      <w:color w:val="17365D" w:themeColor="text2" w:themeShade="BF"/>
      <w:spacing w:val="5"/>
      <w:kern w:val="28"/>
      <w:sz w:val="52"/>
      <w:szCs w:val="52"/>
    </w:rPr>
  </w:style>
  <w:style w:type="character" w:customStyle="1" w:styleId="ac">
    <w:name w:val="Основной текст_"/>
    <w:basedOn w:val="a0"/>
    <w:link w:val="3"/>
    <w:rsid w:val="006E695B"/>
    <w:rPr>
      <w:sz w:val="19"/>
      <w:szCs w:val="19"/>
      <w:shd w:val="clear" w:color="auto" w:fill="FFFFFF"/>
    </w:rPr>
  </w:style>
  <w:style w:type="paragraph" w:customStyle="1" w:styleId="3">
    <w:name w:val="Основной текст3"/>
    <w:basedOn w:val="a"/>
    <w:link w:val="ac"/>
    <w:rsid w:val="006E695B"/>
    <w:pPr>
      <w:shd w:val="clear" w:color="auto" w:fill="FFFFFF"/>
      <w:spacing w:after="0" w:line="310" w:lineRule="exact"/>
      <w:ind w:hanging="180"/>
      <w:jc w:val="both"/>
    </w:pPr>
    <w:rPr>
      <w:sz w:val="19"/>
      <w:szCs w:val="19"/>
    </w:rPr>
  </w:style>
  <w:style w:type="paragraph" w:styleId="ad">
    <w:name w:val="header"/>
    <w:basedOn w:val="a"/>
    <w:link w:val="ae"/>
    <w:uiPriority w:val="99"/>
    <w:unhideWhenUsed/>
    <w:rsid w:val="00792D49"/>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792D49"/>
  </w:style>
  <w:style w:type="paragraph" w:styleId="af">
    <w:name w:val="footer"/>
    <w:basedOn w:val="a"/>
    <w:link w:val="af0"/>
    <w:uiPriority w:val="99"/>
    <w:unhideWhenUsed/>
    <w:rsid w:val="00792D49"/>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792D49"/>
  </w:style>
  <w:style w:type="paragraph" w:styleId="af1">
    <w:name w:val="Body Text"/>
    <w:basedOn w:val="a"/>
    <w:link w:val="af2"/>
    <w:rsid w:val="00AF2549"/>
    <w:pPr>
      <w:widowControl w:val="0"/>
      <w:suppressAutoHyphens/>
      <w:spacing w:after="120" w:line="240" w:lineRule="auto"/>
    </w:pPr>
    <w:rPr>
      <w:rFonts w:ascii="Times New Roman" w:eastAsia="Lucida Sans Unicode" w:hAnsi="Times New Roman" w:cs="Times New Roman"/>
      <w:sz w:val="24"/>
      <w:szCs w:val="24"/>
      <w:lang w:val="uk-UA" w:eastAsia="en-US"/>
    </w:rPr>
  </w:style>
  <w:style w:type="character" w:customStyle="1" w:styleId="af2">
    <w:name w:val="Основной текст Знак"/>
    <w:basedOn w:val="a0"/>
    <w:link w:val="af1"/>
    <w:rsid w:val="00AF2549"/>
    <w:rPr>
      <w:rFonts w:ascii="Times New Roman" w:eastAsia="Lucida Sans Unicode" w:hAnsi="Times New Roman" w:cs="Times New Roman"/>
      <w:sz w:val="24"/>
      <w:szCs w:val="24"/>
      <w:lang w:val="uk-UA" w:eastAsia="en-US"/>
    </w:rPr>
  </w:style>
  <w:style w:type="character" w:customStyle="1" w:styleId="FontStyle42">
    <w:name w:val="Font Style42"/>
    <w:rsid w:val="00D051AF"/>
    <w:rPr>
      <w:rFonts w:ascii="Times New Roman" w:hAnsi="Times New Roman" w:cs="Times New Roman"/>
      <w:sz w:val="26"/>
      <w:szCs w:val="26"/>
    </w:rPr>
  </w:style>
  <w:style w:type="paragraph" w:customStyle="1" w:styleId="aTableText2">
    <w:name w:val="aTableText2"/>
    <w:basedOn w:val="a"/>
    <w:rsid w:val="00084BC4"/>
    <w:pPr>
      <w:autoSpaceDE w:val="0"/>
      <w:autoSpaceDN w:val="0"/>
      <w:adjustRightInd w:val="0"/>
      <w:spacing w:after="0" w:line="264" w:lineRule="auto"/>
    </w:pPr>
    <w:rPr>
      <w:rFonts w:ascii="Times New Roman" w:eastAsia="Times New Roman" w:hAnsi="Times New Roman" w:cs="Times New Roman"/>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2972">
      <w:bodyDiv w:val="1"/>
      <w:marLeft w:val="0"/>
      <w:marRight w:val="0"/>
      <w:marTop w:val="0"/>
      <w:marBottom w:val="0"/>
      <w:divBdr>
        <w:top w:val="none" w:sz="0" w:space="0" w:color="auto"/>
        <w:left w:val="none" w:sz="0" w:space="0" w:color="auto"/>
        <w:bottom w:val="none" w:sz="0" w:space="0" w:color="auto"/>
        <w:right w:val="none" w:sz="0" w:space="0" w:color="auto"/>
      </w:divBdr>
    </w:div>
    <w:div w:id="2436319">
      <w:bodyDiv w:val="1"/>
      <w:marLeft w:val="0"/>
      <w:marRight w:val="0"/>
      <w:marTop w:val="0"/>
      <w:marBottom w:val="0"/>
      <w:divBdr>
        <w:top w:val="none" w:sz="0" w:space="0" w:color="auto"/>
        <w:left w:val="none" w:sz="0" w:space="0" w:color="auto"/>
        <w:bottom w:val="none" w:sz="0" w:space="0" w:color="auto"/>
        <w:right w:val="none" w:sz="0" w:space="0" w:color="auto"/>
      </w:divBdr>
    </w:div>
    <w:div w:id="5249413">
      <w:bodyDiv w:val="1"/>
      <w:marLeft w:val="0"/>
      <w:marRight w:val="0"/>
      <w:marTop w:val="0"/>
      <w:marBottom w:val="0"/>
      <w:divBdr>
        <w:top w:val="none" w:sz="0" w:space="0" w:color="auto"/>
        <w:left w:val="none" w:sz="0" w:space="0" w:color="auto"/>
        <w:bottom w:val="none" w:sz="0" w:space="0" w:color="auto"/>
        <w:right w:val="none" w:sz="0" w:space="0" w:color="auto"/>
      </w:divBdr>
    </w:div>
    <w:div w:id="8914176">
      <w:bodyDiv w:val="1"/>
      <w:marLeft w:val="0"/>
      <w:marRight w:val="0"/>
      <w:marTop w:val="0"/>
      <w:marBottom w:val="0"/>
      <w:divBdr>
        <w:top w:val="none" w:sz="0" w:space="0" w:color="auto"/>
        <w:left w:val="none" w:sz="0" w:space="0" w:color="auto"/>
        <w:bottom w:val="none" w:sz="0" w:space="0" w:color="auto"/>
        <w:right w:val="none" w:sz="0" w:space="0" w:color="auto"/>
      </w:divBdr>
    </w:div>
    <w:div w:id="15036851">
      <w:bodyDiv w:val="1"/>
      <w:marLeft w:val="0"/>
      <w:marRight w:val="0"/>
      <w:marTop w:val="0"/>
      <w:marBottom w:val="0"/>
      <w:divBdr>
        <w:top w:val="none" w:sz="0" w:space="0" w:color="auto"/>
        <w:left w:val="none" w:sz="0" w:space="0" w:color="auto"/>
        <w:bottom w:val="none" w:sz="0" w:space="0" w:color="auto"/>
        <w:right w:val="none" w:sz="0" w:space="0" w:color="auto"/>
      </w:divBdr>
    </w:div>
    <w:div w:id="15663602">
      <w:bodyDiv w:val="1"/>
      <w:marLeft w:val="0"/>
      <w:marRight w:val="0"/>
      <w:marTop w:val="0"/>
      <w:marBottom w:val="0"/>
      <w:divBdr>
        <w:top w:val="none" w:sz="0" w:space="0" w:color="auto"/>
        <w:left w:val="none" w:sz="0" w:space="0" w:color="auto"/>
        <w:bottom w:val="none" w:sz="0" w:space="0" w:color="auto"/>
        <w:right w:val="none" w:sz="0" w:space="0" w:color="auto"/>
      </w:divBdr>
    </w:div>
    <w:div w:id="24600266">
      <w:bodyDiv w:val="1"/>
      <w:marLeft w:val="0"/>
      <w:marRight w:val="0"/>
      <w:marTop w:val="0"/>
      <w:marBottom w:val="0"/>
      <w:divBdr>
        <w:top w:val="none" w:sz="0" w:space="0" w:color="auto"/>
        <w:left w:val="none" w:sz="0" w:space="0" w:color="auto"/>
        <w:bottom w:val="none" w:sz="0" w:space="0" w:color="auto"/>
        <w:right w:val="none" w:sz="0" w:space="0" w:color="auto"/>
      </w:divBdr>
    </w:div>
    <w:div w:id="30957048">
      <w:bodyDiv w:val="1"/>
      <w:marLeft w:val="0"/>
      <w:marRight w:val="0"/>
      <w:marTop w:val="0"/>
      <w:marBottom w:val="0"/>
      <w:divBdr>
        <w:top w:val="none" w:sz="0" w:space="0" w:color="auto"/>
        <w:left w:val="none" w:sz="0" w:space="0" w:color="auto"/>
        <w:bottom w:val="none" w:sz="0" w:space="0" w:color="auto"/>
        <w:right w:val="none" w:sz="0" w:space="0" w:color="auto"/>
      </w:divBdr>
    </w:div>
    <w:div w:id="32584669">
      <w:bodyDiv w:val="1"/>
      <w:marLeft w:val="0"/>
      <w:marRight w:val="0"/>
      <w:marTop w:val="0"/>
      <w:marBottom w:val="0"/>
      <w:divBdr>
        <w:top w:val="none" w:sz="0" w:space="0" w:color="auto"/>
        <w:left w:val="none" w:sz="0" w:space="0" w:color="auto"/>
        <w:bottom w:val="none" w:sz="0" w:space="0" w:color="auto"/>
        <w:right w:val="none" w:sz="0" w:space="0" w:color="auto"/>
      </w:divBdr>
    </w:div>
    <w:div w:id="35086097">
      <w:bodyDiv w:val="1"/>
      <w:marLeft w:val="0"/>
      <w:marRight w:val="0"/>
      <w:marTop w:val="0"/>
      <w:marBottom w:val="0"/>
      <w:divBdr>
        <w:top w:val="none" w:sz="0" w:space="0" w:color="auto"/>
        <w:left w:val="none" w:sz="0" w:space="0" w:color="auto"/>
        <w:bottom w:val="none" w:sz="0" w:space="0" w:color="auto"/>
        <w:right w:val="none" w:sz="0" w:space="0" w:color="auto"/>
      </w:divBdr>
    </w:div>
    <w:div w:id="35199847">
      <w:bodyDiv w:val="1"/>
      <w:marLeft w:val="0"/>
      <w:marRight w:val="0"/>
      <w:marTop w:val="0"/>
      <w:marBottom w:val="0"/>
      <w:divBdr>
        <w:top w:val="none" w:sz="0" w:space="0" w:color="auto"/>
        <w:left w:val="none" w:sz="0" w:space="0" w:color="auto"/>
        <w:bottom w:val="none" w:sz="0" w:space="0" w:color="auto"/>
        <w:right w:val="none" w:sz="0" w:space="0" w:color="auto"/>
      </w:divBdr>
    </w:div>
    <w:div w:id="40523002">
      <w:bodyDiv w:val="1"/>
      <w:marLeft w:val="0"/>
      <w:marRight w:val="0"/>
      <w:marTop w:val="0"/>
      <w:marBottom w:val="0"/>
      <w:divBdr>
        <w:top w:val="none" w:sz="0" w:space="0" w:color="auto"/>
        <w:left w:val="none" w:sz="0" w:space="0" w:color="auto"/>
        <w:bottom w:val="none" w:sz="0" w:space="0" w:color="auto"/>
        <w:right w:val="none" w:sz="0" w:space="0" w:color="auto"/>
      </w:divBdr>
    </w:div>
    <w:div w:id="43798103">
      <w:bodyDiv w:val="1"/>
      <w:marLeft w:val="0"/>
      <w:marRight w:val="0"/>
      <w:marTop w:val="0"/>
      <w:marBottom w:val="0"/>
      <w:divBdr>
        <w:top w:val="none" w:sz="0" w:space="0" w:color="auto"/>
        <w:left w:val="none" w:sz="0" w:space="0" w:color="auto"/>
        <w:bottom w:val="none" w:sz="0" w:space="0" w:color="auto"/>
        <w:right w:val="none" w:sz="0" w:space="0" w:color="auto"/>
      </w:divBdr>
    </w:div>
    <w:div w:id="55251383">
      <w:bodyDiv w:val="1"/>
      <w:marLeft w:val="0"/>
      <w:marRight w:val="0"/>
      <w:marTop w:val="0"/>
      <w:marBottom w:val="0"/>
      <w:divBdr>
        <w:top w:val="none" w:sz="0" w:space="0" w:color="auto"/>
        <w:left w:val="none" w:sz="0" w:space="0" w:color="auto"/>
        <w:bottom w:val="none" w:sz="0" w:space="0" w:color="auto"/>
        <w:right w:val="none" w:sz="0" w:space="0" w:color="auto"/>
      </w:divBdr>
    </w:div>
    <w:div w:id="61951098">
      <w:bodyDiv w:val="1"/>
      <w:marLeft w:val="0"/>
      <w:marRight w:val="0"/>
      <w:marTop w:val="0"/>
      <w:marBottom w:val="0"/>
      <w:divBdr>
        <w:top w:val="none" w:sz="0" w:space="0" w:color="auto"/>
        <w:left w:val="none" w:sz="0" w:space="0" w:color="auto"/>
        <w:bottom w:val="none" w:sz="0" w:space="0" w:color="auto"/>
        <w:right w:val="none" w:sz="0" w:space="0" w:color="auto"/>
      </w:divBdr>
    </w:div>
    <w:div w:id="65736601">
      <w:bodyDiv w:val="1"/>
      <w:marLeft w:val="0"/>
      <w:marRight w:val="0"/>
      <w:marTop w:val="0"/>
      <w:marBottom w:val="0"/>
      <w:divBdr>
        <w:top w:val="none" w:sz="0" w:space="0" w:color="auto"/>
        <w:left w:val="none" w:sz="0" w:space="0" w:color="auto"/>
        <w:bottom w:val="none" w:sz="0" w:space="0" w:color="auto"/>
        <w:right w:val="none" w:sz="0" w:space="0" w:color="auto"/>
      </w:divBdr>
    </w:div>
    <w:div w:id="66928053">
      <w:bodyDiv w:val="1"/>
      <w:marLeft w:val="0"/>
      <w:marRight w:val="0"/>
      <w:marTop w:val="0"/>
      <w:marBottom w:val="0"/>
      <w:divBdr>
        <w:top w:val="none" w:sz="0" w:space="0" w:color="auto"/>
        <w:left w:val="none" w:sz="0" w:space="0" w:color="auto"/>
        <w:bottom w:val="none" w:sz="0" w:space="0" w:color="auto"/>
        <w:right w:val="none" w:sz="0" w:space="0" w:color="auto"/>
      </w:divBdr>
    </w:div>
    <w:div w:id="72241604">
      <w:bodyDiv w:val="1"/>
      <w:marLeft w:val="0"/>
      <w:marRight w:val="0"/>
      <w:marTop w:val="0"/>
      <w:marBottom w:val="0"/>
      <w:divBdr>
        <w:top w:val="none" w:sz="0" w:space="0" w:color="auto"/>
        <w:left w:val="none" w:sz="0" w:space="0" w:color="auto"/>
        <w:bottom w:val="none" w:sz="0" w:space="0" w:color="auto"/>
        <w:right w:val="none" w:sz="0" w:space="0" w:color="auto"/>
      </w:divBdr>
    </w:div>
    <w:div w:id="76287391">
      <w:bodyDiv w:val="1"/>
      <w:marLeft w:val="0"/>
      <w:marRight w:val="0"/>
      <w:marTop w:val="0"/>
      <w:marBottom w:val="0"/>
      <w:divBdr>
        <w:top w:val="none" w:sz="0" w:space="0" w:color="auto"/>
        <w:left w:val="none" w:sz="0" w:space="0" w:color="auto"/>
        <w:bottom w:val="none" w:sz="0" w:space="0" w:color="auto"/>
        <w:right w:val="none" w:sz="0" w:space="0" w:color="auto"/>
      </w:divBdr>
    </w:div>
    <w:div w:id="78335818">
      <w:bodyDiv w:val="1"/>
      <w:marLeft w:val="0"/>
      <w:marRight w:val="0"/>
      <w:marTop w:val="0"/>
      <w:marBottom w:val="0"/>
      <w:divBdr>
        <w:top w:val="none" w:sz="0" w:space="0" w:color="auto"/>
        <w:left w:val="none" w:sz="0" w:space="0" w:color="auto"/>
        <w:bottom w:val="none" w:sz="0" w:space="0" w:color="auto"/>
        <w:right w:val="none" w:sz="0" w:space="0" w:color="auto"/>
      </w:divBdr>
    </w:div>
    <w:div w:id="79452596">
      <w:bodyDiv w:val="1"/>
      <w:marLeft w:val="0"/>
      <w:marRight w:val="0"/>
      <w:marTop w:val="0"/>
      <w:marBottom w:val="0"/>
      <w:divBdr>
        <w:top w:val="none" w:sz="0" w:space="0" w:color="auto"/>
        <w:left w:val="none" w:sz="0" w:space="0" w:color="auto"/>
        <w:bottom w:val="none" w:sz="0" w:space="0" w:color="auto"/>
        <w:right w:val="none" w:sz="0" w:space="0" w:color="auto"/>
      </w:divBdr>
    </w:div>
    <w:div w:id="80151208">
      <w:bodyDiv w:val="1"/>
      <w:marLeft w:val="0"/>
      <w:marRight w:val="0"/>
      <w:marTop w:val="0"/>
      <w:marBottom w:val="0"/>
      <w:divBdr>
        <w:top w:val="none" w:sz="0" w:space="0" w:color="auto"/>
        <w:left w:val="none" w:sz="0" w:space="0" w:color="auto"/>
        <w:bottom w:val="none" w:sz="0" w:space="0" w:color="auto"/>
        <w:right w:val="none" w:sz="0" w:space="0" w:color="auto"/>
      </w:divBdr>
    </w:div>
    <w:div w:id="94136262">
      <w:bodyDiv w:val="1"/>
      <w:marLeft w:val="0"/>
      <w:marRight w:val="0"/>
      <w:marTop w:val="0"/>
      <w:marBottom w:val="0"/>
      <w:divBdr>
        <w:top w:val="none" w:sz="0" w:space="0" w:color="auto"/>
        <w:left w:val="none" w:sz="0" w:space="0" w:color="auto"/>
        <w:bottom w:val="none" w:sz="0" w:space="0" w:color="auto"/>
        <w:right w:val="none" w:sz="0" w:space="0" w:color="auto"/>
      </w:divBdr>
    </w:div>
    <w:div w:id="98527911">
      <w:bodyDiv w:val="1"/>
      <w:marLeft w:val="0"/>
      <w:marRight w:val="0"/>
      <w:marTop w:val="0"/>
      <w:marBottom w:val="0"/>
      <w:divBdr>
        <w:top w:val="none" w:sz="0" w:space="0" w:color="auto"/>
        <w:left w:val="none" w:sz="0" w:space="0" w:color="auto"/>
        <w:bottom w:val="none" w:sz="0" w:space="0" w:color="auto"/>
        <w:right w:val="none" w:sz="0" w:space="0" w:color="auto"/>
      </w:divBdr>
    </w:div>
    <w:div w:id="100880174">
      <w:bodyDiv w:val="1"/>
      <w:marLeft w:val="0"/>
      <w:marRight w:val="0"/>
      <w:marTop w:val="0"/>
      <w:marBottom w:val="0"/>
      <w:divBdr>
        <w:top w:val="none" w:sz="0" w:space="0" w:color="auto"/>
        <w:left w:val="none" w:sz="0" w:space="0" w:color="auto"/>
        <w:bottom w:val="none" w:sz="0" w:space="0" w:color="auto"/>
        <w:right w:val="none" w:sz="0" w:space="0" w:color="auto"/>
      </w:divBdr>
    </w:div>
    <w:div w:id="102700522">
      <w:bodyDiv w:val="1"/>
      <w:marLeft w:val="0"/>
      <w:marRight w:val="0"/>
      <w:marTop w:val="0"/>
      <w:marBottom w:val="0"/>
      <w:divBdr>
        <w:top w:val="none" w:sz="0" w:space="0" w:color="auto"/>
        <w:left w:val="none" w:sz="0" w:space="0" w:color="auto"/>
        <w:bottom w:val="none" w:sz="0" w:space="0" w:color="auto"/>
        <w:right w:val="none" w:sz="0" w:space="0" w:color="auto"/>
      </w:divBdr>
    </w:div>
    <w:div w:id="102967552">
      <w:bodyDiv w:val="1"/>
      <w:marLeft w:val="0"/>
      <w:marRight w:val="0"/>
      <w:marTop w:val="0"/>
      <w:marBottom w:val="0"/>
      <w:divBdr>
        <w:top w:val="none" w:sz="0" w:space="0" w:color="auto"/>
        <w:left w:val="none" w:sz="0" w:space="0" w:color="auto"/>
        <w:bottom w:val="none" w:sz="0" w:space="0" w:color="auto"/>
        <w:right w:val="none" w:sz="0" w:space="0" w:color="auto"/>
      </w:divBdr>
    </w:div>
    <w:div w:id="104737661">
      <w:bodyDiv w:val="1"/>
      <w:marLeft w:val="0"/>
      <w:marRight w:val="0"/>
      <w:marTop w:val="0"/>
      <w:marBottom w:val="0"/>
      <w:divBdr>
        <w:top w:val="none" w:sz="0" w:space="0" w:color="auto"/>
        <w:left w:val="none" w:sz="0" w:space="0" w:color="auto"/>
        <w:bottom w:val="none" w:sz="0" w:space="0" w:color="auto"/>
        <w:right w:val="none" w:sz="0" w:space="0" w:color="auto"/>
      </w:divBdr>
    </w:div>
    <w:div w:id="108814533">
      <w:bodyDiv w:val="1"/>
      <w:marLeft w:val="0"/>
      <w:marRight w:val="0"/>
      <w:marTop w:val="0"/>
      <w:marBottom w:val="0"/>
      <w:divBdr>
        <w:top w:val="none" w:sz="0" w:space="0" w:color="auto"/>
        <w:left w:val="none" w:sz="0" w:space="0" w:color="auto"/>
        <w:bottom w:val="none" w:sz="0" w:space="0" w:color="auto"/>
        <w:right w:val="none" w:sz="0" w:space="0" w:color="auto"/>
      </w:divBdr>
    </w:div>
    <w:div w:id="111099794">
      <w:bodyDiv w:val="1"/>
      <w:marLeft w:val="0"/>
      <w:marRight w:val="0"/>
      <w:marTop w:val="0"/>
      <w:marBottom w:val="0"/>
      <w:divBdr>
        <w:top w:val="none" w:sz="0" w:space="0" w:color="auto"/>
        <w:left w:val="none" w:sz="0" w:space="0" w:color="auto"/>
        <w:bottom w:val="none" w:sz="0" w:space="0" w:color="auto"/>
        <w:right w:val="none" w:sz="0" w:space="0" w:color="auto"/>
      </w:divBdr>
    </w:div>
    <w:div w:id="117988328">
      <w:bodyDiv w:val="1"/>
      <w:marLeft w:val="0"/>
      <w:marRight w:val="0"/>
      <w:marTop w:val="0"/>
      <w:marBottom w:val="0"/>
      <w:divBdr>
        <w:top w:val="none" w:sz="0" w:space="0" w:color="auto"/>
        <w:left w:val="none" w:sz="0" w:space="0" w:color="auto"/>
        <w:bottom w:val="none" w:sz="0" w:space="0" w:color="auto"/>
        <w:right w:val="none" w:sz="0" w:space="0" w:color="auto"/>
      </w:divBdr>
    </w:div>
    <w:div w:id="120732558">
      <w:bodyDiv w:val="1"/>
      <w:marLeft w:val="0"/>
      <w:marRight w:val="0"/>
      <w:marTop w:val="0"/>
      <w:marBottom w:val="0"/>
      <w:divBdr>
        <w:top w:val="none" w:sz="0" w:space="0" w:color="auto"/>
        <w:left w:val="none" w:sz="0" w:space="0" w:color="auto"/>
        <w:bottom w:val="none" w:sz="0" w:space="0" w:color="auto"/>
        <w:right w:val="none" w:sz="0" w:space="0" w:color="auto"/>
      </w:divBdr>
    </w:div>
    <w:div w:id="123084689">
      <w:bodyDiv w:val="1"/>
      <w:marLeft w:val="0"/>
      <w:marRight w:val="0"/>
      <w:marTop w:val="0"/>
      <w:marBottom w:val="0"/>
      <w:divBdr>
        <w:top w:val="none" w:sz="0" w:space="0" w:color="auto"/>
        <w:left w:val="none" w:sz="0" w:space="0" w:color="auto"/>
        <w:bottom w:val="none" w:sz="0" w:space="0" w:color="auto"/>
        <w:right w:val="none" w:sz="0" w:space="0" w:color="auto"/>
      </w:divBdr>
    </w:div>
    <w:div w:id="126975275">
      <w:bodyDiv w:val="1"/>
      <w:marLeft w:val="0"/>
      <w:marRight w:val="0"/>
      <w:marTop w:val="0"/>
      <w:marBottom w:val="0"/>
      <w:divBdr>
        <w:top w:val="none" w:sz="0" w:space="0" w:color="auto"/>
        <w:left w:val="none" w:sz="0" w:space="0" w:color="auto"/>
        <w:bottom w:val="none" w:sz="0" w:space="0" w:color="auto"/>
        <w:right w:val="none" w:sz="0" w:space="0" w:color="auto"/>
      </w:divBdr>
    </w:div>
    <w:div w:id="127166329">
      <w:bodyDiv w:val="1"/>
      <w:marLeft w:val="0"/>
      <w:marRight w:val="0"/>
      <w:marTop w:val="0"/>
      <w:marBottom w:val="0"/>
      <w:divBdr>
        <w:top w:val="none" w:sz="0" w:space="0" w:color="auto"/>
        <w:left w:val="none" w:sz="0" w:space="0" w:color="auto"/>
        <w:bottom w:val="none" w:sz="0" w:space="0" w:color="auto"/>
        <w:right w:val="none" w:sz="0" w:space="0" w:color="auto"/>
      </w:divBdr>
    </w:div>
    <w:div w:id="144206585">
      <w:bodyDiv w:val="1"/>
      <w:marLeft w:val="0"/>
      <w:marRight w:val="0"/>
      <w:marTop w:val="0"/>
      <w:marBottom w:val="0"/>
      <w:divBdr>
        <w:top w:val="none" w:sz="0" w:space="0" w:color="auto"/>
        <w:left w:val="none" w:sz="0" w:space="0" w:color="auto"/>
        <w:bottom w:val="none" w:sz="0" w:space="0" w:color="auto"/>
        <w:right w:val="none" w:sz="0" w:space="0" w:color="auto"/>
      </w:divBdr>
    </w:div>
    <w:div w:id="146019765">
      <w:bodyDiv w:val="1"/>
      <w:marLeft w:val="0"/>
      <w:marRight w:val="0"/>
      <w:marTop w:val="0"/>
      <w:marBottom w:val="0"/>
      <w:divBdr>
        <w:top w:val="none" w:sz="0" w:space="0" w:color="auto"/>
        <w:left w:val="none" w:sz="0" w:space="0" w:color="auto"/>
        <w:bottom w:val="none" w:sz="0" w:space="0" w:color="auto"/>
        <w:right w:val="none" w:sz="0" w:space="0" w:color="auto"/>
      </w:divBdr>
    </w:div>
    <w:div w:id="146942580">
      <w:bodyDiv w:val="1"/>
      <w:marLeft w:val="0"/>
      <w:marRight w:val="0"/>
      <w:marTop w:val="0"/>
      <w:marBottom w:val="0"/>
      <w:divBdr>
        <w:top w:val="none" w:sz="0" w:space="0" w:color="auto"/>
        <w:left w:val="none" w:sz="0" w:space="0" w:color="auto"/>
        <w:bottom w:val="none" w:sz="0" w:space="0" w:color="auto"/>
        <w:right w:val="none" w:sz="0" w:space="0" w:color="auto"/>
      </w:divBdr>
    </w:div>
    <w:div w:id="174654605">
      <w:bodyDiv w:val="1"/>
      <w:marLeft w:val="0"/>
      <w:marRight w:val="0"/>
      <w:marTop w:val="0"/>
      <w:marBottom w:val="0"/>
      <w:divBdr>
        <w:top w:val="none" w:sz="0" w:space="0" w:color="auto"/>
        <w:left w:val="none" w:sz="0" w:space="0" w:color="auto"/>
        <w:bottom w:val="none" w:sz="0" w:space="0" w:color="auto"/>
        <w:right w:val="none" w:sz="0" w:space="0" w:color="auto"/>
      </w:divBdr>
    </w:div>
    <w:div w:id="179704389">
      <w:bodyDiv w:val="1"/>
      <w:marLeft w:val="0"/>
      <w:marRight w:val="0"/>
      <w:marTop w:val="0"/>
      <w:marBottom w:val="0"/>
      <w:divBdr>
        <w:top w:val="none" w:sz="0" w:space="0" w:color="auto"/>
        <w:left w:val="none" w:sz="0" w:space="0" w:color="auto"/>
        <w:bottom w:val="none" w:sz="0" w:space="0" w:color="auto"/>
        <w:right w:val="none" w:sz="0" w:space="0" w:color="auto"/>
      </w:divBdr>
    </w:div>
    <w:div w:id="184489362">
      <w:bodyDiv w:val="1"/>
      <w:marLeft w:val="0"/>
      <w:marRight w:val="0"/>
      <w:marTop w:val="0"/>
      <w:marBottom w:val="0"/>
      <w:divBdr>
        <w:top w:val="none" w:sz="0" w:space="0" w:color="auto"/>
        <w:left w:val="none" w:sz="0" w:space="0" w:color="auto"/>
        <w:bottom w:val="none" w:sz="0" w:space="0" w:color="auto"/>
        <w:right w:val="none" w:sz="0" w:space="0" w:color="auto"/>
      </w:divBdr>
    </w:div>
    <w:div w:id="205605582">
      <w:bodyDiv w:val="1"/>
      <w:marLeft w:val="0"/>
      <w:marRight w:val="0"/>
      <w:marTop w:val="0"/>
      <w:marBottom w:val="0"/>
      <w:divBdr>
        <w:top w:val="none" w:sz="0" w:space="0" w:color="auto"/>
        <w:left w:val="none" w:sz="0" w:space="0" w:color="auto"/>
        <w:bottom w:val="none" w:sz="0" w:space="0" w:color="auto"/>
        <w:right w:val="none" w:sz="0" w:space="0" w:color="auto"/>
      </w:divBdr>
    </w:div>
    <w:div w:id="206914536">
      <w:bodyDiv w:val="1"/>
      <w:marLeft w:val="0"/>
      <w:marRight w:val="0"/>
      <w:marTop w:val="0"/>
      <w:marBottom w:val="0"/>
      <w:divBdr>
        <w:top w:val="none" w:sz="0" w:space="0" w:color="auto"/>
        <w:left w:val="none" w:sz="0" w:space="0" w:color="auto"/>
        <w:bottom w:val="none" w:sz="0" w:space="0" w:color="auto"/>
        <w:right w:val="none" w:sz="0" w:space="0" w:color="auto"/>
      </w:divBdr>
    </w:div>
    <w:div w:id="214397280">
      <w:bodyDiv w:val="1"/>
      <w:marLeft w:val="0"/>
      <w:marRight w:val="0"/>
      <w:marTop w:val="0"/>
      <w:marBottom w:val="0"/>
      <w:divBdr>
        <w:top w:val="none" w:sz="0" w:space="0" w:color="auto"/>
        <w:left w:val="none" w:sz="0" w:space="0" w:color="auto"/>
        <w:bottom w:val="none" w:sz="0" w:space="0" w:color="auto"/>
        <w:right w:val="none" w:sz="0" w:space="0" w:color="auto"/>
      </w:divBdr>
    </w:div>
    <w:div w:id="225804077">
      <w:bodyDiv w:val="1"/>
      <w:marLeft w:val="0"/>
      <w:marRight w:val="0"/>
      <w:marTop w:val="0"/>
      <w:marBottom w:val="0"/>
      <w:divBdr>
        <w:top w:val="none" w:sz="0" w:space="0" w:color="auto"/>
        <w:left w:val="none" w:sz="0" w:space="0" w:color="auto"/>
        <w:bottom w:val="none" w:sz="0" w:space="0" w:color="auto"/>
        <w:right w:val="none" w:sz="0" w:space="0" w:color="auto"/>
      </w:divBdr>
    </w:div>
    <w:div w:id="229390229">
      <w:bodyDiv w:val="1"/>
      <w:marLeft w:val="0"/>
      <w:marRight w:val="0"/>
      <w:marTop w:val="0"/>
      <w:marBottom w:val="0"/>
      <w:divBdr>
        <w:top w:val="none" w:sz="0" w:space="0" w:color="auto"/>
        <w:left w:val="none" w:sz="0" w:space="0" w:color="auto"/>
        <w:bottom w:val="none" w:sz="0" w:space="0" w:color="auto"/>
        <w:right w:val="none" w:sz="0" w:space="0" w:color="auto"/>
      </w:divBdr>
    </w:div>
    <w:div w:id="233011657">
      <w:bodyDiv w:val="1"/>
      <w:marLeft w:val="0"/>
      <w:marRight w:val="0"/>
      <w:marTop w:val="0"/>
      <w:marBottom w:val="0"/>
      <w:divBdr>
        <w:top w:val="none" w:sz="0" w:space="0" w:color="auto"/>
        <w:left w:val="none" w:sz="0" w:space="0" w:color="auto"/>
        <w:bottom w:val="none" w:sz="0" w:space="0" w:color="auto"/>
        <w:right w:val="none" w:sz="0" w:space="0" w:color="auto"/>
      </w:divBdr>
    </w:div>
    <w:div w:id="233511544">
      <w:bodyDiv w:val="1"/>
      <w:marLeft w:val="0"/>
      <w:marRight w:val="0"/>
      <w:marTop w:val="0"/>
      <w:marBottom w:val="0"/>
      <w:divBdr>
        <w:top w:val="none" w:sz="0" w:space="0" w:color="auto"/>
        <w:left w:val="none" w:sz="0" w:space="0" w:color="auto"/>
        <w:bottom w:val="none" w:sz="0" w:space="0" w:color="auto"/>
        <w:right w:val="none" w:sz="0" w:space="0" w:color="auto"/>
      </w:divBdr>
    </w:div>
    <w:div w:id="251284054">
      <w:bodyDiv w:val="1"/>
      <w:marLeft w:val="0"/>
      <w:marRight w:val="0"/>
      <w:marTop w:val="0"/>
      <w:marBottom w:val="0"/>
      <w:divBdr>
        <w:top w:val="none" w:sz="0" w:space="0" w:color="auto"/>
        <w:left w:val="none" w:sz="0" w:space="0" w:color="auto"/>
        <w:bottom w:val="none" w:sz="0" w:space="0" w:color="auto"/>
        <w:right w:val="none" w:sz="0" w:space="0" w:color="auto"/>
      </w:divBdr>
      <w:divsChild>
        <w:div w:id="852888050">
          <w:marLeft w:val="0"/>
          <w:marRight w:val="0"/>
          <w:marTop w:val="0"/>
          <w:marBottom w:val="0"/>
          <w:divBdr>
            <w:top w:val="none" w:sz="0" w:space="0" w:color="auto"/>
            <w:left w:val="none" w:sz="0" w:space="0" w:color="auto"/>
            <w:bottom w:val="none" w:sz="0" w:space="0" w:color="auto"/>
            <w:right w:val="none" w:sz="0" w:space="0" w:color="auto"/>
          </w:divBdr>
        </w:div>
      </w:divsChild>
    </w:div>
    <w:div w:id="252665592">
      <w:bodyDiv w:val="1"/>
      <w:marLeft w:val="0"/>
      <w:marRight w:val="0"/>
      <w:marTop w:val="0"/>
      <w:marBottom w:val="0"/>
      <w:divBdr>
        <w:top w:val="none" w:sz="0" w:space="0" w:color="auto"/>
        <w:left w:val="none" w:sz="0" w:space="0" w:color="auto"/>
        <w:bottom w:val="none" w:sz="0" w:space="0" w:color="auto"/>
        <w:right w:val="none" w:sz="0" w:space="0" w:color="auto"/>
      </w:divBdr>
    </w:div>
    <w:div w:id="253978577">
      <w:bodyDiv w:val="1"/>
      <w:marLeft w:val="0"/>
      <w:marRight w:val="0"/>
      <w:marTop w:val="0"/>
      <w:marBottom w:val="0"/>
      <w:divBdr>
        <w:top w:val="none" w:sz="0" w:space="0" w:color="auto"/>
        <w:left w:val="none" w:sz="0" w:space="0" w:color="auto"/>
        <w:bottom w:val="none" w:sz="0" w:space="0" w:color="auto"/>
        <w:right w:val="none" w:sz="0" w:space="0" w:color="auto"/>
      </w:divBdr>
    </w:div>
    <w:div w:id="274751491">
      <w:bodyDiv w:val="1"/>
      <w:marLeft w:val="0"/>
      <w:marRight w:val="0"/>
      <w:marTop w:val="0"/>
      <w:marBottom w:val="0"/>
      <w:divBdr>
        <w:top w:val="none" w:sz="0" w:space="0" w:color="auto"/>
        <w:left w:val="none" w:sz="0" w:space="0" w:color="auto"/>
        <w:bottom w:val="none" w:sz="0" w:space="0" w:color="auto"/>
        <w:right w:val="none" w:sz="0" w:space="0" w:color="auto"/>
      </w:divBdr>
    </w:div>
    <w:div w:id="277029974">
      <w:bodyDiv w:val="1"/>
      <w:marLeft w:val="0"/>
      <w:marRight w:val="0"/>
      <w:marTop w:val="0"/>
      <w:marBottom w:val="0"/>
      <w:divBdr>
        <w:top w:val="none" w:sz="0" w:space="0" w:color="auto"/>
        <w:left w:val="none" w:sz="0" w:space="0" w:color="auto"/>
        <w:bottom w:val="none" w:sz="0" w:space="0" w:color="auto"/>
        <w:right w:val="none" w:sz="0" w:space="0" w:color="auto"/>
      </w:divBdr>
    </w:div>
    <w:div w:id="286203146">
      <w:bodyDiv w:val="1"/>
      <w:marLeft w:val="0"/>
      <w:marRight w:val="0"/>
      <w:marTop w:val="0"/>
      <w:marBottom w:val="0"/>
      <w:divBdr>
        <w:top w:val="none" w:sz="0" w:space="0" w:color="auto"/>
        <w:left w:val="none" w:sz="0" w:space="0" w:color="auto"/>
        <w:bottom w:val="none" w:sz="0" w:space="0" w:color="auto"/>
        <w:right w:val="none" w:sz="0" w:space="0" w:color="auto"/>
      </w:divBdr>
    </w:div>
    <w:div w:id="297540942">
      <w:bodyDiv w:val="1"/>
      <w:marLeft w:val="0"/>
      <w:marRight w:val="0"/>
      <w:marTop w:val="0"/>
      <w:marBottom w:val="0"/>
      <w:divBdr>
        <w:top w:val="none" w:sz="0" w:space="0" w:color="auto"/>
        <w:left w:val="none" w:sz="0" w:space="0" w:color="auto"/>
        <w:bottom w:val="none" w:sz="0" w:space="0" w:color="auto"/>
        <w:right w:val="none" w:sz="0" w:space="0" w:color="auto"/>
      </w:divBdr>
    </w:div>
    <w:div w:id="300237362">
      <w:bodyDiv w:val="1"/>
      <w:marLeft w:val="0"/>
      <w:marRight w:val="0"/>
      <w:marTop w:val="0"/>
      <w:marBottom w:val="0"/>
      <w:divBdr>
        <w:top w:val="none" w:sz="0" w:space="0" w:color="auto"/>
        <w:left w:val="none" w:sz="0" w:space="0" w:color="auto"/>
        <w:bottom w:val="none" w:sz="0" w:space="0" w:color="auto"/>
        <w:right w:val="none" w:sz="0" w:space="0" w:color="auto"/>
      </w:divBdr>
    </w:div>
    <w:div w:id="306593128">
      <w:bodyDiv w:val="1"/>
      <w:marLeft w:val="0"/>
      <w:marRight w:val="0"/>
      <w:marTop w:val="0"/>
      <w:marBottom w:val="0"/>
      <w:divBdr>
        <w:top w:val="none" w:sz="0" w:space="0" w:color="auto"/>
        <w:left w:val="none" w:sz="0" w:space="0" w:color="auto"/>
        <w:bottom w:val="none" w:sz="0" w:space="0" w:color="auto"/>
        <w:right w:val="none" w:sz="0" w:space="0" w:color="auto"/>
      </w:divBdr>
    </w:div>
    <w:div w:id="314915169">
      <w:bodyDiv w:val="1"/>
      <w:marLeft w:val="0"/>
      <w:marRight w:val="0"/>
      <w:marTop w:val="0"/>
      <w:marBottom w:val="0"/>
      <w:divBdr>
        <w:top w:val="none" w:sz="0" w:space="0" w:color="auto"/>
        <w:left w:val="none" w:sz="0" w:space="0" w:color="auto"/>
        <w:bottom w:val="none" w:sz="0" w:space="0" w:color="auto"/>
        <w:right w:val="none" w:sz="0" w:space="0" w:color="auto"/>
      </w:divBdr>
    </w:div>
    <w:div w:id="315888038">
      <w:bodyDiv w:val="1"/>
      <w:marLeft w:val="0"/>
      <w:marRight w:val="0"/>
      <w:marTop w:val="0"/>
      <w:marBottom w:val="0"/>
      <w:divBdr>
        <w:top w:val="none" w:sz="0" w:space="0" w:color="auto"/>
        <w:left w:val="none" w:sz="0" w:space="0" w:color="auto"/>
        <w:bottom w:val="none" w:sz="0" w:space="0" w:color="auto"/>
        <w:right w:val="none" w:sz="0" w:space="0" w:color="auto"/>
      </w:divBdr>
    </w:div>
    <w:div w:id="325477157">
      <w:bodyDiv w:val="1"/>
      <w:marLeft w:val="0"/>
      <w:marRight w:val="0"/>
      <w:marTop w:val="0"/>
      <w:marBottom w:val="0"/>
      <w:divBdr>
        <w:top w:val="none" w:sz="0" w:space="0" w:color="auto"/>
        <w:left w:val="none" w:sz="0" w:space="0" w:color="auto"/>
        <w:bottom w:val="none" w:sz="0" w:space="0" w:color="auto"/>
        <w:right w:val="none" w:sz="0" w:space="0" w:color="auto"/>
      </w:divBdr>
    </w:div>
    <w:div w:id="330910642">
      <w:bodyDiv w:val="1"/>
      <w:marLeft w:val="0"/>
      <w:marRight w:val="0"/>
      <w:marTop w:val="0"/>
      <w:marBottom w:val="0"/>
      <w:divBdr>
        <w:top w:val="none" w:sz="0" w:space="0" w:color="auto"/>
        <w:left w:val="none" w:sz="0" w:space="0" w:color="auto"/>
        <w:bottom w:val="none" w:sz="0" w:space="0" w:color="auto"/>
        <w:right w:val="none" w:sz="0" w:space="0" w:color="auto"/>
      </w:divBdr>
    </w:div>
    <w:div w:id="336421105">
      <w:bodyDiv w:val="1"/>
      <w:marLeft w:val="0"/>
      <w:marRight w:val="0"/>
      <w:marTop w:val="0"/>
      <w:marBottom w:val="0"/>
      <w:divBdr>
        <w:top w:val="none" w:sz="0" w:space="0" w:color="auto"/>
        <w:left w:val="none" w:sz="0" w:space="0" w:color="auto"/>
        <w:bottom w:val="none" w:sz="0" w:space="0" w:color="auto"/>
        <w:right w:val="none" w:sz="0" w:space="0" w:color="auto"/>
      </w:divBdr>
    </w:div>
    <w:div w:id="346324060">
      <w:bodyDiv w:val="1"/>
      <w:marLeft w:val="0"/>
      <w:marRight w:val="0"/>
      <w:marTop w:val="0"/>
      <w:marBottom w:val="0"/>
      <w:divBdr>
        <w:top w:val="none" w:sz="0" w:space="0" w:color="auto"/>
        <w:left w:val="none" w:sz="0" w:space="0" w:color="auto"/>
        <w:bottom w:val="none" w:sz="0" w:space="0" w:color="auto"/>
        <w:right w:val="none" w:sz="0" w:space="0" w:color="auto"/>
      </w:divBdr>
    </w:div>
    <w:div w:id="347873126">
      <w:bodyDiv w:val="1"/>
      <w:marLeft w:val="0"/>
      <w:marRight w:val="0"/>
      <w:marTop w:val="0"/>
      <w:marBottom w:val="0"/>
      <w:divBdr>
        <w:top w:val="none" w:sz="0" w:space="0" w:color="auto"/>
        <w:left w:val="none" w:sz="0" w:space="0" w:color="auto"/>
        <w:bottom w:val="none" w:sz="0" w:space="0" w:color="auto"/>
        <w:right w:val="none" w:sz="0" w:space="0" w:color="auto"/>
      </w:divBdr>
    </w:div>
    <w:div w:id="349570613">
      <w:bodyDiv w:val="1"/>
      <w:marLeft w:val="0"/>
      <w:marRight w:val="0"/>
      <w:marTop w:val="0"/>
      <w:marBottom w:val="0"/>
      <w:divBdr>
        <w:top w:val="none" w:sz="0" w:space="0" w:color="auto"/>
        <w:left w:val="none" w:sz="0" w:space="0" w:color="auto"/>
        <w:bottom w:val="none" w:sz="0" w:space="0" w:color="auto"/>
        <w:right w:val="none" w:sz="0" w:space="0" w:color="auto"/>
      </w:divBdr>
    </w:div>
    <w:div w:id="362218820">
      <w:bodyDiv w:val="1"/>
      <w:marLeft w:val="0"/>
      <w:marRight w:val="0"/>
      <w:marTop w:val="0"/>
      <w:marBottom w:val="0"/>
      <w:divBdr>
        <w:top w:val="none" w:sz="0" w:space="0" w:color="auto"/>
        <w:left w:val="none" w:sz="0" w:space="0" w:color="auto"/>
        <w:bottom w:val="none" w:sz="0" w:space="0" w:color="auto"/>
        <w:right w:val="none" w:sz="0" w:space="0" w:color="auto"/>
      </w:divBdr>
    </w:div>
    <w:div w:id="368728000">
      <w:bodyDiv w:val="1"/>
      <w:marLeft w:val="0"/>
      <w:marRight w:val="0"/>
      <w:marTop w:val="0"/>
      <w:marBottom w:val="0"/>
      <w:divBdr>
        <w:top w:val="none" w:sz="0" w:space="0" w:color="auto"/>
        <w:left w:val="none" w:sz="0" w:space="0" w:color="auto"/>
        <w:bottom w:val="none" w:sz="0" w:space="0" w:color="auto"/>
        <w:right w:val="none" w:sz="0" w:space="0" w:color="auto"/>
      </w:divBdr>
    </w:div>
    <w:div w:id="371156142">
      <w:bodyDiv w:val="1"/>
      <w:marLeft w:val="0"/>
      <w:marRight w:val="0"/>
      <w:marTop w:val="0"/>
      <w:marBottom w:val="0"/>
      <w:divBdr>
        <w:top w:val="none" w:sz="0" w:space="0" w:color="auto"/>
        <w:left w:val="none" w:sz="0" w:space="0" w:color="auto"/>
        <w:bottom w:val="none" w:sz="0" w:space="0" w:color="auto"/>
        <w:right w:val="none" w:sz="0" w:space="0" w:color="auto"/>
      </w:divBdr>
    </w:div>
    <w:div w:id="371344293">
      <w:bodyDiv w:val="1"/>
      <w:marLeft w:val="0"/>
      <w:marRight w:val="0"/>
      <w:marTop w:val="0"/>
      <w:marBottom w:val="0"/>
      <w:divBdr>
        <w:top w:val="none" w:sz="0" w:space="0" w:color="auto"/>
        <w:left w:val="none" w:sz="0" w:space="0" w:color="auto"/>
        <w:bottom w:val="none" w:sz="0" w:space="0" w:color="auto"/>
        <w:right w:val="none" w:sz="0" w:space="0" w:color="auto"/>
      </w:divBdr>
    </w:div>
    <w:div w:id="372460149">
      <w:bodyDiv w:val="1"/>
      <w:marLeft w:val="0"/>
      <w:marRight w:val="0"/>
      <w:marTop w:val="0"/>
      <w:marBottom w:val="0"/>
      <w:divBdr>
        <w:top w:val="none" w:sz="0" w:space="0" w:color="auto"/>
        <w:left w:val="none" w:sz="0" w:space="0" w:color="auto"/>
        <w:bottom w:val="none" w:sz="0" w:space="0" w:color="auto"/>
        <w:right w:val="none" w:sz="0" w:space="0" w:color="auto"/>
      </w:divBdr>
    </w:div>
    <w:div w:id="372853353">
      <w:bodyDiv w:val="1"/>
      <w:marLeft w:val="0"/>
      <w:marRight w:val="0"/>
      <w:marTop w:val="0"/>
      <w:marBottom w:val="0"/>
      <w:divBdr>
        <w:top w:val="none" w:sz="0" w:space="0" w:color="auto"/>
        <w:left w:val="none" w:sz="0" w:space="0" w:color="auto"/>
        <w:bottom w:val="none" w:sz="0" w:space="0" w:color="auto"/>
        <w:right w:val="none" w:sz="0" w:space="0" w:color="auto"/>
      </w:divBdr>
    </w:div>
    <w:div w:id="383258440">
      <w:bodyDiv w:val="1"/>
      <w:marLeft w:val="0"/>
      <w:marRight w:val="0"/>
      <w:marTop w:val="0"/>
      <w:marBottom w:val="0"/>
      <w:divBdr>
        <w:top w:val="none" w:sz="0" w:space="0" w:color="auto"/>
        <w:left w:val="none" w:sz="0" w:space="0" w:color="auto"/>
        <w:bottom w:val="none" w:sz="0" w:space="0" w:color="auto"/>
        <w:right w:val="none" w:sz="0" w:space="0" w:color="auto"/>
      </w:divBdr>
    </w:div>
    <w:div w:id="393897100">
      <w:bodyDiv w:val="1"/>
      <w:marLeft w:val="0"/>
      <w:marRight w:val="0"/>
      <w:marTop w:val="0"/>
      <w:marBottom w:val="0"/>
      <w:divBdr>
        <w:top w:val="none" w:sz="0" w:space="0" w:color="auto"/>
        <w:left w:val="none" w:sz="0" w:space="0" w:color="auto"/>
        <w:bottom w:val="none" w:sz="0" w:space="0" w:color="auto"/>
        <w:right w:val="none" w:sz="0" w:space="0" w:color="auto"/>
      </w:divBdr>
    </w:div>
    <w:div w:id="397705060">
      <w:bodyDiv w:val="1"/>
      <w:marLeft w:val="0"/>
      <w:marRight w:val="0"/>
      <w:marTop w:val="0"/>
      <w:marBottom w:val="0"/>
      <w:divBdr>
        <w:top w:val="none" w:sz="0" w:space="0" w:color="auto"/>
        <w:left w:val="none" w:sz="0" w:space="0" w:color="auto"/>
        <w:bottom w:val="none" w:sz="0" w:space="0" w:color="auto"/>
        <w:right w:val="none" w:sz="0" w:space="0" w:color="auto"/>
      </w:divBdr>
    </w:div>
    <w:div w:id="401755657">
      <w:bodyDiv w:val="1"/>
      <w:marLeft w:val="0"/>
      <w:marRight w:val="0"/>
      <w:marTop w:val="0"/>
      <w:marBottom w:val="0"/>
      <w:divBdr>
        <w:top w:val="none" w:sz="0" w:space="0" w:color="auto"/>
        <w:left w:val="none" w:sz="0" w:space="0" w:color="auto"/>
        <w:bottom w:val="none" w:sz="0" w:space="0" w:color="auto"/>
        <w:right w:val="none" w:sz="0" w:space="0" w:color="auto"/>
      </w:divBdr>
    </w:div>
    <w:div w:id="410473105">
      <w:bodyDiv w:val="1"/>
      <w:marLeft w:val="0"/>
      <w:marRight w:val="0"/>
      <w:marTop w:val="0"/>
      <w:marBottom w:val="0"/>
      <w:divBdr>
        <w:top w:val="none" w:sz="0" w:space="0" w:color="auto"/>
        <w:left w:val="none" w:sz="0" w:space="0" w:color="auto"/>
        <w:bottom w:val="none" w:sz="0" w:space="0" w:color="auto"/>
        <w:right w:val="none" w:sz="0" w:space="0" w:color="auto"/>
      </w:divBdr>
    </w:div>
    <w:div w:id="415371425">
      <w:bodyDiv w:val="1"/>
      <w:marLeft w:val="0"/>
      <w:marRight w:val="0"/>
      <w:marTop w:val="0"/>
      <w:marBottom w:val="0"/>
      <w:divBdr>
        <w:top w:val="none" w:sz="0" w:space="0" w:color="auto"/>
        <w:left w:val="none" w:sz="0" w:space="0" w:color="auto"/>
        <w:bottom w:val="none" w:sz="0" w:space="0" w:color="auto"/>
        <w:right w:val="none" w:sz="0" w:space="0" w:color="auto"/>
      </w:divBdr>
    </w:div>
    <w:div w:id="428431546">
      <w:bodyDiv w:val="1"/>
      <w:marLeft w:val="0"/>
      <w:marRight w:val="0"/>
      <w:marTop w:val="0"/>
      <w:marBottom w:val="0"/>
      <w:divBdr>
        <w:top w:val="none" w:sz="0" w:space="0" w:color="auto"/>
        <w:left w:val="none" w:sz="0" w:space="0" w:color="auto"/>
        <w:bottom w:val="none" w:sz="0" w:space="0" w:color="auto"/>
        <w:right w:val="none" w:sz="0" w:space="0" w:color="auto"/>
      </w:divBdr>
    </w:div>
    <w:div w:id="428963985">
      <w:bodyDiv w:val="1"/>
      <w:marLeft w:val="0"/>
      <w:marRight w:val="0"/>
      <w:marTop w:val="0"/>
      <w:marBottom w:val="0"/>
      <w:divBdr>
        <w:top w:val="none" w:sz="0" w:space="0" w:color="auto"/>
        <w:left w:val="none" w:sz="0" w:space="0" w:color="auto"/>
        <w:bottom w:val="none" w:sz="0" w:space="0" w:color="auto"/>
        <w:right w:val="none" w:sz="0" w:space="0" w:color="auto"/>
      </w:divBdr>
    </w:div>
    <w:div w:id="436366259">
      <w:bodyDiv w:val="1"/>
      <w:marLeft w:val="0"/>
      <w:marRight w:val="0"/>
      <w:marTop w:val="0"/>
      <w:marBottom w:val="0"/>
      <w:divBdr>
        <w:top w:val="none" w:sz="0" w:space="0" w:color="auto"/>
        <w:left w:val="none" w:sz="0" w:space="0" w:color="auto"/>
        <w:bottom w:val="none" w:sz="0" w:space="0" w:color="auto"/>
        <w:right w:val="none" w:sz="0" w:space="0" w:color="auto"/>
      </w:divBdr>
    </w:div>
    <w:div w:id="448090644">
      <w:bodyDiv w:val="1"/>
      <w:marLeft w:val="0"/>
      <w:marRight w:val="0"/>
      <w:marTop w:val="0"/>
      <w:marBottom w:val="0"/>
      <w:divBdr>
        <w:top w:val="none" w:sz="0" w:space="0" w:color="auto"/>
        <w:left w:val="none" w:sz="0" w:space="0" w:color="auto"/>
        <w:bottom w:val="none" w:sz="0" w:space="0" w:color="auto"/>
        <w:right w:val="none" w:sz="0" w:space="0" w:color="auto"/>
      </w:divBdr>
    </w:div>
    <w:div w:id="450706698">
      <w:bodyDiv w:val="1"/>
      <w:marLeft w:val="0"/>
      <w:marRight w:val="0"/>
      <w:marTop w:val="0"/>
      <w:marBottom w:val="0"/>
      <w:divBdr>
        <w:top w:val="none" w:sz="0" w:space="0" w:color="auto"/>
        <w:left w:val="none" w:sz="0" w:space="0" w:color="auto"/>
        <w:bottom w:val="none" w:sz="0" w:space="0" w:color="auto"/>
        <w:right w:val="none" w:sz="0" w:space="0" w:color="auto"/>
      </w:divBdr>
    </w:div>
    <w:div w:id="456875769">
      <w:bodyDiv w:val="1"/>
      <w:marLeft w:val="0"/>
      <w:marRight w:val="0"/>
      <w:marTop w:val="0"/>
      <w:marBottom w:val="0"/>
      <w:divBdr>
        <w:top w:val="none" w:sz="0" w:space="0" w:color="auto"/>
        <w:left w:val="none" w:sz="0" w:space="0" w:color="auto"/>
        <w:bottom w:val="none" w:sz="0" w:space="0" w:color="auto"/>
        <w:right w:val="none" w:sz="0" w:space="0" w:color="auto"/>
      </w:divBdr>
    </w:div>
    <w:div w:id="465974439">
      <w:bodyDiv w:val="1"/>
      <w:marLeft w:val="0"/>
      <w:marRight w:val="0"/>
      <w:marTop w:val="0"/>
      <w:marBottom w:val="0"/>
      <w:divBdr>
        <w:top w:val="none" w:sz="0" w:space="0" w:color="auto"/>
        <w:left w:val="none" w:sz="0" w:space="0" w:color="auto"/>
        <w:bottom w:val="none" w:sz="0" w:space="0" w:color="auto"/>
        <w:right w:val="none" w:sz="0" w:space="0" w:color="auto"/>
      </w:divBdr>
    </w:div>
    <w:div w:id="482551910">
      <w:bodyDiv w:val="1"/>
      <w:marLeft w:val="0"/>
      <w:marRight w:val="0"/>
      <w:marTop w:val="0"/>
      <w:marBottom w:val="0"/>
      <w:divBdr>
        <w:top w:val="none" w:sz="0" w:space="0" w:color="auto"/>
        <w:left w:val="none" w:sz="0" w:space="0" w:color="auto"/>
        <w:bottom w:val="none" w:sz="0" w:space="0" w:color="auto"/>
        <w:right w:val="none" w:sz="0" w:space="0" w:color="auto"/>
      </w:divBdr>
    </w:div>
    <w:div w:id="485821053">
      <w:bodyDiv w:val="1"/>
      <w:marLeft w:val="0"/>
      <w:marRight w:val="0"/>
      <w:marTop w:val="0"/>
      <w:marBottom w:val="0"/>
      <w:divBdr>
        <w:top w:val="none" w:sz="0" w:space="0" w:color="auto"/>
        <w:left w:val="none" w:sz="0" w:space="0" w:color="auto"/>
        <w:bottom w:val="none" w:sz="0" w:space="0" w:color="auto"/>
        <w:right w:val="none" w:sz="0" w:space="0" w:color="auto"/>
      </w:divBdr>
    </w:div>
    <w:div w:id="498274225">
      <w:bodyDiv w:val="1"/>
      <w:marLeft w:val="0"/>
      <w:marRight w:val="0"/>
      <w:marTop w:val="0"/>
      <w:marBottom w:val="0"/>
      <w:divBdr>
        <w:top w:val="none" w:sz="0" w:space="0" w:color="auto"/>
        <w:left w:val="none" w:sz="0" w:space="0" w:color="auto"/>
        <w:bottom w:val="none" w:sz="0" w:space="0" w:color="auto"/>
        <w:right w:val="none" w:sz="0" w:space="0" w:color="auto"/>
      </w:divBdr>
    </w:div>
    <w:div w:id="500973265">
      <w:bodyDiv w:val="1"/>
      <w:marLeft w:val="0"/>
      <w:marRight w:val="0"/>
      <w:marTop w:val="0"/>
      <w:marBottom w:val="0"/>
      <w:divBdr>
        <w:top w:val="none" w:sz="0" w:space="0" w:color="auto"/>
        <w:left w:val="none" w:sz="0" w:space="0" w:color="auto"/>
        <w:bottom w:val="none" w:sz="0" w:space="0" w:color="auto"/>
        <w:right w:val="none" w:sz="0" w:space="0" w:color="auto"/>
      </w:divBdr>
    </w:div>
    <w:div w:id="506945707">
      <w:bodyDiv w:val="1"/>
      <w:marLeft w:val="0"/>
      <w:marRight w:val="0"/>
      <w:marTop w:val="0"/>
      <w:marBottom w:val="0"/>
      <w:divBdr>
        <w:top w:val="none" w:sz="0" w:space="0" w:color="auto"/>
        <w:left w:val="none" w:sz="0" w:space="0" w:color="auto"/>
        <w:bottom w:val="none" w:sz="0" w:space="0" w:color="auto"/>
        <w:right w:val="none" w:sz="0" w:space="0" w:color="auto"/>
      </w:divBdr>
    </w:div>
    <w:div w:id="510531682">
      <w:bodyDiv w:val="1"/>
      <w:marLeft w:val="0"/>
      <w:marRight w:val="0"/>
      <w:marTop w:val="0"/>
      <w:marBottom w:val="0"/>
      <w:divBdr>
        <w:top w:val="none" w:sz="0" w:space="0" w:color="auto"/>
        <w:left w:val="none" w:sz="0" w:space="0" w:color="auto"/>
        <w:bottom w:val="none" w:sz="0" w:space="0" w:color="auto"/>
        <w:right w:val="none" w:sz="0" w:space="0" w:color="auto"/>
      </w:divBdr>
    </w:div>
    <w:div w:id="512494437">
      <w:bodyDiv w:val="1"/>
      <w:marLeft w:val="0"/>
      <w:marRight w:val="0"/>
      <w:marTop w:val="0"/>
      <w:marBottom w:val="0"/>
      <w:divBdr>
        <w:top w:val="none" w:sz="0" w:space="0" w:color="auto"/>
        <w:left w:val="none" w:sz="0" w:space="0" w:color="auto"/>
        <w:bottom w:val="none" w:sz="0" w:space="0" w:color="auto"/>
        <w:right w:val="none" w:sz="0" w:space="0" w:color="auto"/>
      </w:divBdr>
    </w:div>
    <w:div w:id="512651715">
      <w:bodyDiv w:val="1"/>
      <w:marLeft w:val="0"/>
      <w:marRight w:val="0"/>
      <w:marTop w:val="0"/>
      <w:marBottom w:val="0"/>
      <w:divBdr>
        <w:top w:val="none" w:sz="0" w:space="0" w:color="auto"/>
        <w:left w:val="none" w:sz="0" w:space="0" w:color="auto"/>
        <w:bottom w:val="none" w:sz="0" w:space="0" w:color="auto"/>
        <w:right w:val="none" w:sz="0" w:space="0" w:color="auto"/>
      </w:divBdr>
    </w:div>
    <w:div w:id="514654837">
      <w:bodyDiv w:val="1"/>
      <w:marLeft w:val="0"/>
      <w:marRight w:val="0"/>
      <w:marTop w:val="0"/>
      <w:marBottom w:val="0"/>
      <w:divBdr>
        <w:top w:val="none" w:sz="0" w:space="0" w:color="auto"/>
        <w:left w:val="none" w:sz="0" w:space="0" w:color="auto"/>
        <w:bottom w:val="none" w:sz="0" w:space="0" w:color="auto"/>
        <w:right w:val="none" w:sz="0" w:space="0" w:color="auto"/>
      </w:divBdr>
    </w:div>
    <w:div w:id="515848734">
      <w:bodyDiv w:val="1"/>
      <w:marLeft w:val="0"/>
      <w:marRight w:val="0"/>
      <w:marTop w:val="0"/>
      <w:marBottom w:val="0"/>
      <w:divBdr>
        <w:top w:val="none" w:sz="0" w:space="0" w:color="auto"/>
        <w:left w:val="none" w:sz="0" w:space="0" w:color="auto"/>
        <w:bottom w:val="none" w:sz="0" w:space="0" w:color="auto"/>
        <w:right w:val="none" w:sz="0" w:space="0" w:color="auto"/>
      </w:divBdr>
    </w:div>
    <w:div w:id="516578455">
      <w:bodyDiv w:val="1"/>
      <w:marLeft w:val="0"/>
      <w:marRight w:val="0"/>
      <w:marTop w:val="0"/>
      <w:marBottom w:val="0"/>
      <w:divBdr>
        <w:top w:val="none" w:sz="0" w:space="0" w:color="auto"/>
        <w:left w:val="none" w:sz="0" w:space="0" w:color="auto"/>
        <w:bottom w:val="none" w:sz="0" w:space="0" w:color="auto"/>
        <w:right w:val="none" w:sz="0" w:space="0" w:color="auto"/>
      </w:divBdr>
    </w:div>
    <w:div w:id="520358815">
      <w:bodyDiv w:val="1"/>
      <w:marLeft w:val="0"/>
      <w:marRight w:val="0"/>
      <w:marTop w:val="0"/>
      <w:marBottom w:val="0"/>
      <w:divBdr>
        <w:top w:val="none" w:sz="0" w:space="0" w:color="auto"/>
        <w:left w:val="none" w:sz="0" w:space="0" w:color="auto"/>
        <w:bottom w:val="none" w:sz="0" w:space="0" w:color="auto"/>
        <w:right w:val="none" w:sz="0" w:space="0" w:color="auto"/>
      </w:divBdr>
    </w:div>
    <w:div w:id="528183957">
      <w:bodyDiv w:val="1"/>
      <w:marLeft w:val="0"/>
      <w:marRight w:val="0"/>
      <w:marTop w:val="0"/>
      <w:marBottom w:val="0"/>
      <w:divBdr>
        <w:top w:val="none" w:sz="0" w:space="0" w:color="auto"/>
        <w:left w:val="none" w:sz="0" w:space="0" w:color="auto"/>
        <w:bottom w:val="none" w:sz="0" w:space="0" w:color="auto"/>
        <w:right w:val="none" w:sz="0" w:space="0" w:color="auto"/>
      </w:divBdr>
    </w:div>
    <w:div w:id="529301491">
      <w:bodyDiv w:val="1"/>
      <w:marLeft w:val="0"/>
      <w:marRight w:val="0"/>
      <w:marTop w:val="0"/>
      <w:marBottom w:val="0"/>
      <w:divBdr>
        <w:top w:val="none" w:sz="0" w:space="0" w:color="auto"/>
        <w:left w:val="none" w:sz="0" w:space="0" w:color="auto"/>
        <w:bottom w:val="none" w:sz="0" w:space="0" w:color="auto"/>
        <w:right w:val="none" w:sz="0" w:space="0" w:color="auto"/>
      </w:divBdr>
    </w:div>
    <w:div w:id="533735152">
      <w:bodyDiv w:val="1"/>
      <w:marLeft w:val="0"/>
      <w:marRight w:val="0"/>
      <w:marTop w:val="0"/>
      <w:marBottom w:val="0"/>
      <w:divBdr>
        <w:top w:val="none" w:sz="0" w:space="0" w:color="auto"/>
        <w:left w:val="none" w:sz="0" w:space="0" w:color="auto"/>
        <w:bottom w:val="none" w:sz="0" w:space="0" w:color="auto"/>
        <w:right w:val="none" w:sz="0" w:space="0" w:color="auto"/>
      </w:divBdr>
    </w:div>
    <w:div w:id="538519302">
      <w:bodyDiv w:val="1"/>
      <w:marLeft w:val="0"/>
      <w:marRight w:val="0"/>
      <w:marTop w:val="0"/>
      <w:marBottom w:val="0"/>
      <w:divBdr>
        <w:top w:val="none" w:sz="0" w:space="0" w:color="auto"/>
        <w:left w:val="none" w:sz="0" w:space="0" w:color="auto"/>
        <w:bottom w:val="none" w:sz="0" w:space="0" w:color="auto"/>
        <w:right w:val="none" w:sz="0" w:space="0" w:color="auto"/>
      </w:divBdr>
    </w:div>
    <w:div w:id="542596172">
      <w:bodyDiv w:val="1"/>
      <w:marLeft w:val="0"/>
      <w:marRight w:val="0"/>
      <w:marTop w:val="0"/>
      <w:marBottom w:val="0"/>
      <w:divBdr>
        <w:top w:val="none" w:sz="0" w:space="0" w:color="auto"/>
        <w:left w:val="none" w:sz="0" w:space="0" w:color="auto"/>
        <w:bottom w:val="none" w:sz="0" w:space="0" w:color="auto"/>
        <w:right w:val="none" w:sz="0" w:space="0" w:color="auto"/>
      </w:divBdr>
    </w:div>
    <w:div w:id="547381598">
      <w:bodyDiv w:val="1"/>
      <w:marLeft w:val="0"/>
      <w:marRight w:val="0"/>
      <w:marTop w:val="0"/>
      <w:marBottom w:val="0"/>
      <w:divBdr>
        <w:top w:val="none" w:sz="0" w:space="0" w:color="auto"/>
        <w:left w:val="none" w:sz="0" w:space="0" w:color="auto"/>
        <w:bottom w:val="none" w:sz="0" w:space="0" w:color="auto"/>
        <w:right w:val="none" w:sz="0" w:space="0" w:color="auto"/>
      </w:divBdr>
    </w:div>
    <w:div w:id="549154082">
      <w:bodyDiv w:val="1"/>
      <w:marLeft w:val="0"/>
      <w:marRight w:val="0"/>
      <w:marTop w:val="0"/>
      <w:marBottom w:val="0"/>
      <w:divBdr>
        <w:top w:val="none" w:sz="0" w:space="0" w:color="auto"/>
        <w:left w:val="none" w:sz="0" w:space="0" w:color="auto"/>
        <w:bottom w:val="none" w:sz="0" w:space="0" w:color="auto"/>
        <w:right w:val="none" w:sz="0" w:space="0" w:color="auto"/>
      </w:divBdr>
    </w:div>
    <w:div w:id="553322348">
      <w:bodyDiv w:val="1"/>
      <w:marLeft w:val="0"/>
      <w:marRight w:val="0"/>
      <w:marTop w:val="0"/>
      <w:marBottom w:val="0"/>
      <w:divBdr>
        <w:top w:val="none" w:sz="0" w:space="0" w:color="auto"/>
        <w:left w:val="none" w:sz="0" w:space="0" w:color="auto"/>
        <w:bottom w:val="none" w:sz="0" w:space="0" w:color="auto"/>
        <w:right w:val="none" w:sz="0" w:space="0" w:color="auto"/>
      </w:divBdr>
    </w:div>
    <w:div w:id="553811811">
      <w:bodyDiv w:val="1"/>
      <w:marLeft w:val="0"/>
      <w:marRight w:val="0"/>
      <w:marTop w:val="0"/>
      <w:marBottom w:val="0"/>
      <w:divBdr>
        <w:top w:val="none" w:sz="0" w:space="0" w:color="auto"/>
        <w:left w:val="none" w:sz="0" w:space="0" w:color="auto"/>
        <w:bottom w:val="none" w:sz="0" w:space="0" w:color="auto"/>
        <w:right w:val="none" w:sz="0" w:space="0" w:color="auto"/>
      </w:divBdr>
    </w:div>
    <w:div w:id="555435765">
      <w:bodyDiv w:val="1"/>
      <w:marLeft w:val="0"/>
      <w:marRight w:val="0"/>
      <w:marTop w:val="0"/>
      <w:marBottom w:val="0"/>
      <w:divBdr>
        <w:top w:val="none" w:sz="0" w:space="0" w:color="auto"/>
        <w:left w:val="none" w:sz="0" w:space="0" w:color="auto"/>
        <w:bottom w:val="none" w:sz="0" w:space="0" w:color="auto"/>
        <w:right w:val="none" w:sz="0" w:space="0" w:color="auto"/>
      </w:divBdr>
    </w:div>
    <w:div w:id="557471665">
      <w:bodyDiv w:val="1"/>
      <w:marLeft w:val="0"/>
      <w:marRight w:val="0"/>
      <w:marTop w:val="0"/>
      <w:marBottom w:val="0"/>
      <w:divBdr>
        <w:top w:val="none" w:sz="0" w:space="0" w:color="auto"/>
        <w:left w:val="none" w:sz="0" w:space="0" w:color="auto"/>
        <w:bottom w:val="none" w:sz="0" w:space="0" w:color="auto"/>
        <w:right w:val="none" w:sz="0" w:space="0" w:color="auto"/>
      </w:divBdr>
    </w:div>
    <w:div w:id="558368376">
      <w:bodyDiv w:val="1"/>
      <w:marLeft w:val="0"/>
      <w:marRight w:val="0"/>
      <w:marTop w:val="0"/>
      <w:marBottom w:val="0"/>
      <w:divBdr>
        <w:top w:val="none" w:sz="0" w:space="0" w:color="auto"/>
        <w:left w:val="none" w:sz="0" w:space="0" w:color="auto"/>
        <w:bottom w:val="none" w:sz="0" w:space="0" w:color="auto"/>
        <w:right w:val="none" w:sz="0" w:space="0" w:color="auto"/>
      </w:divBdr>
    </w:div>
    <w:div w:id="562375349">
      <w:bodyDiv w:val="1"/>
      <w:marLeft w:val="0"/>
      <w:marRight w:val="0"/>
      <w:marTop w:val="0"/>
      <w:marBottom w:val="0"/>
      <w:divBdr>
        <w:top w:val="none" w:sz="0" w:space="0" w:color="auto"/>
        <w:left w:val="none" w:sz="0" w:space="0" w:color="auto"/>
        <w:bottom w:val="none" w:sz="0" w:space="0" w:color="auto"/>
        <w:right w:val="none" w:sz="0" w:space="0" w:color="auto"/>
      </w:divBdr>
    </w:div>
    <w:div w:id="564679325">
      <w:bodyDiv w:val="1"/>
      <w:marLeft w:val="0"/>
      <w:marRight w:val="0"/>
      <w:marTop w:val="0"/>
      <w:marBottom w:val="0"/>
      <w:divBdr>
        <w:top w:val="none" w:sz="0" w:space="0" w:color="auto"/>
        <w:left w:val="none" w:sz="0" w:space="0" w:color="auto"/>
        <w:bottom w:val="none" w:sz="0" w:space="0" w:color="auto"/>
        <w:right w:val="none" w:sz="0" w:space="0" w:color="auto"/>
      </w:divBdr>
    </w:div>
    <w:div w:id="567307403">
      <w:bodyDiv w:val="1"/>
      <w:marLeft w:val="0"/>
      <w:marRight w:val="0"/>
      <w:marTop w:val="0"/>
      <w:marBottom w:val="0"/>
      <w:divBdr>
        <w:top w:val="none" w:sz="0" w:space="0" w:color="auto"/>
        <w:left w:val="none" w:sz="0" w:space="0" w:color="auto"/>
        <w:bottom w:val="none" w:sz="0" w:space="0" w:color="auto"/>
        <w:right w:val="none" w:sz="0" w:space="0" w:color="auto"/>
      </w:divBdr>
    </w:div>
    <w:div w:id="569802742">
      <w:bodyDiv w:val="1"/>
      <w:marLeft w:val="0"/>
      <w:marRight w:val="0"/>
      <w:marTop w:val="0"/>
      <w:marBottom w:val="0"/>
      <w:divBdr>
        <w:top w:val="none" w:sz="0" w:space="0" w:color="auto"/>
        <w:left w:val="none" w:sz="0" w:space="0" w:color="auto"/>
        <w:bottom w:val="none" w:sz="0" w:space="0" w:color="auto"/>
        <w:right w:val="none" w:sz="0" w:space="0" w:color="auto"/>
      </w:divBdr>
    </w:div>
    <w:div w:id="570963596">
      <w:bodyDiv w:val="1"/>
      <w:marLeft w:val="0"/>
      <w:marRight w:val="0"/>
      <w:marTop w:val="0"/>
      <w:marBottom w:val="0"/>
      <w:divBdr>
        <w:top w:val="none" w:sz="0" w:space="0" w:color="auto"/>
        <w:left w:val="none" w:sz="0" w:space="0" w:color="auto"/>
        <w:bottom w:val="none" w:sz="0" w:space="0" w:color="auto"/>
        <w:right w:val="none" w:sz="0" w:space="0" w:color="auto"/>
      </w:divBdr>
    </w:div>
    <w:div w:id="575015290">
      <w:bodyDiv w:val="1"/>
      <w:marLeft w:val="0"/>
      <w:marRight w:val="0"/>
      <w:marTop w:val="0"/>
      <w:marBottom w:val="0"/>
      <w:divBdr>
        <w:top w:val="none" w:sz="0" w:space="0" w:color="auto"/>
        <w:left w:val="none" w:sz="0" w:space="0" w:color="auto"/>
        <w:bottom w:val="none" w:sz="0" w:space="0" w:color="auto"/>
        <w:right w:val="none" w:sz="0" w:space="0" w:color="auto"/>
      </w:divBdr>
    </w:div>
    <w:div w:id="576207398">
      <w:bodyDiv w:val="1"/>
      <w:marLeft w:val="0"/>
      <w:marRight w:val="0"/>
      <w:marTop w:val="0"/>
      <w:marBottom w:val="0"/>
      <w:divBdr>
        <w:top w:val="none" w:sz="0" w:space="0" w:color="auto"/>
        <w:left w:val="none" w:sz="0" w:space="0" w:color="auto"/>
        <w:bottom w:val="none" w:sz="0" w:space="0" w:color="auto"/>
        <w:right w:val="none" w:sz="0" w:space="0" w:color="auto"/>
      </w:divBdr>
    </w:div>
    <w:div w:id="579094504">
      <w:bodyDiv w:val="1"/>
      <w:marLeft w:val="0"/>
      <w:marRight w:val="0"/>
      <w:marTop w:val="0"/>
      <w:marBottom w:val="0"/>
      <w:divBdr>
        <w:top w:val="none" w:sz="0" w:space="0" w:color="auto"/>
        <w:left w:val="none" w:sz="0" w:space="0" w:color="auto"/>
        <w:bottom w:val="none" w:sz="0" w:space="0" w:color="auto"/>
        <w:right w:val="none" w:sz="0" w:space="0" w:color="auto"/>
      </w:divBdr>
    </w:div>
    <w:div w:id="584652709">
      <w:bodyDiv w:val="1"/>
      <w:marLeft w:val="0"/>
      <w:marRight w:val="0"/>
      <w:marTop w:val="0"/>
      <w:marBottom w:val="0"/>
      <w:divBdr>
        <w:top w:val="none" w:sz="0" w:space="0" w:color="auto"/>
        <w:left w:val="none" w:sz="0" w:space="0" w:color="auto"/>
        <w:bottom w:val="none" w:sz="0" w:space="0" w:color="auto"/>
        <w:right w:val="none" w:sz="0" w:space="0" w:color="auto"/>
      </w:divBdr>
    </w:div>
    <w:div w:id="585769251">
      <w:bodyDiv w:val="1"/>
      <w:marLeft w:val="0"/>
      <w:marRight w:val="0"/>
      <w:marTop w:val="0"/>
      <w:marBottom w:val="0"/>
      <w:divBdr>
        <w:top w:val="none" w:sz="0" w:space="0" w:color="auto"/>
        <w:left w:val="none" w:sz="0" w:space="0" w:color="auto"/>
        <w:bottom w:val="none" w:sz="0" w:space="0" w:color="auto"/>
        <w:right w:val="none" w:sz="0" w:space="0" w:color="auto"/>
      </w:divBdr>
    </w:div>
    <w:div w:id="586043283">
      <w:bodyDiv w:val="1"/>
      <w:marLeft w:val="0"/>
      <w:marRight w:val="0"/>
      <w:marTop w:val="0"/>
      <w:marBottom w:val="0"/>
      <w:divBdr>
        <w:top w:val="none" w:sz="0" w:space="0" w:color="auto"/>
        <w:left w:val="none" w:sz="0" w:space="0" w:color="auto"/>
        <w:bottom w:val="none" w:sz="0" w:space="0" w:color="auto"/>
        <w:right w:val="none" w:sz="0" w:space="0" w:color="auto"/>
      </w:divBdr>
    </w:div>
    <w:div w:id="589392256">
      <w:bodyDiv w:val="1"/>
      <w:marLeft w:val="0"/>
      <w:marRight w:val="0"/>
      <w:marTop w:val="0"/>
      <w:marBottom w:val="0"/>
      <w:divBdr>
        <w:top w:val="none" w:sz="0" w:space="0" w:color="auto"/>
        <w:left w:val="none" w:sz="0" w:space="0" w:color="auto"/>
        <w:bottom w:val="none" w:sz="0" w:space="0" w:color="auto"/>
        <w:right w:val="none" w:sz="0" w:space="0" w:color="auto"/>
      </w:divBdr>
    </w:div>
    <w:div w:id="602957246">
      <w:bodyDiv w:val="1"/>
      <w:marLeft w:val="0"/>
      <w:marRight w:val="0"/>
      <w:marTop w:val="0"/>
      <w:marBottom w:val="0"/>
      <w:divBdr>
        <w:top w:val="none" w:sz="0" w:space="0" w:color="auto"/>
        <w:left w:val="none" w:sz="0" w:space="0" w:color="auto"/>
        <w:bottom w:val="none" w:sz="0" w:space="0" w:color="auto"/>
        <w:right w:val="none" w:sz="0" w:space="0" w:color="auto"/>
      </w:divBdr>
    </w:div>
    <w:div w:id="606273707">
      <w:bodyDiv w:val="1"/>
      <w:marLeft w:val="0"/>
      <w:marRight w:val="0"/>
      <w:marTop w:val="0"/>
      <w:marBottom w:val="0"/>
      <w:divBdr>
        <w:top w:val="none" w:sz="0" w:space="0" w:color="auto"/>
        <w:left w:val="none" w:sz="0" w:space="0" w:color="auto"/>
        <w:bottom w:val="none" w:sz="0" w:space="0" w:color="auto"/>
        <w:right w:val="none" w:sz="0" w:space="0" w:color="auto"/>
      </w:divBdr>
    </w:div>
    <w:div w:id="606500880">
      <w:bodyDiv w:val="1"/>
      <w:marLeft w:val="0"/>
      <w:marRight w:val="0"/>
      <w:marTop w:val="0"/>
      <w:marBottom w:val="0"/>
      <w:divBdr>
        <w:top w:val="none" w:sz="0" w:space="0" w:color="auto"/>
        <w:left w:val="none" w:sz="0" w:space="0" w:color="auto"/>
        <w:bottom w:val="none" w:sz="0" w:space="0" w:color="auto"/>
        <w:right w:val="none" w:sz="0" w:space="0" w:color="auto"/>
      </w:divBdr>
    </w:div>
    <w:div w:id="606501366">
      <w:bodyDiv w:val="1"/>
      <w:marLeft w:val="0"/>
      <w:marRight w:val="0"/>
      <w:marTop w:val="0"/>
      <w:marBottom w:val="0"/>
      <w:divBdr>
        <w:top w:val="none" w:sz="0" w:space="0" w:color="auto"/>
        <w:left w:val="none" w:sz="0" w:space="0" w:color="auto"/>
        <w:bottom w:val="none" w:sz="0" w:space="0" w:color="auto"/>
        <w:right w:val="none" w:sz="0" w:space="0" w:color="auto"/>
      </w:divBdr>
    </w:div>
    <w:div w:id="620696804">
      <w:bodyDiv w:val="1"/>
      <w:marLeft w:val="0"/>
      <w:marRight w:val="0"/>
      <w:marTop w:val="0"/>
      <w:marBottom w:val="0"/>
      <w:divBdr>
        <w:top w:val="none" w:sz="0" w:space="0" w:color="auto"/>
        <w:left w:val="none" w:sz="0" w:space="0" w:color="auto"/>
        <w:bottom w:val="none" w:sz="0" w:space="0" w:color="auto"/>
        <w:right w:val="none" w:sz="0" w:space="0" w:color="auto"/>
      </w:divBdr>
    </w:div>
    <w:div w:id="622730923">
      <w:bodyDiv w:val="1"/>
      <w:marLeft w:val="0"/>
      <w:marRight w:val="0"/>
      <w:marTop w:val="0"/>
      <w:marBottom w:val="0"/>
      <w:divBdr>
        <w:top w:val="none" w:sz="0" w:space="0" w:color="auto"/>
        <w:left w:val="none" w:sz="0" w:space="0" w:color="auto"/>
        <w:bottom w:val="none" w:sz="0" w:space="0" w:color="auto"/>
        <w:right w:val="none" w:sz="0" w:space="0" w:color="auto"/>
      </w:divBdr>
    </w:div>
    <w:div w:id="633944730">
      <w:bodyDiv w:val="1"/>
      <w:marLeft w:val="0"/>
      <w:marRight w:val="0"/>
      <w:marTop w:val="0"/>
      <w:marBottom w:val="0"/>
      <w:divBdr>
        <w:top w:val="none" w:sz="0" w:space="0" w:color="auto"/>
        <w:left w:val="none" w:sz="0" w:space="0" w:color="auto"/>
        <w:bottom w:val="none" w:sz="0" w:space="0" w:color="auto"/>
        <w:right w:val="none" w:sz="0" w:space="0" w:color="auto"/>
      </w:divBdr>
    </w:div>
    <w:div w:id="638924747">
      <w:bodyDiv w:val="1"/>
      <w:marLeft w:val="0"/>
      <w:marRight w:val="0"/>
      <w:marTop w:val="0"/>
      <w:marBottom w:val="0"/>
      <w:divBdr>
        <w:top w:val="none" w:sz="0" w:space="0" w:color="auto"/>
        <w:left w:val="none" w:sz="0" w:space="0" w:color="auto"/>
        <w:bottom w:val="none" w:sz="0" w:space="0" w:color="auto"/>
        <w:right w:val="none" w:sz="0" w:space="0" w:color="auto"/>
      </w:divBdr>
    </w:div>
    <w:div w:id="644354252">
      <w:bodyDiv w:val="1"/>
      <w:marLeft w:val="0"/>
      <w:marRight w:val="0"/>
      <w:marTop w:val="0"/>
      <w:marBottom w:val="0"/>
      <w:divBdr>
        <w:top w:val="none" w:sz="0" w:space="0" w:color="auto"/>
        <w:left w:val="none" w:sz="0" w:space="0" w:color="auto"/>
        <w:bottom w:val="none" w:sz="0" w:space="0" w:color="auto"/>
        <w:right w:val="none" w:sz="0" w:space="0" w:color="auto"/>
      </w:divBdr>
    </w:div>
    <w:div w:id="648094867">
      <w:bodyDiv w:val="1"/>
      <w:marLeft w:val="0"/>
      <w:marRight w:val="0"/>
      <w:marTop w:val="0"/>
      <w:marBottom w:val="0"/>
      <w:divBdr>
        <w:top w:val="none" w:sz="0" w:space="0" w:color="auto"/>
        <w:left w:val="none" w:sz="0" w:space="0" w:color="auto"/>
        <w:bottom w:val="none" w:sz="0" w:space="0" w:color="auto"/>
        <w:right w:val="none" w:sz="0" w:space="0" w:color="auto"/>
      </w:divBdr>
    </w:div>
    <w:div w:id="663627218">
      <w:bodyDiv w:val="1"/>
      <w:marLeft w:val="0"/>
      <w:marRight w:val="0"/>
      <w:marTop w:val="0"/>
      <w:marBottom w:val="0"/>
      <w:divBdr>
        <w:top w:val="none" w:sz="0" w:space="0" w:color="auto"/>
        <w:left w:val="none" w:sz="0" w:space="0" w:color="auto"/>
        <w:bottom w:val="none" w:sz="0" w:space="0" w:color="auto"/>
        <w:right w:val="none" w:sz="0" w:space="0" w:color="auto"/>
      </w:divBdr>
    </w:div>
    <w:div w:id="669021696">
      <w:bodyDiv w:val="1"/>
      <w:marLeft w:val="0"/>
      <w:marRight w:val="0"/>
      <w:marTop w:val="0"/>
      <w:marBottom w:val="0"/>
      <w:divBdr>
        <w:top w:val="none" w:sz="0" w:space="0" w:color="auto"/>
        <w:left w:val="none" w:sz="0" w:space="0" w:color="auto"/>
        <w:bottom w:val="none" w:sz="0" w:space="0" w:color="auto"/>
        <w:right w:val="none" w:sz="0" w:space="0" w:color="auto"/>
      </w:divBdr>
    </w:div>
    <w:div w:id="673529328">
      <w:bodyDiv w:val="1"/>
      <w:marLeft w:val="0"/>
      <w:marRight w:val="0"/>
      <w:marTop w:val="0"/>
      <w:marBottom w:val="0"/>
      <w:divBdr>
        <w:top w:val="none" w:sz="0" w:space="0" w:color="auto"/>
        <w:left w:val="none" w:sz="0" w:space="0" w:color="auto"/>
        <w:bottom w:val="none" w:sz="0" w:space="0" w:color="auto"/>
        <w:right w:val="none" w:sz="0" w:space="0" w:color="auto"/>
      </w:divBdr>
    </w:div>
    <w:div w:id="676690269">
      <w:bodyDiv w:val="1"/>
      <w:marLeft w:val="0"/>
      <w:marRight w:val="0"/>
      <w:marTop w:val="0"/>
      <w:marBottom w:val="0"/>
      <w:divBdr>
        <w:top w:val="none" w:sz="0" w:space="0" w:color="auto"/>
        <w:left w:val="none" w:sz="0" w:space="0" w:color="auto"/>
        <w:bottom w:val="none" w:sz="0" w:space="0" w:color="auto"/>
        <w:right w:val="none" w:sz="0" w:space="0" w:color="auto"/>
      </w:divBdr>
    </w:div>
    <w:div w:id="689916029">
      <w:bodyDiv w:val="1"/>
      <w:marLeft w:val="0"/>
      <w:marRight w:val="0"/>
      <w:marTop w:val="0"/>
      <w:marBottom w:val="0"/>
      <w:divBdr>
        <w:top w:val="none" w:sz="0" w:space="0" w:color="auto"/>
        <w:left w:val="none" w:sz="0" w:space="0" w:color="auto"/>
        <w:bottom w:val="none" w:sz="0" w:space="0" w:color="auto"/>
        <w:right w:val="none" w:sz="0" w:space="0" w:color="auto"/>
      </w:divBdr>
    </w:div>
    <w:div w:id="696928538">
      <w:bodyDiv w:val="1"/>
      <w:marLeft w:val="0"/>
      <w:marRight w:val="0"/>
      <w:marTop w:val="0"/>
      <w:marBottom w:val="0"/>
      <w:divBdr>
        <w:top w:val="none" w:sz="0" w:space="0" w:color="auto"/>
        <w:left w:val="none" w:sz="0" w:space="0" w:color="auto"/>
        <w:bottom w:val="none" w:sz="0" w:space="0" w:color="auto"/>
        <w:right w:val="none" w:sz="0" w:space="0" w:color="auto"/>
      </w:divBdr>
    </w:div>
    <w:div w:id="697632374">
      <w:bodyDiv w:val="1"/>
      <w:marLeft w:val="0"/>
      <w:marRight w:val="0"/>
      <w:marTop w:val="0"/>
      <w:marBottom w:val="0"/>
      <w:divBdr>
        <w:top w:val="none" w:sz="0" w:space="0" w:color="auto"/>
        <w:left w:val="none" w:sz="0" w:space="0" w:color="auto"/>
        <w:bottom w:val="none" w:sz="0" w:space="0" w:color="auto"/>
        <w:right w:val="none" w:sz="0" w:space="0" w:color="auto"/>
      </w:divBdr>
    </w:div>
    <w:div w:id="701511885">
      <w:bodyDiv w:val="1"/>
      <w:marLeft w:val="0"/>
      <w:marRight w:val="0"/>
      <w:marTop w:val="0"/>
      <w:marBottom w:val="0"/>
      <w:divBdr>
        <w:top w:val="none" w:sz="0" w:space="0" w:color="auto"/>
        <w:left w:val="none" w:sz="0" w:space="0" w:color="auto"/>
        <w:bottom w:val="none" w:sz="0" w:space="0" w:color="auto"/>
        <w:right w:val="none" w:sz="0" w:space="0" w:color="auto"/>
      </w:divBdr>
    </w:div>
    <w:div w:id="701710236">
      <w:bodyDiv w:val="1"/>
      <w:marLeft w:val="0"/>
      <w:marRight w:val="0"/>
      <w:marTop w:val="0"/>
      <w:marBottom w:val="0"/>
      <w:divBdr>
        <w:top w:val="none" w:sz="0" w:space="0" w:color="auto"/>
        <w:left w:val="none" w:sz="0" w:space="0" w:color="auto"/>
        <w:bottom w:val="none" w:sz="0" w:space="0" w:color="auto"/>
        <w:right w:val="none" w:sz="0" w:space="0" w:color="auto"/>
      </w:divBdr>
    </w:div>
    <w:div w:id="709108513">
      <w:bodyDiv w:val="1"/>
      <w:marLeft w:val="0"/>
      <w:marRight w:val="0"/>
      <w:marTop w:val="0"/>
      <w:marBottom w:val="0"/>
      <w:divBdr>
        <w:top w:val="none" w:sz="0" w:space="0" w:color="auto"/>
        <w:left w:val="none" w:sz="0" w:space="0" w:color="auto"/>
        <w:bottom w:val="none" w:sz="0" w:space="0" w:color="auto"/>
        <w:right w:val="none" w:sz="0" w:space="0" w:color="auto"/>
      </w:divBdr>
    </w:div>
    <w:div w:id="713381968">
      <w:bodyDiv w:val="1"/>
      <w:marLeft w:val="0"/>
      <w:marRight w:val="0"/>
      <w:marTop w:val="0"/>
      <w:marBottom w:val="0"/>
      <w:divBdr>
        <w:top w:val="none" w:sz="0" w:space="0" w:color="auto"/>
        <w:left w:val="none" w:sz="0" w:space="0" w:color="auto"/>
        <w:bottom w:val="none" w:sz="0" w:space="0" w:color="auto"/>
        <w:right w:val="none" w:sz="0" w:space="0" w:color="auto"/>
      </w:divBdr>
    </w:div>
    <w:div w:id="715934773">
      <w:bodyDiv w:val="1"/>
      <w:marLeft w:val="0"/>
      <w:marRight w:val="0"/>
      <w:marTop w:val="0"/>
      <w:marBottom w:val="0"/>
      <w:divBdr>
        <w:top w:val="none" w:sz="0" w:space="0" w:color="auto"/>
        <w:left w:val="none" w:sz="0" w:space="0" w:color="auto"/>
        <w:bottom w:val="none" w:sz="0" w:space="0" w:color="auto"/>
        <w:right w:val="none" w:sz="0" w:space="0" w:color="auto"/>
      </w:divBdr>
      <w:divsChild>
        <w:div w:id="1544518693">
          <w:marLeft w:val="0"/>
          <w:marRight w:val="0"/>
          <w:marTop w:val="0"/>
          <w:marBottom w:val="0"/>
          <w:divBdr>
            <w:top w:val="none" w:sz="0" w:space="0" w:color="auto"/>
            <w:left w:val="none" w:sz="0" w:space="0" w:color="auto"/>
            <w:bottom w:val="none" w:sz="0" w:space="0" w:color="auto"/>
            <w:right w:val="none" w:sz="0" w:space="0" w:color="auto"/>
          </w:divBdr>
        </w:div>
        <w:div w:id="1270966277">
          <w:marLeft w:val="0"/>
          <w:marRight w:val="0"/>
          <w:marTop w:val="0"/>
          <w:marBottom w:val="0"/>
          <w:divBdr>
            <w:top w:val="none" w:sz="0" w:space="0" w:color="auto"/>
            <w:left w:val="none" w:sz="0" w:space="0" w:color="auto"/>
            <w:bottom w:val="none" w:sz="0" w:space="0" w:color="auto"/>
            <w:right w:val="none" w:sz="0" w:space="0" w:color="auto"/>
          </w:divBdr>
        </w:div>
      </w:divsChild>
    </w:div>
    <w:div w:id="739788800">
      <w:bodyDiv w:val="1"/>
      <w:marLeft w:val="0"/>
      <w:marRight w:val="0"/>
      <w:marTop w:val="0"/>
      <w:marBottom w:val="0"/>
      <w:divBdr>
        <w:top w:val="none" w:sz="0" w:space="0" w:color="auto"/>
        <w:left w:val="none" w:sz="0" w:space="0" w:color="auto"/>
        <w:bottom w:val="none" w:sz="0" w:space="0" w:color="auto"/>
        <w:right w:val="none" w:sz="0" w:space="0" w:color="auto"/>
      </w:divBdr>
    </w:div>
    <w:div w:id="742604852">
      <w:bodyDiv w:val="1"/>
      <w:marLeft w:val="0"/>
      <w:marRight w:val="0"/>
      <w:marTop w:val="0"/>
      <w:marBottom w:val="0"/>
      <w:divBdr>
        <w:top w:val="none" w:sz="0" w:space="0" w:color="auto"/>
        <w:left w:val="none" w:sz="0" w:space="0" w:color="auto"/>
        <w:bottom w:val="none" w:sz="0" w:space="0" w:color="auto"/>
        <w:right w:val="none" w:sz="0" w:space="0" w:color="auto"/>
      </w:divBdr>
    </w:div>
    <w:div w:id="748237730">
      <w:bodyDiv w:val="1"/>
      <w:marLeft w:val="0"/>
      <w:marRight w:val="0"/>
      <w:marTop w:val="0"/>
      <w:marBottom w:val="0"/>
      <w:divBdr>
        <w:top w:val="none" w:sz="0" w:space="0" w:color="auto"/>
        <w:left w:val="none" w:sz="0" w:space="0" w:color="auto"/>
        <w:bottom w:val="none" w:sz="0" w:space="0" w:color="auto"/>
        <w:right w:val="none" w:sz="0" w:space="0" w:color="auto"/>
      </w:divBdr>
    </w:div>
    <w:div w:id="766653008">
      <w:bodyDiv w:val="1"/>
      <w:marLeft w:val="0"/>
      <w:marRight w:val="0"/>
      <w:marTop w:val="0"/>
      <w:marBottom w:val="0"/>
      <w:divBdr>
        <w:top w:val="none" w:sz="0" w:space="0" w:color="auto"/>
        <w:left w:val="none" w:sz="0" w:space="0" w:color="auto"/>
        <w:bottom w:val="none" w:sz="0" w:space="0" w:color="auto"/>
        <w:right w:val="none" w:sz="0" w:space="0" w:color="auto"/>
      </w:divBdr>
    </w:div>
    <w:div w:id="767114437">
      <w:bodyDiv w:val="1"/>
      <w:marLeft w:val="0"/>
      <w:marRight w:val="0"/>
      <w:marTop w:val="0"/>
      <w:marBottom w:val="0"/>
      <w:divBdr>
        <w:top w:val="none" w:sz="0" w:space="0" w:color="auto"/>
        <w:left w:val="none" w:sz="0" w:space="0" w:color="auto"/>
        <w:bottom w:val="none" w:sz="0" w:space="0" w:color="auto"/>
        <w:right w:val="none" w:sz="0" w:space="0" w:color="auto"/>
      </w:divBdr>
    </w:div>
    <w:div w:id="775365071">
      <w:bodyDiv w:val="1"/>
      <w:marLeft w:val="0"/>
      <w:marRight w:val="0"/>
      <w:marTop w:val="0"/>
      <w:marBottom w:val="0"/>
      <w:divBdr>
        <w:top w:val="none" w:sz="0" w:space="0" w:color="auto"/>
        <w:left w:val="none" w:sz="0" w:space="0" w:color="auto"/>
        <w:bottom w:val="none" w:sz="0" w:space="0" w:color="auto"/>
        <w:right w:val="none" w:sz="0" w:space="0" w:color="auto"/>
      </w:divBdr>
    </w:div>
    <w:div w:id="777944493">
      <w:bodyDiv w:val="1"/>
      <w:marLeft w:val="0"/>
      <w:marRight w:val="0"/>
      <w:marTop w:val="0"/>
      <w:marBottom w:val="0"/>
      <w:divBdr>
        <w:top w:val="none" w:sz="0" w:space="0" w:color="auto"/>
        <w:left w:val="none" w:sz="0" w:space="0" w:color="auto"/>
        <w:bottom w:val="none" w:sz="0" w:space="0" w:color="auto"/>
        <w:right w:val="none" w:sz="0" w:space="0" w:color="auto"/>
      </w:divBdr>
    </w:div>
    <w:div w:id="780413052">
      <w:bodyDiv w:val="1"/>
      <w:marLeft w:val="0"/>
      <w:marRight w:val="0"/>
      <w:marTop w:val="0"/>
      <w:marBottom w:val="0"/>
      <w:divBdr>
        <w:top w:val="none" w:sz="0" w:space="0" w:color="auto"/>
        <w:left w:val="none" w:sz="0" w:space="0" w:color="auto"/>
        <w:bottom w:val="none" w:sz="0" w:space="0" w:color="auto"/>
        <w:right w:val="none" w:sz="0" w:space="0" w:color="auto"/>
      </w:divBdr>
    </w:div>
    <w:div w:id="786851553">
      <w:bodyDiv w:val="1"/>
      <w:marLeft w:val="0"/>
      <w:marRight w:val="0"/>
      <w:marTop w:val="0"/>
      <w:marBottom w:val="0"/>
      <w:divBdr>
        <w:top w:val="none" w:sz="0" w:space="0" w:color="auto"/>
        <w:left w:val="none" w:sz="0" w:space="0" w:color="auto"/>
        <w:bottom w:val="none" w:sz="0" w:space="0" w:color="auto"/>
        <w:right w:val="none" w:sz="0" w:space="0" w:color="auto"/>
      </w:divBdr>
    </w:div>
    <w:div w:id="807817869">
      <w:bodyDiv w:val="1"/>
      <w:marLeft w:val="0"/>
      <w:marRight w:val="0"/>
      <w:marTop w:val="0"/>
      <w:marBottom w:val="0"/>
      <w:divBdr>
        <w:top w:val="none" w:sz="0" w:space="0" w:color="auto"/>
        <w:left w:val="none" w:sz="0" w:space="0" w:color="auto"/>
        <w:bottom w:val="none" w:sz="0" w:space="0" w:color="auto"/>
        <w:right w:val="none" w:sz="0" w:space="0" w:color="auto"/>
      </w:divBdr>
    </w:div>
    <w:div w:id="814564902">
      <w:bodyDiv w:val="1"/>
      <w:marLeft w:val="0"/>
      <w:marRight w:val="0"/>
      <w:marTop w:val="0"/>
      <w:marBottom w:val="0"/>
      <w:divBdr>
        <w:top w:val="none" w:sz="0" w:space="0" w:color="auto"/>
        <w:left w:val="none" w:sz="0" w:space="0" w:color="auto"/>
        <w:bottom w:val="none" w:sz="0" w:space="0" w:color="auto"/>
        <w:right w:val="none" w:sz="0" w:space="0" w:color="auto"/>
      </w:divBdr>
    </w:div>
    <w:div w:id="814637445">
      <w:bodyDiv w:val="1"/>
      <w:marLeft w:val="0"/>
      <w:marRight w:val="0"/>
      <w:marTop w:val="0"/>
      <w:marBottom w:val="0"/>
      <w:divBdr>
        <w:top w:val="none" w:sz="0" w:space="0" w:color="auto"/>
        <w:left w:val="none" w:sz="0" w:space="0" w:color="auto"/>
        <w:bottom w:val="none" w:sz="0" w:space="0" w:color="auto"/>
        <w:right w:val="none" w:sz="0" w:space="0" w:color="auto"/>
      </w:divBdr>
    </w:div>
    <w:div w:id="826440287">
      <w:bodyDiv w:val="1"/>
      <w:marLeft w:val="0"/>
      <w:marRight w:val="0"/>
      <w:marTop w:val="0"/>
      <w:marBottom w:val="0"/>
      <w:divBdr>
        <w:top w:val="none" w:sz="0" w:space="0" w:color="auto"/>
        <w:left w:val="none" w:sz="0" w:space="0" w:color="auto"/>
        <w:bottom w:val="none" w:sz="0" w:space="0" w:color="auto"/>
        <w:right w:val="none" w:sz="0" w:space="0" w:color="auto"/>
      </w:divBdr>
    </w:div>
    <w:div w:id="833301718">
      <w:bodyDiv w:val="1"/>
      <w:marLeft w:val="0"/>
      <w:marRight w:val="0"/>
      <w:marTop w:val="0"/>
      <w:marBottom w:val="0"/>
      <w:divBdr>
        <w:top w:val="none" w:sz="0" w:space="0" w:color="auto"/>
        <w:left w:val="none" w:sz="0" w:space="0" w:color="auto"/>
        <w:bottom w:val="none" w:sz="0" w:space="0" w:color="auto"/>
        <w:right w:val="none" w:sz="0" w:space="0" w:color="auto"/>
      </w:divBdr>
    </w:div>
    <w:div w:id="840780971">
      <w:bodyDiv w:val="1"/>
      <w:marLeft w:val="0"/>
      <w:marRight w:val="0"/>
      <w:marTop w:val="0"/>
      <w:marBottom w:val="0"/>
      <w:divBdr>
        <w:top w:val="none" w:sz="0" w:space="0" w:color="auto"/>
        <w:left w:val="none" w:sz="0" w:space="0" w:color="auto"/>
        <w:bottom w:val="none" w:sz="0" w:space="0" w:color="auto"/>
        <w:right w:val="none" w:sz="0" w:space="0" w:color="auto"/>
      </w:divBdr>
    </w:div>
    <w:div w:id="856044652">
      <w:bodyDiv w:val="1"/>
      <w:marLeft w:val="0"/>
      <w:marRight w:val="0"/>
      <w:marTop w:val="0"/>
      <w:marBottom w:val="0"/>
      <w:divBdr>
        <w:top w:val="none" w:sz="0" w:space="0" w:color="auto"/>
        <w:left w:val="none" w:sz="0" w:space="0" w:color="auto"/>
        <w:bottom w:val="none" w:sz="0" w:space="0" w:color="auto"/>
        <w:right w:val="none" w:sz="0" w:space="0" w:color="auto"/>
      </w:divBdr>
    </w:div>
    <w:div w:id="858541645">
      <w:bodyDiv w:val="1"/>
      <w:marLeft w:val="0"/>
      <w:marRight w:val="0"/>
      <w:marTop w:val="0"/>
      <w:marBottom w:val="0"/>
      <w:divBdr>
        <w:top w:val="none" w:sz="0" w:space="0" w:color="auto"/>
        <w:left w:val="none" w:sz="0" w:space="0" w:color="auto"/>
        <w:bottom w:val="none" w:sz="0" w:space="0" w:color="auto"/>
        <w:right w:val="none" w:sz="0" w:space="0" w:color="auto"/>
      </w:divBdr>
    </w:div>
    <w:div w:id="867833266">
      <w:bodyDiv w:val="1"/>
      <w:marLeft w:val="0"/>
      <w:marRight w:val="0"/>
      <w:marTop w:val="0"/>
      <w:marBottom w:val="0"/>
      <w:divBdr>
        <w:top w:val="none" w:sz="0" w:space="0" w:color="auto"/>
        <w:left w:val="none" w:sz="0" w:space="0" w:color="auto"/>
        <w:bottom w:val="none" w:sz="0" w:space="0" w:color="auto"/>
        <w:right w:val="none" w:sz="0" w:space="0" w:color="auto"/>
      </w:divBdr>
    </w:div>
    <w:div w:id="870604398">
      <w:bodyDiv w:val="1"/>
      <w:marLeft w:val="0"/>
      <w:marRight w:val="0"/>
      <w:marTop w:val="0"/>
      <w:marBottom w:val="0"/>
      <w:divBdr>
        <w:top w:val="none" w:sz="0" w:space="0" w:color="auto"/>
        <w:left w:val="none" w:sz="0" w:space="0" w:color="auto"/>
        <w:bottom w:val="none" w:sz="0" w:space="0" w:color="auto"/>
        <w:right w:val="none" w:sz="0" w:space="0" w:color="auto"/>
      </w:divBdr>
    </w:div>
    <w:div w:id="873733419">
      <w:bodyDiv w:val="1"/>
      <w:marLeft w:val="0"/>
      <w:marRight w:val="0"/>
      <w:marTop w:val="0"/>
      <w:marBottom w:val="0"/>
      <w:divBdr>
        <w:top w:val="none" w:sz="0" w:space="0" w:color="auto"/>
        <w:left w:val="none" w:sz="0" w:space="0" w:color="auto"/>
        <w:bottom w:val="none" w:sz="0" w:space="0" w:color="auto"/>
        <w:right w:val="none" w:sz="0" w:space="0" w:color="auto"/>
      </w:divBdr>
    </w:div>
    <w:div w:id="896277579">
      <w:bodyDiv w:val="1"/>
      <w:marLeft w:val="0"/>
      <w:marRight w:val="0"/>
      <w:marTop w:val="0"/>
      <w:marBottom w:val="0"/>
      <w:divBdr>
        <w:top w:val="none" w:sz="0" w:space="0" w:color="auto"/>
        <w:left w:val="none" w:sz="0" w:space="0" w:color="auto"/>
        <w:bottom w:val="none" w:sz="0" w:space="0" w:color="auto"/>
        <w:right w:val="none" w:sz="0" w:space="0" w:color="auto"/>
      </w:divBdr>
    </w:div>
    <w:div w:id="908223620">
      <w:bodyDiv w:val="1"/>
      <w:marLeft w:val="0"/>
      <w:marRight w:val="0"/>
      <w:marTop w:val="0"/>
      <w:marBottom w:val="0"/>
      <w:divBdr>
        <w:top w:val="none" w:sz="0" w:space="0" w:color="auto"/>
        <w:left w:val="none" w:sz="0" w:space="0" w:color="auto"/>
        <w:bottom w:val="none" w:sz="0" w:space="0" w:color="auto"/>
        <w:right w:val="none" w:sz="0" w:space="0" w:color="auto"/>
      </w:divBdr>
    </w:div>
    <w:div w:id="911038585">
      <w:bodyDiv w:val="1"/>
      <w:marLeft w:val="0"/>
      <w:marRight w:val="0"/>
      <w:marTop w:val="0"/>
      <w:marBottom w:val="0"/>
      <w:divBdr>
        <w:top w:val="none" w:sz="0" w:space="0" w:color="auto"/>
        <w:left w:val="none" w:sz="0" w:space="0" w:color="auto"/>
        <w:bottom w:val="none" w:sz="0" w:space="0" w:color="auto"/>
        <w:right w:val="none" w:sz="0" w:space="0" w:color="auto"/>
      </w:divBdr>
    </w:div>
    <w:div w:id="911475624">
      <w:bodyDiv w:val="1"/>
      <w:marLeft w:val="0"/>
      <w:marRight w:val="0"/>
      <w:marTop w:val="0"/>
      <w:marBottom w:val="0"/>
      <w:divBdr>
        <w:top w:val="none" w:sz="0" w:space="0" w:color="auto"/>
        <w:left w:val="none" w:sz="0" w:space="0" w:color="auto"/>
        <w:bottom w:val="none" w:sz="0" w:space="0" w:color="auto"/>
        <w:right w:val="none" w:sz="0" w:space="0" w:color="auto"/>
      </w:divBdr>
    </w:div>
    <w:div w:id="912279022">
      <w:bodyDiv w:val="1"/>
      <w:marLeft w:val="0"/>
      <w:marRight w:val="0"/>
      <w:marTop w:val="0"/>
      <w:marBottom w:val="0"/>
      <w:divBdr>
        <w:top w:val="none" w:sz="0" w:space="0" w:color="auto"/>
        <w:left w:val="none" w:sz="0" w:space="0" w:color="auto"/>
        <w:bottom w:val="none" w:sz="0" w:space="0" w:color="auto"/>
        <w:right w:val="none" w:sz="0" w:space="0" w:color="auto"/>
      </w:divBdr>
    </w:div>
    <w:div w:id="912350938">
      <w:bodyDiv w:val="1"/>
      <w:marLeft w:val="0"/>
      <w:marRight w:val="0"/>
      <w:marTop w:val="0"/>
      <w:marBottom w:val="0"/>
      <w:divBdr>
        <w:top w:val="none" w:sz="0" w:space="0" w:color="auto"/>
        <w:left w:val="none" w:sz="0" w:space="0" w:color="auto"/>
        <w:bottom w:val="none" w:sz="0" w:space="0" w:color="auto"/>
        <w:right w:val="none" w:sz="0" w:space="0" w:color="auto"/>
      </w:divBdr>
    </w:div>
    <w:div w:id="916285880">
      <w:bodyDiv w:val="1"/>
      <w:marLeft w:val="0"/>
      <w:marRight w:val="0"/>
      <w:marTop w:val="0"/>
      <w:marBottom w:val="0"/>
      <w:divBdr>
        <w:top w:val="none" w:sz="0" w:space="0" w:color="auto"/>
        <w:left w:val="none" w:sz="0" w:space="0" w:color="auto"/>
        <w:bottom w:val="none" w:sz="0" w:space="0" w:color="auto"/>
        <w:right w:val="none" w:sz="0" w:space="0" w:color="auto"/>
      </w:divBdr>
    </w:div>
    <w:div w:id="922683799">
      <w:bodyDiv w:val="1"/>
      <w:marLeft w:val="0"/>
      <w:marRight w:val="0"/>
      <w:marTop w:val="0"/>
      <w:marBottom w:val="0"/>
      <w:divBdr>
        <w:top w:val="none" w:sz="0" w:space="0" w:color="auto"/>
        <w:left w:val="none" w:sz="0" w:space="0" w:color="auto"/>
        <w:bottom w:val="none" w:sz="0" w:space="0" w:color="auto"/>
        <w:right w:val="none" w:sz="0" w:space="0" w:color="auto"/>
      </w:divBdr>
    </w:div>
    <w:div w:id="923488814">
      <w:bodyDiv w:val="1"/>
      <w:marLeft w:val="0"/>
      <w:marRight w:val="0"/>
      <w:marTop w:val="0"/>
      <w:marBottom w:val="0"/>
      <w:divBdr>
        <w:top w:val="none" w:sz="0" w:space="0" w:color="auto"/>
        <w:left w:val="none" w:sz="0" w:space="0" w:color="auto"/>
        <w:bottom w:val="none" w:sz="0" w:space="0" w:color="auto"/>
        <w:right w:val="none" w:sz="0" w:space="0" w:color="auto"/>
      </w:divBdr>
    </w:div>
    <w:div w:id="949511589">
      <w:bodyDiv w:val="1"/>
      <w:marLeft w:val="0"/>
      <w:marRight w:val="0"/>
      <w:marTop w:val="0"/>
      <w:marBottom w:val="0"/>
      <w:divBdr>
        <w:top w:val="none" w:sz="0" w:space="0" w:color="auto"/>
        <w:left w:val="none" w:sz="0" w:space="0" w:color="auto"/>
        <w:bottom w:val="none" w:sz="0" w:space="0" w:color="auto"/>
        <w:right w:val="none" w:sz="0" w:space="0" w:color="auto"/>
      </w:divBdr>
    </w:div>
    <w:div w:id="950161234">
      <w:bodyDiv w:val="1"/>
      <w:marLeft w:val="0"/>
      <w:marRight w:val="0"/>
      <w:marTop w:val="0"/>
      <w:marBottom w:val="0"/>
      <w:divBdr>
        <w:top w:val="none" w:sz="0" w:space="0" w:color="auto"/>
        <w:left w:val="none" w:sz="0" w:space="0" w:color="auto"/>
        <w:bottom w:val="none" w:sz="0" w:space="0" w:color="auto"/>
        <w:right w:val="none" w:sz="0" w:space="0" w:color="auto"/>
      </w:divBdr>
    </w:div>
    <w:div w:id="953361658">
      <w:bodyDiv w:val="1"/>
      <w:marLeft w:val="0"/>
      <w:marRight w:val="0"/>
      <w:marTop w:val="0"/>
      <w:marBottom w:val="0"/>
      <w:divBdr>
        <w:top w:val="none" w:sz="0" w:space="0" w:color="auto"/>
        <w:left w:val="none" w:sz="0" w:space="0" w:color="auto"/>
        <w:bottom w:val="none" w:sz="0" w:space="0" w:color="auto"/>
        <w:right w:val="none" w:sz="0" w:space="0" w:color="auto"/>
      </w:divBdr>
    </w:div>
    <w:div w:id="953707533">
      <w:bodyDiv w:val="1"/>
      <w:marLeft w:val="0"/>
      <w:marRight w:val="0"/>
      <w:marTop w:val="0"/>
      <w:marBottom w:val="0"/>
      <w:divBdr>
        <w:top w:val="none" w:sz="0" w:space="0" w:color="auto"/>
        <w:left w:val="none" w:sz="0" w:space="0" w:color="auto"/>
        <w:bottom w:val="none" w:sz="0" w:space="0" w:color="auto"/>
        <w:right w:val="none" w:sz="0" w:space="0" w:color="auto"/>
      </w:divBdr>
    </w:div>
    <w:div w:id="965694244">
      <w:bodyDiv w:val="1"/>
      <w:marLeft w:val="0"/>
      <w:marRight w:val="0"/>
      <w:marTop w:val="0"/>
      <w:marBottom w:val="0"/>
      <w:divBdr>
        <w:top w:val="none" w:sz="0" w:space="0" w:color="auto"/>
        <w:left w:val="none" w:sz="0" w:space="0" w:color="auto"/>
        <w:bottom w:val="none" w:sz="0" w:space="0" w:color="auto"/>
        <w:right w:val="none" w:sz="0" w:space="0" w:color="auto"/>
      </w:divBdr>
    </w:div>
    <w:div w:id="977151931">
      <w:bodyDiv w:val="1"/>
      <w:marLeft w:val="0"/>
      <w:marRight w:val="0"/>
      <w:marTop w:val="0"/>
      <w:marBottom w:val="0"/>
      <w:divBdr>
        <w:top w:val="none" w:sz="0" w:space="0" w:color="auto"/>
        <w:left w:val="none" w:sz="0" w:space="0" w:color="auto"/>
        <w:bottom w:val="none" w:sz="0" w:space="0" w:color="auto"/>
        <w:right w:val="none" w:sz="0" w:space="0" w:color="auto"/>
      </w:divBdr>
    </w:div>
    <w:div w:id="982539881">
      <w:bodyDiv w:val="1"/>
      <w:marLeft w:val="0"/>
      <w:marRight w:val="0"/>
      <w:marTop w:val="0"/>
      <w:marBottom w:val="0"/>
      <w:divBdr>
        <w:top w:val="none" w:sz="0" w:space="0" w:color="auto"/>
        <w:left w:val="none" w:sz="0" w:space="0" w:color="auto"/>
        <w:bottom w:val="none" w:sz="0" w:space="0" w:color="auto"/>
        <w:right w:val="none" w:sz="0" w:space="0" w:color="auto"/>
      </w:divBdr>
    </w:div>
    <w:div w:id="985939506">
      <w:bodyDiv w:val="1"/>
      <w:marLeft w:val="0"/>
      <w:marRight w:val="0"/>
      <w:marTop w:val="0"/>
      <w:marBottom w:val="0"/>
      <w:divBdr>
        <w:top w:val="none" w:sz="0" w:space="0" w:color="auto"/>
        <w:left w:val="none" w:sz="0" w:space="0" w:color="auto"/>
        <w:bottom w:val="none" w:sz="0" w:space="0" w:color="auto"/>
        <w:right w:val="none" w:sz="0" w:space="0" w:color="auto"/>
      </w:divBdr>
    </w:div>
    <w:div w:id="989864182">
      <w:bodyDiv w:val="1"/>
      <w:marLeft w:val="0"/>
      <w:marRight w:val="0"/>
      <w:marTop w:val="0"/>
      <w:marBottom w:val="0"/>
      <w:divBdr>
        <w:top w:val="none" w:sz="0" w:space="0" w:color="auto"/>
        <w:left w:val="none" w:sz="0" w:space="0" w:color="auto"/>
        <w:bottom w:val="none" w:sz="0" w:space="0" w:color="auto"/>
        <w:right w:val="none" w:sz="0" w:space="0" w:color="auto"/>
      </w:divBdr>
    </w:div>
    <w:div w:id="992878451">
      <w:bodyDiv w:val="1"/>
      <w:marLeft w:val="0"/>
      <w:marRight w:val="0"/>
      <w:marTop w:val="0"/>
      <w:marBottom w:val="0"/>
      <w:divBdr>
        <w:top w:val="none" w:sz="0" w:space="0" w:color="auto"/>
        <w:left w:val="none" w:sz="0" w:space="0" w:color="auto"/>
        <w:bottom w:val="none" w:sz="0" w:space="0" w:color="auto"/>
        <w:right w:val="none" w:sz="0" w:space="0" w:color="auto"/>
      </w:divBdr>
    </w:div>
    <w:div w:id="994723420">
      <w:bodyDiv w:val="1"/>
      <w:marLeft w:val="0"/>
      <w:marRight w:val="0"/>
      <w:marTop w:val="0"/>
      <w:marBottom w:val="0"/>
      <w:divBdr>
        <w:top w:val="none" w:sz="0" w:space="0" w:color="auto"/>
        <w:left w:val="none" w:sz="0" w:space="0" w:color="auto"/>
        <w:bottom w:val="none" w:sz="0" w:space="0" w:color="auto"/>
        <w:right w:val="none" w:sz="0" w:space="0" w:color="auto"/>
      </w:divBdr>
    </w:div>
    <w:div w:id="995299134">
      <w:bodyDiv w:val="1"/>
      <w:marLeft w:val="0"/>
      <w:marRight w:val="0"/>
      <w:marTop w:val="0"/>
      <w:marBottom w:val="0"/>
      <w:divBdr>
        <w:top w:val="none" w:sz="0" w:space="0" w:color="auto"/>
        <w:left w:val="none" w:sz="0" w:space="0" w:color="auto"/>
        <w:bottom w:val="none" w:sz="0" w:space="0" w:color="auto"/>
        <w:right w:val="none" w:sz="0" w:space="0" w:color="auto"/>
      </w:divBdr>
      <w:divsChild>
        <w:div w:id="961837510">
          <w:marLeft w:val="0"/>
          <w:marRight w:val="0"/>
          <w:marTop w:val="120"/>
          <w:marBottom w:val="360"/>
          <w:divBdr>
            <w:top w:val="none" w:sz="0" w:space="0" w:color="auto"/>
            <w:left w:val="none" w:sz="0" w:space="0" w:color="auto"/>
            <w:bottom w:val="none" w:sz="0" w:space="0" w:color="auto"/>
            <w:right w:val="none" w:sz="0" w:space="0" w:color="auto"/>
          </w:divBdr>
          <w:divsChild>
            <w:div w:id="78908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871412">
      <w:bodyDiv w:val="1"/>
      <w:marLeft w:val="0"/>
      <w:marRight w:val="0"/>
      <w:marTop w:val="0"/>
      <w:marBottom w:val="0"/>
      <w:divBdr>
        <w:top w:val="none" w:sz="0" w:space="0" w:color="auto"/>
        <w:left w:val="none" w:sz="0" w:space="0" w:color="auto"/>
        <w:bottom w:val="none" w:sz="0" w:space="0" w:color="auto"/>
        <w:right w:val="none" w:sz="0" w:space="0" w:color="auto"/>
      </w:divBdr>
    </w:div>
    <w:div w:id="1010832412">
      <w:bodyDiv w:val="1"/>
      <w:marLeft w:val="0"/>
      <w:marRight w:val="0"/>
      <w:marTop w:val="0"/>
      <w:marBottom w:val="0"/>
      <w:divBdr>
        <w:top w:val="none" w:sz="0" w:space="0" w:color="auto"/>
        <w:left w:val="none" w:sz="0" w:space="0" w:color="auto"/>
        <w:bottom w:val="none" w:sz="0" w:space="0" w:color="auto"/>
        <w:right w:val="none" w:sz="0" w:space="0" w:color="auto"/>
      </w:divBdr>
    </w:div>
    <w:div w:id="1016881584">
      <w:bodyDiv w:val="1"/>
      <w:marLeft w:val="0"/>
      <w:marRight w:val="0"/>
      <w:marTop w:val="0"/>
      <w:marBottom w:val="0"/>
      <w:divBdr>
        <w:top w:val="none" w:sz="0" w:space="0" w:color="auto"/>
        <w:left w:val="none" w:sz="0" w:space="0" w:color="auto"/>
        <w:bottom w:val="none" w:sz="0" w:space="0" w:color="auto"/>
        <w:right w:val="none" w:sz="0" w:space="0" w:color="auto"/>
      </w:divBdr>
    </w:div>
    <w:div w:id="1020087033">
      <w:bodyDiv w:val="1"/>
      <w:marLeft w:val="0"/>
      <w:marRight w:val="0"/>
      <w:marTop w:val="0"/>
      <w:marBottom w:val="0"/>
      <w:divBdr>
        <w:top w:val="none" w:sz="0" w:space="0" w:color="auto"/>
        <w:left w:val="none" w:sz="0" w:space="0" w:color="auto"/>
        <w:bottom w:val="none" w:sz="0" w:space="0" w:color="auto"/>
        <w:right w:val="none" w:sz="0" w:space="0" w:color="auto"/>
      </w:divBdr>
    </w:div>
    <w:div w:id="1025710673">
      <w:bodyDiv w:val="1"/>
      <w:marLeft w:val="0"/>
      <w:marRight w:val="0"/>
      <w:marTop w:val="0"/>
      <w:marBottom w:val="0"/>
      <w:divBdr>
        <w:top w:val="none" w:sz="0" w:space="0" w:color="auto"/>
        <w:left w:val="none" w:sz="0" w:space="0" w:color="auto"/>
        <w:bottom w:val="none" w:sz="0" w:space="0" w:color="auto"/>
        <w:right w:val="none" w:sz="0" w:space="0" w:color="auto"/>
      </w:divBdr>
    </w:div>
    <w:div w:id="1035496956">
      <w:bodyDiv w:val="1"/>
      <w:marLeft w:val="0"/>
      <w:marRight w:val="0"/>
      <w:marTop w:val="0"/>
      <w:marBottom w:val="0"/>
      <w:divBdr>
        <w:top w:val="none" w:sz="0" w:space="0" w:color="auto"/>
        <w:left w:val="none" w:sz="0" w:space="0" w:color="auto"/>
        <w:bottom w:val="none" w:sz="0" w:space="0" w:color="auto"/>
        <w:right w:val="none" w:sz="0" w:space="0" w:color="auto"/>
      </w:divBdr>
    </w:div>
    <w:div w:id="1040740857">
      <w:bodyDiv w:val="1"/>
      <w:marLeft w:val="0"/>
      <w:marRight w:val="0"/>
      <w:marTop w:val="0"/>
      <w:marBottom w:val="0"/>
      <w:divBdr>
        <w:top w:val="none" w:sz="0" w:space="0" w:color="auto"/>
        <w:left w:val="none" w:sz="0" w:space="0" w:color="auto"/>
        <w:bottom w:val="none" w:sz="0" w:space="0" w:color="auto"/>
        <w:right w:val="none" w:sz="0" w:space="0" w:color="auto"/>
      </w:divBdr>
    </w:div>
    <w:div w:id="1058431648">
      <w:bodyDiv w:val="1"/>
      <w:marLeft w:val="0"/>
      <w:marRight w:val="0"/>
      <w:marTop w:val="0"/>
      <w:marBottom w:val="0"/>
      <w:divBdr>
        <w:top w:val="none" w:sz="0" w:space="0" w:color="auto"/>
        <w:left w:val="none" w:sz="0" w:space="0" w:color="auto"/>
        <w:bottom w:val="none" w:sz="0" w:space="0" w:color="auto"/>
        <w:right w:val="none" w:sz="0" w:space="0" w:color="auto"/>
      </w:divBdr>
    </w:div>
    <w:div w:id="1061438341">
      <w:bodyDiv w:val="1"/>
      <w:marLeft w:val="0"/>
      <w:marRight w:val="0"/>
      <w:marTop w:val="0"/>
      <w:marBottom w:val="0"/>
      <w:divBdr>
        <w:top w:val="none" w:sz="0" w:space="0" w:color="auto"/>
        <w:left w:val="none" w:sz="0" w:space="0" w:color="auto"/>
        <w:bottom w:val="none" w:sz="0" w:space="0" w:color="auto"/>
        <w:right w:val="none" w:sz="0" w:space="0" w:color="auto"/>
      </w:divBdr>
    </w:div>
    <w:div w:id="1072893279">
      <w:bodyDiv w:val="1"/>
      <w:marLeft w:val="0"/>
      <w:marRight w:val="0"/>
      <w:marTop w:val="0"/>
      <w:marBottom w:val="0"/>
      <w:divBdr>
        <w:top w:val="none" w:sz="0" w:space="0" w:color="auto"/>
        <w:left w:val="none" w:sz="0" w:space="0" w:color="auto"/>
        <w:bottom w:val="none" w:sz="0" w:space="0" w:color="auto"/>
        <w:right w:val="none" w:sz="0" w:space="0" w:color="auto"/>
      </w:divBdr>
    </w:div>
    <w:div w:id="1090930577">
      <w:bodyDiv w:val="1"/>
      <w:marLeft w:val="0"/>
      <w:marRight w:val="0"/>
      <w:marTop w:val="0"/>
      <w:marBottom w:val="0"/>
      <w:divBdr>
        <w:top w:val="none" w:sz="0" w:space="0" w:color="auto"/>
        <w:left w:val="none" w:sz="0" w:space="0" w:color="auto"/>
        <w:bottom w:val="none" w:sz="0" w:space="0" w:color="auto"/>
        <w:right w:val="none" w:sz="0" w:space="0" w:color="auto"/>
      </w:divBdr>
    </w:div>
    <w:div w:id="1100956469">
      <w:bodyDiv w:val="1"/>
      <w:marLeft w:val="0"/>
      <w:marRight w:val="0"/>
      <w:marTop w:val="0"/>
      <w:marBottom w:val="0"/>
      <w:divBdr>
        <w:top w:val="none" w:sz="0" w:space="0" w:color="auto"/>
        <w:left w:val="none" w:sz="0" w:space="0" w:color="auto"/>
        <w:bottom w:val="none" w:sz="0" w:space="0" w:color="auto"/>
        <w:right w:val="none" w:sz="0" w:space="0" w:color="auto"/>
      </w:divBdr>
    </w:div>
    <w:div w:id="1102991038">
      <w:bodyDiv w:val="1"/>
      <w:marLeft w:val="0"/>
      <w:marRight w:val="0"/>
      <w:marTop w:val="0"/>
      <w:marBottom w:val="0"/>
      <w:divBdr>
        <w:top w:val="none" w:sz="0" w:space="0" w:color="auto"/>
        <w:left w:val="none" w:sz="0" w:space="0" w:color="auto"/>
        <w:bottom w:val="none" w:sz="0" w:space="0" w:color="auto"/>
        <w:right w:val="none" w:sz="0" w:space="0" w:color="auto"/>
      </w:divBdr>
    </w:div>
    <w:div w:id="1103459788">
      <w:bodyDiv w:val="1"/>
      <w:marLeft w:val="0"/>
      <w:marRight w:val="0"/>
      <w:marTop w:val="0"/>
      <w:marBottom w:val="0"/>
      <w:divBdr>
        <w:top w:val="none" w:sz="0" w:space="0" w:color="auto"/>
        <w:left w:val="none" w:sz="0" w:space="0" w:color="auto"/>
        <w:bottom w:val="none" w:sz="0" w:space="0" w:color="auto"/>
        <w:right w:val="none" w:sz="0" w:space="0" w:color="auto"/>
      </w:divBdr>
    </w:div>
    <w:div w:id="1110006305">
      <w:bodyDiv w:val="1"/>
      <w:marLeft w:val="0"/>
      <w:marRight w:val="0"/>
      <w:marTop w:val="0"/>
      <w:marBottom w:val="0"/>
      <w:divBdr>
        <w:top w:val="none" w:sz="0" w:space="0" w:color="auto"/>
        <w:left w:val="none" w:sz="0" w:space="0" w:color="auto"/>
        <w:bottom w:val="none" w:sz="0" w:space="0" w:color="auto"/>
        <w:right w:val="none" w:sz="0" w:space="0" w:color="auto"/>
      </w:divBdr>
    </w:div>
    <w:div w:id="1111511658">
      <w:bodyDiv w:val="1"/>
      <w:marLeft w:val="0"/>
      <w:marRight w:val="0"/>
      <w:marTop w:val="0"/>
      <w:marBottom w:val="0"/>
      <w:divBdr>
        <w:top w:val="none" w:sz="0" w:space="0" w:color="auto"/>
        <w:left w:val="none" w:sz="0" w:space="0" w:color="auto"/>
        <w:bottom w:val="none" w:sz="0" w:space="0" w:color="auto"/>
        <w:right w:val="none" w:sz="0" w:space="0" w:color="auto"/>
      </w:divBdr>
    </w:div>
    <w:div w:id="1111631897">
      <w:bodyDiv w:val="1"/>
      <w:marLeft w:val="0"/>
      <w:marRight w:val="0"/>
      <w:marTop w:val="0"/>
      <w:marBottom w:val="0"/>
      <w:divBdr>
        <w:top w:val="none" w:sz="0" w:space="0" w:color="auto"/>
        <w:left w:val="none" w:sz="0" w:space="0" w:color="auto"/>
        <w:bottom w:val="none" w:sz="0" w:space="0" w:color="auto"/>
        <w:right w:val="none" w:sz="0" w:space="0" w:color="auto"/>
      </w:divBdr>
    </w:div>
    <w:div w:id="1121801256">
      <w:bodyDiv w:val="1"/>
      <w:marLeft w:val="0"/>
      <w:marRight w:val="0"/>
      <w:marTop w:val="0"/>
      <w:marBottom w:val="0"/>
      <w:divBdr>
        <w:top w:val="none" w:sz="0" w:space="0" w:color="auto"/>
        <w:left w:val="none" w:sz="0" w:space="0" w:color="auto"/>
        <w:bottom w:val="none" w:sz="0" w:space="0" w:color="auto"/>
        <w:right w:val="none" w:sz="0" w:space="0" w:color="auto"/>
      </w:divBdr>
    </w:div>
    <w:div w:id="1132987887">
      <w:bodyDiv w:val="1"/>
      <w:marLeft w:val="0"/>
      <w:marRight w:val="0"/>
      <w:marTop w:val="0"/>
      <w:marBottom w:val="0"/>
      <w:divBdr>
        <w:top w:val="none" w:sz="0" w:space="0" w:color="auto"/>
        <w:left w:val="none" w:sz="0" w:space="0" w:color="auto"/>
        <w:bottom w:val="none" w:sz="0" w:space="0" w:color="auto"/>
        <w:right w:val="none" w:sz="0" w:space="0" w:color="auto"/>
      </w:divBdr>
    </w:div>
    <w:div w:id="1134130359">
      <w:bodyDiv w:val="1"/>
      <w:marLeft w:val="0"/>
      <w:marRight w:val="0"/>
      <w:marTop w:val="0"/>
      <w:marBottom w:val="0"/>
      <w:divBdr>
        <w:top w:val="none" w:sz="0" w:space="0" w:color="auto"/>
        <w:left w:val="none" w:sz="0" w:space="0" w:color="auto"/>
        <w:bottom w:val="none" w:sz="0" w:space="0" w:color="auto"/>
        <w:right w:val="none" w:sz="0" w:space="0" w:color="auto"/>
      </w:divBdr>
    </w:div>
    <w:div w:id="1138957248">
      <w:bodyDiv w:val="1"/>
      <w:marLeft w:val="0"/>
      <w:marRight w:val="0"/>
      <w:marTop w:val="0"/>
      <w:marBottom w:val="0"/>
      <w:divBdr>
        <w:top w:val="none" w:sz="0" w:space="0" w:color="auto"/>
        <w:left w:val="none" w:sz="0" w:space="0" w:color="auto"/>
        <w:bottom w:val="none" w:sz="0" w:space="0" w:color="auto"/>
        <w:right w:val="none" w:sz="0" w:space="0" w:color="auto"/>
      </w:divBdr>
    </w:div>
    <w:div w:id="1140419575">
      <w:bodyDiv w:val="1"/>
      <w:marLeft w:val="0"/>
      <w:marRight w:val="0"/>
      <w:marTop w:val="0"/>
      <w:marBottom w:val="0"/>
      <w:divBdr>
        <w:top w:val="none" w:sz="0" w:space="0" w:color="auto"/>
        <w:left w:val="none" w:sz="0" w:space="0" w:color="auto"/>
        <w:bottom w:val="none" w:sz="0" w:space="0" w:color="auto"/>
        <w:right w:val="none" w:sz="0" w:space="0" w:color="auto"/>
      </w:divBdr>
    </w:div>
    <w:div w:id="1142235372">
      <w:bodyDiv w:val="1"/>
      <w:marLeft w:val="0"/>
      <w:marRight w:val="0"/>
      <w:marTop w:val="0"/>
      <w:marBottom w:val="0"/>
      <w:divBdr>
        <w:top w:val="none" w:sz="0" w:space="0" w:color="auto"/>
        <w:left w:val="none" w:sz="0" w:space="0" w:color="auto"/>
        <w:bottom w:val="none" w:sz="0" w:space="0" w:color="auto"/>
        <w:right w:val="none" w:sz="0" w:space="0" w:color="auto"/>
      </w:divBdr>
    </w:div>
    <w:div w:id="1143621113">
      <w:bodyDiv w:val="1"/>
      <w:marLeft w:val="0"/>
      <w:marRight w:val="0"/>
      <w:marTop w:val="0"/>
      <w:marBottom w:val="0"/>
      <w:divBdr>
        <w:top w:val="none" w:sz="0" w:space="0" w:color="auto"/>
        <w:left w:val="none" w:sz="0" w:space="0" w:color="auto"/>
        <w:bottom w:val="none" w:sz="0" w:space="0" w:color="auto"/>
        <w:right w:val="none" w:sz="0" w:space="0" w:color="auto"/>
      </w:divBdr>
    </w:div>
    <w:div w:id="1146357100">
      <w:bodyDiv w:val="1"/>
      <w:marLeft w:val="0"/>
      <w:marRight w:val="0"/>
      <w:marTop w:val="0"/>
      <w:marBottom w:val="0"/>
      <w:divBdr>
        <w:top w:val="none" w:sz="0" w:space="0" w:color="auto"/>
        <w:left w:val="none" w:sz="0" w:space="0" w:color="auto"/>
        <w:bottom w:val="none" w:sz="0" w:space="0" w:color="auto"/>
        <w:right w:val="none" w:sz="0" w:space="0" w:color="auto"/>
      </w:divBdr>
    </w:div>
    <w:div w:id="1173910313">
      <w:bodyDiv w:val="1"/>
      <w:marLeft w:val="0"/>
      <w:marRight w:val="0"/>
      <w:marTop w:val="0"/>
      <w:marBottom w:val="0"/>
      <w:divBdr>
        <w:top w:val="none" w:sz="0" w:space="0" w:color="auto"/>
        <w:left w:val="none" w:sz="0" w:space="0" w:color="auto"/>
        <w:bottom w:val="none" w:sz="0" w:space="0" w:color="auto"/>
        <w:right w:val="none" w:sz="0" w:space="0" w:color="auto"/>
      </w:divBdr>
    </w:div>
    <w:div w:id="1174220047">
      <w:bodyDiv w:val="1"/>
      <w:marLeft w:val="0"/>
      <w:marRight w:val="0"/>
      <w:marTop w:val="0"/>
      <w:marBottom w:val="0"/>
      <w:divBdr>
        <w:top w:val="none" w:sz="0" w:space="0" w:color="auto"/>
        <w:left w:val="none" w:sz="0" w:space="0" w:color="auto"/>
        <w:bottom w:val="none" w:sz="0" w:space="0" w:color="auto"/>
        <w:right w:val="none" w:sz="0" w:space="0" w:color="auto"/>
      </w:divBdr>
    </w:div>
    <w:div w:id="1179126745">
      <w:bodyDiv w:val="1"/>
      <w:marLeft w:val="0"/>
      <w:marRight w:val="0"/>
      <w:marTop w:val="0"/>
      <w:marBottom w:val="0"/>
      <w:divBdr>
        <w:top w:val="none" w:sz="0" w:space="0" w:color="auto"/>
        <w:left w:val="none" w:sz="0" w:space="0" w:color="auto"/>
        <w:bottom w:val="none" w:sz="0" w:space="0" w:color="auto"/>
        <w:right w:val="none" w:sz="0" w:space="0" w:color="auto"/>
      </w:divBdr>
    </w:div>
    <w:div w:id="1179810390">
      <w:bodyDiv w:val="1"/>
      <w:marLeft w:val="0"/>
      <w:marRight w:val="0"/>
      <w:marTop w:val="0"/>
      <w:marBottom w:val="0"/>
      <w:divBdr>
        <w:top w:val="none" w:sz="0" w:space="0" w:color="auto"/>
        <w:left w:val="none" w:sz="0" w:space="0" w:color="auto"/>
        <w:bottom w:val="none" w:sz="0" w:space="0" w:color="auto"/>
        <w:right w:val="none" w:sz="0" w:space="0" w:color="auto"/>
      </w:divBdr>
    </w:div>
    <w:div w:id="1180850406">
      <w:bodyDiv w:val="1"/>
      <w:marLeft w:val="0"/>
      <w:marRight w:val="0"/>
      <w:marTop w:val="0"/>
      <w:marBottom w:val="0"/>
      <w:divBdr>
        <w:top w:val="none" w:sz="0" w:space="0" w:color="auto"/>
        <w:left w:val="none" w:sz="0" w:space="0" w:color="auto"/>
        <w:bottom w:val="none" w:sz="0" w:space="0" w:color="auto"/>
        <w:right w:val="none" w:sz="0" w:space="0" w:color="auto"/>
      </w:divBdr>
    </w:div>
    <w:div w:id="1193035110">
      <w:bodyDiv w:val="1"/>
      <w:marLeft w:val="0"/>
      <w:marRight w:val="0"/>
      <w:marTop w:val="0"/>
      <w:marBottom w:val="0"/>
      <w:divBdr>
        <w:top w:val="none" w:sz="0" w:space="0" w:color="auto"/>
        <w:left w:val="none" w:sz="0" w:space="0" w:color="auto"/>
        <w:bottom w:val="none" w:sz="0" w:space="0" w:color="auto"/>
        <w:right w:val="none" w:sz="0" w:space="0" w:color="auto"/>
      </w:divBdr>
    </w:div>
    <w:div w:id="1194341005">
      <w:bodyDiv w:val="1"/>
      <w:marLeft w:val="0"/>
      <w:marRight w:val="0"/>
      <w:marTop w:val="0"/>
      <w:marBottom w:val="0"/>
      <w:divBdr>
        <w:top w:val="none" w:sz="0" w:space="0" w:color="auto"/>
        <w:left w:val="none" w:sz="0" w:space="0" w:color="auto"/>
        <w:bottom w:val="none" w:sz="0" w:space="0" w:color="auto"/>
        <w:right w:val="none" w:sz="0" w:space="0" w:color="auto"/>
      </w:divBdr>
    </w:div>
    <w:div w:id="1194927385">
      <w:bodyDiv w:val="1"/>
      <w:marLeft w:val="0"/>
      <w:marRight w:val="0"/>
      <w:marTop w:val="0"/>
      <w:marBottom w:val="0"/>
      <w:divBdr>
        <w:top w:val="none" w:sz="0" w:space="0" w:color="auto"/>
        <w:left w:val="none" w:sz="0" w:space="0" w:color="auto"/>
        <w:bottom w:val="none" w:sz="0" w:space="0" w:color="auto"/>
        <w:right w:val="none" w:sz="0" w:space="0" w:color="auto"/>
      </w:divBdr>
    </w:div>
    <w:div w:id="1197083026">
      <w:bodyDiv w:val="1"/>
      <w:marLeft w:val="0"/>
      <w:marRight w:val="0"/>
      <w:marTop w:val="0"/>
      <w:marBottom w:val="0"/>
      <w:divBdr>
        <w:top w:val="none" w:sz="0" w:space="0" w:color="auto"/>
        <w:left w:val="none" w:sz="0" w:space="0" w:color="auto"/>
        <w:bottom w:val="none" w:sz="0" w:space="0" w:color="auto"/>
        <w:right w:val="none" w:sz="0" w:space="0" w:color="auto"/>
      </w:divBdr>
    </w:div>
    <w:div w:id="1200775691">
      <w:bodyDiv w:val="1"/>
      <w:marLeft w:val="0"/>
      <w:marRight w:val="0"/>
      <w:marTop w:val="0"/>
      <w:marBottom w:val="0"/>
      <w:divBdr>
        <w:top w:val="none" w:sz="0" w:space="0" w:color="auto"/>
        <w:left w:val="none" w:sz="0" w:space="0" w:color="auto"/>
        <w:bottom w:val="none" w:sz="0" w:space="0" w:color="auto"/>
        <w:right w:val="none" w:sz="0" w:space="0" w:color="auto"/>
      </w:divBdr>
    </w:div>
    <w:div w:id="1201170135">
      <w:bodyDiv w:val="1"/>
      <w:marLeft w:val="0"/>
      <w:marRight w:val="0"/>
      <w:marTop w:val="0"/>
      <w:marBottom w:val="0"/>
      <w:divBdr>
        <w:top w:val="none" w:sz="0" w:space="0" w:color="auto"/>
        <w:left w:val="none" w:sz="0" w:space="0" w:color="auto"/>
        <w:bottom w:val="none" w:sz="0" w:space="0" w:color="auto"/>
        <w:right w:val="none" w:sz="0" w:space="0" w:color="auto"/>
      </w:divBdr>
    </w:div>
    <w:div w:id="1203447642">
      <w:bodyDiv w:val="1"/>
      <w:marLeft w:val="0"/>
      <w:marRight w:val="0"/>
      <w:marTop w:val="0"/>
      <w:marBottom w:val="0"/>
      <w:divBdr>
        <w:top w:val="none" w:sz="0" w:space="0" w:color="auto"/>
        <w:left w:val="none" w:sz="0" w:space="0" w:color="auto"/>
        <w:bottom w:val="none" w:sz="0" w:space="0" w:color="auto"/>
        <w:right w:val="none" w:sz="0" w:space="0" w:color="auto"/>
      </w:divBdr>
    </w:div>
    <w:div w:id="1211455235">
      <w:bodyDiv w:val="1"/>
      <w:marLeft w:val="0"/>
      <w:marRight w:val="0"/>
      <w:marTop w:val="0"/>
      <w:marBottom w:val="0"/>
      <w:divBdr>
        <w:top w:val="none" w:sz="0" w:space="0" w:color="auto"/>
        <w:left w:val="none" w:sz="0" w:space="0" w:color="auto"/>
        <w:bottom w:val="none" w:sz="0" w:space="0" w:color="auto"/>
        <w:right w:val="none" w:sz="0" w:space="0" w:color="auto"/>
      </w:divBdr>
    </w:div>
    <w:div w:id="1215501651">
      <w:bodyDiv w:val="1"/>
      <w:marLeft w:val="0"/>
      <w:marRight w:val="0"/>
      <w:marTop w:val="0"/>
      <w:marBottom w:val="0"/>
      <w:divBdr>
        <w:top w:val="none" w:sz="0" w:space="0" w:color="auto"/>
        <w:left w:val="none" w:sz="0" w:space="0" w:color="auto"/>
        <w:bottom w:val="none" w:sz="0" w:space="0" w:color="auto"/>
        <w:right w:val="none" w:sz="0" w:space="0" w:color="auto"/>
      </w:divBdr>
    </w:div>
    <w:div w:id="1226794656">
      <w:bodyDiv w:val="1"/>
      <w:marLeft w:val="0"/>
      <w:marRight w:val="0"/>
      <w:marTop w:val="0"/>
      <w:marBottom w:val="0"/>
      <w:divBdr>
        <w:top w:val="none" w:sz="0" w:space="0" w:color="auto"/>
        <w:left w:val="none" w:sz="0" w:space="0" w:color="auto"/>
        <w:bottom w:val="none" w:sz="0" w:space="0" w:color="auto"/>
        <w:right w:val="none" w:sz="0" w:space="0" w:color="auto"/>
      </w:divBdr>
    </w:div>
    <w:div w:id="1230457106">
      <w:bodyDiv w:val="1"/>
      <w:marLeft w:val="0"/>
      <w:marRight w:val="0"/>
      <w:marTop w:val="0"/>
      <w:marBottom w:val="0"/>
      <w:divBdr>
        <w:top w:val="none" w:sz="0" w:space="0" w:color="auto"/>
        <w:left w:val="none" w:sz="0" w:space="0" w:color="auto"/>
        <w:bottom w:val="none" w:sz="0" w:space="0" w:color="auto"/>
        <w:right w:val="none" w:sz="0" w:space="0" w:color="auto"/>
      </w:divBdr>
    </w:div>
    <w:div w:id="1232616406">
      <w:bodyDiv w:val="1"/>
      <w:marLeft w:val="0"/>
      <w:marRight w:val="0"/>
      <w:marTop w:val="0"/>
      <w:marBottom w:val="0"/>
      <w:divBdr>
        <w:top w:val="none" w:sz="0" w:space="0" w:color="auto"/>
        <w:left w:val="none" w:sz="0" w:space="0" w:color="auto"/>
        <w:bottom w:val="none" w:sz="0" w:space="0" w:color="auto"/>
        <w:right w:val="none" w:sz="0" w:space="0" w:color="auto"/>
      </w:divBdr>
    </w:div>
    <w:div w:id="1240601647">
      <w:bodyDiv w:val="1"/>
      <w:marLeft w:val="0"/>
      <w:marRight w:val="0"/>
      <w:marTop w:val="0"/>
      <w:marBottom w:val="0"/>
      <w:divBdr>
        <w:top w:val="none" w:sz="0" w:space="0" w:color="auto"/>
        <w:left w:val="none" w:sz="0" w:space="0" w:color="auto"/>
        <w:bottom w:val="none" w:sz="0" w:space="0" w:color="auto"/>
        <w:right w:val="none" w:sz="0" w:space="0" w:color="auto"/>
      </w:divBdr>
    </w:div>
    <w:div w:id="1244531963">
      <w:bodyDiv w:val="1"/>
      <w:marLeft w:val="0"/>
      <w:marRight w:val="0"/>
      <w:marTop w:val="0"/>
      <w:marBottom w:val="0"/>
      <w:divBdr>
        <w:top w:val="none" w:sz="0" w:space="0" w:color="auto"/>
        <w:left w:val="none" w:sz="0" w:space="0" w:color="auto"/>
        <w:bottom w:val="none" w:sz="0" w:space="0" w:color="auto"/>
        <w:right w:val="none" w:sz="0" w:space="0" w:color="auto"/>
      </w:divBdr>
    </w:div>
    <w:div w:id="1257178138">
      <w:bodyDiv w:val="1"/>
      <w:marLeft w:val="0"/>
      <w:marRight w:val="0"/>
      <w:marTop w:val="0"/>
      <w:marBottom w:val="0"/>
      <w:divBdr>
        <w:top w:val="none" w:sz="0" w:space="0" w:color="auto"/>
        <w:left w:val="none" w:sz="0" w:space="0" w:color="auto"/>
        <w:bottom w:val="none" w:sz="0" w:space="0" w:color="auto"/>
        <w:right w:val="none" w:sz="0" w:space="0" w:color="auto"/>
      </w:divBdr>
    </w:div>
    <w:div w:id="1265579838">
      <w:bodyDiv w:val="1"/>
      <w:marLeft w:val="0"/>
      <w:marRight w:val="0"/>
      <w:marTop w:val="0"/>
      <w:marBottom w:val="0"/>
      <w:divBdr>
        <w:top w:val="none" w:sz="0" w:space="0" w:color="auto"/>
        <w:left w:val="none" w:sz="0" w:space="0" w:color="auto"/>
        <w:bottom w:val="none" w:sz="0" w:space="0" w:color="auto"/>
        <w:right w:val="none" w:sz="0" w:space="0" w:color="auto"/>
      </w:divBdr>
    </w:div>
    <w:div w:id="1273826767">
      <w:bodyDiv w:val="1"/>
      <w:marLeft w:val="0"/>
      <w:marRight w:val="0"/>
      <w:marTop w:val="0"/>
      <w:marBottom w:val="0"/>
      <w:divBdr>
        <w:top w:val="none" w:sz="0" w:space="0" w:color="auto"/>
        <w:left w:val="none" w:sz="0" w:space="0" w:color="auto"/>
        <w:bottom w:val="none" w:sz="0" w:space="0" w:color="auto"/>
        <w:right w:val="none" w:sz="0" w:space="0" w:color="auto"/>
      </w:divBdr>
    </w:div>
    <w:div w:id="1277982279">
      <w:bodyDiv w:val="1"/>
      <w:marLeft w:val="0"/>
      <w:marRight w:val="0"/>
      <w:marTop w:val="0"/>
      <w:marBottom w:val="0"/>
      <w:divBdr>
        <w:top w:val="none" w:sz="0" w:space="0" w:color="auto"/>
        <w:left w:val="none" w:sz="0" w:space="0" w:color="auto"/>
        <w:bottom w:val="none" w:sz="0" w:space="0" w:color="auto"/>
        <w:right w:val="none" w:sz="0" w:space="0" w:color="auto"/>
      </w:divBdr>
    </w:div>
    <w:div w:id="1279725028">
      <w:bodyDiv w:val="1"/>
      <w:marLeft w:val="0"/>
      <w:marRight w:val="0"/>
      <w:marTop w:val="0"/>
      <w:marBottom w:val="0"/>
      <w:divBdr>
        <w:top w:val="none" w:sz="0" w:space="0" w:color="auto"/>
        <w:left w:val="none" w:sz="0" w:space="0" w:color="auto"/>
        <w:bottom w:val="none" w:sz="0" w:space="0" w:color="auto"/>
        <w:right w:val="none" w:sz="0" w:space="0" w:color="auto"/>
      </w:divBdr>
    </w:div>
    <w:div w:id="1284579904">
      <w:bodyDiv w:val="1"/>
      <w:marLeft w:val="0"/>
      <w:marRight w:val="0"/>
      <w:marTop w:val="0"/>
      <w:marBottom w:val="0"/>
      <w:divBdr>
        <w:top w:val="none" w:sz="0" w:space="0" w:color="auto"/>
        <w:left w:val="none" w:sz="0" w:space="0" w:color="auto"/>
        <w:bottom w:val="none" w:sz="0" w:space="0" w:color="auto"/>
        <w:right w:val="none" w:sz="0" w:space="0" w:color="auto"/>
      </w:divBdr>
    </w:div>
    <w:div w:id="1288198447">
      <w:bodyDiv w:val="1"/>
      <w:marLeft w:val="0"/>
      <w:marRight w:val="0"/>
      <w:marTop w:val="0"/>
      <w:marBottom w:val="0"/>
      <w:divBdr>
        <w:top w:val="none" w:sz="0" w:space="0" w:color="auto"/>
        <w:left w:val="none" w:sz="0" w:space="0" w:color="auto"/>
        <w:bottom w:val="none" w:sz="0" w:space="0" w:color="auto"/>
        <w:right w:val="none" w:sz="0" w:space="0" w:color="auto"/>
      </w:divBdr>
    </w:div>
    <w:div w:id="1294097890">
      <w:bodyDiv w:val="1"/>
      <w:marLeft w:val="0"/>
      <w:marRight w:val="0"/>
      <w:marTop w:val="0"/>
      <w:marBottom w:val="0"/>
      <w:divBdr>
        <w:top w:val="none" w:sz="0" w:space="0" w:color="auto"/>
        <w:left w:val="none" w:sz="0" w:space="0" w:color="auto"/>
        <w:bottom w:val="none" w:sz="0" w:space="0" w:color="auto"/>
        <w:right w:val="none" w:sz="0" w:space="0" w:color="auto"/>
      </w:divBdr>
    </w:div>
    <w:div w:id="1298104229">
      <w:bodyDiv w:val="1"/>
      <w:marLeft w:val="0"/>
      <w:marRight w:val="0"/>
      <w:marTop w:val="0"/>
      <w:marBottom w:val="0"/>
      <w:divBdr>
        <w:top w:val="none" w:sz="0" w:space="0" w:color="auto"/>
        <w:left w:val="none" w:sz="0" w:space="0" w:color="auto"/>
        <w:bottom w:val="none" w:sz="0" w:space="0" w:color="auto"/>
        <w:right w:val="none" w:sz="0" w:space="0" w:color="auto"/>
      </w:divBdr>
    </w:div>
    <w:div w:id="1310937964">
      <w:bodyDiv w:val="1"/>
      <w:marLeft w:val="0"/>
      <w:marRight w:val="0"/>
      <w:marTop w:val="0"/>
      <w:marBottom w:val="0"/>
      <w:divBdr>
        <w:top w:val="none" w:sz="0" w:space="0" w:color="auto"/>
        <w:left w:val="none" w:sz="0" w:space="0" w:color="auto"/>
        <w:bottom w:val="none" w:sz="0" w:space="0" w:color="auto"/>
        <w:right w:val="none" w:sz="0" w:space="0" w:color="auto"/>
      </w:divBdr>
    </w:div>
    <w:div w:id="1313873842">
      <w:bodyDiv w:val="1"/>
      <w:marLeft w:val="0"/>
      <w:marRight w:val="0"/>
      <w:marTop w:val="0"/>
      <w:marBottom w:val="0"/>
      <w:divBdr>
        <w:top w:val="none" w:sz="0" w:space="0" w:color="auto"/>
        <w:left w:val="none" w:sz="0" w:space="0" w:color="auto"/>
        <w:bottom w:val="none" w:sz="0" w:space="0" w:color="auto"/>
        <w:right w:val="none" w:sz="0" w:space="0" w:color="auto"/>
      </w:divBdr>
    </w:div>
    <w:div w:id="1315111948">
      <w:bodyDiv w:val="1"/>
      <w:marLeft w:val="0"/>
      <w:marRight w:val="0"/>
      <w:marTop w:val="0"/>
      <w:marBottom w:val="0"/>
      <w:divBdr>
        <w:top w:val="none" w:sz="0" w:space="0" w:color="auto"/>
        <w:left w:val="none" w:sz="0" w:space="0" w:color="auto"/>
        <w:bottom w:val="none" w:sz="0" w:space="0" w:color="auto"/>
        <w:right w:val="none" w:sz="0" w:space="0" w:color="auto"/>
      </w:divBdr>
    </w:div>
    <w:div w:id="1317683355">
      <w:bodyDiv w:val="1"/>
      <w:marLeft w:val="0"/>
      <w:marRight w:val="0"/>
      <w:marTop w:val="0"/>
      <w:marBottom w:val="0"/>
      <w:divBdr>
        <w:top w:val="none" w:sz="0" w:space="0" w:color="auto"/>
        <w:left w:val="none" w:sz="0" w:space="0" w:color="auto"/>
        <w:bottom w:val="none" w:sz="0" w:space="0" w:color="auto"/>
        <w:right w:val="none" w:sz="0" w:space="0" w:color="auto"/>
      </w:divBdr>
      <w:divsChild>
        <w:div w:id="1064061219">
          <w:marLeft w:val="547"/>
          <w:marRight w:val="0"/>
          <w:marTop w:val="0"/>
          <w:marBottom w:val="0"/>
          <w:divBdr>
            <w:top w:val="none" w:sz="0" w:space="0" w:color="auto"/>
            <w:left w:val="none" w:sz="0" w:space="0" w:color="auto"/>
            <w:bottom w:val="none" w:sz="0" w:space="0" w:color="auto"/>
            <w:right w:val="none" w:sz="0" w:space="0" w:color="auto"/>
          </w:divBdr>
        </w:div>
      </w:divsChild>
    </w:div>
    <w:div w:id="1321544676">
      <w:bodyDiv w:val="1"/>
      <w:marLeft w:val="0"/>
      <w:marRight w:val="0"/>
      <w:marTop w:val="0"/>
      <w:marBottom w:val="0"/>
      <w:divBdr>
        <w:top w:val="none" w:sz="0" w:space="0" w:color="auto"/>
        <w:left w:val="none" w:sz="0" w:space="0" w:color="auto"/>
        <w:bottom w:val="none" w:sz="0" w:space="0" w:color="auto"/>
        <w:right w:val="none" w:sz="0" w:space="0" w:color="auto"/>
      </w:divBdr>
    </w:div>
    <w:div w:id="1325089639">
      <w:bodyDiv w:val="1"/>
      <w:marLeft w:val="0"/>
      <w:marRight w:val="0"/>
      <w:marTop w:val="0"/>
      <w:marBottom w:val="0"/>
      <w:divBdr>
        <w:top w:val="none" w:sz="0" w:space="0" w:color="auto"/>
        <w:left w:val="none" w:sz="0" w:space="0" w:color="auto"/>
        <w:bottom w:val="none" w:sz="0" w:space="0" w:color="auto"/>
        <w:right w:val="none" w:sz="0" w:space="0" w:color="auto"/>
      </w:divBdr>
    </w:div>
    <w:div w:id="1325473294">
      <w:bodyDiv w:val="1"/>
      <w:marLeft w:val="0"/>
      <w:marRight w:val="0"/>
      <w:marTop w:val="0"/>
      <w:marBottom w:val="0"/>
      <w:divBdr>
        <w:top w:val="none" w:sz="0" w:space="0" w:color="auto"/>
        <w:left w:val="none" w:sz="0" w:space="0" w:color="auto"/>
        <w:bottom w:val="none" w:sz="0" w:space="0" w:color="auto"/>
        <w:right w:val="none" w:sz="0" w:space="0" w:color="auto"/>
      </w:divBdr>
    </w:div>
    <w:div w:id="1333339892">
      <w:bodyDiv w:val="1"/>
      <w:marLeft w:val="0"/>
      <w:marRight w:val="0"/>
      <w:marTop w:val="0"/>
      <w:marBottom w:val="0"/>
      <w:divBdr>
        <w:top w:val="none" w:sz="0" w:space="0" w:color="auto"/>
        <w:left w:val="none" w:sz="0" w:space="0" w:color="auto"/>
        <w:bottom w:val="none" w:sz="0" w:space="0" w:color="auto"/>
        <w:right w:val="none" w:sz="0" w:space="0" w:color="auto"/>
      </w:divBdr>
    </w:div>
    <w:div w:id="1344162401">
      <w:bodyDiv w:val="1"/>
      <w:marLeft w:val="0"/>
      <w:marRight w:val="0"/>
      <w:marTop w:val="0"/>
      <w:marBottom w:val="0"/>
      <w:divBdr>
        <w:top w:val="none" w:sz="0" w:space="0" w:color="auto"/>
        <w:left w:val="none" w:sz="0" w:space="0" w:color="auto"/>
        <w:bottom w:val="none" w:sz="0" w:space="0" w:color="auto"/>
        <w:right w:val="none" w:sz="0" w:space="0" w:color="auto"/>
      </w:divBdr>
    </w:div>
    <w:div w:id="1364743467">
      <w:bodyDiv w:val="1"/>
      <w:marLeft w:val="0"/>
      <w:marRight w:val="0"/>
      <w:marTop w:val="0"/>
      <w:marBottom w:val="0"/>
      <w:divBdr>
        <w:top w:val="none" w:sz="0" w:space="0" w:color="auto"/>
        <w:left w:val="none" w:sz="0" w:space="0" w:color="auto"/>
        <w:bottom w:val="none" w:sz="0" w:space="0" w:color="auto"/>
        <w:right w:val="none" w:sz="0" w:space="0" w:color="auto"/>
      </w:divBdr>
    </w:div>
    <w:div w:id="1366635165">
      <w:bodyDiv w:val="1"/>
      <w:marLeft w:val="0"/>
      <w:marRight w:val="0"/>
      <w:marTop w:val="0"/>
      <w:marBottom w:val="0"/>
      <w:divBdr>
        <w:top w:val="none" w:sz="0" w:space="0" w:color="auto"/>
        <w:left w:val="none" w:sz="0" w:space="0" w:color="auto"/>
        <w:bottom w:val="none" w:sz="0" w:space="0" w:color="auto"/>
        <w:right w:val="none" w:sz="0" w:space="0" w:color="auto"/>
      </w:divBdr>
    </w:div>
    <w:div w:id="1389375085">
      <w:bodyDiv w:val="1"/>
      <w:marLeft w:val="0"/>
      <w:marRight w:val="0"/>
      <w:marTop w:val="0"/>
      <w:marBottom w:val="0"/>
      <w:divBdr>
        <w:top w:val="none" w:sz="0" w:space="0" w:color="auto"/>
        <w:left w:val="none" w:sz="0" w:space="0" w:color="auto"/>
        <w:bottom w:val="none" w:sz="0" w:space="0" w:color="auto"/>
        <w:right w:val="none" w:sz="0" w:space="0" w:color="auto"/>
      </w:divBdr>
    </w:div>
    <w:div w:id="1389956670">
      <w:bodyDiv w:val="1"/>
      <w:marLeft w:val="0"/>
      <w:marRight w:val="0"/>
      <w:marTop w:val="0"/>
      <w:marBottom w:val="0"/>
      <w:divBdr>
        <w:top w:val="none" w:sz="0" w:space="0" w:color="auto"/>
        <w:left w:val="none" w:sz="0" w:space="0" w:color="auto"/>
        <w:bottom w:val="none" w:sz="0" w:space="0" w:color="auto"/>
        <w:right w:val="none" w:sz="0" w:space="0" w:color="auto"/>
      </w:divBdr>
    </w:div>
    <w:div w:id="1395393784">
      <w:bodyDiv w:val="1"/>
      <w:marLeft w:val="0"/>
      <w:marRight w:val="0"/>
      <w:marTop w:val="0"/>
      <w:marBottom w:val="0"/>
      <w:divBdr>
        <w:top w:val="none" w:sz="0" w:space="0" w:color="auto"/>
        <w:left w:val="none" w:sz="0" w:space="0" w:color="auto"/>
        <w:bottom w:val="none" w:sz="0" w:space="0" w:color="auto"/>
        <w:right w:val="none" w:sz="0" w:space="0" w:color="auto"/>
      </w:divBdr>
      <w:divsChild>
        <w:div w:id="301931796">
          <w:marLeft w:val="0"/>
          <w:marRight w:val="0"/>
          <w:marTop w:val="0"/>
          <w:marBottom w:val="0"/>
          <w:divBdr>
            <w:top w:val="none" w:sz="0" w:space="0" w:color="auto"/>
            <w:left w:val="none" w:sz="0" w:space="0" w:color="auto"/>
            <w:bottom w:val="none" w:sz="0" w:space="0" w:color="auto"/>
            <w:right w:val="none" w:sz="0" w:space="0" w:color="auto"/>
          </w:divBdr>
          <w:divsChild>
            <w:div w:id="1284507065">
              <w:marLeft w:val="0"/>
              <w:marRight w:val="0"/>
              <w:marTop w:val="0"/>
              <w:marBottom w:val="0"/>
              <w:divBdr>
                <w:top w:val="none" w:sz="0" w:space="0" w:color="auto"/>
                <w:left w:val="none" w:sz="0" w:space="0" w:color="auto"/>
                <w:bottom w:val="none" w:sz="0" w:space="0" w:color="auto"/>
                <w:right w:val="none" w:sz="0" w:space="0" w:color="auto"/>
              </w:divBdr>
              <w:divsChild>
                <w:div w:id="1451361123">
                  <w:marLeft w:val="0"/>
                  <w:marRight w:val="0"/>
                  <w:marTop w:val="0"/>
                  <w:marBottom w:val="0"/>
                  <w:divBdr>
                    <w:top w:val="none" w:sz="0" w:space="0" w:color="auto"/>
                    <w:left w:val="none" w:sz="0" w:space="0" w:color="auto"/>
                    <w:bottom w:val="none" w:sz="0" w:space="0" w:color="auto"/>
                    <w:right w:val="none" w:sz="0" w:space="0" w:color="auto"/>
                  </w:divBdr>
                </w:div>
                <w:div w:id="1892768866">
                  <w:marLeft w:val="0"/>
                  <w:marRight w:val="0"/>
                  <w:marTop w:val="0"/>
                  <w:marBottom w:val="0"/>
                  <w:divBdr>
                    <w:top w:val="none" w:sz="0" w:space="0" w:color="auto"/>
                    <w:left w:val="none" w:sz="0" w:space="0" w:color="auto"/>
                    <w:bottom w:val="none" w:sz="0" w:space="0" w:color="auto"/>
                    <w:right w:val="none" w:sz="0" w:space="0" w:color="auto"/>
                  </w:divBdr>
                </w:div>
              </w:divsChild>
            </w:div>
            <w:div w:id="2049718223">
              <w:marLeft w:val="0"/>
              <w:marRight w:val="0"/>
              <w:marTop w:val="0"/>
              <w:marBottom w:val="0"/>
              <w:divBdr>
                <w:top w:val="none" w:sz="0" w:space="0" w:color="auto"/>
                <w:left w:val="none" w:sz="0" w:space="0" w:color="auto"/>
                <w:bottom w:val="none" w:sz="0" w:space="0" w:color="auto"/>
                <w:right w:val="none" w:sz="0" w:space="0" w:color="auto"/>
              </w:divBdr>
              <w:divsChild>
                <w:div w:id="386681927">
                  <w:marLeft w:val="0"/>
                  <w:marRight w:val="0"/>
                  <w:marTop w:val="0"/>
                  <w:marBottom w:val="0"/>
                  <w:divBdr>
                    <w:top w:val="none" w:sz="0" w:space="0" w:color="auto"/>
                    <w:left w:val="none" w:sz="0" w:space="0" w:color="auto"/>
                    <w:bottom w:val="none" w:sz="0" w:space="0" w:color="auto"/>
                    <w:right w:val="none" w:sz="0" w:space="0" w:color="auto"/>
                  </w:divBdr>
                </w:div>
                <w:div w:id="1421024818">
                  <w:marLeft w:val="0"/>
                  <w:marRight w:val="0"/>
                  <w:marTop w:val="0"/>
                  <w:marBottom w:val="0"/>
                  <w:divBdr>
                    <w:top w:val="none" w:sz="0" w:space="0" w:color="auto"/>
                    <w:left w:val="none" w:sz="0" w:space="0" w:color="auto"/>
                    <w:bottom w:val="none" w:sz="0" w:space="0" w:color="auto"/>
                    <w:right w:val="none" w:sz="0" w:space="0" w:color="auto"/>
                  </w:divBdr>
                </w:div>
              </w:divsChild>
            </w:div>
            <w:div w:id="2113935924">
              <w:marLeft w:val="0"/>
              <w:marRight w:val="0"/>
              <w:marTop w:val="0"/>
              <w:marBottom w:val="0"/>
              <w:divBdr>
                <w:top w:val="none" w:sz="0" w:space="0" w:color="auto"/>
                <w:left w:val="none" w:sz="0" w:space="0" w:color="auto"/>
                <w:bottom w:val="none" w:sz="0" w:space="0" w:color="auto"/>
                <w:right w:val="none" w:sz="0" w:space="0" w:color="auto"/>
              </w:divBdr>
              <w:divsChild>
                <w:div w:id="192348413">
                  <w:marLeft w:val="0"/>
                  <w:marRight w:val="0"/>
                  <w:marTop w:val="0"/>
                  <w:marBottom w:val="0"/>
                  <w:divBdr>
                    <w:top w:val="none" w:sz="0" w:space="0" w:color="auto"/>
                    <w:left w:val="none" w:sz="0" w:space="0" w:color="auto"/>
                    <w:bottom w:val="none" w:sz="0" w:space="0" w:color="auto"/>
                    <w:right w:val="none" w:sz="0" w:space="0" w:color="auto"/>
                  </w:divBdr>
                </w:div>
                <w:div w:id="1627855610">
                  <w:marLeft w:val="0"/>
                  <w:marRight w:val="0"/>
                  <w:marTop w:val="0"/>
                  <w:marBottom w:val="0"/>
                  <w:divBdr>
                    <w:top w:val="none" w:sz="0" w:space="0" w:color="auto"/>
                    <w:left w:val="none" w:sz="0" w:space="0" w:color="auto"/>
                    <w:bottom w:val="none" w:sz="0" w:space="0" w:color="auto"/>
                    <w:right w:val="none" w:sz="0" w:space="0" w:color="auto"/>
                  </w:divBdr>
                </w:div>
              </w:divsChild>
            </w:div>
            <w:div w:id="95059941">
              <w:marLeft w:val="0"/>
              <w:marRight w:val="0"/>
              <w:marTop w:val="0"/>
              <w:marBottom w:val="0"/>
              <w:divBdr>
                <w:top w:val="none" w:sz="0" w:space="0" w:color="auto"/>
                <w:left w:val="none" w:sz="0" w:space="0" w:color="auto"/>
                <w:bottom w:val="none" w:sz="0" w:space="0" w:color="auto"/>
                <w:right w:val="none" w:sz="0" w:space="0" w:color="auto"/>
              </w:divBdr>
              <w:divsChild>
                <w:div w:id="1531649524">
                  <w:marLeft w:val="0"/>
                  <w:marRight w:val="0"/>
                  <w:marTop w:val="0"/>
                  <w:marBottom w:val="0"/>
                  <w:divBdr>
                    <w:top w:val="none" w:sz="0" w:space="0" w:color="auto"/>
                    <w:left w:val="none" w:sz="0" w:space="0" w:color="auto"/>
                    <w:bottom w:val="none" w:sz="0" w:space="0" w:color="auto"/>
                    <w:right w:val="none" w:sz="0" w:space="0" w:color="auto"/>
                  </w:divBdr>
                </w:div>
                <w:div w:id="723024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9379835">
          <w:marLeft w:val="0"/>
          <w:marRight w:val="0"/>
          <w:marTop w:val="0"/>
          <w:marBottom w:val="0"/>
          <w:divBdr>
            <w:top w:val="none" w:sz="0" w:space="0" w:color="auto"/>
            <w:left w:val="none" w:sz="0" w:space="0" w:color="auto"/>
            <w:bottom w:val="none" w:sz="0" w:space="0" w:color="auto"/>
            <w:right w:val="none" w:sz="0" w:space="0" w:color="auto"/>
          </w:divBdr>
        </w:div>
        <w:div w:id="319313745">
          <w:marLeft w:val="0"/>
          <w:marRight w:val="0"/>
          <w:marTop w:val="0"/>
          <w:marBottom w:val="0"/>
          <w:divBdr>
            <w:top w:val="none" w:sz="0" w:space="0" w:color="auto"/>
            <w:left w:val="none" w:sz="0" w:space="0" w:color="auto"/>
            <w:bottom w:val="none" w:sz="0" w:space="0" w:color="auto"/>
            <w:right w:val="none" w:sz="0" w:space="0" w:color="auto"/>
          </w:divBdr>
        </w:div>
        <w:div w:id="1600212316">
          <w:marLeft w:val="0"/>
          <w:marRight w:val="0"/>
          <w:marTop w:val="0"/>
          <w:marBottom w:val="0"/>
          <w:divBdr>
            <w:top w:val="none" w:sz="0" w:space="0" w:color="auto"/>
            <w:left w:val="none" w:sz="0" w:space="0" w:color="auto"/>
            <w:bottom w:val="none" w:sz="0" w:space="0" w:color="auto"/>
            <w:right w:val="none" w:sz="0" w:space="0" w:color="auto"/>
          </w:divBdr>
        </w:div>
        <w:div w:id="1597862274">
          <w:marLeft w:val="0"/>
          <w:marRight w:val="0"/>
          <w:marTop w:val="0"/>
          <w:marBottom w:val="0"/>
          <w:divBdr>
            <w:top w:val="none" w:sz="0" w:space="0" w:color="auto"/>
            <w:left w:val="none" w:sz="0" w:space="0" w:color="auto"/>
            <w:bottom w:val="none" w:sz="0" w:space="0" w:color="auto"/>
            <w:right w:val="none" w:sz="0" w:space="0" w:color="auto"/>
          </w:divBdr>
        </w:div>
        <w:div w:id="726997356">
          <w:marLeft w:val="0"/>
          <w:marRight w:val="0"/>
          <w:marTop w:val="0"/>
          <w:marBottom w:val="0"/>
          <w:divBdr>
            <w:top w:val="none" w:sz="0" w:space="0" w:color="auto"/>
            <w:left w:val="none" w:sz="0" w:space="0" w:color="auto"/>
            <w:bottom w:val="none" w:sz="0" w:space="0" w:color="auto"/>
            <w:right w:val="none" w:sz="0" w:space="0" w:color="auto"/>
          </w:divBdr>
        </w:div>
      </w:divsChild>
    </w:div>
    <w:div w:id="1396077416">
      <w:bodyDiv w:val="1"/>
      <w:marLeft w:val="0"/>
      <w:marRight w:val="0"/>
      <w:marTop w:val="0"/>
      <w:marBottom w:val="0"/>
      <w:divBdr>
        <w:top w:val="none" w:sz="0" w:space="0" w:color="auto"/>
        <w:left w:val="none" w:sz="0" w:space="0" w:color="auto"/>
        <w:bottom w:val="none" w:sz="0" w:space="0" w:color="auto"/>
        <w:right w:val="none" w:sz="0" w:space="0" w:color="auto"/>
      </w:divBdr>
    </w:div>
    <w:div w:id="1399477522">
      <w:bodyDiv w:val="1"/>
      <w:marLeft w:val="0"/>
      <w:marRight w:val="0"/>
      <w:marTop w:val="0"/>
      <w:marBottom w:val="0"/>
      <w:divBdr>
        <w:top w:val="none" w:sz="0" w:space="0" w:color="auto"/>
        <w:left w:val="none" w:sz="0" w:space="0" w:color="auto"/>
        <w:bottom w:val="none" w:sz="0" w:space="0" w:color="auto"/>
        <w:right w:val="none" w:sz="0" w:space="0" w:color="auto"/>
      </w:divBdr>
    </w:div>
    <w:div w:id="1400637050">
      <w:bodyDiv w:val="1"/>
      <w:marLeft w:val="0"/>
      <w:marRight w:val="0"/>
      <w:marTop w:val="0"/>
      <w:marBottom w:val="0"/>
      <w:divBdr>
        <w:top w:val="none" w:sz="0" w:space="0" w:color="auto"/>
        <w:left w:val="none" w:sz="0" w:space="0" w:color="auto"/>
        <w:bottom w:val="none" w:sz="0" w:space="0" w:color="auto"/>
        <w:right w:val="none" w:sz="0" w:space="0" w:color="auto"/>
      </w:divBdr>
    </w:div>
    <w:div w:id="1401054534">
      <w:bodyDiv w:val="1"/>
      <w:marLeft w:val="0"/>
      <w:marRight w:val="0"/>
      <w:marTop w:val="0"/>
      <w:marBottom w:val="0"/>
      <w:divBdr>
        <w:top w:val="none" w:sz="0" w:space="0" w:color="auto"/>
        <w:left w:val="none" w:sz="0" w:space="0" w:color="auto"/>
        <w:bottom w:val="none" w:sz="0" w:space="0" w:color="auto"/>
        <w:right w:val="none" w:sz="0" w:space="0" w:color="auto"/>
      </w:divBdr>
    </w:div>
    <w:div w:id="1402677403">
      <w:bodyDiv w:val="1"/>
      <w:marLeft w:val="0"/>
      <w:marRight w:val="0"/>
      <w:marTop w:val="0"/>
      <w:marBottom w:val="0"/>
      <w:divBdr>
        <w:top w:val="none" w:sz="0" w:space="0" w:color="auto"/>
        <w:left w:val="none" w:sz="0" w:space="0" w:color="auto"/>
        <w:bottom w:val="none" w:sz="0" w:space="0" w:color="auto"/>
        <w:right w:val="none" w:sz="0" w:space="0" w:color="auto"/>
      </w:divBdr>
    </w:div>
    <w:div w:id="1410229136">
      <w:bodyDiv w:val="1"/>
      <w:marLeft w:val="0"/>
      <w:marRight w:val="0"/>
      <w:marTop w:val="0"/>
      <w:marBottom w:val="0"/>
      <w:divBdr>
        <w:top w:val="none" w:sz="0" w:space="0" w:color="auto"/>
        <w:left w:val="none" w:sz="0" w:space="0" w:color="auto"/>
        <w:bottom w:val="none" w:sz="0" w:space="0" w:color="auto"/>
        <w:right w:val="none" w:sz="0" w:space="0" w:color="auto"/>
      </w:divBdr>
    </w:div>
    <w:div w:id="1412963926">
      <w:bodyDiv w:val="1"/>
      <w:marLeft w:val="0"/>
      <w:marRight w:val="0"/>
      <w:marTop w:val="0"/>
      <w:marBottom w:val="0"/>
      <w:divBdr>
        <w:top w:val="none" w:sz="0" w:space="0" w:color="auto"/>
        <w:left w:val="none" w:sz="0" w:space="0" w:color="auto"/>
        <w:bottom w:val="none" w:sz="0" w:space="0" w:color="auto"/>
        <w:right w:val="none" w:sz="0" w:space="0" w:color="auto"/>
      </w:divBdr>
    </w:div>
    <w:div w:id="1418479604">
      <w:bodyDiv w:val="1"/>
      <w:marLeft w:val="0"/>
      <w:marRight w:val="0"/>
      <w:marTop w:val="0"/>
      <w:marBottom w:val="0"/>
      <w:divBdr>
        <w:top w:val="none" w:sz="0" w:space="0" w:color="auto"/>
        <w:left w:val="none" w:sz="0" w:space="0" w:color="auto"/>
        <w:bottom w:val="none" w:sz="0" w:space="0" w:color="auto"/>
        <w:right w:val="none" w:sz="0" w:space="0" w:color="auto"/>
      </w:divBdr>
    </w:div>
    <w:div w:id="1427656850">
      <w:bodyDiv w:val="1"/>
      <w:marLeft w:val="0"/>
      <w:marRight w:val="0"/>
      <w:marTop w:val="0"/>
      <w:marBottom w:val="0"/>
      <w:divBdr>
        <w:top w:val="none" w:sz="0" w:space="0" w:color="auto"/>
        <w:left w:val="none" w:sz="0" w:space="0" w:color="auto"/>
        <w:bottom w:val="none" w:sz="0" w:space="0" w:color="auto"/>
        <w:right w:val="none" w:sz="0" w:space="0" w:color="auto"/>
      </w:divBdr>
    </w:div>
    <w:div w:id="1428574047">
      <w:bodyDiv w:val="1"/>
      <w:marLeft w:val="0"/>
      <w:marRight w:val="0"/>
      <w:marTop w:val="0"/>
      <w:marBottom w:val="0"/>
      <w:divBdr>
        <w:top w:val="none" w:sz="0" w:space="0" w:color="auto"/>
        <w:left w:val="none" w:sz="0" w:space="0" w:color="auto"/>
        <w:bottom w:val="none" w:sz="0" w:space="0" w:color="auto"/>
        <w:right w:val="none" w:sz="0" w:space="0" w:color="auto"/>
      </w:divBdr>
    </w:div>
    <w:div w:id="1444423858">
      <w:bodyDiv w:val="1"/>
      <w:marLeft w:val="0"/>
      <w:marRight w:val="0"/>
      <w:marTop w:val="0"/>
      <w:marBottom w:val="0"/>
      <w:divBdr>
        <w:top w:val="none" w:sz="0" w:space="0" w:color="auto"/>
        <w:left w:val="none" w:sz="0" w:space="0" w:color="auto"/>
        <w:bottom w:val="none" w:sz="0" w:space="0" w:color="auto"/>
        <w:right w:val="none" w:sz="0" w:space="0" w:color="auto"/>
      </w:divBdr>
    </w:div>
    <w:div w:id="1445227387">
      <w:bodyDiv w:val="1"/>
      <w:marLeft w:val="0"/>
      <w:marRight w:val="0"/>
      <w:marTop w:val="0"/>
      <w:marBottom w:val="0"/>
      <w:divBdr>
        <w:top w:val="none" w:sz="0" w:space="0" w:color="auto"/>
        <w:left w:val="none" w:sz="0" w:space="0" w:color="auto"/>
        <w:bottom w:val="none" w:sz="0" w:space="0" w:color="auto"/>
        <w:right w:val="none" w:sz="0" w:space="0" w:color="auto"/>
      </w:divBdr>
    </w:div>
    <w:div w:id="1448508466">
      <w:bodyDiv w:val="1"/>
      <w:marLeft w:val="0"/>
      <w:marRight w:val="0"/>
      <w:marTop w:val="0"/>
      <w:marBottom w:val="0"/>
      <w:divBdr>
        <w:top w:val="none" w:sz="0" w:space="0" w:color="auto"/>
        <w:left w:val="none" w:sz="0" w:space="0" w:color="auto"/>
        <w:bottom w:val="none" w:sz="0" w:space="0" w:color="auto"/>
        <w:right w:val="none" w:sz="0" w:space="0" w:color="auto"/>
      </w:divBdr>
    </w:div>
    <w:div w:id="1452476666">
      <w:bodyDiv w:val="1"/>
      <w:marLeft w:val="0"/>
      <w:marRight w:val="0"/>
      <w:marTop w:val="0"/>
      <w:marBottom w:val="0"/>
      <w:divBdr>
        <w:top w:val="none" w:sz="0" w:space="0" w:color="auto"/>
        <w:left w:val="none" w:sz="0" w:space="0" w:color="auto"/>
        <w:bottom w:val="none" w:sz="0" w:space="0" w:color="auto"/>
        <w:right w:val="none" w:sz="0" w:space="0" w:color="auto"/>
      </w:divBdr>
    </w:div>
    <w:div w:id="1459182269">
      <w:bodyDiv w:val="1"/>
      <w:marLeft w:val="0"/>
      <w:marRight w:val="0"/>
      <w:marTop w:val="0"/>
      <w:marBottom w:val="0"/>
      <w:divBdr>
        <w:top w:val="none" w:sz="0" w:space="0" w:color="auto"/>
        <w:left w:val="none" w:sz="0" w:space="0" w:color="auto"/>
        <w:bottom w:val="none" w:sz="0" w:space="0" w:color="auto"/>
        <w:right w:val="none" w:sz="0" w:space="0" w:color="auto"/>
      </w:divBdr>
    </w:div>
    <w:div w:id="1460339827">
      <w:bodyDiv w:val="1"/>
      <w:marLeft w:val="0"/>
      <w:marRight w:val="0"/>
      <w:marTop w:val="0"/>
      <w:marBottom w:val="0"/>
      <w:divBdr>
        <w:top w:val="none" w:sz="0" w:space="0" w:color="auto"/>
        <w:left w:val="none" w:sz="0" w:space="0" w:color="auto"/>
        <w:bottom w:val="none" w:sz="0" w:space="0" w:color="auto"/>
        <w:right w:val="none" w:sz="0" w:space="0" w:color="auto"/>
      </w:divBdr>
    </w:div>
    <w:div w:id="1473937342">
      <w:bodyDiv w:val="1"/>
      <w:marLeft w:val="0"/>
      <w:marRight w:val="0"/>
      <w:marTop w:val="0"/>
      <w:marBottom w:val="0"/>
      <w:divBdr>
        <w:top w:val="none" w:sz="0" w:space="0" w:color="auto"/>
        <w:left w:val="none" w:sz="0" w:space="0" w:color="auto"/>
        <w:bottom w:val="none" w:sz="0" w:space="0" w:color="auto"/>
        <w:right w:val="none" w:sz="0" w:space="0" w:color="auto"/>
      </w:divBdr>
    </w:div>
    <w:div w:id="1475948331">
      <w:bodyDiv w:val="1"/>
      <w:marLeft w:val="0"/>
      <w:marRight w:val="0"/>
      <w:marTop w:val="0"/>
      <w:marBottom w:val="0"/>
      <w:divBdr>
        <w:top w:val="none" w:sz="0" w:space="0" w:color="auto"/>
        <w:left w:val="none" w:sz="0" w:space="0" w:color="auto"/>
        <w:bottom w:val="none" w:sz="0" w:space="0" w:color="auto"/>
        <w:right w:val="none" w:sz="0" w:space="0" w:color="auto"/>
      </w:divBdr>
    </w:div>
    <w:div w:id="1482039174">
      <w:bodyDiv w:val="1"/>
      <w:marLeft w:val="0"/>
      <w:marRight w:val="0"/>
      <w:marTop w:val="0"/>
      <w:marBottom w:val="0"/>
      <w:divBdr>
        <w:top w:val="none" w:sz="0" w:space="0" w:color="auto"/>
        <w:left w:val="none" w:sz="0" w:space="0" w:color="auto"/>
        <w:bottom w:val="none" w:sz="0" w:space="0" w:color="auto"/>
        <w:right w:val="none" w:sz="0" w:space="0" w:color="auto"/>
      </w:divBdr>
    </w:div>
    <w:div w:id="1497846077">
      <w:bodyDiv w:val="1"/>
      <w:marLeft w:val="0"/>
      <w:marRight w:val="0"/>
      <w:marTop w:val="0"/>
      <w:marBottom w:val="0"/>
      <w:divBdr>
        <w:top w:val="none" w:sz="0" w:space="0" w:color="auto"/>
        <w:left w:val="none" w:sz="0" w:space="0" w:color="auto"/>
        <w:bottom w:val="none" w:sz="0" w:space="0" w:color="auto"/>
        <w:right w:val="none" w:sz="0" w:space="0" w:color="auto"/>
      </w:divBdr>
    </w:div>
    <w:div w:id="1500924670">
      <w:bodyDiv w:val="1"/>
      <w:marLeft w:val="0"/>
      <w:marRight w:val="0"/>
      <w:marTop w:val="0"/>
      <w:marBottom w:val="0"/>
      <w:divBdr>
        <w:top w:val="none" w:sz="0" w:space="0" w:color="auto"/>
        <w:left w:val="none" w:sz="0" w:space="0" w:color="auto"/>
        <w:bottom w:val="none" w:sz="0" w:space="0" w:color="auto"/>
        <w:right w:val="none" w:sz="0" w:space="0" w:color="auto"/>
      </w:divBdr>
    </w:div>
    <w:div w:id="1500999469">
      <w:bodyDiv w:val="1"/>
      <w:marLeft w:val="0"/>
      <w:marRight w:val="0"/>
      <w:marTop w:val="0"/>
      <w:marBottom w:val="0"/>
      <w:divBdr>
        <w:top w:val="none" w:sz="0" w:space="0" w:color="auto"/>
        <w:left w:val="none" w:sz="0" w:space="0" w:color="auto"/>
        <w:bottom w:val="none" w:sz="0" w:space="0" w:color="auto"/>
        <w:right w:val="none" w:sz="0" w:space="0" w:color="auto"/>
      </w:divBdr>
    </w:div>
    <w:div w:id="1511142062">
      <w:bodyDiv w:val="1"/>
      <w:marLeft w:val="0"/>
      <w:marRight w:val="0"/>
      <w:marTop w:val="0"/>
      <w:marBottom w:val="0"/>
      <w:divBdr>
        <w:top w:val="none" w:sz="0" w:space="0" w:color="auto"/>
        <w:left w:val="none" w:sz="0" w:space="0" w:color="auto"/>
        <w:bottom w:val="none" w:sz="0" w:space="0" w:color="auto"/>
        <w:right w:val="none" w:sz="0" w:space="0" w:color="auto"/>
      </w:divBdr>
    </w:div>
    <w:div w:id="1515847944">
      <w:bodyDiv w:val="1"/>
      <w:marLeft w:val="0"/>
      <w:marRight w:val="0"/>
      <w:marTop w:val="0"/>
      <w:marBottom w:val="0"/>
      <w:divBdr>
        <w:top w:val="none" w:sz="0" w:space="0" w:color="auto"/>
        <w:left w:val="none" w:sz="0" w:space="0" w:color="auto"/>
        <w:bottom w:val="none" w:sz="0" w:space="0" w:color="auto"/>
        <w:right w:val="none" w:sz="0" w:space="0" w:color="auto"/>
      </w:divBdr>
    </w:div>
    <w:div w:id="1517424941">
      <w:bodyDiv w:val="1"/>
      <w:marLeft w:val="0"/>
      <w:marRight w:val="0"/>
      <w:marTop w:val="0"/>
      <w:marBottom w:val="0"/>
      <w:divBdr>
        <w:top w:val="none" w:sz="0" w:space="0" w:color="auto"/>
        <w:left w:val="none" w:sz="0" w:space="0" w:color="auto"/>
        <w:bottom w:val="none" w:sz="0" w:space="0" w:color="auto"/>
        <w:right w:val="none" w:sz="0" w:space="0" w:color="auto"/>
      </w:divBdr>
    </w:div>
    <w:div w:id="1517696985">
      <w:bodyDiv w:val="1"/>
      <w:marLeft w:val="0"/>
      <w:marRight w:val="0"/>
      <w:marTop w:val="0"/>
      <w:marBottom w:val="0"/>
      <w:divBdr>
        <w:top w:val="none" w:sz="0" w:space="0" w:color="auto"/>
        <w:left w:val="none" w:sz="0" w:space="0" w:color="auto"/>
        <w:bottom w:val="none" w:sz="0" w:space="0" w:color="auto"/>
        <w:right w:val="none" w:sz="0" w:space="0" w:color="auto"/>
      </w:divBdr>
    </w:div>
    <w:div w:id="1519392563">
      <w:bodyDiv w:val="1"/>
      <w:marLeft w:val="0"/>
      <w:marRight w:val="0"/>
      <w:marTop w:val="0"/>
      <w:marBottom w:val="0"/>
      <w:divBdr>
        <w:top w:val="none" w:sz="0" w:space="0" w:color="auto"/>
        <w:left w:val="none" w:sz="0" w:space="0" w:color="auto"/>
        <w:bottom w:val="none" w:sz="0" w:space="0" w:color="auto"/>
        <w:right w:val="none" w:sz="0" w:space="0" w:color="auto"/>
      </w:divBdr>
    </w:div>
    <w:div w:id="1522623435">
      <w:bodyDiv w:val="1"/>
      <w:marLeft w:val="0"/>
      <w:marRight w:val="0"/>
      <w:marTop w:val="0"/>
      <w:marBottom w:val="0"/>
      <w:divBdr>
        <w:top w:val="none" w:sz="0" w:space="0" w:color="auto"/>
        <w:left w:val="none" w:sz="0" w:space="0" w:color="auto"/>
        <w:bottom w:val="none" w:sz="0" w:space="0" w:color="auto"/>
        <w:right w:val="none" w:sz="0" w:space="0" w:color="auto"/>
      </w:divBdr>
    </w:div>
    <w:div w:id="1524510168">
      <w:bodyDiv w:val="1"/>
      <w:marLeft w:val="0"/>
      <w:marRight w:val="0"/>
      <w:marTop w:val="0"/>
      <w:marBottom w:val="0"/>
      <w:divBdr>
        <w:top w:val="none" w:sz="0" w:space="0" w:color="auto"/>
        <w:left w:val="none" w:sz="0" w:space="0" w:color="auto"/>
        <w:bottom w:val="none" w:sz="0" w:space="0" w:color="auto"/>
        <w:right w:val="none" w:sz="0" w:space="0" w:color="auto"/>
      </w:divBdr>
    </w:div>
    <w:div w:id="1533180684">
      <w:bodyDiv w:val="1"/>
      <w:marLeft w:val="0"/>
      <w:marRight w:val="0"/>
      <w:marTop w:val="0"/>
      <w:marBottom w:val="0"/>
      <w:divBdr>
        <w:top w:val="none" w:sz="0" w:space="0" w:color="auto"/>
        <w:left w:val="none" w:sz="0" w:space="0" w:color="auto"/>
        <w:bottom w:val="none" w:sz="0" w:space="0" w:color="auto"/>
        <w:right w:val="none" w:sz="0" w:space="0" w:color="auto"/>
      </w:divBdr>
    </w:div>
    <w:div w:id="1537427434">
      <w:bodyDiv w:val="1"/>
      <w:marLeft w:val="0"/>
      <w:marRight w:val="0"/>
      <w:marTop w:val="0"/>
      <w:marBottom w:val="0"/>
      <w:divBdr>
        <w:top w:val="none" w:sz="0" w:space="0" w:color="auto"/>
        <w:left w:val="none" w:sz="0" w:space="0" w:color="auto"/>
        <w:bottom w:val="none" w:sz="0" w:space="0" w:color="auto"/>
        <w:right w:val="none" w:sz="0" w:space="0" w:color="auto"/>
      </w:divBdr>
    </w:div>
    <w:div w:id="1539663209">
      <w:bodyDiv w:val="1"/>
      <w:marLeft w:val="0"/>
      <w:marRight w:val="0"/>
      <w:marTop w:val="0"/>
      <w:marBottom w:val="0"/>
      <w:divBdr>
        <w:top w:val="none" w:sz="0" w:space="0" w:color="auto"/>
        <w:left w:val="none" w:sz="0" w:space="0" w:color="auto"/>
        <w:bottom w:val="none" w:sz="0" w:space="0" w:color="auto"/>
        <w:right w:val="none" w:sz="0" w:space="0" w:color="auto"/>
      </w:divBdr>
    </w:div>
    <w:div w:id="1540238979">
      <w:bodyDiv w:val="1"/>
      <w:marLeft w:val="0"/>
      <w:marRight w:val="0"/>
      <w:marTop w:val="0"/>
      <w:marBottom w:val="0"/>
      <w:divBdr>
        <w:top w:val="none" w:sz="0" w:space="0" w:color="auto"/>
        <w:left w:val="none" w:sz="0" w:space="0" w:color="auto"/>
        <w:bottom w:val="none" w:sz="0" w:space="0" w:color="auto"/>
        <w:right w:val="none" w:sz="0" w:space="0" w:color="auto"/>
      </w:divBdr>
    </w:div>
    <w:div w:id="1548487061">
      <w:bodyDiv w:val="1"/>
      <w:marLeft w:val="0"/>
      <w:marRight w:val="0"/>
      <w:marTop w:val="0"/>
      <w:marBottom w:val="0"/>
      <w:divBdr>
        <w:top w:val="none" w:sz="0" w:space="0" w:color="auto"/>
        <w:left w:val="none" w:sz="0" w:space="0" w:color="auto"/>
        <w:bottom w:val="none" w:sz="0" w:space="0" w:color="auto"/>
        <w:right w:val="none" w:sz="0" w:space="0" w:color="auto"/>
      </w:divBdr>
    </w:div>
    <w:div w:id="1559242982">
      <w:bodyDiv w:val="1"/>
      <w:marLeft w:val="0"/>
      <w:marRight w:val="0"/>
      <w:marTop w:val="0"/>
      <w:marBottom w:val="0"/>
      <w:divBdr>
        <w:top w:val="none" w:sz="0" w:space="0" w:color="auto"/>
        <w:left w:val="none" w:sz="0" w:space="0" w:color="auto"/>
        <w:bottom w:val="none" w:sz="0" w:space="0" w:color="auto"/>
        <w:right w:val="none" w:sz="0" w:space="0" w:color="auto"/>
      </w:divBdr>
    </w:div>
    <w:div w:id="1566179663">
      <w:bodyDiv w:val="1"/>
      <w:marLeft w:val="0"/>
      <w:marRight w:val="0"/>
      <w:marTop w:val="0"/>
      <w:marBottom w:val="0"/>
      <w:divBdr>
        <w:top w:val="none" w:sz="0" w:space="0" w:color="auto"/>
        <w:left w:val="none" w:sz="0" w:space="0" w:color="auto"/>
        <w:bottom w:val="none" w:sz="0" w:space="0" w:color="auto"/>
        <w:right w:val="none" w:sz="0" w:space="0" w:color="auto"/>
      </w:divBdr>
    </w:div>
    <w:div w:id="1582594641">
      <w:bodyDiv w:val="1"/>
      <w:marLeft w:val="0"/>
      <w:marRight w:val="0"/>
      <w:marTop w:val="0"/>
      <w:marBottom w:val="0"/>
      <w:divBdr>
        <w:top w:val="none" w:sz="0" w:space="0" w:color="auto"/>
        <w:left w:val="none" w:sz="0" w:space="0" w:color="auto"/>
        <w:bottom w:val="none" w:sz="0" w:space="0" w:color="auto"/>
        <w:right w:val="none" w:sz="0" w:space="0" w:color="auto"/>
      </w:divBdr>
    </w:div>
    <w:div w:id="1585452146">
      <w:bodyDiv w:val="1"/>
      <w:marLeft w:val="0"/>
      <w:marRight w:val="0"/>
      <w:marTop w:val="0"/>
      <w:marBottom w:val="0"/>
      <w:divBdr>
        <w:top w:val="none" w:sz="0" w:space="0" w:color="auto"/>
        <w:left w:val="none" w:sz="0" w:space="0" w:color="auto"/>
        <w:bottom w:val="none" w:sz="0" w:space="0" w:color="auto"/>
        <w:right w:val="none" w:sz="0" w:space="0" w:color="auto"/>
      </w:divBdr>
    </w:div>
    <w:div w:id="1604148767">
      <w:bodyDiv w:val="1"/>
      <w:marLeft w:val="0"/>
      <w:marRight w:val="0"/>
      <w:marTop w:val="0"/>
      <w:marBottom w:val="0"/>
      <w:divBdr>
        <w:top w:val="none" w:sz="0" w:space="0" w:color="auto"/>
        <w:left w:val="none" w:sz="0" w:space="0" w:color="auto"/>
        <w:bottom w:val="none" w:sz="0" w:space="0" w:color="auto"/>
        <w:right w:val="none" w:sz="0" w:space="0" w:color="auto"/>
      </w:divBdr>
    </w:div>
    <w:div w:id="1604921145">
      <w:bodyDiv w:val="1"/>
      <w:marLeft w:val="0"/>
      <w:marRight w:val="0"/>
      <w:marTop w:val="0"/>
      <w:marBottom w:val="0"/>
      <w:divBdr>
        <w:top w:val="none" w:sz="0" w:space="0" w:color="auto"/>
        <w:left w:val="none" w:sz="0" w:space="0" w:color="auto"/>
        <w:bottom w:val="none" w:sz="0" w:space="0" w:color="auto"/>
        <w:right w:val="none" w:sz="0" w:space="0" w:color="auto"/>
      </w:divBdr>
    </w:div>
    <w:div w:id="1605842716">
      <w:bodyDiv w:val="1"/>
      <w:marLeft w:val="0"/>
      <w:marRight w:val="0"/>
      <w:marTop w:val="0"/>
      <w:marBottom w:val="0"/>
      <w:divBdr>
        <w:top w:val="none" w:sz="0" w:space="0" w:color="auto"/>
        <w:left w:val="none" w:sz="0" w:space="0" w:color="auto"/>
        <w:bottom w:val="none" w:sz="0" w:space="0" w:color="auto"/>
        <w:right w:val="none" w:sz="0" w:space="0" w:color="auto"/>
      </w:divBdr>
    </w:div>
    <w:div w:id="1609197567">
      <w:bodyDiv w:val="1"/>
      <w:marLeft w:val="0"/>
      <w:marRight w:val="0"/>
      <w:marTop w:val="0"/>
      <w:marBottom w:val="0"/>
      <w:divBdr>
        <w:top w:val="none" w:sz="0" w:space="0" w:color="auto"/>
        <w:left w:val="none" w:sz="0" w:space="0" w:color="auto"/>
        <w:bottom w:val="none" w:sz="0" w:space="0" w:color="auto"/>
        <w:right w:val="none" w:sz="0" w:space="0" w:color="auto"/>
      </w:divBdr>
    </w:div>
    <w:div w:id="1618484593">
      <w:bodyDiv w:val="1"/>
      <w:marLeft w:val="0"/>
      <w:marRight w:val="0"/>
      <w:marTop w:val="0"/>
      <w:marBottom w:val="0"/>
      <w:divBdr>
        <w:top w:val="none" w:sz="0" w:space="0" w:color="auto"/>
        <w:left w:val="none" w:sz="0" w:space="0" w:color="auto"/>
        <w:bottom w:val="none" w:sz="0" w:space="0" w:color="auto"/>
        <w:right w:val="none" w:sz="0" w:space="0" w:color="auto"/>
      </w:divBdr>
    </w:div>
    <w:div w:id="1625162356">
      <w:bodyDiv w:val="1"/>
      <w:marLeft w:val="0"/>
      <w:marRight w:val="0"/>
      <w:marTop w:val="0"/>
      <w:marBottom w:val="0"/>
      <w:divBdr>
        <w:top w:val="none" w:sz="0" w:space="0" w:color="auto"/>
        <w:left w:val="none" w:sz="0" w:space="0" w:color="auto"/>
        <w:bottom w:val="none" w:sz="0" w:space="0" w:color="auto"/>
        <w:right w:val="none" w:sz="0" w:space="0" w:color="auto"/>
      </w:divBdr>
    </w:div>
    <w:div w:id="1627735201">
      <w:bodyDiv w:val="1"/>
      <w:marLeft w:val="0"/>
      <w:marRight w:val="0"/>
      <w:marTop w:val="0"/>
      <w:marBottom w:val="0"/>
      <w:divBdr>
        <w:top w:val="none" w:sz="0" w:space="0" w:color="auto"/>
        <w:left w:val="none" w:sz="0" w:space="0" w:color="auto"/>
        <w:bottom w:val="none" w:sz="0" w:space="0" w:color="auto"/>
        <w:right w:val="none" w:sz="0" w:space="0" w:color="auto"/>
      </w:divBdr>
    </w:div>
    <w:div w:id="1631283289">
      <w:bodyDiv w:val="1"/>
      <w:marLeft w:val="0"/>
      <w:marRight w:val="0"/>
      <w:marTop w:val="0"/>
      <w:marBottom w:val="0"/>
      <w:divBdr>
        <w:top w:val="none" w:sz="0" w:space="0" w:color="auto"/>
        <w:left w:val="none" w:sz="0" w:space="0" w:color="auto"/>
        <w:bottom w:val="none" w:sz="0" w:space="0" w:color="auto"/>
        <w:right w:val="none" w:sz="0" w:space="0" w:color="auto"/>
      </w:divBdr>
    </w:div>
    <w:div w:id="1637756995">
      <w:bodyDiv w:val="1"/>
      <w:marLeft w:val="0"/>
      <w:marRight w:val="0"/>
      <w:marTop w:val="0"/>
      <w:marBottom w:val="0"/>
      <w:divBdr>
        <w:top w:val="none" w:sz="0" w:space="0" w:color="auto"/>
        <w:left w:val="none" w:sz="0" w:space="0" w:color="auto"/>
        <w:bottom w:val="none" w:sz="0" w:space="0" w:color="auto"/>
        <w:right w:val="none" w:sz="0" w:space="0" w:color="auto"/>
      </w:divBdr>
      <w:divsChild>
        <w:div w:id="1226918493">
          <w:marLeft w:val="547"/>
          <w:marRight w:val="0"/>
          <w:marTop w:val="0"/>
          <w:marBottom w:val="0"/>
          <w:divBdr>
            <w:top w:val="none" w:sz="0" w:space="0" w:color="auto"/>
            <w:left w:val="none" w:sz="0" w:space="0" w:color="auto"/>
            <w:bottom w:val="none" w:sz="0" w:space="0" w:color="auto"/>
            <w:right w:val="none" w:sz="0" w:space="0" w:color="auto"/>
          </w:divBdr>
        </w:div>
      </w:divsChild>
    </w:div>
    <w:div w:id="1640065524">
      <w:bodyDiv w:val="1"/>
      <w:marLeft w:val="0"/>
      <w:marRight w:val="0"/>
      <w:marTop w:val="0"/>
      <w:marBottom w:val="0"/>
      <w:divBdr>
        <w:top w:val="none" w:sz="0" w:space="0" w:color="auto"/>
        <w:left w:val="none" w:sz="0" w:space="0" w:color="auto"/>
        <w:bottom w:val="none" w:sz="0" w:space="0" w:color="auto"/>
        <w:right w:val="none" w:sz="0" w:space="0" w:color="auto"/>
      </w:divBdr>
    </w:div>
    <w:div w:id="1646199784">
      <w:bodyDiv w:val="1"/>
      <w:marLeft w:val="0"/>
      <w:marRight w:val="0"/>
      <w:marTop w:val="0"/>
      <w:marBottom w:val="0"/>
      <w:divBdr>
        <w:top w:val="none" w:sz="0" w:space="0" w:color="auto"/>
        <w:left w:val="none" w:sz="0" w:space="0" w:color="auto"/>
        <w:bottom w:val="none" w:sz="0" w:space="0" w:color="auto"/>
        <w:right w:val="none" w:sz="0" w:space="0" w:color="auto"/>
      </w:divBdr>
    </w:div>
    <w:div w:id="1654872372">
      <w:bodyDiv w:val="1"/>
      <w:marLeft w:val="0"/>
      <w:marRight w:val="0"/>
      <w:marTop w:val="0"/>
      <w:marBottom w:val="0"/>
      <w:divBdr>
        <w:top w:val="none" w:sz="0" w:space="0" w:color="auto"/>
        <w:left w:val="none" w:sz="0" w:space="0" w:color="auto"/>
        <w:bottom w:val="none" w:sz="0" w:space="0" w:color="auto"/>
        <w:right w:val="none" w:sz="0" w:space="0" w:color="auto"/>
      </w:divBdr>
    </w:div>
    <w:div w:id="1658219200">
      <w:bodyDiv w:val="1"/>
      <w:marLeft w:val="0"/>
      <w:marRight w:val="0"/>
      <w:marTop w:val="0"/>
      <w:marBottom w:val="0"/>
      <w:divBdr>
        <w:top w:val="none" w:sz="0" w:space="0" w:color="auto"/>
        <w:left w:val="none" w:sz="0" w:space="0" w:color="auto"/>
        <w:bottom w:val="none" w:sz="0" w:space="0" w:color="auto"/>
        <w:right w:val="none" w:sz="0" w:space="0" w:color="auto"/>
      </w:divBdr>
    </w:div>
    <w:div w:id="1660579628">
      <w:bodyDiv w:val="1"/>
      <w:marLeft w:val="0"/>
      <w:marRight w:val="0"/>
      <w:marTop w:val="0"/>
      <w:marBottom w:val="0"/>
      <w:divBdr>
        <w:top w:val="none" w:sz="0" w:space="0" w:color="auto"/>
        <w:left w:val="none" w:sz="0" w:space="0" w:color="auto"/>
        <w:bottom w:val="none" w:sz="0" w:space="0" w:color="auto"/>
        <w:right w:val="none" w:sz="0" w:space="0" w:color="auto"/>
      </w:divBdr>
    </w:div>
    <w:div w:id="1661038091">
      <w:bodyDiv w:val="1"/>
      <w:marLeft w:val="0"/>
      <w:marRight w:val="0"/>
      <w:marTop w:val="0"/>
      <w:marBottom w:val="0"/>
      <w:divBdr>
        <w:top w:val="none" w:sz="0" w:space="0" w:color="auto"/>
        <w:left w:val="none" w:sz="0" w:space="0" w:color="auto"/>
        <w:bottom w:val="none" w:sz="0" w:space="0" w:color="auto"/>
        <w:right w:val="none" w:sz="0" w:space="0" w:color="auto"/>
      </w:divBdr>
    </w:div>
    <w:div w:id="1668098166">
      <w:bodyDiv w:val="1"/>
      <w:marLeft w:val="0"/>
      <w:marRight w:val="0"/>
      <w:marTop w:val="0"/>
      <w:marBottom w:val="0"/>
      <w:divBdr>
        <w:top w:val="none" w:sz="0" w:space="0" w:color="auto"/>
        <w:left w:val="none" w:sz="0" w:space="0" w:color="auto"/>
        <w:bottom w:val="none" w:sz="0" w:space="0" w:color="auto"/>
        <w:right w:val="none" w:sz="0" w:space="0" w:color="auto"/>
      </w:divBdr>
    </w:div>
    <w:div w:id="1675764295">
      <w:bodyDiv w:val="1"/>
      <w:marLeft w:val="0"/>
      <w:marRight w:val="0"/>
      <w:marTop w:val="0"/>
      <w:marBottom w:val="0"/>
      <w:divBdr>
        <w:top w:val="none" w:sz="0" w:space="0" w:color="auto"/>
        <w:left w:val="none" w:sz="0" w:space="0" w:color="auto"/>
        <w:bottom w:val="none" w:sz="0" w:space="0" w:color="auto"/>
        <w:right w:val="none" w:sz="0" w:space="0" w:color="auto"/>
      </w:divBdr>
    </w:div>
    <w:div w:id="1676570075">
      <w:bodyDiv w:val="1"/>
      <w:marLeft w:val="0"/>
      <w:marRight w:val="0"/>
      <w:marTop w:val="0"/>
      <w:marBottom w:val="0"/>
      <w:divBdr>
        <w:top w:val="none" w:sz="0" w:space="0" w:color="auto"/>
        <w:left w:val="none" w:sz="0" w:space="0" w:color="auto"/>
        <w:bottom w:val="none" w:sz="0" w:space="0" w:color="auto"/>
        <w:right w:val="none" w:sz="0" w:space="0" w:color="auto"/>
      </w:divBdr>
    </w:div>
    <w:div w:id="1680160299">
      <w:bodyDiv w:val="1"/>
      <w:marLeft w:val="0"/>
      <w:marRight w:val="0"/>
      <w:marTop w:val="0"/>
      <w:marBottom w:val="0"/>
      <w:divBdr>
        <w:top w:val="none" w:sz="0" w:space="0" w:color="auto"/>
        <w:left w:val="none" w:sz="0" w:space="0" w:color="auto"/>
        <w:bottom w:val="none" w:sz="0" w:space="0" w:color="auto"/>
        <w:right w:val="none" w:sz="0" w:space="0" w:color="auto"/>
      </w:divBdr>
    </w:div>
    <w:div w:id="1682969804">
      <w:bodyDiv w:val="1"/>
      <w:marLeft w:val="0"/>
      <w:marRight w:val="0"/>
      <w:marTop w:val="0"/>
      <w:marBottom w:val="0"/>
      <w:divBdr>
        <w:top w:val="none" w:sz="0" w:space="0" w:color="auto"/>
        <w:left w:val="none" w:sz="0" w:space="0" w:color="auto"/>
        <w:bottom w:val="none" w:sz="0" w:space="0" w:color="auto"/>
        <w:right w:val="none" w:sz="0" w:space="0" w:color="auto"/>
      </w:divBdr>
    </w:div>
    <w:div w:id="1685091068">
      <w:bodyDiv w:val="1"/>
      <w:marLeft w:val="0"/>
      <w:marRight w:val="0"/>
      <w:marTop w:val="0"/>
      <w:marBottom w:val="0"/>
      <w:divBdr>
        <w:top w:val="none" w:sz="0" w:space="0" w:color="auto"/>
        <w:left w:val="none" w:sz="0" w:space="0" w:color="auto"/>
        <w:bottom w:val="none" w:sz="0" w:space="0" w:color="auto"/>
        <w:right w:val="none" w:sz="0" w:space="0" w:color="auto"/>
      </w:divBdr>
    </w:div>
    <w:div w:id="1687171049">
      <w:bodyDiv w:val="1"/>
      <w:marLeft w:val="0"/>
      <w:marRight w:val="0"/>
      <w:marTop w:val="0"/>
      <w:marBottom w:val="0"/>
      <w:divBdr>
        <w:top w:val="none" w:sz="0" w:space="0" w:color="auto"/>
        <w:left w:val="none" w:sz="0" w:space="0" w:color="auto"/>
        <w:bottom w:val="none" w:sz="0" w:space="0" w:color="auto"/>
        <w:right w:val="none" w:sz="0" w:space="0" w:color="auto"/>
      </w:divBdr>
    </w:div>
    <w:div w:id="1696227439">
      <w:bodyDiv w:val="1"/>
      <w:marLeft w:val="0"/>
      <w:marRight w:val="0"/>
      <w:marTop w:val="0"/>
      <w:marBottom w:val="0"/>
      <w:divBdr>
        <w:top w:val="none" w:sz="0" w:space="0" w:color="auto"/>
        <w:left w:val="none" w:sz="0" w:space="0" w:color="auto"/>
        <w:bottom w:val="none" w:sz="0" w:space="0" w:color="auto"/>
        <w:right w:val="none" w:sz="0" w:space="0" w:color="auto"/>
      </w:divBdr>
    </w:div>
    <w:div w:id="1701931125">
      <w:bodyDiv w:val="1"/>
      <w:marLeft w:val="0"/>
      <w:marRight w:val="0"/>
      <w:marTop w:val="0"/>
      <w:marBottom w:val="0"/>
      <w:divBdr>
        <w:top w:val="none" w:sz="0" w:space="0" w:color="auto"/>
        <w:left w:val="none" w:sz="0" w:space="0" w:color="auto"/>
        <w:bottom w:val="none" w:sz="0" w:space="0" w:color="auto"/>
        <w:right w:val="none" w:sz="0" w:space="0" w:color="auto"/>
      </w:divBdr>
    </w:div>
    <w:div w:id="1708723735">
      <w:bodyDiv w:val="1"/>
      <w:marLeft w:val="0"/>
      <w:marRight w:val="0"/>
      <w:marTop w:val="0"/>
      <w:marBottom w:val="0"/>
      <w:divBdr>
        <w:top w:val="none" w:sz="0" w:space="0" w:color="auto"/>
        <w:left w:val="none" w:sz="0" w:space="0" w:color="auto"/>
        <w:bottom w:val="none" w:sz="0" w:space="0" w:color="auto"/>
        <w:right w:val="none" w:sz="0" w:space="0" w:color="auto"/>
      </w:divBdr>
    </w:div>
    <w:div w:id="1711176845">
      <w:bodyDiv w:val="1"/>
      <w:marLeft w:val="0"/>
      <w:marRight w:val="0"/>
      <w:marTop w:val="0"/>
      <w:marBottom w:val="0"/>
      <w:divBdr>
        <w:top w:val="none" w:sz="0" w:space="0" w:color="auto"/>
        <w:left w:val="none" w:sz="0" w:space="0" w:color="auto"/>
        <w:bottom w:val="none" w:sz="0" w:space="0" w:color="auto"/>
        <w:right w:val="none" w:sz="0" w:space="0" w:color="auto"/>
      </w:divBdr>
    </w:div>
    <w:div w:id="1723167436">
      <w:bodyDiv w:val="1"/>
      <w:marLeft w:val="0"/>
      <w:marRight w:val="0"/>
      <w:marTop w:val="0"/>
      <w:marBottom w:val="0"/>
      <w:divBdr>
        <w:top w:val="none" w:sz="0" w:space="0" w:color="auto"/>
        <w:left w:val="none" w:sz="0" w:space="0" w:color="auto"/>
        <w:bottom w:val="none" w:sz="0" w:space="0" w:color="auto"/>
        <w:right w:val="none" w:sz="0" w:space="0" w:color="auto"/>
      </w:divBdr>
    </w:div>
    <w:div w:id="1736120958">
      <w:bodyDiv w:val="1"/>
      <w:marLeft w:val="0"/>
      <w:marRight w:val="0"/>
      <w:marTop w:val="0"/>
      <w:marBottom w:val="0"/>
      <w:divBdr>
        <w:top w:val="none" w:sz="0" w:space="0" w:color="auto"/>
        <w:left w:val="none" w:sz="0" w:space="0" w:color="auto"/>
        <w:bottom w:val="none" w:sz="0" w:space="0" w:color="auto"/>
        <w:right w:val="none" w:sz="0" w:space="0" w:color="auto"/>
      </w:divBdr>
    </w:div>
    <w:div w:id="1746419410">
      <w:bodyDiv w:val="1"/>
      <w:marLeft w:val="0"/>
      <w:marRight w:val="0"/>
      <w:marTop w:val="0"/>
      <w:marBottom w:val="0"/>
      <w:divBdr>
        <w:top w:val="none" w:sz="0" w:space="0" w:color="auto"/>
        <w:left w:val="none" w:sz="0" w:space="0" w:color="auto"/>
        <w:bottom w:val="none" w:sz="0" w:space="0" w:color="auto"/>
        <w:right w:val="none" w:sz="0" w:space="0" w:color="auto"/>
      </w:divBdr>
    </w:div>
    <w:div w:id="1747144704">
      <w:bodyDiv w:val="1"/>
      <w:marLeft w:val="0"/>
      <w:marRight w:val="0"/>
      <w:marTop w:val="0"/>
      <w:marBottom w:val="0"/>
      <w:divBdr>
        <w:top w:val="none" w:sz="0" w:space="0" w:color="auto"/>
        <w:left w:val="none" w:sz="0" w:space="0" w:color="auto"/>
        <w:bottom w:val="none" w:sz="0" w:space="0" w:color="auto"/>
        <w:right w:val="none" w:sz="0" w:space="0" w:color="auto"/>
      </w:divBdr>
    </w:div>
    <w:div w:id="1750152855">
      <w:bodyDiv w:val="1"/>
      <w:marLeft w:val="0"/>
      <w:marRight w:val="0"/>
      <w:marTop w:val="0"/>
      <w:marBottom w:val="0"/>
      <w:divBdr>
        <w:top w:val="none" w:sz="0" w:space="0" w:color="auto"/>
        <w:left w:val="none" w:sz="0" w:space="0" w:color="auto"/>
        <w:bottom w:val="none" w:sz="0" w:space="0" w:color="auto"/>
        <w:right w:val="none" w:sz="0" w:space="0" w:color="auto"/>
      </w:divBdr>
    </w:div>
    <w:div w:id="1755541790">
      <w:bodyDiv w:val="1"/>
      <w:marLeft w:val="0"/>
      <w:marRight w:val="0"/>
      <w:marTop w:val="0"/>
      <w:marBottom w:val="0"/>
      <w:divBdr>
        <w:top w:val="none" w:sz="0" w:space="0" w:color="auto"/>
        <w:left w:val="none" w:sz="0" w:space="0" w:color="auto"/>
        <w:bottom w:val="none" w:sz="0" w:space="0" w:color="auto"/>
        <w:right w:val="none" w:sz="0" w:space="0" w:color="auto"/>
      </w:divBdr>
    </w:div>
    <w:div w:id="1766607404">
      <w:bodyDiv w:val="1"/>
      <w:marLeft w:val="0"/>
      <w:marRight w:val="0"/>
      <w:marTop w:val="0"/>
      <w:marBottom w:val="0"/>
      <w:divBdr>
        <w:top w:val="none" w:sz="0" w:space="0" w:color="auto"/>
        <w:left w:val="none" w:sz="0" w:space="0" w:color="auto"/>
        <w:bottom w:val="none" w:sz="0" w:space="0" w:color="auto"/>
        <w:right w:val="none" w:sz="0" w:space="0" w:color="auto"/>
      </w:divBdr>
    </w:div>
    <w:div w:id="1777560144">
      <w:bodyDiv w:val="1"/>
      <w:marLeft w:val="0"/>
      <w:marRight w:val="0"/>
      <w:marTop w:val="0"/>
      <w:marBottom w:val="0"/>
      <w:divBdr>
        <w:top w:val="none" w:sz="0" w:space="0" w:color="auto"/>
        <w:left w:val="none" w:sz="0" w:space="0" w:color="auto"/>
        <w:bottom w:val="none" w:sz="0" w:space="0" w:color="auto"/>
        <w:right w:val="none" w:sz="0" w:space="0" w:color="auto"/>
      </w:divBdr>
    </w:div>
    <w:div w:id="1782529184">
      <w:bodyDiv w:val="1"/>
      <w:marLeft w:val="0"/>
      <w:marRight w:val="0"/>
      <w:marTop w:val="0"/>
      <w:marBottom w:val="0"/>
      <w:divBdr>
        <w:top w:val="none" w:sz="0" w:space="0" w:color="auto"/>
        <w:left w:val="none" w:sz="0" w:space="0" w:color="auto"/>
        <w:bottom w:val="none" w:sz="0" w:space="0" w:color="auto"/>
        <w:right w:val="none" w:sz="0" w:space="0" w:color="auto"/>
      </w:divBdr>
    </w:div>
    <w:div w:id="1786659897">
      <w:bodyDiv w:val="1"/>
      <w:marLeft w:val="0"/>
      <w:marRight w:val="0"/>
      <w:marTop w:val="0"/>
      <w:marBottom w:val="0"/>
      <w:divBdr>
        <w:top w:val="none" w:sz="0" w:space="0" w:color="auto"/>
        <w:left w:val="none" w:sz="0" w:space="0" w:color="auto"/>
        <w:bottom w:val="none" w:sz="0" w:space="0" w:color="auto"/>
        <w:right w:val="none" w:sz="0" w:space="0" w:color="auto"/>
      </w:divBdr>
    </w:div>
    <w:div w:id="1787581349">
      <w:bodyDiv w:val="1"/>
      <w:marLeft w:val="0"/>
      <w:marRight w:val="0"/>
      <w:marTop w:val="0"/>
      <w:marBottom w:val="0"/>
      <w:divBdr>
        <w:top w:val="none" w:sz="0" w:space="0" w:color="auto"/>
        <w:left w:val="none" w:sz="0" w:space="0" w:color="auto"/>
        <w:bottom w:val="none" w:sz="0" w:space="0" w:color="auto"/>
        <w:right w:val="none" w:sz="0" w:space="0" w:color="auto"/>
      </w:divBdr>
    </w:div>
    <w:div w:id="1788625763">
      <w:bodyDiv w:val="1"/>
      <w:marLeft w:val="0"/>
      <w:marRight w:val="0"/>
      <w:marTop w:val="0"/>
      <w:marBottom w:val="0"/>
      <w:divBdr>
        <w:top w:val="none" w:sz="0" w:space="0" w:color="auto"/>
        <w:left w:val="none" w:sz="0" w:space="0" w:color="auto"/>
        <w:bottom w:val="none" w:sz="0" w:space="0" w:color="auto"/>
        <w:right w:val="none" w:sz="0" w:space="0" w:color="auto"/>
      </w:divBdr>
    </w:div>
    <w:div w:id="1828010514">
      <w:bodyDiv w:val="1"/>
      <w:marLeft w:val="0"/>
      <w:marRight w:val="0"/>
      <w:marTop w:val="0"/>
      <w:marBottom w:val="0"/>
      <w:divBdr>
        <w:top w:val="none" w:sz="0" w:space="0" w:color="auto"/>
        <w:left w:val="none" w:sz="0" w:space="0" w:color="auto"/>
        <w:bottom w:val="none" w:sz="0" w:space="0" w:color="auto"/>
        <w:right w:val="none" w:sz="0" w:space="0" w:color="auto"/>
      </w:divBdr>
    </w:div>
    <w:div w:id="1828740262">
      <w:bodyDiv w:val="1"/>
      <w:marLeft w:val="0"/>
      <w:marRight w:val="0"/>
      <w:marTop w:val="0"/>
      <w:marBottom w:val="0"/>
      <w:divBdr>
        <w:top w:val="none" w:sz="0" w:space="0" w:color="auto"/>
        <w:left w:val="none" w:sz="0" w:space="0" w:color="auto"/>
        <w:bottom w:val="none" w:sz="0" w:space="0" w:color="auto"/>
        <w:right w:val="none" w:sz="0" w:space="0" w:color="auto"/>
      </w:divBdr>
    </w:div>
    <w:div w:id="1843086835">
      <w:bodyDiv w:val="1"/>
      <w:marLeft w:val="0"/>
      <w:marRight w:val="0"/>
      <w:marTop w:val="0"/>
      <w:marBottom w:val="0"/>
      <w:divBdr>
        <w:top w:val="none" w:sz="0" w:space="0" w:color="auto"/>
        <w:left w:val="none" w:sz="0" w:space="0" w:color="auto"/>
        <w:bottom w:val="none" w:sz="0" w:space="0" w:color="auto"/>
        <w:right w:val="none" w:sz="0" w:space="0" w:color="auto"/>
      </w:divBdr>
    </w:div>
    <w:div w:id="1843932680">
      <w:bodyDiv w:val="1"/>
      <w:marLeft w:val="0"/>
      <w:marRight w:val="0"/>
      <w:marTop w:val="0"/>
      <w:marBottom w:val="0"/>
      <w:divBdr>
        <w:top w:val="none" w:sz="0" w:space="0" w:color="auto"/>
        <w:left w:val="none" w:sz="0" w:space="0" w:color="auto"/>
        <w:bottom w:val="none" w:sz="0" w:space="0" w:color="auto"/>
        <w:right w:val="none" w:sz="0" w:space="0" w:color="auto"/>
      </w:divBdr>
    </w:div>
    <w:div w:id="1853377269">
      <w:bodyDiv w:val="1"/>
      <w:marLeft w:val="0"/>
      <w:marRight w:val="0"/>
      <w:marTop w:val="0"/>
      <w:marBottom w:val="0"/>
      <w:divBdr>
        <w:top w:val="none" w:sz="0" w:space="0" w:color="auto"/>
        <w:left w:val="none" w:sz="0" w:space="0" w:color="auto"/>
        <w:bottom w:val="none" w:sz="0" w:space="0" w:color="auto"/>
        <w:right w:val="none" w:sz="0" w:space="0" w:color="auto"/>
      </w:divBdr>
    </w:div>
    <w:div w:id="1863475047">
      <w:bodyDiv w:val="1"/>
      <w:marLeft w:val="0"/>
      <w:marRight w:val="0"/>
      <w:marTop w:val="0"/>
      <w:marBottom w:val="0"/>
      <w:divBdr>
        <w:top w:val="none" w:sz="0" w:space="0" w:color="auto"/>
        <w:left w:val="none" w:sz="0" w:space="0" w:color="auto"/>
        <w:bottom w:val="none" w:sz="0" w:space="0" w:color="auto"/>
        <w:right w:val="none" w:sz="0" w:space="0" w:color="auto"/>
      </w:divBdr>
    </w:div>
    <w:div w:id="1866626499">
      <w:bodyDiv w:val="1"/>
      <w:marLeft w:val="0"/>
      <w:marRight w:val="0"/>
      <w:marTop w:val="0"/>
      <w:marBottom w:val="0"/>
      <w:divBdr>
        <w:top w:val="none" w:sz="0" w:space="0" w:color="auto"/>
        <w:left w:val="none" w:sz="0" w:space="0" w:color="auto"/>
        <w:bottom w:val="none" w:sz="0" w:space="0" w:color="auto"/>
        <w:right w:val="none" w:sz="0" w:space="0" w:color="auto"/>
      </w:divBdr>
    </w:div>
    <w:div w:id="1867133456">
      <w:bodyDiv w:val="1"/>
      <w:marLeft w:val="0"/>
      <w:marRight w:val="0"/>
      <w:marTop w:val="0"/>
      <w:marBottom w:val="0"/>
      <w:divBdr>
        <w:top w:val="none" w:sz="0" w:space="0" w:color="auto"/>
        <w:left w:val="none" w:sz="0" w:space="0" w:color="auto"/>
        <w:bottom w:val="none" w:sz="0" w:space="0" w:color="auto"/>
        <w:right w:val="none" w:sz="0" w:space="0" w:color="auto"/>
      </w:divBdr>
    </w:div>
    <w:div w:id="1871723216">
      <w:bodyDiv w:val="1"/>
      <w:marLeft w:val="0"/>
      <w:marRight w:val="0"/>
      <w:marTop w:val="0"/>
      <w:marBottom w:val="0"/>
      <w:divBdr>
        <w:top w:val="none" w:sz="0" w:space="0" w:color="auto"/>
        <w:left w:val="none" w:sz="0" w:space="0" w:color="auto"/>
        <w:bottom w:val="none" w:sz="0" w:space="0" w:color="auto"/>
        <w:right w:val="none" w:sz="0" w:space="0" w:color="auto"/>
      </w:divBdr>
    </w:div>
    <w:div w:id="1875463866">
      <w:bodyDiv w:val="1"/>
      <w:marLeft w:val="0"/>
      <w:marRight w:val="0"/>
      <w:marTop w:val="0"/>
      <w:marBottom w:val="0"/>
      <w:divBdr>
        <w:top w:val="none" w:sz="0" w:space="0" w:color="auto"/>
        <w:left w:val="none" w:sz="0" w:space="0" w:color="auto"/>
        <w:bottom w:val="none" w:sz="0" w:space="0" w:color="auto"/>
        <w:right w:val="none" w:sz="0" w:space="0" w:color="auto"/>
      </w:divBdr>
    </w:div>
    <w:div w:id="1877619124">
      <w:bodyDiv w:val="1"/>
      <w:marLeft w:val="0"/>
      <w:marRight w:val="0"/>
      <w:marTop w:val="0"/>
      <w:marBottom w:val="0"/>
      <w:divBdr>
        <w:top w:val="none" w:sz="0" w:space="0" w:color="auto"/>
        <w:left w:val="none" w:sz="0" w:space="0" w:color="auto"/>
        <w:bottom w:val="none" w:sz="0" w:space="0" w:color="auto"/>
        <w:right w:val="none" w:sz="0" w:space="0" w:color="auto"/>
      </w:divBdr>
    </w:div>
    <w:div w:id="1888564239">
      <w:bodyDiv w:val="1"/>
      <w:marLeft w:val="0"/>
      <w:marRight w:val="0"/>
      <w:marTop w:val="0"/>
      <w:marBottom w:val="0"/>
      <w:divBdr>
        <w:top w:val="none" w:sz="0" w:space="0" w:color="auto"/>
        <w:left w:val="none" w:sz="0" w:space="0" w:color="auto"/>
        <w:bottom w:val="none" w:sz="0" w:space="0" w:color="auto"/>
        <w:right w:val="none" w:sz="0" w:space="0" w:color="auto"/>
      </w:divBdr>
    </w:div>
    <w:div w:id="1892157062">
      <w:bodyDiv w:val="1"/>
      <w:marLeft w:val="0"/>
      <w:marRight w:val="0"/>
      <w:marTop w:val="0"/>
      <w:marBottom w:val="0"/>
      <w:divBdr>
        <w:top w:val="none" w:sz="0" w:space="0" w:color="auto"/>
        <w:left w:val="none" w:sz="0" w:space="0" w:color="auto"/>
        <w:bottom w:val="none" w:sz="0" w:space="0" w:color="auto"/>
        <w:right w:val="none" w:sz="0" w:space="0" w:color="auto"/>
      </w:divBdr>
    </w:div>
    <w:div w:id="1897936753">
      <w:bodyDiv w:val="1"/>
      <w:marLeft w:val="0"/>
      <w:marRight w:val="0"/>
      <w:marTop w:val="0"/>
      <w:marBottom w:val="0"/>
      <w:divBdr>
        <w:top w:val="none" w:sz="0" w:space="0" w:color="auto"/>
        <w:left w:val="none" w:sz="0" w:space="0" w:color="auto"/>
        <w:bottom w:val="none" w:sz="0" w:space="0" w:color="auto"/>
        <w:right w:val="none" w:sz="0" w:space="0" w:color="auto"/>
      </w:divBdr>
    </w:div>
    <w:div w:id="1904871588">
      <w:bodyDiv w:val="1"/>
      <w:marLeft w:val="0"/>
      <w:marRight w:val="0"/>
      <w:marTop w:val="0"/>
      <w:marBottom w:val="0"/>
      <w:divBdr>
        <w:top w:val="none" w:sz="0" w:space="0" w:color="auto"/>
        <w:left w:val="none" w:sz="0" w:space="0" w:color="auto"/>
        <w:bottom w:val="none" w:sz="0" w:space="0" w:color="auto"/>
        <w:right w:val="none" w:sz="0" w:space="0" w:color="auto"/>
      </w:divBdr>
    </w:div>
    <w:div w:id="1907641294">
      <w:bodyDiv w:val="1"/>
      <w:marLeft w:val="0"/>
      <w:marRight w:val="0"/>
      <w:marTop w:val="0"/>
      <w:marBottom w:val="0"/>
      <w:divBdr>
        <w:top w:val="none" w:sz="0" w:space="0" w:color="auto"/>
        <w:left w:val="none" w:sz="0" w:space="0" w:color="auto"/>
        <w:bottom w:val="none" w:sz="0" w:space="0" w:color="auto"/>
        <w:right w:val="none" w:sz="0" w:space="0" w:color="auto"/>
      </w:divBdr>
    </w:div>
    <w:div w:id="1912503623">
      <w:bodyDiv w:val="1"/>
      <w:marLeft w:val="0"/>
      <w:marRight w:val="0"/>
      <w:marTop w:val="0"/>
      <w:marBottom w:val="0"/>
      <w:divBdr>
        <w:top w:val="none" w:sz="0" w:space="0" w:color="auto"/>
        <w:left w:val="none" w:sz="0" w:space="0" w:color="auto"/>
        <w:bottom w:val="none" w:sz="0" w:space="0" w:color="auto"/>
        <w:right w:val="none" w:sz="0" w:space="0" w:color="auto"/>
      </w:divBdr>
    </w:div>
    <w:div w:id="1920671081">
      <w:bodyDiv w:val="1"/>
      <w:marLeft w:val="0"/>
      <w:marRight w:val="0"/>
      <w:marTop w:val="0"/>
      <w:marBottom w:val="0"/>
      <w:divBdr>
        <w:top w:val="none" w:sz="0" w:space="0" w:color="auto"/>
        <w:left w:val="none" w:sz="0" w:space="0" w:color="auto"/>
        <w:bottom w:val="none" w:sz="0" w:space="0" w:color="auto"/>
        <w:right w:val="none" w:sz="0" w:space="0" w:color="auto"/>
      </w:divBdr>
    </w:div>
    <w:div w:id="1925722849">
      <w:bodyDiv w:val="1"/>
      <w:marLeft w:val="0"/>
      <w:marRight w:val="0"/>
      <w:marTop w:val="0"/>
      <w:marBottom w:val="0"/>
      <w:divBdr>
        <w:top w:val="none" w:sz="0" w:space="0" w:color="auto"/>
        <w:left w:val="none" w:sz="0" w:space="0" w:color="auto"/>
        <w:bottom w:val="none" w:sz="0" w:space="0" w:color="auto"/>
        <w:right w:val="none" w:sz="0" w:space="0" w:color="auto"/>
      </w:divBdr>
    </w:div>
    <w:div w:id="1929800882">
      <w:bodyDiv w:val="1"/>
      <w:marLeft w:val="0"/>
      <w:marRight w:val="0"/>
      <w:marTop w:val="0"/>
      <w:marBottom w:val="0"/>
      <w:divBdr>
        <w:top w:val="none" w:sz="0" w:space="0" w:color="auto"/>
        <w:left w:val="none" w:sz="0" w:space="0" w:color="auto"/>
        <w:bottom w:val="none" w:sz="0" w:space="0" w:color="auto"/>
        <w:right w:val="none" w:sz="0" w:space="0" w:color="auto"/>
      </w:divBdr>
    </w:div>
    <w:div w:id="1931043047">
      <w:bodyDiv w:val="1"/>
      <w:marLeft w:val="0"/>
      <w:marRight w:val="0"/>
      <w:marTop w:val="0"/>
      <w:marBottom w:val="0"/>
      <w:divBdr>
        <w:top w:val="none" w:sz="0" w:space="0" w:color="auto"/>
        <w:left w:val="none" w:sz="0" w:space="0" w:color="auto"/>
        <w:bottom w:val="none" w:sz="0" w:space="0" w:color="auto"/>
        <w:right w:val="none" w:sz="0" w:space="0" w:color="auto"/>
      </w:divBdr>
    </w:div>
    <w:div w:id="1938979397">
      <w:bodyDiv w:val="1"/>
      <w:marLeft w:val="0"/>
      <w:marRight w:val="0"/>
      <w:marTop w:val="0"/>
      <w:marBottom w:val="0"/>
      <w:divBdr>
        <w:top w:val="none" w:sz="0" w:space="0" w:color="auto"/>
        <w:left w:val="none" w:sz="0" w:space="0" w:color="auto"/>
        <w:bottom w:val="none" w:sz="0" w:space="0" w:color="auto"/>
        <w:right w:val="none" w:sz="0" w:space="0" w:color="auto"/>
      </w:divBdr>
    </w:div>
    <w:div w:id="1941641266">
      <w:bodyDiv w:val="1"/>
      <w:marLeft w:val="0"/>
      <w:marRight w:val="0"/>
      <w:marTop w:val="0"/>
      <w:marBottom w:val="0"/>
      <w:divBdr>
        <w:top w:val="none" w:sz="0" w:space="0" w:color="auto"/>
        <w:left w:val="none" w:sz="0" w:space="0" w:color="auto"/>
        <w:bottom w:val="none" w:sz="0" w:space="0" w:color="auto"/>
        <w:right w:val="none" w:sz="0" w:space="0" w:color="auto"/>
      </w:divBdr>
    </w:div>
    <w:div w:id="1942253109">
      <w:bodyDiv w:val="1"/>
      <w:marLeft w:val="0"/>
      <w:marRight w:val="0"/>
      <w:marTop w:val="0"/>
      <w:marBottom w:val="0"/>
      <w:divBdr>
        <w:top w:val="none" w:sz="0" w:space="0" w:color="auto"/>
        <w:left w:val="none" w:sz="0" w:space="0" w:color="auto"/>
        <w:bottom w:val="none" w:sz="0" w:space="0" w:color="auto"/>
        <w:right w:val="none" w:sz="0" w:space="0" w:color="auto"/>
      </w:divBdr>
    </w:div>
    <w:div w:id="1946647087">
      <w:bodyDiv w:val="1"/>
      <w:marLeft w:val="0"/>
      <w:marRight w:val="0"/>
      <w:marTop w:val="0"/>
      <w:marBottom w:val="0"/>
      <w:divBdr>
        <w:top w:val="none" w:sz="0" w:space="0" w:color="auto"/>
        <w:left w:val="none" w:sz="0" w:space="0" w:color="auto"/>
        <w:bottom w:val="none" w:sz="0" w:space="0" w:color="auto"/>
        <w:right w:val="none" w:sz="0" w:space="0" w:color="auto"/>
      </w:divBdr>
    </w:div>
    <w:div w:id="1955360676">
      <w:bodyDiv w:val="1"/>
      <w:marLeft w:val="0"/>
      <w:marRight w:val="0"/>
      <w:marTop w:val="0"/>
      <w:marBottom w:val="0"/>
      <w:divBdr>
        <w:top w:val="none" w:sz="0" w:space="0" w:color="auto"/>
        <w:left w:val="none" w:sz="0" w:space="0" w:color="auto"/>
        <w:bottom w:val="none" w:sz="0" w:space="0" w:color="auto"/>
        <w:right w:val="none" w:sz="0" w:space="0" w:color="auto"/>
      </w:divBdr>
    </w:div>
    <w:div w:id="1969310172">
      <w:bodyDiv w:val="1"/>
      <w:marLeft w:val="0"/>
      <w:marRight w:val="0"/>
      <w:marTop w:val="0"/>
      <w:marBottom w:val="0"/>
      <w:divBdr>
        <w:top w:val="none" w:sz="0" w:space="0" w:color="auto"/>
        <w:left w:val="none" w:sz="0" w:space="0" w:color="auto"/>
        <w:bottom w:val="none" w:sz="0" w:space="0" w:color="auto"/>
        <w:right w:val="none" w:sz="0" w:space="0" w:color="auto"/>
      </w:divBdr>
    </w:div>
    <w:div w:id="1982954622">
      <w:bodyDiv w:val="1"/>
      <w:marLeft w:val="0"/>
      <w:marRight w:val="0"/>
      <w:marTop w:val="0"/>
      <w:marBottom w:val="0"/>
      <w:divBdr>
        <w:top w:val="none" w:sz="0" w:space="0" w:color="auto"/>
        <w:left w:val="none" w:sz="0" w:space="0" w:color="auto"/>
        <w:bottom w:val="none" w:sz="0" w:space="0" w:color="auto"/>
        <w:right w:val="none" w:sz="0" w:space="0" w:color="auto"/>
      </w:divBdr>
    </w:div>
    <w:div w:id="1986274057">
      <w:bodyDiv w:val="1"/>
      <w:marLeft w:val="0"/>
      <w:marRight w:val="0"/>
      <w:marTop w:val="0"/>
      <w:marBottom w:val="0"/>
      <w:divBdr>
        <w:top w:val="none" w:sz="0" w:space="0" w:color="auto"/>
        <w:left w:val="none" w:sz="0" w:space="0" w:color="auto"/>
        <w:bottom w:val="none" w:sz="0" w:space="0" w:color="auto"/>
        <w:right w:val="none" w:sz="0" w:space="0" w:color="auto"/>
      </w:divBdr>
    </w:div>
    <w:div w:id="2001155689">
      <w:bodyDiv w:val="1"/>
      <w:marLeft w:val="0"/>
      <w:marRight w:val="0"/>
      <w:marTop w:val="0"/>
      <w:marBottom w:val="0"/>
      <w:divBdr>
        <w:top w:val="none" w:sz="0" w:space="0" w:color="auto"/>
        <w:left w:val="none" w:sz="0" w:space="0" w:color="auto"/>
        <w:bottom w:val="none" w:sz="0" w:space="0" w:color="auto"/>
        <w:right w:val="none" w:sz="0" w:space="0" w:color="auto"/>
      </w:divBdr>
    </w:div>
    <w:div w:id="2005741294">
      <w:bodyDiv w:val="1"/>
      <w:marLeft w:val="0"/>
      <w:marRight w:val="0"/>
      <w:marTop w:val="0"/>
      <w:marBottom w:val="0"/>
      <w:divBdr>
        <w:top w:val="none" w:sz="0" w:space="0" w:color="auto"/>
        <w:left w:val="none" w:sz="0" w:space="0" w:color="auto"/>
        <w:bottom w:val="none" w:sz="0" w:space="0" w:color="auto"/>
        <w:right w:val="none" w:sz="0" w:space="0" w:color="auto"/>
      </w:divBdr>
    </w:div>
    <w:div w:id="2011178673">
      <w:bodyDiv w:val="1"/>
      <w:marLeft w:val="0"/>
      <w:marRight w:val="0"/>
      <w:marTop w:val="0"/>
      <w:marBottom w:val="0"/>
      <w:divBdr>
        <w:top w:val="none" w:sz="0" w:space="0" w:color="auto"/>
        <w:left w:val="none" w:sz="0" w:space="0" w:color="auto"/>
        <w:bottom w:val="none" w:sz="0" w:space="0" w:color="auto"/>
        <w:right w:val="none" w:sz="0" w:space="0" w:color="auto"/>
      </w:divBdr>
    </w:div>
    <w:div w:id="2011519824">
      <w:bodyDiv w:val="1"/>
      <w:marLeft w:val="0"/>
      <w:marRight w:val="0"/>
      <w:marTop w:val="0"/>
      <w:marBottom w:val="0"/>
      <w:divBdr>
        <w:top w:val="none" w:sz="0" w:space="0" w:color="auto"/>
        <w:left w:val="none" w:sz="0" w:space="0" w:color="auto"/>
        <w:bottom w:val="none" w:sz="0" w:space="0" w:color="auto"/>
        <w:right w:val="none" w:sz="0" w:space="0" w:color="auto"/>
      </w:divBdr>
    </w:div>
    <w:div w:id="2017265158">
      <w:bodyDiv w:val="1"/>
      <w:marLeft w:val="0"/>
      <w:marRight w:val="0"/>
      <w:marTop w:val="0"/>
      <w:marBottom w:val="0"/>
      <w:divBdr>
        <w:top w:val="none" w:sz="0" w:space="0" w:color="auto"/>
        <w:left w:val="none" w:sz="0" w:space="0" w:color="auto"/>
        <w:bottom w:val="none" w:sz="0" w:space="0" w:color="auto"/>
        <w:right w:val="none" w:sz="0" w:space="0" w:color="auto"/>
      </w:divBdr>
    </w:div>
    <w:div w:id="2020571816">
      <w:bodyDiv w:val="1"/>
      <w:marLeft w:val="0"/>
      <w:marRight w:val="0"/>
      <w:marTop w:val="0"/>
      <w:marBottom w:val="0"/>
      <w:divBdr>
        <w:top w:val="none" w:sz="0" w:space="0" w:color="auto"/>
        <w:left w:val="none" w:sz="0" w:space="0" w:color="auto"/>
        <w:bottom w:val="none" w:sz="0" w:space="0" w:color="auto"/>
        <w:right w:val="none" w:sz="0" w:space="0" w:color="auto"/>
      </w:divBdr>
    </w:div>
    <w:div w:id="2026590769">
      <w:bodyDiv w:val="1"/>
      <w:marLeft w:val="0"/>
      <w:marRight w:val="0"/>
      <w:marTop w:val="0"/>
      <w:marBottom w:val="0"/>
      <w:divBdr>
        <w:top w:val="none" w:sz="0" w:space="0" w:color="auto"/>
        <w:left w:val="none" w:sz="0" w:space="0" w:color="auto"/>
        <w:bottom w:val="none" w:sz="0" w:space="0" w:color="auto"/>
        <w:right w:val="none" w:sz="0" w:space="0" w:color="auto"/>
      </w:divBdr>
    </w:div>
    <w:div w:id="2031955337">
      <w:bodyDiv w:val="1"/>
      <w:marLeft w:val="0"/>
      <w:marRight w:val="0"/>
      <w:marTop w:val="0"/>
      <w:marBottom w:val="0"/>
      <w:divBdr>
        <w:top w:val="none" w:sz="0" w:space="0" w:color="auto"/>
        <w:left w:val="none" w:sz="0" w:space="0" w:color="auto"/>
        <w:bottom w:val="none" w:sz="0" w:space="0" w:color="auto"/>
        <w:right w:val="none" w:sz="0" w:space="0" w:color="auto"/>
      </w:divBdr>
    </w:div>
    <w:div w:id="2041664453">
      <w:bodyDiv w:val="1"/>
      <w:marLeft w:val="0"/>
      <w:marRight w:val="0"/>
      <w:marTop w:val="0"/>
      <w:marBottom w:val="0"/>
      <w:divBdr>
        <w:top w:val="none" w:sz="0" w:space="0" w:color="auto"/>
        <w:left w:val="none" w:sz="0" w:space="0" w:color="auto"/>
        <w:bottom w:val="none" w:sz="0" w:space="0" w:color="auto"/>
        <w:right w:val="none" w:sz="0" w:space="0" w:color="auto"/>
      </w:divBdr>
    </w:div>
    <w:div w:id="2046444948">
      <w:bodyDiv w:val="1"/>
      <w:marLeft w:val="0"/>
      <w:marRight w:val="0"/>
      <w:marTop w:val="0"/>
      <w:marBottom w:val="0"/>
      <w:divBdr>
        <w:top w:val="none" w:sz="0" w:space="0" w:color="auto"/>
        <w:left w:val="none" w:sz="0" w:space="0" w:color="auto"/>
        <w:bottom w:val="none" w:sz="0" w:space="0" w:color="auto"/>
        <w:right w:val="none" w:sz="0" w:space="0" w:color="auto"/>
      </w:divBdr>
    </w:div>
    <w:div w:id="2046590558">
      <w:bodyDiv w:val="1"/>
      <w:marLeft w:val="0"/>
      <w:marRight w:val="0"/>
      <w:marTop w:val="0"/>
      <w:marBottom w:val="0"/>
      <w:divBdr>
        <w:top w:val="none" w:sz="0" w:space="0" w:color="auto"/>
        <w:left w:val="none" w:sz="0" w:space="0" w:color="auto"/>
        <w:bottom w:val="none" w:sz="0" w:space="0" w:color="auto"/>
        <w:right w:val="none" w:sz="0" w:space="0" w:color="auto"/>
      </w:divBdr>
    </w:div>
    <w:div w:id="2061204159">
      <w:bodyDiv w:val="1"/>
      <w:marLeft w:val="0"/>
      <w:marRight w:val="0"/>
      <w:marTop w:val="0"/>
      <w:marBottom w:val="0"/>
      <w:divBdr>
        <w:top w:val="none" w:sz="0" w:space="0" w:color="auto"/>
        <w:left w:val="none" w:sz="0" w:space="0" w:color="auto"/>
        <w:bottom w:val="none" w:sz="0" w:space="0" w:color="auto"/>
        <w:right w:val="none" w:sz="0" w:space="0" w:color="auto"/>
      </w:divBdr>
    </w:div>
    <w:div w:id="2061706932">
      <w:bodyDiv w:val="1"/>
      <w:marLeft w:val="0"/>
      <w:marRight w:val="0"/>
      <w:marTop w:val="0"/>
      <w:marBottom w:val="0"/>
      <w:divBdr>
        <w:top w:val="none" w:sz="0" w:space="0" w:color="auto"/>
        <w:left w:val="none" w:sz="0" w:space="0" w:color="auto"/>
        <w:bottom w:val="none" w:sz="0" w:space="0" w:color="auto"/>
        <w:right w:val="none" w:sz="0" w:space="0" w:color="auto"/>
      </w:divBdr>
    </w:div>
    <w:div w:id="2081249475">
      <w:bodyDiv w:val="1"/>
      <w:marLeft w:val="0"/>
      <w:marRight w:val="0"/>
      <w:marTop w:val="0"/>
      <w:marBottom w:val="0"/>
      <w:divBdr>
        <w:top w:val="none" w:sz="0" w:space="0" w:color="auto"/>
        <w:left w:val="none" w:sz="0" w:space="0" w:color="auto"/>
        <w:bottom w:val="none" w:sz="0" w:space="0" w:color="auto"/>
        <w:right w:val="none" w:sz="0" w:space="0" w:color="auto"/>
      </w:divBdr>
    </w:div>
    <w:div w:id="2098554781">
      <w:bodyDiv w:val="1"/>
      <w:marLeft w:val="0"/>
      <w:marRight w:val="0"/>
      <w:marTop w:val="0"/>
      <w:marBottom w:val="0"/>
      <w:divBdr>
        <w:top w:val="none" w:sz="0" w:space="0" w:color="auto"/>
        <w:left w:val="none" w:sz="0" w:space="0" w:color="auto"/>
        <w:bottom w:val="none" w:sz="0" w:space="0" w:color="auto"/>
        <w:right w:val="none" w:sz="0" w:space="0" w:color="auto"/>
      </w:divBdr>
    </w:div>
    <w:div w:id="2103869205">
      <w:bodyDiv w:val="1"/>
      <w:marLeft w:val="0"/>
      <w:marRight w:val="0"/>
      <w:marTop w:val="0"/>
      <w:marBottom w:val="0"/>
      <w:divBdr>
        <w:top w:val="none" w:sz="0" w:space="0" w:color="auto"/>
        <w:left w:val="none" w:sz="0" w:space="0" w:color="auto"/>
        <w:bottom w:val="none" w:sz="0" w:space="0" w:color="auto"/>
        <w:right w:val="none" w:sz="0" w:space="0" w:color="auto"/>
      </w:divBdr>
    </w:div>
    <w:div w:id="2108424884">
      <w:bodyDiv w:val="1"/>
      <w:marLeft w:val="0"/>
      <w:marRight w:val="0"/>
      <w:marTop w:val="0"/>
      <w:marBottom w:val="0"/>
      <w:divBdr>
        <w:top w:val="none" w:sz="0" w:space="0" w:color="auto"/>
        <w:left w:val="none" w:sz="0" w:space="0" w:color="auto"/>
        <w:bottom w:val="none" w:sz="0" w:space="0" w:color="auto"/>
        <w:right w:val="none" w:sz="0" w:space="0" w:color="auto"/>
      </w:divBdr>
    </w:div>
    <w:div w:id="2111077056">
      <w:bodyDiv w:val="1"/>
      <w:marLeft w:val="0"/>
      <w:marRight w:val="0"/>
      <w:marTop w:val="0"/>
      <w:marBottom w:val="0"/>
      <w:divBdr>
        <w:top w:val="none" w:sz="0" w:space="0" w:color="auto"/>
        <w:left w:val="none" w:sz="0" w:space="0" w:color="auto"/>
        <w:bottom w:val="none" w:sz="0" w:space="0" w:color="auto"/>
        <w:right w:val="none" w:sz="0" w:space="0" w:color="auto"/>
      </w:divBdr>
    </w:div>
    <w:div w:id="2114015707">
      <w:bodyDiv w:val="1"/>
      <w:marLeft w:val="0"/>
      <w:marRight w:val="0"/>
      <w:marTop w:val="0"/>
      <w:marBottom w:val="0"/>
      <w:divBdr>
        <w:top w:val="none" w:sz="0" w:space="0" w:color="auto"/>
        <w:left w:val="none" w:sz="0" w:space="0" w:color="auto"/>
        <w:bottom w:val="none" w:sz="0" w:space="0" w:color="auto"/>
        <w:right w:val="none" w:sz="0" w:space="0" w:color="auto"/>
      </w:divBdr>
    </w:div>
    <w:div w:id="2130929819">
      <w:bodyDiv w:val="1"/>
      <w:marLeft w:val="0"/>
      <w:marRight w:val="0"/>
      <w:marTop w:val="0"/>
      <w:marBottom w:val="0"/>
      <w:divBdr>
        <w:top w:val="none" w:sz="0" w:space="0" w:color="auto"/>
        <w:left w:val="none" w:sz="0" w:space="0" w:color="auto"/>
        <w:bottom w:val="none" w:sz="0" w:space="0" w:color="auto"/>
        <w:right w:val="none" w:sz="0" w:space="0" w:color="auto"/>
      </w:divBdr>
    </w:div>
    <w:div w:id="2134666000">
      <w:bodyDiv w:val="1"/>
      <w:marLeft w:val="0"/>
      <w:marRight w:val="0"/>
      <w:marTop w:val="0"/>
      <w:marBottom w:val="0"/>
      <w:divBdr>
        <w:top w:val="none" w:sz="0" w:space="0" w:color="auto"/>
        <w:left w:val="none" w:sz="0" w:space="0" w:color="auto"/>
        <w:bottom w:val="none" w:sz="0" w:space="0" w:color="auto"/>
        <w:right w:val="none" w:sz="0" w:space="0" w:color="auto"/>
      </w:divBdr>
    </w:div>
    <w:div w:id="2140103628">
      <w:bodyDiv w:val="1"/>
      <w:marLeft w:val="0"/>
      <w:marRight w:val="0"/>
      <w:marTop w:val="0"/>
      <w:marBottom w:val="0"/>
      <w:divBdr>
        <w:top w:val="none" w:sz="0" w:space="0" w:color="auto"/>
        <w:left w:val="none" w:sz="0" w:space="0" w:color="auto"/>
        <w:bottom w:val="none" w:sz="0" w:space="0" w:color="auto"/>
        <w:right w:val="none" w:sz="0" w:space="0" w:color="auto"/>
      </w:divBdr>
    </w:div>
    <w:div w:id="2142379118">
      <w:bodyDiv w:val="1"/>
      <w:marLeft w:val="0"/>
      <w:marRight w:val="0"/>
      <w:marTop w:val="0"/>
      <w:marBottom w:val="0"/>
      <w:divBdr>
        <w:top w:val="none" w:sz="0" w:space="0" w:color="auto"/>
        <w:left w:val="none" w:sz="0" w:space="0" w:color="auto"/>
        <w:bottom w:val="none" w:sz="0" w:space="0" w:color="auto"/>
        <w:right w:val="none" w:sz="0" w:space="0" w:color="auto"/>
      </w:divBdr>
    </w:div>
    <w:div w:id="2142571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diagramData" Target="diagrams/data1.xml"/><Relationship Id="rId21" Type="http://schemas.openxmlformats.org/officeDocument/2006/relationships/oleObject" Target="embeddings/oleObject5.bin"/><Relationship Id="rId34" Type="http://schemas.openxmlformats.org/officeDocument/2006/relationships/image" Target="media/image14.emf"/><Relationship Id="rId42" Type="http://schemas.openxmlformats.org/officeDocument/2006/relationships/diagramColors" Target="diagrams/colors1.xml"/><Relationship Id="rId47" Type="http://schemas.openxmlformats.org/officeDocument/2006/relationships/diagramColors" Target="diagrams/colors2.xml"/><Relationship Id="rId50" Type="http://schemas.openxmlformats.org/officeDocument/2006/relationships/chart" Target="charts/chart4.xml"/><Relationship Id="rId55" Type="http://schemas.openxmlformats.org/officeDocument/2006/relationships/image" Target="media/image18.emf"/><Relationship Id="rId63" Type="http://schemas.openxmlformats.org/officeDocument/2006/relationships/image" Target="media/image23.png"/><Relationship Id="rId68" Type="http://schemas.openxmlformats.org/officeDocument/2006/relationships/image" Target="media/image28.png"/><Relationship Id="rId76"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31.png"/><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oleObject" Target="embeddings/oleObject9.bin"/><Relationship Id="rId11" Type="http://schemas.openxmlformats.org/officeDocument/2006/relationships/image" Target="media/image3.gif"/><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oleObject13.bin"/><Relationship Id="rId40" Type="http://schemas.openxmlformats.org/officeDocument/2006/relationships/diagramLayout" Target="diagrams/layout1.xml"/><Relationship Id="rId45" Type="http://schemas.openxmlformats.org/officeDocument/2006/relationships/diagramLayout" Target="diagrams/layout2.xml"/><Relationship Id="rId53" Type="http://schemas.openxmlformats.org/officeDocument/2006/relationships/image" Target="media/image17.emf"/><Relationship Id="rId58" Type="http://schemas.openxmlformats.org/officeDocument/2006/relationships/oleObject" Target="embeddings/oleObject17.bin"/><Relationship Id="rId66" Type="http://schemas.openxmlformats.org/officeDocument/2006/relationships/image" Target="media/image26.png"/><Relationship Id="rId74" Type="http://schemas.openxmlformats.org/officeDocument/2006/relationships/image" Target="media/image34.emf"/><Relationship Id="rId5" Type="http://schemas.openxmlformats.org/officeDocument/2006/relationships/settings" Target="settings.xml"/><Relationship Id="rId15" Type="http://schemas.openxmlformats.org/officeDocument/2006/relationships/oleObject" Target="embeddings/oleObject2.bin"/><Relationship Id="rId23" Type="http://schemas.openxmlformats.org/officeDocument/2006/relationships/oleObject" Target="embeddings/oleObject6.bin"/><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chart" Target="charts/chart3.xml"/><Relationship Id="rId57" Type="http://schemas.openxmlformats.org/officeDocument/2006/relationships/image" Target="media/image19.emf"/><Relationship Id="rId61" Type="http://schemas.openxmlformats.org/officeDocument/2006/relationships/oleObject" Target="embeddings/oleObject18.bin"/><Relationship Id="rId10" Type="http://schemas.openxmlformats.org/officeDocument/2006/relationships/image" Target="media/image2.jpeg"/><Relationship Id="rId19" Type="http://schemas.openxmlformats.org/officeDocument/2006/relationships/oleObject" Target="embeddings/oleObject4.bin"/><Relationship Id="rId31" Type="http://schemas.openxmlformats.org/officeDocument/2006/relationships/oleObject" Target="embeddings/oleObject10.bin"/><Relationship Id="rId44" Type="http://schemas.openxmlformats.org/officeDocument/2006/relationships/diagramData" Target="diagrams/data2.xml"/><Relationship Id="rId52" Type="http://schemas.openxmlformats.org/officeDocument/2006/relationships/oleObject" Target="embeddings/oleObject14.bin"/><Relationship Id="rId60" Type="http://schemas.openxmlformats.org/officeDocument/2006/relationships/image" Target="media/image21.emf"/><Relationship Id="rId65" Type="http://schemas.openxmlformats.org/officeDocument/2006/relationships/image" Target="media/image25.png"/><Relationship Id="rId73" Type="http://schemas.openxmlformats.org/officeDocument/2006/relationships/image" Target="media/image33.e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oleObject8.bin"/><Relationship Id="rId30" Type="http://schemas.openxmlformats.org/officeDocument/2006/relationships/image" Target="media/image12.emf"/><Relationship Id="rId35" Type="http://schemas.openxmlformats.org/officeDocument/2006/relationships/oleObject" Target="embeddings/oleObject12.bin"/><Relationship Id="rId43" Type="http://schemas.microsoft.com/office/2007/relationships/diagramDrawing" Target="diagrams/drawing1.xml"/><Relationship Id="rId48" Type="http://schemas.microsoft.com/office/2007/relationships/diagramDrawing" Target="diagrams/drawing2.xml"/><Relationship Id="rId56" Type="http://schemas.openxmlformats.org/officeDocument/2006/relationships/oleObject" Target="embeddings/oleObject16.bin"/><Relationship Id="rId64" Type="http://schemas.openxmlformats.org/officeDocument/2006/relationships/image" Target="media/image24.png"/><Relationship Id="rId69" Type="http://schemas.openxmlformats.org/officeDocument/2006/relationships/image" Target="media/image29.png"/><Relationship Id="rId77"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16.emf"/><Relationship Id="rId72" Type="http://schemas.openxmlformats.org/officeDocument/2006/relationships/image" Target="media/image32.emf"/><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oleObject" Target="embeddings/oleObject3.bin"/><Relationship Id="rId25" Type="http://schemas.openxmlformats.org/officeDocument/2006/relationships/oleObject" Target="embeddings/oleObject7.bin"/><Relationship Id="rId33" Type="http://schemas.openxmlformats.org/officeDocument/2006/relationships/oleObject" Target="embeddings/oleObject11.bin"/><Relationship Id="rId38" Type="http://schemas.openxmlformats.org/officeDocument/2006/relationships/chart" Target="charts/chart2.xml"/><Relationship Id="rId46" Type="http://schemas.openxmlformats.org/officeDocument/2006/relationships/diagramQuickStyle" Target="diagrams/quickStyle2.xml"/><Relationship Id="rId59" Type="http://schemas.openxmlformats.org/officeDocument/2006/relationships/image" Target="media/image20.jpeg"/><Relationship Id="rId67" Type="http://schemas.openxmlformats.org/officeDocument/2006/relationships/image" Target="media/image27.png"/><Relationship Id="rId20" Type="http://schemas.openxmlformats.org/officeDocument/2006/relationships/image" Target="media/image7.emf"/><Relationship Id="rId41" Type="http://schemas.openxmlformats.org/officeDocument/2006/relationships/diagramQuickStyle" Target="diagrams/quickStyle1.xml"/><Relationship Id="rId54" Type="http://schemas.openxmlformats.org/officeDocument/2006/relationships/oleObject" Target="embeddings/oleObject15.bin"/><Relationship Id="rId62" Type="http://schemas.openxmlformats.org/officeDocument/2006/relationships/image" Target="media/image22.png"/><Relationship Id="rId70" Type="http://schemas.openxmlformats.org/officeDocument/2006/relationships/image" Target="media/image30.png"/><Relationship Id="rId75" Type="http://schemas.openxmlformats.org/officeDocument/2006/relationships/hyperlink" Target="http://www.goldcopd.org/"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1" Type="http://schemas.openxmlformats.org/officeDocument/2006/relationships/oleObject" Target="file:///I:\&#1050;&#1072;&#1083;&#1084;&#1099;&#1082;&#1086;&#1074;%20-%20&#1084;&#1086;&#1081;%20&#1076;&#1080;&#1089;&#1089;&#1077;&#1088;\&#1044;&#1080;&#1072;&#1075;&#1088;&#1072;&#1084;&#1084;&#1099;.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I:\&#1050;&#1072;&#1083;&#1084;&#1099;&#1082;&#1086;&#1074;%20-%20&#1084;&#1086;&#1081;%20&#1076;&#1080;&#1089;&#1089;&#1077;&#1088;\&#1044;&#1080;&#1072;&#1075;&#1088;&#1072;&#1084;&#1084;&#1099;.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I:\&#1050;&#1072;&#1083;&#1084;&#1099;&#1082;&#1086;&#1074;%20-%20&#1084;&#1086;&#1081;%20&#1076;&#1080;&#1089;&#1089;&#1077;&#1088;\&#1044;&#1080;&#1072;&#1075;&#1088;&#1072;&#1084;&#1084;&#109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6"/>
    </mc:Choice>
    <mc:Fallback>
      <c:style val="26"/>
    </mc:Fallback>
  </mc:AlternateContent>
  <c:chart>
    <c:title>
      <c:overlay val="0"/>
    </c:title>
    <c:autoTitleDeleted val="0"/>
    <c:plotArea>
      <c:layout>
        <c:manualLayout>
          <c:layoutTarget val="inner"/>
          <c:xMode val="edge"/>
          <c:yMode val="edge"/>
          <c:x val="7.842785681294473E-2"/>
          <c:y val="9.2838125845000008E-2"/>
          <c:w val="0.37313036069504607"/>
          <c:h val="0.8142588087639514"/>
        </c:manualLayout>
      </c:layout>
      <c:pieChart>
        <c:varyColors val="1"/>
        <c:ser>
          <c:idx val="0"/>
          <c:order val="0"/>
          <c:tx>
            <c:strRef>
              <c:f>Sheet2!$B$1</c:f>
              <c:strCache>
                <c:ptCount val="1"/>
              </c:strCache>
            </c:strRef>
          </c:tx>
          <c:explosion val="25"/>
          <c:dLbls>
            <c:dLbl>
              <c:idx val="0"/>
              <c:layout>
                <c:manualLayout>
                  <c:x val="-0.10726289242239342"/>
                  <c:y val="-8.0777144342944251E-2"/>
                </c:manualLayout>
              </c:layout>
              <c:showLegendKey val="0"/>
              <c:showVal val="0"/>
              <c:showCatName val="0"/>
              <c:showSerName val="0"/>
              <c:showPercent val="1"/>
              <c:showBubbleSize val="0"/>
            </c:dLbl>
            <c:dLbl>
              <c:idx val="1"/>
              <c:layout>
                <c:manualLayout>
                  <c:x val="9.1406814493627947E-2"/>
                  <c:y val="-6.7577407053469082E-2"/>
                </c:manualLayout>
              </c:layout>
              <c:showLegendKey val="0"/>
              <c:showVal val="0"/>
              <c:showCatName val="0"/>
              <c:showSerName val="0"/>
              <c:showPercent val="1"/>
              <c:showBubbleSize val="0"/>
            </c:dLbl>
            <c:dLbl>
              <c:idx val="2"/>
              <c:layout>
                <c:manualLayout>
                  <c:x val="4.6481646150444013E-2"/>
                  <c:y val="0.14201826527817471"/>
                </c:manualLayout>
              </c:layout>
              <c:showLegendKey val="0"/>
              <c:showVal val="0"/>
              <c:showCatName val="0"/>
              <c:showSerName val="0"/>
              <c:showPercent val="1"/>
              <c:showBubbleSize val="0"/>
            </c:dLbl>
            <c:txPr>
              <a:bodyPr/>
              <a:lstStyle/>
              <a:p>
                <a:pPr>
                  <a:defRPr sz="1000">
                    <a:latin typeface="Times New Roman" pitchFamily="18" charset="0"/>
                    <a:cs typeface="Times New Roman" pitchFamily="18" charset="0"/>
                  </a:defRPr>
                </a:pPr>
                <a:endParaRPr lang="uk-UA"/>
              </a:p>
            </c:txPr>
            <c:showLegendKey val="0"/>
            <c:showVal val="0"/>
            <c:showCatName val="0"/>
            <c:showSerName val="0"/>
            <c:showPercent val="1"/>
            <c:showBubbleSize val="0"/>
            <c:showLeaderLines val="1"/>
          </c:dLbls>
          <c:cat>
            <c:strRef>
              <c:f>Sheet2!$A$2:$A$4</c:f>
              <c:strCache>
                <c:ptCount val="3"/>
                <c:pt idx="0">
                  <c:v>Основна група</c:v>
                </c:pt>
                <c:pt idx="1">
                  <c:v>Група порівняння</c:v>
                </c:pt>
                <c:pt idx="2">
                  <c:v>Контрольна група</c:v>
                </c:pt>
              </c:strCache>
            </c:strRef>
          </c:cat>
          <c:val>
            <c:numRef>
              <c:f>Sheet2!$B$2:$B$4</c:f>
              <c:numCache>
                <c:formatCode>General</c:formatCode>
                <c:ptCount val="3"/>
                <c:pt idx="0">
                  <c:v>69</c:v>
                </c:pt>
                <c:pt idx="1">
                  <c:v>31</c:v>
                </c:pt>
                <c:pt idx="2">
                  <c:v>20</c:v>
                </c:pt>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57199578343073454"/>
          <c:y val="0.28256954918138377"/>
          <c:w val="0.25769025310099469"/>
          <c:h val="0.36926299767525284"/>
        </c:manualLayout>
      </c:layout>
      <c:overlay val="0"/>
      <c:txPr>
        <a:bodyPr/>
        <a:lstStyle/>
        <a:p>
          <a:pPr>
            <a:defRPr sz="1200">
              <a:latin typeface="Times New Roman" pitchFamily="18" charset="0"/>
              <a:cs typeface="Times New Roman" pitchFamily="18" charset="0"/>
            </a:defRPr>
          </a:pPr>
          <a:endParaRPr lang="uk-UA"/>
        </a:p>
      </c:txPr>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barChart>
        <c:barDir val="col"/>
        <c:grouping val="percentStacked"/>
        <c:varyColors val="0"/>
        <c:ser>
          <c:idx val="0"/>
          <c:order val="0"/>
          <c:tx>
            <c:strRef>
              <c:f>Sheet4!$B$1</c:f>
              <c:strCache>
                <c:ptCount val="1"/>
                <c:pt idx="0">
                  <c:v>НГ</c:v>
                </c:pt>
              </c:strCache>
            </c:strRef>
          </c:tx>
          <c:invertIfNegative val="0"/>
          <c:dLbls>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Sheet4!$A$2:$A$4</c:f>
              <c:strCache>
                <c:ptCount val="3"/>
                <c:pt idx="0">
                  <c:v>ХОЗЛ+ГХ</c:v>
                </c:pt>
                <c:pt idx="1">
                  <c:v>ХОЗЛ</c:v>
                </c:pt>
                <c:pt idx="2">
                  <c:v>Контроль</c:v>
                </c:pt>
              </c:strCache>
            </c:strRef>
          </c:cat>
          <c:val>
            <c:numRef>
              <c:f>Sheet4!$B$2:$B$4</c:f>
              <c:numCache>
                <c:formatCode>0.0</c:formatCode>
                <c:ptCount val="3"/>
                <c:pt idx="0">
                  <c:v>5.7971014492753605</c:v>
                </c:pt>
                <c:pt idx="1">
                  <c:v>35.483870967741879</c:v>
                </c:pt>
                <c:pt idx="2" formatCode="0">
                  <c:v>80</c:v>
                </c:pt>
              </c:numCache>
            </c:numRef>
          </c:val>
        </c:ser>
        <c:ser>
          <c:idx val="1"/>
          <c:order val="1"/>
          <c:tx>
            <c:strRef>
              <c:f>Sheet4!$C$1</c:f>
              <c:strCache>
                <c:ptCount val="1"/>
                <c:pt idx="0">
                  <c:v>КР</c:v>
                </c:pt>
              </c:strCache>
            </c:strRef>
          </c:tx>
          <c:invertIfNegative val="0"/>
          <c:dLbls>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Sheet4!$A$2:$A$4</c:f>
              <c:strCache>
                <c:ptCount val="3"/>
                <c:pt idx="0">
                  <c:v>ХОЗЛ+ГХ</c:v>
                </c:pt>
                <c:pt idx="1">
                  <c:v>ХОЗЛ</c:v>
                </c:pt>
                <c:pt idx="2">
                  <c:v>Контроль</c:v>
                </c:pt>
              </c:strCache>
            </c:strRef>
          </c:cat>
          <c:val>
            <c:numRef>
              <c:f>Sheet4!$C$2:$C$4</c:f>
              <c:numCache>
                <c:formatCode>0.0</c:formatCode>
                <c:ptCount val="3"/>
                <c:pt idx="0">
                  <c:v>20.289855072463769</c:v>
                </c:pt>
                <c:pt idx="1">
                  <c:v>48.387096774193445</c:v>
                </c:pt>
                <c:pt idx="2" formatCode="0">
                  <c:v>20</c:v>
                </c:pt>
              </c:numCache>
            </c:numRef>
          </c:val>
        </c:ser>
        <c:ser>
          <c:idx val="2"/>
          <c:order val="2"/>
          <c:tx>
            <c:strRef>
              <c:f>Sheet4!$D$1</c:f>
              <c:strCache>
                <c:ptCount val="1"/>
                <c:pt idx="0">
                  <c:v>КГ</c:v>
                </c:pt>
              </c:strCache>
            </c:strRef>
          </c:tx>
          <c:invertIfNegative val="0"/>
          <c:dLbls>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Sheet4!$A$2:$A$4</c:f>
              <c:strCache>
                <c:ptCount val="3"/>
                <c:pt idx="0">
                  <c:v>ХОЗЛ+ГХ</c:v>
                </c:pt>
                <c:pt idx="1">
                  <c:v>ХОЗЛ</c:v>
                </c:pt>
                <c:pt idx="2">
                  <c:v>Контроль</c:v>
                </c:pt>
              </c:strCache>
            </c:strRef>
          </c:cat>
          <c:val>
            <c:numRef>
              <c:f>Sheet4!$D$2:$D$4</c:f>
              <c:numCache>
                <c:formatCode>0.0</c:formatCode>
                <c:ptCount val="3"/>
                <c:pt idx="0">
                  <c:v>50.724637681159422</c:v>
                </c:pt>
                <c:pt idx="1">
                  <c:v>9.6774193548387206</c:v>
                </c:pt>
                <c:pt idx="2" formatCode="0">
                  <c:v>0</c:v>
                </c:pt>
              </c:numCache>
            </c:numRef>
          </c:val>
        </c:ser>
        <c:ser>
          <c:idx val="3"/>
          <c:order val="3"/>
          <c:tx>
            <c:strRef>
              <c:f>Sheet4!$E$1</c:f>
              <c:strCache>
                <c:ptCount val="1"/>
                <c:pt idx="0">
                  <c:v>ЕГ</c:v>
                </c:pt>
              </c:strCache>
            </c:strRef>
          </c:tx>
          <c:invertIfNegative val="0"/>
          <c:dLbls>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Sheet4!$A$2:$A$4</c:f>
              <c:strCache>
                <c:ptCount val="3"/>
                <c:pt idx="0">
                  <c:v>ХОЗЛ+ГХ</c:v>
                </c:pt>
                <c:pt idx="1">
                  <c:v>ХОЗЛ</c:v>
                </c:pt>
                <c:pt idx="2">
                  <c:v>Контроль</c:v>
                </c:pt>
              </c:strCache>
            </c:strRef>
          </c:cat>
          <c:val>
            <c:numRef>
              <c:f>Sheet4!$E$2:$E$4</c:f>
              <c:numCache>
                <c:formatCode>0.0</c:formatCode>
                <c:ptCount val="3"/>
                <c:pt idx="0">
                  <c:v>23.188405797101449</c:v>
                </c:pt>
                <c:pt idx="1">
                  <c:v>6.4516129032258114</c:v>
                </c:pt>
                <c:pt idx="2" formatCode="0">
                  <c:v>0</c:v>
                </c:pt>
              </c:numCache>
            </c:numRef>
          </c:val>
        </c:ser>
        <c:dLbls>
          <c:showLegendKey val="0"/>
          <c:showVal val="1"/>
          <c:showCatName val="0"/>
          <c:showSerName val="0"/>
          <c:showPercent val="0"/>
          <c:showBubbleSize val="0"/>
        </c:dLbls>
        <c:gapWidth val="75"/>
        <c:overlap val="100"/>
        <c:axId val="166138624"/>
        <c:axId val="166140160"/>
      </c:barChart>
      <c:catAx>
        <c:axId val="166138624"/>
        <c:scaling>
          <c:orientation val="minMax"/>
        </c:scaling>
        <c:delete val="0"/>
        <c:axPos val="b"/>
        <c:majorTickMark val="none"/>
        <c:minorTickMark val="none"/>
        <c:tickLblPos val="nextTo"/>
        <c:txPr>
          <a:bodyPr/>
          <a:lstStyle/>
          <a:p>
            <a:pPr>
              <a:defRPr sz="1200">
                <a:latin typeface="Times New Roman" pitchFamily="18" charset="0"/>
                <a:cs typeface="Times New Roman" pitchFamily="18" charset="0"/>
              </a:defRPr>
            </a:pPr>
            <a:endParaRPr lang="uk-UA"/>
          </a:p>
        </c:txPr>
        <c:crossAx val="166140160"/>
        <c:crosses val="autoZero"/>
        <c:auto val="1"/>
        <c:lblAlgn val="ctr"/>
        <c:lblOffset val="100"/>
        <c:noMultiLvlLbl val="0"/>
      </c:catAx>
      <c:valAx>
        <c:axId val="166140160"/>
        <c:scaling>
          <c:orientation val="minMax"/>
        </c:scaling>
        <c:delete val="0"/>
        <c:axPos val="l"/>
        <c:numFmt formatCode="0%" sourceLinked="1"/>
        <c:majorTickMark val="none"/>
        <c:minorTickMark val="none"/>
        <c:tickLblPos val="nextTo"/>
        <c:txPr>
          <a:bodyPr/>
          <a:lstStyle/>
          <a:p>
            <a:pPr>
              <a:defRPr sz="900">
                <a:latin typeface="Times New Roman" pitchFamily="18" charset="0"/>
                <a:cs typeface="Times New Roman" pitchFamily="18" charset="0"/>
              </a:defRPr>
            </a:pPr>
            <a:endParaRPr lang="uk-UA"/>
          </a:p>
        </c:txPr>
        <c:crossAx val="166138624"/>
        <c:crosses val="autoZero"/>
        <c:crossBetween val="between"/>
      </c:valAx>
    </c:plotArea>
    <c:legend>
      <c:legendPos val="b"/>
      <c:overlay val="0"/>
      <c:txPr>
        <a:bodyPr/>
        <a:lstStyle/>
        <a:p>
          <a:pPr>
            <a:defRPr sz="12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barChart>
        <c:barDir val="col"/>
        <c:grouping val="percentStacked"/>
        <c:varyColors val="0"/>
        <c:ser>
          <c:idx val="0"/>
          <c:order val="0"/>
          <c:tx>
            <c:strRef>
              <c:f>'Sheet5 (2)'!$B$1</c:f>
              <c:strCache>
                <c:ptCount val="1"/>
                <c:pt idx="0">
                  <c:v>Нормальна діастолічна функція ЛШ</c:v>
                </c:pt>
              </c:strCache>
            </c:strRef>
          </c:tx>
          <c:invertIfNegative val="0"/>
          <c:dLbls>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'Sheet5 (2)'!$A$2:$A$3</c:f>
              <c:strCache>
                <c:ptCount val="2"/>
                <c:pt idx="0">
                  <c:v>ХОЗЛ+ГХ</c:v>
                </c:pt>
                <c:pt idx="1">
                  <c:v>ХОЗЛ</c:v>
                </c:pt>
              </c:strCache>
            </c:strRef>
          </c:cat>
          <c:val>
            <c:numRef>
              <c:f>'Sheet5 (2)'!$B$2:$B$3</c:f>
              <c:numCache>
                <c:formatCode>0.0</c:formatCode>
                <c:ptCount val="2"/>
                <c:pt idx="0">
                  <c:v>2.8985507246376807</c:v>
                </c:pt>
                <c:pt idx="1">
                  <c:v>45.161290322580662</c:v>
                </c:pt>
              </c:numCache>
            </c:numRef>
          </c:val>
        </c:ser>
        <c:ser>
          <c:idx val="1"/>
          <c:order val="1"/>
          <c:tx>
            <c:strRef>
              <c:f>'Sheet5 (2)'!$C$1</c:f>
              <c:strCache>
                <c:ptCount val="1"/>
                <c:pt idx="0">
                  <c:v>Тип І (порушення релаксації)</c:v>
                </c:pt>
              </c:strCache>
            </c:strRef>
          </c:tx>
          <c:invertIfNegative val="0"/>
          <c:dLbls>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'Sheet5 (2)'!$A$2:$A$3</c:f>
              <c:strCache>
                <c:ptCount val="2"/>
                <c:pt idx="0">
                  <c:v>ХОЗЛ+ГХ</c:v>
                </c:pt>
                <c:pt idx="1">
                  <c:v>ХОЗЛ</c:v>
                </c:pt>
              </c:strCache>
            </c:strRef>
          </c:cat>
          <c:val>
            <c:numRef>
              <c:f>'Sheet5 (2)'!$C$2:$C$3</c:f>
              <c:numCache>
                <c:formatCode>0.0</c:formatCode>
                <c:ptCount val="2"/>
                <c:pt idx="0">
                  <c:v>65.217391304347927</c:v>
                </c:pt>
                <c:pt idx="1">
                  <c:v>54.838709677419345</c:v>
                </c:pt>
              </c:numCache>
            </c:numRef>
          </c:val>
        </c:ser>
        <c:ser>
          <c:idx val="2"/>
          <c:order val="2"/>
          <c:tx>
            <c:strRef>
              <c:f>'Sheet5 (2)'!$D$1</c:f>
              <c:strCache>
                <c:ptCount val="1"/>
                <c:pt idx="0">
                  <c:v>Тип ІІ (псевдонормалізація)</c:v>
                </c:pt>
              </c:strCache>
            </c:strRef>
          </c:tx>
          <c:invertIfNegative val="0"/>
          <c:dLbls>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strRef>
              <c:f>'Sheet5 (2)'!$A$2:$A$3</c:f>
              <c:strCache>
                <c:ptCount val="2"/>
                <c:pt idx="0">
                  <c:v>ХОЗЛ+ГХ</c:v>
                </c:pt>
                <c:pt idx="1">
                  <c:v>ХОЗЛ</c:v>
                </c:pt>
              </c:strCache>
            </c:strRef>
          </c:cat>
          <c:val>
            <c:numRef>
              <c:f>'Sheet5 (2)'!$D$2:$D$3</c:f>
              <c:numCache>
                <c:formatCode>0</c:formatCode>
                <c:ptCount val="2"/>
                <c:pt idx="0" formatCode="0.0">
                  <c:v>31.884057971014521</c:v>
                </c:pt>
                <c:pt idx="1">
                  <c:v>0</c:v>
                </c:pt>
              </c:numCache>
            </c:numRef>
          </c:val>
        </c:ser>
        <c:dLbls>
          <c:showLegendKey val="0"/>
          <c:showVal val="1"/>
          <c:showCatName val="0"/>
          <c:showSerName val="0"/>
          <c:showPercent val="0"/>
          <c:showBubbleSize val="0"/>
        </c:dLbls>
        <c:gapWidth val="75"/>
        <c:overlap val="100"/>
        <c:axId val="36867072"/>
        <c:axId val="36872960"/>
      </c:barChart>
      <c:catAx>
        <c:axId val="36867072"/>
        <c:scaling>
          <c:orientation val="minMax"/>
        </c:scaling>
        <c:delete val="0"/>
        <c:axPos val="b"/>
        <c:majorTickMark val="none"/>
        <c:minorTickMark val="none"/>
        <c:tickLblPos val="nextTo"/>
        <c:txPr>
          <a:bodyPr/>
          <a:lstStyle/>
          <a:p>
            <a:pPr>
              <a:defRPr sz="1200">
                <a:latin typeface="Times New Roman" pitchFamily="18" charset="0"/>
                <a:cs typeface="Times New Roman" pitchFamily="18" charset="0"/>
              </a:defRPr>
            </a:pPr>
            <a:endParaRPr lang="uk-UA"/>
          </a:p>
        </c:txPr>
        <c:crossAx val="36872960"/>
        <c:crosses val="autoZero"/>
        <c:auto val="1"/>
        <c:lblAlgn val="ctr"/>
        <c:lblOffset val="100"/>
        <c:noMultiLvlLbl val="0"/>
      </c:catAx>
      <c:valAx>
        <c:axId val="36872960"/>
        <c:scaling>
          <c:orientation val="minMax"/>
        </c:scaling>
        <c:delete val="0"/>
        <c:axPos val="l"/>
        <c:numFmt formatCode="0%" sourceLinked="1"/>
        <c:majorTickMark val="none"/>
        <c:minorTickMark val="none"/>
        <c:tickLblPos val="nextTo"/>
        <c:txPr>
          <a:bodyPr/>
          <a:lstStyle/>
          <a:p>
            <a:pPr>
              <a:defRPr>
                <a:latin typeface="Times New Roman" pitchFamily="18" charset="0"/>
                <a:cs typeface="Times New Roman" pitchFamily="18" charset="0"/>
              </a:defRPr>
            </a:pPr>
            <a:endParaRPr lang="uk-UA"/>
          </a:p>
        </c:txPr>
        <c:crossAx val="36867072"/>
        <c:crosses val="autoZero"/>
        <c:crossBetween val="between"/>
      </c:valAx>
    </c:plotArea>
    <c:legend>
      <c:legendPos val="b"/>
      <c:overlay val="0"/>
      <c:txPr>
        <a:bodyPr/>
        <a:lstStyle/>
        <a:p>
          <a:pPr>
            <a:defRPr sz="12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barChart>
        <c:barDir val="col"/>
        <c:grouping val="percentStacked"/>
        <c:varyColors val="0"/>
        <c:ser>
          <c:idx val="0"/>
          <c:order val="0"/>
          <c:tx>
            <c:strRef>
              <c:f>'Sheet5 (3)'!$B$1</c:f>
              <c:strCache>
                <c:ptCount val="1"/>
                <c:pt idx="0">
                  <c:v>Нормальна діастолічна функція ПШ</c:v>
                </c:pt>
              </c:strCache>
            </c:strRef>
          </c:tx>
          <c:invertIfNegative val="0"/>
          <c:cat>
            <c:strRef>
              <c:f>'Sheet5 (3)'!$A$2:$A$3</c:f>
              <c:strCache>
                <c:ptCount val="2"/>
                <c:pt idx="0">
                  <c:v>ХОЗЛ+ГХ</c:v>
                </c:pt>
                <c:pt idx="1">
                  <c:v>ХОЗЛ</c:v>
                </c:pt>
              </c:strCache>
            </c:strRef>
          </c:cat>
          <c:val>
            <c:numRef>
              <c:f>'Sheet5 (3)'!$B$2:$B$3</c:f>
              <c:numCache>
                <c:formatCode>0.0</c:formatCode>
                <c:ptCount val="2"/>
                <c:pt idx="0">
                  <c:v>21.739130434782609</c:v>
                </c:pt>
                <c:pt idx="1">
                  <c:v>58.064516129032256</c:v>
                </c:pt>
              </c:numCache>
            </c:numRef>
          </c:val>
        </c:ser>
        <c:ser>
          <c:idx val="1"/>
          <c:order val="1"/>
          <c:tx>
            <c:strRef>
              <c:f>'Sheet5 (3)'!$C$1</c:f>
              <c:strCache>
                <c:ptCount val="1"/>
                <c:pt idx="0">
                  <c:v>Тип І (порушення релаксації)</c:v>
                </c:pt>
              </c:strCache>
            </c:strRef>
          </c:tx>
          <c:invertIfNegative val="0"/>
          <c:cat>
            <c:strRef>
              <c:f>'Sheet5 (3)'!$A$2:$A$3</c:f>
              <c:strCache>
                <c:ptCount val="2"/>
                <c:pt idx="0">
                  <c:v>ХОЗЛ+ГХ</c:v>
                </c:pt>
                <c:pt idx="1">
                  <c:v>ХОЗЛ</c:v>
                </c:pt>
              </c:strCache>
            </c:strRef>
          </c:cat>
          <c:val>
            <c:numRef>
              <c:f>'Sheet5 (3)'!$C$2:$C$3</c:f>
              <c:numCache>
                <c:formatCode>0.0</c:formatCode>
                <c:ptCount val="2"/>
                <c:pt idx="0">
                  <c:v>50.724637681159422</c:v>
                </c:pt>
                <c:pt idx="1">
                  <c:v>29.032258064516135</c:v>
                </c:pt>
              </c:numCache>
            </c:numRef>
          </c:val>
        </c:ser>
        <c:ser>
          <c:idx val="2"/>
          <c:order val="2"/>
          <c:tx>
            <c:strRef>
              <c:f>'Sheet5 (3)'!$D$1</c:f>
              <c:strCache>
                <c:ptCount val="1"/>
                <c:pt idx="0">
                  <c:v>Тип ІІ (псевдонормалізація)</c:v>
                </c:pt>
              </c:strCache>
            </c:strRef>
          </c:tx>
          <c:invertIfNegative val="0"/>
          <c:cat>
            <c:strRef>
              <c:f>'Sheet5 (3)'!$A$2:$A$3</c:f>
              <c:strCache>
                <c:ptCount val="2"/>
                <c:pt idx="0">
                  <c:v>ХОЗЛ+ГХ</c:v>
                </c:pt>
                <c:pt idx="1">
                  <c:v>ХОЗЛ</c:v>
                </c:pt>
              </c:strCache>
            </c:strRef>
          </c:cat>
          <c:val>
            <c:numRef>
              <c:f>'Sheet5 (3)'!$D$2:$D$3</c:f>
              <c:numCache>
                <c:formatCode>0.0</c:formatCode>
                <c:ptCount val="2"/>
                <c:pt idx="0">
                  <c:v>27.536231884057973</c:v>
                </c:pt>
                <c:pt idx="1">
                  <c:v>12.903225806451612</c:v>
                </c:pt>
              </c:numCache>
            </c:numRef>
          </c:val>
        </c:ser>
        <c:dLbls>
          <c:showLegendKey val="0"/>
          <c:showVal val="1"/>
          <c:showCatName val="0"/>
          <c:showSerName val="0"/>
          <c:showPercent val="0"/>
          <c:showBubbleSize val="0"/>
        </c:dLbls>
        <c:gapWidth val="75"/>
        <c:overlap val="100"/>
        <c:axId val="36896128"/>
        <c:axId val="37422208"/>
      </c:barChart>
      <c:catAx>
        <c:axId val="36896128"/>
        <c:scaling>
          <c:orientation val="minMax"/>
        </c:scaling>
        <c:delete val="0"/>
        <c:axPos val="b"/>
        <c:majorTickMark val="none"/>
        <c:minorTickMark val="none"/>
        <c:tickLblPos val="nextTo"/>
        <c:crossAx val="37422208"/>
        <c:crosses val="autoZero"/>
        <c:auto val="1"/>
        <c:lblAlgn val="ctr"/>
        <c:lblOffset val="100"/>
        <c:noMultiLvlLbl val="0"/>
      </c:catAx>
      <c:valAx>
        <c:axId val="37422208"/>
        <c:scaling>
          <c:orientation val="minMax"/>
        </c:scaling>
        <c:delete val="0"/>
        <c:axPos val="l"/>
        <c:numFmt formatCode="0%" sourceLinked="1"/>
        <c:majorTickMark val="none"/>
        <c:minorTickMark val="none"/>
        <c:tickLblPos val="nextTo"/>
        <c:crossAx val="36896128"/>
        <c:crosses val="autoZero"/>
        <c:crossBetween val="between"/>
      </c:valAx>
    </c:plotArea>
    <c:legend>
      <c:legendPos val="b"/>
      <c:overlay val="0"/>
      <c:txPr>
        <a:bodyPr/>
        <a:lstStyle/>
        <a:p>
          <a:pPr>
            <a:defRPr sz="1200"/>
          </a:pPr>
          <a:endParaRPr lang="uk-UA"/>
        </a:p>
      </c:txPr>
    </c:legend>
    <c:plotVisOnly val="1"/>
    <c:dispBlanksAs val="gap"/>
    <c:showDLblsOverMax val="0"/>
  </c:chart>
  <c:txPr>
    <a:bodyPr/>
    <a:lstStyle/>
    <a:p>
      <a:pPr>
        <a:defRPr>
          <a:latin typeface="Times New Roman" pitchFamily="18" charset="0"/>
          <a:cs typeface="Times New Roman" pitchFamily="18" charset="0"/>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9E9A3F6-98B5-41CE-A9D3-6A3EC97309EA}"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ru-RU"/>
        </a:p>
      </dgm:t>
    </dgm:pt>
    <dgm:pt modelId="{1272C44C-C565-4405-BF32-F3FEC487EAC8}">
      <dgm:prSet phldrT="[Текст]" custT="1"/>
      <dgm:spPr>
        <a:xfrm rot="10800000">
          <a:off x="0" y="1578"/>
          <a:ext cx="5486400" cy="636637"/>
        </a:xfrm>
        <a:noFill/>
        <a:ln w="25400" cap="flat" cmpd="sng" algn="ctr">
          <a:solidFill>
            <a:srgbClr val="4BACC6"/>
          </a:solidFill>
          <a:prstDash val="solid"/>
        </a:ln>
        <a:effectLst/>
      </dgm:spPr>
      <dgm:t>
        <a:bodyPr/>
        <a:lstStyle/>
        <a:p>
          <a:r>
            <a:rPr lang="ru-RU" sz="1400">
              <a:solidFill>
                <a:sysClr val="windowText" lastClr="000000"/>
              </a:solidFill>
              <a:latin typeface="Times New Roman" panose="02020603050405020304" pitchFamily="18" charset="0"/>
              <a:ea typeface="+mn-ea"/>
              <a:cs typeface="Times New Roman" panose="02020603050405020304" pitchFamily="18" charset="0"/>
            </a:rPr>
            <a:t>Реконструкція дихальних шляхів, альвеол та судин легень із формуванням фібротичних та емфізематозих змін</a:t>
          </a:r>
        </a:p>
      </dgm:t>
    </dgm:pt>
    <dgm:pt modelId="{55775A95-AB6A-4C15-869C-74D4F18698B4}" type="parTrans" cxnId="{4E4B8B58-A1F5-41FE-9DE3-6AAD1798F4A0}">
      <dgm:prSet/>
      <dgm:spPr/>
      <dgm:t>
        <a:bodyPr/>
        <a:lstStyle/>
        <a:p>
          <a:endParaRPr lang="ru-RU" sz="1400">
            <a:latin typeface="Times New Roman" panose="02020603050405020304" pitchFamily="18" charset="0"/>
            <a:cs typeface="Times New Roman" panose="02020603050405020304" pitchFamily="18" charset="0"/>
          </a:endParaRPr>
        </a:p>
      </dgm:t>
    </dgm:pt>
    <dgm:pt modelId="{8ABD0D42-CFA4-4707-9A02-80ABD7C22A29}" type="sibTrans" cxnId="{4E4B8B58-A1F5-41FE-9DE3-6AAD1798F4A0}">
      <dgm:prSet/>
      <dgm:spPr/>
      <dgm:t>
        <a:bodyPr/>
        <a:lstStyle/>
        <a:p>
          <a:endParaRPr lang="ru-RU" sz="1400">
            <a:latin typeface="Times New Roman" panose="02020603050405020304" pitchFamily="18" charset="0"/>
            <a:cs typeface="Times New Roman" panose="02020603050405020304" pitchFamily="18" charset="0"/>
          </a:endParaRPr>
        </a:p>
      </dgm:t>
    </dgm:pt>
    <dgm:pt modelId="{A7534C6F-FFFD-4F3A-9A5A-33277079D9D5}">
      <dgm:prSet custT="1"/>
      <dgm:spPr>
        <a:xfrm rot="10800000">
          <a:off x="0" y="632006"/>
          <a:ext cx="5486400" cy="636637"/>
        </a:xfrm>
        <a:noFill/>
        <a:ln w="25400" cap="flat" cmpd="sng" algn="ctr">
          <a:solidFill>
            <a:srgbClr val="4BACC6"/>
          </a:solidFill>
          <a:prstDash val="solid"/>
        </a:ln>
        <a:effectLst/>
      </dgm:spPr>
      <dgm:t>
        <a:bodyPr/>
        <a:lstStyle/>
        <a:p>
          <a:r>
            <a:rPr lang="ru-RU" sz="1400">
              <a:solidFill>
                <a:sysClr val="windowText" lastClr="000000"/>
              </a:solidFill>
              <a:latin typeface="Times New Roman" panose="02020603050405020304" pitchFamily="18" charset="0"/>
              <a:ea typeface="+mn-ea"/>
              <a:cs typeface="Times New Roman" panose="02020603050405020304" pitchFamily="18" charset="0"/>
            </a:rPr>
            <a:t>зростання легеневого судинного опору</a:t>
          </a:r>
        </a:p>
      </dgm:t>
    </dgm:pt>
    <dgm:pt modelId="{F651D874-EC0C-4ED5-A5BD-30ED4CA63295}" type="parTrans" cxnId="{BBC732FE-3793-42FA-A68B-92F857C86FB5}">
      <dgm:prSet/>
      <dgm:spPr/>
      <dgm:t>
        <a:bodyPr/>
        <a:lstStyle/>
        <a:p>
          <a:endParaRPr lang="ru-RU" sz="1400">
            <a:latin typeface="Times New Roman" panose="02020603050405020304" pitchFamily="18" charset="0"/>
            <a:cs typeface="Times New Roman" panose="02020603050405020304" pitchFamily="18" charset="0"/>
          </a:endParaRPr>
        </a:p>
      </dgm:t>
    </dgm:pt>
    <dgm:pt modelId="{7FEB50DF-B7BC-4256-9702-4E314FE992F6}" type="sibTrans" cxnId="{BBC732FE-3793-42FA-A68B-92F857C86FB5}">
      <dgm:prSet/>
      <dgm:spPr/>
      <dgm:t>
        <a:bodyPr/>
        <a:lstStyle/>
        <a:p>
          <a:endParaRPr lang="ru-RU" sz="1400">
            <a:latin typeface="Times New Roman" panose="02020603050405020304" pitchFamily="18" charset="0"/>
            <a:cs typeface="Times New Roman" panose="02020603050405020304" pitchFamily="18" charset="0"/>
          </a:endParaRPr>
        </a:p>
      </dgm:t>
    </dgm:pt>
    <dgm:pt modelId="{8B6466FE-123A-47D4-A567-A1C0EFC9653B}">
      <dgm:prSet custT="1"/>
      <dgm:spPr>
        <a:xfrm rot="10800000">
          <a:off x="0" y="1262434"/>
          <a:ext cx="5486400" cy="636637"/>
        </a:xfrm>
        <a:noFill/>
        <a:ln w="25400" cap="flat" cmpd="sng" algn="ctr">
          <a:solidFill>
            <a:srgbClr val="4BACC6"/>
          </a:solidFill>
          <a:prstDash val="solid"/>
        </a:ln>
        <a:effectLst/>
      </dgm:spPr>
      <dgm:t>
        <a:bodyPr/>
        <a:lstStyle/>
        <a:p>
          <a:r>
            <a:rPr lang="ru-RU" sz="1400">
              <a:solidFill>
                <a:sysClr val="windowText" lastClr="000000"/>
              </a:solidFill>
              <a:latin typeface="Times New Roman" panose="02020603050405020304" pitchFamily="18" charset="0"/>
              <a:ea typeface="+mn-ea"/>
              <a:cs typeface="Times New Roman" panose="02020603050405020304" pitchFamily="18" charset="0"/>
            </a:rPr>
            <a:t>ПРЕКАПІЛЯРНА ЛЕГЕНЕВА ГІПЕРТЕНЗІЯ</a:t>
          </a:r>
        </a:p>
      </dgm:t>
    </dgm:pt>
    <dgm:pt modelId="{F1B6DA4B-B0E6-45C0-B6CD-673416AAF0F9}" type="parTrans" cxnId="{2D342BBE-73B3-4048-9AE3-E13CB5B1E859}">
      <dgm:prSet/>
      <dgm:spPr/>
      <dgm:t>
        <a:bodyPr/>
        <a:lstStyle/>
        <a:p>
          <a:endParaRPr lang="ru-RU" sz="1400">
            <a:latin typeface="Times New Roman" panose="02020603050405020304" pitchFamily="18" charset="0"/>
            <a:cs typeface="Times New Roman" panose="02020603050405020304" pitchFamily="18" charset="0"/>
          </a:endParaRPr>
        </a:p>
      </dgm:t>
    </dgm:pt>
    <dgm:pt modelId="{5FBB6DCD-C3E4-4D96-9A8C-E83343384E40}" type="sibTrans" cxnId="{2D342BBE-73B3-4048-9AE3-E13CB5B1E859}">
      <dgm:prSet/>
      <dgm:spPr/>
      <dgm:t>
        <a:bodyPr/>
        <a:lstStyle/>
        <a:p>
          <a:endParaRPr lang="ru-RU" sz="1400">
            <a:latin typeface="Times New Roman" panose="02020603050405020304" pitchFamily="18" charset="0"/>
            <a:cs typeface="Times New Roman" panose="02020603050405020304" pitchFamily="18" charset="0"/>
          </a:endParaRPr>
        </a:p>
      </dgm:t>
    </dgm:pt>
    <dgm:pt modelId="{EF5744CE-1B29-4998-8A85-724436D20924}">
      <dgm:prSet custT="1"/>
      <dgm:spPr>
        <a:xfrm rot="10800000">
          <a:off x="0" y="1892863"/>
          <a:ext cx="5486400" cy="636637"/>
        </a:xfrm>
        <a:noFill/>
        <a:ln w="25400" cap="flat" cmpd="sng" algn="ctr">
          <a:solidFill>
            <a:srgbClr val="4BACC6"/>
          </a:solidFill>
          <a:prstDash val="solid"/>
        </a:ln>
        <a:effectLst/>
      </dgm:spPr>
      <dgm:t>
        <a:bodyPr/>
        <a:lstStyle/>
        <a:p>
          <a:r>
            <a:rPr lang="ru-RU" sz="1400">
              <a:solidFill>
                <a:sysClr val="windowText" lastClr="000000"/>
              </a:solidFill>
              <a:latin typeface="Times New Roman" panose="02020603050405020304" pitchFamily="18" charset="0"/>
              <a:ea typeface="+mn-ea"/>
              <a:cs typeface="Times New Roman" panose="02020603050405020304" pitchFamily="18" charset="0"/>
            </a:rPr>
            <a:t>зростання постнавантаження на </a:t>
          </a:r>
          <a:r>
            <a:rPr lang="ru-RU" sz="1400" spc="200" baseline="0">
              <a:solidFill>
                <a:sysClr val="windowText" lastClr="000000"/>
              </a:solidFill>
              <a:latin typeface="Times New Roman" panose="02020603050405020304" pitchFamily="18" charset="0"/>
              <a:ea typeface="+mn-ea"/>
              <a:cs typeface="Times New Roman" panose="02020603050405020304" pitchFamily="18" charset="0"/>
            </a:rPr>
            <a:t>ПШ</a:t>
          </a:r>
        </a:p>
      </dgm:t>
    </dgm:pt>
    <dgm:pt modelId="{0AC2C530-6140-4802-B1F1-48D5EA8F7B40}" type="parTrans" cxnId="{BBEA03C7-7BC8-45E2-8416-BE841B8336E9}">
      <dgm:prSet/>
      <dgm:spPr/>
      <dgm:t>
        <a:bodyPr/>
        <a:lstStyle/>
        <a:p>
          <a:endParaRPr lang="ru-RU" sz="1400">
            <a:latin typeface="Times New Roman" panose="02020603050405020304" pitchFamily="18" charset="0"/>
            <a:cs typeface="Times New Roman" panose="02020603050405020304" pitchFamily="18" charset="0"/>
          </a:endParaRPr>
        </a:p>
      </dgm:t>
    </dgm:pt>
    <dgm:pt modelId="{B01F684E-D8A0-4D47-9DC5-6EA1487F183C}" type="sibTrans" cxnId="{BBEA03C7-7BC8-45E2-8416-BE841B8336E9}">
      <dgm:prSet/>
      <dgm:spPr/>
      <dgm:t>
        <a:bodyPr/>
        <a:lstStyle/>
        <a:p>
          <a:endParaRPr lang="ru-RU" sz="1400">
            <a:latin typeface="Times New Roman" panose="02020603050405020304" pitchFamily="18" charset="0"/>
            <a:cs typeface="Times New Roman" panose="02020603050405020304" pitchFamily="18" charset="0"/>
          </a:endParaRPr>
        </a:p>
      </dgm:t>
    </dgm:pt>
    <dgm:pt modelId="{836F9F15-28EC-4FB4-827B-F10EF91EEF03}">
      <dgm:prSet custT="1"/>
      <dgm:spPr>
        <a:xfrm rot="10800000">
          <a:off x="0" y="2523291"/>
          <a:ext cx="5486400" cy="636637"/>
        </a:xfrm>
        <a:noFill/>
        <a:ln w="25400" cap="flat" cmpd="sng" algn="ctr">
          <a:solidFill>
            <a:srgbClr val="4BACC6"/>
          </a:solidFill>
          <a:prstDash val="solid"/>
        </a:ln>
        <a:effectLst/>
      </dgm:spPr>
      <dgm:t>
        <a:bodyPr/>
        <a:lstStyle/>
        <a:p>
          <a:r>
            <a:rPr lang="ru-RU" sz="1400">
              <a:solidFill>
                <a:sysClr val="windowText" lastClr="000000"/>
              </a:solidFill>
              <a:latin typeface="Times New Roman" panose="02020603050405020304" pitchFamily="18" charset="0"/>
              <a:ea typeface="+mn-ea"/>
              <a:cs typeface="Times New Roman" panose="02020603050405020304" pitchFamily="18" charset="0"/>
            </a:rPr>
            <a:t>гіпертрофія </a:t>
          </a:r>
          <a:r>
            <a:rPr lang="ru-RU" sz="1400" spc="200" baseline="0">
              <a:solidFill>
                <a:sysClr val="windowText" lastClr="000000"/>
              </a:solidFill>
              <a:latin typeface="Times New Roman" panose="02020603050405020304" pitchFamily="18" charset="0"/>
              <a:ea typeface="+mn-ea"/>
              <a:cs typeface="Times New Roman" panose="02020603050405020304" pitchFamily="18" charset="0"/>
            </a:rPr>
            <a:t>ПШ</a:t>
          </a:r>
        </a:p>
      </dgm:t>
    </dgm:pt>
    <dgm:pt modelId="{FDAA1BEB-A49E-47D0-AF3D-D615283341E6}" type="parTrans" cxnId="{6A8D5E19-2975-412B-A758-C07ADE20EF96}">
      <dgm:prSet/>
      <dgm:spPr/>
      <dgm:t>
        <a:bodyPr/>
        <a:lstStyle/>
        <a:p>
          <a:endParaRPr lang="ru-RU" sz="1400">
            <a:latin typeface="Times New Roman" panose="02020603050405020304" pitchFamily="18" charset="0"/>
            <a:cs typeface="Times New Roman" panose="02020603050405020304" pitchFamily="18" charset="0"/>
          </a:endParaRPr>
        </a:p>
      </dgm:t>
    </dgm:pt>
    <dgm:pt modelId="{E2580025-06A2-40EE-A661-D6C8575E1B95}" type="sibTrans" cxnId="{6A8D5E19-2975-412B-A758-C07ADE20EF96}">
      <dgm:prSet/>
      <dgm:spPr/>
      <dgm:t>
        <a:bodyPr/>
        <a:lstStyle/>
        <a:p>
          <a:endParaRPr lang="ru-RU" sz="1400">
            <a:latin typeface="Times New Roman" panose="02020603050405020304" pitchFamily="18" charset="0"/>
            <a:cs typeface="Times New Roman" panose="02020603050405020304" pitchFamily="18" charset="0"/>
          </a:endParaRPr>
        </a:p>
      </dgm:t>
    </dgm:pt>
    <dgm:pt modelId="{5ED93ACE-B95D-46C1-9156-63136E31E83F}">
      <dgm:prSet custT="1"/>
      <dgm:spPr>
        <a:xfrm rot="10800000">
          <a:off x="0" y="3153719"/>
          <a:ext cx="5486400" cy="636637"/>
        </a:xfrm>
        <a:noFill/>
        <a:ln w="25400" cap="flat" cmpd="sng" algn="ctr">
          <a:solidFill>
            <a:srgbClr val="4BACC6"/>
          </a:solidFill>
          <a:prstDash val="solid"/>
        </a:ln>
        <a:effectLst/>
      </dgm:spPr>
      <dgm:t>
        <a:bodyPr/>
        <a:lstStyle/>
        <a:p>
          <a:r>
            <a:rPr lang="ru-RU" sz="1400">
              <a:solidFill>
                <a:sysClr val="windowText" lastClr="000000"/>
              </a:solidFill>
              <a:latin typeface="Times New Roman" panose="02020603050405020304" pitchFamily="18" charset="0"/>
              <a:ea typeface="+mn-ea"/>
              <a:cs typeface="Times New Roman" panose="02020603050405020304" pitchFamily="18" charset="0"/>
            </a:rPr>
            <a:t>дилатація </a:t>
          </a:r>
          <a:r>
            <a:rPr lang="ru-RU" sz="1400" spc="200" baseline="0">
              <a:solidFill>
                <a:sysClr val="windowText" lastClr="000000"/>
              </a:solidFill>
              <a:latin typeface="Times New Roman" panose="02020603050405020304" pitchFamily="18" charset="0"/>
              <a:ea typeface="+mn-ea"/>
              <a:cs typeface="Times New Roman" panose="02020603050405020304" pitchFamily="18" charset="0"/>
            </a:rPr>
            <a:t>ПП</a:t>
          </a:r>
        </a:p>
      </dgm:t>
    </dgm:pt>
    <dgm:pt modelId="{9290DAC9-E8FF-4EC4-AAB6-04B27348F190}" type="parTrans" cxnId="{ED6057D9-0528-4B31-B23B-20097C0450FA}">
      <dgm:prSet/>
      <dgm:spPr/>
      <dgm:t>
        <a:bodyPr/>
        <a:lstStyle/>
        <a:p>
          <a:endParaRPr lang="ru-RU" sz="1400">
            <a:latin typeface="Times New Roman" panose="02020603050405020304" pitchFamily="18" charset="0"/>
            <a:cs typeface="Times New Roman" panose="02020603050405020304" pitchFamily="18" charset="0"/>
          </a:endParaRPr>
        </a:p>
      </dgm:t>
    </dgm:pt>
    <dgm:pt modelId="{16986FE2-DB9C-4F91-A7BB-019393896F8C}" type="sibTrans" cxnId="{ED6057D9-0528-4B31-B23B-20097C0450FA}">
      <dgm:prSet/>
      <dgm:spPr/>
      <dgm:t>
        <a:bodyPr/>
        <a:lstStyle/>
        <a:p>
          <a:endParaRPr lang="ru-RU" sz="1400">
            <a:latin typeface="Times New Roman" panose="02020603050405020304" pitchFamily="18" charset="0"/>
            <a:cs typeface="Times New Roman" panose="02020603050405020304" pitchFamily="18" charset="0"/>
          </a:endParaRPr>
        </a:p>
      </dgm:t>
    </dgm:pt>
    <dgm:pt modelId="{C530E9E5-757F-4E05-9774-4DF3376A27EF}">
      <dgm:prSet custT="1"/>
      <dgm:spPr>
        <a:xfrm rot="10800000">
          <a:off x="0" y="3784147"/>
          <a:ext cx="5486400" cy="636637"/>
        </a:xfrm>
        <a:noFill/>
        <a:ln w="25400" cap="flat" cmpd="sng" algn="ctr">
          <a:solidFill>
            <a:srgbClr val="4BACC6"/>
          </a:solidFill>
          <a:prstDash val="solid"/>
        </a:ln>
        <a:effectLst/>
      </dgm:spPr>
      <dgm:t>
        <a:bodyPr/>
        <a:lstStyle/>
        <a:p>
          <a:r>
            <a:rPr lang="ru-RU" sz="1400">
              <a:solidFill>
                <a:sysClr val="windowText" lastClr="000000"/>
              </a:solidFill>
              <a:latin typeface="Times New Roman" panose="02020603050405020304" pitchFamily="18" charset="0"/>
              <a:ea typeface="+mn-ea"/>
              <a:cs typeface="Times New Roman" panose="02020603050405020304" pitchFamily="18" charset="0"/>
            </a:rPr>
            <a:t>діастолічна дисфункція </a:t>
          </a:r>
          <a:r>
            <a:rPr lang="ru-RU" sz="1400" spc="200" baseline="0">
              <a:solidFill>
                <a:sysClr val="windowText" lastClr="000000"/>
              </a:solidFill>
              <a:latin typeface="Times New Roman" panose="02020603050405020304" pitchFamily="18" charset="0"/>
              <a:ea typeface="+mn-ea"/>
              <a:cs typeface="Times New Roman" panose="02020603050405020304" pitchFamily="18" charset="0"/>
            </a:rPr>
            <a:t>ПШ</a:t>
          </a:r>
        </a:p>
      </dgm:t>
    </dgm:pt>
    <dgm:pt modelId="{7800B227-1DC9-4455-B20C-C456772129A6}" type="parTrans" cxnId="{F15CA616-5C15-4039-8507-3F139A26D9B2}">
      <dgm:prSet/>
      <dgm:spPr/>
      <dgm:t>
        <a:bodyPr/>
        <a:lstStyle/>
        <a:p>
          <a:endParaRPr lang="ru-RU" sz="1400">
            <a:latin typeface="Times New Roman" panose="02020603050405020304" pitchFamily="18" charset="0"/>
            <a:cs typeface="Times New Roman" panose="02020603050405020304" pitchFamily="18" charset="0"/>
          </a:endParaRPr>
        </a:p>
      </dgm:t>
    </dgm:pt>
    <dgm:pt modelId="{75E3E65D-1974-4C8A-A948-AB3C49E133CD}" type="sibTrans" cxnId="{F15CA616-5C15-4039-8507-3F139A26D9B2}">
      <dgm:prSet/>
      <dgm:spPr/>
      <dgm:t>
        <a:bodyPr/>
        <a:lstStyle/>
        <a:p>
          <a:endParaRPr lang="ru-RU" sz="1400">
            <a:latin typeface="Times New Roman" panose="02020603050405020304" pitchFamily="18" charset="0"/>
            <a:cs typeface="Times New Roman" panose="02020603050405020304" pitchFamily="18" charset="0"/>
          </a:endParaRPr>
        </a:p>
      </dgm:t>
    </dgm:pt>
    <dgm:pt modelId="{2A0B0E97-FAAD-41CF-82D8-FE9AB619362D}">
      <dgm:prSet custT="1"/>
      <dgm:spPr>
        <a:xfrm rot="10800000">
          <a:off x="0" y="4414575"/>
          <a:ext cx="5486400" cy="636637"/>
        </a:xfrm>
        <a:noFill/>
        <a:ln w="25400" cap="flat" cmpd="sng" algn="ctr">
          <a:solidFill>
            <a:srgbClr val="4BACC6"/>
          </a:solidFill>
          <a:prstDash val="solid"/>
        </a:ln>
        <a:effectLst/>
      </dgm:spPr>
      <dgm:t>
        <a:bodyPr/>
        <a:lstStyle/>
        <a:p>
          <a:r>
            <a:rPr lang="ru-RU" sz="1400">
              <a:solidFill>
                <a:sysClr val="windowText" lastClr="000000"/>
              </a:solidFill>
              <a:latin typeface="Times New Roman" panose="02020603050405020304" pitchFamily="18" charset="0"/>
              <a:ea typeface="+mn-ea"/>
              <a:cs typeface="Times New Roman" panose="02020603050405020304" pitchFamily="18" charset="0"/>
            </a:rPr>
            <a:t>дилатація </a:t>
          </a:r>
          <a:r>
            <a:rPr lang="ru-RU" sz="1400" spc="200" baseline="0">
              <a:solidFill>
                <a:sysClr val="windowText" lastClr="000000"/>
              </a:solidFill>
              <a:latin typeface="Times New Roman" panose="02020603050405020304" pitchFamily="18" charset="0"/>
              <a:ea typeface="+mn-ea"/>
              <a:cs typeface="Times New Roman" panose="02020603050405020304" pitchFamily="18" charset="0"/>
            </a:rPr>
            <a:t>ПШ</a:t>
          </a:r>
        </a:p>
      </dgm:t>
    </dgm:pt>
    <dgm:pt modelId="{A5EDA971-3BD9-41D0-A7DB-6A94981940E9}" type="parTrans" cxnId="{8B646083-B5D4-4DE9-BD24-0F8E0816D6CF}">
      <dgm:prSet/>
      <dgm:spPr/>
      <dgm:t>
        <a:bodyPr/>
        <a:lstStyle/>
        <a:p>
          <a:endParaRPr lang="ru-RU" sz="1400">
            <a:latin typeface="Times New Roman" panose="02020603050405020304" pitchFamily="18" charset="0"/>
            <a:cs typeface="Times New Roman" panose="02020603050405020304" pitchFamily="18" charset="0"/>
          </a:endParaRPr>
        </a:p>
      </dgm:t>
    </dgm:pt>
    <dgm:pt modelId="{8B07145B-4593-4DEB-9F69-CFDB4A9ECE14}" type="sibTrans" cxnId="{8B646083-B5D4-4DE9-BD24-0F8E0816D6CF}">
      <dgm:prSet/>
      <dgm:spPr/>
      <dgm:t>
        <a:bodyPr/>
        <a:lstStyle/>
        <a:p>
          <a:endParaRPr lang="ru-RU" sz="1400">
            <a:latin typeface="Times New Roman" panose="02020603050405020304" pitchFamily="18" charset="0"/>
            <a:cs typeface="Times New Roman" panose="02020603050405020304" pitchFamily="18" charset="0"/>
          </a:endParaRPr>
        </a:p>
      </dgm:t>
    </dgm:pt>
    <dgm:pt modelId="{CBD238AF-952B-426A-A4FA-87442707C931}">
      <dgm:prSet custT="1"/>
      <dgm:spPr>
        <a:xfrm>
          <a:off x="0" y="5045004"/>
          <a:ext cx="5486400" cy="413938"/>
        </a:xfrm>
        <a:noFill/>
        <a:ln w="25400" cap="flat" cmpd="sng" algn="ctr">
          <a:solidFill>
            <a:srgbClr val="4BACC6"/>
          </a:solidFill>
          <a:prstDash val="solid"/>
        </a:ln>
        <a:effectLst/>
      </dgm:spPr>
      <dgm:t>
        <a:bodyPr/>
        <a:lstStyle/>
        <a:p>
          <a:r>
            <a:rPr lang="ru-RU" sz="1400">
              <a:solidFill>
                <a:sysClr val="windowText" lastClr="000000"/>
              </a:solidFill>
              <a:latin typeface="Times New Roman" panose="02020603050405020304" pitchFamily="18" charset="0"/>
              <a:ea typeface="+mn-ea"/>
              <a:cs typeface="Times New Roman" panose="02020603050405020304" pitchFamily="18" charset="0"/>
            </a:rPr>
            <a:t>систолічна дисфункція </a:t>
          </a:r>
          <a:r>
            <a:rPr lang="ru-RU" sz="1400" spc="200" baseline="0">
              <a:solidFill>
                <a:sysClr val="windowText" lastClr="000000"/>
              </a:solidFill>
              <a:latin typeface="Times New Roman" panose="02020603050405020304" pitchFamily="18" charset="0"/>
              <a:ea typeface="+mn-ea"/>
              <a:cs typeface="Times New Roman" panose="02020603050405020304" pitchFamily="18" charset="0"/>
            </a:rPr>
            <a:t>ПШ</a:t>
          </a:r>
        </a:p>
      </dgm:t>
    </dgm:pt>
    <dgm:pt modelId="{FC37E16E-7AC2-414E-B97F-CAB82B285F0A}" type="parTrans" cxnId="{817088EF-B52D-4323-8DCC-645533A53817}">
      <dgm:prSet/>
      <dgm:spPr/>
      <dgm:t>
        <a:bodyPr/>
        <a:lstStyle/>
        <a:p>
          <a:endParaRPr lang="ru-RU" sz="1400">
            <a:latin typeface="Times New Roman" panose="02020603050405020304" pitchFamily="18" charset="0"/>
            <a:cs typeface="Times New Roman" panose="02020603050405020304" pitchFamily="18" charset="0"/>
          </a:endParaRPr>
        </a:p>
      </dgm:t>
    </dgm:pt>
    <dgm:pt modelId="{E463E25F-027C-4843-AFBE-6BF548F2A19E}" type="sibTrans" cxnId="{817088EF-B52D-4323-8DCC-645533A53817}">
      <dgm:prSet/>
      <dgm:spPr/>
      <dgm:t>
        <a:bodyPr/>
        <a:lstStyle/>
        <a:p>
          <a:endParaRPr lang="ru-RU" sz="1400">
            <a:latin typeface="Times New Roman" panose="02020603050405020304" pitchFamily="18" charset="0"/>
            <a:cs typeface="Times New Roman" panose="02020603050405020304" pitchFamily="18" charset="0"/>
          </a:endParaRPr>
        </a:p>
      </dgm:t>
    </dgm:pt>
    <dgm:pt modelId="{76F516C3-03F4-4D65-B065-967ECD7E173F}" type="pres">
      <dgm:prSet presAssocID="{99E9A3F6-98B5-41CE-A9D3-6A3EC97309EA}" presName="Name0" presStyleCnt="0">
        <dgm:presLayoutVars>
          <dgm:dir/>
          <dgm:animLvl val="lvl"/>
          <dgm:resizeHandles val="exact"/>
        </dgm:presLayoutVars>
      </dgm:prSet>
      <dgm:spPr/>
      <dgm:t>
        <a:bodyPr/>
        <a:lstStyle/>
        <a:p>
          <a:endParaRPr lang="ru-RU"/>
        </a:p>
      </dgm:t>
    </dgm:pt>
    <dgm:pt modelId="{C99942DD-8DFD-4604-8BB2-2C94443866D1}" type="pres">
      <dgm:prSet presAssocID="{CBD238AF-952B-426A-A4FA-87442707C931}" presName="boxAndChildren" presStyleCnt="0"/>
      <dgm:spPr/>
    </dgm:pt>
    <dgm:pt modelId="{4D50ECEA-ABC3-466B-A60F-17CA1A2AE8B1}" type="pres">
      <dgm:prSet presAssocID="{CBD238AF-952B-426A-A4FA-87442707C931}" presName="parentTextBox" presStyleLbl="node1" presStyleIdx="0" presStyleCnt="9"/>
      <dgm:spPr>
        <a:prstGeom prst="rect">
          <a:avLst/>
        </a:prstGeom>
      </dgm:spPr>
      <dgm:t>
        <a:bodyPr/>
        <a:lstStyle/>
        <a:p>
          <a:endParaRPr lang="ru-RU"/>
        </a:p>
      </dgm:t>
    </dgm:pt>
    <dgm:pt modelId="{95CD7573-6B45-4179-9777-5C907026CBA7}" type="pres">
      <dgm:prSet presAssocID="{8B07145B-4593-4DEB-9F69-CFDB4A9ECE14}" presName="sp" presStyleCnt="0"/>
      <dgm:spPr/>
    </dgm:pt>
    <dgm:pt modelId="{F1F3A609-A5AB-4321-AD7B-CC53E029EC5F}" type="pres">
      <dgm:prSet presAssocID="{2A0B0E97-FAAD-41CF-82D8-FE9AB619362D}" presName="arrowAndChildren" presStyleCnt="0"/>
      <dgm:spPr/>
    </dgm:pt>
    <dgm:pt modelId="{C082BE03-4620-4512-9E01-EAE409C1C0E9}" type="pres">
      <dgm:prSet presAssocID="{2A0B0E97-FAAD-41CF-82D8-FE9AB619362D}" presName="parentTextArrow" presStyleLbl="node1" presStyleIdx="1" presStyleCnt="9"/>
      <dgm:spPr>
        <a:prstGeom prst="upArrowCallout">
          <a:avLst/>
        </a:prstGeom>
      </dgm:spPr>
      <dgm:t>
        <a:bodyPr/>
        <a:lstStyle/>
        <a:p>
          <a:endParaRPr lang="ru-RU"/>
        </a:p>
      </dgm:t>
    </dgm:pt>
    <dgm:pt modelId="{EBA34922-0385-4F98-869A-822A1CC5C7D7}" type="pres">
      <dgm:prSet presAssocID="{75E3E65D-1974-4C8A-A948-AB3C49E133CD}" presName="sp" presStyleCnt="0"/>
      <dgm:spPr/>
    </dgm:pt>
    <dgm:pt modelId="{3F1E4ED8-19E3-44D7-A272-E461CEB5156F}" type="pres">
      <dgm:prSet presAssocID="{C530E9E5-757F-4E05-9774-4DF3376A27EF}" presName="arrowAndChildren" presStyleCnt="0"/>
      <dgm:spPr/>
    </dgm:pt>
    <dgm:pt modelId="{448CB060-3237-415A-A5B9-B5C4DED6BB8A}" type="pres">
      <dgm:prSet presAssocID="{C530E9E5-757F-4E05-9774-4DF3376A27EF}" presName="parentTextArrow" presStyleLbl="node1" presStyleIdx="2" presStyleCnt="9"/>
      <dgm:spPr>
        <a:prstGeom prst="upArrowCallout">
          <a:avLst/>
        </a:prstGeom>
      </dgm:spPr>
      <dgm:t>
        <a:bodyPr/>
        <a:lstStyle/>
        <a:p>
          <a:endParaRPr lang="ru-RU"/>
        </a:p>
      </dgm:t>
    </dgm:pt>
    <dgm:pt modelId="{E02D1CAE-A55D-45D7-835E-30B6A0B2B0C0}" type="pres">
      <dgm:prSet presAssocID="{16986FE2-DB9C-4F91-A7BB-019393896F8C}" presName="sp" presStyleCnt="0"/>
      <dgm:spPr/>
    </dgm:pt>
    <dgm:pt modelId="{50B4BAB0-3176-4A32-90B8-C5393C39D076}" type="pres">
      <dgm:prSet presAssocID="{5ED93ACE-B95D-46C1-9156-63136E31E83F}" presName="arrowAndChildren" presStyleCnt="0"/>
      <dgm:spPr/>
    </dgm:pt>
    <dgm:pt modelId="{66E821CC-B931-426B-B3BB-23A4C3A32DB4}" type="pres">
      <dgm:prSet presAssocID="{5ED93ACE-B95D-46C1-9156-63136E31E83F}" presName="parentTextArrow" presStyleLbl="node1" presStyleIdx="3" presStyleCnt="9"/>
      <dgm:spPr>
        <a:prstGeom prst="upArrowCallout">
          <a:avLst/>
        </a:prstGeom>
      </dgm:spPr>
      <dgm:t>
        <a:bodyPr/>
        <a:lstStyle/>
        <a:p>
          <a:endParaRPr lang="ru-RU"/>
        </a:p>
      </dgm:t>
    </dgm:pt>
    <dgm:pt modelId="{A40F7648-C594-4CA2-AB71-52AEE8CFC33F}" type="pres">
      <dgm:prSet presAssocID="{E2580025-06A2-40EE-A661-D6C8575E1B95}" presName="sp" presStyleCnt="0"/>
      <dgm:spPr/>
    </dgm:pt>
    <dgm:pt modelId="{977B8128-EA5B-40FC-AF40-6AFD6CE9E096}" type="pres">
      <dgm:prSet presAssocID="{836F9F15-28EC-4FB4-827B-F10EF91EEF03}" presName="arrowAndChildren" presStyleCnt="0"/>
      <dgm:spPr/>
    </dgm:pt>
    <dgm:pt modelId="{74DD84C2-4BDC-48C6-B7B3-D8A2E8A1C6D3}" type="pres">
      <dgm:prSet presAssocID="{836F9F15-28EC-4FB4-827B-F10EF91EEF03}" presName="parentTextArrow" presStyleLbl="node1" presStyleIdx="4" presStyleCnt="9"/>
      <dgm:spPr>
        <a:prstGeom prst="upArrowCallout">
          <a:avLst/>
        </a:prstGeom>
      </dgm:spPr>
      <dgm:t>
        <a:bodyPr/>
        <a:lstStyle/>
        <a:p>
          <a:endParaRPr lang="ru-RU"/>
        </a:p>
      </dgm:t>
    </dgm:pt>
    <dgm:pt modelId="{EA44860C-D184-4361-A7DF-BE4F034A48F3}" type="pres">
      <dgm:prSet presAssocID="{B01F684E-D8A0-4D47-9DC5-6EA1487F183C}" presName="sp" presStyleCnt="0"/>
      <dgm:spPr/>
    </dgm:pt>
    <dgm:pt modelId="{CAA7A5E2-1E03-41C5-BF29-D73B68F93AC7}" type="pres">
      <dgm:prSet presAssocID="{EF5744CE-1B29-4998-8A85-724436D20924}" presName="arrowAndChildren" presStyleCnt="0"/>
      <dgm:spPr/>
    </dgm:pt>
    <dgm:pt modelId="{74DB6AB9-70A0-48D0-9A99-C2D596B8B945}" type="pres">
      <dgm:prSet presAssocID="{EF5744CE-1B29-4998-8A85-724436D20924}" presName="parentTextArrow" presStyleLbl="node1" presStyleIdx="5" presStyleCnt="9"/>
      <dgm:spPr>
        <a:prstGeom prst="upArrowCallout">
          <a:avLst/>
        </a:prstGeom>
      </dgm:spPr>
      <dgm:t>
        <a:bodyPr/>
        <a:lstStyle/>
        <a:p>
          <a:endParaRPr lang="ru-RU"/>
        </a:p>
      </dgm:t>
    </dgm:pt>
    <dgm:pt modelId="{AAC4E295-56EE-43F1-BB42-B67D278E1EDF}" type="pres">
      <dgm:prSet presAssocID="{5FBB6DCD-C3E4-4D96-9A8C-E83343384E40}" presName="sp" presStyleCnt="0"/>
      <dgm:spPr/>
    </dgm:pt>
    <dgm:pt modelId="{114E30AF-BEB4-435C-A10C-29FA76FF419A}" type="pres">
      <dgm:prSet presAssocID="{8B6466FE-123A-47D4-A567-A1C0EFC9653B}" presName="arrowAndChildren" presStyleCnt="0"/>
      <dgm:spPr/>
    </dgm:pt>
    <dgm:pt modelId="{44809FA5-9F83-4AB1-9DD5-283819F7FFA1}" type="pres">
      <dgm:prSet presAssocID="{8B6466FE-123A-47D4-A567-A1C0EFC9653B}" presName="parentTextArrow" presStyleLbl="node1" presStyleIdx="6" presStyleCnt="9"/>
      <dgm:spPr>
        <a:prstGeom prst="upArrowCallout">
          <a:avLst/>
        </a:prstGeom>
      </dgm:spPr>
      <dgm:t>
        <a:bodyPr/>
        <a:lstStyle/>
        <a:p>
          <a:endParaRPr lang="ru-RU"/>
        </a:p>
      </dgm:t>
    </dgm:pt>
    <dgm:pt modelId="{8DBF1275-7DBE-4655-B03D-664EE7FF24B6}" type="pres">
      <dgm:prSet presAssocID="{7FEB50DF-B7BC-4256-9702-4E314FE992F6}" presName="sp" presStyleCnt="0"/>
      <dgm:spPr/>
    </dgm:pt>
    <dgm:pt modelId="{10457DAC-068E-4BFB-8CA6-A48308F3F8D5}" type="pres">
      <dgm:prSet presAssocID="{A7534C6F-FFFD-4F3A-9A5A-33277079D9D5}" presName="arrowAndChildren" presStyleCnt="0"/>
      <dgm:spPr/>
    </dgm:pt>
    <dgm:pt modelId="{5C9D178D-CBE0-4FE5-8CE7-A4751729E96C}" type="pres">
      <dgm:prSet presAssocID="{A7534C6F-FFFD-4F3A-9A5A-33277079D9D5}" presName="parentTextArrow" presStyleLbl="node1" presStyleIdx="7" presStyleCnt="9"/>
      <dgm:spPr>
        <a:prstGeom prst="upArrowCallout">
          <a:avLst/>
        </a:prstGeom>
      </dgm:spPr>
      <dgm:t>
        <a:bodyPr/>
        <a:lstStyle/>
        <a:p>
          <a:endParaRPr lang="ru-RU"/>
        </a:p>
      </dgm:t>
    </dgm:pt>
    <dgm:pt modelId="{62BEA71F-D19E-45C8-A466-6F2DA8F62ECC}" type="pres">
      <dgm:prSet presAssocID="{8ABD0D42-CFA4-4707-9A02-80ABD7C22A29}" presName="sp" presStyleCnt="0"/>
      <dgm:spPr/>
    </dgm:pt>
    <dgm:pt modelId="{1F281858-7A85-4BB4-84E7-A8581F361911}" type="pres">
      <dgm:prSet presAssocID="{1272C44C-C565-4405-BF32-F3FEC487EAC8}" presName="arrowAndChildren" presStyleCnt="0"/>
      <dgm:spPr/>
    </dgm:pt>
    <dgm:pt modelId="{DC29961F-3AAF-4BAB-95E4-26A7532AE030}" type="pres">
      <dgm:prSet presAssocID="{1272C44C-C565-4405-BF32-F3FEC487EAC8}" presName="parentTextArrow" presStyleLbl="node1" presStyleIdx="8" presStyleCnt="9"/>
      <dgm:spPr>
        <a:prstGeom prst="upArrowCallout">
          <a:avLst/>
        </a:prstGeom>
      </dgm:spPr>
      <dgm:t>
        <a:bodyPr/>
        <a:lstStyle/>
        <a:p>
          <a:endParaRPr lang="ru-RU"/>
        </a:p>
      </dgm:t>
    </dgm:pt>
  </dgm:ptLst>
  <dgm:cxnLst>
    <dgm:cxn modelId="{B0F3294A-B19E-4990-A001-0748C2A8BB36}" type="presOf" srcId="{1272C44C-C565-4405-BF32-F3FEC487EAC8}" destId="{DC29961F-3AAF-4BAB-95E4-26A7532AE030}" srcOrd="0" destOrd="0" presId="urn:microsoft.com/office/officeart/2005/8/layout/process4"/>
    <dgm:cxn modelId="{8B646083-B5D4-4DE9-BD24-0F8E0816D6CF}" srcId="{99E9A3F6-98B5-41CE-A9D3-6A3EC97309EA}" destId="{2A0B0E97-FAAD-41CF-82D8-FE9AB619362D}" srcOrd="7" destOrd="0" parTransId="{A5EDA971-3BD9-41D0-A7DB-6A94981940E9}" sibTransId="{8B07145B-4593-4DEB-9F69-CFDB4A9ECE14}"/>
    <dgm:cxn modelId="{94A883AA-6BDB-4D6E-9812-04B6A9775DC5}" type="presOf" srcId="{EF5744CE-1B29-4998-8A85-724436D20924}" destId="{74DB6AB9-70A0-48D0-9A99-C2D596B8B945}" srcOrd="0" destOrd="0" presId="urn:microsoft.com/office/officeart/2005/8/layout/process4"/>
    <dgm:cxn modelId="{D04B9E16-DA66-44B3-B343-AC613416EA17}" type="presOf" srcId="{99E9A3F6-98B5-41CE-A9D3-6A3EC97309EA}" destId="{76F516C3-03F4-4D65-B065-967ECD7E173F}" srcOrd="0" destOrd="0" presId="urn:microsoft.com/office/officeart/2005/8/layout/process4"/>
    <dgm:cxn modelId="{AA12B5C7-7E2E-48C2-A99B-A06D1F301084}" type="presOf" srcId="{836F9F15-28EC-4FB4-827B-F10EF91EEF03}" destId="{74DD84C2-4BDC-48C6-B7B3-D8A2E8A1C6D3}" srcOrd="0" destOrd="0" presId="urn:microsoft.com/office/officeart/2005/8/layout/process4"/>
    <dgm:cxn modelId="{132005F9-1102-4365-B66C-16AA3248DCF2}" type="presOf" srcId="{2A0B0E97-FAAD-41CF-82D8-FE9AB619362D}" destId="{C082BE03-4620-4512-9E01-EAE409C1C0E9}" srcOrd="0" destOrd="0" presId="urn:microsoft.com/office/officeart/2005/8/layout/process4"/>
    <dgm:cxn modelId="{F41829E7-3CCC-4E3D-B597-22D4081B985E}" type="presOf" srcId="{5ED93ACE-B95D-46C1-9156-63136E31E83F}" destId="{66E821CC-B931-426B-B3BB-23A4C3A32DB4}" srcOrd="0" destOrd="0" presId="urn:microsoft.com/office/officeart/2005/8/layout/process4"/>
    <dgm:cxn modelId="{39C588C7-A1B1-4F9B-B1A6-7D5796F0CE19}" type="presOf" srcId="{CBD238AF-952B-426A-A4FA-87442707C931}" destId="{4D50ECEA-ABC3-466B-A60F-17CA1A2AE8B1}" srcOrd="0" destOrd="0" presId="urn:microsoft.com/office/officeart/2005/8/layout/process4"/>
    <dgm:cxn modelId="{ED6057D9-0528-4B31-B23B-20097C0450FA}" srcId="{99E9A3F6-98B5-41CE-A9D3-6A3EC97309EA}" destId="{5ED93ACE-B95D-46C1-9156-63136E31E83F}" srcOrd="5" destOrd="0" parTransId="{9290DAC9-E8FF-4EC4-AAB6-04B27348F190}" sibTransId="{16986FE2-DB9C-4F91-A7BB-019393896F8C}"/>
    <dgm:cxn modelId="{BBEA03C7-7BC8-45E2-8416-BE841B8336E9}" srcId="{99E9A3F6-98B5-41CE-A9D3-6A3EC97309EA}" destId="{EF5744CE-1B29-4998-8A85-724436D20924}" srcOrd="3" destOrd="0" parTransId="{0AC2C530-6140-4802-B1F1-48D5EA8F7B40}" sibTransId="{B01F684E-D8A0-4D47-9DC5-6EA1487F183C}"/>
    <dgm:cxn modelId="{2D342BBE-73B3-4048-9AE3-E13CB5B1E859}" srcId="{99E9A3F6-98B5-41CE-A9D3-6A3EC97309EA}" destId="{8B6466FE-123A-47D4-A567-A1C0EFC9653B}" srcOrd="2" destOrd="0" parTransId="{F1B6DA4B-B0E6-45C0-B6CD-673416AAF0F9}" sibTransId="{5FBB6DCD-C3E4-4D96-9A8C-E83343384E40}"/>
    <dgm:cxn modelId="{5326E5BD-1BEA-4419-9BE3-FE12DCC30C84}" type="presOf" srcId="{8B6466FE-123A-47D4-A567-A1C0EFC9653B}" destId="{44809FA5-9F83-4AB1-9DD5-283819F7FFA1}" srcOrd="0" destOrd="0" presId="urn:microsoft.com/office/officeart/2005/8/layout/process4"/>
    <dgm:cxn modelId="{9783852D-2B03-444E-8A0B-3AD07A4637CE}" type="presOf" srcId="{C530E9E5-757F-4E05-9774-4DF3376A27EF}" destId="{448CB060-3237-415A-A5B9-B5C4DED6BB8A}" srcOrd="0" destOrd="0" presId="urn:microsoft.com/office/officeart/2005/8/layout/process4"/>
    <dgm:cxn modelId="{4E4B8B58-A1F5-41FE-9DE3-6AAD1798F4A0}" srcId="{99E9A3F6-98B5-41CE-A9D3-6A3EC97309EA}" destId="{1272C44C-C565-4405-BF32-F3FEC487EAC8}" srcOrd="0" destOrd="0" parTransId="{55775A95-AB6A-4C15-869C-74D4F18698B4}" sibTransId="{8ABD0D42-CFA4-4707-9A02-80ABD7C22A29}"/>
    <dgm:cxn modelId="{6A8D5E19-2975-412B-A758-C07ADE20EF96}" srcId="{99E9A3F6-98B5-41CE-A9D3-6A3EC97309EA}" destId="{836F9F15-28EC-4FB4-827B-F10EF91EEF03}" srcOrd="4" destOrd="0" parTransId="{FDAA1BEB-A49E-47D0-AF3D-D615283341E6}" sibTransId="{E2580025-06A2-40EE-A661-D6C8575E1B95}"/>
    <dgm:cxn modelId="{BBC732FE-3793-42FA-A68B-92F857C86FB5}" srcId="{99E9A3F6-98B5-41CE-A9D3-6A3EC97309EA}" destId="{A7534C6F-FFFD-4F3A-9A5A-33277079D9D5}" srcOrd="1" destOrd="0" parTransId="{F651D874-EC0C-4ED5-A5BD-30ED4CA63295}" sibTransId="{7FEB50DF-B7BC-4256-9702-4E314FE992F6}"/>
    <dgm:cxn modelId="{C28CA16E-78FE-414A-8CA3-9EB0B792550B}" type="presOf" srcId="{A7534C6F-FFFD-4F3A-9A5A-33277079D9D5}" destId="{5C9D178D-CBE0-4FE5-8CE7-A4751729E96C}" srcOrd="0" destOrd="0" presId="urn:microsoft.com/office/officeart/2005/8/layout/process4"/>
    <dgm:cxn modelId="{817088EF-B52D-4323-8DCC-645533A53817}" srcId="{99E9A3F6-98B5-41CE-A9D3-6A3EC97309EA}" destId="{CBD238AF-952B-426A-A4FA-87442707C931}" srcOrd="8" destOrd="0" parTransId="{FC37E16E-7AC2-414E-B97F-CAB82B285F0A}" sibTransId="{E463E25F-027C-4843-AFBE-6BF548F2A19E}"/>
    <dgm:cxn modelId="{F15CA616-5C15-4039-8507-3F139A26D9B2}" srcId="{99E9A3F6-98B5-41CE-A9D3-6A3EC97309EA}" destId="{C530E9E5-757F-4E05-9774-4DF3376A27EF}" srcOrd="6" destOrd="0" parTransId="{7800B227-1DC9-4455-B20C-C456772129A6}" sibTransId="{75E3E65D-1974-4C8A-A948-AB3C49E133CD}"/>
    <dgm:cxn modelId="{63682D81-1715-4D15-ADDD-994CB340B492}" type="presParOf" srcId="{76F516C3-03F4-4D65-B065-967ECD7E173F}" destId="{C99942DD-8DFD-4604-8BB2-2C94443866D1}" srcOrd="0" destOrd="0" presId="urn:microsoft.com/office/officeart/2005/8/layout/process4"/>
    <dgm:cxn modelId="{F8C03C8D-CA9F-4576-97C7-1F9355C120DC}" type="presParOf" srcId="{C99942DD-8DFD-4604-8BB2-2C94443866D1}" destId="{4D50ECEA-ABC3-466B-A60F-17CA1A2AE8B1}" srcOrd="0" destOrd="0" presId="urn:microsoft.com/office/officeart/2005/8/layout/process4"/>
    <dgm:cxn modelId="{04445607-8A12-46ED-9AE3-684654A597C1}" type="presParOf" srcId="{76F516C3-03F4-4D65-B065-967ECD7E173F}" destId="{95CD7573-6B45-4179-9777-5C907026CBA7}" srcOrd="1" destOrd="0" presId="urn:microsoft.com/office/officeart/2005/8/layout/process4"/>
    <dgm:cxn modelId="{FE52BB62-D239-4022-BF2C-BEDF60E8D333}" type="presParOf" srcId="{76F516C3-03F4-4D65-B065-967ECD7E173F}" destId="{F1F3A609-A5AB-4321-AD7B-CC53E029EC5F}" srcOrd="2" destOrd="0" presId="urn:microsoft.com/office/officeart/2005/8/layout/process4"/>
    <dgm:cxn modelId="{1BA333CA-71F9-4DD6-A1ED-00F38E6AEDF8}" type="presParOf" srcId="{F1F3A609-A5AB-4321-AD7B-CC53E029EC5F}" destId="{C082BE03-4620-4512-9E01-EAE409C1C0E9}" srcOrd="0" destOrd="0" presId="urn:microsoft.com/office/officeart/2005/8/layout/process4"/>
    <dgm:cxn modelId="{12EA26EC-B783-4423-A19A-94CC5FB1E780}" type="presParOf" srcId="{76F516C3-03F4-4D65-B065-967ECD7E173F}" destId="{EBA34922-0385-4F98-869A-822A1CC5C7D7}" srcOrd="3" destOrd="0" presId="urn:microsoft.com/office/officeart/2005/8/layout/process4"/>
    <dgm:cxn modelId="{751C056C-5FDC-44EE-8297-ED085A9DB1F5}" type="presParOf" srcId="{76F516C3-03F4-4D65-B065-967ECD7E173F}" destId="{3F1E4ED8-19E3-44D7-A272-E461CEB5156F}" srcOrd="4" destOrd="0" presId="urn:microsoft.com/office/officeart/2005/8/layout/process4"/>
    <dgm:cxn modelId="{888414BD-EC9D-4273-AD40-FD08BCEF1B66}" type="presParOf" srcId="{3F1E4ED8-19E3-44D7-A272-E461CEB5156F}" destId="{448CB060-3237-415A-A5B9-B5C4DED6BB8A}" srcOrd="0" destOrd="0" presId="urn:microsoft.com/office/officeart/2005/8/layout/process4"/>
    <dgm:cxn modelId="{DA8AD65A-D815-497E-AB1E-9768D3F61D99}" type="presParOf" srcId="{76F516C3-03F4-4D65-B065-967ECD7E173F}" destId="{E02D1CAE-A55D-45D7-835E-30B6A0B2B0C0}" srcOrd="5" destOrd="0" presId="urn:microsoft.com/office/officeart/2005/8/layout/process4"/>
    <dgm:cxn modelId="{16BACA03-E3DF-423E-8F74-AF272C0B0AAF}" type="presParOf" srcId="{76F516C3-03F4-4D65-B065-967ECD7E173F}" destId="{50B4BAB0-3176-4A32-90B8-C5393C39D076}" srcOrd="6" destOrd="0" presId="urn:microsoft.com/office/officeart/2005/8/layout/process4"/>
    <dgm:cxn modelId="{DA5F1CA4-6E53-4A56-AF95-96D15FD53A77}" type="presParOf" srcId="{50B4BAB0-3176-4A32-90B8-C5393C39D076}" destId="{66E821CC-B931-426B-B3BB-23A4C3A32DB4}" srcOrd="0" destOrd="0" presId="urn:microsoft.com/office/officeart/2005/8/layout/process4"/>
    <dgm:cxn modelId="{4AADAA0D-684D-4077-9A7F-4181CF969357}" type="presParOf" srcId="{76F516C3-03F4-4D65-B065-967ECD7E173F}" destId="{A40F7648-C594-4CA2-AB71-52AEE8CFC33F}" srcOrd="7" destOrd="0" presId="urn:microsoft.com/office/officeart/2005/8/layout/process4"/>
    <dgm:cxn modelId="{6EC40E7D-99C1-4E05-AC11-4E0AB4379F84}" type="presParOf" srcId="{76F516C3-03F4-4D65-B065-967ECD7E173F}" destId="{977B8128-EA5B-40FC-AF40-6AFD6CE9E096}" srcOrd="8" destOrd="0" presId="urn:microsoft.com/office/officeart/2005/8/layout/process4"/>
    <dgm:cxn modelId="{CDAA6A4D-5AC0-4832-B94D-CCE8823F0C3F}" type="presParOf" srcId="{977B8128-EA5B-40FC-AF40-6AFD6CE9E096}" destId="{74DD84C2-4BDC-48C6-B7B3-D8A2E8A1C6D3}" srcOrd="0" destOrd="0" presId="urn:microsoft.com/office/officeart/2005/8/layout/process4"/>
    <dgm:cxn modelId="{1CA8F3FD-7E7A-449B-B664-5845212CAF99}" type="presParOf" srcId="{76F516C3-03F4-4D65-B065-967ECD7E173F}" destId="{EA44860C-D184-4361-A7DF-BE4F034A48F3}" srcOrd="9" destOrd="0" presId="urn:microsoft.com/office/officeart/2005/8/layout/process4"/>
    <dgm:cxn modelId="{7FE28D54-6B49-4E45-8BC7-27627A11B2F3}" type="presParOf" srcId="{76F516C3-03F4-4D65-B065-967ECD7E173F}" destId="{CAA7A5E2-1E03-41C5-BF29-D73B68F93AC7}" srcOrd="10" destOrd="0" presId="urn:microsoft.com/office/officeart/2005/8/layout/process4"/>
    <dgm:cxn modelId="{450A1C99-EF1D-42DE-B69B-790130C3BFAC}" type="presParOf" srcId="{CAA7A5E2-1E03-41C5-BF29-D73B68F93AC7}" destId="{74DB6AB9-70A0-48D0-9A99-C2D596B8B945}" srcOrd="0" destOrd="0" presId="urn:microsoft.com/office/officeart/2005/8/layout/process4"/>
    <dgm:cxn modelId="{C000A5D0-EC83-45B1-9B6D-DBAFFD286E8F}" type="presParOf" srcId="{76F516C3-03F4-4D65-B065-967ECD7E173F}" destId="{AAC4E295-56EE-43F1-BB42-B67D278E1EDF}" srcOrd="11" destOrd="0" presId="urn:microsoft.com/office/officeart/2005/8/layout/process4"/>
    <dgm:cxn modelId="{8F0BC144-A41D-4393-B9B9-48053E12908D}" type="presParOf" srcId="{76F516C3-03F4-4D65-B065-967ECD7E173F}" destId="{114E30AF-BEB4-435C-A10C-29FA76FF419A}" srcOrd="12" destOrd="0" presId="urn:microsoft.com/office/officeart/2005/8/layout/process4"/>
    <dgm:cxn modelId="{8FF01CA2-AD53-40CC-B12A-FBDFC4F7729C}" type="presParOf" srcId="{114E30AF-BEB4-435C-A10C-29FA76FF419A}" destId="{44809FA5-9F83-4AB1-9DD5-283819F7FFA1}" srcOrd="0" destOrd="0" presId="urn:microsoft.com/office/officeart/2005/8/layout/process4"/>
    <dgm:cxn modelId="{9E94CF35-A8F6-48A3-81D2-074D6A5B8A74}" type="presParOf" srcId="{76F516C3-03F4-4D65-B065-967ECD7E173F}" destId="{8DBF1275-7DBE-4655-B03D-664EE7FF24B6}" srcOrd="13" destOrd="0" presId="urn:microsoft.com/office/officeart/2005/8/layout/process4"/>
    <dgm:cxn modelId="{C4269518-3E64-4CB1-B4B1-2201BBF4A062}" type="presParOf" srcId="{76F516C3-03F4-4D65-B065-967ECD7E173F}" destId="{10457DAC-068E-4BFB-8CA6-A48308F3F8D5}" srcOrd="14" destOrd="0" presId="urn:microsoft.com/office/officeart/2005/8/layout/process4"/>
    <dgm:cxn modelId="{7FFD5F03-D3B1-47F3-8661-189FE5405F2F}" type="presParOf" srcId="{10457DAC-068E-4BFB-8CA6-A48308F3F8D5}" destId="{5C9D178D-CBE0-4FE5-8CE7-A4751729E96C}" srcOrd="0" destOrd="0" presId="urn:microsoft.com/office/officeart/2005/8/layout/process4"/>
    <dgm:cxn modelId="{101B3A51-A98E-4DF8-9946-2E5E5459D9ED}" type="presParOf" srcId="{76F516C3-03F4-4D65-B065-967ECD7E173F}" destId="{62BEA71F-D19E-45C8-A466-6F2DA8F62ECC}" srcOrd="15" destOrd="0" presId="urn:microsoft.com/office/officeart/2005/8/layout/process4"/>
    <dgm:cxn modelId="{45189E45-FD93-4282-90F2-5E11057611D6}" type="presParOf" srcId="{76F516C3-03F4-4D65-B065-967ECD7E173F}" destId="{1F281858-7A85-4BB4-84E7-A8581F361911}" srcOrd="16" destOrd="0" presId="urn:microsoft.com/office/officeart/2005/8/layout/process4"/>
    <dgm:cxn modelId="{E20BEA76-6EB8-4639-97AA-F67B59C7C012}" type="presParOf" srcId="{1F281858-7A85-4BB4-84E7-A8581F361911}" destId="{DC29961F-3AAF-4BAB-95E4-26A7532AE030}" srcOrd="0" destOrd="0" presId="urn:microsoft.com/office/officeart/2005/8/layout/process4"/>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E73B69A-7DFD-4A29-9DD6-1C9FFAC216F1}"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ru-RU"/>
        </a:p>
      </dgm:t>
    </dgm:pt>
    <dgm:pt modelId="{DC350BED-DD80-41B4-B2F9-6E902599129B}">
      <dgm:prSet phldrT="[Текст]" custT="1"/>
      <dgm:spPr>
        <a:xfrm rot="10800000">
          <a:off x="0" y="1529"/>
          <a:ext cx="5486400" cy="693388"/>
        </a:xfrm>
        <a:noFill/>
        <a:ln w="25400" cap="flat" cmpd="sng" algn="ctr">
          <a:solidFill>
            <a:srgbClr val="4BACC6"/>
          </a:solidFill>
          <a:prstDash val="solid"/>
        </a:ln>
        <a:effectLst/>
      </dgm:spPr>
      <dgm:t>
        <a:bodyPr/>
        <a:lstStyle/>
        <a:p>
          <a:r>
            <a:rPr lang="ru-RU" sz="1400">
              <a:solidFill>
                <a:sysClr val="windowText" lastClr="000000"/>
              </a:solidFill>
              <a:latin typeface="Times New Roman" panose="02020603050405020304" pitchFamily="18" charset="0"/>
              <a:ea typeface="+mn-ea"/>
              <a:cs typeface="Times New Roman" panose="02020603050405020304" pitchFamily="18" charset="0"/>
            </a:rPr>
            <a:t>Гіпертрофія та ремоделювання міокарда ЛШ</a:t>
          </a:r>
        </a:p>
      </dgm:t>
    </dgm:pt>
    <dgm:pt modelId="{A4B61B3D-A2CA-4B28-8F4D-3625897BB81E}" type="parTrans" cxnId="{80023CC8-2A81-4873-AE63-70844DD16015}">
      <dgm:prSet/>
      <dgm:spPr/>
      <dgm:t>
        <a:bodyPr/>
        <a:lstStyle/>
        <a:p>
          <a:endParaRPr lang="ru-RU"/>
        </a:p>
      </dgm:t>
    </dgm:pt>
    <dgm:pt modelId="{EC028935-724C-4ACD-ACCF-02487B886238}" type="sibTrans" cxnId="{80023CC8-2A81-4873-AE63-70844DD16015}">
      <dgm:prSet/>
      <dgm:spPr/>
      <dgm:t>
        <a:bodyPr/>
        <a:lstStyle/>
        <a:p>
          <a:endParaRPr lang="ru-RU"/>
        </a:p>
      </dgm:t>
    </dgm:pt>
    <dgm:pt modelId="{07E4B712-B781-49C5-AB66-ADF32D3FBC42}">
      <dgm:prSet custT="1"/>
      <dgm:spPr>
        <a:xfrm rot="10800000">
          <a:off x="0" y="688155"/>
          <a:ext cx="5486400" cy="693388"/>
        </a:xfrm>
        <a:noFill/>
        <a:ln w="25400" cap="flat" cmpd="sng" algn="ctr">
          <a:solidFill>
            <a:srgbClr val="4BACC6"/>
          </a:solidFill>
          <a:prstDash val="solid"/>
        </a:ln>
        <a:effectLst/>
      </dgm:spPr>
      <dgm:t>
        <a:bodyPr/>
        <a:lstStyle/>
        <a:p>
          <a:r>
            <a:rPr lang="ru-RU" sz="1400">
              <a:solidFill>
                <a:sysClr val="windowText" lastClr="000000"/>
              </a:solidFill>
              <a:latin typeface="Times New Roman" panose="02020603050405020304" pitchFamily="18" charset="0"/>
              <a:ea typeface="+mn-ea"/>
              <a:cs typeface="Times New Roman" panose="02020603050405020304" pitchFamily="18" charset="0"/>
            </a:rPr>
            <a:t>підвищення жорсткості міокарда ЛШ</a:t>
          </a:r>
        </a:p>
      </dgm:t>
    </dgm:pt>
    <dgm:pt modelId="{E2BB18DD-31E6-4F6A-9D31-C2DFC47C6616}" type="parTrans" cxnId="{877C3C0D-83D0-4C2B-B4AD-265D555BEAFC}">
      <dgm:prSet/>
      <dgm:spPr/>
      <dgm:t>
        <a:bodyPr/>
        <a:lstStyle/>
        <a:p>
          <a:endParaRPr lang="ru-RU"/>
        </a:p>
      </dgm:t>
    </dgm:pt>
    <dgm:pt modelId="{A584DA0C-0785-4A77-A97B-AE52779FD24E}" type="sibTrans" cxnId="{877C3C0D-83D0-4C2B-B4AD-265D555BEAFC}">
      <dgm:prSet/>
      <dgm:spPr/>
      <dgm:t>
        <a:bodyPr/>
        <a:lstStyle/>
        <a:p>
          <a:endParaRPr lang="ru-RU"/>
        </a:p>
      </dgm:t>
    </dgm:pt>
    <dgm:pt modelId="{53047120-02A0-4D8D-A285-DDA23A296E8B}">
      <dgm:prSet custT="1"/>
      <dgm:spPr>
        <a:xfrm rot="10800000">
          <a:off x="0" y="1374781"/>
          <a:ext cx="5486400" cy="693388"/>
        </a:xfrm>
        <a:noFill/>
        <a:ln w="25400" cap="flat" cmpd="sng" algn="ctr">
          <a:solidFill>
            <a:srgbClr val="4BACC6"/>
          </a:solidFill>
          <a:prstDash val="solid"/>
        </a:ln>
        <a:effectLst/>
      </dgm:spPr>
      <dgm:t>
        <a:bodyPr/>
        <a:lstStyle/>
        <a:p>
          <a:r>
            <a:rPr lang="ru-RU" sz="1400">
              <a:solidFill>
                <a:sysClr val="windowText" lastClr="000000"/>
              </a:solidFill>
              <a:latin typeface="Times New Roman" panose="02020603050405020304" pitchFamily="18" charset="0"/>
              <a:ea typeface="+mn-ea"/>
              <a:cs typeface="Times New Roman" panose="02020603050405020304" pitchFamily="18" charset="0"/>
            </a:rPr>
            <a:t>діастолічна дисфункція ЛШ</a:t>
          </a:r>
        </a:p>
      </dgm:t>
    </dgm:pt>
    <dgm:pt modelId="{2C9AACF2-D71D-4544-81B6-DC703111C7EB}" type="parTrans" cxnId="{1C2B8B2F-F729-4D0C-BDFC-E31ACFCCD4E3}">
      <dgm:prSet/>
      <dgm:spPr/>
      <dgm:t>
        <a:bodyPr/>
        <a:lstStyle/>
        <a:p>
          <a:endParaRPr lang="ru-RU"/>
        </a:p>
      </dgm:t>
    </dgm:pt>
    <dgm:pt modelId="{E223514F-59F9-429F-9599-D7867607D8CB}" type="sibTrans" cxnId="{1C2B8B2F-F729-4D0C-BDFC-E31ACFCCD4E3}">
      <dgm:prSet/>
      <dgm:spPr/>
      <dgm:t>
        <a:bodyPr/>
        <a:lstStyle/>
        <a:p>
          <a:endParaRPr lang="ru-RU"/>
        </a:p>
      </dgm:t>
    </dgm:pt>
    <dgm:pt modelId="{331959BA-F4EF-4F76-833B-E6EBFD0AE817}">
      <dgm:prSet custT="1"/>
      <dgm:spPr>
        <a:xfrm rot="10800000">
          <a:off x="0" y="2061406"/>
          <a:ext cx="5486400" cy="693388"/>
        </a:xfrm>
        <a:noFill/>
        <a:ln w="25400" cap="flat" cmpd="sng" algn="ctr">
          <a:solidFill>
            <a:srgbClr val="4BACC6"/>
          </a:solidFill>
          <a:prstDash val="solid"/>
        </a:ln>
        <a:effectLst/>
      </dgm:spPr>
      <dgm:t>
        <a:bodyPr/>
        <a:lstStyle/>
        <a:p>
          <a:r>
            <a:rPr lang="ru-RU" sz="1400">
              <a:solidFill>
                <a:sysClr val="windowText" lastClr="000000"/>
              </a:solidFill>
              <a:latin typeface="Times New Roman" panose="02020603050405020304" pitchFamily="18" charset="0"/>
              <a:ea typeface="+mn-ea"/>
              <a:cs typeface="Times New Roman" panose="02020603050405020304" pitchFamily="18" charset="0"/>
            </a:rPr>
            <a:t>зростання тиску в ЛП, дилатація ЛП</a:t>
          </a:r>
        </a:p>
      </dgm:t>
    </dgm:pt>
    <dgm:pt modelId="{E4CA607E-53A2-4A3E-A6B6-B105159A76A6}" type="parTrans" cxnId="{FCF36365-0133-425A-8BDB-30397143A109}">
      <dgm:prSet/>
      <dgm:spPr/>
      <dgm:t>
        <a:bodyPr/>
        <a:lstStyle/>
        <a:p>
          <a:endParaRPr lang="ru-RU"/>
        </a:p>
      </dgm:t>
    </dgm:pt>
    <dgm:pt modelId="{1DFBB211-77A0-4B9A-B26B-A886860E58C1}" type="sibTrans" cxnId="{FCF36365-0133-425A-8BDB-30397143A109}">
      <dgm:prSet/>
      <dgm:spPr/>
      <dgm:t>
        <a:bodyPr/>
        <a:lstStyle/>
        <a:p>
          <a:endParaRPr lang="ru-RU"/>
        </a:p>
      </dgm:t>
    </dgm:pt>
    <dgm:pt modelId="{32F1CE2B-C113-43C2-8D2F-6222472C9098}">
      <dgm:prSet custT="1"/>
      <dgm:spPr>
        <a:xfrm>
          <a:off x="0" y="2748032"/>
          <a:ext cx="5486400" cy="450837"/>
        </a:xfrm>
        <a:noFill/>
        <a:ln w="25400" cap="flat" cmpd="sng" algn="ctr">
          <a:solidFill>
            <a:srgbClr val="4BACC6"/>
          </a:solidFill>
          <a:prstDash val="solid"/>
        </a:ln>
        <a:effectLst/>
      </dgm:spPr>
      <dgm:t>
        <a:bodyPr/>
        <a:lstStyle/>
        <a:p>
          <a:r>
            <a:rPr lang="ru-RU" sz="1400">
              <a:solidFill>
                <a:sysClr val="windowText" lastClr="000000"/>
              </a:solidFill>
              <a:latin typeface="Times New Roman" panose="02020603050405020304" pitchFamily="18" charset="0"/>
              <a:ea typeface="+mn-ea"/>
              <a:cs typeface="Times New Roman" panose="02020603050405020304" pitchFamily="18" charset="0"/>
            </a:rPr>
            <a:t>ПОСТКАПІЛЯРНА ЛЕГЕНЕВА ГІПЕРТЕНЗІЯ</a:t>
          </a:r>
        </a:p>
      </dgm:t>
    </dgm:pt>
    <dgm:pt modelId="{1053A091-9615-4D67-8564-F453CC5E2135}" type="parTrans" cxnId="{F0CEA5EE-7921-44A4-81C1-776C92576E49}">
      <dgm:prSet/>
      <dgm:spPr/>
      <dgm:t>
        <a:bodyPr/>
        <a:lstStyle/>
        <a:p>
          <a:endParaRPr lang="ru-RU"/>
        </a:p>
      </dgm:t>
    </dgm:pt>
    <dgm:pt modelId="{D40462B9-2C05-43C5-9FC9-7EA49CE31CAD}" type="sibTrans" cxnId="{F0CEA5EE-7921-44A4-81C1-776C92576E49}">
      <dgm:prSet/>
      <dgm:spPr/>
      <dgm:t>
        <a:bodyPr/>
        <a:lstStyle/>
        <a:p>
          <a:endParaRPr lang="ru-RU"/>
        </a:p>
      </dgm:t>
    </dgm:pt>
    <dgm:pt modelId="{1FB23788-8394-499D-A377-3A9BD858A793}" type="pres">
      <dgm:prSet presAssocID="{1E73B69A-7DFD-4A29-9DD6-1C9FFAC216F1}" presName="Name0" presStyleCnt="0">
        <dgm:presLayoutVars>
          <dgm:dir/>
          <dgm:animLvl val="lvl"/>
          <dgm:resizeHandles val="exact"/>
        </dgm:presLayoutVars>
      </dgm:prSet>
      <dgm:spPr/>
      <dgm:t>
        <a:bodyPr/>
        <a:lstStyle/>
        <a:p>
          <a:endParaRPr lang="ru-RU"/>
        </a:p>
      </dgm:t>
    </dgm:pt>
    <dgm:pt modelId="{44C64641-249A-4EBC-BCD2-F67023574BF0}" type="pres">
      <dgm:prSet presAssocID="{32F1CE2B-C113-43C2-8D2F-6222472C9098}" presName="boxAndChildren" presStyleCnt="0"/>
      <dgm:spPr/>
    </dgm:pt>
    <dgm:pt modelId="{D2654B9B-ED73-4410-A26C-4C0A1F4E3476}" type="pres">
      <dgm:prSet presAssocID="{32F1CE2B-C113-43C2-8D2F-6222472C9098}" presName="parentTextBox" presStyleLbl="node1" presStyleIdx="0" presStyleCnt="5"/>
      <dgm:spPr>
        <a:prstGeom prst="rect">
          <a:avLst/>
        </a:prstGeom>
      </dgm:spPr>
      <dgm:t>
        <a:bodyPr/>
        <a:lstStyle/>
        <a:p>
          <a:endParaRPr lang="ru-RU"/>
        </a:p>
      </dgm:t>
    </dgm:pt>
    <dgm:pt modelId="{A7E4A45D-96D8-43A2-92F3-2A787379D9C3}" type="pres">
      <dgm:prSet presAssocID="{1DFBB211-77A0-4B9A-B26B-A886860E58C1}" presName="sp" presStyleCnt="0"/>
      <dgm:spPr/>
    </dgm:pt>
    <dgm:pt modelId="{542D63FD-99C4-41A3-92C9-0711CFF69125}" type="pres">
      <dgm:prSet presAssocID="{331959BA-F4EF-4F76-833B-E6EBFD0AE817}" presName="arrowAndChildren" presStyleCnt="0"/>
      <dgm:spPr/>
    </dgm:pt>
    <dgm:pt modelId="{549B86AE-F703-426E-9825-CFF073568CC1}" type="pres">
      <dgm:prSet presAssocID="{331959BA-F4EF-4F76-833B-E6EBFD0AE817}" presName="parentTextArrow" presStyleLbl="node1" presStyleIdx="1" presStyleCnt="5"/>
      <dgm:spPr>
        <a:prstGeom prst="upArrowCallout">
          <a:avLst/>
        </a:prstGeom>
      </dgm:spPr>
      <dgm:t>
        <a:bodyPr/>
        <a:lstStyle/>
        <a:p>
          <a:endParaRPr lang="ru-RU"/>
        </a:p>
      </dgm:t>
    </dgm:pt>
    <dgm:pt modelId="{9A503501-3C95-4BCE-A49E-FD76D0AEEE0A}" type="pres">
      <dgm:prSet presAssocID="{E223514F-59F9-429F-9599-D7867607D8CB}" presName="sp" presStyleCnt="0"/>
      <dgm:spPr/>
    </dgm:pt>
    <dgm:pt modelId="{675FF353-C442-4111-A598-1DD284582D3A}" type="pres">
      <dgm:prSet presAssocID="{53047120-02A0-4D8D-A285-DDA23A296E8B}" presName="arrowAndChildren" presStyleCnt="0"/>
      <dgm:spPr/>
    </dgm:pt>
    <dgm:pt modelId="{55FF6E2B-31F7-4D62-8441-E2D18F2DC653}" type="pres">
      <dgm:prSet presAssocID="{53047120-02A0-4D8D-A285-DDA23A296E8B}" presName="parentTextArrow" presStyleLbl="node1" presStyleIdx="2" presStyleCnt="5"/>
      <dgm:spPr>
        <a:prstGeom prst="upArrowCallout">
          <a:avLst/>
        </a:prstGeom>
      </dgm:spPr>
      <dgm:t>
        <a:bodyPr/>
        <a:lstStyle/>
        <a:p>
          <a:endParaRPr lang="ru-RU"/>
        </a:p>
      </dgm:t>
    </dgm:pt>
    <dgm:pt modelId="{D6A4435E-ED36-4568-842C-7A0190688A80}" type="pres">
      <dgm:prSet presAssocID="{A584DA0C-0785-4A77-A97B-AE52779FD24E}" presName="sp" presStyleCnt="0"/>
      <dgm:spPr/>
    </dgm:pt>
    <dgm:pt modelId="{69CB9F99-C22D-432A-9912-1FE5D9A5ADAC}" type="pres">
      <dgm:prSet presAssocID="{07E4B712-B781-49C5-AB66-ADF32D3FBC42}" presName="arrowAndChildren" presStyleCnt="0"/>
      <dgm:spPr/>
    </dgm:pt>
    <dgm:pt modelId="{9B341D0B-4FFC-4074-BE79-24CAD386C9A1}" type="pres">
      <dgm:prSet presAssocID="{07E4B712-B781-49C5-AB66-ADF32D3FBC42}" presName="parentTextArrow" presStyleLbl="node1" presStyleIdx="3" presStyleCnt="5"/>
      <dgm:spPr>
        <a:prstGeom prst="upArrowCallout">
          <a:avLst/>
        </a:prstGeom>
      </dgm:spPr>
      <dgm:t>
        <a:bodyPr/>
        <a:lstStyle/>
        <a:p>
          <a:endParaRPr lang="ru-RU"/>
        </a:p>
      </dgm:t>
    </dgm:pt>
    <dgm:pt modelId="{54B80EBE-B377-479C-BF14-234C1695061C}" type="pres">
      <dgm:prSet presAssocID="{EC028935-724C-4ACD-ACCF-02487B886238}" presName="sp" presStyleCnt="0"/>
      <dgm:spPr/>
    </dgm:pt>
    <dgm:pt modelId="{06CCF93D-E12F-44B8-9A0E-2CED5107BADD}" type="pres">
      <dgm:prSet presAssocID="{DC350BED-DD80-41B4-B2F9-6E902599129B}" presName="arrowAndChildren" presStyleCnt="0"/>
      <dgm:spPr/>
    </dgm:pt>
    <dgm:pt modelId="{895EDEEB-E63F-4509-8D76-EFCDA888ACC8}" type="pres">
      <dgm:prSet presAssocID="{DC350BED-DD80-41B4-B2F9-6E902599129B}" presName="parentTextArrow" presStyleLbl="node1" presStyleIdx="4" presStyleCnt="5"/>
      <dgm:spPr>
        <a:prstGeom prst="upArrowCallout">
          <a:avLst/>
        </a:prstGeom>
      </dgm:spPr>
      <dgm:t>
        <a:bodyPr/>
        <a:lstStyle/>
        <a:p>
          <a:endParaRPr lang="ru-RU"/>
        </a:p>
      </dgm:t>
    </dgm:pt>
  </dgm:ptLst>
  <dgm:cxnLst>
    <dgm:cxn modelId="{80023CC8-2A81-4873-AE63-70844DD16015}" srcId="{1E73B69A-7DFD-4A29-9DD6-1C9FFAC216F1}" destId="{DC350BED-DD80-41B4-B2F9-6E902599129B}" srcOrd="0" destOrd="0" parTransId="{A4B61B3D-A2CA-4B28-8F4D-3625897BB81E}" sibTransId="{EC028935-724C-4ACD-ACCF-02487B886238}"/>
    <dgm:cxn modelId="{AAA468EE-3070-4D48-9CF2-B693650AA08E}" type="presOf" srcId="{331959BA-F4EF-4F76-833B-E6EBFD0AE817}" destId="{549B86AE-F703-426E-9825-CFF073568CC1}" srcOrd="0" destOrd="0" presId="urn:microsoft.com/office/officeart/2005/8/layout/process4"/>
    <dgm:cxn modelId="{F0CEA5EE-7921-44A4-81C1-776C92576E49}" srcId="{1E73B69A-7DFD-4A29-9DD6-1C9FFAC216F1}" destId="{32F1CE2B-C113-43C2-8D2F-6222472C9098}" srcOrd="4" destOrd="0" parTransId="{1053A091-9615-4D67-8564-F453CC5E2135}" sibTransId="{D40462B9-2C05-43C5-9FC9-7EA49CE31CAD}"/>
    <dgm:cxn modelId="{1C2B8B2F-F729-4D0C-BDFC-E31ACFCCD4E3}" srcId="{1E73B69A-7DFD-4A29-9DD6-1C9FFAC216F1}" destId="{53047120-02A0-4D8D-A285-DDA23A296E8B}" srcOrd="2" destOrd="0" parTransId="{2C9AACF2-D71D-4544-81B6-DC703111C7EB}" sibTransId="{E223514F-59F9-429F-9599-D7867607D8CB}"/>
    <dgm:cxn modelId="{FCF36365-0133-425A-8BDB-30397143A109}" srcId="{1E73B69A-7DFD-4A29-9DD6-1C9FFAC216F1}" destId="{331959BA-F4EF-4F76-833B-E6EBFD0AE817}" srcOrd="3" destOrd="0" parTransId="{E4CA607E-53A2-4A3E-A6B6-B105159A76A6}" sibTransId="{1DFBB211-77A0-4B9A-B26B-A886860E58C1}"/>
    <dgm:cxn modelId="{5C65E906-2D77-4491-847C-AF86125451D7}" type="presOf" srcId="{1E73B69A-7DFD-4A29-9DD6-1C9FFAC216F1}" destId="{1FB23788-8394-499D-A377-3A9BD858A793}" srcOrd="0" destOrd="0" presId="urn:microsoft.com/office/officeart/2005/8/layout/process4"/>
    <dgm:cxn modelId="{D29B74A2-D4C5-48E5-9F63-612868B119C7}" type="presOf" srcId="{53047120-02A0-4D8D-A285-DDA23A296E8B}" destId="{55FF6E2B-31F7-4D62-8441-E2D18F2DC653}" srcOrd="0" destOrd="0" presId="urn:microsoft.com/office/officeart/2005/8/layout/process4"/>
    <dgm:cxn modelId="{7459CFA0-B406-4394-A991-FF3F4365C2C9}" type="presOf" srcId="{07E4B712-B781-49C5-AB66-ADF32D3FBC42}" destId="{9B341D0B-4FFC-4074-BE79-24CAD386C9A1}" srcOrd="0" destOrd="0" presId="urn:microsoft.com/office/officeart/2005/8/layout/process4"/>
    <dgm:cxn modelId="{2473C500-93E0-46BE-BDEE-B966AFE94F69}" type="presOf" srcId="{32F1CE2B-C113-43C2-8D2F-6222472C9098}" destId="{D2654B9B-ED73-4410-A26C-4C0A1F4E3476}" srcOrd="0" destOrd="0" presId="urn:microsoft.com/office/officeart/2005/8/layout/process4"/>
    <dgm:cxn modelId="{877C3C0D-83D0-4C2B-B4AD-265D555BEAFC}" srcId="{1E73B69A-7DFD-4A29-9DD6-1C9FFAC216F1}" destId="{07E4B712-B781-49C5-AB66-ADF32D3FBC42}" srcOrd="1" destOrd="0" parTransId="{E2BB18DD-31E6-4F6A-9D31-C2DFC47C6616}" sibTransId="{A584DA0C-0785-4A77-A97B-AE52779FD24E}"/>
    <dgm:cxn modelId="{838CFE2F-FC83-416E-9D98-5E096ED54DDD}" type="presOf" srcId="{DC350BED-DD80-41B4-B2F9-6E902599129B}" destId="{895EDEEB-E63F-4509-8D76-EFCDA888ACC8}" srcOrd="0" destOrd="0" presId="urn:microsoft.com/office/officeart/2005/8/layout/process4"/>
    <dgm:cxn modelId="{649E59B5-3E70-48B6-83C4-B1815D693753}" type="presParOf" srcId="{1FB23788-8394-499D-A377-3A9BD858A793}" destId="{44C64641-249A-4EBC-BCD2-F67023574BF0}" srcOrd="0" destOrd="0" presId="urn:microsoft.com/office/officeart/2005/8/layout/process4"/>
    <dgm:cxn modelId="{B257FD98-178E-4F68-B29C-E0A5AD78422A}" type="presParOf" srcId="{44C64641-249A-4EBC-BCD2-F67023574BF0}" destId="{D2654B9B-ED73-4410-A26C-4C0A1F4E3476}" srcOrd="0" destOrd="0" presId="urn:microsoft.com/office/officeart/2005/8/layout/process4"/>
    <dgm:cxn modelId="{13513657-6E11-479C-9313-6EE03095CD36}" type="presParOf" srcId="{1FB23788-8394-499D-A377-3A9BD858A793}" destId="{A7E4A45D-96D8-43A2-92F3-2A787379D9C3}" srcOrd="1" destOrd="0" presId="urn:microsoft.com/office/officeart/2005/8/layout/process4"/>
    <dgm:cxn modelId="{B7CF55B8-FB47-44CF-AC44-6201B258376E}" type="presParOf" srcId="{1FB23788-8394-499D-A377-3A9BD858A793}" destId="{542D63FD-99C4-41A3-92C9-0711CFF69125}" srcOrd="2" destOrd="0" presId="urn:microsoft.com/office/officeart/2005/8/layout/process4"/>
    <dgm:cxn modelId="{6C0D9F81-8151-47E1-9E59-7B2E6E4E8B3F}" type="presParOf" srcId="{542D63FD-99C4-41A3-92C9-0711CFF69125}" destId="{549B86AE-F703-426E-9825-CFF073568CC1}" srcOrd="0" destOrd="0" presId="urn:microsoft.com/office/officeart/2005/8/layout/process4"/>
    <dgm:cxn modelId="{48F52206-5DFF-48E9-9D7B-5075BB2FC42A}" type="presParOf" srcId="{1FB23788-8394-499D-A377-3A9BD858A793}" destId="{9A503501-3C95-4BCE-A49E-FD76D0AEEE0A}" srcOrd="3" destOrd="0" presId="urn:microsoft.com/office/officeart/2005/8/layout/process4"/>
    <dgm:cxn modelId="{8F59DF33-BD7A-4635-B34C-BCF1793777ED}" type="presParOf" srcId="{1FB23788-8394-499D-A377-3A9BD858A793}" destId="{675FF353-C442-4111-A598-1DD284582D3A}" srcOrd="4" destOrd="0" presId="urn:microsoft.com/office/officeart/2005/8/layout/process4"/>
    <dgm:cxn modelId="{05D15505-6B58-4FEF-B219-9C031EF5AD55}" type="presParOf" srcId="{675FF353-C442-4111-A598-1DD284582D3A}" destId="{55FF6E2B-31F7-4D62-8441-E2D18F2DC653}" srcOrd="0" destOrd="0" presId="urn:microsoft.com/office/officeart/2005/8/layout/process4"/>
    <dgm:cxn modelId="{56A47291-9E17-4B1D-AD6E-555C2308939C}" type="presParOf" srcId="{1FB23788-8394-499D-A377-3A9BD858A793}" destId="{D6A4435E-ED36-4568-842C-7A0190688A80}" srcOrd="5" destOrd="0" presId="urn:microsoft.com/office/officeart/2005/8/layout/process4"/>
    <dgm:cxn modelId="{4191FFEA-CC8E-41B4-942A-489E45B1CAF3}" type="presParOf" srcId="{1FB23788-8394-499D-A377-3A9BD858A793}" destId="{69CB9F99-C22D-432A-9912-1FE5D9A5ADAC}" srcOrd="6" destOrd="0" presId="urn:microsoft.com/office/officeart/2005/8/layout/process4"/>
    <dgm:cxn modelId="{9CB1FACA-B7A7-401E-B4F0-EE90430B8527}" type="presParOf" srcId="{69CB9F99-C22D-432A-9912-1FE5D9A5ADAC}" destId="{9B341D0B-4FFC-4074-BE79-24CAD386C9A1}" srcOrd="0" destOrd="0" presId="urn:microsoft.com/office/officeart/2005/8/layout/process4"/>
    <dgm:cxn modelId="{B727A012-310C-48BE-AFC0-BAF5BD1FD210}" type="presParOf" srcId="{1FB23788-8394-499D-A377-3A9BD858A793}" destId="{54B80EBE-B377-479C-BF14-234C1695061C}" srcOrd="7" destOrd="0" presId="urn:microsoft.com/office/officeart/2005/8/layout/process4"/>
    <dgm:cxn modelId="{6240450D-A419-41D0-80D2-9A755CA6CA42}" type="presParOf" srcId="{1FB23788-8394-499D-A377-3A9BD858A793}" destId="{06CCF93D-E12F-44B8-9A0E-2CED5107BADD}" srcOrd="8" destOrd="0" presId="urn:microsoft.com/office/officeart/2005/8/layout/process4"/>
    <dgm:cxn modelId="{C31F0F4B-7509-40CE-9AE3-AE1F2113B19B}" type="presParOf" srcId="{06CCF93D-E12F-44B8-9A0E-2CED5107BADD}" destId="{895EDEEB-E63F-4509-8D76-EFCDA888ACC8}" srcOrd="0" destOrd="0" presId="urn:microsoft.com/office/officeart/2005/8/layout/process4"/>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D50ECEA-ABC3-466B-A60F-17CA1A2AE8B1}">
      <dsp:nvSpPr>
        <dsp:cNvPr id="0" name=""/>
        <dsp:cNvSpPr/>
      </dsp:nvSpPr>
      <dsp:spPr>
        <a:xfrm>
          <a:off x="0" y="5045004"/>
          <a:ext cx="5486400" cy="413938"/>
        </a:xfrm>
        <a:prstGeom prst="rect">
          <a:avLst/>
        </a:prstGeom>
        <a:noFill/>
        <a:ln w="25400" cap="flat" cmpd="sng" algn="ctr">
          <a:solidFill>
            <a:srgbClr val="4BACC6"/>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ea typeface="+mn-ea"/>
              <a:cs typeface="Times New Roman" panose="02020603050405020304" pitchFamily="18" charset="0"/>
            </a:rPr>
            <a:t>систолічна дисфункція </a:t>
          </a:r>
          <a:r>
            <a:rPr lang="ru-RU" sz="1400" kern="1200" spc="200" baseline="0">
              <a:solidFill>
                <a:sysClr val="windowText" lastClr="000000"/>
              </a:solidFill>
              <a:latin typeface="Times New Roman" panose="02020603050405020304" pitchFamily="18" charset="0"/>
              <a:ea typeface="+mn-ea"/>
              <a:cs typeface="Times New Roman" panose="02020603050405020304" pitchFamily="18" charset="0"/>
            </a:rPr>
            <a:t>ПШ</a:t>
          </a:r>
        </a:p>
      </dsp:txBody>
      <dsp:txXfrm>
        <a:off x="0" y="5045004"/>
        <a:ext cx="5486400" cy="413938"/>
      </dsp:txXfrm>
    </dsp:sp>
    <dsp:sp modelId="{C082BE03-4620-4512-9E01-EAE409C1C0E9}">
      <dsp:nvSpPr>
        <dsp:cNvPr id="0" name=""/>
        <dsp:cNvSpPr/>
      </dsp:nvSpPr>
      <dsp:spPr>
        <a:xfrm rot="10800000">
          <a:off x="0" y="4414575"/>
          <a:ext cx="5486400" cy="636637"/>
        </a:xfrm>
        <a:prstGeom prst="upArrowCallout">
          <a:avLst/>
        </a:prstGeom>
        <a:noFill/>
        <a:ln w="25400" cap="flat" cmpd="sng" algn="ctr">
          <a:solidFill>
            <a:srgbClr val="4BACC6"/>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ea typeface="+mn-ea"/>
              <a:cs typeface="Times New Roman" panose="02020603050405020304" pitchFamily="18" charset="0"/>
            </a:rPr>
            <a:t>дилатація </a:t>
          </a:r>
          <a:r>
            <a:rPr lang="ru-RU" sz="1400" kern="1200" spc="200" baseline="0">
              <a:solidFill>
                <a:sysClr val="windowText" lastClr="000000"/>
              </a:solidFill>
              <a:latin typeface="Times New Roman" panose="02020603050405020304" pitchFamily="18" charset="0"/>
              <a:ea typeface="+mn-ea"/>
              <a:cs typeface="Times New Roman" panose="02020603050405020304" pitchFamily="18" charset="0"/>
            </a:rPr>
            <a:t>ПШ</a:t>
          </a:r>
        </a:p>
      </dsp:txBody>
      <dsp:txXfrm rot="10800000">
        <a:off x="0" y="4414575"/>
        <a:ext cx="5486400" cy="413668"/>
      </dsp:txXfrm>
    </dsp:sp>
    <dsp:sp modelId="{448CB060-3237-415A-A5B9-B5C4DED6BB8A}">
      <dsp:nvSpPr>
        <dsp:cNvPr id="0" name=""/>
        <dsp:cNvSpPr/>
      </dsp:nvSpPr>
      <dsp:spPr>
        <a:xfrm rot="10800000">
          <a:off x="0" y="3784147"/>
          <a:ext cx="5486400" cy="636637"/>
        </a:xfrm>
        <a:prstGeom prst="upArrowCallout">
          <a:avLst/>
        </a:prstGeom>
        <a:noFill/>
        <a:ln w="25400" cap="flat" cmpd="sng" algn="ctr">
          <a:solidFill>
            <a:srgbClr val="4BACC6"/>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ea typeface="+mn-ea"/>
              <a:cs typeface="Times New Roman" panose="02020603050405020304" pitchFamily="18" charset="0"/>
            </a:rPr>
            <a:t>діастолічна дисфункція </a:t>
          </a:r>
          <a:r>
            <a:rPr lang="ru-RU" sz="1400" kern="1200" spc="200" baseline="0">
              <a:solidFill>
                <a:sysClr val="windowText" lastClr="000000"/>
              </a:solidFill>
              <a:latin typeface="Times New Roman" panose="02020603050405020304" pitchFamily="18" charset="0"/>
              <a:ea typeface="+mn-ea"/>
              <a:cs typeface="Times New Roman" panose="02020603050405020304" pitchFamily="18" charset="0"/>
            </a:rPr>
            <a:t>ПШ</a:t>
          </a:r>
        </a:p>
      </dsp:txBody>
      <dsp:txXfrm rot="10800000">
        <a:off x="0" y="3784147"/>
        <a:ext cx="5486400" cy="413668"/>
      </dsp:txXfrm>
    </dsp:sp>
    <dsp:sp modelId="{66E821CC-B931-426B-B3BB-23A4C3A32DB4}">
      <dsp:nvSpPr>
        <dsp:cNvPr id="0" name=""/>
        <dsp:cNvSpPr/>
      </dsp:nvSpPr>
      <dsp:spPr>
        <a:xfrm rot="10800000">
          <a:off x="0" y="3153719"/>
          <a:ext cx="5486400" cy="636637"/>
        </a:xfrm>
        <a:prstGeom prst="upArrowCallout">
          <a:avLst/>
        </a:prstGeom>
        <a:noFill/>
        <a:ln w="25400" cap="flat" cmpd="sng" algn="ctr">
          <a:solidFill>
            <a:srgbClr val="4BACC6"/>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ea typeface="+mn-ea"/>
              <a:cs typeface="Times New Roman" panose="02020603050405020304" pitchFamily="18" charset="0"/>
            </a:rPr>
            <a:t>дилатація </a:t>
          </a:r>
          <a:r>
            <a:rPr lang="ru-RU" sz="1400" kern="1200" spc="200" baseline="0">
              <a:solidFill>
                <a:sysClr val="windowText" lastClr="000000"/>
              </a:solidFill>
              <a:latin typeface="Times New Roman" panose="02020603050405020304" pitchFamily="18" charset="0"/>
              <a:ea typeface="+mn-ea"/>
              <a:cs typeface="Times New Roman" panose="02020603050405020304" pitchFamily="18" charset="0"/>
            </a:rPr>
            <a:t>ПП</a:t>
          </a:r>
        </a:p>
      </dsp:txBody>
      <dsp:txXfrm rot="10800000">
        <a:off x="0" y="3153719"/>
        <a:ext cx="5486400" cy="413668"/>
      </dsp:txXfrm>
    </dsp:sp>
    <dsp:sp modelId="{74DD84C2-4BDC-48C6-B7B3-D8A2E8A1C6D3}">
      <dsp:nvSpPr>
        <dsp:cNvPr id="0" name=""/>
        <dsp:cNvSpPr/>
      </dsp:nvSpPr>
      <dsp:spPr>
        <a:xfrm rot="10800000">
          <a:off x="0" y="2523291"/>
          <a:ext cx="5486400" cy="636637"/>
        </a:xfrm>
        <a:prstGeom prst="upArrowCallout">
          <a:avLst/>
        </a:prstGeom>
        <a:noFill/>
        <a:ln w="25400" cap="flat" cmpd="sng" algn="ctr">
          <a:solidFill>
            <a:srgbClr val="4BACC6"/>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ea typeface="+mn-ea"/>
              <a:cs typeface="Times New Roman" panose="02020603050405020304" pitchFamily="18" charset="0"/>
            </a:rPr>
            <a:t>гіпертрофія </a:t>
          </a:r>
          <a:r>
            <a:rPr lang="ru-RU" sz="1400" kern="1200" spc="200" baseline="0">
              <a:solidFill>
                <a:sysClr val="windowText" lastClr="000000"/>
              </a:solidFill>
              <a:latin typeface="Times New Roman" panose="02020603050405020304" pitchFamily="18" charset="0"/>
              <a:ea typeface="+mn-ea"/>
              <a:cs typeface="Times New Roman" panose="02020603050405020304" pitchFamily="18" charset="0"/>
            </a:rPr>
            <a:t>ПШ</a:t>
          </a:r>
        </a:p>
      </dsp:txBody>
      <dsp:txXfrm rot="10800000">
        <a:off x="0" y="2523291"/>
        <a:ext cx="5486400" cy="413668"/>
      </dsp:txXfrm>
    </dsp:sp>
    <dsp:sp modelId="{74DB6AB9-70A0-48D0-9A99-C2D596B8B945}">
      <dsp:nvSpPr>
        <dsp:cNvPr id="0" name=""/>
        <dsp:cNvSpPr/>
      </dsp:nvSpPr>
      <dsp:spPr>
        <a:xfrm rot="10800000">
          <a:off x="0" y="1892863"/>
          <a:ext cx="5486400" cy="636637"/>
        </a:xfrm>
        <a:prstGeom prst="upArrowCallout">
          <a:avLst/>
        </a:prstGeom>
        <a:noFill/>
        <a:ln w="25400" cap="flat" cmpd="sng" algn="ctr">
          <a:solidFill>
            <a:srgbClr val="4BACC6"/>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ea typeface="+mn-ea"/>
              <a:cs typeface="Times New Roman" panose="02020603050405020304" pitchFamily="18" charset="0"/>
            </a:rPr>
            <a:t>зростання постнавантаження на </a:t>
          </a:r>
          <a:r>
            <a:rPr lang="ru-RU" sz="1400" kern="1200" spc="200" baseline="0">
              <a:solidFill>
                <a:sysClr val="windowText" lastClr="000000"/>
              </a:solidFill>
              <a:latin typeface="Times New Roman" panose="02020603050405020304" pitchFamily="18" charset="0"/>
              <a:ea typeface="+mn-ea"/>
              <a:cs typeface="Times New Roman" panose="02020603050405020304" pitchFamily="18" charset="0"/>
            </a:rPr>
            <a:t>ПШ</a:t>
          </a:r>
        </a:p>
      </dsp:txBody>
      <dsp:txXfrm rot="10800000">
        <a:off x="0" y="1892863"/>
        <a:ext cx="5486400" cy="413668"/>
      </dsp:txXfrm>
    </dsp:sp>
    <dsp:sp modelId="{44809FA5-9F83-4AB1-9DD5-283819F7FFA1}">
      <dsp:nvSpPr>
        <dsp:cNvPr id="0" name=""/>
        <dsp:cNvSpPr/>
      </dsp:nvSpPr>
      <dsp:spPr>
        <a:xfrm rot="10800000">
          <a:off x="0" y="1262434"/>
          <a:ext cx="5486400" cy="636637"/>
        </a:xfrm>
        <a:prstGeom prst="upArrowCallout">
          <a:avLst/>
        </a:prstGeom>
        <a:noFill/>
        <a:ln w="25400" cap="flat" cmpd="sng" algn="ctr">
          <a:solidFill>
            <a:srgbClr val="4BACC6"/>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ea typeface="+mn-ea"/>
              <a:cs typeface="Times New Roman" panose="02020603050405020304" pitchFamily="18" charset="0"/>
            </a:rPr>
            <a:t>ПРЕКАПІЛЯРНА ЛЕГЕНЕВА ГІПЕРТЕНЗІЯ</a:t>
          </a:r>
        </a:p>
      </dsp:txBody>
      <dsp:txXfrm rot="10800000">
        <a:off x="0" y="1262434"/>
        <a:ext cx="5486400" cy="413668"/>
      </dsp:txXfrm>
    </dsp:sp>
    <dsp:sp modelId="{5C9D178D-CBE0-4FE5-8CE7-A4751729E96C}">
      <dsp:nvSpPr>
        <dsp:cNvPr id="0" name=""/>
        <dsp:cNvSpPr/>
      </dsp:nvSpPr>
      <dsp:spPr>
        <a:xfrm rot="10800000">
          <a:off x="0" y="632006"/>
          <a:ext cx="5486400" cy="636637"/>
        </a:xfrm>
        <a:prstGeom prst="upArrowCallout">
          <a:avLst/>
        </a:prstGeom>
        <a:noFill/>
        <a:ln w="25400" cap="flat" cmpd="sng" algn="ctr">
          <a:solidFill>
            <a:srgbClr val="4BACC6"/>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ea typeface="+mn-ea"/>
              <a:cs typeface="Times New Roman" panose="02020603050405020304" pitchFamily="18" charset="0"/>
            </a:rPr>
            <a:t>зростання легеневого судинного опору</a:t>
          </a:r>
        </a:p>
      </dsp:txBody>
      <dsp:txXfrm rot="10800000">
        <a:off x="0" y="632006"/>
        <a:ext cx="5486400" cy="413668"/>
      </dsp:txXfrm>
    </dsp:sp>
    <dsp:sp modelId="{DC29961F-3AAF-4BAB-95E4-26A7532AE030}">
      <dsp:nvSpPr>
        <dsp:cNvPr id="0" name=""/>
        <dsp:cNvSpPr/>
      </dsp:nvSpPr>
      <dsp:spPr>
        <a:xfrm rot="10800000">
          <a:off x="0" y="1578"/>
          <a:ext cx="5486400" cy="636637"/>
        </a:xfrm>
        <a:prstGeom prst="upArrowCallout">
          <a:avLst/>
        </a:prstGeom>
        <a:noFill/>
        <a:ln w="25400" cap="flat" cmpd="sng" algn="ctr">
          <a:solidFill>
            <a:srgbClr val="4BACC6"/>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ea typeface="+mn-ea"/>
              <a:cs typeface="Times New Roman" panose="02020603050405020304" pitchFamily="18" charset="0"/>
            </a:rPr>
            <a:t>Реконструкція дихальних шляхів, альвеол та судин легень із формуванням фібротичних та емфізематозих змін</a:t>
          </a:r>
        </a:p>
      </dsp:txBody>
      <dsp:txXfrm rot="10800000">
        <a:off x="0" y="1578"/>
        <a:ext cx="5486400" cy="41366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2654B9B-ED73-4410-A26C-4C0A1F4E3476}">
      <dsp:nvSpPr>
        <dsp:cNvPr id="0" name=""/>
        <dsp:cNvSpPr/>
      </dsp:nvSpPr>
      <dsp:spPr>
        <a:xfrm>
          <a:off x="0" y="2748032"/>
          <a:ext cx="5486400" cy="450837"/>
        </a:xfrm>
        <a:prstGeom prst="rect">
          <a:avLst/>
        </a:prstGeom>
        <a:noFill/>
        <a:ln w="25400" cap="flat" cmpd="sng" algn="ctr">
          <a:solidFill>
            <a:srgbClr val="4BACC6"/>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ea typeface="+mn-ea"/>
              <a:cs typeface="Times New Roman" panose="02020603050405020304" pitchFamily="18" charset="0"/>
            </a:rPr>
            <a:t>ПОСТКАПІЛЯРНА ЛЕГЕНЕВА ГІПЕРТЕНЗІЯ</a:t>
          </a:r>
        </a:p>
      </dsp:txBody>
      <dsp:txXfrm>
        <a:off x="0" y="2748032"/>
        <a:ext cx="5486400" cy="450837"/>
      </dsp:txXfrm>
    </dsp:sp>
    <dsp:sp modelId="{549B86AE-F703-426E-9825-CFF073568CC1}">
      <dsp:nvSpPr>
        <dsp:cNvPr id="0" name=""/>
        <dsp:cNvSpPr/>
      </dsp:nvSpPr>
      <dsp:spPr>
        <a:xfrm rot="10800000">
          <a:off x="0" y="2061406"/>
          <a:ext cx="5486400" cy="693388"/>
        </a:xfrm>
        <a:prstGeom prst="upArrowCallout">
          <a:avLst/>
        </a:prstGeom>
        <a:noFill/>
        <a:ln w="25400" cap="flat" cmpd="sng" algn="ctr">
          <a:solidFill>
            <a:srgbClr val="4BACC6"/>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ea typeface="+mn-ea"/>
              <a:cs typeface="Times New Roman" panose="02020603050405020304" pitchFamily="18" charset="0"/>
            </a:rPr>
            <a:t>зростання тиску в ЛП, дилатація ЛП</a:t>
          </a:r>
        </a:p>
      </dsp:txBody>
      <dsp:txXfrm rot="10800000">
        <a:off x="0" y="2061406"/>
        <a:ext cx="5486400" cy="450543"/>
      </dsp:txXfrm>
    </dsp:sp>
    <dsp:sp modelId="{55FF6E2B-31F7-4D62-8441-E2D18F2DC653}">
      <dsp:nvSpPr>
        <dsp:cNvPr id="0" name=""/>
        <dsp:cNvSpPr/>
      </dsp:nvSpPr>
      <dsp:spPr>
        <a:xfrm rot="10800000">
          <a:off x="0" y="1374781"/>
          <a:ext cx="5486400" cy="693388"/>
        </a:xfrm>
        <a:prstGeom prst="upArrowCallout">
          <a:avLst/>
        </a:prstGeom>
        <a:noFill/>
        <a:ln w="25400" cap="flat" cmpd="sng" algn="ctr">
          <a:solidFill>
            <a:srgbClr val="4BACC6"/>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ea typeface="+mn-ea"/>
              <a:cs typeface="Times New Roman" panose="02020603050405020304" pitchFamily="18" charset="0"/>
            </a:rPr>
            <a:t>діастолічна дисфункція ЛШ</a:t>
          </a:r>
        </a:p>
      </dsp:txBody>
      <dsp:txXfrm rot="10800000">
        <a:off x="0" y="1374781"/>
        <a:ext cx="5486400" cy="450543"/>
      </dsp:txXfrm>
    </dsp:sp>
    <dsp:sp modelId="{9B341D0B-4FFC-4074-BE79-24CAD386C9A1}">
      <dsp:nvSpPr>
        <dsp:cNvPr id="0" name=""/>
        <dsp:cNvSpPr/>
      </dsp:nvSpPr>
      <dsp:spPr>
        <a:xfrm rot="10800000">
          <a:off x="0" y="688155"/>
          <a:ext cx="5486400" cy="693388"/>
        </a:xfrm>
        <a:prstGeom prst="upArrowCallout">
          <a:avLst/>
        </a:prstGeom>
        <a:noFill/>
        <a:ln w="25400" cap="flat" cmpd="sng" algn="ctr">
          <a:solidFill>
            <a:srgbClr val="4BACC6"/>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ea typeface="+mn-ea"/>
              <a:cs typeface="Times New Roman" panose="02020603050405020304" pitchFamily="18" charset="0"/>
            </a:rPr>
            <a:t>підвищення жорсткості міокарда ЛШ</a:t>
          </a:r>
        </a:p>
      </dsp:txBody>
      <dsp:txXfrm rot="10800000">
        <a:off x="0" y="688155"/>
        <a:ext cx="5486400" cy="450543"/>
      </dsp:txXfrm>
    </dsp:sp>
    <dsp:sp modelId="{895EDEEB-E63F-4509-8D76-EFCDA888ACC8}">
      <dsp:nvSpPr>
        <dsp:cNvPr id="0" name=""/>
        <dsp:cNvSpPr/>
      </dsp:nvSpPr>
      <dsp:spPr>
        <a:xfrm rot="10800000">
          <a:off x="0" y="1529"/>
          <a:ext cx="5486400" cy="693388"/>
        </a:xfrm>
        <a:prstGeom prst="upArrowCallout">
          <a:avLst/>
        </a:prstGeom>
        <a:noFill/>
        <a:ln w="25400" cap="flat" cmpd="sng" algn="ctr">
          <a:solidFill>
            <a:srgbClr val="4BACC6"/>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Times New Roman" panose="02020603050405020304" pitchFamily="18" charset="0"/>
              <a:ea typeface="+mn-ea"/>
              <a:cs typeface="Times New Roman" panose="02020603050405020304" pitchFamily="18" charset="0"/>
            </a:rPr>
            <a:t>Гіпертрофія та ремоделювання міокарда ЛШ</a:t>
          </a:r>
        </a:p>
      </dsp:txBody>
      <dsp:txXfrm rot="10800000">
        <a:off x="0" y="1529"/>
        <a:ext cx="5486400" cy="450543"/>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E8E755-50A5-4E58-B37F-845BD9D393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235</Pages>
  <Words>238928</Words>
  <Characters>136189</Characters>
  <Application>Microsoft Office Word</Application>
  <DocSecurity>0</DocSecurity>
  <Lines>1134</Lines>
  <Paragraphs>748</Paragraphs>
  <ScaleCrop>false</ScaleCrop>
  <HeadingPairs>
    <vt:vector size="8" baseType="variant">
      <vt:variant>
        <vt:lpstr>Название</vt:lpstr>
      </vt:variant>
      <vt:variant>
        <vt:i4>1</vt:i4>
      </vt:variant>
      <vt:variant>
        <vt:lpstr>Назва</vt:lpstr>
      </vt:variant>
      <vt:variant>
        <vt:i4>1</vt:i4>
      </vt:variant>
      <vt:variant>
        <vt:lpstr>Title</vt:lpstr>
      </vt:variant>
      <vt:variant>
        <vt:i4>1</vt:i4>
      </vt:variant>
      <vt:variant>
        <vt:lpstr>Headings</vt:lpstr>
      </vt:variant>
      <vt:variant>
        <vt:i4>1</vt:i4>
      </vt:variant>
    </vt:vector>
  </HeadingPairs>
  <TitlesOfParts>
    <vt:vector size="4" baseType="lpstr">
      <vt:lpstr/>
      <vt:lpstr/>
      <vt:lpstr/>
      <vt:lpstr/>
    </vt:vector>
  </TitlesOfParts>
  <Company>Hewlett-Packard</Company>
  <LinksUpToDate>false</LinksUpToDate>
  <CharactersWithSpaces>374369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Анастасия</dc:creator>
  <cp:lastModifiedBy>Анастасия</cp:lastModifiedBy>
  <cp:revision>11</cp:revision>
  <dcterms:created xsi:type="dcterms:W3CDTF">2019-10-28T22:04:00Z</dcterms:created>
  <dcterms:modified xsi:type="dcterms:W3CDTF">2019-10-28T22:27:00Z</dcterms:modified>
</cp:coreProperties>
</file>